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DF4" w:rsidRPr="00EF5CB2" w:rsidRDefault="008C5DF4" w:rsidP="00EF5CB2">
      <w:pPr>
        <w:pStyle w:val="Headline"/>
      </w:pPr>
      <w:r w:rsidRPr="00EF5CB2">
        <w:t xml:space="preserve">Section III : Annexes </w:t>
      </w:r>
      <w:r w:rsidR="00A6770E" w:rsidRPr="00EF5CB2">
        <w:t>de la soumission</w:t>
      </w:r>
    </w:p>
    <w:p w:rsidR="00372ADD" w:rsidRPr="00372ADD" w:rsidRDefault="008C5DF4" w:rsidP="00372ADD">
      <w:pPr>
        <w:pStyle w:val="NoSpacing"/>
        <w:rPr>
          <w:b/>
          <w:lang w:val="fr-FR"/>
        </w:rPr>
      </w:pPr>
      <w:r w:rsidRPr="00372ADD">
        <w:rPr>
          <w:b/>
          <w:lang w:val="fr-FR"/>
        </w:rPr>
        <w:t xml:space="preserve">Référence </w:t>
      </w:r>
      <w:proofErr w:type="spellStart"/>
      <w:r w:rsidRPr="00372ADD">
        <w:rPr>
          <w:b/>
          <w:lang w:val="fr-FR"/>
        </w:rPr>
        <w:t>eSourcing</w:t>
      </w:r>
      <w:proofErr w:type="spellEnd"/>
      <w:r w:rsidRPr="00372ADD">
        <w:rPr>
          <w:lang w:val="fr-FR"/>
        </w:rPr>
        <w:t xml:space="preserve"> : </w:t>
      </w:r>
      <w:r w:rsidR="00372ADD">
        <w:rPr>
          <w:b/>
          <w:lang w:val="fr-FR"/>
        </w:rPr>
        <w:t>ITB-</w:t>
      </w:r>
      <w:r w:rsidR="00372ADD" w:rsidRPr="00372ADD">
        <w:rPr>
          <w:b/>
          <w:lang w:val="fr-FR"/>
        </w:rPr>
        <w:t>2019</w:t>
      </w:r>
      <w:r w:rsidR="00372ADD">
        <w:rPr>
          <w:b/>
          <w:lang w:val="fr-FR"/>
        </w:rPr>
        <w:t>-</w:t>
      </w:r>
      <w:r w:rsidR="008356E5">
        <w:rPr>
          <w:b/>
          <w:lang w:val="fr-FR"/>
        </w:rPr>
        <w:t>11679</w:t>
      </w:r>
      <w:r w:rsidR="00372ADD">
        <w:rPr>
          <w:b/>
          <w:lang w:val="fr-FR"/>
        </w:rPr>
        <w:t>(G</w:t>
      </w:r>
      <w:bookmarkStart w:id="0" w:name="_GoBack"/>
      <w:bookmarkEnd w:id="0"/>
      <w:r w:rsidR="00372ADD">
        <w:rPr>
          <w:b/>
          <w:lang w:val="fr-FR"/>
        </w:rPr>
        <w:t xml:space="preserve">M) </w:t>
      </w:r>
      <w:r w:rsidR="00372ADD" w:rsidRPr="00372ADD">
        <w:rPr>
          <w:b/>
          <w:lang w:val="fr-FR"/>
        </w:rPr>
        <w:t>Fournit</w:t>
      </w:r>
      <w:r w:rsidR="008356E5">
        <w:rPr>
          <w:b/>
          <w:lang w:val="fr-FR"/>
        </w:rPr>
        <w:t xml:space="preserve">ure et Livraison d'Equipements </w:t>
      </w:r>
      <w:r w:rsidR="00372ADD" w:rsidRPr="00372ADD">
        <w:rPr>
          <w:b/>
          <w:lang w:val="fr-FR"/>
        </w:rPr>
        <w:t>Hydraulique</w:t>
      </w:r>
      <w:r w:rsidR="008356E5">
        <w:rPr>
          <w:lang w:val="fr-FR"/>
        </w:rPr>
        <w:t xml:space="preserve"> </w:t>
      </w:r>
      <w:r w:rsidR="008356E5" w:rsidRPr="008356E5">
        <w:rPr>
          <w:b/>
          <w:lang w:val="fr-FR"/>
        </w:rPr>
        <w:t>(RETENDER)</w:t>
      </w:r>
    </w:p>
    <w:p w:rsidR="00EF5CB2" w:rsidRPr="00372ADD" w:rsidRDefault="00EF5CB2" w:rsidP="00EF5CB2">
      <w:pPr>
        <w:pStyle w:val="NoSpacing"/>
        <w:rPr>
          <w:b/>
          <w:lang w:val="fr-FR"/>
        </w:rPr>
      </w:pPr>
    </w:p>
    <w:p w:rsidR="008C5DF4" w:rsidRDefault="008C5DF4" w:rsidP="008C5DF4">
      <w:pPr>
        <w:pStyle w:val="SchHead"/>
        <w:spacing w:after="0" w:line="240" w:lineRule="auto"/>
        <w:jc w:val="both"/>
        <w:rPr>
          <w:rFonts w:ascii="Arial" w:hAnsi="Arial" w:cs="Arial"/>
          <w:b w:val="0"/>
          <w:caps w:val="0"/>
          <w:color w:val="000000"/>
          <w:sz w:val="20"/>
          <w:lang w:val="fr-FR"/>
        </w:rPr>
      </w:pPr>
      <w:r w:rsidRPr="00D630BB">
        <w:rPr>
          <w:rFonts w:ascii="Arial" w:hAnsi="Arial" w:cs="Arial"/>
          <w:b w:val="0"/>
          <w:caps w:val="0"/>
          <w:color w:val="000000"/>
          <w:sz w:val="20"/>
          <w:highlight w:val="cyan"/>
          <w:lang w:val="fr-FR"/>
        </w:rPr>
        <w:t xml:space="preserve">Note à l’attention des soumissionnaires : Les annexes suivantes font partie de </w:t>
      </w:r>
      <w:r w:rsidR="003E76C6">
        <w:rPr>
          <w:rFonts w:ascii="Arial" w:hAnsi="Arial" w:cs="Arial"/>
          <w:b w:val="0"/>
          <w:caps w:val="0"/>
          <w:color w:val="000000"/>
          <w:sz w:val="20"/>
          <w:highlight w:val="cyan"/>
          <w:lang w:val="fr-FR"/>
        </w:rPr>
        <w:t>cet appel d’offres</w:t>
      </w:r>
      <w:r w:rsidRPr="00D630BB">
        <w:rPr>
          <w:rFonts w:ascii="Arial" w:hAnsi="Arial" w:cs="Arial"/>
          <w:b w:val="0"/>
          <w:caps w:val="0"/>
          <w:color w:val="000000"/>
          <w:sz w:val="20"/>
          <w:highlight w:val="cyan"/>
          <w:lang w:val="fr-FR"/>
        </w:rPr>
        <w:t xml:space="preserve"> et les soumissionnaires devront les compléter et les renvoyer dans le cadre de leur </w:t>
      </w:r>
      <w:r w:rsidR="003E76C6">
        <w:rPr>
          <w:rFonts w:ascii="Arial" w:hAnsi="Arial" w:cs="Arial"/>
          <w:b w:val="0"/>
          <w:caps w:val="0"/>
          <w:color w:val="000000"/>
          <w:sz w:val="20"/>
          <w:highlight w:val="cyan"/>
          <w:lang w:val="fr-FR"/>
        </w:rPr>
        <w:t>offre</w:t>
      </w:r>
      <w:r w:rsidRPr="00D630BB">
        <w:rPr>
          <w:rFonts w:ascii="Arial" w:hAnsi="Arial" w:cs="Arial"/>
          <w:b w:val="0"/>
          <w:caps w:val="0"/>
          <w:color w:val="000000"/>
          <w:sz w:val="20"/>
          <w:highlight w:val="cyan"/>
          <w:lang w:val="fr-FR"/>
        </w:rPr>
        <w:t xml:space="preserve">. Les instructions destinées à vous aider à remplir chaque annexe </w:t>
      </w:r>
      <w:r w:rsidR="003E76C6">
        <w:rPr>
          <w:rFonts w:ascii="Arial" w:hAnsi="Arial" w:cs="Arial"/>
          <w:b w:val="0"/>
          <w:caps w:val="0"/>
          <w:color w:val="000000"/>
          <w:sz w:val="20"/>
          <w:highlight w:val="cyan"/>
          <w:lang w:val="fr-FR"/>
        </w:rPr>
        <w:t xml:space="preserve">de l’offre </w:t>
      </w:r>
      <w:r w:rsidRPr="00D630BB">
        <w:rPr>
          <w:rFonts w:ascii="Arial" w:hAnsi="Arial" w:cs="Arial"/>
          <w:b w:val="0"/>
          <w:caps w:val="0"/>
          <w:color w:val="000000"/>
          <w:sz w:val="20"/>
          <w:highlight w:val="cyan"/>
          <w:lang w:val="fr-FR"/>
        </w:rPr>
        <w:t>sont surlignées en bleu. Veuillez compléter les annexes selon les instructions fournies</w:t>
      </w:r>
      <w:r>
        <w:rPr>
          <w:rFonts w:ascii="Arial" w:hAnsi="Arial" w:cs="Arial"/>
          <w:b w:val="0"/>
          <w:caps w:val="0"/>
          <w:color w:val="000000"/>
          <w:sz w:val="20"/>
          <w:highlight w:val="cyan"/>
          <w:lang w:val="fr-FR"/>
        </w:rPr>
        <w:t xml:space="preserve"> et les présenter avec votre </w:t>
      </w:r>
      <w:r w:rsidR="003E76C6">
        <w:rPr>
          <w:rFonts w:ascii="Arial" w:hAnsi="Arial" w:cs="Arial"/>
          <w:b w:val="0"/>
          <w:caps w:val="0"/>
          <w:color w:val="000000"/>
          <w:sz w:val="20"/>
          <w:highlight w:val="cyan"/>
          <w:lang w:val="fr-FR"/>
        </w:rPr>
        <w:t>offre</w:t>
      </w:r>
      <w:r>
        <w:rPr>
          <w:rFonts w:ascii="Arial" w:hAnsi="Arial" w:cs="Arial"/>
          <w:b w:val="0"/>
          <w:caps w:val="0"/>
          <w:color w:val="000000"/>
          <w:sz w:val="20"/>
          <w:highlight w:val="cyan"/>
          <w:lang w:val="fr-FR"/>
        </w:rPr>
        <w:t xml:space="preserve">, en les important sur le système </w:t>
      </w:r>
      <w:proofErr w:type="spellStart"/>
      <w:r>
        <w:rPr>
          <w:rFonts w:ascii="Arial" w:hAnsi="Arial" w:cs="Arial"/>
          <w:b w:val="0"/>
          <w:caps w:val="0"/>
          <w:color w:val="000000"/>
          <w:sz w:val="20"/>
          <w:highlight w:val="cyan"/>
          <w:lang w:val="fr-FR"/>
        </w:rPr>
        <w:t>eSourcing</w:t>
      </w:r>
      <w:proofErr w:type="spellEnd"/>
      <w:r>
        <w:rPr>
          <w:rFonts w:ascii="Arial" w:hAnsi="Arial" w:cs="Arial"/>
          <w:b w:val="0"/>
          <w:caps w:val="0"/>
          <w:color w:val="000000"/>
          <w:sz w:val="20"/>
          <w:highlight w:val="cyan"/>
          <w:lang w:val="fr-FR"/>
        </w:rPr>
        <w:t xml:space="preserve"> de l’UNOPS à l’emplacement spécifique correspondant à chaque document dans la Liste de contrôle</w:t>
      </w:r>
      <w:r w:rsidRPr="00D630BB">
        <w:rPr>
          <w:rFonts w:ascii="Arial" w:hAnsi="Arial" w:cs="Arial"/>
          <w:b w:val="0"/>
          <w:caps w:val="0"/>
          <w:color w:val="000000"/>
          <w:sz w:val="20"/>
          <w:highlight w:val="cyan"/>
          <w:lang w:val="fr-FR"/>
        </w:rPr>
        <w:t>.</w:t>
      </w:r>
    </w:p>
    <w:p w:rsidR="003E76C6" w:rsidRPr="003E76C6" w:rsidRDefault="003E76C6" w:rsidP="003E76C6">
      <w:pPr>
        <w:rPr>
          <w:lang w:val="fr-FR" w:eastAsia="en-US"/>
        </w:rPr>
      </w:pPr>
    </w:p>
    <w:p w:rsidR="003E76C6" w:rsidRPr="00A07E5B" w:rsidRDefault="003E76C6" w:rsidP="003E76C6">
      <w:pPr>
        <w:pStyle w:val="ListParagraph"/>
        <w:spacing w:after="0" w:line="280" w:lineRule="auto"/>
        <w:ind w:left="0"/>
        <w:jc w:val="both"/>
        <w:rPr>
          <w:rFonts w:ascii="Arial" w:hAnsi="Arial"/>
          <w:b/>
          <w:color w:val="000000"/>
          <w:sz w:val="20"/>
          <w:szCs w:val="20"/>
          <w:lang w:val="fr-FR"/>
        </w:rPr>
      </w:pPr>
    </w:p>
    <w:p w:rsidR="003E76C6" w:rsidRPr="00A07E5B" w:rsidRDefault="003E76C6" w:rsidP="003E76C6">
      <w:pPr>
        <w:pStyle w:val="Single"/>
        <w:tabs>
          <w:tab w:val="clear" w:pos="-720"/>
          <w:tab w:val="clear" w:pos="0"/>
          <w:tab w:val="clear" w:pos="720"/>
          <w:tab w:val="left" w:pos="709"/>
        </w:tabs>
        <w:spacing w:after="120"/>
        <w:ind w:left="0" w:firstLine="0"/>
        <w:rPr>
          <w:rFonts w:ascii="Arial" w:hAnsi="Arial" w:cs="Arial"/>
          <w:sz w:val="20"/>
          <w:lang w:val="fr-FR"/>
        </w:rPr>
      </w:pPr>
      <w:r w:rsidRPr="00A07E5B">
        <w:rPr>
          <w:rFonts w:ascii="Arial" w:hAnsi="Arial" w:cs="Arial"/>
          <w:sz w:val="20"/>
          <w:lang w:val="fr-FR"/>
        </w:rPr>
        <w:t xml:space="preserve">La présente Section </w:t>
      </w:r>
      <w:r>
        <w:rPr>
          <w:rFonts w:ascii="Arial" w:hAnsi="Arial" w:cs="Arial"/>
          <w:sz w:val="20"/>
          <w:lang w:val="fr-FR"/>
        </w:rPr>
        <w:t>comprend</w:t>
      </w:r>
      <w:r w:rsidRPr="00A07E5B">
        <w:rPr>
          <w:rFonts w:ascii="Arial" w:hAnsi="Arial" w:cs="Arial"/>
          <w:sz w:val="20"/>
          <w:lang w:val="fr-FR"/>
        </w:rPr>
        <w:t xml:space="preserve"> les annexes suivantes :</w:t>
      </w:r>
    </w:p>
    <w:p w:rsidR="003E76C6" w:rsidRPr="00A07E5B" w:rsidRDefault="003E76C6" w:rsidP="003E76C6">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A</w:t>
      </w:r>
      <w:r w:rsidRPr="00A07E5B">
        <w:rPr>
          <w:rFonts w:ascii="Arial" w:hAnsi="Arial"/>
          <w:color w:val="000000"/>
          <w:sz w:val="20"/>
          <w:szCs w:val="20"/>
          <w:lang w:val="fr-FR"/>
        </w:rPr>
        <w:t xml:space="preserve"> : </w:t>
      </w:r>
      <w:r>
        <w:rPr>
          <w:rFonts w:ascii="Arial" w:hAnsi="Arial"/>
          <w:color w:val="000000"/>
          <w:sz w:val="20"/>
          <w:szCs w:val="20"/>
          <w:lang w:val="fr-FR"/>
        </w:rPr>
        <w:t>Formulaire d’information</w:t>
      </w:r>
      <w:r w:rsidRPr="00A07E5B">
        <w:rPr>
          <w:rFonts w:ascii="Arial" w:hAnsi="Arial"/>
          <w:color w:val="000000"/>
          <w:sz w:val="20"/>
          <w:szCs w:val="20"/>
          <w:lang w:val="fr-FR"/>
        </w:rPr>
        <w:t xml:space="preserve"> sur le partenaire dans une coentreprise</w:t>
      </w:r>
    </w:p>
    <w:p w:rsidR="003E76C6" w:rsidRPr="00A07E5B" w:rsidRDefault="003E76C6" w:rsidP="003E76C6">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B</w:t>
      </w:r>
      <w:r w:rsidRPr="00A07E5B">
        <w:rPr>
          <w:rFonts w:ascii="Arial" w:hAnsi="Arial"/>
          <w:color w:val="000000"/>
          <w:sz w:val="20"/>
          <w:szCs w:val="20"/>
          <w:lang w:val="fr-FR"/>
        </w:rPr>
        <w:t> : Formulaire de soumission de l’offre</w:t>
      </w:r>
    </w:p>
    <w:p w:rsidR="003E76C6" w:rsidRPr="00A07E5B" w:rsidRDefault="003E76C6" w:rsidP="003E76C6">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C</w:t>
      </w:r>
      <w:r w:rsidRPr="00A07E5B">
        <w:rPr>
          <w:rFonts w:ascii="Arial" w:hAnsi="Arial"/>
          <w:color w:val="000000"/>
          <w:sz w:val="20"/>
          <w:szCs w:val="20"/>
          <w:lang w:val="fr-FR"/>
        </w:rPr>
        <w:t xml:space="preserve"> : </w:t>
      </w:r>
      <w:r>
        <w:rPr>
          <w:rFonts w:ascii="Arial" w:hAnsi="Arial"/>
          <w:color w:val="000000"/>
          <w:sz w:val="20"/>
          <w:szCs w:val="20"/>
          <w:lang w:val="fr-FR"/>
        </w:rPr>
        <w:t>Formulaire de b</w:t>
      </w:r>
      <w:r w:rsidRPr="00A07E5B">
        <w:rPr>
          <w:rFonts w:ascii="Arial" w:hAnsi="Arial"/>
          <w:color w:val="000000"/>
          <w:sz w:val="20"/>
          <w:szCs w:val="20"/>
          <w:lang w:val="fr-FR"/>
        </w:rPr>
        <w:t>ordereau des prix</w:t>
      </w:r>
    </w:p>
    <w:p w:rsidR="003E76C6" w:rsidRPr="00A07E5B" w:rsidRDefault="003E76C6" w:rsidP="003E76C6">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D</w:t>
      </w:r>
      <w:r w:rsidRPr="00A07E5B">
        <w:rPr>
          <w:rFonts w:ascii="Arial" w:hAnsi="Arial"/>
          <w:color w:val="000000"/>
          <w:sz w:val="20"/>
          <w:szCs w:val="20"/>
          <w:lang w:val="fr-FR"/>
        </w:rPr>
        <w:t xml:space="preserve"> : </w:t>
      </w:r>
      <w:r>
        <w:rPr>
          <w:rFonts w:ascii="Arial" w:hAnsi="Arial"/>
          <w:color w:val="000000"/>
          <w:sz w:val="20"/>
          <w:szCs w:val="20"/>
          <w:lang w:val="fr-FR"/>
        </w:rPr>
        <w:t xml:space="preserve">Formulaire d’offre </w:t>
      </w:r>
      <w:r w:rsidRPr="00A07E5B">
        <w:rPr>
          <w:rFonts w:ascii="Arial" w:hAnsi="Arial"/>
          <w:color w:val="000000"/>
          <w:sz w:val="20"/>
          <w:szCs w:val="20"/>
          <w:lang w:val="fr-FR"/>
        </w:rPr>
        <w:t>technique</w:t>
      </w:r>
    </w:p>
    <w:p w:rsidR="003E76C6" w:rsidRPr="00A07E5B" w:rsidRDefault="003E76C6" w:rsidP="003E76C6">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E</w:t>
      </w:r>
      <w:r w:rsidRPr="00A07E5B">
        <w:rPr>
          <w:rFonts w:ascii="Arial" w:hAnsi="Arial"/>
          <w:color w:val="000000"/>
          <w:sz w:val="20"/>
          <w:szCs w:val="20"/>
          <w:lang w:val="fr-FR"/>
        </w:rPr>
        <w:t xml:space="preserve"> : </w:t>
      </w:r>
      <w:r>
        <w:rPr>
          <w:rFonts w:ascii="Arial" w:hAnsi="Arial"/>
          <w:color w:val="000000"/>
          <w:sz w:val="20"/>
          <w:szCs w:val="20"/>
          <w:lang w:val="fr-FR"/>
        </w:rPr>
        <w:t>Formulaire de g</w:t>
      </w:r>
      <w:r w:rsidRPr="00A07E5B">
        <w:rPr>
          <w:rFonts w:ascii="Arial" w:hAnsi="Arial"/>
          <w:color w:val="000000"/>
          <w:sz w:val="20"/>
          <w:szCs w:val="20"/>
          <w:lang w:val="fr-FR"/>
        </w:rPr>
        <w:t xml:space="preserve">arantie de soumission d’offre </w:t>
      </w:r>
    </w:p>
    <w:p w:rsidR="003E76C6" w:rsidRPr="00A07E5B" w:rsidRDefault="003E76C6" w:rsidP="003E76C6">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F</w:t>
      </w:r>
      <w:r w:rsidRPr="00A07E5B">
        <w:rPr>
          <w:rFonts w:ascii="Arial" w:hAnsi="Arial"/>
          <w:color w:val="000000"/>
          <w:sz w:val="20"/>
          <w:szCs w:val="20"/>
          <w:lang w:val="fr-FR"/>
        </w:rPr>
        <w:t xml:space="preserve"> : </w:t>
      </w:r>
      <w:r>
        <w:rPr>
          <w:rFonts w:ascii="Arial" w:hAnsi="Arial"/>
          <w:color w:val="000000"/>
          <w:sz w:val="20"/>
          <w:szCs w:val="20"/>
          <w:lang w:val="fr-FR"/>
        </w:rPr>
        <w:t>Formulaire d’a</w:t>
      </w:r>
      <w:r w:rsidRPr="00A07E5B">
        <w:rPr>
          <w:rFonts w:ascii="Arial" w:hAnsi="Arial"/>
          <w:color w:val="000000"/>
          <w:sz w:val="20"/>
          <w:szCs w:val="20"/>
          <w:lang w:val="fr-FR"/>
        </w:rPr>
        <w:t xml:space="preserve">utorisation du fabricant  </w:t>
      </w:r>
    </w:p>
    <w:p w:rsidR="003E76C6" w:rsidRPr="00A07E5B" w:rsidRDefault="003E76C6" w:rsidP="003E76C6">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G</w:t>
      </w:r>
      <w:r w:rsidRPr="00A07E5B">
        <w:rPr>
          <w:rFonts w:ascii="Arial" w:hAnsi="Arial"/>
          <w:color w:val="000000"/>
          <w:sz w:val="20"/>
          <w:szCs w:val="20"/>
          <w:lang w:val="fr-FR"/>
        </w:rPr>
        <w:t> :</w:t>
      </w:r>
      <w:r>
        <w:rPr>
          <w:rFonts w:ascii="Arial" w:hAnsi="Arial"/>
          <w:color w:val="000000"/>
          <w:sz w:val="20"/>
          <w:szCs w:val="20"/>
          <w:lang w:val="fr-FR"/>
        </w:rPr>
        <w:t xml:space="preserve"> </w:t>
      </w:r>
      <w:r w:rsidRPr="00A60044">
        <w:rPr>
          <w:rFonts w:ascii="Arial" w:hAnsi="Arial"/>
          <w:bCs/>
          <w:color w:val="000000"/>
          <w:sz w:val="20"/>
          <w:szCs w:val="20"/>
          <w:lang w:val="fr-FR"/>
        </w:rPr>
        <w:t>Formulaire de</w:t>
      </w:r>
      <w:r>
        <w:rPr>
          <w:rFonts w:ascii="Arial" w:hAnsi="Arial"/>
          <w:bCs/>
          <w:color w:val="000000"/>
          <w:sz w:val="20"/>
          <w:szCs w:val="20"/>
          <w:lang w:val="fr-FR"/>
        </w:rPr>
        <w:t xml:space="preserve"> d</w:t>
      </w:r>
      <w:r>
        <w:rPr>
          <w:rFonts w:ascii="Arial" w:hAnsi="Arial"/>
          <w:color w:val="000000"/>
          <w:sz w:val="20"/>
          <w:szCs w:val="20"/>
          <w:lang w:val="fr-FR"/>
        </w:rPr>
        <w:t>éclaration de performance</w:t>
      </w:r>
      <w:r w:rsidRPr="00A07E5B">
        <w:rPr>
          <w:rFonts w:ascii="Arial" w:hAnsi="Arial"/>
          <w:color w:val="000000"/>
          <w:sz w:val="20"/>
          <w:szCs w:val="20"/>
          <w:lang w:val="fr-FR"/>
        </w:rPr>
        <w:t xml:space="preserve"> </w:t>
      </w:r>
    </w:p>
    <w:p w:rsidR="003E76C6" w:rsidRPr="00372ADD" w:rsidRDefault="003E76C6" w:rsidP="00372ADD">
      <w:pPr>
        <w:pStyle w:val="ListParagraph"/>
        <w:numPr>
          <w:ilvl w:val="1"/>
          <w:numId w:val="3"/>
        </w:numPr>
        <w:spacing w:after="0" w:line="240" w:lineRule="auto"/>
        <w:ind w:left="1418" w:hanging="425"/>
        <w:contextualSpacing w:val="0"/>
        <w:jc w:val="both"/>
        <w:rPr>
          <w:color w:val="000000"/>
          <w:lang w:val="fr-FR"/>
        </w:rPr>
      </w:pPr>
      <w:r w:rsidRPr="00372ADD">
        <w:rPr>
          <w:rFonts w:ascii="Arial" w:hAnsi="Arial"/>
          <w:color w:val="000000"/>
          <w:sz w:val="20"/>
          <w:szCs w:val="20"/>
          <w:lang w:val="fr-FR"/>
        </w:rPr>
        <w:t xml:space="preserve">Annexe H : Formulaire de confirmation d’absence de mesures défavorables </w:t>
      </w:r>
    </w:p>
    <w:p w:rsidR="003E76C6" w:rsidRDefault="003E76C6">
      <w:pPr>
        <w:spacing w:after="200" w:line="276" w:lineRule="auto"/>
        <w:rPr>
          <w:color w:val="000000"/>
          <w:lang w:val="fr-FR"/>
        </w:rPr>
      </w:pPr>
      <w:r>
        <w:rPr>
          <w:color w:val="000000"/>
          <w:lang w:val="fr-FR"/>
        </w:rPr>
        <w:br w:type="page"/>
      </w:r>
    </w:p>
    <w:p w:rsidR="0013377C" w:rsidRPr="00A07E5B" w:rsidRDefault="0013377C" w:rsidP="00EF5CB2">
      <w:pPr>
        <w:pStyle w:val="Headline"/>
      </w:pPr>
      <w:r w:rsidRPr="00A07E5B">
        <w:lastRenderedPageBreak/>
        <w:t xml:space="preserve">Annexe </w:t>
      </w:r>
      <w:r>
        <w:t>A</w:t>
      </w:r>
      <w:r w:rsidRPr="00A07E5B">
        <w:t xml:space="preserve"> : </w:t>
      </w:r>
      <w:r w:rsidRPr="00444472">
        <w:t xml:space="preserve">Formulaire d’information </w:t>
      </w:r>
      <w:r w:rsidRPr="00A07E5B">
        <w:t>sur le partenaire dans une coentreprise</w:t>
      </w:r>
    </w:p>
    <w:p w:rsidR="0013377C" w:rsidRPr="00A07E5B" w:rsidRDefault="0013377C" w:rsidP="0013377C">
      <w:pPr>
        <w:rPr>
          <w:lang w:val="fr-FR"/>
        </w:rPr>
      </w:pPr>
      <w:r w:rsidRPr="00A07E5B">
        <w:rPr>
          <w:iCs/>
          <w:lang w:val="fr-FR"/>
        </w:rPr>
        <w:t>[Le soumissionnaire devra compléter ce formulaire conformément aux instructions indiquées ci-dessous.]</w:t>
      </w:r>
    </w:p>
    <w:p w:rsidR="0013377C" w:rsidRPr="00A07E5B" w:rsidRDefault="0013377C" w:rsidP="0013377C">
      <w:pPr>
        <w:ind w:left="720" w:hanging="720"/>
        <w:rPr>
          <w:lang w:val="fr-FR"/>
        </w:rPr>
      </w:pPr>
    </w:p>
    <w:p w:rsidR="0013377C" w:rsidRPr="00A07E5B" w:rsidRDefault="0013377C" w:rsidP="0013377C">
      <w:pPr>
        <w:pStyle w:val="BankNormal"/>
        <w:spacing w:after="60"/>
        <w:rPr>
          <w:rFonts w:ascii="Arial" w:hAnsi="Arial" w:cs="Arial"/>
          <w:iCs/>
          <w:sz w:val="20"/>
          <w:lang w:val="fr-FR"/>
        </w:rPr>
      </w:pPr>
      <w:r w:rsidRPr="00A07E5B">
        <w:rPr>
          <w:rFonts w:ascii="Arial" w:hAnsi="Arial" w:cs="Arial"/>
          <w:iCs/>
          <w:sz w:val="20"/>
          <w:lang w:val="fr-FR"/>
        </w:rPr>
        <w:t xml:space="preserve">Numéro de référence de </w:t>
      </w:r>
      <w:r w:rsidRPr="00DD2E86">
        <w:rPr>
          <w:rFonts w:ascii="Arial" w:hAnsi="Arial" w:cs="Arial"/>
          <w:iCs/>
          <w:sz w:val="20"/>
          <w:lang w:val="fr-FR"/>
        </w:rPr>
        <w:t>l’appel d’offres</w:t>
      </w:r>
      <w:r>
        <w:rPr>
          <w:rFonts w:ascii="Arial" w:hAnsi="Arial" w:cs="Arial"/>
          <w:iCs/>
          <w:sz w:val="20"/>
          <w:lang w:val="fr-FR"/>
        </w:rPr>
        <w:t xml:space="preserve"> </w:t>
      </w:r>
      <w:r w:rsidRPr="00A07E5B">
        <w:rPr>
          <w:rFonts w:ascii="Arial" w:hAnsi="Arial" w:cs="Arial"/>
          <w:iCs/>
          <w:sz w:val="20"/>
          <w:lang w:val="fr-FR"/>
        </w:rPr>
        <w:t xml:space="preserve">: </w:t>
      </w:r>
      <w:r w:rsidRPr="00A07E5B">
        <w:rPr>
          <w:rFonts w:ascii="Arial" w:hAnsi="Arial" w:cs="Arial"/>
          <w:iCs/>
          <w:sz w:val="20"/>
          <w:highlight w:val="cyan"/>
          <w:lang w:val="fr-FR"/>
        </w:rPr>
        <w:t>[insérez le numéro de référence]</w:t>
      </w:r>
    </w:p>
    <w:p w:rsidR="0013377C" w:rsidRPr="00A07E5B" w:rsidRDefault="0013377C" w:rsidP="0013377C">
      <w:pPr>
        <w:pStyle w:val="BankNormal"/>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rsidR="0013377C" w:rsidRPr="00A07E5B" w:rsidRDefault="0013377C" w:rsidP="0013377C">
      <w:pPr>
        <w:pStyle w:val="BankNormal"/>
        <w:spacing w:after="60"/>
        <w:rPr>
          <w:rFonts w:ascii="Arial" w:hAnsi="Arial" w:cs="Arial"/>
          <w:iCs/>
          <w:sz w:val="20"/>
          <w:lang w:val="fr-FR"/>
        </w:rPr>
      </w:pPr>
      <w:r w:rsidRPr="00A07E5B">
        <w:rPr>
          <w:rFonts w:ascii="Arial" w:hAnsi="Arial" w:cs="Arial"/>
          <w:iCs/>
          <w:sz w:val="20"/>
          <w:lang w:val="fr-FR"/>
        </w:rPr>
        <w:t xml:space="preserve">Date : </w:t>
      </w:r>
      <w:r w:rsidRPr="00A07E5B">
        <w:rPr>
          <w:rFonts w:ascii="Arial" w:hAnsi="Arial" w:cs="Arial"/>
          <w:iCs/>
          <w:sz w:val="20"/>
          <w:highlight w:val="cyan"/>
          <w:lang w:val="fr-FR"/>
        </w:rPr>
        <w:t>[insérez la date de soumission]</w:t>
      </w:r>
      <w:r w:rsidR="00597F42">
        <w:rPr>
          <w:rFonts w:ascii="Arial" w:hAnsi="Arial" w:cs="Arial"/>
          <w:iCs/>
          <w:sz w:val="20"/>
          <w:lang w:val="fr-FR"/>
        </w:rPr>
        <w:t xml:space="preserve"> </w:t>
      </w:r>
    </w:p>
    <w:p w:rsidR="0013377C" w:rsidRPr="00A07E5B" w:rsidRDefault="0013377C" w:rsidP="0013377C">
      <w:pPr>
        <w:rPr>
          <w:lang w:val="fr-FR"/>
        </w:rPr>
      </w:pPr>
    </w:p>
    <w:p w:rsidR="0013377C" w:rsidRPr="00A07E5B" w:rsidRDefault="0013377C" w:rsidP="0013377C">
      <w:pPr>
        <w:pStyle w:val="MarginText"/>
        <w:spacing w:after="0" w:line="240" w:lineRule="auto"/>
        <w:jc w:val="left"/>
        <w:rPr>
          <w:rFonts w:ascii="Arial" w:hAnsi="Arial" w:cs="Arial"/>
          <w:iCs/>
          <w:sz w:val="20"/>
          <w:lang w:val="fr-FR"/>
        </w:rPr>
      </w:pPr>
      <w:r>
        <w:rPr>
          <w:rFonts w:ascii="Arial" w:hAnsi="Arial" w:cs="Arial"/>
          <w:spacing w:val="-2"/>
          <w:sz w:val="20"/>
          <w:lang w:val="fr-FR"/>
        </w:rPr>
        <w:t xml:space="preserve">Vous devez </w:t>
      </w:r>
      <w:r w:rsidRPr="006F0C60">
        <w:rPr>
          <w:rFonts w:ascii="Arial" w:hAnsi="Arial" w:cs="Arial"/>
          <w:spacing w:val="-2"/>
          <w:sz w:val="20"/>
          <w:lang w:val="fr-FR"/>
        </w:rPr>
        <w:t xml:space="preserve">compléter et renvoyer </w:t>
      </w:r>
      <w:r>
        <w:rPr>
          <w:rFonts w:ascii="Arial" w:hAnsi="Arial" w:cs="Arial"/>
          <w:spacing w:val="-2"/>
          <w:sz w:val="20"/>
          <w:lang w:val="fr-FR"/>
        </w:rPr>
        <w:t>la présente</w:t>
      </w:r>
      <w:r w:rsidRPr="006F0C60">
        <w:rPr>
          <w:rFonts w:ascii="Arial" w:hAnsi="Arial" w:cs="Arial"/>
          <w:spacing w:val="-2"/>
          <w:sz w:val="20"/>
          <w:lang w:val="fr-FR"/>
        </w:rPr>
        <w:t xml:space="preserve"> annexe</w:t>
      </w:r>
      <w:r w:rsidRPr="00A07E5B">
        <w:rPr>
          <w:rFonts w:ascii="Arial" w:hAnsi="Arial" w:cs="Arial"/>
          <w:spacing w:val="-2"/>
          <w:sz w:val="20"/>
          <w:lang w:val="fr-FR"/>
        </w:rPr>
        <w:t xml:space="preserve"> si vous soumettez votre offre dans le cadre d’une </w:t>
      </w:r>
      <w:r w:rsidRPr="00A07E5B">
        <w:rPr>
          <w:rFonts w:ascii="Arial" w:hAnsi="Arial"/>
          <w:color w:val="000000"/>
          <w:sz w:val="20"/>
          <w:lang w:val="fr-FR"/>
        </w:rPr>
        <w:t>coentreprise, un consortium ou un partenariat.</w:t>
      </w:r>
    </w:p>
    <w:p w:rsidR="0013377C" w:rsidRPr="00A07E5B" w:rsidRDefault="0013377C" w:rsidP="0013377C">
      <w:pPr>
        <w:ind w:left="187"/>
        <w:jc w:val="center"/>
        <w:rPr>
          <w:b/>
          <w:spacing w:val="-2"/>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13377C" w:rsidRPr="00093F86" w:rsidTr="00372ADD">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377C" w:rsidRPr="00A07E5B" w:rsidRDefault="0013377C" w:rsidP="00372ADD">
            <w:pPr>
              <w:jc w:val="center"/>
              <w:outlineLvl w:val="4"/>
              <w:rPr>
                <w:b/>
                <w:bCs/>
                <w:spacing w:val="-2"/>
                <w:lang w:val="fr-FR"/>
              </w:rPr>
            </w:pPr>
            <w:r w:rsidRPr="00A07E5B">
              <w:rPr>
                <w:b/>
                <w:bCs/>
                <w:spacing w:val="-2"/>
                <w:lang w:val="fr-FR"/>
              </w:rPr>
              <w:t>Informations sur la coentreprise / le consortium / partenariat</w:t>
            </w:r>
          </w:p>
        </w:tc>
      </w:tr>
      <w:tr w:rsidR="0013377C" w:rsidRPr="00A07E5B" w:rsidTr="00372ADD">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377C" w:rsidRPr="00A07E5B" w:rsidRDefault="0013377C" w:rsidP="00372ADD">
            <w:pPr>
              <w:rPr>
                <w:b/>
                <w:bCs/>
                <w:spacing w:val="-2"/>
                <w:lang w:val="fr-FR"/>
              </w:rPr>
            </w:pPr>
            <w:r w:rsidRPr="00A07E5B">
              <w:rPr>
                <w:b/>
                <w:bCs/>
                <w:spacing w:val="-2"/>
                <w:lang w:val="fr-FR"/>
              </w:rPr>
              <w:t>Nom </w:t>
            </w:r>
          </w:p>
        </w:tc>
        <w:tc>
          <w:tcPr>
            <w:tcW w:w="5384" w:type="dxa"/>
            <w:tcBorders>
              <w:top w:val="single" w:sz="4" w:space="0" w:color="auto"/>
              <w:left w:val="single" w:sz="4" w:space="0" w:color="auto"/>
              <w:bottom w:val="single" w:sz="4" w:space="0" w:color="auto"/>
              <w:right w:val="single" w:sz="4" w:space="0" w:color="auto"/>
            </w:tcBorders>
            <w:vAlign w:val="center"/>
          </w:tcPr>
          <w:p w:rsidR="0013377C" w:rsidRPr="00A07E5B" w:rsidRDefault="0013377C" w:rsidP="00372ADD">
            <w:pPr>
              <w:rPr>
                <w:lang w:val="fr-FR"/>
              </w:rPr>
            </w:pPr>
            <w:r w:rsidRPr="00A07E5B">
              <w:rPr>
                <w:color w:val="000000"/>
                <w:highlight w:val="cyan"/>
                <w:lang w:val="fr-FR"/>
              </w:rPr>
              <w:t>[complétez]</w:t>
            </w:r>
          </w:p>
        </w:tc>
      </w:tr>
      <w:tr w:rsidR="0013377C" w:rsidRPr="00A07E5B" w:rsidTr="00372ADD">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377C" w:rsidRPr="00A07E5B" w:rsidRDefault="0013377C" w:rsidP="00372ADD">
            <w:pPr>
              <w:rPr>
                <w:b/>
                <w:bCs/>
                <w:lang w:val="fr-FR"/>
              </w:rPr>
            </w:pPr>
            <w:r w:rsidRPr="00A07E5B">
              <w:rPr>
                <w:b/>
                <w:bCs/>
                <w:lang w:val="fr-FR"/>
              </w:rPr>
              <w:t>Nom et coordonnées de chaque partenaire</w:t>
            </w:r>
          </w:p>
          <w:p w:rsidR="0013377C" w:rsidRPr="00A07E5B" w:rsidRDefault="0013377C" w:rsidP="00372ADD">
            <w:pPr>
              <w:rPr>
                <w:b/>
                <w:bCs/>
                <w:lang w:val="fr-FR"/>
              </w:rPr>
            </w:pPr>
            <w:r w:rsidRPr="00A07E5B">
              <w:rPr>
                <w:spacing w:val="-2"/>
                <w:lang w:val="fr-FR"/>
              </w:rPr>
              <w:t>(adresse</w:t>
            </w:r>
            <w:r>
              <w:rPr>
                <w:spacing w:val="-2"/>
                <w:lang w:val="fr-FR"/>
              </w:rPr>
              <w:t>, numéro de téléphone, numéro</w:t>
            </w:r>
            <w:r w:rsidRPr="00A07E5B">
              <w:rPr>
                <w:spacing w:val="-2"/>
                <w:lang w:val="fr-FR"/>
              </w:rPr>
              <w:t xml:space="preserve"> de fax, adresse e-mail)</w:t>
            </w:r>
          </w:p>
        </w:tc>
        <w:tc>
          <w:tcPr>
            <w:tcW w:w="5384" w:type="dxa"/>
            <w:tcBorders>
              <w:top w:val="single" w:sz="4" w:space="0" w:color="auto"/>
              <w:left w:val="single" w:sz="4" w:space="0" w:color="auto"/>
              <w:bottom w:val="single" w:sz="4" w:space="0" w:color="auto"/>
              <w:right w:val="single" w:sz="4" w:space="0" w:color="auto"/>
            </w:tcBorders>
            <w:vAlign w:val="center"/>
          </w:tcPr>
          <w:p w:rsidR="0013377C" w:rsidRPr="00A07E5B" w:rsidRDefault="0013377C" w:rsidP="00372ADD">
            <w:pPr>
              <w:rPr>
                <w:lang w:val="fr-FR"/>
              </w:rPr>
            </w:pPr>
            <w:r w:rsidRPr="00A07E5B">
              <w:rPr>
                <w:color w:val="000000"/>
                <w:highlight w:val="cyan"/>
                <w:lang w:val="fr-FR"/>
              </w:rPr>
              <w:t>[complétez]</w:t>
            </w:r>
          </w:p>
        </w:tc>
      </w:tr>
      <w:tr w:rsidR="0013377C" w:rsidRPr="00A07E5B" w:rsidTr="00372ADD">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377C" w:rsidRPr="00A07E5B" w:rsidRDefault="0013377C" w:rsidP="00372ADD">
            <w:pPr>
              <w:rPr>
                <w:b/>
                <w:bCs/>
                <w:lang w:val="fr-FR"/>
              </w:rPr>
            </w:pPr>
            <w:r w:rsidRPr="00A07E5B">
              <w:rPr>
                <w:b/>
                <w:bCs/>
                <w:lang w:val="fr-FR"/>
              </w:rPr>
              <w:t>Nom du partenaire principal</w:t>
            </w:r>
            <w:r w:rsidRPr="00A07E5B">
              <w:rPr>
                <w:bCs/>
                <w:lang w:val="fr-FR"/>
              </w:rPr>
              <w:t xml:space="preserve"> (possédant l’autorité nécessaire pour prendre des décisions contraignantes </w:t>
            </w:r>
            <w:r>
              <w:rPr>
                <w:bCs/>
                <w:lang w:val="fr-FR"/>
              </w:rPr>
              <w:t>au nom de</w:t>
            </w:r>
            <w:r w:rsidRPr="00A07E5B">
              <w:rPr>
                <w:bCs/>
                <w:lang w:val="fr-FR"/>
              </w:rPr>
              <w:t xml:space="preserve"> la coentreprise, </w:t>
            </w:r>
            <w:r>
              <w:rPr>
                <w:bCs/>
                <w:lang w:val="fr-FR"/>
              </w:rPr>
              <w:t>du</w:t>
            </w:r>
            <w:r w:rsidRPr="00A07E5B">
              <w:rPr>
                <w:bCs/>
                <w:lang w:val="fr-FR"/>
              </w:rPr>
              <w:t xml:space="preserve"> consortium ou </w:t>
            </w:r>
            <w:r>
              <w:rPr>
                <w:bCs/>
                <w:lang w:val="fr-FR"/>
              </w:rPr>
              <w:t xml:space="preserve">du </w:t>
            </w:r>
            <w:r w:rsidRPr="00A07E5B">
              <w:rPr>
                <w:bCs/>
                <w:lang w:val="fr-FR"/>
              </w:rPr>
              <w:t>partenariat</w:t>
            </w:r>
            <w:r>
              <w:rPr>
                <w:bCs/>
                <w:lang w:val="fr-FR"/>
              </w:rPr>
              <w:t>,</w:t>
            </w:r>
            <w:r w:rsidRPr="00A07E5B">
              <w:rPr>
                <w:bCs/>
                <w:lang w:val="fr-FR"/>
              </w:rPr>
              <w:t xml:space="preserve"> au cours du processus de sollicitation et, en cas d’adjudication d’un contrat, pendant l’exécution du contrat)</w:t>
            </w:r>
          </w:p>
        </w:tc>
        <w:tc>
          <w:tcPr>
            <w:tcW w:w="5384" w:type="dxa"/>
            <w:tcBorders>
              <w:top w:val="single" w:sz="4" w:space="0" w:color="auto"/>
              <w:left w:val="single" w:sz="4" w:space="0" w:color="auto"/>
              <w:bottom w:val="single" w:sz="4" w:space="0" w:color="auto"/>
              <w:right w:val="single" w:sz="4" w:space="0" w:color="auto"/>
            </w:tcBorders>
            <w:vAlign w:val="center"/>
          </w:tcPr>
          <w:p w:rsidR="0013377C" w:rsidRPr="00A07E5B" w:rsidRDefault="0013377C" w:rsidP="00372ADD">
            <w:pPr>
              <w:rPr>
                <w:lang w:val="fr-FR"/>
              </w:rPr>
            </w:pPr>
            <w:r w:rsidRPr="00A07E5B">
              <w:rPr>
                <w:color w:val="000000"/>
                <w:highlight w:val="cyan"/>
                <w:lang w:val="fr-FR"/>
              </w:rPr>
              <w:t>[complétez]</w:t>
            </w:r>
          </w:p>
        </w:tc>
      </w:tr>
      <w:tr w:rsidR="0013377C" w:rsidRPr="00A07E5B" w:rsidTr="00372ADD">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377C" w:rsidRPr="00A07E5B" w:rsidRDefault="0013377C" w:rsidP="00372ADD">
            <w:pPr>
              <w:rPr>
                <w:b/>
                <w:bCs/>
                <w:lang w:val="fr-FR"/>
              </w:rPr>
            </w:pPr>
            <w:r w:rsidRPr="00A07E5B">
              <w:rPr>
                <w:b/>
                <w:bCs/>
                <w:lang w:val="fr-FR"/>
              </w:rPr>
              <w:t>Suggestion de répartition de responsabilités entre les partenaires (en %), avec indication du type de biens</w:t>
            </w:r>
            <w:r>
              <w:rPr>
                <w:b/>
                <w:bCs/>
                <w:lang w:val="fr-FR"/>
              </w:rPr>
              <w:t xml:space="preserve"> </w:t>
            </w:r>
            <w:r w:rsidRPr="00A07E5B">
              <w:rPr>
                <w:b/>
                <w:bCs/>
                <w:lang w:val="fr-FR"/>
              </w:rPr>
              <w:t>/</w:t>
            </w:r>
            <w:r>
              <w:rPr>
                <w:b/>
                <w:bCs/>
                <w:lang w:val="fr-FR"/>
              </w:rPr>
              <w:t xml:space="preserve"> </w:t>
            </w:r>
            <w:r w:rsidRPr="00A07E5B">
              <w:rPr>
                <w:b/>
                <w:bCs/>
                <w:lang w:val="fr-FR"/>
              </w:rPr>
              <w:t>services que chaque partenaire doit fournir</w:t>
            </w:r>
          </w:p>
        </w:tc>
        <w:tc>
          <w:tcPr>
            <w:tcW w:w="5384" w:type="dxa"/>
            <w:tcBorders>
              <w:top w:val="single" w:sz="4" w:space="0" w:color="auto"/>
              <w:left w:val="single" w:sz="4" w:space="0" w:color="auto"/>
              <w:bottom w:val="single" w:sz="4" w:space="0" w:color="auto"/>
              <w:right w:val="single" w:sz="4" w:space="0" w:color="auto"/>
            </w:tcBorders>
            <w:vAlign w:val="center"/>
          </w:tcPr>
          <w:p w:rsidR="0013377C" w:rsidRPr="00A07E5B" w:rsidRDefault="0013377C" w:rsidP="00372ADD">
            <w:pPr>
              <w:rPr>
                <w:lang w:val="fr-FR"/>
              </w:rPr>
            </w:pPr>
            <w:r w:rsidRPr="00A07E5B">
              <w:rPr>
                <w:color w:val="000000"/>
                <w:highlight w:val="cyan"/>
                <w:lang w:val="fr-FR"/>
              </w:rPr>
              <w:t>[complétez]</w:t>
            </w:r>
          </w:p>
        </w:tc>
      </w:tr>
    </w:tbl>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b/>
          <w:lang w:val="fr-FR"/>
        </w:rPr>
      </w:pPr>
      <w:r w:rsidRPr="00A07E5B">
        <w:rPr>
          <w:b/>
          <w:lang w:val="fr-FR"/>
        </w:rPr>
        <w:t xml:space="preserve">Signatures de tous les partenaires de la coentreprise : </w:t>
      </w:r>
      <w:r w:rsidRPr="00A07E5B">
        <w:rPr>
          <w:b/>
          <w:lang w:val="fr-FR"/>
        </w:rPr>
        <w:tab/>
        <w:t xml:space="preserve"> </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r w:rsidRPr="00A07E5B">
        <w:rPr>
          <w:lang w:val="fr-FR"/>
        </w:rPr>
        <w:t xml:space="preserve">Par la présente, nous confirmons que, en cas d’adjudication d’un contrat, toutes les parties de la coentreprise, du consortium ou du partenariat seront conjointement et individuellement responsables auprès de l’UNOPS pour toute obligation </w:t>
      </w:r>
      <w:r>
        <w:rPr>
          <w:lang w:val="fr-FR"/>
        </w:rPr>
        <w:t>découl</w:t>
      </w:r>
      <w:r w:rsidRPr="00A07E5B">
        <w:rPr>
          <w:lang w:val="fr-FR"/>
        </w:rPr>
        <w:t>ant du contrat.</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r w:rsidRPr="00A07E5B">
        <w:rPr>
          <w:lang w:val="fr-FR"/>
        </w:rPr>
        <w:t>Nom du partenaire : ________________________</w:t>
      </w:r>
      <w:r w:rsidRPr="00A07E5B">
        <w:rPr>
          <w:lang w:val="fr-FR"/>
        </w:rPr>
        <w:tab/>
        <w:t xml:space="preserve">Nom du partenaire : _________________________ </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r w:rsidRPr="00A07E5B">
        <w:rPr>
          <w:lang w:val="fr-FR"/>
        </w:rPr>
        <w:t>Signature : ______________________________</w:t>
      </w:r>
      <w:r w:rsidRPr="00A07E5B">
        <w:rPr>
          <w:lang w:val="fr-FR"/>
        </w:rPr>
        <w:tab/>
        <w:t>Signature : _______________________________</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r w:rsidRPr="00A07E5B">
        <w:rPr>
          <w:lang w:val="fr-FR"/>
        </w:rPr>
        <w:t>Date : _______________________</w:t>
      </w:r>
      <w:r w:rsidRPr="00A07E5B">
        <w:rPr>
          <w:lang w:val="fr-FR"/>
        </w:rPr>
        <w:tab/>
      </w:r>
      <w:r w:rsidRPr="00A07E5B">
        <w:rPr>
          <w:lang w:val="fr-FR"/>
        </w:rPr>
        <w:tab/>
      </w:r>
      <w:r w:rsidRPr="00A07E5B">
        <w:rPr>
          <w:lang w:val="fr-FR"/>
        </w:rPr>
        <w:tab/>
        <w:t>Date : ________________________</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r w:rsidRPr="00A07E5B">
        <w:rPr>
          <w:lang w:val="fr-FR"/>
        </w:rPr>
        <w:t>Nom du partenaire : ________________________</w:t>
      </w:r>
      <w:r w:rsidRPr="00A07E5B">
        <w:rPr>
          <w:lang w:val="fr-FR"/>
        </w:rPr>
        <w:tab/>
        <w:t xml:space="preserve">Nom du partenaire : _________________________ </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r w:rsidRPr="00A07E5B">
        <w:rPr>
          <w:lang w:val="fr-FR"/>
        </w:rPr>
        <w:t>Signature : ______________________________</w:t>
      </w:r>
      <w:r w:rsidRPr="00A07E5B">
        <w:rPr>
          <w:lang w:val="fr-FR"/>
        </w:rPr>
        <w:tab/>
        <w:t>Signature : _______________________________</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b/>
          <w:caps/>
          <w:color w:val="000000"/>
          <w:lang w:val="fr-FR"/>
        </w:rPr>
      </w:pPr>
      <w:r w:rsidRPr="00A07E5B">
        <w:rPr>
          <w:lang w:val="fr-FR"/>
        </w:rPr>
        <w:t>Date : _______________________</w:t>
      </w:r>
      <w:r w:rsidRPr="00A07E5B">
        <w:rPr>
          <w:lang w:val="fr-FR"/>
        </w:rPr>
        <w:tab/>
      </w:r>
      <w:r w:rsidRPr="00A07E5B">
        <w:rPr>
          <w:lang w:val="fr-FR"/>
        </w:rPr>
        <w:tab/>
      </w:r>
      <w:r w:rsidRPr="00A07E5B">
        <w:rPr>
          <w:lang w:val="fr-FR"/>
        </w:rPr>
        <w:tab/>
        <w:t>Date : ________________________</w:t>
      </w:r>
    </w:p>
    <w:p w:rsidR="008C5DF4" w:rsidRPr="00EF5CB2" w:rsidRDefault="008C5DF4" w:rsidP="008C5DF4">
      <w:pPr>
        <w:rPr>
          <w:b/>
          <w:color w:val="FFFFFF"/>
          <w:sz w:val="22"/>
          <w:lang w:val="fr-FR"/>
        </w:rPr>
      </w:pPr>
    </w:p>
    <w:p w:rsidR="0013377C" w:rsidRPr="00A07E5B" w:rsidRDefault="0013377C" w:rsidP="00EF5CB2">
      <w:pPr>
        <w:pStyle w:val="Headline"/>
      </w:pPr>
      <w:r w:rsidRPr="00A07E5B">
        <w:lastRenderedPageBreak/>
        <w:t xml:space="preserve">Annexe </w:t>
      </w:r>
      <w:r>
        <w:t>B</w:t>
      </w:r>
      <w:r w:rsidRPr="00A07E5B">
        <w:t> : Formulaire de soumission de l’offre</w:t>
      </w:r>
    </w:p>
    <w:p w:rsidR="0013377C" w:rsidRPr="00A07E5B" w:rsidRDefault="0013377C" w:rsidP="0013377C">
      <w:pPr>
        <w:pStyle w:val="Header"/>
        <w:jc w:val="both"/>
        <w:rPr>
          <w:bCs/>
          <w:iCs/>
          <w:spacing w:val="-3"/>
          <w:lang w:val="fr-FR"/>
        </w:rPr>
      </w:pPr>
      <w:r w:rsidRPr="00A07E5B">
        <w:rPr>
          <w:bCs/>
          <w:iCs/>
          <w:spacing w:val="-3"/>
          <w:lang w:val="fr-FR"/>
        </w:rPr>
        <w:t xml:space="preserve">Les soumissionnaires devront remplir ce formulaire et le renvoyer dans le cadre de </w:t>
      </w:r>
      <w:r>
        <w:rPr>
          <w:bCs/>
          <w:iCs/>
          <w:spacing w:val="-3"/>
          <w:lang w:val="fr-FR"/>
        </w:rPr>
        <w:t>la</w:t>
      </w:r>
      <w:r w:rsidRPr="00A07E5B">
        <w:rPr>
          <w:bCs/>
          <w:iCs/>
          <w:spacing w:val="-3"/>
          <w:lang w:val="fr-FR"/>
        </w:rPr>
        <w:t xml:space="preserve"> soumission d</w:t>
      </w:r>
      <w:r>
        <w:rPr>
          <w:bCs/>
          <w:iCs/>
          <w:spacing w:val="-3"/>
          <w:lang w:val="fr-FR"/>
        </w:rPr>
        <w:t xml:space="preserve">e leur </w:t>
      </w:r>
      <w:r w:rsidRPr="00A07E5B">
        <w:rPr>
          <w:bCs/>
          <w:iCs/>
          <w:spacing w:val="-3"/>
          <w:lang w:val="fr-FR"/>
        </w:rPr>
        <w:t>offre.</w:t>
      </w:r>
      <w:r w:rsidRPr="00A07E5B">
        <w:rPr>
          <w:iCs/>
          <w:lang w:val="fr-FR"/>
        </w:rPr>
        <w:t xml:space="preserve"> Le soumissionnaire devra compléter ce formulaire conformément aux instructions indiquées ci-dessous. Aucune modification de format ne sera autorisée ni aucune substitution admise. </w:t>
      </w:r>
    </w:p>
    <w:p w:rsidR="0013377C" w:rsidRPr="00A07E5B" w:rsidRDefault="0013377C" w:rsidP="0013377C">
      <w:pPr>
        <w:pStyle w:val="MarginText"/>
        <w:spacing w:after="0" w:line="240" w:lineRule="auto"/>
        <w:rPr>
          <w:rFonts w:ascii="Arial" w:hAnsi="Arial" w:cs="Arial"/>
          <w:bCs/>
          <w:color w:val="000000"/>
          <w:sz w:val="20"/>
          <w:lang w:val="fr-FR"/>
        </w:rPr>
      </w:pPr>
    </w:p>
    <w:p w:rsidR="0013377C" w:rsidRPr="00A07E5B" w:rsidRDefault="0013377C" w:rsidP="0013377C">
      <w:pPr>
        <w:pStyle w:val="MarginText"/>
        <w:spacing w:after="0" w:line="240" w:lineRule="auto"/>
        <w:rPr>
          <w:rFonts w:ascii="Arial" w:hAnsi="Arial" w:cs="Arial"/>
          <w:b/>
          <w:color w:val="000000"/>
          <w:sz w:val="20"/>
          <w:lang w:val="fr-FR"/>
        </w:rPr>
      </w:pPr>
      <w:r w:rsidRPr="00A07E5B">
        <w:rPr>
          <w:rFonts w:ascii="Arial" w:hAnsi="Arial" w:cs="Arial"/>
          <w:bCs/>
          <w:color w:val="000000"/>
          <w:sz w:val="20"/>
          <w:lang w:val="fr-FR"/>
        </w:rPr>
        <w:t xml:space="preserve">Date : </w:t>
      </w:r>
      <w:r w:rsidRPr="00A07E5B">
        <w:rPr>
          <w:rFonts w:ascii="Arial" w:hAnsi="Arial" w:cs="Arial"/>
          <w:bCs/>
          <w:color w:val="000000"/>
          <w:sz w:val="20"/>
          <w:highlight w:val="cyan"/>
          <w:lang w:val="fr-FR"/>
        </w:rPr>
        <w:t>[insérez la date de soumission]</w:t>
      </w:r>
    </w:p>
    <w:p w:rsidR="0013377C" w:rsidRPr="00A07E5B" w:rsidRDefault="0013377C" w:rsidP="0013377C">
      <w:pPr>
        <w:pStyle w:val="MarginText"/>
        <w:spacing w:after="0" w:line="240" w:lineRule="auto"/>
        <w:rPr>
          <w:rFonts w:ascii="Arial" w:hAnsi="Arial" w:cs="Arial"/>
          <w:b/>
          <w:bCs/>
          <w:color w:val="000000"/>
          <w:sz w:val="20"/>
          <w:lang w:val="fr-FR"/>
        </w:rPr>
      </w:pPr>
    </w:p>
    <w:p w:rsidR="0013377C" w:rsidRPr="00A07E5B" w:rsidRDefault="0013377C" w:rsidP="0013377C">
      <w:pPr>
        <w:jc w:val="both"/>
        <w:rPr>
          <w:rStyle w:val="Emphasis"/>
          <w:b/>
          <w:i w:val="0"/>
          <w:lang w:val="fr-FR"/>
        </w:rPr>
      </w:pPr>
      <w:r w:rsidRPr="00A07E5B">
        <w:rPr>
          <w:rFonts w:eastAsia="SimSun"/>
          <w:b/>
          <w:bCs/>
          <w:color w:val="000000"/>
          <w:lang w:val="fr-FR" w:eastAsia="zh-CN"/>
        </w:rPr>
        <w:t xml:space="preserve">Objet : </w:t>
      </w:r>
      <w:r>
        <w:rPr>
          <w:rFonts w:eastAsia="SimSun"/>
          <w:b/>
          <w:bCs/>
          <w:color w:val="000000"/>
          <w:lang w:val="fr-FR" w:eastAsia="zh-CN"/>
        </w:rPr>
        <w:t>O</w:t>
      </w:r>
      <w:r w:rsidRPr="00A07E5B">
        <w:rPr>
          <w:rFonts w:eastAsia="SimSun"/>
          <w:b/>
          <w:bCs/>
          <w:color w:val="000000"/>
          <w:lang w:val="fr-FR" w:eastAsia="zh-CN"/>
        </w:rPr>
        <w:t xml:space="preserve">ffre concernant la </w:t>
      </w:r>
      <w:r w:rsidR="00372ADD" w:rsidRPr="00372ADD">
        <w:rPr>
          <w:b/>
          <w:lang w:val="fr-FR"/>
        </w:rPr>
        <w:t>Fournit</w:t>
      </w:r>
      <w:r w:rsidR="008356E5">
        <w:rPr>
          <w:b/>
          <w:lang w:val="fr-FR"/>
        </w:rPr>
        <w:t xml:space="preserve">ure et Livraison d'Equipements </w:t>
      </w:r>
      <w:r w:rsidR="00372ADD" w:rsidRPr="00372ADD">
        <w:rPr>
          <w:b/>
          <w:lang w:val="fr-FR"/>
        </w:rPr>
        <w:t>Hydraulique</w:t>
      </w:r>
      <w:r w:rsidR="008356E5">
        <w:rPr>
          <w:b/>
          <w:lang w:val="fr-FR"/>
        </w:rPr>
        <w:t xml:space="preserve"> (RETENDER)</w:t>
      </w:r>
      <w:r w:rsidR="00372ADD">
        <w:rPr>
          <w:lang w:val="fr-FR"/>
        </w:rPr>
        <w:t xml:space="preserve"> </w:t>
      </w:r>
      <w:r w:rsidRPr="00A07E5B">
        <w:rPr>
          <w:rFonts w:eastAsia="SimSun"/>
          <w:b/>
          <w:bCs/>
          <w:color w:val="000000"/>
          <w:lang w:val="fr-FR" w:eastAsia="zh-CN"/>
        </w:rPr>
        <w:t xml:space="preserve">à </w:t>
      </w:r>
      <w:r w:rsidR="00372ADD">
        <w:rPr>
          <w:rFonts w:eastAsia="SimSun"/>
          <w:b/>
          <w:bCs/>
          <w:color w:val="000000"/>
          <w:lang w:val="fr-FR" w:eastAsia="zh-CN"/>
        </w:rPr>
        <w:t>Port-au-Prince, HAITI</w:t>
      </w:r>
      <w:r w:rsidRPr="00770AB6">
        <w:rPr>
          <w:rFonts w:eastAsia="SimSun"/>
          <w:bCs/>
          <w:color w:val="000000"/>
          <w:lang w:val="fr-FR" w:eastAsia="zh-CN"/>
        </w:rPr>
        <w:t>,</w:t>
      </w:r>
      <w:r w:rsidRPr="00A07E5B">
        <w:rPr>
          <w:rFonts w:eastAsia="SimSun"/>
          <w:b/>
          <w:bCs/>
          <w:color w:val="000000"/>
          <w:lang w:val="fr-FR" w:eastAsia="zh-CN"/>
        </w:rPr>
        <w:t xml:space="preserve"> </w:t>
      </w:r>
      <w:r w:rsidRPr="00A07E5B">
        <w:rPr>
          <w:rFonts w:eastAsia="SimSun"/>
          <w:bCs/>
          <w:color w:val="000000"/>
          <w:lang w:val="fr-FR" w:eastAsia="zh-CN"/>
        </w:rPr>
        <w:t xml:space="preserve">N° de </w:t>
      </w:r>
      <w:r w:rsidRPr="00DD2E86">
        <w:rPr>
          <w:rFonts w:eastAsia="SimSun"/>
          <w:bCs/>
          <w:color w:val="000000"/>
          <w:lang w:val="fr-FR" w:eastAsia="zh-CN"/>
        </w:rPr>
        <w:t>l’appel d’offres</w:t>
      </w:r>
      <w:r>
        <w:rPr>
          <w:rFonts w:eastAsia="SimSun"/>
          <w:bCs/>
          <w:color w:val="000000"/>
          <w:lang w:val="fr-FR" w:eastAsia="zh-CN"/>
        </w:rPr>
        <w:t xml:space="preserve"> </w:t>
      </w:r>
      <w:r w:rsidRPr="00A07E5B">
        <w:rPr>
          <w:rFonts w:eastAsia="SimSun"/>
          <w:bCs/>
          <w:color w:val="000000"/>
          <w:lang w:val="fr-FR" w:eastAsia="zh-CN"/>
        </w:rPr>
        <w:t>:</w:t>
      </w:r>
      <w:r w:rsidR="00372ADD" w:rsidRPr="00372ADD">
        <w:rPr>
          <w:b/>
          <w:lang w:val="fr-FR"/>
        </w:rPr>
        <w:t xml:space="preserve"> </w:t>
      </w:r>
      <w:r w:rsidR="00372ADD">
        <w:rPr>
          <w:b/>
          <w:lang w:val="fr-FR"/>
        </w:rPr>
        <w:t>ITB-</w:t>
      </w:r>
      <w:r w:rsidR="00372ADD" w:rsidRPr="00372ADD">
        <w:rPr>
          <w:b/>
          <w:lang w:val="fr-FR"/>
        </w:rPr>
        <w:t>2019</w:t>
      </w:r>
      <w:r w:rsidR="00372ADD">
        <w:rPr>
          <w:b/>
          <w:lang w:val="fr-FR"/>
        </w:rPr>
        <w:t>-</w:t>
      </w:r>
      <w:r w:rsidR="008356E5">
        <w:rPr>
          <w:b/>
          <w:lang w:val="fr-FR"/>
        </w:rPr>
        <w:t>11679</w:t>
      </w:r>
      <w:r w:rsidR="00372ADD">
        <w:rPr>
          <w:b/>
          <w:lang w:val="fr-FR"/>
        </w:rPr>
        <w:t>(GM)</w:t>
      </w:r>
      <w:r w:rsidRPr="00770AB6">
        <w:rPr>
          <w:rFonts w:eastAsia="SimSun"/>
          <w:bCs/>
          <w:color w:val="000000"/>
          <w:lang w:val="fr-FR" w:eastAsia="zh-CN"/>
        </w:rPr>
        <w:t>,</w:t>
      </w:r>
      <w:r w:rsidRPr="00A07E5B">
        <w:rPr>
          <w:rFonts w:eastAsia="SimSun"/>
          <w:b/>
          <w:bCs/>
          <w:color w:val="000000"/>
          <w:lang w:val="fr-FR" w:eastAsia="zh-CN"/>
        </w:rPr>
        <w:t xml:space="preserve"> </w:t>
      </w:r>
      <w:r w:rsidRPr="00A07E5B">
        <w:rPr>
          <w:rFonts w:eastAsia="SimSun"/>
          <w:bCs/>
          <w:color w:val="000000"/>
          <w:lang w:val="fr-FR" w:eastAsia="zh-CN"/>
        </w:rPr>
        <w:t>daté</w:t>
      </w:r>
      <w:r w:rsidRPr="00A07E5B">
        <w:rPr>
          <w:rFonts w:eastAsia="SimSun"/>
          <w:b/>
          <w:bCs/>
          <w:color w:val="000000"/>
          <w:lang w:val="fr-FR" w:eastAsia="zh-CN"/>
        </w:rPr>
        <w:t xml:space="preserve"> </w:t>
      </w:r>
      <w:r w:rsidRPr="00A07E5B">
        <w:rPr>
          <w:rFonts w:eastAsia="SimSun"/>
          <w:b/>
          <w:bCs/>
          <w:color w:val="000000"/>
          <w:highlight w:val="cyan"/>
          <w:lang w:val="fr-FR" w:eastAsia="zh-CN"/>
        </w:rPr>
        <w:t>[insérez la date]</w:t>
      </w:r>
    </w:p>
    <w:p w:rsidR="0013377C" w:rsidRPr="00A07E5B" w:rsidRDefault="0013377C" w:rsidP="0013377C">
      <w:pPr>
        <w:jc w:val="both"/>
        <w:rPr>
          <w:rStyle w:val="Emphasis"/>
          <w:b/>
          <w:i w:val="0"/>
          <w:lang w:val="fr-FR"/>
        </w:rPr>
      </w:pPr>
    </w:p>
    <w:p w:rsidR="0013377C" w:rsidRPr="0013377C" w:rsidRDefault="0013377C" w:rsidP="0013377C">
      <w:pPr>
        <w:jc w:val="both"/>
        <w:rPr>
          <w:rStyle w:val="Emphasis"/>
          <w:i w:val="0"/>
          <w:lang w:val="fr-FR"/>
        </w:rPr>
      </w:pPr>
      <w:r w:rsidRPr="0013377C">
        <w:rPr>
          <w:rStyle w:val="Emphasis"/>
          <w:i w:val="0"/>
          <w:lang w:val="fr-FR"/>
        </w:rPr>
        <w:t xml:space="preserve">Nous, soussignés, déclarons que : </w:t>
      </w:r>
    </w:p>
    <w:p w:rsidR="0013377C" w:rsidRPr="0013377C" w:rsidRDefault="0013377C" w:rsidP="0013377C">
      <w:pPr>
        <w:jc w:val="both"/>
        <w:rPr>
          <w:rStyle w:val="Emphasis"/>
          <w:b/>
          <w:i w:val="0"/>
          <w:lang w:val="fr-FR"/>
        </w:rPr>
      </w:pP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Nous avons examiné et n’émettons aucune réserve quant aux documents d’appel à la concurrence, y compris l’avenant n</w:t>
      </w:r>
      <w:r w:rsidRPr="0013377C">
        <w:rPr>
          <w:rFonts w:ascii="Arial" w:hAnsi="Arial"/>
          <w:bCs/>
          <w:iCs/>
          <w:sz w:val="20"/>
          <w:szCs w:val="20"/>
          <w:lang w:val="fr-FR"/>
        </w:rPr>
        <w:t xml:space="preserve">° : </w:t>
      </w:r>
      <w:r w:rsidRPr="0013377C">
        <w:rPr>
          <w:rStyle w:val="Emphasis"/>
          <w:rFonts w:ascii="Arial" w:hAnsi="Arial"/>
          <w:i w:val="0"/>
          <w:sz w:val="20"/>
          <w:szCs w:val="20"/>
          <w:highlight w:val="cyan"/>
          <w:lang w:val="fr-FR"/>
        </w:rPr>
        <w:t>[Insérez le numéro et la date d'émission de chaque avenant]</w:t>
      </w:r>
      <w:r w:rsidRPr="0013377C">
        <w:rPr>
          <w:rStyle w:val="Emphasis"/>
          <w:rFonts w:ascii="Arial" w:hAnsi="Arial"/>
          <w:i w:val="0"/>
          <w:sz w:val="20"/>
          <w:szCs w:val="20"/>
          <w:lang w:val="fr-FR"/>
        </w:rPr>
        <w:t xml:space="preserve"> ;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Nous proposons de fournir les biens/services conformément aux documents d’appel à la concurrence, y compris les Conditions Générales du Contrat de l’UNOPS, et aux délais de livraison stipulés dans la Liste des besoins ;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Le prix total de notre offre, </w:t>
      </w:r>
      <w:r w:rsidRPr="0013377C">
        <w:rPr>
          <w:rFonts w:ascii="Arial" w:hAnsi="Arial"/>
          <w:color w:val="000000"/>
          <w:sz w:val="20"/>
          <w:lang w:val="fr-FR"/>
        </w:rPr>
        <w:t>nette de toute remise concédée au paragraphe (d) ci-dessous, est le suivant :</w:t>
      </w:r>
      <w:r w:rsidRPr="0013377C">
        <w:rPr>
          <w:rStyle w:val="Emphasis"/>
          <w:rFonts w:ascii="Arial" w:hAnsi="Arial"/>
          <w:i w:val="0"/>
          <w:sz w:val="20"/>
          <w:szCs w:val="20"/>
          <w:lang w:val="fr-FR"/>
        </w:rPr>
        <w:t xml:space="preserve"> </w:t>
      </w:r>
      <w:r w:rsidRPr="0013377C">
        <w:rPr>
          <w:rStyle w:val="Emphasis"/>
          <w:rFonts w:ascii="Arial" w:hAnsi="Arial"/>
          <w:i w:val="0"/>
          <w:sz w:val="20"/>
          <w:szCs w:val="20"/>
          <w:highlight w:val="cyan"/>
          <w:lang w:val="fr-FR"/>
        </w:rPr>
        <w:t>[Insérez le prix total de l’offre en lettres et chiffres, en indiquant les différents montants et les devises respectives]</w:t>
      </w:r>
      <w:r w:rsidRPr="0013377C">
        <w:rPr>
          <w:rStyle w:val="Emphasis"/>
          <w:rFonts w:ascii="Arial" w:hAnsi="Arial"/>
          <w:i w:val="0"/>
          <w:sz w:val="20"/>
          <w:szCs w:val="20"/>
          <w:lang w:val="fr-FR"/>
        </w:rPr>
        <w:t xml:space="preserve">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Les</w:t>
      </w:r>
      <w:r w:rsidRPr="0013377C">
        <w:rPr>
          <w:rFonts w:ascii="Arial" w:hAnsi="Arial"/>
          <w:color w:val="000000"/>
          <w:sz w:val="20"/>
          <w:lang w:val="fr-FR"/>
        </w:rPr>
        <w:t xml:space="preserve"> remises que nous comptons proposer et leur méthode d’application sont les suivantes :</w:t>
      </w:r>
    </w:p>
    <w:p w:rsidR="0013377C" w:rsidRPr="0013377C" w:rsidRDefault="0013377C" w:rsidP="0013377C">
      <w:pPr>
        <w:pStyle w:val="ListParagraph"/>
        <w:numPr>
          <w:ilvl w:val="0"/>
          <w:numId w:val="4"/>
        </w:numPr>
        <w:spacing w:after="120" w:line="280" w:lineRule="auto"/>
        <w:jc w:val="both"/>
        <w:rPr>
          <w:rStyle w:val="Emphasis"/>
          <w:rFonts w:ascii="Arial" w:hAnsi="Arial"/>
          <w:i w:val="0"/>
          <w:sz w:val="20"/>
          <w:szCs w:val="20"/>
          <w:lang w:val="fr-FR"/>
        </w:rPr>
      </w:pPr>
      <w:r w:rsidRPr="0013377C">
        <w:rPr>
          <w:rStyle w:val="Emphasis"/>
          <w:rFonts w:ascii="Arial" w:hAnsi="Arial"/>
          <w:b/>
          <w:i w:val="0"/>
          <w:sz w:val="20"/>
          <w:szCs w:val="20"/>
          <w:lang w:val="fr-FR"/>
        </w:rPr>
        <w:t>Remises :</w:t>
      </w:r>
      <w:r w:rsidRPr="0013377C">
        <w:rPr>
          <w:rStyle w:val="Emphasis"/>
          <w:rFonts w:ascii="Arial" w:hAnsi="Arial"/>
          <w:i w:val="0"/>
          <w:sz w:val="20"/>
          <w:szCs w:val="20"/>
          <w:lang w:val="fr-FR"/>
        </w:rPr>
        <w:t xml:space="preserve"> Si notre offre est acceptée, les remises suivantes s’appliqueront. </w:t>
      </w:r>
      <w:r w:rsidRPr="0013377C">
        <w:rPr>
          <w:rStyle w:val="Emphasis"/>
          <w:rFonts w:ascii="Arial" w:hAnsi="Arial"/>
          <w:i w:val="0"/>
          <w:sz w:val="20"/>
          <w:szCs w:val="20"/>
          <w:highlight w:val="cyan"/>
          <w:lang w:val="fr-FR"/>
        </w:rPr>
        <w:t xml:space="preserve">[Donnez des détails sur chaque remise proposée et le produit spécifique de la Liste des besoins auquel elle s’applique, y compris toute remise applicable </w:t>
      </w:r>
      <w:r w:rsidRPr="0013377C">
        <w:rPr>
          <w:rFonts w:ascii="Arial" w:hAnsi="Arial"/>
          <w:iCs/>
          <w:sz w:val="20"/>
          <w:szCs w:val="20"/>
          <w:highlight w:val="cyan"/>
          <w:lang w:val="fr-FR"/>
        </w:rPr>
        <w:t>pour un paiement anticipé.</w:t>
      </w:r>
      <w:r w:rsidRPr="0013377C">
        <w:rPr>
          <w:rStyle w:val="Emphasis"/>
          <w:rFonts w:ascii="Arial" w:hAnsi="Arial"/>
          <w:i w:val="0"/>
          <w:sz w:val="20"/>
          <w:szCs w:val="20"/>
          <w:highlight w:val="cyan"/>
          <w:lang w:val="fr-FR"/>
        </w:rPr>
        <w:t>]</w:t>
      </w:r>
    </w:p>
    <w:p w:rsidR="0013377C" w:rsidRPr="0013377C" w:rsidRDefault="0013377C" w:rsidP="0013377C">
      <w:pPr>
        <w:pStyle w:val="ListParagraph"/>
        <w:numPr>
          <w:ilvl w:val="0"/>
          <w:numId w:val="4"/>
        </w:numPr>
        <w:spacing w:after="60" w:line="280" w:lineRule="auto"/>
        <w:ind w:left="1434" w:hanging="357"/>
        <w:contextualSpacing w:val="0"/>
        <w:jc w:val="both"/>
        <w:rPr>
          <w:rStyle w:val="Emphasis"/>
          <w:rFonts w:ascii="Arial" w:hAnsi="Arial"/>
          <w:i w:val="0"/>
          <w:sz w:val="20"/>
          <w:szCs w:val="20"/>
          <w:lang w:val="fr-FR"/>
        </w:rPr>
      </w:pPr>
      <w:r w:rsidRPr="0013377C">
        <w:rPr>
          <w:rStyle w:val="Emphasis"/>
          <w:rFonts w:ascii="Arial" w:hAnsi="Arial"/>
          <w:b/>
          <w:i w:val="0"/>
          <w:sz w:val="20"/>
          <w:szCs w:val="20"/>
          <w:lang w:val="fr-FR"/>
        </w:rPr>
        <w:t>Méthode d’application des remises :</w:t>
      </w:r>
      <w:r w:rsidRPr="0013377C">
        <w:rPr>
          <w:rStyle w:val="Emphasis"/>
          <w:rFonts w:ascii="Arial" w:hAnsi="Arial"/>
          <w:i w:val="0"/>
          <w:sz w:val="20"/>
          <w:szCs w:val="20"/>
          <w:lang w:val="fr-FR"/>
        </w:rPr>
        <w:t xml:space="preserve"> Les remises s’appliqueront en suivant la méthode suivante : </w:t>
      </w:r>
      <w:r w:rsidRPr="0013377C">
        <w:rPr>
          <w:rStyle w:val="Emphasis"/>
          <w:rFonts w:ascii="Arial" w:hAnsi="Arial"/>
          <w:i w:val="0"/>
          <w:sz w:val="20"/>
          <w:szCs w:val="20"/>
          <w:highlight w:val="cyan"/>
          <w:lang w:val="fr-FR"/>
        </w:rPr>
        <w:t xml:space="preserve">[Donnez des détails sur la méthode qui sera utilisée pour appliquer les remises] </w:t>
      </w:r>
      <w:r w:rsidRPr="0013377C">
        <w:rPr>
          <w:rStyle w:val="Emphasis"/>
          <w:rFonts w:ascii="Arial" w:hAnsi="Arial"/>
          <w:i w:val="0"/>
          <w:sz w:val="20"/>
          <w:szCs w:val="20"/>
          <w:lang w:val="fr-FR"/>
        </w:rPr>
        <w:t>;</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Notre offre demeurera valide pendant </w:t>
      </w:r>
      <w:r w:rsidRPr="0013377C">
        <w:rPr>
          <w:rStyle w:val="Emphasis"/>
          <w:rFonts w:ascii="Arial" w:hAnsi="Arial"/>
          <w:i w:val="0"/>
          <w:sz w:val="20"/>
          <w:szCs w:val="20"/>
          <w:highlight w:val="cyan"/>
          <w:lang w:val="fr-FR"/>
        </w:rPr>
        <w:t xml:space="preserve">[insérez le nombre de jours, sachant que ce nombre ne pourra pas être inférieur </w:t>
      </w:r>
      <w:r w:rsidR="00372ADD">
        <w:rPr>
          <w:rStyle w:val="Emphasis"/>
          <w:rFonts w:ascii="Arial" w:hAnsi="Arial"/>
          <w:b/>
          <w:i w:val="0"/>
          <w:sz w:val="20"/>
          <w:szCs w:val="20"/>
          <w:highlight w:val="cyan"/>
          <w:lang w:val="fr-FR"/>
        </w:rPr>
        <w:t>soix</w:t>
      </w:r>
      <w:r w:rsidR="00372ADD" w:rsidRPr="00372ADD">
        <w:rPr>
          <w:rStyle w:val="Emphasis"/>
          <w:rFonts w:ascii="Arial" w:hAnsi="Arial"/>
          <w:b/>
          <w:i w:val="0"/>
          <w:sz w:val="20"/>
          <w:szCs w:val="20"/>
          <w:highlight w:val="cyan"/>
          <w:lang w:val="fr-FR"/>
        </w:rPr>
        <w:t>ante (60</w:t>
      </w:r>
      <w:r w:rsidR="00372ADD">
        <w:rPr>
          <w:rStyle w:val="Emphasis"/>
          <w:rFonts w:ascii="Arial" w:hAnsi="Arial"/>
          <w:b/>
          <w:i w:val="0"/>
          <w:sz w:val="20"/>
          <w:szCs w:val="20"/>
          <w:highlight w:val="cyan"/>
          <w:lang w:val="fr-FR"/>
        </w:rPr>
        <w:t>)</w:t>
      </w:r>
      <w:r w:rsidR="00372ADD" w:rsidRPr="00372ADD">
        <w:rPr>
          <w:rStyle w:val="Emphasis"/>
          <w:rFonts w:ascii="Arial" w:hAnsi="Arial"/>
          <w:b/>
          <w:i w:val="0"/>
          <w:sz w:val="20"/>
          <w:szCs w:val="20"/>
          <w:highlight w:val="cyan"/>
          <w:lang w:val="fr-FR"/>
        </w:rPr>
        <w:t xml:space="preserve"> jours</w:t>
      </w:r>
      <w:r w:rsidR="00372ADD">
        <w:rPr>
          <w:rStyle w:val="Emphasis"/>
          <w:rFonts w:ascii="Arial" w:hAnsi="Arial"/>
          <w:i w:val="0"/>
          <w:sz w:val="20"/>
          <w:szCs w:val="20"/>
          <w:highlight w:val="cyan"/>
          <w:lang w:val="fr-FR"/>
        </w:rPr>
        <w:t xml:space="preserve"> calendaire comme </w:t>
      </w:r>
      <w:r w:rsidRPr="0013377C">
        <w:rPr>
          <w:rStyle w:val="Emphasis"/>
          <w:rFonts w:ascii="Arial" w:hAnsi="Arial"/>
          <w:i w:val="0"/>
          <w:sz w:val="20"/>
          <w:szCs w:val="20"/>
          <w:highlight w:val="cyan"/>
          <w:lang w:val="fr-FR"/>
        </w:rPr>
        <w:t xml:space="preserve">stipulé dans la </w:t>
      </w:r>
      <w:r w:rsidR="00A818C1">
        <w:rPr>
          <w:rStyle w:val="Emphasis"/>
          <w:rFonts w:ascii="Arial" w:hAnsi="Arial"/>
          <w:i w:val="0"/>
          <w:sz w:val="20"/>
          <w:szCs w:val="20"/>
          <w:highlight w:val="cyan"/>
          <w:lang w:val="fr-FR"/>
        </w:rPr>
        <w:t>section</w:t>
      </w:r>
      <w:r w:rsidRPr="0013377C">
        <w:rPr>
          <w:rStyle w:val="Emphasis"/>
          <w:rFonts w:ascii="Arial" w:hAnsi="Arial"/>
          <w:i w:val="0"/>
          <w:sz w:val="20"/>
          <w:szCs w:val="20"/>
          <w:highlight w:val="cyan"/>
          <w:lang w:val="fr-FR"/>
        </w:rPr>
        <w:t xml:space="preserve"> Détails de la sollicitation, Période de validité de l’offre]</w:t>
      </w:r>
      <w:r w:rsidRPr="0013377C">
        <w:rPr>
          <w:rStyle w:val="Emphasis"/>
          <w:rFonts w:ascii="Arial" w:hAnsi="Arial"/>
          <w:i w:val="0"/>
          <w:sz w:val="20"/>
          <w:szCs w:val="20"/>
          <w:lang w:val="fr-FR"/>
        </w:rPr>
        <w:t xml:space="preserve"> jours, à compter de la date fixée comme date limite de soumission des offres en vertu de </w:t>
      </w:r>
      <w:r w:rsidRPr="0013377C">
        <w:rPr>
          <w:rFonts w:ascii="Arial" w:hAnsi="Arial"/>
          <w:iCs/>
          <w:sz w:val="20"/>
          <w:szCs w:val="20"/>
          <w:lang w:val="fr-FR"/>
        </w:rPr>
        <w:t>l’appel d’offres</w:t>
      </w:r>
      <w:r w:rsidRPr="0013377C">
        <w:rPr>
          <w:rStyle w:val="Emphasis"/>
          <w:rFonts w:ascii="Arial" w:hAnsi="Arial"/>
          <w:i w:val="0"/>
          <w:sz w:val="20"/>
          <w:szCs w:val="20"/>
          <w:lang w:val="fr-FR"/>
        </w:rPr>
        <w:t xml:space="preserve">, et </w:t>
      </w:r>
      <w:r w:rsidRPr="0013377C">
        <w:rPr>
          <w:rFonts w:ascii="Arial" w:hAnsi="Arial"/>
          <w:spacing w:val="-4"/>
          <w:sz w:val="20"/>
          <w:lang w:val="fr-FR"/>
        </w:rPr>
        <w:t>continuera à nous engager et pourra être acceptée à tout moment avant l’expiration de cette période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Si notre offre est acceptée et si ainsi l’exige la </w:t>
      </w:r>
      <w:r w:rsidR="00A818C1">
        <w:rPr>
          <w:rStyle w:val="Emphasis"/>
          <w:rFonts w:ascii="Arial" w:hAnsi="Arial"/>
          <w:i w:val="0"/>
          <w:sz w:val="20"/>
          <w:szCs w:val="20"/>
          <w:lang w:val="fr-FR"/>
        </w:rPr>
        <w:t>section</w:t>
      </w:r>
      <w:r w:rsidRPr="0013377C">
        <w:rPr>
          <w:rStyle w:val="Emphasis"/>
          <w:rFonts w:ascii="Arial" w:hAnsi="Arial"/>
          <w:i w:val="0"/>
          <w:sz w:val="20"/>
          <w:szCs w:val="20"/>
          <w:lang w:val="fr-FR"/>
        </w:rPr>
        <w:t xml:space="preserve"> Détails de la sollicitation, nous nous engageons à obtenir une garantie de bonne exécution conformément à l’article 34 des Instructions aux soumissionnaires et aux Conditions Générales du Contrat ;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Fonts w:ascii="Arial" w:hAnsi="Arial"/>
          <w:sz w:val="20"/>
          <w:lang w:val="fr-FR"/>
        </w:rPr>
        <w:t xml:space="preserve">Nous n’avons aucun conflit d’intérêts dans quelque activité qui nous placerait, si nous étions retenus pour cette mission, dans un conflit d’intérêts avec l’UNOPS ;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Nous n’avons pas déclaré faillite, ne sommes pas impliqués dans une procédure de faillite ou de mise sous séquestre et ne faisons l’objet d’aucune poursuite judiciaire qui pourrait compromettre nos opérations dans un avenir proche ;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Fonts w:ascii="Arial" w:hAnsi="Arial"/>
          <w:sz w:val="20"/>
          <w:lang w:val="fr-FR"/>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Nous adhérons aux principes du Code de conduite des fournisseurs des Nations Unies, ainsi qu’aux principes du Pacte mondial des Nations Unies ;</w:t>
      </w:r>
    </w:p>
    <w:p w:rsidR="0013377C" w:rsidRPr="00A07E5B"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A07E5B">
        <w:rPr>
          <w:rFonts w:ascii="Arial" w:hAnsi="Arial"/>
          <w:sz w:val="20"/>
          <w:lang w:val="fr-FR"/>
        </w:rPr>
        <w:t>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w:t>
      </w:r>
      <w:r>
        <w:rPr>
          <w:rFonts w:ascii="Arial" w:hAnsi="Arial"/>
          <w:sz w:val="20"/>
          <w:lang w:val="fr-FR"/>
        </w:rPr>
        <w:t xml:space="preserve"> la</w:t>
      </w:r>
      <w:r w:rsidRPr="00A07E5B">
        <w:rPr>
          <w:rFonts w:ascii="Arial" w:hAnsi="Arial"/>
          <w:sz w:val="20"/>
          <w:lang w:val="fr-FR"/>
        </w:rPr>
        <w:t xml:space="preserve"> </w:t>
      </w:r>
      <w:r w:rsidRPr="00A07E5B">
        <w:rPr>
          <w:rFonts w:ascii="Arial" w:hAnsi="Arial"/>
          <w:sz w:val="20"/>
          <w:szCs w:val="20"/>
          <w:lang w:val="fr-FR"/>
        </w:rPr>
        <w:t>Division des achats des Nations Unies</w:t>
      </w:r>
      <w:r w:rsidRPr="00A07E5B">
        <w:rPr>
          <w:rFonts w:ascii="Arial" w:hAnsi="Arial"/>
          <w:sz w:val="20"/>
          <w:lang w:val="fr-FR"/>
        </w:rPr>
        <w:t>, par d’autres agences des Nations Unies, par le Conseil de Sécurité, et la Banque mondiale, conformément aux Instructions aux soumissionnaires, article 4, Admissibilité ;</w:t>
      </w:r>
    </w:p>
    <w:p w:rsidR="0013377C" w:rsidRPr="00A07E5B"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A07E5B">
        <w:rPr>
          <w:rFonts w:ascii="Arial" w:hAnsi="Arial"/>
          <w:sz w:val="20"/>
          <w:lang w:val="fr-FR"/>
        </w:rPr>
        <w:t xml:space="preserve">Nous n’avons pas offert ni comptons offrir de commissions, cadeaux ou faveurs de quelque sorte que ce soit pour cet </w:t>
      </w:r>
      <w:r w:rsidRPr="00DD2E86">
        <w:rPr>
          <w:rFonts w:ascii="Arial" w:hAnsi="Arial"/>
          <w:sz w:val="20"/>
          <w:lang w:val="fr-FR"/>
        </w:rPr>
        <w:t xml:space="preserve">appel d’offres </w:t>
      </w:r>
      <w:r w:rsidRPr="00A07E5B">
        <w:rPr>
          <w:rFonts w:ascii="Arial" w:hAnsi="Arial"/>
          <w:sz w:val="20"/>
          <w:lang w:val="fr-FR"/>
        </w:rPr>
        <w:t>et nous ne nous livrerons pas à ce genre de pratiques pendant la durée d’ex</w:t>
      </w:r>
      <w:r>
        <w:rPr>
          <w:rFonts w:ascii="Arial" w:hAnsi="Arial"/>
          <w:sz w:val="20"/>
          <w:lang w:val="fr-FR"/>
        </w:rPr>
        <w:t>écution de tout contrat adjug</w:t>
      </w:r>
      <w:r w:rsidRPr="00A07E5B">
        <w:rPr>
          <w:rFonts w:ascii="Arial" w:hAnsi="Arial"/>
          <w:sz w:val="20"/>
          <w:lang w:val="fr-FR"/>
        </w:rPr>
        <w:t xml:space="preserve">é à l’issue de cet </w:t>
      </w:r>
      <w:r w:rsidRPr="00DD2E86">
        <w:rPr>
          <w:rFonts w:ascii="Arial" w:hAnsi="Arial"/>
          <w:sz w:val="20"/>
          <w:lang w:val="fr-FR"/>
        </w:rPr>
        <w:t>appel d’offres</w:t>
      </w:r>
      <w:r>
        <w:rPr>
          <w:rFonts w:ascii="Arial" w:hAnsi="Arial"/>
          <w:sz w:val="20"/>
          <w:lang w:val="fr-FR"/>
        </w:rPr>
        <w:t xml:space="preserve"> </w:t>
      </w:r>
      <w:r w:rsidRPr="00A07E5B">
        <w:rPr>
          <w:rFonts w:ascii="Arial" w:hAnsi="Arial"/>
          <w:sz w:val="20"/>
          <w:lang w:val="fr-FR"/>
        </w:rPr>
        <w:t>;</w:t>
      </w:r>
      <w:r w:rsidRPr="00A07E5B">
        <w:rPr>
          <w:rStyle w:val="Emphasis"/>
          <w:rFonts w:ascii="Arial" w:hAnsi="Arial"/>
          <w:sz w:val="20"/>
          <w:szCs w:val="20"/>
          <w:lang w:val="fr-FR"/>
        </w:rPr>
        <w:t xml:space="preserve"> </w:t>
      </w:r>
    </w:p>
    <w:p w:rsidR="0013377C" w:rsidRPr="00052FC2" w:rsidRDefault="0013377C" w:rsidP="0013377C">
      <w:pPr>
        <w:pStyle w:val="ListParagraph"/>
        <w:numPr>
          <w:ilvl w:val="1"/>
          <w:numId w:val="2"/>
        </w:numPr>
        <w:spacing w:after="120" w:line="240" w:lineRule="auto"/>
        <w:ind w:left="850" w:hanging="425"/>
        <w:contextualSpacing w:val="0"/>
        <w:jc w:val="both"/>
        <w:rPr>
          <w:rFonts w:ascii="Arial" w:hAnsi="Arial"/>
          <w:iCs/>
          <w:sz w:val="20"/>
          <w:szCs w:val="20"/>
          <w:lang w:val="fr-FR"/>
        </w:rPr>
      </w:pPr>
      <w:r w:rsidRPr="00A07E5B">
        <w:rPr>
          <w:rFonts w:ascii="Arial" w:hAnsi="Arial"/>
          <w:sz w:val="20"/>
          <w:lang w:val="fr-FR"/>
        </w:rPr>
        <w:lastRenderedPageBreak/>
        <w:t xml:space="preserve">Nous comprenons que l’UNOPS n’est pas tenu d’accepter l’offre jugée la moins </w:t>
      </w:r>
      <w:proofErr w:type="spellStart"/>
      <w:r w:rsidRPr="00A07E5B">
        <w:rPr>
          <w:rFonts w:ascii="Arial" w:hAnsi="Arial"/>
          <w:sz w:val="20"/>
          <w:lang w:val="fr-FR"/>
        </w:rPr>
        <w:t>disante</w:t>
      </w:r>
      <w:proofErr w:type="spellEnd"/>
      <w:r w:rsidRPr="00A07E5B">
        <w:rPr>
          <w:rFonts w:ascii="Arial" w:hAnsi="Arial"/>
          <w:sz w:val="20"/>
          <w:lang w:val="fr-FR"/>
        </w:rPr>
        <w:t xml:space="preserve"> après l’évaluation, ni aucune autre offre qui devrait lui parvenir.</w:t>
      </w:r>
    </w:p>
    <w:p w:rsidR="00052FC2" w:rsidRPr="00052FC2" w:rsidRDefault="00052FC2" w:rsidP="00052FC2">
      <w:pPr>
        <w:spacing w:after="120"/>
        <w:jc w:val="both"/>
        <w:rPr>
          <w:rStyle w:val="Emphasis"/>
          <w:i w:val="0"/>
          <w:lang w:val="fr-FR"/>
        </w:rPr>
      </w:pPr>
    </w:p>
    <w:p w:rsidR="0013377C" w:rsidRPr="00A07E5B" w:rsidRDefault="0013377C" w:rsidP="0013377C">
      <w:pPr>
        <w:pStyle w:val="MarginText"/>
        <w:spacing w:before="120" w:after="0" w:line="240" w:lineRule="auto"/>
        <w:rPr>
          <w:rFonts w:ascii="Arial" w:hAnsi="Arial" w:cs="Arial"/>
          <w:color w:val="000000"/>
          <w:sz w:val="20"/>
          <w:lang w:val="fr-FR"/>
        </w:rPr>
      </w:pPr>
      <w:r w:rsidRPr="00A07E5B">
        <w:rPr>
          <w:rFonts w:ascii="Arial" w:hAnsi="Arial" w:cs="Arial"/>
          <w:color w:val="000000"/>
          <w:sz w:val="20"/>
          <w:lang w:val="fr-FR"/>
        </w:rPr>
        <w:t>Je, soussigné, certifie être dûment autorisé par [</w:t>
      </w:r>
      <w:r w:rsidRPr="00A07E5B">
        <w:rPr>
          <w:rFonts w:ascii="Arial" w:hAnsi="Arial" w:cs="Arial"/>
          <w:b/>
          <w:i/>
          <w:color w:val="000000"/>
          <w:sz w:val="20"/>
          <w:highlight w:val="cyan"/>
          <w:lang w:val="fr-FR"/>
        </w:rPr>
        <w:t>insérez le nom complet du soumissionnaire</w:t>
      </w:r>
      <w:r w:rsidRPr="00A07E5B">
        <w:rPr>
          <w:rFonts w:ascii="Arial" w:hAnsi="Arial" w:cs="Arial"/>
          <w:color w:val="000000"/>
          <w:sz w:val="20"/>
          <w:lang w:val="fr-FR"/>
        </w:rPr>
        <w:t>] à signer cette offre et à engager [</w:t>
      </w:r>
      <w:r w:rsidRPr="00A07E5B">
        <w:rPr>
          <w:rFonts w:ascii="Arial" w:hAnsi="Arial" w:cs="Arial"/>
          <w:b/>
          <w:i/>
          <w:color w:val="000000"/>
          <w:sz w:val="20"/>
          <w:highlight w:val="cyan"/>
          <w:lang w:val="fr-FR"/>
        </w:rPr>
        <w:t>insérez le nom du soumissionnaire</w:t>
      </w:r>
      <w:r w:rsidRPr="00A07E5B">
        <w:rPr>
          <w:rFonts w:ascii="Arial" w:hAnsi="Arial" w:cs="Arial"/>
          <w:color w:val="000000"/>
          <w:sz w:val="20"/>
          <w:lang w:val="fr-FR"/>
        </w:rPr>
        <w:t>] dans l’hypothèse où l’UNOPS accepterait la présente offre :</w:t>
      </w:r>
      <w:r w:rsidRPr="00A07E5B">
        <w:rPr>
          <w:rFonts w:ascii="Arial" w:eastAsia="Calibri" w:hAnsi="Arial" w:cs="Arial"/>
          <w:color w:val="000000"/>
          <w:sz w:val="20"/>
          <w:lang w:val="fr-FR"/>
        </w:rPr>
        <w:t xml:space="preserve"> </w:t>
      </w:r>
    </w:p>
    <w:p w:rsidR="0013377C" w:rsidRPr="00A07E5B" w:rsidRDefault="0013377C" w:rsidP="0013377C">
      <w:pPr>
        <w:tabs>
          <w:tab w:val="left" w:pos="990"/>
          <w:tab w:val="left" w:pos="5040"/>
          <w:tab w:val="left" w:pos="5850"/>
        </w:tabs>
        <w:rPr>
          <w:color w:val="000000"/>
          <w:lang w:val="fr-FR"/>
        </w:rPr>
      </w:pPr>
    </w:p>
    <w:p w:rsidR="0013377C" w:rsidRPr="00A07E5B" w:rsidRDefault="0013377C" w:rsidP="0013377C">
      <w:pPr>
        <w:tabs>
          <w:tab w:val="left" w:pos="990"/>
          <w:tab w:val="left" w:pos="5040"/>
          <w:tab w:val="left" w:pos="5850"/>
        </w:tabs>
        <w:rPr>
          <w:color w:val="000000"/>
          <w:lang w:val="fr-FR"/>
        </w:rPr>
      </w:pPr>
      <w:r w:rsidRPr="00A07E5B">
        <w:rPr>
          <w:color w:val="000000"/>
          <w:lang w:val="fr-FR"/>
        </w:rPr>
        <w:t>Nom </w:t>
      </w:r>
      <w:r w:rsidRPr="00A07E5B">
        <w:rPr>
          <w:color w:val="000000"/>
          <w:lang w:val="fr-FR"/>
        </w:rPr>
        <w:tab/>
        <w:t>: _____________________________________________________________</w:t>
      </w:r>
    </w:p>
    <w:p w:rsidR="0013377C" w:rsidRPr="00A07E5B" w:rsidRDefault="0013377C" w:rsidP="0013377C">
      <w:pPr>
        <w:tabs>
          <w:tab w:val="left" w:pos="720"/>
        </w:tabs>
        <w:rPr>
          <w:color w:val="000000"/>
          <w:lang w:val="fr-FR"/>
        </w:rPr>
      </w:pPr>
    </w:p>
    <w:p w:rsidR="0013377C" w:rsidRPr="00A07E5B" w:rsidRDefault="0013377C" w:rsidP="0013377C">
      <w:pPr>
        <w:tabs>
          <w:tab w:val="left" w:pos="990"/>
        </w:tabs>
        <w:rPr>
          <w:color w:val="000000"/>
          <w:lang w:val="fr-FR"/>
        </w:rPr>
      </w:pPr>
      <w:r w:rsidRPr="00A07E5B">
        <w:rPr>
          <w:color w:val="000000"/>
          <w:lang w:val="fr-FR"/>
        </w:rPr>
        <w:t>Titre</w:t>
      </w:r>
      <w:r w:rsidRPr="00A07E5B">
        <w:rPr>
          <w:color w:val="000000"/>
          <w:lang w:val="fr-FR"/>
        </w:rPr>
        <w:tab/>
        <w:t>: _____________________________________________________________</w:t>
      </w:r>
    </w:p>
    <w:p w:rsidR="0013377C" w:rsidRPr="00A07E5B" w:rsidRDefault="0013377C" w:rsidP="0013377C">
      <w:pPr>
        <w:rPr>
          <w:color w:val="000000"/>
          <w:lang w:val="fr-FR"/>
        </w:rPr>
      </w:pPr>
    </w:p>
    <w:p w:rsidR="0013377C" w:rsidRPr="00A07E5B" w:rsidRDefault="0013377C" w:rsidP="0013377C">
      <w:pPr>
        <w:tabs>
          <w:tab w:val="left" w:pos="990"/>
        </w:tabs>
        <w:rPr>
          <w:color w:val="000000"/>
          <w:lang w:val="fr-FR"/>
        </w:rPr>
      </w:pPr>
      <w:r w:rsidRPr="00A07E5B">
        <w:rPr>
          <w:color w:val="000000"/>
          <w:lang w:val="fr-FR"/>
        </w:rPr>
        <w:t>Date </w:t>
      </w:r>
      <w:r w:rsidRPr="00A07E5B">
        <w:rPr>
          <w:color w:val="000000"/>
          <w:lang w:val="fr-FR"/>
        </w:rPr>
        <w:tab/>
        <w:t>: _____________________________________________________________</w:t>
      </w:r>
    </w:p>
    <w:p w:rsidR="0013377C" w:rsidRPr="00A07E5B" w:rsidRDefault="0013377C" w:rsidP="0013377C">
      <w:pPr>
        <w:rPr>
          <w:color w:val="000000"/>
          <w:lang w:val="fr-FR"/>
        </w:rPr>
      </w:pPr>
    </w:p>
    <w:p w:rsidR="0013377C" w:rsidRPr="00A07E5B" w:rsidRDefault="0013377C" w:rsidP="0013377C">
      <w:pPr>
        <w:tabs>
          <w:tab w:val="left" w:pos="990"/>
        </w:tabs>
        <w:rPr>
          <w:color w:val="000000"/>
          <w:lang w:val="fr-FR"/>
        </w:rPr>
      </w:pPr>
      <w:r w:rsidRPr="00A07E5B">
        <w:rPr>
          <w:color w:val="000000"/>
          <w:lang w:val="fr-FR"/>
        </w:rPr>
        <w:t>Signature </w:t>
      </w:r>
      <w:r w:rsidRPr="00A07E5B">
        <w:rPr>
          <w:color w:val="000000"/>
          <w:lang w:val="fr-FR"/>
        </w:rPr>
        <w:tab/>
        <w:t>: _____________________________________________________________</w:t>
      </w:r>
    </w:p>
    <w:p w:rsidR="0013377C" w:rsidRPr="00A07E5B" w:rsidRDefault="0013377C" w:rsidP="0013377C">
      <w:pPr>
        <w:rPr>
          <w:color w:val="000000"/>
          <w:lang w:val="fr-FR"/>
        </w:rPr>
      </w:pPr>
    </w:p>
    <w:p w:rsidR="0013377C" w:rsidRPr="00A07E5B" w:rsidRDefault="0013377C" w:rsidP="0013377C">
      <w:pPr>
        <w:tabs>
          <w:tab w:val="left" w:pos="2070"/>
          <w:tab w:val="left" w:pos="5880"/>
        </w:tabs>
        <w:rPr>
          <w:color w:val="000000"/>
          <w:lang w:val="fr-FR"/>
        </w:rPr>
      </w:pPr>
    </w:p>
    <w:p w:rsidR="00372ADD" w:rsidRDefault="0013377C" w:rsidP="0013377C">
      <w:pPr>
        <w:jc w:val="center"/>
        <w:rPr>
          <w:i/>
          <w:color w:val="000000"/>
          <w:lang w:val="fr-FR"/>
        </w:rPr>
      </w:pPr>
      <w:r w:rsidRPr="00A07E5B">
        <w:rPr>
          <w:i/>
          <w:color w:val="000000"/>
          <w:highlight w:val="cyan"/>
          <w:lang w:val="fr-FR"/>
        </w:rPr>
        <w:t>[Apposez le cachet officiel du soumissionnaire]</w:t>
      </w:r>
    </w:p>
    <w:p w:rsidR="00B066BD" w:rsidRDefault="00B066BD">
      <w:pPr>
        <w:spacing w:after="200" w:line="276" w:lineRule="auto"/>
        <w:rPr>
          <w:i/>
          <w:color w:val="000000"/>
          <w:highlight w:val="cyan"/>
          <w:lang w:val="fr-FR"/>
        </w:rPr>
      </w:pPr>
      <w:r>
        <w:rPr>
          <w:i/>
          <w:color w:val="000000"/>
          <w:highlight w:val="cyan"/>
          <w:lang w:val="fr-FR"/>
        </w:rPr>
        <w:br w:type="page"/>
      </w:r>
    </w:p>
    <w:p w:rsidR="00B066BD" w:rsidRPr="00A07E5B" w:rsidRDefault="00B066BD" w:rsidP="00EF5CB2">
      <w:pPr>
        <w:pStyle w:val="Headline"/>
      </w:pPr>
      <w:r>
        <w:t>Annexe C</w:t>
      </w:r>
      <w:r w:rsidRPr="00A07E5B">
        <w:t xml:space="preserve"> : </w:t>
      </w:r>
      <w:r w:rsidRPr="00444472">
        <w:t xml:space="preserve">Formulaire de </w:t>
      </w:r>
      <w:r>
        <w:t xml:space="preserve">bordereau </w:t>
      </w:r>
      <w:r w:rsidRPr="00A07E5B">
        <w:t>des prix</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Numéro de référence de </w:t>
      </w:r>
      <w:r w:rsidRPr="00DD2E86">
        <w:rPr>
          <w:rFonts w:ascii="Arial" w:hAnsi="Arial" w:cs="Arial"/>
          <w:iCs/>
          <w:sz w:val="20"/>
          <w:lang w:val="fr-FR"/>
        </w:rPr>
        <w:t>l’appel d’offres</w:t>
      </w:r>
      <w:r>
        <w:rPr>
          <w:rFonts w:ascii="Arial" w:hAnsi="Arial" w:cs="Arial"/>
          <w:iCs/>
          <w:sz w:val="20"/>
          <w:lang w:val="fr-FR"/>
        </w:rPr>
        <w:t xml:space="preserve"> </w:t>
      </w:r>
      <w:r w:rsidRPr="00A07E5B">
        <w:rPr>
          <w:rFonts w:ascii="Arial" w:hAnsi="Arial" w:cs="Arial"/>
          <w:iCs/>
          <w:sz w:val="20"/>
          <w:lang w:val="fr-FR"/>
        </w:rPr>
        <w:t xml:space="preserve">: </w:t>
      </w:r>
      <w:r w:rsidR="00372ADD" w:rsidRPr="00372ADD">
        <w:rPr>
          <w:rFonts w:ascii="Arial" w:hAnsi="Arial" w:cs="Arial"/>
          <w:b/>
          <w:sz w:val="20"/>
          <w:lang w:val="fr-FR"/>
        </w:rPr>
        <w:t>ITB-2019-</w:t>
      </w:r>
      <w:r w:rsidR="008356E5">
        <w:rPr>
          <w:rFonts w:ascii="Arial" w:hAnsi="Arial" w:cs="Arial"/>
          <w:b/>
          <w:sz w:val="20"/>
          <w:lang w:val="fr-FR"/>
        </w:rPr>
        <w:t>11679</w:t>
      </w:r>
      <w:r w:rsidR="00372ADD" w:rsidRPr="00372ADD">
        <w:rPr>
          <w:rFonts w:ascii="Arial" w:hAnsi="Arial" w:cs="Arial"/>
          <w:b/>
          <w:sz w:val="20"/>
          <w:lang w:val="fr-FR"/>
        </w:rPr>
        <w:t>(GM</w:t>
      </w:r>
      <w:r w:rsidR="00372ADD">
        <w:rPr>
          <w:rFonts w:ascii="Arial" w:hAnsi="Arial" w:cs="Arial"/>
          <w:b/>
          <w:sz w:val="20"/>
          <w:lang w:val="fr-FR"/>
        </w:rPr>
        <w:t>)</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rsidR="00B066BD" w:rsidRPr="00A07E5B" w:rsidRDefault="00B066BD" w:rsidP="00B066BD">
      <w:pPr>
        <w:rPr>
          <w:iCs/>
          <w:lang w:val="fr-FR"/>
        </w:rPr>
      </w:pPr>
    </w:p>
    <w:p w:rsidR="00B066BD" w:rsidRPr="00A07E5B" w:rsidRDefault="00B066BD" w:rsidP="00B066BD">
      <w:pPr>
        <w:jc w:val="both"/>
        <w:rPr>
          <w:iCs/>
          <w:lang w:val="fr-FR"/>
        </w:rPr>
      </w:pPr>
      <w:r w:rsidRPr="00A07E5B">
        <w:rPr>
          <w:iCs/>
          <w:lang w:val="fr-FR"/>
        </w:rPr>
        <w:t xml:space="preserve">Le soumissionnaire devra compléter ce bordereau des prix conformément aux instructions indiquées ci-dessous. </w:t>
      </w:r>
    </w:p>
    <w:p w:rsidR="00B066BD" w:rsidRPr="00A07E5B" w:rsidRDefault="00B066BD" w:rsidP="00B066BD">
      <w:pPr>
        <w:rPr>
          <w:lang w:val="fr-FR"/>
        </w:rPr>
      </w:pPr>
    </w:p>
    <w:p w:rsidR="00B066BD" w:rsidRDefault="00B066BD" w:rsidP="00576DE1">
      <w:pPr>
        <w:pStyle w:val="Single"/>
        <w:numPr>
          <w:ilvl w:val="0"/>
          <w:numId w:val="6"/>
        </w:numPr>
        <w:tabs>
          <w:tab w:val="clear" w:pos="-720"/>
          <w:tab w:val="clear" w:pos="0"/>
          <w:tab w:val="clear" w:pos="720"/>
          <w:tab w:val="right" w:leader="dot" w:pos="8640"/>
        </w:tabs>
        <w:ind w:left="284" w:hanging="284"/>
        <w:jc w:val="left"/>
        <w:rPr>
          <w:rFonts w:ascii="Arial" w:hAnsi="Arial" w:cs="Arial"/>
          <w:b/>
          <w:sz w:val="20"/>
          <w:lang w:val="fr-FR"/>
        </w:rPr>
      </w:pPr>
      <w:r w:rsidRPr="00576DE1">
        <w:rPr>
          <w:rFonts w:ascii="Arial" w:hAnsi="Arial" w:cs="Arial"/>
          <w:b/>
          <w:sz w:val="20"/>
          <w:lang w:val="fr-FR"/>
        </w:rPr>
        <w:t xml:space="preserve">Prix des biens </w:t>
      </w:r>
    </w:p>
    <w:tbl>
      <w:tblPr>
        <w:tblW w:w="101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4974"/>
        <w:gridCol w:w="720"/>
        <w:gridCol w:w="1530"/>
        <w:gridCol w:w="2250"/>
      </w:tblGrid>
      <w:tr w:rsidR="008C6654" w:rsidRPr="00372ADD" w:rsidTr="00093F86">
        <w:trPr>
          <w:cantSplit/>
        </w:trPr>
        <w:tc>
          <w:tcPr>
            <w:tcW w:w="710" w:type="dxa"/>
            <w:vMerge w:val="restart"/>
            <w:shd w:val="clear" w:color="auto" w:fill="D9D9D9" w:themeFill="background1" w:themeFillShade="D9"/>
            <w:vAlign w:val="center"/>
          </w:tcPr>
          <w:p w:rsidR="008C6654" w:rsidRPr="00372ADD" w:rsidRDefault="008C6654" w:rsidP="00093F86">
            <w:pPr>
              <w:jc w:val="center"/>
              <w:rPr>
                <w:b/>
                <w:lang w:val="fr-FR"/>
              </w:rPr>
            </w:pPr>
            <w:r w:rsidRPr="00372ADD">
              <w:rPr>
                <w:b/>
                <w:lang w:val="fr-FR"/>
              </w:rPr>
              <w:t>Item No.</w:t>
            </w:r>
          </w:p>
        </w:tc>
        <w:tc>
          <w:tcPr>
            <w:tcW w:w="4974" w:type="dxa"/>
            <w:vMerge w:val="restart"/>
            <w:shd w:val="clear" w:color="auto" w:fill="D9D9D9" w:themeFill="background1" w:themeFillShade="D9"/>
            <w:vAlign w:val="center"/>
          </w:tcPr>
          <w:p w:rsidR="008C6654" w:rsidRPr="00372ADD" w:rsidRDefault="008C6654" w:rsidP="00093F86">
            <w:pPr>
              <w:jc w:val="center"/>
              <w:rPr>
                <w:b/>
                <w:lang w:val="fr-FR"/>
              </w:rPr>
            </w:pPr>
            <w:r w:rsidRPr="00372ADD">
              <w:rPr>
                <w:b/>
                <w:lang w:val="fr-FR"/>
              </w:rPr>
              <w:t>Description</w:t>
            </w:r>
          </w:p>
        </w:tc>
        <w:tc>
          <w:tcPr>
            <w:tcW w:w="720" w:type="dxa"/>
            <w:vMerge w:val="restart"/>
            <w:shd w:val="clear" w:color="auto" w:fill="D9D9D9" w:themeFill="background1" w:themeFillShade="D9"/>
            <w:vAlign w:val="center"/>
          </w:tcPr>
          <w:p w:rsidR="008C6654" w:rsidRPr="00372ADD" w:rsidRDefault="008C6654" w:rsidP="00093F86">
            <w:pPr>
              <w:jc w:val="center"/>
              <w:rPr>
                <w:b/>
                <w:lang w:val="fr-FR"/>
              </w:rPr>
            </w:pPr>
            <w:proofErr w:type="spellStart"/>
            <w:r w:rsidRPr="00372ADD">
              <w:rPr>
                <w:b/>
                <w:lang w:val="fr-FR"/>
              </w:rPr>
              <w:t>Qté</w:t>
            </w:r>
            <w:proofErr w:type="spellEnd"/>
          </w:p>
          <w:p w:rsidR="008C6654" w:rsidRPr="00372ADD" w:rsidRDefault="008C6654" w:rsidP="00093F86">
            <w:pPr>
              <w:jc w:val="center"/>
              <w:rPr>
                <w:b/>
                <w:lang w:val="fr-FR"/>
              </w:rPr>
            </w:pPr>
            <w:r w:rsidRPr="00372ADD">
              <w:rPr>
                <w:b/>
                <w:lang w:val="fr-FR"/>
              </w:rPr>
              <w:t>(a)</w:t>
            </w:r>
          </w:p>
        </w:tc>
        <w:tc>
          <w:tcPr>
            <w:tcW w:w="3780" w:type="dxa"/>
            <w:gridSpan w:val="2"/>
            <w:shd w:val="clear" w:color="auto" w:fill="D9D9D9" w:themeFill="background1" w:themeFillShade="D9"/>
            <w:vAlign w:val="center"/>
          </w:tcPr>
          <w:p w:rsidR="008C6654" w:rsidRPr="00372ADD" w:rsidRDefault="008C6654" w:rsidP="00093F86">
            <w:pPr>
              <w:jc w:val="center"/>
              <w:rPr>
                <w:b/>
                <w:lang w:val="fr-FR"/>
              </w:rPr>
            </w:pPr>
            <w:r>
              <w:rPr>
                <w:b/>
                <w:lang w:val="fr-FR"/>
              </w:rPr>
              <w:t>Devise</w:t>
            </w:r>
            <w:r w:rsidRPr="00372ADD">
              <w:rPr>
                <w:b/>
                <w:lang w:val="fr-FR"/>
              </w:rPr>
              <w:t xml:space="preserve"> USD</w:t>
            </w:r>
          </w:p>
        </w:tc>
      </w:tr>
      <w:tr w:rsidR="008C6654" w:rsidRPr="00372ADD" w:rsidTr="00093F86">
        <w:trPr>
          <w:cantSplit/>
        </w:trPr>
        <w:tc>
          <w:tcPr>
            <w:tcW w:w="710" w:type="dxa"/>
            <w:vMerge/>
            <w:shd w:val="clear" w:color="auto" w:fill="D9D9D9" w:themeFill="background1" w:themeFillShade="D9"/>
            <w:vAlign w:val="center"/>
          </w:tcPr>
          <w:p w:rsidR="008C6654" w:rsidRPr="00372ADD" w:rsidRDefault="008C6654" w:rsidP="00093F86">
            <w:pPr>
              <w:jc w:val="center"/>
              <w:rPr>
                <w:b/>
                <w:lang w:val="fr-FR"/>
              </w:rPr>
            </w:pPr>
          </w:p>
        </w:tc>
        <w:tc>
          <w:tcPr>
            <w:tcW w:w="4974" w:type="dxa"/>
            <w:vMerge/>
            <w:shd w:val="clear" w:color="auto" w:fill="D9D9D9" w:themeFill="background1" w:themeFillShade="D9"/>
            <w:vAlign w:val="center"/>
          </w:tcPr>
          <w:p w:rsidR="008C6654" w:rsidRPr="00372ADD" w:rsidRDefault="008C6654" w:rsidP="00093F86">
            <w:pPr>
              <w:jc w:val="center"/>
              <w:rPr>
                <w:b/>
                <w:lang w:val="fr-FR"/>
              </w:rPr>
            </w:pPr>
          </w:p>
        </w:tc>
        <w:tc>
          <w:tcPr>
            <w:tcW w:w="720" w:type="dxa"/>
            <w:vMerge/>
            <w:shd w:val="clear" w:color="auto" w:fill="D9D9D9" w:themeFill="background1" w:themeFillShade="D9"/>
            <w:vAlign w:val="center"/>
          </w:tcPr>
          <w:p w:rsidR="008C6654" w:rsidRPr="00372ADD" w:rsidRDefault="008C6654" w:rsidP="00093F86">
            <w:pPr>
              <w:jc w:val="center"/>
              <w:rPr>
                <w:b/>
                <w:lang w:val="fr-FR"/>
              </w:rPr>
            </w:pPr>
          </w:p>
        </w:tc>
        <w:tc>
          <w:tcPr>
            <w:tcW w:w="1530" w:type="dxa"/>
            <w:shd w:val="clear" w:color="auto" w:fill="D9D9D9" w:themeFill="background1" w:themeFillShade="D9"/>
            <w:vAlign w:val="center"/>
          </w:tcPr>
          <w:p w:rsidR="008C6654" w:rsidRPr="00372ADD" w:rsidRDefault="008C6654" w:rsidP="00093F86">
            <w:pPr>
              <w:jc w:val="center"/>
              <w:rPr>
                <w:b/>
                <w:lang w:val="fr-FR"/>
              </w:rPr>
            </w:pPr>
            <w:r w:rsidRPr="00372ADD">
              <w:rPr>
                <w:b/>
                <w:lang w:val="fr-FR"/>
              </w:rPr>
              <w:t>Prix Unitaire DAP (b)</w:t>
            </w:r>
          </w:p>
        </w:tc>
        <w:tc>
          <w:tcPr>
            <w:tcW w:w="2250" w:type="dxa"/>
            <w:shd w:val="clear" w:color="auto" w:fill="D9D9D9" w:themeFill="background1" w:themeFillShade="D9"/>
            <w:vAlign w:val="center"/>
          </w:tcPr>
          <w:p w:rsidR="008C6654" w:rsidRPr="00372ADD" w:rsidRDefault="008C6654" w:rsidP="00093F86">
            <w:pPr>
              <w:jc w:val="center"/>
              <w:rPr>
                <w:b/>
                <w:lang w:val="fr-FR"/>
              </w:rPr>
            </w:pPr>
            <w:r w:rsidRPr="00372ADD">
              <w:rPr>
                <w:b/>
                <w:lang w:val="fr-FR"/>
              </w:rPr>
              <w:t xml:space="preserve">Prix Total </w:t>
            </w:r>
          </w:p>
          <w:p w:rsidR="008C6654" w:rsidRPr="00372ADD" w:rsidRDefault="008356E5" w:rsidP="00093F86">
            <w:pPr>
              <w:jc w:val="center"/>
              <w:rPr>
                <w:b/>
                <w:lang w:val="fr-FR"/>
              </w:rPr>
            </w:pPr>
            <w:r>
              <w:rPr>
                <w:b/>
                <w:lang w:val="fr-FR"/>
              </w:rPr>
              <w:t>DAP (a)x(b</w:t>
            </w:r>
            <w:r w:rsidR="008C6654" w:rsidRPr="00372ADD">
              <w:rPr>
                <w:b/>
                <w:lang w:val="fr-FR"/>
              </w:rPr>
              <w:t>)</w:t>
            </w: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1.</w:t>
            </w:r>
          </w:p>
        </w:tc>
        <w:tc>
          <w:tcPr>
            <w:tcW w:w="4974" w:type="dxa"/>
            <w:vAlign w:val="center"/>
          </w:tcPr>
          <w:p w:rsidR="008C6654" w:rsidRPr="00B043F6" w:rsidRDefault="008C6654" w:rsidP="00093F86">
            <w:pPr>
              <w:rPr>
                <w:iCs/>
                <w:sz w:val="18"/>
                <w:szCs w:val="18"/>
                <w:lang w:val="fr-FR"/>
              </w:rPr>
            </w:pPr>
            <w:r w:rsidRPr="00B043F6">
              <w:rPr>
                <w:color w:val="000000"/>
                <w:lang w:val="fr-FR"/>
              </w:rPr>
              <w:t xml:space="preserve">Banc Vertical Pour L’étude De La Dynamique Des Fluides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2.</w:t>
            </w:r>
          </w:p>
        </w:tc>
        <w:tc>
          <w:tcPr>
            <w:tcW w:w="4974" w:type="dxa"/>
            <w:vAlign w:val="center"/>
          </w:tcPr>
          <w:p w:rsidR="008C6654" w:rsidRPr="00B043F6" w:rsidRDefault="008C6654" w:rsidP="00093F86">
            <w:pPr>
              <w:rPr>
                <w:iCs/>
                <w:sz w:val="18"/>
                <w:szCs w:val="18"/>
                <w:lang w:val="fr-FR"/>
              </w:rPr>
            </w:pPr>
            <w:r w:rsidRPr="00B043F6">
              <w:rPr>
                <w:color w:val="000000"/>
                <w:lang w:val="fr-FR"/>
              </w:rPr>
              <w:t xml:space="preserve">Option Pour Banc D'étude De La Dynamique Des Fluides : Conduite Rugueuse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3.</w:t>
            </w:r>
          </w:p>
        </w:tc>
        <w:tc>
          <w:tcPr>
            <w:tcW w:w="4974" w:type="dxa"/>
            <w:vAlign w:val="center"/>
          </w:tcPr>
          <w:p w:rsidR="008C6654" w:rsidRPr="00B043F6" w:rsidRDefault="008C6654" w:rsidP="00093F86">
            <w:pPr>
              <w:rPr>
                <w:iCs/>
                <w:lang w:val="fr-FR"/>
              </w:rPr>
            </w:pPr>
            <w:r w:rsidRPr="00B043F6">
              <w:rPr>
                <w:color w:val="000000"/>
                <w:lang w:val="fr-FR"/>
              </w:rPr>
              <w:t xml:space="preserve">Banc Hydraulique Avec Mesure De Débit Numérique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4.</w:t>
            </w:r>
          </w:p>
        </w:tc>
        <w:tc>
          <w:tcPr>
            <w:tcW w:w="4974" w:type="dxa"/>
            <w:vAlign w:val="center"/>
          </w:tcPr>
          <w:p w:rsidR="008C6654" w:rsidRPr="00B043F6" w:rsidRDefault="008C6654" w:rsidP="00093F86">
            <w:pPr>
              <w:rPr>
                <w:iCs/>
                <w:lang w:val="fr-FR"/>
              </w:rPr>
            </w:pPr>
            <w:r w:rsidRPr="00B043F6">
              <w:rPr>
                <w:color w:val="000000"/>
                <w:lang w:val="fr-FR"/>
              </w:rPr>
              <w:t xml:space="preserve">Appareil D’étude Des Méthodes De Mesure De Débit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5.</w:t>
            </w:r>
          </w:p>
        </w:tc>
        <w:tc>
          <w:tcPr>
            <w:tcW w:w="4974" w:type="dxa"/>
            <w:vAlign w:val="center"/>
          </w:tcPr>
          <w:p w:rsidR="008C6654" w:rsidRPr="00B043F6" w:rsidRDefault="008C6654" w:rsidP="00093F86">
            <w:pPr>
              <w:rPr>
                <w:iCs/>
                <w:lang w:val="fr-FR"/>
              </w:rPr>
            </w:pPr>
            <w:r w:rsidRPr="00B043F6">
              <w:rPr>
                <w:color w:val="000000"/>
                <w:lang w:val="fr-FR"/>
              </w:rPr>
              <w:t xml:space="preserve">Etude De </w:t>
            </w:r>
            <w:proofErr w:type="spellStart"/>
            <w:r w:rsidRPr="00B043F6">
              <w:rPr>
                <w:color w:val="000000"/>
                <w:lang w:val="fr-FR"/>
              </w:rPr>
              <w:t>Deversoirs</w:t>
            </w:r>
            <w:proofErr w:type="spellEnd"/>
            <w:r w:rsidRPr="00B043F6">
              <w:rPr>
                <w:color w:val="000000"/>
                <w:lang w:val="fr-FR"/>
              </w:rPr>
              <w:t xml:space="preserve">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6.</w:t>
            </w:r>
          </w:p>
        </w:tc>
        <w:tc>
          <w:tcPr>
            <w:tcW w:w="4974" w:type="dxa"/>
            <w:vAlign w:val="center"/>
          </w:tcPr>
          <w:p w:rsidR="008C6654" w:rsidRPr="00B043F6" w:rsidRDefault="008C6654" w:rsidP="00093F86">
            <w:pPr>
              <w:rPr>
                <w:iCs/>
                <w:lang w:val="fr-FR"/>
              </w:rPr>
            </w:pPr>
            <w:proofErr w:type="spellStart"/>
            <w:r w:rsidRPr="00B043F6">
              <w:rPr>
                <w:color w:val="000000"/>
                <w:lang w:val="fr-FR"/>
              </w:rPr>
              <w:t>Cannal</w:t>
            </w:r>
            <w:proofErr w:type="spellEnd"/>
            <w:r w:rsidRPr="00B043F6">
              <w:rPr>
                <w:color w:val="000000"/>
                <w:lang w:val="fr-FR"/>
              </w:rPr>
              <w:t xml:space="preserve"> Hydraulique A Surface Libre  A Pente Variable - 5 M Avec Transport De Sédiments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7.</w:t>
            </w:r>
          </w:p>
        </w:tc>
        <w:tc>
          <w:tcPr>
            <w:tcW w:w="4974" w:type="dxa"/>
            <w:vAlign w:val="center"/>
          </w:tcPr>
          <w:p w:rsidR="008C6654" w:rsidRPr="00B043F6" w:rsidRDefault="008C6654" w:rsidP="00093F86">
            <w:pPr>
              <w:rPr>
                <w:iCs/>
                <w:lang w:val="fr-FR"/>
              </w:rPr>
            </w:pPr>
            <w:r w:rsidRPr="00B043F6">
              <w:rPr>
                <w:color w:val="000000"/>
                <w:lang w:val="fr-FR"/>
              </w:rPr>
              <w:t>Siphon</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8.</w:t>
            </w:r>
          </w:p>
        </w:tc>
        <w:tc>
          <w:tcPr>
            <w:tcW w:w="4974" w:type="dxa"/>
            <w:vAlign w:val="center"/>
          </w:tcPr>
          <w:p w:rsidR="008C6654" w:rsidRPr="00B043F6" w:rsidRDefault="008C6654" w:rsidP="00093F86">
            <w:pPr>
              <w:rPr>
                <w:iCs/>
                <w:lang w:val="fr-FR"/>
              </w:rPr>
            </w:pPr>
            <w:r w:rsidRPr="00B043F6">
              <w:rPr>
                <w:color w:val="000000"/>
                <w:lang w:val="fr-FR"/>
              </w:rPr>
              <w:t>Lit Rugueux</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9.</w:t>
            </w:r>
          </w:p>
        </w:tc>
        <w:tc>
          <w:tcPr>
            <w:tcW w:w="4974" w:type="dxa"/>
            <w:vAlign w:val="center"/>
          </w:tcPr>
          <w:p w:rsidR="008C6654" w:rsidRPr="00B043F6" w:rsidRDefault="008C6654" w:rsidP="00093F86">
            <w:pPr>
              <w:rPr>
                <w:iCs/>
                <w:lang w:val="fr-FR"/>
              </w:rPr>
            </w:pPr>
            <w:r w:rsidRPr="00B043F6">
              <w:rPr>
                <w:color w:val="000000"/>
                <w:lang w:val="fr-FR"/>
              </w:rPr>
              <w:t xml:space="preserve">Séparateur D’écoulement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10.</w:t>
            </w:r>
          </w:p>
        </w:tc>
        <w:tc>
          <w:tcPr>
            <w:tcW w:w="4974" w:type="dxa"/>
            <w:vAlign w:val="center"/>
          </w:tcPr>
          <w:p w:rsidR="008C6654" w:rsidRPr="00B043F6" w:rsidRDefault="008C6654" w:rsidP="00093F86">
            <w:pPr>
              <w:rPr>
                <w:iCs/>
                <w:lang w:val="fr-FR"/>
              </w:rPr>
            </w:pPr>
            <w:r w:rsidRPr="00B043F6">
              <w:rPr>
                <w:color w:val="000000"/>
                <w:lang w:val="fr-FR"/>
              </w:rPr>
              <w:t xml:space="preserve">Pilote De Coagulation, Floculation Et Décantation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11.</w:t>
            </w:r>
          </w:p>
        </w:tc>
        <w:tc>
          <w:tcPr>
            <w:tcW w:w="4974" w:type="dxa"/>
            <w:vAlign w:val="center"/>
          </w:tcPr>
          <w:p w:rsidR="008C6654" w:rsidRPr="00B043F6" w:rsidRDefault="008C6654" w:rsidP="00093F86">
            <w:pPr>
              <w:rPr>
                <w:iCs/>
                <w:lang w:val="fr-FR"/>
              </w:rPr>
            </w:pPr>
            <w:r w:rsidRPr="00B043F6">
              <w:rPr>
                <w:color w:val="000000"/>
                <w:lang w:val="fr-FR"/>
              </w:rPr>
              <w:t xml:space="preserve">Appareil De Sédimentation Liquide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12.</w:t>
            </w:r>
          </w:p>
        </w:tc>
        <w:tc>
          <w:tcPr>
            <w:tcW w:w="4974" w:type="dxa"/>
            <w:vAlign w:val="center"/>
          </w:tcPr>
          <w:p w:rsidR="008C6654" w:rsidRPr="00B043F6" w:rsidRDefault="008C6654" w:rsidP="00093F86">
            <w:pPr>
              <w:rPr>
                <w:iCs/>
                <w:lang w:val="fr-FR"/>
              </w:rPr>
            </w:pPr>
            <w:r w:rsidRPr="00B043F6">
              <w:rPr>
                <w:color w:val="000000"/>
                <w:lang w:val="fr-FR"/>
              </w:rPr>
              <w:t xml:space="preserve">Pilote De Filtration Mécanique Sur Sable Et Chimique Sur Charbon Actif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13.</w:t>
            </w:r>
          </w:p>
        </w:tc>
        <w:tc>
          <w:tcPr>
            <w:tcW w:w="4974" w:type="dxa"/>
            <w:vAlign w:val="center"/>
          </w:tcPr>
          <w:p w:rsidR="008C6654" w:rsidRPr="00B043F6" w:rsidRDefault="008C6654" w:rsidP="00093F86">
            <w:pPr>
              <w:rPr>
                <w:iCs/>
                <w:lang w:val="fr-FR"/>
              </w:rPr>
            </w:pPr>
            <w:r w:rsidRPr="00B043F6">
              <w:rPr>
                <w:color w:val="000000"/>
                <w:lang w:val="fr-FR"/>
              </w:rPr>
              <w:t xml:space="preserve">Module D’étude D’une Turbine Pelton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sidRPr="00372ADD">
              <w:rPr>
                <w:lang w:val="fr-FR"/>
              </w:rPr>
              <w:t>14</w:t>
            </w:r>
          </w:p>
        </w:tc>
        <w:tc>
          <w:tcPr>
            <w:tcW w:w="4974" w:type="dxa"/>
            <w:vAlign w:val="center"/>
          </w:tcPr>
          <w:p w:rsidR="008C6654" w:rsidRPr="00B043F6" w:rsidRDefault="008C6654" w:rsidP="00093F86">
            <w:pPr>
              <w:rPr>
                <w:iCs/>
                <w:lang w:val="fr-FR"/>
              </w:rPr>
            </w:pPr>
            <w:r w:rsidRPr="00B043F6">
              <w:rPr>
                <w:color w:val="000000"/>
                <w:lang w:val="fr-FR"/>
              </w:rPr>
              <w:t xml:space="preserve">Module D’étude D’une Turbine Francis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Pr="00372ADD" w:rsidRDefault="008C6654" w:rsidP="00093F86">
            <w:pPr>
              <w:jc w:val="center"/>
              <w:rPr>
                <w:lang w:val="fr-FR"/>
              </w:rPr>
            </w:pPr>
            <w:r>
              <w:rPr>
                <w:lang w:val="fr-FR"/>
              </w:rPr>
              <w:t>15.</w:t>
            </w:r>
          </w:p>
        </w:tc>
        <w:tc>
          <w:tcPr>
            <w:tcW w:w="4974" w:type="dxa"/>
            <w:vAlign w:val="center"/>
          </w:tcPr>
          <w:p w:rsidR="008C6654" w:rsidRPr="00B043F6" w:rsidRDefault="008C6654" w:rsidP="00093F86">
            <w:pPr>
              <w:rPr>
                <w:iCs/>
                <w:lang w:val="fr-FR"/>
              </w:rPr>
            </w:pPr>
            <w:r w:rsidRPr="00B043F6">
              <w:rPr>
                <w:color w:val="000000"/>
                <w:lang w:val="fr-FR"/>
              </w:rPr>
              <w:t xml:space="preserve">Banc D’étude Des Pompes Centrifuges  - Couplage En Série Et Parallèle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16.</w:t>
            </w:r>
          </w:p>
        </w:tc>
        <w:tc>
          <w:tcPr>
            <w:tcW w:w="4974" w:type="dxa"/>
            <w:vAlign w:val="center"/>
          </w:tcPr>
          <w:p w:rsidR="008C6654" w:rsidRPr="00B043F6" w:rsidRDefault="008C6654" w:rsidP="00093F86">
            <w:pPr>
              <w:rPr>
                <w:iCs/>
                <w:lang w:val="fr-FR"/>
              </w:rPr>
            </w:pPr>
            <w:r w:rsidRPr="00B043F6">
              <w:rPr>
                <w:color w:val="000000"/>
                <w:lang w:val="fr-FR"/>
              </w:rPr>
              <w:t>Module D’étude D’une Pompe Centrifuge</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17.</w:t>
            </w:r>
          </w:p>
        </w:tc>
        <w:tc>
          <w:tcPr>
            <w:tcW w:w="4974" w:type="dxa"/>
            <w:vAlign w:val="center"/>
          </w:tcPr>
          <w:p w:rsidR="008C6654" w:rsidRPr="00B043F6" w:rsidRDefault="008C6654" w:rsidP="00093F86">
            <w:pPr>
              <w:rPr>
                <w:iCs/>
                <w:lang w:val="fr-FR"/>
              </w:rPr>
            </w:pPr>
            <w:r w:rsidRPr="00B043F6">
              <w:rPr>
                <w:color w:val="000000"/>
                <w:lang w:val="fr-FR"/>
              </w:rPr>
              <w:t xml:space="preserve">Dynamomètre Pour Turbine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18.</w:t>
            </w:r>
          </w:p>
        </w:tc>
        <w:tc>
          <w:tcPr>
            <w:tcW w:w="4974" w:type="dxa"/>
            <w:vAlign w:val="center"/>
          </w:tcPr>
          <w:p w:rsidR="008C6654" w:rsidRPr="00B043F6" w:rsidRDefault="008C6654" w:rsidP="00093F86">
            <w:pPr>
              <w:rPr>
                <w:iCs/>
                <w:lang w:val="fr-FR"/>
              </w:rPr>
            </w:pPr>
            <w:r w:rsidRPr="00B043F6">
              <w:rPr>
                <w:color w:val="000000"/>
                <w:lang w:val="fr-FR"/>
              </w:rPr>
              <w:t xml:space="preserve">Turbine Pelton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19.</w:t>
            </w:r>
          </w:p>
        </w:tc>
        <w:tc>
          <w:tcPr>
            <w:tcW w:w="4974" w:type="dxa"/>
            <w:vAlign w:val="center"/>
          </w:tcPr>
          <w:p w:rsidR="008C6654" w:rsidRPr="00B043F6" w:rsidRDefault="008C6654" w:rsidP="00093F86">
            <w:pPr>
              <w:rPr>
                <w:iCs/>
                <w:lang w:val="fr-FR"/>
              </w:rPr>
            </w:pPr>
            <w:r w:rsidRPr="00B043F6">
              <w:rPr>
                <w:color w:val="000000"/>
                <w:lang w:val="fr-FR"/>
              </w:rPr>
              <w:t xml:space="preserve">Turbine Kaplan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20.</w:t>
            </w:r>
          </w:p>
        </w:tc>
        <w:tc>
          <w:tcPr>
            <w:tcW w:w="4974" w:type="dxa"/>
            <w:vAlign w:val="center"/>
          </w:tcPr>
          <w:p w:rsidR="008C6654" w:rsidRPr="00B043F6" w:rsidRDefault="008C6654" w:rsidP="00093F86">
            <w:pPr>
              <w:rPr>
                <w:iCs/>
                <w:lang w:val="fr-FR"/>
              </w:rPr>
            </w:pPr>
            <w:r w:rsidRPr="00B043F6">
              <w:rPr>
                <w:color w:val="000000"/>
                <w:lang w:val="fr-FR"/>
              </w:rPr>
              <w:t>Turbine Francis</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21.</w:t>
            </w:r>
          </w:p>
        </w:tc>
        <w:tc>
          <w:tcPr>
            <w:tcW w:w="4974" w:type="dxa"/>
            <w:vAlign w:val="center"/>
          </w:tcPr>
          <w:p w:rsidR="008C6654" w:rsidRPr="00B043F6" w:rsidRDefault="008C6654" w:rsidP="00093F86">
            <w:pPr>
              <w:rPr>
                <w:iCs/>
                <w:lang w:val="fr-FR"/>
              </w:rPr>
            </w:pPr>
            <w:r w:rsidRPr="00B043F6">
              <w:rPr>
                <w:color w:val="000000"/>
                <w:lang w:val="fr-FR"/>
              </w:rPr>
              <w:t xml:space="preserve">Dynamomètre Universel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22.</w:t>
            </w:r>
          </w:p>
        </w:tc>
        <w:tc>
          <w:tcPr>
            <w:tcW w:w="4974" w:type="dxa"/>
            <w:vAlign w:val="center"/>
          </w:tcPr>
          <w:p w:rsidR="008C6654" w:rsidRPr="00B043F6" w:rsidRDefault="008C6654" w:rsidP="00093F86">
            <w:pPr>
              <w:rPr>
                <w:iCs/>
                <w:lang w:val="fr-FR"/>
              </w:rPr>
            </w:pPr>
            <w:r w:rsidRPr="00B043F6">
              <w:rPr>
                <w:color w:val="000000"/>
                <w:lang w:val="fr-FR"/>
              </w:rPr>
              <w:t xml:space="preserve">Appareil D’hydrologie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23.</w:t>
            </w:r>
          </w:p>
        </w:tc>
        <w:tc>
          <w:tcPr>
            <w:tcW w:w="4974" w:type="dxa"/>
            <w:vAlign w:val="center"/>
          </w:tcPr>
          <w:p w:rsidR="008C6654" w:rsidRPr="00B043F6" w:rsidRDefault="008C6654" w:rsidP="00093F86">
            <w:pPr>
              <w:rPr>
                <w:iCs/>
                <w:lang w:val="fr-FR"/>
              </w:rPr>
            </w:pPr>
            <w:r w:rsidRPr="00B043F6">
              <w:rPr>
                <w:color w:val="000000"/>
                <w:lang w:val="fr-FR"/>
              </w:rPr>
              <w:t xml:space="preserve">Bassin De Perméabilité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24.</w:t>
            </w:r>
          </w:p>
        </w:tc>
        <w:tc>
          <w:tcPr>
            <w:tcW w:w="4974" w:type="dxa"/>
            <w:vAlign w:val="center"/>
          </w:tcPr>
          <w:p w:rsidR="008C6654" w:rsidRPr="00B043F6" w:rsidRDefault="008C6654" w:rsidP="00093F86">
            <w:pPr>
              <w:rPr>
                <w:iCs/>
                <w:lang w:val="fr-FR"/>
              </w:rPr>
            </w:pPr>
            <w:r w:rsidRPr="00B043F6">
              <w:rPr>
                <w:color w:val="000000"/>
                <w:lang w:val="fr-FR"/>
              </w:rPr>
              <w:t>Afficheur/Conditionneur Numérique Pour Sonde A Micro Moulinets</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25.</w:t>
            </w:r>
          </w:p>
        </w:tc>
        <w:tc>
          <w:tcPr>
            <w:tcW w:w="4974" w:type="dxa"/>
            <w:vAlign w:val="center"/>
          </w:tcPr>
          <w:p w:rsidR="008C6654" w:rsidRPr="00B043F6" w:rsidRDefault="008C6654" w:rsidP="00093F86">
            <w:pPr>
              <w:rPr>
                <w:iCs/>
                <w:lang w:val="fr-FR"/>
              </w:rPr>
            </w:pPr>
            <w:r w:rsidRPr="00B043F6">
              <w:rPr>
                <w:color w:val="000000"/>
                <w:lang w:val="fr-FR"/>
              </w:rPr>
              <w:t xml:space="preserve">Sonde De Mesure D’écoulement A Micro Moulinet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26.</w:t>
            </w:r>
          </w:p>
        </w:tc>
        <w:tc>
          <w:tcPr>
            <w:tcW w:w="4974" w:type="dxa"/>
            <w:vAlign w:val="center"/>
          </w:tcPr>
          <w:p w:rsidR="008C6654" w:rsidRPr="00B043F6" w:rsidRDefault="008C6654" w:rsidP="00093F86">
            <w:pPr>
              <w:rPr>
                <w:iCs/>
                <w:lang w:val="fr-FR"/>
              </w:rPr>
            </w:pPr>
            <w:r w:rsidRPr="00B043F6">
              <w:rPr>
                <w:color w:val="000000"/>
                <w:lang w:val="fr-FR"/>
              </w:rPr>
              <w:t>Sonde De Mesure D’écoulement A Micro Moulinet</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27.</w:t>
            </w:r>
          </w:p>
        </w:tc>
        <w:tc>
          <w:tcPr>
            <w:tcW w:w="4974" w:type="dxa"/>
            <w:vAlign w:val="center"/>
          </w:tcPr>
          <w:p w:rsidR="008C6654" w:rsidRPr="00B043F6" w:rsidRDefault="008C6654" w:rsidP="00093F86">
            <w:pPr>
              <w:rPr>
                <w:iCs/>
                <w:lang w:val="fr-FR"/>
              </w:rPr>
            </w:pPr>
            <w:r w:rsidRPr="00B043F6">
              <w:rPr>
                <w:color w:val="000000"/>
                <w:lang w:val="fr-FR"/>
              </w:rPr>
              <w:t>Sonde De Mesure D’écoulement A Micro Moulinet</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28.</w:t>
            </w:r>
          </w:p>
        </w:tc>
        <w:tc>
          <w:tcPr>
            <w:tcW w:w="4974" w:type="dxa"/>
            <w:vAlign w:val="center"/>
          </w:tcPr>
          <w:p w:rsidR="008C6654" w:rsidRPr="00B043F6" w:rsidRDefault="008C6654" w:rsidP="00093F86">
            <w:pPr>
              <w:rPr>
                <w:iCs/>
                <w:lang w:val="fr-FR"/>
              </w:rPr>
            </w:pPr>
            <w:r w:rsidRPr="00B043F6">
              <w:rPr>
                <w:color w:val="000000"/>
                <w:lang w:val="fr-FR"/>
              </w:rPr>
              <w:t xml:space="preserve">Sonde De Mesure D’écoulement Vertical A Micro Moulinet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29.</w:t>
            </w:r>
          </w:p>
        </w:tc>
        <w:tc>
          <w:tcPr>
            <w:tcW w:w="4974" w:type="dxa"/>
            <w:vAlign w:val="center"/>
          </w:tcPr>
          <w:p w:rsidR="008C6654" w:rsidRPr="00B043F6" w:rsidRDefault="008C6654" w:rsidP="00093F86">
            <w:pPr>
              <w:rPr>
                <w:iCs/>
                <w:lang w:val="fr-FR"/>
              </w:rPr>
            </w:pPr>
            <w:r w:rsidRPr="00B043F6">
              <w:rPr>
                <w:color w:val="000000"/>
                <w:lang w:val="fr-FR"/>
              </w:rPr>
              <w:t xml:space="preserve">Ensemble Câble De 5 Mètres + Connecteurs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30.</w:t>
            </w:r>
          </w:p>
        </w:tc>
        <w:tc>
          <w:tcPr>
            <w:tcW w:w="4974" w:type="dxa"/>
            <w:vAlign w:val="center"/>
          </w:tcPr>
          <w:p w:rsidR="008C6654" w:rsidRPr="00B043F6" w:rsidRDefault="008C6654" w:rsidP="00093F86">
            <w:pPr>
              <w:rPr>
                <w:iCs/>
                <w:lang w:val="fr-FR"/>
              </w:rPr>
            </w:pPr>
            <w:r w:rsidRPr="00B043F6">
              <w:rPr>
                <w:color w:val="000000"/>
                <w:lang w:val="fr-FR"/>
              </w:rPr>
              <w:t xml:space="preserve">20 Mètres De Câble + Connecteurs + Amplificateur De Ligne </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372ADD" w:rsidTr="00093F86">
        <w:trPr>
          <w:cantSplit/>
        </w:trPr>
        <w:tc>
          <w:tcPr>
            <w:tcW w:w="710" w:type="dxa"/>
            <w:vAlign w:val="center"/>
          </w:tcPr>
          <w:p w:rsidR="008C6654" w:rsidRDefault="008C6654" w:rsidP="00093F86">
            <w:pPr>
              <w:jc w:val="center"/>
              <w:rPr>
                <w:lang w:val="fr-FR"/>
              </w:rPr>
            </w:pPr>
            <w:r>
              <w:rPr>
                <w:lang w:val="fr-FR"/>
              </w:rPr>
              <w:t>31.</w:t>
            </w:r>
          </w:p>
        </w:tc>
        <w:tc>
          <w:tcPr>
            <w:tcW w:w="4974" w:type="dxa"/>
            <w:vAlign w:val="center"/>
          </w:tcPr>
          <w:p w:rsidR="008C6654" w:rsidRPr="00B043F6" w:rsidRDefault="008C6654" w:rsidP="00093F86">
            <w:pPr>
              <w:rPr>
                <w:iCs/>
                <w:lang w:val="fr-FR"/>
              </w:rPr>
            </w:pPr>
            <w:r w:rsidRPr="00B043F6">
              <w:rPr>
                <w:color w:val="000000"/>
                <w:lang w:val="fr-FR"/>
              </w:rPr>
              <w:t>Amplificateur De Ligne</w:t>
            </w:r>
          </w:p>
        </w:tc>
        <w:tc>
          <w:tcPr>
            <w:tcW w:w="720" w:type="dxa"/>
            <w:vAlign w:val="center"/>
          </w:tcPr>
          <w:p w:rsidR="008C6654" w:rsidRPr="00372ADD" w:rsidRDefault="008C6654" w:rsidP="00093F86">
            <w:pPr>
              <w:jc w:val="center"/>
              <w:rPr>
                <w:lang w:val="fr-FR"/>
              </w:rPr>
            </w:pPr>
            <w:r>
              <w:rPr>
                <w:lang w:val="fr-FR"/>
              </w:rPr>
              <w:t>1</w:t>
            </w:r>
          </w:p>
        </w:tc>
        <w:tc>
          <w:tcPr>
            <w:tcW w:w="1530" w:type="dxa"/>
          </w:tcPr>
          <w:p w:rsidR="008C6654" w:rsidRPr="00372ADD" w:rsidRDefault="008C6654" w:rsidP="00093F86">
            <w:pPr>
              <w:rPr>
                <w:lang w:val="fr-FR"/>
              </w:rPr>
            </w:pPr>
          </w:p>
        </w:tc>
        <w:tc>
          <w:tcPr>
            <w:tcW w:w="2250" w:type="dxa"/>
          </w:tcPr>
          <w:p w:rsidR="008C6654" w:rsidRPr="00372ADD" w:rsidRDefault="008C6654" w:rsidP="00093F86">
            <w:pPr>
              <w:rPr>
                <w:lang w:val="fr-FR"/>
              </w:rPr>
            </w:pPr>
          </w:p>
        </w:tc>
      </w:tr>
      <w:tr w:rsidR="008C6654" w:rsidRPr="00093F86" w:rsidTr="008C6654">
        <w:trPr>
          <w:cantSplit/>
          <w:trHeight w:val="377"/>
        </w:trPr>
        <w:tc>
          <w:tcPr>
            <w:tcW w:w="7934" w:type="dxa"/>
            <w:gridSpan w:val="4"/>
            <w:vAlign w:val="center"/>
          </w:tcPr>
          <w:p w:rsidR="008C6654" w:rsidRPr="00576DE1" w:rsidRDefault="00093F86" w:rsidP="00093F86">
            <w:pPr>
              <w:jc w:val="right"/>
              <w:rPr>
                <w:b/>
                <w:lang w:val="fr-FR"/>
              </w:rPr>
            </w:pPr>
            <w:r w:rsidRPr="00576DE1">
              <w:rPr>
                <w:b/>
                <w:lang w:val="fr-FR"/>
              </w:rPr>
              <w:t xml:space="preserve">PRIX TOTAL DES BIENS </w:t>
            </w:r>
            <w:r>
              <w:rPr>
                <w:b/>
                <w:lang w:val="fr-FR"/>
              </w:rPr>
              <w:t xml:space="preserve">(ligne 1 </w:t>
            </w:r>
            <w:proofErr w:type="spellStart"/>
            <w:r>
              <w:rPr>
                <w:b/>
                <w:lang w:val="fr-FR"/>
              </w:rPr>
              <w:t>a</w:t>
            </w:r>
            <w:proofErr w:type="spellEnd"/>
            <w:r>
              <w:rPr>
                <w:b/>
                <w:lang w:val="fr-FR"/>
              </w:rPr>
              <w:t xml:space="preserve"> 31 ci-dessus) </w:t>
            </w:r>
            <w:r w:rsidRPr="00093F86">
              <w:rPr>
                <w:b/>
                <w:highlight w:val="yellow"/>
                <w:lang w:val="fr-FR"/>
              </w:rPr>
              <w:t>(A)</w:t>
            </w:r>
          </w:p>
        </w:tc>
        <w:tc>
          <w:tcPr>
            <w:tcW w:w="2250" w:type="dxa"/>
            <w:vAlign w:val="center"/>
          </w:tcPr>
          <w:p w:rsidR="008C6654" w:rsidRPr="00576DE1" w:rsidRDefault="00093F86" w:rsidP="00093F86">
            <w:pPr>
              <w:rPr>
                <w:lang w:val="fr-FR"/>
              </w:rPr>
            </w:pPr>
            <w:r>
              <w:rPr>
                <w:lang w:val="fr-FR"/>
              </w:rPr>
              <w:t>USD</w:t>
            </w:r>
          </w:p>
        </w:tc>
      </w:tr>
      <w:tr w:rsidR="00093F86" w:rsidRPr="00093F86" w:rsidTr="008C6654">
        <w:trPr>
          <w:cantSplit/>
          <w:trHeight w:val="377"/>
        </w:trPr>
        <w:tc>
          <w:tcPr>
            <w:tcW w:w="7934" w:type="dxa"/>
            <w:gridSpan w:val="4"/>
            <w:vAlign w:val="center"/>
          </w:tcPr>
          <w:p w:rsidR="00093F86" w:rsidRDefault="00093F86" w:rsidP="00093F86">
            <w:pPr>
              <w:jc w:val="right"/>
              <w:rPr>
                <w:b/>
                <w:lang w:val="fr-FR"/>
              </w:rPr>
            </w:pPr>
            <w:r>
              <w:rPr>
                <w:b/>
                <w:lang w:val="fr-FR"/>
              </w:rPr>
              <w:t>COUT D’</w:t>
            </w:r>
            <w:r w:rsidRPr="00EA7820">
              <w:rPr>
                <w:b/>
                <w:lang w:val="fr-FR"/>
              </w:rPr>
              <w:t>INSTALLA</w:t>
            </w:r>
            <w:r>
              <w:rPr>
                <w:b/>
                <w:lang w:val="fr-FR"/>
              </w:rPr>
              <w:t xml:space="preserve">TION &amp; TESTING (Mise en Marche)*      </w:t>
            </w:r>
            <w:r w:rsidRPr="00093F86">
              <w:rPr>
                <w:b/>
                <w:highlight w:val="yellow"/>
                <w:lang w:val="fr-FR"/>
              </w:rPr>
              <w:t>(B)</w:t>
            </w:r>
          </w:p>
        </w:tc>
        <w:tc>
          <w:tcPr>
            <w:tcW w:w="2250" w:type="dxa"/>
            <w:vAlign w:val="center"/>
          </w:tcPr>
          <w:p w:rsidR="00093F86" w:rsidRDefault="00093F86" w:rsidP="00093F86">
            <w:pPr>
              <w:rPr>
                <w:lang w:val="fr-FR"/>
              </w:rPr>
            </w:pPr>
            <w:r>
              <w:rPr>
                <w:lang w:val="fr-FR"/>
              </w:rPr>
              <w:t>USD</w:t>
            </w:r>
          </w:p>
        </w:tc>
      </w:tr>
      <w:tr w:rsidR="00C207C0" w:rsidRPr="00093F86" w:rsidTr="008C6654">
        <w:trPr>
          <w:cantSplit/>
          <w:trHeight w:val="377"/>
        </w:trPr>
        <w:tc>
          <w:tcPr>
            <w:tcW w:w="7934" w:type="dxa"/>
            <w:gridSpan w:val="4"/>
            <w:vAlign w:val="center"/>
          </w:tcPr>
          <w:p w:rsidR="00C207C0" w:rsidRDefault="00C207C0" w:rsidP="00093F86">
            <w:pPr>
              <w:jc w:val="right"/>
              <w:rPr>
                <w:b/>
                <w:lang w:val="fr-FR"/>
              </w:rPr>
            </w:pPr>
            <w:r>
              <w:rPr>
                <w:b/>
                <w:lang w:val="fr-FR"/>
              </w:rPr>
              <w:t>COUT DE FORMATION POUR 4 PERSONNES</w:t>
            </w:r>
            <w:r w:rsidR="00093F86">
              <w:rPr>
                <w:b/>
                <w:lang w:val="fr-FR"/>
              </w:rPr>
              <w:t xml:space="preserve">      </w:t>
            </w:r>
            <w:r w:rsidR="00093F86" w:rsidRPr="00093F86">
              <w:rPr>
                <w:b/>
                <w:highlight w:val="yellow"/>
                <w:lang w:val="fr-FR"/>
              </w:rPr>
              <w:t>(C)</w:t>
            </w:r>
            <w:r>
              <w:rPr>
                <w:b/>
                <w:lang w:val="fr-FR"/>
              </w:rPr>
              <w:t xml:space="preserve"> </w:t>
            </w:r>
          </w:p>
        </w:tc>
        <w:tc>
          <w:tcPr>
            <w:tcW w:w="2250" w:type="dxa"/>
            <w:vAlign w:val="center"/>
          </w:tcPr>
          <w:p w:rsidR="00C207C0" w:rsidRPr="00576DE1" w:rsidRDefault="00093F86" w:rsidP="00093F86">
            <w:pPr>
              <w:rPr>
                <w:lang w:val="fr-FR"/>
              </w:rPr>
            </w:pPr>
            <w:r>
              <w:rPr>
                <w:lang w:val="fr-FR"/>
              </w:rPr>
              <w:t>USD</w:t>
            </w:r>
          </w:p>
        </w:tc>
      </w:tr>
      <w:tr w:rsidR="008C6654" w:rsidRPr="00093F86" w:rsidTr="008C6654">
        <w:trPr>
          <w:cantSplit/>
          <w:trHeight w:val="440"/>
        </w:trPr>
        <w:tc>
          <w:tcPr>
            <w:tcW w:w="7934" w:type="dxa"/>
            <w:gridSpan w:val="4"/>
            <w:vAlign w:val="center"/>
          </w:tcPr>
          <w:p w:rsidR="00093F86" w:rsidRDefault="008C6654" w:rsidP="00093F86">
            <w:pPr>
              <w:jc w:val="right"/>
              <w:rPr>
                <w:b/>
                <w:lang w:val="fr-FR"/>
              </w:rPr>
            </w:pPr>
            <w:r w:rsidRPr="00576DE1">
              <w:rPr>
                <w:b/>
                <w:lang w:val="fr-FR"/>
              </w:rPr>
              <w:t xml:space="preserve">PRIX TOTAL DES BIENS </w:t>
            </w:r>
            <w:r w:rsidR="00093F86">
              <w:rPr>
                <w:b/>
                <w:lang w:val="fr-FR"/>
              </w:rPr>
              <w:t xml:space="preserve">LIVRES, INSTALLE &amp; TESTING, &amp; FORMATION   </w:t>
            </w:r>
          </w:p>
          <w:p w:rsidR="008C6654" w:rsidRPr="00576DE1" w:rsidRDefault="008C6654" w:rsidP="00093F86">
            <w:pPr>
              <w:jc w:val="right"/>
              <w:rPr>
                <w:b/>
                <w:lang w:val="fr-FR"/>
              </w:rPr>
            </w:pPr>
            <w:r>
              <w:rPr>
                <w:b/>
                <w:lang w:val="fr-FR"/>
              </w:rPr>
              <w:t>« </w:t>
            </w:r>
            <w:r w:rsidR="008356E5">
              <w:rPr>
                <w:b/>
                <w:lang w:val="fr-FR"/>
              </w:rPr>
              <w:t>CIF</w:t>
            </w:r>
            <w:r w:rsidRPr="00576DE1">
              <w:rPr>
                <w:b/>
                <w:lang w:val="fr-FR"/>
              </w:rPr>
              <w:t xml:space="preserve">, </w:t>
            </w:r>
            <w:r w:rsidR="008356E5">
              <w:rPr>
                <w:b/>
                <w:lang w:val="fr-FR"/>
              </w:rPr>
              <w:t>Port of Port-au-Prince</w:t>
            </w:r>
            <w:r>
              <w:rPr>
                <w:b/>
                <w:lang w:val="fr-FR"/>
              </w:rPr>
              <w:t>, HAITI</w:t>
            </w:r>
            <w:r w:rsidR="008356E5">
              <w:rPr>
                <w:b/>
                <w:lang w:val="fr-FR"/>
              </w:rPr>
              <w:t> »</w:t>
            </w:r>
            <w:r w:rsidR="00093F86">
              <w:rPr>
                <w:b/>
                <w:lang w:val="fr-FR"/>
              </w:rPr>
              <w:t xml:space="preserve"> </w:t>
            </w:r>
            <w:r w:rsidR="00093F86" w:rsidRPr="00093F86">
              <w:rPr>
                <w:b/>
                <w:highlight w:val="yellow"/>
                <w:lang w:val="fr-FR"/>
              </w:rPr>
              <w:t>(A+B+C)</w:t>
            </w:r>
          </w:p>
        </w:tc>
        <w:tc>
          <w:tcPr>
            <w:tcW w:w="2250" w:type="dxa"/>
            <w:vAlign w:val="center"/>
          </w:tcPr>
          <w:p w:rsidR="008C6654" w:rsidRPr="00576DE1" w:rsidRDefault="00093F86" w:rsidP="00093F86">
            <w:pPr>
              <w:rPr>
                <w:lang w:val="fr-FR"/>
              </w:rPr>
            </w:pPr>
            <w:r>
              <w:rPr>
                <w:lang w:val="fr-FR"/>
              </w:rPr>
              <w:t>USD</w:t>
            </w:r>
          </w:p>
        </w:tc>
      </w:tr>
    </w:tbl>
    <w:p w:rsidR="008C6654" w:rsidRPr="008C6654" w:rsidRDefault="008C6654" w:rsidP="00576DE1">
      <w:pPr>
        <w:pStyle w:val="Single"/>
        <w:tabs>
          <w:tab w:val="clear" w:pos="-720"/>
          <w:tab w:val="clear" w:pos="0"/>
          <w:tab w:val="clear" w:pos="720"/>
          <w:tab w:val="right" w:leader="dot" w:pos="8640"/>
        </w:tabs>
        <w:ind w:left="0" w:firstLine="0"/>
        <w:jc w:val="left"/>
        <w:rPr>
          <w:rFonts w:ascii="Arial" w:hAnsi="Arial" w:cs="Arial"/>
          <w:b/>
          <w:color w:val="FF0000"/>
          <w:sz w:val="20"/>
          <w:lang w:val="fr-FR"/>
        </w:rPr>
      </w:pPr>
      <w:r w:rsidRPr="008C6654">
        <w:rPr>
          <w:rFonts w:ascii="Arial" w:hAnsi="Arial" w:cs="Arial"/>
          <w:b/>
          <w:color w:val="FF0000"/>
          <w:sz w:val="20"/>
          <w:lang w:val="fr-FR"/>
        </w:rPr>
        <w:t xml:space="preserve">* UNOPS se réserve le droit de demander une ventilation des prix liés à l’Installation et </w:t>
      </w:r>
      <w:proofErr w:type="spellStart"/>
      <w:r w:rsidRPr="008C6654">
        <w:rPr>
          <w:rFonts w:ascii="Arial" w:hAnsi="Arial" w:cs="Arial"/>
          <w:b/>
          <w:color w:val="FF0000"/>
          <w:sz w:val="20"/>
          <w:lang w:val="fr-FR"/>
        </w:rPr>
        <w:t>Testing</w:t>
      </w:r>
      <w:proofErr w:type="spellEnd"/>
      <w:r w:rsidRPr="008C6654">
        <w:rPr>
          <w:rFonts w:ascii="Arial" w:hAnsi="Arial" w:cs="Arial"/>
          <w:b/>
          <w:color w:val="FF0000"/>
          <w:sz w:val="20"/>
          <w:lang w:val="fr-FR"/>
        </w:rPr>
        <w:t xml:space="preserve"> (Mise en </w:t>
      </w:r>
      <w:proofErr w:type="spellStart"/>
      <w:r w:rsidRPr="008C6654">
        <w:rPr>
          <w:rFonts w:ascii="Arial" w:hAnsi="Arial" w:cs="Arial"/>
          <w:b/>
          <w:color w:val="FF0000"/>
          <w:sz w:val="20"/>
          <w:lang w:val="fr-FR"/>
        </w:rPr>
        <w:t>Maches</w:t>
      </w:r>
      <w:proofErr w:type="spellEnd"/>
      <w:r w:rsidRPr="008C6654">
        <w:rPr>
          <w:rFonts w:ascii="Arial" w:hAnsi="Arial" w:cs="Arial"/>
          <w:b/>
          <w:color w:val="FF0000"/>
          <w:sz w:val="20"/>
          <w:lang w:val="fr-FR"/>
        </w:rPr>
        <w:t>) des équipements.</w:t>
      </w:r>
    </w:p>
    <w:p w:rsidR="00966592" w:rsidRDefault="00966592" w:rsidP="00966592">
      <w:pPr>
        <w:pStyle w:val="MarginText"/>
        <w:spacing w:after="0" w:line="240" w:lineRule="auto"/>
        <w:rPr>
          <w:rFonts w:ascii="Arial" w:eastAsia="Calibri" w:hAnsi="Arial" w:cs="Arial"/>
          <w:color w:val="000000"/>
          <w:sz w:val="20"/>
          <w:lang w:val="fr-FR"/>
        </w:rPr>
      </w:pPr>
      <w:bookmarkStart w:id="1" w:name="_Toc68319417"/>
    </w:p>
    <w:p w:rsidR="00B066BD" w:rsidRPr="00A07E5B" w:rsidRDefault="00B066BD" w:rsidP="00B066BD">
      <w:pPr>
        <w:pStyle w:val="MarginText"/>
        <w:spacing w:before="120" w:after="0" w:line="240" w:lineRule="auto"/>
        <w:rPr>
          <w:rFonts w:ascii="Arial" w:hAnsi="Arial" w:cs="Arial"/>
          <w:color w:val="000000"/>
          <w:sz w:val="20"/>
          <w:lang w:val="fr-FR"/>
        </w:rPr>
      </w:pPr>
      <w:r w:rsidRPr="00A07E5B">
        <w:rPr>
          <w:rFonts w:ascii="Arial" w:eastAsia="Calibri" w:hAnsi="Arial" w:cs="Arial"/>
          <w:color w:val="000000"/>
          <w:sz w:val="20"/>
          <w:lang w:val="fr-FR"/>
        </w:rPr>
        <w:t xml:space="preserve">Je, soussigné, certifie être dûment autorisé par </w:t>
      </w:r>
      <w:r w:rsidRPr="00A07E5B">
        <w:rPr>
          <w:rFonts w:ascii="Arial" w:eastAsia="Calibri" w:hAnsi="Arial" w:cs="Arial"/>
          <w:b/>
          <w:color w:val="000000"/>
          <w:sz w:val="20"/>
          <w:highlight w:val="cyan"/>
          <w:lang w:val="fr-FR"/>
        </w:rPr>
        <w:t>[insérez le nom complet du soumissionnaire]</w:t>
      </w:r>
      <w:r w:rsidRPr="00D3374C">
        <w:rPr>
          <w:rFonts w:ascii="Arial" w:eastAsia="Calibri" w:hAnsi="Arial" w:cs="Arial"/>
          <w:color w:val="000000"/>
          <w:sz w:val="20"/>
          <w:lang w:val="fr-FR"/>
        </w:rPr>
        <w:t xml:space="preserve"> </w:t>
      </w:r>
      <w:r w:rsidRPr="00A07E5B">
        <w:rPr>
          <w:rFonts w:ascii="Arial" w:eastAsia="Calibri" w:hAnsi="Arial" w:cs="Arial"/>
          <w:color w:val="000000"/>
          <w:sz w:val="20"/>
          <w:lang w:val="fr-FR"/>
        </w:rPr>
        <w:t xml:space="preserve">à signer cette offre et à engager </w:t>
      </w:r>
      <w:r w:rsidRPr="00A07E5B">
        <w:rPr>
          <w:rFonts w:ascii="Arial" w:eastAsia="Calibri" w:hAnsi="Arial" w:cs="Arial"/>
          <w:b/>
          <w:color w:val="000000"/>
          <w:sz w:val="20"/>
          <w:highlight w:val="cyan"/>
          <w:lang w:val="fr-FR"/>
        </w:rPr>
        <w:t>[insérez le nom du soumissionnaire]</w:t>
      </w:r>
      <w:r w:rsidRPr="00A07E5B">
        <w:rPr>
          <w:rFonts w:ascii="Arial" w:eastAsia="Calibri" w:hAnsi="Arial" w:cs="Arial"/>
          <w:color w:val="000000"/>
          <w:sz w:val="20"/>
          <w:lang w:val="fr-FR"/>
        </w:rPr>
        <w:t xml:space="preserve"> dans l’hypothèse où l’UNOPS accepterait la présente offre : </w:t>
      </w:r>
    </w:p>
    <w:p w:rsidR="00B066BD" w:rsidRPr="00A07E5B" w:rsidRDefault="00B066BD" w:rsidP="00B066BD">
      <w:pPr>
        <w:tabs>
          <w:tab w:val="left" w:pos="990"/>
          <w:tab w:val="left" w:pos="5040"/>
          <w:tab w:val="left" w:pos="5850"/>
        </w:tabs>
        <w:rPr>
          <w:color w:val="000000"/>
          <w:lang w:val="fr-FR"/>
        </w:rPr>
      </w:pPr>
    </w:p>
    <w:p w:rsidR="00966592" w:rsidRDefault="00966592" w:rsidP="00B066BD">
      <w:pPr>
        <w:tabs>
          <w:tab w:val="left" w:pos="990"/>
          <w:tab w:val="left" w:pos="5040"/>
          <w:tab w:val="left" w:pos="5850"/>
        </w:tabs>
        <w:rPr>
          <w:color w:val="000000"/>
          <w:lang w:val="fr-FR"/>
        </w:rPr>
      </w:pPr>
    </w:p>
    <w:p w:rsidR="00B066BD" w:rsidRPr="00A07E5B" w:rsidRDefault="00B066BD" w:rsidP="00B066BD">
      <w:pPr>
        <w:tabs>
          <w:tab w:val="left" w:pos="990"/>
          <w:tab w:val="left" w:pos="5040"/>
          <w:tab w:val="left" w:pos="5850"/>
        </w:tabs>
        <w:rPr>
          <w:color w:val="000000"/>
          <w:lang w:val="fr-FR"/>
        </w:rPr>
      </w:pPr>
      <w:r w:rsidRPr="00A07E5B">
        <w:rPr>
          <w:color w:val="000000"/>
          <w:lang w:val="fr-FR"/>
        </w:rPr>
        <w:t>Nom </w:t>
      </w:r>
      <w:r w:rsidRPr="00A07E5B">
        <w:rPr>
          <w:color w:val="000000"/>
          <w:lang w:val="fr-FR"/>
        </w:rPr>
        <w:tab/>
        <w:t>: _____________________________________________________________</w:t>
      </w:r>
    </w:p>
    <w:p w:rsidR="00B066BD" w:rsidRPr="00A07E5B" w:rsidRDefault="00B066BD" w:rsidP="00B066BD">
      <w:pPr>
        <w:tabs>
          <w:tab w:val="left" w:pos="720"/>
        </w:tabs>
        <w:rPr>
          <w:color w:val="000000"/>
          <w:lang w:val="fr-FR"/>
        </w:rPr>
      </w:pPr>
    </w:p>
    <w:p w:rsidR="00B066BD" w:rsidRPr="00A07E5B" w:rsidRDefault="00B066BD" w:rsidP="00B066BD">
      <w:pPr>
        <w:tabs>
          <w:tab w:val="left" w:pos="990"/>
        </w:tabs>
        <w:rPr>
          <w:color w:val="000000"/>
          <w:lang w:val="fr-FR"/>
        </w:rPr>
      </w:pPr>
      <w:r w:rsidRPr="00A07E5B">
        <w:rPr>
          <w:color w:val="000000"/>
          <w:lang w:val="fr-FR"/>
        </w:rPr>
        <w:t>Titre</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Date</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966592">
      <w:pPr>
        <w:tabs>
          <w:tab w:val="left" w:pos="990"/>
        </w:tabs>
        <w:rPr>
          <w:b/>
          <w:bCs/>
          <w:color w:val="518ECB"/>
          <w:sz w:val="28"/>
          <w:szCs w:val="28"/>
          <w:lang w:val="fr-FR"/>
        </w:rPr>
      </w:pPr>
      <w:r w:rsidRPr="00A07E5B">
        <w:rPr>
          <w:color w:val="000000"/>
          <w:lang w:val="fr-FR"/>
        </w:rPr>
        <w:t>Signature</w:t>
      </w:r>
      <w:r w:rsidRPr="00A07E5B">
        <w:rPr>
          <w:color w:val="000000"/>
          <w:lang w:val="fr-FR"/>
        </w:rPr>
        <w:tab/>
        <w:t>: _____________________________________________________________</w:t>
      </w:r>
      <w:r w:rsidRPr="00A07E5B">
        <w:rPr>
          <w:lang w:val="fr-FR"/>
        </w:rPr>
        <w:br w:type="page"/>
      </w:r>
    </w:p>
    <w:p w:rsidR="00B066BD" w:rsidRPr="00A07E5B" w:rsidRDefault="005C5924" w:rsidP="00EF5CB2">
      <w:pPr>
        <w:pStyle w:val="Headline"/>
      </w:pPr>
      <w:r>
        <w:t>Annexe D</w:t>
      </w:r>
      <w:r w:rsidR="00B066BD" w:rsidRPr="00A07E5B">
        <w:t xml:space="preserve"> : </w:t>
      </w:r>
      <w:r w:rsidR="00B066BD">
        <w:t xml:space="preserve">Formulaire </w:t>
      </w:r>
      <w:r>
        <w:t>d’offre</w:t>
      </w:r>
      <w:r w:rsidR="00B066BD" w:rsidRPr="00A07E5B">
        <w:t xml:space="preserve"> technique</w:t>
      </w:r>
    </w:p>
    <w:p w:rsidR="00B066BD" w:rsidRPr="00A07E5B" w:rsidRDefault="00B066BD" w:rsidP="00B066BD">
      <w:pPr>
        <w:rPr>
          <w:lang w:val="fr-FR"/>
        </w:rPr>
      </w:pP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Numéro de référence de </w:t>
      </w:r>
      <w:r w:rsidRPr="00DD2E86">
        <w:rPr>
          <w:rFonts w:ascii="Arial" w:hAnsi="Arial" w:cs="Arial"/>
          <w:iCs/>
          <w:sz w:val="20"/>
          <w:lang w:val="fr-FR"/>
        </w:rPr>
        <w:t>l’appel d’offres</w:t>
      </w:r>
      <w:r>
        <w:rPr>
          <w:rFonts w:ascii="Arial" w:hAnsi="Arial" w:cs="Arial"/>
          <w:iCs/>
          <w:sz w:val="20"/>
          <w:lang w:val="fr-FR"/>
        </w:rPr>
        <w:t xml:space="preserve"> </w:t>
      </w:r>
      <w:r w:rsidRPr="00A07E5B">
        <w:rPr>
          <w:rFonts w:ascii="Arial" w:hAnsi="Arial" w:cs="Arial"/>
          <w:iCs/>
          <w:sz w:val="20"/>
          <w:lang w:val="fr-FR"/>
        </w:rPr>
        <w:t xml:space="preserve">: </w:t>
      </w:r>
      <w:r w:rsidR="00372ADD" w:rsidRPr="00372ADD">
        <w:rPr>
          <w:rFonts w:ascii="Arial" w:hAnsi="Arial" w:cs="Arial"/>
          <w:b/>
          <w:sz w:val="20"/>
          <w:lang w:val="fr-FR"/>
        </w:rPr>
        <w:t>ITB-2019-</w:t>
      </w:r>
      <w:r w:rsidR="008356E5">
        <w:rPr>
          <w:rFonts w:ascii="Arial" w:hAnsi="Arial" w:cs="Arial"/>
          <w:b/>
          <w:sz w:val="20"/>
          <w:lang w:val="fr-FR"/>
        </w:rPr>
        <w:t>11679</w:t>
      </w:r>
      <w:r w:rsidR="00372ADD" w:rsidRPr="00372ADD">
        <w:rPr>
          <w:rFonts w:ascii="Arial" w:hAnsi="Arial" w:cs="Arial"/>
          <w:b/>
          <w:sz w:val="20"/>
          <w:lang w:val="fr-FR"/>
        </w:rPr>
        <w:t>(GM</w:t>
      </w:r>
      <w:r w:rsidR="00372ADD">
        <w:rPr>
          <w:rFonts w:ascii="Arial" w:hAnsi="Arial" w:cs="Arial"/>
          <w:b/>
          <w:sz w:val="20"/>
          <w:lang w:val="fr-FR"/>
        </w:rPr>
        <w:t>)</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rsidR="00B066BD" w:rsidRPr="00A07E5B" w:rsidRDefault="00B066BD" w:rsidP="00B066BD">
      <w:pPr>
        <w:rPr>
          <w:lang w:val="fr-FR"/>
        </w:rPr>
      </w:pPr>
    </w:p>
    <w:p w:rsidR="00B066BD" w:rsidRPr="00A07E5B" w:rsidRDefault="00B066BD" w:rsidP="00B066BD">
      <w:pPr>
        <w:jc w:val="both"/>
        <w:rPr>
          <w:lang w:val="fr-FR"/>
        </w:rPr>
      </w:pPr>
      <w:r w:rsidRPr="00A07E5B">
        <w:rPr>
          <w:iCs/>
          <w:lang w:val="fr-FR"/>
        </w:rPr>
        <w:t xml:space="preserve">Les soumissionnaires devront compléter les </w:t>
      </w:r>
      <w:r w:rsidRPr="00A07E5B">
        <w:rPr>
          <w:b/>
          <w:iCs/>
          <w:lang w:val="fr-FR"/>
        </w:rPr>
        <w:t>Tableaux comparatifs de données</w:t>
      </w:r>
      <w:r w:rsidRPr="00A07E5B">
        <w:rPr>
          <w:iCs/>
          <w:lang w:val="fr-FR"/>
        </w:rPr>
        <w:t xml:space="preserve"> inclus dans la Section I</w:t>
      </w:r>
      <w:r w:rsidR="005C5924">
        <w:rPr>
          <w:iCs/>
          <w:lang w:val="fr-FR"/>
        </w:rPr>
        <w:t>I</w:t>
      </w:r>
      <w:r w:rsidRPr="00A07E5B">
        <w:rPr>
          <w:iCs/>
          <w:lang w:val="fr-FR"/>
        </w:rPr>
        <w:t> : Liste des besoins, afin de prouver la conformité de leur offre par rapport aux besoins de l’UNOPS, et insérer lesdits tableaux ci-dessous.</w:t>
      </w:r>
      <w:r w:rsidRPr="00A07E5B">
        <w:rPr>
          <w:lang w:val="fr-FR"/>
        </w:rPr>
        <w:t xml:space="preserve"> Les soumissionnaires ne seront pas autorisés à apporter des modifications aux colonnes </w:t>
      </w:r>
      <w:r>
        <w:rPr>
          <w:lang w:val="fr-FR"/>
        </w:rPr>
        <w:t>relatives aux exigences</w:t>
      </w:r>
      <w:r w:rsidRPr="00A07E5B">
        <w:rPr>
          <w:lang w:val="fr-FR"/>
        </w:rPr>
        <w:t xml:space="preserve"> de l'UNOPS dans les tableaux comparatifs de données. De telles modifications constitueraient un motif pour disqualifier votre offre.</w:t>
      </w:r>
    </w:p>
    <w:p w:rsidR="00B066BD" w:rsidRPr="00A07E5B" w:rsidRDefault="00B066BD" w:rsidP="00B066BD">
      <w:pPr>
        <w:rPr>
          <w:lang w:val="fr-FR"/>
        </w:rPr>
      </w:pPr>
    </w:p>
    <w:p w:rsidR="00B066BD" w:rsidRPr="00966592" w:rsidRDefault="00B066BD" w:rsidP="00093F86">
      <w:pPr>
        <w:pStyle w:val="ListParagraph"/>
        <w:numPr>
          <w:ilvl w:val="0"/>
          <w:numId w:val="43"/>
        </w:numPr>
        <w:autoSpaceDE w:val="0"/>
        <w:autoSpaceDN w:val="0"/>
        <w:adjustRightInd w:val="0"/>
        <w:rPr>
          <w:rFonts w:cs="Times New Roman"/>
          <w:b/>
          <w:bCs/>
          <w:color w:val="000000"/>
          <w:lang w:val="fr-FR"/>
        </w:rPr>
      </w:pPr>
      <w:r w:rsidRPr="00966592">
        <w:rPr>
          <w:rFonts w:cs="Times New Roman"/>
          <w:b/>
          <w:bCs/>
          <w:color w:val="000000"/>
          <w:lang w:val="fr-FR"/>
        </w:rPr>
        <w:t>Spécifications techniques pour les biens – Tableau comparatif de données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3420"/>
        <w:gridCol w:w="732"/>
        <w:gridCol w:w="1701"/>
        <w:gridCol w:w="2976"/>
      </w:tblGrid>
      <w:tr w:rsidR="008356E5" w:rsidRPr="00093F86" w:rsidTr="00093F86">
        <w:trPr>
          <w:trHeight w:val="499"/>
        </w:trPr>
        <w:tc>
          <w:tcPr>
            <w:tcW w:w="918" w:type="dxa"/>
            <w:shd w:val="clear" w:color="auto" w:fill="D9D9D9" w:themeFill="background1" w:themeFillShade="D9"/>
            <w:vAlign w:val="center"/>
          </w:tcPr>
          <w:p w:rsidR="008356E5" w:rsidRPr="00B043F6" w:rsidRDefault="008356E5" w:rsidP="00093F86">
            <w:pPr>
              <w:jc w:val="center"/>
              <w:rPr>
                <w:b/>
                <w:iCs/>
                <w:lang w:val="fr-FR"/>
              </w:rPr>
            </w:pPr>
            <w:r w:rsidRPr="00B043F6">
              <w:rPr>
                <w:b/>
                <w:iCs/>
                <w:lang w:val="fr-FR"/>
              </w:rPr>
              <w:t>Nº du produit</w:t>
            </w:r>
          </w:p>
        </w:tc>
        <w:tc>
          <w:tcPr>
            <w:tcW w:w="3420" w:type="dxa"/>
            <w:shd w:val="clear" w:color="auto" w:fill="D9D9D9" w:themeFill="background1" w:themeFillShade="D9"/>
            <w:vAlign w:val="center"/>
          </w:tcPr>
          <w:p w:rsidR="008356E5" w:rsidRPr="00B043F6" w:rsidRDefault="008356E5" w:rsidP="00093F86">
            <w:pPr>
              <w:jc w:val="center"/>
              <w:rPr>
                <w:b/>
                <w:iCs/>
                <w:lang w:val="fr-FR"/>
              </w:rPr>
            </w:pPr>
            <w:r w:rsidRPr="00B043F6">
              <w:rPr>
                <w:b/>
                <w:iCs/>
                <w:lang w:val="fr-FR"/>
              </w:rPr>
              <w:t>Exigences techniques minimales de l’UNOPS</w:t>
            </w:r>
          </w:p>
        </w:tc>
        <w:tc>
          <w:tcPr>
            <w:tcW w:w="732" w:type="dxa"/>
            <w:shd w:val="clear" w:color="auto" w:fill="D9D9D9" w:themeFill="background1" w:themeFillShade="D9"/>
            <w:vAlign w:val="center"/>
          </w:tcPr>
          <w:p w:rsidR="008356E5" w:rsidRPr="00B043F6" w:rsidRDefault="008356E5" w:rsidP="00093F86">
            <w:pPr>
              <w:jc w:val="center"/>
              <w:rPr>
                <w:b/>
                <w:iCs/>
                <w:lang w:val="fr-FR"/>
              </w:rPr>
            </w:pPr>
            <w:proofErr w:type="spellStart"/>
            <w:r w:rsidRPr="00B043F6">
              <w:rPr>
                <w:b/>
                <w:iCs/>
                <w:lang w:val="fr-FR"/>
              </w:rPr>
              <w:t>Qt</w:t>
            </w:r>
            <w:r>
              <w:rPr>
                <w:b/>
                <w:iCs/>
                <w:lang w:val="fr-FR"/>
              </w:rPr>
              <w:t>é</w:t>
            </w:r>
            <w:proofErr w:type="spellEnd"/>
          </w:p>
        </w:tc>
        <w:tc>
          <w:tcPr>
            <w:tcW w:w="1701" w:type="dxa"/>
            <w:shd w:val="clear" w:color="auto" w:fill="D9D9D9" w:themeFill="background1" w:themeFillShade="D9"/>
            <w:vAlign w:val="center"/>
          </w:tcPr>
          <w:p w:rsidR="008356E5" w:rsidRPr="00B043F6" w:rsidRDefault="008356E5" w:rsidP="00093F86">
            <w:pPr>
              <w:ind w:left="34" w:hanging="34"/>
              <w:jc w:val="center"/>
              <w:rPr>
                <w:b/>
                <w:iCs/>
                <w:lang w:val="fr-FR"/>
              </w:rPr>
            </w:pPr>
            <w:r w:rsidRPr="00B043F6">
              <w:rPr>
                <w:b/>
                <w:iCs/>
                <w:lang w:val="fr-FR"/>
              </w:rPr>
              <w:t>L’offre est-elle conforme?</w:t>
            </w:r>
          </w:p>
          <w:p w:rsidR="008356E5" w:rsidRPr="00B043F6" w:rsidRDefault="008356E5" w:rsidP="00093F86">
            <w:pPr>
              <w:jc w:val="center"/>
              <w:rPr>
                <w:b/>
                <w:iCs/>
                <w:lang w:val="fr-FR"/>
              </w:rPr>
            </w:pPr>
            <w:r w:rsidRPr="00B043F6">
              <w:rPr>
                <w:iCs/>
                <w:lang w:val="fr-FR"/>
              </w:rPr>
              <w:t>À compléter par le soumissionnaire</w:t>
            </w:r>
          </w:p>
        </w:tc>
        <w:tc>
          <w:tcPr>
            <w:tcW w:w="2976" w:type="dxa"/>
            <w:shd w:val="clear" w:color="auto" w:fill="D9D9D9" w:themeFill="background1" w:themeFillShade="D9"/>
            <w:vAlign w:val="center"/>
          </w:tcPr>
          <w:p w:rsidR="008356E5" w:rsidRPr="00B043F6" w:rsidRDefault="008356E5" w:rsidP="00093F86">
            <w:pPr>
              <w:jc w:val="center"/>
              <w:rPr>
                <w:b/>
                <w:iCs/>
                <w:lang w:val="fr-FR"/>
              </w:rPr>
            </w:pPr>
            <w:r w:rsidRPr="00B043F6">
              <w:rPr>
                <w:b/>
                <w:iCs/>
                <w:lang w:val="fr-FR"/>
              </w:rPr>
              <w:t xml:space="preserve">Détails sur les biens fournis </w:t>
            </w:r>
            <w:r w:rsidRPr="00B043F6">
              <w:rPr>
                <w:iCs/>
                <w:lang w:val="fr-FR"/>
              </w:rPr>
              <w:t>À compléter par le soumissionnaire</w:t>
            </w:r>
          </w:p>
        </w:tc>
      </w:tr>
      <w:tr w:rsidR="008356E5" w:rsidRPr="00093F86" w:rsidTr="00093F86">
        <w:trPr>
          <w:trHeight w:val="467"/>
        </w:trPr>
        <w:tc>
          <w:tcPr>
            <w:tcW w:w="9747" w:type="dxa"/>
            <w:gridSpan w:val="5"/>
            <w:shd w:val="clear" w:color="auto" w:fill="8DB3E2" w:themeFill="text2" w:themeFillTint="66"/>
            <w:vAlign w:val="center"/>
          </w:tcPr>
          <w:p w:rsidR="008356E5" w:rsidRPr="00B043F6" w:rsidRDefault="008356E5" w:rsidP="00093F86">
            <w:pPr>
              <w:jc w:val="center"/>
              <w:rPr>
                <w:b/>
                <w:iCs/>
                <w:lang w:val="fr-FR"/>
              </w:rPr>
            </w:pPr>
            <w:r w:rsidRPr="00B043F6">
              <w:rPr>
                <w:b/>
                <w:iCs/>
                <w:lang w:val="fr-FR"/>
              </w:rPr>
              <w:t>HYDRAULIQUE GENERALE / HYDRAULIQUE EN CHARGES</w:t>
            </w:r>
          </w:p>
        </w:tc>
      </w:tr>
      <w:tr w:rsidR="008356E5" w:rsidRPr="00093F86" w:rsidTr="00093F86">
        <w:tc>
          <w:tcPr>
            <w:tcW w:w="918" w:type="dxa"/>
            <w:vAlign w:val="center"/>
          </w:tcPr>
          <w:p w:rsidR="008356E5" w:rsidRPr="00B043F6" w:rsidRDefault="008356E5" w:rsidP="00093F86">
            <w:pPr>
              <w:jc w:val="center"/>
              <w:rPr>
                <w:iCs/>
                <w:lang w:val="fr-FR"/>
              </w:rPr>
            </w:pPr>
            <w:r w:rsidRPr="00B043F6">
              <w:rPr>
                <w:iCs/>
                <w:lang w:val="fr-FR"/>
              </w:rPr>
              <w:t>1</w:t>
            </w:r>
          </w:p>
        </w:tc>
        <w:tc>
          <w:tcPr>
            <w:tcW w:w="3420" w:type="dxa"/>
            <w:vAlign w:val="center"/>
          </w:tcPr>
          <w:p w:rsidR="008356E5" w:rsidRPr="00B043F6" w:rsidRDefault="008356E5" w:rsidP="00093F86">
            <w:pPr>
              <w:rPr>
                <w:iCs/>
                <w:lang w:val="fr-FR"/>
              </w:rPr>
            </w:pPr>
            <w:r w:rsidRPr="00B043F6">
              <w:rPr>
                <w:b/>
                <w:iCs/>
                <w:lang w:val="fr-FR"/>
              </w:rPr>
              <w:t>BANC VERTICAL POUR L’ETUDE DE LA DYNAMIQUE DES FLUIDES</w:t>
            </w:r>
            <w:r w:rsidRPr="00B043F6">
              <w:rPr>
                <w:iCs/>
                <w:lang w:val="fr-FR"/>
              </w:rPr>
              <w:t xml:space="preserve"> </w:t>
            </w:r>
          </w:p>
          <w:p w:rsidR="008356E5" w:rsidRPr="00B043F6" w:rsidRDefault="008356E5" w:rsidP="00093F86">
            <w:pPr>
              <w:rPr>
                <w:iCs/>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H16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 xml:space="preserve">Le banc devra permettre l'étude des pertes de charge dans les conduites, coudes et vannes. </w:t>
            </w:r>
          </w:p>
          <w:p w:rsidR="008356E5" w:rsidRPr="00B043F6" w:rsidRDefault="008356E5" w:rsidP="00093F86">
            <w:pPr>
              <w:rPr>
                <w:iCs/>
                <w:lang w:val="fr-FR"/>
              </w:rPr>
            </w:pPr>
            <w:r w:rsidRPr="00B043F6">
              <w:rPr>
                <w:iCs/>
                <w:lang w:val="fr-FR"/>
              </w:rPr>
              <w:t>Il sera constitué de deux circuits de tuyauteries ayant une entrée et une sortie communes. Ces deux circuits possèderont des tuyaux de diamètre différent et comporteront des longueurs rectilignes, des coudes, des contractions, des élargissements, une vanne et un robinet à boisseau.</w:t>
            </w:r>
          </w:p>
          <w:p w:rsidR="008356E5" w:rsidRPr="00B043F6" w:rsidRDefault="008356E5" w:rsidP="00093F86">
            <w:pPr>
              <w:rPr>
                <w:iCs/>
                <w:lang w:val="fr-FR"/>
              </w:rPr>
            </w:pPr>
            <w:r w:rsidRPr="00B043F6">
              <w:rPr>
                <w:iCs/>
                <w:lang w:val="fr-FR"/>
              </w:rPr>
              <w:t xml:space="preserve">Les différences de pression seront mesurées par des tubes piézométriques à contre-pression, gradués en </w:t>
            </w:r>
            <w:proofErr w:type="spellStart"/>
            <w:r w:rsidRPr="00B043F6">
              <w:rPr>
                <w:iCs/>
                <w:lang w:val="fr-FR"/>
              </w:rPr>
              <w:t>mm.</w:t>
            </w:r>
            <w:proofErr w:type="spellEnd"/>
            <w:r w:rsidRPr="00B043F6">
              <w:rPr>
                <w:iCs/>
                <w:lang w:val="fr-FR"/>
              </w:rPr>
              <w:t xml:space="preserve"> </w:t>
            </w:r>
          </w:p>
          <w:p w:rsidR="008356E5" w:rsidRPr="00B043F6" w:rsidRDefault="008356E5" w:rsidP="00093F86">
            <w:pPr>
              <w:rPr>
                <w:iCs/>
                <w:lang w:val="fr-FR"/>
              </w:rPr>
            </w:pPr>
            <w:r w:rsidRPr="00B043F6">
              <w:rPr>
                <w:iCs/>
                <w:lang w:val="fr-FR"/>
              </w:rPr>
              <w:t>Pour les vannes, la pression sera mesurée par un manomètre à aiguille</w:t>
            </w:r>
          </w:p>
          <w:p w:rsidR="008356E5" w:rsidRPr="00B043F6" w:rsidRDefault="008356E5" w:rsidP="00093F86">
            <w:pPr>
              <w:rPr>
                <w:iCs/>
                <w:lang w:val="fr-FR"/>
              </w:rPr>
            </w:pPr>
            <w:r w:rsidRPr="00B043F6">
              <w:rPr>
                <w:iCs/>
                <w:lang w:val="fr-FR"/>
              </w:rPr>
              <w:t>Le banc devra permettre les exploitations pédagogiques suivantes :</w:t>
            </w:r>
          </w:p>
          <w:p w:rsidR="008356E5" w:rsidRPr="00B043F6" w:rsidRDefault="008356E5" w:rsidP="00093F86">
            <w:pPr>
              <w:rPr>
                <w:iCs/>
                <w:lang w:val="fr-FR"/>
              </w:rPr>
            </w:pPr>
            <w:r w:rsidRPr="00B043F6">
              <w:rPr>
                <w:iCs/>
                <w:lang w:val="fr-FR"/>
              </w:rPr>
              <w:t xml:space="preserve">- Perte de charge dans des conduites droites. </w:t>
            </w:r>
          </w:p>
          <w:p w:rsidR="008356E5" w:rsidRPr="00B043F6" w:rsidRDefault="008356E5" w:rsidP="00093F86">
            <w:pPr>
              <w:rPr>
                <w:iCs/>
                <w:lang w:val="fr-FR"/>
              </w:rPr>
            </w:pPr>
            <w:r w:rsidRPr="00B043F6">
              <w:rPr>
                <w:iCs/>
                <w:lang w:val="fr-FR"/>
              </w:rPr>
              <w:t>- Perte de charge dans un élargissement brusque</w:t>
            </w:r>
          </w:p>
          <w:p w:rsidR="008356E5" w:rsidRPr="00B043F6" w:rsidRDefault="008356E5" w:rsidP="00093F86">
            <w:pPr>
              <w:rPr>
                <w:iCs/>
                <w:lang w:val="fr-FR"/>
              </w:rPr>
            </w:pPr>
            <w:r w:rsidRPr="00B043F6">
              <w:rPr>
                <w:iCs/>
                <w:lang w:val="fr-FR"/>
              </w:rPr>
              <w:t>- Perte de charge dans un rétrécissement brusque</w:t>
            </w:r>
          </w:p>
          <w:p w:rsidR="008356E5" w:rsidRPr="00B043F6" w:rsidRDefault="008356E5" w:rsidP="00093F86">
            <w:pPr>
              <w:rPr>
                <w:iCs/>
                <w:lang w:val="fr-FR"/>
              </w:rPr>
            </w:pPr>
            <w:r w:rsidRPr="00B043F6">
              <w:rPr>
                <w:iCs/>
                <w:lang w:val="fr-FR"/>
              </w:rPr>
              <w:t>- Perte de charge dans des coudes (commerce et à angle vif)</w:t>
            </w:r>
          </w:p>
          <w:p w:rsidR="008356E5" w:rsidRPr="00B043F6" w:rsidRDefault="008356E5" w:rsidP="00093F86">
            <w:pPr>
              <w:rPr>
                <w:iCs/>
                <w:lang w:val="fr-FR"/>
              </w:rPr>
            </w:pPr>
            <w:r w:rsidRPr="00B043F6">
              <w:rPr>
                <w:iCs/>
                <w:lang w:val="fr-FR"/>
              </w:rPr>
              <w:t>- Perte de charge dans différents types de vannes</w:t>
            </w:r>
          </w:p>
          <w:p w:rsidR="008356E5" w:rsidRPr="00B043F6" w:rsidRDefault="008356E5" w:rsidP="00093F86">
            <w:pPr>
              <w:rPr>
                <w:iCs/>
                <w:lang w:val="fr-FR"/>
              </w:rPr>
            </w:pPr>
            <w:r w:rsidRPr="00B043F6">
              <w:rPr>
                <w:iCs/>
                <w:lang w:val="fr-FR"/>
              </w:rPr>
              <w:t>- Perte de charge dans des courbes de différents rayons</w:t>
            </w:r>
          </w:p>
          <w:p w:rsidR="008356E5" w:rsidRPr="00B043F6" w:rsidRDefault="008356E5" w:rsidP="00093F86">
            <w:pPr>
              <w:rPr>
                <w:iCs/>
                <w:lang w:val="fr-FR"/>
              </w:rPr>
            </w:pPr>
            <w:r w:rsidRPr="00B043F6">
              <w:rPr>
                <w:iCs/>
                <w:lang w:val="fr-FR"/>
              </w:rPr>
              <w:t>- Ecoulement dans une 1conduite rugueuse (proposé en option)</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 xml:space="preserve">Spécifications techniques requises : </w:t>
            </w:r>
          </w:p>
          <w:p w:rsidR="008356E5" w:rsidRPr="00B043F6" w:rsidRDefault="008356E5" w:rsidP="00093F86">
            <w:pPr>
              <w:rPr>
                <w:iCs/>
                <w:lang w:val="fr-FR"/>
              </w:rPr>
            </w:pPr>
            <w:r w:rsidRPr="00B043F6">
              <w:rPr>
                <w:iCs/>
                <w:lang w:val="fr-FR"/>
              </w:rPr>
              <w:t>· 1 tuyau rectiligne de faible diamètre, 1 tuyau rectiligne de diamètre important</w:t>
            </w:r>
          </w:p>
          <w:p w:rsidR="008356E5" w:rsidRPr="00B043F6" w:rsidRDefault="008356E5" w:rsidP="00093F86">
            <w:pPr>
              <w:rPr>
                <w:iCs/>
                <w:lang w:val="fr-FR"/>
              </w:rPr>
            </w:pPr>
            <w:r w:rsidRPr="00B043F6">
              <w:rPr>
                <w:iCs/>
                <w:lang w:val="fr-FR"/>
              </w:rPr>
              <w:t>· 1 tube rugueux (proposé en option)</w:t>
            </w:r>
          </w:p>
          <w:p w:rsidR="008356E5" w:rsidRPr="00B043F6" w:rsidRDefault="008356E5" w:rsidP="00093F86">
            <w:pPr>
              <w:rPr>
                <w:iCs/>
                <w:lang w:val="fr-FR"/>
              </w:rPr>
            </w:pPr>
            <w:r w:rsidRPr="00B043F6">
              <w:rPr>
                <w:iCs/>
                <w:lang w:val="fr-FR"/>
              </w:rPr>
              <w:t xml:space="preserve">. 1 coude à 90° à angle vif, 1 coude du commerce, </w:t>
            </w:r>
          </w:p>
          <w:p w:rsidR="008356E5" w:rsidRPr="00B043F6" w:rsidRDefault="008356E5" w:rsidP="00093F86">
            <w:pPr>
              <w:rPr>
                <w:iCs/>
                <w:lang w:val="fr-FR"/>
              </w:rPr>
            </w:pPr>
            <w:r w:rsidRPr="00B043F6">
              <w:rPr>
                <w:iCs/>
                <w:lang w:val="fr-FR"/>
              </w:rPr>
              <w:t>. 1 vanne à opercule, 1 robinet à boisseau</w:t>
            </w:r>
          </w:p>
          <w:p w:rsidR="008356E5" w:rsidRPr="00B043F6" w:rsidRDefault="008356E5" w:rsidP="00093F86">
            <w:pPr>
              <w:rPr>
                <w:iCs/>
                <w:lang w:val="fr-FR"/>
              </w:rPr>
            </w:pPr>
            <w:r w:rsidRPr="00B043F6">
              <w:rPr>
                <w:iCs/>
                <w:lang w:val="fr-FR"/>
              </w:rPr>
              <w:t>· 1 contraction brusque</w:t>
            </w:r>
          </w:p>
          <w:p w:rsidR="008356E5" w:rsidRPr="00B043F6" w:rsidRDefault="008356E5" w:rsidP="00093F86">
            <w:pPr>
              <w:rPr>
                <w:iCs/>
                <w:lang w:val="fr-FR"/>
              </w:rPr>
            </w:pPr>
            <w:r w:rsidRPr="00B043F6">
              <w:rPr>
                <w:iCs/>
                <w:lang w:val="fr-FR"/>
              </w:rPr>
              <w:t>· 1 coude à 90° de faible rayon, 1 coude à 90° de rayon moyen, 1 coude à 90° de grand rayon</w:t>
            </w:r>
          </w:p>
          <w:p w:rsidR="008356E5" w:rsidRPr="00B043F6" w:rsidRDefault="008356E5" w:rsidP="00093F86">
            <w:pPr>
              <w:rPr>
                <w:iCs/>
                <w:lang w:val="fr-FR"/>
              </w:rPr>
            </w:pPr>
            <w:r w:rsidRPr="00B043F6">
              <w:rPr>
                <w:iCs/>
                <w:lang w:val="fr-FR"/>
              </w:rPr>
              <w:t>· 16 manomètres à eau pour les mesures dans les conduites</w:t>
            </w:r>
          </w:p>
          <w:p w:rsidR="008356E5" w:rsidRPr="00B043F6" w:rsidRDefault="008356E5" w:rsidP="00093F86">
            <w:pPr>
              <w:rPr>
                <w:iCs/>
                <w:lang w:val="fr-FR"/>
              </w:rPr>
            </w:pPr>
            <w:r w:rsidRPr="00B043F6">
              <w:rPr>
                <w:iCs/>
                <w:lang w:val="fr-FR"/>
              </w:rPr>
              <w:t>· 1 manomètre à aiguille pour les mesures dans les vannes</w:t>
            </w:r>
          </w:p>
          <w:p w:rsidR="008356E5" w:rsidRPr="00B043F6" w:rsidRDefault="008356E5" w:rsidP="00093F86">
            <w:pPr>
              <w:rPr>
                <w:iCs/>
                <w:lang w:val="fr-FR"/>
              </w:rPr>
            </w:pPr>
            <w:r w:rsidRPr="00B043F6">
              <w:rPr>
                <w:iCs/>
                <w:lang w:val="fr-FR"/>
              </w:rPr>
              <w:t>· Panneau vertical monté sur roulettes</w:t>
            </w:r>
          </w:p>
          <w:p w:rsidR="008356E5" w:rsidRPr="00B043F6" w:rsidRDefault="008356E5" w:rsidP="00093F86">
            <w:pPr>
              <w:rPr>
                <w:iCs/>
                <w:lang w:val="fr-FR"/>
              </w:rPr>
            </w:pPr>
            <w:r w:rsidRPr="00B043F6">
              <w:rPr>
                <w:iCs/>
                <w:lang w:val="fr-FR"/>
              </w:rPr>
              <w:t>· Débit maximum : 17,2 l/mn</w:t>
            </w:r>
          </w:p>
          <w:p w:rsidR="008356E5" w:rsidRPr="00B043F6" w:rsidRDefault="008356E5" w:rsidP="00093F86">
            <w:pPr>
              <w:rPr>
                <w:iCs/>
                <w:lang w:val="fr-FR"/>
              </w:rPr>
            </w:pPr>
            <w:r w:rsidRPr="00B043F6">
              <w:rPr>
                <w:iCs/>
                <w:lang w:val="fr-FR"/>
              </w:rPr>
              <w:t>· Réseau de tuyauterie : tubes de cuivre,</w:t>
            </w:r>
          </w:p>
          <w:p w:rsidR="008356E5" w:rsidRPr="00B043F6" w:rsidRDefault="008356E5" w:rsidP="00093F86">
            <w:pPr>
              <w:rPr>
                <w:i/>
                <w:iCs/>
                <w:lang w:val="fr-FR"/>
              </w:rPr>
            </w:pPr>
            <w:r w:rsidRPr="00B043F6">
              <w:rPr>
                <w:i/>
                <w:iCs/>
                <w:lang w:val="fr-FR"/>
              </w:rPr>
              <w:t>· Diamètres intérieurs 13,6 et 26,2 mm</w:t>
            </w:r>
          </w:p>
          <w:p w:rsidR="008356E5" w:rsidRPr="00B043F6" w:rsidRDefault="008356E5" w:rsidP="00093F86">
            <w:pPr>
              <w:rPr>
                <w:i/>
                <w:iCs/>
                <w:lang w:val="fr-FR"/>
              </w:rPr>
            </w:pPr>
            <w:r w:rsidRPr="00B043F6">
              <w:rPr>
                <w:i/>
                <w:iCs/>
                <w:lang w:val="fr-FR"/>
              </w:rPr>
              <w:t xml:space="preserve">· Dimensions : </w:t>
            </w:r>
            <w:proofErr w:type="spellStart"/>
            <w:r w:rsidRPr="00B043F6">
              <w:rPr>
                <w:i/>
                <w:iCs/>
                <w:lang w:val="fr-FR"/>
              </w:rPr>
              <w:t>env</w:t>
            </w:r>
            <w:proofErr w:type="spellEnd"/>
            <w:r w:rsidRPr="00B043F6">
              <w:rPr>
                <w:i/>
                <w:iCs/>
                <w:lang w:val="fr-FR"/>
              </w:rPr>
              <w:t xml:space="preserve">  2600 x 800 x 1700 mm </w:t>
            </w:r>
          </w:p>
          <w:p w:rsidR="008356E5" w:rsidRPr="00B043F6" w:rsidRDefault="008356E5" w:rsidP="00093F86">
            <w:pPr>
              <w:rPr>
                <w:i/>
                <w:iCs/>
                <w:lang w:val="fr-FR"/>
              </w:rPr>
            </w:pPr>
            <w:r w:rsidRPr="00B043F6">
              <w:rPr>
                <w:i/>
                <w:iCs/>
                <w:lang w:val="fr-FR"/>
              </w:rPr>
              <w:t xml:space="preserve">· </w:t>
            </w:r>
            <w:r w:rsidRPr="00B043F6">
              <w:rPr>
                <w:b/>
                <w:i/>
                <w:iCs/>
                <w:lang w:val="fr-FR"/>
              </w:rPr>
              <w:t>Fourni avec manuel d’utilisation et de travaux pratiques en français</w:t>
            </w:r>
          </w:p>
          <w:p w:rsidR="008356E5" w:rsidRPr="00B043F6" w:rsidRDefault="008356E5" w:rsidP="00093F86">
            <w:pPr>
              <w:rPr>
                <w:i/>
                <w:iCs/>
                <w:lang w:val="fr-FR"/>
              </w:rPr>
            </w:pPr>
            <w:r w:rsidRPr="00B043F6">
              <w:rPr>
                <w:i/>
                <w:iCs/>
                <w:lang w:val="fr-FR"/>
              </w:rPr>
              <w:t>Le banc devra être fourni avec les accessoires suivants :</w:t>
            </w:r>
          </w:p>
          <w:p w:rsidR="008356E5" w:rsidRPr="00B043F6" w:rsidRDefault="008356E5" w:rsidP="00093F86">
            <w:pPr>
              <w:rPr>
                <w:iCs/>
                <w:lang w:val="fr-FR"/>
              </w:rPr>
            </w:pPr>
            <w:r w:rsidRPr="00B043F6">
              <w:rPr>
                <w:i/>
                <w:iCs/>
                <w:lang w:val="fr-FR"/>
              </w:rPr>
              <w:t>. banc d'alimentation hydraulique à affichage numérique</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093F86" w:rsidP="00093F86">
            <w:pPr>
              <w:jc w:val="center"/>
              <w:rPr>
                <w:iCs/>
                <w:lang w:val="fr-FR"/>
              </w:rPr>
            </w:pPr>
            <w:sdt>
              <w:sdtPr>
                <w:rPr>
                  <w:snapToGrid w:val="0"/>
                  <w:color w:val="000000" w:themeColor="text1"/>
                  <w:highlight w:val="cyan"/>
                  <w:lang w:val="fr-FR"/>
                </w:rPr>
                <w:id w:val="1247069889"/>
                <w14:checkbox>
                  <w14:checked w14:val="0"/>
                  <w14:checkedState w14:val="2612" w14:font="MS Gothic"/>
                  <w14:uncheckedState w14:val="2610" w14:font="MS Gothic"/>
                </w14:checkbox>
              </w:sdtPr>
              <w:sdtContent>
                <w:r w:rsidR="008356E5" w:rsidRPr="00B043F6">
                  <w:rPr>
                    <w:rFonts w:ascii="MS Gothic" w:eastAsia="MS Gothic" w:hAnsi="MS Gothic"/>
                    <w:snapToGrid w:val="0"/>
                    <w:color w:val="000000" w:themeColor="text1"/>
                    <w:highlight w:val="cyan"/>
                    <w:lang w:val="fr-FR"/>
                  </w:rPr>
                  <w:t>☐</w:t>
                </w:r>
              </w:sdtContent>
            </w:sdt>
            <w:r w:rsidR="008356E5" w:rsidRPr="00B043F6">
              <w:rPr>
                <w:snapToGrid w:val="0"/>
                <w:color w:val="000000" w:themeColor="text1"/>
                <w:highlight w:val="cyan"/>
                <w:lang w:val="fr-FR"/>
              </w:rPr>
              <w:t xml:space="preserve"> Oui </w:t>
            </w:r>
            <w:sdt>
              <w:sdtPr>
                <w:rPr>
                  <w:snapToGrid w:val="0"/>
                  <w:color w:val="000000" w:themeColor="text1"/>
                  <w:highlight w:val="cyan"/>
                  <w:lang w:val="fr-FR"/>
                </w:rPr>
                <w:id w:val="-1699992998"/>
                <w14:checkbox>
                  <w14:checked w14:val="0"/>
                  <w14:checkedState w14:val="2612" w14:font="MS Gothic"/>
                  <w14:uncheckedState w14:val="2610" w14:font="MS Gothic"/>
                </w14:checkbox>
              </w:sdtPr>
              <w:sdtContent>
                <w:r w:rsidR="008356E5" w:rsidRPr="00B043F6">
                  <w:rPr>
                    <w:rFonts w:ascii="MS Gothic" w:eastAsia="MS Gothic" w:hAnsi="MS Gothic"/>
                    <w:snapToGrid w:val="0"/>
                    <w:color w:val="000000" w:themeColor="text1"/>
                    <w:highlight w:val="cyan"/>
                    <w:lang w:val="fr-FR"/>
                  </w:rPr>
                  <w:t>☐</w:t>
                </w:r>
              </w:sdtContent>
            </w:sdt>
            <w:r w:rsidR="008356E5" w:rsidRPr="00B043F6">
              <w:rPr>
                <w:snapToGrid w:val="0"/>
                <w:color w:val="000000" w:themeColor="text1"/>
                <w:highlight w:val="cyan"/>
                <w:lang w:val="fr-FR"/>
              </w:rPr>
              <w:t xml:space="preserve"> </w:t>
            </w:r>
            <w:r w:rsidR="008356E5" w:rsidRPr="00B043F6">
              <w:rPr>
                <w:snapToGrid w:val="0"/>
                <w:highlight w:val="cyan"/>
                <w:lang w:val="fr-FR"/>
              </w:rPr>
              <w:t>Non</w:t>
            </w:r>
          </w:p>
        </w:tc>
        <w:tc>
          <w:tcPr>
            <w:tcW w:w="2976" w:type="dxa"/>
            <w:vAlign w:val="center"/>
          </w:tcPr>
          <w:p w:rsidR="008356E5" w:rsidRPr="00B043F6" w:rsidRDefault="008356E5" w:rsidP="00093F86">
            <w:pPr>
              <w:jc w:val="both"/>
              <w:rPr>
                <w:iCs/>
                <w:highlight w:val="lightGray"/>
                <w:lang w:val="fr-FR"/>
              </w:rPr>
            </w:pPr>
            <w:r w:rsidRPr="00B043F6">
              <w:rPr>
                <w:iCs/>
                <w:highlight w:val="cyan"/>
                <w:lang w:val="fr-FR"/>
              </w:rPr>
              <w:t>Donnez des détails sur les biens fournis, y compris les spécifications et la marque / le modèle proposés, le cas échéant</w:t>
            </w:r>
          </w:p>
        </w:tc>
      </w:tr>
      <w:tr w:rsidR="008356E5" w:rsidRPr="00B043F6" w:rsidTr="00093F86">
        <w:tc>
          <w:tcPr>
            <w:tcW w:w="918" w:type="dxa"/>
            <w:shd w:val="clear" w:color="auto" w:fill="auto"/>
            <w:vAlign w:val="center"/>
          </w:tcPr>
          <w:p w:rsidR="008356E5" w:rsidRPr="00B043F6" w:rsidRDefault="008356E5" w:rsidP="00093F86">
            <w:pPr>
              <w:jc w:val="center"/>
              <w:rPr>
                <w:iCs/>
                <w:highlight w:val="lightGray"/>
                <w:lang w:val="fr-FR"/>
              </w:rPr>
            </w:pPr>
            <w:r w:rsidRPr="00B043F6">
              <w:rPr>
                <w:iCs/>
                <w:lang w:val="fr-FR"/>
              </w:rPr>
              <w:t>2</w:t>
            </w:r>
          </w:p>
        </w:tc>
        <w:tc>
          <w:tcPr>
            <w:tcW w:w="3420" w:type="dxa"/>
            <w:vAlign w:val="center"/>
          </w:tcPr>
          <w:p w:rsidR="008356E5" w:rsidRPr="00B043F6" w:rsidRDefault="008356E5" w:rsidP="00093F86">
            <w:pPr>
              <w:rPr>
                <w:iCs/>
                <w:lang w:val="fr-FR"/>
              </w:rPr>
            </w:pPr>
            <w:r w:rsidRPr="00B043F6">
              <w:rPr>
                <w:b/>
                <w:iCs/>
                <w:lang w:val="fr-FR"/>
              </w:rPr>
              <w:t>OPTION POUR BANC D'ETUDE DE LA DYNAMIQUE DES FLUIDES : CONDUITE RUGUEUSE</w:t>
            </w:r>
            <w:r w:rsidRPr="00B043F6">
              <w:rPr>
                <w:iCs/>
                <w:lang w:val="fr-FR"/>
              </w:rPr>
              <w:t xml:space="preserve"> </w:t>
            </w:r>
          </w:p>
          <w:p w:rsidR="008356E5" w:rsidRPr="00B043F6" w:rsidRDefault="008356E5" w:rsidP="00093F86">
            <w:pPr>
              <w:rPr>
                <w:iCs/>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H16P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highlight w:val="lightGray"/>
                <w:lang w:val="fr-FR"/>
              </w:rPr>
            </w:pPr>
            <w:r w:rsidRPr="00B043F6">
              <w:rPr>
                <w:iCs/>
                <w:lang w:val="fr-FR"/>
              </w:rPr>
              <w:t xml:space="preserve">Diamètre nominal interne de la conduite : 18 mm  </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c>
          <w:tcPr>
            <w:tcW w:w="918" w:type="dxa"/>
            <w:vAlign w:val="center"/>
          </w:tcPr>
          <w:p w:rsidR="008356E5" w:rsidRPr="00B043F6" w:rsidRDefault="008356E5" w:rsidP="00093F86">
            <w:pPr>
              <w:jc w:val="center"/>
              <w:rPr>
                <w:iCs/>
                <w:highlight w:val="lightGray"/>
                <w:lang w:val="fr-FR"/>
              </w:rPr>
            </w:pPr>
            <w:r w:rsidRPr="00B043F6">
              <w:rPr>
                <w:iCs/>
                <w:lang w:val="fr-FR"/>
              </w:rPr>
              <w:t>3</w:t>
            </w:r>
          </w:p>
        </w:tc>
        <w:tc>
          <w:tcPr>
            <w:tcW w:w="3420" w:type="dxa"/>
            <w:vAlign w:val="center"/>
          </w:tcPr>
          <w:p w:rsidR="008356E5" w:rsidRPr="00B043F6" w:rsidRDefault="008356E5" w:rsidP="00093F86">
            <w:pPr>
              <w:rPr>
                <w:b/>
                <w:iCs/>
                <w:lang w:val="fr-FR"/>
              </w:rPr>
            </w:pPr>
            <w:r w:rsidRPr="00B043F6">
              <w:rPr>
                <w:b/>
                <w:iCs/>
                <w:lang w:val="fr-FR"/>
              </w:rPr>
              <w:t xml:space="preserve">BANC HYDRAULIQUE AVEC MESURE DE DEBIT NUMERIQUE </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H1F ou </w:t>
            </w:r>
            <w:proofErr w:type="spellStart"/>
            <w:r w:rsidRPr="00B043F6">
              <w:rPr>
                <w:iCs/>
                <w:color w:val="FF0000"/>
                <w:lang w:val="fr-FR"/>
              </w:rPr>
              <w:t>equivalent</w:t>
            </w:r>
            <w:proofErr w:type="spellEnd"/>
            <w:r w:rsidRPr="00B043F6">
              <w:rPr>
                <w:iCs/>
                <w:color w:val="FF0000"/>
                <w:lang w:val="fr-FR"/>
              </w:rPr>
              <w:t>)</w:t>
            </w:r>
          </w:p>
          <w:p w:rsidR="008356E5" w:rsidRPr="00CF62B6" w:rsidRDefault="008356E5" w:rsidP="00093F86">
            <w:pPr>
              <w:rPr>
                <w:b/>
                <w:iCs/>
                <w:lang w:val="fr-FR"/>
              </w:rPr>
            </w:pPr>
            <w:r w:rsidRPr="00CF62B6">
              <w:rPr>
                <w:b/>
                <w:iCs/>
                <w:highlight w:val="yellow"/>
                <w:lang w:val="fr-FR"/>
              </w:rPr>
              <w:t>No</w:t>
            </w:r>
            <w:r w:rsidR="007C0977">
              <w:rPr>
                <w:b/>
                <w:iCs/>
                <w:highlight w:val="yellow"/>
                <w:lang w:val="fr-FR"/>
              </w:rPr>
              <w:t>us confirmons une quantité de 1 est requise.</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 xml:space="preserve">Ce banc devra permettre d'alimenter en eau des modules d'essais hydrauliques complémentaires afin de pouvoir travailler en circuit fermé. </w:t>
            </w:r>
          </w:p>
          <w:p w:rsidR="008356E5" w:rsidRPr="00B043F6" w:rsidRDefault="008356E5" w:rsidP="00093F86">
            <w:pPr>
              <w:rPr>
                <w:iCs/>
                <w:lang w:val="fr-FR"/>
              </w:rPr>
            </w:pPr>
            <w:r w:rsidRPr="00B043F6">
              <w:rPr>
                <w:iCs/>
                <w:lang w:val="fr-FR"/>
              </w:rPr>
              <w:t>Le débit d’eau sera réglable et mesuré au moyen d’un débitmètre électronique avec affichage numérique.</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techniques requises:</w:t>
            </w:r>
          </w:p>
          <w:p w:rsidR="008356E5" w:rsidRPr="00B043F6" w:rsidRDefault="008356E5" w:rsidP="00093F86">
            <w:pPr>
              <w:rPr>
                <w:iCs/>
                <w:lang w:val="fr-FR"/>
              </w:rPr>
            </w:pPr>
            <w:r w:rsidRPr="00B043F6">
              <w:rPr>
                <w:iCs/>
                <w:lang w:val="fr-FR"/>
              </w:rPr>
              <w:t>- Débitmètre électronique : Résolution : 0.001 L.s-1 et 0.1  L.min-1</w:t>
            </w:r>
          </w:p>
          <w:p w:rsidR="008356E5" w:rsidRPr="00B043F6" w:rsidRDefault="008356E5" w:rsidP="00093F86">
            <w:pPr>
              <w:rPr>
                <w:iCs/>
                <w:lang w:val="fr-FR"/>
              </w:rPr>
            </w:pPr>
            <w:r w:rsidRPr="00B043F6">
              <w:rPr>
                <w:iCs/>
                <w:lang w:val="fr-FR"/>
              </w:rPr>
              <w:t>- Débit maximum : 55 litres/min</w:t>
            </w:r>
          </w:p>
          <w:p w:rsidR="008356E5" w:rsidRPr="00B043F6" w:rsidRDefault="008356E5" w:rsidP="00093F86">
            <w:pPr>
              <w:rPr>
                <w:iCs/>
                <w:lang w:val="fr-FR"/>
              </w:rPr>
            </w:pPr>
            <w:r w:rsidRPr="00B043F6">
              <w:rPr>
                <w:iCs/>
                <w:lang w:val="fr-FR"/>
              </w:rPr>
              <w:t>- Pression maximum : 450 mbar au niveau de la hauteur du plan de travail</w:t>
            </w:r>
          </w:p>
          <w:p w:rsidR="008356E5" w:rsidRPr="00B043F6" w:rsidRDefault="008356E5" w:rsidP="00093F86">
            <w:pPr>
              <w:rPr>
                <w:iCs/>
                <w:lang w:val="fr-FR"/>
              </w:rPr>
            </w:pPr>
            <w:r w:rsidRPr="00B043F6">
              <w:rPr>
                <w:iCs/>
                <w:lang w:val="fr-FR"/>
              </w:rPr>
              <w:t xml:space="preserve">- Cuve en matériaux composites avec renfort en fibres de verre </w:t>
            </w:r>
          </w:p>
          <w:p w:rsidR="008356E5" w:rsidRPr="00B043F6" w:rsidRDefault="008356E5" w:rsidP="00093F86">
            <w:pPr>
              <w:rPr>
                <w:iCs/>
                <w:lang w:val="fr-FR"/>
              </w:rPr>
            </w:pPr>
            <w:r w:rsidRPr="00B043F6">
              <w:rPr>
                <w:iCs/>
                <w:lang w:val="fr-FR"/>
              </w:rPr>
              <w:t>- Capacité du réservoir de stockage : 100 litres mini - 160 litres maxi</w:t>
            </w:r>
          </w:p>
          <w:p w:rsidR="008356E5" w:rsidRPr="00B043F6" w:rsidRDefault="008356E5" w:rsidP="00093F86">
            <w:pPr>
              <w:rPr>
                <w:iCs/>
                <w:lang w:val="fr-FR"/>
              </w:rPr>
            </w:pPr>
            <w:r w:rsidRPr="00B043F6">
              <w:rPr>
                <w:iCs/>
                <w:lang w:val="fr-FR"/>
              </w:rPr>
              <w:t>- Bordure surélevée sur le plan de travail  pour retenir les éclaboussures et débordements</w:t>
            </w:r>
          </w:p>
          <w:p w:rsidR="008356E5" w:rsidRPr="00B043F6" w:rsidRDefault="008356E5" w:rsidP="00093F86">
            <w:pPr>
              <w:rPr>
                <w:iCs/>
                <w:lang w:val="fr-FR"/>
              </w:rPr>
            </w:pPr>
            <w:r w:rsidRPr="00B043F6">
              <w:rPr>
                <w:iCs/>
                <w:lang w:val="fr-FR"/>
              </w:rPr>
              <w:t>- Bac de retenu sur le plan de travail avec une vanne de vidange</w:t>
            </w:r>
          </w:p>
          <w:p w:rsidR="008356E5" w:rsidRPr="00B043F6" w:rsidRDefault="008356E5" w:rsidP="00093F86">
            <w:pPr>
              <w:rPr>
                <w:iCs/>
                <w:lang w:val="fr-FR"/>
              </w:rPr>
            </w:pPr>
            <w:r w:rsidRPr="00B043F6">
              <w:rPr>
                <w:iCs/>
                <w:lang w:val="fr-FR"/>
              </w:rPr>
              <w:t xml:space="preserve">- Cuve montée sur roulettes dont 2 </w:t>
            </w:r>
            <w:proofErr w:type="spellStart"/>
            <w:r w:rsidRPr="00B043F6">
              <w:rPr>
                <w:iCs/>
                <w:lang w:val="fr-FR"/>
              </w:rPr>
              <w:t>verrouillable</w:t>
            </w:r>
            <w:proofErr w:type="spellEnd"/>
          </w:p>
          <w:p w:rsidR="008356E5" w:rsidRPr="00B043F6" w:rsidRDefault="008356E5" w:rsidP="00093F86">
            <w:pPr>
              <w:rPr>
                <w:iCs/>
                <w:lang w:val="fr-FR"/>
              </w:rPr>
            </w:pPr>
            <w:r w:rsidRPr="00B043F6">
              <w:rPr>
                <w:iCs/>
                <w:lang w:val="fr-FR"/>
              </w:rPr>
              <w:t xml:space="preserve">- Vanne de réglage du débit </w:t>
            </w:r>
          </w:p>
          <w:p w:rsidR="008356E5" w:rsidRPr="00B043F6" w:rsidRDefault="008356E5" w:rsidP="00093F86">
            <w:pPr>
              <w:rPr>
                <w:iCs/>
                <w:lang w:val="fr-FR"/>
              </w:rPr>
            </w:pPr>
            <w:r w:rsidRPr="00B043F6">
              <w:rPr>
                <w:iCs/>
                <w:lang w:val="fr-FR"/>
              </w:rPr>
              <w:t>- Une jauge de niveau permettra à l'utilisateur de vérifier le niveau d'eau à l'intérieur du réservoir.</w:t>
            </w:r>
          </w:p>
          <w:p w:rsidR="008356E5" w:rsidRPr="00B043F6" w:rsidRDefault="008356E5" w:rsidP="00093F86">
            <w:pPr>
              <w:rPr>
                <w:iCs/>
                <w:lang w:val="fr-FR"/>
              </w:rPr>
            </w:pPr>
            <w:r w:rsidRPr="00B043F6">
              <w:rPr>
                <w:iCs/>
                <w:lang w:val="fr-FR"/>
              </w:rPr>
              <w:t xml:space="preserve">- Boitier électrique avec interrupteur de la pompe, circuit de protection ainsi qu’un afficheur de débit numérique. </w:t>
            </w:r>
          </w:p>
          <w:p w:rsidR="008356E5" w:rsidRPr="00B043F6" w:rsidRDefault="008356E5" w:rsidP="00093F86">
            <w:pPr>
              <w:rPr>
                <w:iCs/>
                <w:lang w:val="fr-FR"/>
              </w:rPr>
            </w:pPr>
            <w:r w:rsidRPr="00B043F6">
              <w:rPr>
                <w:iCs/>
                <w:lang w:val="fr-FR"/>
              </w:rPr>
              <w:t>- Accessoires à fournir : Additif pour eau avec notice ainsi que tous les tuyaux et colliers nécessaires</w:t>
            </w:r>
          </w:p>
          <w:p w:rsidR="008356E5" w:rsidRPr="00B043F6" w:rsidRDefault="008356E5" w:rsidP="00093F86">
            <w:pPr>
              <w:rPr>
                <w:iCs/>
                <w:lang w:val="fr-FR"/>
              </w:rPr>
            </w:pPr>
            <w:r w:rsidRPr="00B043F6">
              <w:rPr>
                <w:iCs/>
                <w:lang w:val="fr-FR"/>
              </w:rPr>
              <w:t>- Dimensions et Poids : 1250 mm de long x 780 mm de large x 950 mm de haut - 50 Kg</w:t>
            </w:r>
          </w:p>
          <w:p w:rsidR="008356E5" w:rsidRPr="00B043F6" w:rsidRDefault="008356E5" w:rsidP="00093F86">
            <w:pPr>
              <w:rPr>
                <w:iCs/>
                <w:highlight w:val="lightGray"/>
                <w:lang w:val="fr-FR"/>
              </w:rPr>
            </w:pPr>
            <w:r w:rsidRPr="00B043F6">
              <w:rPr>
                <w:iCs/>
                <w:lang w:val="fr-FR"/>
              </w:rPr>
              <w:t xml:space="preserve">- </w:t>
            </w:r>
            <w:r w:rsidRPr="00B043F6">
              <w:rPr>
                <w:b/>
                <w:iCs/>
                <w:lang w:val="fr-FR"/>
              </w:rPr>
              <w:t>Manuel d'utilisation en Français</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rPr>
          <w:trHeight w:val="962"/>
        </w:trPr>
        <w:tc>
          <w:tcPr>
            <w:tcW w:w="918" w:type="dxa"/>
            <w:vAlign w:val="center"/>
          </w:tcPr>
          <w:p w:rsidR="008356E5" w:rsidRPr="00B043F6" w:rsidRDefault="008356E5" w:rsidP="00093F86">
            <w:pPr>
              <w:jc w:val="center"/>
              <w:rPr>
                <w:iCs/>
                <w:highlight w:val="lightGray"/>
                <w:lang w:val="fr-FR"/>
              </w:rPr>
            </w:pPr>
            <w:r w:rsidRPr="00B043F6">
              <w:rPr>
                <w:iCs/>
                <w:lang w:val="fr-FR"/>
              </w:rPr>
              <w:t>4</w:t>
            </w:r>
          </w:p>
        </w:tc>
        <w:tc>
          <w:tcPr>
            <w:tcW w:w="3420" w:type="dxa"/>
            <w:vAlign w:val="center"/>
          </w:tcPr>
          <w:p w:rsidR="008356E5" w:rsidRPr="00B043F6" w:rsidRDefault="008356E5" w:rsidP="00093F86">
            <w:pPr>
              <w:rPr>
                <w:b/>
                <w:iCs/>
                <w:lang w:val="fr-FR"/>
              </w:rPr>
            </w:pPr>
            <w:r w:rsidRPr="00B043F6">
              <w:rPr>
                <w:b/>
                <w:iCs/>
                <w:lang w:val="fr-FR"/>
              </w:rPr>
              <w:t xml:space="preserve">APPAREIL D’ETUDE DES METHODES DE MESURE DE DEBIT </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H10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 xml:space="preserve">Le banc proposé devra être compatible avec le banc hydraulique volumétrique </w:t>
            </w:r>
            <w:proofErr w:type="spellStart"/>
            <w:r w:rsidRPr="00B043F6">
              <w:rPr>
                <w:iCs/>
                <w:lang w:val="fr-FR"/>
              </w:rPr>
              <w:t>Tecquipment</w:t>
            </w:r>
            <w:proofErr w:type="spellEnd"/>
            <w:r w:rsidRPr="00B043F6">
              <w:rPr>
                <w:iCs/>
                <w:lang w:val="fr-FR"/>
              </w:rPr>
              <w:t xml:space="preserve"> et permettre de mettre en application le théorème de Bernoulli pour un fluide</w:t>
            </w:r>
          </w:p>
          <w:p w:rsidR="008356E5" w:rsidRPr="00B043F6" w:rsidRDefault="008356E5" w:rsidP="00093F86">
            <w:pPr>
              <w:rPr>
                <w:iCs/>
                <w:lang w:val="fr-FR"/>
              </w:rPr>
            </w:pPr>
            <w:r w:rsidRPr="00B043F6">
              <w:rPr>
                <w:iCs/>
                <w:lang w:val="fr-FR"/>
              </w:rPr>
              <w:t>Incompressible et permettre les exploitations pédagogiques suivantes :</w:t>
            </w:r>
          </w:p>
          <w:p w:rsidR="008356E5" w:rsidRPr="00B043F6" w:rsidRDefault="008356E5" w:rsidP="00093F86">
            <w:pPr>
              <w:rPr>
                <w:iCs/>
                <w:lang w:val="fr-FR"/>
              </w:rPr>
            </w:pPr>
            <w:r w:rsidRPr="00B043F6">
              <w:rPr>
                <w:iCs/>
                <w:lang w:val="fr-FR"/>
              </w:rPr>
              <w:t>- Application du théorème de Bernoulli pour un fluide incompressible.</w:t>
            </w:r>
          </w:p>
          <w:p w:rsidR="008356E5" w:rsidRPr="00B043F6" w:rsidRDefault="008356E5" w:rsidP="00093F86">
            <w:pPr>
              <w:rPr>
                <w:iCs/>
                <w:lang w:val="fr-FR"/>
              </w:rPr>
            </w:pPr>
            <w:r w:rsidRPr="00B043F6">
              <w:rPr>
                <w:iCs/>
                <w:lang w:val="fr-FR"/>
              </w:rPr>
              <w:t xml:space="preserve">- Comparaison directe des mesures de débit effectuées par un Venturi, un diaphragme et un </w:t>
            </w:r>
            <w:proofErr w:type="spellStart"/>
            <w:r w:rsidRPr="00B043F6">
              <w:rPr>
                <w:iCs/>
                <w:lang w:val="fr-FR"/>
              </w:rPr>
              <w:t>rotamètre</w:t>
            </w:r>
            <w:proofErr w:type="spellEnd"/>
            <w:r w:rsidRPr="00B043F6">
              <w:rPr>
                <w:iCs/>
                <w:lang w:val="fr-FR"/>
              </w:rPr>
              <w:t>.</w:t>
            </w:r>
          </w:p>
          <w:p w:rsidR="008356E5" w:rsidRPr="00B043F6" w:rsidRDefault="008356E5" w:rsidP="00093F86">
            <w:pPr>
              <w:rPr>
                <w:iCs/>
                <w:lang w:val="fr-FR"/>
              </w:rPr>
            </w:pPr>
            <w:r w:rsidRPr="00B043F6">
              <w:rPr>
                <w:iCs/>
                <w:lang w:val="fr-FR"/>
              </w:rPr>
              <w:t>- Comparaison des pertes de charge au passage de chaque dispositif de mesure de débit</w:t>
            </w:r>
          </w:p>
          <w:p w:rsidR="008356E5" w:rsidRPr="00B043F6" w:rsidRDefault="008356E5" w:rsidP="00093F86">
            <w:pPr>
              <w:rPr>
                <w:iCs/>
                <w:lang w:val="fr-FR"/>
              </w:rPr>
            </w:pPr>
            <w:r w:rsidRPr="00B043F6">
              <w:rPr>
                <w:iCs/>
                <w:lang w:val="fr-FR"/>
              </w:rPr>
              <w:t>- Comparaison des pertes de charge à travers un élargissement brusque et un coude à 90°</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techniques requises :</w:t>
            </w:r>
          </w:p>
          <w:p w:rsidR="008356E5" w:rsidRPr="00B043F6" w:rsidRDefault="008356E5" w:rsidP="00093F86">
            <w:pPr>
              <w:rPr>
                <w:iCs/>
                <w:lang w:val="fr-FR"/>
              </w:rPr>
            </w:pPr>
            <w:r w:rsidRPr="00B043F6">
              <w:rPr>
                <w:iCs/>
                <w:lang w:val="fr-FR"/>
              </w:rPr>
              <w:t>· un Venturi transparent</w:t>
            </w:r>
          </w:p>
          <w:p w:rsidR="008356E5" w:rsidRPr="00B043F6" w:rsidRDefault="008356E5" w:rsidP="00093F86">
            <w:pPr>
              <w:rPr>
                <w:iCs/>
                <w:lang w:val="fr-FR"/>
              </w:rPr>
            </w:pPr>
            <w:r w:rsidRPr="00B043F6">
              <w:rPr>
                <w:iCs/>
                <w:lang w:val="fr-FR"/>
              </w:rPr>
              <w:t xml:space="preserve">   - Convergeant (dia 26 mm, 16 mm)</w:t>
            </w:r>
          </w:p>
          <w:p w:rsidR="008356E5" w:rsidRPr="00B043F6" w:rsidRDefault="008356E5" w:rsidP="00093F86">
            <w:pPr>
              <w:rPr>
                <w:iCs/>
                <w:lang w:val="fr-FR"/>
              </w:rPr>
            </w:pPr>
            <w:r w:rsidRPr="00B043F6">
              <w:rPr>
                <w:iCs/>
                <w:lang w:val="fr-FR"/>
              </w:rPr>
              <w:t xml:space="preserve">   - col (dia 16 mm)</w:t>
            </w:r>
          </w:p>
          <w:p w:rsidR="008356E5" w:rsidRPr="00B043F6" w:rsidRDefault="008356E5" w:rsidP="00093F86">
            <w:pPr>
              <w:rPr>
                <w:iCs/>
                <w:lang w:val="fr-FR"/>
              </w:rPr>
            </w:pPr>
            <w:r w:rsidRPr="00B043F6">
              <w:rPr>
                <w:iCs/>
                <w:lang w:val="fr-FR"/>
              </w:rPr>
              <w:t xml:space="preserve">   - Divergeant (dia 16 à 26 mm)</w:t>
            </w:r>
          </w:p>
          <w:p w:rsidR="008356E5" w:rsidRPr="00B043F6" w:rsidRDefault="008356E5" w:rsidP="00093F86">
            <w:pPr>
              <w:rPr>
                <w:iCs/>
                <w:lang w:val="fr-FR"/>
              </w:rPr>
            </w:pPr>
            <w:r w:rsidRPr="00B043F6">
              <w:rPr>
                <w:iCs/>
                <w:lang w:val="fr-FR"/>
              </w:rPr>
              <w:t>· un élargissement brusque transparent (de 26 à 51 mm)</w:t>
            </w:r>
          </w:p>
          <w:p w:rsidR="008356E5" w:rsidRPr="00B043F6" w:rsidRDefault="008356E5" w:rsidP="00093F86">
            <w:pPr>
              <w:rPr>
                <w:iCs/>
                <w:lang w:val="fr-FR"/>
              </w:rPr>
            </w:pPr>
            <w:r w:rsidRPr="00B043F6">
              <w:rPr>
                <w:iCs/>
                <w:lang w:val="fr-FR"/>
              </w:rPr>
              <w:t>· un diaphragme transparent de diamètre 20 mm</w:t>
            </w:r>
          </w:p>
          <w:p w:rsidR="008356E5" w:rsidRPr="00B043F6" w:rsidRDefault="008356E5" w:rsidP="00093F86">
            <w:pPr>
              <w:rPr>
                <w:iCs/>
                <w:lang w:val="fr-FR"/>
              </w:rPr>
            </w:pPr>
            <w:r w:rsidRPr="00B043F6">
              <w:rPr>
                <w:iCs/>
                <w:lang w:val="fr-FR"/>
              </w:rPr>
              <w:t xml:space="preserve">· un </w:t>
            </w:r>
            <w:proofErr w:type="spellStart"/>
            <w:r w:rsidRPr="00B043F6">
              <w:rPr>
                <w:iCs/>
                <w:lang w:val="fr-FR"/>
              </w:rPr>
              <w:t>rotamètre</w:t>
            </w:r>
            <w:proofErr w:type="spellEnd"/>
            <w:r w:rsidRPr="00B043F6">
              <w:rPr>
                <w:iCs/>
                <w:lang w:val="fr-FR"/>
              </w:rPr>
              <w:t xml:space="preserve"> transparent gradué de 0 à 210 mm et fourni avec une courbe d'étalonnage de 0 à 35 l/min</w:t>
            </w:r>
          </w:p>
          <w:p w:rsidR="008356E5" w:rsidRPr="00B043F6" w:rsidRDefault="008356E5" w:rsidP="00093F86">
            <w:pPr>
              <w:rPr>
                <w:iCs/>
                <w:lang w:val="fr-FR"/>
              </w:rPr>
            </w:pPr>
            <w:r w:rsidRPr="00B043F6">
              <w:rPr>
                <w:iCs/>
                <w:lang w:val="fr-FR"/>
              </w:rPr>
              <w:t>· neuf prises de pression reliées à un multi manomètre gradué de 0 à 380 mm</w:t>
            </w:r>
          </w:p>
          <w:p w:rsidR="008356E5" w:rsidRPr="00B043F6" w:rsidRDefault="008356E5" w:rsidP="00093F86">
            <w:pPr>
              <w:rPr>
                <w:iCs/>
                <w:lang w:val="fr-FR"/>
              </w:rPr>
            </w:pPr>
            <w:r w:rsidRPr="00B043F6">
              <w:rPr>
                <w:iCs/>
                <w:lang w:val="fr-FR"/>
              </w:rPr>
              <w:t>· une vanne du réglage du débit</w:t>
            </w:r>
          </w:p>
          <w:p w:rsidR="008356E5" w:rsidRPr="00B043F6" w:rsidRDefault="008356E5" w:rsidP="00093F86">
            <w:pPr>
              <w:rPr>
                <w:iCs/>
                <w:lang w:val="fr-FR"/>
              </w:rPr>
            </w:pPr>
            <w:r w:rsidRPr="00B043F6">
              <w:rPr>
                <w:iCs/>
                <w:lang w:val="fr-FR"/>
              </w:rPr>
              <w:t>· Le débit maximum sera de 28 l/mn</w:t>
            </w:r>
          </w:p>
          <w:p w:rsidR="008356E5" w:rsidRPr="00B043F6" w:rsidRDefault="008356E5" w:rsidP="00093F86">
            <w:pPr>
              <w:rPr>
                <w:iCs/>
                <w:highlight w:val="lightGray"/>
                <w:lang w:val="fr-FR"/>
              </w:rPr>
            </w:pPr>
            <w:r w:rsidRPr="00B043F6">
              <w:rPr>
                <w:iCs/>
                <w:lang w:val="fr-FR"/>
              </w:rPr>
              <w:t xml:space="preserve">· </w:t>
            </w:r>
            <w:r w:rsidRPr="00B043F6">
              <w:rPr>
                <w:b/>
                <w:iCs/>
                <w:lang w:val="fr-FR"/>
              </w:rPr>
              <w:t>Manuel d’utilisation et de travaux pratiques en français</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c>
          <w:tcPr>
            <w:tcW w:w="918" w:type="dxa"/>
            <w:vAlign w:val="center"/>
          </w:tcPr>
          <w:p w:rsidR="008356E5" w:rsidRPr="00B043F6" w:rsidRDefault="008356E5" w:rsidP="00093F86">
            <w:pPr>
              <w:jc w:val="center"/>
              <w:rPr>
                <w:iCs/>
                <w:highlight w:val="lightGray"/>
                <w:lang w:val="fr-FR"/>
              </w:rPr>
            </w:pPr>
            <w:r w:rsidRPr="00B043F6">
              <w:rPr>
                <w:iCs/>
                <w:lang w:val="fr-FR"/>
              </w:rPr>
              <w:t>5</w:t>
            </w:r>
          </w:p>
        </w:tc>
        <w:tc>
          <w:tcPr>
            <w:tcW w:w="3420" w:type="dxa"/>
            <w:vAlign w:val="center"/>
          </w:tcPr>
          <w:p w:rsidR="008356E5" w:rsidRPr="00B043F6" w:rsidRDefault="008356E5" w:rsidP="00093F86">
            <w:pPr>
              <w:rPr>
                <w:iCs/>
                <w:lang w:val="fr-FR"/>
              </w:rPr>
            </w:pPr>
            <w:r w:rsidRPr="00B043F6">
              <w:rPr>
                <w:b/>
                <w:iCs/>
                <w:lang w:val="fr-FR"/>
              </w:rPr>
              <w:t>ETUDE DE DEVERSOIRS</w:t>
            </w:r>
            <w:r w:rsidRPr="00B043F6">
              <w:rPr>
                <w:iCs/>
                <w:lang w:val="fr-FR"/>
              </w:rPr>
              <w:t xml:space="preserve"> </w:t>
            </w:r>
          </w:p>
          <w:p w:rsidR="008356E5" w:rsidRPr="00B043F6" w:rsidRDefault="008356E5" w:rsidP="00093F86">
            <w:pPr>
              <w:rPr>
                <w:iCs/>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H6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Le banc devra être constitué d’un canal en fibre de verre résistant à la corrosion.</w:t>
            </w:r>
          </w:p>
          <w:p w:rsidR="008356E5" w:rsidRPr="00B043F6" w:rsidRDefault="008356E5" w:rsidP="00093F86">
            <w:pPr>
              <w:rPr>
                <w:iCs/>
                <w:lang w:val="fr-FR"/>
              </w:rPr>
            </w:pPr>
            <w:r w:rsidRPr="00B043F6">
              <w:rPr>
                <w:iCs/>
                <w:lang w:val="fr-FR"/>
              </w:rPr>
              <w:t xml:space="preserve">Il devra permettre une mesure précise du niveau de l'eau </w:t>
            </w:r>
          </w:p>
          <w:p w:rsidR="008356E5" w:rsidRPr="00B043F6" w:rsidRDefault="008356E5" w:rsidP="00093F86">
            <w:pPr>
              <w:rPr>
                <w:iCs/>
                <w:lang w:val="fr-FR"/>
              </w:rPr>
            </w:pPr>
            <w:r w:rsidRPr="00B043F6">
              <w:rPr>
                <w:iCs/>
                <w:lang w:val="fr-FR"/>
              </w:rPr>
              <w:t xml:space="preserve">Il devra pouvoir se monter et être compatible avec banc Hydraulique gravimétrique </w:t>
            </w:r>
            <w:proofErr w:type="spellStart"/>
            <w:r w:rsidRPr="00B043F6">
              <w:rPr>
                <w:iCs/>
                <w:lang w:val="fr-FR"/>
              </w:rPr>
              <w:t>Tecquipment</w:t>
            </w:r>
            <w:proofErr w:type="spellEnd"/>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Le banc devra permettre les exploitations pédagogiques suivantes :</w:t>
            </w:r>
          </w:p>
          <w:p w:rsidR="008356E5" w:rsidRPr="00B043F6" w:rsidRDefault="008356E5" w:rsidP="00093F86">
            <w:pPr>
              <w:rPr>
                <w:iCs/>
                <w:lang w:val="fr-FR"/>
              </w:rPr>
            </w:pPr>
            <w:r w:rsidRPr="00B043F6">
              <w:rPr>
                <w:iCs/>
                <w:lang w:val="fr-FR"/>
              </w:rPr>
              <w:t xml:space="preserve">· Détermination de la relation débit - hauteur de la surface libre pour un déversoir. </w:t>
            </w:r>
          </w:p>
          <w:p w:rsidR="008356E5" w:rsidRPr="00B043F6" w:rsidRDefault="008356E5" w:rsidP="00093F86">
            <w:pPr>
              <w:rPr>
                <w:iCs/>
                <w:lang w:val="fr-FR"/>
              </w:rPr>
            </w:pPr>
            <w:r w:rsidRPr="00B043F6">
              <w:rPr>
                <w:iCs/>
                <w:lang w:val="fr-FR"/>
              </w:rPr>
              <w:t xml:space="preserve">· Détermination du coefficient de débit d’un déversoir. </w:t>
            </w:r>
          </w:p>
          <w:p w:rsidR="008356E5" w:rsidRPr="00B043F6" w:rsidRDefault="008356E5" w:rsidP="00093F86">
            <w:pPr>
              <w:rPr>
                <w:iCs/>
                <w:lang w:val="fr-FR"/>
              </w:rPr>
            </w:pPr>
            <w:r w:rsidRPr="00B043F6">
              <w:rPr>
                <w:iCs/>
                <w:lang w:val="fr-FR"/>
              </w:rPr>
              <w:t>· Etude comparative de déversoirs en V et rectangulaire.</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techniques requises</w:t>
            </w:r>
          </w:p>
          <w:p w:rsidR="008356E5" w:rsidRPr="00B043F6" w:rsidRDefault="008356E5" w:rsidP="00093F86">
            <w:pPr>
              <w:rPr>
                <w:iCs/>
                <w:lang w:val="fr-FR"/>
              </w:rPr>
            </w:pPr>
            <w:r w:rsidRPr="00B043F6">
              <w:rPr>
                <w:iCs/>
                <w:lang w:val="fr-FR"/>
              </w:rPr>
              <w:t xml:space="preserve">Déversoir  rectangulaire: Profondeur 100 mm, largeur 30 mm </w:t>
            </w:r>
          </w:p>
          <w:p w:rsidR="008356E5" w:rsidRPr="00B043F6" w:rsidRDefault="008356E5" w:rsidP="00093F86">
            <w:pPr>
              <w:rPr>
                <w:iCs/>
                <w:lang w:val="fr-FR"/>
              </w:rPr>
            </w:pPr>
            <w:r w:rsidRPr="00B043F6">
              <w:rPr>
                <w:iCs/>
                <w:lang w:val="fr-FR"/>
              </w:rPr>
              <w:t xml:space="preserve">Déversoir en V: </w:t>
            </w:r>
          </w:p>
          <w:p w:rsidR="008356E5" w:rsidRPr="00B043F6" w:rsidRDefault="008356E5" w:rsidP="00093F86">
            <w:pPr>
              <w:rPr>
                <w:iCs/>
                <w:lang w:val="fr-FR"/>
              </w:rPr>
            </w:pPr>
            <w:r w:rsidRPr="00B043F6">
              <w:rPr>
                <w:iCs/>
                <w:lang w:val="fr-FR"/>
              </w:rPr>
              <w:t xml:space="preserve">. Une de profondeur 100 mm, angle des encoches de 30º </w:t>
            </w:r>
          </w:p>
          <w:p w:rsidR="008356E5" w:rsidRPr="00B043F6" w:rsidRDefault="008356E5" w:rsidP="00093F86">
            <w:pPr>
              <w:rPr>
                <w:iCs/>
                <w:lang w:val="fr-FR"/>
              </w:rPr>
            </w:pPr>
            <w:r w:rsidRPr="00B043F6">
              <w:rPr>
                <w:iCs/>
                <w:lang w:val="fr-FR"/>
              </w:rPr>
              <w:t>. Une de profondeur 100 mm, angle des encoches de 90º</w:t>
            </w:r>
          </w:p>
          <w:p w:rsidR="008356E5" w:rsidRPr="00B043F6" w:rsidRDefault="008356E5" w:rsidP="00093F86">
            <w:pPr>
              <w:rPr>
                <w:iCs/>
                <w:lang w:val="fr-FR"/>
              </w:rPr>
            </w:pPr>
            <w:r w:rsidRPr="00B043F6">
              <w:rPr>
                <w:iCs/>
                <w:lang w:val="fr-FR"/>
              </w:rPr>
              <w:t xml:space="preserve">Dimensions du canal: </w:t>
            </w:r>
          </w:p>
          <w:p w:rsidR="008356E5" w:rsidRPr="00B043F6" w:rsidRDefault="008356E5" w:rsidP="00093F86">
            <w:pPr>
              <w:rPr>
                <w:iCs/>
                <w:lang w:val="fr-FR"/>
              </w:rPr>
            </w:pPr>
            <w:r w:rsidRPr="00B043F6">
              <w:rPr>
                <w:iCs/>
                <w:lang w:val="fr-FR"/>
              </w:rPr>
              <w:t xml:space="preserve">Nominal 228 mm x 178 mm x 305 mm </w:t>
            </w:r>
          </w:p>
          <w:p w:rsidR="008356E5" w:rsidRPr="00B043F6" w:rsidRDefault="008356E5" w:rsidP="00093F86">
            <w:pPr>
              <w:rPr>
                <w:iCs/>
                <w:lang w:val="fr-FR"/>
              </w:rPr>
            </w:pPr>
            <w:r w:rsidRPr="00B043F6">
              <w:rPr>
                <w:iCs/>
                <w:lang w:val="fr-FR"/>
              </w:rPr>
              <w:t xml:space="preserve">Débit maximum (déversoir rectangulaire): 62 L.min.1 </w:t>
            </w:r>
          </w:p>
          <w:p w:rsidR="008356E5" w:rsidRPr="00B043F6" w:rsidRDefault="008356E5" w:rsidP="00093F86">
            <w:pPr>
              <w:rPr>
                <w:iCs/>
                <w:lang w:val="fr-FR"/>
              </w:rPr>
            </w:pPr>
            <w:r w:rsidRPr="00B043F6">
              <w:rPr>
                <w:iCs/>
                <w:lang w:val="fr-FR"/>
              </w:rPr>
              <w:t xml:space="preserve">Accessoires (inclus): </w:t>
            </w:r>
          </w:p>
          <w:p w:rsidR="008356E5" w:rsidRPr="00B043F6" w:rsidRDefault="008356E5" w:rsidP="00093F86">
            <w:pPr>
              <w:rPr>
                <w:iCs/>
                <w:lang w:val="fr-FR"/>
              </w:rPr>
            </w:pPr>
            <w:r w:rsidRPr="00B043F6">
              <w:rPr>
                <w:iCs/>
                <w:lang w:val="fr-FR"/>
              </w:rPr>
              <w:t xml:space="preserve">. Graisse silicone </w:t>
            </w:r>
          </w:p>
          <w:p w:rsidR="008356E5" w:rsidRPr="00B043F6" w:rsidRDefault="008356E5" w:rsidP="00093F86">
            <w:pPr>
              <w:rPr>
                <w:iCs/>
                <w:lang w:val="fr-FR"/>
              </w:rPr>
            </w:pPr>
            <w:r w:rsidRPr="00B043F6">
              <w:rPr>
                <w:iCs/>
                <w:lang w:val="fr-FR"/>
              </w:rPr>
              <w:t xml:space="preserve">. Tube </w:t>
            </w:r>
          </w:p>
          <w:p w:rsidR="008356E5" w:rsidRPr="00B043F6" w:rsidRDefault="008356E5" w:rsidP="00093F86">
            <w:pPr>
              <w:rPr>
                <w:iCs/>
                <w:lang w:val="fr-FR"/>
              </w:rPr>
            </w:pPr>
            <w:r w:rsidRPr="00B043F6">
              <w:rPr>
                <w:iCs/>
                <w:lang w:val="fr-FR"/>
              </w:rPr>
              <w:t>. Colliers pour tube</w:t>
            </w:r>
          </w:p>
          <w:p w:rsidR="008356E5" w:rsidRPr="00B043F6" w:rsidRDefault="008356E5" w:rsidP="00093F86">
            <w:pPr>
              <w:rPr>
                <w:iCs/>
                <w:lang w:val="fr-FR"/>
              </w:rPr>
            </w:pPr>
            <w:r w:rsidRPr="00B043F6">
              <w:rPr>
                <w:iCs/>
                <w:lang w:val="fr-FR"/>
              </w:rPr>
              <w:t xml:space="preserve">. Dimensions : </w:t>
            </w:r>
            <w:proofErr w:type="spellStart"/>
            <w:r w:rsidRPr="00B043F6">
              <w:rPr>
                <w:iCs/>
                <w:lang w:val="fr-FR"/>
              </w:rPr>
              <w:t>env</w:t>
            </w:r>
            <w:proofErr w:type="spellEnd"/>
            <w:r w:rsidRPr="00B043F6">
              <w:rPr>
                <w:iCs/>
                <w:lang w:val="fr-FR"/>
              </w:rPr>
              <w:t xml:space="preserve"> 920 mm x 620 mm x 520 mm</w:t>
            </w:r>
          </w:p>
          <w:p w:rsidR="008356E5" w:rsidRPr="00B043F6" w:rsidRDefault="008356E5" w:rsidP="00093F86">
            <w:pPr>
              <w:rPr>
                <w:iCs/>
                <w:highlight w:val="lightGray"/>
                <w:lang w:val="fr-FR"/>
              </w:rPr>
            </w:pPr>
            <w:r w:rsidRPr="00B043F6">
              <w:rPr>
                <w:iCs/>
                <w:lang w:val="fr-FR"/>
              </w:rPr>
              <w:t xml:space="preserve">· </w:t>
            </w:r>
            <w:r w:rsidRPr="00B043F6">
              <w:rPr>
                <w:b/>
                <w:iCs/>
                <w:lang w:val="fr-FR"/>
              </w:rPr>
              <w:t>Manuel d’utilisation et de travaux pratiques</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c>
          <w:tcPr>
            <w:tcW w:w="918" w:type="dxa"/>
            <w:vAlign w:val="center"/>
          </w:tcPr>
          <w:p w:rsidR="008356E5" w:rsidRPr="00B043F6" w:rsidRDefault="008356E5" w:rsidP="00093F86">
            <w:pPr>
              <w:jc w:val="center"/>
              <w:rPr>
                <w:iCs/>
                <w:highlight w:val="lightGray"/>
                <w:lang w:val="fr-FR"/>
              </w:rPr>
            </w:pPr>
            <w:r w:rsidRPr="00B043F6">
              <w:rPr>
                <w:iCs/>
                <w:lang w:val="fr-FR"/>
              </w:rPr>
              <w:t>6</w:t>
            </w:r>
          </w:p>
        </w:tc>
        <w:tc>
          <w:tcPr>
            <w:tcW w:w="3420" w:type="dxa"/>
            <w:vAlign w:val="center"/>
          </w:tcPr>
          <w:p w:rsidR="008356E5" w:rsidRPr="00B043F6" w:rsidRDefault="008356E5" w:rsidP="00093F86">
            <w:pPr>
              <w:rPr>
                <w:b/>
                <w:iCs/>
                <w:lang w:val="fr-FR"/>
              </w:rPr>
            </w:pPr>
            <w:r w:rsidRPr="00B043F6">
              <w:rPr>
                <w:b/>
                <w:iCs/>
                <w:lang w:val="fr-FR"/>
              </w:rPr>
              <w:t xml:space="preserve">CANNAL HYDRAULIQUE A SURFACE LIBRE  A PENTE VARIABLE - 5 M AVEC TRANSPORT DE SEDIMENTS </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FC80-5.0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Le banc devra permettre les exploitations pédagogiques suivantes :</w:t>
            </w:r>
          </w:p>
          <w:p w:rsidR="008356E5" w:rsidRPr="00B043F6" w:rsidRDefault="008356E5" w:rsidP="00093F86">
            <w:pPr>
              <w:rPr>
                <w:iCs/>
                <w:lang w:val="fr-FR"/>
              </w:rPr>
            </w:pPr>
            <w:r w:rsidRPr="00B043F6">
              <w:rPr>
                <w:iCs/>
                <w:lang w:val="fr-FR"/>
              </w:rPr>
              <w:t>- Études sur un lit fixe et lisse.</w:t>
            </w:r>
          </w:p>
          <w:p w:rsidR="008356E5" w:rsidRPr="00B043F6" w:rsidRDefault="008356E5" w:rsidP="00093F86">
            <w:pPr>
              <w:rPr>
                <w:iCs/>
                <w:lang w:val="fr-FR"/>
              </w:rPr>
            </w:pPr>
            <w:r w:rsidRPr="00B043F6">
              <w:rPr>
                <w:iCs/>
                <w:lang w:val="fr-FR"/>
              </w:rPr>
              <w:t>- Mécanique des transports de sédiments.</w:t>
            </w:r>
          </w:p>
          <w:p w:rsidR="008356E5" w:rsidRPr="00B043F6" w:rsidRDefault="008356E5" w:rsidP="00093F86">
            <w:pPr>
              <w:rPr>
                <w:iCs/>
                <w:lang w:val="fr-FR"/>
              </w:rPr>
            </w:pPr>
            <w:r w:rsidRPr="00B043F6">
              <w:rPr>
                <w:iCs/>
                <w:lang w:val="fr-FR"/>
              </w:rPr>
              <w:t>- Expériences sur l’érosion locale (pont) pour comprendre les mouilles et leurs effets sur l'intégrité d'une structure</w:t>
            </w:r>
          </w:p>
          <w:p w:rsidR="008356E5" w:rsidRPr="00B043F6" w:rsidRDefault="008356E5" w:rsidP="00093F86">
            <w:pPr>
              <w:rPr>
                <w:iCs/>
                <w:lang w:val="fr-FR"/>
              </w:rPr>
            </w:pPr>
            <w:r w:rsidRPr="00B043F6">
              <w:rPr>
                <w:iCs/>
                <w:lang w:val="fr-FR"/>
              </w:rPr>
              <w:t>- Vanne guillotine permettant d’effectuer des études sur le ressaut hydraulique, l'énergie spécifique et la détermination du coefficient de débit.</w:t>
            </w:r>
          </w:p>
          <w:p w:rsidR="008356E5" w:rsidRPr="00B043F6" w:rsidRDefault="008356E5" w:rsidP="00093F86">
            <w:pPr>
              <w:rPr>
                <w:iCs/>
                <w:lang w:val="fr-FR"/>
              </w:rPr>
            </w:pPr>
            <w:r w:rsidRPr="00B043F6">
              <w:rPr>
                <w:iCs/>
                <w:lang w:val="fr-FR"/>
              </w:rPr>
              <w:t>- Déversoir à paroi mince immergé permettant d’établir la relation entre la charge au-dessus d’un déversoir et le débit.</w:t>
            </w:r>
          </w:p>
          <w:p w:rsidR="008356E5" w:rsidRPr="00B043F6" w:rsidRDefault="008356E5" w:rsidP="00093F86">
            <w:pPr>
              <w:rPr>
                <w:iCs/>
                <w:lang w:val="fr-FR"/>
              </w:rPr>
            </w:pPr>
            <w:r w:rsidRPr="00B043F6">
              <w:rPr>
                <w:iCs/>
                <w:lang w:val="fr-FR"/>
              </w:rPr>
              <w:t>- Déversoir à seuil épais et effets du changement de  profil du déversoir.</w:t>
            </w:r>
          </w:p>
          <w:p w:rsidR="008356E5" w:rsidRPr="00B043F6" w:rsidRDefault="008356E5" w:rsidP="00093F86">
            <w:pPr>
              <w:rPr>
                <w:iCs/>
                <w:lang w:val="fr-FR"/>
              </w:rPr>
            </w:pPr>
            <w:r w:rsidRPr="00B043F6">
              <w:rPr>
                <w:iCs/>
                <w:lang w:val="fr-FR"/>
              </w:rPr>
              <w:t xml:space="preserve">- Écoulement uniforme dans un canal incliné avec études du coefficient de </w:t>
            </w:r>
            <w:proofErr w:type="spellStart"/>
            <w:r w:rsidRPr="00B043F6">
              <w:rPr>
                <w:iCs/>
                <w:lang w:val="fr-FR"/>
              </w:rPr>
              <w:t>Chezy</w:t>
            </w:r>
            <w:proofErr w:type="spellEnd"/>
            <w:r w:rsidRPr="00B043F6">
              <w:rPr>
                <w:iCs/>
                <w:lang w:val="fr-FR"/>
              </w:rPr>
              <w:t>.</w:t>
            </w:r>
          </w:p>
          <w:p w:rsidR="008356E5" w:rsidRPr="00B043F6" w:rsidRDefault="008356E5" w:rsidP="00093F86">
            <w:pPr>
              <w:rPr>
                <w:iCs/>
                <w:lang w:val="fr-FR"/>
              </w:rPr>
            </w:pPr>
            <w:r w:rsidRPr="00B043F6">
              <w:rPr>
                <w:iCs/>
                <w:lang w:val="fr-FR"/>
              </w:rPr>
              <w:t>- Canal jaugeur à Venturi pour indiquer le débit et le profil de surface, et donc l’obtention du coefficient de débit.</w:t>
            </w:r>
          </w:p>
          <w:p w:rsidR="008356E5" w:rsidRPr="00B043F6" w:rsidRDefault="008356E5" w:rsidP="00093F86">
            <w:pPr>
              <w:rPr>
                <w:iCs/>
                <w:lang w:val="fr-FR"/>
              </w:rPr>
            </w:pPr>
            <w:r w:rsidRPr="00B043F6">
              <w:rPr>
                <w:iCs/>
                <w:lang w:val="fr-FR"/>
              </w:rPr>
              <w:t>- Expérimentations supplémentaires avec les modèles et accessoires optionnels</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techniques requises</w:t>
            </w:r>
          </w:p>
          <w:p w:rsidR="008356E5" w:rsidRPr="00B043F6" w:rsidRDefault="008356E5" w:rsidP="00093F86">
            <w:pPr>
              <w:rPr>
                <w:iCs/>
                <w:lang w:val="fr-FR"/>
              </w:rPr>
            </w:pPr>
            <w:r w:rsidRPr="00B043F6">
              <w:rPr>
                <w:iCs/>
                <w:lang w:val="fr-FR"/>
              </w:rPr>
              <w:t>- - Veine du canal en verre trempé: Longueur  5 m, largeur 80 mm, Profondeur 250 mm</w:t>
            </w:r>
          </w:p>
          <w:p w:rsidR="008356E5" w:rsidRPr="00B043F6" w:rsidRDefault="008356E5" w:rsidP="00093F86">
            <w:pPr>
              <w:rPr>
                <w:iCs/>
                <w:lang w:val="fr-FR"/>
              </w:rPr>
            </w:pPr>
            <w:r w:rsidRPr="00B043F6">
              <w:rPr>
                <w:iCs/>
                <w:lang w:val="fr-FR"/>
              </w:rPr>
              <w:t>- Une poutre caisson robuste en forme de U en acier supportera et rigidifiera la structure du canal afin d’assurer un parfait parallélisme des parois et une section transversale de veine identique dans sa longueur.</w:t>
            </w:r>
          </w:p>
          <w:p w:rsidR="008356E5" w:rsidRPr="00B043F6" w:rsidRDefault="008356E5" w:rsidP="00093F86">
            <w:pPr>
              <w:rPr>
                <w:iCs/>
                <w:lang w:val="fr-FR"/>
              </w:rPr>
            </w:pPr>
            <w:r w:rsidRPr="00B043F6">
              <w:rPr>
                <w:iCs/>
                <w:lang w:val="fr-FR"/>
              </w:rPr>
              <w:t xml:space="preserve">- Un portique monté au sol supportera la veine d'essai à une hauteur adaptée par rapport au champ de vision des étudiants.  </w:t>
            </w:r>
          </w:p>
          <w:p w:rsidR="008356E5" w:rsidRPr="00B043F6" w:rsidRDefault="008356E5" w:rsidP="00093F86">
            <w:pPr>
              <w:rPr>
                <w:iCs/>
                <w:lang w:val="fr-FR"/>
              </w:rPr>
            </w:pPr>
            <w:r w:rsidRPr="00B043F6">
              <w:rPr>
                <w:iCs/>
                <w:lang w:val="fr-FR"/>
              </w:rPr>
              <w:t>- Un vérin permettra d’élever ou d’abaisser le support à l’aide d’un système à vis de -1 à +3 degrés</w:t>
            </w:r>
          </w:p>
          <w:p w:rsidR="008356E5" w:rsidRPr="00B043F6" w:rsidRDefault="008356E5" w:rsidP="00093F86">
            <w:pPr>
              <w:rPr>
                <w:iCs/>
                <w:lang w:val="fr-FR"/>
              </w:rPr>
            </w:pPr>
            <w:r w:rsidRPr="00B043F6">
              <w:rPr>
                <w:iCs/>
                <w:lang w:val="fr-FR"/>
              </w:rPr>
              <w:t>- Un inclinomètre  numérique permettra une mesure précise de l'angle du canal.</w:t>
            </w:r>
          </w:p>
          <w:p w:rsidR="008356E5" w:rsidRPr="00B043F6" w:rsidRDefault="008356E5" w:rsidP="00093F86">
            <w:pPr>
              <w:rPr>
                <w:iCs/>
                <w:lang w:val="fr-FR"/>
              </w:rPr>
            </w:pPr>
            <w:r w:rsidRPr="00B043F6">
              <w:rPr>
                <w:iCs/>
                <w:lang w:val="fr-FR"/>
              </w:rPr>
              <w:t>- Une pompe  avec arbre inox : 0.5 kW – Débit 12 m3/h à 10 m de CE accompagnée d’une vanne  aspirera l’eau du réservoir d’alimentation jusqu'à un système de tranquillisation du débit situé à l’extrémité amont du canal afin d’avoir un écoulement entrant uniforme, libre de remous.</w:t>
            </w:r>
          </w:p>
          <w:p w:rsidR="008356E5" w:rsidRPr="00B043F6" w:rsidRDefault="008356E5" w:rsidP="00093F86">
            <w:pPr>
              <w:rPr>
                <w:i/>
                <w:iCs/>
                <w:lang w:val="fr-FR"/>
              </w:rPr>
            </w:pPr>
            <w:r w:rsidRPr="00B043F6">
              <w:rPr>
                <w:i/>
                <w:iCs/>
                <w:lang w:val="fr-FR"/>
              </w:rPr>
              <w:t>- L'extrémité à l’aval du canal possèdera une section à fenêtre pour la visualisation de l’écoulement et une chambre de tranquillisation en sortie.</w:t>
            </w:r>
          </w:p>
          <w:p w:rsidR="008356E5" w:rsidRPr="00B043F6" w:rsidRDefault="008356E5" w:rsidP="00093F86">
            <w:pPr>
              <w:rPr>
                <w:i/>
                <w:iCs/>
                <w:lang w:val="fr-FR"/>
              </w:rPr>
            </w:pPr>
            <w:r w:rsidRPr="00B043F6">
              <w:rPr>
                <w:i/>
                <w:iCs/>
                <w:lang w:val="fr-FR"/>
              </w:rPr>
              <w:t>- Le débit sera mesuré à l’aide d’un débitmètre électronique avec afficheur numérique de débit à hauteur d’homme, capacité 0 à 200 litres / min.</w:t>
            </w:r>
          </w:p>
          <w:p w:rsidR="008356E5" w:rsidRPr="00B043F6" w:rsidRDefault="008356E5" w:rsidP="00093F86">
            <w:pPr>
              <w:rPr>
                <w:i/>
                <w:iCs/>
                <w:lang w:val="fr-FR"/>
              </w:rPr>
            </w:pPr>
            <w:r w:rsidRPr="00B043F6">
              <w:rPr>
                <w:i/>
                <w:iCs/>
                <w:lang w:val="fr-FR"/>
              </w:rPr>
              <w:t>- Réservoir d’alimentation en PE de capacité minimum 320 L</w:t>
            </w:r>
          </w:p>
          <w:p w:rsidR="008356E5" w:rsidRPr="00B043F6" w:rsidRDefault="008356E5" w:rsidP="00093F86">
            <w:pPr>
              <w:rPr>
                <w:i/>
                <w:iCs/>
                <w:lang w:val="fr-FR"/>
              </w:rPr>
            </w:pPr>
            <w:r w:rsidRPr="00B043F6">
              <w:rPr>
                <w:i/>
                <w:iCs/>
                <w:lang w:val="fr-FR"/>
              </w:rPr>
              <w:t>- Piège à sédiment intégré en acier inoxydable</w:t>
            </w:r>
          </w:p>
          <w:p w:rsidR="008356E5" w:rsidRPr="00B043F6" w:rsidRDefault="008356E5" w:rsidP="00093F86">
            <w:pPr>
              <w:rPr>
                <w:i/>
                <w:iCs/>
                <w:lang w:val="fr-FR"/>
              </w:rPr>
            </w:pPr>
            <w:r w:rsidRPr="00B043F6">
              <w:rPr>
                <w:i/>
                <w:iCs/>
                <w:lang w:val="fr-FR"/>
              </w:rPr>
              <w:t xml:space="preserve">- Modèles à fournir : </w:t>
            </w:r>
          </w:p>
          <w:p w:rsidR="008356E5" w:rsidRPr="00B043F6" w:rsidRDefault="008356E5" w:rsidP="00093F86">
            <w:pPr>
              <w:rPr>
                <w:i/>
                <w:iCs/>
                <w:lang w:val="fr-FR"/>
              </w:rPr>
            </w:pPr>
            <w:r w:rsidRPr="00B043F6">
              <w:rPr>
                <w:i/>
                <w:iCs/>
                <w:lang w:val="fr-FR"/>
              </w:rPr>
              <w:t xml:space="preserve">    - Déversoir à seuil épais</w:t>
            </w:r>
          </w:p>
          <w:p w:rsidR="008356E5" w:rsidRPr="00B043F6" w:rsidRDefault="008356E5" w:rsidP="00093F86">
            <w:pPr>
              <w:rPr>
                <w:i/>
                <w:iCs/>
                <w:lang w:val="fr-FR"/>
              </w:rPr>
            </w:pPr>
            <w:r w:rsidRPr="00B043F6">
              <w:rPr>
                <w:i/>
                <w:iCs/>
                <w:lang w:val="fr-FR"/>
              </w:rPr>
              <w:t xml:space="preserve">     - Déversoir à paroi mince</w:t>
            </w:r>
          </w:p>
          <w:p w:rsidR="008356E5" w:rsidRPr="00B043F6" w:rsidRDefault="008356E5" w:rsidP="00093F86">
            <w:pPr>
              <w:rPr>
                <w:i/>
                <w:iCs/>
                <w:lang w:val="fr-FR"/>
              </w:rPr>
            </w:pPr>
            <w:r w:rsidRPr="00B043F6">
              <w:rPr>
                <w:i/>
                <w:iCs/>
                <w:lang w:val="fr-FR"/>
              </w:rPr>
              <w:t xml:space="preserve">     - Vanne guillotine   </w:t>
            </w:r>
          </w:p>
          <w:p w:rsidR="008356E5" w:rsidRPr="00B043F6" w:rsidRDefault="008356E5" w:rsidP="00093F86">
            <w:pPr>
              <w:rPr>
                <w:i/>
                <w:iCs/>
                <w:lang w:val="fr-FR"/>
              </w:rPr>
            </w:pPr>
            <w:r w:rsidRPr="00B043F6">
              <w:rPr>
                <w:i/>
                <w:iCs/>
                <w:lang w:val="fr-FR"/>
              </w:rPr>
              <w:t xml:space="preserve">     - Canal jaugeur à Venturi </w:t>
            </w:r>
          </w:p>
          <w:p w:rsidR="008356E5" w:rsidRPr="00B043F6" w:rsidRDefault="008356E5" w:rsidP="00093F86">
            <w:pPr>
              <w:rPr>
                <w:i/>
                <w:iCs/>
                <w:lang w:val="fr-FR"/>
              </w:rPr>
            </w:pPr>
            <w:r w:rsidRPr="00B043F6">
              <w:rPr>
                <w:i/>
                <w:iCs/>
                <w:lang w:val="fr-FR"/>
              </w:rPr>
              <w:t>- Un tube Pitot pour la mesure de la pression</w:t>
            </w:r>
          </w:p>
          <w:p w:rsidR="008356E5" w:rsidRPr="00B043F6" w:rsidRDefault="008356E5" w:rsidP="00093F86">
            <w:pPr>
              <w:rPr>
                <w:i/>
                <w:iCs/>
                <w:lang w:val="fr-FR"/>
              </w:rPr>
            </w:pPr>
            <w:r w:rsidRPr="00B043F6">
              <w:rPr>
                <w:i/>
                <w:iCs/>
                <w:lang w:val="fr-FR"/>
              </w:rPr>
              <w:t>- 2 jauges de profondeurs (</w:t>
            </w:r>
            <w:proofErr w:type="spellStart"/>
            <w:r w:rsidRPr="00B043F6">
              <w:rPr>
                <w:i/>
                <w:iCs/>
                <w:lang w:val="fr-FR"/>
              </w:rPr>
              <w:t>limnimètre</w:t>
            </w:r>
            <w:proofErr w:type="spellEnd"/>
            <w:r w:rsidRPr="00B043F6">
              <w:rPr>
                <w:i/>
                <w:iCs/>
                <w:lang w:val="fr-FR"/>
              </w:rPr>
              <w:t>)</w:t>
            </w:r>
          </w:p>
          <w:p w:rsidR="008356E5" w:rsidRPr="00B043F6" w:rsidRDefault="008356E5" w:rsidP="00093F86">
            <w:pPr>
              <w:rPr>
                <w:i/>
                <w:iCs/>
                <w:lang w:val="fr-FR"/>
              </w:rPr>
            </w:pPr>
            <w:r w:rsidRPr="00B043F6">
              <w:rPr>
                <w:i/>
                <w:iCs/>
                <w:lang w:val="fr-FR"/>
              </w:rPr>
              <w:t>- 2 jauges de profondeurs (</w:t>
            </w:r>
            <w:proofErr w:type="spellStart"/>
            <w:r w:rsidRPr="00B043F6">
              <w:rPr>
                <w:i/>
                <w:iCs/>
                <w:lang w:val="fr-FR"/>
              </w:rPr>
              <w:t>limnimètre</w:t>
            </w:r>
            <w:proofErr w:type="spellEnd"/>
            <w:r w:rsidRPr="00B043F6">
              <w:rPr>
                <w:i/>
                <w:iCs/>
                <w:lang w:val="fr-FR"/>
              </w:rPr>
              <w:t>)</w:t>
            </w:r>
          </w:p>
          <w:p w:rsidR="008356E5" w:rsidRPr="00B043F6" w:rsidRDefault="008356E5" w:rsidP="00093F86">
            <w:pPr>
              <w:rPr>
                <w:i/>
                <w:iCs/>
                <w:lang w:val="fr-FR"/>
              </w:rPr>
            </w:pPr>
            <w:r w:rsidRPr="00B043F6">
              <w:rPr>
                <w:i/>
                <w:iCs/>
                <w:lang w:val="fr-FR"/>
              </w:rPr>
              <w:t>- Une truelle et un râteau</w:t>
            </w:r>
          </w:p>
          <w:p w:rsidR="008356E5" w:rsidRPr="00B043F6" w:rsidRDefault="008356E5" w:rsidP="00093F86">
            <w:pPr>
              <w:rPr>
                <w:i/>
                <w:iCs/>
                <w:lang w:val="fr-FR"/>
              </w:rPr>
            </w:pPr>
            <w:r w:rsidRPr="00B043F6">
              <w:rPr>
                <w:i/>
                <w:iCs/>
                <w:lang w:val="fr-FR"/>
              </w:rPr>
              <w:t xml:space="preserve">- 1 Sac de 25 Kg </w:t>
            </w:r>
          </w:p>
          <w:p w:rsidR="008356E5" w:rsidRDefault="00093F86" w:rsidP="00093F86">
            <w:pPr>
              <w:rPr>
                <w:i/>
                <w:iCs/>
                <w:lang w:val="fr-FR"/>
              </w:rPr>
            </w:pPr>
            <w:r>
              <w:rPr>
                <w:i/>
                <w:iCs/>
                <w:lang w:val="fr-FR"/>
              </w:rPr>
              <w:t xml:space="preserve">- Dimensions : </w:t>
            </w:r>
            <w:proofErr w:type="spellStart"/>
            <w:r w:rsidR="008356E5" w:rsidRPr="00B043F6">
              <w:rPr>
                <w:i/>
                <w:iCs/>
                <w:lang w:val="fr-FR"/>
              </w:rPr>
              <w:t>env</w:t>
            </w:r>
            <w:proofErr w:type="spellEnd"/>
            <w:r w:rsidR="008356E5" w:rsidRPr="00B043F6">
              <w:rPr>
                <w:i/>
                <w:iCs/>
                <w:lang w:val="fr-FR"/>
              </w:rPr>
              <w:t xml:space="preserve"> 5650 mm long  x 1200 mm  </w:t>
            </w:r>
            <w:proofErr w:type="spellStart"/>
            <w:r w:rsidR="008356E5" w:rsidRPr="00B043F6">
              <w:rPr>
                <w:i/>
                <w:iCs/>
                <w:lang w:val="fr-FR"/>
              </w:rPr>
              <w:t>larg</w:t>
            </w:r>
            <w:proofErr w:type="spellEnd"/>
            <w:r w:rsidR="008356E5" w:rsidRPr="00B043F6">
              <w:rPr>
                <w:i/>
                <w:iCs/>
                <w:lang w:val="fr-FR"/>
              </w:rPr>
              <w:t xml:space="preserve"> x 1400 mm haut.</w:t>
            </w:r>
          </w:p>
          <w:p w:rsidR="007C0977" w:rsidRPr="00B043F6" w:rsidRDefault="007C0977" w:rsidP="00093F86">
            <w:pPr>
              <w:rPr>
                <w:i/>
                <w:iCs/>
                <w:lang w:val="fr-FR"/>
              </w:rPr>
            </w:pPr>
          </w:p>
          <w:p w:rsidR="008356E5" w:rsidRPr="00B043F6" w:rsidRDefault="008356E5" w:rsidP="00093F86">
            <w:pPr>
              <w:rPr>
                <w:iCs/>
                <w:lang w:val="fr-FR"/>
              </w:rPr>
            </w:pPr>
            <w:r w:rsidRPr="00B043F6">
              <w:rPr>
                <w:b/>
                <w:iCs/>
                <w:lang w:val="fr-FR"/>
              </w:rPr>
              <w:t>- Manuel d’utilisation et de travaux pratiques en Français</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7</w:t>
            </w:r>
          </w:p>
        </w:tc>
        <w:tc>
          <w:tcPr>
            <w:tcW w:w="3420" w:type="dxa"/>
            <w:vAlign w:val="center"/>
          </w:tcPr>
          <w:p w:rsidR="008356E5" w:rsidRPr="00B043F6" w:rsidRDefault="008356E5" w:rsidP="00093F86">
            <w:pPr>
              <w:rPr>
                <w:b/>
                <w:iCs/>
                <w:lang w:val="fr-FR"/>
              </w:rPr>
            </w:pPr>
            <w:r w:rsidRPr="00B043F6">
              <w:rPr>
                <w:b/>
                <w:iCs/>
                <w:lang w:val="fr-FR"/>
              </w:rPr>
              <w:t>SIPHON</w:t>
            </w:r>
          </w:p>
          <w:p w:rsidR="007C0977" w:rsidRPr="007C0977"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FC80L ou </w:t>
            </w:r>
            <w:proofErr w:type="spellStart"/>
            <w:r w:rsidRPr="00B043F6">
              <w:rPr>
                <w:iCs/>
                <w:color w:val="FF0000"/>
                <w:lang w:val="fr-FR"/>
              </w:rPr>
              <w:t>equivalent</w:t>
            </w:r>
            <w:proofErr w:type="spellEnd"/>
            <w:r w:rsidRPr="00B043F6">
              <w:rPr>
                <w:iCs/>
                <w:color w:val="FF0000"/>
                <w:lang w:val="fr-FR"/>
              </w:rPr>
              <w:t>)</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8</w:t>
            </w:r>
          </w:p>
        </w:tc>
        <w:tc>
          <w:tcPr>
            <w:tcW w:w="3420" w:type="dxa"/>
            <w:vAlign w:val="center"/>
          </w:tcPr>
          <w:p w:rsidR="008356E5" w:rsidRPr="00B043F6" w:rsidRDefault="008356E5" w:rsidP="00093F86">
            <w:pPr>
              <w:rPr>
                <w:b/>
                <w:iCs/>
                <w:lang w:val="fr-FR"/>
              </w:rPr>
            </w:pPr>
            <w:r w:rsidRPr="00B043F6">
              <w:rPr>
                <w:b/>
                <w:iCs/>
                <w:lang w:val="fr-FR"/>
              </w:rPr>
              <w:t>LIT RUGUEUX</w:t>
            </w:r>
          </w:p>
          <w:p w:rsidR="008356E5"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FC80K ou </w:t>
            </w:r>
            <w:proofErr w:type="spellStart"/>
            <w:r w:rsidRPr="00B043F6">
              <w:rPr>
                <w:iCs/>
                <w:color w:val="FF0000"/>
                <w:lang w:val="fr-FR"/>
              </w:rPr>
              <w:t>equivalent</w:t>
            </w:r>
            <w:proofErr w:type="spellEnd"/>
            <w:r w:rsidRPr="00B043F6">
              <w:rPr>
                <w:iCs/>
                <w:color w:val="FF0000"/>
                <w:lang w:val="fr-FR"/>
              </w:rPr>
              <w:t>)</w:t>
            </w:r>
          </w:p>
          <w:p w:rsidR="007C0977" w:rsidRPr="00B043F6" w:rsidRDefault="007C0977" w:rsidP="00093F86">
            <w:pPr>
              <w:rPr>
                <w:iCs/>
                <w:highlight w:val="lightGray"/>
                <w:lang w:val="fr-FR"/>
              </w:rPr>
            </w:pP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9</w:t>
            </w:r>
          </w:p>
        </w:tc>
        <w:tc>
          <w:tcPr>
            <w:tcW w:w="3420" w:type="dxa"/>
            <w:vAlign w:val="center"/>
          </w:tcPr>
          <w:p w:rsidR="008356E5" w:rsidRPr="00B043F6" w:rsidRDefault="008356E5" w:rsidP="00093F86">
            <w:pPr>
              <w:rPr>
                <w:b/>
                <w:iCs/>
                <w:lang w:val="fr-FR"/>
              </w:rPr>
            </w:pPr>
            <w:r w:rsidRPr="00B043F6">
              <w:rPr>
                <w:b/>
                <w:iCs/>
                <w:lang w:val="fr-FR"/>
              </w:rPr>
              <w:t xml:space="preserve">SEPARATEUR D’ECOULEMENT </w:t>
            </w:r>
          </w:p>
          <w:p w:rsidR="008356E5" w:rsidRPr="00B043F6" w:rsidRDefault="008356E5" w:rsidP="00093F86">
            <w:pPr>
              <w:rPr>
                <w:iCs/>
                <w:highlight w:val="lightGray"/>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FC80V ou </w:t>
            </w:r>
            <w:proofErr w:type="spellStart"/>
            <w:r w:rsidRPr="00B043F6">
              <w:rPr>
                <w:iCs/>
                <w:color w:val="FF0000"/>
                <w:lang w:val="fr-FR"/>
              </w:rPr>
              <w:t>equivalent</w:t>
            </w:r>
            <w:proofErr w:type="spellEnd"/>
            <w:r w:rsidRPr="00B043F6">
              <w:rPr>
                <w:iCs/>
                <w:color w:val="FF0000"/>
                <w:lang w:val="fr-FR"/>
              </w:rPr>
              <w:t>)</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rPr>
          <w:trHeight w:val="485"/>
        </w:trPr>
        <w:tc>
          <w:tcPr>
            <w:tcW w:w="9747" w:type="dxa"/>
            <w:gridSpan w:val="5"/>
            <w:shd w:val="clear" w:color="auto" w:fill="8DB3E2" w:themeFill="text2" w:themeFillTint="66"/>
            <w:vAlign w:val="center"/>
          </w:tcPr>
          <w:p w:rsidR="008356E5" w:rsidRPr="00B043F6" w:rsidRDefault="008356E5" w:rsidP="00093F86">
            <w:pPr>
              <w:jc w:val="center"/>
              <w:rPr>
                <w:b/>
                <w:iCs/>
                <w:lang w:val="fr-FR"/>
              </w:rPr>
            </w:pPr>
            <w:r w:rsidRPr="00B043F6">
              <w:rPr>
                <w:b/>
                <w:iCs/>
                <w:lang w:val="fr-FR"/>
              </w:rPr>
              <w:t>PRODUCTION D’EAU DE CONSOMMATION</w:t>
            </w: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10</w:t>
            </w:r>
          </w:p>
        </w:tc>
        <w:tc>
          <w:tcPr>
            <w:tcW w:w="3420" w:type="dxa"/>
            <w:vAlign w:val="center"/>
          </w:tcPr>
          <w:p w:rsidR="008356E5" w:rsidRPr="00B043F6" w:rsidRDefault="008356E5" w:rsidP="00093F86">
            <w:pPr>
              <w:rPr>
                <w:b/>
                <w:iCs/>
                <w:lang w:val="fr-FR"/>
              </w:rPr>
            </w:pPr>
            <w:r w:rsidRPr="00B043F6">
              <w:rPr>
                <w:b/>
                <w:iCs/>
                <w:lang w:val="fr-FR"/>
              </w:rPr>
              <w:t xml:space="preserve">PILOTE DE COAGULATION, FLOCULATION ET DÉCANTATION </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FSEP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Le banc devra permettre les exploitations pédagogiques suivantes :</w:t>
            </w:r>
          </w:p>
          <w:p w:rsidR="008356E5" w:rsidRPr="00B043F6" w:rsidRDefault="008356E5" w:rsidP="00093F86">
            <w:pPr>
              <w:rPr>
                <w:iCs/>
                <w:lang w:val="fr-FR"/>
              </w:rPr>
            </w:pPr>
            <w:r w:rsidRPr="00B043F6">
              <w:rPr>
                <w:iCs/>
                <w:lang w:val="fr-FR"/>
              </w:rPr>
              <w:t>- Étude du procédé de Coagulation</w:t>
            </w:r>
          </w:p>
          <w:p w:rsidR="008356E5" w:rsidRPr="00B043F6" w:rsidRDefault="008356E5" w:rsidP="00093F86">
            <w:pPr>
              <w:rPr>
                <w:iCs/>
                <w:lang w:val="fr-FR"/>
              </w:rPr>
            </w:pPr>
            <w:r w:rsidRPr="00B043F6">
              <w:rPr>
                <w:iCs/>
                <w:lang w:val="fr-FR"/>
              </w:rPr>
              <w:t>- Étude du procédé de Floculation</w:t>
            </w:r>
          </w:p>
          <w:p w:rsidR="008356E5" w:rsidRPr="00B043F6" w:rsidRDefault="008356E5" w:rsidP="00093F86">
            <w:pPr>
              <w:rPr>
                <w:iCs/>
                <w:lang w:val="fr-FR"/>
              </w:rPr>
            </w:pPr>
            <w:r w:rsidRPr="00B043F6">
              <w:rPr>
                <w:iCs/>
                <w:lang w:val="fr-FR"/>
              </w:rPr>
              <w:t>- Étude du procédé de Décantation en co-courant et en contre-courant</w:t>
            </w:r>
          </w:p>
          <w:p w:rsidR="008356E5" w:rsidRPr="00B043F6" w:rsidRDefault="008356E5" w:rsidP="00093F86">
            <w:pPr>
              <w:rPr>
                <w:iCs/>
                <w:lang w:val="fr-FR"/>
              </w:rPr>
            </w:pPr>
            <w:r w:rsidRPr="00B043F6">
              <w:rPr>
                <w:iCs/>
                <w:lang w:val="fr-FR"/>
              </w:rPr>
              <w:t xml:space="preserve">- Caractéristiques des coagulants et des </w:t>
            </w:r>
            <w:proofErr w:type="spellStart"/>
            <w:r w:rsidRPr="00B043F6">
              <w:rPr>
                <w:iCs/>
                <w:lang w:val="fr-FR"/>
              </w:rPr>
              <w:t>floculants</w:t>
            </w:r>
            <w:proofErr w:type="spellEnd"/>
          </w:p>
          <w:p w:rsidR="008356E5" w:rsidRPr="00B043F6" w:rsidRDefault="008356E5" w:rsidP="00093F86">
            <w:pPr>
              <w:rPr>
                <w:iCs/>
                <w:lang w:val="fr-FR"/>
              </w:rPr>
            </w:pPr>
            <w:r w:rsidRPr="00B043F6">
              <w:rPr>
                <w:iCs/>
                <w:lang w:val="fr-FR"/>
              </w:rPr>
              <w:t>- Décanteurs lamellaires</w:t>
            </w:r>
          </w:p>
          <w:p w:rsidR="008356E5" w:rsidRPr="00B043F6" w:rsidRDefault="008356E5" w:rsidP="00093F86">
            <w:pPr>
              <w:rPr>
                <w:iCs/>
                <w:lang w:val="fr-FR"/>
              </w:rPr>
            </w:pPr>
            <w:r w:rsidRPr="00B043F6">
              <w:rPr>
                <w:iCs/>
                <w:lang w:val="fr-FR"/>
              </w:rPr>
              <w:t>- Optimisation des processus de coagulation, de floculation et de décantation</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techniques requises:</w:t>
            </w:r>
          </w:p>
          <w:p w:rsidR="008356E5" w:rsidRPr="00B043F6" w:rsidRDefault="008356E5" w:rsidP="00093F86">
            <w:pPr>
              <w:rPr>
                <w:iCs/>
                <w:lang w:val="fr-FR"/>
              </w:rPr>
            </w:pPr>
            <w:r w:rsidRPr="00B043F6">
              <w:rPr>
                <w:iCs/>
                <w:lang w:val="fr-FR"/>
              </w:rPr>
              <w:t>- Structure en acier inoxydable AISI 304, montée sur roulettes</w:t>
            </w:r>
          </w:p>
          <w:p w:rsidR="008356E5" w:rsidRPr="00B043F6" w:rsidRDefault="008356E5" w:rsidP="00093F86">
            <w:pPr>
              <w:rPr>
                <w:iCs/>
                <w:lang w:val="fr-FR"/>
              </w:rPr>
            </w:pPr>
            <w:r w:rsidRPr="00B043F6">
              <w:rPr>
                <w:iCs/>
                <w:lang w:val="fr-FR"/>
              </w:rPr>
              <w:t>- Réservoir d’alimentation de l’eau à traiter cylindrique, en méthacrylate transparent, capacité de 300 l, avec pompe immergée</w:t>
            </w:r>
          </w:p>
          <w:p w:rsidR="008356E5" w:rsidRPr="00B043F6" w:rsidRDefault="008356E5" w:rsidP="00093F86">
            <w:pPr>
              <w:rPr>
                <w:iCs/>
                <w:lang w:val="fr-FR"/>
              </w:rPr>
            </w:pPr>
            <w:r w:rsidRPr="00B043F6">
              <w:rPr>
                <w:iCs/>
                <w:lang w:val="fr-FR"/>
              </w:rPr>
              <w:t>- Réservoir d’alimentation du coagulant, en méthacrylate transparent, capacité de 60 l</w:t>
            </w:r>
          </w:p>
          <w:p w:rsidR="008356E5" w:rsidRPr="00B043F6" w:rsidRDefault="008356E5" w:rsidP="00093F86">
            <w:pPr>
              <w:rPr>
                <w:iCs/>
                <w:lang w:val="fr-FR"/>
              </w:rPr>
            </w:pPr>
            <w:r w:rsidRPr="00B043F6">
              <w:rPr>
                <w:iCs/>
                <w:lang w:val="fr-FR"/>
              </w:rPr>
              <w:t>- Réservoir d’alimentation du floculant, en verre, capacité de 0,5 l, muni d’agitateur magnétique avec plaque chauffante</w:t>
            </w:r>
          </w:p>
          <w:p w:rsidR="008356E5" w:rsidRPr="00B043F6" w:rsidRDefault="008356E5" w:rsidP="00093F86">
            <w:pPr>
              <w:rPr>
                <w:iCs/>
                <w:lang w:val="fr-FR"/>
              </w:rPr>
            </w:pPr>
            <w:r w:rsidRPr="00B043F6">
              <w:rPr>
                <w:iCs/>
                <w:lang w:val="fr-FR"/>
              </w:rPr>
              <w:t>- Réacteur de coagulation, en verre borosilicate, capacité de 30 l, avec moto-agitateur de 0-300 tours/mn</w:t>
            </w:r>
          </w:p>
          <w:p w:rsidR="008356E5" w:rsidRPr="00B043F6" w:rsidRDefault="008356E5" w:rsidP="00093F86">
            <w:pPr>
              <w:rPr>
                <w:iCs/>
                <w:lang w:val="fr-FR"/>
              </w:rPr>
            </w:pPr>
            <w:r w:rsidRPr="00B043F6">
              <w:rPr>
                <w:iCs/>
                <w:lang w:val="fr-FR"/>
              </w:rPr>
              <w:t>- Réacteur de floculation, en verre borosilicate, capacité de 8 l, avec moto-agitateur de 0-100 tours/mn</w:t>
            </w:r>
          </w:p>
          <w:p w:rsidR="008356E5" w:rsidRPr="00B043F6" w:rsidRDefault="008356E5" w:rsidP="00093F86">
            <w:pPr>
              <w:rPr>
                <w:iCs/>
                <w:lang w:val="fr-FR"/>
              </w:rPr>
            </w:pPr>
            <w:r w:rsidRPr="00B043F6">
              <w:rPr>
                <w:iCs/>
                <w:lang w:val="fr-FR"/>
              </w:rPr>
              <w:t>- Décanteur lamellaire rectangulaire à fond conique, en méthacrylate transparent, capacité de 160 l, avec lamelles mobiles pour le fonctionnement en contre-courant et en co-courant</w:t>
            </w:r>
          </w:p>
          <w:p w:rsidR="008356E5" w:rsidRPr="00B043F6" w:rsidRDefault="008356E5" w:rsidP="00093F86">
            <w:pPr>
              <w:rPr>
                <w:iCs/>
                <w:lang w:val="fr-FR"/>
              </w:rPr>
            </w:pPr>
            <w:r w:rsidRPr="00B043F6">
              <w:rPr>
                <w:iCs/>
                <w:lang w:val="fr-FR"/>
              </w:rPr>
              <w:t>- Débitmètre pour mesurer le débit d’alimentation, en acier inoxydable AISI 304, échelle de 30÷300 l/h</w:t>
            </w:r>
          </w:p>
          <w:p w:rsidR="008356E5" w:rsidRPr="00B043F6" w:rsidRDefault="008356E5" w:rsidP="00093F86">
            <w:pPr>
              <w:rPr>
                <w:iCs/>
                <w:lang w:val="fr-FR"/>
              </w:rPr>
            </w:pPr>
            <w:r w:rsidRPr="00B043F6">
              <w:rPr>
                <w:iCs/>
                <w:lang w:val="fr-FR"/>
              </w:rPr>
              <w:t>- Débitmètre pour l’alimentation du coagulant, échelle de 2÷20 l/h</w:t>
            </w:r>
          </w:p>
          <w:p w:rsidR="008356E5" w:rsidRPr="00B043F6" w:rsidRDefault="008356E5" w:rsidP="00093F86">
            <w:pPr>
              <w:rPr>
                <w:iCs/>
                <w:lang w:val="fr-FR"/>
              </w:rPr>
            </w:pPr>
            <w:r w:rsidRPr="00B043F6">
              <w:rPr>
                <w:iCs/>
                <w:lang w:val="fr-FR"/>
              </w:rPr>
              <w:t>- Pompe d’alimentation à vis, corps et vis en acier inoxydable AISI 316, débit de 0-200 l/h</w:t>
            </w:r>
          </w:p>
          <w:p w:rsidR="008356E5" w:rsidRPr="00B043F6" w:rsidRDefault="008356E5" w:rsidP="00093F86">
            <w:pPr>
              <w:rPr>
                <w:iCs/>
                <w:lang w:val="fr-FR"/>
              </w:rPr>
            </w:pPr>
            <w:r w:rsidRPr="00B043F6">
              <w:rPr>
                <w:iCs/>
                <w:lang w:val="fr-FR"/>
              </w:rPr>
              <w:t>- Variateur électronique de fréquence pour la pompe à vis</w:t>
            </w:r>
          </w:p>
          <w:p w:rsidR="008356E5" w:rsidRPr="00B043F6" w:rsidRDefault="008356E5" w:rsidP="00093F86">
            <w:pPr>
              <w:rPr>
                <w:iCs/>
                <w:lang w:val="fr-FR"/>
              </w:rPr>
            </w:pPr>
            <w:r w:rsidRPr="00B043F6">
              <w:rPr>
                <w:iCs/>
                <w:lang w:val="fr-FR"/>
              </w:rPr>
              <w:t>- Pompe d’alimentation du coagulant à engrenages, en acier inoxydable AISI 316, débit de 0÷50 l/h</w:t>
            </w:r>
          </w:p>
          <w:p w:rsidR="008356E5" w:rsidRPr="00B043F6" w:rsidRDefault="008356E5" w:rsidP="00093F86">
            <w:pPr>
              <w:rPr>
                <w:i/>
                <w:iCs/>
                <w:lang w:val="fr-FR"/>
              </w:rPr>
            </w:pPr>
            <w:r w:rsidRPr="00B043F6">
              <w:rPr>
                <w:i/>
                <w:iCs/>
                <w:lang w:val="fr-FR"/>
              </w:rPr>
              <w:t>- Pompe doseuse d’alimentation du floculant, débit de 0÷200 ml/h</w:t>
            </w:r>
          </w:p>
          <w:p w:rsidR="008356E5" w:rsidRPr="00B043F6" w:rsidRDefault="008356E5" w:rsidP="00093F86">
            <w:pPr>
              <w:rPr>
                <w:i/>
                <w:iCs/>
                <w:lang w:val="fr-FR"/>
              </w:rPr>
            </w:pPr>
            <w:r w:rsidRPr="00B043F6">
              <w:rPr>
                <w:i/>
                <w:iCs/>
                <w:lang w:val="fr-FR"/>
              </w:rPr>
              <w:t>- Tableau électrique IP55, conforme aux normes CE, avec schéma synoptique de l’installation et disjoncteur différentiel</w:t>
            </w:r>
          </w:p>
          <w:p w:rsidR="008356E5" w:rsidRPr="00B043F6" w:rsidRDefault="008356E5" w:rsidP="00093F86">
            <w:pPr>
              <w:rPr>
                <w:i/>
                <w:iCs/>
                <w:lang w:val="fr-FR"/>
              </w:rPr>
            </w:pPr>
            <w:r w:rsidRPr="00B043F6">
              <w:rPr>
                <w:i/>
                <w:iCs/>
                <w:lang w:val="fr-FR"/>
              </w:rPr>
              <w:t>- Dimensions : 1800 x 800 x 2700 mm – poids : 300 kg</w:t>
            </w:r>
          </w:p>
          <w:p w:rsidR="008356E5" w:rsidRPr="00B043F6" w:rsidRDefault="008356E5" w:rsidP="00093F86">
            <w:pPr>
              <w:rPr>
                <w:i/>
                <w:iCs/>
                <w:lang w:val="fr-FR"/>
              </w:rPr>
            </w:pPr>
            <w:r w:rsidRPr="00B043F6">
              <w:rPr>
                <w:i/>
                <w:iCs/>
                <w:lang w:val="fr-FR"/>
              </w:rPr>
              <w:t xml:space="preserve">- Alimentation électrique en 400 V – 50Hz triphasé </w:t>
            </w:r>
          </w:p>
          <w:p w:rsidR="008356E5" w:rsidRPr="00B043F6" w:rsidRDefault="008356E5" w:rsidP="00093F86">
            <w:pPr>
              <w:rPr>
                <w:b/>
                <w:iCs/>
                <w:highlight w:val="lightGray"/>
                <w:lang w:val="fr-FR"/>
              </w:rPr>
            </w:pPr>
            <w:r w:rsidRPr="00B043F6">
              <w:rPr>
                <w:b/>
                <w:iCs/>
                <w:lang w:val="fr-FR"/>
              </w:rPr>
              <w:t>- Manuel d'utilisation et de travaux pratiques en Français</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11</w:t>
            </w:r>
          </w:p>
        </w:tc>
        <w:tc>
          <w:tcPr>
            <w:tcW w:w="3420" w:type="dxa"/>
            <w:vAlign w:val="center"/>
          </w:tcPr>
          <w:p w:rsidR="008356E5" w:rsidRPr="00B043F6" w:rsidRDefault="008356E5" w:rsidP="00093F86">
            <w:pPr>
              <w:rPr>
                <w:iCs/>
                <w:lang w:val="fr-FR"/>
              </w:rPr>
            </w:pPr>
            <w:r w:rsidRPr="00B043F6">
              <w:rPr>
                <w:b/>
                <w:iCs/>
                <w:lang w:val="fr-FR"/>
              </w:rPr>
              <w:t>APPAREIL DE SEDIMENTATION LIQUIDE</w:t>
            </w:r>
            <w:r w:rsidRPr="00B043F6">
              <w:rPr>
                <w:iCs/>
                <w:lang w:val="fr-FR"/>
              </w:rPr>
              <w:t xml:space="preserve"> </w:t>
            </w:r>
          </w:p>
          <w:p w:rsidR="008356E5" w:rsidRPr="00B043F6" w:rsidRDefault="008356E5" w:rsidP="00093F86">
            <w:pPr>
              <w:rPr>
                <w:iCs/>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H311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L’appareil devra permettre de montrer comment des particules sédimentent dans un liquide et déterminer des caractéristiques de sédimentation et de la taille des particules de solides en suspension,</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Le banc devra permettre les exploitations pédagogiques suivantes :</w:t>
            </w:r>
          </w:p>
          <w:p w:rsidR="008356E5" w:rsidRPr="00B043F6" w:rsidRDefault="008356E5" w:rsidP="00093F86">
            <w:pPr>
              <w:rPr>
                <w:iCs/>
                <w:lang w:val="fr-FR"/>
              </w:rPr>
            </w:pPr>
            <w:r w:rsidRPr="00B043F6">
              <w:rPr>
                <w:iCs/>
                <w:lang w:val="fr-FR"/>
              </w:rPr>
              <w:t>- Comparaison des caractéristiques de décantation  de différents sédiments</w:t>
            </w:r>
          </w:p>
          <w:p w:rsidR="008356E5" w:rsidRPr="00B043F6" w:rsidRDefault="008356E5" w:rsidP="00093F86">
            <w:pPr>
              <w:rPr>
                <w:iCs/>
                <w:lang w:val="fr-FR"/>
              </w:rPr>
            </w:pPr>
            <w:r w:rsidRPr="00B043F6">
              <w:rPr>
                <w:iCs/>
                <w:lang w:val="fr-FR"/>
              </w:rPr>
              <w:t>- Détermination de l'effet de concentration sur les caractéristiques de décantation (sédimentation entravée)</w:t>
            </w:r>
          </w:p>
          <w:p w:rsidR="008356E5" w:rsidRPr="00B043F6" w:rsidRDefault="008356E5" w:rsidP="00093F86">
            <w:pPr>
              <w:rPr>
                <w:iCs/>
                <w:lang w:val="fr-FR"/>
              </w:rPr>
            </w:pPr>
            <w:r w:rsidRPr="00B043F6">
              <w:rPr>
                <w:iCs/>
                <w:lang w:val="fr-FR"/>
              </w:rPr>
              <w:t>- Détermination des courbes de distribution de vitesse</w:t>
            </w:r>
          </w:p>
          <w:p w:rsidR="008356E5" w:rsidRPr="00B043F6" w:rsidRDefault="008356E5" w:rsidP="00093F86">
            <w:pPr>
              <w:rPr>
                <w:iCs/>
                <w:lang w:val="fr-FR"/>
              </w:rPr>
            </w:pPr>
            <w:r w:rsidRPr="00B043F6">
              <w:rPr>
                <w:iCs/>
                <w:lang w:val="fr-FR"/>
              </w:rPr>
              <w:t>- Comparaison de suspensions floculeuses et particulaires</w:t>
            </w:r>
          </w:p>
          <w:p w:rsidR="008356E5" w:rsidRPr="00B043F6" w:rsidRDefault="008356E5" w:rsidP="00093F86">
            <w:pPr>
              <w:rPr>
                <w:iCs/>
                <w:lang w:val="fr-FR"/>
              </w:rPr>
            </w:pPr>
            <w:r w:rsidRPr="00B043F6">
              <w:rPr>
                <w:iCs/>
                <w:lang w:val="fr-FR"/>
              </w:rPr>
              <w:t>- Détermination de la distribution des tailles de particules (courbe granulométrique) par sédimentation liquide.</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techniques requises :</w:t>
            </w:r>
          </w:p>
          <w:p w:rsidR="008356E5" w:rsidRPr="00B043F6" w:rsidRDefault="008356E5" w:rsidP="00093F86">
            <w:pPr>
              <w:rPr>
                <w:iCs/>
                <w:lang w:val="fr-FR"/>
              </w:rPr>
            </w:pPr>
            <w:r w:rsidRPr="00B043F6">
              <w:rPr>
                <w:iCs/>
                <w:lang w:val="fr-FR"/>
              </w:rPr>
              <w:t>· 5 colonnes de sédimentation identiques pour une comparaison de différents sédiments</w:t>
            </w:r>
          </w:p>
          <w:p w:rsidR="008356E5" w:rsidRPr="00B043F6" w:rsidRDefault="008356E5" w:rsidP="00093F86">
            <w:pPr>
              <w:rPr>
                <w:iCs/>
                <w:lang w:val="fr-FR"/>
              </w:rPr>
            </w:pPr>
            <w:r w:rsidRPr="00B043F6">
              <w:rPr>
                <w:iCs/>
                <w:lang w:val="fr-FR"/>
              </w:rPr>
              <w:t>. Diamètre intérieur des colonnes : 50 mm</w:t>
            </w:r>
          </w:p>
          <w:p w:rsidR="008356E5" w:rsidRPr="00B043F6" w:rsidRDefault="008356E5" w:rsidP="00093F86">
            <w:pPr>
              <w:rPr>
                <w:iCs/>
                <w:lang w:val="fr-FR"/>
              </w:rPr>
            </w:pPr>
            <w:r w:rsidRPr="00B043F6">
              <w:rPr>
                <w:iCs/>
                <w:lang w:val="fr-FR"/>
              </w:rPr>
              <w:t>· Echelles graduées de 0 à 1000 mm par intervalles de 1 mm</w:t>
            </w:r>
          </w:p>
          <w:p w:rsidR="008356E5" w:rsidRPr="00B043F6" w:rsidRDefault="008356E5" w:rsidP="00093F86">
            <w:pPr>
              <w:rPr>
                <w:iCs/>
                <w:lang w:val="fr-FR"/>
              </w:rPr>
            </w:pPr>
            <w:r w:rsidRPr="00B043F6">
              <w:rPr>
                <w:iCs/>
                <w:lang w:val="fr-FR"/>
              </w:rPr>
              <w:t>· Panneau de fond translucide pour permettre un éclairage par l'arrière.</w:t>
            </w:r>
          </w:p>
          <w:p w:rsidR="008356E5" w:rsidRPr="00B043F6" w:rsidRDefault="008356E5" w:rsidP="00093F86">
            <w:pPr>
              <w:rPr>
                <w:iCs/>
                <w:lang w:val="fr-FR"/>
              </w:rPr>
            </w:pPr>
            <w:r w:rsidRPr="00B043F6">
              <w:rPr>
                <w:iCs/>
                <w:lang w:val="fr-FR"/>
              </w:rPr>
              <w:t>. Pycnomètre pour la mesure de la densité</w:t>
            </w:r>
          </w:p>
          <w:p w:rsidR="008356E5" w:rsidRPr="00B043F6" w:rsidRDefault="008356E5" w:rsidP="00093F86">
            <w:pPr>
              <w:rPr>
                <w:iCs/>
                <w:lang w:val="fr-FR"/>
              </w:rPr>
            </w:pPr>
            <w:r w:rsidRPr="00B043F6">
              <w:rPr>
                <w:iCs/>
                <w:lang w:val="fr-FR"/>
              </w:rPr>
              <w:t>. Béchers gradués</w:t>
            </w:r>
          </w:p>
          <w:p w:rsidR="008356E5" w:rsidRPr="00B043F6" w:rsidRDefault="008356E5" w:rsidP="00093F86">
            <w:pPr>
              <w:rPr>
                <w:iCs/>
                <w:lang w:val="fr-FR"/>
              </w:rPr>
            </w:pPr>
            <w:r w:rsidRPr="00B043F6">
              <w:rPr>
                <w:iCs/>
                <w:lang w:val="fr-FR"/>
              </w:rPr>
              <w:t>. Bouchons en caoutchouc</w:t>
            </w:r>
          </w:p>
          <w:p w:rsidR="008356E5" w:rsidRPr="00B043F6" w:rsidRDefault="008356E5" w:rsidP="00093F86">
            <w:pPr>
              <w:rPr>
                <w:iCs/>
                <w:lang w:val="fr-FR"/>
              </w:rPr>
            </w:pPr>
            <w:r w:rsidRPr="00B043F6">
              <w:rPr>
                <w:iCs/>
                <w:lang w:val="fr-FR"/>
              </w:rPr>
              <w:t>. Chronomètre</w:t>
            </w:r>
          </w:p>
          <w:p w:rsidR="008356E5" w:rsidRPr="00B043F6" w:rsidRDefault="008356E5" w:rsidP="00093F86">
            <w:pPr>
              <w:rPr>
                <w:iCs/>
                <w:lang w:val="fr-FR"/>
              </w:rPr>
            </w:pPr>
            <w:r w:rsidRPr="00B043F6">
              <w:rPr>
                <w:iCs/>
                <w:lang w:val="fr-FR"/>
              </w:rPr>
              <w:t xml:space="preserve">· Dimensions et poids : </w:t>
            </w:r>
            <w:proofErr w:type="spellStart"/>
            <w:r w:rsidRPr="00B043F6">
              <w:rPr>
                <w:iCs/>
                <w:lang w:val="fr-FR"/>
              </w:rPr>
              <w:t>env</w:t>
            </w:r>
            <w:proofErr w:type="spellEnd"/>
            <w:r w:rsidRPr="00B043F6">
              <w:rPr>
                <w:iCs/>
                <w:lang w:val="fr-FR"/>
              </w:rPr>
              <w:t xml:space="preserve">  760 x 430 x 1140 mm - 30 kg</w:t>
            </w:r>
          </w:p>
          <w:p w:rsidR="008356E5" w:rsidRDefault="008356E5" w:rsidP="00093F86">
            <w:pPr>
              <w:rPr>
                <w:b/>
                <w:iCs/>
                <w:highlight w:val="yellow"/>
                <w:lang w:val="fr-FR"/>
              </w:rPr>
            </w:pPr>
            <w:r w:rsidRPr="00B043F6">
              <w:rPr>
                <w:b/>
                <w:iCs/>
                <w:lang w:val="fr-FR"/>
              </w:rPr>
              <w:t xml:space="preserve">· Manuel d’utilisation et de travaux pratiques </w:t>
            </w:r>
            <w:r w:rsidRPr="00B043F6">
              <w:rPr>
                <w:b/>
                <w:iCs/>
                <w:highlight w:val="yellow"/>
                <w:lang w:val="fr-FR"/>
              </w:rPr>
              <w:t>en Français</w:t>
            </w:r>
          </w:p>
          <w:p w:rsidR="00093F86" w:rsidRPr="00B043F6" w:rsidRDefault="00093F86" w:rsidP="00093F86">
            <w:pPr>
              <w:rPr>
                <w:b/>
                <w:iCs/>
                <w:highlight w:val="lightGray"/>
                <w:lang w:val="fr-FR"/>
              </w:rPr>
            </w:pP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12</w:t>
            </w:r>
          </w:p>
        </w:tc>
        <w:tc>
          <w:tcPr>
            <w:tcW w:w="3420" w:type="dxa"/>
            <w:vAlign w:val="center"/>
          </w:tcPr>
          <w:p w:rsidR="008356E5" w:rsidRPr="00B043F6" w:rsidRDefault="008356E5" w:rsidP="00093F86">
            <w:pPr>
              <w:rPr>
                <w:b/>
                <w:iCs/>
                <w:lang w:val="fr-FR"/>
              </w:rPr>
            </w:pPr>
            <w:r w:rsidRPr="00B043F6">
              <w:rPr>
                <w:b/>
                <w:iCs/>
                <w:lang w:val="fr-FR"/>
              </w:rPr>
              <w:t xml:space="preserve">PILOTE DE FILTRATION MÉCANIQUE SUR SABLE ET CHIMIQUE SUR CHARBON ACTIF </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FTRP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Le banc devra permettre les exploitations pédagogiques suivantes :</w:t>
            </w:r>
          </w:p>
          <w:p w:rsidR="008356E5" w:rsidRPr="00B043F6" w:rsidRDefault="008356E5" w:rsidP="00093F86">
            <w:pPr>
              <w:rPr>
                <w:iCs/>
                <w:lang w:val="fr-FR"/>
              </w:rPr>
            </w:pPr>
            <w:r w:rsidRPr="00B043F6">
              <w:rPr>
                <w:iCs/>
                <w:lang w:val="fr-FR"/>
              </w:rPr>
              <w:t>- Filtration mécanique</w:t>
            </w:r>
          </w:p>
          <w:p w:rsidR="008356E5" w:rsidRPr="00B043F6" w:rsidRDefault="008356E5" w:rsidP="00093F86">
            <w:pPr>
              <w:rPr>
                <w:iCs/>
                <w:lang w:val="fr-FR"/>
              </w:rPr>
            </w:pPr>
            <w:r w:rsidRPr="00B043F6">
              <w:rPr>
                <w:iCs/>
                <w:lang w:val="fr-FR"/>
              </w:rPr>
              <w:t>- Filtration chimique</w:t>
            </w:r>
          </w:p>
          <w:p w:rsidR="008356E5" w:rsidRPr="00B043F6" w:rsidRDefault="008356E5" w:rsidP="00093F86">
            <w:pPr>
              <w:rPr>
                <w:iCs/>
                <w:lang w:val="fr-FR"/>
              </w:rPr>
            </w:pPr>
            <w:r w:rsidRPr="00B043F6">
              <w:rPr>
                <w:iCs/>
                <w:lang w:val="fr-FR"/>
              </w:rPr>
              <w:t>- Principaux paramètres influençant la filtration</w:t>
            </w:r>
          </w:p>
          <w:p w:rsidR="008356E5" w:rsidRPr="00B043F6" w:rsidRDefault="008356E5" w:rsidP="00093F86">
            <w:pPr>
              <w:rPr>
                <w:iCs/>
                <w:lang w:val="fr-FR"/>
              </w:rPr>
            </w:pPr>
            <w:r w:rsidRPr="00B043F6">
              <w:rPr>
                <w:iCs/>
                <w:lang w:val="fr-FR"/>
              </w:rPr>
              <w:t>- Influence du débit d’alimentation sur la filtration</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techniques requises:</w:t>
            </w:r>
          </w:p>
          <w:p w:rsidR="008356E5" w:rsidRPr="00B043F6" w:rsidRDefault="008356E5" w:rsidP="00093F86">
            <w:pPr>
              <w:rPr>
                <w:iCs/>
                <w:lang w:val="fr-FR"/>
              </w:rPr>
            </w:pPr>
            <w:r w:rsidRPr="00B043F6">
              <w:rPr>
                <w:iCs/>
                <w:lang w:val="fr-FR"/>
              </w:rPr>
              <w:t>- Structure en acier inoxydable AISI 304, montée sur roues</w:t>
            </w:r>
          </w:p>
          <w:p w:rsidR="008356E5" w:rsidRPr="00B043F6" w:rsidRDefault="008356E5" w:rsidP="00093F86">
            <w:pPr>
              <w:rPr>
                <w:iCs/>
                <w:lang w:val="fr-FR"/>
              </w:rPr>
            </w:pPr>
            <w:r w:rsidRPr="00B043F6">
              <w:rPr>
                <w:iCs/>
                <w:lang w:val="fr-FR"/>
              </w:rPr>
              <w:t>- Filtre à sable de granulométrie décroissante, en verre borosilicate, capacité de 30 l</w:t>
            </w:r>
          </w:p>
          <w:p w:rsidR="008356E5" w:rsidRPr="00B043F6" w:rsidRDefault="008356E5" w:rsidP="00093F86">
            <w:pPr>
              <w:rPr>
                <w:iCs/>
                <w:lang w:val="fr-FR"/>
              </w:rPr>
            </w:pPr>
            <w:r w:rsidRPr="00B043F6">
              <w:rPr>
                <w:iCs/>
                <w:lang w:val="fr-FR"/>
              </w:rPr>
              <w:t xml:space="preserve">- Filtre à charbon actif, en verre borosilicate, capacité de 30 l </w:t>
            </w:r>
          </w:p>
          <w:p w:rsidR="008356E5" w:rsidRPr="00B043F6" w:rsidRDefault="008356E5" w:rsidP="00093F86">
            <w:pPr>
              <w:rPr>
                <w:iCs/>
                <w:lang w:val="fr-FR"/>
              </w:rPr>
            </w:pPr>
            <w:r w:rsidRPr="00B043F6">
              <w:rPr>
                <w:iCs/>
                <w:lang w:val="fr-FR"/>
              </w:rPr>
              <w:t>- 4 manomètres, échelle de 0÷10 m H2O</w:t>
            </w:r>
          </w:p>
          <w:p w:rsidR="008356E5" w:rsidRPr="00B043F6" w:rsidRDefault="008356E5" w:rsidP="00093F86">
            <w:pPr>
              <w:rPr>
                <w:iCs/>
                <w:lang w:val="fr-FR"/>
              </w:rPr>
            </w:pPr>
            <w:r w:rsidRPr="00B043F6">
              <w:rPr>
                <w:iCs/>
                <w:lang w:val="fr-FR"/>
              </w:rPr>
              <w:t>- Pompe centrifuge, corps et rotor en acier inoxydable AISI 304, débit de 3000 l/h</w:t>
            </w:r>
          </w:p>
          <w:p w:rsidR="008356E5" w:rsidRPr="00B043F6" w:rsidRDefault="008356E5" w:rsidP="00093F86">
            <w:pPr>
              <w:rPr>
                <w:iCs/>
                <w:lang w:val="fr-FR"/>
              </w:rPr>
            </w:pPr>
            <w:r w:rsidRPr="00B043F6">
              <w:rPr>
                <w:iCs/>
                <w:lang w:val="fr-FR"/>
              </w:rPr>
              <w:t>- Débitmètre à surface variable, en acier inoxydable AISI 304, échelle de 100÷1000 l/h</w:t>
            </w:r>
          </w:p>
          <w:p w:rsidR="008356E5" w:rsidRPr="00B043F6" w:rsidRDefault="008356E5" w:rsidP="00093F86">
            <w:pPr>
              <w:rPr>
                <w:iCs/>
                <w:lang w:val="fr-FR"/>
              </w:rPr>
            </w:pPr>
            <w:r w:rsidRPr="00B043F6">
              <w:rPr>
                <w:iCs/>
                <w:lang w:val="fr-FR"/>
              </w:rPr>
              <w:t>- Pompe doseuse d’hypochlorite de sodium, en matière plastique, débit de 3 l/h</w:t>
            </w:r>
          </w:p>
          <w:p w:rsidR="008356E5" w:rsidRPr="00B043F6" w:rsidRDefault="008356E5" w:rsidP="00093F86">
            <w:pPr>
              <w:rPr>
                <w:iCs/>
                <w:lang w:val="fr-FR"/>
              </w:rPr>
            </w:pPr>
            <w:r w:rsidRPr="00B043F6">
              <w:rPr>
                <w:iCs/>
                <w:lang w:val="fr-FR"/>
              </w:rPr>
              <w:t>- Pompe doseuse du floculant, en matière plastique, débit de 3 l/h</w:t>
            </w:r>
          </w:p>
          <w:p w:rsidR="008356E5" w:rsidRPr="00B043F6" w:rsidRDefault="008356E5" w:rsidP="00093F86">
            <w:pPr>
              <w:rPr>
                <w:iCs/>
                <w:lang w:val="fr-FR"/>
              </w:rPr>
            </w:pPr>
            <w:r w:rsidRPr="00B043F6">
              <w:rPr>
                <w:iCs/>
                <w:lang w:val="fr-FR"/>
              </w:rPr>
              <w:t>- 2 bacs d’alimentation, en acier inoxydable AISI 304, capacité de 120 l</w:t>
            </w:r>
          </w:p>
          <w:p w:rsidR="008356E5" w:rsidRPr="00B043F6" w:rsidRDefault="008356E5" w:rsidP="00093F86">
            <w:pPr>
              <w:rPr>
                <w:iCs/>
                <w:lang w:val="fr-FR"/>
              </w:rPr>
            </w:pPr>
            <w:r w:rsidRPr="00B043F6">
              <w:rPr>
                <w:iCs/>
                <w:lang w:val="fr-FR"/>
              </w:rPr>
              <w:t>- Bac de réception de l’eau traitée, en acier inoxydable AISI 304, capacité de 200 L</w:t>
            </w:r>
          </w:p>
          <w:p w:rsidR="008356E5" w:rsidRPr="00B043F6" w:rsidRDefault="008356E5" w:rsidP="00093F86">
            <w:pPr>
              <w:rPr>
                <w:iCs/>
                <w:lang w:val="fr-FR"/>
              </w:rPr>
            </w:pPr>
            <w:r w:rsidRPr="00B043F6">
              <w:rPr>
                <w:iCs/>
                <w:lang w:val="fr-FR"/>
              </w:rPr>
              <w:t>- Sonde de température  Pt 100, avec gaine en acier inoxydable AISI 316</w:t>
            </w:r>
          </w:p>
          <w:p w:rsidR="008356E5" w:rsidRPr="00B043F6" w:rsidRDefault="008356E5" w:rsidP="00093F86">
            <w:pPr>
              <w:rPr>
                <w:iCs/>
                <w:lang w:val="fr-FR"/>
              </w:rPr>
            </w:pPr>
            <w:r w:rsidRPr="00B043F6">
              <w:rPr>
                <w:iCs/>
                <w:lang w:val="fr-FR"/>
              </w:rPr>
              <w:t>- Indicateur électronique de température</w:t>
            </w:r>
          </w:p>
          <w:p w:rsidR="008356E5" w:rsidRPr="00B043F6" w:rsidRDefault="008356E5" w:rsidP="00093F86">
            <w:pPr>
              <w:rPr>
                <w:iCs/>
                <w:lang w:val="fr-FR"/>
              </w:rPr>
            </w:pPr>
            <w:r w:rsidRPr="00B043F6">
              <w:rPr>
                <w:iCs/>
                <w:lang w:val="fr-FR"/>
              </w:rPr>
              <w:t>- Tableau électrique IP55, conforme aux normes CE, avec schéma synoptique de l’installation et disjoncteur différentiel</w:t>
            </w:r>
          </w:p>
          <w:p w:rsidR="008356E5" w:rsidRPr="00B043F6" w:rsidRDefault="008356E5" w:rsidP="00093F86">
            <w:pPr>
              <w:rPr>
                <w:iCs/>
                <w:lang w:val="fr-FR"/>
              </w:rPr>
            </w:pPr>
            <w:r w:rsidRPr="00B043F6">
              <w:rPr>
                <w:iCs/>
                <w:lang w:val="fr-FR"/>
              </w:rPr>
              <w:t>- Lignes de connexion et vannes en acier inoxydable AISI 304 et 316</w:t>
            </w:r>
          </w:p>
          <w:p w:rsidR="008356E5" w:rsidRPr="00B043F6" w:rsidRDefault="008356E5" w:rsidP="00093F86">
            <w:pPr>
              <w:rPr>
                <w:iCs/>
                <w:lang w:val="fr-FR"/>
              </w:rPr>
            </w:pPr>
            <w:r w:rsidRPr="00B043F6">
              <w:rPr>
                <w:iCs/>
                <w:lang w:val="fr-FR"/>
              </w:rPr>
              <w:t>- Alimentation électrique en 230V – 50Hz monophasé</w:t>
            </w:r>
          </w:p>
          <w:p w:rsidR="008356E5" w:rsidRDefault="008356E5" w:rsidP="00093F86">
            <w:pPr>
              <w:rPr>
                <w:iCs/>
                <w:lang w:val="fr-FR"/>
              </w:rPr>
            </w:pPr>
            <w:r w:rsidRPr="00B043F6">
              <w:rPr>
                <w:iCs/>
                <w:lang w:val="fr-FR"/>
              </w:rPr>
              <w:t xml:space="preserve">- Dimensions : 2150 x 750 x 2000 mm </w:t>
            </w:r>
          </w:p>
          <w:p w:rsidR="00093F86" w:rsidRDefault="00093F86" w:rsidP="00093F86">
            <w:pPr>
              <w:rPr>
                <w:iCs/>
                <w:lang w:val="fr-FR"/>
              </w:rPr>
            </w:pPr>
          </w:p>
          <w:p w:rsidR="008356E5" w:rsidRPr="00CF62B6" w:rsidRDefault="008356E5" w:rsidP="00093F86">
            <w:pPr>
              <w:rPr>
                <w:b/>
                <w:iCs/>
                <w:lang w:val="fr-FR"/>
              </w:rPr>
            </w:pPr>
            <w:r w:rsidRPr="00CF62B6">
              <w:rPr>
                <w:b/>
                <w:iCs/>
                <w:highlight w:val="yellow"/>
                <w:lang w:val="fr-FR"/>
              </w:rPr>
              <w:t xml:space="preserve">NB : Pour l'item 12, un turbidimètre est </w:t>
            </w:r>
            <w:r w:rsidRPr="00CC12BB">
              <w:rPr>
                <w:b/>
                <w:iCs/>
                <w:highlight w:val="yellow"/>
                <w:lang w:val="fr-FR"/>
              </w:rPr>
              <w:t>nécessaire. Il faudra l’inclure dans le prix.</w:t>
            </w:r>
          </w:p>
          <w:p w:rsidR="008356E5" w:rsidRDefault="008356E5" w:rsidP="00093F86">
            <w:pPr>
              <w:rPr>
                <w:b/>
                <w:iCs/>
                <w:lang w:val="fr-FR"/>
              </w:rPr>
            </w:pPr>
          </w:p>
          <w:p w:rsidR="008356E5" w:rsidRDefault="008356E5" w:rsidP="00093F86">
            <w:pPr>
              <w:rPr>
                <w:b/>
                <w:iCs/>
                <w:lang w:val="fr-FR"/>
              </w:rPr>
            </w:pPr>
            <w:r w:rsidRPr="00B043F6">
              <w:rPr>
                <w:b/>
                <w:iCs/>
                <w:lang w:val="fr-FR"/>
              </w:rPr>
              <w:t>- Manuel d'utilisation et de travaux pratiques en Français</w:t>
            </w:r>
          </w:p>
          <w:p w:rsidR="00093F86" w:rsidRDefault="00093F86" w:rsidP="00093F86">
            <w:pPr>
              <w:rPr>
                <w:b/>
                <w:iCs/>
                <w:highlight w:val="lightGray"/>
                <w:lang w:val="fr-FR"/>
              </w:rPr>
            </w:pPr>
          </w:p>
          <w:p w:rsidR="00093F86" w:rsidRPr="00B043F6" w:rsidRDefault="00093F86" w:rsidP="00093F86">
            <w:pPr>
              <w:rPr>
                <w:b/>
                <w:iCs/>
                <w:highlight w:val="lightGray"/>
                <w:lang w:val="fr-FR"/>
              </w:rPr>
            </w:pP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rPr>
          <w:trHeight w:val="422"/>
        </w:trPr>
        <w:tc>
          <w:tcPr>
            <w:tcW w:w="9747" w:type="dxa"/>
            <w:gridSpan w:val="5"/>
            <w:shd w:val="clear" w:color="auto" w:fill="8DB3E2" w:themeFill="text2" w:themeFillTint="66"/>
            <w:vAlign w:val="center"/>
          </w:tcPr>
          <w:p w:rsidR="008356E5" w:rsidRPr="00B043F6" w:rsidRDefault="008356E5" w:rsidP="00093F86">
            <w:pPr>
              <w:jc w:val="center"/>
              <w:rPr>
                <w:b/>
                <w:iCs/>
                <w:lang w:val="fr-FR"/>
              </w:rPr>
            </w:pPr>
            <w:r w:rsidRPr="00B043F6">
              <w:rPr>
                <w:b/>
                <w:iCs/>
                <w:lang w:val="fr-FR"/>
              </w:rPr>
              <w:t>MACHINES HYDRAULIQUES</w:t>
            </w: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13</w:t>
            </w:r>
          </w:p>
        </w:tc>
        <w:tc>
          <w:tcPr>
            <w:tcW w:w="3420" w:type="dxa"/>
            <w:vAlign w:val="center"/>
          </w:tcPr>
          <w:p w:rsidR="008356E5" w:rsidRPr="00B043F6" w:rsidRDefault="008356E5" w:rsidP="00093F86">
            <w:pPr>
              <w:rPr>
                <w:b/>
                <w:iCs/>
                <w:lang w:val="fr-FR"/>
              </w:rPr>
            </w:pPr>
            <w:r w:rsidRPr="00B043F6">
              <w:rPr>
                <w:b/>
                <w:iCs/>
                <w:lang w:val="fr-FR"/>
              </w:rPr>
              <w:t xml:space="preserve">MODULE D’ETUDE D’UNE TURBINE PELTON </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H19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 xml:space="preserve">Le module devra permettre d’étudier les caractéristiques d’une turbine Pelton. </w:t>
            </w:r>
          </w:p>
          <w:p w:rsidR="008356E5" w:rsidRPr="00B043F6" w:rsidRDefault="008356E5" w:rsidP="00093F86">
            <w:pPr>
              <w:rPr>
                <w:iCs/>
                <w:lang w:val="fr-FR"/>
              </w:rPr>
            </w:pPr>
            <w:r w:rsidRPr="00B043F6">
              <w:rPr>
                <w:iCs/>
                <w:lang w:val="fr-FR"/>
              </w:rPr>
              <w:t>Pour différents réglages de l’injecteur, on pourra mesurer la pression d’entrée de l’eau, le débit d’eau, le couple et déterminer la puissance en fonction de la vitesse de la turbine et ainsi d’obtenir les caractéristiques de celle-ci.</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Le banc devra permettre les exploitations pédagogiques suivantes :</w:t>
            </w:r>
          </w:p>
          <w:p w:rsidR="008356E5" w:rsidRPr="00B043F6" w:rsidRDefault="008356E5" w:rsidP="00093F86">
            <w:pPr>
              <w:rPr>
                <w:iCs/>
                <w:lang w:val="fr-FR"/>
              </w:rPr>
            </w:pPr>
            <w:r w:rsidRPr="00B043F6">
              <w:rPr>
                <w:iCs/>
                <w:lang w:val="fr-FR"/>
              </w:rPr>
              <w:t>- Etablir les courbes de pression d’entrée, débit, couple et puissance en fonction de la vitesse pour une sélection de position de l’injecteur</w:t>
            </w:r>
          </w:p>
          <w:p w:rsidR="008356E5" w:rsidRPr="00B043F6" w:rsidRDefault="008356E5" w:rsidP="00093F86">
            <w:pPr>
              <w:rPr>
                <w:iCs/>
                <w:lang w:val="fr-FR"/>
              </w:rPr>
            </w:pPr>
            <w:r w:rsidRPr="00B043F6">
              <w:rPr>
                <w:iCs/>
                <w:lang w:val="fr-FR"/>
              </w:rPr>
              <w:t>- Détermination du rendement global de la conversion d’énergie hydraulique en énergie mécanique</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techniques requises :</w:t>
            </w:r>
          </w:p>
          <w:p w:rsidR="008356E5" w:rsidRPr="00B043F6" w:rsidRDefault="008356E5" w:rsidP="00093F86">
            <w:pPr>
              <w:rPr>
                <w:iCs/>
                <w:lang w:val="fr-FR"/>
              </w:rPr>
            </w:pPr>
            <w:r w:rsidRPr="00B043F6">
              <w:rPr>
                <w:iCs/>
                <w:lang w:val="fr-FR"/>
              </w:rPr>
              <w:t>La turbine Pelton devra être parfaitement visible à travers une fenêtre transparente.</w:t>
            </w:r>
          </w:p>
          <w:p w:rsidR="008356E5" w:rsidRPr="00B043F6" w:rsidRDefault="008356E5" w:rsidP="00093F86">
            <w:pPr>
              <w:rPr>
                <w:iCs/>
                <w:lang w:val="fr-FR"/>
              </w:rPr>
            </w:pPr>
            <w:r w:rsidRPr="00B043F6">
              <w:rPr>
                <w:iCs/>
                <w:lang w:val="fr-FR"/>
              </w:rPr>
              <w:t xml:space="preserve">Equipée d’un manomètre pour la mesure de la pression de l’eau en entrée de la turbine. </w:t>
            </w:r>
          </w:p>
          <w:p w:rsidR="008356E5" w:rsidRPr="00B043F6" w:rsidRDefault="008356E5" w:rsidP="00093F86">
            <w:pPr>
              <w:rPr>
                <w:iCs/>
                <w:lang w:val="fr-FR"/>
              </w:rPr>
            </w:pPr>
            <w:r w:rsidRPr="00B043F6">
              <w:rPr>
                <w:iCs/>
                <w:lang w:val="fr-FR"/>
              </w:rPr>
              <w:t xml:space="preserve">Injecteur est réglable. </w:t>
            </w:r>
          </w:p>
          <w:p w:rsidR="008356E5" w:rsidRPr="00B043F6" w:rsidRDefault="008356E5" w:rsidP="00093F86">
            <w:pPr>
              <w:rPr>
                <w:iCs/>
                <w:lang w:val="fr-FR"/>
              </w:rPr>
            </w:pPr>
            <w:r w:rsidRPr="00B043F6">
              <w:rPr>
                <w:iCs/>
                <w:lang w:val="fr-FR"/>
              </w:rPr>
              <w:t xml:space="preserve">Châssis traité anticorrosion équipé d’une vanne réglable permettant de diriger le jet d’eau vers les auges de la roue, provoquant sa rotation. </w:t>
            </w:r>
          </w:p>
          <w:p w:rsidR="008356E5" w:rsidRPr="00B043F6" w:rsidRDefault="008356E5" w:rsidP="00093F86">
            <w:pPr>
              <w:rPr>
                <w:iCs/>
                <w:lang w:val="fr-FR"/>
              </w:rPr>
            </w:pPr>
            <w:r w:rsidRPr="00B043F6">
              <w:rPr>
                <w:iCs/>
                <w:lang w:val="fr-FR"/>
              </w:rPr>
              <w:t xml:space="preserve">Le réglage manuel de la vanne permettra de régler le diamètre du jet d’eau. </w:t>
            </w:r>
          </w:p>
          <w:p w:rsidR="008356E5" w:rsidRPr="00B043F6" w:rsidRDefault="008356E5" w:rsidP="00093F86">
            <w:pPr>
              <w:rPr>
                <w:iCs/>
                <w:lang w:val="fr-FR"/>
              </w:rPr>
            </w:pPr>
            <w:r w:rsidRPr="00B043F6">
              <w:rPr>
                <w:iCs/>
                <w:lang w:val="fr-FR"/>
              </w:rPr>
              <w:t xml:space="preserve">Frein mécanique et dynamomètre relié à l’arbre de la roue utilisés pour fournir et mesurer la charge variable. </w:t>
            </w:r>
          </w:p>
          <w:p w:rsidR="008356E5" w:rsidRPr="00B043F6" w:rsidRDefault="008356E5" w:rsidP="00093F86">
            <w:pPr>
              <w:rPr>
                <w:iCs/>
                <w:lang w:val="fr-FR"/>
              </w:rPr>
            </w:pPr>
            <w:r w:rsidRPr="00B043F6">
              <w:rPr>
                <w:iCs/>
                <w:lang w:val="fr-FR"/>
              </w:rPr>
              <w:t xml:space="preserve">Fournie avec les raccordements pour connecter la turbine à un banc hydraulique  </w:t>
            </w:r>
          </w:p>
          <w:p w:rsidR="008356E5" w:rsidRPr="00B043F6" w:rsidRDefault="008356E5" w:rsidP="00093F86">
            <w:pPr>
              <w:rPr>
                <w:iCs/>
                <w:lang w:val="fr-FR"/>
              </w:rPr>
            </w:pPr>
            <w:r w:rsidRPr="00B043F6">
              <w:rPr>
                <w:iCs/>
                <w:lang w:val="fr-FR"/>
              </w:rPr>
              <w:t>· Vitesse maximum : 1000 tr/mn</w:t>
            </w:r>
          </w:p>
          <w:p w:rsidR="008356E5" w:rsidRPr="00B043F6" w:rsidRDefault="008356E5" w:rsidP="00093F86">
            <w:pPr>
              <w:rPr>
                <w:iCs/>
                <w:lang w:val="fr-FR"/>
              </w:rPr>
            </w:pPr>
            <w:r w:rsidRPr="00B043F6">
              <w:rPr>
                <w:iCs/>
                <w:lang w:val="fr-FR"/>
              </w:rPr>
              <w:t>· Puissance maximum au frein : 8 W à 600 tr/mn (vanne complètement ouverte)</w:t>
            </w:r>
          </w:p>
          <w:p w:rsidR="008356E5" w:rsidRDefault="008356E5" w:rsidP="00093F86">
            <w:pPr>
              <w:rPr>
                <w:iCs/>
                <w:lang w:val="fr-FR"/>
              </w:rPr>
            </w:pPr>
            <w:r w:rsidRPr="00B043F6">
              <w:rPr>
                <w:iCs/>
                <w:lang w:val="fr-FR"/>
              </w:rPr>
              <w:t xml:space="preserve">· Dimensions : </w:t>
            </w:r>
            <w:proofErr w:type="spellStart"/>
            <w:r w:rsidRPr="00B043F6">
              <w:rPr>
                <w:iCs/>
                <w:lang w:val="fr-FR"/>
              </w:rPr>
              <w:t>env</w:t>
            </w:r>
            <w:proofErr w:type="spellEnd"/>
            <w:r w:rsidRPr="00B043F6">
              <w:rPr>
                <w:iCs/>
                <w:lang w:val="fr-FR"/>
              </w:rPr>
              <w:t xml:space="preserve"> 570 x 370 x 340 mm</w:t>
            </w:r>
          </w:p>
          <w:p w:rsidR="008356E5" w:rsidRDefault="008356E5" w:rsidP="00093F86">
            <w:pPr>
              <w:rPr>
                <w:b/>
                <w:bCs/>
                <w:iCs/>
                <w:lang w:val="fr-FR"/>
              </w:rPr>
            </w:pPr>
            <w:r w:rsidRPr="00CF62B6">
              <w:rPr>
                <w:b/>
                <w:bCs/>
                <w:iCs/>
                <w:highlight w:val="yellow"/>
                <w:lang w:val="fr-FR"/>
              </w:rPr>
              <w:t>NB: Il faudra fournir les tachymètres optiques pour les TP les nécessitant.</w:t>
            </w:r>
          </w:p>
          <w:p w:rsidR="008356E5" w:rsidRPr="00B043F6" w:rsidRDefault="008356E5" w:rsidP="00093F86">
            <w:pPr>
              <w:rPr>
                <w:b/>
                <w:iCs/>
                <w:highlight w:val="lightGray"/>
                <w:lang w:val="fr-FR"/>
              </w:rPr>
            </w:pPr>
            <w:r w:rsidRPr="00B043F6">
              <w:rPr>
                <w:b/>
                <w:iCs/>
                <w:lang w:val="fr-FR"/>
              </w:rPr>
              <w:t>· Manuel d’utilisation et de travaux pratiques en français</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14</w:t>
            </w:r>
          </w:p>
        </w:tc>
        <w:tc>
          <w:tcPr>
            <w:tcW w:w="3420" w:type="dxa"/>
            <w:vAlign w:val="center"/>
          </w:tcPr>
          <w:p w:rsidR="008356E5" w:rsidRPr="00B043F6" w:rsidRDefault="008356E5" w:rsidP="00093F86">
            <w:pPr>
              <w:rPr>
                <w:b/>
                <w:iCs/>
                <w:lang w:val="fr-FR"/>
              </w:rPr>
            </w:pPr>
            <w:r w:rsidRPr="00B043F6">
              <w:rPr>
                <w:b/>
                <w:iCs/>
                <w:lang w:val="fr-FR"/>
              </w:rPr>
              <w:t xml:space="preserve">MODULE D’ETUDE D’UNE TURBINE FRANCIS </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H18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r w:rsidRPr="00B043F6">
              <w:rPr>
                <w:iCs/>
                <w:lang w:val="fr-FR"/>
              </w:rPr>
              <w:t xml:space="preserve">Le module devra permettre d’étudier les caractéristiques d’une turbine Francis. </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Le banc devra permettre les exploitations pédagogiques suivantes</w:t>
            </w:r>
          </w:p>
          <w:p w:rsidR="008356E5" w:rsidRPr="00B043F6" w:rsidRDefault="008356E5" w:rsidP="00093F86">
            <w:pPr>
              <w:rPr>
                <w:iCs/>
                <w:lang w:val="fr-FR"/>
              </w:rPr>
            </w:pPr>
            <w:r w:rsidRPr="00B043F6">
              <w:rPr>
                <w:iCs/>
                <w:lang w:val="fr-FR"/>
              </w:rPr>
              <w:t>- Rendement d’une turbine Francis</w:t>
            </w:r>
          </w:p>
          <w:p w:rsidR="008356E5" w:rsidRPr="00B043F6" w:rsidRDefault="008356E5" w:rsidP="00093F86">
            <w:pPr>
              <w:rPr>
                <w:iCs/>
                <w:lang w:val="fr-FR"/>
              </w:rPr>
            </w:pPr>
            <w:r w:rsidRPr="00B043F6">
              <w:rPr>
                <w:iCs/>
                <w:lang w:val="fr-FR"/>
              </w:rPr>
              <w:t>- Performance d’une turbine Francis à différents débits</w:t>
            </w:r>
          </w:p>
          <w:p w:rsidR="008356E5" w:rsidRPr="00B043F6" w:rsidRDefault="008356E5" w:rsidP="00093F86">
            <w:pPr>
              <w:rPr>
                <w:iCs/>
                <w:lang w:val="fr-FR"/>
              </w:rPr>
            </w:pPr>
            <w:r w:rsidRPr="00B043F6">
              <w:rPr>
                <w:iCs/>
                <w:lang w:val="fr-FR"/>
              </w:rPr>
              <w:t>- Effet de différents réglages de directrice d'aubage sur la performance de la turbine</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techniques requises :</w:t>
            </w:r>
          </w:p>
          <w:p w:rsidR="008356E5" w:rsidRPr="00B043F6" w:rsidRDefault="008356E5" w:rsidP="00093F86">
            <w:pPr>
              <w:rPr>
                <w:iCs/>
                <w:lang w:val="fr-FR"/>
              </w:rPr>
            </w:pPr>
            <w:r w:rsidRPr="00B043F6">
              <w:rPr>
                <w:iCs/>
                <w:lang w:val="fr-FR"/>
              </w:rPr>
              <w:t>La turbine Pelton devra être parfaitement visible à travers une fenêtre transparente.</w:t>
            </w:r>
          </w:p>
          <w:p w:rsidR="008356E5" w:rsidRPr="00B043F6" w:rsidRDefault="008356E5" w:rsidP="00093F86">
            <w:pPr>
              <w:rPr>
                <w:iCs/>
                <w:lang w:val="fr-FR"/>
              </w:rPr>
            </w:pPr>
            <w:r w:rsidRPr="00B043F6">
              <w:rPr>
                <w:iCs/>
                <w:lang w:val="fr-FR"/>
              </w:rPr>
              <w:t>Roue de turbine : diamètre 80 mm, 10 pales</w:t>
            </w:r>
          </w:p>
          <w:p w:rsidR="008356E5" w:rsidRPr="00B043F6" w:rsidRDefault="008356E5" w:rsidP="00093F86">
            <w:pPr>
              <w:rPr>
                <w:iCs/>
                <w:lang w:val="fr-FR"/>
              </w:rPr>
            </w:pPr>
            <w:r w:rsidRPr="00B043F6">
              <w:rPr>
                <w:iCs/>
                <w:lang w:val="fr-FR"/>
              </w:rPr>
              <w:t>Vitesse maximum : 1100 tr/mn</w:t>
            </w:r>
          </w:p>
          <w:p w:rsidR="008356E5" w:rsidRPr="00B043F6" w:rsidRDefault="008356E5" w:rsidP="00093F86">
            <w:pPr>
              <w:rPr>
                <w:iCs/>
                <w:lang w:val="fr-FR"/>
              </w:rPr>
            </w:pPr>
            <w:r w:rsidRPr="00B043F6">
              <w:rPr>
                <w:iCs/>
                <w:lang w:val="fr-FR"/>
              </w:rPr>
              <w:t xml:space="preserve">Puissance maximum au frein : 3 W </w:t>
            </w:r>
          </w:p>
          <w:p w:rsidR="008356E5" w:rsidRPr="00B043F6" w:rsidRDefault="008356E5" w:rsidP="00093F86">
            <w:pPr>
              <w:rPr>
                <w:iCs/>
                <w:lang w:val="fr-FR"/>
              </w:rPr>
            </w:pPr>
            <w:r w:rsidRPr="00B043F6">
              <w:rPr>
                <w:iCs/>
                <w:lang w:val="fr-FR"/>
              </w:rPr>
              <w:t xml:space="preserve">Equipée d’un manomètre pour la mesure de la pression de l’eau en entrée de la turbine. </w:t>
            </w:r>
          </w:p>
          <w:p w:rsidR="008356E5" w:rsidRPr="00B043F6" w:rsidRDefault="008356E5" w:rsidP="00093F86">
            <w:pPr>
              <w:rPr>
                <w:iCs/>
                <w:lang w:val="fr-FR"/>
              </w:rPr>
            </w:pPr>
            <w:r w:rsidRPr="00B043F6">
              <w:rPr>
                <w:iCs/>
                <w:lang w:val="fr-FR"/>
              </w:rPr>
              <w:t>Des directrices d’aubage réglables dans la turbine pourront modifier la direction et le débit de l’écoulement des pales de la turbine</w:t>
            </w:r>
          </w:p>
          <w:p w:rsidR="008356E5" w:rsidRPr="00B043F6" w:rsidRDefault="008356E5" w:rsidP="00093F86">
            <w:pPr>
              <w:rPr>
                <w:iCs/>
                <w:lang w:val="fr-FR"/>
              </w:rPr>
            </w:pPr>
            <w:r w:rsidRPr="00B043F6">
              <w:rPr>
                <w:iCs/>
                <w:lang w:val="fr-FR"/>
              </w:rPr>
              <w:t>6 directrices, complètement ajustables depuis une position complètement ouverte à complètement fermée</w:t>
            </w:r>
          </w:p>
          <w:p w:rsidR="008356E5" w:rsidRPr="00B043F6" w:rsidRDefault="008356E5" w:rsidP="00093F86">
            <w:pPr>
              <w:rPr>
                <w:iCs/>
                <w:lang w:val="fr-FR"/>
              </w:rPr>
            </w:pPr>
            <w:r w:rsidRPr="00B043F6">
              <w:rPr>
                <w:iCs/>
                <w:lang w:val="fr-FR"/>
              </w:rPr>
              <w:t xml:space="preserve">Châssis traité anticorrosion </w:t>
            </w:r>
          </w:p>
          <w:p w:rsidR="008356E5" w:rsidRPr="00B043F6" w:rsidRDefault="008356E5" w:rsidP="00093F86">
            <w:pPr>
              <w:rPr>
                <w:iCs/>
                <w:lang w:val="fr-FR"/>
              </w:rPr>
            </w:pPr>
            <w:r w:rsidRPr="00B043F6">
              <w:rPr>
                <w:iCs/>
                <w:lang w:val="fr-FR"/>
              </w:rPr>
              <w:t xml:space="preserve">Frein mécanique et dynamomètre relié à l’arbre de la roue utilisée pour fournir et mesurer la charge variable. </w:t>
            </w:r>
          </w:p>
          <w:p w:rsidR="008356E5" w:rsidRPr="00B043F6" w:rsidRDefault="008356E5" w:rsidP="00093F86">
            <w:pPr>
              <w:rPr>
                <w:iCs/>
                <w:lang w:val="fr-FR"/>
              </w:rPr>
            </w:pPr>
            <w:r w:rsidRPr="00B043F6">
              <w:rPr>
                <w:iCs/>
                <w:lang w:val="fr-FR"/>
              </w:rPr>
              <w:t xml:space="preserve">Déversoir </w:t>
            </w:r>
          </w:p>
          <w:p w:rsidR="008356E5" w:rsidRPr="00B043F6" w:rsidRDefault="008356E5" w:rsidP="00093F86">
            <w:pPr>
              <w:rPr>
                <w:iCs/>
                <w:lang w:val="fr-FR"/>
              </w:rPr>
            </w:pPr>
            <w:r w:rsidRPr="00B043F6">
              <w:rPr>
                <w:iCs/>
                <w:lang w:val="fr-FR"/>
              </w:rPr>
              <w:t xml:space="preserve">Fournie avec les raccordements pour connecter la turbine à un banc hydraulique  </w:t>
            </w:r>
          </w:p>
          <w:p w:rsidR="008356E5" w:rsidRDefault="008356E5" w:rsidP="00093F86">
            <w:pPr>
              <w:rPr>
                <w:iCs/>
                <w:lang w:val="fr-FR"/>
              </w:rPr>
            </w:pPr>
            <w:r w:rsidRPr="00B043F6">
              <w:rPr>
                <w:iCs/>
                <w:lang w:val="fr-FR"/>
              </w:rPr>
              <w:t xml:space="preserve">Dimensions : </w:t>
            </w:r>
            <w:proofErr w:type="spellStart"/>
            <w:r w:rsidRPr="00B043F6">
              <w:rPr>
                <w:iCs/>
                <w:lang w:val="fr-FR"/>
              </w:rPr>
              <w:t>env</w:t>
            </w:r>
            <w:proofErr w:type="spellEnd"/>
            <w:r w:rsidRPr="00B043F6">
              <w:rPr>
                <w:iCs/>
                <w:lang w:val="fr-FR"/>
              </w:rPr>
              <w:t xml:space="preserve"> 400 x 360 x 700 mm</w:t>
            </w:r>
          </w:p>
          <w:p w:rsidR="008356E5" w:rsidRDefault="008356E5" w:rsidP="00093F86">
            <w:pPr>
              <w:rPr>
                <w:b/>
                <w:bCs/>
                <w:iCs/>
                <w:lang w:val="fr-FR"/>
              </w:rPr>
            </w:pPr>
            <w:r w:rsidRPr="00CF62B6">
              <w:rPr>
                <w:b/>
                <w:bCs/>
                <w:iCs/>
                <w:highlight w:val="yellow"/>
                <w:lang w:val="fr-FR"/>
              </w:rPr>
              <w:t>NB: Il faudra fournir les tachymètres optiques pour les TP les nécessitant.</w:t>
            </w:r>
          </w:p>
          <w:p w:rsidR="008356E5" w:rsidRPr="00B043F6" w:rsidRDefault="008356E5" w:rsidP="00093F86">
            <w:pPr>
              <w:rPr>
                <w:iCs/>
                <w:lang w:val="fr-FR"/>
              </w:rPr>
            </w:pPr>
          </w:p>
          <w:p w:rsidR="008356E5" w:rsidRPr="00B043F6" w:rsidRDefault="008356E5" w:rsidP="00093F86">
            <w:pPr>
              <w:rPr>
                <w:b/>
                <w:iCs/>
                <w:highlight w:val="lightGray"/>
                <w:lang w:val="fr-FR"/>
              </w:rPr>
            </w:pPr>
            <w:r w:rsidRPr="00B043F6">
              <w:rPr>
                <w:b/>
                <w:iCs/>
                <w:lang w:val="fr-FR"/>
              </w:rPr>
              <w:t>Manuel d’utilisation et de travaux pratiques</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15</w:t>
            </w:r>
          </w:p>
        </w:tc>
        <w:tc>
          <w:tcPr>
            <w:tcW w:w="3420" w:type="dxa"/>
            <w:vAlign w:val="center"/>
          </w:tcPr>
          <w:p w:rsidR="008356E5" w:rsidRPr="00B043F6" w:rsidRDefault="008356E5" w:rsidP="00093F86">
            <w:pPr>
              <w:rPr>
                <w:b/>
                <w:iCs/>
                <w:lang w:val="fr-FR"/>
              </w:rPr>
            </w:pPr>
            <w:r w:rsidRPr="00B043F6">
              <w:rPr>
                <w:b/>
                <w:iCs/>
                <w:lang w:val="fr-FR"/>
              </w:rPr>
              <w:t xml:space="preserve">BANC D’ETUDE DES POMPES CENTRIFUGES  - COUPLAGE EN SERIE ET PARALLELE </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H83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color w:val="FF0000"/>
                <w:lang w:val="fr-FR"/>
              </w:rPr>
            </w:pPr>
          </w:p>
          <w:p w:rsidR="008356E5" w:rsidRPr="00B043F6" w:rsidRDefault="008356E5" w:rsidP="00093F86">
            <w:pPr>
              <w:rPr>
                <w:iCs/>
                <w:lang w:val="fr-FR"/>
              </w:rPr>
            </w:pPr>
            <w:r w:rsidRPr="00B043F6">
              <w:rPr>
                <w:iCs/>
                <w:lang w:val="fr-FR"/>
              </w:rPr>
              <w:t>Le banc devra permettre les exploitations pédagogiques suivantes :</w:t>
            </w:r>
          </w:p>
          <w:p w:rsidR="008356E5" w:rsidRPr="00B043F6" w:rsidRDefault="008356E5" w:rsidP="00093F86">
            <w:pPr>
              <w:rPr>
                <w:iCs/>
                <w:lang w:val="fr-FR"/>
              </w:rPr>
            </w:pPr>
            <w:r w:rsidRPr="00B043F6">
              <w:rPr>
                <w:iCs/>
                <w:lang w:val="fr-FR"/>
              </w:rPr>
              <w:t xml:space="preserve">- Performance d’une pompe centrifuge et caractéristique, typiquement hauteur manométrique totale en fonction du débit et efficacité en fonction du débit </w:t>
            </w:r>
          </w:p>
          <w:p w:rsidR="008356E5" w:rsidRPr="00B043F6" w:rsidRDefault="008356E5" w:rsidP="00093F86">
            <w:pPr>
              <w:rPr>
                <w:iCs/>
                <w:lang w:val="fr-FR"/>
              </w:rPr>
            </w:pPr>
            <w:r w:rsidRPr="00B043F6">
              <w:rPr>
                <w:iCs/>
                <w:lang w:val="fr-FR"/>
              </w:rPr>
              <w:t xml:space="preserve">- Performances et caractéristiques adimensionnelles </w:t>
            </w:r>
          </w:p>
          <w:p w:rsidR="008356E5" w:rsidRPr="00B043F6" w:rsidRDefault="008356E5" w:rsidP="00093F86">
            <w:pPr>
              <w:rPr>
                <w:iCs/>
                <w:lang w:val="fr-FR"/>
              </w:rPr>
            </w:pPr>
            <w:r w:rsidRPr="00B043F6">
              <w:rPr>
                <w:iCs/>
                <w:lang w:val="fr-FR"/>
              </w:rPr>
              <w:t xml:space="preserve">- Mesure de par utilisation d’un tube Venturi </w:t>
            </w:r>
          </w:p>
          <w:p w:rsidR="008356E5" w:rsidRPr="00B043F6" w:rsidRDefault="008356E5" w:rsidP="00093F86">
            <w:pPr>
              <w:rPr>
                <w:iCs/>
                <w:lang w:val="fr-FR"/>
              </w:rPr>
            </w:pPr>
            <w:r w:rsidRPr="00B043F6">
              <w:rPr>
                <w:iCs/>
                <w:lang w:val="fr-FR"/>
              </w:rPr>
              <w:t xml:space="preserve">- Démonstration de la cavitation </w:t>
            </w:r>
          </w:p>
          <w:p w:rsidR="008356E5" w:rsidRPr="00B043F6" w:rsidRDefault="008356E5" w:rsidP="00093F86">
            <w:pPr>
              <w:rPr>
                <w:iCs/>
                <w:lang w:val="fr-FR"/>
              </w:rPr>
            </w:pPr>
            <w:r w:rsidRPr="00B043F6">
              <w:rPr>
                <w:iCs/>
                <w:lang w:val="fr-FR"/>
              </w:rPr>
              <w:t>- Couplage de pompes centrifuges en série et en parallèle</w:t>
            </w:r>
          </w:p>
          <w:p w:rsidR="008356E5" w:rsidRPr="00B043F6" w:rsidRDefault="008356E5" w:rsidP="00093F86">
            <w:pPr>
              <w:rPr>
                <w:iCs/>
                <w:lang w:val="fr-FR"/>
              </w:rPr>
            </w:pPr>
            <w:r w:rsidRPr="00B043F6">
              <w:rPr>
                <w:iCs/>
                <w:lang w:val="fr-FR"/>
              </w:rPr>
              <w:t>Spécifications techniques requises :</w:t>
            </w:r>
          </w:p>
          <w:p w:rsidR="008356E5" w:rsidRPr="00B043F6" w:rsidRDefault="008356E5" w:rsidP="00093F86">
            <w:pPr>
              <w:rPr>
                <w:iCs/>
                <w:lang w:val="fr-FR"/>
              </w:rPr>
            </w:pPr>
            <w:r w:rsidRPr="00B043F6">
              <w:rPr>
                <w:iCs/>
                <w:lang w:val="fr-FR"/>
              </w:rPr>
              <w:t xml:space="preserve">- 2 pompes centrifuges </w:t>
            </w:r>
          </w:p>
          <w:p w:rsidR="008356E5" w:rsidRPr="00B043F6" w:rsidRDefault="008356E5" w:rsidP="00093F86">
            <w:pPr>
              <w:rPr>
                <w:iCs/>
                <w:lang w:val="fr-FR"/>
              </w:rPr>
            </w:pPr>
            <w:r w:rsidRPr="00B043F6">
              <w:rPr>
                <w:iCs/>
                <w:lang w:val="fr-FR"/>
              </w:rPr>
              <w:t>- 2 moteurs à courant alternatif : chacun pour piloter chaque pompe indépendamment. Chaque moteur sera monté sur paliers</w:t>
            </w:r>
          </w:p>
          <w:p w:rsidR="008356E5" w:rsidRPr="00B043F6" w:rsidRDefault="008356E5" w:rsidP="00093F86">
            <w:pPr>
              <w:rPr>
                <w:iCs/>
                <w:lang w:val="fr-FR"/>
              </w:rPr>
            </w:pPr>
            <w:r w:rsidRPr="00B043F6">
              <w:rPr>
                <w:iCs/>
                <w:lang w:val="fr-FR"/>
              </w:rPr>
              <w:t>- Chaque moteur de pompe est contrôlé par son propre variateur  électronique</w:t>
            </w:r>
          </w:p>
          <w:p w:rsidR="008356E5" w:rsidRPr="00B043F6" w:rsidRDefault="008356E5" w:rsidP="00093F86">
            <w:pPr>
              <w:rPr>
                <w:iCs/>
                <w:lang w:val="fr-FR"/>
              </w:rPr>
            </w:pPr>
            <w:r w:rsidRPr="00B043F6">
              <w:rPr>
                <w:iCs/>
                <w:lang w:val="fr-FR"/>
              </w:rPr>
              <w:t xml:space="preserve">· Débit des pompes : Environ  2.2 </w:t>
            </w:r>
            <w:proofErr w:type="spellStart"/>
            <w:r w:rsidRPr="00B043F6">
              <w:rPr>
                <w:iCs/>
                <w:lang w:val="fr-FR"/>
              </w:rPr>
              <w:t>L.s</w:t>
            </w:r>
            <w:proofErr w:type="spellEnd"/>
            <w:r w:rsidRPr="00B043F6">
              <w:rPr>
                <w:iCs/>
                <w:lang w:val="fr-FR"/>
              </w:rPr>
              <w:t>–1</w:t>
            </w:r>
          </w:p>
          <w:p w:rsidR="008356E5" w:rsidRPr="00B043F6" w:rsidRDefault="008356E5" w:rsidP="00093F86">
            <w:pPr>
              <w:rPr>
                <w:iCs/>
                <w:lang w:val="fr-FR"/>
              </w:rPr>
            </w:pPr>
            <w:r w:rsidRPr="00B043F6">
              <w:rPr>
                <w:iCs/>
                <w:lang w:val="fr-FR"/>
              </w:rPr>
              <w:t xml:space="preserve">· Hauteur manométrique totale: 120 kPa </w:t>
            </w:r>
          </w:p>
          <w:p w:rsidR="008356E5" w:rsidRPr="00B043F6" w:rsidRDefault="008356E5" w:rsidP="00093F86">
            <w:pPr>
              <w:rPr>
                <w:iCs/>
                <w:lang w:val="fr-FR"/>
              </w:rPr>
            </w:pPr>
            <w:r w:rsidRPr="00B043F6">
              <w:rPr>
                <w:iCs/>
                <w:lang w:val="fr-FR"/>
              </w:rPr>
              <w:t xml:space="preserve">· Vitesses de pompe maximum: 3000 tr/min </w:t>
            </w:r>
          </w:p>
          <w:p w:rsidR="008356E5" w:rsidRPr="00B043F6" w:rsidRDefault="008356E5" w:rsidP="00093F86">
            <w:pPr>
              <w:rPr>
                <w:iCs/>
                <w:lang w:val="fr-FR"/>
              </w:rPr>
            </w:pPr>
            <w:r w:rsidRPr="00B043F6">
              <w:rPr>
                <w:iCs/>
                <w:lang w:val="fr-FR"/>
              </w:rPr>
              <w:t xml:space="preserve">· Puissance moteur: 0.75 kW à 3000 tr.min.1 </w:t>
            </w:r>
          </w:p>
          <w:p w:rsidR="008356E5" w:rsidRPr="00B043F6" w:rsidRDefault="008356E5" w:rsidP="00093F86">
            <w:pPr>
              <w:rPr>
                <w:iCs/>
                <w:lang w:val="fr-FR"/>
              </w:rPr>
            </w:pPr>
            <w:r w:rsidRPr="00B043F6">
              <w:rPr>
                <w:iCs/>
                <w:lang w:val="fr-FR"/>
              </w:rPr>
              <w:t xml:space="preserve">· Mesure du débit : par tube Venturi </w:t>
            </w:r>
          </w:p>
          <w:p w:rsidR="008356E5" w:rsidRPr="00B043F6" w:rsidRDefault="008356E5" w:rsidP="00093F86">
            <w:pPr>
              <w:rPr>
                <w:iCs/>
                <w:lang w:val="fr-FR"/>
              </w:rPr>
            </w:pPr>
            <w:r w:rsidRPr="00B043F6">
              <w:rPr>
                <w:iCs/>
                <w:lang w:val="fr-FR"/>
              </w:rPr>
              <w:t xml:space="preserve">· Mesure de vitesse : par 2 capteurs de proximité et afficheurs numériques contrôlé par microprocesseur </w:t>
            </w:r>
          </w:p>
          <w:p w:rsidR="008356E5" w:rsidRPr="00B043F6" w:rsidRDefault="008356E5" w:rsidP="00093F86">
            <w:pPr>
              <w:rPr>
                <w:iCs/>
                <w:lang w:val="fr-FR"/>
              </w:rPr>
            </w:pPr>
            <w:r w:rsidRPr="00B043F6">
              <w:rPr>
                <w:iCs/>
                <w:lang w:val="fr-FR"/>
              </w:rPr>
              <w:t>. Mesure du couple: 2 cellules d’effort à jauges de déformation avec afficheur numérique contrôlé par microprocesseur</w:t>
            </w:r>
          </w:p>
          <w:p w:rsidR="008356E5" w:rsidRPr="00B043F6" w:rsidRDefault="008356E5" w:rsidP="00093F86">
            <w:pPr>
              <w:rPr>
                <w:iCs/>
                <w:lang w:val="fr-FR"/>
              </w:rPr>
            </w:pPr>
            <w:r w:rsidRPr="00B043F6">
              <w:rPr>
                <w:iCs/>
                <w:lang w:val="fr-FR"/>
              </w:rPr>
              <w:t>- Mesure des pressions par un afficheur/transmetteur de pression à affichage numérique avec 4 prises de pressions avec pour chacune un port de purge d'air; aspiration, refoulement et pression différentielle au niveau du Venturi.</w:t>
            </w:r>
          </w:p>
          <w:p w:rsidR="008356E5" w:rsidRPr="00B043F6" w:rsidRDefault="008356E5" w:rsidP="00093F86">
            <w:pPr>
              <w:rPr>
                <w:iCs/>
                <w:lang w:val="fr-FR"/>
              </w:rPr>
            </w:pPr>
            <w:r w:rsidRPr="00B043F6">
              <w:rPr>
                <w:iCs/>
                <w:lang w:val="fr-FR"/>
              </w:rPr>
              <w:t>. Les vitesses et les couples des deux pompes seront affichés numériquement ainsi que les valeurs calculées de la vraie puissance ‘à l’arbre’.</w:t>
            </w:r>
          </w:p>
          <w:p w:rsidR="008356E5" w:rsidRPr="00B043F6" w:rsidRDefault="008356E5" w:rsidP="00093F86">
            <w:pPr>
              <w:rPr>
                <w:iCs/>
                <w:lang w:val="fr-FR"/>
              </w:rPr>
            </w:pPr>
            <w:r w:rsidRPr="00B043F6">
              <w:rPr>
                <w:iCs/>
                <w:lang w:val="fr-FR"/>
              </w:rPr>
              <w:t xml:space="preserve">. Panneau d'instrumentation verticale avec panneaux modulaires équipés de poignées </w:t>
            </w:r>
          </w:p>
          <w:p w:rsidR="008356E5" w:rsidRPr="00B043F6" w:rsidRDefault="008356E5" w:rsidP="00093F86">
            <w:pPr>
              <w:rPr>
                <w:iCs/>
                <w:lang w:val="fr-FR"/>
              </w:rPr>
            </w:pPr>
            <w:r w:rsidRPr="00B043F6">
              <w:rPr>
                <w:iCs/>
                <w:lang w:val="fr-FR"/>
              </w:rPr>
              <w:t>. Monté sur châssis mobile</w:t>
            </w:r>
          </w:p>
          <w:p w:rsidR="008356E5" w:rsidRPr="00B043F6" w:rsidRDefault="008356E5" w:rsidP="00093F86">
            <w:pPr>
              <w:rPr>
                <w:iCs/>
                <w:lang w:val="fr-FR"/>
              </w:rPr>
            </w:pPr>
            <w:r w:rsidRPr="00B043F6">
              <w:rPr>
                <w:iCs/>
                <w:lang w:val="fr-FR"/>
              </w:rPr>
              <w:t>. Possibilité de connecter un système d’acquisition de données optionnel</w:t>
            </w:r>
          </w:p>
          <w:p w:rsidR="008356E5" w:rsidRPr="00B043F6" w:rsidRDefault="008356E5" w:rsidP="00093F86">
            <w:pPr>
              <w:rPr>
                <w:iCs/>
                <w:lang w:val="fr-FR"/>
              </w:rPr>
            </w:pPr>
            <w:r w:rsidRPr="00B043F6">
              <w:rPr>
                <w:iCs/>
                <w:lang w:val="fr-FR"/>
              </w:rPr>
              <w:t xml:space="preserve">, Dimensions et poids </w:t>
            </w:r>
            <w:proofErr w:type="spellStart"/>
            <w:r w:rsidRPr="00B043F6">
              <w:rPr>
                <w:iCs/>
                <w:lang w:val="fr-FR"/>
              </w:rPr>
              <w:t>env</w:t>
            </w:r>
            <w:proofErr w:type="spellEnd"/>
            <w:r w:rsidRPr="00B043F6">
              <w:rPr>
                <w:iCs/>
                <w:lang w:val="fr-FR"/>
              </w:rPr>
              <w:t xml:space="preserve"> L 1670 mm x P 650 mm x H 1590 mm  -  140 kg</w:t>
            </w:r>
          </w:p>
          <w:p w:rsidR="008356E5" w:rsidRPr="00B043F6" w:rsidRDefault="008356E5" w:rsidP="00093F86">
            <w:pPr>
              <w:rPr>
                <w:b/>
                <w:iCs/>
                <w:highlight w:val="lightGray"/>
                <w:lang w:val="fr-FR"/>
              </w:rPr>
            </w:pPr>
            <w:r w:rsidRPr="00B043F6">
              <w:rPr>
                <w:b/>
                <w:iCs/>
                <w:lang w:val="fr-FR"/>
              </w:rPr>
              <w:t>· Manuel d’utilisation et de travaux pratiques en Français</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093F86" w:rsidTr="00093F86">
        <w:trPr>
          <w:trHeight w:val="485"/>
        </w:trPr>
        <w:tc>
          <w:tcPr>
            <w:tcW w:w="9747" w:type="dxa"/>
            <w:gridSpan w:val="5"/>
            <w:shd w:val="clear" w:color="auto" w:fill="8DB3E2" w:themeFill="text2" w:themeFillTint="66"/>
            <w:vAlign w:val="center"/>
          </w:tcPr>
          <w:p w:rsidR="008356E5" w:rsidRPr="00B043F6" w:rsidRDefault="008356E5" w:rsidP="00093F86">
            <w:pPr>
              <w:jc w:val="center"/>
              <w:rPr>
                <w:b/>
                <w:iCs/>
                <w:lang w:val="fr-FR"/>
              </w:rPr>
            </w:pPr>
            <w:r w:rsidRPr="00B043F6">
              <w:rPr>
                <w:b/>
                <w:iCs/>
                <w:lang w:val="fr-FR"/>
              </w:rPr>
              <w:t>VARIANTE PERMETTANT D'ABORDER A LA FOIS LE POMPAGE ET LES TURBINES</w:t>
            </w: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16</w:t>
            </w:r>
          </w:p>
        </w:tc>
        <w:tc>
          <w:tcPr>
            <w:tcW w:w="3420" w:type="dxa"/>
            <w:vAlign w:val="center"/>
          </w:tcPr>
          <w:p w:rsidR="008356E5" w:rsidRPr="00B043F6" w:rsidRDefault="008356E5" w:rsidP="00093F86">
            <w:pPr>
              <w:rPr>
                <w:b/>
                <w:iCs/>
                <w:lang w:val="fr-FR"/>
              </w:rPr>
            </w:pPr>
            <w:r w:rsidRPr="00B043F6">
              <w:rPr>
                <w:b/>
                <w:iCs/>
                <w:lang w:val="fr-FR"/>
              </w:rPr>
              <w:t>MODULE D’ETUDE D’UNE POMPE CENTRIFUGE</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MFP101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 xml:space="preserve">Le banc devra être modulaire afin de pouvoir effectuer des essais sur une pompe centrifuge ou des turbines </w:t>
            </w:r>
          </w:p>
          <w:p w:rsidR="008356E5" w:rsidRPr="00B043F6" w:rsidRDefault="008356E5" w:rsidP="00093F86">
            <w:pPr>
              <w:rPr>
                <w:iCs/>
                <w:lang w:val="fr-FR"/>
              </w:rPr>
            </w:pPr>
            <w:r w:rsidRPr="00B043F6">
              <w:rPr>
                <w:iCs/>
                <w:lang w:val="fr-FR"/>
              </w:rPr>
              <w:t xml:space="preserve">Le banc devra permettre les exploitations pédagogiques suivantes : </w:t>
            </w:r>
          </w:p>
          <w:p w:rsidR="008356E5" w:rsidRPr="00B043F6" w:rsidRDefault="008356E5" w:rsidP="00093F86">
            <w:pPr>
              <w:rPr>
                <w:iCs/>
                <w:lang w:val="fr-FR"/>
              </w:rPr>
            </w:pPr>
            <w:r w:rsidRPr="00B043F6">
              <w:rPr>
                <w:iCs/>
                <w:lang w:val="fr-FR"/>
              </w:rPr>
              <w:t xml:space="preserve">· Performance de la pompe centrifuge et caractéristique, typiquement  charge/débit et rendement/débit </w:t>
            </w:r>
          </w:p>
          <w:p w:rsidR="008356E5" w:rsidRPr="00B043F6" w:rsidRDefault="008356E5" w:rsidP="00093F86">
            <w:pPr>
              <w:rPr>
                <w:iCs/>
                <w:lang w:val="fr-FR"/>
              </w:rPr>
            </w:pPr>
            <w:r w:rsidRPr="00B043F6">
              <w:rPr>
                <w:iCs/>
                <w:lang w:val="fr-FR"/>
              </w:rPr>
              <w:t>· Variation de la performance de la pompe en fonction de la pression d’aspiration</w:t>
            </w:r>
          </w:p>
          <w:p w:rsidR="008356E5" w:rsidRPr="00B043F6" w:rsidRDefault="008356E5" w:rsidP="00093F86">
            <w:pPr>
              <w:rPr>
                <w:iCs/>
                <w:lang w:val="fr-FR"/>
              </w:rPr>
            </w:pPr>
            <w:r w:rsidRPr="00B043F6">
              <w:rPr>
                <w:iCs/>
                <w:lang w:val="fr-FR"/>
              </w:rPr>
              <w:t xml:space="preserve">· Variation de performance de la pompe en fonction de la vitesse </w:t>
            </w:r>
          </w:p>
          <w:p w:rsidR="008356E5" w:rsidRPr="00B043F6" w:rsidRDefault="008356E5" w:rsidP="00093F86">
            <w:pPr>
              <w:rPr>
                <w:iCs/>
                <w:lang w:val="fr-FR"/>
              </w:rPr>
            </w:pPr>
            <w:r w:rsidRPr="00B043F6">
              <w:rPr>
                <w:iCs/>
                <w:lang w:val="fr-FR"/>
              </w:rPr>
              <w:t xml:space="preserve">· Performances caractéristiques adimensionnelles </w:t>
            </w:r>
          </w:p>
          <w:p w:rsidR="008356E5" w:rsidRPr="00B043F6" w:rsidRDefault="008356E5" w:rsidP="00093F86">
            <w:pPr>
              <w:rPr>
                <w:iCs/>
                <w:lang w:val="fr-FR"/>
              </w:rPr>
            </w:pPr>
            <w:r w:rsidRPr="00B043F6">
              <w:rPr>
                <w:iCs/>
                <w:lang w:val="fr-FR"/>
              </w:rPr>
              <w:t xml:space="preserve">· Mesure de débit par Venturi </w:t>
            </w:r>
          </w:p>
          <w:p w:rsidR="008356E5" w:rsidRPr="00B043F6" w:rsidRDefault="008356E5" w:rsidP="00093F86">
            <w:pPr>
              <w:rPr>
                <w:iCs/>
                <w:lang w:val="fr-FR"/>
              </w:rPr>
            </w:pPr>
            <w:r w:rsidRPr="00B043F6">
              <w:rPr>
                <w:iCs/>
                <w:lang w:val="fr-FR"/>
              </w:rPr>
              <w:t xml:space="preserve">Avec les turbines </w:t>
            </w:r>
          </w:p>
          <w:p w:rsidR="008356E5" w:rsidRPr="00B043F6" w:rsidRDefault="008356E5" w:rsidP="00093F86">
            <w:pPr>
              <w:rPr>
                <w:iCs/>
                <w:lang w:val="fr-FR"/>
              </w:rPr>
            </w:pPr>
            <w:r w:rsidRPr="00B043F6">
              <w:rPr>
                <w:iCs/>
                <w:lang w:val="fr-FR"/>
              </w:rPr>
              <w:t xml:space="preserve">· Variation de performance de la turbine en fonction de la pression d'aspiration et du débit </w:t>
            </w:r>
          </w:p>
          <w:p w:rsidR="008356E5" w:rsidRPr="00B043F6" w:rsidRDefault="008356E5" w:rsidP="00093F86">
            <w:pPr>
              <w:rPr>
                <w:iCs/>
                <w:lang w:val="fr-FR"/>
              </w:rPr>
            </w:pPr>
            <w:r w:rsidRPr="00B043F6">
              <w:rPr>
                <w:iCs/>
                <w:lang w:val="fr-FR"/>
              </w:rPr>
              <w:t>· Variation de performance de la turbine en fonction de la vitesse</w:t>
            </w:r>
          </w:p>
          <w:p w:rsidR="008356E5" w:rsidRPr="00B043F6" w:rsidRDefault="008356E5" w:rsidP="00093F86">
            <w:pPr>
              <w:rPr>
                <w:iCs/>
                <w:lang w:val="fr-FR"/>
              </w:rPr>
            </w:pPr>
            <w:r w:rsidRPr="00B043F6">
              <w:rPr>
                <w:iCs/>
                <w:lang w:val="fr-FR"/>
              </w:rPr>
              <w:t>· Performances caractéristiques adimensionnelles</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techniques requises :</w:t>
            </w:r>
          </w:p>
          <w:p w:rsidR="008356E5" w:rsidRPr="00B043F6" w:rsidRDefault="008356E5" w:rsidP="00093F86">
            <w:pPr>
              <w:rPr>
                <w:iCs/>
                <w:lang w:val="fr-FR"/>
              </w:rPr>
            </w:pPr>
            <w:r w:rsidRPr="00B043F6">
              <w:rPr>
                <w:iCs/>
                <w:lang w:val="fr-FR"/>
              </w:rPr>
              <w:t>· pompe centrifuge</w:t>
            </w:r>
          </w:p>
          <w:p w:rsidR="008356E5" w:rsidRPr="00B043F6" w:rsidRDefault="008356E5" w:rsidP="00093F86">
            <w:pPr>
              <w:rPr>
                <w:iCs/>
                <w:lang w:val="fr-FR"/>
              </w:rPr>
            </w:pPr>
            <w:r w:rsidRPr="00B043F6">
              <w:rPr>
                <w:iCs/>
                <w:lang w:val="fr-FR"/>
              </w:rPr>
              <w:t xml:space="preserve">· Vitesse de la pompe maximale: 2800 rev.min.1 </w:t>
            </w:r>
          </w:p>
          <w:p w:rsidR="008356E5" w:rsidRPr="00B043F6" w:rsidRDefault="008356E5" w:rsidP="00093F86">
            <w:pPr>
              <w:rPr>
                <w:iCs/>
                <w:lang w:val="fr-FR"/>
              </w:rPr>
            </w:pPr>
            <w:r w:rsidRPr="00B043F6">
              <w:rPr>
                <w:iCs/>
                <w:lang w:val="fr-FR"/>
              </w:rPr>
              <w:t xml:space="preserve">· Débit maximum : 4 L.s.1 (nominal) </w:t>
            </w:r>
          </w:p>
          <w:p w:rsidR="008356E5" w:rsidRPr="00B043F6" w:rsidRDefault="008356E5" w:rsidP="00093F86">
            <w:pPr>
              <w:rPr>
                <w:iCs/>
                <w:lang w:val="fr-FR"/>
              </w:rPr>
            </w:pPr>
            <w:r w:rsidRPr="00B043F6">
              <w:rPr>
                <w:iCs/>
                <w:lang w:val="fr-FR"/>
              </w:rPr>
              <w:t>· Pression  maximale délivrée : 2.5 bar (nominal)</w:t>
            </w:r>
          </w:p>
          <w:p w:rsidR="008356E5" w:rsidRPr="00B043F6" w:rsidRDefault="008356E5" w:rsidP="00093F86">
            <w:pPr>
              <w:rPr>
                <w:iCs/>
                <w:lang w:val="fr-FR"/>
              </w:rPr>
            </w:pPr>
            <w:r w:rsidRPr="00B043F6">
              <w:rPr>
                <w:iCs/>
                <w:lang w:val="fr-FR"/>
              </w:rPr>
              <w:t xml:space="preserve">· un débitmètre à Venturi, </w:t>
            </w:r>
          </w:p>
          <w:p w:rsidR="008356E5" w:rsidRPr="00B043F6" w:rsidRDefault="008356E5" w:rsidP="00093F86">
            <w:pPr>
              <w:rPr>
                <w:iCs/>
                <w:lang w:val="fr-FR"/>
              </w:rPr>
            </w:pPr>
            <w:r w:rsidRPr="00B043F6">
              <w:rPr>
                <w:iCs/>
                <w:lang w:val="fr-FR"/>
              </w:rPr>
              <w:t xml:space="preserve">· des vannes, </w:t>
            </w:r>
          </w:p>
          <w:p w:rsidR="008356E5" w:rsidRPr="00B043F6" w:rsidRDefault="008356E5" w:rsidP="00093F86">
            <w:pPr>
              <w:rPr>
                <w:iCs/>
                <w:lang w:val="fr-FR"/>
              </w:rPr>
            </w:pPr>
            <w:r w:rsidRPr="00B043F6">
              <w:rPr>
                <w:iCs/>
                <w:lang w:val="fr-FR"/>
              </w:rPr>
              <w:t xml:space="preserve">· un réservoir </w:t>
            </w:r>
          </w:p>
          <w:p w:rsidR="008356E5" w:rsidRPr="00B043F6" w:rsidRDefault="008356E5" w:rsidP="00093F86">
            <w:pPr>
              <w:rPr>
                <w:iCs/>
                <w:lang w:val="fr-FR"/>
              </w:rPr>
            </w:pPr>
            <w:r w:rsidRPr="00B043F6">
              <w:rPr>
                <w:iCs/>
                <w:lang w:val="fr-FR"/>
              </w:rPr>
              <w:t>· un panneau d’instrumentation modulaire pouvant accueillir plusieurs modules de mesure</w:t>
            </w:r>
          </w:p>
          <w:p w:rsidR="008356E5" w:rsidRPr="00B043F6" w:rsidRDefault="008356E5" w:rsidP="00093F86">
            <w:pPr>
              <w:rPr>
                <w:iCs/>
                <w:lang w:val="fr-FR"/>
              </w:rPr>
            </w:pPr>
            <w:r w:rsidRPr="00B043F6">
              <w:rPr>
                <w:iCs/>
                <w:lang w:val="fr-FR"/>
              </w:rPr>
              <w:t>· Transmetteurs de pression électroniques en entrée et sortie de pompe avec affichage</w:t>
            </w:r>
          </w:p>
          <w:p w:rsidR="008356E5" w:rsidRPr="00B043F6" w:rsidRDefault="008356E5" w:rsidP="00093F86">
            <w:pPr>
              <w:rPr>
                <w:iCs/>
                <w:lang w:val="fr-FR"/>
              </w:rPr>
            </w:pPr>
            <w:r w:rsidRPr="00B043F6">
              <w:rPr>
                <w:iCs/>
                <w:lang w:val="fr-FR"/>
              </w:rPr>
              <w:t xml:space="preserve">  de la pression différentielle prise aux bornes du venturi.</w:t>
            </w:r>
          </w:p>
          <w:p w:rsidR="008356E5" w:rsidRPr="00B043F6" w:rsidRDefault="008356E5" w:rsidP="00093F86">
            <w:pPr>
              <w:rPr>
                <w:iCs/>
                <w:lang w:val="fr-FR"/>
              </w:rPr>
            </w:pPr>
            <w:r w:rsidRPr="00B043F6">
              <w:rPr>
                <w:iCs/>
                <w:lang w:val="fr-FR"/>
              </w:rPr>
              <w:t xml:space="preserve">· La vitesse devra complètement variable jusqu'au maximum admissible de la pompe. </w:t>
            </w:r>
          </w:p>
          <w:p w:rsidR="008356E5" w:rsidRPr="00B043F6" w:rsidRDefault="008356E5" w:rsidP="00093F86">
            <w:pPr>
              <w:rPr>
                <w:iCs/>
                <w:lang w:val="fr-FR"/>
              </w:rPr>
            </w:pPr>
            <w:r w:rsidRPr="00B043F6">
              <w:rPr>
                <w:iCs/>
                <w:lang w:val="fr-FR"/>
              </w:rPr>
              <w:t xml:space="preserve">· monté sur un châssis robuste avec roulettes.  </w:t>
            </w:r>
          </w:p>
          <w:p w:rsidR="008356E5" w:rsidRPr="00B043F6" w:rsidRDefault="008356E5" w:rsidP="00093F86">
            <w:pPr>
              <w:rPr>
                <w:iCs/>
                <w:lang w:val="fr-FR"/>
              </w:rPr>
            </w:pPr>
            <w:r w:rsidRPr="00B043F6">
              <w:rPr>
                <w:iCs/>
                <w:lang w:val="fr-FR"/>
              </w:rPr>
              <w:t xml:space="preserve">· Le banc pourra être connecté à un système d’acquisition de données sur ordinateur </w:t>
            </w:r>
          </w:p>
          <w:p w:rsidR="008356E5" w:rsidRPr="00B043F6" w:rsidRDefault="008356E5" w:rsidP="00093F86">
            <w:pPr>
              <w:rPr>
                <w:iCs/>
                <w:lang w:val="fr-FR"/>
              </w:rPr>
            </w:pPr>
            <w:r w:rsidRPr="00B043F6">
              <w:rPr>
                <w:iCs/>
                <w:lang w:val="fr-FR"/>
              </w:rPr>
              <w:t xml:space="preserve">· Dimensions Net: 1800 mm x 1670 mm x 800 mm – Poids net: 172 kg </w:t>
            </w:r>
          </w:p>
          <w:p w:rsidR="008356E5" w:rsidRPr="00B043F6" w:rsidRDefault="008356E5" w:rsidP="00093F86">
            <w:pPr>
              <w:rPr>
                <w:iCs/>
                <w:lang w:val="fr-FR"/>
              </w:rPr>
            </w:pPr>
            <w:r w:rsidRPr="00B043F6">
              <w:rPr>
                <w:iCs/>
                <w:lang w:val="fr-FR"/>
              </w:rPr>
              <w:t xml:space="preserve">· Puissance: 1.5 kW (depuis le dynamomètre universel) </w:t>
            </w:r>
          </w:p>
          <w:p w:rsidR="008356E5" w:rsidRPr="00B043F6" w:rsidRDefault="008356E5" w:rsidP="00093F86">
            <w:pPr>
              <w:rPr>
                <w:b/>
                <w:iCs/>
                <w:highlight w:val="lightGray"/>
                <w:lang w:val="fr-FR"/>
              </w:rPr>
            </w:pPr>
            <w:r w:rsidRPr="00B043F6">
              <w:rPr>
                <w:b/>
                <w:iCs/>
                <w:lang w:val="fr-FR"/>
              </w:rPr>
              <w:t>· Manuel d’utilisation et de travaux pratiques en français</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Cs/>
                <w:lang w:val="fr-FR"/>
              </w:rPr>
            </w:pPr>
          </w:p>
        </w:tc>
        <w:tc>
          <w:tcPr>
            <w:tcW w:w="2976" w:type="dxa"/>
            <w:vAlign w:val="center"/>
          </w:tcPr>
          <w:p w:rsidR="008356E5" w:rsidRPr="00B043F6" w:rsidRDefault="008356E5" w:rsidP="00093F86">
            <w:pPr>
              <w:rPr>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17</w:t>
            </w:r>
          </w:p>
        </w:tc>
        <w:tc>
          <w:tcPr>
            <w:tcW w:w="3420" w:type="dxa"/>
            <w:vAlign w:val="center"/>
          </w:tcPr>
          <w:p w:rsidR="008356E5" w:rsidRPr="00B043F6" w:rsidRDefault="008356E5" w:rsidP="00093F86">
            <w:pPr>
              <w:rPr>
                <w:b/>
                <w:iCs/>
                <w:lang w:val="fr-FR"/>
              </w:rPr>
            </w:pPr>
            <w:r w:rsidRPr="00B043F6">
              <w:rPr>
                <w:b/>
                <w:iCs/>
                <w:lang w:val="fr-FR"/>
              </w:rPr>
              <w:t xml:space="preserve">DYNAMOMETRE POUR TURBINE </w:t>
            </w:r>
          </w:p>
          <w:p w:rsidR="008356E5" w:rsidRPr="00B043F6" w:rsidRDefault="008356E5" w:rsidP="00093F86">
            <w:pPr>
              <w:rPr>
                <w:iCs/>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MFP101A ou </w:t>
            </w:r>
            <w:proofErr w:type="spellStart"/>
            <w:r w:rsidRPr="00B043F6">
              <w:rPr>
                <w:iCs/>
                <w:color w:val="FF0000"/>
                <w:lang w:val="fr-FR"/>
              </w:rPr>
              <w:t>equivalent</w:t>
            </w:r>
            <w:proofErr w:type="spellEnd"/>
            <w:r w:rsidRPr="00B043F6">
              <w:rPr>
                <w:iCs/>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 xml:space="preserve">Dimensions et poids net : </w:t>
            </w:r>
          </w:p>
          <w:p w:rsidR="008356E5" w:rsidRPr="00B043F6" w:rsidRDefault="008356E5" w:rsidP="00093F86">
            <w:pPr>
              <w:rPr>
                <w:iCs/>
                <w:lang w:val="fr-FR"/>
              </w:rPr>
            </w:pPr>
            <w:r w:rsidRPr="00B043F6">
              <w:rPr>
                <w:iCs/>
                <w:lang w:val="fr-FR"/>
              </w:rPr>
              <w:t xml:space="preserve">- </w:t>
            </w:r>
            <w:proofErr w:type="spellStart"/>
            <w:r w:rsidRPr="00B043F6">
              <w:rPr>
                <w:iCs/>
                <w:lang w:val="fr-FR"/>
              </w:rPr>
              <w:t>Dynamoètre</w:t>
            </w:r>
            <w:proofErr w:type="spellEnd"/>
            <w:r w:rsidRPr="00B043F6">
              <w:rPr>
                <w:iCs/>
                <w:lang w:val="fr-FR"/>
              </w:rPr>
              <w:t xml:space="preserve"> : 550 mm x 255 mm x 110 mm - 8 kg </w:t>
            </w:r>
          </w:p>
          <w:p w:rsidR="008356E5" w:rsidRPr="00B043F6" w:rsidRDefault="008356E5" w:rsidP="00093F86">
            <w:pPr>
              <w:rPr>
                <w:iCs/>
                <w:lang w:val="fr-FR"/>
              </w:rPr>
            </w:pPr>
            <w:r w:rsidRPr="00B043F6">
              <w:rPr>
                <w:iCs/>
                <w:lang w:val="fr-FR"/>
              </w:rPr>
              <w:t>- Afficheur de couple et de vitesse : 450 mm x 190 mm x 170 mm - 4 kg</w:t>
            </w:r>
          </w:p>
          <w:p w:rsidR="008356E5" w:rsidRPr="00B043F6" w:rsidRDefault="008356E5" w:rsidP="00093F86">
            <w:pPr>
              <w:rPr>
                <w:iCs/>
                <w:lang w:val="fr-FR"/>
              </w:rPr>
            </w:pPr>
            <w:r w:rsidRPr="00B043F6">
              <w:rPr>
                <w:iCs/>
                <w:lang w:val="fr-FR"/>
              </w:rPr>
              <w:t xml:space="preserve">Instrumentation: </w:t>
            </w:r>
          </w:p>
          <w:p w:rsidR="008356E5" w:rsidRPr="00B043F6" w:rsidRDefault="008356E5" w:rsidP="00093F86">
            <w:pPr>
              <w:rPr>
                <w:iCs/>
                <w:lang w:val="fr-FR"/>
              </w:rPr>
            </w:pPr>
            <w:r w:rsidRPr="00B043F6">
              <w:rPr>
                <w:iCs/>
                <w:lang w:val="fr-FR"/>
              </w:rPr>
              <w:t xml:space="preserve">- Mesures et affichage de la puissance, de la vitesse et du couple. </w:t>
            </w:r>
          </w:p>
          <w:p w:rsidR="008356E5" w:rsidRPr="00B043F6" w:rsidRDefault="008356E5" w:rsidP="00093F86">
            <w:pPr>
              <w:rPr>
                <w:iCs/>
                <w:lang w:val="fr-FR"/>
              </w:rPr>
            </w:pPr>
            <w:r w:rsidRPr="00B043F6">
              <w:rPr>
                <w:iCs/>
                <w:lang w:val="fr-FR"/>
              </w:rPr>
              <w:t xml:space="preserve">- Peut relier à un système d’acquisition </w:t>
            </w:r>
          </w:p>
          <w:p w:rsidR="008356E5" w:rsidRPr="00B043F6" w:rsidRDefault="008356E5" w:rsidP="00093F86">
            <w:pPr>
              <w:rPr>
                <w:iCs/>
                <w:highlight w:val="lightGray"/>
                <w:lang w:val="fr-FR"/>
              </w:rPr>
            </w:pPr>
            <w:r w:rsidRPr="00B043F6">
              <w:rPr>
                <w:iCs/>
                <w:lang w:val="fr-FR"/>
              </w:rPr>
              <w:t>- Électriquement alimenté à partir des sorties du moteur du dynamomètre universel.</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18</w:t>
            </w:r>
          </w:p>
        </w:tc>
        <w:tc>
          <w:tcPr>
            <w:tcW w:w="3420" w:type="dxa"/>
            <w:vAlign w:val="center"/>
          </w:tcPr>
          <w:p w:rsidR="008356E5" w:rsidRPr="00B043F6" w:rsidRDefault="008356E5" w:rsidP="00093F86">
            <w:pPr>
              <w:rPr>
                <w:b/>
                <w:iCs/>
                <w:lang w:val="fr-FR"/>
              </w:rPr>
            </w:pPr>
            <w:r w:rsidRPr="00B043F6">
              <w:rPr>
                <w:b/>
                <w:iCs/>
                <w:lang w:val="fr-FR"/>
              </w:rPr>
              <w:t xml:space="preserve">TURBINE PELTON </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MFP101B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 xml:space="preserve">Dimensions et poids net: 550 mm x 230 mm x 240 mm et 10 kg </w:t>
            </w:r>
          </w:p>
          <w:p w:rsidR="008356E5" w:rsidRPr="00B043F6" w:rsidRDefault="008356E5" w:rsidP="00093F86">
            <w:pPr>
              <w:rPr>
                <w:iCs/>
                <w:lang w:val="fr-FR"/>
              </w:rPr>
            </w:pPr>
            <w:r w:rsidRPr="00B043F6">
              <w:rPr>
                <w:iCs/>
                <w:lang w:val="fr-FR"/>
              </w:rPr>
              <w:t xml:space="preserve">- Frein à tambour de 150 mm se montant dans le dynamomètre de turbine  </w:t>
            </w:r>
          </w:p>
          <w:p w:rsidR="008356E5" w:rsidRPr="00B043F6" w:rsidRDefault="008356E5" w:rsidP="00093F86">
            <w:pPr>
              <w:rPr>
                <w:iCs/>
                <w:lang w:val="fr-FR"/>
              </w:rPr>
            </w:pPr>
            <w:r w:rsidRPr="00B043F6">
              <w:rPr>
                <w:iCs/>
                <w:lang w:val="fr-FR"/>
              </w:rPr>
              <w:t>- Tuyau d'entrée flexible avec prises de pressions</w:t>
            </w:r>
          </w:p>
          <w:p w:rsidR="008356E5" w:rsidRPr="00B043F6" w:rsidRDefault="008356E5" w:rsidP="00093F86">
            <w:pPr>
              <w:rPr>
                <w:iCs/>
                <w:lang w:val="fr-FR"/>
              </w:rPr>
            </w:pPr>
            <w:r w:rsidRPr="00B043F6">
              <w:rPr>
                <w:iCs/>
                <w:lang w:val="fr-FR"/>
              </w:rPr>
              <w:t xml:space="preserve">- Jet variable – système de contrôle réglable à 16 tours  </w:t>
            </w:r>
          </w:p>
          <w:p w:rsidR="008356E5" w:rsidRPr="00B043F6" w:rsidRDefault="008356E5" w:rsidP="00093F86">
            <w:pPr>
              <w:rPr>
                <w:iCs/>
                <w:lang w:val="fr-FR"/>
              </w:rPr>
            </w:pPr>
            <w:r w:rsidRPr="00B043F6">
              <w:rPr>
                <w:iCs/>
                <w:lang w:val="fr-FR"/>
              </w:rPr>
              <w:t>- 16 aubes</w:t>
            </w:r>
          </w:p>
          <w:p w:rsidR="008356E5" w:rsidRPr="00B043F6" w:rsidRDefault="008356E5" w:rsidP="00093F86">
            <w:pPr>
              <w:rPr>
                <w:iCs/>
                <w:highlight w:val="lightGray"/>
                <w:lang w:val="fr-FR"/>
              </w:rPr>
            </w:pPr>
            <w:r w:rsidRPr="00B043F6">
              <w:rPr>
                <w:iCs/>
                <w:lang w:val="fr-FR"/>
              </w:rPr>
              <w:t>- Puissance à l’arbre maximale d'environ 185 W</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19</w:t>
            </w:r>
          </w:p>
        </w:tc>
        <w:tc>
          <w:tcPr>
            <w:tcW w:w="3420" w:type="dxa"/>
            <w:vAlign w:val="center"/>
          </w:tcPr>
          <w:p w:rsidR="008356E5" w:rsidRPr="00B043F6" w:rsidRDefault="008356E5" w:rsidP="00093F86">
            <w:pPr>
              <w:rPr>
                <w:b/>
                <w:iCs/>
                <w:lang w:val="fr-FR"/>
              </w:rPr>
            </w:pPr>
            <w:r w:rsidRPr="00B043F6">
              <w:rPr>
                <w:b/>
                <w:iCs/>
                <w:lang w:val="fr-FR"/>
              </w:rPr>
              <w:t xml:space="preserve">TURBINE KAPLAN </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MFP101C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 xml:space="preserve">Dimensions et poids net: 320 mm x 420 mm x 310 mm et 11 kg </w:t>
            </w:r>
          </w:p>
          <w:p w:rsidR="008356E5" w:rsidRPr="00B043F6" w:rsidRDefault="008356E5" w:rsidP="00093F86">
            <w:pPr>
              <w:rPr>
                <w:iCs/>
                <w:lang w:val="fr-FR"/>
              </w:rPr>
            </w:pPr>
            <w:r w:rsidRPr="00B043F6">
              <w:rPr>
                <w:iCs/>
                <w:lang w:val="fr-FR"/>
              </w:rPr>
              <w:t xml:space="preserve">- Frein à tambour de 150 mm se montant dans le dynamomètre de turbine  </w:t>
            </w:r>
          </w:p>
          <w:p w:rsidR="008356E5" w:rsidRPr="00B043F6" w:rsidRDefault="008356E5" w:rsidP="00093F86">
            <w:pPr>
              <w:rPr>
                <w:iCs/>
                <w:lang w:val="fr-FR"/>
              </w:rPr>
            </w:pPr>
            <w:r w:rsidRPr="00B043F6">
              <w:rPr>
                <w:iCs/>
                <w:lang w:val="fr-FR"/>
              </w:rPr>
              <w:t>- Tuyau d'entrée flexible avec prises de pressions</w:t>
            </w:r>
          </w:p>
          <w:p w:rsidR="008356E5" w:rsidRPr="00B043F6" w:rsidRDefault="008356E5" w:rsidP="00093F86">
            <w:pPr>
              <w:rPr>
                <w:iCs/>
                <w:lang w:val="fr-FR"/>
              </w:rPr>
            </w:pPr>
            <w:r w:rsidRPr="00B043F6">
              <w:rPr>
                <w:iCs/>
                <w:lang w:val="fr-FR"/>
              </w:rPr>
              <w:t xml:space="preserve">- Quatre pales d’hélice - angle de pale de 20 degrés </w:t>
            </w:r>
          </w:p>
          <w:p w:rsidR="008356E5" w:rsidRPr="00B043F6" w:rsidRDefault="008356E5" w:rsidP="00093F86">
            <w:pPr>
              <w:rPr>
                <w:iCs/>
                <w:lang w:val="fr-FR"/>
              </w:rPr>
            </w:pPr>
            <w:r w:rsidRPr="00B043F6">
              <w:rPr>
                <w:iCs/>
                <w:lang w:val="fr-FR"/>
              </w:rPr>
              <w:t xml:space="preserve">- Six directrices de pales - réglable de 0 à 100% </w:t>
            </w:r>
          </w:p>
          <w:p w:rsidR="008356E5" w:rsidRPr="00B043F6" w:rsidRDefault="008356E5" w:rsidP="00093F86">
            <w:pPr>
              <w:rPr>
                <w:iCs/>
                <w:highlight w:val="lightGray"/>
                <w:lang w:val="fr-FR"/>
              </w:rPr>
            </w:pPr>
            <w:r w:rsidRPr="00B043F6">
              <w:rPr>
                <w:iCs/>
                <w:lang w:val="fr-FR"/>
              </w:rPr>
              <w:t>- Puissance à l’arbre maximale d'environ 30 W</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20</w:t>
            </w:r>
          </w:p>
        </w:tc>
        <w:tc>
          <w:tcPr>
            <w:tcW w:w="3420" w:type="dxa"/>
            <w:vAlign w:val="center"/>
          </w:tcPr>
          <w:p w:rsidR="008356E5" w:rsidRPr="00B043F6" w:rsidRDefault="008356E5" w:rsidP="00093F86">
            <w:pPr>
              <w:rPr>
                <w:b/>
                <w:iCs/>
                <w:lang w:val="fr-FR"/>
              </w:rPr>
            </w:pPr>
            <w:r w:rsidRPr="00B043F6">
              <w:rPr>
                <w:b/>
                <w:iCs/>
                <w:lang w:val="fr-FR"/>
              </w:rPr>
              <w:t>TURBINE FRANCIS</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MFP101D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 xml:space="preserve">Dimensions et poids net: 400 mm x 230 mm x 320 mm et 11 kg </w:t>
            </w:r>
          </w:p>
          <w:p w:rsidR="008356E5" w:rsidRPr="00B043F6" w:rsidRDefault="008356E5" w:rsidP="00093F86">
            <w:pPr>
              <w:rPr>
                <w:iCs/>
                <w:lang w:val="fr-FR"/>
              </w:rPr>
            </w:pPr>
            <w:r w:rsidRPr="00B043F6">
              <w:rPr>
                <w:iCs/>
                <w:lang w:val="fr-FR"/>
              </w:rPr>
              <w:t xml:space="preserve">- Frein à tambour de 150 mm se montant dans le dynamomètre de turbine  </w:t>
            </w:r>
          </w:p>
          <w:p w:rsidR="008356E5" w:rsidRPr="00B043F6" w:rsidRDefault="008356E5" w:rsidP="00093F86">
            <w:pPr>
              <w:rPr>
                <w:iCs/>
                <w:lang w:val="fr-FR"/>
              </w:rPr>
            </w:pPr>
            <w:r w:rsidRPr="00B043F6">
              <w:rPr>
                <w:iCs/>
                <w:lang w:val="fr-FR"/>
              </w:rPr>
              <w:t>- Tuyau d'entrée flexible avec prises de pressions</w:t>
            </w:r>
          </w:p>
          <w:p w:rsidR="008356E5" w:rsidRPr="00B043F6" w:rsidRDefault="008356E5" w:rsidP="00093F86">
            <w:pPr>
              <w:rPr>
                <w:iCs/>
                <w:lang w:val="fr-FR"/>
              </w:rPr>
            </w:pPr>
            <w:r w:rsidRPr="00B043F6">
              <w:rPr>
                <w:iCs/>
                <w:lang w:val="fr-FR"/>
              </w:rPr>
              <w:t xml:space="preserve">- 10 pales </w:t>
            </w:r>
          </w:p>
          <w:p w:rsidR="008356E5" w:rsidRPr="00B043F6" w:rsidRDefault="008356E5" w:rsidP="00093F86">
            <w:pPr>
              <w:rPr>
                <w:iCs/>
                <w:lang w:val="fr-FR"/>
              </w:rPr>
            </w:pPr>
            <w:r w:rsidRPr="00B043F6">
              <w:rPr>
                <w:iCs/>
                <w:lang w:val="fr-FR"/>
              </w:rPr>
              <w:t xml:space="preserve">- Six directrices de pales - réglable de 0 à 100% </w:t>
            </w:r>
          </w:p>
          <w:p w:rsidR="008356E5" w:rsidRPr="00B043F6" w:rsidRDefault="008356E5" w:rsidP="00093F86">
            <w:pPr>
              <w:rPr>
                <w:iCs/>
                <w:highlight w:val="lightGray"/>
                <w:lang w:val="fr-FR"/>
              </w:rPr>
            </w:pPr>
            <w:r w:rsidRPr="00B043F6">
              <w:rPr>
                <w:iCs/>
                <w:lang w:val="fr-FR"/>
              </w:rPr>
              <w:t>- Puissance à l’arbre maximale d'environ 150 W</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21</w:t>
            </w:r>
          </w:p>
        </w:tc>
        <w:tc>
          <w:tcPr>
            <w:tcW w:w="3420" w:type="dxa"/>
            <w:vAlign w:val="center"/>
          </w:tcPr>
          <w:p w:rsidR="008356E5" w:rsidRPr="00B043F6" w:rsidRDefault="008356E5" w:rsidP="00093F86">
            <w:pPr>
              <w:rPr>
                <w:b/>
                <w:iCs/>
                <w:lang w:val="fr-FR"/>
              </w:rPr>
            </w:pPr>
            <w:r w:rsidRPr="00B043F6">
              <w:rPr>
                <w:b/>
                <w:iCs/>
                <w:lang w:val="fr-FR"/>
              </w:rPr>
              <w:t xml:space="preserve">DYNAMOMETRE UNIVERSEL </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MFP100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techniques requises :</w:t>
            </w:r>
          </w:p>
          <w:p w:rsidR="008356E5" w:rsidRPr="00B043F6" w:rsidRDefault="008356E5" w:rsidP="00093F86">
            <w:pPr>
              <w:rPr>
                <w:iCs/>
                <w:lang w:val="fr-FR"/>
              </w:rPr>
            </w:pPr>
            <w:r w:rsidRPr="00B043F6">
              <w:rPr>
                <w:iCs/>
                <w:lang w:val="fr-FR"/>
              </w:rPr>
              <w:t xml:space="preserve">· Moteur électrique robuste avec capteurs externes de vitesse et de couple, monté sur une embase transportable avec poignées. </w:t>
            </w:r>
          </w:p>
          <w:p w:rsidR="008356E5" w:rsidRPr="00B043F6" w:rsidRDefault="008356E5" w:rsidP="00093F86">
            <w:pPr>
              <w:rPr>
                <w:iCs/>
                <w:lang w:val="fr-FR"/>
              </w:rPr>
            </w:pPr>
            <w:r w:rsidRPr="00B043F6">
              <w:rPr>
                <w:iCs/>
                <w:lang w:val="fr-FR"/>
              </w:rPr>
              <w:t>· Panneau de commande du moteur avec affichage digital de vitesse, du couple et de la puissance mécanique calculée transmise à l’arbre.</w:t>
            </w:r>
          </w:p>
          <w:p w:rsidR="008356E5" w:rsidRPr="00B043F6" w:rsidRDefault="008356E5" w:rsidP="00093F86">
            <w:pPr>
              <w:rPr>
                <w:iCs/>
                <w:lang w:val="fr-FR"/>
              </w:rPr>
            </w:pPr>
            <w:r w:rsidRPr="00B043F6">
              <w:rPr>
                <w:iCs/>
                <w:lang w:val="fr-FR"/>
              </w:rPr>
              <w:t>· L’embase, aux dimensions très précises, devra permettre un alignement parfait avec des modules hydrauliques externe</w:t>
            </w:r>
          </w:p>
          <w:p w:rsidR="008356E5" w:rsidRPr="00B043F6" w:rsidRDefault="008356E5" w:rsidP="00093F86">
            <w:pPr>
              <w:rPr>
                <w:iCs/>
                <w:lang w:val="fr-FR"/>
              </w:rPr>
            </w:pPr>
            <w:r w:rsidRPr="00B043F6">
              <w:rPr>
                <w:iCs/>
                <w:lang w:val="fr-FR"/>
              </w:rPr>
              <w:t xml:space="preserve">· Roulements de haute qualité permettant d’obtenir des valeurs de mesures de couple précises et répétitives </w:t>
            </w:r>
          </w:p>
          <w:p w:rsidR="008356E5" w:rsidRPr="00B043F6" w:rsidRDefault="008356E5" w:rsidP="00093F86">
            <w:pPr>
              <w:rPr>
                <w:iCs/>
                <w:lang w:val="fr-FR"/>
              </w:rPr>
            </w:pPr>
            <w:r w:rsidRPr="00B043F6">
              <w:rPr>
                <w:iCs/>
                <w:lang w:val="fr-FR"/>
              </w:rPr>
              <w:t xml:space="preserve">· Déconnexion et reconnexion rapide et facile d'un module à un autre </w:t>
            </w:r>
          </w:p>
          <w:p w:rsidR="008356E5" w:rsidRPr="00B043F6" w:rsidRDefault="008356E5" w:rsidP="00093F86">
            <w:pPr>
              <w:rPr>
                <w:iCs/>
                <w:lang w:val="fr-FR"/>
              </w:rPr>
            </w:pPr>
            <w:r w:rsidRPr="00B043F6">
              <w:rPr>
                <w:iCs/>
                <w:lang w:val="fr-FR"/>
              </w:rPr>
              <w:t xml:space="preserve">· Accouplement direct : pas de courroie ou de poulies à ajuster </w:t>
            </w:r>
          </w:p>
          <w:p w:rsidR="008356E5" w:rsidRPr="00B043F6" w:rsidRDefault="008356E5" w:rsidP="00093F86">
            <w:pPr>
              <w:rPr>
                <w:iCs/>
                <w:lang w:val="fr-FR"/>
              </w:rPr>
            </w:pPr>
            <w:r w:rsidRPr="00B043F6">
              <w:rPr>
                <w:iCs/>
                <w:lang w:val="fr-FR"/>
              </w:rPr>
              <w:t xml:space="preserve">· Vitesse variable et contrôlable du moteur électrique par variateur électronique de type industriel </w:t>
            </w:r>
          </w:p>
          <w:p w:rsidR="008356E5" w:rsidRPr="00B043F6" w:rsidRDefault="008356E5" w:rsidP="00093F86">
            <w:pPr>
              <w:rPr>
                <w:iCs/>
                <w:lang w:val="fr-FR"/>
              </w:rPr>
            </w:pPr>
            <w:r w:rsidRPr="00B043F6">
              <w:rPr>
                <w:iCs/>
                <w:lang w:val="fr-FR"/>
              </w:rPr>
              <w:t xml:space="preserve">· Devra disposer de tous les raccordements nécessaire pour être relié à un système d’acquisition sur ordinateur </w:t>
            </w:r>
          </w:p>
          <w:p w:rsidR="008356E5" w:rsidRPr="00B043F6" w:rsidRDefault="008356E5" w:rsidP="00093F86">
            <w:pPr>
              <w:rPr>
                <w:iCs/>
                <w:lang w:val="fr-FR"/>
              </w:rPr>
            </w:pPr>
            <w:r w:rsidRPr="00B043F6">
              <w:rPr>
                <w:iCs/>
                <w:lang w:val="fr-FR"/>
              </w:rPr>
              <w:t>. Puissance du moteur : 1.5 kW</w:t>
            </w:r>
          </w:p>
          <w:p w:rsidR="008356E5" w:rsidRPr="00B043F6" w:rsidRDefault="008356E5" w:rsidP="00093F86">
            <w:pPr>
              <w:rPr>
                <w:iCs/>
                <w:lang w:val="fr-FR"/>
              </w:rPr>
            </w:pPr>
            <w:r w:rsidRPr="00B043F6">
              <w:rPr>
                <w:iCs/>
                <w:lang w:val="fr-FR"/>
              </w:rPr>
              <w:t>. Mesure du couple : (en Nm) par cellule d’effort et affichage digital</w:t>
            </w:r>
          </w:p>
          <w:p w:rsidR="008356E5" w:rsidRPr="00B043F6" w:rsidRDefault="008356E5" w:rsidP="00093F86">
            <w:pPr>
              <w:rPr>
                <w:iCs/>
                <w:lang w:val="fr-FR"/>
              </w:rPr>
            </w:pPr>
            <w:r w:rsidRPr="00B043F6">
              <w:rPr>
                <w:iCs/>
                <w:lang w:val="fr-FR"/>
              </w:rPr>
              <w:t>. Mesure de la vitesse : (en Tr/min) par capteur inductif et affichage digital</w:t>
            </w:r>
          </w:p>
          <w:p w:rsidR="008356E5" w:rsidRPr="00B043F6" w:rsidRDefault="008356E5" w:rsidP="00093F86">
            <w:pPr>
              <w:rPr>
                <w:iCs/>
                <w:lang w:val="fr-FR"/>
              </w:rPr>
            </w:pPr>
            <w:r w:rsidRPr="00B043F6">
              <w:rPr>
                <w:iCs/>
                <w:lang w:val="fr-FR"/>
              </w:rPr>
              <w:t>. Mesure de la puissance transmise à l’arbre : (en Watts) : valeur calculée à partir de la</w:t>
            </w:r>
          </w:p>
          <w:p w:rsidR="008356E5" w:rsidRPr="00B043F6" w:rsidRDefault="008356E5" w:rsidP="00093F86">
            <w:pPr>
              <w:rPr>
                <w:iCs/>
                <w:lang w:val="fr-FR"/>
              </w:rPr>
            </w:pPr>
            <w:r w:rsidRPr="00B043F6">
              <w:rPr>
                <w:iCs/>
                <w:lang w:val="fr-FR"/>
              </w:rPr>
              <w:t xml:space="preserve">  mesure de la vitesse et du couple.</w:t>
            </w:r>
          </w:p>
          <w:p w:rsidR="008356E5" w:rsidRPr="00B043F6" w:rsidRDefault="008356E5" w:rsidP="00093F86">
            <w:pPr>
              <w:rPr>
                <w:iCs/>
                <w:lang w:val="fr-FR"/>
              </w:rPr>
            </w:pPr>
            <w:r w:rsidRPr="00B043F6">
              <w:rPr>
                <w:iCs/>
                <w:lang w:val="fr-FR"/>
              </w:rPr>
              <w:t>. Alimentation électrique : monophasé 230 V - 50 Hz - 20 A</w:t>
            </w:r>
          </w:p>
          <w:p w:rsidR="008356E5" w:rsidRPr="00B043F6" w:rsidRDefault="008356E5" w:rsidP="00093F86">
            <w:pPr>
              <w:rPr>
                <w:iCs/>
                <w:lang w:val="fr-FR"/>
              </w:rPr>
            </w:pPr>
            <w:r w:rsidRPr="00B043F6">
              <w:rPr>
                <w:iCs/>
                <w:lang w:val="fr-FR"/>
              </w:rPr>
              <w:t xml:space="preserve">· Dimensions et poids : </w:t>
            </w:r>
          </w:p>
          <w:p w:rsidR="008356E5" w:rsidRPr="00B043F6" w:rsidRDefault="008356E5" w:rsidP="00093F86">
            <w:pPr>
              <w:rPr>
                <w:iCs/>
                <w:lang w:val="fr-FR"/>
              </w:rPr>
            </w:pPr>
            <w:r w:rsidRPr="00B043F6">
              <w:rPr>
                <w:iCs/>
                <w:lang w:val="fr-FR"/>
              </w:rPr>
              <w:t>. Unité de contrôle et d’affichage : 450 x 350 x 340 mm – 12 Kg</w:t>
            </w:r>
          </w:p>
          <w:p w:rsidR="008356E5" w:rsidRPr="00B043F6" w:rsidRDefault="008356E5" w:rsidP="00093F86">
            <w:pPr>
              <w:rPr>
                <w:iCs/>
                <w:lang w:val="fr-FR"/>
              </w:rPr>
            </w:pPr>
            <w:r w:rsidRPr="00B043F6">
              <w:rPr>
                <w:iCs/>
                <w:lang w:val="fr-FR"/>
              </w:rPr>
              <w:t>. Dynamomètre électrique : 410 x 350 x 280 mm – 30 Kg</w:t>
            </w:r>
          </w:p>
          <w:p w:rsidR="008356E5" w:rsidRPr="00B043F6" w:rsidRDefault="008356E5" w:rsidP="00093F86">
            <w:pPr>
              <w:rPr>
                <w:b/>
                <w:iCs/>
                <w:highlight w:val="lightGray"/>
                <w:lang w:val="fr-FR"/>
              </w:rPr>
            </w:pPr>
            <w:r w:rsidRPr="00B043F6">
              <w:rPr>
                <w:b/>
                <w:iCs/>
                <w:lang w:val="fr-FR"/>
              </w:rPr>
              <w:t>· Manuel d’utilisation en français</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rPr>
          <w:trHeight w:val="458"/>
        </w:trPr>
        <w:tc>
          <w:tcPr>
            <w:tcW w:w="9747" w:type="dxa"/>
            <w:gridSpan w:val="5"/>
            <w:shd w:val="clear" w:color="auto" w:fill="8DB3E2" w:themeFill="text2" w:themeFillTint="66"/>
            <w:vAlign w:val="center"/>
          </w:tcPr>
          <w:p w:rsidR="008356E5" w:rsidRPr="00B043F6" w:rsidRDefault="008356E5" w:rsidP="00093F86">
            <w:pPr>
              <w:jc w:val="center"/>
              <w:rPr>
                <w:b/>
                <w:iCs/>
                <w:lang w:val="fr-FR"/>
              </w:rPr>
            </w:pPr>
            <w:r w:rsidRPr="00B043F6">
              <w:rPr>
                <w:b/>
                <w:iCs/>
                <w:lang w:val="fr-FR"/>
              </w:rPr>
              <w:t>HYDRO-SYSTEMES</w:t>
            </w: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22</w:t>
            </w:r>
          </w:p>
        </w:tc>
        <w:tc>
          <w:tcPr>
            <w:tcW w:w="3420" w:type="dxa"/>
            <w:vAlign w:val="center"/>
          </w:tcPr>
          <w:p w:rsidR="008356E5" w:rsidRPr="00B043F6" w:rsidRDefault="008356E5" w:rsidP="00093F86">
            <w:pPr>
              <w:rPr>
                <w:iCs/>
                <w:lang w:val="fr-FR"/>
              </w:rPr>
            </w:pPr>
            <w:r w:rsidRPr="00B043F6">
              <w:rPr>
                <w:b/>
                <w:iCs/>
                <w:lang w:val="fr-FR"/>
              </w:rPr>
              <w:t>APPAREIL D’HYDROLOGIE</w:t>
            </w:r>
            <w:r w:rsidRPr="00B043F6">
              <w:rPr>
                <w:iCs/>
                <w:lang w:val="fr-FR"/>
              </w:rPr>
              <w:t xml:space="preserve"> </w:t>
            </w:r>
          </w:p>
          <w:p w:rsidR="008356E5" w:rsidRPr="00B043F6" w:rsidRDefault="008356E5" w:rsidP="00093F86">
            <w:pPr>
              <w:rPr>
                <w:iCs/>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H313 ou </w:t>
            </w:r>
            <w:proofErr w:type="spellStart"/>
            <w:r w:rsidRPr="00B043F6">
              <w:rPr>
                <w:iCs/>
                <w:color w:val="FF0000"/>
                <w:lang w:val="fr-FR"/>
              </w:rPr>
              <w:t>equivalent</w:t>
            </w:r>
            <w:proofErr w:type="spellEnd"/>
            <w:r w:rsidRPr="00B043F6">
              <w:rPr>
                <w:iCs/>
                <w:color w:val="FF0000"/>
                <w:lang w:val="fr-FR"/>
              </w:rPr>
              <w:t>)</w:t>
            </w:r>
          </w:p>
          <w:p w:rsidR="008356E5" w:rsidRPr="00CF62B6" w:rsidRDefault="008356E5" w:rsidP="00093F86">
            <w:pPr>
              <w:rPr>
                <w:iCs/>
                <w:lang w:val="fr-FR"/>
              </w:rPr>
            </w:pPr>
          </w:p>
          <w:p w:rsidR="008356E5" w:rsidRPr="00B043F6" w:rsidRDefault="008356E5" w:rsidP="00093F86">
            <w:pPr>
              <w:rPr>
                <w:iCs/>
                <w:lang w:val="fr-FR"/>
              </w:rPr>
            </w:pPr>
            <w:r w:rsidRPr="00B043F6">
              <w:rPr>
                <w:iCs/>
                <w:lang w:val="fr-FR"/>
              </w:rPr>
              <w:t>Le banc devra permettre les exploitations pédagogiques suivantes :</w:t>
            </w:r>
          </w:p>
          <w:p w:rsidR="008356E5" w:rsidRPr="00B043F6" w:rsidRDefault="008356E5" w:rsidP="00093F86">
            <w:pPr>
              <w:rPr>
                <w:iCs/>
                <w:lang w:val="fr-FR"/>
              </w:rPr>
            </w:pPr>
            <w:r w:rsidRPr="00B043F6">
              <w:rPr>
                <w:iCs/>
                <w:lang w:val="fr-FR"/>
              </w:rPr>
              <w:t>. Etude de la relation chutes de pluie/ruissellement  pour des bassins de captation secs, saturés et imperméables de différentes inclinaisons (ruissellement de surface uniquement)</w:t>
            </w:r>
          </w:p>
          <w:p w:rsidR="008356E5" w:rsidRPr="00B043F6" w:rsidRDefault="008356E5" w:rsidP="00093F86">
            <w:pPr>
              <w:rPr>
                <w:iCs/>
                <w:lang w:val="fr-FR"/>
              </w:rPr>
            </w:pPr>
            <w:r w:rsidRPr="00B043F6">
              <w:rPr>
                <w:iCs/>
                <w:lang w:val="fr-FR"/>
              </w:rPr>
              <w:t xml:space="preserve">. Effet de l’infiltration sur le ruissellement de la surface d’écoulement hydrographique (plus les écoulements souterrains) </w:t>
            </w:r>
          </w:p>
          <w:p w:rsidR="008356E5" w:rsidRPr="00B043F6" w:rsidRDefault="008356E5" w:rsidP="00093F86">
            <w:pPr>
              <w:rPr>
                <w:iCs/>
                <w:lang w:val="fr-FR"/>
              </w:rPr>
            </w:pPr>
            <w:r w:rsidRPr="00B043F6">
              <w:rPr>
                <w:iCs/>
                <w:lang w:val="fr-FR"/>
              </w:rPr>
              <w:t xml:space="preserve">. Simulation de tempêtes multiples et en mouvement </w:t>
            </w:r>
          </w:p>
          <w:p w:rsidR="008356E5" w:rsidRPr="00B043F6" w:rsidRDefault="008356E5" w:rsidP="00093F86">
            <w:pPr>
              <w:rPr>
                <w:iCs/>
                <w:lang w:val="fr-FR"/>
              </w:rPr>
            </w:pPr>
            <w:r w:rsidRPr="00B043F6">
              <w:rPr>
                <w:iCs/>
                <w:lang w:val="fr-FR"/>
              </w:rPr>
              <w:t>. Mesure du cône de dépression pour une source simple  et comparaison avec la théorie d’interaction de cônes de dépression pour deux sources conjuguées.</w:t>
            </w:r>
          </w:p>
          <w:p w:rsidR="008356E5" w:rsidRPr="00B043F6" w:rsidRDefault="008356E5" w:rsidP="00093F86">
            <w:pPr>
              <w:rPr>
                <w:iCs/>
                <w:lang w:val="fr-FR"/>
              </w:rPr>
            </w:pPr>
            <w:r w:rsidRPr="00B043F6">
              <w:rPr>
                <w:iCs/>
                <w:lang w:val="fr-FR"/>
              </w:rPr>
              <w:t xml:space="preserve">. Assèchement de sites d'excavation par l’utilisation de sources </w:t>
            </w:r>
          </w:p>
          <w:p w:rsidR="008356E5" w:rsidRPr="00B043F6" w:rsidRDefault="008356E5" w:rsidP="00093F86">
            <w:pPr>
              <w:rPr>
                <w:iCs/>
                <w:lang w:val="fr-FR"/>
              </w:rPr>
            </w:pPr>
            <w:r w:rsidRPr="00B043F6">
              <w:rPr>
                <w:iCs/>
                <w:lang w:val="fr-FR"/>
              </w:rPr>
              <w:t xml:space="preserve">. Ecoulement d'une source dans une nappe aquifère confinée </w:t>
            </w:r>
          </w:p>
          <w:p w:rsidR="008356E5" w:rsidRPr="00B043F6" w:rsidRDefault="008356E5" w:rsidP="00093F86">
            <w:pPr>
              <w:rPr>
                <w:iCs/>
                <w:lang w:val="fr-FR"/>
              </w:rPr>
            </w:pPr>
            <w:r w:rsidRPr="00B043F6">
              <w:rPr>
                <w:iCs/>
                <w:lang w:val="fr-FR"/>
              </w:rPr>
              <w:t xml:space="preserve">. Démonstration des lignes de partage des eaux pour une île simulée  par des chutes  de pluie et des écoulements de sources </w:t>
            </w:r>
          </w:p>
          <w:p w:rsidR="008356E5" w:rsidRPr="00B043F6" w:rsidRDefault="008356E5" w:rsidP="00093F86">
            <w:pPr>
              <w:rPr>
                <w:iCs/>
                <w:lang w:val="fr-FR"/>
              </w:rPr>
            </w:pPr>
            <w:r w:rsidRPr="00B043F6">
              <w:rPr>
                <w:iCs/>
                <w:lang w:val="fr-FR"/>
              </w:rPr>
              <w:t xml:space="preserve">. Transport de sédiment et méandre dans des rivières simulées </w:t>
            </w:r>
          </w:p>
          <w:p w:rsidR="008356E5" w:rsidRPr="00B043F6" w:rsidRDefault="008356E5" w:rsidP="00093F86">
            <w:pPr>
              <w:rPr>
                <w:iCs/>
                <w:lang w:val="fr-FR"/>
              </w:rPr>
            </w:pPr>
            <w:r w:rsidRPr="00B043F6">
              <w:rPr>
                <w:iCs/>
                <w:lang w:val="fr-FR"/>
              </w:rPr>
              <w:t>· Études de l’affouillement autour de piles de pont simulées</w:t>
            </w:r>
          </w:p>
          <w:p w:rsidR="008356E5" w:rsidRPr="00B043F6" w:rsidRDefault="008356E5" w:rsidP="00093F86">
            <w:pPr>
              <w:rPr>
                <w:iCs/>
                <w:lang w:val="fr-FR"/>
              </w:rPr>
            </w:pPr>
            <w:r w:rsidRPr="00B043F6">
              <w:rPr>
                <w:iCs/>
                <w:lang w:val="fr-FR"/>
              </w:rPr>
              <w:t>Spécifications techniques requises</w:t>
            </w:r>
          </w:p>
          <w:p w:rsidR="008356E5" w:rsidRPr="00B043F6" w:rsidRDefault="008356E5" w:rsidP="00093F86">
            <w:pPr>
              <w:rPr>
                <w:iCs/>
                <w:lang w:val="fr-FR"/>
              </w:rPr>
            </w:pPr>
            <w:r w:rsidRPr="00B043F6">
              <w:rPr>
                <w:iCs/>
                <w:lang w:val="fr-FR"/>
              </w:rPr>
              <w:t>· L’appareil devra être monté sur un châssis métallique rigide.</w:t>
            </w:r>
          </w:p>
          <w:p w:rsidR="008356E5" w:rsidRPr="00B043F6" w:rsidRDefault="008356E5" w:rsidP="00093F86">
            <w:pPr>
              <w:rPr>
                <w:iCs/>
                <w:lang w:val="fr-FR"/>
              </w:rPr>
            </w:pPr>
            <w:r w:rsidRPr="00B043F6">
              <w:rPr>
                <w:iCs/>
                <w:lang w:val="fr-FR"/>
              </w:rPr>
              <w:t>veine d'essai de 2 m x 1 m, hauteur normale du milieu perméable : 180 mm</w:t>
            </w:r>
          </w:p>
          <w:p w:rsidR="008356E5" w:rsidRPr="00B043F6" w:rsidRDefault="008356E5" w:rsidP="00093F86">
            <w:pPr>
              <w:rPr>
                <w:iCs/>
                <w:lang w:val="fr-FR"/>
              </w:rPr>
            </w:pPr>
            <w:r w:rsidRPr="00B043F6">
              <w:rPr>
                <w:iCs/>
                <w:lang w:val="fr-FR"/>
              </w:rPr>
              <w:t>· Déversoir d'extrémité : Au nombre de 2, avec hublots à fin grillage en acier inoxydable comportant des plaques de fermeture</w:t>
            </w:r>
          </w:p>
          <w:p w:rsidR="008356E5" w:rsidRPr="00B043F6" w:rsidRDefault="008356E5" w:rsidP="00093F86">
            <w:pPr>
              <w:rPr>
                <w:iCs/>
                <w:lang w:val="fr-FR"/>
              </w:rPr>
            </w:pPr>
            <w:r w:rsidRPr="00B043F6">
              <w:rPr>
                <w:iCs/>
                <w:lang w:val="fr-FR"/>
              </w:rPr>
              <w:t>· Sources : Au nombre de 2, avec manchons à fin grillage en acier inoxydable</w:t>
            </w:r>
          </w:p>
          <w:p w:rsidR="008356E5" w:rsidRPr="00B043F6" w:rsidRDefault="008356E5" w:rsidP="00093F86">
            <w:pPr>
              <w:rPr>
                <w:iCs/>
                <w:lang w:val="fr-FR"/>
              </w:rPr>
            </w:pPr>
            <w:r w:rsidRPr="00B043F6">
              <w:rPr>
                <w:iCs/>
                <w:lang w:val="fr-FR"/>
              </w:rPr>
              <w:t>· Prises de pression : Au nombre de 20, situées le long de la ligne médiane du bassin, comportant des joints à rainure spécialement étudiés pour empêcher l'entrée de sable.</w:t>
            </w:r>
          </w:p>
          <w:p w:rsidR="008356E5" w:rsidRPr="00B043F6" w:rsidRDefault="008356E5" w:rsidP="00093F86">
            <w:pPr>
              <w:rPr>
                <w:iCs/>
                <w:lang w:val="fr-FR"/>
              </w:rPr>
            </w:pPr>
            <w:r w:rsidRPr="00B043F6">
              <w:rPr>
                <w:iCs/>
                <w:lang w:val="fr-FR"/>
              </w:rPr>
              <w:t>· Buses d'aspersion : Au nombre de 8, en deux séries de 4 séparées par un robinet de fermeture. Direction du jet réglable pour chaque buse.</w:t>
            </w:r>
          </w:p>
          <w:p w:rsidR="008356E5" w:rsidRPr="00B043F6" w:rsidRDefault="008356E5" w:rsidP="00093F86">
            <w:pPr>
              <w:rPr>
                <w:iCs/>
                <w:lang w:val="fr-FR"/>
              </w:rPr>
            </w:pPr>
            <w:r w:rsidRPr="00B043F6">
              <w:rPr>
                <w:iCs/>
                <w:lang w:val="fr-FR"/>
              </w:rPr>
              <w:t xml:space="preserve">· Bassin réglable en inclinaison Réglable </w:t>
            </w:r>
          </w:p>
          <w:p w:rsidR="008356E5" w:rsidRPr="00B043F6" w:rsidRDefault="008356E5" w:rsidP="00093F86">
            <w:pPr>
              <w:rPr>
                <w:iCs/>
                <w:lang w:val="fr-FR"/>
              </w:rPr>
            </w:pPr>
            <w:r w:rsidRPr="00B043F6">
              <w:rPr>
                <w:iCs/>
                <w:lang w:val="fr-FR"/>
              </w:rPr>
              <w:t>· Réservoir : En polyéthylène haute densité, contenance normale 220 litres environ</w:t>
            </w:r>
          </w:p>
          <w:p w:rsidR="008356E5" w:rsidRPr="00B043F6" w:rsidRDefault="008356E5" w:rsidP="00093F86">
            <w:pPr>
              <w:rPr>
                <w:iCs/>
                <w:lang w:val="fr-FR"/>
              </w:rPr>
            </w:pPr>
            <w:r w:rsidRPr="00B043F6">
              <w:rPr>
                <w:iCs/>
                <w:lang w:val="fr-FR"/>
              </w:rPr>
              <w:t>· Pompe : De type centrifuge, bi-étagée</w:t>
            </w:r>
          </w:p>
          <w:p w:rsidR="008356E5" w:rsidRPr="00B043F6" w:rsidRDefault="008356E5" w:rsidP="00093F86">
            <w:pPr>
              <w:rPr>
                <w:iCs/>
                <w:lang w:val="fr-FR"/>
              </w:rPr>
            </w:pPr>
            <w:r w:rsidRPr="00B043F6">
              <w:rPr>
                <w:iCs/>
                <w:lang w:val="fr-FR"/>
              </w:rPr>
              <w:t>· Débitmètre à flotteur : Calibré de 2 à 22 l/mn</w:t>
            </w:r>
          </w:p>
          <w:p w:rsidR="008356E5" w:rsidRPr="00B043F6" w:rsidRDefault="008356E5" w:rsidP="00093F86">
            <w:pPr>
              <w:rPr>
                <w:iCs/>
                <w:lang w:val="fr-FR"/>
              </w:rPr>
            </w:pPr>
            <w:r w:rsidRPr="00B043F6">
              <w:rPr>
                <w:iCs/>
                <w:lang w:val="fr-FR"/>
              </w:rPr>
              <w:t>· Sécurité : L'alimentation électrique de la pompe sera protégée par un déclenchement automatique en cas de perte à la terre.</w:t>
            </w:r>
          </w:p>
          <w:p w:rsidR="008356E5" w:rsidRDefault="008356E5" w:rsidP="00093F86">
            <w:pPr>
              <w:rPr>
                <w:i/>
                <w:iCs/>
                <w:lang w:val="fr-FR"/>
              </w:rPr>
            </w:pPr>
            <w:r w:rsidRPr="00B043F6">
              <w:rPr>
                <w:i/>
                <w:iCs/>
                <w:lang w:val="fr-FR"/>
              </w:rPr>
              <w:t>· Appareil autonome. Ne doit requérir qu'une alimentation électrique.</w:t>
            </w:r>
          </w:p>
          <w:p w:rsidR="008356E5" w:rsidRPr="00CF62B6" w:rsidRDefault="008356E5" w:rsidP="00093F86">
            <w:pPr>
              <w:rPr>
                <w:iCs/>
                <w:lang w:val="fr-FR"/>
              </w:rPr>
            </w:pPr>
            <w:r>
              <w:rPr>
                <w:b/>
                <w:bCs/>
                <w:iCs/>
                <w:highlight w:val="yellow"/>
                <w:lang w:val="fr-FR"/>
              </w:rPr>
              <w:t xml:space="preserve">NB : </w:t>
            </w:r>
            <w:r w:rsidRPr="00CF62B6">
              <w:rPr>
                <w:b/>
                <w:bCs/>
                <w:iCs/>
                <w:highlight w:val="yellow"/>
                <w:lang w:val="fr-FR"/>
              </w:rPr>
              <w:t>Il faut proposer le milieu perméable à granulométrie stable de 1mm.</w:t>
            </w:r>
          </w:p>
          <w:p w:rsidR="008356E5" w:rsidRPr="00B043F6" w:rsidRDefault="008356E5" w:rsidP="00093F86">
            <w:pPr>
              <w:rPr>
                <w:b/>
                <w:iCs/>
                <w:highlight w:val="lightGray"/>
                <w:lang w:val="fr-FR"/>
              </w:rPr>
            </w:pPr>
            <w:r w:rsidRPr="00B043F6">
              <w:rPr>
                <w:b/>
                <w:iCs/>
                <w:lang w:val="fr-FR"/>
              </w:rPr>
              <w:t xml:space="preserve"> -Manuel d’utilisation et de travaux pratiques en français</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CF62B6" w:rsidTr="00093F86">
        <w:tc>
          <w:tcPr>
            <w:tcW w:w="918" w:type="dxa"/>
            <w:vAlign w:val="center"/>
          </w:tcPr>
          <w:p w:rsidR="008356E5" w:rsidRPr="00B043F6" w:rsidRDefault="008356E5" w:rsidP="00093F86">
            <w:pPr>
              <w:jc w:val="center"/>
              <w:rPr>
                <w:iCs/>
                <w:lang w:val="fr-FR"/>
              </w:rPr>
            </w:pPr>
            <w:r w:rsidRPr="00B043F6">
              <w:rPr>
                <w:iCs/>
                <w:lang w:val="fr-FR"/>
              </w:rPr>
              <w:t>23</w:t>
            </w:r>
          </w:p>
        </w:tc>
        <w:tc>
          <w:tcPr>
            <w:tcW w:w="3420" w:type="dxa"/>
            <w:vAlign w:val="center"/>
          </w:tcPr>
          <w:p w:rsidR="008356E5" w:rsidRPr="00B043F6" w:rsidRDefault="008356E5" w:rsidP="00093F86">
            <w:pPr>
              <w:rPr>
                <w:iCs/>
                <w:lang w:val="fr-FR"/>
              </w:rPr>
            </w:pPr>
            <w:r w:rsidRPr="00B043F6">
              <w:rPr>
                <w:b/>
                <w:iCs/>
                <w:lang w:val="fr-FR"/>
              </w:rPr>
              <w:t>BASSIN DE PERMEABILITE</w:t>
            </w:r>
            <w:r w:rsidRPr="00B043F6">
              <w:rPr>
                <w:iCs/>
                <w:lang w:val="fr-FR"/>
              </w:rPr>
              <w:t xml:space="preserve"> </w:t>
            </w:r>
          </w:p>
          <w:p w:rsidR="008356E5" w:rsidRPr="00B043F6" w:rsidRDefault="008356E5" w:rsidP="00093F86">
            <w:pPr>
              <w:rPr>
                <w:iCs/>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H312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Le banc devra permettre la démonstration des écoulements à travers un milieu perméable</w:t>
            </w:r>
          </w:p>
          <w:p w:rsidR="008356E5" w:rsidRPr="00B043F6" w:rsidRDefault="008356E5" w:rsidP="00093F86">
            <w:pPr>
              <w:rPr>
                <w:iCs/>
                <w:lang w:val="fr-FR"/>
              </w:rPr>
            </w:pPr>
            <w:r w:rsidRPr="00B043F6">
              <w:rPr>
                <w:iCs/>
                <w:lang w:val="fr-FR"/>
              </w:rPr>
              <w:t xml:space="preserve">avec des structures couramment utilisées comme les barrages </w:t>
            </w:r>
          </w:p>
          <w:p w:rsidR="008356E5" w:rsidRPr="00B043F6" w:rsidRDefault="008356E5" w:rsidP="00093F86">
            <w:pPr>
              <w:rPr>
                <w:iCs/>
                <w:lang w:val="fr-FR"/>
              </w:rPr>
            </w:pPr>
            <w:r w:rsidRPr="00B043F6">
              <w:rPr>
                <w:iCs/>
                <w:lang w:val="fr-FR"/>
              </w:rPr>
              <w:t>Le banc devra permettre les exploitations pédagogiques suivantes :</w:t>
            </w:r>
          </w:p>
          <w:p w:rsidR="008356E5" w:rsidRPr="00B043F6" w:rsidRDefault="008356E5" w:rsidP="00093F86">
            <w:pPr>
              <w:rPr>
                <w:iCs/>
                <w:lang w:val="fr-FR"/>
              </w:rPr>
            </w:pPr>
            <w:r w:rsidRPr="00B043F6">
              <w:rPr>
                <w:iCs/>
                <w:lang w:val="fr-FR"/>
              </w:rPr>
              <w:t>· Détermination des infiltrations sous une structure</w:t>
            </w:r>
          </w:p>
          <w:p w:rsidR="008356E5" w:rsidRPr="00B043F6" w:rsidRDefault="008356E5" w:rsidP="00093F86">
            <w:pPr>
              <w:rPr>
                <w:iCs/>
                <w:lang w:val="fr-FR"/>
              </w:rPr>
            </w:pPr>
            <w:r w:rsidRPr="00B043F6">
              <w:rPr>
                <w:iCs/>
                <w:lang w:val="fr-FR"/>
              </w:rPr>
              <w:t>· Construction de grilles d'écoulement et détermination de l'indice de perméabilité</w:t>
            </w:r>
          </w:p>
          <w:p w:rsidR="008356E5" w:rsidRPr="00B043F6" w:rsidRDefault="008356E5" w:rsidP="00093F86">
            <w:pPr>
              <w:rPr>
                <w:iCs/>
                <w:lang w:val="fr-FR"/>
              </w:rPr>
            </w:pPr>
            <w:r w:rsidRPr="00B043F6">
              <w:rPr>
                <w:iCs/>
                <w:lang w:val="fr-FR"/>
              </w:rPr>
              <w:t>· Ecoulement sous palplanche et détermination de la force d'infiltration critique à laquelle se produit le "phénomène de renard"</w:t>
            </w:r>
          </w:p>
          <w:p w:rsidR="008356E5" w:rsidRPr="00B043F6" w:rsidRDefault="008356E5" w:rsidP="00093F86">
            <w:pPr>
              <w:rPr>
                <w:iCs/>
                <w:lang w:val="fr-FR"/>
              </w:rPr>
            </w:pPr>
            <w:r w:rsidRPr="00B043F6">
              <w:rPr>
                <w:iCs/>
                <w:lang w:val="fr-FR"/>
              </w:rPr>
              <w:t>· Infiltration sous un barrage imperméable</w:t>
            </w:r>
          </w:p>
          <w:p w:rsidR="008356E5" w:rsidRPr="00B043F6" w:rsidRDefault="008356E5" w:rsidP="00093F86">
            <w:pPr>
              <w:rPr>
                <w:iCs/>
                <w:lang w:val="fr-FR"/>
              </w:rPr>
            </w:pPr>
            <w:r w:rsidRPr="00B043F6">
              <w:rPr>
                <w:iCs/>
                <w:lang w:val="fr-FR"/>
              </w:rPr>
              <w:t>· Ecoulement sous un barrage en terre avec et sans drain de pied</w:t>
            </w:r>
          </w:p>
          <w:p w:rsidR="008356E5" w:rsidRPr="00B043F6" w:rsidRDefault="008356E5" w:rsidP="00093F86">
            <w:pPr>
              <w:rPr>
                <w:iCs/>
                <w:lang w:val="fr-FR"/>
              </w:rPr>
            </w:pPr>
            <w:r w:rsidRPr="00B043F6">
              <w:rPr>
                <w:iCs/>
                <w:lang w:val="fr-FR"/>
              </w:rPr>
              <w:t>· Rabattement en écoulement horizontal (simulation d'un écoulement d'eau souterrain dans une rivière ou une source)</w:t>
            </w:r>
          </w:p>
          <w:p w:rsidR="008356E5" w:rsidRPr="00B043F6" w:rsidRDefault="008356E5" w:rsidP="00093F86">
            <w:pPr>
              <w:rPr>
                <w:iCs/>
                <w:lang w:val="fr-FR"/>
              </w:rPr>
            </w:pPr>
            <w:r w:rsidRPr="00B043F6">
              <w:rPr>
                <w:iCs/>
                <w:lang w:val="fr-FR"/>
              </w:rPr>
              <w:t>· Détermination des pressions portantes sur des structures telles que les fondations d'immeubles</w:t>
            </w:r>
          </w:p>
          <w:p w:rsidR="008356E5" w:rsidRPr="00B043F6" w:rsidRDefault="008356E5" w:rsidP="00093F86">
            <w:pPr>
              <w:rPr>
                <w:iCs/>
                <w:lang w:val="fr-FR"/>
              </w:rPr>
            </w:pPr>
            <w:r w:rsidRPr="00B043F6">
              <w:rPr>
                <w:iCs/>
                <w:lang w:val="fr-FR"/>
              </w:rPr>
              <w:t>· Etudes générales sur l'infiltration et le drainage.</w:t>
            </w:r>
          </w:p>
          <w:p w:rsidR="008356E5" w:rsidRPr="00B043F6" w:rsidRDefault="008356E5" w:rsidP="00093F86">
            <w:pPr>
              <w:rPr>
                <w:iCs/>
                <w:lang w:val="fr-FR"/>
              </w:rPr>
            </w:pPr>
            <w:r w:rsidRPr="00B043F6">
              <w:rPr>
                <w:iCs/>
                <w:lang w:val="fr-FR"/>
              </w:rPr>
              <w:t xml:space="preserve">· Ecoulement au travers de milieux poreux (loi de Darcy) </w:t>
            </w:r>
          </w:p>
          <w:p w:rsidR="008356E5" w:rsidRPr="00B043F6" w:rsidRDefault="008356E5" w:rsidP="00093F86">
            <w:pPr>
              <w:rPr>
                <w:iCs/>
                <w:lang w:val="fr-FR"/>
              </w:rPr>
            </w:pPr>
            <w:r w:rsidRPr="00B043F6">
              <w:rPr>
                <w:iCs/>
                <w:lang w:val="fr-FR"/>
              </w:rPr>
              <w:t>Spécifications techniques requises :</w:t>
            </w:r>
          </w:p>
          <w:p w:rsidR="008356E5" w:rsidRPr="00B043F6" w:rsidRDefault="008356E5" w:rsidP="00093F86">
            <w:pPr>
              <w:rPr>
                <w:iCs/>
                <w:lang w:val="fr-FR"/>
              </w:rPr>
            </w:pPr>
            <w:r w:rsidRPr="00B043F6">
              <w:rPr>
                <w:iCs/>
                <w:lang w:val="fr-FR"/>
              </w:rPr>
              <w:t xml:space="preserve">-Bassin avec face avant  transparente, monté sur un châssis en acier supportant également une table de travail </w:t>
            </w:r>
          </w:p>
          <w:p w:rsidR="008356E5" w:rsidRPr="00B043F6" w:rsidRDefault="008356E5" w:rsidP="00093F86">
            <w:pPr>
              <w:rPr>
                <w:iCs/>
                <w:lang w:val="fr-FR"/>
              </w:rPr>
            </w:pPr>
            <w:r w:rsidRPr="00B043F6">
              <w:rPr>
                <w:iCs/>
                <w:lang w:val="fr-FR"/>
              </w:rPr>
              <w:t xml:space="preserve">-Côtés du bassin équipés de plaques de verre résistantes à l’abrasion du milieu perméable. </w:t>
            </w:r>
          </w:p>
          <w:p w:rsidR="008356E5" w:rsidRPr="00B043F6" w:rsidRDefault="008356E5" w:rsidP="00093F86">
            <w:pPr>
              <w:rPr>
                <w:iCs/>
                <w:lang w:val="fr-FR"/>
              </w:rPr>
            </w:pPr>
            <w:r w:rsidRPr="00B043F6">
              <w:rPr>
                <w:iCs/>
                <w:lang w:val="fr-FR"/>
              </w:rPr>
              <w:t>-L'arrière du bassin contiendra 14 prises de pression reliées à des tubes piézométriques permettant de mesurer la distribution de la charge le long du réservoir.</w:t>
            </w:r>
          </w:p>
          <w:p w:rsidR="008356E5" w:rsidRPr="00B043F6" w:rsidRDefault="008356E5" w:rsidP="00093F86">
            <w:pPr>
              <w:rPr>
                <w:iCs/>
                <w:lang w:val="fr-FR"/>
              </w:rPr>
            </w:pPr>
            <w:r w:rsidRPr="00B043F6">
              <w:rPr>
                <w:iCs/>
                <w:lang w:val="fr-FR"/>
              </w:rPr>
              <w:t xml:space="preserve">-Déflecteurs amovibles avec grillage en acier inoxydable à chaque extrémité du bassin </w:t>
            </w:r>
          </w:p>
          <w:p w:rsidR="008356E5" w:rsidRPr="00B043F6" w:rsidRDefault="008356E5" w:rsidP="00093F86">
            <w:pPr>
              <w:rPr>
                <w:iCs/>
                <w:lang w:val="fr-FR"/>
              </w:rPr>
            </w:pPr>
            <w:r w:rsidRPr="00B043F6">
              <w:rPr>
                <w:iCs/>
                <w:lang w:val="fr-FR"/>
              </w:rPr>
              <w:t xml:space="preserve">-Compartiments aux extrémités du bassin équipé avec système de tuyaux de trop plein réglable permettant de régler le niveau d'eau. </w:t>
            </w:r>
          </w:p>
          <w:p w:rsidR="008356E5" w:rsidRPr="00B043F6" w:rsidRDefault="008356E5" w:rsidP="00093F86">
            <w:pPr>
              <w:rPr>
                <w:iCs/>
                <w:lang w:val="fr-FR"/>
              </w:rPr>
            </w:pPr>
            <w:r w:rsidRPr="00B043F6">
              <w:rPr>
                <w:iCs/>
                <w:lang w:val="fr-FR"/>
              </w:rPr>
              <w:t xml:space="preserve">-Le sommet du bassin sera ouvert pour permettre aux étudiants de remplir le réservoir et d’installer des modèles de structures </w:t>
            </w:r>
          </w:p>
          <w:p w:rsidR="008356E5" w:rsidRPr="00B043F6" w:rsidRDefault="008356E5" w:rsidP="00093F86">
            <w:pPr>
              <w:rPr>
                <w:iCs/>
                <w:lang w:val="fr-FR"/>
              </w:rPr>
            </w:pPr>
            <w:r w:rsidRPr="00B043F6">
              <w:rPr>
                <w:iCs/>
                <w:lang w:val="fr-FR"/>
              </w:rPr>
              <w:t>-Plaques transparentes, hermétiques pour permettre aux étudiants de construire des modèles de murs, cloisons de palplanches et barrages.</w:t>
            </w:r>
          </w:p>
          <w:p w:rsidR="008356E5" w:rsidRPr="00B043F6" w:rsidRDefault="008356E5" w:rsidP="00093F86">
            <w:pPr>
              <w:rPr>
                <w:iCs/>
                <w:lang w:val="fr-FR"/>
              </w:rPr>
            </w:pPr>
            <w:r w:rsidRPr="00B043F6">
              <w:rPr>
                <w:iCs/>
                <w:lang w:val="fr-FR"/>
              </w:rPr>
              <w:t>-Fourni avec un système d’injection de colorant pour visualiser les lignes de courant.</w:t>
            </w:r>
          </w:p>
          <w:p w:rsidR="008356E5" w:rsidRPr="00B043F6" w:rsidRDefault="008356E5" w:rsidP="00093F86">
            <w:pPr>
              <w:rPr>
                <w:i/>
                <w:iCs/>
                <w:lang w:val="fr-FR"/>
              </w:rPr>
            </w:pPr>
            <w:r w:rsidRPr="00B043F6">
              <w:rPr>
                <w:i/>
                <w:iCs/>
                <w:lang w:val="fr-FR"/>
              </w:rPr>
              <w:t xml:space="preserve">-Autour de la paroi avant du bassin seront placées des échelles graduées afin d’aider les étudiants à positionner et mesurer correctement les écoulements. </w:t>
            </w:r>
          </w:p>
          <w:p w:rsidR="008356E5" w:rsidRPr="00B043F6" w:rsidRDefault="008356E5" w:rsidP="00093F86">
            <w:pPr>
              <w:rPr>
                <w:i/>
                <w:iCs/>
                <w:lang w:val="fr-FR"/>
              </w:rPr>
            </w:pPr>
            <w:r w:rsidRPr="00B043F6">
              <w:rPr>
                <w:i/>
                <w:iCs/>
                <w:lang w:val="fr-FR"/>
              </w:rPr>
              <w:t xml:space="preserve">-Dimensions du bassin: 1500 mm x 550 mm x 180 mm </w:t>
            </w:r>
          </w:p>
          <w:p w:rsidR="008356E5" w:rsidRDefault="008356E5" w:rsidP="00093F86">
            <w:pPr>
              <w:rPr>
                <w:i/>
                <w:iCs/>
                <w:lang w:val="fr-FR"/>
              </w:rPr>
            </w:pPr>
            <w:r w:rsidRPr="00B043F6">
              <w:rPr>
                <w:i/>
                <w:iCs/>
                <w:lang w:val="fr-FR"/>
              </w:rPr>
              <w:t>-Dimensions et poids:</w:t>
            </w:r>
            <w:r>
              <w:rPr>
                <w:i/>
                <w:iCs/>
                <w:lang w:val="fr-FR"/>
              </w:rPr>
              <w:t xml:space="preserve"> </w:t>
            </w:r>
            <w:proofErr w:type="spellStart"/>
            <w:r w:rsidRPr="00B043F6">
              <w:rPr>
                <w:i/>
                <w:iCs/>
                <w:lang w:val="fr-FR"/>
              </w:rPr>
              <w:t>env</w:t>
            </w:r>
            <w:proofErr w:type="spellEnd"/>
            <w:r w:rsidRPr="00B043F6">
              <w:rPr>
                <w:i/>
                <w:iCs/>
                <w:lang w:val="fr-FR"/>
              </w:rPr>
              <w:t xml:space="preserve">  2450 mm x 700 mm x 1500 mm et 230 kg </w:t>
            </w:r>
          </w:p>
          <w:p w:rsidR="008356E5" w:rsidRPr="00CF62B6" w:rsidRDefault="008356E5" w:rsidP="00093F86">
            <w:pPr>
              <w:rPr>
                <w:iCs/>
                <w:lang w:val="fr-FR"/>
              </w:rPr>
            </w:pPr>
            <w:r>
              <w:rPr>
                <w:b/>
                <w:bCs/>
                <w:iCs/>
                <w:highlight w:val="yellow"/>
                <w:lang w:val="fr-FR"/>
              </w:rPr>
              <w:t xml:space="preserve">NB : </w:t>
            </w:r>
            <w:r w:rsidRPr="00CF62B6">
              <w:rPr>
                <w:b/>
                <w:bCs/>
                <w:iCs/>
                <w:highlight w:val="yellow"/>
                <w:lang w:val="fr-FR"/>
              </w:rPr>
              <w:t>Il faut proposer le milieu perméable à granulométrie stable de 1mm.</w:t>
            </w:r>
          </w:p>
          <w:p w:rsidR="008356E5" w:rsidRPr="00B043F6" w:rsidRDefault="008356E5" w:rsidP="00093F86">
            <w:pPr>
              <w:rPr>
                <w:i/>
                <w:iCs/>
                <w:lang w:val="fr-FR"/>
              </w:rPr>
            </w:pPr>
          </w:p>
          <w:p w:rsidR="008356E5" w:rsidRPr="00B043F6" w:rsidRDefault="008356E5" w:rsidP="00093F86">
            <w:pPr>
              <w:rPr>
                <w:b/>
                <w:iCs/>
                <w:highlight w:val="lightGray"/>
                <w:lang w:val="fr-FR"/>
              </w:rPr>
            </w:pPr>
            <w:r w:rsidRPr="00B043F6">
              <w:rPr>
                <w:b/>
                <w:iCs/>
                <w:lang w:val="fr-FR"/>
              </w:rPr>
              <w:t xml:space="preserve">-Manuel d’utilisation et de travaux pratiques </w:t>
            </w:r>
            <w:r w:rsidRPr="00B043F6">
              <w:rPr>
                <w:b/>
                <w:iCs/>
                <w:highlight w:val="yellow"/>
                <w:lang w:val="fr-FR"/>
              </w:rPr>
              <w:t>en Français</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CF62B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24</w:t>
            </w:r>
          </w:p>
        </w:tc>
        <w:tc>
          <w:tcPr>
            <w:tcW w:w="3420" w:type="dxa"/>
            <w:vAlign w:val="center"/>
          </w:tcPr>
          <w:p w:rsidR="008356E5" w:rsidRPr="00B043F6" w:rsidRDefault="008356E5" w:rsidP="00093F86">
            <w:pPr>
              <w:rPr>
                <w:b/>
                <w:iCs/>
                <w:lang w:val="fr-FR"/>
              </w:rPr>
            </w:pPr>
            <w:r w:rsidRPr="00B043F6">
              <w:rPr>
                <w:b/>
                <w:iCs/>
                <w:lang w:val="fr-FR"/>
              </w:rPr>
              <w:t>AFFICHEUR/CONDITIONNEUR NUMERIQUE POUR SONDE A MICRO MOULINETS</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430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color w:val="FF0000"/>
                <w:lang w:val="fr-FR"/>
              </w:rPr>
            </w:pPr>
          </w:p>
          <w:p w:rsidR="008356E5" w:rsidRPr="00B043F6" w:rsidRDefault="008356E5" w:rsidP="00093F86">
            <w:pPr>
              <w:rPr>
                <w:iCs/>
                <w:lang w:val="fr-FR"/>
              </w:rPr>
            </w:pPr>
            <w:r w:rsidRPr="00B043F6">
              <w:rPr>
                <w:iCs/>
                <w:lang w:val="fr-FR"/>
              </w:rPr>
              <w:t>Spécifications requises :</w:t>
            </w:r>
          </w:p>
          <w:p w:rsidR="008356E5" w:rsidRPr="00B043F6" w:rsidRDefault="008356E5" w:rsidP="00093F86">
            <w:pPr>
              <w:rPr>
                <w:iCs/>
                <w:lang w:val="fr-FR"/>
              </w:rPr>
            </w:pPr>
            <w:r w:rsidRPr="00B043F6">
              <w:rPr>
                <w:iCs/>
                <w:lang w:val="fr-FR"/>
              </w:rPr>
              <w:t>-Écran à cristaux liquides 3 ½ digits</w:t>
            </w:r>
          </w:p>
          <w:p w:rsidR="008356E5" w:rsidRPr="00B043F6" w:rsidRDefault="008356E5" w:rsidP="00093F86">
            <w:pPr>
              <w:rPr>
                <w:iCs/>
                <w:lang w:val="fr-FR"/>
              </w:rPr>
            </w:pPr>
            <w:r w:rsidRPr="00B043F6">
              <w:rPr>
                <w:iCs/>
                <w:lang w:val="fr-FR"/>
              </w:rPr>
              <w:t>- Commandes: Marche/Arrêt et 1 bouton 1 seconde / 10 secondes</w:t>
            </w:r>
          </w:p>
          <w:p w:rsidR="008356E5" w:rsidRPr="00B043F6" w:rsidRDefault="008356E5" w:rsidP="00093F86">
            <w:pPr>
              <w:rPr>
                <w:iCs/>
                <w:lang w:val="fr-FR"/>
              </w:rPr>
            </w:pPr>
            <w:r w:rsidRPr="00B043F6">
              <w:rPr>
                <w:iCs/>
                <w:lang w:val="fr-FR"/>
              </w:rPr>
              <w:t>- Prise d'entrée: BNC</w:t>
            </w:r>
          </w:p>
          <w:p w:rsidR="008356E5" w:rsidRPr="00B043F6" w:rsidRDefault="008356E5" w:rsidP="00093F86">
            <w:pPr>
              <w:rPr>
                <w:iCs/>
                <w:lang w:val="fr-FR"/>
              </w:rPr>
            </w:pPr>
            <w:r w:rsidRPr="00B043F6">
              <w:rPr>
                <w:iCs/>
                <w:lang w:val="fr-FR"/>
              </w:rPr>
              <w:t>- Prise de sortie : DIN miniature avec connecteur fournie</w:t>
            </w:r>
          </w:p>
          <w:p w:rsidR="008356E5" w:rsidRPr="00B043F6" w:rsidRDefault="008356E5" w:rsidP="00093F86">
            <w:pPr>
              <w:rPr>
                <w:iCs/>
                <w:lang w:val="fr-FR"/>
              </w:rPr>
            </w:pPr>
            <w:r w:rsidRPr="00B043F6">
              <w:rPr>
                <w:iCs/>
                <w:lang w:val="fr-FR"/>
              </w:rPr>
              <w:t>- Sortie : 0 à 5 V CC</w:t>
            </w:r>
          </w:p>
          <w:p w:rsidR="008356E5" w:rsidRPr="00B043F6" w:rsidRDefault="008356E5" w:rsidP="00093F86">
            <w:pPr>
              <w:rPr>
                <w:iCs/>
                <w:lang w:val="fr-FR"/>
              </w:rPr>
            </w:pPr>
            <w:r w:rsidRPr="00B043F6">
              <w:rPr>
                <w:iCs/>
                <w:lang w:val="fr-FR"/>
              </w:rPr>
              <w:t>- Alimentation électrique : Piles hybrides à base de Nickel ou alimentation secteur</w:t>
            </w:r>
          </w:p>
          <w:p w:rsidR="008356E5" w:rsidRPr="00B043F6" w:rsidRDefault="008356E5" w:rsidP="00093F86">
            <w:pPr>
              <w:rPr>
                <w:iCs/>
                <w:highlight w:val="lightGray"/>
                <w:lang w:val="fr-FR"/>
              </w:rPr>
            </w:pPr>
            <w:r w:rsidRPr="00B043F6">
              <w:rPr>
                <w:iCs/>
                <w:lang w:val="fr-FR"/>
              </w:rPr>
              <w:t>- Poids : 540 g</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25</w:t>
            </w:r>
          </w:p>
        </w:tc>
        <w:tc>
          <w:tcPr>
            <w:tcW w:w="3420" w:type="dxa"/>
            <w:vAlign w:val="center"/>
          </w:tcPr>
          <w:p w:rsidR="008356E5" w:rsidRPr="00B043F6" w:rsidRDefault="008356E5" w:rsidP="00093F86">
            <w:pPr>
              <w:rPr>
                <w:b/>
                <w:iCs/>
                <w:lang w:val="fr-FR"/>
              </w:rPr>
            </w:pPr>
            <w:r w:rsidRPr="00B043F6">
              <w:rPr>
                <w:b/>
                <w:iCs/>
                <w:lang w:val="fr-FR"/>
              </w:rPr>
              <w:t xml:space="preserve">SONDE DE MESURE D’ECOULEMENT A MICRO MOULINET </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403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requises :</w:t>
            </w:r>
          </w:p>
          <w:p w:rsidR="008356E5" w:rsidRPr="00B043F6" w:rsidRDefault="008356E5" w:rsidP="00093F86">
            <w:pPr>
              <w:rPr>
                <w:iCs/>
                <w:lang w:val="fr-FR"/>
              </w:rPr>
            </w:pPr>
            <w:r w:rsidRPr="00B043F6">
              <w:rPr>
                <w:iCs/>
                <w:lang w:val="fr-FR"/>
              </w:rPr>
              <w:t>Sonde de mesure pour vitesses faibles dans une gamme de 5.0 à 150 cm/sec.</w:t>
            </w:r>
          </w:p>
          <w:p w:rsidR="008356E5" w:rsidRPr="00B043F6" w:rsidRDefault="008356E5" w:rsidP="00093F86">
            <w:pPr>
              <w:rPr>
                <w:iCs/>
                <w:lang w:val="fr-FR"/>
              </w:rPr>
            </w:pPr>
            <w:r w:rsidRPr="00B043F6">
              <w:rPr>
                <w:iCs/>
                <w:lang w:val="fr-FR"/>
              </w:rPr>
              <w:t>- Précision : ±1.5 % de la vitesse réelle</w:t>
            </w:r>
          </w:p>
          <w:p w:rsidR="008356E5" w:rsidRPr="00B043F6" w:rsidRDefault="008356E5" w:rsidP="00093F86">
            <w:pPr>
              <w:rPr>
                <w:iCs/>
                <w:lang w:val="fr-FR"/>
              </w:rPr>
            </w:pPr>
            <w:r w:rsidRPr="00B043F6">
              <w:rPr>
                <w:iCs/>
                <w:lang w:val="fr-FR"/>
              </w:rPr>
              <w:t>- Fournie avec certificat d’étalonnage pour conversion des pulsations en cm/s</w:t>
            </w:r>
          </w:p>
          <w:p w:rsidR="008356E5" w:rsidRPr="00B043F6" w:rsidRDefault="008356E5" w:rsidP="00093F86">
            <w:pPr>
              <w:rPr>
                <w:iCs/>
                <w:lang w:val="fr-FR"/>
              </w:rPr>
            </w:pPr>
            <w:r w:rsidRPr="00B043F6">
              <w:rPr>
                <w:iCs/>
                <w:lang w:val="fr-FR"/>
              </w:rPr>
              <w:t>- Rotor en PVC, diamètre de 11.6 mm usiné à partir d’une pièce pleine et équilibré</w:t>
            </w:r>
          </w:p>
          <w:p w:rsidR="008356E5" w:rsidRPr="00B043F6" w:rsidRDefault="008356E5" w:rsidP="00093F86">
            <w:pPr>
              <w:rPr>
                <w:iCs/>
                <w:lang w:val="fr-FR"/>
              </w:rPr>
            </w:pPr>
            <w:r w:rsidRPr="00B043F6">
              <w:rPr>
                <w:iCs/>
                <w:lang w:val="fr-FR"/>
              </w:rPr>
              <w:t>- Axe en acier inoxydable avec extrémités coniques</w:t>
            </w:r>
          </w:p>
          <w:p w:rsidR="008356E5" w:rsidRPr="00B043F6" w:rsidRDefault="008356E5" w:rsidP="00093F86">
            <w:pPr>
              <w:rPr>
                <w:iCs/>
                <w:lang w:val="fr-FR"/>
              </w:rPr>
            </w:pPr>
            <w:r w:rsidRPr="00B043F6">
              <w:rPr>
                <w:iCs/>
                <w:lang w:val="fr-FR"/>
              </w:rPr>
              <w:t>- Paliers en saphir Synthétique en forme de V</w:t>
            </w:r>
          </w:p>
          <w:p w:rsidR="008356E5" w:rsidRPr="00B043F6" w:rsidRDefault="008356E5" w:rsidP="00093F86">
            <w:pPr>
              <w:rPr>
                <w:iCs/>
                <w:lang w:val="fr-FR"/>
              </w:rPr>
            </w:pPr>
            <w:r w:rsidRPr="00B043F6">
              <w:rPr>
                <w:iCs/>
                <w:lang w:val="fr-FR"/>
              </w:rPr>
              <w:t>- Cage en laiton plaqué chrome</w:t>
            </w:r>
          </w:p>
          <w:p w:rsidR="008356E5" w:rsidRPr="00B043F6" w:rsidRDefault="008356E5" w:rsidP="00093F86">
            <w:pPr>
              <w:rPr>
                <w:iCs/>
                <w:lang w:val="fr-FR"/>
              </w:rPr>
            </w:pPr>
            <w:r w:rsidRPr="00B043F6">
              <w:rPr>
                <w:iCs/>
                <w:lang w:val="fr-FR"/>
              </w:rPr>
              <w:t>- Tige en acier inoxydable</w:t>
            </w:r>
          </w:p>
          <w:p w:rsidR="008356E5" w:rsidRPr="00B043F6" w:rsidRDefault="008356E5" w:rsidP="00093F86">
            <w:pPr>
              <w:rPr>
                <w:iCs/>
                <w:lang w:val="fr-FR"/>
              </w:rPr>
            </w:pPr>
            <w:r w:rsidRPr="00B043F6">
              <w:rPr>
                <w:iCs/>
                <w:lang w:val="fr-FR"/>
              </w:rPr>
              <w:t>- Prise : type  BNC</w:t>
            </w:r>
          </w:p>
          <w:p w:rsidR="008356E5" w:rsidRPr="00B043F6" w:rsidRDefault="008356E5" w:rsidP="00093F86">
            <w:pPr>
              <w:rPr>
                <w:iCs/>
                <w:highlight w:val="lightGray"/>
                <w:lang w:val="fr-FR"/>
              </w:rPr>
            </w:pPr>
            <w:r w:rsidRPr="00B043F6">
              <w:rPr>
                <w:iCs/>
                <w:lang w:val="fr-FR"/>
              </w:rPr>
              <w:t>- Poids : 0.20 kg</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26</w:t>
            </w:r>
          </w:p>
        </w:tc>
        <w:tc>
          <w:tcPr>
            <w:tcW w:w="3420" w:type="dxa"/>
            <w:vAlign w:val="center"/>
          </w:tcPr>
          <w:p w:rsidR="008356E5" w:rsidRPr="00B043F6" w:rsidRDefault="008356E5" w:rsidP="00093F86">
            <w:pPr>
              <w:rPr>
                <w:b/>
                <w:iCs/>
                <w:lang w:val="fr-FR"/>
              </w:rPr>
            </w:pPr>
            <w:r w:rsidRPr="00B043F6">
              <w:rPr>
                <w:b/>
                <w:iCs/>
                <w:lang w:val="fr-FR"/>
              </w:rPr>
              <w:t>SONDE DE MESURE D’ECOULEMENT A MICRO MOULINET</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404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requises :</w:t>
            </w:r>
          </w:p>
          <w:p w:rsidR="008356E5" w:rsidRPr="00B043F6" w:rsidRDefault="008356E5" w:rsidP="00093F86">
            <w:pPr>
              <w:rPr>
                <w:iCs/>
                <w:lang w:val="fr-FR"/>
              </w:rPr>
            </w:pPr>
            <w:r w:rsidRPr="00B043F6">
              <w:rPr>
                <w:iCs/>
                <w:lang w:val="fr-FR"/>
              </w:rPr>
              <w:t>Sonde de mesure pour vitesses faibles dans une gamme de 60 à 300 cm/sec.</w:t>
            </w:r>
          </w:p>
          <w:p w:rsidR="008356E5" w:rsidRPr="00B043F6" w:rsidRDefault="008356E5" w:rsidP="00093F86">
            <w:pPr>
              <w:rPr>
                <w:iCs/>
                <w:lang w:val="fr-FR"/>
              </w:rPr>
            </w:pPr>
            <w:r w:rsidRPr="00B043F6">
              <w:rPr>
                <w:iCs/>
                <w:lang w:val="fr-FR"/>
              </w:rPr>
              <w:t>- Précision : ±1.5 % de la vitesse réelle</w:t>
            </w:r>
          </w:p>
          <w:p w:rsidR="008356E5" w:rsidRPr="00B043F6" w:rsidRDefault="008356E5" w:rsidP="00093F86">
            <w:pPr>
              <w:rPr>
                <w:iCs/>
                <w:lang w:val="fr-FR"/>
              </w:rPr>
            </w:pPr>
            <w:r w:rsidRPr="00B043F6">
              <w:rPr>
                <w:iCs/>
                <w:lang w:val="fr-FR"/>
              </w:rPr>
              <w:t>- Fournie avec certificat d’étalonnage pour conversion des pulsations en cm/s</w:t>
            </w:r>
          </w:p>
          <w:p w:rsidR="008356E5" w:rsidRPr="00B043F6" w:rsidRDefault="008356E5" w:rsidP="00093F86">
            <w:pPr>
              <w:rPr>
                <w:iCs/>
                <w:lang w:val="fr-FR"/>
              </w:rPr>
            </w:pPr>
            <w:r w:rsidRPr="00B043F6">
              <w:rPr>
                <w:iCs/>
                <w:lang w:val="fr-FR"/>
              </w:rPr>
              <w:t>- Rotor en PVC, diamètre de 11.6 mm usiné à partir d’une pièce pleine et équilibré</w:t>
            </w:r>
          </w:p>
          <w:p w:rsidR="008356E5" w:rsidRPr="00B043F6" w:rsidRDefault="008356E5" w:rsidP="00093F86">
            <w:pPr>
              <w:rPr>
                <w:iCs/>
                <w:lang w:val="fr-FR"/>
              </w:rPr>
            </w:pPr>
            <w:r w:rsidRPr="00B043F6">
              <w:rPr>
                <w:iCs/>
                <w:lang w:val="fr-FR"/>
              </w:rPr>
              <w:t>- Axe en acier inoxydable avec extrémités coniques</w:t>
            </w:r>
          </w:p>
          <w:p w:rsidR="008356E5" w:rsidRPr="00B043F6" w:rsidRDefault="008356E5" w:rsidP="00093F86">
            <w:pPr>
              <w:rPr>
                <w:iCs/>
                <w:lang w:val="fr-FR"/>
              </w:rPr>
            </w:pPr>
            <w:r w:rsidRPr="00B043F6">
              <w:rPr>
                <w:iCs/>
                <w:lang w:val="fr-FR"/>
              </w:rPr>
              <w:t>- Paliers en saphir Synthétique en forme de V</w:t>
            </w:r>
          </w:p>
          <w:p w:rsidR="008356E5" w:rsidRPr="00B043F6" w:rsidRDefault="008356E5" w:rsidP="00093F86">
            <w:pPr>
              <w:rPr>
                <w:iCs/>
                <w:lang w:val="fr-FR"/>
              </w:rPr>
            </w:pPr>
            <w:r w:rsidRPr="00B043F6">
              <w:rPr>
                <w:iCs/>
                <w:lang w:val="fr-FR"/>
              </w:rPr>
              <w:t>- Cage en laiton plaqué chrome</w:t>
            </w:r>
          </w:p>
          <w:p w:rsidR="008356E5" w:rsidRPr="00B043F6" w:rsidRDefault="008356E5" w:rsidP="00093F86">
            <w:pPr>
              <w:rPr>
                <w:iCs/>
                <w:lang w:val="fr-FR"/>
              </w:rPr>
            </w:pPr>
            <w:r w:rsidRPr="00B043F6">
              <w:rPr>
                <w:iCs/>
                <w:lang w:val="fr-FR"/>
              </w:rPr>
              <w:t>- Tige en acier inoxydable</w:t>
            </w:r>
          </w:p>
          <w:p w:rsidR="008356E5" w:rsidRPr="00B043F6" w:rsidRDefault="008356E5" w:rsidP="00093F86">
            <w:pPr>
              <w:rPr>
                <w:iCs/>
                <w:lang w:val="fr-FR"/>
              </w:rPr>
            </w:pPr>
            <w:r w:rsidRPr="00B043F6">
              <w:rPr>
                <w:iCs/>
                <w:lang w:val="fr-FR"/>
              </w:rPr>
              <w:t>- Prise : type  BNC</w:t>
            </w:r>
          </w:p>
          <w:p w:rsidR="008356E5" w:rsidRPr="00B043F6" w:rsidRDefault="008356E5" w:rsidP="00093F86">
            <w:pPr>
              <w:rPr>
                <w:iCs/>
                <w:highlight w:val="lightGray"/>
                <w:lang w:val="fr-FR"/>
              </w:rPr>
            </w:pPr>
            <w:r w:rsidRPr="00B043F6">
              <w:rPr>
                <w:iCs/>
                <w:lang w:val="fr-FR"/>
              </w:rPr>
              <w:t>- Poids : 0.20 kg</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27</w:t>
            </w:r>
          </w:p>
        </w:tc>
        <w:tc>
          <w:tcPr>
            <w:tcW w:w="3420" w:type="dxa"/>
            <w:vAlign w:val="center"/>
          </w:tcPr>
          <w:p w:rsidR="008356E5" w:rsidRPr="00B043F6" w:rsidRDefault="008356E5" w:rsidP="00093F86">
            <w:pPr>
              <w:rPr>
                <w:b/>
                <w:iCs/>
                <w:lang w:val="fr-FR"/>
              </w:rPr>
            </w:pPr>
            <w:r w:rsidRPr="00B043F6">
              <w:rPr>
                <w:b/>
                <w:iCs/>
                <w:lang w:val="fr-FR"/>
              </w:rPr>
              <w:t>SONDE DE MESURE D’ECOULEMENT A MICRO MOULINET</w:t>
            </w:r>
          </w:p>
          <w:p w:rsidR="008356E5" w:rsidRPr="00B043F6" w:rsidRDefault="008356E5" w:rsidP="00093F86">
            <w:pPr>
              <w:rPr>
                <w:iCs/>
                <w:color w:val="FF0000"/>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413 ou </w:t>
            </w:r>
            <w:proofErr w:type="spellStart"/>
            <w:r w:rsidRPr="00B043F6">
              <w:rPr>
                <w:iCs/>
                <w:color w:val="FF0000"/>
                <w:lang w:val="fr-FR"/>
              </w:rPr>
              <w:t>equivalent</w:t>
            </w:r>
            <w:proofErr w:type="spellEnd"/>
            <w:r w:rsidRPr="00B043F6">
              <w:rPr>
                <w:iCs/>
                <w:color w:val="FF0000"/>
                <w:lang w:val="fr-FR"/>
              </w:rPr>
              <w:t>)</w:t>
            </w:r>
          </w:p>
          <w:p w:rsidR="008356E5" w:rsidRPr="00B043F6" w:rsidRDefault="008356E5" w:rsidP="00093F86">
            <w:pPr>
              <w:rPr>
                <w:iCs/>
                <w:lang w:val="fr-FR"/>
              </w:rPr>
            </w:pPr>
          </w:p>
          <w:p w:rsidR="008356E5" w:rsidRPr="00B043F6" w:rsidRDefault="008356E5" w:rsidP="00093F86">
            <w:pPr>
              <w:rPr>
                <w:iCs/>
                <w:lang w:val="fr-FR"/>
              </w:rPr>
            </w:pPr>
            <w:r w:rsidRPr="00B043F6">
              <w:rPr>
                <w:iCs/>
                <w:lang w:val="fr-FR"/>
              </w:rPr>
              <w:t>Spécifications techniques requises :</w:t>
            </w:r>
          </w:p>
          <w:p w:rsidR="008356E5" w:rsidRPr="00B043F6" w:rsidRDefault="008356E5" w:rsidP="00093F86">
            <w:pPr>
              <w:rPr>
                <w:iCs/>
                <w:lang w:val="fr-FR"/>
              </w:rPr>
            </w:pPr>
            <w:r w:rsidRPr="00B043F6">
              <w:rPr>
                <w:iCs/>
                <w:lang w:val="fr-FR"/>
              </w:rPr>
              <w:t>Micro moulinet pour mesurer de faible vitesse avec arbre de longueur 36"</w:t>
            </w:r>
          </w:p>
          <w:p w:rsidR="008356E5" w:rsidRPr="00B043F6" w:rsidRDefault="008356E5" w:rsidP="00093F86">
            <w:pPr>
              <w:rPr>
                <w:iCs/>
                <w:lang w:val="fr-FR"/>
              </w:rPr>
            </w:pPr>
            <w:r w:rsidRPr="00B043F6">
              <w:rPr>
                <w:iCs/>
                <w:lang w:val="fr-FR"/>
              </w:rPr>
              <w:t>Sonde de mesure pour vitesses faibles dans une gamme de 5.0 à 150 cm/sec.</w:t>
            </w:r>
          </w:p>
          <w:p w:rsidR="008356E5" w:rsidRPr="00B043F6" w:rsidRDefault="008356E5" w:rsidP="00093F86">
            <w:pPr>
              <w:rPr>
                <w:iCs/>
                <w:lang w:val="fr-FR"/>
              </w:rPr>
            </w:pPr>
            <w:r w:rsidRPr="00B043F6">
              <w:rPr>
                <w:iCs/>
                <w:lang w:val="fr-FR"/>
              </w:rPr>
              <w:t>- Précision : ±1.5 % de la vitesse réelle</w:t>
            </w:r>
          </w:p>
          <w:p w:rsidR="008356E5" w:rsidRPr="00B043F6" w:rsidRDefault="008356E5" w:rsidP="00093F86">
            <w:pPr>
              <w:rPr>
                <w:iCs/>
                <w:lang w:val="fr-FR"/>
              </w:rPr>
            </w:pPr>
            <w:r w:rsidRPr="00B043F6">
              <w:rPr>
                <w:iCs/>
                <w:lang w:val="fr-FR"/>
              </w:rPr>
              <w:t>- Fournie avec certificat d’étalonnage pour conversion des pulsations en cm/s</w:t>
            </w:r>
          </w:p>
          <w:p w:rsidR="008356E5" w:rsidRPr="00B043F6" w:rsidRDefault="008356E5" w:rsidP="00093F86">
            <w:pPr>
              <w:rPr>
                <w:iCs/>
                <w:lang w:val="fr-FR"/>
              </w:rPr>
            </w:pPr>
            <w:r w:rsidRPr="00B043F6">
              <w:rPr>
                <w:iCs/>
                <w:lang w:val="fr-FR"/>
              </w:rPr>
              <w:t>- Rotor en PVC, diamètre de 11.6 mm usiné à partir d’une pièce pleine et équilibré</w:t>
            </w:r>
          </w:p>
          <w:p w:rsidR="008356E5" w:rsidRPr="00B043F6" w:rsidRDefault="008356E5" w:rsidP="00093F86">
            <w:pPr>
              <w:rPr>
                <w:iCs/>
                <w:lang w:val="fr-FR"/>
              </w:rPr>
            </w:pPr>
            <w:r w:rsidRPr="00B043F6">
              <w:rPr>
                <w:iCs/>
                <w:lang w:val="fr-FR"/>
              </w:rPr>
              <w:t>- Axe en acier inoxydable avec extrémités coniques</w:t>
            </w:r>
          </w:p>
          <w:p w:rsidR="008356E5" w:rsidRPr="00B043F6" w:rsidRDefault="008356E5" w:rsidP="00093F86">
            <w:pPr>
              <w:rPr>
                <w:iCs/>
                <w:lang w:val="fr-FR"/>
              </w:rPr>
            </w:pPr>
            <w:r w:rsidRPr="00B043F6">
              <w:rPr>
                <w:iCs/>
                <w:lang w:val="fr-FR"/>
              </w:rPr>
              <w:t>- Paliers en saphir Synthétique en forme de V</w:t>
            </w:r>
          </w:p>
          <w:p w:rsidR="008356E5" w:rsidRPr="00B043F6" w:rsidRDefault="008356E5" w:rsidP="00093F86">
            <w:pPr>
              <w:rPr>
                <w:iCs/>
                <w:lang w:val="fr-FR"/>
              </w:rPr>
            </w:pPr>
            <w:r w:rsidRPr="00B043F6">
              <w:rPr>
                <w:iCs/>
                <w:lang w:val="fr-FR"/>
              </w:rPr>
              <w:t>- Cage en laiton plaqué chrome</w:t>
            </w:r>
          </w:p>
          <w:p w:rsidR="008356E5" w:rsidRPr="00B043F6" w:rsidRDefault="008356E5" w:rsidP="00093F86">
            <w:pPr>
              <w:rPr>
                <w:iCs/>
                <w:lang w:val="fr-FR"/>
              </w:rPr>
            </w:pPr>
            <w:r w:rsidRPr="00B043F6">
              <w:rPr>
                <w:iCs/>
                <w:lang w:val="fr-FR"/>
              </w:rPr>
              <w:t>- Tige en acier inoxydable</w:t>
            </w:r>
          </w:p>
          <w:p w:rsidR="008356E5" w:rsidRPr="00B043F6" w:rsidRDefault="008356E5" w:rsidP="00093F86">
            <w:pPr>
              <w:rPr>
                <w:iCs/>
                <w:lang w:val="fr-FR"/>
              </w:rPr>
            </w:pPr>
            <w:r w:rsidRPr="00B043F6">
              <w:rPr>
                <w:iCs/>
                <w:lang w:val="fr-FR"/>
              </w:rPr>
              <w:t>- Prise : type  BNC</w:t>
            </w:r>
          </w:p>
          <w:p w:rsidR="008356E5" w:rsidRPr="00B043F6" w:rsidRDefault="008356E5" w:rsidP="00093F86">
            <w:pPr>
              <w:rPr>
                <w:iCs/>
                <w:highlight w:val="lightGray"/>
                <w:lang w:val="fr-FR"/>
              </w:rPr>
            </w:pPr>
            <w:r w:rsidRPr="00B043F6">
              <w:rPr>
                <w:iCs/>
                <w:lang w:val="fr-FR"/>
              </w:rPr>
              <w:t>- Poids : 0.20 kg</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28</w:t>
            </w:r>
          </w:p>
        </w:tc>
        <w:tc>
          <w:tcPr>
            <w:tcW w:w="3420" w:type="dxa"/>
            <w:vAlign w:val="center"/>
          </w:tcPr>
          <w:p w:rsidR="008356E5" w:rsidRPr="00B043F6" w:rsidRDefault="008356E5" w:rsidP="00093F86">
            <w:pPr>
              <w:rPr>
                <w:b/>
                <w:lang w:val="fr-FR"/>
              </w:rPr>
            </w:pPr>
            <w:r w:rsidRPr="00B043F6">
              <w:rPr>
                <w:b/>
                <w:lang w:val="fr-FR"/>
              </w:rPr>
              <w:t xml:space="preserve">SONDE DE MESURE D’ECOULEMENT VERTICAL A MICRO MOULINET </w:t>
            </w:r>
          </w:p>
          <w:p w:rsidR="008356E5" w:rsidRPr="00B043F6" w:rsidRDefault="008356E5" w:rsidP="00093F86">
            <w:pPr>
              <w:rPr>
                <w:bCs/>
                <w:color w:val="FF0000"/>
                <w:lang w:val="fr-FR"/>
              </w:rPr>
            </w:pPr>
            <w:r w:rsidRPr="00B043F6">
              <w:rPr>
                <w:bCs/>
                <w:color w:val="FF0000"/>
                <w:lang w:val="fr-FR"/>
              </w:rPr>
              <w:t>(</w:t>
            </w:r>
            <w:proofErr w:type="spellStart"/>
            <w:r w:rsidRPr="00B043F6">
              <w:rPr>
                <w:bCs/>
                <w:color w:val="FF0000"/>
                <w:lang w:val="fr-FR"/>
              </w:rPr>
              <w:t>Ref</w:t>
            </w:r>
            <w:proofErr w:type="spellEnd"/>
            <w:r w:rsidRPr="00B043F6">
              <w:rPr>
                <w:bCs/>
                <w:color w:val="FF0000"/>
                <w:lang w:val="fr-FR"/>
              </w:rPr>
              <w:t xml:space="preserve">: PRODIDAC 423 ou </w:t>
            </w:r>
            <w:proofErr w:type="spellStart"/>
            <w:r w:rsidRPr="00B043F6">
              <w:rPr>
                <w:bCs/>
                <w:color w:val="FF0000"/>
                <w:lang w:val="fr-FR"/>
              </w:rPr>
              <w:t>equivalent</w:t>
            </w:r>
            <w:proofErr w:type="spellEnd"/>
            <w:r w:rsidRPr="00B043F6">
              <w:rPr>
                <w:bCs/>
                <w:color w:val="FF0000"/>
                <w:lang w:val="fr-FR"/>
              </w:rPr>
              <w:t>)</w:t>
            </w:r>
          </w:p>
          <w:p w:rsidR="008356E5" w:rsidRPr="00B043F6" w:rsidRDefault="008356E5" w:rsidP="00093F86">
            <w:pPr>
              <w:rPr>
                <w:lang w:val="fr-FR"/>
              </w:rPr>
            </w:pPr>
            <w:r w:rsidRPr="00B043F6">
              <w:rPr>
                <w:lang w:val="fr-FR"/>
              </w:rPr>
              <w:t>Spécifications requises :</w:t>
            </w:r>
            <w:r w:rsidRPr="00B043F6">
              <w:rPr>
                <w:lang w:val="fr-FR"/>
              </w:rPr>
              <w:br/>
              <w:t>Sonde coudée à 90 degré pour mesurer des vitesses verticales dans une gamme de 5.0 à 150 cm/s</w:t>
            </w:r>
            <w:r w:rsidRPr="00B043F6">
              <w:rPr>
                <w:lang w:val="fr-FR"/>
              </w:rPr>
              <w:br/>
              <w:t>- Précision : ±1.5 % de la vitesse réelle</w:t>
            </w:r>
            <w:r w:rsidRPr="00B043F6">
              <w:rPr>
                <w:lang w:val="fr-FR"/>
              </w:rPr>
              <w:br/>
              <w:t>- Fournie avec certificat d’étalonnage pour conversion des pulsations en cm/s</w:t>
            </w:r>
            <w:r w:rsidRPr="00B043F6">
              <w:rPr>
                <w:lang w:val="fr-FR"/>
              </w:rPr>
              <w:br/>
              <w:t>- Rotor en PVC, diamètre de 11.6 mm usiné à partir d’une pièce pleine et équilibré</w:t>
            </w:r>
            <w:r w:rsidRPr="00B043F6">
              <w:rPr>
                <w:lang w:val="fr-FR"/>
              </w:rPr>
              <w:br/>
              <w:t>- Axe en acier inoxydable avec extrémités coniques</w:t>
            </w:r>
            <w:r w:rsidRPr="00B043F6">
              <w:rPr>
                <w:lang w:val="fr-FR"/>
              </w:rPr>
              <w:br/>
              <w:t>- Paliers en saphir Synthétique en forme de V</w:t>
            </w:r>
            <w:r w:rsidRPr="00B043F6">
              <w:rPr>
                <w:lang w:val="fr-FR"/>
              </w:rPr>
              <w:br/>
              <w:t>- Cage en laiton plaqué chrome</w:t>
            </w:r>
            <w:r w:rsidRPr="00B043F6">
              <w:rPr>
                <w:lang w:val="fr-FR"/>
              </w:rPr>
              <w:br/>
              <w:t>- Tige en acier inoxydable</w:t>
            </w:r>
            <w:r w:rsidRPr="00B043F6">
              <w:rPr>
                <w:lang w:val="fr-FR"/>
              </w:rPr>
              <w:br/>
              <w:t>- Prise : type  BNC</w:t>
            </w:r>
            <w:r w:rsidRPr="00B043F6">
              <w:rPr>
                <w:lang w:val="fr-FR"/>
              </w:rPr>
              <w:br/>
              <w:t>- Poids : 0.20 kg</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29</w:t>
            </w:r>
          </w:p>
        </w:tc>
        <w:tc>
          <w:tcPr>
            <w:tcW w:w="3420" w:type="dxa"/>
            <w:vAlign w:val="center"/>
          </w:tcPr>
          <w:p w:rsidR="008356E5" w:rsidRPr="00B043F6" w:rsidRDefault="008356E5" w:rsidP="00093F86">
            <w:pPr>
              <w:rPr>
                <w:b/>
                <w:iCs/>
                <w:lang w:val="fr-FR"/>
              </w:rPr>
            </w:pPr>
            <w:r w:rsidRPr="00B043F6">
              <w:rPr>
                <w:b/>
                <w:iCs/>
                <w:lang w:val="fr-FR"/>
              </w:rPr>
              <w:t xml:space="preserve">ENSEMBLE CABLE DE 5 METRES + CONNECTEURS </w:t>
            </w:r>
          </w:p>
          <w:p w:rsidR="008356E5" w:rsidRPr="00B043F6" w:rsidRDefault="008356E5" w:rsidP="00093F86">
            <w:pPr>
              <w:rPr>
                <w:iCs/>
                <w:highlight w:val="lightGray"/>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405/5 ou </w:t>
            </w:r>
            <w:proofErr w:type="spellStart"/>
            <w:r w:rsidRPr="00B043F6">
              <w:rPr>
                <w:iCs/>
                <w:color w:val="FF0000"/>
                <w:lang w:val="fr-FR"/>
              </w:rPr>
              <w:t>equivalent</w:t>
            </w:r>
            <w:proofErr w:type="spellEnd"/>
            <w:r w:rsidRPr="00B043F6">
              <w:rPr>
                <w:iCs/>
                <w:color w:val="FF0000"/>
                <w:lang w:val="fr-FR"/>
              </w:rPr>
              <w:t>)</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30</w:t>
            </w:r>
          </w:p>
        </w:tc>
        <w:tc>
          <w:tcPr>
            <w:tcW w:w="3420" w:type="dxa"/>
            <w:vAlign w:val="center"/>
          </w:tcPr>
          <w:p w:rsidR="008356E5" w:rsidRPr="00B043F6" w:rsidRDefault="008356E5" w:rsidP="00093F86">
            <w:pPr>
              <w:rPr>
                <w:b/>
                <w:iCs/>
                <w:lang w:val="fr-FR"/>
              </w:rPr>
            </w:pPr>
            <w:r w:rsidRPr="00B043F6">
              <w:rPr>
                <w:b/>
                <w:iCs/>
                <w:lang w:val="fr-FR"/>
              </w:rPr>
              <w:t xml:space="preserve">20 METRES DE CABLE + CONNECTEURS + AMPLIFICATEUR DE LIGNE </w:t>
            </w:r>
          </w:p>
          <w:p w:rsidR="008356E5" w:rsidRPr="00B043F6" w:rsidRDefault="008356E5" w:rsidP="00093F86">
            <w:pPr>
              <w:rPr>
                <w:iCs/>
                <w:highlight w:val="lightGray"/>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405/20 ou </w:t>
            </w:r>
            <w:proofErr w:type="spellStart"/>
            <w:r w:rsidRPr="00B043F6">
              <w:rPr>
                <w:iCs/>
                <w:color w:val="FF0000"/>
                <w:lang w:val="fr-FR"/>
              </w:rPr>
              <w:t>equivalent</w:t>
            </w:r>
            <w:proofErr w:type="spellEnd"/>
            <w:r w:rsidRPr="00B043F6">
              <w:rPr>
                <w:iCs/>
                <w:color w:val="FF0000"/>
                <w:lang w:val="fr-FR"/>
              </w:rPr>
              <w:t>)</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r w:rsidR="008356E5" w:rsidRPr="00B043F6" w:rsidTr="00093F86">
        <w:tc>
          <w:tcPr>
            <w:tcW w:w="918" w:type="dxa"/>
            <w:vAlign w:val="center"/>
          </w:tcPr>
          <w:p w:rsidR="008356E5" w:rsidRPr="00B043F6" w:rsidRDefault="008356E5" w:rsidP="00093F86">
            <w:pPr>
              <w:jc w:val="center"/>
              <w:rPr>
                <w:iCs/>
                <w:lang w:val="fr-FR"/>
              </w:rPr>
            </w:pPr>
            <w:r w:rsidRPr="00B043F6">
              <w:rPr>
                <w:iCs/>
                <w:lang w:val="fr-FR"/>
              </w:rPr>
              <w:t>31</w:t>
            </w:r>
          </w:p>
        </w:tc>
        <w:tc>
          <w:tcPr>
            <w:tcW w:w="3420" w:type="dxa"/>
            <w:vAlign w:val="center"/>
          </w:tcPr>
          <w:p w:rsidR="008356E5" w:rsidRPr="00B043F6" w:rsidRDefault="008356E5" w:rsidP="00093F86">
            <w:pPr>
              <w:rPr>
                <w:b/>
                <w:iCs/>
                <w:lang w:val="fr-FR"/>
              </w:rPr>
            </w:pPr>
            <w:r w:rsidRPr="00B043F6">
              <w:rPr>
                <w:b/>
                <w:iCs/>
                <w:lang w:val="fr-FR"/>
              </w:rPr>
              <w:t>200 METRES DE CABLE + CONNECTEURS + AMPLIFICATEUR DE LIGNE</w:t>
            </w:r>
          </w:p>
          <w:p w:rsidR="008356E5" w:rsidRPr="00B043F6" w:rsidRDefault="008356E5" w:rsidP="00093F86">
            <w:pPr>
              <w:rPr>
                <w:iCs/>
                <w:highlight w:val="lightGray"/>
                <w:lang w:val="fr-FR"/>
              </w:rPr>
            </w:pPr>
            <w:r w:rsidRPr="00B043F6">
              <w:rPr>
                <w:iCs/>
                <w:color w:val="FF0000"/>
                <w:lang w:val="fr-FR"/>
              </w:rPr>
              <w:t>(</w:t>
            </w:r>
            <w:proofErr w:type="spellStart"/>
            <w:r w:rsidRPr="00B043F6">
              <w:rPr>
                <w:iCs/>
                <w:color w:val="FF0000"/>
                <w:lang w:val="fr-FR"/>
              </w:rPr>
              <w:t>Ref</w:t>
            </w:r>
            <w:proofErr w:type="spellEnd"/>
            <w:r w:rsidRPr="00B043F6">
              <w:rPr>
                <w:iCs/>
                <w:color w:val="FF0000"/>
                <w:lang w:val="fr-FR"/>
              </w:rPr>
              <w:t xml:space="preserve">: PRODIDAC 405/200 ou </w:t>
            </w:r>
            <w:proofErr w:type="spellStart"/>
            <w:r w:rsidRPr="00B043F6">
              <w:rPr>
                <w:iCs/>
                <w:color w:val="FF0000"/>
                <w:lang w:val="fr-FR"/>
              </w:rPr>
              <w:t>equivalent</w:t>
            </w:r>
            <w:proofErr w:type="spellEnd"/>
            <w:r w:rsidRPr="00B043F6">
              <w:rPr>
                <w:iCs/>
                <w:color w:val="FF0000"/>
                <w:lang w:val="fr-FR"/>
              </w:rPr>
              <w:t>)</w:t>
            </w:r>
          </w:p>
        </w:tc>
        <w:tc>
          <w:tcPr>
            <w:tcW w:w="732" w:type="dxa"/>
            <w:vAlign w:val="center"/>
          </w:tcPr>
          <w:p w:rsidR="008356E5" w:rsidRPr="00B043F6" w:rsidRDefault="008356E5" w:rsidP="00093F86">
            <w:pPr>
              <w:jc w:val="center"/>
              <w:rPr>
                <w:iCs/>
                <w:lang w:val="fr-FR"/>
              </w:rPr>
            </w:pPr>
            <w:r w:rsidRPr="00B043F6">
              <w:rPr>
                <w:iCs/>
                <w:lang w:val="fr-FR"/>
              </w:rPr>
              <w:t>1</w:t>
            </w:r>
          </w:p>
        </w:tc>
        <w:tc>
          <w:tcPr>
            <w:tcW w:w="1701" w:type="dxa"/>
            <w:vAlign w:val="center"/>
          </w:tcPr>
          <w:p w:rsidR="008356E5" w:rsidRPr="00B043F6" w:rsidRDefault="008356E5" w:rsidP="00093F86">
            <w:pPr>
              <w:jc w:val="center"/>
              <w:rPr>
                <w:i/>
                <w:iCs/>
                <w:lang w:val="fr-FR"/>
              </w:rPr>
            </w:pPr>
          </w:p>
        </w:tc>
        <w:tc>
          <w:tcPr>
            <w:tcW w:w="2976" w:type="dxa"/>
            <w:vAlign w:val="center"/>
          </w:tcPr>
          <w:p w:rsidR="008356E5" w:rsidRPr="00B043F6" w:rsidRDefault="008356E5" w:rsidP="00093F86">
            <w:pPr>
              <w:rPr>
                <w:i/>
                <w:iCs/>
                <w:lang w:val="fr-FR"/>
              </w:rPr>
            </w:pPr>
          </w:p>
        </w:tc>
      </w:tr>
    </w:tbl>
    <w:p w:rsidR="007C0977" w:rsidRDefault="007C0977" w:rsidP="007C0977">
      <w:pPr>
        <w:pStyle w:val="Single"/>
        <w:tabs>
          <w:tab w:val="clear" w:pos="-720"/>
          <w:tab w:val="clear" w:pos="0"/>
          <w:tab w:val="clear" w:pos="720"/>
          <w:tab w:val="right" w:leader="dot" w:pos="8640"/>
        </w:tabs>
        <w:ind w:left="284" w:firstLine="0"/>
        <w:jc w:val="left"/>
        <w:rPr>
          <w:rFonts w:ascii="Arial" w:hAnsi="Arial" w:cs="Arial"/>
          <w:b/>
          <w:color w:val="FF0000"/>
          <w:sz w:val="23"/>
          <w:szCs w:val="23"/>
          <w:shd w:val="clear" w:color="auto" w:fill="F9F9F9"/>
          <w:lang w:val="fr-FR"/>
        </w:rPr>
      </w:pPr>
    </w:p>
    <w:p w:rsidR="007C0977" w:rsidRPr="00CC12BB" w:rsidRDefault="007C0977" w:rsidP="007C0977">
      <w:pPr>
        <w:pStyle w:val="Single"/>
        <w:tabs>
          <w:tab w:val="clear" w:pos="-720"/>
          <w:tab w:val="clear" w:pos="0"/>
          <w:tab w:val="clear" w:pos="720"/>
          <w:tab w:val="right" w:leader="dot" w:pos="8640"/>
        </w:tabs>
        <w:ind w:left="284" w:firstLine="0"/>
        <w:jc w:val="left"/>
        <w:rPr>
          <w:rStyle w:val="Strong"/>
          <w:rFonts w:ascii="Arial" w:hAnsi="Arial" w:cs="Arial"/>
          <w:b w:val="0"/>
          <w:color w:val="FF0000"/>
          <w:sz w:val="23"/>
          <w:szCs w:val="23"/>
          <w:shd w:val="clear" w:color="auto" w:fill="F9F9F9"/>
          <w:lang w:val="fr-FR"/>
        </w:rPr>
      </w:pPr>
      <w:r w:rsidRPr="00CF62B6">
        <w:rPr>
          <w:rFonts w:ascii="Arial" w:hAnsi="Arial" w:cs="Arial"/>
          <w:b/>
          <w:color w:val="FF0000"/>
          <w:sz w:val="23"/>
          <w:szCs w:val="23"/>
          <w:shd w:val="clear" w:color="auto" w:fill="F9F9F9"/>
          <w:lang w:val="fr-FR"/>
        </w:rPr>
        <w:t xml:space="preserve">NB : </w:t>
      </w:r>
      <w:r w:rsidRPr="00CC12BB">
        <w:rPr>
          <w:rFonts w:ascii="Arial" w:hAnsi="Arial" w:cs="Arial"/>
          <w:color w:val="FF0000"/>
          <w:sz w:val="23"/>
          <w:szCs w:val="23"/>
          <w:shd w:val="clear" w:color="auto" w:fill="F9F9F9"/>
          <w:lang w:val="fr-FR"/>
        </w:rPr>
        <w:t xml:space="preserve">Le type d'alimentation électrique dans les salles : </w:t>
      </w:r>
      <w:r w:rsidRPr="00CC12BB">
        <w:rPr>
          <w:rStyle w:val="Strong"/>
          <w:rFonts w:ascii="Arial" w:hAnsi="Arial" w:cs="Arial"/>
          <w:b w:val="0"/>
          <w:color w:val="FF0000"/>
          <w:sz w:val="23"/>
          <w:szCs w:val="23"/>
          <w:shd w:val="clear" w:color="auto" w:fill="F9F9F9"/>
          <w:lang w:val="fr-FR"/>
        </w:rPr>
        <w:t>Monophasé 120V, 240V, 60Hz; pas de triphasé.</w:t>
      </w:r>
    </w:p>
    <w:p w:rsidR="008356E5" w:rsidRPr="00A07E5B" w:rsidRDefault="008356E5" w:rsidP="00B066BD">
      <w:pPr>
        <w:ind w:right="-318"/>
        <w:jc w:val="both"/>
        <w:rPr>
          <w:b/>
          <w:bCs/>
          <w:lang w:val="fr-FR"/>
        </w:rPr>
      </w:pPr>
    </w:p>
    <w:p w:rsidR="00966592" w:rsidRPr="00B043F6" w:rsidRDefault="00966592" w:rsidP="00966592">
      <w:pPr>
        <w:pStyle w:val="Single"/>
        <w:numPr>
          <w:ilvl w:val="0"/>
          <w:numId w:val="43"/>
        </w:numPr>
        <w:tabs>
          <w:tab w:val="clear" w:pos="-720"/>
          <w:tab w:val="clear" w:pos="0"/>
          <w:tab w:val="clear" w:pos="720"/>
          <w:tab w:val="right" w:leader="dot" w:pos="8640"/>
        </w:tabs>
        <w:ind w:left="360"/>
        <w:jc w:val="left"/>
        <w:rPr>
          <w:rFonts w:ascii="Arial" w:hAnsi="Arial" w:cs="Arial"/>
          <w:b/>
          <w:bCs/>
          <w:sz w:val="20"/>
          <w:lang w:val="fr-FR"/>
        </w:rPr>
      </w:pPr>
      <w:r w:rsidRPr="00B043F6">
        <w:rPr>
          <w:rFonts w:ascii="Arial" w:hAnsi="Arial" w:cs="Arial"/>
          <w:b/>
          <w:bCs/>
          <w:sz w:val="20"/>
          <w:lang w:val="fr-FR"/>
        </w:rPr>
        <w:t>Exigences de livraison et tableaux comparatif de données </w:t>
      </w:r>
    </w:p>
    <w:p w:rsidR="00966592" w:rsidRPr="00B043F6" w:rsidRDefault="00966592" w:rsidP="00966592">
      <w:pPr>
        <w:pStyle w:val="Single"/>
        <w:tabs>
          <w:tab w:val="clear" w:pos="-720"/>
          <w:tab w:val="clear" w:pos="0"/>
          <w:tab w:val="clear" w:pos="720"/>
          <w:tab w:val="right" w:leader="dot" w:pos="8640"/>
        </w:tabs>
        <w:ind w:left="284" w:firstLine="0"/>
        <w:jc w:val="left"/>
        <w:rPr>
          <w:rFonts w:ascii="Arial" w:hAnsi="Arial" w:cs="Arial"/>
          <w:b/>
          <w:bCs/>
          <w:sz w:val="20"/>
          <w:lang w:val="fr-FR"/>
        </w:rPr>
      </w:pPr>
    </w:p>
    <w:tbl>
      <w:tblPr>
        <w:tblStyle w:val="TableGrid"/>
        <w:tblW w:w="0" w:type="auto"/>
        <w:tblInd w:w="-34" w:type="dxa"/>
        <w:tblLook w:val="04A0" w:firstRow="1" w:lastRow="0" w:firstColumn="1" w:lastColumn="0" w:noHBand="0" w:noVBand="1"/>
      </w:tblPr>
      <w:tblGrid>
        <w:gridCol w:w="1702"/>
        <w:gridCol w:w="3117"/>
        <w:gridCol w:w="2125"/>
        <w:gridCol w:w="2833"/>
      </w:tblGrid>
      <w:tr w:rsidR="00966592" w:rsidRPr="00093F86" w:rsidTr="00093F86">
        <w:trPr>
          <w:trHeight w:val="306"/>
        </w:trPr>
        <w:tc>
          <w:tcPr>
            <w:tcW w:w="4820" w:type="dxa"/>
            <w:gridSpan w:val="2"/>
            <w:shd w:val="clear" w:color="auto" w:fill="D9D9D9" w:themeFill="background1" w:themeFillShade="D9"/>
            <w:vAlign w:val="center"/>
          </w:tcPr>
          <w:p w:rsidR="00966592" w:rsidRPr="00B043F6" w:rsidRDefault="00966592" w:rsidP="00093F86">
            <w:pPr>
              <w:jc w:val="center"/>
              <w:rPr>
                <w:b/>
                <w:iCs/>
                <w:lang w:val="fr-FR"/>
              </w:rPr>
            </w:pPr>
            <w:r w:rsidRPr="00B043F6">
              <w:rPr>
                <w:b/>
                <w:iCs/>
                <w:lang w:val="fr-FR"/>
              </w:rPr>
              <w:t>Exigences de l’UNOPS</w:t>
            </w:r>
          </w:p>
        </w:tc>
        <w:tc>
          <w:tcPr>
            <w:tcW w:w="2126" w:type="dxa"/>
            <w:shd w:val="clear" w:color="auto" w:fill="D9D9D9" w:themeFill="background1" w:themeFillShade="D9"/>
            <w:vAlign w:val="center"/>
          </w:tcPr>
          <w:p w:rsidR="00966592" w:rsidRPr="00B043F6" w:rsidRDefault="00966592" w:rsidP="00093F86">
            <w:pPr>
              <w:jc w:val="center"/>
              <w:rPr>
                <w:b/>
                <w:iCs/>
                <w:lang w:val="fr-FR"/>
              </w:rPr>
            </w:pPr>
            <w:r w:rsidRPr="00B043F6">
              <w:rPr>
                <w:b/>
                <w:iCs/>
                <w:lang w:val="fr-FR"/>
              </w:rPr>
              <w:t xml:space="preserve">L’offre est-elle conforme? </w:t>
            </w:r>
          </w:p>
          <w:p w:rsidR="00966592" w:rsidRPr="00B043F6" w:rsidRDefault="00966592" w:rsidP="00093F86">
            <w:pPr>
              <w:jc w:val="center"/>
              <w:rPr>
                <w:b/>
                <w:iCs/>
                <w:lang w:val="fr-FR"/>
              </w:rPr>
            </w:pPr>
            <w:r w:rsidRPr="00B043F6">
              <w:rPr>
                <w:iCs/>
                <w:lang w:val="fr-FR"/>
              </w:rPr>
              <w:t>A compléter par le soumissionnaire</w:t>
            </w:r>
          </w:p>
        </w:tc>
        <w:tc>
          <w:tcPr>
            <w:tcW w:w="2835" w:type="dxa"/>
            <w:shd w:val="clear" w:color="auto" w:fill="D9D9D9" w:themeFill="background1" w:themeFillShade="D9"/>
            <w:vAlign w:val="center"/>
          </w:tcPr>
          <w:p w:rsidR="00966592" w:rsidRPr="00B043F6" w:rsidRDefault="00966592" w:rsidP="00093F86">
            <w:pPr>
              <w:jc w:val="center"/>
              <w:rPr>
                <w:b/>
                <w:iCs/>
                <w:lang w:val="fr-FR"/>
              </w:rPr>
            </w:pPr>
            <w:r w:rsidRPr="00B043F6">
              <w:rPr>
                <w:b/>
                <w:iCs/>
                <w:lang w:val="fr-FR"/>
              </w:rPr>
              <w:t xml:space="preserve">Détails </w:t>
            </w:r>
          </w:p>
          <w:p w:rsidR="00966592" w:rsidRPr="00B043F6" w:rsidRDefault="00966592" w:rsidP="00093F86">
            <w:pPr>
              <w:jc w:val="center"/>
              <w:rPr>
                <w:b/>
                <w:iCs/>
                <w:lang w:val="fr-FR"/>
              </w:rPr>
            </w:pPr>
            <w:r w:rsidRPr="00B043F6">
              <w:rPr>
                <w:iCs/>
                <w:lang w:val="fr-FR"/>
              </w:rPr>
              <w:t>À compléter par le soumissionnaire</w:t>
            </w:r>
          </w:p>
        </w:tc>
      </w:tr>
      <w:tr w:rsidR="00966592" w:rsidRPr="00B043F6" w:rsidTr="00093F86">
        <w:trPr>
          <w:trHeight w:val="306"/>
        </w:trPr>
        <w:tc>
          <w:tcPr>
            <w:tcW w:w="1702" w:type="dxa"/>
            <w:shd w:val="clear" w:color="auto" w:fill="D9D9D9" w:themeFill="background1" w:themeFillShade="D9"/>
            <w:vAlign w:val="center"/>
          </w:tcPr>
          <w:p w:rsidR="00966592" w:rsidRPr="00B043F6" w:rsidRDefault="00966592" w:rsidP="00093F86">
            <w:pPr>
              <w:rPr>
                <w:b/>
                <w:lang w:val="fr-FR"/>
              </w:rPr>
            </w:pPr>
            <w:r w:rsidRPr="00B043F6">
              <w:rPr>
                <w:b/>
                <w:lang w:val="fr-FR"/>
              </w:rPr>
              <w:t>Délai de livraison</w:t>
            </w:r>
          </w:p>
        </w:tc>
        <w:tc>
          <w:tcPr>
            <w:tcW w:w="3118" w:type="dxa"/>
            <w:vAlign w:val="center"/>
          </w:tcPr>
          <w:p w:rsidR="00966592" w:rsidRPr="00B043F6" w:rsidRDefault="00966592" w:rsidP="00B00D3B">
            <w:pPr>
              <w:rPr>
                <w:iCs/>
                <w:highlight w:val="yellow"/>
                <w:lang w:val="fr-FR"/>
              </w:rPr>
            </w:pPr>
            <w:r w:rsidRPr="00B043F6">
              <w:rPr>
                <w:iCs/>
                <w:lang w:val="fr-FR"/>
              </w:rPr>
              <w:t xml:space="preserve">Le soumissionnaire devra livrer les biens dans un délai de </w:t>
            </w:r>
            <w:r w:rsidR="00B00D3B" w:rsidRPr="00B00D3B">
              <w:rPr>
                <w:b/>
                <w:iCs/>
                <w:highlight w:val="yellow"/>
                <w:lang w:val="fr-FR"/>
              </w:rPr>
              <w:t>QUATRE</w:t>
            </w:r>
            <w:r w:rsidRPr="00B00D3B">
              <w:rPr>
                <w:b/>
                <w:iCs/>
                <w:highlight w:val="yellow"/>
                <w:lang w:val="fr-FR"/>
              </w:rPr>
              <w:t xml:space="preserve"> (</w:t>
            </w:r>
            <w:r w:rsidR="00B00D3B" w:rsidRPr="00B00D3B">
              <w:rPr>
                <w:b/>
                <w:iCs/>
                <w:highlight w:val="yellow"/>
                <w:lang w:val="fr-FR"/>
              </w:rPr>
              <w:t>4</w:t>
            </w:r>
            <w:r w:rsidRPr="00B00D3B">
              <w:rPr>
                <w:b/>
                <w:iCs/>
                <w:highlight w:val="yellow"/>
                <w:lang w:val="fr-FR"/>
              </w:rPr>
              <w:t>) mois</w:t>
            </w:r>
            <w:r w:rsidRPr="00B043F6">
              <w:rPr>
                <w:iCs/>
                <w:lang w:val="fr-FR"/>
              </w:rPr>
              <w:t xml:space="preserve"> suivant la signature du contrat.</w:t>
            </w:r>
          </w:p>
        </w:tc>
        <w:tc>
          <w:tcPr>
            <w:tcW w:w="2126" w:type="dxa"/>
            <w:vAlign w:val="center"/>
          </w:tcPr>
          <w:p w:rsidR="00966592" w:rsidRPr="00B043F6" w:rsidRDefault="00093F86" w:rsidP="00093F86">
            <w:pPr>
              <w:jc w:val="center"/>
              <w:rPr>
                <w:iCs/>
                <w:lang w:val="fr-FR"/>
              </w:rPr>
            </w:pPr>
            <w:sdt>
              <w:sdtPr>
                <w:rPr>
                  <w:snapToGrid w:val="0"/>
                  <w:color w:val="000000" w:themeColor="text1"/>
                  <w:highlight w:val="cyan"/>
                  <w:lang w:val="fr-FR"/>
                </w:rPr>
                <w:id w:val="-927807379"/>
                <w14:checkbox>
                  <w14:checked w14:val="0"/>
                  <w14:checkedState w14:val="2612" w14:font="MS Gothic"/>
                  <w14:uncheckedState w14:val="2610" w14:font="MS Gothic"/>
                </w14:checkbox>
              </w:sdtPr>
              <w:sdtContent>
                <w:r w:rsidR="00966592" w:rsidRPr="00B043F6">
                  <w:rPr>
                    <w:rFonts w:ascii="MS Gothic" w:eastAsia="MS Gothic" w:hAnsi="MS Gothic" w:cs="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Oui </w:t>
            </w:r>
            <w:sdt>
              <w:sdtPr>
                <w:rPr>
                  <w:snapToGrid w:val="0"/>
                  <w:color w:val="000000" w:themeColor="text1"/>
                  <w:highlight w:val="cyan"/>
                  <w:lang w:val="fr-FR"/>
                </w:rPr>
                <w:id w:val="432489129"/>
                <w14:checkbox>
                  <w14:checked w14:val="0"/>
                  <w14:checkedState w14:val="2612" w14:font="MS Gothic"/>
                  <w14:uncheckedState w14:val="2610" w14:font="MS Gothic"/>
                </w14:checkbox>
              </w:sdtPr>
              <w:sdtContent>
                <w:r w:rsidR="00966592" w:rsidRPr="00B043F6">
                  <w:rPr>
                    <w:rFonts w:ascii="MS Gothic" w:eastAsia="MS Gothic" w:hAnsi="MS Gothic" w:cs="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w:t>
            </w:r>
            <w:r w:rsidR="00966592" w:rsidRPr="00B043F6">
              <w:rPr>
                <w:snapToGrid w:val="0"/>
                <w:highlight w:val="cyan"/>
                <w:lang w:val="fr-FR"/>
              </w:rPr>
              <w:t>Non</w:t>
            </w:r>
          </w:p>
        </w:tc>
        <w:tc>
          <w:tcPr>
            <w:tcW w:w="2835" w:type="dxa"/>
            <w:vAlign w:val="center"/>
          </w:tcPr>
          <w:p w:rsidR="00966592" w:rsidRPr="00B043F6" w:rsidRDefault="00966592" w:rsidP="00093F86">
            <w:pPr>
              <w:rPr>
                <w:iCs/>
                <w:lang w:val="fr-FR"/>
              </w:rPr>
            </w:pPr>
            <w:r w:rsidRPr="00B043F6">
              <w:rPr>
                <w:iCs/>
                <w:highlight w:val="cyan"/>
                <w:lang w:val="fr-FR"/>
              </w:rPr>
              <w:t xml:space="preserve">Donnez des détails </w:t>
            </w:r>
          </w:p>
        </w:tc>
      </w:tr>
      <w:tr w:rsidR="00966592" w:rsidRPr="00B043F6" w:rsidTr="00093F86">
        <w:trPr>
          <w:trHeight w:val="306"/>
        </w:trPr>
        <w:tc>
          <w:tcPr>
            <w:tcW w:w="1702" w:type="dxa"/>
            <w:shd w:val="clear" w:color="auto" w:fill="D9D9D9" w:themeFill="background1" w:themeFillShade="D9"/>
            <w:vAlign w:val="center"/>
          </w:tcPr>
          <w:p w:rsidR="00966592" w:rsidRPr="00B043F6" w:rsidRDefault="00966592" w:rsidP="00093F86">
            <w:pPr>
              <w:rPr>
                <w:b/>
                <w:lang w:val="fr-FR"/>
              </w:rPr>
            </w:pPr>
            <w:r w:rsidRPr="00B043F6">
              <w:rPr>
                <w:b/>
                <w:lang w:val="fr-FR"/>
              </w:rPr>
              <w:t>Lieu de livraison et normes Incoterms</w:t>
            </w:r>
          </w:p>
        </w:tc>
        <w:tc>
          <w:tcPr>
            <w:tcW w:w="3118" w:type="dxa"/>
            <w:vAlign w:val="center"/>
          </w:tcPr>
          <w:p w:rsidR="00093F86" w:rsidRPr="00170EFA" w:rsidRDefault="00093F86" w:rsidP="00093F86">
            <w:pPr>
              <w:rPr>
                <w:b/>
                <w:iCs/>
                <w:highlight w:val="yellow"/>
                <w:lang w:val="fr-FR"/>
              </w:rPr>
            </w:pPr>
            <w:r w:rsidRPr="00170EFA">
              <w:rPr>
                <w:b/>
                <w:iCs/>
                <w:highlight w:val="yellow"/>
                <w:lang w:val="fr-FR"/>
              </w:rPr>
              <w:t xml:space="preserve">FACULTE DES SCIENCES, UNIVERSITE D’ETAT D’HAITI </w:t>
            </w:r>
          </w:p>
          <w:p w:rsidR="00093F86" w:rsidRPr="00170EFA" w:rsidRDefault="00093F86" w:rsidP="00093F86">
            <w:pPr>
              <w:rPr>
                <w:b/>
                <w:iCs/>
                <w:highlight w:val="yellow"/>
                <w:lang w:val="fr-FR"/>
              </w:rPr>
            </w:pPr>
            <w:r w:rsidRPr="00170EFA">
              <w:rPr>
                <w:b/>
                <w:iCs/>
                <w:highlight w:val="yellow"/>
                <w:lang w:val="fr-FR"/>
              </w:rPr>
              <w:t xml:space="preserve">270, Angle Rues Mgr. Guilloux et Joseph Janvier </w:t>
            </w:r>
          </w:p>
          <w:p w:rsidR="00093F86" w:rsidRPr="00170EFA" w:rsidRDefault="00093F86" w:rsidP="00093F86">
            <w:pPr>
              <w:rPr>
                <w:b/>
                <w:iCs/>
                <w:highlight w:val="yellow"/>
                <w:lang w:val="fr-FR"/>
              </w:rPr>
            </w:pPr>
            <w:r w:rsidRPr="00170EFA">
              <w:rPr>
                <w:b/>
                <w:iCs/>
                <w:highlight w:val="yellow"/>
                <w:lang w:val="fr-FR"/>
              </w:rPr>
              <w:t xml:space="preserve">Port-au-Prince, Haiti. </w:t>
            </w:r>
          </w:p>
          <w:p w:rsidR="00093F86" w:rsidRDefault="00093F86" w:rsidP="00093F86">
            <w:pPr>
              <w:rPr>
                <w:b/>
                <w:iCs/>
                <w:highlight w:val="yellow"/>
                <w:lang w:val="fr-FR"/>
              </w:rPr>
            </w:pPr>
          </w:p>
          <w:p w:rsidR="00093F86" w:rsidRPr="00093F86" w:rsidRDefault="00093F86" w:rsidP="00093F86">
            <w:pPr>
              <w:rPr>
                <w:b/>
                <w:iCs/>
                <w:highlight w:val="yellow"/>
                <w:lang w:val="fr-FR"/>
              </w:rPr>
            </w:pPr>
            <w:r w:rsidRPr="00093F86">
              <w:rPr>
                <w:b/>
                <w:iCs/>
                <w:highlight w:val="yellow"/>
                <w:lang w:val="fr-FR"/>
              </w:rPr>
              <w:t xml:space="preserve">Incoterms 2010 – </w:t>
            </w:r>
          </w:p>
          <w:p w:rsidR="00093F86" w:rsidRDefault="00093F86" w:rsidP="00093F86">
            <w:pPr>
              <w:rPr>
                <w:b/>
                <w:iCs/>
                <w:highlight w:val="yellow"/>
                <w:lang w:val="en-US"/>
              </w:rPr>
            </w:pPr>
            <w:r w:rsidRPr="00170EFA">
              <w:rPr>
                <w:b/>
                <w:iCs/>
                <w:highlight w:val="yellow"/>
                <w:lang w:val="en-US"/>
              </w:rPr>
              <w:t xml:space="preserve">CIF (Cost Insurance and Freight), PORT </w:t>
            </w:r>
            <w:r>
              <w:rPr>
                <w:b/>
                <w:iCs/>
                <w:highlight w:val="yellow"/>
                <w:lang w:val="en-US"/>
              </w:rPr>
              <w:t>de</w:t>
            </w:r>
            <w:r w:rsidRPr="00170EFA">
              <w:rPr>
                <w:b/>
                <w:iCs/>
                <w:highlight w:val="yellow"/>
                <w:lang w:val="en-US"/>
              </w:rPr>
              <w:t xml:space="preserve"> Port-au-Prince, Haiti.</w:t>
            </w:r>
          </w:p>
          <w:p w:rsidR="00966592" w:rsidRPr="00B043F6" w:rsidRDefault="00093F86" w:rsidP="00093F86">
            <w:pPr>
              <w:rPr>
                <w:b/>
                <w:highlight w:val="yellow"/>
                <w:lang w:val="fr-FR"/>
              </w:rPr>
            </w:pPr>
            <w:r w:rsidRPr="00170EFA">
              <w:rPr>
                <w:b/>
                <w:iCs/>
                <w:highlight w:val="yellow"/>
                <w:lang w:val="fr-FR"/>
              </w:rPr>
              <w:br/>
            </w:r>
            <w:r w:rsidRPr="008862EC">
              <w:rPr>
                <w:b/>
                <w:iCs/>
                <w:highlight w:val="yellow"/>
                <w:lang w:val="fr-FR"/>
              </w:rPr>
              <w:t xml:space="preserve">Incluant : Installation et le </w:t>
            </w:r>
            <w:proofErr w:type="spellStart"/>
            <w:r w:rsidRPr="008862EC">
              <w:rPr>
                <w:b/>
                <w:iCs/>
                <w:highlight w:val="yellow"/>
                <w:lang w:val="fr-FR"/>
              </w:rPr>
              <w:t>Testing</w:t>
            </w:r>
            <w:proofErr w:type="spellEnd"/>
            <w:r w:rsidRPr="008862EC">
              <w:rPr>
                <w:b/>
                <w:iCs/>
                <w:highlight w:val="yellow"/>
                <w:lang w:val="fr-FR"/>
              </w:rPr>
              <w:t xml:space="preserve"> (Mise en Marche) des équipements </w:t>
            </w:r>
            <w:r>
              <w:rPr>
                <w:b/>
                <w:iCs/>
                <w:highlight w:val="yellow"/>
                <w:lang w:val="fr-FR"/>
              </w:rPr>
              <w:t xml:space="preserve">mentionnés </w:t>
            </w:r>
            <w:r w:rsidRPr="008862EC">
              <w:rPr>
                <w:b/>
                <w:iCs/>
                <w:highlight w:val="yellow"/>
                <w:lang w:val="fr-FR"/>
              </w:rPr>
              <w:t>en la section C.</w:t>
            </w:r>
          </w:p>
        </w:tc>
        <w:tc>
          <w:tcPr>
            <w:tcW w:w="2126" w:type="dxa"/>
            <w:vAlign w:val="center"/>
          </w:tcPr>
          <w:p w:rsidR="00966592" w:rsidRPr="00B043F6" w:rsidRDefault="00093F86" w:rsidP="00093F86">
            <w:pPr>
              <w:jc w:val="center"/>
              <w:rPr>
                <w:iCs/>
                <w:highlight w:val="yellow"/>
                <w:lang w:val="fr-FR"/>
              </w:rPr>
            </w:pPr>
            <w:sdt>
              <w:sdtPr>
                <w:rPr>
                  <w:snapToGrid w:val="0"/>
                  <w:color w:val="000000" w:themeColor="text1"/>
                  <w:highlight w:val="cyan"/>
                  <w:lang w:val="fr-FR"/>
                </w:rPr>
                <w:id w:val="-1825887114"/>
                <w14:checkbox>
                  <w14:checked w14:val="0"/>
                  <w14:checkedState w14:val="2612" w14:font="MS Gothic"/>
                  <w14:uncheckedState w14:val="2610" w14:font="MS Gothic"/>
                </w14:checkbox>
              </w:sdtPr>
              <w:sdtContent>
                <w:r w:rsidR="00966592" w:rsidRPr="00B043F6">
                  <w:rPr>
                    <w:rFonts w:ascii="MS Gothic" w:eastAsia="MS Gothic" w:hAnsi="MS Gothic" w:cs="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Oui </w:t>
            </w:r>
            <w:sdt>
              <w:sdtPr>
                <w:rPr>
                  <w:snapToGrid w:val="0"/>
                  <w:color w:val="000000" w:themeColor="text1"/>
                  <w:highlight w:val="cyan"/>
                  <w:lang w:val="fr-FR"/>
                </w:rPr>
                <w:id w:val="-73669763"/>
                <w14:checkbox>
                  <w14:checked w14:val="0"/>
                  <w14:checkedState w14:val="2612" w14:font="MS Gothic"/>
                  <w14:uncheckedState w14:val="2610" w14:font="MS Gothic"/>
                </w14:checkbox>
              </w:sdtPr>
              <w:sdtContent>
                <w:r w:rsidR="007C0977">
                  <w:rPr>
                    <w:rFonts w:ascii="MS Gothic" w:eastAsia="MS Gothic" w:hAnsi="MS Gothic" w:hint="eastAsia"/>
                    <w:snapToGrid w:val="0"/>
                    <w:color w:val="000000" w:themeColor="text1"/>
                    <w:highlight w:val="cyan"/>
                    <w:lang w:val="fr-FR"/>
                  </w:rPr>
                  <w:t>☐</w:t>
                </w:r>
              </w:sdtContent>
            </w:sdt>
            <w:r w:rsidR="00966592" w:rsidRPr="00B043F6">
              <w:rPr>
                <w:snapToGrid w:val="0"/>
                <w:color w:val="000000" w:themeColor="text1"/>
                <w:highlight w:val="cyan"/>
                <w:lang w:val="fr-FR"/>
              </w:rPr>
              <w:t xml:space="preserve"> Non</w:t>
            </w:r>
          </w:p>
        </w:tc>
        <w:tc>
          <w:tcPr>
            <w:tcW w:w="2835" w:type="dxa"/>
            <w:vAlign w:val="center"/>
          </w:tcPr>
          <w:p w:rsidR="00966592" w:rsidRPr="00B043F6" w:rsidRDefault="00966592" w:rsidP="00093F86">
            <w:pPr>
              <w:rPr>
                <w:iCs/>
                <w:highlight w:val="yellow"/>
                <w:lang w:val="fr-FR"/>
              </w:rPr>
            </w:pPr>
            <w:r w:rsidRPr="00B043F6">
              <w:rPr>
                <w:iCs/>
                <w:highlight w:val="cyan"/>
                <w:lang w:val="fr-FR"/>
              </w:rPr>
              <w:t xml:space="preserve">Donnez des détails </w:t>
            </w:r>
          </w:p>
        </w:tc>
      </w:tr>
      <w:tr w:rsidR="00966592" w:rsidRPr="00B043F6" w:rsidTr="00093F86">
        <w:trPr>
          <w:trHeight w:val="306"/>
        </w:trPr>
        <w:tc>
          <w:tcPr>
            <w:tcW w:w="1702" w:type="dxa"/>
            <w:shd w:val="clear" w:color="auto" w:fill="D9D9D9" w:themeFill="background1" w:themeFillShade="D9"/>
            <w:vAlign w:val="center"/>
          </w:tcPr>
          <w:p w:rsidR="00966592" w:rsidRPr="00B043F6" w:rsidRDefault="00966592" w:rsidP="00093F86">
            <w:pPr>
              <w:rPr>
                <w:b/>
                <w:lang w:val="fr-FR"/>
              </w:rPr>
            </w:pPr>
            <w:r w:rsidRPr="00B043F6">
              <w:rPr>
                <w:b/>
                <w:lang w:val="fr-FR"/>
              </w:rPr>
              <w:t>Détails sur le destinataire</w:t>
            </w:r>
          </w:p>
        </w:tc>
        <w:tc>
          <w:tcPr>
            <w:tcW w:w="3118" w:type="dxa"/>
            <w:vAlign w:val="center"/>
          </w:tcPr>
          <w:p w:rsidR="00966592" w:rsidRPr="00966592" w:rsidRDefault="00966592" w:rsidP="00093F86">
            <w:pPr>
              <w:rPr>
                <w:iCs/>
                <w:lang w:val="en-US"/>
              </w:rPr>
            </w:pPr>
            <w:r w:rsidRPr="00966592">
              <w:rPr>
                <w:iCs/>
                <w:lang w:val="en-US"/>
              </w:rPr>
              <w:t xml:space="preserve">Felipe MUNEVAR, </w:t>
            </w:r>
          </w:p>
          <w:p w:rsidR="00966592" w:rsidRPr="00966592" w:rsidRDefault="00966592" w:rsidP="00093F86">
            <w:pPr>
              <w:rPr>
                <w:iCs/>
                <w:lang w:val="en-US"/>
              </w:rPr>
            </w:pPr>
            <w:r w:rsidRPr="00966592">
              <w:rPr>
                <w:iCs/>
                <w:lang w:val="en-US"/>
              </w:rPr>
              <w:t xml:space="preserve">Country Director &amp; Representative </w:t>
            </w:r>
          </w:p>
          <w:p w:rsidR="00966592" w:rsidRPr="00966592" w:rsidRDefault="00093F86" w:rsidP="00093F86">
            <w:pPr>
              <w:rPr>
                <w:iCs/>
                <w:highlight w:val="yellow"/>
                <w:lang w:val="en-US"/>
              </w:rPr>
            </w:pPr>
            <w:hyperlink r:id="rId7" w:history="1">
              <w:r w:rsidR="00966592" w:rsidRPr="00966592">
                <w:rPr>
                  <w:rStyle w:val="Hyperlink"/>
                  <w:lang w:val="en-US"/>
                </w:rPr>
                <w:t>htocproc@unops.org</w:t>
              </w:r>
            </w:hyperlink>
            <w:r w:rsidR="00966592" w:rsidRPr="00966592">
              <w:rPr>
                <w:color w:val="2D74C5"/>
                <w:lang w:val="en-US"/>
              </w:rPr>
              <w:t xml:space="preserve">  </w:t>
            </w:r>
          </w:p>
        </w:tc>
        <w:tc>
          <w:tcPr>
            <w:tcW w:w="2126" w:type="dxa"/>
            <w:vAlign w:val="center"/>
          </w:tcPr>
          <w:p w:rsidR="00966592" w:rsidRPr="00B043F6" w:rsidRDefault="00093F86" w:rsidP="00093F86">
            <w:pPr>
              <w:jc w:val="center"/>
              <w:rPr>
                <w:iCs/>
                <w:highlight w:val="yellow"/>
                <w:lang w:val="fr-FR"/>
              </w:rPr>
            </w:pPr>
            <w:sdt>
              <w:sdtPr>
                <w:rPr>
                  <w:snapToGrid w:val="0"/>
                  <w:color w:val="000000" w:themeColor="text1"/>
                  <w:highlight w:val="cyan"/>
                  <w:lang w:val="fr-FR"/>
                </w:rPr>
                <w:id w:val="-1511441737"/>
                <w14:checkbox>
                  <w14:checked w14:val="0"/>
                  <w14:checkedState w14:val="2612" w14:font="MS Gothic"/>
                  <w14:uncheckedState w14:val="2610" w14:font="MS Gothic"/>
                </w14:checkbox>
              </w:sdtPr>
              <w:sdtContent>
                <w:r w:rsidR="00966592" w:rsidRPr="00B043F6">
                  <w:rPr>
                    <w:rFonts w:ascii="MS Gothic" w:eastAsia="MS Gothic" w:hAnsi="MS Gothic" w:cs="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Oui </w:t>
            </w:r>
            <w:sdt>
              <w:sdtPr>
                <w:rPr>
                  <w:snapToGrid w:val="0"/>
                  <w:color w:val="000000" w:themeColor="text1"/>
                  <w:highlight w:val="cyan"/>
                  <w:lang w:val="fr-FR"/>
                </w:rPr>
                <w:id w:val="-500354475"/>
                <w14:checkbox>
                  <w14:checked w14:val="0"/>
                  <w14:checkedState w14:val="2612" w14:font="MS Gothic"/>
                  <w14:uncheckedState w14:val="2610" w14:font="MS Gothic"/>
                </w14:checkbox>
              </w:sdtPr>
              <w:sdtContent>
                <w:r w:rsidR="00966592" w:rsidRPr="00B043F6">
                  <w:rPr>
                    <w:rFonts w:ascii="MS Gothic" w:eastAsia="MS Gothic" w:hAnsi="MS Gothic" w:cs="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w:t>
            </w:r>
            <w:r w:rsidR="00966592" w:rsidRPr="00B043F6">
              <w:rPr>
                <w:snapToGrid w:val="0"/>
                <w:highlight w:val="cyan"/>
                <w:lang w:val="fr-FR"/>
              </w:rPr>
              <w:t>Non</w:t>
            </w:r>
          </w:p>
        </w:tc>
        <w:tc>
          <w:tcPr>
            <w:tcW w:w="2835" w:type="dxa"/>
            <w:vAlign w:val="center"/>
          </w:tcPr>
          <w:p w:rsidR="00966592" w:rsidRPr="00B043F6" w:rsidRDefault="00966592" w:rsidP="00093F86">
            <w:pPr>
              <w:rPr>
                <w:iCs/>
                <w:highlight w:val="yellow"/>
                <w:lang w:val="fr-FR"/>
              </w:rPr>
            </w:pPr>
            <w:r w:rsidRPr="00B043F6">
              <w:rPr>
                <w:iCs/>
                <w:highlight w:val="cyan"/>
                <w:lang w:val="fr-FR"/>
              </w:rPr>
              <w:t xml:space="preserve">Donnez des détails </w:t>
            </w:r>
          </w:p>
        </w:tc>
      </w:tr>
      <w:tr w:rsidR="00966592" w:rsidRPr="00B043F6" w:rsidTr="00093F86">
        <w:trPr>
          <w:trHeight w:val="306"/>
        </w:trPr>
        <w:tc>
          <w:tcPr>
            <w:tcW w:w="1702" w:type="dxa"/>
            <w:shd w:val="clear" w:color="auto" w:fill="D9D9D9" w:themeFill="background1" w:themeFillShade="D9"/>
            <w:vAlign w:val="center"/>
          </w:tcPr>
          <w:p w:rsidR="00966592" w:rsidRPr="00B043F6" w:rsidRDefault="00966592" w:rsidP="00093F86">
            <w:pPr>
              <w:rPr>
                <w:b/>
                <w:lang w:val="fr-FR"/>
              </w:rPr>
            </w:pPr>
            <w:r w:rsidRPr="00B043F6">
              <w:rPr>
                <w:b/>
                <w:lang w:val="fr-FR"/>
              </w:rPr>
              <w:t>Droit de l’UNOPS de modifier les besoins</w:t>
            </w:r>
          </w:p>
        </w:tc>
        <w:tc>
          <w:tcPr>
            <w:tcW w:w="3118" w:type="dxa"/>
            <w:vAlign w:val="center"/>
          </w:tcPr>
          <w:p w:rsidR="00966592" w:rsidRPr="00B043F6" w:rsidRDefault="00966592" w:rsidP="00093F86">
            <w:pPr>
              <w:pStyle w:val="Sub-ClauseText"/>
              <w:spacing w:before="0" w:after="0"/>
              <w:jc w:val="left"/>
              <w:rPr>
                <w:rFonts w:ascii="Arial" w:hAnsi="Arial" w:cs="Arial"/>
                <w:iCs/>
                <w:highlight w:val="lightGray"/>
                <w:lang w:val="fr-FR"/>
              </w:rPr>
            </w:pPr>
            <w:r w:rsidRPr="00B043F6">
              <w:rPr>
                <w:rFonts w:ascii="Arial" w:hAnsi="Arial" w:cs="Arial"/>
                <w:spacing w:val="0"/>
                <w:sz w:val="20"/>
                <w:lang w:val="fr-FR"/>
              </w:rPr>
              <w:t xml:space="preserve">Au moment de l’adjudication du contrat, l’UNOPS se réserve le droit de modifier la quantité de biens et services connexes indiquée ci-dessus, à condition que la variation ne dépasse pas un </w:t>
            </w:r>
            <w:r w:rsidRPr="00B043F6">
              <w:rPr>
                <w:rFonts w:ascii="Arial" w:hAnsi="Arial" w:cs="Arial"/>
                <w:b/>
                <w:spacing w:val="0"/>
                <w:sz w:val="20"/>
                <w:lang w:val="fr-FR"/>
              </w:rPr>
              <w:t>+/-20%</w:t>
            </w:r>
            <w:r w:rsidRPr="00B043F6">
              <w:rPr>
                <w:rFonts w:ascii="Arial" w:hAnsi="Arial" w:cs="Arial"/>
                <w:spacing w:val="0"/>
                <w:sz w:val="20"/>
                <w:lang w:val="fr-FR"/>
              </w:rPr>
              <w:t xml:space="preserve"> de plus ou de moins par rapport aux quantités initialement requises, et sans changement du prix unitaire ni des autres termes et conditions de l’offre et de l’appel d’offres.</w:t>
            </w:r>
          </w:p>
        </w:tc>
        <w:tc>
          <w:tcPr>
            <w:tcW w:w="2126" w:type="dxa"/>
            <w:vAlign w:val="center"/>
          </w:tcPr>
          <w:p w:rsidR="00966592" w:rsidRPr="00B043F6" w:rsidRDefault="00093F86" w:rsidP="00093F86">
            <w:pPr>
              <w:pStyle w:val="Sub-ClauseText"/>
              <w:spacing w:before="0" w:after="0"/>
              <w:jc w:val="center"/>
              <w:rPr>
                <w:rFonts w:ascii="Arial" w:hAnsi="Arial" w:cs="Arial"/>
                <w:spacing w:val="0"/>
                <w:sz w:val="20"/>
                <w:lang w:val="fr-FR"/>
              </w:rPr>
            </w:pPr>
            <w:sdt>
              <w:sdtPr>
                <w:rPr>
                  <w:rFonts w:ascii="Arial" w:hAnsi="Arial" w:cs="Arial"/>
                  <w:snapToGrid w:val="0"/>
                  <w:color w:val="000000" w:themeColor="text1"/>
                  <w:sz w:val="20"/>
                  <w:highlight w:val="cyan"/>
                  <w:lang w:val="fr-FR"/>
                </w:rPr>
                <w:id w:val="1158041861"/>
                <w14:checkbox>
                  <w14:checked w14:val="0"/>
                  <w14:checkedState w14:val="2612" w14:font="MS Gothic"/>
                  <w14:uncheckedState w14:val="2610" w14:font="MS Gothic"/>
                </w14:checkbox>
              </w:sdtPr>
              <w:sdtContent>
                <w:r w:rsidR="00966592" w:rsidRPr="00B043F6">
                  <w:rPr>
                    <w:rFonts w:ascii="MS Gothic" w:eastAsia="MS Gothic" w:hAnsi="MS Gothic" w:cs="Arial"/>
                    <w:snapToGrid w:val="0"/>
                    <w:color w:val="000000" w:themeColor="text1"/>
                    <w:sz w:val="20"/>
                    <w:highlight w:val="cyan"/>
                    <w:lang w:val="fr-FR"/>
                  </w:rPr>
                  <w:t>☐</w:t>
                </w:r>
              </w:sdtContent>
            </w:sdt>
            <w:r w:rsidR="00966592" w:rsidRPr="00B043F6">
              <w:rPr>
                <w:rFonts w:ascii="Arial" w:hAnsi="Arial" w:cs="Arial"/>
                <w:snapToGrid w:val="0"/>
                <w:color w:val="000000" w:themeColor="text1"/>
                <w:sz w:val="20"/>
                <w:highlight w:val="cyan"/>
                <w:lang w:val="fr-FR"/>
              </w:rPr>
              <w:t xml:space="preserve"> Oui </w:t>
            </w:r>
            <w:sdt>
              <w:sdtPr>
                <w:rPr>
                  <w:rFonts w:ascii="Arial" w:hAnsi="Arial" w:cs="Arial"/>
                  <w:snapToGrid w:val="0"/>
                  <w:color w:val="000000" w:themeColor="text1"/>
                  <w:sz w:val="20"/>
                  <w:highlight w:val="cyan"/>
                  <w:lang w:val="fr-FR"/>
                </w:rPr>
                <w:id w:val="-2030627140"/>
                <w14:checkbox>
                  <w14:checked w14:val="0"/>
                  <w14:checkedState w14:val="2612" w14:font="MS Gothic"/>
                  <w14:uncheckedState w14:val="2610" w14:font="MS Gothic"/>
                </w14:checkbox>
              </w:sdtPr>
              <w:sdtContent>
                <w:r w:rsidR="00966592" w:rsidRPr="00B043F6">
                  <w:rPr>
                    <w:rFonts w:ascii="MS Gothic" w:eastAsia="MS Gothic" w:hAnsi="MS Gothic" w:cs="MS Gothic"/>
                    <w:snapToGrid w:val="0"/>
                    <w:color w:val="000000" w:themeColor="text1"/>
                    <w:sz w:val="20"/>
                    <w:highlight w:val="cyan"/>
                    <w:lang w:val="fr-FR"/>
                  </w:rPr>
                  <w:t>☐</w:t>
                </w:r>
              </w:sdtContent>
            </w:sdt>
            <w:r w:rsidR="00966592" w:rsidRPr="00B043F6">
              <w:rPr>
                <w:rFonts w:ascii="Arial" w:hAnsi="Arial" w:cs="Arial"/>
                <w:snapToGrid w:val="0"/>
                <w:color w:val="000000" w:themeColor="text1"/>
                <w:sz w:val="20"/>
                <w:highlight w:val="cyan"/>
                <w:lang w:val="fr-FR"/>
              </w:rPr>
              <w:t xml:space="preserve"> </w:t>
            </w:r>
            <w:r w:rsidR="00966592" w:rsidRPr="00B043F6">
              <w:rPr>
                <w:rFonts w:ascii="Arial" w:hAnsi="Arial" w:cs="Arial"/>
                <w:snapToGrid w:val="0"/>
                <w:sz w:val="20"/>
                <w:highlight w:val="cyan"/>
                <w:lang w:val="fr-FR"/>
              </w:rPr>
              <w:t>Non</w:t>
            </w:r>
          </w:p>
        </w:tc>
        <w:tc>
          <w:tcPr>
            <w:tcW w:w="2835" w:type="dxa"/>
            <w:vAlign w:val="center"/>
          </w:tcPr>
          <w:p w:rsidR="00966592" w:rsidRPr="00B043F6" w:rsidRDefault="00966592" w:rsidP="00093F86">
            <w:pPr>
              <w:pStyle w:val="Sub-ClauseText"/>
              <w:spacing w:before="0" w:after="0"/>
              <w:rPr>
                <w:rFonts w:ascii="Arial" w:hAnsi="Arial" w:cs="Arial"/>
                <w:spacing w:val="0"/>
                <w:sz w:val="20"/>
                <w:lang w:val="fr-FR"/>
              </w:rPr>
            </w:pPr>
            <w:r w:rsidRPr="00B043F6">
              <w:rPr>
                <w:rFonts w:ascii="Arial" w:hAnsi="Arial" w:cs="Arial"/>
                <w:iCs/>
                <w:sz w:val="20"/>
                <w:highlight w:val="cyan"/>
                <w:lang w:val="fr-FR"/>
              </w:rPr>
              <w:t xml:space="preserve">Donnez des détails </w:t>
            </w:r>
          </w:p>
        </w:tc>
      </w:tr>
    </w:tbl>
    <w:p w:rsidR="00966592" w:rsidRPr="00B043F6" w:rsidRDefault="00966592" w:rsidP="00966592">
      <w:pPr>
        <w:pStyle w:val="Single"/>
        <w:tabs>
          <w:tab w:val="clear" w:pos="-720"/>
          <w:tab w:val="clear" w:pos="0"/>
          <w:tab w:val="clear" w:pos="720"/>
          <w:tab w:val="right" w:leader="dot" w:pos="8640"/>
        </w:tabs>
        <w:ind w:left="0" w:firstLine="0"/>
        <w:jc w:val="left"/>
        <w:rPr>
          <w:rFonts w:ascii="Arial" w:hAnsi="Arial" w:cs="Arial"/>
          <w:b/>
          <w:bCs/>
          <w:sz w:val="20"/>
          <w:lang w:val="fr-FR"/>
        </w:rPr>
      </w:pPr>
    </w:p>
    <w:p w:rsidR="00966592" w:rsidRPr="00B043F6" w:rsidRDefault="00966592" w:rsidP="00966592">
      <w:pPr>
        <w:pStyle w:val="Single"/>
        <w:tabs>
          <w:tab w:val="clear" w:pos="-720"/>
          <w:tab w:val="clear" w:pos="0"/>
          <w:tab w:val="clear" w:pos="720"/>
          <w:tab w:val="right" w:leader="dot" w:pos="8640"/>
        </w:tabs>
        <w:ind w:left="0" w:firstLine="0"/>
        <w:jc w:val="left"/>
        <w:rPr>
          <w:rFonts w:ascii="Arial" w:hAnsi="Arial" w:cs="Arial"/>
          <w:b/>
          <w:bCs/>
          <w:sz w:val="20"/>
          <w:lang w:val="fr-FR"/>
        </w:rPr>
        <w:sectPr w:rsidR="00966592" w:rsidRPr="00B043F6" w:rsidSect="00093F86">
          <w:headerReference w:type="default" r:id="rId8"/>
          <w:footerReference w:type="default" r:id="rId9"/>
          <w:headerReference w:type="first" r:id="rId10"/>
          <w:pgSz w:w="11907" w:h="16839" w:code="9"/>
          <w:pgMar w:top="1260" w:right="1077" w:bottom="1080" w:left="1077" w:header="680" w:footer="720" w:gutter="0"/>
          <w:cols w:space="720"/>
          <w:docGrid w:linePitch="360"/>
        </w:sectPr>
      </w:pPr>
    </w:p>
    <w:p w:rsidR="00966592" w:rsidRPr="00B043F6" w:rsidRDefault="00966592" w:rsidP="00966592">
      <w:pPr>
        <w:pStyle w:val="Single"/>
        <w:numPr>
          <w:ilvl w:val="0"/>
          <w:numId w:val="43"/>
        </w:numPr>
        <w:tabs>
          <w:tab w:val="clear" w:pos="-720"/>
          <w:tab w:val="clear" w:pos="0"/>
          <w:tab w:val="clear" w:pos="720"/>
          <w:tab w:val="right" w:leader="dot" w:pos="8640"/>
        </w:tabs>
        <w:ind w:left="360"/>
        <w:jc w:val="left"/>
        <w:rPr>
          <w:rFonts w:ascii="Arial" w:hAnsi="Arial" w:cs="Arial"/>
          <w:b/>
          <w:bCs/>
          <w:sz w:val="20"/>
          <w:lang w:val="fr-FR"/>
        </w:rPr>
      </w:pPr>
      <w:r w:rsidRPr="00B043F6">
        <w:rPr>
          <w:rFonts w:ascii="Arial" w:hAnsi="Arial" w:cs="Arial"/>
          <w:b/>
          <w:bCs/>
          <w:sz w:val="20"/>
          <w:lang w:val="fr-FR"/>
        </w:rPr>
        <w:t xml:space="preserve">Besoins en matière de services connexes </w:t>
      </w:r>
    </w:p>
    <w:p w:rsidR="00966592" w:rsidRPr="00B043F6" w:rsidRDefault="00966592" w:rsidP="00966592">
      <w:pPr>
        <w:pStyle w:val="Single"/>
        <w:tabs>
          <w:tab w:val="clear" w:pos="-720"/>
          <w:tab w:val="clear" w:pos="0"/>
          <w:tab w:val="clear" w:pos="720"/>
          <w:tab w:val="right" w:leader="dot" w:pos="8640"/>
        </w:tabs>
        <w:ind w:left="284" w:firstLine="0"/>
        <w:jc w:val="left"/>
        <w:rPr>
          <w:rFonts w:ascii="Arial" w:hAnsi="Arial" w:cs="Arial"/>
          <w:sz w:val="20"/>
          <w:lang w:val="fr-FR"/>
        </w:rPr>
      </w:pPr>
    </w:p>
    <w:p w:rsidR="00966592" w:rsidRPr="00CC66E5" w:rsidRDefault="00966592" w:rsidP="009665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right="-57"/>
        <w:jc w:val="both"/>
        <w:rPr>
          <w:b/>
          <w:color w:val="FF0000"/>
          <w:sz w:val="18"/>
          <w:szCs w:val="18"/>
          <w:lang w:val="fr-FR" w:eastAsia="en-US"/>
        </w:rPr>
      </w:pPr>
      <w:r w:rsidRPr="00CC66E5">
        <w:rPr>
          <w:b/>
          <w:color w:val="212121"/>
          <w:sz w:val="18"/>
          <w:szCs w:val="18"/>
          <w:lang w:val="fr-FR" w:eastAsia="en-US"/>
        </w:rPr>
        <w:t xml:space="preserve">NOTA BENE: </w:t>
      </w:r>
      <w:r w:rsidRPr="00CC66E5">
        <w:rPr>
          <w:b/>
          <w:color w:val="FF0000"/>
          <w:sz w:val="18"/>
          <w:szCs w:val="18"/>
          <w:lang w:val="fr-FR" w:eastAsia="en-US"/>
        </w:rPr>
        <w:t xml:space="preserve">EN TANT QUE EXIGENCE MINIMALE DE L'UNOPS EN MATIERE DE SERVICES, L'INSTALLATION ET LE TESTING (MISE EN MARCHE) A LA LIVRAISON DU MATERIEL EST OBLIGATOIRE POUR TOUS LES EQUIPEMENTS ENUMERES CI-DESSOUS. </w:t>
      </w:r>
      <w:r>
        <w:rPr>
          <w:b/>
          <w:color w:val="FF0000"/>
          <w:sz w:val="18"/>
          <w:szCs w:val="18"/>
          <w:lang w:val="fr-FR" w:eastAsia="en-US"/>
        </w:rPr>
        <w:t xml:space="preserve">DOIT FOURNIR LE SOUMISSIONNAIRE LES MANUELS D’UTILISATION (EN FRANÇAIS) ET TRAVAUX PRATIQUES (EN FRANÇAIS) </w:t>
      </w:r>
      <w:r w:rsidRPr="00CC66E5">
        <w:rPr>
          <w:b/>
          <w:color w:val="FF0000"/>
          <w:sz w:val="18"/>
          <w:szCs w:val="18"/>
          <w:lang w:val="fr-FR" w:eastAsia="en-US"/>
        </w:rPr>
        <w:t>ENUMERES CI-DESSOUS</w:t>
      </w:r>
      <w:r>
        <w:rPr>
          <w:b/>
          <w:color w:val="FF0000"/>
          <w:sz w:val="18"/>
          <w:szCs w:val="18"/>
          <w:lang w:val="fr-FR" w:eastAsia="en-US"/>
        </w:rPr>
        <w:t xml:space="preserve">. </w:t>
      </w:r>
      <w:r w:rsidRPr="00CC66E5">
        <w:rPr>
          <w:b/>
          <w:color w:val="FF0000"/>
          <w:sz w:val="18"/>
          <w:szCs w:val="18"/>
          <w:lang w:val="fr-FR" w:eastAsia="en-US"/>
        </w:rPr>
        <w:t>LES SOUMISSIONNAIRES QUI NE SONT PAS EN MESURE DE FOURNIR CONFORMEMENT AUX EXIGENCES SERONT DISQUALIFIES.</w:t>
      </w:r>
    </w:p>
    <w:p w:rsidR="00966592" w:rsidRDefault="00966592" w:rsidP="00966592">
      <w:pPr>
        <w:pStyle w:val="Single"/>
        <w:tabs>
          <w:tab w:val="clear" w:pos="-720"/>
          <w:tab w:val="clear" w:pos="0"/>
          <w:tab w:val="clear" w:pos="720"/>
          <w:tab w:val="right" w:leader="dot" w:pos="8640"/>
        </w:tabs>
        <w:ind w:left="0" w:firstLine="0"/>
        <w:jc w:val="left"/>
        <w:rPr>
          <w:rFonts w:ascii="Arial" w:hAnsi="Arial" w:cs="Arial"/>
          <w:spacing w:val="0"/>
          <w:sz w:val="20"/>
          <w:lang w:val="fr-FR"/>
        </w:rPr>
      </w:pPr>
    </w:p>
    <w:p w:rsidR="00966592" w:rsidRPr="00F85D0E" w:rsidRDefault="00966592" w:rsidP="009665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right="-57"/>
        <w:jc w:val="center"/>
        <w:rPr>
          <w:color w:val="FF0000"/>
          <w:sz w:val="18"/>
          <w:szCs w:val="18"/>
          <w:lang w:val="fr-FR"/>
        </w:rPr>
      </w:pPr>
      <w:r>
        <w:rPr>
          <w:b/>
          <w:color w:val="FF0000"/>
          <w:sz w:val="18"/>
          <w:szCs w:val="18"/>
          <w:lang w:val="fr-FR" w:eastAsia="en-US"/>
        </w:rPr>
        <w:t>UNE FORMATION SUR</w:t>
      </w:r>
      <w:r w:rsidRPr="00F85D0E">
        <w:rPr>
          <w:b/>
          <w:color w:val="FF0000"/>
          <w:sz w:val="18"/>
          <w:szCs w:val="18"/>
          <w:lang w:val="fr-FR" w:eastAsia="en-US"/>
        </w:rPr>
        <w:t xml:space="preserve"> L’UTILISATION DE L’ÉQUIPEMENT </w:t>
      </w:r>
      <w:r>
        <w:rPr>
          <w:b/>
          <w:color w:val="FF0000"/>
          <w:sz w:val="18"/>
          <w:szCs w:val="18"/>
          <w:lang w:val="fr-FR" w:eastAsia="en-US"/>
        </w:rPr>
        <w:t xml:space="preserve">DOIT </w:t>
      </w:r>
      <w:r w:rsidRPr="00F85D0E">
        <w:rPr>
          <w:b/>
          <w:color w:val="FF0000"/>
          <w:sz w:val="18"/>
          <w:szCs w:val="18"/>
          <w:lang w:val="fr-FR" w:eastAsia="en-US"/>
        </w:rPr>
        <w:t>ETRE FOURNI</w:t>
      </w:r>
      <w:r>
        <w:rPr>
          <w:b/>
          <w:color w:val="FF0000"/>
          <w:sz w:val="18"/>
          <w:szCs w:val="18"/>
          <w:lang w:val="fr-FR" w:eastAsia="en-US"/>
        </w:rPr>
        <w:t>E</w:t>
      </w:r>
      <w:r w:rsidRPr="00F85D0E">
        <w:rPr>
          <w:b/>
          <w:color w:val="FF0000"/>
          <w:sz w:val="18"/>
          <w:szCs w:val="18"/>
          <w:lang w:val="fr-FR" w:eastAsia="en-US"/>
        </w:rPr>
        <w:t xml:space="preserve"> POUR 4 PERSONNES</w:t>
      </w:r>
      <w:r>
        <w:rPr>
          <w:b/>
          <w:color w:val="FF0000"/>
          <w:sz w:val="18"/>
          <w:szCs w:val="18"/>
          <w:lang w:val="fr-FR" w:eastAsia="en-US"/>
        </w:rPr>
        <w:t xml:space="preserve"> AU MAXIMUM</w:t>
      </w:r>
      <w:r w:rsidRPr="00F85D0E">
        <w:rPr>
          <w:b/>
          <w:color w:val="FF0000"/>
          <w:sz w:val="18"/>
          <w:szCs w:val="18"/>
          <w:lang w:val="fr-FR" w:eastAsia="en-US"/>
        </w:rPr>
        <w:t>.</w:t>
      </w:r>
    </w:p>
    <w:p w:rsidR="00966592" w:rsidRPr="00F85D0E" w:rsidRDefault="00966592" w:rsidP="00966592">
      <w:pPr>
        <w:pStyle w:val="Single"/>
        <w:tabs>
          <w:tab w:val="clear" w:pos="-720"/>
          <w:tab w:val="clear" w:pos="0"/>
          <w:tab w:val="clear" w:pos="720"/>
          <w:tab w:val="right" w:leader="dot" w:pos="8640"/>
        </w:tabs>
        <w:ind w:left="0" w:firstLine="0"/>
        <w:jc w:val="left"/>
        <w:rPr>
          <w:rFonts w:ascii="Arial" w:hAnsi="Arial" w:cs="Arial"/>
          <w:spacing w:val="0"/>
          <w:sz w:val="20"/>
          <w:lang w:val="fr-FR"/>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44"/>
        <w:gridCol w:w="630"/>
        <w:gridCol w:w="556"/>
        <w:gridCol w:w="1710"/>
        <w:gridCol w:w="1710"/>
        <w:gridCol w:w="1710"/>
        <w:gridCol w:w="1620"/>
      </w:tblGrid>
      <w:tr w:rsidR="00966592" w:rsidRPr="00B043F6" w:rsidTr="00093F86">
        <w:trPr>
          <w:cantSplit/>
          <w:trHeight w:val="620"/>
          <w:jc w:val="center"/>
        </w:trPr>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6592" w:rsidRPr="00B043F6" w:rsidRDefault="00966592" w:rsidP="00093F86">
            <w:pPr>
              <w:jc w:val="center"/>
              <w:rPr>
                <w:b/>
                <w:lang w:val="fr-FR"/>
              </w:rPr>
            </w:pPr>
            <w:r w:rsidRPr="00B043F6">
              <w:rPr>
                <w:b/>
                <w:lang w:val="fr-FR"/>
              </w:rPr>
              <w:t>Item No.</w:t>
            </w:r>
          </w:p>
        </w:tc>
        <w:tc>
          <w:tcPr>
            <w:tcW w:w="21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6592" w:rsidRPr="00B043F6" w:rsidRDefault="00966592" w:rsidP="00093F86">
            <w:pPr>
              <w:jc w:val="center"/>
              <w:rPr>
                <w:b/>
                <w:lang w:val="fr-FR"/>
              </w:rPr>
            </w:pPr>
            <w:r w:rsidRPr="00B043F6">
              <w:rPr>
                <w:b/>
                <w:lang w:val="fr-FR"/>
              </w:rPr>
              <w:t>Description</w:t>
            </w:r>
          </w:p>
        </w:tc>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6592" w:rsidRPr="00B043F6" w:rsidRDefault="00966592" w:rsidP="00093F86">
            <w:pPr>
              <w:jc w:val="center"/>
              <w:rPr>
                <w:b/>
                <w:lang w:val="fr-FR"/>
              </w:rPr>
            </w:pPr>
            <w:r w:rsidRPr="00B043F6">
              <w:rPr>
                <w:b/>
                <w:lang w:val="fr-FR"/>
              </w:rPr>
              <w:t>U/M</w:t>
            </w:r>
          </w:p>
        </w:tc>
        <w:tc>
          <w:tcPr>
            <w:tcW w:w="5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6592" w:rsidRPr="00B043F6" w:rsidRDefault="00966592" w:rsidP="00093F86">
            <w:pPr>
              <w:jc w:val="center"/>
              <w:rPr>
                <w:b/>
                <w:lang w:val="fr-FR"/>
              </w:rPr>
            </w:pPr>
            <w:proofErr w:type="spellStart"/>
            <w:r w:rsidRPr="00B043F6">
              <w:rPr>
                <w:b/>
                <w:lang w:val="fr-FR"/>
              </w:rPr>
              <w:t>Qté</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6592" w:rsidRPr="00B043F6" w:rsidRDefault="00966592" w:rsidP="00093F86">
            <w:pPr>
              <w:jc w:val="center"/>
              <w:rPr>
                <w:b/>
                <w:lang w:val="fr-FR"/>
              </w:rPr>
            </w:pPr>
            <w:r w:rsidRPr="00B043F6">
              <w:rPr>
                <w:b/>
                <w:lang w:val="fr-FR"/>
              </w:rPr>
              <w:t xml:space="preserve">MANUEL D’UTILISATION (en </w:t>
            </w:r>
            <w:proofErr w:type="spellStart"/>
            <w:r w:rsidRPr="00B043F6">
              <w:rPr>
                <w:b/>
                <w:lang w:val="fr-FR"/>
              </w:rPr>
              <w:t>francais</w:t>
            </w:r>
            <w:proofErr w:type="spellEnd"/>
            <w:r w:rsidRPr="00B043F6">
              <w:rPr>
                <w:b/>
                <w:lang w:val="fr-FR"/>
              </w:rPr>
              <w:t>)</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6592" w:rsidRPr="00B043F6" w:rsidRDefault="00966592" w:rsidP="00093F86">
            <w:pPr>
              <w:jc w:val="center"/>
              <w:rPr>
                <w:b/>
                <w:lang w:val="fr-FR"/>
              </w:rPr>
            </w:pPr>
            <w:r w:rsidRPr="00B043F6">
              <w:rPr>
                <w:b/>
                <w:lang w:val="fr-FR"/>
              </w:rPr>
              <w:t>TRAVAUX PRATIQUES</w:t>
            </w:r>
          </w:p>
          <w:p w:rsidR="00966592" w:rsidRPr="00B043F6" w:rsidRDefault="00966592" w:rsidP="00093F86">
            <w:pPr>
              <w:jc w:val="center"/>
              <w:rPr>
                <w:b/>
                <w:lang w:val="fr-FR"/>
              </w:rPr>
            </w:pPr>
            <w:r w:rsidRPr="00B043F6">
              <w:rPr>
                <w:b/>
                <w:lang w:val="fr-FR"/>
              </w:rPr>
              <w:t xml:space="preserve">(en </w:t>
            </w:r>
            <w:proofErr w:type="spellStart"/>
            <w:r w:rsidRPr="00B043F6">
              <w:rPr>
                <w:b/>
                <w:lang w:val="fr-FR"/>
              </w:rPr>
              <w:t>francais</w:t>
            </w:r>
            <w:proofErr w:type="spellEnd"/>
            <w:r w:rsidRPr="00B043F6">
              <w:rPr>
                <w:b/>
                <w:lang w:val="fr-FR"/>
              </w:rPr>
              <w:t>)</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6592" w:rsidRPr="00B043F6" w:rsidRDefault="00966592" w:rsidP="00093F86">
            <w:pPr>
              <w:jc w:val="center"/>
              <w:rPr>
                <w:b/>
                <w:lang w:val="fr-FR"/>
              </w:rPr>
            </w:pPr>
            <w:r w:rsidRPr="00B043F6">
              <w:rPr>
                <w:b/>
                <w:lang w:val="fr-FR"/>
              </w:rPr>
              <w:t xml:space="preserve">INSTALLATION </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6592" w:rsidRPr="00B043F6" w:rsidRDefault="00966592" w:rsidP="00093F86">
            <w:pPr>
              <w:jc w:val="center"/>
              <w:rPr>
                <w:b/>
                <w:lang w:val="fr-FR"/>
              </w:rPr>
            </w:pPr>
            <w:r w:rsidRPr="00B043F6">
              <w:rPr>
                <w:b/>
                <w:lang w:val="fr-FR"/>
              </w:rPr>
              <w:t xml:space="preserve">TEST </w:t>
            </w:r>
          </w:p>
          <w:p w:rsidR="00966592" w:rsidRPr="00B043F6" w:rsidRDefault="00966592" w:rsidP="00093F86">
            <w:pPr>
              <w:jc w:val="center"/>
              <w:rPr>
                <w:b/>
                <w:lang w:val="fr-FR"/>
              </w:rPr>
            </w:pPr>
            <w:r w:rsidRPr="00B043F6">
              <w:rPr>
                <w:b/>
                <w:lang w:val="fr-FR"/>
              </w:rPr>
              <w:t>(Mise en Marche)</w:t>
            </w:r>
          </w:p>
        </w:tc>
      </w:tr>
      <w:tr w:rsidR="00966592" w:rsidRPr="00B043F6" w:rsidTr="00093F86">
        <w:trPr>
          <w:cantSplit/>
          <w:trHeight w:val="377"/>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sz w:val="18"/>
                <w:szCs w:val="18"/>
                <w:lang w:val="fr-FR"/>
              </w:rPr>
            </w:pPr>
            <w:r w:rsidRPr="00B043F6">
              <w:rPr>
                <w:color w:val="000000"/>
                <w:lang w:val="fr-FR"/>
              </w:rPr>
              <w:t xml:space="preserve">Banc Vertical Pour L’étude De La Dynamique Des Fluides </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highlight w:val="yellow"/>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397275867"/>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1179619797"/>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88437496"/>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272327557"/>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hideMark/>
          </w:tcPr>
          <w:p w:rsidR="00966592" w:rsidRPr="00B043F6" w:rsidRDefault="00093F86" w:rsidP="00093F86">
            <w:pPr>
              <w:jc w:val="center"/>
              <w:rPr>
                <w:lang w:val="fr-FR"/>
              </w:rPr>
            </w:pPr>
            <w:sdt>
              <w:sdtPr>
                <w:rPr>
                  <w:snapToGrid w:val="0"/>
                  <w:color w:val="000000" w:themeColor="text1"/>
                  <w:highlight w:val="cyan"/>
                  <w:lang w:val="fr-FR"/>
                </w:rPr>
                <w:id w:val="-2016136838"/>
                <w14:checkbox>
                  <w14:checked w14:val="0"/>
                  <w14:checkedState w14:val="2612" w14:font="MS Gothic"/>
                  <w14:uncheckedState w14:val="2610" w14:font="MS Gothic"/>
                </w14:checkbox>
              </w:sdtPr>
              <w:sdtContent>
                <w:r w:rsidR="00966592" w:rsidRPr="00A67E37">
                  <w:rPr>
                    <w:rFonts w:ascii="MS Gothic" w:eastAsia="MS Gothic" w:hAnsi="MS Gothic"/>
                    <w:snapToGrid w:val="0"/>
                    <w:color w:val="000000" w:themeColor="text1"/>
                    <w:highlight w:val="cyan"/>
                    <w:lang w:val="fr-FR"/>
                  </w:rPr>
                  <w:t>☐</w:t>
                </w:r>
              </w:sdtContent>
            </w:sdt>
            <w:r w:rsidR="00966592" w:rsidRPr="00A67E37">
              <w:rPr>
                <w:snapToGrid w:val="0"/>
                <w:color w:val="000000" w:themeColor="text1"/>
                <w:highlight w:val="cyan"/>
                <w:lang w:val="fr-FR"/>
              </w:rPr>
              <w:t xml:space="preserve"> Oui   </w:t>
            </w:r>
            <w:sdt>
              <w:sdtPr>
                <w:rPr>
                  <w:snapToGrid w:val="0"/>
                  <w:color w:val="000000" w:themeColor="text1"/>
                  <w:highlight w:val="cyan"/>
                  <w:lang w:val="fr-FR"/>
                </w:rPr>
                <w:id w:val="1764036703"/>
                <w14:checkbox>
                  <w14:checked w14:val="0"/>
                  <w14:checkedState w14:val="2612" w14:font="MS Gothic"/>
                  <w14:uncheckedState w14:val="2610" w14:font="MS Gothic"/>
                </w14:checkbox>
              </w:sdtPr>
              <w:sdtContent>
                <w:r w:rsidR="00966592" w:rsidRPr="00A67E37">
                  <w:rPr>
                    <w:rFonts w:ascii="MS Gothic" w:eastAsia="MS Gothic" w:hAnsi="MS Gothic" w:cs="MS Gothic"/>
                    <w:snapToGrid w:val="0"/>
                    <w:color w:val="000000" w:themeColor="text1"/>
                    <w:highlight w:val="cyan"/>
                    <w:lang w:val="fr-FR"/>
                  </w:rPr>
                  <w:t>☐</w:t>
                </w:r>
              </w:sdtContent>
            </w:sdt>
            <w:r w:rsidR="00966592" w:rsidRPr="00A67E37">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92" w:rsidRPr="00B043F6" w:rsidRDefault="00093F86" w:rsidP="00093F86">
            <w:pPr>
              <w:jc w:val="center"/>
              <w:rPr>
                <w:lang w:val="fr-FR"/>
              </w:rPr>
            </w:pPr>
            <w:sdt>
              <w:sdtPr>
                <w:rPr>
                  <w:snapToGrid w:val="0"/>
                  <w:color w:val="000000" w:themeColor="text1"/>
                  <w:highlight w:val="cyan"/>
                  <w:lang w:val="fr-FR"/>
                </w:rPr>
                <w:id w:val="1275529375"/>
                <w14:checkbox>
                  <w14:checked w14:val="0"/>
                  <w14:checkedState w14:val="2612" w14:font="MS Gothic"/>
                  <w14:uncheckedState w14:val="2610" w14:font="MS Gothic"/>
                </w14:checkbox>
              </w:sdtPr>
              <w:sdtContent>
                <w:r w:rsidR="00966592" w:rsidRPr="00A67E37">
                  <w:rPr>
                    <w:rFonts w:ascii="MS Gothic" w:eastAsia="MS Gothic" w:hAnsi="MS Gothic"/>
                    <w:snapToGrid w:val="0"/>
                    <w:color w:val="000000" w:themeColor="text1"/>
                    <w:highlight w:val="cyan"/>
                    <w:lang w:val="fr-FR"/>
                  </w:rPr>
                  <w:t>☐</w:t>
                </w:r>
              </w:sdtContent>
            </w:sdt>
            <w:r w:rsidR="00966592" w:rsidRPr="00A67E37">
              <w:rPr>
                <w:snapToGrid w:val="0"/>
                <w:color w:val="000000" w:themeColor="text1"/>
                <w:highlight w:val="cyan"/>
                <w:lang w:val="fr-FR"/>
              </w:rPr>
              <w:t xml:space="preserve"> Oui   </w:t>
            </w:r>
            <w:sdt>
              <w:sdtPr>
                <w:rPr>
                  <w:snapToGrid w:val="0"/>
                  <w:color w:val="000000" w:themeColor="text1"/>
                  <w:highlight w:val="cyan"/>
                  <w:lang w:val="fr-FR"/>
                </w:rPr>
                <w:id w:val="-115914794"/>
                <w14:checkbox>
                  <w14:checked w14:val="0"/>
                  <w14:checkedState w14:val="2612" w14:font="MS Gothic"/>
                  <w14:uncheckedState w14:val="2610" w14:font="MS Gothic"/>
                </w14:checkbox>
              </w:sdtPr>
              <w:sdtContent>
                <w:r w:rsidR="00966592" w:rsidRPr="00A67E37">
                  <w:rPr>
                    <w:rFonts w:ascii="MS Gothic" w:eastAsia="MS Gothic" w:hAnsi="MS Gothic" w:cs="MS Gothic"/>
                    <w:snapToGrid w:val="0"/>
                    <w:color w:val="000000" w:themeColor="text1"/>
                    <w:highlight w:val="cyan"/>
                    <w:lang w:val="fr-FR"/>
                  </w:rPr>
                  <w:t>☐</w:t>
                </w:r>
              </w:sdtContent>
            </w:sdt>
            <w:r w:rsidR="00966592" w:rsidRPr="00A67E37">
              <w:rPr>
                <w:snapToGrid w:val="0"/>
                <w:color w:val="000000" w:themeColor="text1"/>
                <w:highlight w:val="cyan"/>
                <w:lang w:val="fr-FR"/>
              </w:rPr>
              <w:t xml:space="preserve"> Non</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2</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sz w:val="18"/>
                <w:szCs w:val="18"/>
                <w:lang w:val="fr-FR"/>
              </w:rPr>
            </w:pPr>
            <w:r w:rsidRPr="00B043F6">
              <w:rPr>
                <w:color w:val="000000"/>
                <w:lang w:val="fr-FR"/>
              </w:rPr>
              <w:t xml:space="preserve">Option Pour Banc D'étude De La Dynamique Des Fluides : Conduite Rugueuse </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106234272"/>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726420282"/>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985823867"/>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357090246"/>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r>
      <w:tr w:rsidR="00966592" w:rsidRPr="00B043F6" w:rsidTr="00093F86">
        <w:trPr>
          <w:cantSplit/>
          <w:trHeight w:val="42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3</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Banc Hydraulique Avec Mesure De Débit Numérique </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336464043"/>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578836133"/>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483272704"/>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1303344413"/>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601766708"/>
                <w14:checkbox>
                  <w14:checked w14:val="0"/>
                  <w14:checkedState w14:val="2612" w14:font="MS Gothic"/>
                  <w14:uncheckedState w14:val="2610" w14:font="MS Gothic"/>
                </w14:checkbox>
              </w:sdtPr>
              <w:sdtContent>
                <w:r w:rsidR="00966592" w:rsidRPr="007B20EA">
                  <w:rPr>
                    <w:rFonts w:ascii="MS Gothic" w:eastAsia="MS Gothic" w:hAnsi="MS Gothic"/>
                    <w:snapToGrid w:val="0"/>
                    <w:color w:val="000000" w:themeColor="text1"/>
                    <w:highlight w:val="cyan"/>
                    <w:lang w:val="fr-FR"/>
                  </w:rPr>
                  <w:t>☐</w:t>
                </w:r>
              </w:sdtContent>
            </w:sdt>
            <w:r w:rsidR="00966592" w:rsidRPr="007B20EA">
              <w:rPr>
                <w:snapToGrid w:val="0"/>
                <w:color w:val="000000" w:themeColor="text1"/>
                <w:highlight w:val="cyan"/>
                <w:lang w:val="fr-FR"/>
              </w:rPr>
              <w:t xml:space="preserve"> Oui   </w:t>
            </w:r>
            <w:sdt>
              <w:sdtPr>
                <w:rPr>
                  <w:snapToGrid w:val="0"/>
                  <w:color w:val="000000" w:themeColor="text1"/>
                  <w:highlight w:val="cyan"/>
                  <w:lang w:val="fr-FR"/>
                </w:rPr>
                <w:id w:val="-2016673022"/>
                <w14:checkbox>
                  <w14:checked w14:val="0"/>
                  <w14:checkedState w14:val="2612" w14:font="MS Gothic"/>
                  <w14:uncheckedState w14:val="2610" w14:font="MS Gothic"/>
                </w14:checkbox>
              </w:sdtPr>
              <w:sdtContent>
                <w:r w:rsidR="00966592" w:rsidRPr="007B20EA">
                  <w:rPr>
                    <w:rFonts w:ascii="MS Gothic" w:eastAsia="MS Gothic" w:hAnsi="MS Gothic" w:cs="MS Gothic"/>
                    <w:snapToGrid w:val="0"/>
                    <w:color w:val="000000" w:themeColor="text1"/>
                    <w:highlight w:val="cyan"/>
                    <w:lang w:val="fr-FR"/>
                  </w:rPr>
                  <w:t>☐</w:t>
                </w:r>
              </w:sdtContent>
            </w:sdt>
            <w:r w:rsidR="00966592" w:rsidRPr="007B20EA">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643492360"/>
                <w14:checkbox>
                  <w14:checked w14:val="0"/>
                  <w14:checkedState w14:val="2612" w14:font="MS Gothic"/>
                  <w14:uncheckedState w14:val="2610" w14:font="MS Gothic"/>
                </w14:checkbox>
              </w:sdtPr>
              <w:sdtContent>
                <w:r w:rsidR="00966592" w:rsidRPr="007B20EA">
                  <w:rPr>
                    <w:rFonts w:ascii="MS Gothic" w:eastAsia="MS Gothic" w:hAnsi="MS Gothic"/>
                    <w:snapToGrid w:val="0"/>
                    <w:color w:val="000000" w:themeColor="text1"/>
                    <w:highlight w:val="cyan"/>
                    <w:lang w:val="fr-FR"/>
                  </w:rPr>
                  <w:t>☐</w:t>
                </w:r>
              </w:sdtContent>
            </w:sdt>
            <w:r w:rsidR="00966592" w:rsidRPr="007B20EA">
              <w:rPr>
                <w:snapToGrid w:val="0"/>
                <w:color w:val="000000" w:themeColor="text1"/>
                <w:highlight w:val="cyan"/>
                <w:lang w:val="fr-FR"/>
              </w:rPr>
              <w:t xml:space="preserve"> Oui   </w:t>
            </w:r>
            <w:sdt>
              <w:sdtPr>
                <w:rPr>
                  <w:snapToGrid w:val="0"/>
                  <w:color w:val="000000" w:themeColor="text1"/>
                  <w:highlight w:val="cyan"/>
                  <w:lang w:val="fr-FR"/>
                </w:rPr>
                <w:id w:val="-863053237"/>
                <w14:checkbox>
                  <w14:checked w14:val="0"/>
                  <w14:checkedState w14:val="2612" w14:font="MS Gothic"/>
                  <w14:uncheckedState w14:val="2610" w14:font="MS Gothic"/>
                </w14:checkbox>
              </w:sdtPr>
              <w:sdtContent>
                <w:r w:rsidR="00966592" w:rsidRPr="007B20EA">
                  <w:rPr>
                    <w:rFonts w:ascii="MS Gothic" w:eastAsia="MS Gothic" w:hAnsi="MS Gothic" w:cs="MS Gothic"/>
                    <w:snapToGrid w:val="0"/>
                    <w:color w:val="000000" w:themeColor="text1"/>
                    <w:highlight w:val="cyan"/>
                    <w:lang w:val="fr-FR"/>
                  </w:rPr>
                  <w:t>☐</w:t>
                </w:r>
              </w:sdtContent>
            </w:sdt>
            <w:r w:rsidR="00966592" w:rsidRPr="007B20EA">
              <w:rPr>
                <w:snapToGrid w:val="0"/>
                <w:color w:val="000000" w:themeColor="text1"/>
                <w:highlight w:val="cyan"/>
                <w:lang w:val="fr-FR"/>
              </w:rPr>
              <w:t xml:space="preserve"> Non</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4</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Appareil D’étude Des Méthodes De Mesure De Débit </w:t>
            </w:r>
          </w:p>
        </w:tc>
        <w:tc>
          <w:tcPr>
            <w:tcW w:w="630" w:type="dxa"/>
            <w:tcBorders>
              <w:top w:val="single" w:sz="4" w:space="0" w:color="auto"/>
              <w:left w:val="single" w:sz="4" w:space="0" w:color="auto"/>
              <w:bottom w:val="single" w:sz="4" w:space="0" w:color="auto"/>
              <w:right w:val="single" w:sz="4" w:space="0" w:color="auto"/>
            </w:tcBorders>
            <w:vAlign w:val="center"/>
            <w:hideMark/>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hideMark/>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837844598"/>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426124679"/>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338219575"/>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2049179758"/>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hideMark/>
          </w:tcPr>
          <w:p w:rsidR="00966592" w:rsidRPr="00B043F6" w:rsidRDefault="00093F86" w:rsidP="00093F86">
            <w:pPr>
              <w:jc w:val="center"/>
              <w:rPr>
                <w:lang w:val="fr-FR"/>
              </w:rPr>
            </w:pPr>
            <w:sdt>
              <w:sdtPr>
                <w:rPr>
                  <w:snapToGrid w:val="0"/>
                  <w:color w:val="000000" w:themeColor="text1"/>
                  <w:highlight w:val="cyan"/>
                  <w:lang w:val="fr-FR"/>
                </w:rPr>
                <w:id w:val="-883567646"/>
                <w14:checkbox>
                  <w14:checked w14:val="0"/>
                  <w14:checkedState w14:val="2612" w14:font="MS Gothic"/>
                  <w14:uncheckedState w14:val="2610" w14:font="MS Gothic"/>
                </w14:checkbox>
              </w:sdtPr>
              <w:sdtContent>
                <w:r w:rsidR="00966592" w:rsidRPr="007B20EA">
                  <w:rPr>
                    <w:rFonts w:ascii="MS Gothic" w:eastAsia="MS Gothic" w:hAnsi="MS Gothic"/>
                    <w:snapToGrid w:val="0"/>
                    <w:color w:val="000000" w:themeColor="text1"/>
                    <w:highlight w:val="cyan"/>
                    <w:lang w:val="fr-FR"/>
                  </w:rPr>
                  <w:t>☐</w:t>
                </w:r>
              </w:sdtContent>
            </w:sdt>
            <w:r w:rsidR="00966592" w:rsidRPr="007B20EA">
              <w:rPr>
                <w:snapToGrid w:val="0"/>
                <w:color w:val="000000" w:themeColor="text1"/>
                <w:highlight w:val="cyan"/>
                <w:lang w:val="fr-FR"/>
              </w:rPr>
              <w:t xml:space="preserve"> Oui   </w:t>
            </w:r>
            <w:sdt>
              <w:sdtPr>
                <w:rPr>
                  <w:snapToGrid w:val="0"/>
                  <w:color w:val="000000" w:themeColor="text1"/>
                  <w:highlight w:val="cyan"/>
                  <w:lang w:val="fr-FR"/>
                </w:rPr>
                <w:id w:val="-519306875"/>
                <w14:checkbox>
                  <w14:checked w14:val="0"/>
                  <w14:checkedState w14:val="2612" w14:font="MS Gothic"/>
                  <w14:uncheckedState w14:val="2610" w14:font="MS Gothic"/>
                </w14:checkbox>
              </w:sdtPr>
              <w:sdtContent>
                <w:r w:rsidR="00966592" w:rsidRPr="007B20EA">
                  <w:rPr>
                    <w:rFonts w:ascii="MS Gothic" w:eastAsia="MS Gothic" w:hAnsi="MS Gothic" w:cs="MS Gothic"/>
                    <w:snapToGrid w:val="0"/>
                    <w:color w:val="000000" w:themeColor="text1"/>
                    <w:highlight w:val="cyan"/>
                    <w:lang w:val="fr-FR"/>
                  </w:rPr>
                  <w:t>☐</w:t>
                </w:r>
              </w:sdtContent>
            </w:sdt>
            <w:r w:rsidR="00966592" w:rsidRPr="007B20EA">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hideMark/>
          </w:tcPr>
          <w:p w:rsidR="00966592" w:rsidRPr="00B043F6" w:rsidRDefault="00093F86" w:rsidP="00093F86">
            <w:pPr>
              <w:jc w:val="center"/>
              <w:rPr>
                <w:lang w:val="fr-FR"/>
              </w:rPr>
            </w:pPr>
            <w:sdt>
              <w:sdtPr>
                <w:rPr>
                  <w:snapToGrid w:val="0"/>
                  <w:color w:val="000000" w:themeColor="text1"/>
                  <w:highlight w:val="cyan"/>
                  <w:lang w:val="fr-FR"/>
                </w:rPr>
                <w:id w:val="-2084433411"/>
                <w14:checkbox>
                  <w14:checked w14:val="0"/>
                  <w14:checkedState w14:val="2612" w14:font="MS Gothic"/>
                  <w14:uncheckedState w14:val="2610" w14:font="MS Gothic"/>
                </w14:checkbox>
              </w:sdtPr>
              <w:sdtContent>
                <w:r w:rsidR="00966592" w:rsidRPr="007B20EA">
                  <w:rPr>
                    <w:rFonts w:ascii="MS Gothic" w:eastAsia="MS Gothic" w:hAnsi="MS Gothic"/>
                    <w:snapToGrid w:val="0"/>
                    <w:color w:val="000000" w:themeColor="text1"/>
                    <w:highlight w:val="cyan"/>
                    <w:lang w:val="fr-FR"/>
                  </w:rPr>
                  <w:t>☐</w:t>
                </w:r>
              </w:sdtContent>
            </w:sdt>
            <w:r w:rsidR="00966592" w:rsidRPr="007B20EA">
              <w:rPr>
                <w:snapToGrid w:val="0"/>
                <w:color w:val="000000" w:themeColor="text1"/>
                <w:highlight w:val="cyan"/>
                <w:lang w:val="fr-FR"/>
              </w:rPr>
              <w:t xml:space="preserve"> Oui   </w:t>
            </w:r>
            <w:sdt>
              <w:sdtPr>
                <w:rPr>
                  <w:snapToGrid w:val="0"/>
                  <w:color w:val="000000" w:themeColor="text1"/>
                  <w:highlight w:val="cyan"/>
                  <w:lang w:val="fr-FR"/>
                </w:rPr>
                <w:id w:val="1669517796"/>
                <w14:checkbox>
                  <w14:checked w14:val="0"/>
                  <w14:checkedState w14:val="2612" w14:font="MS Gothic"/>
                  <w14:uncheckedState w14:val="2610" w14:font="MS Gothic"/>
                </w14:checkbox>
              </w:sdtPr>
              <w:sdtContent>
                <w:r w:rsidR="00966592" w:rsidRPr="007B20EA">
                  <w:rPr>
                    <w:rFonts w:ascii="MS Gothic" w:eastAsia="MS Gothic" w:hAnsi="MS Gothic" w:cs="MS Gothic"/>
                    <w:snapToGrid w:val="0"/>
                    <w:color w:val="000000" w:themeColor="text1"/>
                    <w:highlight w:val="cyan"/>
                    <w:lang w:val="fr-FR"/>
                  </w:rPr>
                  <w:t>☐</w:t>
                </w:r>
              </w:sdtContent>
            </w:sdt>
            <w:r w:rsidR="00966592" w:rsidRPr="007B20EA">
              <w:rPr>
                <w:snapToGrid w:val="0"/>
                <w:color w:val="000000" w:themeColor="text1"/>
                <w:highlight w:val="cyan"/>
                <w:lang w:val="fr-FR"/>
              </w:rPr>
              <w:t xml:space="preserve"> Non</w:t>
            </w:r>
          </w:p>
        </w:tc>
      </w:tr>
      <w:tr w:rsidR="00966592" w:rsidRPr="00B043F6" w:rsidTr="00093F86">
        <w:trPr>
          <w:cantSplit/>
          <w:trHeight w:val="42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5</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Etude De </w:t>
            </w:r>
            <w:proofErr w:type="spellStart"/>
            <w:r w:rsidRPr="00B043F6">
              <w:rPr>
                <w:color w:val="000000"/>
                <w:lang w:val="fr-FR"/>
              </w:rPr>
              <w:t>Deversoirs</w:t>
            </w:r>
            <w:proofErr w:type="spellEnd"/>
            <w:r w:rsidRPr="00B043F6">
              <w:rPr>
                <w:color w:val="000000"/>
                <w:lang w:val="fr-FR"/>
              </w:rPr>
              <w:t xml:space="preserve"> </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2014561117"/>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872115781"/>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683348840"/>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1562440540"/>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2031687214"/>
                <w14:checkbox>
                  <w14:checked w14:val="0"/>
                  <w14:checkedState w14:val="2612" w14:font="MS Gothic"/>
                  <w14:uncheckedState w14:val="2610" w14:font="MS Gothic"/>
                </w14:checkbox>
              </w:sdtPr>
              <w:sdtContent>
                <w:r w:rsidR="00966592" w:rsidRPr="00B043F6">
                  <w:rPr>
                    <w:rFonts w:ascii="MS Gothic" w:eastAsia="MS Gothic" w:hAnsi="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w:t>
            </w:r>
            <w:r w:rsidR="00966592">
              <w:rPr>
                <w:snapToGrid w:val="0"/>
                <w:color w:val="000000" w:themeColor="text1"/>
                <w:highlight w:val="cyan"/>
                <w:lang w:val="fr-FR"/>
              </w:rPr>
              <w:t>Oui</w:t>
            </w:r>
            <w:r w:rsidR="00966592" w:rsidRPr="00B043F6">
              <w:rPr>
                <w:snapToGrid w:val="0"/>
                <w:color w:val="000000" w:themeColor="text1"/>
                <w:highlight w:val="cyan"/>
                <w:lang w:val="fr-FR"/>
              </w:rPr>
              <w:t xml:space="preserve">   </w:t>
            </w:r>
            <w:sdt>
              <w:sdtPr>
                <w:rPr>
                  <w:snapToGrid w:val="0"/>
                  <w:color w:val="000000" w:themeColor="text1"/>
                  <w:highlight w:val="cyan"/>
                  <w:lang w:val="fr-FR"/>
                </w:rPr>
                <w:id w:val="1083101920"/>
                <w14:checkbox>
                  <w14:checked w14:val="0"/>
                  <w14:checkedState w14:val="2612" w14:font="MS Gothic"/>
                  <w14:uncheckedState w14:val="2610" w14:font="MS Gothic"/>
                </w14:checkbox>
              </w:sdtPr>
              <w:sdtContent>
                <w:r w:rsidR="00966592" w:rsidRPr="00B043F6">
                  <w:rPr>
                    <w:rFonts w:ascii="MS Gothic" w:eastAsia="MS Gothic" w:hAnsi="MS Gothic" w:cs="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No</w:t>
            </w:r>
            <w:r w:rsidR="00966592">
              <w:rPr>
                <w:snapToGrid w:val="0"/>
                <w:color w:val="000000" w:themeColor="text1"/>
                <w:highlight w:val="cyan"/>
                <w:lang w:val="fr-FR"/>
              </w:rPr>
              <w:t>n</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highlight w:val="cyan"/>
                <w:lang w:val="fr-FR"/>
              </w:rPr>
            </w:pPr>
            <w:r w:rsidRPr="00966592">
              <w:rPr>
                <w:b/>
                <w:snapToGrid w:val="0"/>
                <w:color w:val="000000" w:themeColor="text1"/>
                <w:lang w:val="fr-FR"/>
              </w:rPr>
              <w:t>N/A</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6</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proofErr w:type="spellStart"/>
            <w:r w:rsidRPr="00B043F6">
              <w:rPr>
                <w:color w:val="000000"/>
                <w:lang w:val="fr-FR"/>
              </w:rPr>
              <w:t>Cannal</w:t>
            </w:r>
            <w:proofErr w:type="spellEnd"/>
            <w:r w:rsidRPr="00B043F6">
              <w:rPr>
                <w:color w:val="000000"/>
                <w:lang w:val="fr-FR"/>
              </w:rPr>
              <w:t xml:space="preserve"> Hydraulique A Surface Libre  A Pente Variable - 5 M Avec Transport De Sédiments </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095134802"/>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1443988236"/>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60608720"/>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530382690"/>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838933303"/>
                <w14:checkbox>
                  <w14:checked w14:val="0"/>
                  <w14:checkedState w14:val="2612" w14:font="MS Gothic"/>
                  <w14:uncheckedState w14:val="2610" w14:font="MS Gothic"/>
                </w14:checkbox>
              </w:sdtPr>
              <w:sdtContent>
                <w:r w:rsidR="00966592" w:rsidRPr="00AD4160">
                  <w:rPr>
                    <w:rFonts w:ascii="MS Gothic" w:eastAsia="MS Gothic" w:hAnsi="MS Gothic"/>
                    <w:snapToGrid w:val="0"/>
                    <w:color w:val="000000" w:themeColor="text1"/>
                    <w:highlight w:val="cyan"/>
                    <w:lang w:val="fr-FR"/>
                  </w:rPr>
                  <w:t>☐</w:t>
                </w:r>
              </w:sdtContent>
            </w:sdt>
            <w:r w:rsidR="00966592" w:rsidRPr="00AD4160">
              <w:rPr>
                <w:snapToGrid w:val="0"/>
                <w:color w:val="000000" w:themeColor="text1"/>
                <w:highlight w:val="cyan"/>
                <w:lang w:val="fr-FR"/>
              </w:rPr>
              <w:t xml:space="preserve"> Oui   </w:t>
            </w:r>
            <w:sdt>
              <w:sdtPr>
                <w:rPr>
                  <w:snapToGrid w:val="0"/>
                  <w:color w:val="000000" w:themeColor="text1"/>
                  <w:highlight w:val="cyan"/>
                  <w:lang w:val="fr-FR"/>
                </w:rPr>
                <w:id w:val="1872877434"/>
                <w14:checkbox>
                  <w14:checked w14:val="0"/>
                  <w14:checkedState w14:val="2612" w14:font="MS Gothic"/>
                  <w14:uncheckedState w14:val="2610" w14:font="MS Gothic"/>
                </w14:checkbox>
              </w:sdtPr>
              <w:sdtContent>
                <w:r w:rsidR="00966592" w:rsidRPr="00AD4160">
                  <w:rPr>
                    <w:rFonts w:ascii="MS Gothic" w:eastAsia="MS Gothic" w:hAnsi="MS Gothic" w:cs="MS Gothic"/>
                    <w:snapToGrid w:val="0"/>
                    <w:color w:val="000000" w:themeColor="text1"/>
                    <w:highlight w:val="cyan"/>
                    <w:lang w:val="fr-FR"/>
                  </w:rPr>
                  <w:t>☐</w:t>
                </w:r>
              </w:sdtContent>
            </w:sdt>
            <w:r w:rsidR="00966592" w:rsidRPr="00AD4160">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950706115"/>
                <w14:checkbox>
                  <w14:checked w14:val="0"/>
                  <w14:checkedState w14:val="2612" w14:font="MS Gothic"/>
                  <w14:uncheckedState w14:val="2610" w14:font="MS Gothic"/>
                </w14:checkbox>
              </w:sdtPr>
              <w:sdtContent>
                <w:r w:rsidR="00966592" w:rsidRPr="00AD4160">
                  <w:rPr>
                    <w:rFonts w:ascii="MS Gothic" w:eastAsia="MS Gothic" w:hAnsi="MS Gothic"/>
                    <w:snapToGrid w:val="0"/>
                    <w:color w:val="000000" w:themeColor="text1"/>
                    <w:highlight w:val="cyan"/>
                    <w:lang w:val="fr-FR"/>
                  </w:rPr>
                  <w:t>☐</w:t>
                </w:r>
              </w:sdtContent>
            </w:sdt>
            <w:r w:rsidR="00966592" w:rsidRPr="00AD4160">
              <w:rPr>
                <w:snapToGrid w:val="0"/>
                <w:color w:val="000000" w:themeColor="text1"/>
                <w:highlight w:val="cyan"/>
                <w:lang w:val="fr-FR"/>
              </w:rPr>
              <w:t xml:space="preserve"> Oui   </w:t>
            </w:r>
            <w:sdt>
              <w:sdtPr>
                <w:rPr>
                  <w:snapToGrid w:val="0"/>
                  <w:color w:val="000000" w:themeColor="text1"/>
                  <w:highlight w:val="cyan"/>
                  <w:lang w:val="fr-FR"/>
                </w:rPr>
                <w:id w:val="1822226540"/>
                <w14:checkbox>
                  <w14:checked w14:val="0"/>
                  <w14:checkedState w14:val="2612" w14:font="MS Gothic"/>
                  <w14:uncheckedState w14:val="2610" w14:font="MS Gothic"/>
                </w14:checkbox>
              </w:sdtPr>
              <w:sdtContent>
                <w:r w:rsidR="00966592" w:rsidRPr="00AD4160">
                  <w:rPr>
                    <w:rFonts w:ascii="MS Gothic" w:eastAsia="MS Gothic" w:hAnsi="MS Gothic" w:cs="MS Gothic"/>
                    <w:snapToGrid w:val="0"/>
                    <w:color w:val="000000" w:themeColor="text1"/>
                    <w:highlight w:val="cyan"/>
                    <w:lang w:val="fr-FR"/>
                  </w:rPr>
                  <w:t>☐</w:t>
                </w:r>
              </w:sdtContent>
            </w:sdt>
            <w:r w:rsidR="00966592" w:rsidRPr="00AD4160">
              <w:rPr>
                <w:snapToGrid w:val="0"/>
                <w:color w:val="000000" w:themeColor="text1"/>
                <w:highlight w:val="cyan"/>
                <w:lang w:val="fr-FR"/>
              </w:rPr>
              <w:t xml:space="preserve"> Non</w:t>
            </w:r>
          </w:p>
        </w:tc>
      </w:tr>
      <w:tr w:rsidR="00966592" w:rsidRPr="00B043F6" w:rsidTr="00093F86">
        <w:trPr>
          <w:cantSplit/>
          <w:trHeight w:val="42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7</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Siphon</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273084956"/>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766611914"/>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635598734"/>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646402307"/>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8</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Lit Rugueux</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131681048"/>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1982262794"/>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736129625"/>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2045163609"/>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r>
      <w:tr w:rsidR="00966592" w:rsidRPr="00B043F6" w:rsidTr="00093F86">
        <w:trPr>
          <w:cantSplit/>
          <w:trHeight w:val="42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9</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Séparateur D’écoulement </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2032103103"/>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1196230680"/>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67970607"/>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1832824669"/>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483393347"/>
                <w14:checkbox>
                  <w14:checked w14:val="0"/>
                  <w14:checkedState w14:val="2612" w14:font="MS Gothic"/>
                  <w14:uncheckedState w14:val="2610" w14:font="MS Gothic"/>
                </w14:checkbox>
              </w:sdtPr>
              <w:sdtContent>
                <w:r w:rsidR="00966592" w:rsidRPr="0015392D">
                  <w:rPr>
                    <w:rFonts w:ascii="MS Gothic" w:eastAsia="MS Gothic" w:hAnsi="MS Gothic"/>
                    <w:snapToGrid w:val="0"/>
                    <w:color w:val="000000" w:themeColor="text1"/>
                    <w:highlight w:val="cyan"/>
                    <w:lang w:val="fr-FR"/>
                  </w:rPr>
                  <w:t>☐</w:t>
                </w:r>
              </w:sdtContent>
            </w:sdt>
            <w:r w:rsidR="00966592" w:rsidRPr="0015392D">
              <w:rPr>
                <w:snapToGrid w:val="0"/>
                <w:color w:val="000000" w:themeColor="text1"/>
                <w:highlight w:val="cyan"/>
                <w:lang w:val="fr-FR"/>
              </w:rPr>
              <w:t xml:space="preserve"> Oui   </w:t>
            </w:r>
            <w:sdt>
              <w:sdtPr>
                <w:rPr>
                  <w:snapToGrid w:val="0"/>
                  <w:color w:val="000000" w:themeColor="text1"/>
                  <w:highlight w:val="cyan"/>
                  <w:lang w:val="fr-FR"/>
                </w:rPr>
                <w:id w:val="-1444151703"/>
                <w14:checkbox>
                  <w14:checked w14:val="0"/>
                  <w14:checkedState w14:val="2612" w14:font="MS Gothic"/>
                  <w14:uncheckedState w14:val="2610" w14:font="MS Gothic"/>
                </w14:checkbox>
              </w:sdtPr>
              <w:sdtContent>
                <w:r w:rsidR="00966592" w:rsidRPr="0015392D">
                  <w:rPr>
                    <w:rFonts w:ascii="MS Gothic" w:eastAsia="MS Gothic" w:hAnsi="MS Gothic" w:cs="MS Gothic"/>
                    <w:snapToGrid w:val="0"/>
                    <w:color w:val="000000" w:themeColor="text1"/>
                    <w:highlight w:val="cyan"/>
                    <w:lang w:val="fr-FR"/>
                  </w:rPr>
                  <w:t>☐</w:t>
                </w:r>
              </w:sdtContent>
            </w:sdt>
            <w:r w:rsidR="00966592" w:rsidRPr="0015392D">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909414808"/>
                <w14:checkbox>
                  <w14:checked w14:val="0"/>
                  <w14:checkedState w14:val="2612" w14:font="MS Gothic"/>
                  <w14:uncheckedState w14:val="2610" w14:font="MS Gothic"/>
                </w14:checkbox>
              </w:sdtPr>
              <w:sdtContent>
                <w:r w:rsidR="00966592" w:rsidRPr="00B043F6">
                  <w:rPr>
                    <w:rFonts w:ascii="MS Gothic" w:eastAsia="MS Gothic" w:hAnsi="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w:t>
            </w:r>
            <w:r w:rsidR="00966592">
              <w:rPr>
                <w:snapToGrid w:val="0"/>
                <w:color w:val="000000" w:themeColor="text1"/>
                <w:highlight w:val="cyan"/>
                <w:lang w:val="fr-FR"/>
              </w:rPr>
              <w:t>Oui</w:t>
            </w:r>
            <w:r w:rsidR="00966592" w:rsidRPr="00B043F6">
              <w:rPr>
                <w:snapToGrid w:val="0"/>
                <w:color w:val="000000" w:themeColor="text1"/>
                <w:highlight w:val="cyan"/>
                <w:lang w:val="fr-FR"/>
              </w:rPr>
              <w:t xml:space="preserve">   </w:t>
            </w:r>
            <w:sdt>
              <w:sdtPr>
                <w:rPr>
                  <w:snapToGrid w:val="0"/>
                  <w:color w:val="000000" w:themeColor="text1"/>
                  <w:highlight w:val="cyan"/>
                  <w:lang w:val="fr-FR"/>
                </w:rPr>
                <w:id w:val="909038029"/>
                <w14:checkbox>
                  <w14:checked w14:val="0"/>
                  <w14:checkedState w14:val="2612" w14:font="MS Gothic"/>
                  <w14:uncheckedState w14:val="2610" w14:font="MS Gothic"/>
                </w14:checkbox>
              </w:sdtPr>
              <w:sdtContent>
                <w:r w:rsidR="00966592" w:rsidRPr="00B043F6">
                  <w:rPr>
                    <w:rFonts w:ascii="MS Gothic" w:eastAsia="MS Gothic" w:hAnsi="MS Gothic" w:cs="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No</w:t>
            </w:r>
            <w:r w:rsidR="00966592">
              <w:rPr>
                <w:snapToGrid w:val="0"/>
                <w:color w:val="000000" w:themeColor="text1"/>
                <w:highlight w:val="cyan"/>
                <w:lang w:val="fr-FR"/>
              </w:rPr>
              <w:t>n</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10</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Pilote De Coagulation, Floculation Et Décantation </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409284448"/>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860901476"/>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408951068"/>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505715989"/>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927412239"/>
                <w14:checkbox>
                  <w14:checked w14:val="0"/>
                  <w14:checkedState w14:val="2612" w14:font="MS Gothic"/>
                  <w14:uncheckedState w14:val="2610" w14:font="MS Gothic"/>
                </w14:checkbox>
              </w:sdtPr>
              <w:sdtContent>
                <w:r w:rsidR="00966592" w:rsidRPr="0015392D">
                  <w:rPr>
                    <w:rFonts w:ascii="MS Gothic" w:eastAsia="MS Gothic" w:hAnsi="MS Gothic"/>
                    <w:snapToGrid w:val="0"/>
                    <w:color w:val="000000" w:themeColor="text1"/>
                    <w:highlight w:val="cyan"/>
                    <w:lang w:val="fr-FR"/>
                  </w:rPr>
                  <w:t>☐</w:t>
                </w:r>
              </w:sdtContent>
            </w:sdt>
            <w:r w:rsidR="00966592" w:rsidRPr="0015392D">
              <w:rPr>
                <w:snapToGrid w:val="0"/>
                <w:color w:val="000000" w:themeColor="text1"/>
                <w:highlight w:val="cyan"/>
                <w:lang w:val="fr-FR"/>
              </w:rPr>
              <w:t xml:space="preserve"> Oui   </w:t>
            </w:r>
            <w:sdt>
              <w:sdtPr>
                <w:rPr>
                  <w:snapToGrid w:val="0"/>
                  <w:color w:val="000000" w:themeColor="text1"/>
                  <w:highlight w:val="cyan"/>
                  <w:lang w:val="fr-FR"/>
                </w:rPr>
                <w:id w:val="829254877"/>
                <w14:checkbox>
                  <w14:checked w14:val="0"/>
                  <w14:checkedState w14:val="2612" w14:font="MS Gothic"/>
                  <w14:uncheckedState w14:val="2610" w14:font="MS Gothic"/>
                </w14:checkbox>
              </w:sdtPr>
              <w:sdtContent>
                <w:r w:rsidR="00966592" w:rsidRPr="0015392D">
                  <w:rPr>
                    <w:rFonts w:ascii="MS Gothic" w:eastAsia="MS Gothic" w:hAnsi="MS Gothic" w:cs="MS Gothic"/>
                    <w:snapToGrid w:val="0"/>
                    <w:color w:val="000000" w:themeColor="text1"/>
                    <w:highlight w:val="cyan"/>
                    <w:lang w:val="fr-FR"/>
                  </w:rPr>
                  <w:t>☐</w:t>
                </w:r>
              </w:sdtContent>
            </w:sdt>
            <w:r w:rsidR="00966592" w:rsidRPr="0015392D">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r>
      <w:tr w:rsidR="00966592" w:rsidRPr="00B043F6" w:rsidTr="00093F86">
        <w:trPr>
          <w:cantSplit/>
          <w:trHeight w:val="42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11</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Appareil De Sédimentation Liquide </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187911537"/>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491917104"/>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8072885"/>
                <w14:checkbox>
                  <w14:checked w14:val="0"/>
                  <w14:checkedState w14:val="2612" w14:font="MS Gothic"/>
                  <w14:uncheckedState w14:val="2610" w14:font="MS Gothic"/>
                </w14:checkbox>
              </w:sdtPr>
              <w:sdtContent>
                <w:r w:rsidR="00966592" w:rsidRPr="00230D6F">
                  <w:rPr>
                    <w:rFonts w:ascii="MS Gothic" w:eastAsia="MS Gothic" w:hAnsi="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Oui   </w:t>
            </w:r>
            <w:sdt>
              <w:sdtPr>
                <w:rPr>
                  <w:snapToGrid w:val="0"/>
                  <w:color w:val="000000" w:themeColor="text1"/>
                  <w:highlight w:val="cyan"/>
                  <w:lang w:val="fr-FR"/>
                </w:rPr>
                <w:id w:val="-2013219298"/>
                <w14:checkbox>
                  <w14:checked w14:val="0"/>
                  <w14:checkedState w14:val="2612" w14:font="MS Gothic"/>
                  <w14:uncheckedState w14:val="2610" w14:font="MS Gothic"/>
                </w14:checkbox>
              </w:sdtPr>
              <w:sdtContent>
                <w:r w:rsidR="00966592" w:rsidRPr="00230D6F">
                  <w:rPr>
                    <w:rFonts w:ascii="MS Gothic" w:eastAsia="MS Gothic" w:hAnsi="MS Gothic" w:cs="MS Gothic"/>
                    <w:snapToGrid w:val="0"/>
                    <w:color w:val="000000" w:themeColor="text1"/>
                    <w:highlight w:val="cyan"/>
                    <w:lang w:val="fr-FR"/>
                  </w:rPr>
                  <w:t>☐</w:t>
                </w:r>
              </w:sdtContent>
            </w:sdt>
            <w:r w:rsidR="00966592" w:rsidRPr="00230D6F">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highlight w:val="cyan"/>
                <w:lang w:val="fr-FR"/>
              </w:rPr>
            </w:pPr>
            <w:r w:rsidRPr="00966592">
              <w:rPr>
                <w:b/>
                <w:snapToGrid w:val="0"/>
                <w:color w:val="000000" w:themeColor="text1"/>
                <w:lang w:val="fr-FR"/>
              </w:rPr>
              <w:t>N/A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12</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Pilote De Filtration Mécanique Sur Sable Et Chimique Sur Charbon Actif </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68503573"/>
                <w14:checkbox>
                  <w14:checked w14:val="0"/>
                  <w14:checkedState w14:val="2612" w14:font="MS Gothic"/>
                  <w14:uncheckedState w14:val="2610" w14:font="MS Gothic"/>
                </w14:checkbox>
              </w:sdtPr>
              <w:sdtContent>
                <w:r w:rsidR="00966592" w:rsidRPr="00936765">
                  <w:rPr>
                    <w:rFonts w:ascii="MS Gothic" w:eastAsia="MS Gothic" w:hAnsi="MS Gothic"/>
                    <w:snapToGrid w:val="0"/>
                    <w:color w:val="000000" w:themeColor="text1"/>
                    <w:highlight w:val="cyan"/>
                    <w:lang w:val="fr-FR"/>
                  </w:rPr>
                  <w:t>☐</w:t>
                </w:r>
              </w:sdtContent>
            </w:sdt>
            <w:r w:rsidR="00966592" w:rsidRPr="00936765">
              <w:rPr>
                <w:snapToGrid w:val="0"/>
                <w:color w:val="000000" w:themeColor="text1"/>
                <w:highlight w:val="cyan"/>
                <w:lang w:val="fr-FR"/>
              </w:rPr>
              <w:t xml:space="preserve"> Oui   </w:t>
            </w:r>
            <w:sdt>
              <w:sdtPr>
                <w:rPr>
                  <w:snapToGrid w:val="0"/>
                  <w:color w:val="000000" w:themeColor="text1"/>
                  <w:highlight w:val="cyan"/>
                  <w:lang w:val="fr-FR"/>
                </w:rPr>
                <w:id w:val="371116353"/>
                <w14:checkbox>
                  <w14:checked w14:val="0"/>
                  <w14:checkedState w14:val="2612" w14:font="MS Gothic"/>
                  <w14:uncheckedState w14:val="2610" w14:font="MS Gothic"/>
                </w14:checkbox>
              </w:sdtPr>
              <w:sdtContent>
                <w:r w:rsidR="00966592" w:rsidRPr="00936765">
                  <w:rPr>
                    <w:rFonts w:ascii="MS Gothic" w:eastAsia="MS Gothic" w:hAnsi="MS Gothic" w:cs="MS Gothic"/>
                    <w:snapToGrid w:val="0"/>
                    <w:color w:val="000000" w:themeColor="text1"/>
                    <w:highlight w:val="cyan"/>
                    <w:lang w:val="fr-FR"/>
                  </w:rPr>
                  <w:t>☐</w:t>
                </w:r>
              </w:sdtContent>
            </w:sdt>
            <w:r w:rsidR="00966592" w:rsidRPr="00936765">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501483754"/>
                <w14:checkbox>
                  <w14:checked w14:val="0"/>
                  <w14:checkedState w14:val="2612" w14:font="MS Gothic"/>
                  <w14:uncheckedState w14:val="2610" w14:font="MS Gothic"/>
                </w14:checkbox>
              </w:sdtPr>
              <w:sdtContent>
                <w:r w:rsidR="00966592" w:rsidRPr="00936765">
                  <w:rPr>
                    <w:rFonts w:ascii="MS Gothic" w:eastAsia="MS Gothic" w:hAnsi="MS Gothic"/>
                    <w:snapToGrid w:val="0"/>
                    <w:color w:val="000000" w:themeColor="text1"/>
                    <w:highlight w:val="cyan"/>
                    <w:lang w:val="fr-FR"/>
                  </w:rPr>
                  <w:t>☐</w:t>
                </w:r>
              </w:sdtContent>
            </w:sdt>
            <w:r w:rsidR="00966592" w:rsidRPr="00936765">
              <w:rPr>
                <w:snapToGrid w:val="0"/>
                <w:color w:val="000000" w:themeColor="text1"/>
                <w:highlight w:val="cyan"/>
                <w:lang w:val="fr-FR"/>
              </w:rPr>
              <w:t xml:space="preserve"> Oui   </w:t>
            </w:r>
            <w:sdt>
              <w:sdtPr>
                <w:rPr>
                  <w:snapToGrid w:val="0"/>
                  <w:color w:val="000000" w:themeColor="text1"/>
                  <w:highlight w:val="cyan"/>
                  <w:lang w:val="fr-FR"/>
                </w:rPr>
                <w:id w:val="1455981470"/>
                <w14:checkbox>
                  <w14:checked w14:val="0"/>
                  <w14:checkedState w14:val="2612" w14:font="MS Gothic"/>
                  <w14:uncheckedState w14:val="2610" w14:font="MS Gothic"/>
                </w14:checkbox>
              </w:sdtPr>
              <w:sdtContent>
                <w:r w:rsidR="00966592" w:rsidRPr="00936765">
                  <w:rPr>
                    <w:rFonts w:ascii="MS Gothic" w:eastAsia="MS Gothic" w:hAnsi="MS Gothic" w:cs="MS Gothic"/>
                    <w:snapToGrid w:val="0"/>
                    <w:color w:val="000000" w:themeColor="text1"/>
                    <w:highlight w:val="cyan"/>
                    <w:lang w:val="fr-FR"/>
                  </w:rPr>
                  <w:t>☐</w:t>
                </w:r>
              </w:sdtContent>
            </w:sdt>
            <w:r w:rsidR="00966592" w:rsidRPr="00936765">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603413134"/>
                <w14:checkbox>
                  <w14:checked w14:val="0"/>
                  <w14:checkedState w14:val="2612" w14:font="MS Gothic"/>
                  <w14:uncheckedState w14:val="2610" w14:font="MS Gothic"/>
                </w14:checkbox>
              </w:sdtPr>
              <w:sdtContent>
                <w:r w:rsidR="00966592" w:rsidRPr="00936765">
                  <w:rPr>
                    <w:rFonts w:ascii="MS Gothic" w:eastAsia="MS Gothic" w:hAnsi="MS Gothic"/>
                    <w:snapToGrid w:val="0"/>
                    <w:color w:val="000000" w:themeColor="text1"/>
                    <w:highlight w:val="cyan"/>
                    <w:lang w:val="fr-FR"/>
                  </w:rPr>
                  <w:t>☐</w:t>
                </w:r>
              </w:sdtContent>
            </w:sdt>
            <w:r w:rsidR="00966592" w:rsidRPr="00936765">
              <w:rPr>
                <w:snapToGrid w:val="0"/>
                <w:color w:val="000000" w:themeColor="text1"/>
                <w:highlight w:val="cyan"/>
                <w:lang w:val="fr-FR"/>
              </w:rPr>
              <w:t xml:space="preserve"> Oui   </w:t>
            </w:r>
            <w:sdt>
              <w:sdtPr>
                <w:rPr>
                  <w:snapToGrid w:val="0"/>
                  <w:color w:val="000000" w:themeColor="text1"/>
                  <w:highlight w:val="cyan"/>
                  <w:lang w:val="fr-FR"/>
                </w:rPr>
                <w:id w:val="-56785270"/>
                <w14:checkbox>
                  <w14:checked w14:val="0"/>
                  <w14:checkedState w14:val="2612" w14:font="MS Gothic"/>
                  <w14:uncheckedState w14:val="2610" w14:font="MS Gothic"/>
                </w14:checkbox>
              </w:sdtPr>
              <w:sdtContent>
                <w:r w:rsidR="00966592" w:rsidRPr="00936765">
                  <w:rPr>
                    <w:rFonts w:ascii="MS Gothic" w:eastAsia="MS Gothic" w:hAnsi="MS Gothic" w:cs="MS Gothic"/>
                    <w:snapToGrid w:val="0"/>
                    <w:color w:val="000000" w:themeColor="text1"/>
                    <w:highlight w:val="cyan"/>
                    <w:lang w:val="fr-FR"/>
                  </w:rPr>
                  <w:t>☐</w:t>
                </w:r>
              </w:sdtContent>
            </w:sdt>
            <w:r w:rsidR="00966592" w:rsidRPr="00936765">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r>
      <w:tr w:rsidR="00966592" w:rsidRPr="00B043F6" w:rsidTr="00093F86">
        <w:trPr>
          <w:cantSplit/>
          <w:trHeight w:val="42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13</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Module D’étude D’une Turbine Pelton </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036736764"/>
                <w14:checkbox>
                  <w14:checked w14:val="0"/>
                  <w14:checkedState w14:val="2612" w14:font="MS Gothic"/>
                  <w14:uncheckedState w14:val="2610" w14:font="MS Gothic"/>
                </w14:checkbox>
              </w:sdtPr>
              <w:sdtContent>
                <w:r w:rsidR="00966592" w:rsidRPr="00EA16E6">
                  <w:rPr>
                    <w:rFonts w:ascii="MS Gothic" w:eastAsia="MS Gothic" w:hAnsi="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Oui   </w:t>
            </w:r>
            <w:sdt>
              <w:sdtPr>
                <w:rPr>
                  <w:snapToGrid w:val="0"/>
                  <w:color w:val="000000" w:themeColor="text1"/>
                  <w:highlight w:val="cyan"/>
                  <w:lang w:val="fr-FR"/>
                </w:rPr>
                <w:id w:val="-1580752403"/>
                <w14:checkbox>
                  <w14:checked w14:val="0"/>
                  <w14:checkedState w14:val="2612" w14:font="MS Gothic"/>
                  <w14:uncheckedState w14:val="2610" w14:font="MS Gothic"/>
                </w14:checkbox>
              </w:sdtPr>
              <w:sdtContent>
                <w:r w:rsidR="00966592" w:rsidRPr="00EA16E6">
                  <w:rPr>
                    <w:rFonts w:ascii="MS Gothic" w:eastAsia="MS Gothic" w:hAnsi="MS Gothic" w:cs="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391458690"/>
                <w14:checkbox>
                  <w14:checked w14:val="0"/>
                  <w14:checkedState w14:val="2612" w14:font="MS Gothic"/>
                  <w14:uncheckedState w14:val="2610" w14:font="MS Gothic"/>
                </w14:checkbox>
              </w:sdtPr>
              <w:sdtContent>
                <w:r w:rsidR="00966592" w:rsidRPr="00EA16E6">
                  <w:rPr>
                    <w:rFonts w:ascii="MS Gothic" w:eastAsia="MS Gothic" w:hAnsi="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Oui   </w:t>
            </w:r>
            <w:sdt>
              <w:sdtPr>
                <w:rPr>
                  <w:snapToGrid w:val="0"/>
                  <w:color w:val="000000" w:themeColor="text1"/>
                  <w:highlight w:val="cyan"/>
                  <w:lang w:val="fr-FR"/>
                </w:rPr>
                <w:id w:val="1822697985"/>
                <w14:checkbox>
                  <w14:checked w14:val="0"/>
                  <w14:checkedState w14:val="2612" w14:font="MS Gothic"/>
                  <w14:uncheckedState w14:val="2610" w14:font="MS Gothic"/>
                </w14:checkbox>
              </w:sdtPr>
              <w:sdtContent>
                <w:r w:rsidR="00966592" w:rsidRPr="00EA16E6">
                  <w:rPr>
                    <w:rFonts w:ascii="MS Gothic" w:eastAsia="MS Gothic" w:hAnsi="MS Gothic" w:cs="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522922105"/>
                <w14:checkbox>
                  <w14:checked w14:val="0"/>
                  <w14:checkedState w14:val="2612" w14:font="MS Gothic"/>
                  <w14:uncheckedState w14:val="2610" w14:font="MS Gothic"/>
                </w14:checkbox>
              </w:sdtPr>
              <w:sdtContent>
                <w:r w:rsidR="00966592" w:rsidRPr="00EA16E6">
                  <w:rPr>
                    <w:rFonts w:ascii="MS Gothic" w:eastAsia="MS Gothic" w:hAnsi="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Oui   </w:t>
            </w:r>
            <w:sdt>
              <w:sdtPr>
                <w:rPr>
                  <w:snapToGrid w:val="0"/>
                  <w:color w:val="000000" w:themeColor="text1"/>
                  <w:highlight w:val="cyan"/>
                  <w:lang w:val="fr-FR"/>
                </w:rPr>
                <w:id w:val="1271665745"/>
                <w14:checkbox>
                  <w14:checked w14:val="0"/>
                  <w14:checkedState w14:val="2612" w14:font="MS Gothic"/>
                  <w14:uncheckedState w14:val="2610" w14:font="MS Gothic"/>
                </w14:checkbox>
              </w:sdtPr>
              <w:sdtContent>
                <w:r w:rsidR="00966592" w:rsidRPr="00EA16E6">
                  <w:rPr>
                    <w:rFonts w:ascii="MS Gothic" w:eastAsia="MS Gothic" w:hAnsi="MS Gothic" w:cs="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371222766"/>
                <w14:checkbox>
                  <w14:checked w14:val="0"/>
                  <w14:checkedState w14:val="2612" w14:font="MS Gothic"/>
                  <w14:uncheckedState w14:val="2610" w14:font="MS Gothic"/>
                </w14:checkbox>
              </w:sdtPr>
              <w:sdtContent>
                <w:r w:rsidR="00966592" w:rsidRPr="00EA16E6">
                  <w:rPr>
                    <w:rFonts w:ascii="MS Gothic" w:eastAsia="MS Gothic" w:hAnsi="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Oui   </w:t>
            </w:r>
            <w:sdt>
              <w:sdtPr>
                <w:rPr>
                  <w:snapToGrid w:val="0"/>
                  <w:color w:val="000000" w:themeColor="text1"/>
                  <w:highlight w:val="cyan"/>
                  <w:lang w:val="fr-FR"/>
                </w:rPr>
                <w:id w:val="-2068481588"/>
                <w14:checkbox>
                  <w14:checked w14:val="0"/>
                  <w14:checkedState w14:val="2612" w14:font="MS Gothic"/>
                  <w14:uncheckedState w14:val="2610" w14:font="MS Gothic"/>
                </w14:checkbox>
              </w:sdtPr>
              <w:sdtContent>
                <w:r w:rsidR="00966592" w:rsidRPr="00EA16E6">
                  <w:rPr>
                    <w:rFonts w:ascii="MS Gothic" w:eastAsia="MS Gothic" w:hAnsi="MS Gothic" w:cs="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Non</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14</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Module D’étude D’une Turbine Francis </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439213356"/>
                <w14:checkbox>
                  <w14:checked w14:val="0"/>
                  <w14:checkedState w14:val="2612" w14:font="MS Gothic"/>
                  <w14:uncheckedState w14:val="2610" w14:font="MS Gothic"/>
                </w14:checkbox>
              </w:sdtPr>
              <w:sdtContent>
                <w:r w:rsidR="00966592" w:rsidRPr="00EA16E6">
                  <w:rPr>
                    <w:rFonts w:ascii="MS Gothic" w:eastAsia="MS Gothic" w:hAnsi="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Oui   </w:t>
            </w:r>
            <w:sdt>
              <w:sdtPr>
                <w:rPr>
                  <w:snapToGrid w:val="0"/>
                  <w:color w:val="000000" w:themeColor="text1"/>
                  <w:highlight w:val="cyan"/>
                  <w:lang w:val="fr-FR"/>
                </w:rPr>
                <w:id w:val="1746148268"/>
                <w14:checkbox>
                  <w14:checked w14:val="0"/>
                  <w14:checkedState w14:val="2612" w14:font="MS Gothic"/>
                  <w14:uncheckedState w14:val="2610" w14:font="MS Gothic"/>
                </w14:checkbox>
              </w:sdtPr>
              <w:sdtContent>
                <w:r w:rsidR="00966592" w:rsidRPr="00EA16E6">
                  <w:rPr>
                    <w:rFonts w:ascii="MS Gothic" w:eastAsia="MS Gothic" w:hAnsi="MS Gothic" w:cs="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312413552"/>
                <w14:checkbox>
                  <w14:checked w14:val="0"/>
                  <w14:checkedState w14:val="2612" w14:font="MS Gothic"/>
                  <w14:uncheckedState w14:val="2610" w14:font="MS Gothic"/>
                </w14:checkbox>
              </w:sdtPr>
              <w:sdtContent>
                <w:r w:rsidR="00966592" w:rsidRPr="00EA16E6">
                  <w:rPr>
                    <w:rFonts w:ascii="MS Gothic" w:eastAsia="MS Gothic" w:hAnsi="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Oui   </w:t>
            </w:r>
            <w:sdt>
              <w:sdtPr>
                <w:rPr>
                  <w:snapToGrid w:val="0"/>
                  <w:color w:val="000000" w:themeColor="text1"/>
                  <w:highlight w:val="cyan"/>
                  <w:lang w:val="fr-FR"/>
                </w:rPr>
                <w:id w:val="-650058749"/>
                <w14:checkbox>
                  <w14:checked w14:val="0"/>
                  <w14:checkedState w14:val="2612" w14:font="MS Gothic"/>
                  <w14:uncheckedState w14:val="2610" w14:font="MS Gothic"/>
                </w14:checkbox>
              </w:sdtPr>
              <w:sdtContent>
                <w:r w:rsidR="00966592" w:rsidRPr="00EA16E6">
                  <w:rPr>
                    <w:rFonts w:ascii="MS Gothic" w:eastAsia="MS Gothic" w:hAnsi="MS Gothic" w:cs="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B043F6" w:rsidRDefault="00093F86" w:rsidP="00093F86">
            <w:pPr>
              <w:jc w:val="center"/>
              <w:rPr>
                <w:snapToGrid w:val="0"/>
                <w:color w:val="000000" w:themeColor="text1"/>
                <w:lang w:val="fr-FR"/>
              </w:rPr>
            </w:pPr>
            <w:sdt>
              <w:sdtPr>
                <w:rPr>
                  <w:snapToGrid w:val="0"/>
                  <w:color w:val="000000" w:themeColor="text1"/>
                  <w:highlight w:val="cyan"/>
                  <w:lang w:val="fr-FR"/>
                </w:rPr>
                <w:id w:val="-1463339229"/>
                <w14:checkbox>
                  <w14:checked w14:val="0"/>
                  <w14:checkedState w14:val="2612" w14:font="MS Gothic"/>
                  <w14:uncheckedState w14:val="2610" w14:font="MS Gothic"/>
                </w14:checkbox>
              </w:sdtPr>
              <w:sdtContent>
                <w:r w:rsidR="00966592" w:rsidRPr="00EA16E6">
                  <w:rPr>
                    <w:rFonts w:ascii="MS Gothic" w:eastAsia="MS Gothic" w:hAnsi="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Oui   </w:t>
            </w:r>
            <w:sdt>
              <w:sdtPr>
                <w:rPr>
                  <w:snapToGrid w:val="0"/>
                  <w:color w:val="000000" w:themeColor="text1"/>
                  <w:highlight w:val="cyan"/>
                  <w:lang w:val="fr-FR"/>
                </w:rPr>
                <w:id w:val="-1886476935"/>
                <w14:checkbox>
                  <w14:checked w14:val="0"/>
                  <w14:checkedState w14:val="2612" w14:font="MS Gothic"/>
                  <w14:uncheckedState w14:val="2610" w14:font="MS Gothic"/>
                </w14:checkbox>
              </w:sdtPr>
              <w:sdtContent>
                <w:r w:rsidR="00966592" w:rsidRPr="00EA16E6">
                  <w:rPr>
                    <w:rFonts w:ascii="MS Gothic" w:eastAsia="MS Gothic" w:hAnsi="MS Gothic" w:cs="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B043F6" w:rsidRDefault="00093F86" w:rsidP="00093F86">
            <w:pPr>
              <w:jc w:val="center"/>
              <w:rPr>
                <w:snapToGrid w:val="0"/>
                <w:color w:val="000000" w:themeColor="text1"/>
                <w:lang w:val="fr-FR"/>
              </w:rPr>
            </w:pPr>
            <w:sdt>
              <w:sdtPr>
                <w:rPr>
                  <w:snapToGrid w:val="0"/>
                  <w:color w:val="000000" w:themeColor="text1"/>
                  <w:highlight w:val="cyan"/>
                  <w:lang w:val="fr-FR"/>
                </w:rPr>
                <w:id w:val="2119556500"/>
                <w14:checkbox>
                  <w14:checked w14:val="0"/>
                  <w14:checkedState w14:val="2612" w14:font="MS Gothic"/>
                  <w14:uncheckedState w14:val="2610" w14:font="MS Gothic"/>
                </w14:checkbox>
              </w:sdtPr>
              <w:sdtContent>
                <w:r w:rsidR="00966592" w:rsidRPr="00EA16E6">
                  <w:rPr>
                    <w:rFonts w:ascii="MS Gothic" w:eastAsia="MS Gothic" w:hAnsi="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Oui   </w:t>
            </w:r>
            <w:sdt>
              <w:sdtPr>
                <w:rPr>
                  <w:snapToGrid w:val="0"/>
                  <w:color w:val="000000" w:themeColor="text1"/>
                  <w:highlight w:val="cyan"/>
                  <w:lang w:val="fr-FR"/>
                </w:rPr>
                <w:id w:val="-619298096"/>
                <w14:checkbox>
                  <w14:checked w14:val="0"/>
                  <w14:checkedState w14:val="2612" w14:font="MS Gothic"/>
                  <w14:uncheckedState w14:val="2610" w14:font="MS Gothic"/>
                </w14:checkbox>
              </w:sdtPr>
              <w:sdtContent>
                <w:r w:rsidR="00966592" w:rsidRPr="00EA16E6">
                  <w:rPr>
                    <w:rFonts w:ascii="MS Gothic" w:eastAsia="MS Gothic" w:hAnsi="MS Gothic" w:cs="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Non</w:t>
            </w:r>
          </w:p>
        </w:tc>
      </w:tr>
      <w:tr w:rsidR="00966592" w:rsidRPr="00B043F6" w:rsidTr="00093F86">
        <w:trPr>
          <w:cantSplit/>
          <w:trHeight w:val="33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15</w:t>
            </w:r>
          </w:p>
        </w:tc>
        <w:tc>
          <w:tcPr>
            <w:tcW w:w="2144"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Banc D’étude Des Pompes Centrifuges  - Couplage En Série Et Parallèle </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556"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707374669"/>
                <w14:checkbox>
                  <w14:checked w14:val="0"/>
                  <w14:checkedState w14:val="2612" w14:font="MS Gothic"/>
                  <w14:uncheckedState w14:val="2610" w14:font="MS Gothic"/>
                </w14:checkbox>
              </w:sdtPr>
              <w:sdtContent>
                <w:r w:rsidR="00966592" w:rsidRPr="00EA16E6">
                  <w:rPr>
                    <w:rFonts w:ascii="MS Gothic" w:eastAsia="MS Gothic" w:hAnsi="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Oui   </w:t>
            </w:r>
            <w:sdt>
              <w:sdtPr>
                <w:rPr>
                  <w:snapToGrid w:val="0"/>
                  <w:color w:val="000000" w:themeColor="text1"/>
                  <w:highlight w:val="cyan"/>
                  <w:lang w:val="fr-FR"/>
                </w:rPr>
                <w:id w:val="1833177933"/>
                <w14:checkbox>
                  <w14:checked w14:val="0"/>
                  <w14:checkedState w14:val="2612" w14:font="MS Gothic"/>
                  <w14:uncheckedState w14:val="2610" w14:font="MS Gothic"/>
                </w14:checkbox>
              </w:sdtPr>
              <w:sdtContent>
                <w:r w:rsidR="00966592" w:rsidRPr="00EA16E6">
                  <w:rPr>
                    <w:rFonts w:ascii="MS Gothic" w:eastAsia="MS Gothic" w:hAnsi="MS Gothic" w:cs="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283419914"/>
                <w14:checkbox>
                  <w14:checked w14:val="0"/>
                  <w14:checkedState w14:val="2612" w14:font="MS Gothic"/>
                  <w14:uncheckedState w14:val="2610" w14:font="MS Gothic"/>
                </w14:checkbox>
              </w:sdtPr>
              <w:sdtContent>
                <w:r w:rsidR="00966592" w:rsidRPr="00EA16E6">
                  <w:rPr>
                    <w:rFonts w:ascii="MS Gothic" w:eastAsia="MS Gothic" w:hAnsi="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Oui   </w:t>
            </w:r>
            <w:sdt>
              <w:sdtPr>
                <w:rPr>
                  <w:snapToGrid w:val="0"/>
                  <w:color w:val="000000" w:themeColor="text1"/>
                  <w:highlight w:val="cyan"/>
                  <w:lang w:val="fr-FR"/>
                </w:rPr>
                <w:id w:val="969784335"/>
                <w14:checkbox>
                  <w14:checked w14:val="0"/>
                  <w14:checkedState w14:val="2612" w14:font="MS Gothic"/>
                  <w14:uncheckedState w14:val="2610" w14:font="MS Gothic"/>
                </w14:checkbox>
              </w:sdtPr>
              <w:sdtContent>
                <w:r w:rsidR="00966592" w:rsidRPr="00EA16E6">
                  <w:rPr>
                    <w:rFonts w:ascii="MS Gothic" w:eastAsia="MS Gothic" w:hAnsi="MS Gothic" w:cs="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B043F6" w:rsidRDefault="00093F86" w:rsidP="00093F86">
            <w:pPr>
              <w:jc w:val="center"/>
              <w:rPr>
                <w:snapToGrid w:val="0"/>
                <w:color w:val="000000" w:themeColor="text1"/>
                <w:lang w:val="fr-FR"/>
              </w:rPr>
            </w:pPr>
            <w:sdt>
              <w:sdtPr>
                <w:rPr>
                  <w:snapToGrid w:val="0"/>
                  <w:color w:val="000000" w:themeColor="text1"/>
                  <w:highlight w:val="cyan"/>
                  <w:lang w:val="fr-FR"/>
                </w:rPr>
                <w:id w:val="-185294986"/>
                <w14:checkbox>
                  <w14:checked w14:val="0"/>
                  <w14:checkedState w14:val="2612" w14:font="MS Gothic"/>
                  <w14:uncheckedState w14:val="2610" w14:font="MS Gothic"/>
                </w14:checkbox>
              </w:sdtPr>
              <w:sdtContent>
                <w:r w:rsidR="00966592" w:rsidRPr="00EA16E6">
                  <w:rPr>
                    <w:rFonts w:ascii="MS Gothic" w:eastAsia="MS Gothic" w:hAnsi="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Oui   </w:t>
            </w:r>
            <w:sdt>
              <w:sdtPr>
                <w:rPr>
                  <w:snapToGrid w:val="0"/>
                  <w:color w:val="000000" w:themeColor="text1"/>
                  <w:highlight w:val="cyan"/>
                  <w:lang w:val="fr-FR"/>
                </w:rPr>
                <w:id w:val="-1006205138"/>
                <w14:checkbox>
                  <w14:checked w14:val="0"/>
                  <w14:checkedState w14:val="2612" w14:font="MS Gothic"/>
                  <w14:uncheckedState w14:val="2610" w14:font="MS Gothic"/>
                </w14:checkbox>
              </w:sdtPr>
              <w:sdtContent>
                <w:r w:rsidR="00966592" w:rsidRPr="00EA16E6">
                  <w:rPr>
                    <w:rFonts w:ascii="MS Gothic" w:eastAsia="MS Gothic" w:hAnsi="MS Gothic" w:cs="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B043F6" w:rsidRDefault="00093F86" w:rsidP="00093F86">
            <w:pPr>
              <w:jc w:val="center"/>
              <w:rPr>
                <w:snapToGrid w:val="0"/>
                <w:color w:val="000000" w:themeColor="text1"/>
                <w:lang w:val="fr-FR"/>
              </w:rPr>
            </w:pPr>
            <w:sdt>
              <w:sdtPr>
                <w:rPr>
                  <w:snapToGrid w:val="0"/>
                  <w:color w:val="000000" w:themeColor="text1"/>
                  <w:highlight w:val="cyan"/>
                  <w:lang w:val="fr-FR"/>
                </w:rPr>
                <w:id w:val="1379209621"/>
                <w14:checkbox>
                  <w14:checked w14:val="0"/>
                  <w14:checkedState w14:val="2612" w14:font="MS Gothic"/>
                  <w14:uncheckedState w14:val="2610" w14:font="MS Gothic"/>
                </w14:checkbox>
              </w:sdtPr>
              <w:sdtContent>
                <w:r w:rsidR="00966592" w:rsidRPr="00EA16E6">
                  <w:rPr>
                    <w:rFonts w:ascii="MS Gothic" w:eastAsia="MS Gothic" w:hAnsi="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Oui   </w:t>
            </w:r>
            <w:sdt>
              <w:sdtPr>
                <w:rPr>
                  <w:snapToGrid w:val="0"/>
                  <w:color w:val="000000" w:themeColor="text1"/>
                  <w:highlight w:val="cyan"/>
                  <w:lang w:val="fr-FR"/>
                </w:rPr>
                <w:id w:val="-680965803"/>
                <w14:checkbox>
                  <w14:checked w14:val="0"/>
                  <w14:checkedState w14:val="2612" w14:font="MS Gothic"/>
                  <w14:uncheckedState w14:val="2610" w14:font="MS Gothic"/>
                </w14:checkbox>
              </w:sdtPr>
              <w:sdtContent>
                <w:r w:rsidR="00966592" w:rsidRPr="00EA16E6">
                  <w:rPr>
                    <w:rFonts w:ascii="MS Gothic" w:eastAsia="MS Gothic" w:hAnsi="MS Gothic" w:cs="MS Gothic"/>
                    <w:snapToGrid w:val="0"/>
                    <w:color w:val="000000" w:themeColor="text1"/>
                    <w:highlight w:val="cyan"/>
                    <w:lang w:val="fr-FR"/>
                  </w:rPr>
                  <w:t>☐</w:t>
                </w:r>
              </w:sdtContent>
            </w:sdt>
            <w:r w:rsidR="00966592" w:rsidRPr="00EA16E6">
              <w:rPr>
                <w:snapToGrid w:val="0"/>
                <w:color w:val="000000" w:themeColor="text1"/>
                <w:highlight w:val="cyan"/>
                <w:lang w:val="fr-FR"/>
              </w:rPr>
              <w:t xml:space="preserve"> Non</w:t>
            </w:r>
          </w:p>
        </w:tc>
      </w:tr>
    </w:tbl>
    <w:p w:rsidR="00966592" w:rsidRPr="00B043F6" w:rsidRDefault="00966592" w:rsidP="00966592">
      <w:pPr>
        <w:pStyle w:val="Single"/>
        <w:tabs>
          <w:tab w:val="clear" w:pos="-720"/>
          <w:tab w:val="clear" w:pos="0"/>
          <w:tab w:val="clear" w:pos="720"/>
          <w:tab w:val="right" w:leader="dot" w:pos="8640"/>
        </w:tabs>
        <w:ind w:left="0" w:firstLine="0"/>
        <w:jc w:val="left"/>
        <w:rPr>
          <w:rFonts w:ascii="Arial" w:hAnsi="Arial" w:cs="Arial"/>
          <w:spacing w:val="0"/>
          <w:sz w:val="20"/>
          <w:lang w:val="fr-FR"/>
        </w:rPr>
      </w:pPr>
    </w:p>
    <w:p w:rsidR="00966592" w:rsidRPr="00B043F6" w:rsidRDefault="00966592" w:rsidP="00966592">
      <w:pPr>
        <w:pStyle w:val="Single"/>
        <w:tabs>
          <w:tab w:val="clear" w:pos="-720"/>
          <w:tab w:val="clear" w:pos="0"/>
          <w:tab w:val="clear" w:pos="720"/>
          <w:tab w:val="right" w:leader="dot" w:pos="8640"/>
        </w:tabs>
        <w:ind w:left="0" w:firstLine="0"/>
        <w:jc w:val="left"/>
        <w:rPr>
          <w:rFonts w:ascii="Arial" w:hAnsi="Arial" w:cs="Arial"/>
          <w:b/>
          <w:bCs/>
          <w:sz w:val="20"/>
          <w:lang w:val="fr-FR"/>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720"/>
        <w:gridCol w:w="630"/>
        <w:gridCol w:w="1710"/>
        <w:gridCol w:w="1710"/>
        <w:gridCol w:w="1710"/>
        <w:gridCol w:w="1620"/>
      </w:tblGrid>
      <w:tr w:rsidR="00966592" w:rsidRPr="00B043F6" w:rsidTr="00093F86">
        <w:trPr>
          <w:cantSplit/>
          <w:trHeight w:val="620"/>
          <w:jc w:val="center"/>
        </w:trPr>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6592" w:rsidRPr="00B043F6" w:rsidRDefault="00966592" w:rsidP="00093F86">
            <w:pPr>
              <w:jc w:val="center"/>
              <w:rPr>
                <w:b/>
                <w:lang w:val="fr-FR"/>
              </w:rPr>
            </w:pPr>
            <w:r w:rsidRPr="00B043F6">
              <w:rPr>
                <w:b/>
                <w:lang w:val="fr-FR"/>
              </w:rPr>
              <w:t>Item No.</w:t>
            </w:r>
          </w:p>
        </w:tc>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6592" w:rsidRPr="00B043F6" w:rsidRDefault="00966592" w:rsidP="00093F86">
            <w:pPr>
              <w:jc w:val="center"/>
              <w:rPr>
                <w:b/>
                <w:lang w:val="fr-FR"/>
              </w:rPr>
            </w:pPr>
            <w:r w:rsidRPr="00B043F6">
              <w:rPr>
                <w:b/>
                <w:lang w:val="fr-FR"/>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6592" w:rsidRPr="00B043F6" w:rsidRDefault="00966592" w:rsidP="00093F86">
            <w:pPr>
              <w:jc w:val="center"/>
              <w:rPr>
                <w:b/>
                <w:lang w:val="fr-FR"/>
              </w:rPr>
            </w:pPr>
            <w:r w:rsidRPr="00B043F6">
              <w:rPr>
                <w:b/>
                <w:lang w:val="fr-FR"/>
              </w:rPr>
              <w:t>U/M</w:t>
            </w:r>
          </w:p>
        </w:tc>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6592" w:rsidRPr="00B043F6" w:rsidRDefault="00966592" w:rsidP="00093F86">
            <w:pPr>
              <w:jc w:val="center"/>
              <w:rPr>
                <w:b/>
                <w:lang w:val="fr-FR"/>
              </w:rPr>
            </w:pPr>
            <w:proofErr w:type="spellStart"/>
            <w:r w:rsidRPr="00B043F6">
              <w:rPr>
                <w:b/>
                <w:lang w:val="fr-FR"/>
              </w:rPr>
              <w:t>Qté</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6592" w:rsidRPr="00B043F6" w:rsidRDefault="00966592" w:rsidP="00093F86">
            <w:pPr>
              <w:jc w:val="center"/>
              <w:rPr>
                <w:b/>
                <w:lang w:val="fr-FR"/>
              </w:rPr>
            </w:pPr>
            <w:r w:rsidRPr="00B043F6">
              <w:rPr>
                <w:b/>
                <w:lang w:val="fr-FR"/>
              </w:rPr>
              <w:t xml:space="preserve">MANUEL D’UTILISATION (en </w:t>
            </w:r>
            <w:proofErr w:type="spellStart"/>
            <w:r w:rsidRPr="00B043F6">
              <w:rPr>
                <w:b/>
                <w:lang w:val="fr-FR"/>
              </w:rPr>
              <w:t>francais</w:t>
            </w:r>
            <w:proofErr w:type="spellEnd"/>
            <w:r w:rsidRPr="00B043F6">
              <w:rPr>
                <w:b/>
                <w:lang w:val="fr-FR"/>
              </w:rPr>
              <w:t>)</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6592" w:rsidRPr="00B043F6" w:rsidRDefault="00966592" w:rsidP="00093F86">
            <w:pPr>
              <w:jc w:val="center"/>
              <w:rPr>
                <w:b/>
                <w:lang w:val="fr-FR"/>
              </w:rPr>
            </w:pPr>
            <w:r w:rsidRPr="00B043F6">
              <w:rPr>
                <w:b/>
                <w:lang w:val="fr-FR"/>
              </w:rPr>
              <w:t>TRAVAUX PRATIQUES</w:t>
            </w:r>
          </w:p>
          <w:p w:rsidR="00966592" w:rsidRPr="00B043F6" w:rsidRDefault="00966592" w:rsidP="00093F86">
            <w:pPr>
              <w:jc w:val="center"/>
              <w:rPr>
                <w:b/>
                <w:lang w:val="fr-FR"/>
              </w:rPr>
            </w:pPr>
            <w:r w:rsidRPr="00B043F6">
              <w:rPr>
                <w:b/>
                <w:lang w:val="fr-FR"/>
              </w:rPr>
              <w:t xml:space="preserve">(en </w:t>
            </w:r>
            <w:proofErr w:type="spellStart"/>
            <w:r w:rsidRPr="00B043F6">
              <w:rPr>
                <w:b/>
                <w:lang w:val="fr-FR"/>
              </w:rPr>
              <w:t>francais</w:t>
            </w:r>
            <w:proofErr w:type="spellEnd"/>
            <w:r w:rsidRPr="00B043F6">
              <w:rPr>
                <w:b/>
                <w:lang w:val="fr-FR"/>
              </w:rPr>
              <w:t>)</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6592" w:rsidRPr="00B043F6" w:rsidRDefault="00966592" w:rsidP="00093F86">
            <w:pPr>
              <w:jc w:val="center"/>
              <w:rPr>
                <w:b/>
                <w:lang w:val="fr-FR"/>
              </w:rPr>
            </w:pPr>
            <w:r w:rsidRPr="00B043F6">
              <w:rPr>
                <w:b/>
                <w:lang w:val="fr-FR"/>
              </w:rPr>
              <w:t xml:space="preserve">INSTALLATION </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6592" w:rsidRPr="00B043F6" w:rsidRDefault="00966592" w:rsidP="00093F86">
            <w:pPr>
              <w:jc w:val="center"/>
              <w:rPr>
                <w:b/>
                <w:lang w:val="fr-FR"/>
              </w:rPr>
            </w:pPr>
            <w:r w:rsidRPr="00B043F6">
              <w:rPr>
                <w:b/>
                <w:lang w:val="fr-FR"/>
              </w:rPr>
              <w:t xml:space="preserve">TEST </w:t>
            </w:r>
          </w:p>
          <w:p w:rsidR="00966592" w:rsidRPr="00B043F6" w:rsidRDefault="00966592" w:rsidP="00093F86">
            <w:pPr>
              <w:jc w:val="center"/>
              <w:rPr>
                <w:b/>
                <w:lang w:val="fr-FR"/>
              </w:rPr>
            </w:pPr>
            <w:r w:rsidRPr="00B043F6">
              <w:rPr>
                <w:b/>
                <w:lang w:val="fr-FR"/>
              </w:rPr>
              <w:t>(Mise en Marche)</w:t>
            </w:r>
          </w:p>
        </w:tc>
      </w:tr>
      <w:tr w:rsidR="00966592" w:rsidRPr="00B043F6" w:rsidTr="00093F86">
        <w:trPr>
          <w:cantSplit/>
          <w:trHeight w:val="377"/>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16</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Module D’étude D’une Pompe Centrifuge</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highlight w:val="yellow"/>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462872267"/>
                <w14:checkbox>
                  <w14:checked w14:val="0"/>
                  <w14:checkedState w14:val="2612" w14:font="MS Gothic"/>
                  <w14:uncheckedState w14:val="2610" w14:font="MS Gothic"/>
                </w14:checkbox>
              </w:sdtPr>
              <w:sdtContent>
                <w:r w:rsidR="00966592" w:rsidRPr="00B043F6">
                  <w:rPr>
                    <w:rFonts w:ascii="MS Gothic" w:eastAsia="MS Gothic" w:hAnsi="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w:t>
            </w:r>
            <w:r w:rsidR="00966592">
              <w:rPr>
                <w:snapToGrid w:val="0"/>
                <w:color w:val="000000" w:themeColor="text1"/>
                <w:highlight w:val="cyan"/>
                <w:lang w:val="fr-FR"/>
              </w:rPr>
              <w:t>Oui</w:t>
            </w:r>
            <w:r w:rsidR="00966592" w:rsidRPr="00B043F6">
              <w:rPr>
                <w:snapToGrid w:val="0"/>
                <w:color w:val="000000" w:themeColor="text1"/>
                <w:highlight w:val="cyan"/>
                <w:lang w:val="fr-FR"/>
              </w:rPr>
              <w:t xml:space="preserve">   </w:t>
            </w:r>
            <w:sdt>
              <w:sdtPr>
                <w:rPr>
                  <w:snapToGrid w:val="0"/>
                  <w:color w:val="000000" w:themeColor="text1"/>
                  <w:highlight w:val="cyan"/>
                  <w:lang w:val="fr-FR"/>
                </w:rPr>
                <w:id w:val="-784115482"/>
                <w14:checkbox>
                  <w14:checked w14:val="0"/>
                  <w14:checkedState w14:val="2612" w14:font="MS Gothic"/>
                  <w14:uncheckedState w14:val="2610" w14:font="MS Gothic"/>
                </w14:checkbox>
              </w:sdtPr>
              <w:sdtContent>
                <w:r w:rsidR="00966592" w:rsidRPr="00B043F6">
                  <w:rPr>
                    <w:rFonts w:ascii="MS Gothic" w:eastAsia="MS Gothic" w:hAnsi="MS Gothic" w:cs="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No</w:t>
            </w:r>
            <w:r w:rsidR="00966592">
              <w:rPr>
                <w:snapToGrid w:val="0"/>
                <w:color w:val="000000" w:themeColor="text1"/>
                <w:highlight w:val="cyan"/>
                <w:lang w:val="fr-FR"/>
              </w:rPr>
              <w:t>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276087549"/>
                <w14:checkbox>
                  <w14:checked w14:val="0"/>
                  <w14:checkedState w14:val="2612" w14:font="MS Gothic"/>
                  <w14:uncheckedState w14:val="2610" w14:font="MS Gothic"/>
                </w14:checkbox>
              </w:sdtPr>
              <w:sdtContent>
                <w:r w:rsidR="00966592" w:rsidRPr="000644DA">
                  <w:rPr>
                    <w:rFonts w:ascii="MS Gothic" w:eastAsia="MS Gothic" w:hAnsi="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Oui   </w:t>
            </w:r>
            <w:sdt>
              <w:sdtPr>
                <w:rPr>
                  <w:snapToGrid w:val="0"/>
                  <w:color w:val="000000" w:themeColor="text1"/>
                  <w:highlight w:val="cyan"/>
                  <w:lang w:val="fr-FR"/>
                </w:rPr>
                <w:id w:val="-1663075953"/>
                <w14:checkbox>
                  <w14:checked w14:val="0"/>
                  <w14:checkedState w14:val="2612" w14:font="MS Gothic"/>
                  <w14:uncheckedState w14:val="2610" w14:font="MS Gothic"/>
                </w14:checkbox>
              </w:sdtPr>
              <w:sdtContent>
                <w:r w:rsidR="00966592" w:rsidRPr="000644DA">
                  <w:rPr>
                    <w:rFonts w:ascii="MS Gothic" w:eastAsia="MS Gothic" w:hAnsi="MS Gothic" w:cs="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3D637B" w:rsidRDefault="00093F86" w:rsidP="00093F86">
            <w:pPr>
              <w:jc w:val="center"/>
              <w:rPr>
                <w:lang w:val="fr-FR"/>
              </w:rPr>
            </w:pPr>
            <w:sdt>
              <w:sdtPr>
                <w:rPr>
                  <w:snapToGrid w:val="0"/>
                  <w:highlight w:val="cyan"/>
                  <w:lang w:val="fr-FR"/>
                </w:rPr>
                <w:id w:val="-1217740038"/>
                <w14:checkbox>
                  <w14:checked w14:val="0"/>
                  <w14:checkedState w14:val="2612" w14:font="MS Gothic"/>
                  <w14:uncheckedState w14:val="2610" w14:font="MS Gothic"/>
                </w14:checkbox>
              </w:sdtPr>
              <w:sdtContent>
                <w:r w:rsidR="00966592" w:rsidRPr="003D637B">
                  <w:rPr>
                    <w:rFonts w:ascii="MS Gothic" w:eastAsia="MS Gothic" w:hAnsi="MS Gothic"/>
                    <w:snapToGrid w:val="0"/>
                    <w:highlight w:val="cyan"/>
                    <w:lang w:val="fr-FR"/>
                  </w:rPr>
                  <w:t>☐</w:t>
                </w:r>
              </w:sdtContent>
            </w:sdt>
            <w:r w:rsidR="00966592" w:rsidRPr="003D637B">
              <w:rPr>
                <w:snapToGrid w:val="0"/>
                <w:highlight w:val="cyan"/>
                <w:lang w:val="fr-FR"/>
              </w:rPr>
              <w:t xml:space="preserve"> Oui   </w:t>
            </w:r>
            <w:sdt>
              <w:sdtPr>
                <w:rPr>
                  <w:snapToGrid w:val="0"/>
                  <w:highlight w:val="cyan"/>
                  <w:lang w:val="fr-FR"/>
                </w:rPr>
                <w:id w:val="1253470038"/>
                <w14:checkbox>
                  <w14:checked w14:val="0"/>
                  <w14:checkedState w14:val="2612" w14:font="MS Gothic"/>
                  <w14:uncheckedState w14:val="2610" w14:font="MS Gothic"/>
                </w14:checkbox>
              </w:sdtPr>
              <w:sdtContent>
                <w:r w:rsidR="00966592" w:rsidRPr="003D637B">
                  <w:rPr>
                    <w:rFonts w:ascii="MS Gothic" w:eastAsia="MS Gothic" w:hAnsi="MS Gothic" w:cs="MS Gothic"/>
                    <w:snapToGrid w:val="0"/>
                    <w:highlight w:val="cyan"/>
                    <w:lang w:val="fr-FR"/>
                  </w:rPr>
                  <w:t>☐</w:t>
                </w:r>
              </w:sdtContent>
            </w:sdt>
            <w:r w:rsidR="00966592" w:rsidRPr="003D637B">
              <w:rPr>
                <w:snapToGrid w:val="0"/>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3D637B" w:rsidRDefault="00093F86" w:rsidP="00093F86">
            <w:pPr>
              <w:jc w:val="center"/>
              <w:rPr>
                <w:lang w:val="fr-FR"/>
              </w:rPr>
            </w:pPr>
            <w:sdt>
              <w:sdtPr>
                <w:rPr>
                  <w:snapToGrid w:val="0"/>
                  <w:highlight w:val="cyan"/>
                  <w:lang w:val="fr-FR"/>
                </w:rPr>
                <w:id w:val="-1584990066"/>
                <w14:checkbox>
                  <w14:checked w14:val="0"/>
                  <w14:checkedState w14:val="2612" w14:font="MS Gothic"/>
                  <w14:uncheckedState w14:val="2610" w14:font="MS Gothic"/>
                </w14:checkbox>
              </w:sdtPr>
              <w:sdtContent>
                <w:r w:rsidR="00966592" w:rsidRPr="003D637B">
                  <w:rPr>
                    <w:rFonts w:ascii="MS Gothic" w:eastAsia="MS Gothic" w:hAnsi="MS Gothic"/>
                    <w:snapToGrid w:val="0"/>
                    <w:highlight w:val="cyan"/>
                    <w:lang w:val="fr-FR"/>
                  </w:rPr>
                  <w:t>☐</w:t>
                </w:r>
              </w:sdtContent>
            </w:sdt>
            <w:r w:rsidR="00966592" w:rsidRPr="003D637B">
              <w:rPr>
                <w:snapToGrid w:val="0"/>
                <w:highlight w:val="cyan"/>
                <w:lang w:val="fr-FR"/>
              </w:rPr>
              <w:t xml:space="preserve"> Oui   </w:t>
            </w:r>
            <w:sdt>
              <w:sdtPr>
                <w:rPr>
                  <w:snapToGrid w:val="0"/>
                  <w:highlight w:val="cyan"/>
                  <w:lang w:val="fr-FR"/>
                </w:rPr>
                <w:id w:val="-927036194"/>
                <w14:checkbox>
                  <w14:checked w14:val="0"/>
                  <w14:checkedState w14:val="2612" w14:font="MS Gothic"/>
                  <w14:uncheckedState w14:val="2610" w14:font="MS Gothic"/>
                </w14:checkbox>
              </w:sdtPr>
              <w:sdtContent>
                <w:r w:rsidR="00966592" w:rsidRPr="003D637B">
                  <w:rPr>
                    <w:rFonts w:ascii="MS Gothic" w:eastAsia="MS Gothic" w:hAnsi="MS Gothic" w:cs="MS Gothic"/>
                    <w:snapToGrid w:val="0"/>
                    <w:highlight w:val="cyan"/>
                    <w:lang w:val="fr-FR"/>
                  </w:rPr>
                  <w:t>☐</w:t>
                </w:r>
              </w:sdtContent>
            </w:sdt>
            <w:r w:rsidR="00966592" w:rsidRPr="003D637B">
              <w:rPr>
                <w:snapToGrid w:val="0"/>
                <w:highlight w:val="cyan"/>
                <w:lang w:val="fr-FR"/>
              </w:rPr>
              <w:t xml:space="preserve"> Non</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17</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Dynamomètre Pour Turbine </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842311032"/>
                <w14:checkbox>
                  <w14:checked w14:val="0"/>
                  <w14:checkedState w14:val="2612" w14:font="MS Gothic"/>
                  <w14:uncheckedState w14:val="2610" w14:font="MS Gothic"/>
                </w14:checkbox>
              </w:sdtPr>
              <w:sdtContent>
                <w:r w:rsidR="00966592" w:rsidRPr="008B5133">
                  <w:rPr>
                    <w:rFonts w:ascii="MS Gothic" w:eastAsia="MS Gothic" w:hAnsi="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Oui   </w:t>
            </w:r>
            <w:sdt>
              <w:sdtPr>
                <w:rPr>
                  <w:snapToGrid w:val="0"/>
                  <w:color w:val="000000" w:themeColor="text1"/>
                  <w:highlight w:val="cyan"/>
                  <w:lang w:val="fr-FR"/>
                </w:rPr>
                <w:id w:val="127519457"/>
                <w14:checkbox>
                  <w14:checked w14:val="0"/>
                  <w14:checkedState w14:val="2612" w14:font="MS Gothic"/>
                  <w14:uncheckedState w14:val="2610" w14:font="MS Gothic"/>
                </w14:checkbox>
              </w:sdtPr>
              <w:sdtContent>
                <w:r w:rsidR="00966592" w:rsidRPr="008B5133">
                  <w:rPr>
                    <w:rFonts w:ascii="MS Gothic" w:eastAsia="MS Gothic" w:hAnsi="MS Gothic" w:cs="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2083243722"/>
                <w14:checkbox>
                  <w14:checked w14:val="0"/>
                  <w14:checkedState w14:val="2612" w14:font="MS Gothic"/>
                  <w14:uncheckedState w14:val="2610" w14:font="MS Gothic"/>
                </w14:checkbox>
              </w:sdtPr>
              <w:sdtContent>
                <w:r w:rsidR="00966592" w:rsidRPr="000644DA">
                  <w:rPr>
                    <w:rFonts w:ascii="MS Gothic" w:eastAsia="MS Gothic" w:hAnsi="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Oui   </w:t>
            </w:r>
            <w:sdt>
              <w:sdtPr>
                <w:rPr>
                  <w:snapToGrid w:val="0"/>
                  <w:color w:val="000000" w:themeColor="text1"/>
                  <w:highlight w:val="cyan"/>
                  <w:lang w:val="fr-FR"/>
                </w:rPr>
                <w:id w:val="-1545129491"/>
                <w14:checkbox>
                  <w14:checked w14:val="0"/>
                  <w14:checkedState w14:val="2612" w14:font="MS Gothic"/>
                  <w14:uncheckedState w14:val="2610" w14:font="MS Gothic"/>
                </w14:checkbox>
              </w:sdtPr>
              <w:sdtContent>
                <w:r w:rsidR="00966592" w:rsidRPr="000644DA">
                  <w:rPr>
                    <w:rFonts w:ascii="MS Gothic" w:eastAsia="MS Gothic" w:hAnsi="MS Gothic" w:cs="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727218131"/>
                <w14:checkbox>
                  <w14:checked w14:val="0"/>
                  <w14:checkedState w14:val="2612" w14:font="MS Gothic"/>
                  <w14:uncheckedState w14:val="2610" w14:font="MS Gothic"/>
                </w14:checkbox>
              </w:sdtPr>
              <w:sdtContent>
                <w:r w:rsidR="00966592" w:rsidRPr="00B043F6">
                  <w:rPr>
                    <w:rFonts w:ascii="MS Gothic" w:eastAsia="MS Gothic" w:hAnsi="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w:t>
            </w:r>
            <w:r w:rsidR="00966592">
              <w:rPr>
                <w:snapToGrid w:val="0"/>
                <w:color w:val="000000" w:themeColor="text1"/>
                <w:highlight w:val="cyan"/>
                <w:lang w:val="fr-FR"/>
              </w:rPr>
              <w:t>Oui</w:t>
            </w:r>
            <w:r w:rsidR="00966592" w:rsidRPr="00B043F6">
              <w:rPr>
                <w:snapToGrid w:val="0"/>
                <w:color w:val="000000" w:themeColor="text1"/>
                <w:highlight w:val="cyan"/>
                <w:lang w:val="fr-FR"/>
              </w:rPr>
              <w:t xml:space="preserve">   </w:t>
            </w:r>
            <w:sdt>
              <w:sdtPr>
                <w:rPr>
                  <w:snapToGrid w:val="0"/>
                  <w:color w:val="000000" w:themeColor="text1"/>
                  <w:highlight w:val="cyan"/>
                  <w:lang w:val="fr-FR"/>
                </w:rPr>
                <w:id w:val="654194230"/>
                <w14:checkbox>
                  <w14:checked w14:val="0"/>
                  <w14:checkedState w14:val="2612" w14:font="MS Gothic"/>
                  <w14:uncheckedState w14:val="2610" w14:font="MS Gothic"/>
                </w14:checkbox>
              </w:sdtPr>
              <w:sdtContent>
                <w:r w:rsidR="00966592" w:rsidRPr="00B043F6">
                  <w:rPr>
                    <w:rFonts w:ascii="MS Gothic" w:eastAsia="MS Gothic" w:hAnsi="MS Gothic" w:cs="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No</w:t>
            </w:r>
            <w:r w:rsidR="00966592">
              <w:rPr>
                <w:snapToGrid w:val="0"/>
                <w:color w:val="000000" w:themeColor="text1"/>
                <w:highlight w:val="cyan"/>
                <w:lang w:val="fr-FR"/>
              </w:rPr>
              <w:t>n</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r>
      <w:tr w:rsidR="00966592" w:rsidRPr="00B043F6" w:rsidTr="00093F86">
        <w:trPr>
          <w:cantSplit/>
          <w:trHeight w:val="42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18</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Turbine Pelton </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64339044"/>
                <w14:checkbox>
                  <w14:checked w14:val="0"/>
                  <w14:checkedState w14:val="2612" w14:font="MS Gothic"/>
                  <w14:uncheckedState w14:val="2610" w14:font="MS Gothic"/>
                </w14:checkbox>
              </w:sdtPr>
              <w:sdtContent>
                <w:r w:rsidR="00966592" w:rsidRPr="008B5133">
                  <w:rPr>
                    <w:rFonts w:ascii="MS Gothic" w:eastAsia="MS Gothic" w:hAnsi="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Oui   </w:t>
            </w:r>
            <w:sdt>
              <w:sdtPr>
                <w:rPr>
                  <w:snapToGrid w:val="0"/>
                  <w:color w:val="000000" w:themeColor="text1"/>
                  <w:highlight w:val="cyan"/>
                  <w:lang w:val="fr-FR"/>
                </w:rPr>
                <w:id w:val="398714198"/>
                <w14:checkbox>
                  <w14:checked w14:val="0"/>
                  <w14:checkedState w14:val="2612" w14:font="MS Gothic"/>
                  <w14:uncheckedState w14:val="2610" w14:font="MS Gothic"/>
                </w14:checkbox>
              </w:sdtPr>
              <w:sdtContent>
                <w:r w:rsidR="00966592" w:rsidRPr="008B5133">
                  <w:rPr>
                    <w:rFonts w:ascii="MS Gothic" w:eastAsia="MS Gothic" w:hAnsi="MS Gothic" w:cs="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2064287354"/>
                <w14:checkbox>
                  <w14:checked w14:val="0"/>
                  <w14:checkedState w14:val="2612" w14:font="MS Gothic"/>
                  <w14:uncheckedState w14:val="2610" w14:font="MS Gothic"/>
                </w14:checkbox>
              </w:sdtPr>
              <w:sdtContent>
                <w:r w:rsidR="00966592" w:rsidRPr="000644DA">
                  <w:rPr>
                    <w:rFonts w:ascii="MS Gothic" w:eastAsia="MS Gothic" w:hAnsi="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Oui   </w:t>
            </w:r>
            <w:sdt>
              <w:sdtPr>
                <w:rPr>
                  <w:snapToGrid w:val="0"/>
                  <w:color w:val="000000" w:themeColor="text1"/>
                  <w:highlight w:val="cyan"/>
                  <w:lang w:val="fr-FR"/>
                </w:rPr>
                <w:id w:val="1357006892"/>
                <w14:checkbox>
                  <w14:checked w14:val="0"/>
                  <w14:checkedState w14:val="2612" w14:font="MS Gothic"/>
                  <w14:uncheckedState w14:val="2610" w14:font="MS Gothic"/>
                </w14:checkbox>
              </w:sdtPr>
              <w:sdtContent>
                <w:r w:rsidR="00966592" w:rsidRPr="000644DA">
                  <w:rPr>
                    <w:rFonts w:ascii="MS Gothic" w:eastAsia="MS Gothic" w:hAnsi="MS Gothic" w:cs="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highlight w:val="cyan"/>
                <w:lang w:val="fr-FR"/>
              </w:rPr>
            </w:pPr>
            <w:r w:rsidRPr="00966592">
              <w:rPr>
                <w:b/>
                <w:snapToGrid w:val="0"/>
                <w:color w:val="000000" w:themeColor="text1"/>
                <w:lang w:val="fr-FR"/>
              </w:rPr>
              <w:t>N/A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19</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Turbine Kaplan </w:t>
            </w:r>
          </w:p>
        </w:tc>
        <w:tc>
          <w:tcPr>
            <w:tcW w:w="720" w:type="dxa"/>
            <w:tcBorders>
              <w:top w:val="single" w:sz="4" w:space="0" w:color="auto"/>
              <w:left w:val="single" w:sz="4" w:space="0" w:color="auto"/>
              <w:bottom w:val="single" w:sz="4" w:space="0" w:color="auto"/>
              <w:right w:val="single" w:sz="4" w:space="0" w:color="auto"/>
            </w:tcBorders>
            <w:vAlign w:val="center"/>
            <w:hideMark/>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hideMark/>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423925200"/>
                <w14:checkbox>
                  <w14:checked w14:val="0"/>
                  <w14:checkedState w14:val="2612" w14:font="MS Gothic"/>
                  <w14:uncheckedState w14:val="2610" w14:font="MS Gothic"/>
                </w14:checkbox>
              </w:sdtPr>
              <w:sdtContent>
                <w:r w:rsidR="00966592" w:rsidRPr="008B5133">
                  <w:rPr>
                    <w:rFonts w:ascii="MS Gothic" w:eastAsia="MS Gothic" w:hAnsi="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Oui   </w:t>
            </w:r>
            <w:sdt>
              <w:sdtPr>
                <w:rPr>
                  <w:snapToGrid w:val="0"/>
                  <w:color w:val="000000" w:themeColor="text1"/>
                  <w:highlight w:val="cyan"/>
                  <w:lang w:val="fr-FR"/>
                </w:rPr>
                <w:id w:val="-1464571189"/>
                <w14:checkbox>
                  <w14:checked w14:val="0"/>
                  <w14:checkedState w14:val="2612" w14:font="MS Gothic"/>
                  <w14:uncheckedState w14:val="2610" w14:font="MS Gothic"/>
                </w14:checkbox>
              </w:sdtPr>
              <w:sdtContent>
                <w:r w:rsidR="00966592" w:rsidRPr="008B5133">
                  <w:rPr>
                    <w:rFonts w:ascii="MS Gothic" w:eastAsia="MS Gothic" w:hAnsi="MS Gothic" w:cs="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196822473"/>
                <w14:checkbox>
                  <w14:checked w14:val="0"/>
                  <w14:checkedState w14:val="2612" w14:font="MS Gothic"/>
                  <w14:uncheckedState w14:val="2610" w14:font="MS Gothic"/>
                </w14:checkbox>
              </w:sdtPr>
              <w:sdtContent>
                <w:r w:rsidR="00966592" w:rsidRPr="000644DA">
                  <w:rPr>
                    <w:rFonts w:ascii="MS Gothic" w:eastAsia="MS Gothic" w:hAnsi="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Oui   </w:t>
            </w:r>
            <w:sdt>
              <w:sdtPr>
                <w:rPr>
                  <w:snapToGrid w:val="0"/>
                  <w:color w:val="000000" w:themeColor="text1"/>
                  <w:highlight w:val="cyan"/>
                  <w:lang w:val="fr-FR"/>
                </w:rPr>
                <w:id w:val="-388040015"/>
                <w14:checkbox>
                  <w14:checked w14:val="0"/>
                  <w14:checkedState w14:val="2612" w14:font="MS Gothic"/>
                  <w14:uncheckedState w14:val="2610" w14:font="MS Gothic"/>
                </w14:checkbox>
              </w:sdtPr>
              <w:sdtContent>
                <w:r w:rsidR="00966592" w:rsidRPr="000644DA">
                  <w:rPr>
                    <w:rFonts w:ascii="MS Gothic" w:eastAsia="MS Gothic" w:hAnsi="MS Gothic" w:cs="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lang w:val="fr-FR"/>
              </w:rPr>
            </w:pPr>
            <w:r w:rsidRPr="00966592">
              <w:rPr>
                <w:b/>
                <w:lang w:val="fr-FR"/>
              </w:rPr>
              <w:t>N/A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lang w:val="fr-FR"/>
              </w:rPr>
            </w:pPr>
            <w:r w:rsidRPr="00966592">
              <w:rPr>
                <w:b/>
                <w:lang w:val="fr-FR"/>
              </w:rPr>
              <w:t>N/A</w:t>
            </w:r>
          </w:p>
        </w:tc>
      </w:tr>
      <w:tr w:rsidR="00966592" w:rsidRPr="00B043F6" w:rsidTr="00093F86">
        <w:trPr>
          <w:cantSplit/>
          <w:trHeight w:val="42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20</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Turbine Francis</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979142678"/>
                <w14:checkbox>
                  <w14:checked w14:val="0"/>
                  <w14:checkedState w14:val="2612" w14:font="MS Gothic"/>
                  <w14:uncheckedState w14:val="2610" w14:font="MS Gothic"/>
                </w14:checkbox>
              </w:sdtPr>
              <w:sdtContent>
                <w:r w:rsidR="00966592" w:rsidRPr="008B5133">
                  <w:rPr>
                    <w:rFonts w:ascii="MS Gothic" w:eastAsia="MS Gothic" w:hAnsi="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Oui   </w:t>
            </w:r>
            <w:sdt>
              <w:sdtPr>
                <w:rPr>
                  <w:snapToGrid w:val="0"/>
                  <w:color w:val="000000" w:themeColor="text1"/>
                  <w:highlight w:val="cyan"/>
                  <w:lang w:val="fr-FR"/>
                </w:rPr>
                <w:id w:val="-1718734281"/>
                <w14:checkbox>
                  <w14:checked w14:val="0"/>
                  <w14:checkedState w14:val="2612" w14:font="MS Gothic"/>
                  <w14:uncheckedState w14:val="2610" w14:font="MS Gothic"/>
                </w14:checkbox>
              </w:sdtPr>
              <w:sdtContent>
                <w:r w:rsidR="00966592" w:rsidRPr="008B5133">
                  <w:rPr>
                    <w:rFonts w:ascii="MS Gothic" w:eastAsia="MS Gothic" w:hAnsi="MS Gothic" w:cs="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235164644"/>
                <w14:checkbox>
                  <w14:checked w14:val="0"/>
                  <w14:checkedState w14:val="2612" w14:font="MS Gothic"/>
                  <w14:uncheckedState w14:val="2610" w14:font="MS Gothic"/>
                </w14:checkbox>
              </w:sdtPr>
              <w:sdtContent>
                <w:r w:rsidR="00966592" w:rsidRPr="000644DA">
                  <w:rPr>
                    <w:rFonts w:ascii="MS Gothic" w:eastAsia="MS Gothic" w:hAnsi="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Oui   </w:t>
            </w:r>
            <w:sdt>
              <w:sdtPr>
                <w:rPr>
                  <w:snapToGrid w:val="0"/>
                  <w:color w:val="000000" w:themeColor="text1"/>
                  <w:highlight w:val="cyan"/>
                  <w:lang w:val="fr-FR"/>
                </w:rPr>
                <w:id w:val="-1420564160"/>
                <w14:checkbox>
                  <w14:checked w14:val="0"/>
                  <w14:checkedState w14:val="2612" w14:font="MS Gothic"/>
                  <w14:uncheckedState w14:val="2610" w14:font="MS Gothic"/>
                </w14:checkbox>
              </w:sdtPr>
              <w:sdtContent>
                <w:r w:rsidR="00966592" w:rsidRPr="000644DA">
                  <w:rPr>
                    <w:rFonts w:ascii="MS Gothic" w:eastAsia="MS Gothic" w:hAnsi="MS Gothic" w:cs="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21</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Dynamomètre Universel </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493172178"/>
                <w14:checkbox>
                  <w14:checked w14:val="0"/>
                  <w14:checkedState w14:val="2612" w14:font="MS Gothic"/>
                  <w14:uncheckedState w14:val="2610" w14:font="MS Gothic"/>
                </w14:checkbox>
              </w:sdtPr>
              <w:sdtContent>
                <w:r w:rsidR="00966592" w:rsidRPr="008B5133">
                  <w:rPr>
                    <w:rFonts w:ascii="MS Gothic" w:eastAsia="MS Gothic" w:hAnsi="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Oui   </w:t>
            </w:r>
            <w:sdt>
              <w:sdtPr>
                <w:rPr>
                  <w:snapToGrid w:val="0"/>
                  <w:color w:val="000000" w:themeColor="text1"/>
                  <w:highlight w:val="cyan"/>
                  <w:lang w:val="fr-FR"/>
                </w:rPr>
                <w:id w:val="523066935"/>
                <w14:checkbox>
                  <w14:checked w14:val="0"/>
                  <w14:checkedState w14:val="2612" w14:font="MS Gothic"/>
                  <w14:uncheckedState w14:val="2610" w14:font="MS Gothic"/>
                </w14:checkbox>
              </w:sdtPr>
              <w:sdtContent>
                <w:r w:rsidR="00966592" w:rsidRPr="008B5133">
                  <w:rPr>
                    <w:rFonts w:ascii="MS Gothic" w:eastAsia="MS Gothic" w:hAnsi="MS Gothic" w:cs="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198454439"/>
                <w14:checkbox>
                  <w14:checked w14:val="0"/>
                  <w14:checkedState w14:val="2612" w14:font="MS Gothic"/>
                  <w14:uncheckedState w14:val="2610" w14:font="MS Gothic"/>
                </w14:checkbox>
              </w:sdtPr>
              <w:sdtContent>
                <w:r w:rsidR="00966592" w:rsidRPr="000644DA">
                  <w:rPr>
                    <w:rFonts w:ascii="MS Gothic" w:eastAsia="MS Gothic" w:hAnsi="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Oui   </w:t>
            </w:r>
            <w:sdt>
              <w:sdtPr>
                <w:rPr>
                  <w:snapToGrid w:val="0"/>
                  <w:color w:val="000000" w:themeColor="text1"/>
                  <w:highlight w:val="cyan"/>
                  <w:lang w:val="fr-FR"/>
                </w:rPr>
                <w:id w:val="-562102649"/>
                <w14:checkbox>
                  <w14:checked w14:val="0"/>
                  <w14:checkedState w14:val="2612" w14:font="MS Gothic"/>
                  <w14:uncheckedState w14:val="2610" w14:font="MS Gothic"/>
                </w14:checkbox>
              </w:sdtPr>
              <w:sdtContent>
                <w:r w:rsidR="00966592" w:rsidRPr="000644DA">
                  <w:rPr>
                    <w:rFonts w:ascii="MS Gothic" w:eastAsia="MS Gothic" w:hAnsi="MS Gothic" w:cs="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376322534"/>
                <w14:checkbox>
                  <w14:checked w14:val="0"/>
                  <w14:checkedState w14:val="2612" w14:font="MS Gothic"/>
                  <w14:uncheckedState w14:val="2610" w14:font="MS Gothic"/>
                </w14:checkbox>
              </w:sdtPr>
              <w:sdtContent>
                <w:r w:rsidR="00966592" w:rsidRPr="002A6878">
                  <w:rPr>
                    <w:rFonts w:ascii="MS Gothic" w:eastAsia="MS Gothic" w:hAnsi="MS Gothic"/>
                    <w:snapToGrid w:val="0"/>
                    <w:color w:val="000000" w:themeColor="text1"/>
                    <w:highlight w:val="cyan"/>
                    <w:lang w:val="fr-FR"/>
                  </w:rPr>
                  <w:t>☐</w:t>
                </w:r>
              </w:sdtContent>
            </w:sdt>
            <w:r w:rsidR="00966592" w:rsidRPr="002A6878">
              <w:rPr>
                <w:snapToGrid w:val="0"/>
                <w:color w:val="000000" w:themeColor="text1"/>
                <w:highlight w:val="cyan"/>
                <w:lang w:val="fr-FR"/>
              </w:rPr>
              <w:t xml:space="preserve"> Oui   </w:t>
            </w:r>
            <w:sdt>
              <w:sdtPr>
                <w:rPr>
                  <w:snapToGrid w:val="0"/>
                  <w:color w:val="000000" w:themeColor="text1"/>
                  <w:highlight w:val="cyan"/>
                  <w:lang w:val="fr-FR"/>
                </w:rPr>
                <w:id w:val="742371699"/>
                <w14:checkbox>
                  <w14:checked w14:val="0"/>
                  <w14:checkedState w14:val="2612" w14:font="MS Gothic"/>
                  <w14:uncheckedState w14:val="2610" w14:font="MS Gothic"/>
                </w14:checkbox>
              </w:sdtPr>
              <w:sdtContent>
                <w:r w:rsidR="00966592" w:rsidRPr="002A6878">
                  <w:rPr>
                    <w:rFonts w:ascii="MS Gothic" w:eastAsia="MS Gothic" w:hAnsi="MS Gothic" w:cs="MS Gothic"/>
                    <w:snapToGrid w:val="0"/>
                    <w:color w:val="000000" w:themeColor="text1"/>
                    <w:highlight w:val="cyan"/>
                    <w:lang w:val="fr-FR"/>
                  </w:rPr>
                  <w:t>☐</w:t>
                </w:r>
              </w:sdtContent>
            </w:sdt>
            <w:r w:rsidR="00966592" w:rsidRPr="002A6878">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89477628"/>
                <w14:checkbox>
                  <w14:checked w14:val="0"/>
                  <w14:checkedState w14:val="2612" w14:font="MS Gothic"/>
                  <w14:uncheckedState w14:val="2610" w14:font="MS Gothic"/>
                </w14:checkbox>
              </w:sdtPr>
              <w:sdtContent>
                <w:r w:rsidR="00966592" w:rsidRPr="00B043F6">
                  <w:rPr>
                    <w:rFonts w:ascii="MS Gothic" w:eastAsia="MS Gothic" w:hAnsi="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w:t>
            </w:r>
            <w:r w:rsidR="00966592">
              <w:rPr>
                <w:snapToGrid w:val="0"/>
                <w:color w:val="000000" w:themeColor="text1"/>
                <w:highlight w:val="cyan"/>
                <w:lang w:val="fr-FR"/>
              </w:rPr>
              <w:t>Oui</w:t>
            </w:r>
            <w:r w:rsidR="00966592" w:rsidRPr="00B043F6">
              <w:rPr>
                <w:snapToGrid w:val="0"/>
                <w:color w:val="000000" w:themeColor="text1"/>
                <w:highlight w:val="cyan"/>
                <w:lang w:val="fr-FR"/>
              </w:rPr>
              <w:t xml:space="preserve">   </w:t>
            </w:r>
            <w:sdt>
              <w:sdtPr>
                <w:rPr>
                  <w:snapToGrid w:val="0"/>
                  <w:color w:val="000000" w:themeColor="text1"/>
                  <w:highlight w:val="cyan"/>
                  <w:lang w:val="fr-FR"/>
                </w:rPr>
                <w:id w:val="981742639"/>
                <w14:checkbox>
                  <w14:checked w14:val="0"/>
                  <w14:checkedState w14:val="2612" w14:font="MS Gothic"/>
                  <w14:uncheckedState w14:val="2610" w14:font="MS Gothic"/>
                </w14:checkbox>
              </w:sdtPr>
              <w:sdtContent>
                <w:r w:rsidR="00966592" w:rsidRPr="00B043F6">
                  <w:rPr>
                    <w:rFonts w:ascii="MS Gothic" w:eastAsia="MS Gothic" w:hAnsi="MS Gothic" w:cs="MS Gothic"/>
                    <w:snapToGrid w:val="0"/>
                    <w:color w:val="000000" w:themeColor="text1"/>
                    <w:highlight w:val="cyan"/>
                    <w:lang w:val="fr-FR"/>
                  </w:rPr>
                  <w:t>☐</w:t>
                </w:r>
              </w:sdtContent>
            </w:sdt>
            <w:r w:rsidR="00966592" w:rsidRPr="00B043F6">
              <w:rPr>
                <w:snapToGrid w:val="0"/>
                <w:color w:val="000000" w:themeColor="text1"/>
                <w:highlight w:val="cyan"/>
                <w:lang w:val="fr-FR"/>
              </w:rPr>
              <w:t xml:space="preserve"> No</w:t>
            </w:r>
            <w:r w:rsidR="00966592">
              <w:rPr>
                <w:snapToGrid w:val="0"/>
                <w:color w:val="000000" w:themeColor="text1"/>
                <w:highlight w:val="cyan"/>
                <w:lang w:val="fr-FR"/>
              </w:rPr>
              <w:t>n</w:t>
            </w:r>
          </w:p>
        </w:tc>
      </w:tr>
      <w:tr w:rsidR="00966592" w:rsidRPr="00B043F6" w:rsidTr="00093F86">
        <w:trPr>
          <w:cantSplit/>
          <w:trHeight w:val="42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22</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Appareil D’hydrologie </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981354502"/>
                <w14:checkbox>
                  <w14:checked w14:val="0"/>
                  <w14:checkedState w14:val="2612" w14:font="MS Gothic"/>
                  <w14:uncheckedState w14:val="2610" w14:font="MS Gothic"/>
                </w14:checkbox>
              </w:sdtPr>
              <w:sdtContent>
                <w:r w:rsidR="00966592" w:rsidRPr="008B5133">
                  <w:rPr>
                    <w:rFonts w:ascii="MS Gothic" w:eastAsia="MS Gothic" w:hAnsi="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Oui   </w:t>
            </w:r>
            <w:sdt>
              <w:sdtPr>
                <w:rPr>
                  <w:snapToGrid w:val="0"/>
                  <w:color w:val="000000" w:themeColor="text1"/>
                  <w:highlight w:val="cyan"/>
                  <w:lang w:val="fr-FR"/>
                </w:rPr>
                <w:id w:val="1540007118"/>
                <w14:checkbox>
                  <w14:checked w14:val="0"/>
                  <w14:checkedState w14:val="2612" w14:font="MS Gothic"/>
                  <w14:uncheckedState w14:val="2610" w14:font="MS Gothic"/>
                </w14:checkbox>
              </w:sdtPr>
              <w:sdtContent>
                <w:r w:rsidR="00966592" w:rsidRPr="008B5133">
                  <w:rPr>
                    <w:rFonts w:ascii="MS Gothic" w:eastAsia="MS Gothic" w:hAnsi="MS Gothic" w:cs="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816031611"/>
                <w14:checkbox>
                  <w14:checked w14:val="0"/>
                  <w14:checkedState w14:val="2612" w14:font="MS Gothic"/>
                  <w14:uncheckedState w14:val="2610" w14:font="MS Gothic"/>
                </w14:checkbox>
              </w:sdtPr>
              <w:sdtContent>
                <w:r w:rsidR="00966592" w:rsidRPr="000644DA">
                  <w:rPr>
                    <w:rFonts w:ascii="MS Gothic" w:eastAsia="MS Gothic" w:hAnsi="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Oui   </w:t>
            </w:r>
            <w:sdt>
              <w:sdtPr>
                <w:rPr>
                  <w:snapToGrid w:val="0"/>
                  <w:color w:val="000000" w:themeColor="text1"/>
                  <w:highlight w:val="cyan"/>
                  <w:lang w:val="fr-FR"/>
                </w:rPr>
                <w:id w:val="1201594222"/>
                <w14:checkbox>
                  <w14:checked w14:val="0"/>
                  <w14:checkedState w14:val="2612" w14:font="MS Gothic"/>
                  <w14:uncheckedState w14:val="2610" w14:font="MS Gothic"/>
                </w14:checkbox>
              </w:sdtPr>
              <w:sdtContent>
                <w:r w:rsidR="00966592" w:rsidRPr="000644DA">
                  <w:rPr>
                    <w:rFonts w:ascii="MS Gothic" w:eastAsia="MS Gothic" w:hAnsi="MS Gothic" w:cs="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457949798"/>
                <w14:checkbox>
                  <w14:checked w14:val="0"/>
                  <w14:checkedState w14:val="2612" w14:font="MS Gothic"/>
                  <w14:uncheckedState w14:val="2610" w14:font="MS Gothic"/>
                </w14:checkbox>
              </w:sdtPr>
              <w:sdtContent>
                <w:r w:rsidR="00966592" w:rsidRPr="002A6878">
                  <w:rPr>
                    <w:rFonts w:ascii="MS Gothic" w:eastAsia="MS Gothic" w:hAnsi="MS Gothic"/>
                    <w:snapToGrid w:val="0"/>
                    <w:color w:val="000000" w:themeColor="text1"/>
                    <w:highlight w:val="cyan"/>
                    <w:lang w:val="fr-FR"/>
                  </w:rPr>
                  <w:t>☐</w:t>
                </w:r>
              </w:sdtContent>
            </w:sdt>
            <w:r w:rsidR="00966592" w:rsidRPr="002A6878">
              <w:rPr>
                <w:snapToGrid w:val="0"/>
                <w:color w:val="000000" w:themeColor="text1"/>
                <w:highlight w:val="cyan"/>
                <w:lang w:val="fr-FR"/>
              </w:rPr>
              <w:t xml:space="preserve"> Oui   </w:t>
            </w:r>
            <w:sdt>
              <w:sdtPr>
                <w:rPr>
                  <w:snapToGrid w:val="0"/>
                  <w:color w:val="000000" w:themeColor="text1"/>
                  <w:highlight w:val="cyan"/>
                  <w:lang w:val="fr-FR"/>
                </w:rPr>
                <w:id w:val="-1802990109"/>
                <w14:checkbox>
                  <w14:checked w14:val="0"/>
                  <w14:checkedState w14:val="2612" w14:font="MS Gothic"/>
                  <w14:uncheckedState w14:val="2610" w14:font="MS Gothic"/>
                </w14:checkbox>
              </w:sdtPr>
              <w:sdtContent>
                <w:r w:rsidR="00966592" w:rsidRPr="002A6878">
                  <w:rPr>
                    <w:rFonts w:ascii="MS Gothic" w:eastAsia="MS Gothic" w:hAnsi="MS Gothic" w:cs="MS Gothic"/>
                    <w:snapToGrid w:val="0"/>
                    <w:color w:val="000000" w:themeColor="text1"/>
                    <w:highlight w:val="cyan"/>
                    <w:lang w:val="fr-FR"/>
                  </w:rPr>
                  <w:t>☐</w:t>
                </w:r>
              </w:sdtContent>
            </w:sdt>
            <w:r w:rsidR="00966592" w:rsidRPr="002A6878">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23</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Bassin De Perméabilité </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566261662"/>
                <w14:checkbox>
                  <w14:checked w14:val="0"/>
                  <w14:checkedState w14:val="2612" w14:font="MS Gothic"/>
                  <w14:uncheckedState w14:val="2610" w14:font="MS Gothic"/>
                </w14:checkbox>
              </w:sdtPr>
              <w:sdtContent>
                <w:r w:rsidR="00966592" w:rsidRPr="008B5133">
                  <w:rPr>
                    <w:rFonts w:ascii="MS Gothic" w:eastAsia="MS Gothic" w:hAnsi="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Oui   </w:t>
            </w:r>
            <w:sdt>
              <w:sdtPr>
                <w:rPr>
                  <w:snapToGrid w:val="0"/>
                  <w:color w:val="000000" w:themeColor="text1"/>
                  <w:highlight w:val="cyan"/>
                  <w:lang w:val="fr-FR"/>
                </w:rPr>
                <w:id w:val="338279378"/>
                <w14:checkbox>
                  <w14:checked w14:val="0"/>
                  <w14:checkedState w14:val="2612" w14:font="MS Gothic"/>
                  <w14:uncheckedState w14:val="2610" w14:font="MS Gothic"/>
                </w14:checkbox>
              </w:sdtPr>
              <w:sdtContent>
                <w:r w:rsidR="00966592" w:rsidRPr="008B5133">
                  <w:rPr>
                    <w:rFonts w:ascii="MS Gothic" w:eastAsia="MS Gothic" w:hAnsi="MS Gothic" w:cs="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820805587"/>
                <w14:checkbox>
                  <w14:checked w14:val="0"/>
                  <w14:checkedState w14:val="2612" w14:font="MS Gothic"/>
                  <w14:uncheckedState w14:val="2610" w14:font="MS Gothic"/>
                </w14:checkbox>
              </w:sdtPr>
              <w:sdtContent>
                <w:r w:rsidR="00966592" w:rsidRPr="000644DA">
                  <w:rPr>
                    <w:rFonts w:ascii="MS Gothic" w:eastAsia="MS Gothic" w:hAnsi="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Oui   </w:t>
            </w:r>
            <w:sdt>
              <w:sdtPr>
                <w:rPr>
                  <w:snapToGrid w:val="0"/>
                  <w:color w:val="000000" w:themeColor="text1"/>
                  <w:highlight w:val="cyan"/>
                  <w:lang w:val="fr-FR"/>
                </w:rPr>
                <w:id w:val="-1379776962"/>
                <w14:checkbox>
                  <w14:checked w14:val="0"/>
                  <w14:checkedState w14:val="2612" w14:font="MS Gothic"/>
                  <w14:uncheckedState w14:val="2610" w14:font="MS Gothic"/>
                </w14:checkbox>
              </w:sdtPr>
              <w:sdtContent>
                <w:r w:rsidR="00966592" w:rsidRPr="000644DA">
                  <w:rPr>
                    <w:rFonts w:ascii="MS Gothic" w:eastAsia="MS Gothic" w:hAnsi="MS Gothic" w:cs="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351312370"/>
                <w14:checkbox>
                  <w14:checked w14:val="0"/>
                  <w14:checkedState w14:val="2612" w14:font="MS Gothic"/>
                  <w14:uncheckedState w14:val="2610" w14:font="MS Gothic"/>
                </w14:checkbox>
              </w:sdtPr>
              <w:sdtContent>
                <w:r w:rsidR="00966592" w:rsidRPr="002A6878">
                  <w:rPr>
                    <w:rFonts w:ascii="MS Gothic" w:eastAsia="MS Gothic" w:hAnsi="MS Gothic"/>
                    <w:snapToGrid w:val="0"/>
                    <w:color w:val="000000" w:themeColor="text1"/>
                    <w:highlight w:val="cyan"/>
                    <w:lang w:val="fr-FR"/>
                  </w:rPr>
                  <w:t>☐</w:t>
                </w:r>
              </w:sdtContent>
            </w:sdt>
            <w:r w:rsidR="00966592" w:rsidRPr="002A6878">
              <w:rPr>
                <w:snapToGrid w:val="0"/>
                <w:color w:val="000000" w:themeColor="text1"/>
                <w:highlight w:val="cyan"/>
                <w:lang w:val="fr-FR"/>
              </w:rPr>
              <w:t xml:space="preserve"> Oui   </w:t>
            </w:r>
            <w:sdt>
              <w:sdtPr>
                <w:rPr>
                  <w:snapToGrid w:val="0"/>
                  <w:color w:val="000000" w:themeColor="text1"/>
                  <w:highlight w:val="cyan"/>
                  <w:lang w:val="fr-FR"/>
                </w:rPr>
                <w:id w:val="788943078"/>
                <w14:checkbox>
                  <w14:checked w14:val="0"/>
                  <w14:checkedState w14:val="2612" w14:font="MS Gothic"/>
                  <w14:uncheckedState w14:val="2610" w14:font="MS Gothic"/>
                </w14:checkbox>
              </w:sdtPr>
              <w:sdtContent>
                <w:r w:rsidR="00966592" w:rsidRPr="002A6878">
                  <w:rPr>
                    <w:rFonts w:ascii="MS Gothic" w:eastAsia="MS Gothic" w:hAnsi="MS Gothic" w:cs="MS Gothic"/>
                    <w:snapToGrid w:val="0"/>
                    <w:color w:val="000000" w:themeColor="text1"/>
                    <w:highlight w:val="cyan"/>
                    <w:lang w:val="fr-FR"/>
                  </w:rPr>
                  <w:t>☐</w:t>
                </w:r>
              </w:sdtContent>
            </w:sdt>
            <w:r w:rsidR="00966592" w:rsidRPr="002A6878">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966592" w:rsidRDefault="00966592" w:rsidP="00093F86">
            <w:pPr>
              <w:jc w:val="center"/>
              <w:rPr>
                <w:b/>
                <w:snapToGrid w:val="0"/>
                <w:color w:val="000000" w:themeColor="text1"/>
                <w:lang w:val="fr-FR"/>
              </w:rPr>
            </w:pPr>
            <w:r w:rsidRPr="00966592">
              <w:rPr>
                <w:b/>
                <w:snapToGrid w:val="0"/>
                <w:color w:val="000000" w:themeColor="text1"/>
                <w:lang w:val="fr-FR"/>
              </w:rPr>
              <w:t>N/A</w:t>
            </w:r>
          </w:p>
        </w:tc>
      </w:tr>
      <w:tr w:rsidR="00966592" w:rsidRPr="00B043F6" w:rsidTr="00093F86">
        <w:trPr>
          <w:cantSplit/>
          <w:trHeight w:val="42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24</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Afficheur/Conditionneur Numérique Pour Sonde A Micro Moulinets</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850724347"/>
                <w14:checkbox>
                  <w14:checked w14:val="0"/>
                  <w14:checkedState w14:val="2612" w14:font="MS Gothic"/>
                  <w14:uncheckedState w14:val="2610" w14:font="MS Gothic"/>
                </w14:checkbox>
              </w:sdtPr>
              <w:sdtContent>
                <w:r w:rsidR="00966592" w:rsidRPr="008B5133">
                  <w:rPr>
                    <w:rFonts w:ascii="MS Gothic" w:eastAsia="MS Gothic" w:hAnsi="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Oui   </w:t>
            </w:r>
            <w:sdt>
              <w:sdtPr>
                <w:rPr>
                  <w:snapToGrid w:val="0"/>
                  <w:color w:val="000000" w:themeColor="text1"/>
                  <w:highlight w:val="cyan"/>
                  <w:lang w:val="fr-FR"/>
                </w:rPr>
                <w:id w:val="-6981255"/>
                <w14:checkbox>
                  <w14:checked w14:val="0"/>
                  <w14:checkedState w14:val="2612" w14:font="MS Gothic"/>
                  <w14:uncheckedState w14:val="2610" w14:font="MS Gothic"/>
                </w14:checkbox>
              </w:sdtPr>
              <w:sdtContent>
                <w:r w:rsidR="00966592" w:rsidRPr="008B5133">
                  <w:rPr>
                    <w:rFonts w:ascii="MS Gothic" w:eastAsia="MS Gothic" w:hAnsi="MS Gothic" w:cs="MS Gothic"/>
                    <w:snapToGrid w:val="0"/>
                    <w:color w:val="000000" w:themeColor="text1"/>
                    <w:highlight w:val="cyan"/>
                    <w:lang w:val="fr-FR"/>
                  </w:rPr>
                  <w:t>☐</w:t>
                </w:r>
              </w:sdtContent>
            </w:sdt>
            <w:r w:rsidR="00966592" w:rsidRPr="008B5133">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848063137"/>
                <w14:checkbox>
                  <w14:checked w14:val="0"/>
                  <w14:checkedState w14:val="2612" w14:font="MS Gothic"/>
                  <w14:uncheckedState w14:val="2610" w14:font="MS Gothic"/>
                </w14:checkbox>
              </w:sdtPr>
              <w:sdtContent>
                <w:r w:rsidR="00966592" w:rsidRPr="000644DA">
                  <w:rPr>
                    <w:rFonts w:ascii="MS Gothic" w:eastAsia="MS Gothic" w:hAnsi="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Oui   </w:t>
            </w:r>
            <w:sdt>
              <w:sdtPr>
                <w:rPr>
                  <w:snapToGrid w:val="0"/>
                  <w:color w:val="000000" w:themeColor="text1"/>
                  <w:highlight w:val="cyan"/>
                  <w:lang w:val="fr-FR"/>
                </w:rPr>
                <w:id w:val="1573542489"/>
                <w14:checkbox>
                  <w14:checked w14:val="0"/>
                  <w14:checkedState w14:val="2612" w14:font="MS Gothic"/>
                  <w14:uncheckedState w14:val="2610" w14:font="MS Gothic"/>
                </w14:checkbox>
              </w:sdtPr>
              <w:sdtContent>
                <w:r w:rsidR="00966592" w:rsidRPr="000644DA">
                  <w:rPr>
                    <w:rFonts w:ascii="MS Gothic" w:eastAsia="MS Gothic" w:hAnsi="MS Gothic" w:cs="MS Gothic"/>
                    <w:snapToGrid w:val="0"/>
                    <w:color w:val="000000" w:themeColor="text1"/>
                    <w:highlight w:val="cyan"/>
                    <w:lang w:val="fr-FR"/>
                  </w:rPr>
                  <w:t>☐</w:t>
                </w:r>
              </w:sdtContent>
            </w:sdt>
            <w:r w:rsidR="00966592" w:rsidRPr="000644DA">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882971580"/>
                <w14:checkbox>
                  <w14:checked w14:val="0"/>
                  <w14:checkedState w14:val="2612" w14:font="MS Gothic"/>
                  <w14:uncheckedState w14:val="2610" w14:font="MS Gothic"/>
                </w14:checkbox>
              </w:sdtPr>
              <w:sdtContent>
                <w:r w:rsidR="00966592" w:rsidRPr="004D2DA5">
                  <w:rPr>
                    <w:rFonts w:ascii="MS Gothic" w:eastAsia="MS Gothic" w:hAnsi="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Oui   </w:t>
            </w:r>
            <w:sdt>
              <w:sdtPr>
                <w:rPr>
                  <w:snapToGrid w:val="0"/>
                  <w:color w:val="000000" w:themeColor="text1"/>
                  <w:highlight w:val="cyan"/>
                  <w:lang w:val="fr-FR"/>
                </w:rPr>
                <w:id w:val="-590079037"/>
                <w14:checkbox>
                  <w14:checked w14:val="0"/>
                  <w14:checkedState w14:val="2612" w14:font="MS Gothic"/>
                  <w14:uncheckedState w14:val="2610" w14:font="MS Gothic"/>
                </w14:checkbox>
              </w:sdtPr>
              <w:sdtContent>
                <w:r w:rsidR="00966592" w:rsidRPr="004D2DA5">
                  <w:rPr>
                    <w:rFonts w:ascii="MS Gothic" w:eastAsia="MS Gothic" w:hAnsi="MS Gothic" w:cs="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112011337"/>
                <w14:checkbox>
                  <w14:checked w14:val="0"/>
                  <w14:checkedState w14:val="2612" w14:font="MS Gothic"/>
                  <w14:uncheckedState w14:val="2610" w14:font="MS Gothic"/>
                </w14:checkbox>
              </w:sdtPr>
              <w:sdtContent>
                <w:r w:rsidR="00966592" w:rsidRPr="00410CC2">
                  <w:rPr>
                    <w:rFonts w:ascii="MS Gothic" w:eastAsia="MS Gothic" w:hAnsi="MS Gothic"/>
                    <w:snapToGrid w:val="0"/>
                    <w:color w:val="000000" w:themeColor="text1"/>
                    <w:highlight w:val="cyan"/>
                    <w:lang w:val="fr-FR"/>
                  </w:rPr>
                  <w:t>☐</w:t>
                </w:r>
              </w:sdtContent>
            </w:sdt>
            <w:r w:rsidR="00966592" w:rsidRPr="00410CC2">
              <w:rPr>
                <w:snapToGrid w:val="0"/>
                <w:color w:val="000000" w:themeColor="text1"/>
                <w:highlight w:val="cyan"/>
                <w:lang w:val="fr-FR"/>
              </w:rPr>
              <w:t xml:space="preserve"> Oui   </w:t>
            </w:r>
            <w:sdt>
              <w:sdtPr>
                <w:rPr>
                  <w:snapToGrid w:val="0"/>
                  <w:color w:val="000000" w:themeColor="text1"/>
                  <w:highlight w:val="cyan"/>
                  <w:lang w:val="fr-FR"/>
                </w:rPr>
                <w:id w:val="924762927"/>
                <w14:checkbox>
                  <w14:checked w14:val="0"/>
                  <w14:checkedState w14:val="2612" w14:font="MS Gothic"/>
                  <w14:uncheckedState w14:val="2610" w14:font="MS Gothic"/>
                </w14:checkbox>
              </w:sdtPr>
              <w:sdtContent>
                <w:r w:rsidR="00966592" w:rsidRPr="00410CC2">
                  <w:rPr>
                    <w:rFonts w:ascii="MS Gothic" w:eastAsia="MS Gothic" w:hAnsi="MS Gothic" w:cs="MS Gothic"/>
                    <w:snapToGrid w:val="0"/>
                    <w:color w:val="000000" w:themeColor="text1"/>
                    <w:highlight w:val="cyan"/>
                    <w:lang w:val="fr-FR"/>
                  </w:rPr>
                  <w:t>☐</w:t>
                </w:r>
              </w:sdtContent>
            </w:sdt>
            <w:r w:rsidR="00966592" w:rsidRPr="00410CC2">
              <w:rPr>
                <w:snapToGrid w:val="0"/>
                <w:color w:val="000000" w:themeColor="text1"/>
                <w:highlight w:val="cyan"/>
                <w:lang w:val="fr-FR"/>
              </w:rPr>
              <w:t xml:space="preserve"> Non</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25</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Sonde De Mesure D’écoulement A Micro Moulinet </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164588587"/>
                <w14:checkbox>
                  <w14:checked w14:val="0"/>
                  <w14:checkedState w14:val="2612" w14:font="MS Gothic"/>
                  <w14:uncheckedState w14:val="2610" w14:font="MS Gothic"/>
                </w14:checkbox>
              </w:sdtPr>
              <w:sdtContent>
                <w:r w:rsidR="00966592" w:rsidRPr="007D5D10">
                  <w:rPr>
                    <w:rFonts w:ascii="MS Gothic" w:eastAsia="MS Gothic" w:hAnsi="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Oui   </w:t>
            </w:r>
            <w:sdt>
              <w:sdtPr>
                <w:rPr>
                  <w:snapToGrid w:val="0"/>
                  <w:color w:val="000000" w:themeColor="text1"/>
                  <w:highlight w:val="cyan"/>
                  <w:lang w:val="fr-FR"/>
                </w:rPr>
                <w:id w:val="1593817502"/>
                <w14:checkbox>
                  <w14:checked w14:val="0"/>
                  <w14:checkedState w14:val="2612" w14:font="MS Gothic"/>
                  <w14:uncheckedState w14:val="2610" w14:font="MS Gothic"/>
                </w14:checkbox>
              </w:sdtPr>
              <w:sdtContent>
                <w:r w:rsidR="00966592" w:rsidRPr="007D5D10">
                  <w:rPr>
                    <w:rFonts w:ascii="MS Gothic" w:eastAsia="MS Gothic" w:hAnsi="MS Gothic" w:cs="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400021546"/>
                <w14:checkbox>
                  <w14:checked w14:val="0"/>
                  <w14:checkedState w14:val="2612" w14:font="MS Gothic"/>
                  <w14:uncheckedState w14:val="2610" w14:font="MS Gothic"/>
                </w14:checkbox>
              </w:sdtPr>
              <w:sdtContent>
                <w:r w:rsidR="00966592" w:rsidRPr="00BD0822">
                  <w:rPr>
                    <w:rFonts w:ascii="MS Gothic" w:eastAsia="MS Gothic" w:hAnsi="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Oui   </w:t>
            </w:r>
            <w:sdt>
              <w:sdtPr>
                <w:rPr>
                  <w:snapToGrid w:val="0"/>
                  <w:color w:val="000000" w:themeColor="text1"/>
                  <w:highlight w:val="cyan"/>
                  <w:lang w:val="fr-FR"/>
                </w:rPr>
                <w:id w:val="-1756588836"/>
                <w14:checkbox>
                  <w14:checked w14:val="0"/>
                  <w14:checkedState w14:val="2612" w14:font="MS Gothic"/>
                  <w14:uncheckedState w14:val="2610" w14:font="MS Gothic"/>
                </w14:checkbox>
              </w:sdtPr>
              <w:sdtContent>
                <w:r w:rsidR="00966592" w:rsidRPr="00BD0822">
                  <w:rPr>
                    <w:rFonts w:ascii="MS Gothic" w:eastAsia="MS Gothic" w:hAnsi="MS Gothic" w:cs="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638925488"/>
                <w14:checkbox>
                  <w14:checked w14:val="0"/>
                  <w14:checkedState w14:val="2612" w14:font="MS Gothic"/>
                  <w14:uncheckedState w14:val="2610" w14:font="MS Gothic"/>
                </w14:checkbox>
              </w:sdtPr>
              <w:sdtContent>
                <w:r w:rsidR="00966592" w:rsidRPr="004D2DA5">
                  <w:rPr>
                    <w:rFonts w:ascii="MS Gothic" w:eastAsia="MS Gothic" w:hAnsi="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Oui   </w:t>
            </w:r>
            <w:sdt>
              <w:sdtPr>
                <w:rPr>
                  <w:snapToGrid w:val="0"/>
                  <w:color w:val="000000" w:themeColor="text1"/>
                  <w:highlight w:val="cyan"/>
                  <w:lang w:val="fr-FR"/>
                </w:rPr>
                <w:id w:val="-913782399"/>
                <w14:checkbox>
                  <w14:checked w14:val="0"/>
                  <w14:checkedState w14:val="2612" w14:font="MS Gothic"/>
                  <w14:uncheckedState w14:val="2610" w14:font="MS Gothic"/>
                </w14:checkbox>
              </w:sdtPr>
              <w:sdtContent>
                <w:r w:rsidR="00966592" w:rsidRPr="004D2DA5">
                  <w:rPr>
                    <w:rFonts w:ascii="MS Gothic" w:eastAsia="MS Gothic" w:hAnsi="MS Gothic" w:cs="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742255753"/>
                <w14:checkbox>
                  <w14:checked w14:val="0"/>
                  <w14:checkedState w14:val="2612" w14:font="MS Gothic"/>
                  <w14:uncheckedState w14:val="2610" w14:font="MS Gothic"/>
                </w14:checkbox>
              </w:sdtPr>
              <w:sdtContent>
                <w:r w:rsidR="00966592" w:rsidRPr="00410CC2">
                  <w:rPr>
                    <w:rFonts w:ascii="MS Gothic" w:eastAsia="MS Gothic" w:hAnsi="MS Gothic"/>
                    <w:snapToGrid w:val="0"/>
                    <w:color w:val="000000" w:themeColor="text1"/>
                    <w:highlight w:val="cyan"/>
                    <w:lang w:val="fr-FR"/>
                  </w:rPr>
                  <w:t>☐</w:t>
                </w:r>
              </w:sdtContent>
            </w:sdt>
            <w:r w:rsidR="00966592" w:rsidRPr="00410CC2">
              <w:rPr>
                <w:snapToGrid w:val="0"/>
                <w:color w:val="000000" w:themeColor="text1"/>
                <w:highlight w:val="cyan"/>
                <w:lang w:val="fr-FR"/>
              </w:rPr>
              <w:t xml:space="preserve"> Oui   </w:t>
            </w:r>
            <w:sdt>
              <w:sdtPr>
                <w:rPr>
                  <w:snapToGrid w:val="0"/>
                  <w:color w:val="000000" w:themeColor="text1"/>
                  <w:highlight w:val="cyan"/>
                  <w:lang w:val="fr-FR"/>
                </w:rPr>
                <w:id w:val="229199137"/>
                <w14:checkbox>
                  <w14:checked w14:val="0"/>
                  <w14:checkedState w14:val="2612" w14:font="MS Gothic"/>
                  <w14:uncheckedState w14:val="2610" w14:font="MS Gothic"/>
                </w14:checkbox>
              </w:sdtPr>
              <w:sdtContent>
                <w:r w:rsidR="00966592" w:rsidRPr="00410CC2">
                  <w:rPr>
                    <w:rFonts w:ascii="MS Gothic" w:eastAsia="MS Gothic" w:hAnsi="MS Gothic" w:cs="MS Gothic"/>
                    <w:snapToGrid w:val="0"/>
                    <w:color w:val="000000" w:themeColor="text1"/>
                    <w:highlight w:val="cyan"/>
                    <w:lang w:val="fr-FR"/>
                  </w:rPr>
                  <w:t>☐</w:t>
                </w:r>
              </w:sdtContent>
            </w:sdt>
            <w:r w:rsidR="00966592" w:rsidRPr="00410CC2">
              <w:rPr>
                <w:snapToGrid w:val="0"/>
                <w:color w:val="000000" w:themeColor="text1"/>
                <w:highlight w:val="cyan"/>
                <w:lang w:val="fr-FR"/>
              </w:rPr>
              <w:t xml:space="preserve"> Non</w:t>
            </w:r>
          </w:p>
        </w:tc>
      </w:tr>
      <w:tr w:rsidR="00966592" w:rsidRPr="00B043F6" w:rsidTr="00093F86">
        <w:trPr>
          <w:cantSplit/>
          <w:trHeight w:val="42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26</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Sonde De Mesure D’écoulement A Micro Moulinet</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156269590"/>
                <w14:checkbox>
                  <w14:checked w14:val="0"/>
                  <w14:checkedState w14:val="2612" w14:font="MS Gothic"/>
                  <w14:uncheckedState w14:val="2610" w14:font="MS Gothic"/>
                </w14:checkbox>
              </w:sdtPr>
              <w:sdtContent>
                <w:r w:rsidR="00966592" w:rsidRPr="007D5D10">
                  <w:rPr>
                    <w:rFonts w:ascii="MS Gothic" w:eastAsia="MS Gothic" w:hAnsi="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Oui   </w:t>
            </w:r>
            <w:sdt>
              <w:sdtPr>
                <w:rPr>
                  <w:snapToGrid w:val="0"/>
                  <w:color w:val="000000" w:themeColor="text1"/>
                  <w:highlight w:val="cyan"/>
                  <w:lang w:val="fr-FR"/>
                </w:rPr>
                <w:id w:val="54590397"/>
                <w14:checkbox>
                  <w14:checked w14:val="0"/>
                  <w14:checkedState w14:val="2612" w14:font="MS Gothic"/>
                  <w14:uncheckedState w14:val="2610" w14:font="MS Gothic"/>
                </w14:checkbox>
              </w:sdtPr>
              <w:sdtContent>
                <w:r w:rsidR="00966592" w:rsidRPr="007D5D10">
                  <w:rPr>
                    <w:rFonts w:ascii="MS Gothic" w:eastAsia="MS Gothic" w:hAnsi="MS Gothic" w:cs="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476762103"/>
                <w14:checkbox>
                  <w14:checked w14:val="0"/>
                  <w14:checkedState w14:val="2612" w14:font="MS Gothic"/>
                  <w14:uncheckedState w14:val="2610" w14:font="MS Gothic"/>
                </w14:checkbox>
              </w:sdtPr>
              <w:sdtContent>
                <w:r w:rsidR="00966592" w:rsidRPr="00BD0822">
                  <w:rPr>
                    <w:rFonts w:ascii="MS Gothic" w:eastAsia="MS Gothic" w:hAnsi="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Oui   </w:t>
            </w:r>
            <w:sdt>
              <w:sdtPr>
                <w:rPr>
                  <w:snapToGrid w:val="0"/>
                  <w:color w:val="000000" w:themeColor="text1"/>
                  <w:highlight w:val="cyan"/>
                  <w:lang w:val="fr-FR"/>
                </w:rPr>
                <w:id w:val="468708252"/>
                <w14:checkbox>
                  <w14:checked w14:val="0"/>
                  <w14:checkedState w14:val="2612" w14:font="MS Gothic"/>
                  <w14:uncheckedState w14:val="2610" w14:font="MS Gothic"/>
                </w14:checkbox>
              </w:sdtPr>
              <w:sdtContent>
                <w:r w:rsidR="00966592" w:rsidRPr="00BD0822">
                  <w:rPr>
                    <w:rFonts w:ascii="MS Gothic" w:eastAsia="MS Gothic" w:hAnsi="MS Gothic" w:cs="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647253960"/>
                <w14:checkbox>
                  <w14:checked w14:val="0"/>
                  <w14:checkedState w14:val="2612" w14:font="MS Gothic"/>
                  <w14:uncheckedState w14:val="2610" w14:font="MS Gothic"/>
                </w14:checkbox>
              </w:sdtPr>
              <w:sdtContent>
                <w:r w:rsidR="00966592" w:rsidRPr="004D2DA5">
                  <w:rPr>
                    <w:rFonts w:ascii="MS Gothic" w:eastAsia="MS Gothic" w:hAnsi="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Oui   </w:t>
            </w:r>
            <w:sdt>
              <w:sdtPr>
                <w:rPr>
                  <w:snapToGrid w:val="0"/>
                  <w:color w:val="000000" w:themeColor="text1"/>
                  <w:highlight w:val="cyan"/>
                  <w:lang w:val="fr-FR"/>
                </w:rPr>
                <w:id w:val="326018378"/>
                <w14:checkbox>
                  <w14:checked w14:val="0"/>
                  <w14:checkedState w14:val="2612" w14:font="MS Gothic"/>
                  <w14:uncheckedState w14:val="2610" w14:font="MS Gothic"/>
                </w14:checkbox>
              </w:sdtPr>
              <w:sdtContent>
                <w:r w:rsidR="00966592" w:rsidRPr="004D2DA5">
                  <w:rPr>
                    <w:rFonts w:ascii="MS Gothic" w:eastAsia="MS Gothic" w:hAnsi="MS Gothic" w:cs="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792323743"/>
                <w14:checkbox>
                  <w14:checked w14:val="0"/>
                  <w14:checkedState w14:val="2612" w14:font="MS Gothic"/>
                  <w14:uncheckedState w14:val="2610" w14:font="MS Gothic"/>
                </w14:checkbox>
              </w:sdtPr>
              <w:sdtContent>
                <w:r w:rsidR="00966592" w:rsidRPr="00410CC2">
                  <w:rPr>
                    <w:rFonts w:ascii="MS Gothic" w:eastAsia="MS Gothic" w:hAnsi="MS Gothic"/>
                    <w:snapToGrid w:val="0"/>
                    <w:color w:val="000000" w:themeColor="text1"/>
                    <w:highlight w:val="cyan"/>
                    <w:lang w:val="fr-FR"/>
                  </w:rPr>
                  <w:t>☐</w:t>
                </w:r>
              </w:sdtContent>
            </w:sdt>
            <w:r w:rsidR="00966592" w:rsidRPr="00410CC2">
              <w:rPr>
                <w:snapToGrid w:val="0"/>
                <w:color w:val="000000" w:themeColor="text1"/>
                <w:highlight w:val="cyan"/>
                <w:lang w:val="fr-FR"/>
              </w:rPr>
              <w:t xml:space="preserve"> Oui   </w:t>
            </w:r>
            <w:sdt>
              <w:sdtPr>
                <w:rPr>
                  <w:snapToGrid w:val="0"/>
                  <w:color w:val="000000" w:themeColor="text1"/>
                  <w:highlight w:val="cyan"/>
                  <w:lang w:val="fr-FR"/>
                </w:rPr>
                <w:id w:val="690040251"/>
                <w14:checkbox>
                  <w14:checked w14:val="0"/>
                  <w14:checkedState w14:val="2612" w14:font="MS Gothic"/>
                  <w14:uncheckedState w14:val="2610" w14:font="MS Gothic"/>
                </w14:checkbox>
              </w:sdtPr>
              <w:sdtContent>
                <w:r w:rsidR="00966592" w:rsidRPr="00410CC2">
                  <w:rPr>
                    <w:rFonts w:ascii="MS Gothic" w:eastAsia="MS Gothic" w:hAnsi="MS Gothic" w:cs="MS Gothic"/>
                    <w:snapToGrid w:val="0"/>
                    <w:color w:val="000000" w:themeColor="text1"/>
                    <w:highlight w:val="cyan"/>
                    <w:lang w:val="fr-FR"/>
                  </w:rPr>
                  <w:t>☐</w:t>
                </w:r>
              </w:sdtContent>
            </w:sdt>
            <w:r w:rsidR="00966592" w:rsidRPr="00410CC2">
              <w:rPr>
                <w:snapToGrid w:val="0"/>
                <w:color w:val="000000" w:themeColor="text1"/>
                <w:highlight w:val="cyan"/>
                <w:lang w:val="fr-FR"/>
              </w:rPr>
              <w:t xml:space="preserve"> Non</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27</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Sonde De Mesure D’écoulement A Micro Moulinet</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496097635"/>
                <w14:checkbox>
                  <w14:checked w14:val="0"/>
                  <w14:checkedState w14:val="2612" w14:font="MS Gothic"/>
                  <w14:uncheckedState w14:val="2610" w14:font="MS Gothic"/>
                </w14:checkbox>
              </w:sdtPr>
              <w:sdtContent>
                <w:r w:rsidR="00966592" w:rsidRPr="007D5D10">
                  <w:rPr>
                    <w:rFonts w:ascii="MS Gothic" w:eastAsia="MS Gothic" w:hAnsi="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Oui   </w:t>
            </w:r>
            <w:sdt>
              <w:sdtPr>
                <w:rPr>
                  <w:snapToGrid w:val="0"/>
                  <w:color w:val="000000" w:themeColor="text1"/>
                  <w:highlight w:val="cyan"/>
                  <w:lang w:val="fr-FR"/>
                </w:rPr>
                <w:id w:val="1455907426"/>
                <w14:checkbox>
                  <w14:checked w14:val="0"/>
                  <w14:checkedState w14:val="2612" w14:font="MS Gothic"/>
                  <w14:uncheckedState w14:val="2610" w14:font="MS Gothic"/>
                </w14:checkbox>
              </w:sdtPr>
              <w:sdtContent>
                <w:r w:rsidR="00966592" w:rsidRPr="007D5D10">
                  <w:rPr>
                    <w:rFonts w:ascii="MS Gothic" w:eastAsia="MS Gothic" w:hAnsi="MS Gothic" w:cs="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710183435"/>
                <w14:checkbox>
                  <w14:checked w14:val="0"/>
                  <w14:checkedState w14:val="2612" w14:font="MS Gothic"/>
                  <w14:uncheckedState w14:val="2610" w14:font="MS Gothic"/>
                </w14:checkbox>
              </w:sdtPr>
              <w:sdtContent>
                <w:r w:rsidR="00966592" w:rsidRPr="00BD0822">
                  <w:rPr>
                    <w:rFonts w:ascii="MS Gothic" w:eastAsia="MS Gothic" w:hAnsi="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Oui   </w:t>
            </w:r>
            <w:sdt>
              <w:sdtPr>
                <w:rPr>
                  <w:snapToGrid w:val="0"/>
                  <w:color w:val="000000" w:themeColor="text1"/>
                  <w:highlight w:val="cyan"/>
                  <w:lang w:val="fr-FR"/>
                </w:rPr>
                <w:id w:val="1237671981"/>
                <w14:checkbox>
                  <w14:checked w14:val="0"/>
                  <w14:checkedState w14:val="2612" w14:font="MS Gothic"/>
                  <w14:uncheckedState w14:val="2610" w14:font="MS Gothic"/>
                </w14:checkbox>
              </w:sdtPr>
              <w:sdtContent>
                <w:r w:rsidR="00966592" w:rsidRPr="00BD0822">
                  <w:rPr>
                    <w:rFonts w:ascii="MS Gothic" w:eastAsia="MS Gothic" w:hAnsi="MS Gothic" w:cs="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411398285"/>
                <w14:checkbox>
                  <w14:checked w14:val="0"/>
                  <w14:checkedState w14:val="2612" w14:font="MS Gothic"/>
                  <w14:uncheckedState w14:val="2610" w14:font="MS Gothic"/>
                </w14:checkbox>
              </w:sdtPr>
              <w:sdtContent>
                <w:r w:rsidR="00966592" w:rsidRPr="004D2DA5">
                  <w:rPr>
                    <w:rFonts w:ascii="MS Gothic" w:eastAsia="MS Gothic" w:hAnsi="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Oui   </w:t>
            </w:r>
            <w:sdt>
              <w:sdtPr>
                <w:rPr>
                  <w:snapToGrid w:val="0"/>
                  <w:color w:val="000000" w:themeColor="text1"/>
                  <w:highlight w:val="cyan"/>
                  <w:lang w:val="fr-FR"/>
                </w:rPr>
                <w:id w:val="-1996489598"/>
                <w14:checkbox>
                  <w14:checked w14:val="0"/>
                  <w14:checkedState w14:val="2612" w14:font="MS Gothic"/>
                  <w14:uncheckedState w14:val="2610" w14:font="MS Gothic"/>
                </w14:checkbox>
              </w:sdtPr>
              <w:sdtContent>
                <w:r w:rsidR="00966592" w:rsidRPr="004D2DA5">
                  <w:rPr>
                    <w:rFonts w:ascii="MS Gothic" w:eastAsia="MS Gothic" w:hAnsi="MS Gothic" w:cs="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2053768072"/>
                <w14:checkbox>
                  <w14:checked w14:val="0"/>
                  <w14:checkedState w14:val="2612" w14:font="MS Gothic"/>
                  <w14:uncheckedState w14:val="2610" w14:font="MS Gothic"/>
                </w14:checkbox>
              </w:sdtPr>
              <w:sdtContent>
                <w:r w:rsidR="00966592" w:rsidRPr="00410CC2">
                  <w:rPr>
                    <w:rFonts w:ascii="MS Gothic" w:eastAsia="MS Gothic" w:hAnsi="MS Gothic"/>
                    <w:snapToGrid w:val="0"/>
                    <w:color w:val="000000" w:themeColor="text1"/>
                    <w:highlight w:val="cyan"/>
                    <w:lang w:val="fr-FR"/>
                  </w:rPr>
                  <w:t>☐</w:t>
                </w:r>
              </w:sdtContent>
            </w:sdt>
            <w:r w:rsidR="00966592" w:rsidRPr="00410CC2">
              <w:rPr>
                <w:snapToGrid w:val="0"/>
                <w:color w:val="000000" w:themeColor="text1"/>
                <w:highlight w:val="cyan"/>
                <w:lang w:val="fr-FR"/>
              </w:rPr>
              <w:t xml:space="preserve"> Oui   </w:t>
            </w:r>
            <w:sdt>
              <w:sdtPr>
                <w:rPr>
                  <w:snapToGrid w:val="0"/>
                  <w:color w:val="000000" w:themeColor="text1"/>
                  <w:highlight w:val="cyan"/>
                  <w:lang w:val="fr-FR"/>
                </w:rPr>
                <w:id w:val="-150058621"/>
                <w14:checkbox>
                  <w14:checked w14:val="0"/>
                  <w14:checkedState w14:val="2612" w14:font="MS Gothic"/>
                  <w14:uncheckedState w14:val="2610" w14:font="MS Gothic"/>
                </w14:checkbox>
              </w:sdtPr>
              <w:sdtContent>
                <w:r w:rsidR="00966592" w:rsidRPr="00410CC2">
                  <w:rPr>
                    <w:rFonts w:ascii="MS Gothic" w:eastAsia="MS Gothic" w:hAnsi="MS Gothic" w:cs="MS Gothic"/>
                    <w:snapToGrid w:val="0"/>
                    <w:color w:val="000000" w:themeColor="text1"/>
                    <w:highlight w:val="cyan"/>
                    <w:lang w:val="fr-FR"/>
                  </w:rPr>
                  <w:t>☐</w:t>
                </w:r>
              </w:sdtContent>
            </w:sdt>
            <w:r w:rsidR="00966592" w:rsidRPr="00410CC2">
              <w:rPr>
                <w:snapToGrid w:val="0"/>
                <w:color w:val="000000" w:themeColor="text1"/>
                <w:highlight w:val="cyan"/>
                <w:lang w:val="fr-FR"/>
              </w:rPr>
              <w:t xml:space="preserve"> Non</w:t>
            </w:r>
          </w:p>
        </w:tc>
      </w:tr>
      <w:tr w:rsidR="00966592" w:rsidRPr="00B043F6" w:rsidTr="00093F86">
        <w:trPr>
          <w:cantSplit/>
          <w:trHeight w:val="42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28</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Sonde De Mesure D’écoulement Vertical A Micro Moulinet </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948585534"/>
                <w14:checkbox>
                  <w14:checked w14:val="0"/>
                  <w14:checkedState w14:val="2612" w14:font="MS Gothic"/>
                  <w14:uncheckedState w14:val="2610" w14:font="MS Gothic"/>
                </w14:checkbox>
              </w:sdtPr>
              <w:sdtContent>
                <w:r w:rsidR="00966592" w:rsidRPr="007D5D10">
                  <w:rPr>
                    <w:rFonts w:ascii="MS Gothic" w:eastAsia="MS Gothic" w:hAnsi="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Oui   </w:t>
            </w:r>
            <w:sdt>
              <w:sdtPr>
                <w:rPr>
                  <w:snapToGrid w:val="0"/>
                  <w:color w:val="000000" w:themeColor="text1"/>
                  <w:highlight w:val="cyan"/>
                  <w:lang w:val="fr-FR"/>
                </w:rPr>
                <w:id w:val="-1434116742"/>
                <w14:checkbox>
                  <w14:checked w14:val="0"/>
                  <w14:checkedState w14:val="2612" w14:font="MS Gothic"/>
                  <w14:uncheckedState w14:val="2610" w14:font="MS Gothic"/>
                </w14:checkbox>
              </w:sdtPr>
              <w:sdtContent>
                <w:r w:rsidR="00966592" w:rsidRPr="007D5D10">
                  <w:rPr>
                    <w:rFonts w:ascii="MS Gothic" w:eastAsia="MS Gothic" w:hAnsi="MS Gothic" w:cs="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610021645"/>
                <w14:checkbox>
                  <w14:checked w14:val="0"/>
                  <w14:checkedState w14:val="2612" w14:font="MS Gothic"/>
                  <w14:uncheckedState w14:val="2610" w14:font="MS Gothic"/>
                </w14:checkbox>
              </w:sdtPr>
              <w:sdtContent>
                <w:r w:rsidR="00966592" w:rsidRPr="00BD0822">
                  <w:rPr>
                    <w:rFonts w:ascii="MS Gothic" w:eastAsia="MS Gothic" w:hAnsi="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Oui   </w:t>
            </w:r>
            <w:sdt>
              <w:sdtPr>
                <w:rPr>
                  <w:snapToGrid w:val="0"/>
                  <w:color w:val="000000" w:themeColor="text1"/>
                  <w:highlight w:val="cyan"/>
                  <w:lang w:val="fr-FR"/>
                </w:rPr>
                <w:id w:val="295189178"/>
                <w14:checkbox>
                  <w14:checked w14:val="0"/>
                  <w14:checkedState w14:val="2612" w14:font="MS Gothic"/>
                  <w14:uncheckedState w14:val="2610" w14:font="MS Gothic"/>
                </w14:checkbox>
              </w:sdtPr>
              <w:sdtContent>
                <w:r w:rsidR="00966592" w:rsidRPr="00BD0822">
                  <w:rPr>
                    <w:rFonts w:ascii="MS Gothic" w:eastAsia="MS Gothic" w:hAnsi="MS Gothic" w:cs="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236290447"/>
                <w14:checkbox>
                  <w14:checked w14:val="0"/>
                  <w14:checkedState w14:val="2612" w14:font="MS Gothic"/>
                  <w14:uncheckedState w14:val="2610" w14:font="MS Gothic"/>
                </w14:checkbox>
              </w:sdtPr>
              <w:sdtContent>
                <w:r w:rsidR="00966592" w:rsidRPr="004D2DA5">
                  <w:rPr>
                    <w:rFonts w:ascii="MS Gothic" w:eastAsia="MS Gothic" w:hAnsi="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Oui   </w:t>
            </w:r>
            <w:sdt>
              <w:sdtPr>
                <w:rPr>
                  <w:snapToGrid w:val="0"/>
                  <w:color w:val="000000" w:themeColor="text1"/>
                  <w:highlight w:val="cyan"/>
                  <w:lang w:val="fr-FR"/>
                </w:rPr>
                <w:id w:val="206465540"/>
                <w14:checkbox>
                  <w14:checked w14:val="0"/>
                  <w14:checkedState w14:val="2612" w14:font="MS Gothic"/>
                  <w14:uncheckedState w14:val="2610" w14:font="MS Gothic"/>
                </w14:checkbox>
              </w:sdtPr>
              <w:sdtContent>
                <w:r w:rsidR="00966592" w:rsidRPr="004D2DA5">
                  <w:rPr>
                    <w:rFonts w:ascii="MS Gothic" w:eastAsia="MS Gothic" w:hAnsi="MS Gothic" w:cs="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824234799"/>
                <w14:checkbox>
                  <w14:checked w14:val="0"/>
                  <w14:checkedState w14:val="2612" w14:font="MS Gothic"/>
                  <w14:uncheckedState w14:val="2610" w14:font="MS Gothic"/>
                </w14:checkbox>
              </w:sdtPr>
              <w:sdtContent>
                <w:r w:rsidR="00966592" w:rsidRPr="00410CC2">
                  <w:rPr>
                    <w:rFonts w:ascii="MS Gothic" w:eastAsia="MS Gothic" w:hAnsi="MS Gothic"/>
                    <w:snapToGrid w:val="0"/>
                    <w:color w:val="000000" w:themeColor="text1"/>
                    <w:highlight w:val="cyan"/>
                    <w:lang w:val="fr-FR"/>
                  </w:rPr>
                  <w:t>☐</w:t>
                </w:r>
              </w:sdtContent>
            </w:sdt>
            <w:r w:rsidR="00966592" w:rsidRPr="00410CC2">
              <w:rPr>
                <w:snapToGrid w:val="0"/>
                <w:color w:val="000000" w:themeColor="text1"/>
                <w:highlight w:val="cyan"/>
                <w:lang w:val="fr-FR"/>
              </w:rPr>
              <w:t xml:space="preserve"> Oui   </w:t>
            </w:r>
            <w:sdt>
              <w:sdtPr>
                <w:rPr>
                  <w:snapToGrid w:val="0"/>
                  <w:color w:val="000000" w:themeColor="text1"/>
                  <w:highlight w:val="cyan"/>
                  <w:lang w:val="fr-FR"/>
                </w:rPr>
                <w:id w:val="1762488125"/>
                <w14:checkbox>
                  <w14:checked w14:val="0"/>
                  <w14:checkedState w14:val="2612" w14:font="MS Gothic"/>
                  <w14:uncheckedState w14:val="2610" w14:font="MS Gothic"/>
                </w14:checkbox>
              </w:sdtPr>
              <w:sdtContent>
                <w:r w:rsidR="00966592" w:rsidRPr="00410CC2">
                  <w:rPr>
                    <w:rFonts w:ascii="MS Gothic" w:eastAsia="MS Gothic" w:hAnsi="MS Gothic" w:cs="MS Gothic"/>
                    <w:snapToGrid w:val="0"/>
                    <w:color w:val="000000" w:themeColor="text1"/>
                    <w:highlight w:val="cyan"/>
                    <w:lang w:val="fr-FR"/>
                  </w:rPr>
                  <w:t>☐</w:t>
                </w:r>
              </w:sdtContent>
            </w:sdt>
            <w:r w:rsidR="00966592" w:rsidRPr="00410CC2">
              <w:rPr>
                <w:snapToGrid w:val="0"/>
                <w:color w:val="000000" w:themeColor="text1"/>
                <w:highlight w:val="cyan"/>
                <w:lang w:val="fr-FR"/>
              </w:rPr>
              <w:t xml:space="preserve"> Non</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29</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Ensemble Câble De 5 Mètres + Connecteurs </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773319681"/>
                <w14:checkbox>
                  <w14:checked w14:val="0"/>
                  <w14:checkedState w14:val="2612" w14:font="MS Gothic"/>
                  <w14:uncheckedState w14:val="2610" w14:font="MS Gothic"/>
                </w14:checkbox>
              </w:sdtPr>
              <w:sdtContent>
                <w:r w:rsidR="00966592" w:rsidRPr="007D5D10">
                  <w:rPr>
                    <w:rFonts w:ascii="MS Gothic" w:eastAsia="MS Gothic" w:hAnsi="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Oui   </w:t>
            </w:r>
            <w:sdt>
              <w:sdtPr>
                <w:rPr>
                  <w:snapToGrid w:val="0"/>
                  <w:color w:val="000000" w:themeColor="text1"/>
                  <w:highlight w:val="cyan"/>
                  <w:lang w:val="fr-FR"/>
                </w:rPr>
                <w:id w:val="1827391040"/>
                <w14:checkbox>
                  <w14:checked w14:val="0"/>
                  <w14:checkedState w14:val="2612" w14:font="MS Gothic"/>
                  <w14:uncheckedState w14:val="2610" w14:font="MS Gothic"/>
                </w14:checkbox>
              </w:sdtPr>
              <w:sdtContent>
                <w:r w:rsidR="00966592" w:rsidRPr="007D5D10">
                  <w:rPr>
                    <w:rFonts w:ascii="MS Gothic" w:eastAsia="MS Gothic" w:hAnsi="MS Gothic" w:cs="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80213388"/>
                <w14:checkbox>
                  <w14:checked w14:val="0"/>
                  <w14:checkedState w14:val="2612" w14:font="MS Gothic"/>
                  <w14:uncheckedState w14:val="2610" w14:font="MS Gothic"/>
                </w14:checkbox>
              </w:sdtPr>
              <w:sdtContent>
                <w:r w:rsidR="00966592" w:rsidRPr="00BD0822">
                  <w:rPr>
                    <w:rFonts w:ascii="MS Gothic" w:eastAsia="MS Gothic" w:hAnsi="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Oui   </w:t>
            </w:r>
            <w:sdt>
              <w:sdtPr>
                <w:rPr>
                  <w:snapToGrid w:val="0"/>
                  <w:color w:val="000000" w:themeColor="text1"/>
                  <w:highlight w:val="cyan"/>
                  <w:lang w:val="fr-FR"/>
                </w:rPr>
                <w:id w:val="1155732559"/>
                <w14:checkbox>
                  <w14:checked w14:val="0"/>
                  <w14:checkedState w14:val="2612" w14:font="MS Gothic"/>
                  <w14:uncheckedState w14:val="2610" w14:font="MS Gothic"/>
                </w14:checkbox>
              </w:sdtPr>
              <w:sdtContent>
                <w:r w:rsidR="00966592" w:rsidRPr="00BD0822">
                  <w:rPr>
                    <w:rFonts w:ascii="MS Gothic" w:eastAsia="MS Gothic" w:hAnsi="MS Gothic" w:cs="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478185003"/>
                <w14:checkbox>
                  <w14:checked w14:val="0"/>
                  <w14:checkedState w14:val="2612" w14:font="MS Gothic"/>
                  <w14:uncheckedState w14:val="2610" w14:font="MS Gothic"/>
                </w14:checkbox>
              </w:sdtPr>
              <w:sdtContent>
                <w:r w:rsidR="00966592" w:rsidRPr="004D2DA5">
                  <w:rPr>
                    <w:rFonts w:ascii="MS Gothic" w:eastAsia="MS Gothic" w:hAnsi="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Oui   </w:t>
            </w:r>
            <w:sdt>
              <w:sdtPr>
                <w:rPr>
                  <w:snapToGrid w:val="0"/>
                  <w:color w:val="000000" w:themeColor="text1"/>
                  <w:highlight w:val="cyan"/>
                  <w:lang w:val="fr-FR"/>
                </w:rPr>
                <w:id w:val="-496343612"/>
                <w14:checkbox>
                  <w14:checked w14:val="0"/>
                  <w14:checkedState w14:val="2612" w14:font="MS Gothic"/>
                  <w14:uncheckedState w14:val="2610" w14:font="MS Gothic"/>
                </w14:checkbox>
              </w:sdtPr>
              <w:sdtContent>
                <w:r w:rsidR="00966592" w:rsidRPr="004D2DA5">
                  <w:rPr>
                    <w:rFonts w:ascii="MS Gothic" w:eastAsia="MS Gothic" w:hAnsi="MS Gothic" w:cs="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592" w:rsidRPr="003D637B" w:rsidRDefault="00966592" w:rsidP="00093F86">
            <w:pPr>
              <w:jc w:val="center"/>
              <w:rPr>
                <w:b/>
                <w:snapToGrid w:val="0"/>
                <w:color w:val="000000" w:themeColor="text1"/>
                <w:highlight w:val="cyan"/>
                <w:lang w:val="fr-FR"/>
              </w:rPr>
            </w:pPr>
            <w:r w:rsidRPr="003D637B">
              <w:rPr>
                <w:b/>
                <w:snapToGrid w:val="0"/>
                <w:color w:val="000000" w:themeColor="text1"/>
                <w:lang w:val="fr-FR"/>
              </w:rPr>
              <w:t>N/A</w:t>
            </w:r>
          </w:p>
        </w:tc>
      </w:tr>
      <w:tr w:rsidR="00966592" w:rsidRPr="00B043F6" w:rsidTr="00093F86">
        <w:trPr>
          <w:cantSplit/>
          <w:trHeight w:val="332"/>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30</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 xml:space="preserve">20 Mètres De Câble + Connecteurs + Amplificateur De Ligne </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515034170"/>
                <w14:checkbox>
                  <w14:checked w14:val="0"/>
                  <w14:checkedState w14:val="2612" w14:font="MS Gothic"/>
                  <w14:uncheckedState w14:val="2610" w14:font="MS Gothic"/>
                </w14:checkbox>
              </w:sdtPr>
              <w:sdtContent>
                <w:r w:rsidR="00966592" w:rsidRPr="007D5D10">
                  <w:rPr>
                    <w:rFonts w:ascii="MS Gothic" w:eastAsia="MS Gothic" w:hAnsi="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Oui   </w:t>
            </w:r>
            <w:sdt>
              <w:sdtPr>
                <w:rPr>
                  <w:snapToGrid w:val="0"/>
                  <w:color w:val="000000" w:themeColor="text1"/>
                  <w:highlight w:val="cyan"/>
                  <w:lang w:val="fr-FR"/>
                </w:rPr>
                <w:id w:val="-1806610902"/>
                <w14:checkbox>
                  <w14:checked w14:val="0"/>
                  <w14:checkedState w14:val="2612" w14:font="MS Gothic"/>
                  <w14:uncheckedState w14:val="2610" w14:font="MS Gothic"/>
                </w14:checkbox>
              </w:sdtPr>
              <w:sdtContent>
                <w:r w:rsidR="00966592" w:rsidRPr="007D5D10">
                  <w:rPr>
                    <w:rFonts w:ascii="MS Gothic" w:eastAsia="MS Gothic" w:hAnsi="MS Gothic" w:cs="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360119599"/>
                <w14:checkbox>
                  <w14:checked w14:val="0"/>
                  <w14:checkedState w14:val="2612" w14:font="MS Gothic"/>
                  <w14:uncheckedState w14:val="2610" w14:font="MS Gothic"/>
                </w14:checkbox>
              </w:sdtPr>
              <w:sdtContent>
                <w:r w:rsidR="00966592" w:rsidRPr="00BD0822">
                  <w:rPr>
                    <w:rFonts w:ascii="MS Gothic" w:eastAsia="MS Gothic" w:hAnsi="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Oui   </w:t>
            </w:r>
            <w:sdt>
              <w:sdtPr>
                <w:rPr>
                  <w:snapToGrid w:val="0"/>
                  <w:color w:val="000000" w:themeColor="text1"/>
                  <w:highlight w:val="cyan"/>
                  <w:lang w:val="fr-FR"/>
                </w:rPr>
                <w:id w:val="1284774015"/>
                <w14:checkbox>
                  <w14:checked w14:val="0"/>
                  <w14:checkedState w14:val="2612" w14:font="MS Gothic"/>
                  <w14:uncheckedState w14:val="2610" w14:font="MS Gothic"/>
                </w14:checkbox>
              </w:sdtPr>
              <w:sdtContent>
                <w:r w:rsidR="00966592" w:rsidRPr="00BD0822">
                  <w:rPr>
                    <w:rFonts w:ascii="MS Gothic" w:eastAsia="MS Gothic" w:hAnsi="MS Gothic" w:cs="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63956631"/>
                <w14:checkbox>
                  <w14:checked w14:val="0"/>
                  <w14:checkedState w14:val="2612" w14:font="MS Gothic"/>
                  <w14:uncheckedState w14:val="2610" w14:font="MS Gothic"/>
                </w14:checkbox>
              </w:sdtPr>
              <w:sdtContent>
                <w:r w:rsidR="00966592" w:rsidRPr="004D2DA5">
                  <w:rPr>
                    <w:rFonts w:ascii="MS Gothic" w:eastAsia="MS Gothic" w:hAnsi="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Oui   </w:t>
            </w:r>
            <w:sdt>
              <w:sdtPr>
                <w:rPr>
                  <w:snapToGrid w:val="0"/>
                  <w:color w:val="000000" w:themeColor="text1"/>
                  <w:highlight w:val="cyan"/>
                  <w:lang w:val="fr-FR"/>
                </w:rPr>
                <w:id w:val="495467346"/>
                <w14:checkbox>
                  <w14:checked w14:val="0"/>
                  <w14:checkedState w14:val="2612" w14:font="MS Gothic"/>
                  <w14:uncheckedState w14:val="2610" w14:font="MS Gothic"/>
                </w14:checkbox>
              </w:sdtPr>
              <w:sdtContent>
                <w:r w:rsidR="00966592" w:rsidRPr="004D2DA5">
                  <w:rPr>
                    <w:rFonts w:ascii="MS Gothic" w:eastAsia="MS Gothic" w:hAnsi="MS Gothic" w:cs="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495612621"/>
                <w14:checkbox>
                  <w14:checked w14:val="0"/>
                  <w14:checkedState w14:val="2612" w14:font="MS Gothic"/>
                  <w14:uncheckedState w14:val="2610" w14:font="MS Gothic"/>
                </w14:checkbox>
              </w:sdtPr>
              <w:sdtContent>
                <w:r w:rsidR="00966592" w:rsidRPr="00990849">
                  <w:rPr>
                    <w:rFonts w:ascii="MS Gothic" w:eastAsia="MS Gothic" w:hAnsi="MS Gothic"/>
                    <w:snapToGrid w:val="0"/>
                    <w:color w:val="000000" w:themeColor="text1"/>
                    <w:highlight w:val="cyan"/>
                    <w:lang w:val="fr-FR"/>
                  </w:rPr>
                  <w:t>☐</w:t>
                </w:r>
              </w:sdtContent>
            </w:sdt>
            <w:r w:rsidR="00966592" w:rsidRPr="00990849">
              <w:rPr>
                <w:snapToGrid w:val="0"/>
                <w:color w:val="000000" w:themeColor="text1"/>
                <w:highlight w:val="cyan"/>
                <w:lang w:val="fr-FR"/>
              </w:rPr>
              <w:t xml:space="preserve"> Oui   </w:t>
            </w:r>
            <w:sdt>
              <w:sdtPr>
                <w:rPr>
                  <w:snapToGrid w:val="0"/>
                  <w:color w:val="000000" w:themeColor="text1"/>
                  <w:highlight w:val="cyan"/>
                  <w:lang w:val="fr-FR"/>
                </w:rPr>
                <w:id w:val="1897392242"/>
                <w14:checkbox>
                  <w14:checked w14:val="0"/>
                  <w14:checkedState w14:val="2612" w14:font="MS Gothic"/>
                  <w14:uncheckedState w14:val="2610" w14:font="MS Gothic"/>
                </w14:checkbox>
              </w:sdtPr>
              <w:sdtContent>
                <w:r w:rsidR="00966592" w:rsidRPr="00990849">
                  <w:rPr>
                    <w:rFonts w:ascii="MS Gothic" w:eastAsia="MS Gothic" w:hAnsi="MS Gothic" w:cs="MS Gothic"/>
                    <w:snapToGrid w:val="0"/>
                    <w:color w:val="000000" w:themeColor="text1"/>
                    <w:highlight w:val="cyan"/>
                    <w:lang w:val="fr-FR"/>
                  </w:rPr>
                  <w:t>☐</w:t>
                </w:r>
              </w:sdtContent>
            </w:sdt>
            <w:r w:rsidR="00966592" w:rsidRPr="00990849">
              <w:rPr>
                <w:snapToGrid w:val="0"/>
                <w:color w:val="000000" w:themeColor="text1"/>
                <w:highlight w:val="cyan"/>
                <w:lang w:val="fr-FR"/>
              </w:rPr>
              <w:t xml:space="preserve"> Non</w:t>
            </w:r>
          </w:p>
        </w:tc>
      </w:tr>
      <w:tr w:rsidR="00966592" w:rsidRPr="00B043F6" w:rsidTr="00093F86">
        <w:trPr>
          <w:cantSplit/>
          <w:trHeight w:val="368"/>
          <w:jc w:val="center"/>
        </w:trPr>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31</w:t>
            </w:r>
          </w:p>
        </w:tc>
        <w:tc>
          <w:tcPr>
            <w:tcW w:w="198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rPr>
                <w:iCs/>
                <w:lang w:val="fr-FR"/>
              </w:rPr>
            </w:pPr>
            <w:r w:rsidRPr="00B043F6">
              <w:rPr>
                <w:color w:val="000000"/>
                <w:lang w:val="fr-FR"/>
              </w:rPr>
              <w:t>Amplificateur De Ligne</w:t>
            </w:r>
          </w:p>
        </w:tc>
        <w:tc>
          <w:tcPr>
            <w:tcW w:w="72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unit</w:t>
            </w:r>
          </w:p>
        </w:tc>
        <w:tc>
          <w:tcPr>
            <w:tcW w:w="630" w:type="dxa"/>
            <w:tcBorders>
              <w:top w:val="single" w:sz="4" w:space="0" w:color="auto"/>
              <w:left w:val="single" w:sz="4" w:space="0" w:color="auto"/>
              <w:bottom w:val="single" w:sz="4" w:space="0" w:color="auto"/>
              <w:right w:val="single" w:sz="4" w:space="0" w:color="auto"/>
            </w:tcBorders>
            <w:vAlign w:val="center"/>
          </w:tcPr>
          <w:p w:rsidR="00966592" w:rsidRPr="00B043F6" w:rsidRDefault="00966592" w:rsidP="00093F86">
            <w:pPr>
              <w:jc w:val="center"/>
              <w:rPr>
                <w:lang w:val="fr-FR"/>
              </w:rPr>
            </w:pPr>
            <w:r w:rsidRPr="00B043F6">
              <w:rPr>
                <w:lang w:val="fr-FR"/>
              </w:rPr>
              <w:t>1</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800000530"/>
                <w14:checkbox>
                  <w14:checked w14:val="0"/>
                  <w14:checkedState w14:val="2612" w14:font="MS Gothic"/>
                  <w14:uncheckedState w14:val="2610" w14:font="MS Gothic"/>
                </w14:checkbox>
              </w:sdtPr>
              <w:sdtContent>
                <w:r w:rsidR="00966592" w:rsidRPr="007D5D10">
                  <w:rPr>
                    <w:rFonts w:ascii="MS Gothic" w:eastAsia="MS Gothic" w:hAnsi="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Oui   </w:t>
            </w:r>
            <w:sdt>
              <w:sdtPr>
                <w:rPr>
                  <w:snapToGrid w:val="0"/>
                  <w:color w:val="000000" w:themeColor="text1"/>
                  <w:highlight w:val="cyan"/>
                  <w:lang w:val="fr-FR"/>
                </w:rPr>
                <w:id w:val="165837523"/>
                <w14:checkbox>
                  <w14:checked w14:val="0"/>
                  <w14:checkedState w14:val="2612" w14:font="MS Gothic"/>
                  <w14:uncheckedState w14:val="2610" w14:font="MS Gothic"/>
                </w14:checkbox>
              </w:sdtPr>
              <w:sdtContent>
                <w:r w:rsidR="00966592" w:rsidRPr="007D5D10">
                  <w:rPr>
                    <w:rFonts w:ascii="MS Gothic" w:eastAsia="MS Gothic" w:hAnsi="MS Gothic" w:cs="MS Gothic"/>
                    <w:snapToGrid w:val="0"/>
                    <w:color w:val="000000" w:themeColor="text1"/>
                    <w:highlight w:val="cyan"/>
                    <w:lang w:val="fr-FR"/>
                  </w:rPr>
                  <w:t>☐</w:t>
                </w:r>
              </w:sdtContent>
            </w:sdt>
            <w:r w:rsidR="00966592" w:rsidRPr="007D5D10">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126045648"/>
                <w14:checkbox>
                  <w14:checked w14:val="0"/>
                  <w14:checkedState w14:val="2612" w14:font="MS Gothic"/>
                  <w14:uncheckedState w14:val="2610" w14:font="MS Gothic"/>
                </w14:checkbox>
              </w:sdtPr>
              <w:sdtContent>
                <w:r w:rsidR="00966592" w:rsidRPr="00BD0822">
                  <w:rPr>
                    <w:rFonts w:ascii="MS Gothic" w:eastAsia="MS Gothic" w:hAnsi="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Oui   </w:t>
            </w:r>
            <w:sdt>
              <w:sdtPr>
                <w:rPr>
                  <w:snapToGrid w:val="0"/>
                  <w:color w:val="000000" w:themeColor="text1"/>
                  <w:highlight w:val="cyan"/>
                  <w:lang w:val="fr-FR"/>
                </w:rPr>
                <w:id w:val="-812943911"/>
                <w14:checkbox>
                  <w14:checked w14:val="0"/>
                  <w14:checkedState w14:val="2612" w14:font="MS Gothic"/>
                  <w14:uncheckedState w14:val="2610" w14:font="MS Gothic"/>
                </w14:checkbox>
              </w:sdtPr>
              <w:sdtContent>
                <w:r w:rsidR="00966592" w:rsidRPr="00BD0822">
                  <w:rPr>
                    <w:rFonts w:ascii="MS Gothic" w:eastAsia="MS Gothic" w:hAnsi="MS Gothic" w:cs="MS Gothic"/>
                    <w:snapToGrid w:val="0"/>
                    <w:color w:val="000000" w:themeColor="text1"/>
                    <w:highlight w:val="cyan"/>
                    <w:lang w:val="fr-FR"/>
                  </w:rPr>
                  <w:t>☐</w:t>
                </w:r>
              </w:sdtContent>
            </w:sdt>
            <w:r w:rsidR="00966592" w:rsidRPr="00BD0822">
              <w:rPr>
                <w:snapToGrid w:val="0"/>
                <w:color w:val="000000" w:themeColor="text1"/>
                <w:highlight w:val="cyan"/>
                <w:lang w:val="fr-FR"/>
              </w:rPr>
              <w:t xml:space="preserve"> Non</w:t>
            </w:r>
          </w:p>
        </w:tc>
        <w:tc>
          <w:tcPr>
            <w:tcW w:w="171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462223593"/>
                <w14:checkbox>
                  <w14:checked w14:val="0"/>
                  <w14:checkedState w14:val="2612" w14:font="MS Gothic"/>
                  <w14:uncheckedState w14:val="2610" w14:font="MS Gothic"/>
                </w14:checkbox>
              </w:sdtPr>
              <w:sdtContent>
                <w:r w:rsidR="00966592" w:rsidRPr="004D2DA5">
                  <w:rPr>
                    <w:rFonts w:ascii="MS Gothic" w:eastAsia="MS Gothic" w:hAnsi="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Oui   </w:t>
            </w:r>
            <w:sdt>
              <w:sdtPr>
                <w:rPr>
                  <w:snapToGrid w:val="0"/>
                  <w:color w:val="000000" w:themeColor="text1"/>
                  <w:highlight w:val="cyan"/>
                  <w:lang w:val="fr-FR"/>
                </w:rPr>
                <w:id w:val="-677656825"/>
                <w14:checkbox>
                  <w14:checked w14:val="0"/>
                  <w14:checkedState w14:val="2612" w14:font="MS Gothic"/>
                  <w14:uncheckedState w14:val="2610" w14:font="MS Gothic"/>
                </w14:checkbox>
              </w:sdtPr>
              <w:sdtContent>
                <w:r w:rsidR="00966592" w:rsidRPr="004D2DA5">
                  <w:rPr>
                    <w:rFonts w:ascii="MS Gothic" w:eastAsia="MS Gothic" w:hAnsi="MS Gothic" w:cs="MS Gothic"/>
                    <w:snapToGrid w:val="0"/>
                    <w:color w:val="000000" w:themeColor="text1"/>
                    <w:highlight w:val="cyan"/>
                    <w:lang w:val="fr-FR"/>
                  </w:rPr>
                  <w:t>☐</w:t>
                </w:r>
              </w:sdtContent>
            </w:sdt>
            <w:r w:rsidR="00966592" w:rsidRPr="004D2DA5">
              <w:rPr>
                <w:snapToGrid w:val="0"/>
                <w:color w:val="000000" w:themeColor="text1"/>
                <w:highlight w:val="cyan"/>
                <w:lang w:val="fr-FR"/>
              </w:rPr>
              <w:t xml:space="preserve"> Non</w:t>
            </w:r>
          </w:p>
        </w:tc>
        <w:tc>
          <w:tcPr>
            <w:tcW w:w="1620" w:type="dxa"/>
            <w:tcBorders>
              <w:top w:val="single" w:sz="4" w:space="0" w:color="auto"/>
              <w:left w:val="single" w:sz="4" w:space="0" w:color="auto"/>
              <w:bottom w:val="single" w:sz="4" w:space="0" w:color="auto"/>
              <w:right w:val="single" w:sz="4" w:space="0" w:color="auto"/>
            </w:tcBorders>
            <w:vAlign w:val="center"/>
          </w:tcPr>
          <w:p w:rsidR="00966592" w:rsidRPr="00B043F6" w:rsidRDefault="00093F86" w:rsidP="00093F86">
            <w:pPr>
              <w:jc w:val="center"/>
              <w:rPr>
                <w:snapToGrid w:val="0"/>
                <w:color w:val="000000" w:themeColor="text1"/>
                <w:highlight w:val="cyan"/>
                <w:lang w:val="fr-FR"/>
              </w:rPr>
            </w:pPr>
            <w:sdt>
              <w:sdtPr>
                <w:rPr>
                  <w:snapToGrid w:val="0"/>
                  <w:color w:val="000000" w:themeColor="text1"/>
                  <w:highlight w:val="cyan"/>
                  <w:lang w:val="fr-FR"/>
                </w:rPr>
                <w:id w:val="-1090697416"/>
                <w14:checkbox>
                  <w14:checked w14:val="0"/>
                  <w14:checkedState w14:val="2612" w14:font="MS Gothic"/>
                  <w14:uncheckedState w14:val="2610" w14:font="MS Gothic"/>
                </w14:checkbox>
              </w:sdtPr>
              <w:sdtContent>
                <w:r w:rsidR="00966592" w:rsidRPr="00990849">
                  <w:rPr>
                    <w:rFonts w:ascii="MS Gothic" w:eastAsia="MS Gothic" w:hAnsi="MS Gothic"/>
                    <w:snapToGrid w:val="0"/>
                    <w:color w:val="000000" w:themeColor="text1"/>
                    <w:highlight w:val="cyan"/>
                    <w:lang w:val="fr-FR"/>
                  </w:rPr>
                  <w:t>☐</w:t>
                </w:r>
              </w:sdtContent>
            </w:sdt>
            <w:r w:rsidR="00966592" w:rsidRPr="00990849">
              <w:rPr>
                <w:snapToGrid w:val="0"/>
                <w:color w:val="000000" w:themeColor="text1"/>
                <w:highlight w:val="cyan"/>
                <w:lang w:val="fr-FR"/>
              </w:rPr>
              <w:t xml:space="preserve"> Oui   </w:t>
            </w:r>
            <w:sdt>
              <w:sdtPr>
                <w:rPr>
                  <w:snapToGrid w:val="0"/>
                  <w:color w:val="000000" w:themeColor="text1"/>
                  <w:highlight w:val="cyan"/>
                  <w:lang w:val="fr-FR"/>
                </w:rPr>
                <w:id w:val="-1975972265"/>
                <w14:checkbox>
                  <w14:checked w14:val="0"/>
                  <w14:checkedState w14:val="2612" w14:font="MS Gothic"/>
                  <w14:uncheckedState w14:val="2610" w14:font="MS Gothic"/>
                </w14:checkbox>
              </w:sdtPr>
              <w:sdtContent>
                <w:r w:rsidR="00966592" w:rsidRPr="00990849">
                  <w:rPr>
                    <w:rFonts w:ascii="MS Gothic" w:eastAsia="MS Gothic" w:hAnsi="MS Gothic" w:cs="MS Gothic"/>
                    <w:snapToGrid w:val="0"/>
                    <w:color w:val="000000" w:themeColor="text1"/>
                    <w:highlight w:val="cyan"/>
                    <w:lang w:val="fr-FR"/>
                  </w:rPr>
                  <w:t>☐</w:t>
                </w:r>
              </w:sdtContent>
            </w:sdt>
            <w:r w:rsidR="00966592" w:rsidRPr="00990849">
              <w:rPr>
                <w:snapToGrid w:val="0"/>
                <w:color w:val="000000" w:themeColor="text1"/>
                <w:highlight w:val="cyan"/>
                <w:lang w:val="fr-FR"/>
              </w:rPr>
              <w:t xml:space="preserve"> Non</w:t>
            </w:r>
          </w:p>
        </w:tc>
      </w:tr>
    </w:tbl>
    <w:p w:rsidR="00966592" w:rsidRPr="00B043F6" w:rsidRDefault="00966592" w:rsidP="00966592">
      <w:pPr>
        <w:autoSpaceDE w:val="0"/>
        <w:autoSpaceDN w:val="0"/>
        <w:adjustRightInd w:val="0"/>
        <w:spacing w:before="200" w:after="200"/>
        <w:rPr>
          <w:lang w:val="fr-FR"/>
        </w:rPr>
      </w:pPr>
    </w:p>
    <w:p w:rsidR="00B066BD" w:rsidRDefault="00B066BD" w:rsidP="00B066BD">
      <w:pPr>
        <w:rPr>
          <w:rFonts w:cs="Times New Roman"/>
          <w:b/>
          <w:bCs/>
          <w:color w:val="000000"/>
          <w:lang w:val="fr-FR"/>
        </w:rPr>
      </w:pPr>
    </w:p>
    <w:p w:rsidR="00966592" w:rsidRDefault="00966592" w:rsidP="00B066BD">
      <w:pPr>
        <w:rPr>
          <w:rFonts w:cs="Times New Roman"/>
          <w:b/>
          <w:bCs/>
          <w:color w:val="000000"/>
          <w:lang w:val="fr-FR"/>
        </w:rPr>
      </w:pPr>
    </w:p>
    <w:p w:rsidR="00966592" w:rsidRPr="00A07E5B" w:rsidRDefault="00966592" w:rsidP="00B066BD">
      <w:pPr>
        <w:rPr>
          <w:rFonts w:cs="Times New Roman"/>
          <w:b/>
          <w:bCs/>
          <w:color w:val="000000"/>
          <w:lang w:val="fr-FR"/>
        </w:rPr>
      </w:pPr>
    </w:p>
    <w:p w:rsidR="00B066BD" w:rsidRPr="00A07E5B" w:rsidRDefault="00B066BD" w:rsidP="00B066BD">
      <w:pPr>
        <w:rPr>
          <w:rFonts w:cs="Times New Roman"/>
          <w:b/>
          <w:bCs/>
          <w:color w:val="000000"/>
          <w:lang w:val="fr-FR"/>
        </w:rPr>
      </w:pPr>
    </w:p>
    <w:p w:rsidR="00B066BD" w:rsidRPr="00A07E5B" w:rsidRDefault="00B066BD" w:rsidP="00B066BD">
      <w:pPr>
        <w:rPr>
          <w:iCs/>
          <w:lang w:val="fr-FR"/>
        </w:rPr>
      </w:pPr>
    </w:p>
    <w:p w:rsidR="00B066BD" w:rsidRPr="00A07E5B" w:rsidRDefault="00B066BD" w:rsidP="00B066BD">
      <w:pPr>
        <w:rPr>
          <w:iCs/>
          <w:lang w:val="fr-FR"/>
        </w:rPr>
      </w:pPr>
    </w:p>
    <w:p w:rsidR="00B066BD" w:rsidRPr="00A07E5B" w:rsidRDefault="00B066BD" w:rsidP="00B066BD">
      <w:pPr>
        <w:rPr>
          <w:iCs/>
          <w:lang w:val="fr-FR"/>
        </w:rPr>
      </w:pPr>
    </w:p>
    <w:p w:rsidR="00B066BD" w:rsidRPr="00A07E5B" w:rsidRDefault="00B066BD" w:rsidP="00B066BD">
      <w:pPr>
        <w:rPr>
          <w:iCs/>
          <w:lang w:val="fr-FR"/>
        </w:rPr>
      </w:pPr>
    </w:p>
    <w:p w:rsidR="00B066BD" w:rsidRPr="00A07E5B" w:rsidRDefault="00B066BD" w:rsidP="00B066BD">
      <w:pPr>
        <w:rPr>
          <w:iCs/>
          <w:lang w:val="fr-FR"/>
        </w:rPr>
      </w:pPr>
      <w:r w:rsidRPr="00A07E5B">
        <w:rPr>
          <w:iCs/>
          <w:lang w:val="fr-FR"/>
        </w:rPr>
        <w:t xml:space="preserve">Les biens et services connexes présentés (le cas échéant) sont conformes </w:t>
      </w:r>
      <w:r>
        <w:rPr>
          <w:iCs/>
          <w:lang w:val="fr-FR"/>
        </w:rPr>
        <w:t>aux spécifications requises et a</w:t>
      </w:r>
      <w:r w:rsidRPr="00A07E5B">
        <w:rPr>
          <w:iCs/>
          <w:lang w:val="fr-FR"/>
        </w:rPr>
        <w:t xml:space="preserve">ux besoins stipulés dans la </w:t>
      </w:r>
      <w:r w:rsidRPr="00A07E5B">
        <w:rPr>
          <w:b/>
          <w:iCs/>
          <w:lang w:val="fr-FR"/>
        </w:rPr>
        <w:t>Section I</w:t>
      </w:r>
      <w:r w:rsidR="005C5924">
        <w:rPr>
          <w:b/>
          <w:iCs/>
          <w:lang w:val="fr-FR"/>
        </w:rPr>
        <w:t>I</w:t>
      </w:r>
      <w:r w:rsidRPr="00A07E5B">
        <w:rPr>
          <w:b/>
          <w:iCs/>
          <w:lang w:val="fr-FR"/>
        </w:rPr>
        <w:t> : Liste des besoins.</w:t>
      </w:r>
    </w:p>
    <w:p w:rsidR="00B066BD" w:rsidRPr="00A07E5B" w:rsidRDefault="00B066BD" w:rsidP="00B066BD">
      <w:pPr>
        <w:ind w:right="-34"/>
        <w:contextualSpacing/>
        <w:jc w:val="both"/>
        <w:rPr>
          <w:color w:val="000000"/>
          <w:lang w:val="fr-FR"/>
        </w:rPr>
      </w:pPr>
    </w:p>
    <w:p w:rsidR="00B066BD" w:rsidRPr="00A07E5B" w:rsidRDefault="00B066BD" w:rsidP="00B066BD">
      <w:pPr>
        <w:ind w:left="3600" w:right="-34" w:firstLine="720"/>
        <w:contextualSpacing/>
        <w:jc w:val="both"/>
        <w:rPr>
          <w:b/>
          <w:lang w:val="fr-FR"/>
        </w:rPr>
      </w:pPr>
      <w:r w:rsidRPr="00A07E5B">
        <w:rPr>
          <w:color w:val="000000"/>
          <w:highlight w:val="cyan"/>
          <w:lang w:val="fr-FR"/>
        </w:rPr>
        <w:t xml:space="preserve"> </w:t>
      </w:r>
      <w:sdt>
        <w:sdtPr>
          <w:rPr>
            <w:snapToGrid w:val="0"/>
            <w:color w:val="000000" w:themeColor="text1"/>
            <w:highlight w:val="cyan"/>
            <w:lang w:val="fr-FR"/>
          </w:rPr>
          <w:id w:val="-804382700"/>
          <w14:checkbox>
            <w14:checked w14:val="0"/>
            <w14:checkedState w14:val="2612" w14:font="MS Gothic"/>
            <w14:uncheckedState w14:val="2610" w14:font="MS Gothic"/>
          </w14:checkbox>
        </w:sdtPr>
        <w:sdtContent>
          <w:r w:rsidRPr="00A07E5B">
            <w:rPr>
              <w:rFonts w:ascii="MS Gothic" w:eastAsia="MS Gothic" w:hAnsi="MS Gothic" w:cs="MS Gothic"/>
              <w:snapToGrid w:val="0"/>
              <w:color w:val="000000" w:themeColor="text1"/>
              <w:highlight w:val="cyan"/>
              <w:lang w:val="fr-FR"/>
            </w:rPr>
            <w:t>☐</w:t>
          </w:r>
        </w:sdtContent>
      </w:sdt>
      <w:r w:rsidRPr="00A07E5B">
        <w:rPr>
          <w:snapToGrid w:val="0"/>
          <w:color w:val="000000" w:themeColor="text1"/>
          <w:highlight w:val="cyan"/>
          <w:lang w:val="fr-FR"/>
        </w:rPr>
        <w:t xml:space="preserve"> Oui </w:t>
      </w:r>
      <w:sdt>
        <w:sdtPr>
          <w:rPr>
            <w:snapToGrid w:val="0"/>
            <w:color w:val="000000" w:themeColor="text1"/>
            <w:highlight w:val="cyan"/>
            <w:lang w:val="fr-FR"/>
          </w:rPr>
          <w:id w:val="-188374356"/>
          <w14:checkbox>
            <w14:checked w14:val="0"/>
            <w14:checkedState w14:val="2612" w14:font="MS Gothic"/>
            <w14:uncheckedState w14:val="2610" w14:font="MS Gothic"/>
          </w14:checkbox>
        </w:sdtPr>
        <w:sdtContent>
          <w:r w:rsidRPr="00A07E5B">
            <w:rPr>
              <w:rFonts w:ascii="MS Gothic" w:eastAsia="MS Gothic" w:hAnsi="MS Gothic" w:cs="MS Gothic"/>
              <w:snapToGrid w:val="0"/>
              <w:color w:val="000000" w:themeColor="text1"/>
              <w:highlight w:val="cyan"/>
              <w:lang w:val="fr-FR"/>
            </w:rPr>
            <w:t>☐</w:t>
          </w:r>
        </w:sdtContent>
      </w:sdt>
      <w:r w:rsidRPr="00A07E5B">
        <w:rPr>
          <w:snapToGrid w:val="0"/>
          <w:color w:val="000000" w:themeColor="text1"/>
          <w:highlight w:val="cyan"/>
          <w:lang w:val="fr-FR"/>
        </w:rPr>
        <w:t xml:space="preserve"> Non</w:t>
      </w:r>
    </w:p>
    <w:p w:rsidR="00B066BD" w:rsidRPr="00A07E5B" w:rsidRDefault="00B066BD" w:rsidP="00B066BD">
      <w:pPr>
        <w:ind w:right="-34"/>
        <w:contextualSpacing/>
        <w:rPr>
          <w:lang w:val="fr-FR"/>
        </w:rPr>
      </w:pPr>
    </w:p>
    <w:p w:rsidR="00B066BD" w:rsidRPr="00A07E5B" w:rsidRDefault="00B066BD" w:rsidP="00B066BD">
      <w:pPr>
        <w:ind w:right="-34"/>
        <w:contextualSpacing/>
        <w:rPr>
          <w:lang w:val="fr-FR"/>
        </w:rPr>
      </w:pPr>
      <w:r w:rsidRPr="00A07E5B">
        <w:rPr>
          <w:lang w:val="fr-FR"/>
        </w:rPr>
        <w:t xml:space="preserve">TOUT </w:t>
      </w:r>
      <w:r>
        <w:rPr>
          <w:lang w:val="fr-FR"/>
        </w:rPr>
        <w:t>É</w:t>
      </w:r>
      <w:r w:rsidRPr="00A07E5B">
        <w:rPr>
          <w:lang w:val="fr-FR"/>
        </w:rPr>
        <w:t xml:space="preserve">CART DOIT </w:t>
      </w:r>
      <w:r>
        <w:rPr>
          <w:lang w:val="fr-FR"/>
        </w:rPr>
        <w:t>Ê</w:t>
      </w:r>
      <w:r w:rsidRPr="00A07E5B">
        <w:rPr>
          <w:lang w:val="fr-FR"/>
        </w:rPr>
        <w:t>TRE INDIQU</w:t>
      </w:r>
      <w:r>
        <w:rPr>
          <w:lang w:val="fr-FR"/>
        </w:rPr>
        <w:t>É</w:t>
      </w:r>
      <w:r w:rsidRPr="00A07E5B">
        <w:rPr>
          <w:lang w:val="fr-FR"/>
        </w:rPr>
        <w:t xml:space="preserve"> CI-DESSOUS :</w:t>
      </w:r>
    </w:p>
    <w:p w:rsidR="00B066BD" w:rsidRPr="00A07E5B" w:rsidRDefault="00B066BD" w:rsidP="00B066BD">
      <w:pPr>
        <w:rPr>
          <w:lang w:val="fr-FR"/>
        </w:rPr>
      </w:pPr>
      <w:r w:rsidRPr="00A07E5B">
        <w:rPr>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
    </w:p>
    <w:p w:rsidR="00B066BD" w:rsidRPr="00A07E5B" w:rsidRDefault="00B066BD" w:rsidP="00B066BD">
      <w:pPr>
        <w:rPr>
          <w:lang w:val="fr-FR"/>
        </w:rPr>
      </w:pPr>
    </w:p>
    <w:p w:rsidR="00B066BD" w:rsidRPr="00A07E5B" w:rsidRDefault="00B066BD" w:rsidP="00B066BD">
      <w:pPr>
        <w:rPr>
          <w:bCs/>
          <w:highlight w:val="lightGray"/>
          <w:lang w:val="fr-FR"/>
        </w:rPr>
      </w:pPr>
    </w:p>
    <w:p w:rsidR="00372ADD" w:rsidRDefault="00372ADD" w:rsidP="00B066BD">
      <w:pPr>
        <w:tabs>
          <w:tab w:val="center" w:pos="4320"/>
          <w:tab w:val="right" w:pos="8640"/>
        </w:tabs>
        <w:rPr>
          <w:b/>
          <w:lang w:val="fr-FR"/>
        </w:rPr>
      </w:pPr>
    </w:p>
    <w:p w:rsidR="00B066BD" w:rsidRPr="00A07E5B" w:rsidRDefault="00B066BD" w:rsidP="00B066BD">
      <w:pPr>
        <w:tabs>
          <w:tab w:val="center" w:pos="4320"/>
          <w:tab w:val="right" w:pos="8640"/>
        </w:tabs>
        <w:rPr>
          <w:b/>
          <w:lang w:val="fr-FR"/>
        </w:rPr>
      </w:pPr>
      <w:r w:rsidRPr="00A07E5B">
        <w:rPr>
          <w:b/>
          <w:lang w:val="fr-FR"/>
        </w:rPr>
        <w:t>Liste de sous-traitants ou fournisseurs</w:t>
      </w:r>
    </w:p>
    <w:p w:rsidR="00B066BD" w:rsidRPr="00A07E5B" w:rsidRDefault="00B066BD" w:rsidP="00B066BD">
      <w:pPr>
        <w:tabs>
          <w:tab w:val="center" w:pos="4320"/>
          <w:tab w:val="right" w:pos="8640"/>
        </w:tabs>
        <w:rPr>
          <w:b/>
          <w:color w:val="528CC9"/>
          <w:lang w:val="fr-FR"/>
        </w:rPr>
      </w:pPr>
    </w:p>
    <w:p w:rsidR="00B066BD" w:rsidRPr="00A07E5B" w:rsidRDefault="00B066BD" w:rsidP="00B066BD">
      <w:pPr>
        <w:tabs>
          <w:tab w:val="center" w:pos="4320"/>
          <w:tab w:val="right" w:pos="8640"/>
        </w:tabs>
        <w:rPr>
          <w:b/>
          <w:color w:val="528CC9"/>
          <w:lang w:val="fr-FR"/>
        </w:rPr>
      </w:pPr>
      <w:r w:rsidRPr="00A07E5B">
        <w:rPr>
          <w:lang w:val="fr-FR"/>
        </w:rPr>
        <w:t>Le soumissionnaire doit préciser le nom de tous les sous-traitants / fournisseurs qui fourniront des biens /</w:t>
      </w:r>
      <w:r>
        <w:rPr>
          <w:lang w:val="fr-FR"/>
        </w:rPr>
        <w:t xml:space="preserve"> </w:t>
      </w:r>
      <w:r w:rsidRPr="00A07E5B">
        <w:rPr>
          <w:lang w:val="fr-FR"/>
        </w:rPr>
        <w:t>services dans le cadre de ce contrat ainsi que le type de travail sous-traité, le cas échéant.</w:t>
      </w:r>
    </w:p>
    <w:p w:rsidR="00B066BD" w:rsidRPr="00A07E5B" w:rsidRDefault="00B066BD" w:rsidP="00B066BD">
      <w:pPr>
        <w:tabs>
          <w:tab w:val="center" w:pos="4320"/>
          <w:tab w:val="right" w:pos="8640"/>
        </w:tabs>
        <w:rPr>
          <w:b/>
          <w:color w:val="528CC9"/>
          <w:lang w:val="fr-FR"/>
        </w:rPr>
      </w:pPr>
    </w:p>
    <w:p w:rsidR="00B066BD" w:rsidRPr="00283A8F" w:rsidRDefault="00B066BD" w:rsidP="00B066BD">
      <w:pPr>
        <w:numPr>
          <w:ilvl w:val="0"/>
          <w:numId w:val="1"/>
        </w:numPr>
        <w:tabs>
          <w:tab w:val="center" w:pos="4320"/>
          <w:tab w:val="right" w:pos="8640"/>
        </w:tabs>
        <w:rPr>
          <w:u w:val="single"/>
          <w:lang w:val="fr-FR"/>
        </w:rPr>
      </w:pPr>
      <w:r w:rsidRPr="00283A8F">
        <w:rPr>
          <w:highlight w:val="cyan"/>
          <w:u w:val="single"/>
          <w:lang w:val="fr-FR"/>
        </w:rPr>
        <w:t>[Dénomination sociale complète et adresse des sous-traitants]</w:t>
      </w:r>
    </w:p>
    <w:p w:rsidR="00B066BD" w:rsidRPr="00A07E5B" w:rsidRDefault="00B066BD" w:rsidP="00B066BD">
      <w:pPr>
        <w:tabs>
          <w:tab w:val="center" w:pos="4320"/>
          <w:tab w:val="right" w:pos="8640"/>
        </w:tabs>
        <w:ind w:left="720"/>
        <w:rPr>
          <w:lang w:val="fr-FR"/>
        </w:rPr>
      </w:pPr>
    </w:p>
    <w:p w:rsidR="00B066BD" w:rsidRPr="00A07E5B" w:rsidRDefault="00B066BD" w:rsidP="00B066BD">
      <w:pPr>
        <w:numPr>
          <w:ilvl w:val="0"/>
          <w:numId w:val="1"/>
        </w:numPr>
        <w:tabs>
          <w:tab w:val="center" w:pos="4320"/>
          <w:tab w:val="right" w:pos="8640"/>
        </w:tabs>
        <w:rPr>
          <w:lang w:val="fr-FR"/>
        </w:rPr>
      </w:pPr>
      <w:r w:rsidRPr="00A07E5B">
        <w:rPr>
          <w:lang w:val="fr-FR"/>
        </w:rPr>
        <w:t>_________________________________________________</w:t>
      </w:r>
    </w:p>
    <w:p w:rsidR="00B066BD" w:rsidRPr="00A07E5B" w:rsidRDefault="00B066BD" w:rsidP="00B066BD">
      <w:pPr>
        <w:tabs>
          <w:tab w:val="center" w:pos="4320"/>
          <w:tab w:val="right" w:pos="8640"/>
        </w:tabs>
        <w:ind w:left="720"/>
        <w:rPr>
          <w:lang w:val="fr-FR"/>
        </w:rPr>
      </w:pPr>
    </w:p>
    <w:p w:rsidR="00B066BD" w:rsidRPr="00A07E5B" w:rsidRDefault="00B066BD" w:rsidP="00B066BD">
      <w:pPr>
        <w:numPr>
          <w:ilvl w:val="0"/>
          <w:numId w:val="1"/>
        </w:numPr>
        <w:tabs>
          <w:tab w:val="center" w:pos="4320"/>
          <w:tab w:val="right" w:pos="8640"/>
        </w:tabs>
        <w:rPr>
          <w:lang w:val="fr-FR"/>
        </w:rPr>
      </w:pPr>
      <w:r w:rsidRPr="00A07E5B">
        <w:rPr>
          <w:lang w:val="fr-FR"/>
        </w:rPr>
        <w:t>_________________________________________________</w:t>
      </w:r>
    </w:p>
    <w:p w:rsidR="00B066BD" w:rsidRPr="00A07E5B" w:rsidRDefault="00B066BD" w:rsidP="00B066BD">
      <w:pPr>
        <w:pStyle w:val="MarginText"/>
        <w:spacing w:before="120" w:after="0" w:line="240" w:lineRule="auto"/>
        <w:rPr>
          <w:rFonts w:ascii="Arial" w:eastAsia="Calibri" w:hAnsi="Arial" w:cs="Arial"/>
          <w:color w:val="000000"/>
          <w:sz w:val="20"/>
          <w:lang w:val="fr-FR"/>
        </w:rPr>
      </w:pPr>
    </w:p>
    <w:p w:rsidR="00B066BD" w:rsidRPr="00A07E5B" w:rsidRDefault="00B066BD" w:rsidP="00B066BD">
      <w:pPr>
        <w:pStyle w:val="MarginText"/>
        <w:spacing w:before="120" w:after="0" w:line="240" w:lineRule="auto"/>
        <w:rPr>
          <w:rFonts w:ascii="Arial" w:hAnsi="Arial" w:cs="Arial"/>
          <w:color w:val="000000"/>
          <w:sz w:val="20"/>
          <w:lang w:val="fr-FR"/>
        </w:rPr>
      </w:pPr>
      <w:r w:rsidRPr="00A07E5B">
        <w:rPr>
          <w:rFonts w:ascii="Arial" w:eastAsia="Calibri" w:hAnsi="Arial" w:cs="Arial"/>
          <w:color w:val="000000"/>
          <w:sz w:val="20"/>
          <w:lang w:val="fr-FR"/>
        </w:rPr>
        <w:t xml:space="preserve">Je, soussigné, certifie être dûment autorisé par </w:t>
      </w:r>
      <w:r w:rsidRPr="00A07E5B">
        <w:rPr>
          <w:rFonts w:ascii="Arial" w:eastAsia="Calibri" w:hAnsi="Arial" w:cs="Arial"/>
          <w:color w:val="000000"/>
          <w:sz w:val="20"/>
          <w:highlight w:val="cyan"/>
          <w:lang w:val="fr-FR"/>
        </w:rPr>
        <w:t>[</w:t>
      </w:r>
      <w:r w:rsidRPr="005C5924">
        <w:rPr>
          <w:rFonts w:ascii="Arial" w:eastAsia="Calibri" w:hAnsi="Arial" w:cs="Arial"/>
          <w:b/>
          <w:i/>
          <w:color w:val="000000"/>
          <w:sz w:val="20"/>
          <w:highlight w:val="cyan"/>
          <w:lang w:val="fr-FR"/>
        </w:rPr>
        <w:t>insérez le nom complet du soumissionnaire</w:t>
      </w:r>
      <w:r w:rsidRPr="00A07E5B">
        <w:rPr>
          <w:rFonts w:ascii="Arial" w:eastAsia="Calibri" w:hAnsi="Arial" w:cs="Arial"/>
          <w:color w:val="000000"/>
          <w:sz w:val="20"/>
          <w:highlight w:val="cyan"/>
          <w:lang w:val="fr-FR"/>
        </w:rPr>
        <w:t>]</w:t>
      </w:r>
      <w:r w:rsidRPr="00CB7C80">
        <w:rPr>
          <w:rFonts w:ascii="Arial" w:eastAsia="Calibri" w:hAnsi="Arial" w:cs="Arial"/>
          <w:color w:val="000000"/>
          <w:sz w:val="20"/>
          <w:lang w:val="fr-FR"/>
        </w:rPr>
        <w:t xml:space="preserve"> à</w:t>
      </w:r>
      <w:r w:rsidRPr="00A07E5B">
        <w:rPr>
          <w:rFonts w:ascii="Arial" w:eastAsia="Calibri" w:hAnsi="Arial" w:cs="Arial"/>
          <w:color w:val="000000"/>
          <w:sz w:val="20"/>
          <w:lang w:val="fr-FR"/>
        </w:rPr>
        <w:t xml:space="preserve"> signer cette offre et à engager </w:t>
      </w:r>
      <w:r w:rsidRPr="00A07E5B">
        <w:rPr>
          <w:rFonts w:ascii="Arial" w:eastAsia="Calibri" w:hAnsi="Arial" w:cs="Arial"/>
          <w:color w:val="000000"/>
          <w:sz w:val="20"/>
          <w:highlight w:val="cyan"/>
          <w:lang w:val="fr-FR"/>
        </w:rPr>
        <w:t>[</w:t>
      </w:r>
      <w:r w:rsidRPr="005C5924">
        <w:rPr>
          <w:rFonts w:ascii="Arial" w:eastAsia="Calibri" w:hAnsi="Arial" w:cs="Arial"/>
          <w:b/>
          <w:i/>
          <w:color w:val="000000"/>
          <w:sz w:val="20"/>
          <w:highlight w:val="cyan"/>
          <w:lang w:val="fr-FR"/>
        </w:rPr>
        <w:t>insérez le nom complet du soumissionnaire</w:t>
      </w:r>
      <w:r w:rsidRPr="00A07E5B">
        <w:rPr>
          <w:rFonts w:ascii="Arial" w:eastAsia="Calibri" w:hAnsi="Arial" w:cs="Arial"/>
          <w:color w:val="000000"/>
          <w:sz w:val="20"/>
          <w:highlight w:val="cyan"/>
          <w:lang w:val="fr-FR"/>
        </w:rPr>
        <w:t>]</w:t>
      </w:r>
      <w:r w:rsidRPr="00CB7C80">
        <w:rPr>
          <w:rFonts w:ascii="Arial" w:eastAsia="Calibri" w:hAnsi="Arial" w:cs="Arial"/>
          <w:color w:val="000000"/>
          <w:sz w:val="20"/>
          <w:lang w:val="fr-FR"/>
        </w:rPr>
        <w:t xml:space="preserve"> dans</w:t>
      </w:r>
      <w:r w:rsidRPr="00A07E5B">
        <w:rPr>
          <w:rFonts w:ascii="Arial" w:eastAsia="Calibri" w:hAnsi="Arial" w:cs="Arial"/>
          <w:color w:val="000000"/>
          <w:sz w:val="20"/>
          <w:lang w:val="fr-FR"/>
        </w:rPr>
        <w:t xml:space="preserve"> l’hypothèse où l’UNOPS accepterait la présente offre : </w:t>
      </w:r>
    </w:p>
    <w:p w:rsidR="00B066BD" w:rsidRPr="00A07E5B" w:rsidRDefault="00B066BD" w:rsidP="00B066BD">
      <w:pPr>
        <w:tabs>
          <w:tab w:val="left" w:pos="990"/>
          <w:tab w:val="left" w:pos="5040"/>
          <w:tab w:val="left" w:pos="5850"/>
        </w:tabs>
        <w:rPr>
          <w:color w:val="000000"/>
          <w:lang w:val="fr-FR"/>
        </w:rPr>
      </w:pPr>
    </w:p>
    <w:p w:rsidR="00B066BD" w:rsidRPr="00A07E5B" w:rsidRDefault="00B066BD" w:rsidP="00B066BD">
      <w:pPr>
        <w:tabs>
          <w:tab w:val="left" w:pos="990"/>
          <w:tab w:val="left" w:pos="5040"/>
          <w:tab w:val="left" w:pos="5850"/>
        </w:tabs>
        <w:rPr>
          <w:color w:val="000000"/>
          <w:lang w:val="fr-FR"/>
        </w:rPr>
      </w:pPr>
      <w:r w:rsidRPr="00A07E5B">
        <w:rPr>
          <w:color w:val="000000"/>
          <w:lang w:val="fr-FR"/>
        </w:rPr>
        <w:t>Nom </w:t>
      </w:r>
      <w:r w:rsidRPr="00A07E5B">
        <w:rPr>
          <w:color w:val="000000"/>
          <w:lang w:val="fr-FR"/>
        </w:rPr>
        <w:tab/>
        <w:t>: _____________________________________________________________</w:t>
      </w:r>
    </w:p>
    <w:p w:rsidR="00B066BD" w:rsidRPr="00A07E5B" w:rsidRDefault="00B066BD" w:rsidP="00B066BD">
      <w:pPr>
        <w:tabs>
          <w:tab w:val="left" w:pos="720"/>
        </w:tabs>
        <w:rPr>
          <w:color w:val="000000"/>
          <w:lang w:val="fr-FR"/>
        </w:rPr>
      </w:pPr>
    </w:p>
    <w:p w:rsidR="00B066BD" w:rsidRPr="00A07E5B" w:rsidRDefault="00B066BD" w:rsidP="00B066BD">
      <w:pPr>
        <w:tabs>
          <w:tab w:val="left" w:pos="990"/>
        </w:tabs>
        <w:rPr>
          <w:color w:val="000000"/>
          <w:lang w:val="fr-FR"/>
        </w:rPr>
      </w:pPr>
      <w:r w:rsidRPr="00A07E5B">
        <w:rPr>
          <w:color w:val="000000"/>
          <w:lang w:val="fr-FR"/>
        </w:rPr>
        <w:t>Titre</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Date </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Signature </w:t>
      </w:r>
      <w:r w:rsidRPr="00A07E5B">
        <w:rPr>
          <w:color w:val="000000"/>
          <w:lang w:val="fr-FR"/>
        </w:rPr>
        <w:tab/>
        <w:t>: _____________________________________________________________</w:t>
      </w:r>
    </w:p>
    <w:p w:rsidR="00B066BD" w:rsidRPr="00A07E5B" w:rsidRDefault="00B066BD" w:rsidP="00B066BD">
      <w:pPr>
        <w:rPr>
          <w:lang w:val="fr-FR"/>
        </w:rPr>
      </w:pPr>
      <w:r w:rsidRPr="00A07E5B">
        <w:rPr>
          <w:lang w:val="fr-FR"/>
        </w:rPr>
        <w:br w:type="page"/>
      </w:r>
    </w:p>
    <w:p w:rsidR="00B066BD" w:rsidRPr="00A07E5B" w:rsidRDefault="005C5924" w:rsidP="00EF5CB2">
      <w:pPr>
        <w:pStyle w:val="Headline"/>
        <w:rPr>
          <w:color w:val="auto"/>
          <w:sz w:val="20"/>
          <w:szCs w:val="20"/>
        </w:rPr>
      </w:pPr>
      <w:r>
        <w:t>Annexe E</w:t>
      </w:r>
      <w:r w:rsidR="00CB0ED8">
        <w:t>1</w:t>
      </w:r>
      <w:r w:rsidR="00B066BD" w:rsidRPr="00A07E5B">
        <w:t xml:space="preserve"> : </w:t>
      </w:r>
      <w:r w:rsidR="00B066BD" w:rsidRPr="00444472">
        <w:t xml:space="preserve">Formulaire de garantie </w:t>
      </w:r>
      <w:r w:rsidR="00B066BD" w:rsidRPr="00A07E5B">
        <w:t xml:space="preserve">de soumission d’offre </w:t>
      </w:r>
      <w:r w:rsidR="00B066BD" w:rsidRPr="00A07E5B">
        <w:rPr>
          <w:color w:val="auto"/>
          <w:sz w:val="20"/>
          <w:szCs w:val="20"/>
        </w:rPr>
        <w:t>(GARANTIE BANCAIRE)</w:t>
      </w:r>
    </w:p>
    <w:p w:rsidR="00B066BD" w:rsidRPr="00A07E5B" w:rsidRDefault="00B066BD" w:rsidP="00B066BD">
      <w:pPr>
        <w:rPr>
          <w:iCs/>
          <w:lang w:val="fr-FR"/>
        </w:rPr>
      </w:pPr>
    </w:p>
    <w:p w:rsidR="00B066BD" w:rsidRPr="00A07E5B" w:rsidRDefault="00B066BD" w:rsidP="00B066BD">
      <w:pPr>
        <w:rPr>
          <w:iCs/>
          <w:lang w:val="fr-FR"/>
        </w:rPr>
      </w:pPr>
      <w:r w:rsidRPr="00A07E5B">
        <w:rPr>
          <w:iCs/>
          <w:lang w:val="fr-FR"/>
        </w:rPr>
        <w:t>Note aux soumissionnaires : La banque devra compléter ce formulaire de garantie de soumission d'offre, conformément aux instructions indiquées ci-dessous.</w:t>
      </w:r>
    </w:p>
    <w:p w:rsidR="00B066BD" w:rsidRPr="00A07E5B" w:rsidRDefault="00B066BD" w:rsidP="00B066BD">
      <w:pPr>
        <w:pStyle w:val="NormalWeb"/>
        <w:spacing w:after="0"/>
        <w:rPr>
          <w:sz w:val="20"/>
          <w:szCs w:val="20"/>
          <w:lang w:val="fr-FR"/>
        </w:rPr>
      </w:pPr>
      <w:r w:rsidRPr="00A07E5B">
        <w:rPr>
          <w:i/>
          <w:iCs/>
          <w:sz w:val="20"/>
          <w:szCs w:val="20"/>
          <w:lang w:val="fr-FR"/>
        </w:rPr>
        <w:t xml:space="preserve">______________________________ </w:t>
      </w:r>
      <w:r w:rsidRPr="00A07E5B">
        <w:rPr>
          <w:i/>
          <w:iCs/>
          <w:sz w:val="20"/>
          <w:szCs w:val="20"/>
          <w:lang w:val="fr-FR"/>
        </w:rPr>
        <w:br/>
      </w:r>
      <w:r>
        <w:rPr>
          <w:spacing w:val="-3"/>
          <w:sz w:val="20"/>
          <w:szCs w:val="20"/>
          <w:highlight w:val="cyan"/>
          <w:lang w:val="fr-FR"/>
        </w:rPr>
        <w:fldChar w:fldCharType="begin">
          <w:ffData>
            <w:name w:val=""/>
            <w:enabled/>
            <w:calcOnExit w:val="0"/>
            <w:textInput>
              <w:default w:val="[Nom de la banque, et adresse de la succursale ou du bureau délivrant la garantie]"/>
            </w:textInput>
          </w:ffData>
        </w:fldChar>
      </w:r>
      <w:r>
        <w:rPr>
          <w:spacing w:val="-3"/>
          <w:sz w:val="20"/>
          <w:szCs w:val="20"/>
          <w:highlight w:val="cyan"/>
          <w:lang w:val="fr-FR"/>
        </w:rPr>
        <w:instrText xml:space="preserve"> FORMTEXT </w:instrText>
      </w:r>
      <w:r>
        <w:rPr>
          <w:spacing w:val="-3"/>
          <w:sz w:val="20"/>
          <w:szCs w:val="20"/>
          <w:highlight w:val="cyan"/>
          <w:lang w:val="fr-FR"/>
        </w:rPr>
      </w:r>
      <w:r>
        <w:rPr>
          <w:spacing w:val="-3"/>
          <w:sz w:val="20"/>
          <w:szCs w:val="20"/>
          <w:highlight w:val="cyan"/>
          <w:lang w:val="fr-FR"/>
        </w:rPr>
        <w:fldChar w:fldCharType="separate"/>
      </w:r>
      <w:r>
        <w:rPr>
          <w:noProof/>
          <w:spacing w:val="-3"/>
          <w:sz w:val="20"/>
          <w:szCs w:val="20"/>
          <w:highlight w:val="cyan"/>
          <w:lang w:val="fr-FR"/>
        </w:rPr>
        <w:t>[Nom de la banque, et adresse de la succursale ou du bureau délivrant la garantie]</w:t>
      </w:r>
      <w:r>
        <w:rPr>
          <w:spacing w:val="-3"/>
          <w:sz w:val="20"/>
          <w:szCs w:val="20"/>
          <w:highlight w:val="cyan"/>
          <w:lang w:val="fr-FR"/>
        </w:rPr>
        <w:fldChar w:fldCharType="end"/>
      </w:r>
    </w:p>
    <w:p w:rsidR="00B066BD" w:rsidRPr="00A07E5B" w:rsidRDefault="00B066BD" w:rsidP="00B066BD">
      <w:pPr>
        <w:pStyle w:val="NormalWeb"/>
        <w:spacing w:after="0"/>
        <w:rPr>
          <w:i/>
          <w:iCs/>
          <w:sz w:val="20"/>
          <w:szCs w:val="20"/>
          <w:lang w:val="fr-FR"/>
        </w:rPr>
      </w:pPr>
      <w:r w:rsidRPr="00A07E5B">
        <w:rPr>
          <w:b/>
          <w:bCs/>
          <w:sz w:val="20"/>
          <w:szCs w:val="20"/>
          <w:lang w:val="fr-FR"/>
        </w:rPr>
        <w:t>Bénéficiaire :</w:t>
      </w:r>
      <w:r w:rsidRPr="00A07E5B">
        <w:rPr>
          <w:sz w:val="20"/>
          <w:szCs w:val="20"/>
          <w:lang w:val="fr-FR"/>
        </w:rPr>
        <w:tab/>
        <w:t xml:space="preserve">___________________ </w:t>
      </w:r>
      <w:r>
        <w:rPr>
          <w:spacing w:val="-3"/>
          <w:sz w:val="20"/>
          <w:szCs w:val="20"/>
          <w:highlight w:val="cyan"/>
          <w:lang w:val="fr-FR"/>
        </w:rPr>
        <w:fldChar w:fldCharType="begin">
          <w:ffData>
            <w:name w:val=""/>
            <w:enabled/>
            <w:calcOnExit w:val="0"/>
            <w:textInput>
              <w:default w:val="[Nom et adresse de l'UNOPS]"/>
            </w:textInput>
          </w:ffData>
        </w:fldChar>
      </w:r>
      <w:r>
        <w:rPr>
          <w:spacing w:val="-3"/>
          <w:sz w:val="20"/>
          <w:szCs w:val="20"/>
          <w:highlight w:val="cyan"/>
          <w:lang w:val="fr-FR"/>
        </w:rPr>
        <w:instrText xml:space="preserve"> FORMTEXT </w:instrText>
      </w:r>
      <w:r>
        <w:rPr>
          <w:spacing w:val="-3"/>
          <w:sz w:val="20"/>
          <w:szCs w:val="20"/>
          <w:highlight w:val="cyan"/>
          <w:lang w:val="fr-FR"/>
        </w:rPr>
      </w:r>
      <w:r>
        <w:rPr>
          <w:spacing w:val="-3"/>
          <w:sz w:val="20"/>
          <w:szCs w:val="20"/>
          <w:highlight w:val="cyan"/>
          <w:lang w:val="fr-FR"/>
        </w:rPr>
        <w:fldChar w:fldCharType="separate"/>
      </w:r>
      <w:r>
        <w:rPr>
          <w:noProof/>
          <w:spacing w:val="-3"/>
          <w:sz w:val="20"/>
          <w:szCs w:val="20"/>
          <w:highlight w:val="cyan"/>
          <w:lang w:val="fr-FR"/>
        </w:rPr>
        <w:t>[Nom et adresse de l'UNOPS]</w:t>
      </w:r>
      <w:r>
        <w:rPr>
          <w:spacing w:val="-3"/>
          <w:sz w:val="20"/>
          <w:szCs w:val="20"/>
          <w:highlight w:val="cyan"/>
          <w:lang w:val="fr-FR"/>
        </w:rPr>
        <w:fldChar w:fldCharType="end"/>
      </w:r>
      <w:r w:rsidRPr="00A07E5B">
        <w:rPr>
          <w:i/>
          <w:iCs/>
          <w:sz w:val="20"/>
          <w:szCs w:val="20"/>
          <w:lang w:val="fr-FR"/>
        </w:rPr>
        <w:tab/>
      </w:r>
    </w:p>
    <w:p w:rsidR="00B066BD" w:rsidRPr="00A07E5B" w:rsidRDefault="00B066BD" w:rsidP="00B066BD">
      <w:pPr>
        <w:pStyle w:val="NormalWeb"/>
        <w:spacing w:after="0"/>
        <w:rPr>
          <w:sz w:val="20"/>
          <w:szCs w:val="20"/>
          <w:lang w:val="fr-FR"/>
        </w:rPr>
      </w:pPr>
      <w:r w:rsidRPr="00A07E5B">
        <w:rPr>
          <w:b/>
          <w:bCs/>
          <w:sz w:val="20"/>
          <w:szCs w:val="20"/>
          <w:lang w:val="fr-FR"/>
        </w:rPr>
        <w:t>Date :</w:t>
      </w:r>
      <w:r w:rsidRPr="00A07E5B">
        <w:rPr>
          <w:sz w:val="20"/>
          <w:szCs w:val="20"/>
          <w:lang w:val="fr-FR"/>
        </w:rPr>
        <w:tab/>
        <w:t>________________</w:t>
      </w:r>
    </w:p>
    <w:p w:rsidR="00B066BD" w:rsidRPr="00A07E5B" w:rsidRDefault="00B066BD" w:rsidP="00B066BD">
      <w:pPr>
        <w:pStyle w:val="NormalWeb"/>
        <w:spacing w:after="200"/>
        <w:rPr>
          <w:sz w:val="20"/>
          <w:szCs w:val="20"/>
          <w:lang w:val="fr-FR"/>
        </w:rPr>
      </w:pPr>
      <w:r w:rsidRPr="00A07E5B">
        <w:rPr>
          <w:b/>
          <w:bCs/>
          <w:sz w:val="20"/>
          <w:szCs w:val="20"/>
          <w:lang w:val="fr-FR"/>
        </w:rPr>
        <w:t xml:space="preserve">Numéro de la garantie de </w:t>
      </w:r>
      <w:r>
        <w:rPr>
          <w:b/>
          <w:bCs/>
          <w:sz w:val="20"/>
          <w:szCs w:val="20"/>
          <w:lang w:val="fr-FR"/>
        </w:rPr>
        <w:t>soumission de proposition</w:t>
      </w:r>
      <w:r w:rsidRPr="00A07E5B">
        <w:rPr>
          <w:b/>
          <w:bCs/>
          <w:sz w:val="20"/>
          <w:szCs w:val="20"/>
          <w:lang w:val="fr-FR"/>
        </w:rPr>
        <w:t> :</w:t>
      </w:r>
      <w:r>
        <w:rPr>
          <w:b/>
          <w:bCs/>
          <w:sz w:val="20"/>
          <w:szCs w:val="20"/>
          <w:lang w:val="fr-FR"/>
        </w:rPr>
        <w:t xml:space="preserve"> </w:t>
      </w:r>
      <w:r w:rsidRPr="00A07E5B">
        <w:rPr>
          <w:sz w:val="20"/>
          <w:szCs w:val="20"/>
          <w:lang w:val="fr-FR"/>
        </w:rPr>
        <w:t>_________________</w:t>
      </w:r>
    </w:p>
    <w:p w:rsidR="00B066BD" w:rsidRPr="00A07E5B" w:rsidRDefault="00B066BD" w:rsidP="00B066BD">
      <w:pPr>
        <w:pStyle w:val="NormalWeb"/>
        <w:spacing w:after="120" w:line="240" w:lineRule="auto"/>
        <w:rPr>
          <w:sz w:val="20"/>
          <w:szCs w:val="20"/>
          <w:lang w:val="fr-FR"/>
        </w:rPr>
      </w:pPr>
      <w:r w:rsidRPr="00A07E5B">
        <w:rPr>
          <w:sz w:val="20"/>
          <w:lang w:val="fr-FR"/>
        </w:rPr>
        <w:t>Nous avons été informés que [</w:t>
      </w:r>
      <w:r w:rsidRPr="00A07E5B">
        <w:rPr>
          <w:sz w:val="20"/>
          <w:highlight w:val="cyan"/>
          <w:lang w:val="fr-FR"/>
        </w:rPr>
        <w:t>nom du soumissionnaire</w:t>
      </w:r>
      <w:r w:rsidRPr="00A07E5B">
        <w:rPr>
          <w:sz w:val="20"/>
          <w:lang w:val="fr-FR"/>
        </w:rPr>
        <w:t>] (ci-après dénommé « le soumissionnaire ») vous a soumis son offre datée [</w:t>
      </w:r>
      <w:r w:rsidRPr="00A07E5B">
        <w:rPr>
          <w:sz w:val="20"/>
          <w:highlight w:val="cyan"/>
          <w:lang w:val="fr-FR"/>
        </w:rPr>
        <w:t>insérez la date</w:t>
      </w:r>
      <w:r>
        <w:rPr>
          <w:sz w:val="20"/>
          <w:lang w:val="fr-FR"/>
        </w:rPr>
        <w:t xml:space="preserve">] </w:t>
      </w:r>
      <w:r w:rsidRPr="00A07E5B">
        <w:rPr>
          <w:sz w:val="20"/>
          <w:lang w:val="fr-FR"/>
        </w:rPr>
        <w:t>(ci-après dénommée « l’offre ») pour l’exécution de [</w:t>
      </w:r>
      <w:r w:rsidRPr="00A07E5B">
        <w:rPr>
          <w:sz w:val="20"/>
          <w:highlight w:val="cyan"/>
          <w:lang w:val="fr-FR"/>
        </w:rPr>
        <w:t>nom du contrat</w:t>
      </w:r>
      <w:r w:rsidRPr="00A07E5B">
        <w:rPr>
          <w:sz w:val="20"/>
          <w:lang w:val="fr-FR"/>
        </w:rPr>
        <w:t xml:space="preserve">] suite à </w:t>
      </w:r>
      <w:r w:rsidRPr="00DD2E86">
        <w:rPr>
          <w:sz w:val="20"/>
          <w:lang w:val="fr-FR"/>
        </w:rPr>
        <w:t xml:space="preserve">l’appel d’offres </w:t>
      </w:r>
      <w:r w:rsidRPr="00A07E5B">
        <w:rPr>
          <w:sz w:val="20"/>
          <w:lang w:val="fr-FR"/>
        </w:rPr>
        <w:t>n</w:t>
      </w:r>
      <w:r w:rsidRPr="00A07E5B">
        <w:rPr>
          <w:sz w:val="20"/>
          <w:vertAlign w:val="superscript"/>
          <w:lang w:val="fr-FR"/>
        </w:rPr>
        <w:t>o</w:t>
      </w:r>
      <w:r w:rsidRPr="00A07E5B">
        <w:rPr>
          <w:sz w:val="20"/>
          <w:szCs w:val="20"/>
          <w:lang w:val="fr-FR"/>
        </w:rPr>
        <w:t xml:space="preserve"> </w:t>
      </w:r>
      <w:r w:rsidRPr="00A07E5B">
        <w:rPr>
          <w:iCs/>
          <w:sz w:val="20"/>
          <w:szCs w:val="20"/>
          <w:highlight w:val="cyan"/>
          <w:lang w:val="fr-FR"/>
        </w:rPr>
        <w:t xml:space="preserve">[numéro de </w:t>
      </w:r>
      <w:r w:rsidRPr="00DD2E86">
        <w:rPr>
          <w:iCs/>
          <w:sz w:val="20"/>
          <w:szCs w:val="20"/>
          <w:highlight w:val="cyan"/>
          <w:lang w:val="fr-FR"/>
        </w:rPr>
        <w:t>l’appel d’offres</w:t>
      </w:r>
      <w:r w:rsidRPr="00A07E5B">
        <w:rPr>
          <w:iCs/>
          <w:sz w:val="20"/>
          <w:szCs w:val="20"/>
          <w:highlight w:val="cyan"/>
          <w:lang w:val="fr-FR"/>
        </w:rPr>
        <w:t>]</w:t>
      </w:r>
      <w:r w:rsidRPr="00A07E5B">
        <w:rPr>
          <w:iCs/>
          <w:sz w:val="20"/>
          <w:szCs w:val="20"/>
          <w:lang w:val="fr-FR"/>
        </w:rPr>
        <w:t xml:space="preserve"> </w:t>
      </w:r>
      <w:r w:rsidRPr="00A07E5B">
        <w:rPr>
          <w:sz w:val="20"/>
          <w:lang w:val="fr-FR"/>
        </w:rPr>
        <w:t>(ci-après « </w:t>
      </w:r>
      <w:r w:rsidRPr="00DD2E86">
        <w:rPr>
          <w:sz w:val="20"/>
          <w:lang w:val="fr-FR"/>
        </w:rPr>
        <w:t>l’appel d’offres</w:t>
      </w:r>
      <w:r>
        <w:rPr>
          <w:sz w:val="20"/>
          <w:lang w:val="fr-FR"/>
        </w:rPr>
        <w:t xml:space="preserve"> </w:t>
      </w:r>
      <w:r w:rsidRPr="00A07E5B">
        <w:rPr>
          <w:sz w:val="20"/>
          <w:lang w:val="fr-FR"/>
        </w:rPr>
        <w:t>»).</w:t>
      </w:r>
      <w:r w:rsidRPr="00A07E5B">
        <w:rPr>
          <w:sz w:val="20"/>
          <w:szCs w:val="20"/>
          <w:lang w:val="fr-FR"/>
        </w:rPr>
        <w:t xml:space="preserve"> </w:t>
      </w:r>
    </w:p>
    <w:p w:rsidR="00B066BD" w:rsidRPr="00A07E5B" w:rsidRDefault="00B066BD" w:rsidP="00B066BD">
      <w:pPr>
        <w:pStyle w:val="NormalWeb"/>
        <w:spacing w:after="120" w:line="240" w:lineRule="auto"/>
        <w:rPr>
          <w:sz w:val="20"/>
          <w:szCs w:val="20"/>
          <w:lang w:val="fr-FR"/>
        </w:rPr>
      </w:pPr>
      <w:r w:rsidRPr="00A07E5B">
        <w:rPr>
          <w:sz w:val="20"/>
          <w:lang w:val="fr-FR"/>
        </w:rPr>
        <w:t xml:space="preserve">Nous comprenons en outre que, selon vos conditions, les offres doivent être appuyées par une garantie de </w:t>
      </w:r>
      <w:r>
        <w:rPr>
          <w:sz w:val="20"/>
          <w:lang w:val="fr-FR"/>
        </w:rPr>
        <w:t>soumission</w:t>
      </w:r>
      <w:r w:rsidRPr="00A07E5B">
        <w:rPr>
          <w:sz w:val="20"/>
          <w:lang w:val="fr-FR"/>
        </w:rPr>
        <w:t xml:space="preserve"> d’offre.</w:t>
      </w:r>
    </w:p>
    <w:p w:rsidR="00B066BD" w:rsidRPr="00A07E5B" w:rsidRDefault="00B066BD" w:rsidP="00B066BD">
      <w:pPr>
        <w:pStyle w:val="NormalWeb"/>
        <w:spacing w:after="120" w:line="240" w:lineRule="auto"/>
        <w:rPr>
          <w:sz w:val="20"/>
          <w:szCs w:val="20"/>
          <w:lang w:val="fr-FR"/>
        </w:rPr>
      </w:pPr>
      <w:r w:rsidRPr="00A07E5B">
        <w:rPr>
          <w:sz w:val="20"/>
          <w:lang w:val="fr-FR"/>
        </w:rPr>
        <w:t xml:space="preserve">À la demande du soumissionnaire, nous, </w:t>
      </w:r>
      <w:r w:rsidRPr="00DD2E86">
        <w:rPr>
          <w:sz w:val="20"/>
          <w:lang w:val="fr-FR"/>
        </w:rPr>
        <w:t>[</w:t>
      </w:r>
      <w:r w:rsidRPr="00A07E5B">
        <w:rPr>
          <w:sz w:val="20"/>
          <w:highlight w:val="cyan"/>
          <w:lang w:val="fr-FR"/>
        </w:rPr>
        <w:t>dénomination sociale de la banque</w:t>
      </w:r>
      <w:r w:rsidRPr="00A07E5B">
        <w:rPr>
          <w:sz w:val="20"/>
          <w:lang w:val="fr-FR"/>
        </w:rPr>
        <w:t xml:space="preserve">], nous engageons irrévocablement par la présente à vous payer toute(s) somme(s) n’excédant pas, au total, un montant de </w:t>
      </w:r>
      <w:r w:rsidRPr="00A07E5B">
        <w:rPr>
          <w:sz w:val="20"/>
          <w:highlight w:val="cyan"/>
          <w:lang w:val="fr-FR"/>
        </w:rPr>
        <w:t>[montant en chiffres]</w:t>
      </w:r>
      <w:r w:rsidRPr="00A07E5B">
        <w:rPr>
          <w:sz w:val="20"/>
          <w:lang w:val="fr-FR"/>
        </w:rPr>
        <w:t xml:space="preserve"> ([</w:t>
      </w:r>
      <w:r w:rsidRPr="00A07E5B">
        <w:rPr>
          <w:sz w:val="20"/>
          <w:highlight w:val="cyan"/>
          <w:lang w:val="fr-FR"/>
        </w:rPr>
        <w:t>montant en lettres]</w:t>
      </w:r>
      <w:r w:rsidRPr="00A07E5B">
        <w:rPr>
          <w:sz w:val="20"/>
          <w:lang w:val="fr-FR"/>
        </w:rPr>
        <w:t>), une fois que nous aurons reçu une première demande écrite de votre part, accompagnée d’une déclaration écrite établissant que le soumissionnaire a failli à ses obligations en vertu des conditions de l’offre, parce qu</w:t>
      </w:r>
      <w:r>
        <w:rPr>
          <w:sz w:val="20"/>
          <w:lang w:val="fr-FR"/>
        </w:rPr>
        <w:t>’il</w:t>
      </w:r>
      <w:r w:rsidRPr="00A07E5B">
        <w:rPr>
          <w:sz w:val="20"/>
          <w:lang w:val="fr-FR"/>
        </w:rPr>
        <w:t> :</w:t>
      </w:r>
    </w:p>
    <w:p w:rsidR="00B066BD" w:rsidRPr="00A07E5B" w:rsidRDefault="00B066BD" w:rsidP="00B066BD">
      <w:pPr>
        <w:pStyle w:val="NormalWeb"/>
        <w:spacing w:after="60" w:line="240" w:lineRule="auto"/>
        <w:ind w:left="823" w:hanging="539"/>
        <w:rPr>
          <w:sz w:val="20"/>
          <w:szCs w:val="20"/>
          <w:lang w:val="fr-FR"/>
        </w:rPr>
      </w:pPr>
      <w:r w:rsidRPr="00A07E5B">
        <w:rPr>
          <w:sz w:val="20"/>
          <w:szCs w:val="20"/>
          <w:lang w:val="fr-FR"/>
        </w:rPr>
        <w:t xml:space="preserve">(a) </w:t>
      </w:r>
      <w:r w:rsidRPr="00A07E5B">
        <w:rPr>
          <w:sz w:val="20"/>
          <w:szCs w:val="20"/>
          <w:lang w:val="fr-FR"/>
        </w:rPr>
        <w:tab/>
        <w:t>A retiré son offre durant la période de validité stipulée par le soumissionnaire dans son Formulaire de soumission de l’offre ; ou</w:t>
      </w:r>
    </w:p>
    <w:p w:rsidR="00B066BD" w:rsidRPr="00A07E5B" w:rsidRDefault="00B066BD" w:rsidP="00B066BD">
      <w:pPr>
        <w:pStyle w:val="NormalWeb"/>
        <w:spacing w:after="60" w:line="240" w:lineRule="auto"/>
        <w:ind w:left="823" w:hanging="539"/>
        <w:rPr>
          <w:sz w:val="20"/>
          <w:szCs w:val="20"/>
          <w:lang w:val="fr-FR"/>
        </w:rPr>
      </w:pPr>
      <w:r w:rsidRPr="00A07E5B">
        <w:rPr>
          <w:sz w:val="20"/>
          <w:szCs w:val="20"/>
          <w:lang w:val="fr-FR"/>
        </w:rPr>
        <w:t xml:space="preserve">(b) </w:t>
      </w:r>
      <w:r w:rsidRPr="00A07E5B">
        <w:rPr>
          <w:sz w:val="20"/>
          <w:szCs w:val="20"/>
          <w:lang w:val="fr-FR"/>
        </w:rPr>
        <w:tab/>
      </w:r>
      <w:r w:rsidRPr="00A07E5B">
        <w:rPr>
          <w:sz w:val="20"/>
          <w:lang w:val="fr-FR"/>
        </w:rPr>
        <w:t>Ayant été informé de l’acceptation de son offre par l’UNOPS pendant la durée de validité de l’offre,</w:t>
      </w:r>
      <w:r w:rsidRPr="00A07E5B">
        <w:rPr>
          <w:sz w:val="20"/>
          <w:szCs w:val="20"/>
          <w:lang w:val="fr-FR"/>
        </w:rPr>
        <w:t xml:space="preserve"> </w:t>
      </w:r>
    </w:p>
    <w:p w:rsidR="00B066BD" w:rsidRPr="00A07E5B" w:rsidRDefault="00B066BD" w:rsidP="00B066BD">
      <w:pPr>
        <w:pStyle w:val="NormalWeb"/>
        <w:spacing w:after="60" w:line="240" w:lineRule="auto"/>
        <w:ind w:left="1248" w:hanging="397"/>
        <w:rPr>
          <w:sz w:val="20"/>
          <w:szCs w:val="20"/>
          <w:lang w:val="fr-FR"/>
        </w:rPr>
      </w:pPr>
      <w:r w:rsidRPr="00A07E5B">
        <w:rPr>
          <w:sz w:val="20"/>
          <w:szCs w:val="20"/>
          <w:lang w:val="fr-FR"/>
        </w:rPr>
        <w:t xml:space="preserve">(i) </w:t>
      </w:r>
      <w:r>
        <w:rPr>
          <w:sz w:val="20"/>
          <w:szCs w:val="20"/>
          <w:lang w:val="fr-FR"/>
        </w:rPr>
        <w:tab/>
      </w:r>
      <w:r w:rsidRPr="00A07E5B">
        <w:rPr>
          <w:sz w:val="20"/>
          <w:lang w:val="fr-FR"/>
        </w:rPr>
        <w:t>omet ou refuse de signer le contrat ; ou</w:t>
      </w:r>
      <w:r w:rsidRPr="00A07E5B">
        <w:rPr>
          <w:sz w:val="20"/>
          <w:szCs w:val="20"/>
          <w:lang w:val="fr-FR"/>
        </w:rPr>
        <w:t xml:space="preserve"> </w:t>
      </w:r>
    </w:p>
    <w:p w:rsidR="00B066BD" w:rsidRPr="00A07E5B" w:rsidRDefault="00B066BD" w:rsidP="00B066BD">
      <w:pPr>
        <w:pStyle w:val="NormalWeb"/>
        <w:spacing w:after="120" w:line="240" w:lineRule="auto"/>
        <w:ind w:left="1248" w:hanging="397"/>
        <w:rPr>
          <w:sz w:val="20"/>
          <w:szCs w:val="20"/>
          <w:lang w:val="fr-FR"/>
        </w:rPr>
      </w:pPr>
      <w:r w:rsidRPr="00A07E5B">
        <w:rPr>
          <w:sz w:val="20"/>
          <w:szCs w:val="20"/>
          <w:lang w:val="fr-FR"/>
        </w:rPr>
        <w:t>(ii)</w:t>
      </w:r>
      <w:r>
        <w:rPr>
          <w:sz w:val="20"/>
          <w:szCs w:val="20"/>
          <w:lang w:val="fr-FR"/>
        </w:rPr>
        <w:tab/>
      </w:r>
      <w:r w:rsidRPr="00A07E5B">
        <w:rPr>
          <w:sz w:val="20"/>
          <w:lang w:val="fr-FR"/>
        </w:rPr>
        <w:t>omet ou refuse de fournir la garantie de bonne exécution, le cas échéant, conformément aux Instructions aux soumissionnaires.</w:t>
      </w:r>
    </w:p>
    <w:p w:rsidR="00B066BD" w:rsidRPr="00A07E5B" w:rsidRDefault="00B066BD" w:rsidP="00B066BD">
      <w:pPr>
        <w:pStyle w:val="NormalWeb"/>
        <w:spacing w:after="120" w:line="240" w:lineRule="auto"/>
        <w:jc w:val="left"/>
        <w:rPr>
          <w:sz w:val="20"/>
          <w:szCs w:val="20"/>
          <w:lang w:val="fr-FR"/>
        </w:rPr>
      </w:pPr>
      <w:r w:rsidRPr="00A07E5B">
        <w:rPr>
          <w:sz w:val="20"/>
          <w:szCs w:val="20"/>
          <w:lang w:val="fr-FR"/>
        </w:rPr>
        <w:t xml:space="preserve">La présente garantie expirera : </w:t>
      </w:r>
    </w:p>
    <w:p w:rsidR="00B066BD" w:rsidRPr="00A07E5B" w:rsidRDefault="00B066BD" w:rsidP="00B066BD">
      <w:pPr>
        <w:pStyle w:val="NormalWeb"/>
        <w:spacing w:after="60" w:line="240" w:lineRule="auto"/>
        <w:ind w:left="823" w:hanging="539"/>
        <w:rPr>
          <w:sz w:val="20"/>
          <w:szCs w:val="20"/>
          <w:lang w:val="fr-FR"/>
        </w:rPr>
      </w:pPr>
      <w:r w:rsidRPr="00A07E5B">
        <w:rPr>
          <w:sz w:val="20"/>
          <w:szCs w:val="20"/>
          <w:lang w:val="fr-FR"/>
        </w:rPr>
        <w:t xml:space="preserve">(a) </w:t>
      </w:r>
      <w:r>
        <w:rPr>
          <w:sz w:val="20"/>
          <w:szCs w:val="20"/>
          <w:lang w:val="fr-FR"/>
        </w:rPr>
        <w:tab/>
      </w:r>
      <w:r w:rsidRPr="00A07E5B">
        <w:rPr>
          <w:sz w:val="20"/>
          <w:lang w:val="fr-FR"/>
        </w:rPr>
        <w:t>si le soumissionnaire est retenu, une fois que nous aurons reçu une copie du contrat signé par le soumissionnaire et de la garantie de bonne exécution qui vous a été délivrée sur instruction du soumissionnaire ; ou</w:t>
      </w:r>
      <w:r w:rsidRPr="00A07E5B">
        <w:rPr>
          <w:sz w:val="20"/>
          <w:szCs w:val="20"/>
          <w:lang w:val="fr-FR"/>
        </w:rPr>
        <w:t xml:space="preserve"> </w:t>
      </w:r>
    </w:p>
    <w:p w:rsidR="00B066BD" w:rsidRPr="00A07E5B" w:rsidRDefault="00B066BD" w:rsidP="00B066BD">
      <w:pPr>
        <w:pStyle w:val="NormalWeb"/>
        <w:spacing w:after="60" w:line="240" w:lineRule="auto"/>
        <w:ind w:left="823" w:hanging="539"/>
        <w:rPr>
          <w:sz w:val="20"/>
          <w:szCs w:val="20"/>
          <w:lang w:val="fr-FR"/>
        </w:rPr>
      </w:pPr>
      <w:r w:rsidRPr="00A07E5B">
        <w:rPr>
          <w:sz w:val="20"/>
          <w:szCs w:val="20"/>
          <w:lang w:val="fr-FR"/>
        </w:rPr>
        <w:t xml:space="preserve">(b) </w:t>
      </w:r>
      <w:r>
        <w:rPr>
          <w:sz w:val="20"/>
          <w:szCs w:val="20"/>
          <w:lang w:val="fr-FR"/>
        </w:rPr>
        <w:tab/>
      </w:r>
      <w:r w:rsidRPr="00A07E5B">
        <w:rPr>
          <w:sz w:val="20"/>
          <w:lang w:val="fr-FR"/>
        </w:rPr>
        <w:t xml:space="preserve">si le soumissionnaire n’est pas retenu, dès qu'aura lieu un des deux </w:t>
      </w:r>
      <w:r>
        <w:rPr>
          <w:sz w:val="20"/>
          <w:lang w:val="fr-FR"/>
        </w:rPr>
        <w:t>cas suivant</w:t>
      </w:r>
      <w:r w:rsidRPr="00A07E5B">
        <w:rPr>
          <w:sz w:val="20"/>
          <w:lang w:val="fr-FR"/>
        </w:rPr>
        <w:t>s :</w:t>
      </w:r>
    </w:p>
    <w:p w:rsidR="00B066BD" w:rsidRPr="00A07E5B" w:rsidRDefault="00B066BD" w:rsidP="00B066BD">
      <w:pPr>
        <w:pStyle w:val="NormalWeb"/>
        <w:spacing w:after="0" w:line="240" w:lineRule="auto"/>
        <w:ind w:left="1248" w:hanging="397"/>
        <w:rPr>
          <w:sz w:val="20"/>
          <w:szCs w:val="20"/>
          <w:lang w:val="fr-FR"/>
        </w:rPr>
      </w:pPr>
      <w:r>
        <w:rPr>
          <w:sz w:val="20"/>
          <w:szCs w:val="20"/>
          <w:lang w:val="fr-FR"/>
        </w:rPr>
        <w:t>(i)</w:t>
      </w:r>
      <w:r>
        <w:rPr>
          <w:sz w:val="20"/>
          <w:szCs w:val="20"/>
          <w:lang w:val="fr-FR"/>
        </w:rPr>
        <w:tab/>
      </w:r>
      <w:r w:rsidRPr="00A07E5B">
        <w:rPr>
          <w:sz w:val="20"/>
          <w:szCs w:val="20"/>
          <w:lang w:val="fr-FR"/>
        </w:rPr>
        <w:t xml:space="preserve">nous recevons </w:t>
      </w:r>
      <w:r w:rsidRPr="00A07E5B">
        <w:rPr>
          <w:sz w:val="20"/>
          <w:lang w:val="fr-FR"/>
        </w:rPr>
        <w:t>une copie de votre notification au soumissionnaire du nom du soumissionnaire retenu ; ou</w:t>
      </w:r>
      <w:r w:rsidRPr="00A07E5B">
        <w:rPr>
          <w:sz w:val="20"/>
          <w:szCs w:val="20"/>
          <w:lang w:val="fr-FR"/>
        </w:rPr>
        <w:t xml:space="preserve"> </w:t>
      </w:r>
    </w:p>
    <w:p w:rsidR="00B066BD" w:rsidRPr="00A07E5B" w:rsidRDefault="00B066BD" w:rsidP="00B066BD">
      <w:pPr>
        <w:pStyle w:val="NormalWeb"/>
        <w:spacing w:after="0" w:line="240" w:lineRule="auto"/>
        <w:ind w:left="1248" w:hanging="397"/>
        <w:rPr>
          <w:sz w:val="20"/>
          <w:szCs w:val="20"/>
          <w:lang w:val="fr-FR"/>
        </w:rPr>
      </w:pPr>
      <w:r>
        <w:rPr>
          <w:sz w:val="20"/>
          <w:szCs w:val="20"/>
          <w:lang w:val="fr-FR"/>
        </w:rPr>
        <w:t>(ii)</w:t>
      </w:r>
      <w:r>
        <w:rPr>
          <w:sz w:val="20"/>
          <w:szCs w:val="20"/>
          <w:lang w:val="fr-FR"/>
        </w:rPr>
        <w:tab/>
      </w:r>
      <w:r w:rsidRPr="00A07E5B">
        <w:rPr>
          <w:sz w:val="20"/>
          <w:lang w:val="fr-FR"/>
        </w:rPr>
        <w:t xml:space="preserve">vingt-huit jours s’écoulent </w:t>
      </w:r>
      <w:r>
        <w:rPr>
          <w:sz w:val="20"/>
          <w:lang w:val="fr-FR"/>
        </w:rPr>
        <w:t>à compter de</w:t>
      </w:r>
      <w:r w:rsidRPr="00A07E5B">
        <w:rPr>
          <w:sz w:val="20"/>
          <w:lang w:val="fr-FR"/>
        </w:rPr>
        <w:t xml:space="preserve"> l’expiration de la validité de l’offre du soumissionnaire.</w:t>
      </w:r>
    </w:p>
    <w:p w:rsidR="00B066BD" w:rsidRPr="00A07E5B" w:rsidRDefault="00B066BD" w:rsidP="00B066BD">
      <w:pPr>
        <w:pStyle w:val="NormalWeb"/>
        <w:spacing w:after="0" w:line="240" w:lineRule="auto"/>
        <w:jc w:val="left"/>
        <w:rPr>
          <w:sz w:val="20"/>
          <w:szCs w:val="20"/>
          <w:lang w:val="fr-FR"/>
        </w:rPr>
      </w:pPr>
    </w:p>
    <w:p w:rsidR="00B066BD" w:rsidRPr="00A07E5B" w:rsidRDefault="00B066BD" w:rsidP="00B066BD">
      <w:pPr>
        <w:pStyle w:val="NormalWeb"/>
        <w:spacing w:after="120"/>
        <w:jc w:val="left"/>
        <w:rPr>
          <w:sz w:val="20"/>
          <w:szCs w:val="20"/>
          <w:lang w:val="fr-FR"/>
        </w:rPr>
      </w:pPr>
      <w:r w:rsidRPr="00A07E5B">
        <w:rPr>
          <w:sz w:val="20"/>
          <w:szCs w:val="20"/>
          <w:lang w:val="fr-FR"/>
        </w:rPr>
        <w:t>En conséquence, toute demande de paiement effectuée dans le cadre de cette garantie doit être transmise à ce bureau au plus tard à cette date.</w:t>
      </w:r>
    </w:p>
    <w:p w:rsidR="00EF5CB2" w:rsidRPr="00A07E5B" w:rsidRDefault="00EF5CB2" w:rsidP="00EF5CB2">
      <w:pPr>
        <w:spacing w:after="120"/>
        <w:jc w:val="both"/>
        <w:rPr>
          <w:lang w:val="fr-FR"/>
        </w:rPr>
      </w:pPr>
      <w:r w:rsidRPr="00A07E5B">
        <w:rPr>
          <w:lang w:val="fr-FR"/>
        </w:rPr>
        <w:t>La présente garantie est soumise aux Règles uniformes relatives aux garanties sur demande</w:t>
      </w:r>
      <w:r>
        <w:rPr>
          <w:lang w:val="fr-FR"/>
        </w:rPr>
        <w:t xml:space="preserve"> (révision de 2010)</w:t>
      </w:r>
      <w:r w:rsidRPr="00A07E5B">
        <w:rPr>
          <w:lang w:val="fr-FR"/>
        </w:rPr>
        <w:t>, publication de la CCI N</w:t>
      </w:r>
      <w:r w:rsidRPr="00A07E5B">
        <w:rPr>
          <w:vertAlign w:val="superscript"/>
          <w:lang w:val="fr-FR"/>
        </w:rPr>
        <w:t>o</w:t>
      </w:r>
      <w:r>
        <w:rPr>
          <w:lang w:val="fr-FR"/>
        </w:rPr>
        <w:t xml:space="preserve"> 7</w:t>
      </w:r>
      <w:r w:rsidRPr="00A07E5B">
        <w:rPr>
          <w:lang w:val="fr-FR"/>
        </w:rPr>
        <w:t>58, à l’exc</w:t>
      </w:r>
      <w:r>
        <w:rPr>
          <w:lang w:val="fr-FR"/>
        </w:rPr>
        <w:t>eption du fait qu’il n’est pas requis de présenter une déclaration soutenant la demande, comme l’exige</w:t>
      </w:r>
      <w:r w:rsidRPr="00A07E5B">
        <w:rPr>
          <w:lang w:val="fr-FR"/>
        </w:rPr>
        <w:t xml:space="preserve"> </w:t>
      </w:r>
      <w:r>
        <w:rPr>
          <w:lang w:val="fr-FR"/>
        </w:rPr>
        <w:t>l’article</w:t>
      </w:r>
      <w:r w:rsidRPr="00A07E5B">
        <w:rPr>
          <w:lang w:val="fr-FR"/>
        </w:rPr>
        <w:t xml:space="preserve"> </w:t>
      </w:r>
      <w:r>
        <w:rPr>
          <w:lang w:val="fr-FR"/>
        </w:rPr>
        <w:t>15(a)</w:t>
      </w:r>
      <w:r w:rsidRPr="00A07E5B">
        <w:rPr>
          <w:lang w:val="fr-FR"/>
        </w:rPr>
        <w:t>.</w:t>
      </w:r>
    </w:p>
    <w:p w:rsidR="00B066BD" w:rsidRPr="00A07E5B" w:rsidRDefault="00B066BD" w:rsidP="00B066BD">
      <w:pPr>
        <w:pStyle w:val="NormalWeb"/>
        <w:spacing w:after="0"/>
        <w:rPr>
          <w:sz w:val="20"/>
          <w:szCs w:val="20"/>
          <w:lang w:val="fr-FR"/>
        </w:rPr>
      </w:pPr>
    </w:p>
    <w:p w:rsidR="00B066BD" w:rsidRPr="00A07E5B" w:rsidRDefault="00B066BD" w:rsidP="00B066BD">
      <w:pPr>
        <w:pStyle w:val="NormalWeb"/>
        <w:spacing w:after="0"/>
        <w:rPr>
          <w:b/>
          <w:bCs/>
          <w:sz w:val="20"/>
          <w:szCs w:val="20"/>
          <w:lang w:val="fr-FR"/>
        </w:rPr>
      </w:pPr>
      <w:r w:rsidRPr="00A07E5B">
        <w:rPr>
          <w:b/>
          <w:bCs/>
          <w:sz w:val="20"/>
          <w:szCs w:val="20"/>
          <w:lang w:val="fr-FR"/>
        </w:rPr>
        <w:t>_____________________________</w:t>
      </w:r>
    </w:p>
    <w:p w:rsidR="00B066BD" w:rsidRPr="00A07E5B" w:rsidRDefault="00B066BD" w:rsidP="00B066BD">
      <w:pPr>
        <w:pStyle w:val="NormalWeb"/>
        <w:spacing w:after="0"/>
        <w:rPr>
          <w:iCs/>
          <w:sz w:val="20"/>
          <w:szCs w:val="20"/>
          <w:lang w:val="fr-FR"/>
        </w:rPr>
      </w:pPr>
      <w:r w:rsidRPr="00A07E5B">
        <w:rPr>
          <w:iCs/>
          <w:sz w:val="20"/>
          <w:szCs w:val="20"/>
          <w:highlight w:val="cyan"/>
          <w:lang w:val="fr-FR"/>
        </w:rPr>
        <w:t>[Signature(s)]</w:t>
      </w:r>
    </w:p>
    <w:p w:rsidR="00B066BD" w:rsidRPr="00A07E5B" w:rsidRDefault="00B066BD" w:rsidP="00B066BD">
      <w:pPr>
        <w:rPr>
          <w:bCs/>
          <w:iCs/>
          <w:spacing w:val="-3"/>
          <w:highlight w:val="lightGray"/>
          <w:lang w:val="fr-FR"/>
        </w:rPr>
      </w:pPr>
      <w:r w:rsidRPr="00A07E5B">
        <w:rPr>
          <w:bCs/>
          <w:iCs/>
          <w:spacing w:val="-3"/>
          <w:highlight w:val="lightGray"/>
          <w:lang w:val="fr-FR"/>
        </w:rPr>
        <w:br w:type="page"/>
      </w:r>
    </w:p>
    <w:p w:rsidR="00CB0ED8" w:rsidRPr="00E63815" w:rsidRDefault="00CB0ED8" w:rsidP="00CB0ED8">
      <w:pPr>
        <w:pStyle w:val="Headline"/>
      </w:pPr>
      <w:r>
        <w:t>Annexe E2</w:t>
      </w:r>
      <w:r w:rsidRPr="00A07E5B">
        <w:t xml:space="preserve">: </w:t>
      </w:r>
      <w:r w:rsidRPr="00E63815">
        <w:t>Déclaration de garantie de soumission</w:t>
      </w:r>
    </w:p>
    <w:p w:rsidR="00CB0ED8" w:rsidRDefault="00CB0ED8" w:rsidP="00CB0ED8">
      <w:pPr>
        <w:rPr>
          <w:bCs/>
          <w:color w:val="000000"/>
          <w:lang w:val="fr-FR"/>
        </w:rPr>
      </w:pPr>
    </w:p>
    <w:p w:rsidR="00CB0ED8" w:rsidRPr="00E63815" w:rsidRDefault="00CB0ED8" w:rsidP="00CB0ED8">
      <w:pPr>
        <w:rPr>
          <w:bCs/>
          <w:color w:val="000000"/>
          <w:lang w:val="fr-FR"/>
        </w:rPr>
      </w:pPr>
      <w:r w:rsidRPr="00E63815">
        <w:rPr>
          <w:bCs/>
          <w:color w:val="000000"/>
          <w:lang w:val="fr-FR"/>
        </w:rPr>
        <w:t>Date</w:t>
      </w:r>
      <w:r>
        <w:rPr>
          <w:bCs/>
          <w:color w:val="000000"/>
          <w:lang w:val="fr-FR"/>
        </w:rPr>
        <w:t> </w:t>
      </w:r>
      <w:r w:rsidRPr="00E63815">
        <w:rPr>
          <w:bCs/>
          <w:color w:val="000000"/>
          <w:lang w:val="fr-FR"/>
        </w:rPr>
        <w:t xml:space="preserve">: </w:t>
      </w:r>
      <w:r w:rsidRPr="0059166F">
        <w:rPr>
          <w:noProof/>
          <w:spacing w:val="-3"/>
          <w:highlight w:val="cyan"/>
          <w:lang w:val="fr-FR"/>
        </w:rPr>
        <w:t>[Insérer la date]</w:t>
      </w:r>
    </w:p>
    <w:p w:rsidR="00CB0ED8" w:rsidRPr="00E63815" w:rsidRDefault="00CB0ED8" w:rsidP="00CB0ED8">
      <w:pPr>
        <w:rPr>
          <w:bCs/>
          <w:color w:val="000000"/>
          <w:lang w:val="fr-FR"/>
        </w:rPr>
      </w:pPr>
    </w:p>
    <w:p w:rsidR="00CB0ED8" w:rsidRPr="00E63815" w:rsidRDefault="00CB0ED8" w:rsidP="00CB0ED8">
      <w:pPr>
        <w:rPr>
          <w:bCs/>
          <w:color w:val="000000"/>
          <w:lang w:val="fr-FR"/>
        </w:rPr>
      </w:pPr>
    </w:p>
    <w:p w:rsidR="00CB0ED8" w:rsidRPr="0059166F" w:rsidRDefault="00CB0ED8" w:rsidP="00CB0ED8">
      <w:pPr>
        <w:rPr>
          <w:noProof/>
          <w:spacing w:val="-3"/>
          <w:highlight w:val="cyan"/>
          <w:lang w:val="fr-FR"/>
        </w:rPr>
      </w:pPr>
      <w:r w:rsidRPr="00E63815">
        <w:rPr>
          <w:bCs/>
          <w:color w:val="000000"/>
          <w:lang w:val="fr-FR"/>
        </w:rPr>
        <w:t>Numéro de référence de l'</w:t>
      </w:r>
      <w:r>
        <w:rPr>
          <w:bCs/>
          <w:color w:val="000000"/>
          <w:lang w:val="fr-FR"/>
        </w:rPr>
        <w:t>appel d’</w:t>
      </w:r>
      <w:r w:rsidRPr="00E63815">
        <w:rPr>
          <w:bCs/>
          <w:color w:val="000000"/>
          <w:lang w:val="fr-FR"/>
        </w:rPr>
        <w:t>offre</w:t>
      </w:r>
      <w:r>
        <w:rPr>
          <w:bCs/>
          <w:color w:val="000000"/>
          <w:lang w:val="fr-FR"/>
        </w:rPr>
        <w:t> </w:t>
      </w:r>
      <w:r w:rsidRPr="00E63815">
        <w:rPr>
          <w:bCs/>
          <w:color w:val="000000"/>
          <w:lang w:val="fr-FR"/>
        </w:rPr>
        <w:t xml:space="preserve">: </w:t>
      </w:r>
      <w:r w:rsidRPr="0059166F">
        <w:rPr>
          <w:noProof/>
          <w:spacing w:val="-3"/>
          <w:highlight w:val="cyan"/>
          <w:lang w:val="fr-FR"/>
        </w:rPr>
        <w:t>[Insérer le numéro de référence de l'</w:t>
      </w:r>
      <w:r>
        <w:rPr>
          <w:noProof/>
          <w:spacing w:val="-3"/>
          <w:highlight w:val="cyan"/>
          <w:lang w:val="fr-FR"/>
        </w:rPr>
        <w:t>appel d’</w:t>
      </w:r>
      <w:r w:rsidRPr="0059166F">
        <w:rPr>
          <w:noProof/>
          <w:spacing w:val="-3"/>
          <w:highlight w:val="cyan"/>
          <w:lang w:val="fr-FR"/>
        </w:rPr>
        <w:t>offre de l'UNOPS]</w:t>
      </w:r>
    </w:p>
    <w:p w:rsidR="00CB0ED8" w:rsidRPr="00E63815" w:rsidRDefault="00CB0ED8" w:rsidP="00CB0ED8">
      <w:pPr>
        <w:rPr>
          <w:bCs/>
          <w:color w:val="000000"/>
          <w:lang w:val="fr-FR"/>
        </w:rPr>
      </w:pPr>
    </w:p>
    <w:p w:rsidR="00CB0ED8" w:rsidRPr="00E63815" w:rsidRDefault="00CB0ED8" w:rsidP="00CB0ED8">
      <w:pPr>
        <w:rPr>
          <w:bCs/>
          <w:color w:val="000000"/>
          <w:lang w:val="fr-FR"/>
        </w:rPr>
      </w:pPr>
    </w:p>
    <w:p w:rsidR="00CB0ED8" w:rsidRPr="00E63815" w:rsidRDefault="00CB0ED8" w:rsidP="00CB0ED8">
      <w:pPr>
        <w:rPr>
          <w:bCs/>
          <w:color w:val="000000"/>
          <w:lang w:val="fr-FR"/>
        </w:rPr>
      </w:pPr>
      <w:r w:rsidRPr="00E63815">
        <w:rPr>
          <w:bCs/>
          <w:color w:val="000000"/>
          <w:lang w:val="fr-FR"/>
        </w:rPr>
        <w:t>Nous, soussignés, déclarons que</w:t>
      </w:r>
      <w:r>
        <w:rPr>
          <w:bCs/>
          <w:color w:val="000000"/>
          <w:lang w:val="fr-FR"/>
        </w:rPr>
        <w:t> </w:t>
      </w:r>
      <w:r w:rsidRPr="00E63815">
        <w:rPr>
          <w:bCs/>
          <w:color w:val="000000"/>
          <w:lang w:val="fr-FR"/>
        </w:rPr>
        <w:t>:</w:t>
      </w:r>
    </w:p>
    <w:p w:rsidR="00CB0ED8" w:rsidRPr="00E63815" w:rsidRDefault="00CB0ED8" w:rsidP="00CB0ED8">
      <w:pPr>
        <w:spacing w:line="276" w:lineRule="auto"/>
        <w:rPr>
          <w:bCs/>
          <w:color w:val="000000"/>
          <w:lang w:val="fr-FR"/>
        </w:rPr>
      </w:pPr>
    </w:p>
    <w:p w:rsidR="00CB0ED8" w:rsidRPr="00E63815" w:rsidRDefault="00CB0ED8" w:rsidP="00CB0ED8">
      <w:pPr>
        <w:pStyle w:val="ListParagraph"/>
        <w:numPr>
          <w:ilvl w:val="0"/>
          <w:numId w:val="44"/>
        </w:numPr>
        <w:rPr>
          <w:rFonts w:ascii="Arial" w:hAnsi="Arial"/>
          <w:bCs/>
          <w:color w:val="000000"/>
          <w:sz w:val="20"/>
          <w:szCs w:val="20"/>
          <w:lang w:val="fr-FR"/>
        </w:rPr>
      </w:pPr>
      <w:r w:rsidRPr="00E63815">
        <w:rPr>
          <w:rFonts w:ascii="Arial" w:hAnsi="Arial"/>
          <w:bCs/>
          <w:color w:val="000000"/>
          <w:sz w:val="20"/>
          <w:szCs w:val="20"/>
          <w:lang w:val="fr-FR"/>
        </w:rPr>
        <w:t>Nous comprenons que, selon vos conditions, les offres doivent être appuyées par une déclaration de garantie de soumission.</w:t>
      </w:r>
    </w:p>
    <w:p w:rsidR="00CB0ED8" w:rsidRPr="00E63815" w:rsidRDefault="00CB0ED8" w:rsidP="00CB0ED8">
      <w:pPr>
        <w:pStyle w:val="ListParagraph"/>
        <w:rPr>
          <w:rFonts w:ascii="Arial" w:hAnsi="Arial"/>
          <w:bCs/>
          <w:color w:val="000000"/>
          <w:sz w:val="20"/>
          <w:szCs w:val="20"/>
          <w:lang w:val="fr-FR"/>
        </w:rPr>
      </w:pPr>
    </w:p>
    <w:p w:rsidR="00CB0ED8" w:rsidRPr="00E63815" w:rsidRDefault="00CB0ED8" w:rsidP="00CB0ED8">
      <w:pPr>
        <w:pStyle w:val="ListParagraph"/>
        <w:numPr>
          <w:ilvl w:val="0"/>
          <w:numId w:val="44"/>
        </w:numPr>
        <w:rPr>
          <w:rFonts w:ascii="Arial" w:hAnsi="Arial"/>
          <w:bCs/>
          <w:color w:val="000000"/>
          <w:sz w:val="20"/>
          <w:szCs w:val="20"/>
          <w:lang w:val="fr-FR"/>
        </w:rPr>
      </w:pPr>
      <w:r w:rsidRPr="00E63815">
        <w:rPr>
          <w:rFonts w:ascii="Arial" w:hAnsi="Arial"/>
          <w:bCs/>
          <w:color w:val="000000"/>
          <w:sz w:val="20"/>
          <w:szCs w:val="20"/>
          <w:lang w:val="fr-FR"/>
        </w:rPr>
        <w:t xml:space="preserve">Nous acceptons que nous puissions être déclarés inéligibles pour participer aux futures offres de l'UNOPS, conformément aux règles stipulées dans la section </w:t>
      </w:r>
      <w:r>
        <w:rPr>
          <w:rFonts w:ascii="Arial" w:hAnsi="Arial"/>
          <w:bCs/>
          <w:color w:val="000000"/>
          <w:sz w:val="20"/>
          <w:szCs w:val="20"/>
          <w:lang w:val="fr-FR"/>
        </w:rPr>
        <w:t xml:space="preserve">3.3 du Manuel des achats </w:t>
      </w:r>
      <w:r w:rsidRPr="00E63815">
        <w:rPr>
          <w:rFonts w:ascii="Arial" w:hAnsi="Arial"/>
          <w:bCs/>
          <w:color w:val="000000"/>
          <w:sz w:val="20"/>
          <w:szCs w:val="20"/>
          <w:lang w:val="fr-FR"/>
        </w:rPr>
        <w:t>L’inadmissibilité des fournisseurs si nous violons notre (nos) obligation (s) dans les conditions de l'offre si</w:t>
      </w:r>
      <w:r>
        <w:rPr>
          <w:rFonts w:ascii="Arial" w:hAnsi="Arial"/>
          <w:bCs/>
          <w:color w:val="000000"/>
          <w:sz w:val="20"/>
          <w:szCs w:val="20"/>
          <w:lang w:val="fr-FR"/>
        </w:rPr>
        <w:t> </w:t>
      </w:r>
      <w:r w:rsidRPr="00E63815">
        <w:rPr>
          <w:rFonts w:ascii="Arial" w:hAnsi="Arial"/>
          <w:bCs/>
          <w:color w:val="000000"/>
          <w:sz w:val="20"/>
          <w:szCs w:val="20"/>
          <w:lang w:val="fr-FR"/>
        </w:rPr>
        <w:t>:</w:t>
      </w:r>
    </w:p>
    <w:p w:rsidR="00CB0ED8" w:rsidRPr="00E63815" w:rsidRDefault="00CB0ED8" w:rsidP="00CB0ED8">
      <w:pPr>
        <w:spacing w:line="276" w:lineRule="auto"/>
        <w:ind w:left="720"/>
        <w:rPr>
          <w:bCs/>
          <w:color w:val="000000"/>
          <w:lang w:val="fr-FR"/>
        </w:rPr>
      </w:pPr>
      <w:r w:rsidRPr="00E63815">
        <w:rPr>
          <w:bCs/>
          <w:color w:val="000000"/>
          <w:lang w:val="fr-FR"/>
        </w:rPr>
        <w:t xml:space="preserve">(a) nous retirons notre offre pendant la période de validité de l'offre que nous avons indiquée dans le </w:t>
      </w:r>
      <w:r>
        <w:rPr>
          <w:bCs/>
          <w:color w:val="000000"/>
          <w:lang w:val="fr-FR"/>
        </w:rPr>
        <w:t>F</w:t>
      </w:r>
      <w:r w:rsidRPr="00E63815">
        <w:rPr>
          <w:bCs/>
          <w:color w:val="000000"/>
          <w:lang w:val="fr-FR"/>
        </w:rPr>
        <w:t>ormulaire de soumission d'offre</w:t>
      </w:r>
      <w:r>
        <w:rPr>
          <w:bCs/>
          <w:color w:val="000000"/>
          <w:lang w:val="fr-FR"/>
        </w:rPr>
        <w:t> </w:t>
      </w:r>
      <w:r w:rsidRPr="00E63815">
        <w:rPr>
          <w:bCs/>
          <w:color w:val="000000"/>
          <w:lang w:val="fr-FR"/>
        </w:rPr>
        <w:t>; ou</w:t>
      </w:r>
    </w:p>
    <w:p w:rsidR="00CB0ED8" w:rsidRPr="00E63815" w:rsidRDefault="00CB0ED8" w:rsidP="00CB0ED8">
      <w:pPr>
        <w:spacing w:line="276" w:lineRule="auto"/>
        <w:ind w:left="720"/>
        <w:rPr>
          <w:bCs/>
          <w:color w:val="000000"/>
          <w:lang w:val="fr-FR"/>
        </w:rPr>
      </w:pPr>
    </w:p>
    <w:p w:rsidR="00CB0ED8" w:rsidRPr="00E63815" w:rsidRDefault="00CB0ED8" w:rsidP="00CB0ED8">
      <w:pPr>
        <w:spacing w:line="276" w:lineRule="auto"/>
        <w:ind w:left="720"/>
        <w:rPr>
          <w:bCs/>
          <w:color w:val="000000"/>
          <w:lang w:val="fr-FR"/>
        </w:rPr>
      </w:pPr>
      <w:r w:rsidRPr="00E63815">
        <w:rPr>
          <w:bCs/>
          <w:color w:val="000000"/>
          <w:lang w:val="fr-FR"/>
        </w:rPr>
        <w:t>(b) nous n'acceptons pas la correct</w:t>
      </w:r>
      <w:r>
        <w:rPr>
          <w:bCs/>
          <w:color w:val="000000"/>
          <w:lang w:val="fr-FR"/>
        </w:rPr>
        <w:t>ion d'erreurs conformément aux I</w:t>
      </w:r>
      <w:r w:rsidRPr="00E63815">
        <w:rPr>
          <w:bCs/>
          <w:color w:val="000000"/>
          <w:lang w:val="fr-FR"/>
        </w:rPr>
        <w:t>nstructions aux soumissionnaires dans les documents d'appel d'offres</w:t>
      </w:r>
      <w:r>
        <w:rPr>
          <w:bCs/>
          <w:color w:val="000000"/>
          <w:lang w:val="fr-FR"/>
        </w:rPr>
        <w:t> </w:t>
      </w:r>
      <w:r w:rsidRPr="00E63815">
        <w:rPr>
          <w:bCs/>
          <w:color w:val="000000"/>
          <w:lang w:val="fr-FR"/>
        </w:rPr>
        <w:t>; ou</w:t>
      </w:r>
    </w:p>
    <w:p w:rsidR="00CB0ED8" w:rsidRPr="00E63815" w:rsidRDefault="00CB0ED8" w:rsidP="00CB0ED8">
      <w:pPr>
        <w:spacing w:line="276" w:lineRule="auto"/>
        <w:ind w:left="720"/>
        <w:rPr>
          <w:bCs/>
          <w:color w:val="000000"/>
          <w:lang w:val="fr-FR"/>
        </w:rPr>
      </w:pPr>
    </w:p>
    <w:p w:rsidR="00CB0ED8" w:rsidRPr="00E63815" w:rsidRDefault="00CB0ED8" w:rsidP="00CB0ED8">
      <w:pPr>
        <w:spacing w:line="276" w:lineRule="auto"/>
        <w:ind w:left="720"/>
        <w:rPr>
          <w:bCs/>
          <w:color w:val="000000"/>
          <w:lang w:val="fr-FR"/>
        </w:rPr>
      </w:pPr>
      <w:r w:rsidRPr="00E63815">
        <w:rPr>
          <w:bCs/>
          <w:color w:val="000000"/>
          <w:lang w:val="fr-FR"/>
        </w:rPr>
        <w:t>(c) après avoir été informé de l'acceptation de notre offre pendant la période de validité de l'offre, (i) nous n'exécutons pas ou refusons d'exécuter le formulaire de contrat, si nécessaire</w:t>
      </w:r>
      <w:r>
        <w:rPr>
          <w:bCs/>
          <w:color w:val="000000"/>
          <w:lang w:val="fr-FR"/>
        </w:rPr>
        <w:t> </w:t>
      </w:r>
      <w:r w:rsidRPr="00E63815">
        <w:rPr>
          <w:bCs/>
          <w:color w:val="000000"/>
          <w:lang w:val="fr-FR"/>
        </w:rPr>
        <w:t xml:space="preserve">; ou (ii) nous ne fournissons pas ou refusons de fournir la garantie </w:t>
      </w:r>
      <w:r>
        <w:rPr>
          <w:bCs/>
          <w:color w:val="000000"/>
          <w:lang w:val="fr-FR"/>
        </w:rPr>
        <w:t xml:space="preserve">de bonne </w:t>
      </w:r>
      <w:r w:rsidRPr="00E63815">
        <w:rPr>
          <w:bCs/>
          <w:color w:val="000000"/>
          <w:lang w:val="fr-FR"/>
        </w:rPr>
        <w:t>exécution.</w:t>
      </w:r>
    </w:p>
    <w:p w:rsidR="00CB0ED8" w:rsidRPr="00E63815" w:rsidRDefault="00CB0ED8" w:rsidP="00CB0ED8">
      <w:pPr>
        <w:rPr>
          <w:bCs/>
          <w:color w:val="000000"/>
          <w:lang w:val="fr-FR"/>
        </w:rPr>
      </w:pPr>
    </w:p>
    <w:p w:rsidR="00CB0ED8" w:rsidRPr="00E63815" w:rsidRDefault="00CB0ED8" w:rsidP="00CB0ED8">
      <w:pPr>
        <w:pStyle w:val="ListParagraph"/>
        <w:numPr>
          <w:ilvl w:val="0"/>
          <w:numId w:val="44"/>
        </w:numPr>
        <w:rPr>
          <w:rFonts w:ascii="Arial" w:hAnsi="Arial"/>
          <w:bCs/>
          <w:color w:val="000000"/>
          <w:sz w:val="20"/>
          <w:szCs w:val="20"/>
          <w:lang w:val="fr-FR"/>
        </w:rPr>
      </w:pPr>
      <w:r w:rsidRPr="00E63815">
        <w:rPr>
          <w:rFonts w:ascii="Arial" w:hAnsi="Arial"/>
          <w:bCs/>
          <w:color w:val="000000"/>
          <w:sz w:val="20"/>
          <w:szCs w:val="20"/>
          <w:lang w:val="fr-FR"/>
        </w:rPr>
        <w:t xml:space="preserve">Nous comprenons que cette déclaration de garantie de soumission expirera si nous ne sommes pas les soumissionnaires retenus, et si l'un des événements suivants survient </w:t>
      </w:r>
      <w:r>
        <w:rPr>
          <w:rFonts w:ascii="Arial" w:hAnsi="Arial"/>
          <w:bCs/>
          <w:color w:val="000000"/>
          <w:sz w:val="20"/>
          <w:szCs w:val="20"/>
          <w:lang w:val="fr-FR"/>
        </w:rPr>
        <w:t>avant </w:t>
      </w:r>
      <w:r w:rsidRPr="00E63815">
        <w:rPr>
          <w:rFonts w:ascii="Arial" w:hAnsi="Arial"/>
          <w:bCs/>
          <w:color w:val="000000"/>
          <w:sz w:val="20"/>
          <w:szCs w:val="20"/>
          <w:lang w:val="fr-FR"/>
        </w:rPr>
        <w:t>: (i) nous recevons une copie de votre notification avec le nom du soumissionnaire retenu</w:t>
      </w:r>
      <w:r>
        <w:rPr>
          <w:rFonts w:ascii="Arial" w:hAnsi="Arial"/>
          <w:bCs/>
          <w:color w:val="000000"/>
          <w:sz w:val="20"/>
          <w:szCs w:val="20"/>
          <w:lang w:val="fr-FR"/>
        </w:rPr>
        <w:t xml:space="preserve"> </w:t>
      </w:r>
      <w:r w:rsidRPr="00E63815">
        <w:rPr>
          <w:rFonts w:ascii="Arial" w:hAnsi="Arial"/>
          <w:bCs/>
          <w:color w:val="000000"/>
          <w:sz w:val="20"/>
          <w:szCs w:val="20"/>
          <w:lang w:val="fr-FR"/>
        </w:rPr>
        <w:t>; ou (ii) vingt-huit jours se sont écoulés après l'expiration de notre offre.</w:t>
      </w:r>
    </w:p>
    <w:p w:rsidR="00CB0ED8" w:rsidRPr="00E63815" w:rsidRDefault="00CB0ED8" w:rsidP="00CB0ED8">
      <w:pPr>
        <w:rPr>
          <w:bCs/>
          <w:color w:val="000000"/>
          <w:lang w:val="fr-FR"/>
        </w:rPr>
      </w:pPr>
      <w:r w:rsidRPr="00E63815">
        <w:rPr>
          <w:bCs/>
          <w:color w:val="000000"/>
          <w:lang w:val="fr-FR"/>
        </w:rPr>
        <w:t xml:space="preserve">Je, soussigné, certifie que je suis dûment autorisé par </w:t>
      </w:r>
      <w:r w:rsidRPr="0059166F">
        <w:rPr>
          <w:noProof/>
          <w:spacing w:val="-3"/>
          <w:highlight w:val="cyan"/>
          <w:lang w:val="fr-FR"/>
        </w:rPr>
        <w:t>[insérer le nom complet du soumissionnaire]</w:t>
      </w:r>
      <w:r w:rsidRPr="00E63815">
        <w:rPr>
          <w:bCs/>
          <w:color w:val="000000"/>
          <w:lang w:val="fr-FR"/>
        </w:rPr>
        <w:t xml:space="preserve"> à signer cette offre et à </w:t>
      </w:r>
      <w:r>
        <w:rPr>
          <w:bCs/>
          <w:color w:val="000000"/>
          <w:lang w:val="fr-FR"/>
        </w:rPr>
        <w:t>engager</w:t>
      </w:r>
      <w:r w:rsidRPr="00E63815">
        <w:rPr>
          <w:bCs/>
          <w:color w:val="000000"/>
          <w:lang w:val="fr-FR"/>
        </w:rPr>
        <w:t xml:space="preserve"> </w:t>
      </w:r>
      <w:r w:rsidRPr="0059166F">
        <w:rPr>
          <w:noProof/>
          <w:spacing w:val="-3"/>
          <w:highlight w:val="cyan"/>
          <w:lang w:val="fr-FR"/>
        </w:rPr>
        <w:t>[insérer le nom complet du soumissionnaire]</w:t>
      </w:r>
      <w:r w:rsidRPr="00E63815">
        <w:rPr>
          <w:bCs/>
          <w:color w:val="000000"/>
          <w:lang w:val="fr-FR"/>
        </w:rPr>
        <w:t xml:space="preserve"> si l'UNOPS accepte cette offre:</w:t>
      </w:r>
    </w:p>
    <w:p w:rsidR="00CB0ED8" w:rsidRPr="00E63815" w:rsidRDefault="00CB0ED8" w:rsidP="00CB0ED8">
      <w:pPr>
        <w:rPr>
          <w:bCs/>
          <w:color w:val="000000"/>
          <w:lang w:val="fr-FR"/>
        </w:rPr>
      </w:pPr>
    </w:p>
    <w:p w:rsidR="00CB0ED8" w:rsidRPr="00E63815" w:rsidRDefault="00CB0ED8" w:rsidP="00CB0ED8">
      <w:pPr>
        <w:rPr>
          <w:bCs/>
          <w:color w:val="000000"/>
          <w:lang w:val="fr-FR"/>
        </w:rPr>
      </w:pPr>
    </w:p>
    <w:p w:rsidR="00CB0ED8" w:rsidRPr="0059166F" w:rsidRDefault="00CB0ED8" w:rsidP="00CB0ED8">
      <w:pPr>
        <w:rPr>
          <w:bCs/>
          <w:color w:val="000000"/>
          <w:lang w:val="es-ES"/>
        </w:rPr>
      </w:pPr>
      <w:proofErr w:type="spellStart"/>
      <w:proofErr w:type="gramStart"/>
      <w:r>
        <w:rPr>
          <w:bCs/>
          <w:color w:val="000000"/>
          <w:lang w:val="es-ES"/>
        </w:rPr>
        <w:t>N</w:t>
      </w:r>
      <w:r w:rsidRPr="0059166F">
        <w:rPr>
          <w:bCs/>
          <w:color w:val="000000"/>
          <w:lang w:val="es-ES"/>
        </w:rPr>
        <w:t>om</w:t>
      </w:r>
      <w:proofErr w:type="spellEnd"/>
      <w:r w:rsidRPr="0059166F">
        <w:rPr>
          <w:bCs/>
          <w:color w:val="000000"/>
          <w:lang w:val="es-ES"/>
        </w:rPr>
        <w:t xml:space="preserve"> :</w:t>
      </w:r>
      <w:proofErr w:type="gramEnd"/>
      <w:r w:rsidRPr="0059166F">
        <w:rPr>
          <w:bCs/>
          <w:color w:val="000000"/>
          <w:lang w:val="es-ES"/>
        </w:rPr>
        <w:t xml:space="preserve"> ___________________________________________________________</w:t>
      </w:r>
    </w:p>
    <w:p w:rsidR="00CB0ED8" w:rsidRPr="0059166F" w:rsidRDefault="00CB0ED8" w:rsidP="00CB0ED8">
      <w:pPr>
        <w:rPr>
          <w:bCs/>
          <w:color w:val="000000"/>
          <w:lang w:val="es-ES"/>
        </w:rPr>
      </w:pPr>
    </w:p>
    <w:p w:rsidR="00CB0ED8" w:rsidRPr="0059166F" w:rsidRDefault="00CB0ED8" w:rsidP="00CB0ED8">
      <w:pPr>
        <w:rPr>
          <w:bCs/>
          <w:color w:val="000000"/>
          <w:lang w:val="es-ES"/>
        </w:rPr>
      </w:pPr>
      <w:proofErr w:type="spellStart"/>
      <w:proofErr w:type="gramStart"/>
      <w:r w:rsidRPr="0059166F">
        <w:rPr>
          <w:bCs/>
          <w:color w:val="000000"/>
          <w:lang w:val="es-ES"/>
        </w:rPr>
        <w:t>Titre</w:t>
      </w:r>
      <w:proofErr w:type="spellEnd"/>
      <w:r w:rsidRPr="0059166F">
        <w:rPr>
          <w:bCs/>
          <w:color w:val="000000"/>
          <w:lang w:val="es-ES"/>
        </w:rPr>
        <w:t xml:space="preserve"> :</w:t>
      </w:r>
      <w:proofErr w:type="gramEnd"/>
      <w:r w:rsidRPr="0059166F">
        <w:rPr>
          <w:bCs/>
          <w:color w:val="000000"/>
          <w:lang w:val="es-ES"/>
        </w:rPr>
        <w:t xml:space="preserve"> _____________________________________________________________</w:t>
      </w:r>
    </w:p>
    <w:p w:rsidR="00CB0ED8" w:rsidRPr="0059166F" w:rsidRDefault="00CB0ED8" w:rsidP="00CB0ED8">
      <w:pPr>
        <w:rPr>
          <w:bCs/>
          <w:color w:val="000000"/>
          <w:lang w:val="es-ES"/>
        </w:rPr>
      </w:pPr>
    </w:p>
    <w:p w:rsidR="00CB0ED8" w:rsidRPr="0059166F" w:rsidRDefault="00CB0ED8" w:rsidP="00CB0ED8">
      <w:pPr>
        <w:rPr>
          <w:bCs/>
          <w:color w:val="000000"/>
          <w:lang w:val="es-ES"/>
        </w:rPr>
      </w:pPr>
      <w:proofErr w:type="gramStart"/>
      <w:r w:rsidRPr="0059166F">
        <w:rPr>
          <w:bCs/>
          <w:color w:val="000000"/>
          <w:lang w:val="es-ES"/>
        </w:rPr>
        <w:t>Date :</w:t>
      </w:r>
      <w:proofErr w:type="gramEnd"/>
      <w:r w:rsidRPr="0059166F">
        <w:rPr>
          <w:bCs/>
          <w:color w:val="000000"/>
          <w:lang w:val="es-ES"/>
        </w:rPr>
        <w:t xml:space="preserve"> ______________________________________________</w:t>
      </w:r>
    </w:p>
    <w:p w:rsidR="00CB0ED8" w:rsidRPr="0059166F" w:rsidRDefault="00CB0ED8" w:rsidP="00CB0ED8">
      <w:pPr>
        <w:rPr>
          <w:bCs/>
          <w:color w:val="000000"/>
          <w:lang w:val="es-ES"/>
        </w:rPr>
      </w:pPr>
    </w:p>
    <w:p w:rsidR="00CB0ED8" w:rsidRPr="00850092" w:rsidRDefault="00CB0ED8" w:rsidP="00CB0ED8">
      <w:pPr>
        <w:rPr>
          <w:bCs/>
          <w:color w:val="000000"/>
          <w:highlight w:val="lightGray"/>
          <w:lang w:val="es-ES" w:eastAsia="en-US"/>
        </w:rPr>
      </w:pPr>
      <w:proofErr w:type="spellStart"/>
      <w:proofErr w:type="gramStart"/>
      <w:r w:rsidRPr="0059166F">
        <w:rPr>
          <w:bCs/>
          <w:color w:val="000000"/>
          <w:lang w:val="es-ES"/>
        </w:rPr>
        <w:t>Signature</w:t>
      </w:r>
      <w:proofErr w:type="spellEnd"/>
      <w:r w:rsidRPr="0059166F">
        <w:rPr>
          <w:bCs/>
          <w:color w:val="000000"/>
          <w:lang w:val="es-ES"/>
        </w:rPr>
        <w:t xml:space="preserve"> :</w:t>
      </w:r>
      <w:proofErr w:type="gramEnd"/>
      <w:r w:rsidRPr="0059166F">
        <w:rPr>
          <w:bCs/>
          <w:color w:val="000000"/>
          <w:lang w:val="es-ES"/>
        </w:rPr>
        <w:t xml:space="preserve"> _________________________________________________________</w:t>
      </w:r>
    </w:p>
    <w:p w:rsidR="00CB0ED8" w:rsidRDefault="00CB0ED8" w:rsidP="00EF5CB2">
      <w:pPr>
        <w:pStyle w:val="Headline"/>
        <w:sectPr w:rsidR="00CB0ED8" w:rsidSect="00966592">
          <w:pgSz w:w="11907" w:h="16839" w:code="9"/>
          <w:pgMar w:top="1440" w:right="1077" w:bottom="1440" w:left="1077" w:header="720" w:footer="720" w:gutter="0"/>
          <w:cols w:space="720"/>
          <w:docGrid w:linePitch="360"/>
        </w:sectPr>
      </w:pPr>
    </w:p>
    <w:p w:rsidR="00B066BD" w:rsidRPr="00A07E5B" w:rsidRDefault="00B066BD" w:rsidP="00EF5CB2">
      <w:pPr>
        <w:pStyle w:val="Headline"/>
      </w:pPr>
      <w:r w:rsidRPr="00A07E5B">
        <w:t xml:space="preserve">Annexe </w:t>
      </w:r>
      <w:r w:rsidR="007465CA">
        <w:t>F</w:t>
      </w:r>
      <w:r w:rsidRPr="00A07E5B">
        <w:t xml:space="preserve"> : </w:t>
      </w:r>
      <w:r>
        <w:t>Formulaire d’a</w:t>
      </w:r>
      <w:r w:rsidRPr="00A07E5B">
        <w:t>utorisation du fabriquant</w:t>
      </w:r>
    </w:p>
    <w:p w:rsidR="00B066BD" w:rsidRPr="00A07E5B" w:rsidRDefault="00B066BD" w:rsidP="00B066BD">
      <w:pPr>
        <w:pStyle w:val="SectionVHeader"/>
        <w:jc w:val="left"/>
        <w:rPr>
          <w:rFonts w:cs="Arial"/>
          <w:b w:val="0"/>
          <w:iCs/>
          <w:sz w:val="20"/>
          <w:highlight w:val="lightGray"/>
          <w:lang w:val="fr-FR"/>
        </w:rPr>
      </w:pPr>
    </w:p>
    <w:p w:rsidR="00B066BD" w:rsidRPr="00794E99" w:rsidRDefault="00B066BD" w:rsidP="00B066BD">
      <w:pPr>
        <w:jc w:val="both"/>
        <w:rPr>
          <w:lang w:val="fr-FR"/>
        </w:rPr>
      </w:pPr>
      <w:r w:rsidRPr="00794E99">
        <w:rPr>
          <w:lang w:val="fr-FR"/>
        </w:rPr>
        <w:t>Dans le cadre de son offre, le soumissionnaire devra présenter une lettre émise par le fabricant dans laquelle celui-ci autorise le soumissionnaire à participer à cet appel d’offres, suivant le format indiqué dans la présente annexe.</w:t>
      </w:r>
    </w:p>
    <w:p w:rsidR="00B066BD" w:rsidRPr="00794E99" w:rsidRDefault="00B066BD" w:rsidP="00B066BD">
      <w:pPr>
        <w:jc w:val="both"/>
        <w:rPr>
          <w:lang w:val="fr-FR"/>
        </w:rPr>
      </w:pPr>
    </w:p>
    <w:p w:rsidR="00B066BD" w:rsidRPr="00BC1A3C" w:rsidRDefault="00B066BD" w:rsidP="00B066BD">
      <w:pPr>
        <w:jc w:val="both"/>
        <w:rPr>
          <w:lang w:val="fr-FR"/>
        </w:rPr>
      </w:pPr>
      <w:r w:rsidRPr="00794E99">
        <w:rPr>
          <w:lang w:val="fr-FR"/>
        </w:rPr>
        <w:t>Pour être considéré admissible pour la fourniture des biens, le soumissionnaire doit être soit le fabricant des biens proposés soit un représentant exclusif de ce fabricant auprès des Nations Unies. Si plus d’un représentant désigné soumet une offre présentant une certaine marque et un certain modèle, l’UNOPS se réserve le droit de n'en sélectionner qu'une seule parmi les deux.</w:t>
      </w:r>
    </w:p>
    <w:p w:rsidR="00B066BD" w:rsidRPr="00A07E5B" w:rsidRDefault="00B066BD" w:rsidP="00B066BD">
      <w:pPr>
        <w:pStyle w:val="SectionVHeader"/>
        <w:jc w:val="left"/>
        <w:rPr>
          <w:rFonts w:cs="Arial"/>
          <w:b w:val="0"/>
          <w:iCs/>
          <w:sz w:val="20"/>
          <w:highlight w:val="yellow"/>
          <w:lang w:val="fr-FR"/>
        </w:rPr>
      </w:pPr>
    </w:p>
    <w:p w:rsidR="00B066BD" w:rsidRPr="00A07E5B" w:rsidRDefault="00B066BD" w:rsidP="00B066BD">
      <w:pPr>
        <w:pStyle w:val="SectionVHeader"/>
        <w:rPr>
          <w:rFonts w:cs="Arial"/>
          <w:sz w:val="20"/>
          <w:lang w:val="fr-FR"/>
        </w:rPr>
      </w:pP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Numéro de référence de </w:t>
      </w:r>
      <w:r w:rsidRPr="00DD2E86">
        <w:rPr>
          <w:rFonts w:ascii="Arial" w:hAnsi="Arial" w:cs="Arial"/>
          <w:iCs/>
          <w:sz w:val="20"/>
          <w:lang w:val="fr-FR"/>
        </w:rPr>
        <w:t>l’appel d’offres</w:t>
      </w:r>
      <w:r>
        <w:rPr>
          <w:rFonts w:ascii="Arial" w:hAnsi="Arial" w:cs="Arial"/>
          <w:iCs/>
          <w:sz w:val="20"/>
          <w:lang w:val="fr-FR"/>
        </w:rPr>
        <w:t xml:space="preserve"> </w:t>
      </w:r>
      <w:r w:rsidRPr="00A07E5B">
        <w:rPr>
          <w:rFonts w:ascii="Arial" w:hAnsi="Arial" w:cs="Arial"/>
          <w:iCs/>
          <w:sz w:val="20"/>
          <w:lang w:val="fr-FR"/>
        </w:rPr>
        <w:t xml:space="preserve">: </w:t>
      </w:r>
      <w:r w:rsidR="00576DE1" w:rsidRPr="00372ADD">
        <w:rPr>
          <w:rFonts w:ascii="Arial" w:hAnsi="Arial" w:cs="Arial"/>
          <w:b/>
          <w:sz w:val="20"/>
          <w:lang w:val="fr-FR"/>
        </w:rPr>
        <w:t>ITB-2019-</w:t>
      </w:r>
      <w:r w:rsidR="003D637B">
        <w:rPr>
          <w:rFonts w:ascii="Arial" w:hAnsi="Arial" w:cs="Arial"/>
          <w:b/>
          <w:sz w:val="20"/>
          <w:lang w:val="fr-FR"/>
        </w:rPr>
        <w:t>11679</w:t>
      </w:r>
      <w:r w:rsidR="00576DE1" w:rsidRPr="00372ADD">
        <w:rPr>
          <w:rFonts w:ascii="Arial" w:hAnsi="Arial" w:cs="Arial"/>
          <w:b/>
          <w:sz w:val="20"/>
          <w:lang w:val="fr-FR"/>
        </w:rPr>
        <w:t>(GM</w:t>
      </w:r>
      <w:r w:rsidR="00576DE1">
        <w:rPr>
          <w:rFonts w:ascii="Arial" w:hAnsi="Arial" w:cs="Arial"/>
          <w:b/>
          <w:sz w:val="20"/>
          <w:lang w:val="fr-FR"/>
        </w:rPr>
        <w:t>)</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Date : </w:t>
      </w:r>
      <w:r w:rsidRPr="00A07E5B">
        <w:rPr>
          <w:rFonts w:ascii="Arial" w:hAnsi="Arial" w:cs="Arial"/>
          <w:iCs/>
          <w:sz w:val="20"/>
          <w:highlight w:val="cyan"/>
          <w:lang w:val="fr-FR"/>
        </w:rPr>
        <w:t>[insérez la date de soumission]</w:t>
      </w:r>
    </w:p>
    <w:p w:rsidR="00B066BD" w:rsidRPr="00A07E5B" w:rsidRDefault="00B066BD" w:rsidP="00B066BD">
      <w:pPr>
        <w:pStyle w:val="SectionVHeader"/>
        <w:jc w:val="left"/>
        <w:rPr>
          <w:rFonts w:cs="Arial"/>
          <w:b w:val="0"/>
          <w:sz w:val="20"/>
          <w:lang w:val="fr-FR"/>
        </w:rPr>
      </w:pPr>
    </w:p>
    <w:p w:rsidR="00B066BD" w:rsidRPr="00A07E5B" w:rsidRDefault="00B066BD" w:rsidP="00B066BD">
      <w:pPr>
        <w:pStyle w:val="SectionVHeader"/>
        <w:jc w:val="left"/>
        <w:rPr>
          <w:rFonts w:cs="Arial"/>
          <w:b w:val="0"/>
          <w:sz w:val="20"/>
          <w:lang w:val="fr-FR"/>
        </w:rPr>
      </w:pPr>
      <w:r w:rsidRPr="00A07E5B">
        <w:rPr>
          <w:rFonts w:cs="Arial"/>
          <w:b w:val="0"/>
          <w:sz w:val="20"/>
          <w:lang w:val="fr-FR"/>
        </w:rPr>
        <w:t xml:space="preserve">À : Siège de l’UNOPS, </w:t>
      </w:r>
      <w:proofErr w:type="spellStart"/>
      <w:r w:rsidRPr="00A07E5B">
        <w:rPr>
          <w:rFonts w:cs="Arial"/>
          <w:b w:val="0"/>
          <w:sz w:val="20"/>
          <w:lang w:val="fr-FR"/>
        </w:rPr>
        <w:t>Marmorvej</w:t>
      </w:r>
      <w:proofErr w:type="spellEnd"/>
      <w:r w:rsidRPr="00A07E5B">
        <w:rPr>
          <w:rFonts w:cs="Arial"/>
          <w:b w:val="0"/>
          <w:sz w:val="20"/>
          <w:lang w:val="fr-FR"/>
        </w:rPr>
        <w:t xml:space="preserve"> 51, DK-2100 Copenhague, Danemark</w:t>
      </w:r>
    </w:p>
    <w:p w:rsidR="00B066BD" w:rsidRPr="00A07E5B" w:rsidRDefault="00B066BD" w:rsidP="00B066BD">
      <w:pPr>
        <w:pStyle w:val="SectionVHeader"/>
        <w:rPr>
          <w:rFonts w:cs="Arial"/>
          <w:i/>
          <w:sz w:val="20"/>
          <w:lang w:val="fr-FR"/>
        </w:rPr>
      </w:pPr>
    </w:p>
    <w:p w:rsidR="00B066BD" w:rsidRPr="00A07E5B" w:rsidRDefault="00B066BD" w:rsidP="00B066BD">
      <w:pPr>
        <w:pStyle w:val="SectionVHeader"/>
        <w:rPr>
          <w:rFonts w:cs="Arial"/>
          <w:i/>
          <w:sz w:val="20"/>
          <w:lang w:val="fr-FR"/>
        </w:rPr>
      </w:pPr>
    </w:p>
    <w:p w:rsidR="00B066BD" w:rsidRPr="00A07E5B" w:rsidRDefault="00B066BD" w:rsidP="00B066BD">
      <w:pPr>
        <w:pStyle w:val="SectionVHeader"/>
        <w:rPr>
          <w:rFonts w:cs="Arial"/>
          <w:sz w:val="20"/>
          <w:lang w:val="fr-FR"/>
        </w:rPr>
      </w:pPr>
      <w:r w:rsidRPr="00A07E5B">
        <w:rPr>
          <w:rFonts w:cs="Arial"/>
          <w:sz w:val="20"/>
          <w:lang w:val="fr-FR"/>
        </w:rPr>
        <w:t>ATTENDU QUE</w:t>
      </w:r>
    </w:p>
    <w:p w:rsidR="00B066BD" w:rsidRPr="00A07E5B" w:rsidRDefault="00B066BD" w:rsidP="00B066BD">
      <w:pPr>
        <w:pStyle w:val="SectionVHeader"/>
        <w:rPr>
          <w:rFonts w:cs="Arial"/>
          <w:sz w:val="20"/>
          <w:lang w:val="fr-FR"/>
        </w:rPr>
      </w:pPr>
    </w:p>
    <w:p w:rsidR="00B066BD" w:rsidRPr="00A07E5B" w:rsidRDefault="00B066BD" w:rsidP="00B066BD">
      <w:pPr>
        <w:pStyle w:val="SectionVHeader"/>
        <w:rPr>
          <w:rFonts w:cs="Arial"/>
          <w:sz w:val="20"/>
          <w:lang w:val="fr-FR"/>
        </w:rPr>
      </w:pPr>
    </w:p>
    <w:p w:rsidR="00B066BD" w:rsidRPr="00A07E5B" w:rsidRDefault="00B066BD" w:rsidP="00B066BD">
      <w:pPr>
        <w:pStyle w:val="SectionVHeader"/>
        <w:jc w:val="both"/>
        <w:rPr>
          <w:rFonts w:cs="Arial"/>
          <w:b w:val="0"/>
          <w:sz w:val="20"/>
          <w:lang w:val="fr-FR"/>
        </w:rPr>
      </w:pPr>
      <w:r w:rsidRPr="00A07E5B">
        <w:rPr>
          <w:rFonts w:cs="Arial"/>
          <w:b w:val="0"/>
          <w:sz w:val="20"/>
          <w:lang w:val="fr-FR"/>
        </w:rPr>
        <w:t xml:space="preserve">Nous </w:t>
      </w:r>
      <w:r w:rsidRPr="00A07E5B">
        <w:rPr>
          <w:rFonts w:cs="Arial"/>
          <w:b w:val="0"/>
          <w:sz w:val="20"/>
          <w:highlight w:val="cyan"/>
          <w:lang w:val="fr-FR"/>
        </w:rPr>
        <w:t>[</w:t>
      </w:r>
      <w:r w:rsidRPr="007465CA">
        <w:rPr>
          <w:rFonts w:cs="Arial"/>
          <w:i/>
          <w:sz w:val="20"/>
          <w:highlight w:val="cyan"/>
          <w:lang w:val="fr-FR"/>
        </w:rPr>
        <w:t>insérez la dénomination sociale complète du fabricant</w:t>
      </w:r>
      <w:r w:rsidRPr="00A07E5B">
        <w:rPr>
          <w:rFonts w:cs="Arial"/>
          <w:b w:val="0"/>
          <w:sz w:val="20"/>
          <w:highlight w:val="cyan"/>
          <w:lang w:val="fr-FR"/>
        </w:rPr>
        <w:t>]</w:t>
      </w:r>
      <w:r w:rsidRPr="00A07E5B">
        <w:rPr>
          <w:rFonts w:cs="Arial"/>
          <w:b w:val="0"/>
          <w:sz w:val="20"/>
          <w:lang w:val="fr-FR"/>
        </w:rPr>
        <w:t xml:space="preserve">, fabricant officiel de </w:t>
      </w:r>
      <w:r>
        <w:rPr>
          <w:rFonts w:cs="Arial"/>
          <w:b w:val="0"/>
          <w:sz w:val="20"/>
          <w:highlight w:val="cyan"/>
          <w:lang w:val="fr-FR"/>
        </w:rPr>
        <w:t>[</w:t>
      </w:r>
      <w:r w:rsidRPr="007465CA">
        <w:rPr>
          <w:rFonts w:cs="Arial"/>
          <w:i/>
          <w:sz w:val="20"/>
          <w:highlight w:val="cyan"/>
          <w:lang w:val="fr-FR"/>
        </w:rPr>
        <w:t>insérez le type de biens fabriqués</w:t>
      </w:r>
      <w:r w:rsidRPr="00A07E5B">
        <w:rPr>
          <w:rFonts w:cs="Arial"/>
          <w:b w:val="0"/>
          <w:sz w:val="20"/>
          <w:highlight w:val="cyan"/>
          <w:lang w:val="fr-FR"/>
        </w:rPr>
        <w:t>]</w:t>
      </w:r>
      <w:r w:rsidRPr="00A07E5B">
        <w:rPr>
          <w:rFonts w:cs="Arial"/>
          <w:b w:val="0"/>
          <w:sz w:val="20"/>
          <w:lang w:val="fr-FR"/>
        </w:rPr>
        <w:t xml:space="preserve">, possédant une usine à </w:t>
      </w:r>
      <w:r>
        <w:rPr>
          <w:rFonts w:cs="Arial"/>
          <w:b w:val="0"/>
          <w:sz w:val="20"/>
          <w:highlight w:val="cyan"/>
          <w:lang w:val="fr-FR"/>
        </w:rPr>
        <w:t>[</w:t>
      </w:r>
      <w:r w:rsidRPr="007465CA">
        <w:rPr>
          <w:rFonts w:cs="Arial"/>
          <w:i/>
          <w:sz w:val="20"/>
          <w:highlight w:val="cyan"/>
          <w:lang w:val="fr-FR"/>
        </w:rPr>
        <w:t>insérez l’adresse complète des usines du fabricant</w:t>
      </w:r>
      <w:r w:rsidRPr="00A07E5B">
        <w:rPr>
          <w:rFonts w:cs="Arial"/>
          <w:b w:val="0"/>
          <w:sz w:val="20"/>
          <w:highlight w:val="cyan"/>
          <w:lang w:val="fr-FR"/>
        </w:rPr>
        <w:t>]</w:t>
      </w:r>
      <w:r w:rsidRPr="00A07E5B">
        <w:rPr>
          <w:rFonts w:cs="Arial"/>
          <w:b w:val="0"/>
          <w:sz w:val="20"/>
          <w:lang w:val="fr-FR"/>
        </w:rPr>
        <w:t xml:space="preserve">, autorise par la présente </w:t>
      </w:r>
      <w:r>
        <w:rPr>
          <w:rFonts w:cs="Arial"/>
          <w:b w:val="0"/>
          <w:sz w:val="20"/>
          <w:highlight w:val="cyan"/>
          <w:lang w:val="fr-FR"/>
        </w:rPr>
        <w:t>[</w:t>
      </w:r>
      <w:r w:rsidRPr="007465CA">
        <w:rPr>
          <w:rFonts w:cs="Arial"/>
          <w:i/>
          <w:sz w:val="20"/>
          <w:highlight w:val="cyan"/>
          <w:lang w:val="fr-FR"/>
        </w:rPr>
        <w:t>insérez le nom complet du soumissionnaire</w:t>
      </w:r>
      <w:r w:rsidRPr="002B7005">
        <w:rPr>
          <w:rFonts w:cs="Arial"/>
          <w:b w:val="0"/>
          <w:sz w:val="20"/>
          <w:lang w:val="fr-FR"/>
        </w:rPr>
        <w:t>]</w:t>
      </w:r>
      <w:r w:rsidRPr="00A07E5B">
        <w:rPr>
          <w:rFonts w:cs="Arial"/>
          <w:b w:val="0"/>
          <w:sz w:val="20"/>
          <w:lang w:val="fr-FR"/>
        </w:rPr>
        <w:t xml:space="preserve"> à soumettre une offre dont le propos est de fournir les biens suivants, que nous fabriquerons, </w:t>
      </w:r>
      <w:r w:rsidRPr="00A07E5B">
        <w:rPr>
          <w:rFonts w:cs="Arial"/>
          <w:b w:val="0"/>
          <w:sz w:val="20"/>
          <w:highlight w:val="cyan"/>
          <w:lang w:val="fr-FR"/>
        </w:rPr>
        <w:t>[</w:t>
      </w:r>
      <w:r w:rsidRPr="007465CA">
        <w:rPr>
          <w:rFonts w:cs="Arial"/>
          <w:i/>
          <w:sz w:val="20"/>
          <w:highlight w:val="cyan"/>
          <w:lang w:val="fr-FR"/>
        </w:rPr>
        <w:t>insérez le nom et/ou une brève description des biens</w:t>
      </w:r>
      <w:r w:rsidRPr="00A07E5B">
        <w:rPr>
          <w:rFonts w:cs="Arial"/>
          <w:b w:val="0"/>
          <w:sz w:val="20"/>
          <w:highlight w:val="cyan"/>
          <w:lang w:val="fr-FR"/>
        </w:rPr>
        <w:t>]</w:t>
      </w:r>
      <w:r w:rsidRPr="00A07E5B">
        <w:rPr>
          <w:rFonts w:cs="Arial"/>
          <w:b w:val="0"/>
          <w:sz w:val="20"/>
          <w:lang w:val="fr-FR"/>
        </w:rPr>
        <w:t>, et, par la suite, à négocier et signer le contrat.</w:t>
      </w:r>
    </w:p>
    <w:p w:rsidR="00B066BD" w:rsidRPr="00A07E5B" w:rsidRDefault="00B066BD" w:rsidP="00B066BD">
      <w:pPr>
        <w:pStyle w:val="SectionVHeader"/>
        <w:jc w:val="left"/>
        <w:rPr>
          <w:rFonts w:cs="Arial"/>
          <w:b w:val="0"/>
          <w:sz w:val="20"/>
          <w:lang w:val="fr-FR"/>
        </w:rPr>
      </w:pPr>
    </w:p>
    <w:p w:rsidR="008A1B62" w:rsidRPr="00A07E5B" w:rsidRDefault="008A1B62" w:rsidP="008A1B62">
      <w:pPr>
        <w:pStyle w:val="SectionVHeader"/>
        <w:jc w:val="both"/>
        <w:rPr>
          <w:rFonts w:cs="Arial"/>
          <w:b w:val="0"/>
          <w:sz w:val="20"/>
          <w:lang w:val="fr-FR"/>
        </w:rPr>
      </w:pPr>
      <w:r w:rsidRPr="00A07E5B">
        <w:rPr>
          <w:rFonts w:cs="Arial"/>
          <w:b w:val="0"/>
          <w:sz w:val="20"/>
          <w:lang w:val="fr-FR"/>
        </w:rPr>
        <w:t xml:space="preserve">Nous étendons par la présente notre pleine garantie et cautionnement, conformément à l’article </w:t>
      </w:r>
      <w:r>
        <w:rPr>
          <w:rFonts w:cs="Arial"/>
          <w:b w:val="0"/>
          <w:sz w:val="20"/>
          <w:lang w:val="fr-FR"/>
        </w:rPr>
        <w:t>4.5</w:t>
      </w:r>
      <w:r w:rsidRPr="00A07E5B">
        <w:rPr>
          <w:rFonts w:cs="Arial"/>
          <w:b w:val="0"/>
          <w:sz w:val="20"/>
          <w:lang w:val="fr-FR"/>
        </w:rPr>
        <w:t xml:space="preserve"> des Conditions générales </w:t>
      </w:r>
      <w:r>
        <w:rPr>
          <w:rFonts w:cs="Arial"/>
          <w:b w:val="0"/>
          <w:sz w:val="20"/>
          <w:lang w:val="fr-FR"/>
        </w:rPr>
        <w:t xml:space="preserve">applicables </w:t>
      </w:r>
      <w:r w:rsidRPr="00056D00">
        <w:rPr>
          <w:rFonts w:cs="Arial"/>
          <w:b w:val="0"/>
          <w:sz w:val="20"/>
          <w:lang w:val="fr-FR"/>
        </w:rPr>
        <w:t>à la fourniture de biens​</w:t>
      </w:r>
      <w:r w:rsidRPr="00A07E5B">
        <w:rPr>
          <w:rFonts w:cs="Arial"/>
          <w:b w:val="0"/>
          <w:sz w:val="20"/>
          <w:lang w:val="fr-FR"/>
        </w:rPr>
        <w:t>, concernant les biens proposés par la société susmentionnée.</w:t>
      </w:r>
    </w:p>
    <w:p w:rsidR="00B066BD" w:rsidRPr="00A07E5B" w:rsidRDefault="00B066BD" w:rsidP="00B066BD">
      <w:pPr>
        <w:pStyle w:val="SectionVHeader"/>
        <w:jc w:val="left"/>
        <w:rPr>
          <w:rFonts w:cs="Arial"/>
          <w:b w:val="0"/>
          <w:sz w:val="20"/>
          <w:lang w:val="fr-FR"/>
        </w:rPr>
      </w:pPr>
    </w:p>
    <w:p w:rsidR="00B066BD" w:rsidRPr="00A07E5B" w:rsidRDefault="00B066BD" w:rsidP="00B066BD">
      <w:pPr>
        <w:pStyle w:val="SectionVHeader"/>
        <w:jc w:val="left"/>
        <w:rPr>
          <w:rFonts w:cs="Arial"/>
          <w:b w:val="0"/>
          <w:sz w:val="20"/>
          <w:lang w:val="fr-FR"/>
        </w:rPr>
      </w:pPr>
      <w:r w:rsidRPr="00A07E5B">
        <w:rPr>
          <w:rFonts w:cs="Arial"/>
          <w:b w:val="0"/>
          <w:sz w:val="20"/>
          <w:lang w:val="fr-FR"/>
        </w:rPr>
        <w:t xml:space="preserve">Signé : </w:t>
      </w:r>
      <w:r w:rsidRPr="00A07E5B">
        <w:rPr>
          <w:rFonts w:cs="Arial"/>
          <w:i/>
          <w:iCs/>
          <w:sz w:val="20"/>
          <w:highlight w:val="cyan"/>
          <w:lang w:val="fr-FR"/>
        </w:rPr>
        <w:t>[insérez la signature du (des) représentant(s) autorisé(s) du fabricant]</w:t>
      </w:r>
      <w:r w:rsidRPr="00A07E5B">
        <w:rPr>
          <w:rFonts w:cs="Arial"/>
          <w:b w:val="0"/>
          <w:iCs/>
          <w:sz w:val="20"/>
          <w:lang w:val="fr-FR"/>
        </w:rPr>
        <w:t xml:space="preserve"> </w:t>
      </w:r>
    </w:p>
    <w:p w:rsidR="00B066BD" w:rsidRPr="00A07E5B" w:rsidRDefault="00B066BD" w:rsidP="00B066BD">
      <w:pPr>
        <w:pStyle w:val="SectionVHeader"/>
        <w:jc w:val="left"/>
        <w:rPr>
          <w:rFonts w:cs="Arial"/>
          <w:sz w:val="20"/>
          <w:lang w:val="fr-FR"/>
        </w:rPr>
      </w:pPr>
    </w:p>
    <w:p w:rsidR="00B066BD" w:rsidRPr="00A07E5B" w:rsidRDefault="00B066BD" w:rsidP="00B066BD">
      <w:pPr>
        <w:pStyle w:val="SectionVHeader"/>
        <w:jc w:val="left"/>
        <w:rPr>
          <w:rFonts w:cs="Arial"/>
          <w:b w:val="0"/>
          <w:sz w:val="20"/>
          <w:lang w:val="fr-FR"/>
        </w:rPr>
      </w:pPr>
      <w:r w:rsidRPr="00A07E5B">
        <w:rPr>
          <w:rFonts w:cs="Arial"/>
          <w:b w:val="0"/>
          <w:sz w:val="20"/>
          <w:lang w:val="fr-FR"/>
        </w:rPr>
        <w:t>Nom :</w:t>
      </w:r>
      <w:r w:rsidRPr="00A07E5B">
        <w:rPr>
          <w:rFonts w:cs="Arial"/>
          <w:i/>
          <w:sz w:val="20"/>
          <w:lang w:val="fr-FR"/>
        </w:rPr>
        <w:t xml:space="preserve"> </w:t>
      </w:r>
      <w:r w:rsidRPr="00A07E5B">
        <w:rPr>
          <w:rFonts w:cs="Arial"/>
          <w:i/>
          <w:iCs/>
          <w:sz w:val="20"/>
          <w:highlight w:val="cyan"/>
          <w:lang w:val="fr-FR"/>
        </w:rPr>
        <w:t>[insérez</w:t>
      </w:r>
      <w:r>
        <w:rPr>
          <w:rFonts w:cs="Arial"/>
          <w:i/>
          <w:iCs/>
          <w:sz w:val="20"/>
          <w:highlight w:val="cyan"/>
          <w:lang w:val="fr-FR"/>
        </w:rPr>
        <w:t xml:space="preserve"> le</w:t>
      </w:r>
      <w:r w:rsidRPr="00A07E5B">
        <w:rPr>
          <w:rFonts w:cs="Arial"/>
          <w:i/>
          <w:iCs/>
          <w:sz w:val="20"/>
          <w:highlight w:val="cyan"/>
          <w:lang w:val="fr-FR"/>
        </w:rPr>
        <w:t xml:space="preserve"> nom complet du (des) représentant(s) autorisé(s) du fabricant]</w:t>
      </w:r>
      <w:r w:rsidRPr="00A07E5B">
        <w:rPr>
          <w:rFonts w:cs="Arial"/>
          <w:b w:val="0"/>
          <w:sz w:val="20"/>
          <w:lang w:val="fr-FR"/>
        </w:rPr>
        <w:tab/>
      </w:r>
    </w:p>
    <w:p w:rsidR="00B066BD" w:rsidRPr="00A07E5B" w:rsidRDefault="00B066BD" w:rsidP="00B066BD">
      <w:pPr>
        <w:pStyle w:val="SectionVHeader"/>
        <w:jc w:val="left"/>
        <w:rPr>
          <w:rFonts w:cs="Arial"/>
          <w:b w:val="0"/>
          <w:sz w:val="20"/>
          <w:lang w:val="fr-FR"/>
        </w:rPr>
      </w:pPr>
    </w:p>
    <w:p w:rsidR="00B066BD" w:rsidRPr="00A07E5B" w:rsidRDefault="00B066BD" w:rsidP="00B066BD">
      <w:pPr>
        <w:pStyle w:val="SectionVHeader"/>
        <w:jc w:val="left"/>
        <w:rPr>
          <w:rFonts w:cs="Arial"/>
          <w:sz w:val="20"/>
          <w:u w:val="single"/>
          <w:lang w:val="fr-FR"/>
        </w:rPr>
      </w:pPr>
      <w:r w:rsidRPr="00A07E5B">
        <w:rPr>
          <w:rFonts w:cs="Arial"/>
          <w:b w:val="0"/>
          <w:sz w:val="20"/>
          <w:lang w:val="fr-FR"/>
        </w:rPr>
        <w:t xml:space="preserve">Titre : </w:t>
      </w:r>
      <w:r w:rsidRPr="00A07E5B">
        <w:rPr>
          <w:rFonts w:cs="Arial"/>
          <w:i/>
          <w:iCs/>
          <w:sz w:val="20"/>
          <w:highlight w:val="cyan"/>
          <w:lang w:val="fr-FR"/>
        </w:rPr>
        <w:t>[insérez le titre]</w:t>
      </w:r>
      <w:r w:rsidRPr="00A07E5B">
        <w:rPr>
          <w:rFonts w:cs="Arial"/>
          <w:sz w:val="20"/>
          <w:u w:val="single"/>
          <w:lang w:val="fr-FR"/>
        </w:rPr>
        <w:t xml:space="preserve"> </w:t>
      </w:r>
    </w:p>
    <w:p w:rsidR="00B066BD" w:rsidRDefault="00B066BD" w:rsidP="00B066BD">
      <w:pPr>
        <w:pStyle w:val="SectionVHeader"/>
        <w:jc w:val="left"/>
        <w:rPr>
          <w:rFonts w:cs="Arial"/>
          <w:b w:val="0"/>
          <w:sz w:val="20"/>
          <w:lang w:val="fr-FR"/>
        </w:rPr>
      </w:pPr>
    </w:p>
    <w:p w:rsidR="00B066BD" w:rsidRDefault="00B066BD" w:rsidP="00B066BD">
      <w:pPr>
        <w:pStyle w:val="SectionVHeader"/>
        <w:jc w:val="left"/>
        <w:rPr>
          <w:rFonts w:cs="Arial"/>
          <w:b w:val="0"/>
          <w:sz w:val="20"/>
          <w:lang w:val="fr-FR"/>
        </w:rPr>
      </w:pPr>
    </w:p>
    <w:p w:rsidR="00B066BD" w:rsidRPr="00A07E5B" w:rsidRDefault="00B066BD" w:rsidP="00B066BD">
      <w:pPr>
        <w:pStyle w:val="SectionVHeader"/>
        <w:jc w:val="left"/>
        <w:rPr>
          <w:rFonts w:cs="Arial"/>
          <w:b w:val="0"/>
          <w:sz w:val="20"/>
          <w:lang w:val="fr-FR"/>
        </w:rPr>
      </w:pPr>
    </w:p>
    <w:p w:rsidR="00B066BD" w:rsidRPr="00A07E5B" w:rsidRDefault="00B066BD" w:rsidP="00B066BD">
      <w:pPr>
        <w:pStyle w:val="SectionVHeader"/>
        <w:jc w:val="left"/>
        <w:rPr>
          <w:rFonts w:cs="Arial"/>
          <w:b w:val="0"/>
          <w:iCs/>
          <w:sz w:val="20"/>
          <w:lang w:val="fr-FR"/>
        </w:rPr>
      </w:pPr>
      <w:r w:rsidRPr="00A07E5B">
        <w:rPr>
          <w:rFonts w:cs="Arial"/>
          <w:b w:val="0"/>
          <w:sz w:val="20"/>
          <w:lang w:val="fr-FR"/>
        </w:rPr>
        <w:t>Datée du</w:t>
      </w:r>
      <w:r>
        <w:rPr>
          <w:rFonts w:cs="Arial"/>
          <w:b w:val="0"/>
          <w:sz w:val="20"/>
          <w:lang w:val="fr-FR"/>
        </w:rPr>
        <w:t xml:space="preserve"> _________</w:t>
      </w:r>
      <w:r w:rsidRPr="00A07E5B">
        <w:rPr>
          <w:rFonts w:cs="Arial"/>
          <w:b w:val="0"/>
          <w:sz w:val="20"/>
          <w:lang w:val="fr-FR"/>
        </w:rPr>
        <w:t xml:space="preserve"> </w:t>
      </w:r>
      <w:r w:rsidRPr="00A07E5B">
        <w:rPr>
          <w:rFonts w:cs="Arial"/>
          <w:i/>
          <w:sz w:val="20"/>
          <w:highlight w:val="cyan"/>
          <w:lang w:val="fr-FR"/>
        </w:rPr>
        <w:t>[insérez la date de signature]</w:t>
      </w:r>
    </w:p>
    <w:p w:rsidR="00B066BD" w:rsidRPr="00A07E5B" w:rsidRDefault="00B066BD" w:rsidP="00B066BD">
      <w:pPr>
        <w:rPr>
          <w:caps/>
          <w:color w:val="000000"/>
          <w:lang w:val="fr-FR"/>
        </w:rPr>
      </w:pPr>
    </w:p>
    <w:p w:rsidR="00B066BD" w:rsidRPr="00A07E5B" w:rsidRDefault="00B066BD" w:rsidP="00B066BD">
      <w:pPr>
        <w:tabs>
          <w:tab w:val="left" w:pos="720"/>
        </w:tabs>
        <w:ind w:left="360"/>
        <w:jc w:val="center"/>
        <w:rPr>
          <w:color w:val="000000"/>
          <w:lang w:val="fr-FR"/>
        </w:rPr>
      </w:pPr>
    </w:p>
    <w:p w:rsidR="00B066BD" w:rsidRPr="00A07E5B" w:rsidRDefault="00B066BD" w:rsidP="00B066BD">
      <w:pPr>
        <w:rPr>
          <w:sz w:val="22"/>
          <w:szCs w:val="22"/>
          <w:lang w:val="fr-FR"/>
        </w:rPr>
      </w:pPr>
    </w:p>
    <w:p w:rsidR="00B066BD" w:rsidRPr="00A07E5B" w:rsidRDefault="00B066BD" w:rsidP="00B066BD">
      <w:pPr>
        <w:rPr>
          <w:b/>
          <w:bCs/>
          <w:color w:val="518ECB"/>
          <w:sz w:val="28"/>
          <w:szCs w:val="28"/>
          <w:lang w:val="fr-FR"/>
        </w:rPr>
      </w:pPr>
      <w:r w:rsidRPr="00A07E5B">
        <w:rPr>
          <w:lang w:val="fr-FR"/>
        </w:rPr>
        <w:br w:type="page"/>
      </w:r>
    </w:p>
    <w:p w:rsidR="00B066BD" w:rsidRPr="00A07E5B" w:rsidRDefault="007465CA" w:rsidP="00EF5CB2">
      <w:pPr>
        <w:pStyle w:val="Headline"/>
      </w:pPr>
      <w:r>
        <w:t>Annexe G</w:t>
      </w:r>
      <w:r w:rsidR="00B066BD" w:rsidRPr="00A07E5B">
        <w:t xml:space="preserve"> : </w:t>
      </w:r>
      <w:r w:rsidR="00B066BD">
        <w:t>Formulaire de d</w:t>
      </w:r>
      <w:r w:rsidR="00B066BD" w:rsidRPr="00A07E5B">
        <w:t>éclaration de performance</w:t>
      </w:r>
    </w:p>
    <w:p w:rsidR="00B066BD" w:rsidRPr="00A07E5B" w:rsidRDefault="00B066BD" w:rsidP="00B066BD">
      <w:pPr>
        <w:pStyle w:val="SectionVHeader"/>
        <w:rPr>
          <w:b w:val="0"/>
          <w:iCs/>
          <w:sz w:val="24"/>
          <w:lang w:val="fr-FR"/>
        </w:rPr>
      </w:pP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Numéro de référence de </w:t>
      </w:r>
      <w:r w:rsidRPr="00DD2E86">
        <w:rPr>
          <w:rFonts w:ascii="Arial" w:hAnsi="Arial" w:cs="Arial"/>
          <w:iCs/>
          <w:sz w:val="20"/>
          <w:lang w:val="fr-FR"/>
        </w:rPr>
        <w:t>l’appel d’offres</w:t>
      </w:r>
      <w:r>
        <w:rPr>
          <w:rFonts w:ascii="Arial" w:hAnsi="Arial" w:cs="Arial"/>
          <w:iCs/>
          <w:sz w:val="20"/>
          <w:lang w:val="fr-FR"/>
        </w:rPr>
        <w:t xml:space="preserve"> </w:t>
      </w:r>
      <w:r w:rsidRPr="00A07E5B">
        <w:rPr>
          <w:rFonts w:ascii="Arial" w:hAnsi="Arial" w:cs="Arial"/>
          <w:iCs/>
          <w:sz w:val="20"/>
          <w:lang w:val="fr-FR"/>
        </w:rPr>
        <w:t xml:space="preserve">: </w:t>
      </w:r>
      <w:r w:rsidR="00966592" w:rsidRPr="00372ADD">
        <w:rPr>
          <w:rFonts w:ascii="Arial" w:hAnsi="Arial" w:cs="Arial"/>
          <w:b/>
          <w:sz w:val="20"/>
          <w:lang w:val="fr-FR"/>
        </w:rPr>
        <w:t>ITB-2019-</w:t>
      </w:r>
      <w:r w:rsidR="003D637B">
        <w:rPr>
          <w:rFonts w:ascii="Arial" w:hAnsi="Arial" w:cs="Arial"/>
          <w:b/>
          <w:sz w:val="20"/>
          <w:lang w:val="fr-FR"/>
        </w:rPr>
        <w:t>11679</w:t>
      </w:r>
      <w:r w:rsidR="00966592" w:rsidRPr="00372ADD">
        <w:rPr>
          <w:rFonts w:ascii="Arial" w:hAnsi="Arial" w:cs="Arial"/>
          <w:b/>
          <w:sz w:val="20"/>
          <w:lang w:val="fr-FR"/>
        </w:rPr>
        <w:t>(GM</w:t>
      </w:r>
      <w:r w:rsidR="00966592">
        <w:rPr>
          <w:rFonts w:ascii="Arial" w:hAnsi="Arial" w:cs="Arial"/>
          <w:b/>
          <w:sz w:val="20"/>
          <w:lang w:val="fr-FR"/>
        </w:rPr>
        <w:t>)</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rsidR="00B066BD" w:rsidRPr="00A07E5B" w:rsidRDefault="00B066BD" w:rsidP="00B066BD">
      <w:pPr>
        <w:pStyle w:val="BankNormal"/>
        <w:spacing w:after="60"/>
        <w:rPr>
          <w:rFonts w:ascii="Arial" w:hAnsi="Arial" w:cs="Arial"/>
          <w:iCs/>
          <w:sz w:val="20"/>
          <w:lang w:val="fr-FR"/>
        </w:rPr>
      </w:pPr>
      <w:r w:rsidRPr="00DD2E86">
        <w:rPr>
          <w:rFonts w:ascii="Arial" w:hAnsi="Arial" w:cs="Arial"/>
          <w:iCs/>
          <w:sz w:val="20"/>
          <w:lang w:val="fr-FR"/>
        </w:rPr>
        <w:t>Date </w:t>
      </w:r>
      <w:r w:rsidRPr="00A07E5B">
        <w:rPr>
          <w:rFonts w:ascii="Arial" w:hAnsi="Arial" w:cs="Arial"/>
          <w:iCs/>
          <w:color w:val="0000FF"/>
          <w:sz w:val="20"/>
          <w:lang w:val="fr-FR"/>
        </w:rPr>
        <w:t>:</w:t>
      </w:r>
      <w:r w:rsidRPr="00A07E5B">
        <w:rPr>
          <w:rFonts w:ascii="Arial" w:hAnsi="Arial" w:cs="Arial"/>
          <w:iCs/>
          <w:sz w:val="20"/>
          <w:lang w:val="fr-FR"/>
        </w:rPr>
        <w:t xml:space="preserve"> </w:t>
      </w:r>
      <w:r>
        <w:rPr>
          <w:rFonts w:ascii="Arial" w:hAnsi="Arial" w:cs="Arial"/>
          <w:iCs/>
          <w:sz w:val="20"/>
          <w:highlight w:val="cyan"/>
          <w:lang w:val="fr-FR"/>
        </w:rPr>
        <w:t>[I</w:t>
      </w:r>
      <w:r w:rsidRPr="00A07E5B">
        <w:rPr>
          <w:rFonts w:ascii="Arial" w:hAnsi="Arial" w:cs="Arial"/>
          <w:iCs/>
          <w:sz w:val="20"/>
          <w:highlight w:val="cyan"/>
          <w:lang w:val="fr-FR"/>
        </w:rPr>
        <w:t>nsérez la date de soumission]</w:t>
      </w:r>
    </w:p>
    <w:p w:rsidR="00B066BD" w:rsidRDefault="00B066BD" w:rsidP="00B066BD">
      <w:pPr>
        <w:pStyle w:val="SectionVHeader"/>
        <w:rPr>
          <w:rFonts w:cs="Arial"/>
          <w:b w:val="0"/>
          <w:iCs/>
          <w:sz w:val="20"/>
          <w:lang w:val="fr-FR"/>
        </w:rPr>
      </w:pPr>
    </w:p>
    <w:p w:rsidR="00093F86" w:rsidRPr="00093F86" w:rsidRDefault="00093F86" w:rsidP="00B066BD">
      <w:pPr>
        <w:pStyle w:val="SectionVHeader"/>
        <w:rPr>
          <w:rFonts w:cs="Arial"/>
          <w:iCs/>
          <w:sz w:val="20"/>
          <w:lang w:val="fr-FR"/>
        </w:rPr>
      </w:pPr>
      <w:r w:rsidRPr="00093F86">
        <w:rPr>
          <w:rFonts w:cs="Arial"/>
          <w:iCs/>
          <w:sz w:val="20"/>
          <w:lang w:val="fr-FR"/>
        </w:rPr>
        <w:t xml:space="preserve">PRIERE DE FOURNIR DES </w:t>
      </w:r>
      <w:r>
        <w:rPr>
          <w:rFonts w:cs="Arial"/>
          <w:iCs/>
          <w:sz w:val="20"/>
          <w:lang w:val="fr-FR"/>
        </w:rPr>
        <w:t>EXPER</w:t>
      </w:r>
      <w:r w:rsidRPr="00093F86">
        <w:rPr>
          <w:rFonts w:cs="Arial"/>
          <w:iCs/>
          <w:sz w:val="20"/>
          <w:lang w:val="fr-FR"/>
        </w:rPr>
        <w:t>IENCES/CONTRAT PASSES SELON LE CRITERE SUIVANT :</w:t>
      </w:r>
    </w:p>
    <w:p w:rsidR="00093F86" w:rsidRPr="00093F86" w:rsidRDefault="00B0105B" w:rsidP="00093F86">
      <w:pPr>
        <w:pStyle w:val="SectionVHeader"/>
        <w:jc w:val="both"/>
        <w:rPr>
          <w:rFonts w:cs="Arial"/>
          <w:color w:val="FF0000"/>
          <w:sz w:val="23"/>
          <w:szCs w:val="23"/>
          <w:shd w:val="clear" w:color="auto" w:fill="FFFFFF"/>
          <w:lang w:val="fr-FR"/>
        </w:rPr>
      </w:pPr>
      <w:r>
        <w:rPr>
          <w:rFonts w:cs="Arial"/>
          <w:color w:val="FF0000"/>
          <w:sz w:val="23"/>
          <w:szCs w:val="23"/>
          <w:shd w:val="clear" w:color="auto" w:fill="FFFFFF"/>
          <w:lang w:val="fr-FR"/>
        </w:rPr>
        <w:t>« </w:t>
      </w:r>
      <w:r w:rsidR="00093F86" w:rsidRPr="00093F86">
        <w:rPr>
          <w:rFonts w:cs="Arial"/>
          <w:color w:val="FF0000"/>
          <w:sz w:val="23"/>
          <w:szCs w:val="23"/>
          <w:shd w:val="clear" w:color="auto" w:fill="FFFFFF"/>
          <w:lang w:val="fr-FR"/>
        </w:rPr>
        <w:t>Expérience de l'entreprise: Le soumissionnaire doit avoir travaillé, de façon continue, dans le secteur de production / fourniture des produits similaires indiqués dans la Section II : Liste des besoins au cours des DEUX (2) dernières années précédant la date d’ouverture des o</w:t>
      </w:r>
      <w:r>
        <w:rPr>
          <w:rFonts w:cs="Arial"/>
          <w:color w:val="FF0000"/>
          <w:sz w:val="23"/>
          <w:szCs w:val="23"/>
          <w:shd w:val="clear" w:color="auto" w:fill="FFFFFF"/>
          <w:lang w:val="fr-FR"/>
        </w:rPr>
        <w:t>ffres. »</w:t>
      </w:r>
    </w:p>
    <w:p w:rsidR="00093F86" w:rsidRPr="00093F86" w:rsidRDefault="00093F86" w:rsidP="00093F86">
      <w:pPr>
        <w:pStyle w:val="SectionVHeader"/>
        <w:jc w:val="both"/>
        <w:rPr>
          <w:rFonts w:cs="Arial"/>
          <w:color w:val="FF0000"/>
          <w:sz w:val="23"/>
          <w:szCs w:val="23"/>
          <w:shd w:val="clear" w:color="auto" w:fill="FFFFFF"/>
          <w:lang w:val="fr-FR"/>
        </w:rPr>
      </w:pPr>
    </w:p>
    <w:p w:rsidR="00093F86" w:rsidRPr="00093F86" w:rsidRDefault="00093F86" w:rsidP="00093F86">
      <w:pPr>
        <w:pStyle w:val="SectionVHeader"/>
        <w:jc w:val="both"/>
        <w:rPr>
          <w:rFonts w:cs="Arial"/>
          <w:b w:val="0"/>
          <w:iCs/>
          <w:color w:val="FF0000"/>
          <w:sz w:val="20"/>
          <w:lang w:val="fr-FR"/>
        </w:rPr>
      </w:pPr>
      <w:r w:rsidRPr="00093F86">
        <w:rPr>
          <w:rFonts w:cs="Arial"/>
          <w:color w:val="FF0000"/>
          <w:sz w:val="23"/>
          <w:szCs w:val="23"/>
          <w:shd w:val="clear" w:color="auto" w:fill="FFFFFF"/>
          <w:lang w:val="fr-FR"/>
        </w:rPr>
        <w:t xml:space="preserve">NB: </w:t>
      </w:r>
      <w:proofErr w:type="spellStart"/>
      <w:r w:rsidRPr="00093F86">
        <w:rPr>
          <w:rFonts w:cs="Arial"/>
          <w:color w:val="FF0000"/>
          <w:sz w:val="23"/>
          <w:szCs w:val="23"/>
          <w:shd w:val="clear" w:color="auto" w:fill="FFFFFF"/>
          <w:lang w:val="fr-FR"/>
        </w:rPr>
        <w:t>Priere</w:t>
      </w:r>
      <w:proofErr w:type="spellEnd"/>
      <w:r w:rsidRPr="00093F86">
        <w:rPr>
          <w:rFonts w:cs="Arial"/>
          <w:color w:val="FF0000"/>
          <w:sz w:val="23"/>
          <w:szCs w:val="23"/>
          <w:shd w:val="clear" w:color="auto" w:fill="FFFFFF"/>
          <w:lang w:val="fr-FR"/>
        </w:rPr>
        <w:t xml:space="preserve"> aussi de faire mention des dates: mois et année.</w:t>
      </w:r>
    </w:p>
    <w:p w:rsidR="00B066BD" w:rsidRPr="00A07E5B" w:rsidRDefault="00B066BD" w:rsidP="00B066BD">
      <w:pPr>
        <w:pStyle w:val="SectionVHeader"/>
        <w:rPr>
          <w:rFonts w:cs="Arial"/>
          <w:b w:val="0"/>
          <w:iCs/>
          <w:sz w:val="20"/>
          <w:lang w:val="fr-FR"/>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276"/>
        <w:gridCol w:w="1559"/>
        <w:gridCol w:w="1276"/>
        <w:gridCol w:w="992"/>
        <w:gridCol w:w="851"/>
        <w:gridCol w:w="1134"/>
        <w:gridCol w:w="1639"/>
      </w:tblGrid>
      <w:tr w:rsidR="00B066BD" w:rsidRPr="00093F86" w:rsidTr="00372ADD">
        <w:tc>
          <w:tcPr>
            <w:tcW w:w="1418" w:type="dxa"/>
            <w:vMerge w:val="restart"/>
            <w:shd w:val="clear" w:color="auto" w:fill="D9D9D9" w:themeFill="background1" w:themeFillShade="D9"/>
            <w:vAlign w:val="center"/>
          </w:tcPr>
          <w:p w:rsidR="00B066BD" w:rsidRPr="00A07E5B" w:rsidRDefault="00B066BD" w:rsidP="00372ADD">
            <w:pPr>
              <w:suppressAutoHyphens/>
              <w:jc w:val="center"/>
              <w:rPr>
                <w:b/>
                <w:lang w:val="fr-FR"/>
              </w:rPr>
            </w:pPr>
            <w:r w:rsidRPr="00A07E5B">
              <w:rPr>
                <w:b/>
                <w:lang w:val="fr-FR"/>
              </w:rPr>
              <w:t>Commande passée par (insérez l’adresse complète de l’acheteur)</w:t>
            </w:r>
          </w:p>
        </w:tc>
        <w:tc>
          <w:tcPr>
            <w:tcW w:w="1276" w:type="dxa"/>
            <w:vMerge w:val="restart"/>
            <w:shd w:val="clear" w:color="auto" w:fill="D9D9D9" w:themeFill="background1" w:themeFillShade="D9"/>
            <w:vAlign w:val="center"/>
          </w:tcPr>
          <w:p w:rsidR="00B066BD" w:rsidRPr="00A07E5B" w:rsidRDefault="00B066BD" w:rsidP="00372ADD">
            <w:pPr>
              <w:suppressAutoHyphens/>
              <w:jc w:val="center"/>
              <w:rPr>
                <w:b/>
                <w:lang w:val="fr-FR"/>
              </w:rPr>
            </w:pPr>
            <w:r w:rsidRPr="00A07E5B">
              <w:rPr>
                <w:b/>
                <w:lang w:val="fr-FR"/>
              </w:rPr>
              <w:t>Numéro et date de la commande</w:t>
            </w:r>
          </w:p>
        </w:tc>
        <w:tc>
          <w:tcPr>
            <w:tcW w:w="1559" w:type="dxa"/>
            <w:vMerge w:val="restart"/>
            <w:shd w:val="clear" w:color="auto" w:fill="D9D9D9" w:themeFill="background1" w:themeFillShade="D9"/>
            <w:vAlign w:val="center"/>
          </w:tcPr>
          <w:p w:rsidR="00B066BD" w:rsidRPr="00A07E5B" w:rsidRDefault="00B066BD" w:rsidP="00372ADD">
            <w:pPr>
              <w:suppressAutoHyphens/>
              <w:jc w:val="center"/>
              <w:rPr>
                <w:b/>
                <w:lang w:val="fr-FR"/>
              </w:rPr>
            </w:pPr>
            <w:r w:rsidRPr="00A07E5B">
              <w:rPr>
                <w:b/>
                <w:lang w:val="fr-FR"/>
              </w:rPr>
              <w:t>Description et quantité des produits commandés</w:t>
            </w:r>
          </w:p>
        </w:tc>
        <w:tc>
          <w:tcPr>
            <w:tcW w:w="1276" w:type="dxa"/>
            <w:vMerge w:val="restart"/>
            <w:shd w:val="clear" w:color="auto" w:fill="D9D9D9" w:themeFill="background1" w:themeFillShade="D9"/>
            <w:vAlign w:val="center"/>
          </w:tcPr>
          <w:p w:rsidR="00B066BD" w:rsidRPr="00A07E5B" w:rsidRDefault="00B066BD" w:rsidP="00372ADD">
            <w:pPr>
              <w:suppressAutoHyphens/>
              <w:jc w:val="center"/>
              <w:rPr>
                <w:b/>
                <w:lang w:val="fr-FR"/>
              </w:rPr>
            </w:pPr>
            <w:r w:rsidRPr="00A07E5B">
              <w:rPr>
                <w:b/>
                <w:lang w:val="fr-FR"/>
              </w:rPr>
              <w:t>Valeur de la commande</w:t>
            </w:r>
          </w:p>
        </w:tc>
        <w:tc>
          <w:tcPr>
            <w:tcW w:w="1843" w:type="dxa"/>
            <w:gridSpan w:val="2"/>
            <w:shd w:val="clear" w:color="auto" w:fill="D9D9D9" w:themeFill="background1" w:themeFillShade="D9"/>
            <w:vAlign w:val="center"/>
          </w:tcPr>
          <w:p w:rsidR="00B066BD" w:rsidRPr="00A07E5B" w:rsidRDefault="00B066BD" w:rsidP="00372ADD">
            <w:pPr>
              <w:suppressAutoHyphens/>
              <w:jc w:val="center"/>
              <w:rPr>
                <w:b/>
                <w:lang w:val="fr-FR"/>
              </w:rPr>
            </w:pPr>
            <w:r w:rsidRPr="00A07E5B">
              <w:rPr>
                <w:b/>
                <w:lang w:val="fr-FR"/>
              </w:rPr>
              <w:t>Date finale de livraison</w:t>
            </w:r>
          </w:p>
        </w:tc>
        <w:tc>
          <w:tcPr>
            <w:tcW w:w="1134" w:type="dxa"/>
            <w:vMerge w:val="restart"/>
            <w:shd w:val="clear" w:color="auto" w:fill="D9D9D9" w:themeFill="background1" w:themeFillShade="D9"/>
            <w:vAlign w:val="center"/>
          </w:tcPr>
          <w:p w:rsidR="00B066BD" w:rsidRPr="00A07E5B" w:rsidRDefault="00B066BD" w:rsidP="00372ADD">
            <w:pPr>
              <w:suppressAutoHyphens/>
              <w:jc w:val="center"/>
              <w:rPr>
                <w:b/>
                <w:lang w:val="fr-FR"/>
              </w:rPr>
            </w:pPr>
            <w:r w:rsidRPr="00A07E5B">
              <w:rPr>
                <w:b/>
                <w:lang w:val="fr-FR"/>
              </w:rPr>
              <w:t>Motifs de la livraison tardive, le cas échéant</w:t>
            </w:r>
          </w:p>
        </w:tc>
        <w:tc>
          <w:tcPr>
            <w:tcW w:w="1639" w:type="dxa"/>
            <w:vMerge w:val="restart"/>
            <w:shd w:val="clear" w:color="auto" w:fill="D9D9D9" w:themeFill="background1" w:themeFillShade="D9"/>
            <w:vAlign w:val="center"/>
          </w:tcPr>
          <w:p w:rsidR="00B066BD" w:rsidRPr="00A07E5B" w:rsidRDefault="00B066BD" w:rsidP="00372ADD">
            <w:pPr>
              <w:suppressAutoHyphens/>
              <w:jc w:val="center"/>
              <w:rPr>
                <w:b/>
                <w:lang w:val="fr-FR"/>
              </w:rPr>
            </w:pPr>
            <w:r>
              <w:rPr>
                <w:b/>
                <w:lang w:val="fr-FR"/>
              </w:rPr>
              <w:t>L</w:t>
            </w:r>
            <w:r w:rsidRPr="00A07E5B">
              <w:rPr>
                <w:b/>
                <w:lang w:val="fr-FR"/>
              </w:rPr>
              <w:t>a fourniture des biens a</w:t>
            </w:r>
            <w:r>
              <w:rPr>
                <w:b/>
                <w:lang w:val="fr-FR"/>
              </w:rPr>
              <w:t>-t-elle</w:t>
            </w:r>
            <w:r w:rsidRPr="00A07E5B">
              <w:rPr>
                <w:b/>
                <w:lang w:val="fr-FR"/>
              </w:rPr>
              <w:t xml:space="preserve"> été satisfaisante</w:t>
            </w:r>
            <w:r>
              <w:rPr>
                <w:b/>
                <w:lang w:val="fr-FR"/>
              </w:rPr>
              <w:t xml:space="preserve"> </w:t>
            </w:r>
            <w:r w:rsidRPr="00A07E5B">
              <w:rPr>
                <w:b/>
                <w:lang w:val="fr-FR"/>
              </w:rPr>
              <w:t>?</w:t>
            </w:r>
          </w:p>
        </w:tc>
      </w:tr>
      <w:tr w:rsidR="00B066BD" w:rsidRPr="00A07E5B" w:rsidTr="00372ADD">
        <w:tc>
          <w:tcPr>
            <w:tcW w:w="1418" w:type="dxa"/>
            <w:vMerge/>
          </w:tcPr>
          <w:p w:rsidR="00B066BD" w:rsidRPr="00A07E5B" w:rsidRDefault="00B066BD" w:rsidP="00372ADD">
            <w:pPr>
              <w:suppressAutoHyphens/>
              <w:rPr>
                <w:lang w:val="fr-FR"/>
              </w:rPr>
            </w:pPr>
          </w:p>
        </w:tc>
        <w:tc>
          <w:tcPr>
            <w:tcW w:w="1276" w:type="dxa"/>
            <w:vMerge/>
          </w:tcPr>
          <w:p w:rsidR="00B066BD" w:rsidRPr="00A07E5B" w:rsidRDefault="00B066BD" w:rsidP="00372ADD">
            <w:pPr>
              <w:suppressAutoHyphens/>
              <w:rPr>
                <w:lang w:val="fr-FR"/>
              </w:rPr>
            </w:pPr>
          </w:p>
        </w:tc>
        <w:tc>
          <w:tcPr>
            <w:tcW w:w="1559" w:type="dxa"/>
            <w:vMerge/>
          </w:tcPr>
          <w:p w:rsidR="00B066BD" w:rsidRPr="00A07E5B" w:rsidRDefault="00B066BD" w:rsidP="00372ADD">
            <w:pPr>
              <w:suppressAutoHyphens/>
              <w:rPr>
                <w:lang w:val="fr-FR"/>
              </w:rPr>
            </w:pPr>
          </w:p>
        </w:tc>
        <w:tc>
          <w:tcPr>
            <w:tcW w:w="1276" w:type="dxa"/>
            <w:vMerge/>
          </w:tcPr>
          <w:p w:rsidR="00B066BD" w:rsidRPr="00A07E5B" w:rsidRDefault="00B066BD" w:rsidP="00372ADD">
            <w:pPr>
              <w:suppressAutoHyphens/>
              <w:rPr>
                <w:lang w:val="fr-FR"/>
              </w:rPr>
            </w:pPr>
          </w:p>
        </w:tc>
        <w:tc>
          <w:tcPr>
            <w:tcW w:w="992" w:type="dxa"/>
            <w:shd w:val="clear" w:color="auto" w:fill="D9D9D9" w:themeFill="background1" w:themeFillShade="D9"/>
            <w:vAlign w:val="center"/>
          </w:tcPr>
          <w:p w:rsidR="00B066BD" w:rsidRPr="00A07E5B" w:rsidRDefault="00B066BD" w:rsidP="00372ADD">
            <w:pPr>
              <w:suppressAutoHyphens/>
              <w:jc w:val="center"/>
              <w:rPr>
                <w:b/>
                <w:lang w:val="fr-FR"/>
              </w:rPr>
            </w:pPr>
            <w:r w:rsidRPr="00A07E5B">
              <w:rPr>
                <w:b/>
                <w:lang w:val="fr-FR"/>
              </w:rPr>
              <w:t>Selon le contrat</w:t>
            </w:r>
          </w:p>
        </w:tc>
        <w:tc>
          <w:tcPr>
            <w:tcW w:w="851" w:type="dxa"/>
            <w:shd w:val="clear" w:color="auto" w:fill="D9D9D9" w:themeFill="background1" w:themeFillShade="D9"/>
            <w:vAlign w:val="center"/>
          </w:tcPr>
          <w:p w:rsidR="00B066BD" w:rsidRPr="00A07E5B" w:rsidRDefault="00B066BD" w:rsidP="00372ADD">
            <w:pPr>
              <w:suppressAutoHyphens/>
              <w:jc w:val="center"/>
              <w:rPr>
                <w:b/>
                <w:lang w:val="fr-FR"/>
              </w:rPr>
            </w:pPr>
            <w:r w:rsidRPr="00A07E5B">
              <w:rPr>
                <w:b/>
                <w:lang w:val="fr-FR"/>
              </w:rPr>
              <w:t>Réelle</w:t>
            </w:r>
          </w:p>
        </w:tc>
        <w:tc>
          <w:tcPr>
            <w:tcW w:w="1134" w:type="dxa"/>
            <w:vMerge/>
          </w:tcPr>
          <w:p w:rsidR="00B066BD" w:rsidRPr="00A07E5B" w:rsidRDefault="00B066BD" w:rsidP="00372ADD">
            <w:pPr>
              <w:suppressAutoHyphens/>
              <w:rPr>
                <w:lang w:val="fr-FR"/>
              </w:rPr>
            </w:pPr>
          </w:p>
        </w:tc>
        <w:tc>
          <w:tcPr>
            <w:tcW w:w="1639" w:type="dxa"/>
            <w:vMerge/>
          </w:tcPr>
          <w:p w:rsidR="00B066BD" w:rsidRPr="00A07E5B" w:rsidRDefault="00B066BD" w:rsidP="00372ADD">
            <w:pPr>
              <w:suppressAutoHyphens/>
              <w:rPr>
                <w:lang w:val="fr-FR"/>
              </w:rPr>
            </w:pPr>
          </w:p>
        </w:tc>
      </w:tr>
      <w:tr w:rsidR="00B066BD" w:rsidRPr="00A07E5B" w:rsidTr="00372ADD">
        <w:tc>
          <w:tcPr>
            <w:tcW w:w="1418" w:type="dxa"/>
          </w:tcPr>
          <w:p w:rsidR="00B066BD" w:rsidRPr="00A07E5B" w:rsidRDefault="00B066BD" w:rsidP="00372ADD">
            <w:pPr>
              <w:suppressAutoHyphens/>
              <w:rPr>
                <w:lang w:val="fr-FR"/>
              </w:rPr>
            </w:pPr>
          </w:p>
        </w:tc>
        <w:tc>
          <w:tcPr>
            <w:tcW w:w="1276" w:type="dxa"/>
          </w:tcPr>
          <w:p w:rsidR="00B066BD" w:rsidRPr="00A07E5B" w:rsidRDefault="00B066BD" w:rsidP="00372ADD">
            <w:pPr>
              <w:suppressAutoHyphens/>
              <w:rPr>
                <w:lang w:val="fr-FR"/>
              </w:rPr>
            </w:pPr>
          </w:p>
        </w:tc>
        <w:tc>
          <w:tcPr>
            <w:tcW w:w="1559" w:type="dxa"/>
          </w:tcPr>
          <w:p w:rsidR="00B066BD" w:rsidRPr="00A07E5B" w:rsidRDefault="00B066BD" w:rsidP="00372ADD">
            <w:pPr>
              <w:suppressAutoHyphens/>
              <w:rPr>
                <w:lang w:val="fr-FR"/>
              </w:rPr>
            </w:pPr>
          </w:p>
        </w:tc>
        <w:tc>
          <w:tcPr>
            <w:tcW w:w="1276" w:type="dxa"/>
          </w:tcPr>
          <w:p w:rsidR="00B066BD" w:rsidRPr="00A07E5B" w:rsidRDefault="00B066BD" w:rsidP="00372ADD">
            <w:pPr>
              <w:suppressAutoHyphens/>
              <w:rPr>
                <w:lang w:val="fr-FR"/>
              </w:rPr>
            </w:pPr>
          </w:p>
        </w:tc>
        <w:tc>
          <w:tcPr>
            <w:tcW w:w="992" w:type="dxa"/>
          </w:tcPr>
          <w:p w:rsidR="00B066BD" w:rsidRPr="00A07E5B" w:rsidRDefault="00B066BD" w:rsidP="00372ADD">
            <w:pPr>
              <w:suppressAutoHyphens/>
              <w:rPr>
                <w:lang w:val="fr-FR"/>
              </w:rPr>
            </w:pPr>
          </w:p>
        </w:tc>
        <w:tc>
          <w:tcPr>
            <w:tcW w:w="851" w:type="dxa"/>
          </w:tcPr>
          <w:p w:rsidR="00B066BD" w:rsidRPr="00A07E5B" w:rsidRDefault="00B066BD" w:rsidP="00372ADD">
            <w:pPr>
              <w:suppressAutoHyphens/>
              <w:rPr>
                <w:lang w:val="fr-FR"/>
              </w:rPr>
            </w:pPr>
          </w:p>
        </w:tc>
        <w:tc>
          <w:tcPr>
            <w:tcW w:w="1134" w:type="dxa"/>
          </w:tcPr>
          <w:p w:rsidR="00B066BD" w:rsidRPr="00A07E5B" w:rsidRDefault="00B066BD" w:rsidP="00372ADD">
            <w:pPr>
              <w:suppressAutoHyphens/>
              <w:rPr>
                <w:lang w:val="fr-FR"/>
              </w:rPr>
            </w:pPr>
          </w:p>
        </w:tc>
        <w:tc>
          <w:tcPr>
            <w:tcW w:w="1639" w:type="dxa"/>
          </w:tcPr>
          <w:p w:rsidR="00B066BD" w:rsidRPr="00A07E5B" w:rsidRDefault="00B066BD" w:rsidP="00372ADD">
            <w:pPr>
              <w:suppressAutoHyphens/>
              <w:rPr>
                <w:lang w:val="fr-FR"/>
              </w:rPr>
            </w:pPr>
          </w:p>
        </w:tc>
      </w:tr>
      <w:tr w:rsidR="00B066BD" w:rsidRPr="00A07E5B" w:rsidTr="00372ADD">
        <w:tc>
          <w:tcPr>
            <w:tcW w:w="1418" w:type="dxa"/>
          </w:tcPr>
          <w:p w:rsidR="00B066BD" w:rsidRPr="00A07E5B" w:rsidRDefault="00B066BD" w:rsidP="00372ADD">
            <w:pPr>
              <w:suppressAutoHyphens/>
              <w:rPr>
                <w:lang w:val="fr-FR"/>
              </w:rPr>
            </w:pPr>
          </w:p>
        </w:tc>
        <w:tc>
          <w:tcPr>
            <w:tcW w:w="1276" w:type="dxa"/>
          </w:tcPr>
          <w:p w:rsidR="00B066BD" w:rsidRPr="00A07E5B" w:rsidRDefault="00B066BD" w:rsidP="00372ADD">
            <w:pPr>
              <w:suppressAutoHyphens/>
              <w:rPr>
                <w:lang w:val="fr-FR"/>
              </w:rPr>
            </w:pPr>
          </w:p>
        </w:tc>
        <w:tc>
          <w:tcPr>
            <w:tcW w:w="1559" w:type="dxa"/>
          </w:tcPr>
          <w:p w:rsidR="00B066BD" w:rsidRPr="00A07E5B" w:rsidRDefault="00B066BD" w:rsidP="00372ADD">
            <w:pPr>
              <w:suppressAutoHyphens/>
              <w:rPr>
                <w:lang w:val="fr-FR"/>
              </w:rPr>
            </w:pPr>
          </w:p>
        </w:tc>
        <w:tc>
          <w:tcPr>
            <w:tcW w:w="1276" w:type="dxa"/>
          </w:tcPr>
          <w:p w:rsidR="00B066BD" w:rsidRPr="00A07E5B" w:rsidRDefault="00B066BD" w:rsidP="00372ADD">
            <w:pPr>
              <w:suppressAutoHyphens/>
              <w:rPr>
                <w:lang w:val="fr-FR"/>
              </w:rPr>
            </w:pPr>
          </w:p>
        </w:tc>
        <w:tc>
          <w:tcPr>
            <w:tcW w:w="992" w:type="dxa"/>
          </w:tcPr>
          <w:p w:rsidR="00B066BD" w:rsidRPr="00A07E5B" w:rsidRDefault="00B066BD" w:rsidP="00372ADD">
            <w:pPr>
              <w:suppressAutoHyphens/>
              <w:rPr>
                <w:lang w:val="fr-FR"/>
              </w:rPr>
            </w:pPr>
          </w:p>
        </w:tc>
        <w:tc>
          <w:tcPr>
            <w:tcW w:w="851" w:type="dxa"/>
          </w:tcPr>
          <w:p w:rsidR="00B066BD" w:rsidRPr="00A07E5B" w:rsidRDefault="00B066BD" w:rsidP="00372ADD">
            <w:pPr>
              <w:suppressAutoHyphens/>
              <w:rPr>
                <w:lang w:val="fr-FR"/>
              </w:rPr>
            </w:pPr>
          </w:p>
        </w:tc>
        <w:tc>
          <w:tcPr>
            <w:tcW w:w="1134" w:type="dxa"/>
          </w:tcPr>
          <w:p w:rsidR="00B066BD" w:rsidRPr="00A07E5B" w:rsidRDefault="00B066BD" w:rsidP="00372ADD">
            <w:pPr>
              <w:suppressAutoHyphens/>
              <w:rPr>
                <w:lang w:val="fr-FR"/>
              </w:rPr>
            </w:pPr>
          </w:p>
        </w:tc>
        <w:tc>
          <w:tcPr>
            <w:tcW w:w="1639" w:type="dxa"/>
          </w:tcPr>
          <w:p w:rsidR="00B066BD" w:rsidRPr="00A07E5B" w:rsidRDefault="00B066BD" w:rsidP="00372ADD">
            <w:pPr>
              <w:suppressAutoHyphens/>
              <w:rPr>
                <w:lang w:val="fr-FR"/>
              </w:rPr>
            </w:pPr>
          </w:p>
        </w:tc>
      </w:tr>
      <w:tr w:rsidR="00B066BD" w:rsidRPr="00A07E5B" w:rsidTr="00372ADD">
        <w:tc>
          <w:tcPr>
            <w:tcW w:w="1418" w:type="dxa"/>
          </w:tcPr>
          <w:p w:rsidR="00B066BD" w:rsidRPr="00A07E5B" w:rsidRDefault="00B066BD" w:rsidP="00372ADD">
            <w:pPr>
              <w:suppressAutoHyphens/>
              <w:rPr>
                <w:lang w:val="fr-FR"/>
              </w:rPr>
            </w:pPr>
          </w:p>
        </w:tc>
        <w:tc>
          <w:tcPr>
            <w:tcW w:w="1276" w:type="dxa"/>
          </w:tcPr>
          <w:p w:rsidR="00B066BD" w:rsidRPr="00A07E5B" w:rsidRDefault="00B066BD" w:rsidP="00372ADD">
            <w:pPr>
              <w:suppressAutoHyphens/>
              <w:rPr>
                <w:lang w:val="fr-FR"/>
              </w:rPr>
            </w:pPr>
          </w:p>
        </w:tc>
        <w:tc>
          <w:tcPr>
            <w:tcW w:w="1559" w:type="dxa"/>
          </w:tcPr>
          <w:p w:rsidR="00B066BD" w:rsidRPr="00A07E5B" w:rsidRDefault="00B066BD" w:rsidP="00372ADD">
            <w:pPr>
              <w:suppressAutoHyphens/>
              <w:rPr>
                <w:lang w:val="fr-FR"/>
              </w:rPr>
            </w:pPr>
          </w:p>
        </w:tc>
        <w:tc>
          <w:tcPr>
            <w:tcW w:w="1276" w:type="dxa"/>
          </w:tcPr>
          <w:p w:rsidR="00B066BD" w:rsidRPr="00A07E5B" w:rsidRDefault="00B066BD" w:rsidP="00372ADD">
            <w:pPr>
              <w:suppressAutoHyphens/>
              <w:rPr>
                <w:lang w:val="fr-FR"/>
              </w:rPr>
            </w:pPr>
          </w:p>
        </w:tc>
        <w:tc>
          <w:tcPr>
            <w:tcW w:w="992" w:type="dxa"/>
          </w:tcPr>
          <w:p w:rsidR="00B066BD" w:rsidRPr="00A07E5B" w:rsidRDefault="00B066BD" w:rsidP="00372ADD">
            <w:pPr>
              <w:suppressAutoHyphens/>
              <w:rPr>
                <w:lang w:val="fr-FR"/>
              </w:rPr>
            </w:pPr>
          </w:p>
        </w:tc>
        <w:tc>
          <w:tcPr>
            <w:tcW w:w="851" w:type="dxa"/>
          </w:tcPr>
          <w:p w:rsidR="00B066BD" w:rsidRPr="00A07E5B" w:rsidRDefault="00B066BD" w:rsidP="00372ADD">
            <w:pPr>
              <w:suppressAutoHyphens/>
              <w:rPr>
                <w:lang w:val="fr-FR"/>
              </w:rPr>
            </w:pPr>
          </w:p>
        </w:tc>
        <w:tc>
          <w:tcPr>
            <w:tcW w:w="1134" w:type="dxa"/>
          </w:tcPr>
          <w:p w:rsidR="00B066BD" w:rsidRPr="00A07E5B" w:rsidRDefault="00B066BD" w:rsidP="00372ADD">
            <w:pPr>
              <w:suppressAutoHyphens/>
              <w:rPr>
                <w:lang w:val="fr-FR"/>
              </w:rPr>
            </w:pPr>
          </w:p>
        </w:tc>
        <w:tc>
          <w:tcPr>
            <w:tcW w:w="1639" w:type="dxa"/>
          </w:tcPr>
          <w:p w:rsidR="00B066BD" w:rsidRPr="00A07E5B" w:rsidRDefault="00B066BD" w:rsidP="00372ADD">
            <w:pPr>
              <w:suppressAutoHyphens/>
              <w:rPr>
                <w:lang w:val="fr-FR"/>
              </w:rPr>
            </w:pPr>
          </w:p>
        </w:tc>
      </w:tr>
      <w:tr w:rsidR="00B066BD" w:rsidRPr="00A07E5B" w:rsidTr="00372ADD">
        <w:tc>
          <w:tcPr>
            <w:tcW w:w="1418" w:type="dxa"/>
          </w:tcPr>
          <w:p w:rsidR="00B066BD" w:rsidRPr="00A07E5B" w:rsidRDefault="00B066BD" w:rsidP="00372ADD">
            <w:pPr>
              <w:suppressAutoHyphens/>
              <w:rPr>
                <w:lang w:val="fr-FR"/>
              </w:rPr>
            </w:pPr>
          </w:p>
        </w:tc>
        <w:tc>
          <w:tcPr>
            <w:tcW w:w="1276" w:type="dxa"/>
          </w:tcPr>
          <w:p w:rsidR="00B066BD" w:rsidRPr="00A07E5B" w:rsidRDefault="00B066BD" w:rsidP="00372ADD">
            <w:pPr>
              <w:suppressAutoHyphens/>
              <w:rPr>
                <w:lang w:val="fr-FR"/>
              </w:rPr>
            </w:pPr>
          </w:p>
        </w:tc>
        <w:tc>
          <w:tcPr>
            <w:tcW w:w="1559" w:type="dxa"/>
          </w:tcPr>
          <w:p w:rsidR="00B066BD" w:rsidRPr="00A07E5B" w:rsidRDefault="00B066BD" w:rsidP="00372ADD">
            <w:pPr>
              <w:suppressAutoHyphens/>
              <w:rPr>
                <w:lang w:val="fr-FR"/>
              </w:rPr>
            </w:pPr>
          </w:p>
        </w:tc>
        <w:tc>
          <w:tcPr>
            <w:tcW w:w="1276" w:type="dxa"/>
          </w:tcPr>
          <w:p w:rsidR="00B066BD" w:rsidRPr="00A07E5B" w:rsidRDefault="00B066BD" w:rsidP="00372ADD">
            <w:pPr>
              <w:suppressAutoHyphens/>
              <w:rPr>
                <w:lang w:val="fr-FR"/>
              </w:rPr>
            </w:pPr>
          </w:p>
        </w:tc>
        <w:tc>
          <w:tcPr>
            <w:tcW w:w="992" w:type="dxa"/>
          </w:tcPr>
          <w:p w:rsidR="00B066BD" w:rsidRPr="00A07E5B" w:rsidRDefault="00B066BD" w:rsidP="00372ADD">
            <w:pPr>
              <w:suppressAutoHyphens/>
              <w:rPr>
                <w:lang w:val="fr-FR"/>
              </w:rPr>
            </w:pPr>
          </w:p>
        </w:tc>
        <w:tc>
          <w:tcPr>
            <w:tcW w:w="851" w:type="dxa"/>
          </w:tcPr>
          <w:p w:rsidR="00B066BD" w:rsidRPr="00A07E5B" w:rsidRDefault="00B066BD" w:rsidP="00372ADD">
            <w:pPr>
              <w:suppressAutoHyphens/>
              <w:rPr>
                <w:lang w:val="fr-FR"/>
              </w:rPr>
            </w:pPr>
          </w:p>
        </w:tc>
        <w:tc>
          <w:tcPr>
            <w:tcW w:w="1134" w:type="dxa"/>
          </w:tcPr>
          <w:p w:rsidR="00B066BD" w:rsidRPr="00A07E5B" w:rsidRDefault="00B066BD" w:rsidP="00372ADD">
            <w:pPr>
              <w:suppressAutoHyphens/>
              <w:rPr>
                <w:lang w:val="fr-FR"/>
              </w:rPr>
            </w:pPr>
          </w:p>
        </w:tc>
        <w:tc>
          <w:tcPr>
            <w:tcW w:w="1639" w:type="dxa"/>
          </w:tcPr>
          <w:p w:rsidR="00B066BD" w:rsidRPr="00A07E5B" w:rsidRDefault="00B066BD" w:rsidP="00372ADD">
            <w:pPr>
              <w:suppressAutoHyphens/>
              <w:rPr>
                <w:lang w:val="fr-FR"/>
              </w:rPr>
            </w:pPr>
          </w:p>
        </w:tc>
      </w:tr>
    </w:tbl>
    <w:p w:rsidR="00B066BD" w:rsidRPr="00A07E5B" w:rsidRDefault="00B066BD" w:rsidP="00B066BD">
      <w:pPr>
        <w:suppressAutoHyphens/>
        <w:ind w:left="1598" w:hanging="1598"/>
        <w:jc w:val="both"/>
        <w:rPr>
          <w:lang w:val="fr-FR"/>
        </w:rPr>
      </w:pPr>
    </w:p>
    <w:p w:rsidR="00B066BD" w:rsidRPr="00A07E5B" w:rsidRDefault="00B066BD" w:rsidP="00B066BD">
      <w:pPr>
        <w:pStyle w:val="SectionVHeader"/>
        <w:rPr>
          <w:rFonts w:cs="Arial"/>
          <w:b w:val="0"/>
          <w:iCs/>
          <w:sz w:val="20"/>
          <w:lang w:val="fr-FR"/>
        </w:rPr>
      </w:pPr>
    </w:p>
    <w:p w:rsidR="00B066BD" w:rsidRPr="00A07E5B" w:rsidRDefault="00B066BD" w:rsidP="00B066BD">
      <w:pPr>
        <w:tabs>
          <w:tab w:val="left" w:pos="990"/>
          <w:tab w:val="left" w:pos="5040"/>
          <w:tab w:val="left" w:pos="5850"/>
        </w:tabs>
        <w:rPr>
          <w:color w:val="000000"/>
          <w:lang w:val="fr-FR"/>
        </w:rPr>
      </w:pPr>
    </w:p>
    <w:p w:rsidR="00B066BD" w:rsidRPr="00A07E5B" w:rsidRDefault="00B066BD" w:rsidP="00B066BD">
      <w:pPr>
        <w:tabs>
          <w:tab w:val="left" w:pos="990"/>
          <w:tab w:val="left" w:pos="5040"/>
          <w:tab w:val="left" w:pos="5850"/>
        </w:tabs>
        <w:rPr>
          <w:color w:val="000000"/>
          <w:lang w:val="fr-FR"/>
        </w:rPr>
      </w:pPr>
      <w:r w:rsidRPr="00A07E5B">
        <w:rPr>
          <w:color w:val="000000"/>
          <w:lang w:val="fr-FR"/>
        </w:rPr>
        <w:t>Nom </w:t>
      </w:r>
      <w:r w:rsidRPr="00A07E5B">
        <w:rPr>
          <w:color w:val="000000"/>
          <w:lang w:val="fr-FR"/>
        </w:rPr>
        <w:tab/>
        <w:t>: _____________________________________________________________</w:t>
      </w:r>
    </w:p>
    <w:p w:rsidR="00B066BD" w:rsidRPr="00A07E5B" w:rsidRDefault="00B066BD" w:rsidP="00B066BD">
      <w:pPr>
        <w:tabs>
          <w:tab w:val="left" w:pos="720"/>
        </w:tabs>
        <w:rPr>
          <w:color w:val="000000"/>
          <w:lang w:val="fr-FR"/>
        </w:rPr>
      </w:pPr>
    </w:p>
    <w:p w:rsidR="00B066BD" w:rsidRPr="00A07E5B" w:rsidRDefault="00B066BD" w:rsidP="00B066BD">
      <w:pPr>
        <w:tabs>
          <w:tab w:val="left" w:pos="990"/>
        </w:tabs>
        <w:rPr>
          <w:color w:val="000000"/>
          <w:lang w:val="fr-FR"/>
        </w:rPr>
      </w:pPr>
      <w:r w:rsidRPr="00A07E5B">
        <w:rPr>
          <w:color w:val="000000"/>
          <w:lang w:val="fr-FR"/>
        </w:rPr>
        <w:t>Titre</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Date </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Signature </w:t>
      </w:r>
      <w:r w:rsidRPr="00A07E5B">
        <w:rPr>
          <w:color w:val="000000"/>
          <w:lang w:val="fr-FR"/>
        </w:rPr>
        <w:tab/>
        <w:t>: _____________________________________________________________</w:t>
      </w:r>
    </w:p>
    <w:p w:rsidR="00B066BD" w:rsidRPr="00A07E5B" w:rsidRDefault="00B066BD" w:rsidP="00B066BD">
      <w:pPr>
        <w:rPr>
          <w:sz w:val="22"/>
          <w:szCs w:val="22"/>
          <w:lang w:val="fr-FR"/>
        </w:rPr>
      </w:pPr>
    </w:p>
    <w:p w:rsidR="00B066BD" w:rsidRPr="00A07E5B" w:rsidRDefault="00B066BD" w:rsidP="00B066BD">
      <w:pPr>
        <w:rPr>
          <w:lang w:val="fr-FR"/>
        </w:rPr>
      </w:pPr>
    </w:p>
    <w:p w:rsidR="00B066BD" w:rsidRPr="00A07E5B" w:rsidRDefault="00B066BD" w:rsidP="00B066BD">
      <w:pPr>
        <w:pStyle w:val="SectionVHeader"/>
        <w:jc w:val="left"/>
        <w:rPr>
          <w:rFonts w:cs="Arial"/>
          <w:sz w:val="20"/>
          <w:lang w:val="fr-FR"/>
        </w:rPr>
      </w:pPr>
    </w:p>
    <w:p w:rsidR="00B066BD" w:rsidRPr="00A07E5B" w:rsidRDefault="00B066BD" w:rsidP="00B066BD">
      <w:pPr>
        <w:pStyle w:val="SectionVHeader"/>
        <w:rPr>
          <w:rFonts w:cs="Arial"/>
          <w:sz w:val="20"/>
          <w:lang w:val="fr-FR"/>
        </w:rPr>
      </w:pPr>
    </w:p>
    <w:p w:rsidR="00B066BD" w:rsidRPr="00A07E5B" w:rsidRDefault="00B066BD" w:rsidP="00B066BD">
      <w:pPr>
        <w:rPr>
          <w:b/>
          <w:bCs/>
          <w:color w:val="518ECB"/>
          <w:lang w:val="fr-FR"/>
        </w:rPr>
      </w:pPr>
      <w:r w:rsidRPr="00A07E5B">
        <w:rPr>
          <w:lang w:val="fr-FR"/>
        </w:rPr>
        <w:br w:type="page"/>
      </w:r>
    </w:p>
    <w:p w:rsidR="00B066BD" w:rsidRPr="00A07E5B" w:rsidRDefault="00B066BD" w:rsidP="00EF5CB2">
      <w:pPr>
        <w:pStyle w:val="Headline"/>
      </w:pPr>
      <w:r w:rsidRPr="00A07E5B">
        <w:t xml:space="preserve">Annexe </w:t>
      </w:r>
      <w:r w:rsidR="007465CA">
        <w:t>H</w:t>
      </w:r>
      <w:r w:rsidRPr="00A07E5B">
        <w:t> : Formulaire de confirmation d’absence de mesures défavorables</w:t>
      </w:r>
    </w:p>
    <w:p w:rsidR="00B066BD" w:rsidRPr="00A07E5B" w:rsidRDefault="00B066BD" w:rsidP="00B066BD">
      <w:pPr>
        <w:pStyle w:val="BankNormal"/>
        <w:spacing w:after="60"/>
        <w:rPr>
          <w:rFonts w:ascii="Arial" w:hAnsi="Arial" w:cs="Arial"/>
          <w:iCs/>
          <w:sz w:val="20"/>
          <w:lang w:val="fr-FR"/>
        </w:rPr>
      </w:pP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Numéro de référence de l’appel d’offres : </w:t>
      </w:r>
      <w:r w:rsidR="00576DE1" w:rsidRPr="00372ADD">
        <w:rPr>
          <w:rFonts w:ascii="Arial" w:hAnsi="Arial" w:cs="Arial"/>
          <w:b/>
          <w:sz w:val="20"/>
          <w:lang w:val="fr-FR"/>
        </w:rPr>
        <w:t>ITB-2019-</w:t>
      </w:r>
      <w:r w:rsidR="003D637B">
        <w:rPr>
          <w:rFonts w:ascii="Arial" w:hAnsi="Arial" w:cs="Arial"/>
          <w:b/>
          <w:sz w:val="20"/>
          <w:lang w:val="fr-FR"/>
        </w:rPr>
        <w:t>11679</w:t>
      </w:r>
      <w:r w:rsidR="00576DE1" w:rsidRPr="00372ADD">
        <w:rPr>
          <w:rFonts w:ascii="Arial" w:hAnsi="Arial" w:cs="Arial"/>
          <w:b/>
          <w:sz w:val="20"/>
          <w:lang w:val="fr-FR"/>
        </w:rPr>
        <w:t>(GM</w:t>
      </w:r>
      <w:r w:rsidR="00576DE1">
        <w:rPr>
          <w:rFonts w:ascii="Arial" w:hAnsi="Arial" w:cs="Arial"/>
          <w:b/>
          <w:sz w:val="20"/>
          <w:lang w:val="fr-FR"/>
        </w:rPr>
        <w:t>)</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Date : </w:t>
      </w:r>
      <w:r w:rsidRPr="00A07E5B">
        <w:rPr>
          <w:rFonts w:ascii="Arial" w:hAnsi="Arial" w:cs="Arial"/>
          <w:iCs/>
          <w:sz w:val="20"/>
          <w:highlight w:val="cyan"/>
          <w:lang w:val="fr-FR"/>
        </w:rPr>
        <w:t>[insérez la date de soumission]</w:t>
      </w:r>
    </w:p>
    <w:p w:rsidR="00B066BD" w:rsidRPr="00A07E5B" w:rsidRDefault="00B066BD" w:rsidP="00B066BD">
      <w:pPr>
        <w:rPr>
          <w:sz w:val="22"/>
          <w:szCs w:val="22"/>
          <w:lang w:val="fr-FR"/>
        </w:rPr>
      </w:pPr>
    </w:p>
    <w:p w:rsidR="00B066BD" w:rsidRPr="00A07E5B" w:rsidRDefault="00B066BD" w:rsidP="00B066BD">
      <w:pPr>
        <w:spacing w:after="200"/>
        <w:rPr>
          <w:lang w:val="fr-FR"/>
        </w:rPr>
      </w:pPr>
      <w:r w:rsidRPr="00A07E5B">
        <w:rPr>
          <w:lang w:val="fr-FR"/>
        </w:rPr>
        <w:t xml:space="preserve">Il est certifié par la présente que </w:t>
      </w:r>
      <w:r w:rsidRPr="00A07E5B">
        <w:rPr>
          <w:highlight w:val="cyan"/>
          <w:lang w:val="fr-FR"/>
        </w:rPr>
        <w:t>[supprimez l’option non applicable]</w:t>
      </w:r>
      <w:r w:rsidRPr="00A07E5B">
        <w:rPr>
          <w:lang w:val="fr-FR"/>
        </w:rPr>
        <w:t> :</w:t>
      </w:r>
    </w:p>
    <w:p w:rsidR="00B066BD" w:rsidRPr="00A07E5B" w:rsidRDefault="00B066BD" w:rsidP="00B066BD">
      <w:pPr>
        <w:numPr>
          <w:ilvl w:val="1"/>
          <w:numId w:val="5"/>
        </w:numPr>
        <w:jc w:val="both"/>
        <w:rPr>
          <w:lang w:val="fr-FR"/>
        </w:rPr>
      </w:pPr>
      <w:r w:rsidRPr="00A07E5B">
        <w:rPr>
          <w:lang w:val="fr-FR"/>
        </w:rPr>
        <w:t xml:space="preserve">Aucune mesure défavorable n’a été entamée à l’encontre du soumissionnaire </w:t>
      </w:r>
      <w:r>
        <w:rPr>
          <w:highlight w:val="cyan"/>
          <w:lang w:val="fr-FR"/>
        </w:rPr>
        <w:fldChar w:fldCharType="begin">
          <w:ffData>
            <w:name w:val=""/>
            <w:enabled/>
            <w:calcOnExit w:val="0"/>
            <w:textInput>
              <w:default w:val="[insérez nom du soumissionnaire]"/>
            </w:textInput>
          </w:ffData>
        </w:fldChar>
      </w:r>
      <w:r>
        <w:rPr>
          <w:highlight w:val="cyan"/>
          <w:lang w:val="fr-FR"/>
        </w:rPr>
        <w:instrText xml:space="preserve"> FORMTEXT </w:instrText>
      </w:r>
      <w:r>
        <w:rPr>
          <w:highlight w:val="cyan"/>
          <w:lang w:val="fr-FR"/>
        </w:rPr>
      </w:r>
      <w:r>
        <w:rPr>
          <w:highlight w:val="cyan"/>
          <w:lang w:val="fr-FR"/>
        </w:rPr>
        <w:fldChar w:fldCharType="separate"/>
      </w:r>
      <w:r>
        <w:rPr>
          <w:noProof/>
          <w:highlight w:val="cyan"/>
          <w:lang w:val="fr-FR"/>
        </w:rPr>
        <w:t>[insérez nom du soumissionnaire]</w:t>
      </w:r>
      <w:r>
        <w:rPr>
          <w:highlight w:val="cyan"/>
          <w:lang w:val="fr-FR"/>
        </w:rPr>
        <w:fldChar w:fldCharType="end"/>
      </w:r>
      <w:r w:rsidRPr="00A07E5B">
        <w:rPr>
          <w:lang w:val="fr-FR"/>
        </w:rPr>
        <w:t xml:space="preserve"> ni des fabricants </w:t>
      </w:r>
      <w:r w:rsidRPr="00A07E5B">
        <w:rPr>
          <w:highlight w:val="cyan"/>
          <w:lang w:val="fr-FR"/>
        </w:rPr>
        <w:t>[insérez le nom des fabricants]</w:t>
      </w:r>
      <w:r w:rsidRPr="00A07E5B">
        <w:rPr>
          <w:lang w:val="fr-FR"/>
        </w:rPr>
        <w:t xml:space="preserve"> dont les produits sont proposés par le soumissionnaire dans le cadre de cet appel d’offres, au cours des </w:t>
      </w:r>
      <w:r w:rsidR="00576DE1" w:rsidRPr="00576DE1">
        <w:rPr>
          <w:b/>
          <w:lang w:val="fr-FR"/>
        </w:rPr>
        <w:t>cinq</w:t>
      </w:r>
      <w:r w:rsidRPr="00576DE1">
        <w:rPr>
          <w:b/>
          <w:lang w:val="fr-FR"/>
        </w:rPr>
        <w:t xml:space="preserve"> (</w:t>
      </w:r>
      <w:r w:rsidR="00576DE1" w:rsidRPr="00576DE1">
        <w:rPr>
          <w:b/>
          <w:lang w:val="fr-FR"/>
        </w:rPr>
        <w:t>5</w:t>
      </w:r>
      <w:r w:rsidRPr="00576DE1">
        <w:rPr>
          <w:b/>
          <w:lang w:val="fr-FR"/>
        </w:rPr>
        <w:t>)</w:t>
      </w:r>
      <w:r w:rsidRPr="00A07E5B">
        <w:rPr>
          <w:lang w:val="fr-FR"/>
        </w:rPr>
        <w:t xml:space="preserve"> dernières années.</w:t>
      </w:r>
    </w:p>
    <w:p w:rsidR="00B066BD" w:rsidRPr="00A07E5B" w:rsidRDefault="00B066BD" w:rsidP="00B066BD">
      <w:pPr>
        <w:ind w:left="1440"/>
        <w:rPr>
          <w:lang w:val="fr-FR"/>
        </w:rPr>
      </w:pPr>
    </w:p>
    <w:p w:rsidR="00B066BD" w:rsidRPr="00A07E5B" w:rsidRDefault="00B066BD" w:rsidP="00B066BD">
      <w:pPr>
        <w:numPr>
          <w:ilvl w:val="1"/>
          <w:numId w:val="5"/>
        </w:numPr>
        <w:jc w:val="both"/>
        <w:rPr>
          <w:lang w:val="fr-FR"/>
        </w:rPr>
      </w:pPr>
      <w:r w:rsidRPr="00A07E5B">
        <w:rPr>
          <w:lang w:val="fr-FR"/>
        </w:rPr>
        <w:t xml:space="preserve">Le soumissionnaire </w:t>
      </w:r>
      <w:r w:rsidRPr="00A07E5B">
        <w:rPr>
          <w:highlight w:val="cyan"/>
          <w:lang w:val="fr-FR"/>
        </w:rPr>
        <w:fldChar w:fldCharType="begin">
          <w:ffData>
            <w:name w:val=""/>
            <w:enabled/>
            <w:calcOnExit w:val="0"/>
            <w:textInput>
              <w:default w:val="[insérer nom du soumissionnaire]"/>
            </w:textInput>
          </w:ffData>
        </w:fldChar>
      </w:r>
      <w:r w:rsidRPr="00A07E5B">
        <w:rPr>
          <w:highlight w:val="cyan"/>
          <w:lang w:val="fr-FR"/>
        </w:rPr>
        <w:instrText xml:space="preserve"> FORMTEXT </w:instrText>
      </w:r>
      <w:r w:rsidRPr="00A07E5B">
        <w:rPr>
          <w:highlight w:val="cyan"/>
          <w:lang w:val="fr-FR"/>
        </w:rPr>
      </w:r>
      <w:r w:rsidRPr="00A07E5B">
        <w:rPr>
          <w:highlight w:val="cyan"/>
          <w:lang w:val="fr-FR"/>
        </w:rPr>
        <w:fldChar w:fldCharType="separate"/>
      </w:r>
      <w:r>
        <w:rPr>
          <w:highlight w:val="cyan"/>
          <w:lang w:val="fr-FR"/>
        </w:rPr>
        <w:t>[i</w:t>
      </w:r>
      <w:r w:rsidRPr="00A07E5B">
        <w:rPr>
          <w:highlight w:val="cyan"/>
          <w:lang w:val="fr-FR"/>
        </w:rPr>
        <w:t>nsérez le nom du soumissionnaire]</w:t>
      </w:r>
      <w:r w:rsidRPr="00A07E5B">
        <w:rPr>
          <w:highlight w:val="cyan"/>
          <w:lang w:val="fr-FR"/>
        </w:rPr>
        <w:fldChar w:fldCharType="end"/>
      </w:r>
      <w:r w:rsidRPr="00A07E5B">
        <w:rPr>
          <w:lang w:val="fr-FR"/>
        </w:rPr>
        <w:t xml:space="preserve"> et les fabricants </w:t>
      </w:r>
      <w:r w:rsidRPr="00A07E5B">
        <w:rPr>
          <w:highlight w:val="cyan"/>
          <w:lang w:val="fr-FR"/>
        </w:rPr>
        <w:fldChar w:fldCharType="begin">
          <w:ffData>
            <w:name w:val=""/>
            <w:enabled/>
            <w:calcOnExit w:val="0"/>
            <w:textInput>
              <w:default w:val="[insérer dénomination sociale des fabricants]"/>
            </w:textInput>
          </w:ffData>
        </w:fldChar>
      </w:r>
      <w:r w:rsidRPr="00A07E5B">
        <w:rPr>
          <w:highlight w:val="cyan"/>
          <w:lang w:val="fr-FR"/>
        </w:rPr>
        <w:instrText xml:space="preserve"> FORMTEXT </w:instrText>
      </w:r>
      <w:r w:rsidRPr="00A07E5B">
        <w:rPr>
          <w:highlight w:val="cyan"/>
          <w:lang w:val="fr-FR"/>
        </w:rPr>
      </w:r>
      <w:r w:rsidRPr="00A07E5B">
        <w:rPr>
          <w:highlight w:val="cyan"/>
          <w:lang w:val="fr-FR"/>
        </w:rPr>
        <w:fldChar w:fldCharType="separate"/>
      </w:r>
      <w:r w:rsidRPr="00A07E5B">
        <w:rPr>
          <w:highlight w:val="cyan"/>
          <w:lang w:val="fr-FR"/>
        </w:rPr>
        <w:t>[insérez le nom des fabricants]</w:t>
      </w:r>
      <w:r w:rsidRPr="00A07E5B">
        <w:rPr>
          <w:highlight w:val="cyan"/>
          <w:lang w:val="fr-FR"/>
        </w:rPr>
        <w:fldChar w:fldCharType="end"/>
      </w:r>
      <w:r w:rsidRPr="00A07E5B">
        <w:rPr>
          <w:lang w:val="fr-FR"/>
        </w:rPr>
        <w:t xml:space="preserve"> dont les produits sont proposés par le soumissionnaire ont fait l’objet de mesures défavorables lors des </w:t>
      </w:r>
      <w:r w:rsidR="00576DE1" w:rsidRPr="00576DE1">
        <w:rPr>
          <w:b/>
          <w:lang w:val="fr-FR"/>
        </w:rPr>
        <w:t>cinq (5)</w:t>
      </w:r>
      <w:r w:rsidR="00576DE1" w:rsidRPr="00A07E5B">
        <w:rPr>
          <w:lang w:val="fr-FR"/>
        </w:rPr>
        <w:t xml:space="preserve"> </w:t>
      </w:r>
      <w:r w:rsidRPr="00A07E5B">
        <w:rPr>
          <w:lang w:val="fr-FR"/>
        </w:rPr>
        <w:t>dernières années, en raison des situations détaillées ci-dessous, survenues dans le cadre de prestations de services passées. Les mesures défavorables entamées à leur encontre incluent :</w:t>
      </w:r>
    </w:p>
    <w:p w:rsidR="00B066BD" w:rsidRPr="00A07E5B" w:rsidRDefault="00B066BD" w:rsidP="00B066BD">
      <w:pPr>
        <w:pStyle w:val="ListParagraph"/>
        <w:spacing w:after="0"/>
        <w:ind w:left="1440"/>
        <w:rPr>
          <w:rFonts w:ascii="Arial" w:hAnsi="Arial"/>
          <w:sz w:val="20"/>
          <w:szCs w:val="20"/>
          <w:lang w:val="fr-FR"/>
        </w:rPr>
      </w:pPr>
    </w:p>
    <w:p w:rsidR="00B066BD" w:rsidRPr="00DD2E86" w:rsidRDefault="00B066BD" w:rsidP="00B066BD">
      <w:pPr>
        <w:pStyle w:val="ListParagraph"/>
        <w:spacing w:after="0" w:line="280" w:lineRule="auto"/>
        <w:ind w:left="1440"/>
        <w:rPr>
          <w:rFonts w:ascii="Arial" w:eastAsia="Times New Roman" w:hAnsi="Arial"/>
          <w:sz w:val="20"/>
          <w:szCs w:val="20"/>
          <w:lang w:val="fr-FR"/>
        </w:rPr>
      </w:pPr>
      <w:r w:rsidRPr="00DD2E86">
        <w:rPr>
          <w:rFonts w:ascii="Arial" w:eastAsia="Times New Roman" w:hAnsi="Arial"/>
          <w:sz w:val="20"/>
          <w:szCs w:val="20"/>
          <w:highlight w:val="cyan"/>
          <w:lang w:val="fr-FR"/>
        </w:rPr>
        <w:t>[Indiquez la date et les motifs expliquant les mesures défavorables, ainsi que les conséquences de celles-ci, c.-à-d. suspension ou annulation de la licence de fabrication par les autorités</w:t>
      </w:r>
      <w:r w:rsidRPr="00DD2E86">
        <w:rPr>
          <w:highlight w:val="cyan"/>
          <w:lang w:val="fr-FR"/>
        </w:rPr>
        <w:t xml:space="preserve"> </w:t>
      </w:r>
      <w:r w:rsidRPr="00DD2E86">
        <w:rPr>
          <w:rFonts w:ascii="Arial" w:eastAsia="Times New Roman" w:hAnsi="Arial"/>
          <w:sz w:val="20"/>
          <w:szCs w:val="20"/>
          <w:highlight w:val="cyan"/>
          <w:lang w:val="fr-FR"/>
        </w:rPr>
        <w:t>réglementaires, rappels de produits, inscription sur liste noire, exclusion de processus de sollicitation futurs, etc.]</w:t>
      </w:r>
      <w:r w:rsidRPr="00DD2E86">
        <w:rPr>
          <w:rFonts w:ascii="Arial" w:eastAsia="Times New Roman" w:hAnsi="Arial"/>
          <w:sz w:val="20"/>
          <w:szCs w:val="20"/>
          <w:lang w:val="fr-FR"/>
        </w:rPr>
        <w:t xml:space="preserve"> </w:t>
      </w:r>
    </w:p>
    <w:p w:rsidR="00B066BD" w:rsidRPr="00A07E5B" w:rsidRDefault="00B066BD" w:rsidP="00B066BD">
      <w:pPr>
        <w:rPr>
          <w:sz w:val="22"/>
          <w:szCs w:val="22"/>
          <w:lang w:val="fr-FR"/>
        </w:rPr>
      </w:pPr>
    </w:p>
    <w:p w:rsidR="00B066BD" w:rsidRPr="00A07E5B" w:rsidRDefault="00B066BD" w:rsidP="00B066BD">
      <w:pPr>
        <w:rPr>
          <w:sz w:val="22"/>
          <w:szCs w:val="22"/>
          <w:highlight w:val="green"/>
          <w:lang w:val="fr-FR"/>
        </w:rPr>
      </w:pPr>
    </w:p>
    <w:p w:rsidR="00B066BD" w:rsidRPr="00A07E5B" w:rsidRDefault="00B066BD" w:rsidP="00B066BD">
      <w:pPr>
        <w:tabs>
          <w:tab w:val="left" w:pos="990"/>
          <w:tab w:val="left" w:pos="5040"/>
          <w:tab w:val="left" w:pos="5850"/>
        </w:tabs>
        <w:rPr>
          <w:color w:val="000000"/>
          <w:lang w:val="fr-FR"/>
        </w:rPr>
      </w:pPr>
    </w:p>
    <w:p w:rsidR="00B066BD" w:rsidRPr="00A07E5B" w:rsidRDefault="00B066BD" w:rsidP="00B066BD">
      <w:pPr>
        <w:tabs>
          <w:tab w:val="left" w:pos="990"/>
          <w:tab w:val="left" w:pos="5040"/>
          <w:tab w:val="left" w:pos="5850"/>
        </w:tabs>
        <w:rPr>
          <w:color w:val="000000"/>
          <w:lang w:val="fr-FR"/>
        </w:rPr>
      </w:pPr>
      <w:r w:rsidRPr="00A07E5B">
        <w:rPr>
          <w:color w:val="000000"/>
          <w:lang w:val="fr-FR"/>
        </w:rPr>
        <w:t>Nom </w:t>
      </w:r>
      <w:r w:rsidRPr="00A07E5B">
        <w:rPr>
          <w:color w:val="000000"/>
          <w:lang w:val="fr-FR"/>
        </w:rPr>
        <w:tab/>
        <w:t>: _____________________________________________________________</w:t>
      </w:r>
    </w:p>
    <w:p w:rsidR="00B066BD" w:rsidRPr="00A07E5B" w:rsidRDefault="00B066BD" w:rsidP="00B066BD">
      <w:pPr>
        <w:tabs>
          <w:tab w:val="left" w:pos="720"/>
        </w:tabs>
        <w:rPr>
          <w:color w:val="000000"/>
          <w:lang w:val="fr-FR"/>
        </w:rPr>
      </w:pPr>
    </w:p>
    <w:p w:rsidR="00B066BD" w:rsidRPr="00A07E5B" w:rsidRDefault="00B066BD" w:rsidP="00B066BD">
      <w:pPr>
        <w:tabs>
          <w:tab w:val="left" w:pos="990"/>
        </w:tabs>
        <w:rPr>
          <w:color w:val="000000"/>
          <w:lang w:val="fr-FR"/>
        </w:rPr>
      </w:pPr>
      <w:r w:rsidRPr="00A07E5B">
        <w:rPr>
          <w:color w:val="000000"/>
          <w:lang w:val="fr-FR"/>
        </w:rPr>
        <w:t>Titre</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Date </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Signature</w:t>
      </w:r>
      <w:r w:rsidRPr="00A07E5B">
        <w:rPr>
          <w:color w:val="000000"/>
          <w:lang w:val="fr-FR"/>
        </w:rPr>
        <w:tab/>
        <w:t>: _____________________________________________________________</w:t>
      </w:r>
    </w:p>
    <w:p w:rsidR="00B066BD" w:rsidRPr="00A07E5B" w:rsidRDefault="00B066BD" w:rsidP="00B066BD">
      <w:pPr>
        <w:rPr>
          <w:sz w:val="22"/>
          <w:szCs w:val="22"/>
          <w:lang w:val="fr-FR"/>
        </w:rPr>
      </w:pPr>
    </w:p>
    <w:p w:rsidR="00B066BD" w:rsidRPr="00A07E5B" w:rsidRDefault="00B066BD" w:rsidP="00B066BD">
      <w:pPr>
        <w:rPr>
          <w:lang w:val="fr-FR"/>
        </w:rPr>
      </w:pPr>
    </w:p>
    <w:p w:rsidR="00B066BD" w:rsidRDefault="00B066BD" w:rsidP="00B066BD"/>
    <w:sectPr w:rsidR="00B066BD" w:rsidSect="00966592">
      <w:pgSz w:w="11907" w:h="16839" w:code="9"/>
      <w:pgMar w:top="1440" w:right="1077" w:bottom="1440" w:left="107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F86" w:rsidRDefault="00093F86">
      <w:r>
        <w:separator/>
      </w:r>
    </w:p>
  </w:endnote>
  <w:endnote w:type="continuationSeparator" w:id="0">
    <w:p w:rsidR="00093F86" w:rsidRDefault="00093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093F86" w:rsidRPr="00933BF0" w:rsidTr="00093F86">
      <w:tc>
        <w:tcPr>
          <w:tcW w:w="4596" w:type="dxa"/>
        </w:tcPr>
        <w:p w:rsidR="00093F86" w:rsidRPr="00933BF0" w:rsidRDefault="00093F86" w:rsidP="00093F86">
          <w:pPr>
            <w:pStyle w:val="Footer"/>
            <w:rPr>
              <w:sz w:val="18"/>
              <w:szCs w:val="18"/>
            </w:rPr>
          </w:pPr>
        </w:p>
      </w:tc>
      <w:tc>
        <w:tcPr>
          <w:tcW w:w="5293" w:type="dxa"/>
        </w:tcPr>
        <w:p w:rsidR="00093F86" w:rsidRPr="00933BF0" w:rsidRDefault="00093F86" w:rsidP="00093F86">
          <w:pPr>
            <w:pStyle w:val="Footer"/>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B0105B">
            <w:rPr>
              <w:noProof/>
              <w:sz w:val="18"/>
              <w:szCs w:val="18"/>
            </w:rPr>
            <w:t>13</w:t>
          </w:r>
          <w:r w:rsidRPr="00933BF0">
            <w:rPr>
              <w:sz w:val="18"/>
              <w:szCs w:val="18"/>
            </w:rPr>
            <w:fldChar w:fldCharType="end"/>
          </w:r>
        </w:p>
      </w:tc>
    </w:tr>
  </w:tbl>
  <w:p w:rsidR="00093F86" w:rsidRDefault="00093F86" w:rsidP="00093F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F86" w:rsidRDefault="00093F86">
      <w:r>
        <w:separator/>
      </w:r>
    </w:p>
  </w:footnote>
  <w:footnote w:type="continuationSeparator" w:id="0">
    <w:p w:rsidR="00093F86" w:rsidRDefault="00093F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093F86" w:rsidRPr="00933BF0" w:rsidTr="00093F86">
      <w:tc>
        <w:tcPr>
          <w:tcW w:w="9889" w:type="dxa"/>
        </w:tcPr>
        <w:p w:rsidR="00093F86" w:rsidRPr="00933BF0" w:rsidRDefault="00093F86" w:rsidP="00093F86">
          <w:pPr>
            <w:pStyle w:val="Footer"/>
            <w:jc w:val="right"/>
            <w:rPr>
              <w:sz w:val="18"/>
              <w:szCs w:val="18"/>
            </w:rPr>
          </w:pPr>
          <w:r>
            <w:rPr>
              <w:noProof/>
              <w:lang w:val="en-US" w:eastAsia="en-US"/>
            </w:rPr>
            <w:drawing>
              <wp:anchor distT="0" distB="0" distL="114300" distR="114300" simplePos="0" relativeHeight="251660288" behindDoc="0" locked="0" layoutInCell="1" allowOverlap="1" wp14:anchorId="4AFEC79A" wp14:editId="2B3C49DF">
                <wp:simplePos x="0" y="0"/>
                <wp:positionH relativeFrom="column">
                  <wp:posOffset>2540</wp:posOffset>
                </wp:positionH>
                <wp:positionV relativeFrom="paragraph">
                  <wp:posOffset>-12065</wp:posOffset>
                </wp:positionV>
                <wp:extent cx="1477645" cy="215900"/>
                <wp:effectExtent l="0" t="0" r="8255" b="0"/>
                <wp:wrapNone/>
                <wp:docPr id="1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 xml:space="preserve">UNOPS </w:t>
          </w:r>
          <w:proofErr w:type="spellStart"/>
          <w:r>
            <w:rPr>
              <w:sz w:val="18"/>
              <w:szCs w:val="18"/>
            </w:rPr>
            <w:t>eSourcing</w:t>
          </w:r>
          <w:proofErr w:type="spellEnd"/>
          <w:r>
            <w:rPr>
              <w:sz w:val="18"/>
              <w:szCs w:val="18"/>
            </w:rPr>
            <w:t xml:space="preserve"> v2017.1</w:t>
          </w:r>
        </w:p>
      </w:tc>
    </w:tr>
  </w:tbl>
  <w:p w:rsidR="00093F86" w:rsidRDefault="00093F8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F86" w:rsidRDefault="00093F86">
    <w:pPr>
      <w:pStyle w:val="Header"/>
    </w:pPr>
    <w:r w:rsidRPr="00A1644F">
      <w:rPr>
        <w:noProof/>
        <w:lang w:val="en-US" w:eastAsia="en-US"/>
      </w:rPr>
      <w:drawing>
        <wp:anchor distT="0" distB="0" distL="114300" distR="114300" simplePos="0" relativeHeight="251657216" behindDoc="0" locked="0" layoutInCell="1" allowOverlap="1" wp14:anchorId="42EAAB35" wp14:editId="3FB6D6C3">
          <wp:simplePos x="0" y="0"/>
          <wp:positionH relativeFrom="column">
            <wp:posOffset>641350</wp:posOffset>
          </wp:positionH>
          <wp:positionV relativeFrom="paragraph">
            <wp:posOffset>251147</wp:posOffset>
          </wp:positionV>
          <wp:extent cx="2108835" cy="359410"/>
          <wp:effectExtent l="0" t="0" r="5715" b="25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AF3995"/>
    <w:multiLevelType w:val="hybridMultilevel"/>
    <w:tmpl w:val="56BA72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C4B5197"/>
    <w:multiLevelType w:val="hybridMultilevel"/>
    <w:tmpl w:val="6A722DC6"/>
    <w:lvl w:ilvl="0" w:tplc="48D0A1CA">
      <w:start w:val="1"/>
      <w:numFmt w:val="upperLetter"/>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4"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0E64E5"/>
    <w:multiLevelType w:val="hybridMultilevel"/>
    <w:tmpl w:val="AB9276DE"/>
    <w:lvl w:ilvl="0" w:tplc="AF26E812">
      <w:start w:val="1"/>
      <w:numFmt w:val="upperLetter"/>
      <w:lvlText w:val="%1."/>
      <w:lvlJc w:val="left"/>
      <w:pPr>
        <w:ind w:left="502" w:hanging="360"/>
      </w:pPr>
      <w:rPr>
        <w:rFonts w:ascii="Arial" w:hAnsi="Arial" w:cs="Arial" w:hint="default"/>
        <w:sz w:val="20"/>
        <w:szCs w:val="20"/>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2"/>
  </w:num>
  <w:num w:numId="2">
    <w:abstractNumId w:val="12"/>
  </w:num>
  <w:num w:numId="3">
    <w:abstractNumId w:val="32"/>
  </w:num>
  <w:num w:numId="4">
    <w:abstractNumId w:val="24"/>
  </w:num>
  <w:num w:numId="5">
    <w:abstractNumId w:val="28"/>
  </w:num>
  <w:num w:numId="6">
    <w:abstractNumId w:val="37"/>
  </w:num>
  <w:num w:numId="7">
    <w:abstractNumId w:val="41"/>
  </w:num>
  <w:num w:numId="8">
    <w:abstractNumId w:val="0"/>
  </w:num>
  <w:num w:numId="9">
    <w:abstractNumId w:val="3"/>
  </w:num>
  <w:num w:numId="10">
    <w:abstractNumId w:val="14"/>
  </w:num>
  <w:num w:numId="11">
    <w:abstractNumId w:val="9"/>
  </w:num>
  <w:num w:numId="12">
    <w:abstractNumId w:val="5"/>
  </w:num>
  <w:num w:numId="13">
    <w:abstractNumId w:val="8"/>
  </w:num>
  <w:num w:numId="14">
    <w:abstractNumId w:val="15"/>
  </w:num>
  <w:num w:numId="15">
    <w:abstractNumId w:val="33"/>
  </w:num>
  <w:num w:numId="16">
    <w:abstractNumId w:val="30"/>
  </w:num>
  <w:num w:numId="17">
    <w:abstractNumId w:val="18"/>
  </w:num>
  <w:num w:numId="18">
    <w:abstractNumId w:val="6"/>
  </w:num>
  <w:num w:numId="19">
    <w:abstractNumId w:val="10"/>
  </w:num>
  <w:num w:numId="20">
    <w:abstractNumId w:val="23"/>
  </w:num>
  <w:num w:numId="21">
    <w:abstractNumId w:val="1"/>
  </w:num>
  <w:num w:numId="22">
    <w:abstractNumId w:val="29"/>
  </w:num>
  <w:num w:numId="23">
    <w:abstractNumId w:val="4"/>
  </w:num>
  <w:num w:numId="24">
    <w:abstractNumId w:val="34"/>
  </w:num>
  <w:num w:numId="25">
    <w:abstractNumId w:val="31"/>
  </w:num>
  <w:num w:numId="26">
    <w:abstractNumId w:val="43"/>
  </w:num>
  <w:num w:numId="27">
    <w:abstractNumId w:val="40"/>
  </w:num>
  <w:num w:numId="28">
    <w:abstractNumId w:val="25"/>
  </w:num>
  <w:num w:numId="29">
    <w:abstractNumId w:val="2"/>
  </w:num>
  <w:num w:numId="30">
    <w:abstractNumId w:val="11"/>
  </w:num>
  <w:num w:numId="31">
    <w:abstractNumId w:val="22"/>
  </w:num>
  <w:num w:numId="32">
    <w:abstractNumId w:val="27"/>
  </w:num>
  <w:num w:numId="33">
    <w:abstractNumId w:val="7"/>
  </w:num>
  <w:num w:numId="34">
    <w:abstractNumId w:val="19"/>
  </w:num>
  <w:num w:numId="35">
    <w:abstractNumId w:val="13"/>
  </w:num>
  <w:num w:numId="36">
    <w:abstractNumId w:val="16"/>
  </w:num>
  <w:num w:numId="37">
    <w:abstractNumId w:val="36"/>
  </w:num>
  <w:num w:numId="38">
    <w:abstractNumId w:val="26"/>
  </w:num>
  <w:num w:numId="39">
    <w:abstractNumId w:val="20"/>
  </w:num>
  <w:num w:numId="40">
    <w:abstractNumId w:val="39"/>
  </w:num>
  <w:num w:numId="41">
    <w:abstractNumId w:val="35"/>
  </w:num>
  <w:num w:numId="42">
    <w:abstractNumId w:val="38"/>
  </w:num>
  <w:num w:numId="43">
    <w:abstractNumId w:val="21"/>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DF4"/>
    <w:rsid w:val="00052FC2"/>
    <w:rsid w:val="00071D8C"/>
    <w:rsid w:val="00093F86"/>
    <w:rsid w:val="0013377C"/>
    <w:rsid w:val="00244D97"/>
    <w:rsid w:val="002C2F3E"/>
    <w:rsid w:val="00372ADD"/>
    <w:rsid w:val="003D637B"/>
    <w:rsid w:val="003E76C6"/>
    <w:rsid w:val="004305A4"/>
    <w:rsid w:val="004C5409"/>
    <w:rsid w:val="00576DE1"/>
    <w:rsid w:val="00597F42"/>
    <w:rsid w:val="005C5924"/>
    <w:rsid w:val="00665D4C"/>
    <w:rsid w:val="00694558"/>
    <w:rsid w:val="007465CA"/>
    <w:rsid w:val="00794E99"/>
    <w:rsid w:val="007C0977"/>
    <w:rsid w:val="007F13AE"/>
    <w:rsid w:val="008356E5"/>
    <w:rsid w:val="0086362E"/>
    <w:rsid w:val="008A1B62"/>
    <w:rsid w:val="008C5DF4"/>
    <w:rsid w:val="008C6654"/>
    <w:rsid w:val="0095732F"/>
    <w:rsid w:val="00966592"/>
    <w:rsid w:val="00997F03"/>
    <w:rsid w:val="00A10339"/>
    <w:rsid w:val="00A6770E"/>
    <w:rsid w:val="00A818C1"/>
    <w:rsid w:val="00B00D3B"/>
    <w:rsid w:val="00B0105B"/>
    <w:rsid w:val="00B066BD"/>
    <w:rsid w:val="00BC1A3C"/>
    <w:rsid w:val="00C207C0"/>
    <w:rsid w:val="00CB0ED8"/>
    <w:rsid w:val="00CC4A3E"/>
    <w:rsid w:val="00D9152C"/>
    <w:rsid w:val="00E66361"/>
    <w:rsid w:val="00EF5CB2"/>
    <w:rsid w:val="00EF737E"/>
    <w:rsid w:val="00F72C53"/>
    <w:rsid w:val="00FB1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B36299-1CF0-45F9-BB09-0034353F6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C5DF4"/>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rsid w:val="008C5DF4"/>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qFormat/>
    <w:rsid w:val="00372AD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qFormat/>
    <w:rsid w:val="00576DE1"/>
    <w:pPr>
      <w:spacing w:after="280"/>
      <w:outlineLvl w:val="2"/>
    </w:pPr>
    <w:rPr>
      <w:b/>
      <w:bCs/>
      <w:sz w:val="22"/>
      <w:szCs w:val="22"/>
    </w:rPr>
  </w:style>
  <w:style w:type="paragraph" w:styleId="Heading4">
    <w:name w:val="heading 4"/>
    <w:basedOn w:val="Normal"/>
    <w:next w:val="Normal"/>
    <w:link w:val="Heading4Char"/>
    <w:unhideWhenUsed/>
    <w:rsid w:val="00576DE1"/>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576DE1"/>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576DE1"/>
    <w:pPr>
      <w:spacing w:before="240" w:after="60"/>
      <w:outlineLvl w:val="5"/>
    </w:pPr>
    <w:rPr>
      <w:b/>
      <w:bCs/>
      <w:sz w:val="22"/>
      <w:szCs w:val="22"/>
    </w:rPr>
  </w:style>
  <w:style w:type="paragraph" w:styleId="Heading7">
    <w:name w:val="heading 7"/>
    <w:basedOn w:val="Normal"/>
    <w:next w:val="Normal"/>
    <w:link w:val="Heading7Char"/>
    <w:semiHidden/>
    <w:unhideWhenUsed/>
    <w:qFormat/>
    <w:rsid w:val="00576DE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5DF4"/>
    <w:rPr>
      <w:rFonts w:ascii="Arial" w:eastAsia="Times New Roman" w:hAnsi="Arial" w:cs="Arial"/>
      <w:b/>
      <w:bCs/>
      <w:color w:val="5292C9"/>
      <w:sz w:val="28"/>
      <w:szCs w:val="28"/>
      <w:lang w:eastAsia="en-GB"/>
    </w:rPr>
  </w:style>
  <w:style w:type="paragraph" w:styleId="Header">
    <w:name w:val="header"/>
    <w:aliases w:val="UNOPS Header"/>
    <w:basedOn w:val="Normal"/>
    <w:link w:val="HeaderChar"/>
    <w:uiPriority w:val="99"/>
    <w:qFormat/>
    <w:rsid w:val="008C5DF4"/>
    <w:pPr>
      <w:tabs>
        <w:tab w:val="center" w:pos="4320"/>
        <w:tab w:val="right" w:pos="8640"/>
      </w:tabs>
    </w:pPr>
  </w:style>
  <w:style w:type="character" w:customStyle="1" w:styleId="HeaderChar">
    <w:name w:val="Header Char"/>
    <w:aliases w:val="UNOPS Header Char"/>
    <w:basedOn w:val="DefaultParagraphFont"/>
    <w:link w:val="Header"/>
    <w:uiPriority w:val="99"/>
    <w:rsid w:val="008C5DF4"/>
    <w:rPr>
      <w:rFonts w:ascii="Arial" w:eastAsia="Times New Roman" w:hAnsi="Arial" w:cs="Arial"/>
      <w:sz w:val="20"/>
      <w:szCs w:val="20"/>
      <w:lang w:eastAsia="en-GB"/>
    </w:rPr>
  </w:style>
  <w:style w:type="paragraph" w:styleId="Footer">
    <w:name w:val="footer"/>
    <w:basedOn w:val="Normal"/>
    <w:link w:val="FooterChar"/>
    <w:uiPriority w:val="99"/>
    <w:qFormat/>
    <w:rsid w:val="008C5DF4"/>
    <w:pPr>
      <w:tabs>
        <w:tab w:val="center" w:pos="4320"/>
        <w:tab w:val="right" w:pos="8640"/>
      </w:tabs>
    </w:pPr>
  </w:style>
  <w:style w:type="character" w:customStyle="1" w:styleId="FooterChar">
    <w:name w:val="Footer Char"/>
    <w:basedOn w:val="DefaultParagraphFont"/>
    <w:link w:val="Footer"/>
    <w:uiPriority w:val="99"/>
    <w:rsid w:val="008C5DF4"/>
    <w:rPr>
      <w:rFonts w:ascii="Arial" w:eastAsia="Times New Roman" w:hAnsi="Arial" w:cs="Arial"/>
      <w:sz w:val="20"/>
      <w:szCs w:val="20"/>
      <w:lang w:eastAsia="en-GB"/>
    </w:rPr>
  </w:style>
  <w:style w:type="paragraph" w:styleId="ListParagraph">
    <w:name w:val="List Paragraph"/>
    <w:basedOn w:val="Normal"/>
    <w:link w:val="ListParagraphChar"/>
    <w:uiPriority w:val="34"/>
    <w:qFormat/>
    <w:rsid w:val="008C5DF4"/>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8C5DF4"/>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C5DF4"/>
    <w:rPr>
      <w:i/>
      <w:iCs/>
    </w:rPr>
  </w:style>
  <w:style w:type="paragraph" w:customStyle="1" w:styleId="BankNormal">
    <w:name w:val="BankNormal"/>
    <w:basedOn w:val="Normal"/>
    <w:link w:val="BankNormalChar"/>
    <w:rsid w:val="008C5DF4"/>
    <w:pPr>
      <w:spacing w:after="240"/>
    </w:pPr>
    <w:rPr>
      <w:rFonts w:ascii="Times New Roman" w:hAnsi="Times New Roman" w:cs="Times New Roman"/>
      <w:sz w:val="24"/>
      <w:lang w:val="en-US" w:eastAsia="en-US"/>
    </w:rPr>
  </w:style>
  <w:style w:type="character" w:customStyle="1" w:styleId="ListParagraphChar">
    <w:name w:val="List Paragraph Char"/>
    <w:basedOn w:val="DefaultParagraphFont"/>
    <w:link w:val="ListParagraph"/>
    <w:uiPriority w:val="34"/>
    <w:rsid w:val="008C5DF4"/>
    <w:rPr>
      <w:rFonts w:ascii="Calibri" w:eastAsia="Calibri" w:hAnsi="Calibri" w:cs="Arial"/>
      <w:lang w:eastAsia="en-GB"/>
    </w:rPr>
  </w:style>
  <w:style w:type="character" w:customStyle="1" w:styleId="BankNormalChar">
    <w:name w:val="BankNormal Char"/>
    <w:basedOn w:val="DefaultParagraphFont"/>
    <w:link w:val="BankNormal"/>
    <w:rsid w:val="008C5DF4"/>
    <w:rPr>
      <w:rFonts w:ascii="Times New Roman" w:eastAsia="Times New Roman" w:hAnsi="Times New Roman" w:cs="Times New Roman"/>
      <w:sz w:val="24"/>
      <w:szCs w:val="20"/>
      <w:lang w:val="en-US"/>
    </w:rPr>
  </w:style>
  <w:style w:type="paragraph" w:customStyle="1" w:styleId="Headingblue">
    <w:name w:val="Heading blue"/>
    <w:basedOn w:val="Header"/>
    <w:link w:val="HeadingblueChar"/>
    <w:qFormat/>
    <w:rsid w:val="008C5DF4"/>
    <w:rPr>
      <w:b/>
      <w:color w:val="528CC9"/>
      <w:sz w:val="28"/>
      <w:szCs w:val="28"/>
    </w:rPr>
  </w:style>
  <w:style w:type="character" w:customStyle="1" w:styleId="HeadingblueChar">
    <w:name w:val="Heading blue Char"/>
    <w:basedOn w:val="HeaderChar"/>
    <w:link w:val="Headingblue"/>
    <w:rsid w:val="008C5DF4"/>
    <w:rPr>
      <w:rFonts w:ascii="Arial" w:eastAsia="Times New Roman" w:hAnsi="Arial" w:cs="Arial"/>
      <w:b/>
      <w:color w:val="528CC9"/>
      <w:sz w:val="28"/>
      <w:szCs w:val="28"/>
      <w:lang w:eastAsia="en-GB"/>
    </w:rPr>
  </w:style>
  <w:style w:type="paragraph" w:customStyle="1" w:styleId="MarginText">
    <w:name w:val="Margin Text"/>
    <w:basedOn w:val="BodyText"/>
    <w:rsid w:val="008C5DF4"/>
    <w:pPr>
      <w:overflowPunct w:val="0"/>
      <w:autoSpaceDE w:val="0"/>
      <w:autoSpaceDN w:val="0"/>
      <w:adjustRightInd w:val="0"/>
      <w:spacing w:after="240" w:line="360" w:lineRule="auto"/>
      <w:jc w:val="both"/>
      <w:textAlignment w:val="baseline"/>
    </w:pPr>
    <w:rPr>
      <w:rFonts w:ascii="Times New Roman" w:hAnsi="Times New Roman" w:cs="Times New Roman"/>
      <w:sz w:val="22"/>
      <w:lang w:eastAsia="en-US"/>
    </w:rPr>
  </w:style>
  <w:style w:type="paragraph" w:customStyle="1" w:styleId="Headline">
    <w:name w:val="Headline"/>
    <w:basedOn w:val="Heading1"/>
    <w:link w:val="HeadlineChar"/>
    <w:qFormat/>
    <w:rsid w:val="00EF5CB2"/>
    <w:rPr>
      <w:color w:val="0092D1"/>
      <w:lang w:val="fr-FR"/>
    </w:rPr>
  </w:style>
  <w:style w:type="character" w:customStyle="1" w:styleId="HeadlineChar">
    <w:name w:val="Headline Char"/>
    <w:basedOn w:val="Heading1Char"/>
    <w:link w:val="Headline"/>
    <w:rsid w:val="00EF5CB2"/>
    <w:rPr>
      <w:rFonts w:ascii="Arial" w:eastAsia="Times New Roman" w:hAnsi="Arial" w:cs="Arial"/>
      <w:b/>
      <w:bCs/>
      <w:color w:val="0092D1"/>
      <w:sz w:val="28"/>
      <w:szCs w:val="28"/>
      <w:lang w:val="fr-FR" w:eastAsia="en-GB"/>
    </w:rPr>
  </w:style>
  <w:style w:type="paragraph" w:customStyle="1" w:styleId="SectionVHeader">
    <w:name w:val="Section V. Header"/>
    <w:basedOn w:val="Normal"/>
    <w:rsid w:val="008C5DF4"/>
    <w:pPr>
      <w:jc w:val="center"/>
    </w:pPr>
    <w:rPr>
      <w:rFonts w:cs="Times New Roman"/>
      <w:b/>
      <w:sz w:val="36"/>
      <w:lang w:val="es-ES_tradnl" w:eastAsia="en-US"/>
    </w:rPr>
  </w:style>
  <w:style w:type="paragraph" w:customStyle="1" w:styleId="SchHead">
    <w:name w:val="SchHead"/>
    <w:basedOn w:val="MarginText"/>
    <w:next w:val="Normal"/>
    <w:rsid w:val="008C5DF4"/>
    <w:pPr>
      <w:jc w:val="center"/>
    </w:pPr>
    <w:rPr>
      <w:b/>
      <w:caps/>
    </w:rPr>
  </w:style>
  <w:style w:type="paragraph" w:styleId="BodyText">
    <w:name w:val="Body Text"/>
    <w:basedOn w:val="Normal"/>
    <w:link w:val="BodyTextChar"/>
    <w:unhideWhenUsed/>
    <w:rsid w:val="008C5DF4"/>
    <w:pPr>
      <w:spacing w:after="120"/>
    </w:pPr>
  </w:style>
  <w:style w:type="character" w:customStyle="1" w:styleId="BodyTextChar">
    <w:name w:val="Body Text Char"/>
    <w:basedOn w:val="DefaultParagraphFont"/>
    <w:link w:val="BodyText"/>
    <w:rsid w:val="008C5DF4"/>
    <w:rPr>
      <w:rFonts w:ascii="Arial" w:eastAsia="Times New Roman" w:hAnsi="Arial" w:cs="Arial"/>
      <w:sz w:val="20"/>
      <w:szCs w:val="20"/>
      <w:lang w:eastAsia="en-GB"/>
    </w:rPr>
  </w:style>
  <w:style w:type="paragraph" w:styleId="BalloonText">
    <w:name w:val="Balloon Text"/>
    <w:basedOn w:val="Normal"/>
    <w:link w:val="BalloonTextChar"/>
    <w:unhideWhenUsed/>
    <w:rsid w:val="008C5DF4"/>
    <w:rPr>
      <w:rFonts w:ascii="Tahoma" w:hAnsi="Tahoma" w:cs="Tahoma"/>
      <w:sz w:val="16"/>
      <w:szCs w:val="16"/>
    </w:rPr>
  </w:style>
  <w:style w:type="character" w:customStyle="1" w:styleId="BalloonTextChar">
    <w:name w:val="Balloon Text Char"/>
    <w:basedOn w:val="DefaultParagraphFont"/>
    <w:link w:val="BalloonText"/>
    <w:uiPriority w:val="99"/>
    <w:semiHidden/>
    <w:rsid w:val="008C5DF4"/>
    <w:rPr>
      <w:rFonts w:ascii="Tahoma" w:eastAsia="Times New Roman" w:hAnsi="Tahoma" w:cs="Tahoma"/>
      <w:sz w:val="16"/>
      <w:szCs w:val="16"/>
      <w:lang w:eastAsia="en-GB"/>
    </w:rPr>
  </w:style>
  <w:style w:type="paragraph" w:customStyle="1" w:styleId="Single">
    <w:name w:val="Single"/>
    <w:basedOn w:val="Normal"/>
    <w:rsid w:val="003E76C6"/>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BodyText3">
    <w:name w:val="Body Text 3"/>
    <w:basedOn w:val="Normal"/>
    <w:link w:val="BodyText3Char"/>
    <w:unhideWhenUsed/>
    <w:rsid w:val="00B066BD"/>
    <w:pPr>
      <w:spacing w:after="120"/>
    </w:pPr>
    <w:rPr>
      <w:sz w:val="16"/>
      <w:szCs w:val="16"/>
    </w:rPr>
  </w:style>
  <w:style w:type="character" w:customStyle="1" w:styleId="BodyText3Char">
    <w:name w:val="Body Text 3 Char"/>
    <w:basedOn w:val="DefaultParagraphFont"/>
    <w:link w:val="BodyText3"/>
    <w:rsid w:val="00B066BD"/>
    <w:rPr>
      <w:rFonts w:ascii="Arial" w:eastAsia="Times New Roman" w:hAnsi="Arial" w:cs="Arial"/>
      <w:sz w:val="16"/>
      <w:szCs w:val="16"/>
      <w:lang w:eastAsia="en-GB"/>
    </w:rPr>
  </w:style>
  <w:style w:type="paragraph" w:styleId="NormalWeb">
    <w:name w:val="Normal (Web)"/>
    <w:basedOn w:val="Normal"/>
    <w:uiPriority w:val="99"/>
    <w:rsid w:val="00B066BD"/>
    <w:pPr>
      <w:spacing w:after="280" w:line="280" w:lineRule="atLeast"/>
      <w:jc w:val="both"/>
    </w:pPr>
    <w:rPr>
      <w:sz w:val="22"/>
      <w:szCs w:val="22"/>
    </w:rPr>
  </w:style>
  <w:style w:type="paragraph" w:styleId="NoSpacing">
    <w:name w:val="No Spacing"/>
    <w:uiPriority w:val="1"/>
    <w:qFormat/>
    <w:rsid w:val="00EF5CB2"/>
    <w:pPr>
      <w:spacing w:after="0" w:line="240" w:lineRule="auto"/>
    </w:pPr>
    <w:rPr>
      <w:rFonts w:ascii="Arial" w:eastAsia="Times New Roman" w:hAnsi="Arial" w:cs="Arial"/>
      <w:sz w:val="20"/>
      <w:szCs w:val="20"/>
      <w:lang w:eastAsia="en-GB"/>
    </w:rPr>
  </w:style>
  <w:style w:type="character" w:customStyle="1" w:styleId="Heading2Char">
    <w:name w:val="Heading 2 Char"/>
    <w:basedOn w:val="DefaultParagraphFont"/>
    <w:link w:val="Heading2"/>
    <w:uiPriority w:val="99"/>
    <w:rsid w:val="00372ADD"/>
    <w:rPr>
      <w:rFonts w:asciiTheme="majorHAnsi" w:eastAsiaTheme="majorEastAsia" w:hAnsiTheme="majorHAnsi" w:cstheme="majorBidi"/>
      <w:color w:val="365F91" w:themeColor="accent1" w:themeShade="BF"/>
      <w:sz w:val="26"/>
      <w:szCs w:val="26"/>
      <w:lang w:eastAsia="en-GB"/>
    </w:rPr>
  </w:style>
  <w:style w:type="character" w:customStyle="1" w:styleId="tenderreference">
    <w:name w:val="tenderreference"/>
    <w:basedOn w:val="DefaultParagraphFont"/>
    <w:rsid w:val="00372ADD"/>
  </w:style>
  <w:style w:type="character" w:customStyle="1" w:styleId="tendertitle">
    <w:name w:val="tendertitle"/>
    <w:basedOn w:val="DefaultParagraphFont"/>
    <w:rsid w:val="00372ADD"/>
  </w:style>
  <w:style w:type="character" w:styleId="Hyperlink">
    <w:name w:val="Hyperlink"/>
    <w:unhideWhenUsed/>
    <w:rsid w:val="00576DE1"/>
    <w:rPr>
      <w:color w:val="2E74C5"/>
      <w:u w:val="single"/>
    </w:rPr>
  </w:style>
  <w:style w:type="paragraph" w:customStyle="1" w:styleId="Sub-ClauseText">
    <w:name w:val="Sub-Clause Text"/>
    <w:basedOn w:val="Normal"/>
    <w:link w:val="Sub-ClauseTextChar"/>
    <w:rsid w:val="00576DE1"/>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576DE1"/>
    <w:rPr>
      <w:rFonts w:ascii="Times New Roman" w:eastAsia="Times New Roman" w:hAnsi="Times New Roman" w:cs="Times New Roman"/>
      <w:spacing w:val="-4"/>
      <w:sz w:val="24"/>
      <w:szCs w:val="20"/>
    </w:rPr>
  </w:style>
  <w:style w:type="character" w:customStyle="1" w:styleId="Heading3Char">
    <w:name w:val="Heading 3 Char"/>
    <w:basedOn w:val="DefaultParagraphFont"/>
    <w:link w:val="Heading3"/>
    <w:rsid w:val="00576DE1"/>
    <w:rPr>
      <w:rFonts w:ascii="Arial" w:eastAsia="Times New Roman" w:hAnsi="Arial" w:cs="Arial"/>
      <w:b/>
      <w:bCs/>
      <w:lang w:eastAsia="en-GB"/>
    </w:rPr>
  </w:style>
  <w:style w:type="character" w:customStyle="1" w:styleId="Heading4Char">
    <w:name w:val="Heading 4 Char"/>
    <w:basedOn w:val="DefaultParagraphFont"/>
    <w:link w:val="Heading4"/>
    <w:rsid w:val="00576DE1"/>
    <w:rPr>
      <w:rFonts w:ascii="Cambria" w:eastAsia="Times New Roman" w:hAnsi="Cambria" w:cs="Times New Roman"/>
      <w:b/>
      <w:bCs/>
      <w:i/>
      <w:iCs/>
      <w:color w:val="4F81BD"/>
      <w:sz w:val="20"/>
      <w:szCs w:val="20"/>
      <w:lang w:eastAsia="en-GB"/>
    </w:rPr>
  </w:style>
  <w:style w:type="character" w:customStyle="1" w:styleId="Heading5Char">
    <w:name w:val="Heading 5 Char"/>
    <w:basedOn w:val="DefaultParagraphFont"/>
    <w:link w:val="Heading5"/>
    <w:rsid w:val="00576DE1"/>
    <w:rPr>
      <w:rFonts w:ascii="Verdana" w:eastAsia="Times New Roman" w:hAnsi="Verdana" w:cs="Arial"/>
      <w:b/>
      <w:bCs/>
      <w:i/>
      <w:iCs/>
      <w:sz w:val="26"/>
      <w:szCs w:val="26"/>
      <w:lang w:eastAsia="en-GB"/>
    </w:rPr>
  </w:style>
  <w:style w:type="character" w:customStyle="1" w:styleId="Heading6Char">
    <w:name w:val="Heading 6 Char"/>
    <w:basedOn w:val="DefaultParagraphFont"/>
    <w:link w:val="Heading6"/>
    <w:rsid w:val="00576DE1"/>
    <w:rPr>
      <w:rFonts w:ascii="Arial" w:eastAsia="Times New Roman" w:hAnsi="Arial" w:cs="Arial"/>
      <w:b/>
      <w:bCs/>
      <w:lang w:eastAsia="en-GB"/>
    </w:rPr>
  </w:style>
  <w:style w:type="character" w:customStyle="1" w:styleId="Heading7Char">
    <w:name w:val="Heading 7 Char"/>
    <w:basedOn w:val="DefaultParagraphFont"/>
    <w:link w:val="Heading7"/>
    <w:semiHidden/>
    <w:rsid w:val="00576DE1"/>
    <w:rPr>
      <w:rFonts w:asciiTheme="majorHAnsi" w:eastAsiaTheme="majorEastAsia" w:hAnsiTheme="majorHAnsi" w:cstheme="majorBidi"/>
      <w:i/>
      <w:iCs/>
      <w:color w:val="404040" w:themeColor="text1" w:themeTint="BF"/>
      <w:sz w:val="20"/>
      <w:szCs w:val="20"/>
      <w:lang w:eastAsia="en-GB"/>
    </w:rPr>
  </w:style>
  <w:style w:type="character" w:customStyle="1" w:styleId="BalloonTextChar1">
    <w:name w:val="Balloon Text Char1"/>
    <w:rsid w:val="00576DE1"/>
    <w:rPr>
      <w:rFonts w:ascii="Tahoma" w:hAnsi="Tahoma" w:cs="Tahoma"/>
      <w:sz w:val="16"/>
      <w:szCs w:val="16"/>
    </w:rPr>
  </w:style>
  <w:style w:type="paragraph" w:customStyle="1" w:styleId="Pa0">
    <w:name w:val="Pa0"/>
    <w:basedOn w:val="Normal"/>
    <w:next w:val="Normal"/>
    <w:uiPriority w:val="99"/>
    <w:rsid w:val="00576DE1"/>
    <w:pPr>
      <w:autoSpaceDE w:val="0"/>
      <w:autoSpaceDN w:val="0"/>
      <w:adjustRightInd w:val="0"/>
      <w:spacing w:line="241" w:lineRule="atLeast"/>
    </w:pPr>
  </w:style>
  <w:style w:type="character" w:customStyle="1" w:styleId="A0">
    <w:name w:val="A0"/>
    <w:uiPriority w:val="99"/>
    <w:rsid w:val="00576DE1"/>
    <w:rPr>
      <w:b/>
      <w:bCs/>
      <w:color w:val="000000"/>
      <w:sz w:val="30"/>
      <w:szCs w:val="30"/>
    </w:rPr>
  </w:style>
  <w:style w:type="character" w:customStyle="1" w:styleId="A2">
    <w:name w:val="A2"/>
    <w:uiPriority w:val="99"/>
    <w:rsid w:val="00576DE1"/>
    <w:rPr>
      <w:color w:val="000000"/>
      <w:sz w:val="18"/>
      <w:szCs w:val="18"/>
    </w:rPr>
  </w:style>
  <w:style w:type="character" w:customStyle="1" w:styleId="apple-style-span">
    <w:name w:val="apple-style-span"/>
    <w:uiPriority w:val="99"/>
    <w:rsid w:val="00576DE1"/>
  </w:style>
  <w:style w:type="paragraph" w:customStyle="1" w:styleId="Default">
    <w:name w:val="Default"/>
    <w:basedOn w:val="Normal"/>
    <w:rsid w:val="00576DE1"/>
    <w:pPr>
      <w:autoSpaceDE w:val="0"/>
      <w:autoSpaceDN w:val="0"/>
    </w:pPr>
    <w:rPr>
      <w:rFonts w:eastAsia="Calibri"/>
      <w:color w:val="000000"/>
    </w:rPr>
  </w:style>
  <w:style w:type="paragraph" w:customStyle="1" w:styleId="BodyText1">
    <w:name w:val="Body Text 1"/>
    <w:basedOn w:val="Normal"/>
    <w:rsid w:val="00576DE1"/>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576DE1"/>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576DE1"/>
    <w:rPr>
      <w:rFonts w:ascii="Arial" w:hAnsi="Arial" w:cs="Arial" w:hint="default"/>
      <w:b/>
      <w:bCs/>
    </w:rPr>
  </w:style>
  <w:style w:type="character" w:customStyle="1" w:styleId="A4">
    <w:name w:val="A4"/>
    <w:uiPriority w:val="99"/>
    <w:rsid w:val="00576DE1"/>
    <w:rPr>
      <w:rFonts w:cs="KUKGYU+ArialMT"/>
      <w:color w:val="000000"/>
      <w:sz w:val="22"/>
      <w:szCs w:val="22"/>
    </w:rPr>
  </w:style>
  <w:style w:type="character" w:styleId="PageNumber">
    <w:name w:val="page number"/>
    <w:rsid w:val="00576DE1"/>
  </w:style>
  <w:style w:type="character" w:styleId="Strong">
    <w:name w:val="Strong"/>
    <w:uiPriority w:val="22"/>
    <w:qFormat/>
    <w:rsid w:val="00576DE1"/>
    <w:rPr>
      <w:b/>
      <w:bCs/>
    </w:rPr>
  </w:style>
  <w:style w:type="paragraph" w:styleId="BodyText2">
    <w:name w:val="Body Text 2"/>
    <w:basedOn w:val="Normal"/>
    <w:link w:val="BodyText2Char"/>
    <w:rsid w:val="00576DE1"/>
    <w:rPr>
      <w:rFonts w:ascii="Verdana" w:hAnsi="Verdana"/>
      <w:i/>
      <w:iCs/>
    </w:rPr>
  </w:style>
  <w:style w:type="character" w:customStyle="1" w:styleId="BodyText2Char">
    <w:name w:val="Body Text 2 Char"/>
    <w:basedOn w:val="DefaultParagraphFont"/>
    <w:link w:val="BodyText2"/>
    <w:rsid w:val="00576DE1"/>
    <w:rPr>
      <w:rFonts w:ascii="Verdana" w:eastAsia="Times New Roman" w:hAnsi="Verdana" w:cs="Arial"/>
      <w:i/>
      <w:iCs/>
      <w:sz w:val="20"/>
      <w:szCs w:val="20"/>
      <w:lang w:eastAsia="en-GB"/>
    </w:rPr>
  </w:style>
  <w:style w:type="paragraph" w:styleId="TOC1">
    <w:name w:val="toc 1"/>
    <w:basedOn w:val="Normal"/>
    <w:next w:val="Normal"/>
    <w:autoRedefine/>
    <w:uiPriority w:val="39"/>
    <w:rsid w:val="00576DE1"/>
    <w:pPr>
      <w:tabs>
        <w:tab w:val="right" w:leader="dot" w:pos="9781"/>
      </w:tabs>
      <w:spacing w:before="120" w:after="120"/>
    </w:pPr>
    <w:rPr>
      <w:b/>
      <w:bCs/>
      <w:caps/>
    </w:rPr>
  </w:style>
  <w:style w:type="paragraph" w:styleId="TOC2">
    <w:name w:val="toc 2"/>
    <w:basedOn w:val="Normal"/>
    <w:next w:val="Normal"/>
    <w:autoRedefine/>
    <w:uiPriority w:val="39"/>
    <w:rsid w:val="00576DE1"/>
    <w:pPr>
      <w:ind w:left="200"/>
    </w:pPr>
    <w:rPr>
      <w:smallCaps/>
    </w:rPr>
  </w:style>
  <w:style w:type="paragraph" w:styleId="TOC3">
    <w:name w:val="toc 3"/>
    <w:basedOn w:val="Normal"/>
    <w:next w:val="Normal"/>
    <w:autoRedefine/>
    <w:rsid w:val="00576DE1"/>
    <w:pPr>
      <w:ind w:left="400"/>
    </w:pPr>
    <w:rPr>
      <w:i/>
      <w:iCs/>
    </w:rPr>
  </w:style>
  <w:style w:type="paragraph" w:styleId="TOC4">
    <w:name w:val="toc 4"/>
    <w:basedOn w:val="Normal"/>
    <w:next w:val="Normal"/>
    <w:autoRedefine/>
    <w:rsid w:val="00576DE1"/>
    <w:pPr>
      <w:ind w:left="600"/>
    </w:pPr>
    <w:rPr>
      <w:sz w:val="18"/>
      <w:szCs w:val="18"/>
    </w:rPr>
  </w:style>
  <w:style w:type="paragraph" w:styleId="BodyTextIndent3">
    <w:name w:val="Body Text Indent 3"/>
    <w:basedOn w:val="Normal"/>
    <w:link w:val="BodyTextIndent3Char"/>
    <w:rsid w:val="00576DE1"/>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576DE1"/>
    <w:rPr>
      <w:rFonts w:ascii="Verdana" w:eastAsia="Times New Roman" w:hAnsi="Verdana" w:cs="Arial"/>
      <w:sz w:val="16"/>
      <w:szCs w:val="16"/>
      <w:lang w:eastAsia="en-GB"/>
    </w:rPr>
  </w:style>
  <w:style w:type="paragraph" w:styleId="TOC5">
    <w:name w:val="toc 5"/>
    <w:basedOn w:val="Normal"/>
    <w:next w:val="Normal"/>
    <w:rsid w:val="00576DE1"/>
    <w:pPr>
      <w:ind w:left="800"/>
    </w:pPr>
    <w:rPr>
      <w:sz w:val="18"/>
      <w:szCs w:val="18"/>
    </w:rPr>
  </w:style>
  <w:style w:type="paragraph" w:styleId="TOC6">
    <w:name w:val="toc 6"/>
    <w:basedOn w:val="Normal"/>
    <w:next w:val="Normal"/>
    <w:autoRedefine/>
    <w:rsid w:val="00576DE1"/>
    <w:pPr>
      <w:ind w:left="1000"/>
    </w:pPr>
    <w:rPr>
      <w:sz w:val="18"/>
      <w:szCs w:val="18"/>
    </w:rPr>
  </w:style>
  <w:style w:type="paragraph" w:styleId="TOC7">
    <w:name w:val="toc 7"/>
    <w:basedOn w:val="Normal"/>
    <w:next w:val="Normal"/>
    <w:autoRedefine/>
    <w:rsid w:val="00576DE1"/>
    <w:pPr>
      <w:ind w:left="1200"/>
    </w:pPr>
    <w:rPr>
      <w:sz w:val="18"/>
      <w:szCs w:val="18"/>
    </w:rPr>
  </w:style>
  <w:style w:type="paragraph" w:styleId="TOC8">
    <w:name w:val="toc 8"/>
    <w:basedOn w:val="Normal"/>
    <w:next w:val="Normal"/>
    <w:autoRedefine/>
    <w:rsid w:val="00576DE1"/>
    <w:pPr>
      <w:jc w:val="center"/>
    </w:pPr>
    <w:rPr>
      <w:sz w:val="18"/>
      <w:szCs w:val="18"/>
    </w:rPr>
  </w:style>
  <w:style w:type="paragraph" w:styleId="TOC9">
    <w:name w:val="toc 9"/>
    <w:basedOn w:val="Normal"/>
    <w:next w:val="Normal"/>
    <w:autoRedefine/>
    <w:rsid w:val="00576DE1"/>
    <w:pPr>
      <w:ind w:left="1600"/>
    </w:pPr>
    <w:rPr>
      <w:sz w:val="18"/>
      <w:szCs w:val="18"/>
    </w:rPr>
  </w:style>
  <w:style w:type="paragraph" w:styleId="DocumentMap">
    <w:name w:val="Document Map"/>
    <w:basedOn w:val="Normal"/>
    <w:link w:val="DocumentMapChar"/>
    <w:rsid w:val="00576DE1"/>
    <w:pPr>
      <w:shd w:val="clear" w:color="auto" w:fill="000080"/>
    </w:pPr>
    <w:rPr>
      <w:rFonts w:ascii="Tahoma" w:hAnsi="Tahoma" w:cs="Tahoma"/>
    </w:rPr>
  </w:style>
  <w:style w:type="character" w:customStyle="1" w:styleId="DocumentMapChar">
    <w:name w:val="Document Map Char"/>
    <w:basedOn w:val="DefaultParagraphFont"/>
    <w:link w:val="DocumentMap"/>
    <w:rsid w:val="00576DE1"/>
    <w:rPr>
      <w:rFonts w:ascii="Tahoma" w:eastAsia="Times New Roman" w:hAnsi="Tahoma" w:cs="Tahoma"/>
      <w:sz w:val="20"/>
      <w:szCs w:val="20"/>
      <w:shd w:val="clear" w:color="auto" w:fill="000080"/>
      <w:lang w:eastAsia="en-GB"/>
    </w:rPr>
  </w:style>
  <w:style w:type="paragraph" w:customStyle="1" w:styleId="Style1">
    <w:name w:val="Style1"/>
    <w:basedOn w:val="Heading4"/>
    <w:rsid w:val="00576DE1"/>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576DE1"/>
    <w:pPr>
      <w:ind w:right="227"/>
    </w:pPr>
    <w:rPr>
      <w:rFonts w:ascii="Verdana" w:hAnsi="Verdana"/>
      <w:color w:val="FF0000"/>
    </w:rPr>
  </w:style>
  <w:style w:type="paragraph" w:styleId="Index1">
    <w:name w:val="index 1"/>
    <w:basedOn w:val="Normal"/>
    <w:next w:val="Normal"/>
    <w:autoRedefine/>
    <w:rsid w:val="00576DE1"/>
    <w:pPr>
      <w:ind w:left="240" w:hanging="240"/>
    </w:pPr>
    <w:rPr>
      <w:rFonts w:ascii="Verdana" w:hAnsi="Verdana"/>
    </w:rPr>
  </w:style>
  <w:style w:type="paragraph" w:customStyle="1" w:styleId="Style2">
    <w:name w:val="Style2"/>
    <w:basedOn w:val="BodyText"/>
    <w:rsid w:val="00576DE1"/>
    <w:pPr>
      <w:spacing w:after="0" w:line="360" w:lineRule="auto"/>
      <w:jc w:val="both"/>
    </w:pPr>
    <w:rPr>
      <w:rFonts w:ascii="Verdana" w:eastAsia="Arial Unicode MS" w:hAnsi="Verdana"/>
      <w:color w:val="FF0000"/>
      <w:sz w:val="22"/>
    </w:rPr>
  </w:style>
  <w:style w:type="character" w:customStyle="1" w:styleId="StyleRed">
    <w:name w:val="Style Red"/>
    <w:rsid w:val="00576DE1"/>
    <w:rPr>
      <w:rFonts w:ascii="Verdana" w:hAnsi="Verdana"/>
      <w:color w:val="FF0000"/>
      <w:sz w:val="20"/>
      <w:szCs w:val="24"/>
    </w:rPr>
  </w:style>
  <w:style w:type="paragraph" w:customStyle="1" w:styleId="Style3">
    <w:name w:val="Style3"/>
    <w:basedOn w:val="Normal"/>
    <w:next w:val="Normal"/>
    <w:autoRedefine/>
    <w:rsid w:val="00576DE1"/>
    <w:rPr>
      <w:rFonts w:ascii="Verdana" w:hAnsi="Verdana"/>
    </w:rPr>
  </w:style>
  <w:style w:type="numbering" w:customStyle="1" w:styleId="StyleNumbered">
    <w:name w:val="Style Numbered"/>
    <w:basedOn w:val="NoList"/>
    <w:rsid w:val="00576DE1"/>
    <w:pPr>
      <w:numPr>
        <w:numId w:val="7"/>
      </w:numPr>
    </w:pPr>
  </w:style>
  <w:style w:type="numbering" w:customStyle="1" w:styleId="StyleNumbered1">
    <w:name w:val="Style Numbered1"/>
    <w:basedOn w:val="NoList"/>
    <w:rsid w:val="00576DE1"/>
    <w:pPr>
      <w:numPr>
        <w:numId w:val="8"/>
      </w:numPr>
    </w:pPr>
  </w:style>
  <w:style w:type="numbering" w:customStyle="1" w:styleId="StyleNumberedTimesNewRoman">
    <w:name w:val="Style Numbered Times New Roman"/>
    <w:basedOn w:val="NoList"/>
    <w:rsid w:val="00576DE1"/>
    <w:pPr>
      <w:numPr>
        <w:numId w:val="9"/>
      </w:numPr>
    </w:pPr>
  </w:style>
  <w:style w:type="paragraph" w:customStyle="1" w:styleId="StyleBodyTextIndent3Verdana12pt">
    <w:name w:val="Style Body Text Indent 3 + Verdana 12 pt"/>
    <w:basedOn w:val="BodyTextIndent3"/>
    <w:link w:val="StyleBodyTextIndent3Verdana12ptChar"/>
    <w:rsid w:val="00576DE1"/>
    <w:rPr>
      <w:sz w:val="20"/>
    </w:rPr>
  </w:style>
  <w:style w:type="character" w:customStyle="1" w:styleId="StyleBodyTextIndent3Verdana12ptChar">
    <w:name w:val="Style Body Text Indent 3 + Verdana 12 pt Char"/>
    <w:link w:val="StyleBodyTextIndent3Verdana12pt"/>
    <w:rsid w:val="00576DE1"/>
    <w:rPr>
      <w:rFonts w:ascii="Verdana" w:eastAsia="Times New Roman" w:hAnsi="Verdana" w:cs="Arial"/>
      <w:sz w:val="20"/>
      <w:szCs w:val="16"/>
      <w:lang w:eastAsia="en-GB"/>
    </w:rPr>
  </w:style>
  <w:style w:type="paragraph" w:customStyle="1" w:styleId="StyleRight04cm">
    <w:name w:val="Style Right:  0.4 cm"/>
    <w:basedOn w:val="Normal"/>
    <w:rsid w:val="00576DE1"/>
    <w:pPr>
      <w:ind w:right="227"/>
    </w:pPr>
    <w:rPr>
      <w:rFonts w:ascii="Verdana" w:hAnsi="Verdana"/>
    </w:rPr>
  </w:style>
  <w:style w:type="paragraph" w:customStyle="1" w:styleId="StyleBodyTextBoldBlack">
    <w:name w:val="Style Body Text + Bold Black"/>
    <w:basedOn w:val="BodyText"/>
    <w:rsid w:val="00576DE1"/>
    <w:pPr>
      <w:spacing w:after="0" w:line="360" w:lineRule="auto"/>
      <w:jc w:val="both"/>
    </w:pPr>
    <w:rPr>
      <w:rFonts w:ascii="Verdana" w:eastAsia="Arial Unicode MS" w:hAnsi="Verdana"/>
      <w:b/>
      <w:bCs/>
      <w:color w:val="000000"/>
    </w:rPr>
  </w:style>
  <w:style w:type="paragraph" w:customStyle="1" w:styleId="StyleBodyText12ptBlackLeftLinespacingsingle">
    <w:name w:val="Style Body Text + 12 pt Black Left Line spacing:  single"/>
    <w:basedOn w:val="BodyText"/>
    <w:rsid w:val="00576DE1"/>
    <w:pPr>
      <w:spacing w:after="0"/>
    </w:pPr>
    <w:rPr>
      <w:rFonts w:ascii="Verdana" w:hAnsi="Verdana"/>
      <w:color w:val="000000"/>
    </w:rPr>
  </w:style>
  <w:style w:type="paragraph" w:customStyle="1" w:styleId="StyleBodyText12ptBlackLeftLinespacingsingle1">
    <w:name w:val="Style Body Text + 12 pt Black Left Line spacing:  single1"/>
    <w:basedOn w:val="BodyText"/>
    <w:autoRedefine/>
    <w:rsid w:val="00576DE1"/>
    <w:pPr>
      <w:spacing w:after="0"/>
    </w:pPr>
    <w:rPr>
      <w:rFonts w:ascii="Verdana" w:hAnsi="Verdana"/>
      <w:color w:val="000000"/>
    </w:rPr>
  </w:style>
  <w:style w:type="paragraph" w:customStyle="1" w:styleId="StyleBodyText10ptBlackLeftLinespacingsingle">
    <w:name w:val="Style Body Text + 10 pt Black Left Line spacing:  single"/>
    <w:basedOn w:val="Normal"/>
    <w:next w:val="Normal"/>
    <w:rsid w:val="00576DE1"/>
    <w:rPr>
      <w:rFonts w:ascii="Verdana" w:hAnsi="Verdana"/>
      <w:color w:val="000000"/>
    </w:rPr>
  </w:style>
  <w:style w:type="paragraph" w:customStyle="1" w:styleId="JICAheadline2">
    <w:name w:val="JICA headline 2"/>
    <w:basedOn w:val="Normal"/>
    <w:autoRedefine/>
    <w:rsid w:val="00576DE1"/>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576DE1"/>
    <w:pPr>
      <w:spacing w:after="120"/>
      <w:ind w:left="283"/>
    </w:pPr>
    <w:rPr>
      <w:rFonts w:ascii="Verdana" w:hAnsi="Verdana"/>
    </w:rPr>
  </w:style>
  <w:style w:type="character" w:customStyle="1" w:styleId="BodyTextIndentChar">
    <w:name w:val="Body Text Indent Char"/>
    <w:basedOn w:val="DefaultParagraphFont"/>
    <w:link w:val="BodyTextIndent"/>
    <w:rsid w:val="00576DE1"/>
    <w:rPr>
      <w:rFonts w:ascii="Verdana" w:eastAsia="Times New Roman" w:hAnsi="Verdana" w:cs="Arial"/>
      <w:sz w:val="20"/>
      <w:szCs w:val="20"/>
      <w:lang w:eastAsia="en-GB"/>
    </w:rPr>
  </w:style>
  <w:style w:type="paragraph" w:customStyle="1" w:styleId="JICAHeadline1">
    <w:name w:val="JICA Headline 1"/>
    <w:basedOn w:val="Heading1"/>
    <w:autoRedefine/>
    <w:rsid w:val="00576DE1"/>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576DE1"/>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576DE1"/>
    <w:rPr>
      <w:rFonts w:ascii="Verdana" w:eastAsia="Times New Roman" w:hAnsi="Verdana" w:cs="Arial"/>
      <w:sz w:val="20"/>
      <w:szCs w:val="20"/>
      <w:lang w:eastAsia="en-GB"/>
    </w:rPr>
  </w:style>
  <w:style w:type="paragraph" w:customStyle="1" w:styleId="JICABullet2">
    <w:name w:val="JICA Bullet 2"/>
    <w:basedOn w:val="Normal"/>
    <w:rsid w:val="00576DE1"/>
    <w:pPr>
      <w:numPr>
        <w:numId w:val="10"/>
      </w:numPr>
      <w:tabs>
        <w:tab w:val="clear" w:pos="1080"/>
      </w:tabs>
      <w:ind w:left="709" w:hanging="283"/>
      <w:jc w:val="both"/>
    </w:pPr>
    <w:rPr>
      <w:color w:val="000000"/>
      <w:sz w:val="22"/>
    </w:rPr>
  </w:style>
  <w:style w:type="paragraph" w:styleId="BlockText">
    <w:name w:val="Block Text"/>
    <w:basedOn w:val="Normal"/>
    <w:rsid w:val="00576DE1"/>
    <w:pPr>
      <w:widowControl w:val="0"/>
      <w:tabs>
        <w:tab w:val="left" w:pos="1843"/>
      </w:tabs>
      <w:ind w:left="144" w:right="72"/>
    </w:pPr>
    <w:rPr>
      <w:noProof/>
      <w:snapToGrid w:val="0"/>
    </w:rPr>
  </w:style>
  <w:style w:type="character" w:styleId="CommentReference">
    <w:name w:val="annotation reference"/>
    <w:rsid w:val="00576DE1"/>
    <w:rPr>
      <w:sz w:val="16"/>
      <w:szCs w:val="16"/>
    </w:rPr>
  </w:style>
  <w:style w:type="paragraph" w:styleId="CommentText">
    <w:name w:val="annotation text"/>
    <w:basedOn w:val="Normal"/>
    <w:link w:val="CommentTextChar"/>
    <w:rsid w:val="00576DE1"/>
    <w:rPr>
      <w:rFonts w:ascii="Verdana" w:hAnsi="Verdana"/>
    </w:rPr>
  </w:style>
  <w:style w:type="character" w:customStyle="1" w:styleId="CommentTextChar">
    <w:name w:val="Comment Text Char"/>
    <w:basedOn w:val="DefaultParagraphFont"/>
    <w:link w:val="CommentText"/>
    <w:rsid w:val="00576DE1"/>
    <w:rPr>
      <w:rFonts w:ascii="Verdana" w:eastAsia="Times New Roman" w:hAnsi="Verdana" w:cs="Arial"/>
      <w:sz w:val="20"/>
      <w:szCs w:val="20"/>
      <w:lang w:eastAsia="en-GB"/>
    </w:rPr>
  </w:style>
  <w:style w:type="paragraph" w:styleId="CommentSubject">
    <w:name w:val="annotation subject"/>
    <w:basedOn w:val="CommentText"/>
    <w:next w:val="CommentText"/>
    <w:link w:val="CommentSubjectChar"/>
    <w:rsid w:val="00576DE1"/>
    <w:rPr>
      <w:b/>
      <w:bCs/>
    </w:rPr>
  </w:style>
  <w:style w:type="character" w:customStyle="1" w:styleId="CommentSubjectChar">
    <w:name w:val="Comment Subject Char"/>
    <w:basedOn w:val="CommentTextChar"/>
    <w:link w:val="CommentSubject"/>
    <w:rsid w:val="00576DE1"/>
    <w:rPr>
      <w:rFonts w:ascii="Verdana" w:eastAsia="Times New Roman" w:hAnsi="Verdana" w:cs="Arial"/>
      <w:b/>
      <w:bCs/>
      <w:sz w:val="20"/>
      <w:szCs w:val="20"/>
      <w:lang w:eastAsia="en-GB"/>
    </w:rPr>
  </w:style>
  <w:style w:type="character" w:styleId="FollowedHyperlink">
    <w:name w:val="FollowedHyperlink"/>
    <w:rsid w:val="00576DE1"/>
    <w:rPr>
      <w:color w:val="800080"/>
      <w:u w:val="single"/>
    </w:rPr>
  </w:style>
  <w:style w:type="character" w:customStyle="1" w:styleId="ms-rtefontsize-31">
    <w:name w:val="ms-rtefontsize-31"/>
    <w:basedOn w:val="DefaultParagraphFont"/>
    <w:rsid w:val="00576DE1"/>
    <w:rPr>
      <w:sz w:val="24"/>
      <w:szCs w:val="24"/>
    </w:rPr>
  </w:style>
  <w:style w:type="character" w:customStyle="1" w:styleId="ms-rtefontsize-21">
    <w:name w:val="ms-rtefontsize-21"/>
    <w:basedOn w:val="DefaultParagraphFont"/>
    <w:rsid w:val="00576DE1"/>
    <w:rPr>
      <w:sz w:val="20"/>
      <w:szCs w:val="20"/>
    </w:rPr>
  </w:style>
  <w:style w:type="paragraph" w:styleId="EnvelopeReturn">
    <w:name w:val="envelope return"/>
    <w:basedOn w:val="Normal"/>
    <w:rsid w:val="00576DE1"/>
    <w:pPr>
      <w:widowControl w:val="0"/>
      <w:jc w:val="both"/>
    </w:pPr>
    <w:rPr>
      <w:rFonts w:cs="Times New Roman"/>
      <w:lang w:val="en-US" w:eastAsia="en-US"/>
    </w:rPr>
  </w:style>
  <w:style w:type="paragraph" w:customStyle="1" w:styleId="Formletterhead">
    <w:name w:val="Form: letterhead"/>
    <w:basedOn w:val="Referencestyle"/>
    <w:rsid w:val="00576DE1"/>
    <w:pPr>
      <w:tabs>
        <w:tab w:val="left" w:pos="5130"/>
        <w:tab w:val="left" w:pos="7290"/>
      </w:tabs>
      <w:ind w:left="180"/>
    </w:pPr>
    <w:rPr>
      <w:rFonts w:ascii="Arial" w:hAnsi="Arial"/>
      <w:sz w:val="28"/>
    </w:rPr>
  </w:style>
  <w:style w:type="paragraph" w:customStyle="1" w:styleId="Referencestyle">
    <w:name w:val="Reference style"/>
    <w:basedOn w:val="Normal"/>
    <w:rsid w:val="00576DE1"/>
    <w:rPr>
      <w:rFonts w:ascii="Times New Roman" w:hAnsi="Times New Roman" w:cs="Times New Roman"/>
      <w:sz w:val="24"/>
      <w:lang w:val="en-US" w:eastAsia="en-US"/>
    </w:rPr>
  </w:style>
  <w:style w:type="paragraph" w:customStyle="1" w:styleId="ChapterNumber">
    <w:name w:val="ChapterNumber"/>
    <w:basedOn w:val="Normal"/>
    <w:next w:val="Normal"/>
    <w:rsid w:val="00576DE1"/>
    <w:pPr>
      <w:spacing w:after="360"/>
      <w:jc w:val="both"/>
    </w:pPr>
    <w:rPr>
      <w:rFonts w:cs="Times New Roman"/>
      <w:spacing w:val="-5"/>
      <w:sz w:val="24"/>
      <w:lang w:val="en-US" w:eastAsia="en-US"/>
    </w:rPr>
  </w:style>
  <w:style w:type="paragraph" w:styleId="ListBullet3">
    <w:name w:val="List Bullet 3"/>
    <w:basedOn w:val="Normal"/>
    <w:rsid w:val="00576DE1"/>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576DE1"/>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576DE1"/>
    <w:pPr>
      <w:numPr>
        <w:numId w:val="11"/>
      </w:numPr>
    </w:pPr>
  </w:style>
  <w:style w:type="paragraph" w:customStyle="1" w:styleId="Sub-heading">
    <w:name w:val="Sub-heading"/>
    <w:basedOn w:val="ListParagraph"/>
    <w:link w:val="Sub-headingChar"/>
    <w:qFormat/>
    <w:rsid w:val="00576DE1"/>
    <w:pPr>
      <w:numPr>
        <w:ilvl w:val="1"/>
        <w:numId w:val="11"/>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576DE1"/>
    <w:rPr>
      <w:rFonts w:ascii="Arial" w:eastAsia="Times New Roman" w:hAnsi="Arial" w:cs="Arial"/>
      <w:b/>
      <w:bCs/>
      <w:color w:val="5292C9"/>
      <w:sz w:val="28"/>
      <w:szCs w:val="28"/>
      <w:lang w:eastAsia="en-GB"/>
    </w:rPr>
  </w:style>
  <w:style w:type="paragraph" w:customStyle="1" w:styleId="Subsub-heading">
    <w:name w:val="Sub sub-heading"/>
    <w:basedOn w:val="ListParagraph"/>
    <w:link w:val="Subsub-headingChar"/>
    <w:rsid w:val="00576DE1"/>
    <w:pPr>
      <w:numPr>
        <w:ilvl w:val="2"/>
        <w:numId w:val="13"/>
      </w:numPr>
      <w:tabs>
        <w:tab w:val="left" w:pos="-1440"/>
      </w:tabs>
      <w:suppressAutoHyphens/>
      <w:spacing w:after="120" w:line="240" w:lineRule="auto"/>
      <w:ind w:left="1287"/>
      <w:contextualSpacing w:val="0"/>
    </w:pPr>
    <w:rPr>
      <w:rFonts w:ascii="Arial" w:hAnsi="Arial"/>
      <w:spacing w:val="-3"/>
    </w:rPr>
  </w:style>
  <w:style w:type="character" w:customStyle="1" w:styleId="Sub-headingChar">
    <w:name w:val="Sub-heading Char"/>
    <w:basedOn w:val="ListParagraphChar"/>
    <w:link w:val="Sub-heading"/>
    <w:rsid w:val="00576DE1"/>
    <w:rPr>
      <w:rFonts w:ascii="Arial" w:eastAsia="Calibri" w:hAnsi="Arial" w:cs="Arial"/>
      <w:spacing w:val="-3"/>
      <w:sz w:val="20"/>
      <w:lang w:eastAsia="en-GB"/>
    </w:rPr>
  </w:style>
  <w:style w:type="paragraph" w:customStyle="1" w:styleId="Sub-sub-heading">
    <w:name w:val="Sub-sub-heading"/>
    <w:basedOn w:val="Subsub-heading"/>
    <w:link w:val="Sub-sub-headingChar"/>
    <w:qFormat/>
    <w:rsid w:val="00576DE1"/>
    <w:pPr>
      <w:numPr>
        <w:numId w:val="11"/>
      </w:numPr>
    </w:pPr>
    <w:rPr>
      <w:sz w:val="20"/>
    </w:rPr>
  </w:style>
  <w:style w:type="character" w:customStyle="1" w:styleId="Subsub-headingChar">
    <w:name w:val="Sub sub-heading Char"/>
    <w:basedOn w:val="ListParagraphChar"/>
    <w:link w:val="Subsub-heading"/>
    <w:rsid w:val="00576DE1"/>
    <w:rPr>
      <w:rFonts w:ascii="Arial" w:eastAsia="Calibri" w:hAnsi="Arial" w:cs="Arial"/>
      <w:spacing w:val="-3"/>
      <w:lang w:eastAsia="en-GB"/>
    </w:rPr>
  </w:style>
  <w:style w:type="paragraph" w:customStyle="1" w:styleId="Sub-sub-sub-heading">
    <w:name w:val="Sub-sub-sub-heading"/>
    <w:basedOn w:val="ListParagraph"/>
    <w:link w:val="Sub-sub-sub-headingChar"/>
    <w:qFormat/>
    <w:rsid w:val="00576DE1"/>
    <w:pPr>
      <w:numPr>
        <w:ilvl w:val="3"/>
        <w:numId w:val="11"/>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576DE1"/>
    <w:rPr>
      <w:rFonts w:ascii="Arial" w:eastAsia="Calibri" w:hAnsi="Arial" w:cs="Arial"/>
      <w:spacing w:val="-3"/>
      <w:sz w:val="20"/>
      <w:lang w:eastAsia="en-GB"/>
    </w:rPr>
  </w:style>
  <w:style w:type="character" w:customStyle="1" w:styleId="Sub-sub-sub-headingChar">
    <w:name w:val="Sub-sub-sub-heading Char"/>
    <w:basedOn w:val="ListParagraphChar"/>
    <w:link w:val="Sub-sub-sub-heading"/>
    <w:rsid w:val="00576DE1"/>
    <w:rPr>
      <w:rFonts w:ascii="Arial" w:eastAsia="Calibri" w:hAnsi="Arial" w:cs="Arial"/>
      <w:sz w:val="20"/>
      <w:lang w:eastAsia="en-GB"/>
    </w:rPr>
  </w:style>
  <w:style w:type="paragraph" w:customStyle="1" w:styleId="bulletsundersubchapter">
    <w:name w:val="bullets under subchapter"/>
    <w:basedOn w:val="ListParagraph"/>
    <w:link w:val="bulletsundersubchapterChar"/>
    <w:qFormat/>
    <w:rsid w:val="00576DE1"/>
    <w:pPr>
      <w:numPr>
        <w:numId w:val="14"/>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576DE1"/>
    <w:pPr>
      <w:numPr>
        <w:numId w:val="12"/>
      </w:numPr>
      <w:tabs>
        <w:tab w:val="clear" w:pos="360"/>
      </w:tabs>
      <w:spacing w:after="80"/>
      <w:ind w:left="2410" w:hanging="425"/>
    </w:pPr>
    <w:rPr>
      <w:rFonts w:ascii="Arial" w:hAnsi="Arial" w:cs="Arial"/>
    </w:rPr>
  </w:style>
  <w:style w:type="character" w:customStyle="1" w:styleId="bulletsundersubchapterChar">
    <w:name w:val="bullets under subchapter Char"/>
    <w:basedOn w:val="ListParagraphChar"/>
    <w:link w:val="bulletsundersubchapter"/>
    <w:rsid w:val="00576DE1"/>
    <w:rPr>
      <w:rFonts w:ascii="Arial" w:eastAsia="Calibri" w:hAnsi="Arial" w:cs="Arial"/>
      <w:spacing w:val="-3"/>
      <w:sz w:val="20"/>
      <w:szCs w:val="20"/>
      <w:lang w:eastAsia="en-GB"/>
    </w:rPr>
  </w:style>
  <w:style w:type="character" w:customStyle="1" w:styleId="bulletsundersub-sub-sub-chapterChar">
    <w:name w:val="bullets under sub-sub-sub-chapter Char"/>
    <w:basedOn w:val="BankNormalChar"/>
    <w:link w:val="bulletsundersub-sub-sub-chapter"/>
    <w:rsid w:val="00576DE1"/>
    <w:rPr>
      <w:rFonts w:ascii="Arial" w:eastAsia="Times New Roman" w:hAnsi="Arial" w:cs="Arial"/>
      <w:sz w:val="24"/>
      <w:szCs w:val="20"/>
      <w:lang w:val="en-US"/>
    </w:rPr>
  </w:style>
  <w:style w:type="paragraph" w:styleId="Title">
    <w:name w:val="Title"/>
    <w:basedOn w:val="Normal"/>
    <w:link w:val="TitleChar"/>
    <w:rsid w:val="00576DE1"/>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576DE1"/>
    <w:rPr>
      <w:rFonts w:ascii="Arial" w:eastAsia="Times New Roman" w:hAnsi="Arial" w:cs="Arial"/>
      <w:b/>
      <w:bCs/>
      <w:kern w:val="28"/>
      <w:sz w:val="32"/>
      <w:szCs w:val="32"/>
      <w:lang w:val="en-US"/>
    </w:rPr>
  </w:style>
  <w:style w:type="paragraph" w:styleId="Subtitle">
    <w:name w:val="Subtitle"/>
    <w:basedOn w:val="Normal"/>
    <w:link w:val="SubtitleChar"/>
    <w:qFormat/>
    <w:rsid w:val="00576DE1"/>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576DE1"/>
    <w:rPr>
      <w:rFonts w:ascii="Times New Roman" w:eastAsia="Times New Roman" w:hAnsi="Times New Roman" w:cs="Times New Roman"/>
      <w:b/>
      <w:spacing w:val="-3"/>
      <w:sz w:val="24"/>
      <w:szCs w:val="20"/>
      <w:lang w:val="en-US"/>
    </w:rPr>
  </w:style>
  <w:style w:type="paragraph" w:customStyle="1" w:styleId="Boldtitle">
    <w:name w:val="Bold title"/>
    <w:link w:val="BoldtitleChar"/>
    <w:qFormat/>
    <w:rsid w:val="00576DE1"/>
    <w:pPr>
      <w:spacing w:after="120" w:line="240" w:lineRule="auto"/>
      <w:ind w:left="6"/>
    </w:pPr>
    <w:rPr>
      <w:rFonts w:ascii="Arial" w:eastAsia="Calibri" w:hAnsi="Arial" w:cs="Arial"/>
      <w:b/>
      <w:sz w:val="20"/>
      <w:szCs w:val="20"/>
      <w:lang w:eastAsia="en-GB"/>
    </w:rPr>
  </w:style>
  <w:style w:type="paragraph" w:customStyle="1" w:styleId="Smallboldtitle">
    <w:name w:val="Small bold title"/>
    <w:basedOn w:val="Boldtitle"/>
    <w:link w:val="SmallboldtitleChar"/>
    <w:rsid w:val="00576DE1"/>
  </w:style>
  <w:style w:type="character" w:customStyle="1" w:styleId="BoldtitleChar">
    <w:name w:val="Bold title Char"/>
    <w:basedOn w:val="DefaultParagraphFont"/>
    <w:link w:val="Boldtitle"/>
    <w:rsid w:val="00576DE1"/>
    <w:rPr>
      <w:rFonts w:ascii="Arial" w:eastAsia="Calibri" w:hAnsi="Arial" w:cs="Arial"/>
      <w:b/>
      <w:sz w:val="20"/>
      <w:szCs w:val="20"/>
      <w:lang w:eastAsia="en-GB"/>
    </w:rPr>
  </w:style>
  <w:style w:type="paragraph" w:customStyle="1" w:styleId="Templatetext">
    <w:name w:val="Template text"/>
    <w:basedOn w:val="Heading2"/>
    <w:link w:val="TemplatetextChar"/>
    <w:rsid w:val="00576DE1"/>
    <w:pPr>
      <w:keepLines w:val="0"/>
      <w:spacing w:before="240" w:after="60"/>
    </w:pPr>
    <w:rPr>
      <w:rFonts w:ascii="Arial" w:hAnsi="Arial" w:cs="Arial"/>
      <w:bCs/>
      <w:iCs/>
      <w:sz w:val="20"/>
      <w:szCs w:val="20"/>
    </w:rPr>
  </w:style>
  <w:style w:type="character" w:customStyle="1" w:styleId="SmallboldtitleChar">
    <w:name w:val="Small bold title Char"/>
    <w:basedOn w:val="BoldtitleChar"/>
    <w:link w:val="Smallboldtitle"/>
    <w:rsid w:val="00576DE1"/>
    <w:rPr>
      <w:rFonts w:ascii="Arial" w:eastAsia="Calibri" w:hAnsi="Arial" w:cs="Arial"/>
      <w:b/>
      <w:sz w:val="20"/>
      <w:szCs w:val="20"/>
      <w:lang w:eastAsia="en-GB"/>
    </w:rPr>
  </w:style>
  <w:style w:type="character" w:styleId="SubtleEmphasis">
    <w:name w:val="Subtle Emphasis"/>
    <w:basedOn w:val="DefaultParagraphFont"/>
    <w:uiPriority w:val="19"/>
    <w:rsid w:val="00576DE1"/>
    <w:rPr>
      <w:i/>
      <w:iCs/>
      <w:color w:val="808080" w:themeColor="text1" w:themeTint="7F"/>
    </w:rPr>
  </w:style>
  <w:style w:type="character" w:customStyle="1" w:styleId="TemplatetextChar">
    <w:name w:val="Template text Char"/>
    <w:basedOn w:val="Heading2Char"/>
    <w:link w:val="Templatetext"/>
    <w:rsid w:val="00576DE1"/>
    <w:rPr>
      <w:rFonts w:ascii="Arial" w:eastAsiaTheme="majorEastAsia" w:hAnsi="Arial" w:cs="Arial"/>
      <w:bCs/>
      <w:iCs/>
      <w:color w:val="365F91" w:themeColor="accent1" w:themeShade="BF"/>
      <w:sz w:val="20"/>
      <w:szCs w:val="20"/>
      <w:lang w:eastAsia="en-GB"/>
    </w:rPr>
  </w:style>
  <w:style w:type="paragraph" w:customStyle="1" w:styleId="Templatenormaltext">
    <w:name w:val="Template normal text"/>
    <w:basedOn w:val="Templatetext"/>
    <w:link w:val="TemplatenormaltextChar"/>
    <w:qFormat/>
    <w:rsid w:val="00576DE1"/>
    <w:pPr>
      <w:spacing w:before="0" w:after="0"/>
    </w:pPr>
  </w:style>
  <w:style w:type="paragraph" w:customStyle="1" w:styleId="Normallist">
    <w:name w:val="Normal list"/>
    <w:basedOn w:val="ListParagraph"/>
    <w:link w:val="NormallistChar"/>
    <w:qFormat/>
    <w:rsid w:val="00576DE1"/>
    <w:pPr>
      <w:numPr>
        <w:numId w:val="15"/>
      </w:numPr>
    </w:pPr>
    <w:rPr>
      <w:rFonts w:ascii="Arial" w:hAnsi="Arial"/>
      <w:sz w:val="20"/>
      <w:szCs w:val="20"/>
    </w:rPr>
  </w:style>
  <w:style w:type="character" w:customStyle="1" w:styleId="TemplatenormaltextChar">
    <w:name w:val="Template normal text Char"/>
    <w:basedOn w:val="TemplatetextChar"/>
    <w:link w:val="Templatenormaltext"/>
    <w:rsid w:val="00576DE1"/>
    <w:rPr>
      <w:rFonts w:ascii="Arial" w:eastAsiaTheme="majorEastAsia" w:hAnsi="Arial" w:cs="Arial"/>
      <w:bCs/>
      <w:iCs/>
      <w:color w:val="365F91" w:themeColor="accent1" w:themeShade="BF"/>
      <w:sz w:val="20"/>
      <w:szCs w:val="20"/>
      <w:lang w:eastAsia="en-GB"/>
    </w:rPr>
  </w:style>
  <w:style w:type="character" w:customStyle="1" w:styleId="NormallistChar">
    <w:name w:val="Normal list Char"/>
    <w:basedOn w:val="ListParagraphChar"/>
    <w:link w:val="Normallist"/>
    <w:rsid w:val="00576DE1"/>
    <w:rPr>
      <w:rFonts w:ascii="Arial" w:eastAsia="Calibri" w:hAnsi="Arial" w:cs="Arial"/>
      <w:sz w:val="20"/>
      <w:szCs w:val="20"/>
      <w:lang w:eastAsia="en-GB"/>
    </w:rPr>
  </w:style>
  <w:style w:type="paragraph" w:customStyle="1" w:styleId="Heading1a">
    <w:name w:val="Heading 1a"/>
    <w:rsid w:val="00576DE1"/>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rPr>
  </w:style>
  <w:style w:type="paragraph" w:customStyle="1" w:styleId="chapternumber0">
    <w:name w:val="chapternumber"/>
    <w:basedOn w:val="Normal"/>
    <w:uiPriority w:val="99"/>
    <w:rsid w:val="00576DE1"/>
    <w:rPr>
      <w:rFonts w:ascii="CG Times" w:eastAsia="Calibri" w:hAnsi="CG Times" w:cs="Times New Roman"/>
      <w:sz w:val="22"/>
      <w:szCs w:val="22"/>
    </w:rPr>
  </w:style>
  <w:style w:type="paragraph" w:styleId="NormalIndent">
    <w:name w:val="Normal Indent"/>
    <w:basedOn w:val="Normal"/>
    <w:rsid w:val="00576DE1"/>
    <w:pPr>
      <w:ind w:left="720"/>
    </w:pPr>
    <w:rPr>
      <w:rFonts w:ascii="Times New Roman" w:hAnsi="Times New Roman" w:cs="Times New Roman"/>
      <w:sz w:val="24"/>
      <w:lang w:val="en-US" w:eastAsia="en-US"/>
    </w:rPr>
  </w:style>
  <w:style w:type="paragraph" w:styleId="Signature">
    <w:name w:val="Signature"/>
    <w:basedOn w:val="Normal"/>
    <w:link w:val="SignatureChar"/>
    <w:rsid w:val="00576DE1"/>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576DE1"/>
    <w:rPr>
      <w:rFonts w:ascii="Times New Roman" w:eastAsia="Times New Roman" w:hAnsi="Times New Roman" w:cs="Times New Roman"/>
      <w:sz w:val="24"/>
      <w:szCs w:val="20"/>
    </w:rPr>
  </w:style>
  <w:style w:type="paragraph" w:styleId="FootnoteText">
    <w:name w:val="footnote text"/>
    <w:basedOn w:val="Normal"/>
    <w:link w:val="FootnoteTextChar"/>
    <w:rsid w:val="00576DE1"/>
  </w:style>
  <w:style w:type="character" w:customStyle="1" w:styleId="FootnoteTextChar">
    <w:name w:val="Footnote Text Char"/>
    <w:basedOn w:val="DefaultParagraphFont"/>
    <w:link w:val="FootnoteText"/>
    <w:rsid w:val="00576DE1"/>
    <w:rPr>
      <w:rFonts w:ascii="Arial" w:eastAsia="Times New Roman" w:hAnsi="Arial" w:cs="Arial"/>
      <w:sz w:val="20"/>
      <w:szCs w:val="20"/>
      <w:lang w:eastAsia="en-GB"/>
    </w:rPr>
  </w:style>
  <w:style w:type="character" w:styleId="FootnoteReference">
    <w:name w:val="footnote reference"/>
    <w:basedOn w:val="DefaultParagraphFont"/>
    <w:rsid w:val="00576DE1"/>
    <w:rPr>
      <w:vertAlign w:val="superscript"/>
    </w:rPr>
  </w:style>
  <w:style w:type="character" w:customStyle="1" w:styleId="apple-converted-space">
    <w:name w:val="apple-converted-space"/>
    <w:basedOn w:val="DefaultParagraphFont"/>
    <w:rsid w:val="00576DE1"/>
  </w:style>
  <w:style w:type="paragraph" w:customStyle="1" w:styleId="text">
    <w:name w:val="text"/>
    <w:rsid w:val="00576DE1"/>
    <w:pPr>
      <w:widowControl w:val="0"/>
      <w:spacing w:before="240" w:after="0" w:line="240" w:lineRule="exact"/>
      <w:jc w:val="both"/>
    </w:pPr>
    <w:rPr>
      <w:rFonts w:ascii="Arial" w:eastAsia="Times New Roman" w:hAnsi="Arial" w:cs="Times New Roman"/>
      <w:sz w:val="24"/>
      <w:szCs w:val="20"/>
      <w:lang w:val="cs-CZ"/>
    </w:rPr>
  </w:style>
  <w:style w:type="paragraph" w:customStyle="1" w:styleId="Outline">
    <w:name w:val="Outline"/>
    <w:basedOn w:val="Normal"/>
    <w:rsid w:val="00576DE1"/>
    <w:pPr>
      <w:spacing w:before="240"/>
    </w:pPr>
    <w:rPr>
      <w:rFonts w:ascii="Times New Roman" w:hAnsi="Times New Roman" w:cs="Times New Roman"/>
      <w:kern w:val="28"/>
      <w:sz w:val="24"/>
      <w:szCs w:val="24"/>
      <w:lang w:val="en-US" w:eastAsia="en-US"/>
    </w:rPr>
  </w:style>
  <w:style w:type="paragraph" w:customStyle="1" w:styleId="Projectsubtitle">
    <w:name w:val="Project subtitle"/>
    <w:basedOn w:val="Normal"/>
    <w:qFormat/>
    <w:rsid w:val="00576DE1"/>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576DE1"/>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576DE1"/>
    <w:rPr>
      <w:rFonts w:ascii="Arial" w:eastAsiaTheme="minorHAnsi" w:hAnsi="Arial" w:cs="Arial"/>
      <w:color w:val="000000" w:themeColor="text1"/>
      <w:sz w:val="22"/>
      <w:lang w:val="en-US" w:eastAsia="en-US"/>
    </w:rPr>
  </w:style>
  <w:style w:type="character" w:customStyle="1" w:styleId="tw4winMark">
    <w:name w:val="tw4winMark"/>
    <w:basedOn w:val="DefaultParagraphFont"/>
    <w:rsid w:val="00576DE1"/>
    <w:rPr>
      <w:rFonts w:ascii="Courier New" w:hAnsi="Courier New" w:cs="Courier New"/>
      <w:b w:val="0"/>
      <w:bCs/>
      <w:i w:val="0"/>
      <w:dstrike w:val="0"/>
      <w:noProof/>
      <w:vanish/>
      <w:color w:val="800080"/>
      <w:spacing w:val="-2"/>
      <w:sz w:val="18"/>
      <w:effect w:val="none"/>
      <w:vertAlign w:val="subscript"/>
    </w:rPr>
  </w:style>
  <w:style w:type="paragraph" w:styleId="HTMLPreformatted">
    <w:name w:val="HTML Preformatted"/>
    <w:basedOn w:val="Normal"/>
    <w:link w:val="HTMLPreformattedChar"/>
    <w:uiPriority w:val="99"/>
    <w:semiHidden/>
    <w:unhideWhenUsed/>
    <w:rsid w:val="00576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PreformattedChar">
    <w:name w:val="HTML Preformatted Char"/>
    <w:basedOn w:val="DefaultParagraphFont"/>
    <w:link w:val="HTMLPreformatted"/>
    <w:uiPriority w:val="99"/>
    <w:semiHidden/>
    <w:rsid w:val="00576DE1"/>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83439">
      <w:bodyDiv w:val="1"/>
      <w:marLeft w:val="0"/>
      <w:marRight w:val="0"/>
      <w:marTop w:val="0"/>
      <w:marBottom w:val="0"/>
      <w:divBdr>
        <w:top w:val="none" w:sz="0" w:space="0" w:color="auto"/>
        <w:left w:val="none" w:sz="0" w:space="0" w:color="auto"/>
        <w:bottom w:val="none" w:sz="0" w:space="0" w:color="auto"/>
        <w:right w:val="none" w:sz="0" w:space="0" w:color="auto"/>
      </w:divBdr>
    </w:div>
    <w:div w:id="389034345">
      <w:bodyDiv w:val="1"/>
      <w:marLeft w:val="0"/>
      <w:marRight w:val="0"/>
      <w:marTop w:val="0"/>
      <w:marBottom w:val="0"/>
      <w:divBdr>
        <w:top w:val="none" w:sz="0" w:space="0" w:color="auto"/>
        <w:left w:val="none" w:sz="0" w:space="0" w:color="auto"/>
        <w:bottom w:val="none" w:sz="0" w:space="0" w:color="auto"/>
        <w:right w:val="none" w:sz="0" w:space="0" w:color="auto"/>
      </w:divBdr>
    </w:div>
    <w:div w:id="129467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tocproc@unop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C74AC95C</Template>
  <TotalTime>63</TotalTime>
  <Pages>35</Pages>
  <Words>8992</Words>
  <Characters>51258</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60130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Amaia LEZERTUA MARTINEZ</dc:creator>
  <cp:lastModifiedBy>BenGiovanni Millien</cp:lastModifiedBy>
  <cp:revision>10</cp:revision>
  <dcterms:created xsi:type="dcterms:W3CDTF">2019-06-19T17:12:00Z</dcterms:created>
  <dcterms:modified xsi:type="dcterms:W3CDTF">2019-09-17T15:36:00Z</dcterms:modified>
</cp:coreProperties>
</file>