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C7905" w14:textId="47A06F9E" w:rsidR="006125B2" w:rsidRPr="00CC0AF2" w:rsidRDefault="009A3140" w:rsidP="00866EC0">
      <w:pPr>
        <w:pStyle w:val="BodyText"/>
        <w:jc w:val="center"/>
        <w:rPr>
          <w:b/>
          <w:szCs w:val="22"/>
        </w:rPr>
      </w:pPr>
      <w:r w:rsidRPr="00CC0AF2">
        <w:rPr>
          <w:b/>
          <w:szCs w:val="22"/>
        </w:rPr>
        <w:t>Price Sheet</w:t>
      </w:r>
    </w:p>
    <w:p w14:paraId="70E6D6F0" w14:textId="62D0AD85" w:rsidR="00CC0AF2" w:rsidRPr="00CC0AF2" w:rsidRDefault="00CC0AF2" w:rsidP="00866EC0">
      <w:pPr>
        <w:pStyle w:val="BodyText"/>
        <w:jc w:val="center"/>
        <w:rPr>
          <w:b/>
          <w:szCs w:val="22"/>
        </w:rPr>
      </w:pPr>
    </w:p>
    <w:p w14:paraId="105E1D9D" w14:textId="77777777" w:rsidR="00CC0AF2" w:rsidRPr="00CC0AF2" w:rsidRDefault="00CC0AF2" w:rsidP="00CC0AF2">
      <w:p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Depending on the availability of training offered by your company, please either provide pricing information for both options or for one of the options:</w:t>
      </w:r>
    </w:p>
    <w:p w14:paraId="05A2D533" w14:textId="77777777" w:rsidR="00CC0AF2" w:rsidRPr="00CC0AF2" w:rsidRDefault="00CC0AF2" w:rsidP="00CC0AF2">
      <w:pPr>
        <w:rPr>
          <w:rFonts w:ascii="Times New Roman" w:hAnsi="Times New Roman" w:cs="Times New Roman"/>
          <w:b/>
          <w:color w:val="000000" w:themeColor="text1"/>
        </w:rPr>
      </w:pPr>
      <w:r w:rsidRPr="00CC0AF2">
        <w:rPr>
          <w:rFonts w:ascii="Times New Roman" w:hAnsi="Times New Roman" w:cs="Times New Roman"/>
          <w:b/>
          <w:color w:val="000000" w:themeColor="text1"/>
        </w:rPr>
        <w:t>Pricing for the certified training based on the Business Continuity Institute (CBCI) material: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2500"/>
      </w:tblGrid>
      <w:tr w:rsidR="00CC0AF2" w:rsidRPr="00CC0AF2" w14:paraId="4D062CBB" w14:textId="77777777" w:rsidTr="000026ED">
        <w:trPr>
          <w:trHeight w:val="673"/>
        </w:trPr>
        <w:tc>
          <w:tcPr>
            <w:tcW w:w="562" w:type="dxa"/>
            <w:shd w:val="clear" w:color="auto" w:fill="8DB3E2" w:themeFill="text2" w:themeFillTint="66"/>
            <w:vAlign w:val="center"/>
          </w:tcPr>
          <w:p w14:paraId="52D9ABBD" w14:textId="77777777" w:rsidR="00CC0AF2" w:rsidRPr="00CC0AF2" w:rsidRDefault="00CC0AF2" w:rsidP="00A6159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No.</w:t>
            </w:r>
          </w:p>
        </w:tc>
        <w:tc>
          <w:tcPr>
            <w:tcW w:w="5954" w:type="dxa"/>
            <w:shd w:val="clear" w:color="auto" w:fill="8DB3E2" w:themeFill="text2" w:themeFillTint="66"/>
            <w:vAlign w:val="center"/>
          </w:tcPr>
          <w:p w14:paraId="039E63EE" w14:textId="77777777" w:rsidR="00CC0AF2" w:rsidRPr="00CC0AF2" w:rsidRDefault="00CC0AF2" w:rsidP="00A6159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Service</w:t>
            </w:r>
          </w:p>
        </w:tc>
        <w:tc>
          <w:tcPr>
            <w:tcW w:w="2500" w:type="dxa"/>
            <w:shd w:val="clear" w:color="auto" w:fill="8DB3E2" w:themeFill="text2" w:themeFillTint="66"/>
            <w:vAlign w:val="center"/>
          </w:tcPr>
          <w:p w14:paraId="6E6C5502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Price, EUR (VAT-free)</w:t>
            </w:r>
          </w:p>
        </w:tc>
      </w:tr>
      <w:tr w:rsidR="00CC0AF2" w:rsidRPr="00CC0AF2" w14:paraId="1CD975C5" w14:textId="77777777" w:rsidTr="00AA1F7F">
        <w:trPr>
          <w:trHeight w:val="694"/>
        </w:trPr>
        <w:tc>
          <w:tcPr>
            <w:tcW w:w="562" w:type="dxa"/>
            <w:vAlign w:val="center"/>
          </w:tcPr>
          <w:p w14:paraId="00EED748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954" w:type="dxa"/>
            <w:vAlign w:val="center"/>
          </w:tcPr>
          <w:p w14:paraId="65C5945C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Business Continuity Certification Training for up 20 participants</w:t>
            </w:r>
          </w:p>
        </w:tc>
        <w:tc>
          <w:tcPr>
            <w:tcW w:w="2500" w:type="dxa"/>
            <w:vAlign w:val="bottom"/>
          </w:tcPr>
          <w:p w14:paraId="67D977E5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</w:p>
        </w:tc>
      </w:tr>
      <w:tr w:rsidR="00CC0AF2" w:rsidRPr="00CC0AF2" w14:paraId="1ACE7EB9" w14:textId="77777777" w:rsidTr="00AA1F7F">
        <w:trPr>
          <w:trHeight w:val="704"/>
        </w:trPr>
        <w:tc>
          <w:tcPr>
            <w:tcW w:w="562" w:type="dxa"/>
            <w:vAlign w:val="center"/>
          </w:tcPr>
          <w:p w14:paraId="5D87B76B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954" w:type="dxa"/>
            <w:vAlign w:val="center"/>
          </w:tcPr>
          <w:p w14:paraId="3A946E32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Certification Exam for 1 participant</w:t>
            </w:r>
          </w:p>
        </w:tc>
        <w:tc>
          <w:tcPr>
            <w:tcW w:w="2500" w:type="dxa"/>
            <w:vAlign w:val="bottom"/>
          </w:tcPr>
          <w:p w14:paraId="6B544456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</w:p>
        </w:tc>
      </w:tr>
    </w:tbl>
    <w:p w14:paraId="7EE02CD6" w14:textId="77777777" w:rsidR="00CC0AF2" w:rsidRPr="00CC0AF2" w:rsidRDefault="00CC0AF2" w:rsidP="00CC0AF2">
      <w:pPr>
        <w:rPr>
          <w:rFonts w:ascii="Times New Roman" w:hAnsi="Times New Roman" w:cs="Times New Roman"/>
          <w:color w:val="000000" w:themeColor="text1"/>
        </w:rPr>
      </w:pPr>
    </w:p>
    <w:p w14:paraId="7924FF55" w14:textId="77777777" w:rsidR="00CC0AF2" w:rsidRPr="00CC0AF2" w:rsidRDefault="00CC0AF2" w:rsidP="00CC0AF2">
      <w:pPr>
        <w:rPr>
          <w:rFonts w:ascii="Times New Roman" w:hAnsi="Times New Roman" w:cs="Times New Roman"/>
          <w:b/>
          <w:color w:val="000000" w:themeColor="text1"/>
        </w:rPr>
      </w:pPr>
      <w:r w:rsidRPr="00CC0AF2">
        <w:rPr>
          <w:rFonts w:ascii="Times New Roman" w:hAnsi="Times New Roman" w:cs="Times New Roman"/>
          <w:b/>
          <w:color w:val="000000" w:themeColor="text1"/>
        </w:rPr>
        <w:t>Pricing for certified training based on the International Organisation for Standardization ISO 22301:2014 – Business Continuity Management Systems – Lead Implementer 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954"/>
        <w:gridCol w:w="2500"/>
      </w:tblGrid>
      <w:tr w:rsidR="00CC0AF2" w:rsidRPr="00CC0AF2" w14:paraId="39336C5B" w14:textId="77777777" w:rsidTr="000026ED">
        <w:trPr>
          <w:trHeight w:val="673"/>
        </w:trPr>
        <w:tc>
          <w:tcPr>
            <w:tcW w:w="562" w:type="dxa"/>
            <w:shd w:val="clear" w:color="auto" w:fill="8DB3E2" w:themeFill="text2" w:themeFillTint="66"/>
            <w:vAlign w:val="center"/>
          </w:tcPr>
          <w:p w14:paraId="1B6447CF" w14:textId="77777777" w:rsidR="00CC0AF2" w:rsidRPr="00CC0AF2" w:rsidRDefault="00CC0AF2" w:rsidP="00A6159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No.</w:t>
            </w:r>
          </w:p>
        </w:tc>
        <w:tc>
          <w:tcPr>
            <w:tcW w:w="5954" w:type="dxa"/>
            <w:shd w:val="clear" w:color="auto" w:fill="8DB3E2" w:themeFill="text2" w:themeFillTint="66"/>
            <w:vAlign w:val="center"/>
          </w:tcPr>
          <w:p w14:paraId="71238146" w14:textId="77777777" w:rsidR="00CC0AF2" w:rsidRPr="00CC0AF2" w:rsidRDefault="00CC0AF2" w:rsidP="00A6159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Service</w:t>
            </w:r>
          </w:p>
        </w:tc>
        <w:tc>
          <w:tcPr>
            <w:tcW w:w="2500" w:type="dxa"/>
            <w:shd w:val="clear" w:color="auto" w:fill="8DB3E2" w:themeFill="text2" w:themeFillTint="66"/>
            <w:vAlign w:val="center"/>
          </w:tcPr>
          <w:p w14:paraId="7A2359A8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b/>
                <w:color w:val="000000" w:themeColor="text1"/>
              </w:rPr>
              <w:t>Price, EUR (VAT-free)</w:t>
            </w:r>
          </w:p>
        </w:tc>
      </w:tr>
      <w:tr w:rsidR="00CC0AF2" w:rsidRPr="00CC0AF2" w14:paraId="061E6E24" w14:textId="77777777" w:rsidTr="00AA1F7F">
        <w:trPr>
          <w:trHeight w:val="694"/>
        </w:trPr>
        <w:tc>
          <w:tcPr>
            <w:tcW w:w="562" w:type="dxa"/>
            <w:vAlign w:val="center"/>
          </w:tcPr>
          <w:p w14:paraId="04D0AF50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954" w:type="dxa"/>
            <w:vAlign w:val="center"/>
          </w:tcPr>
          <w:p w14:paraId="54E231C7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Business Continuity Certification Training for up 20 participants</w:t>
            </w:r>
          </w:p>
        </w:tc>
        <w:tc>
          <w:tcPr>
            <w:tcW w:w="2500" w:type="dxa"/>
            <w:vAlign w:val="bottom"/>
          </w:tcPr>
          <w:p w14:paraId="049C9575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</w:p>
        </w:tc>
      </w:tr>
      <w:tr w:rsidR="00CC0AF2" w:rsidRPr="00CC0AF2" w14:paraId="6947DC30" w14:textId="77777777" w:rsidTr="00AA1F7F">
        <w:trPr>
          <w:trHeight w:val="704"/>
        </w:trPr>
        <w:tc>
          <w:tcPr>
            <w:tcW w:w="562" w:type="dxa"/>
            <w:vAlign w:val="center"/>
          </w:tcPr>
          <w:p w14:paraId="58741D3D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954" w:type="dxa"/>
            <w:vAlign w:val="center"/>
          </w:tcPr>
          <w:p w14:paraId="799295E8" w14:textId="77777777" w:rsidR="00CC0AF2" w:rsidRPr="00CC0AF2" w:rsidRDefault="00CC0AF2" w:rsidP="00A6159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Certification Exam for 1 participant</w:t>
            </w:r>
          </w:p>
        </w:tc>
        <w:tc>
          <w:tcPr>
            <w:tcW w:w="2500" w:type="dxa"/>
            <w:vAlign w:val="bottom"/>
          </w:tcPr>
          <w:p w14:paraId="078DE2F1" w14:textId="77777777" w:rsidR="00CC0AF2" w:rsidRPr="00CC0AF2" w:rsidRDefault="00CC0AF2" w:rsidP="00A615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AF2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</w:p>
        </w:tc>
      </w:tr>
    </w:tbl>
    <w:p w14:paraId="04D716D3" w14:textId="77777777" w:rsidR="00CC0AF2" w:rsidRPr="00CC0AF2" w:rsidRDefault="00CC0AF2" w:rsidP="00CC0AF2">
      <w:pPr>
        <w:rPr>
          <w:rFonts w:ascii="Times New Roman" w:hAnsi="Times New Roman" w:cs="Times New Roman"/>
          <w:color w:val="000000" w:themeColor="text1"/>
        </w:rPr>
      </w:pPr>
    </w:p>
    <w:p w14:paraId="4A935A05" w14:textId="77777777" w:rsidR="00CC0AF2" w:rsidRPr="00CC0AF2" w:rsidRDefault="00CC0AF2" w:rsidP="00CC0AF2">
      <w:pPr>
        <w:rPr>
          <w:rFonts w:ascii="Times New Roman" w:hAnsi="Times New Roman" w:cs="Times New Roman"/>
          <w:color w:val="000000" w:themeColor="text1"/>
          <w:u w:val="single"/>
        </w:rPr>
      </w:pPr>
      <w:r w:rsidRPr="00CC0AF2">
        <w:rPr>
          <w:rFonts w:ascii="Times New Roman" w:hAnsi="Times New Roman" w:cs="Times New Roman"/>
          <w:color w:val="000000" w:themeColor="text1"/>
          <w:u w:val="single"/>
        </w:rPr>
        <w:t>Remarks:</w:t>
      </w:r>
    </w:p>
    <w:p w14:paraId="11F14298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Place of delivery: the IAEA premises at Vienna, Austria;</w:t>
      </w:r>
    </w:p>
    <w:p w14:paraId="6F946D59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Training duration: shall be up to 5 business days (09:00 – 17:00 with the breaks for lunch/coffee);</w:t>
      </w:r>
    </w:p>
    <w:p w14:paraId="2C33EF03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List of participants, including functional titles, will be communicated at least 2 weeks before training;</w:t>
      </w:r>
    </w:p>
    <w:p w14:paraId="5F650D58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Price for training shall include all necessary training material and travel costs (transportation, hotel accommodation and meals);</w:t>
      </w:r>
    </w:p>
    <w:p w14:paraId="42BDDF35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Price for the certification exam should be included in the cost of a training package or quoted separately; prices for extra (optional services) shall be quoted separately;</w:t>
      </w:r>
    </w:p>
    <w:p w14:paraId="0928BFDC" w14:textId="77777777" w:rsidR="00CC0AF2" w:rsidRPr="00CC0AF2" w:rsidRDefault="00CC0AF2" w:rsidP="00CC0AF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color w:val="000000" w:themeColor="text1"/>
        </w:rPr>
      </w:pPr>
      <w:r w:rsidRPr="00CC0AF2">
        <w:rPr>
          <w:rFonts w:ascii="Times New Roman" w:hAnsi="Times New Roman" w:cs="Times New Roman"/>
          <w:color w:val="000000" w:themeColor="text1"/>
        </w:rPr>
        <w:t>The price shall be fixed for the duration of a 3 years Contract; 4 training sessions are expected during 2019 – 2020 subject to the fund’s availability and Contractor’s performance.</w:t>
      </w:r>
    </w:p>
    <w:p w14:paraId="7A9DBCBA" w14:textId="58EC1D11" w:rsidR="00CC0AF2" w:rsidRDefault="00CC0AF2" w:rsidP="00CC0AF2">
      <w:pPr>
        <w:pStyle w:val="BodyText"/>
        <w:jc w:val="left"/>
        <w:rPr>
          <w:b/>
          <w:szCs w:val="22"/>
        </w:rPr>
      </w:pPr>
    </w:p>
    <w:p w14:paraId="7523F7C7" w14:textId="1E4F2AF9" w:rsidR="000C6365" w:rsidRDefault="000C6365" w:rsidP="00CC0AF2">
      <w:pPr>
        <w:pStyle w:val="BodyText"/>
        <w:jc w:val="left"/>
        <w:rPr>
          <w:b/>
          <w:szCs w:val="22"/>
        </w:rPr>
      </w:pPr>
      <w:r>
        <w:rPr>
          <w:b/>
          <w:szCs w:val="22"/>
        </w:rPr>
        <w:t>Optional Services:</w:t>
      </w:r>
    </w:p>
    <w:p w14:paraId="62B51B7B" w14:textId="5E305345" w:rsidR="000C6365" w:rsidRDefault="000C6365" w:rsidP="00CC0AF2">
      <w:pPr>
        <w:pStyle w:val="BodyText"/>
        <w:jc w:val="left"/>
        <w:rPr>
          <w:b/>
          <w:szCs w:val="22"/>
        </w:rPr>
      </w:pPr>
    </w:p>
    <w:p w14:paraId="7EF75C79" w14:textId="72A38910" w:rsidR="000C6365" w:rsidRDefault="000C6365" w:rsidP="00CC0AF2">
      <w:pPr>
        <w:pStyle w:val="BodyText"/>
        <w:jc w:val="left"/>
        <w:rPr>
          <w:b/>
          <w:szCs w:val="22"/>
        </w:rPr>
      </w:pPr>
    </w:p>
    <w:p w14:paraId="06CE1570" w14:textId="2B192F73" w:rsidR="000C6365" w:rsidRDefault="000C6365" w:rsidP="00CC0AF2">
      <w:pPr>
        <w:pStyle w:val="BodyText"/>
        <w:jc w:val="left"/>
        <w:rPr>
          <w:b/>
          <w:szCs w:val="22"/>
        </w:rPr>
      </w:pPr>
    </w:p>
    <w:p w14:paraId="003E0661" w14:textId="77777777" w:rsidR="000C6365" w:rsidRDefault="000C6365" w:rsidP="00CC0AF2">
      <w:pPr>
        <w:pStyle w:val="BodyText"/>
        <w:jc w:val="left"/>
        <w:rPr>
          <w:b/>
          <w:szCs w:val="22"/>
        </w:rPr>
      </w:pPr>
    </w:p>
    <w:p w14:paraId="6F53CCB2" w14:textId="65EF17A8" w:rsidR="002635BF" w:rsidRDefault="002635BF" w:rsidP="00CC0AF2">
      <w:pPr>
        <w:pStyle w:val="BodyText"/>
        <w:jc w:val="left"/>
        <w:rPr>
          <w:b/>
          <w:szCs w:val="22"/>
        </w:rPr>
      </w:pPr>
      <w:r>
        <w:rPr>
          <w:b/>
          <w:szCs w:val="22"/>
        </w:rPr>
        <w:lastRenderedPageBreak/>
        <w:t>Please confirm:</w:t>
      </w:r>
    </w:p>
    <w:p w14:paraId="120D0EDD" w14:textId="77777777" w:rsidR="003D5621" w:rsidRPr="003D5621" w:rsidRDefault="003D5621" w:rsidP="003D5621">
      <w:pPr>
        <w:pStyle w:val="BodyText"/>
        <w:ind w:left="720"/>
        <w:jc w:val="left"/>
        <w:rPr>
          <w:b/>
          <w:szCs w:val="22"/>
        </w:rPr>
      </w:pPr>
    </w:p>
    <w:p w14:paraId="29747C8D" w14:textId="2E3DC075" w:rsidR="00B40ACD" w:rsidRPr="00B40ACD" w:rsidRDefault="00135312" w:rsidP="00CC0AF2">
      <w:pPr>
        <w:pStyle w:val="BodyText"/>
        <w:numPr>
          <w:ilvl w:val="0"/>
          <w:numId w:val="11"/>
        </w:numPr>
        <w:jc w:val="left"/>
        <w:rPr>
          <w:b/>
          <w:szCs w:val="22"/>
        </w:rPr>
      </w:pPr>
      <w:r w:rsidRPr="00B40ACD">
        <w:rPr>
          <w:szCs w:val="22"/>
        </w:rPr>
        <w:t>Proposal is valid for minimum ninety (90) days from the RFP Closing Date;</w:t>
      </w:r>
      <w:r w:rsidR="003D0C0C" w:rsidRPr="00B40ACD">
        <w:rPr>
          <w:szCs w:val="22"/>
        </w:rPr>
        <w:t xml:space="preserve"> kindly </w:t>
      </w:r>
      <w:r w:rsidRPr="00B40ACD">
        <w:rPr>
          <w:szCs w:val="22"/>
        </w:rPr>
        <w:t>indicat</w:t>
      </w:r>
      <w:r w:rsidR="003D0C0C" w:rsidRPr="00B40ACD">
        <w:rPr>
          <w:szCs w:val="22"/>
        </w:rPr>
        <w:t xml:space="preserve">e </w:t>
      </w:r>
      <w:r w:rsidRPr="00B40ACD">
        <w:rPr>
          <w:szCs w:val="22"/>
        </w:rPr>
        <w:t>the exact longer validity period or date</w:t>
      </w:r>
      <w:r w:rsidR="003D0C0C" w:rsidRPr="00B40ACD">
        <w:rPr>
          <w:szCs w:val="22"/>
        </w:rPr>
        <w:t>:</w:t>
      </w:r>
      <w:r w:rsidR="00033320">
        <w:rPr>
          <w:szCs w:val="22"/>
        </w:rPr>
        <w:t xml:space="preserve"> Yes/No / </w:t>
      </w:r>
      <w:r w:rsidR="003D5621">
        <w:rPr>
          <w:szCs w:val="22"/>
        </w:rPr>
        <w:t>(Date)</w:t>
      </w:r>
    </w:p>
    <w:p w14:paraId="51D25482" w14:textId="225DD17A" w:rsidR="002635BF" w:rsidRPr="00B40ACD" w:rsidRDefault="00B40ACD" w:rsidP="00CC0AF2">
      <w:pPr>
        <w:pStyle w:val="BodyText"/>
        <w:numPr>
          <w:ilvl w:val="0"/>
          <w:numId w:val="11"/>
        </w:numPr>
        <w:jc w:val="left"/>
        <w:rPr>
          <w:b/>
          <w:szCs w:val="22"/>
        </w:rPr>
      </w:pPr>
      <w:r>
        <w:rPr>
          <w:szCs w:val="22"/>
        </w:rPr>
        <w:t>A</w:t>
      </w:r>
      <w:r w:rsidRPr="00B40ACD">
        <w:rPr>
          <w:szCs w:val="22"/>
        </w:rPr>
        <w:t>cceptance of the IAEA General Conditions of Contract</w:t>
      </w:r>
      <w:r>
        <w:rPr>
          <w:szCs w:val="22"/>
        </w:rPr>
        <w:t>:</w:t>
      </w:r>
      <w:r w:rsidR="00033320">
        <w:rPr>
          <w:szCs w:val="22"/>
        </w:rPr>
        <w:t xml:space="preserve"> Yes/No</w:t>
      </w:r>
    </w:p>
    <w:p w14:paraId="33103168" w14:textId="18A3DB76" w:rsidR="00B40ACD" w:rsidRPr="00033320" w:rsidRDefault="00033320" w:rsidP="00CC0AF2">
      <w:pPr>
        <w:pStyle w:val="BodyText"/>
        <w:numPr>
          <w:ilvl w:val="0"/>
          <w:numId w:val="11"/>
        </w:numPr>
        <w:jc w:val="left"/>
        <w:rPr>
          <w:szCs w:val="22"/>
        </w:rPr>
      </w:pPr>
      <w:r>
        <w:rPr>
          <w:szCs w:val="22"/>
        </w:rPr>
        <w:t>A</w:t>
      </w:r>
      <w:r w:rsidRPr="00033320">
        <w:rPr>
          <w:szCs w:val="22"/>
        </w:rPr>
        <w:t>cceptance of the IAEA Draft Contract</w:t>
      </w:r>
      <w:r>
        <w:rPr>
          <w:szCs w:val="22"/>
        </w:rPr>
        <w:t>: Yes/No</w:t>
      </w:r>
    </w:p>
    <w:p w14:paraId="2D56C929" w14:textId="77777777" w:rsidR="00033320" w:rsidRPr="00B40ACD" w:rsidRDefault="00033320" w:rsidP="00033320">
      <w:pPr>
        <w:pStyle w:val="BodyText"/>
        <w:jc w:val="left"/>
        <w:rPr>
          <w:b/>
          <w:szCs w:val="22"/>
        </w:rPr>
      </w:pPr>
    </w:p>
    <w:p w14:paraId="15CA957C" w14:textId="10417D38" w:rsidR="003E4D03" w:rsidRDefault="00F458C7" w:rsidP="00CC0AF2">
      <w:pPr>
        <w:pStyle w:val="BodyText"/>
        <w:jc w:val="left"/>
        <w:rPr>
          <w:b/>
          <w:szCs w:val="22"/>
        </w:rPr>
      </w:pPr>
      <w:r w:rsidRPr="00F458C7">
        <w:rPr>
          <w:b/>
          <w:szCs w:val="22"/>
        </w:rPr>
        <w:t>Bidder’s legal name</w:t>
      </w:r>
      <w:r>
        <w:rPr>
          <w:b/>
          <w:szCs w:val="22"/>
        </w:rPr>
        <w:t>:</w:t>
      </w:r>
      <w:r>
        <w:rPr>
          <w:b/>
          <w:szCs w:val="22"/>
        </w:rPr>
        <w:br/>
        <w:t>A</w:t>
      </w:r>
      <w:r w:rsidRPr="00F458C7">
        <w:rPr>
          <w:b/>
          <w:szCs w:val="22"/>
        </w:rPr>
        <w:t>ddress</w:t>
      </w:r>
      <w:r w:rsidR="00A903DB">
        <w:rPr>
          <w:b/>
          <w:szCs w:val="22"/>
        </w:rPr>
        <w:t>:</w:t>
      </w:r>
      <w:r>
        <w:rPr>
          <w:b/>
          <w:szCs w:val="22"/>
        </w:rPr>
        <w:br/>
      </w:r>
    </w:p>
    <w:p w14:paraId="1B28C68B" w14:textId="5668DF0B" w:rsidR="00F458C7" w:rsidRDefault="00F458C7" w:rsidP="00CC0AF2">
      <w:pPr>
        <w:pStyle w:val="BodyText"/>
        <w:jc w:val="left"/>
        <w:rPr>
          <w:b/>
          <w:szCs w:val="22"/>
        </w:rPr>
      </w:pPr>
      <w:r>
        <w:rPr>
          <w:b/>
          <w:szCs w:val="22"/>
        </w:rPr>
        <w:t>Contact Person:</w:t>
      </w:r>
      <w:r>
        <w:rPr>
          <w:b/>
          <w:szCs w:val="22"/>
        </w:rPr>
        <w:br/>
        <w:t>Functional title:</w:t>
      </w:r>
      <w:r>
        <w:rPr>
          <w:b/>
          <w:szCs w:val="22"/>
        </w:rPr>
        <w:br/>
        <w:t>T</w:t>
      </w:r>
      <w:r w:rsidRPr="00F458C7">
        <w:rPr>
          <w:b/>
          <w:szCs w:val="22"/>
        </w:rPr>
        <w:t>elephone number</w:t>
      </w:r>
      <w:r w:rsidR="00A903DB">
        <w:rPr>
          <w:b/>
          <w:szCs w:val="22"/>
        </w:rPr>
        <w:t>:</w:t>
      </w:r>
      <w:r>
        <w:rPr>
          <w:b/>
          <w:szCs w:val="22"/>
        </w:rPr>
        <w:br/>
        <w:t>E</w:t>
      </w:r>
      <w:r w:rsidRPr="00F458C7">
        <w:rPr>
          <w:b/>
          <w:szCs w:val="22"/>
        </w:rPr>
        <w:t>-mail address</w:t>
      </w:r>
      <w:r w:rsidR="00A903DB">
        <w:rPr>
          <w:b/>
          <w:szCs w:val="22"/>
        </w:rPr>
        <w:t>:</w:t>
      </w:r>
    </w:p>
    <w:p w14:paraId="747FA5D8" w14:textId="77777777" w:rsidR="003E4D03" w:rsidRDefault="003E4D03" w:rsidP="00CC0AF2">
      <w:pPr>
        <w:pStyle w:val="BodyText"/>
        <w:jc w:val="left"/>
        <w:rPr>
          <w:b/>
          <w:szCs w:val="22"/>
        </w:rPr>
      </w:pPr>
    </w:p>
    <w:p w14:paraId="2E82BBE7" w14:textId="536DBBA1" w:rsidR="00CC5F8C" w:rsidRPr="00CC0AF2" w:rsidRDefault="003E4D03" w:rsidP="00CC0AF2">
      <w:pPr>
        <w:pStyle w:val="BodyText"/>
        <w:jc w:val="left"/>
        <w:rPr>
          <w:b/>
          <w:szCs w:val="22"/>
        </w:rPr>
      </w:pPr>
      <w:r>
        <w:rPr>
          <w:b/>
          <w:szCs w:val="22"/>
        </w:rPr>
        <w:t>Signature:</w:t>
      </w:r>
      <w:r>
        <w:rPr>
          <w:b/>
          <w:szCs w:val="22"/>
        </w:rPr>
        <w:br/>
      </w:r>
      <w:r w:rsidR="00CC5F8C">
        <w:rPr>
          <w:b/>
          <w:szCs w:val="22"/>
        </w:rPr>
        <w:t>Date:</w:t>
      </w:r>
    </w:p>
    <w:sectPr w:rsidR="00CC5F8C" w:rsidRPr="00CC0AF2" w:rsidSect="00CC0A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7" w:h="16840" w:code="9"/>
      <w:pgMar w:top="1531" w:right="1418" w:bottom="1134" w:left="1418" w:header="539" w:footer="113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751B5" w14:textId="77777777" w:rsidR="00167838" w:rsidRDefault="00167838">
      <w:r>
        <w:separator/>
      </w:r>
    </w:p>
  </w:endnote>
  <w:endnote w:type="continuationSeparator" w:id="0">
    <w:p w14:paraId="6FA9C916" w14:textId="77777777" w:rsidR="00167838" w:rsidRDefault="0016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555F3" w14:textId="77777777" w:rsidR="000D7B38" w:rsidRDefault="000D7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3E63" w14:textId="77777777" w:rsidR="00906E40" w:rsidRDefault="00906E40">
    <w:pPr>
      <w:jc w:val="cen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1685E" w14:textId="77777777" w:rsidR="000D7B38" w:rsidRDefault="000D7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5C5CB" w14:textId="77777777" w:rsidR="00167838" w:rsidRDefault="00167838">
      <w:r>
        <w:t>___________________________________________________________________________</w:t>
      </w:r>
    </w:p>
  </w:footnote>
  <w:footnote w:type="continuationSeparator" w:id="0">
    <w:p w14:paraId="79985B16" w14:textId="77777777" w:rsidR="00167838" w:rsidRDefault="00167838">
      <w:r>
        <w:t>___________________________________________________________________________</w:t>
      </w:r>
    </w:p>
  </w:footnote>
  <w:footnote w:type="continuationNotice" w:id="1">
    <w:p w14:paraId="336FA66A" w14:textId="77777777" w:rsidR="00167838" w:rsidRDefault="001678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8882" w14:textId="77777777" w:rsidR="00906E40" w:rsidRDefault="006125B2">
    <w:r>
      <w:br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1091B" w14:textId="77777777" w:rsidR="00906E40" w:rsidRDefault="00906E40">
    <w:pPr>
      <w:rPr>
        <w:sz w:val="2"/>
      </w:rPr>
    </w:pPr>
  </w:p>
  <w:p w14:paraId="3FC723D4" w14:textId="77777777" w:rsidR="00906E40" w:rsidRDefault="006125B2">
    <w:pPr>
      <w:jc w:val="right"/>
    </w:pPr>
    <w:r>
      <w:br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br/>
    </w:r>
  </w:p>
  <w:p w14:paraId="55B65FBF" w14:textId="77777777" w:rsidR="00906E40" w:rsidRDefault="00906E40">
    <w:pPr>
      <w:jc w:val="righ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A9034" w14:textId="48D55D38" w:rsidR="00906E40" w:rsidRPr="00720404" w:rsidRDefault="00866EC0" w:rsidP="00866EC0">
    <w:pPr>
      <w:pStyle w:val="Header"/>
      <w:rPr>
        <w:b/>
      </w:rPr>
    </w:pPr>
    <w:r w:rsidRPr="00720404">
      <w:rPr>
        <w:b/>
      </w:rPr>
      <w:t>RFP-</w:t>
    </w:r>
    <w:r w:rsidR="000D7B38" w:rsidRPr="000D7B38">
      <w:rPr>
        <w:b/>
      </w:rPr>
      <w:t>299309</w:t>
    </w:r>
    <w:bookmarkStart w:id="0" w:name="_GoBack"/>
    <w:bookmarkEnd w:id="0"/>
    <w:r w:rsidRPr="00720404">
      <w:rPr>
        <w:b/>
      </w:rPr>
      <w:t>-YG - Business Continuity Certification Training</w:t>
    </w:r>
    <w:r w:rsidR="009A3140" w:rsidRPr="00720404">
      <w:rPr>
        <w:b/>
      </w:rPr>
      <w:t xml:space="preserve"> – Price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4264"/>
    <w:multiLevelType w:val="multilevel"/>
    <w:tmpl w:val="F1EC865C"/>
    <w:lvl w:ilvl="0">
      <w:start w:val="1"/>
      <w:numFmt w:val="decimal"/>
      <w:pStyle w:val="AgendaList"/>
      <w:lvlText w:val="%1."/>
      <w:lvlJc w:val="left"/>
      <w:pPr>
        <w:tabs>
          <w:tab w:val="num" w:pos="459"/>
        </w:tabs>
        <w:ind w:left="45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919"/>
        </w:tabs>
        <w:ind w:left="919" w:hanging="45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1378"/>
        </w:tabs>
        <w:ind w:left="1378" w:hanging="459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tabs>
          <w:tab w:val="num" w:pos="811"/>
        </w:tabs>
        <w:ind w:left="81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71"/>
        </w:tabs>
        <w:ind w:left="117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1"/>
        </w:tabs>
        <w:ind w:left="1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1"/>
        </w:tabs>
        <w:ind w:left="22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1"/>
        </w:tabs>
        <w:ind w:left="2611" w:hanging="360"/>
      </w:pPr>
      <w:rPr>
        <w:rFonts w:hint="default"/>
      </w:rPr>
    </w:lvl>
  </w:abstractNum>
  <w:abstractNum w:abstractNumId="1" w15:restartNumberingAfterBreak="0">
    <w:nsid w:val="1E107817"/>
    <w:multiLevelType w:val="hybridMultilevel"/>
    <w:tmpl w:val="A40C108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83872"/>
    <w:multiLevelType w:val="hybridMultilevel"/>
    <w:tmpl w:val="3170DCCE"/>
    <w:lvl w:ilvl="0" w:tplc="3FF29240">
      <w:start w:val="1"/>
      <w:numFmt w:val="bullet"/>
      <w:pStyle w:val="BodyTextSummar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175A3"/>
    <w:multiLevelType w:val="hybridMultilevel"/>
    <w:tmpl w:val="BEECEF40"/>
    <w:lvl w:ilvl="0" w:tplc="3912EC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540B8"/>
    <w:multiLevelType w:val="hybridMultilevel"/>
    <w:tmpl w:val="EA742534"/>
    <w:lvl w:ilvl="0" w:tplc="FF68CE92">
      <w:start w:val="1"/>
      <w:numFmt w:val="bullet"/>
      <w:pStyle w:val="ListBulleted"/>
      <w:lvlText w:val=""/>
      <w:lvlJc w:val="left"/>
      <w:pPr>
        <w:tabs>
          <w:tab w:val="num" w:pos="1179"/>
        </w:tabs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9"/>
        </w:tabs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9"/>
        </w:tabs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9"/>
        </w:tabs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9"/>
        </w:tabs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9"/>
        </w:tabs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9"/>
        </w:tabs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9"/>
        </w:tabs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9"/>
        </w:tabs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5117250B"/>
    <w:multiLevelType w:val="multilevel"/>
    <w:tmpl w:val="CC8CC4DE"/>
    <w:name w:val="MultilevelTemplate"/>
    <w:lvl w:ilvl="0">
      <w:start w:val="1"/>
      <w:numFmt w:val="decimal"/>
      <w:lvlRestart w:val="0"/>
      <w:pStyle w:val="BodyTextMultiline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num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num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</w:lvl>
  </w:abstractNum>
  <w:abstractNum w:abstractNumId="6" w15:restartNumberingAfterBreak="0">
    <w:nsid w:val="59EA217A"/>
    <w:multiLevelType w:val="hybridMultilevel"/>
    <w:tmpl w:val="7DCEBCBE"/>
    <w:lvl w:ilvl="0" w:tplc="C1DCCBEE">
      <w:start w:val="1"/>
      <w:numFmt w:val="bullet"/>
      <w:pStyle w:val="ListEmdash"/>
      <w:lvlText w:val="-"/>
      <w:lvlJc w:val="left"/>
      <w:pPr>
        <w:tabs>
          <w:tab w:val="num" w:pos="919"/>
        </w:tabs>
        <w:ind w:left="919" w:hanging="4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51093"/>
    <w:multiLevelType w:val="multilevel"/>
    <w:tmpl w:val="3C96AECA"/>
    <w:name w:val="HeadingTemplate"/>
    <w:lvl w:ilvl="0">
      <w:start w:val="1"/>
      <w:numFmt w:val="upperLetter"/>
      <w:lvlRestart w:val="0"/>
      <w:pStyle w:val="Heading1"/>
      <w:lvlText w:val="%1."/>
      <w:lvlJc w:val="left"/>
      <w:pPr>
        <w:tabs>
          <w:tab w:val="num" w:pos="459"/>
        </w:tabs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tabs>
          <w:tab w:val="num" w:pos="459"/>
        </w:tabs>
        <w:ind w:left="0" w:firstLine="0"/>
      </w:pPr>
      <w:rPr>
        <w:color w:val="auto"/>
      </w:rPr>
    </w:lvl>
    <w:lvl w:ilvl="2">
      <w:start w:val="1"/>
      <w:numFmt w:val="decimal"/>
      <w:pStyle w:val="Heading3"/>
      <w:suff w:val="space"/>
      <w:lvlText w:val="%1.%2.%3."/>
      <w:lvlJc w:val="left"/>
      <w:pPr>
        <w:tabs>
          <w:tab w:val="num" w:pos="459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2058"/>
        </w:tabs>
        <w:ind w:left="1701" w:firstLine="0"/>
      </w:p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2268" w:firstLine="0"/>
      </w:pPr>
    </w:lvl>
    <w:lvl w:ilvl="5">
      <w:start w:val="1"/>
      <w:numFmt w:val="decimal"/>
      <w:lvlText w:val="%1.%2.%3.%4.%5.%6"/>
      <w:lvlJc w:val="left"/>
      <w:pPr>
        <w:tabs>
          <w:tab w:val="num" w:pos="3912"/>
        </w:tabs>
        <w:ind w:left="2835" w:firstLine="0"/>
      </w:pPr>
    </w:lvl>
    <w:lvl w:ilvl="6">
      <w:start w:val="1"/>
      <w:numFmt w:val="decimal"/>
      <w:lvlText w:val="%1.%2.%3.%4.%5.%6.%7"/>
      <w:lvlJc w:val="left"/>
      <w:pPr>
        <w:tabs>
          <w:tab w:val="num" w:pos="2432"/>
        </w:tabs>
        <w:ind w:left="2432" w:hanging="1298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6"/>
        </w:tabs>
        <w:ind w:left="2716" w:hanging="1582"/>
      </w:pPr>
    </w:lvl>
  </w:abstractNum>
  <w:abstractNum w:abstractNumId="8" w15:restartNumberingAfterBreak="0">
    <w:nsid w:val="7665634F"/>
    <w:multiLevelType w:val="hybridMultilevel"/>
    <w:tmpl w:val="34482B46"/>
    <w:lvl w:ilvl="0" w:tplc="4A587E7C">
      <w:start w:val="1"/>
      <w:numFmt w:val="decimal"/>
      <w:pStyle w:val="ListNumbered"/>
      <w:lvlText w:val="%1."/>
      <w:lvlJc w:val="left"/>
      <w:pPr>
        <w:tabs>
          <w:tab w:val="num" w:pos="919"/>
        </w:tabs>
        <w:ind w:left="919" w:hanging="4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7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1"/>
  </w:num>
  <w:num w:numId="1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0" w:nlCheck="1" w:checkStyle="1"/>
  <w:activeWritingStyle w:appName="MSWord" w:lang="en-US" w:vendorID="64" w:dllVersion="0" w:nlCheck="1" w:checkStyle="1"/>
  <w:proofState w:spelling="clean" w:grammar="clean"/>
  <w:attachedTemplate r:id="rId1"/>
  <w:defaultTabStop w:val="567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LG_chkAction" w:val="0"/>
    <w:docVar w:name="DLG_chkApproval" w:val="-1"/>
    <w:docVar w:name="DLG_chkClearance" w:val="0"/>
    <w:docVar w:name="DLG_chkDiscuss" w:val="0"/>
    <w:docVar w:name="DLG_chkDraft" w:val="0"/>
    <w:docVar w:name="DLG_chkFiling" w:val="0"/>
    <w:docVar w:name="DLG_chkInformation" w:val="0"/>
    <w:docVar w:name="DLG_chkPassOn" w:val="0"/>
    <w:docVar w:name="DLG_chkRCS" w:val="0"/>
    <w:docVar w:name="DLG_chkRequest" w:val="0"/>
    <w:docVar w:name="DLG_chkReturn" w:val="0"/>
    <w:docVar w:name="DLG_chkSignature" w:val="0"/>
    <w:docVar w:name="DLG_txtSubject" w:val="Subject"/>
    <w:docVar w:name="SEC_ConfidentialAttachments" w:val="False"/>
  </w:docVars>
  <w:rsids>
    <w:rsidRoot w:val="00866EC0"/>
    <w:rsid w:val="000026ED"/>
    <w:rsid w:val="00033320"/>
    <w:rsid w:val="0004656F"/>
    <w:rsid w:val="000672C7"/>
    <w:rsid w:val="000C6365"/>
    <w:rsid w:val="000D7B38"/>
    <w:rsid w:val="00135312"/>
    <w:rsid w:val="00167838"/>
    <w:rsid w:val="00194BF2"/>
    <w:rsid w:val="001B33FD"/>
    <w:rsid w:val="002635BF"/>
    <w:rsid w:val="00291D4A"/>
    <w:rsid w:val="002D14FD"/>
    <w:rsid w:val="002F432C"/>
    <w:rsid w:val="00376065"/>
    <w:rsid w:val="003D0C0C"/>
    <w:rsid w:val="003D5621"/>
    <w:rsid w:val="003E4D03"/>
    <w:rsid w:val="00414023"/>
    <w:rsid w:val="00472640"/>
    <w:rsid w:val="00525EED"/>
    <w:rsid w:val="00596FA0"/>
    <w:rsid w:val="005D6E34"/>
    <w:rsid w:val="006125B2"/>
    <w:rsid w:val="00663406"/>
    <w:rsid w:val="00720404"/>
    <w:rsid w:val="00732AC5"/>
    <w:rsid w:val="00791B14"/>
    <w:rsid w:val="008102AF"/>
    <w:rsid w:val="00813144"/>
    <w:rsid w:val="00866EC0"/>
    <w:rsid w:val="008847D0"/>
    <w:rsid w:val="00906E40"/>
    <w:rsid w:val="009A3140"/>
    <w:rsid w:val="00A11568"/>
    <w:rsid w:val="00A3295C"/>
    <w:rsid w:val="00A903DB"/>
    <w:rsid w:val="00AA1F7F"/>
    <w:rsid w:val="00B40ACD"/>
    <w:rsid w:val="00B72334"/>
    <w:rsid w:val="00B95965"/>
    <w:rsid w:val="00BA6729"/>
    <w:rsid w:val="00C02020"/>
    <w:rsid w:val="00C50F69"/>
    <w:rsid w:val="00CC0AF2"/>
    <w:rsid w:val="00CC5F8C"/>
    <w:rsid w:val="00DD156A"/>
    <w:rsid w:val="00F458C7"/>
    <w:rsid w:val="00F47596"/>
    <w:rsid w:val="00F85CAB"/>
    <w:rsid w:val="00FB6F0E"/>
    <w:rsid w:val="00FC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E1DAB37"/>
  <w15:docId w15:val="{CEF08395-6F5F-49C1-A667-CCDBCF02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6EC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BodyTextMultiline"/>
    <w:qFormat/>
    <w:pPr>
      <w:widowControl w:val="0"/>
      <w:numPr>
        <w:numId w:val="3"/>
      </w:numPr>
      <w:spacing w:before="851" w:after="390" w:line="360" w:lineRule="exact"/>
      <w:outlineLvl w:val="0"/>
    </w:pPr>
    <w:rPr>
      <w:b/>
      <w:sz w:val="32"/>
      <w:lang w:eastAsia="en-US"/>
    </w:rPr>
  </w:style>
  <w:style w:type="paragraph" w:styleId="Heading2">
    <w:name w:val="heading 2"/>
    <w:next w:val="BodyTextMultiline"/>
    <w:qFormat/>
    <w:pPr>
      <w:widowControl w:val="0"/>
      <w:numPr>
        <w:ilvl w:val="1"/>
        <w:numId w:val="4"/>
      </w:numPr>
      <w:spacing w:after="200" w:line="320" w:lineRule="exact"/>
      <w:outlineLvl w:val="1"/>
    </w:pPr>
    <w:rPr>
      <w:b/>
      <w:sz w:val="28"/>
      <w:lang w:eastAsia="en-US"/>
    </w:rPr>
  </w:style>
  <w:style w:type="paragraph" w:styleId="Heading3">
    <w:name w:val="heading 3"/>
    <w:next w:val="BodyTextMultiline"/>
    <w:qFormat/>
    <w:pPr>
      <w:widowControl w:val="0"/>
      <w:numPr>
        <w:ilvl w:val="2"/>
        <w:numId w:val="5"/>
      </w:numPr>
      <w:spacing w:after="200" w:line="320" w:lineRule="exact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BodyTextMultiline"/>
    <w:qFormat/>
    <w:pPr>
      <w:widowControl w:val="0"/>
      <w:overflowPunct w:val="0"/>
      <w:autoSpaceDE w:val="0"/>
      <w:autoSpaceDN w:val="0"/>
      <w:adjustRightInd w:val="0"/>
      <w:spacing w:after="0" w:line="280" w:lineRule="exact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Cs w:val="24"/>
      <w:lang w:val="en-US"/>
    </w:rPr>
  </w:style>
  <w:style w:type="paragraph" w:styleId="Heading8">
    <w:name w:val="heading 8"/>
    <w:basedOn w:val="Normal"/>
    <w:next w:val="Normal"/>
    <w:qFormat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paragraph" w:styleId="Heading9">
    <w:name w:val="heading 9"/>
    <w:basedOn w:val="Normal"/>
    <w:next w:val="Normal"/>
    <w:qFormat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semiHidden/>
    <w:pPr>
      <w:spacing w:after="170" w:line="280" w:lineRule="atLeast"/>
      <w:jc w:val="both"/>
    </w:pPr>
    <w:rPr>
      <w:sz w:val="22"/>
      <w:lang w:eastAsia="en-US"/>
    </w:rPr>
  </w:style>
  <w:style w:type="paragraph" w:styleId="BodyTextIndent">
    <w:name w:val="Body Text Indent"/>
    <w:basedOn w:val="BodyText"/>
    <w:semiHidden/>
    <w:pPr>
      <w:ind w:left="1134" w:hanging="675"/>
    </w:pPr>
  </w:style>
  <w:style w:type="paragraph" w:customStyle="1" w:styleId="BodyTextMultiline">
    <w:name w:val="Body Text Multiline"/>
    <w:basedOn w:val="BodyText"/>
    <w:pPr>
      <w:numPr>
        <w:numId w:val="1"/>
      </w:numPr>
    </w:pPr>
  </w:style>
  <w:style w:type="paragraph" w:customStyle="1" w:styleId="BodyTextSummary">
    <w:name w:val="Body Text Summary"/>
    <w:pPr>
      <w:numPr>
        <w:numId w:val="2"/>
      </w:numPr>
      <w:tabs>
        <w:tab w:val="clear" w:pos="720"/>
      </w:tabs>
      <w:spacing w:after="170" w:line="280" w:lineRule="atLeast"/>
      <w:ind w:left="572" w:hanging="459"/>
      <w:jc w:val="both"/>
    </w:pPr>
    <w:rPr>
      <w:sz w:val="22"/>
      <w:szCs w:val="22"/>
      <w:lang w:eastAsia="en-US"/>
    </w:rPr>
  </w:style>
  <w:style w:type="paragraph" w:styleId="Caption">
    <w:name w:val="caption"/>
    <w:next w:val="Normal"/>
    <w:qFormat/>
    <w:pPr>
      <w:spacing w:after="85"/>
    </w:pPr>
    <w:rPr>
      <w:bCs/>
      <w:sz w:val="18"/>
      <w:lang w:val="en-US" w:eastAsia="en-US"/>
    </w:rPr>
  </w:style>
  <w:style w:type="paragraph" w:styleId="Footer">
    <w:name w:val="footer"/>
    <w:basedOn w:val="Normal"/>
    <w:semiHidden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en-US"/>
    </w:rPr>
  </w:style>
  <w:style w:type="paragraph" w:styleId="FootnoteText">
    <w:name w:val="footnote text"/>
    <w:semiHidden/>
    <w:pPr>
      <w:tabs>
        <w:tab w:val="left" w:pos="459"/>
      </w:tabs>
      <w:spacing w:before="142"/>
      <w:ind w:left="459"/>
      <w:jc w:val="both"/>
    </w:pPr>
    <w:rPr>
      <w:sz w:val="18"/>
      <w:lang w:eastAsia="en-US"/>
    </w:rPr>
  </w:style>
  <w:style w:type="paragraph" w:styleId="Header">
    <w:name w:val="header"/>
    <w:next w:val="BodyText"/>
    <w:link w:val="HeaderChar"/>
    <w:uiPriority w:val="99"/>
    <w:pPr>
      <w:spacing w:after="85"/>
    </w:pPr>
    <w:rPr>
      <w:sz w:val="18"/>
      <w:lang w:val="en-US" w:eastAsia="en-US"/>
    </w:rPr>
  </w:style>
  <w:style w:type="paragraph" w:customStyle="1" w:styleId="ListBulleted">
    <w:name w:val="List Bulleted"/>
    <w:pPr>
      <w:numPr>
        <w:numId w:val="6"/>
      </w:numPr>
      <w:tabs>
        <w:tab w:val="clear" w:pos="1179"/>
        <w:tab w:val="left" w:pos="919"/>
      </w:tabs>
      <w:ind w:left="918" w:right="1134" w:hanging="459"/>
      <w:jc w:val="both"/>
    </w:pPr>
    <w:rPr>
      <w:sz w:val="22"/>
      <w:lang w:eastAsia="en-US"/>
    </w:rPr>
  </w:style>
  <w:style w:type="paragraph" w:customStyle="1" w:styleId="ListEmdash">
    <w:name w:val="List Emdash"/>
    <w:pPr>
      <w:numPr>
        <w:numId w:val="7"/>
      </w:numPr>
      <w:ind w:right="1134"/>
      <w:jc w:val="both"/>
    </w:pPr>
    <w:rPr>
      <w:sz w:val="22"/>
      <w:lang w:eastAsia="en-US"/>
    </w:rPr>
  </w:style>
  <w:style w:type="paragraph" w:customStyle="1" w:styleId="ListNumbered">
    <w:name w:val="List Numbered"/>
    <w:pPr>
      <w:numPr>
        <w:numId w:val="8"/>
      </w:numPr>
      <w:ind w:right="1134"/>
    </w:pPr>
    <w:rPr>
      <w:sz w:val="22"/>
      <w:lang w:eastAsia="en-US"/>
    </w:rPr>
  </w:style>
  <w:style w:type="paragraph" w:styleId="Title">
    <w:name w:val="Title"/>
    <w:qFormat/>
    <w:pPr>
      <w:widowControl w:val="0"/>
      <w:spacing w:line="440" w:lineRule="exact"/>
      <w:jc w:val="center"/>
      <w:outlineLvl w:val="0"/>
    </w:pPr>
    <w:rPr>
      <w:rFonts w:ascii="Arial" w:hAnsi="Arial" w:cs="Arial"/>
      <w:bCs/>
      <w:sz w:val="42"/>
      <w:szCs w:val="32"/>
      <w:lang w:eastAsia="en-US"/>
    </w:rPr>
  </w:style>
  <w:style w:type="paragraph" w:customStyle="1" w:styleId="zyxConfid2Red">
    <w:name w:val="zyxConfid2Red"/>
    <w:basedOn w:val="Normal"/>
    <w:pPr>
      <w:overflowPunct w:val="0"/>
      <w:autoSpaceDE w:val="0"/>
      <w:autoSpaceDN w:val="0"/>
      <w:adjustRightInd w:val="0"/>
      <w:spacing w:after="20" w:line="220" w:lineRule="exact"/>
      <w:jc w:val="right"/>
      <w:textAlignment w:val="baseline"/>
    </w:pPr>
    <w:rPr>
      <w:rFonts w:ascii="Arial" w:eastAsia="Times New Roman" w:hAnsi="Arial" w:cs="Arial"/>
      <w:color w:val="FF0000"/>
      <w:szCs w:val="20"/>
    </w:rPr>
  </w:style>
  <w:style w:type="paragraph" w:customStyle="1" w:styleId="zyxConfidRed">
    <w:name w:val="zyxConfidRed"/>
    <w:pPr>
      <w:widowControl w:val="0"/>
      <w:spacing w:before="80"/>
      <w:jc w:val="right"/>
    </w:pPr>
    <w:rPr>
      <w:rFonts w:ascii="Arial" w:hAnsi="Arial"/>
      <w:b/>
      <w:caps/>
      <w:color w:val="FF0000"/>
      <w:sz w:val="40"/>
      <w:lang w:eastAsia="en-US"/>
    </w:rPr>
  </w:style>
  <w:style w:type="paragraph" w:customStyle="1" w:styleId="zyxConfidBlack">
    <w:name w:val="zyxConfidBlack"/>
    <w:basedOn w:val="zyxConfidRed"/>
    <w:pPr>
      <w:framePr w:wrap="auto" w:vAnchor="page" w:hAnchor="page" w:x="1333" w:y="228"/>
      <w:widowControl/>
      <w:overflowPunct w:val="0"/>
      <w:autoSpaceDE w:val="0"/>
      <w:autoSpaceDN w:val="0"/>
      <w:adjustRightInd w:val="0"/>
      <w:suppressOverlap/>
      <w:textAlignment w:val="baseline"/>
    </w:pPr>
    <w:rPr>
      <w:rFonts w:cs="Arial"/>
      <w:bCs/>
      <w:color w:val="000000"/>
    </w:rPr>
  </w:style>
  <w:style w:type="paragraph" w:customStyle="1" w:styleId="zyxDistribution">
    <w:name w:val="zyxDistribution"/>
    <w:basedOn w:val="Normal"/>
    <w:pPr>
      <w:framePr w:wrap="around" w:vAnchor="page" w:hAnchor="page" w:x="1390" w:y="15707"/>
      <w:widowControl w:val="0"/>
      <w:spacing w:before="240" w:after="20" w:line="240" w:lineRule="auto"/>
      <w:ind w:left="142"/>
      <w:suppressOverlap/>
    </w:pPr>
    <w:rPr>
      <w:rFonts w:ascii="Arial" w:eastAsia="Times New Roman" w:hAnsi="Arial" w:cs="Times New Roman"/>
      <w:b/>
      <w:szCs w:val="20"/>
    </w:rPr>
  </w:style>
  <w:style w:type="paragraph" w:customStyle="1" w:styleId="zyxPrePrint">
    <w:name w:val="zyxPrePrint"/>
    <w:pPr>
      <w:spacing w:after="60" w:line="280" w:lineRule="exact"/>
      <w:ind w:left="113"/>
    </w:pPr>
    <w:rPr>
      <w:sz w:val="22"/>
      <w:lang w:eastAsia="en-US"/>
    </w:rPr>
  </w:style>
  <w:style w:type="paragraph" w:customStyle="1" w:styleId="zyxFillIn">
    <w:name w:val="zyxFill_In"/>
    <w:basedOn w:val="zyxPrePrint"/>
    <w:rPr>
      <w:b/>
    </w:rPr>
  </w:style>
  <w:style w:type="paragraph" w:customStyle="1" w:styleId="zyxLogo">
    <w:name w:val="zyxLogo"/>
    <w:basedOn w:val="Normal"/>
    <w:pPr>
      <w:keepNext/>
      <w:overflowPunct w:val="0"/>
      <w:autoSpaceDE w:val="0"/>
      <w:autoSpaceDN w:val="0"/>
      <w:adjustRightInd w:val="0"/>
      <w:spacing w:after="10" w:line="240" w:lineRule="auto"/>
      <w:textAlignment w:val="baseline"/>
    </w:pPr>
    <w:rPr>
      <w:rFonts w:ascii="Arial" w:eastAsia="Times New Roman" w:hAnsi="Arial" w:cs="Times New Roman"/>
      <w:b/>
      <w:sz w:val="13"/>
      <w:szCs w:val="20"/>
    </w:rPr>
  </w:style>
  <w:style w:type="paragraph" w:customStyle="1" w:styleId="zyxP1Footer">
    <w:name w:val="zyxP1_Footer"/>
    <w:basedOn w:val="Normal"/>
    <w:pPr>
      <w:widowControl w:val="0"/>
      <w:overflowPunct w:val="0"/>
      <w:autoSpaceDE w:val="0"/>
      <w:autoSpaceDN w:val="0"/>
      <w:adjustRightInd w:val="0"/>
      <w:spacing w:after="0" w:line="160" w:lineRule="exact"/>
      <w:ind w:left="108"/>
      <w:textAlignment w:val="baseline"/>
    </w:pPr>
    <w:rPr>
      <w:rFonts w:ascii="Times New Roman" w:eastAsia="Times New Roman" w:hAnsi="Times New Roman" w:cs="Times New Roman"/>
      <w:sz w:val="14"/>
      <w:szCs w:val="20"/>
    </w:rPr>
  </w:style>
  <w:style w:type="paragraph" w:customStyle="1" w:styleId="zyxSensitivity">
    <w:name w:val="zyxSensitivity"/>
    <w:basedOn w:val="Normal"/>
    <w:pPr>
      <w:framePr w:wrap="around" w:vAnchor="page" w:hAnchor="page" w:x="1390" w:y="15707"/>
      <w:widowControl w:val="0"/>
      <w:spacing w:after="0" w:line="220" w:lineRule="exact"/>
      <w:ind w:left="142"/>
      <w:suppressOverlap/>
    </w:pPr>
    <w:rPr>
      <w:rFonts w:ascii="Arial" w:eastAsia="Times New Roman" w:hAnsi="Arial" w:cs="Times New Roman"/>
      <w:b/>
      <w:szCs w:val="20"/>
    </w:rPr>
  </w:style>
  <w:style w:type="paragraph" w:customStyle="1" w:styleId="zyxTitle">
    <w:name w:val="zyxTitle"/>
    <w:basedOn w:val="Normal"/>
    <w:pPr>
      <w:keepNext/>
      <w:overflowPunct w:val="0"/>
      <w:autoSpaceDE w:val="0"/>
      <w:autoSpaceDN w:val="0"/>
      <w:adjustRightInd w:val="0"/>
      <w:spacing w:after="0" w:line="420" w:lineRule="exact"/>
      <w:textAlignment w:val="baseline"/>
    </w:pPr>
    <w:rPr>
      <w:rFonts w:ascii="Arial" w:eastAsia="Times New Roman" w:hAnsi="Arial" w:cs="Times New Roman"/>
      <w:sz w:val="4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Subtitle">
    <w:name w:val="Subtitle"/>
    <w:basedOn w:val="Heading4"/>
    <w:qFormat/>
    <w:pPr>
      <w:spacing w:before="113" w:after="85" w:line="240" w:lineRule="auto"/>
      <w:jc w:val="center"/>
      <w:outlineLvl w:val="9"/>
    </w:pPr>
    <w:rPr>
      <w:rFonts w:cs="Arial"/>
      <w:sz w:val="28"/>
      <w:szCs w:val="24"/>
    </w:rPr>
  </w:style>
  <w:style w:type="paragraph" w:customStyle="1" w:styleId="AgendaList">
    <w:name w:val="Agenda List"/>
    <w:pPr>
      <w:numPr>
        <w:numId w:val="9"/>
      </w:numPr>
      <w:tabs>
        <w:tab w:val="clear" w:pos="459"/>
        <w:tab w:val="left" w:pos="919"/>
      </w:tabs>
      <w:spacing w:after="240" w:line="240" w:lineRule="exact"/>
      <w:ind w:left="918"/>
      <w:jc w:val="both"/>
    </w:pPr>
    <w:rPr>
      <w:sz w:val="22"/>
      <w:lang w:eastAsia="en-US"/>
    </w:rPr>
  </w:style>
  <w:style w:type="table" w:styleId="TableGrid">
    <w:name w:val="Table Grid"/>
    <w:basedOn w:val="TableNormal"/>
    <w:uiPriority w:val="39"/>
    <w:rsid w:val="00866E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866EC0"/>
    <w:rPr>
      <w:sz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D6E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E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E34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E34"/>
    <w:rPr>
      <w:rFonts w:asciiTheme="minorHAnsi" w:eastAsiaTheme="minorHAnsi" w:hAnsiTheme="minorHAnsi" w:cstheme="minorBidi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E34"/>
    <w:rPr>
      <w:rFonts w:ascii="Segoe UI" w:eastAsiaTheme="minorHAns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CC0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IAEA\Templates\O365\IAEA%20Blank%20(r0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BF937A8CBB8642946E103D2300A9FF" ma:contentTypeVersion="7" ma:contentTypeDescription="Create a new document." ma:contentTypeScope="" ma:versionID="df1e90434ce3714c3b9c1b530cf0f743">
  <xsd:schema xmlns:xsd="http://www.w3.org/2001/XMLSchema" xmlns:xs="http://www.w3.org/2001/XMLSchema" xmlns:p="http://schemas.microsoft.com/office/2006/metadata/properties" xmlns:ns3="2ccda996-c4c3-4e79-8f3e-e1aa4682eb95" targetNamespace="http://schemas.microsoft.com/office/2006/metadata/properties" ma:root="true" ma:fieldsID="111b55e74c0981992785c90b1b7dab53" ns3:_="">
    <xsd:import namespace="2ccda996-c4c3-4e79-8f3e-e1aa4682eb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da996-c4c3-4e79-8f3e-e1aa4682e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10FF4-9ACA-4417-8E85-AA29FBEA24EB}">
  <ds:schemaRefs>
    <ds:schemaRef ds:uri="http://purl.org/dc/elements/1.1/"/>
    <ds:schemaRef ds:uri="http://schemas.microsoft.com/office/2006/metadata/properties"/>
    <ds:schemaRef ds:uri="2ccda996-c4c3-4e79-8f3e-e1aa4682eb9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5E13A1-7B80-4B78-BFA9-0B4BABEF0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3A0EA-2257-41D2-A512-9F0598422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da996-c4c3-4e79-8f3e-e1aa4682e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IAEA Blank (r01).dotx</Template>
  <TotalTime>52</TotalTime>
  <Pages>2</Pages>
  <Words>285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IAEA</vt:lpstr>
    </vt:vector>
  </TitlesOfParts>
  <Company>IAEA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IAEA</dc:title>
  <dc:creator>Yury GOLOVKOV</dc:creator>
  <cp:lastModifiedBy>Yury GOLOVKOV</cp:lastModifiedBy>
  <cp:revision>46</cp:revision>
  <cp:lastPrinted>2003-10-02T11:54:00Z</cp:lastPrinted>
  <dcterms:created xsi:type="dcterms:W3CDTF">2019-08-19T09:13:00Z</dcterms:created>
  <dcterms:modified xsi:type="dcterms:W3CDTF">2019-08-23T08:32:00Z</dcterms:modified>
  <cp:category>IAEA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aeaClassification">
    <vt:lpwstr/>
  </property>
  <property fmtid="{D5CDD505-2E9C-101B-9397-08002B2CF9AE}" pid="3" name="IaeaSensitivity">
    <vt:lpwstr/>
  </property>
  <property fmtid="{D5CDD505-2E9C-101B-9397-08002B2CF9AE}" pid="4" name="IaeaDistribution">
    <vt:lpwstr/>
  </property>
  <property fmtid="{D5CDD505-2E9C-101B-9397-08002B2CF9AE}" pid="5" name="IaeaSecurityClassifier">
    <vt:lpwstr/>
  </property>
  <property fmtid="{D5CDD505-2E9C-101B-9397-08002B2CF9AE}" pid="6" name="IaeaClassificationDate">
    <vt:lpwstr/>
  </property>
  <property fmtid="{D5CDD505-2E9C-101B-9397-08002B2CF9AE}" pid="7" name="IaeaTransmission">
    <vt:lpwstr/>
  </property>
  <property fmtid="{D5CDD505-2E9C-101B-9397-08002B2CF9AE}" pid="8" name="IaeaConfidentialAttachments">
    <vt:lpwstr/>
  </property>
  <property fmtid="{D5CDD505-2E9C-101B-9397-08002B2CF9AE}" pid="9" name="Typist">
    <vt:lpwstr>Initials-Ext</vt:lpwstr>
  </property>
  <property fmtid="{D5CDD505-2E9C-101B-9397-08002B2CF9AE}" pid="10" name="IaeaClassification2">
    <vt:lpwstr/>
  </property>
  <property fmtid="{D5CDD505-2E9C-101B-9397-08002B2CF9AE}" pid="11" name="ContentTypeId">
    <vt:lpwstr>0x010100E0BF937A8CBB8642946E103D2300A9FF</vt:lpwstr>
  </property>
</Properties>
</file>