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AFF" w:rsidRDefault="001F4AFF" w:rsidP="00430B6B">
      <w:pPr>
        <w:spacing w:after="0" w:line="240" w:lineRule="auto"/>
        <w:rPr>
          <w:rFonts w:ascii="Century Gothic" w:eastAsiaTheme="majorEastAsia" w:hAnsi="Century Gothic" w:cs="Arial"/>
          <w:b/>
          <w:color w:val="595959" w:themeColor="text1" w:themeTint="A6"/>
          <w:sz w:val="24"/>
          <w:szCs w:val="28"/>
        </w:rPr>
      </w:pPr>
      <w:r>
        <w:rPr>
          <w:noProof/>
          <w:lang w:val="en-GB" w:eastAsia="en-GB"/>
        </w:rPr>
        <mc:AlternateContent>
          <mc:Choice Requires="wps">
            <w:drawing>
              <wp:anchor distT="0" distB="0" distL="114300" distR="114300" simplePos="0" relativeHeight="251659264" behindDoc="0" locked="0" layoutInCell="1" allowOverlap="1" wp14:anchorId="17AADA10" wp14:editId="107C4BEE">
                <wp:simplePos x="0" y="0"/>
                <wp:positionH relativeFrom="column">
                  <wp:posOffset>1819275</wp:posOffset>
                </wp:positionH>
                <wp:positionV relativeFrom="paragraph">
                  <wp:posOffset>-855027</wp:posOffset>
                </wp:positionV>
                <wp:extent cx="5162550" cy="923925"/>
                <wp:effectExtent l="0" t="0" r="0" b="1905"/>
                <wp:wrapNone/>
                <wp:docPr id="1" name="Text Box 1"/>
                <wp:cNvGraphicFramePr/>
                <a:graphic xmlns:a="http://schemas.openxmlformats.org/drawingml/2006/main">
                  <a:graphicData uri="http://schemas.microsoft.com/office/word/2010/wordprocessingShape">
                    <wps:wsp>
                      <wps:cNvSpPr txBox="1"/>
                      <wps:spPr>
                        <a:xfrm>
                          <a:off x="0" y="0"/>
                          <a:ext cx="5162550" cy="923925"/>
                        </a:xfrm>
                        <a:prstGeom prst="rect">
                          <a:avLst/>
                        </a:prstGeom>
                        <a:noFill/>
                        <a:ln w="6350">
                          <a:noFill/>
                        </a:ln>
                      </wps:spPr>
                      <wps:txbx>
                        <w:txbxContent>
                          <w:p w:rsidR="001F4AFF" w:rsidRPr="00AF3F03" w:rsidRDefault="001F4AFF" w:rsidP="001F4AFF">
                            <w:pPr>
                              <w:spacing w:before="60" w:after="60" w:line="240" w:lineRule="auto"/>
                              <w:jc w:val="center"/>
                              <w:rPr>
                                <w:rFonts w:ascii="Century Gothic" w:eastAsiaTheme="majorEastAsia" w:hAnsi="Century Gothic" w:cs="Arial"/>
                                <w:b/>
                                <w:color w:val="595959" w:themeColor="text1" w:themeTint="A6"/>
                                <w:sz w:val="24"/>
                                <w:szCs w:val="28"/>
                              </w:rPr>
                            </w:pPr>
                            <w:r w:rsidRPr="00AF3F03">
                              <w:rPr>
                                <w:rFonts w:ascii="Century Gothic" w:eastAsiaTheme="majorEastAsia" w:hAnsi="Century Gothic" w:cs="Arial"/>
                                <w:b/>
                                <w:color w:val="595959" w:themeColor="text1" w:themeTint="A6"/>
                                <w:sz w:val="24"/>
                                <w:szCs w:val="28"/>
                              </w:rPr>
                              <w:t>CITIES ALLIANCE</w:t>
                            </w:r>
                          </w:p>
                          <w:p w:rsidR="0087456B" w:rsidRPr="0087456B" w:rsidRDefault="0087456B" w:rsidP="0087456B">
                            <w:pPr>
                              <w:spacing w:before="60" w:after="60" w:line="240" w:lineRule="auto"/>
                              <w:jc w:val="center"/>
                              <w:rPr>
                                <w:rFonts w:ascii="Century Gothic" w:eastAsiaTheme="majorEastAsia" w:hAnsi="Century Gothic" w:cs="Arial"/>
                                <w:b/>
                                <w:color w:val="595959" w:themeColor="text1" w:themeTint="A6"/>
                                <w:sz w:val="24"/>
                                <w:szCs w:val="28"/>
                              </w:rPr>
                            </w:pPr>
                            <w:r w:rsidRPr="0087456B">
                              <w:rPr>
                                <w:rFonts w:ascii="Century Gothic" w:eastAsiaTheme="majorEastAsia" w:hAnsi="Century Gothic" w:cs="Arial"/>
                                <w:b/>
                                <w:color w:val="595959" w:themeColor="text1" w:themeTint="A6"/>
                                <w:sz w:val="24"/>
                                <w:szCs w:val="28"/>
                              </w:rPr>
                              <w:t xml:space="preserve">CADRE INTÉGRÉ D’ÉVALUATION (CIE) </w:t>
                            </w:r>
                          </w:p>
                          <w:p w:rsidR="001F4AFF" w:rsidRPr="00AF3F03" w:rsidRDefault="0087456B" w:rsidP="0087456B">
                            <w:pPr>
                              <w:spacing w:before="60" w:after="60" w:line="240" w:lineRule="auto"/>
                              <w:jc w:val="center"/>
                              <w:rPr>
                                <w:rFonts w:ascii="Century Gothic" w:hAnsi="Century Gothic"/>
                                <w:color w:val="595959" w:themeColor="text1" w:themeTint="A6"/>
                                <w:szCs w:val="28"/>
                              </w:rPr>
                            </w:pPr>
                            <w:r w:rsidRPr="0087456B">
                              <w:rPr>
                                <w:rFonts w:ascii="Century Gothic" w:eastAsiaTheme="majorEastAsia" w:hAnsi="Century Gothic" w:cs="Arial"/>
                                <w:b/>
                                <w:color w:val="595959" w:themeColor="text1" w:themeTint="A6"/>
                                <w:sz w:val="24"/>
                                <w:szCs w:val="28"/>
                              </w:rPr>
                              <w:t>(À soumettre avec le modèle de proposition intégrale)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AADA10" id="_x0000_t202" coordsize="21600,21600" o:spt="202" path="m,l,21600r21600,l21600,xe">
                <v:stroke joinstyle="miter"/>
                <v:path gradientshapeok="t" o:connecttype="rect"/>
              </v:shapetype>
              <v:shape id="Text Box 1" o:spid="_x0000_s1026" type="#_x0000_t202" style="position:absolute;margin-left:143.25pt;margin-top:-67.3pt;width:406.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" filled="f" stroked="f" strokeweight=".5pt">
                <v:textbox>
                  <w:txbxContent>
                    <w:p w:rsidR="001F4AFF" w:rsidRPr="00AF3F03" w:rsidRDefault="001F4AFF" w:rsidP="001F4AFF">
                      <w:pPr>
                        <w:spacing w:before="60" w:after="60" w:line="240" w:lineRule="auto"/>
                        <w:jc w:val="center"/>
                        <w:rPr>
                          <w:rFonts w:ascii="Century Gothic" w:eastAsiaTheme="majorEastAsia" w:hAnsi="Century Gothic" w:cs="Arial"/>
                          <w:b/>
                          <w:color w:val="595959" w:themeColor="text1" w:themeTint="A6"/>
                          <w:sz w:val="24"/>
                          <w:szCs w:val="28"/>
                        </w:rPr>
                      </w:pPr>
                      <w:r w:rsidRPr="00AF3F03">
                        <w:rPr>
                          <w:rFonts w:ascii="Century Gothic" w:eastAsiaTheme="majorEastAsia" w:hAnsi="Century Gothic" w:cs="Arial"/>
                          <w:b/>
                          <w:color w:val="595959" w:themeColor="text1" w:themeTint="A6"/>
                          <w:sz w:val="24"/>
                          <w:szCs w:val="28"/>
                        </w:rPr>
                        <w:t>CITIES ALLIANCE</w:t>
                      </w:r>
                    </w:p>
                    <w:p w:rsidR="0087456B" w:rsidRPr="0087456B" w:rsidRDefault="0087456B" w:rsidP="0087456B">
                      <w:pPr>
                        <w:spacing w:before="60" w:after="60" w:line="240" w:lineRule="auto"/>
                        <w:jc w:val="center"/>
                        <w:rPr>
                          <w:rFonts w:ascii="Century Gothic" w:eastAsiaTheme="majorEastAsia" w:hAnsi="Century Gothic" w:cs="Arial"/>
                          <w:b/>
                          <w:color w:val="595959" w:themeColor="text1" w:themeTint="A6"/>
                          <w:sz w:val="24"/>
                          <w:szCs w:val="28"/>
                        </w:rPr>
                      </w:pPr>
                      <w:r w:rsidRPr="0087456B">
                        <w:rPr>
                          <w:rFonts w:ascii="Century Gothic" w:eastAsiaTheme="majorEastAsia" w:hAnsi="Century Gothic" w:cs="Arial"/>
                          <w:b/>
                          <w:color w:val="595959" w:themeColor="text1" w:themeTint="A6"/>
                          <w:sz w:val="24"/>
                          <w:szCs w:val="28"/>
                        </w:rPr>
                        <w:t xml:space="preserve">CADRE INTÉGRÉ D’ÉVALUATION (CIE) </w:t>
                      </w:r>
                    </w:p>
                    <w:p w:rsidR="001F4AFF" w:rsidRPr="00AF3F03" w:rsidRDefault="0087456B" w:rsidP="0087456B">
                      <w:pPr>
                        <w:spacing w:before="60" w:after="60" w:line="240" w:lineRule="auto"/>
                        <w:jc w:val="center"/>
                        <w:rPr>
                          <w:rFonts w:ascii="Century Gothic" w:hAnsi="Century Gothic"/>
                          <w:color w:val="595959" w:themeColor="text1" w:themeTint="A6"/>
                          <w:szCs w:val="28"/>
                        </w:rPr>
                      </w:pPr>
                      <w:r w:rsidRPr="0087456B">
                        <w:rPr>
                          <w:rFonts w:ascii="Century Gothic" w:eastAsiaTheme="majorEastAsia" w:hAnsi="Century Gothic" w:cs="Arial"/>
                          <w:b/>
                          <w:color w:val="595959" w:themeColor="text1" w:themeTint="A6"/>
                          <w:sz w:val="24"/>
                          <w:szCs w:val="28"/>
                        </w:rPr>
                        <w:t>(À soumettre avec le modèle de proposition intégrale)</w:t>
                      </w:r>
                    </w:p>
                  </w:txbxContent>
                </v:textbox>
              </v:shape>
            </w:pict>
          </mc:Fallback>
        </mc:AlternateContent>
      </w:r>
    </w:p>
    <w:p w:rsidR="001F4AFF" w:rsidRPr="001F4AFF" w:rsidRDefault="001F4AFF" w:rsidP="001F4AFF">
      <w:pPr>
        <w:pStyle w:val="NoSpacing"/>
        <w:rPr>
          <w:rFonts w:asciiTheme="minorHAnsi" w:hAnsiTheme="minorHAnsi"/>
          <w:color w:val="404040" w:themeColor="text1" w:themeTint="BF"/>
          <w:sz w:val="24"/>
          <w:szCs w:val="24"/>
        </w:rPr>
      </w:pPr>
      <w:r w:rsidRPr="001F4AFF">
        <w:rPr>
          <w:rFonts w:asciiTheme="minorHAnsi" w:hAnsiTheme="minorHAnsi"/>
          <w:b/>
          <w:color w:val="404040" w:themeColor="text1" w:themeTint="BF"/>
          <w:sz w:val="24"/>
          <w:szCs w:val="24"/>
        </w:rPr>
        <w:t xml:space="preserve">Nom du bénéficiaire : </w:t>
      </w:r>
    </w:p>
    <w:p w:rsidR="001F4AFF" w:rsidRPr="001F4AFF" w:rsidRDefault="001F4AFF" w:rsidP="001F4AFF">
      <w:pPr>
        <w:pStyle w:val="NoSpacing"/>
        <w:rPr>
          <w:rFonts w:asciiTheme="minorHAnsi" w:hAnsiTheme="minorHAnsi"/>
          <w:color w:val="404040" w:themeColor="text1" w:themeTint="BF"/>
          <w:sz w:val="24"/>
          <w:szCs w:val="24"/>
        </w:rPr>
      </w:pPr>
      <w:r w:rsidRPr="001F4AFF">
        <w:rPr>
          <w:rFonts w:asciiTheme="minorHAnsi" w:hAnsiTheme="minorHAnsi"/>
          <w:b/>
          <w:color w:val="404040" w:themeColor="text1" w:themeTint="BF"/>
          <w:sz w:val="24"/>
          <w:szCs w:val="24"/>
        </w:rPr>
        <w:t xml:space="preserve">Pays : </w:t>
      </w:r>
    </w:p>
    <w:p w:rsidR="001F4AFF" w:rsidRPr="001F4AFF" w:rsidRDefault="001F4AFF" w:rsidP="001F4AFF">
      <w:pPr>
        <w:pStyle w:val="NoSpacing"/>
        <w:rPr>
          <w:rFonts w:asciiTheme="minorHAnsi" w:hAnsiTheme="minorHAnsi"/>
          <w:color w:val="404040" w:themeColor="text1" w:themeTint="BF"/>
          <w:sz w:val="24"/>
          <w:szCs w:val="24"/>
        </w:rPr>
      </w:pPr>
      <w:r w:rsidRPr="001F4AFF">
        <w:rPr>
          <w:rFonts w:asciiTheme="minorHAnsi" w:hAnsiTheme="minorHAnsi"/>
          <w:b/>
          <w:color w:val="404040" w:themeColor="text1" w:themeTint="BF"/>
          <w:sz w:val="24"/>
          <w:szCs w:val="24"/>
        </w:rPr>
        <w:t xml:space="preserve">Intitulé du projet : </w:t>
      </w:r>
    </w:p>
    <w:p w:rsidR="001F4AFF" w:rsidRPr="001F4AFF" w:rsidRDefault="001F4AFF" w:rsidP="001F4AFF">
      <w:pPr>
        <w:pStyle w:val="NoSpacing"/>
        <w:rPr>
          <w:rFonts w:asciiTheme="minorHAnsi" w:hAnsiTheme="minorHAnsi"/>
          <w:color w:val="404040" w:themeColor="text1" w:themeTint="BF"/>
          <w:sz w:val="24"/>
          <w:szCs w:val="24"/>
        </w:rPr>
      </w:pPr>
      <w:r w:rsidRPr="001F4AFF">
        <w:rPr>
          <w:rFonts w:asciiTheme="minorHAnsi" w:hAnsiTheme="minorHAnsi"/>
          <w:b/>
          <w:color w:val="404040" w:themeColor="text1" w:themeTint="BF"/>
          <w:sz w:val="24"/>
          <w:szCs w:val="24"/>
        </w:rPr>
        <w:t xml:space="preserve">Montant du financement : </w:t>
      </w:r>
    </w:p>
    <w:p w:rsidR="00317B80" w:rsidRPr="00C44E37" w:rsidRDefault="00317B80">
      <w:pPr>
        <w:rPr>
          <w:rFonts w:ascii="Arial" w:hAnsi="Arial" w:cs="Arial"/>
          <w:b/>
          <w:color w:val="D9D9D9" w:themeColor="background1" w:themeShade="D9"/>
          <w:sz w:val="20"/>
          <w:szCs w:val="20"/>
        </w:rPr>
      </w:pPr>
      <w:r w:rsidRPr="00C44E37">
        <w:rPr>
          <w:rFonts w:ascii="Arial" w:hAnsi="Arial" w:cs="Arial"/>
          <w:b/>
          <w:color w:val="D9D9D9" w:themeColor="background1" w:themeShade="D9"/>
          <w:sz w:val="20"/>
          <w:szCs w:val="20"/>
        </w:rPr>
        <w:t>____________________________________________________________________________________________________________________</w:t>
      </w:r>
      <w:r w:rsidR="00C44E37">
        <w:rPr>
          <w:rFonts w:ascii="Arial" w:hAnsi="Arial" w:cs="Arial"/>
          <w:b/>
          <w:color w:val="D9D9D9" w:themeColor="background1" w:themeShade="D9"/>
          <w:sz w:val="20"/>
          <w:szCs w:val="20"/>
        </w:rPr>
        <w:t>________________</w:t>
      </w:r>
    </w:p>
    <w:p w:rsidR="001F4AFF" w:rsidRPr="00E7474E" w:rsidRDefault="001F4AFF" w:rsidP="001F4AFF">
      <w:pPr>
        <w:rPr>
          <w:rFonts w:ascii="Arial" w:hAnsi="Arial" w:cs="Arial"/>
          <w:b/>
          <w:color w:val="404040" w:themeColor="text1" w:themeTint="BF"/>
          <w:sz w:val="24"/>
          <w:szCs w:val="24"/>
        </w:rPr>
      </w:pPr>
      <w:r w:rsidRPr="00E7474E">
        <w:rPr>
          <w:rFonts w:ascii="Arial" w:hAnsi="Arial"/>
          <w:b/>
          <w:color w:val="404040" w:themeColor="text1" w:themeTint="BF"/>
          <w:sz w:val="24"/>
          <w:szCs w:val="24"/>
        </w:rPr>
        <w:t xml:space="preserve">A. Gestion financière (GF) et passation des marchés </w:t>
      </w: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121"/>
        <w:gridCol w:w="6238"/>
        <w:gridCol w:w="3762"/>
        <w:gridCol w:w="2689"/>
      </w:tblGrid>
      <w:tr w:rsidR="00E7474E" w:rsidRPr="00E7474E" w:rsidTr="00D50AC2">
        <w:trPr>
          <w:trHeight w:val="582"/>
          <w:tblHeader/>
        </w:trPr>
        <w:tc>
          <w:tcPr>
            <w:tcW w:w="716" w:type="pct"/>
            <w:shd w:val="clear" w:color="auto" w:fill="D9D9D9" w:themeFill="background1" w:themeFillShade="D9"/>
            <w:vAlign w:val="center"/>
          </w:tcPr>
          <w:p w:rsidR="001F4AFF" w:rsidRPr="00E7474E" w:rsidRDefault="001F4AFF" w:rsidP="00D50AC2">
            <w:pPr>
              <w:spacing w:before="60" w:after="60" w:line="240" w:lineRule="auto"/>
              <w:rPr>
                <w:rFonts w:cs="Arial"/>
                <w:b/>
                <w:color w:val="000000" w:themeColor="text1"/>
              </w:rPr>
            </w:pPr>
            <w:r w:rsidRPr="00E7474E">
              <w:rPr>
                <w:b/>
                <w:color w:val="000000" w:themeColor="text1"/>
              </w:rPr>
              <w:t>Domaine/rubrique</w:t>
            </w:r>
          </w:p>
        </w:tc>
        <w:tc>
          <w:tcPr>
            <w:tcW w:w="2106" w:type="pct"/>
            <w:shd w:val="clear" w:color="auto" w:fill="D9D9D9" w:themeFill="background1" w:themeFillShade="D9"/>
            <w:vAlign w:val="center"/>
          </w:tcPr>
          <w:p w:rsidR="001F4AFF" w:rsidRPr="00E7474E" w:rsidRDefault="001F4AFF" w:rsidP="00D50AC2">
            <w:pPr>
              <w:spacing w:before="60" w:after="60" w:line="240" w:lineRule="auto"/>
              <w:rPr>
                <w:rFonts w:cs="Arial"/>
                <w:b/>
                <w:color w:val="000000" w:themeColor="text1"/>
              </w:rPr>
            </w:pPr>
            <w:r w:rsidRPr="00E7474E">
              <w:rPr>
                <w:b/>
                <w:color w:val="000000" w:themeColor="text1"/>
              </w:rPr>
              <w:t>Question</w:t>
            </w:r>
          </w:p>
        </w:tc>
        <w:tc>
          <w:tcPr>
            <w:tcW w:w="1270" w:type="pct"/>
            <w:shd w:val="clear" w:color="auto" w:fill="D9D9D9" w:themeFill="background1" w:themeFillShade="D9"/>
            <w:vAlign w:val="center"/>
          </w:tcPr>
          <w:p w:rsidR="001F4AFF" w:rsidRPr="00E7474E" w:rsidRDefault="001F4AFF" w:rsidP="00D50AC2">
            <w:pPr>
              <w:spacing w:before="60" w:after="60" w:line="240" w:lineRule="auto"/>
              <w:rPr>
                <w:rFonts w:cs="Arial"/>
                <w:b/>
                <w:color w:val="000000" w:themeColor="text1"/>
              </w:rPr>
            </w:pPr>
            <w:r w:rsidRPr="00E7474E">
              <w:rPr>
                <w:b/>
                <w:color w:val="000000" w:themeColor="text1"/>
              </w:rPr>
              <w:t>Réponse du bénéficiaire</w:t>
            </w:r>
          </w:p>
        </w:tc>
        <w:tc>
          <w:tcPr>
            <w:tcW w:w="908" w:type="pct"/>
            <w:shd w:val="clear" w:color="auto" w:fill="D9D9D9" w:themeFill="background1" w:themeFillShade="D9"/>
            <w:vAlign w:val="center"/>
          </w:tcPr>
          <w:p w:rsidR="001F4AFF" w:rsidRPr="00E7474E" w:rsidRDefault="001F4AFF" w:rsidP="00D50AC2">
            <w:pPr>
              <w:spacing w:before="60" w:after="60" w:line="240" w:lineRule="auto"/>
              <w:rPr>
                <w:rFonts w:cs="Arial"/>
                <w:b/>
                <w:color w:val="000000" w:themeColor="text1"/>
              </w:rPr>
            </w:pPr>
            <w:r w:rsidRPr="00E7474E">
              <w:rPr>
                <w:b/>
                <w:color w:val="000000" w:themeColor="text1"/>
              </w:rPr>
              <w:t>Observations de Cities Alliance</w:t>
            </w:r>
          </w:p>
        </w:tc>
      </w:tr>
      <w:tr w:rsidR="00E7474E" w:rsidRPr="00E7474E" w:rsidTr="006B5F7A">
        <w:trPr>
          <w:trHeight w:val="70"/>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b/>
                <w:bCs/>
                <w:color w:val="000000" w:themeColor="text1"/>
              </w:rPr>
            </w:pPr>
            <w:r w:rsidRPr="00E7474E">
              <w:rPr>
                <w:b/>
                <w:bCs/>
                <w:color w:val="000000" w:themeColor="text1"/>
              </w:rPr>
              <w:t xml:space="preserve">Informations générales sur le bénéficiaire du financement </w:t>
            </w:r>
          </w:p>
          <w:p w:rsidR="001F4AFF" w:rsidRPr="00E7474E" w:rsidRDefault="001F4AFF" w:rsidP="00D50AC2">
            <w:pPr>
              <w:pStyle w:val="ListParagraph"/>
              <w:spacing w:before="60" w:after="60" w:line="240" w:lineRule="auto"/>
              <w:ind w:left="306" w:hanging="306"/>
              <w:contextualSpacing w:val="0"/>
              <w:rPr>
                <w:rFonts w:cs="Arial"/>
                <w:b/>
                <w:bCs/>
                <w:color w:val="000000" w:themeColor="text1"/>
              </w:rPr>
            </w:pPr>
          </w:p>
          <w:p w:rsidR="001F4AFF" w:rsidRPr="00E7474E" w:rsidRDefault="001F4AFF" w:rsidP="00D50AC2">
            <w:pPr>
              <w:pStyle w:val="ListParagraph"/>
              <w:spacing w:before="60" w:after="60" w:line="240" w:lineRule="auto"/>
              <w:ind w:left="360"/>
              <w:contextualSpacing w:val="0"/>
              <w:rPr>
                <w:rFonts w:cs="Arial"/>
                <w:b/>
                <w:bCs/>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Coordonnées de l’organisation bénéficiaire (adresse, téléphone, télécopie, courriel et site web).</w:t>
            </w:r>
          </w:p>
        </w:tc>
        <w:tc>
          <w:tcPr>
            <w:tcW w:w="1270" w:type="pct"/>
          </w:tcPr>
          <w:p w:rsidR="001F4AFF" w:rsidRPr="00E7474E" w:rsidRDefault="001F4AFF" w:rsidP="00D50AC2">
            <w:pPr>
              <w:spacing w:before="60" w:after="60" w:line="240" w:lineRule="auto"/>
              <w:rPr>
                <w:rFonts w:cs="Arial"/>
                <w:color w:val="000000" w:themeColor="text1"/>
              </w:rPr>
            </w:pPr>
          </w:p>
          <w:p w:rsidR="001F4AFF" w:rsidRPr="00E7474E" w:rsidRDefault="001F4AFF" w:rsidP="00D50AC2">
            <w:pPr>
              <w:spacing w:before="60" w:after="60" w:line="240" w:lineRule="auto"/>
              <w:rPr>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0"/>
        </w:trPr>
        <w:tc>
          <w:tcPr>
            <w:tcW w:w="716" w:type="pct"/>
            <w:vMerge/>
          </w:tcPr>
          <w:p w:rsidR="001F4AFF" w:rsidRPr="00E7474E" w:rsidRDefault="001F4AFF" w:rsidP="00103A22">
            <w:pPr>
              <w:pStyle w:val="ListParagraph"/>
              <w:numPr>
                <w:ilvl w:val="0"/>
                <w:numId w:val="6"/>
              </w:numPr>
              <w:spacing w:before="60" w:after="60" w:line="240" w:lineRule="auto"/>
              <w:contextualSpacing w:val="0"/>
              <w:rPr>
                <w:rFonts w:cs="Arial"/>
                <w:b/>
                <w:bCs/>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Veuillez fournir une copie du dernier organigramme ou de la dernière structure organisationnelle.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568"/>
        </w:trPr>
        <w:tc>
          <w:tcPr>
            <w:tcW w:w="716" w:type="pct"/>
            <w:vMerge/>
          </w:tcPr>
          <w:p w:rsidR="001F4AFF" w:rsidRPr="00E7474E" w:rsidRDefault="001F4AFF" w:rsidP="00103A22">
            <w:pPr>
              <w:pStyle w:val="ListParagraph"/>
              <w:numPr>
                <w:ilvl w:val="0"/>
                <w:numId w:val="6"/>
              </w:numPr>
              <w:spacing w:before="60" w:after="60" w:line="240" w:lineRule="auto"/>
              <w:contextualSpacing w:val="0"/>
              <w:rPr>
                <w:rFonts w:cs="Arial"/>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Fournissez une brève description de l’organisation bénéficiaire et de ses principales activités/de son mandat.</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656"/>
        </w:trPr>
        <w:tc>
          <w:tcPr>
            <w:tcW w:w="716" w:type="pct"/>
            <w:vMerge/>
          </w:tcPr>
          <w:p w:rsidR="001F4AFF" w:rsidRPr="00E7474E" w:rsidRDefault="001F4AFF" w:rsidP="00103A22">
            <w:pPr>
              <w:pStyle w:val="ListParagraph"/>
              <w:numPr>
                <w:ilvl w:val="0"/>
                <w:numId w:val="6"/>
              </w:numPr>
              <w:spacing w:before="60" w:after="60" w:line="240" w:lineRule="auto"/>
              <w:contextualSpacing w:val="0"/>
              <w:rPr>
                <w:rFonts w:cs="Arial"/>
                <w:b/>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Quel est le statut juridique/la nature de l’enregistrement de l’organisation bénéficiaire ? Quelle est l’année d’enregistrement (joindre les statuts et la preuve d’enregistrement) ?  Depuis combien d’années l’organisation mène-t-elle ses activités?</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103A22">
            <w:pPr>
              <w:pStyle w:val="ListParagraph"/>
              <w:numPr>
                <w:ilvl w:val="0"/>
                <w:numId w:val="6"/>
              </w:numPr>
              <w:spacing w:before="60" w:after="60" w:line="240" w:lineRule="auto"/>
              <w:contextualSpacing w:val="0"/>
              <w:rPr>
                <w:rFonts w:cs="Arial"/>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est-il une entité publique (par exemple, un ministère, une agence gouvernementale ou un département gouvernemental, une entreprise publique ou un établissement public) ? Le bénéficiaire peut-il signer des accords de financement internationaux et recevoir des subventions en vertu de la législation fédérale/nationale de votre pays ?</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103A22">
            <w:pPr>
              <w:pStyle w:val="ListParagraph"/>
              <w:numPr>
                <w:ilvl w:val="0"/>
                <w:numId w:val="6"/>
              </w:numPr>
              <w:spacing w:before="60" w:after="60" w:line="240" w:lineRule="auto"/>
              <w:contextualSpacing w:val="0"/>
              <w:rPr>
                <w:rFonts w:cs="Arial"/>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Quelles sont les exigences légales applicables à l’organisation en matière de rapports ? Veuillez joindre des exemples de rapports financiers et non financiers actuellement produits.</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103A22">
            <w:pPr>
              <w:pStyle w:val="ListParagraph"/>
              <w:numPr>
                <w:ilvl w:val="0"/>
                <w:numId w:val="6"/>
              </w:numPr>
              <w:spacing w:before="60" w:after="60" w:line="240" w:lineRule="auto"/>
              <w:contextualSpacing w:val="0"/>
              <w:rPr>
                <w:rFonts w:cs="Arial"/>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Quels sont les effets des politiques fiscales du pays ou de l’État du bénéficiaire sur la gestion des subventions ou des fonds de donateurs?</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103A22">
            <w:pPr>
              <w:pStyle w:val="ListParagraph"/>
              <w:numPr>
                <w:ilvl w:val="0"/>
                <w:numId w:val="6"/>
              </w:numPr>
              <w:spacing w:before="60" w:after="60" w:line="240" w:lineRule="auto"/>
              <w:contextualSpacing w:val="0"/>
              <w:rPr>
                <w:rFonts w:cs="Arial"/>
                <w:b/>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 bénéficiaire a-t-il de l’expérience dans l’administration de subventions d’autres donateurs internationaux ? Dans l’affirmative, veuillez indiquer les projets les plus récents, les organismes de financement/donateurs, les intitulés des projets, leur durée en années, le montant des subventions et tout autre renseignement pertinent. </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b/>
                <w:color w:val="000000" w:themeColor="text1"/>
              </w:rPr>
            </w:pPr>
            <w:r w:rsidRPr="00E7474E">
              <w:rPr>
                <w:b/>
                <w:color w:val="000000" w:themeColor="text1"/>
              </w:rPr>
              <w:t>Éthique, lutte contre la corruption et transparence</w:t>
            </w: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dispose-t-il d’un code d’éthique ? Ce code est-il publié ? Si oui, où ?  Comment ce code est-il administré ?  Existe-t-il des moyens de signaler de manière confidentielle les problèmes de conformité et de conduite professionnelle ?</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D50AC2">
            <w:pPr>
              <w:pStyle w:val="ListParagraph"/>
              <w:spacing w:before="60" w:after="60" w:line="240" w:lineRule="auto"/>
              <w:ind w:left="360"/>
              <w:contextualSpacing w:val="0"/>
              <w:rPr>
                <w:rFonts w:cs="Arial"/>
                <w:b/>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ou ses administrateurs ont-ils déjà été condamnés pour une infraction pénale ? Dans l’affirmative, veuillez fournir des détails, y compris les dates et la façon dont ce problème a été résolu.</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D50AC2">
            <w:pPr>
              <w:pStyle w:val="ListParagraph"/>
              <w:spacing w:before="60" w:after="60" w:line="240" w:lineRule="auto"/>
              <w:ind w:left="360"/>
              <w:contextualSpacing w:val="0"/>
              <w:rPr>
                <w:rFonts w:cs="Arial"/>
                <w:b/>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ou l’un de ses administrateurs ou l’un des membres de son personnel est-il propriétaire ou actionnaire d’une entreprise ou d’une organisation qui fournit le même type de services ou de biens ou réalise le même type de travaux que ceux pour lesquels des marchés peuvent être passés au titre de la subvention ?</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D50AC2">
            <w:pPr>
              <w:pStyle w:val="ListParagraph"/>
              <w:spacing w:before="60" w:after="60" w:line="240" w:lineRule="auto"/>
              <w:ind w:left="360"/>
              <w:contextualSpacing w:val="0"/>
              <w:rPr>
                <w:rFonts w:cs="Arial"/>
                <w:b/>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publie-t-il des rapports annuels ou d’autre nature ? Si oui, ces rapports sont-ils accessibles au public, par exemple via un site web ? Dans l’affirmative, veuillez joindre ces rapports ou en fournir les liens.</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D50AC2">
            <w:pPr>
              <w:pStyle w:val="ListParagraph"/>
              <w:spacing w:before="60" w:after="60" w:line="240" w:lineRule="auto"/>
              <w:ind w:left="360"/>
              <w:contextualSpacing w:val="0"/>
              <w:rPr>
                <w:rFonts w:cs="Arial"/>
                <w:b/>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 bénéficiaire dispose-t-il d’une politique relative à la transparence ? Si oui, veuillez en fournir une copie. Si non, veuillez </w:t>
            </w:r>
            <w:r w:rsidRPr="00E7474E">
              <w:rPr>
                <w:color w:val="000000" w:themeColor="text1"/>
              </w:rPr>
              <w:lastRenderedPageBreak/>
              <w:t>décrire comment l’organisation gère la transparence de ses opérations et de l’établissement de ses rapports.</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103A22">
            <w:pPr>
              <w:pStyle w:val="ListParagraph"/>
              <w:numPr>
                <w:ilvl w:val="0"/>
                <w:numId w:val="6"/>
              </w:numPr>
              <w:spacing w:before="60" w:after="60" w:line="240" w:lineRule="auto"/>
              <w:contextualSpacing w:val="0"/>
              <w:rPr>
                <w:rFonts w:cs="Arial"/>
                <w:b/>
                <w:color w:val="000000" w:themeColor="text1"/>
              </w:rPr>
            </w:pPr>
          </w:p>
        </w:tc>
        <w:tc>
          <w:tcPr>
            <w:tcW w:w="2106" w:type="pct"/>
            <w:shd w:val="clear" w:color="auto" w:fill="auto"/>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dispose-t-il de politiques et de procédures pour réduire la fraude et la corruption ? (Décrivez brièvement la politique en place et fournissez une copie du document de politique.)</w:t>
            </w:r>
          </w:p>
        </w:tc>
        <w:tc>
          <w:tcPr>
            <w:tcW w:w="1270" w:type="pct"/>
            <w:shd w:val="clear" w:color="auto" w:fill="auto"/>
          </w:tcPr>
          <w:p w:rsidR="001F4AFF" w:rsidRPr="00E7474E" w:rsidRDefault="001F4AFF" w:rsidP="00D50AC2">
            <w:pPr>
              <w:spacing w:before="60" w:after="60" w:line="240" w:lineRule="auto"/>
              <w:rPr>
                <w:rFonts w:cs="Arial"/>
                <w:color w:val="000000" w:themeColor="text1"/>
              </w:rPr>
            </w:pPr>
          </w:p>
        </w:tc>
        <w:tc>
          <w:tcPr>
            <w:tcW w:w="908" w:type="pct"/>
            <w:shd w:val="clear" w:color="auto" w:fill="auto"/>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482"/>
        </w:trPr>
        <w:tc>
          <w:tcPr>
            <w:tcW w:w="5000" w:type="pct"/>
            <w:gridSpan w:val="4"/>
            <w:shd w:val="clear" w:color="auto" w:fill="D9D9D9" w:themeFill="background1" w:themeFillShade="D9"/>
          </w:tcPr>
          <w:p w:rsidR="001F4AFF" w:rsidRPr="00E7474E" w:rsidRDefault="001F4AFF" w:rsidP="00D50AC2">
            <w:pPr>
              <w:spacing w:before="60" w:after="60" w:line="240" w:lineRule="auto"/>
              <w:rPr>
                <w:rFonts w:cs="Arial"/>
                <w:color w:val="000000" w:themeColor="text1"/>
              </w:rPr>
            </w:pPr>
            <w:r w:rsidRPr="00E7474E">
              <w:rPr>
                <w:color w:val="000000" w:themeColor="text1"/>
              </w:rPr>
              <w:br w:type="page"/>
            </w:r>
            <w:r w:rsidRPr="00E7474E">
              <w:rPr>
                <w:b/>
                <w:bCs/>
                <w:color w:val="000000" w:themeColor="text1"/>
              </w:rPr>
              <w:t>Modalités de gestion financière</w:t>
            </w:r>
          </w:p>
        </w:tc>
      </w:tr>
      <w:tr w:rsidR="00E7474E" w:rsidRPr="00E7474E" w:rsidTr="00D50AC2">
        <w:trPr>
          <w:trHeight w:val="1045"/>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b/>
                <w:color w:val="000000" w:themeColor="text1"/>
              </w:rPr>
            </w:pPr>
            <w:r w:rsidRPr="00E7474E">
              <w:rPr>
                <w:b/>
                <w:color w:val="000000" w:themeColor="text1"/>
              </w:rPr>
              <w:t>Politiques et procédures financières et structure</w:t>
            </w: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dispose-t-il d’un manuel de gestion financière (GF) ou d’un manuel d’opération décrivant les politiques et procédures de gestion financière ? Si oui, veuillez joindre une copie intégrale. Si non, veuillez décrire comment la fonction de gestion financière est ou sera exécutée.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953"/>
        </w:trPr>
        <w:tc>
          <w:tcPr>
            <w:tcW w:w="716" w:type="pct"/>
            <w:vMerge/>
          </w:tcPr>
          <w:p w:rsidR="001F4AFF" w:rsidRPr="00E7474E" w:rsidRDefault="001F4AFF" w:rsidP="00D50AC2">
            <w:pPr>
              <w:spacing w:before="60" w:after="60" w:line="240" w:lineRule="auto"/>
              <w:rPr>
                <w:rFonts w:cs="Arial"/>
                <w:b/>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Veuillez fournir l’organigramme le plus récent ou la structure la plus récente du service des finances et de la comptabilité, s’il en existe un. Autrement, veuillez fournir une brève description de la structure actuelle et de son fonctionnement.</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815"/>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b/>
                <w:color w:val="000000" w:themeColor="text1"/>
              </w:rPr>
            </w:pPr>
            <w:r w:rsidRPr="00E7474E">
              <w:rPr>
                <w:b/>
                <w:color w:val="000000" w:themeColor="text1"/>
              </w:rPr>
              <w:t>Dotation personnel</w:t>
            </w: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 bénéficiaire dispose-t-il de membres du personnel spécialisés dans a) la gestion financière, b) la comptabilité et c) la gestion des contrats ? Si oui, veuillez fournir les noms, titres/fonctions, qualifications et années d’expérience de chacun d’eux.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510"/>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aura-t-il un ou des responsables financiers désignés pour assurer la gestion financière de la subvention sollicitée ? Si la réponse est « oui », veuillez indiquer le nom des personnes qui assumeront la gestion financière de la subvention, ainsi que leurs qualifications, leur expérience et leur rôle. Veuillez indiquer s’ils travailleront à temps plein ou à temps partiel. Si la réponse est « non », veuillez préciser les autres mécanismes proposés par l’organisation pour assurer la gestion financière de la subvention sollicitée.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449"/>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Times New Roman"/>
                <w:b/>
                <w:color w:val="000000" w:themeColor="text1"/>
              </w:rPr>
            </w:pPr>
            <w:r w:rsidRPr="00E7474E">
              <w:rPr>
                <w:color w:val="000000" w:themeColor="text1"/>
              </w:rPr>
              <w:t>Le bénéficiaire aura-t-il un responsable de projet désigné pour gérer la subvention sollicitée ? Si la réponse est « oui », veuillez fournir le nom de cette personne et indiquer si elle travaillera à temps plein ou à temps partiel. Si la réponse est « non », décrivez le mécanisme de substitution proposé par l’organisation pour assurer la gestion financière de la subvention sollicitée.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449"/>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Veuillez fournir les noms et titres des membres actuels du personnel du bénéficiaire qui ont déjà mis en œuvre un projet financé par Cities Alliance ou tout autre projet financé par un donateur.</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965"/>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Veuillez décrire comment l’organisation veille à ce que son personnel chargé des finances et de la comptabilité dispose des compétences nécessaires pour s’acquitter efficacement de ses fonctions et attributions.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674"/>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b/>
                <w:color w:val="000000" w:themeColor="text1"/>
              </w:rPr>
            </w:pPr>
            <w:r w:rsidRPr="00E7474E">
              <w:rPr>
                <w:b/>
                <w:color w:val="000000" w:themeColor="text1"/>
              </w:rPr>
              <w:t>Reporting financier et budgétisation</w:t>
            </w: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prépare-t-il et publie-t-il des états financiers intermédiaires ou d’autres types de rapports financiers ? Si oui, veuillez décrire les informations incluses dans ces rapports (par exemple, les recettes et les dépenses, le bilan, etc.) et leur fréquence. Veuillez joindre des exemples des rapports financiers intermédiaires publiés par le bénéficiaire.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674"/>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Les rapports financiers intermédiaires sont-ils générés directement par un système de comptabilité automatisé ou sont-ils préparés à l’aide d’autres systèmes tels que des feuilles de calcul Excel ? Veuillez expliquer la procédure.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674"/>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Décrivez le processus d’examen et d’approbation des rapports financiers intermédiaires et indiquez qui la personne qui en est responsable au sein de l’organisation.</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6B5F7A">
        <w:trPr>
          <w:trHeight w:val="70"/>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Décrivez le processus de préparation et d’approbation du budget. Les budgets préparés comportent-ils suffisamment de </w:t>
            </w:r>
            <w:r w:rsidRPr="00E7474E">
              <w:rPr>
                <w:color w:val="000000" w:themeColor="text1"/>
              </w:rPr>
              <w:lastRenderedPageBreak/>
              <w:t xml:space="preserve">renseignements détaillés pour toutes les activités importantes ? Veuillez joindre un exemple de budget.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953"/>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Les rapports financiers incluent-ils un état comparant les dépenses réelles à celles budgétisées et quelle en est la fréquence ? Si oui, veuillez joindre un exemple.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422"/>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Décrivez comment le bénéficiaire surveille l’utilisation du budget et indiquez à quelle fréquence et par qui.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422"/>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Les écarts importants entre les dépenses réelles et celles budgétisées sont-ils examinés et des explications fournies ? Si oui, veuillez décrire la procédure d’approbation de ces écarts et indiquer qui en sont les responsables.</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560"/>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color w:val="000000" w:themeColor="text1"/>
              </w:rPr>
            </w:pPr>
            <w:r w:rsidRPr="00E7474E">
              <w:rPr>
                <w:b/>
                <w:color w:val="000000" w:themeColor="text1"/>
              </w:rPr>
              <w:t>Système, politiques et procédures comptables</w:t>
            </w: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Fournissez une brève description du système de comptabilité actuel utilisé par le bénéficiaire.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1016"/>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Indiquez si le système comptable est informatisé ou manuel. S’il est informatisé, veuillez décrire les modules clés du système qui fonctionnent actuellement (par exemple, la budgétisation, les comptes du grand livre, le registre des immobilisations, la production de rapports, etc.).</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1016"/>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système comptable actuel peut-il être personnalisé de manière à générer des rapports adaptés à des composantes/activités particulières de projets, à des catégories de décaissement et à des sources de financement en fonction des budgets des donateurs approuvés et conformément aux exigences de chaque organisme donateur en matière de présentation de rapports financiers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6B5F7A">
        <w:trPr>
          <w:trHeight w:val="70"/>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 système comptable relie-t-il les données financières à l’évolution de la mise en œuvre du projet ? Si oui, veuillez fournir une brève description de la manière dont cela se fait. Si des systèmes distincts sont utilisés pour rassembler et compiler des rapports sur l’état d’avancement de la mise en œuvre, quels sont les mécanismes de contrôle qui sont en place pour réduire le </w:t>
            </w:r>
            <w:r w:rsidRPr="00E7474E">
              <w:rPr>
                <w:color w:val="000000" w:themeColor="text1"/>
              </w:rPr>
              <w:lastRenderedPageBreak/>
              <w:t>risque que l’utilisation des fonds ne corresponde pas à l’évolution de la mise en œuvre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710"/>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Décrivez comment l’organisation s’assure que le personnel est formé de manière à utiliser pleinement le système comptable actuel et ses modules pour les finances, la budgétisation et les immobilisations.</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710"/>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Indiquez les normes comptables (ou la base comptable) utilisées pour enregistrer les transactions financières du bénéficiaire et pour préparer les états et rapports financiers. (Par exemple, IAS, GAAP, IFRS, normes comptables locales, etc.)</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359"/>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b/>
                <w:color w:val="000000" w:themeColor="text1"/>
              </w:rPr>
            </w:pPr>
            <w:r w:rsidRPr="00E7474E">
              <w:rPr>
                <w:b/>
                <w:color w:val="000000" w:themeColor="text1"/>
              </w:rPr>
              <w:t>Contrôles et audit internes</w:t>
            </w: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dispose-t-il d’un cadre de contrôle interne consigné par écrit qui traitement notamment de la définition claire des rôles du conseil d’administration (ou d’un organe similaire), de la direction, des auditeurs internes et des autres membres du personnel ? Si oui, veuillez en fournir une brève description et en joindre une copie. Si non, veuillez expliquer comment les contrôles internes sont traités au sein de l’organisation, y compris la séparation des tâches.</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359"/>
        </w:trPr>
        <w:tc>
          <w:tcPr>
            <w:tcW w:w="716" w:type="pct"/>
            <w:vMerge/>
          </w:tcPr>
          <w:p w:rsidR="001F4AFF" w:rsidRPr="00E7474E" w:rsidRDefault="001F4AFF" w:rsidP="00D50AC2">
            <w:pPr>
              <w:spacing w:before="60" w:after="60" w:line="240" w:lineRule="auto"/>
              <w:rPr>
                <w:rFonts w:cs="Times New Roman"/>
                <w:b/>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Décrivez comment les fonctions suivantes sont réparties au sein de l’organisation pour assurer des contrôles internes efficaces et indiquez le nom/titre du responsable de chaque fonction :</w:t>
            </w:r>
          </w:p>
          <w:p w:rsidR="001F4AFF" w:rsidRPr="00E7474E" w:rsidRDefault="001F4AFF" w:rsidP="00103A22">
            <w:pPr>
              <w:pStyle w:val="ListParagraph"/>
              <w:numPr>
                <w:ilvl w:val="0"/>
                <w:numId w:val="8"/>
              </w:numPr>
              <w:spacing w:before="60" w:after="60" w:line="240" w:lineRule="auto"/>
              <w:contextualSpacing w:val="0"/>
              <w:rPr>
                <w:rFonts w:cs="Arial"/>
                <w:color w:val="000000" w:themeColor="text1"/>
              </w:rPr>
            </w:pPr>
            <w:r w:rsidRPr="00E7474E">
              <w:rPr>
                <w:color w:val="000000" w:themeColor="text1"/>
              </w:rPr>
              <w:t>Autorisation de transactions financières</w:t>
            </w:r>
          </w:p>
          <w:p w:rsidR="001F4AFF" w:rsidRPr="00E7474E" w:rsidRDefault="001F4AFF" w:rsidP="00103A22">
            <w:pPr>
              <w:pStyle w:val="ListParagraph"/>
              <w:numPr>
                <w:ilvl w:val="0"/>
                <w:numId w:val="8"/>
              </w:numPr>
              <w:spacing w:before="60" w:after="60" w:line="240" w:lineRule="auto"/>
              <w:contextualSpacing w:val="0"/>
              <w:rPr>
                <w:rFonts w:cs="Arial"/>
                <w:color w:val="000000" w:themeColor="text1"/>
              </w:rPr>
            </w:pPr>
            <w:r w:rsidRPr="00E7474E">
              <w:rPr>
                <w:color w:val="000000" w:themeColor="text1"/>
              </w:rPr>
              <w:t>Enregistrement des transactions financières</w:t>
            </w:r>
          </w:p>
          <w:p w:rsidR="001F4AFF" w:rsidRPr="00E7474E" w:rsidRDefault="001F4AFF" w:rsidP="00103A22">
            <w:pPr>
              <w:pStyle w:val="ListParagraph"/>
              <w:numPr>
                <w:ilvl w:val="0"/>
                <w:numId w:val="8"/>
              </w:numPr>
              <w:spacing w:before="60" w:after="60" w:line="240" w:lineRule="auto"/>
              <w:contextualSpacing w:val="0"/>
              <w:rPr>
                <w:rFonts w:cs="Arial"/>
                <w:color w:val="000000" w:themeColor="text1"/>
              </w:rPr>
            </w:pPr>
            <w:r w:rsidRPr="00E7474E">
              <w:rPr>
                <w:color w:val="000000" w:themeColor="text1"/>
              </w:rPr>
              <w:t xml:space="preserve">Surveillance des actifs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359"/>
        </w:trPr>
        <w:tc>
          <w:tcPr>
            <w:tcW w:w="716" w:type="pct"/>
            <w:vMerge/>
          </w:tcPr>
          <w:p w:rsidR="001F4AFF" w:rsidRPr="00E7474E" w:rsidRDefault="001F4AFF" w:rsidP="00D50AC2">
            <w:pPr>
              <w:spacing w:before="60" w:after="60" w:line="240" w:lineRule="auto"/>
              <w:rPr>
                <w:rFonts w:cs="Times New Roman"/>
                <w:b/>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Décrivez les mécanismes de contrôle en place pour s’assurer que toutes les transactions sont autorisées, enregistrées et rapportées comme il se doit, y compris :</w:t>
            </w:r>
          </w:p>
          <w:p w:rsidR="001F4AFF" w:rsidRPr="00E7474E" w:rsidRDefault="001F4AFF" w:rsidP="00103A22">
            <w:pPr>
              <w:pStyle w:val="ListParagraph"/>
              <w:numPr>
                <w:ilvl w:val="0"/>
                <w:numId w:val="7"/>
              </w:numPr>
              <w:spacing w:before="60" w:after="60" w:line="240" w:lineRule="auto"/>
              <w:contextualSpacing w:val="0"/>
              <w:rPr>
                <w:rFonts w:cs="Arial"/>
                <w:color w:val="000000" w:themeColor="text1"/>
              </w:rPr>
            </w:pPr>
            <w:r w:rsidRPr="00E7474E">
              <w:rPr>
                <w:color w:val="000000" w:themeColor="text1"/>
              </w:rPr>
              <w:t>Opérations bancaires et monétaires et rapprochements</w:t>
            </w:r>
          </w:p>
          <w:p w:rsidR="001F4AFF" w:rsidRPr="00E7474E" w:rsidRDefault="001F4AFF" w:rsidP="00103A22">
            <w:pPr>
              <w:pStyle w:val="ListParagraph"/>
              <w:numPr>
                <w:ilvl w:val="0"/>
                <w:numId w:val="7"/>
              </w:numPr>
              <w:spacing w:before="60" w:after="60" w:line="240" w:lineRule="auto"/>
              <w:contextualSpacing w:val="0"/>
              <w:rPr>
                <w:rFonts w:cs="Arial"/>
                <w:color w:val="000000" w:themeColor="text1"/>
              </w:rPr>
            </w:pPr>
            <w:r w:rsidRPr="00E7474E">
              <w:rPr>
                <w:color w:val="000000" w:themeColor="text1"/>
              </w:rPr>
              <w:lastRenderedPageBreak/>
              <w:t>Transactions dans les grands livres généraux et auxiliaires et rapprochements correspondants (portant notamment sur les immobilisations)</w:t>
            </w:r>
          </w:p>
          <w:p w:rsidR="001F4AFF" w:rsidRPr="00E7474E" w:rsidRDefault="001F4AFF" w:rsidP="00103A22">
            <w:pPr>
              <w:pStyle w:val="ListParagraph"/>
              <w:numPr>
                <w:ilvl w:val="0"/>
                <w:numId w:val="7"/>
              </w:numPr>
              <w:spacing w:before="60" w:after="60" w:line="240" w:lineRule="auto"/>
              <w:contextualSpacing w:val="0"/>
              <w:rPr>
                <w:rFonts w:cs="Arial"/>
                <w:color w:val="000000" w:themeColor="text1"/>
              </w:rPr>
            </w:pPr>
            <w:r w:rsidRPr="00E7474E">
              <w:rPr>
                <w:color w:val="000000" w:themeColor="text1"/>
              </w:rPr>
              <w:t>Datation et marquage des factures payées pour éviter les doubles paiements</w:t>
            </w:r>
          </w:p>
          <w:p w:rsidR="001F4AFF" w:rsidRPr="00E7474E" w:rsidRDefault="001F4AFF" w:rsidP="00103A22">
            <w:pPr>
              <w:pStyle w:val="ListParagraph"/>
              <w:numPr>
                <w:ilvl w:val="0"/>
                <w:numId w:val="7"/>
              </w:numPr>
              <w:spacing w:before="60" w:after="60" w:line="240" w:lineRule="auto"/>
              <w:contextualSpacing w:val="0"/>
              <w:rPr>
                <w:rFonts w:cs="Arial"/>
                <w:color w:val="000000" w:themeColor="text1"/>
              </w:rPr>
            </w:pPr>
            <w:r w:rsidRPr="00E7474E">
              <w:rPr>
                <w:color w:val="000000" w:themeColor="text1"/>
              </w:rPr>
              <w:t>Conservation des pièces justificatives de toutes les transactions comptables et financières, etc.</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359"/>
        </w:trPr>
        <w:tc>
          <w:tcPr>
            <w:tcW w:w="716" w:type="pct"/>
            <w:vMerge/>
          </w:tcPr>
          <w:p w:rsidR="001F4AFF" w:rsidRPr="00E7474E" w:rsidRDefault="001F4AFF" w:rsidP="00D50AC2">
            <w:pPr>
              <w:spacing w:before="60" w:after="60" w:line="240" w:lineRule="auto"/>
              <w:rPr>
                <w:rFonts w:cs="Times New Roman"/>
                <w:b/>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Indiquez les noms, le titre/la fonction des membres du personnel actuels autorisés à approuver les nouveaux achats et les seuils associés (valeur en dollar/euro des seuils) pour chaque agent.</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737"/>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color w:val="000000" w:themeColor="text1"/>
              </w:rPr>
            </w:pPr>
            <w:r w:rsidRPr="00E7474E">
              <w:rPr>
                <w:color w:val="000000" w:themeColor="text1"/>
              </w:rPr>
              <w:t>Le bénéficiaire dispose-t-il d’une fonction/d’un service d’audit interne ? Si oui, veuillez fournir les titres/fonctions, qualifications et années d’expérience de chacun des agents chargés de l’audit interne. Veuillez joindre une brève biographie des membres du personnel actuels chargés de l’audit interne.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737"/>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La fonction d’audit interne est-elle exerce-t-elle ses missions de manière indépendante et objective ? À qui le personnel chargé de l’audit interne rend-il compte ? Des suites sont-elles données aux constatations de l’audit interne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170"/>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La fonction d’audit interne remplit-elle ses missions conformément à des normes reconnues à l’échelle internationale telles que celles prescrites par l’Institut des auditeurs internes (IIA) ? Veuillez expliquer.</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42"/>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travail du service d’audit interne comprendra-t-il un examen des aspects financiers et opérationnels du projet à financer avec la subvention de Cities Alliance ? Veuillez expliquer quel sera le rôle de ce service.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539"/>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b/>
                <w:color w:val="000000" w:themeColor="text1"/>
              </w:rPr>
            </w:pPr>
            <w:r w:rsidRPr="00E7474E">
              <w:rPr>
                <w:b/>
                <w:color w:val="000000" w:themeColor="text1"/>
              </w:rPr>
              <w:lastRenderedPageBreak/>
              <w:t>Audit externe</w:t>
            </w: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Les états financiers annuels sont-ils vérifiés par un cabinet d’audit externe ? Veuillez fournir le nom et le contact des auditeurs externes.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1073"/>
        </w:trPr>
        <w:tc>
          <w:tcPr>
            <w:tcW w:w="716" w:type="pct"/>
            <w:vMerge/>
          </w:tcPr>
          <w:p w:rsidR="001F4AFF" w:rsidRPr="00E7474E" w:rsidRDefault="001F4AFF" w:rsidP="00103A22">
            <w:pPr>
              <w:pStyle w:val="ListParagraph"/>
              <w:numPr>
                <w:ilvl w:val="0"/>
                <w:numId w:val="6"/>
              </w:numPr>
              <w:spacing w:before="60" w:after="60" w:line="240" w:lineRule="auto"/>
              <w:contextualSpacing w:val="0"/>
              <w:rPr>
                <w:b/>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Fournissez des copies des deux derniers rapports financiers vérifiés en vous assurant que les rapports soumis sont complets (les rapports doivent inclure une opinion d’audit, des états financiers vérifiés et des notes afférentes aux états financiers).</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719"/>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Les rapports d’audit sont-ils rendus publics et/ou publiés sur le site web ? Si oui, veuillez en fournir le lien.</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719"/>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Fournissez des détails sur les normes régissant l’audit externe dans le pays où votre organisation mène ses activités (donnez le nom de ces normes). Si les fonds de la subvention de Cities Alliance devaient être dépensés dans un pays autre que celui du bénéficiaire, veuillez expliquer comment l’audit externe de ces fonds sera réalisé et les normes qui s’appliqueraient.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719"/>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Les auditeurs externes envoient-ils une lettre de recommandations au bénéficiaire ? Une lettre de recommandations fournit des informations sur les insuffisances en matière de comptabilité et de contrôle interne que les auditeurs ont constatées lors de leur examen et inclut la réponse de la direction à ces insuffisances. Veuillez joindre les deux dernières lettres de recommandations communiquées par les auditeurs.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915309">
        <w:trPr>
          <w:trHeight w:val="650"/>
        </w:trPr>
        <w:tc>
          <w:tcPr>
            <w:tcW w:w="716" w:type="pct"/>
            <w:vMerge w:val="restart"/>
          </w:tcPr>
          <w:p w:rsidR="001F4AFF" w:rsidRPr="00915309" w:rsidRDefault="001F4AFF" w:rsidP="00103A22">
            <w:pPr>
              <w:pStyle w:val="ListParagraph"/>
              <w:numPr>
                <w:ilvl w:val="0"/>
                <w:numId w:val="6"/>
              </w:numPr>
              <w:spacing w:before="60" w:after="60" w:line="240" w:lineRule="auto"/>
              <w:ind w:left="306" w:hanging="306"/>
              <w:contextualSpacing w:val="0"/>
              <w:rPr>
                <w:rFonts w:cs="Arial"/>
                <w:b/>
                <w:color w:val="000000" w:themeColor="text1"/>
              </w:rPr>
            </w:pPr>
            <w:r w:rsidRPr="00E7474E">
              <w:rPr>
                <w:color w:val="000000" w:themeColor="text1"/>
              </w:rPr>
              <w:br w:type="page"/>
            </w:r>
            <w:r w:rsidRPr="00915309">
              <w:rPr>
                <w:b/>
                <w:color w:val="000000" w:themeColor="text1"/>
              </w:rPr>
              <w:t>Flux et décaissement et des fonds</w:t>
            </w: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est-il autorisé à gérer seul des comptes bancaires et à recevoir des fonds de donateurs internationaux?</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611"/>
        </w:trPr>
        <w:tc>
          <w:tcPr>
            <w:tcW w:w="716" w:type="pct"/>
            <w:vMerge/>
          </w:tcPr>
          <w:p w:rsidR="001F4AFF" w:rsidRPr="00E7474E" w:rsidRDefault="001F4AFF" w:rsidP="00D50AC2">
            <w:pPr>
              <w:spacing w:before="60" w:after="60" w:line="240" w:lineRule="auto"/>
              <w:rPr>
                <w:rFonts w:cs="Times New Roman"/>
                <w:b/>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Dans quelle(s) banque(s) le bénéficiaire dépose-t-il ses fonds ? Comment les paiements sont-ils effectués à partir du compte bancaire ? Veuillez joindre un diagramme de flux des fonds.</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6B5F7A">
        <w:trPr>
          <w:trHeight w:val="70"/>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 bénéficiaire ouvrira-t-il un compte bancaire distinct pour les fonds reçus de Cities Alliance ? Veuillez indiquer le nom de la </w:t>
            </w:r>
            <w:r w:rsidRPr="00E7474E">
              <w:rPr>
                <w:color w:val="000000" w:themeColor="text1"/>
              </w:rPr>
              <w:lastRenderedPageBreak/>
              <w:t xml:space="preserve">banque, son lieu d’emplacement et la devise du compte bancaire à ouvrir. Dans le cas contraire, veuillez indiquer les dispositifs de contrôle qui seront mis en place par le bénéficiaire pour garantir que les fonds de la subvention de Cities Alliance soient enregistrés, comptabilisés et rapportés comme il se doit.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1268"/>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a-t-il une expérience préalable de la gestion des décaissements de Cities Alliance ? Y a-t-il eu des problèmes majeurs à recevoir des fonds dans le passé ? Veuillez décrire ces problèmes et les mesures prises pour les résoudre.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1268"/>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Le bénéficiaire dépense-t-il les fonds dans une monnaie autre que le dollar des États-Unis ? Si oui, comment le bénéficiaire prend-il en compte les différences de change ? Veuillez noter que les fonds de Cities Alliance sont transférés et comptabilisés en dollars des États-Unis.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638"/>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perçoit-il des intérêts sur les fonds reçus de donateurs ? Comment les intérêts perçus sur ces fonds sont-ils enregistrés et utilisés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512"/>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 xml:space="preserve">Indiquez les noms, titres/fonctions des membres du personnel actuels autorisés à déposer et à retirer des fonds (y compris les signataires autorisés des comptes bancaires). Veuillez indiquer les seuils pertinents (valeur monétaire) d’approbation des paiements au titre des nouvelles dépenses, le cas échéant.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val="restart"/>
          </w:tcPr>
          <w:p w:rsidR="001F4AFF" w:rsidRPr="00E7474E" w:rsidRDefault="001F4AFF" w:rsidP="00103A22">
            <w:pPr>
              <w:pStyle w:val="ListParagraph"/>
              <w:numPr>
                <w:ilvl w:val="0"/>
                <w:numId w:val="6"/>
              </w:numPr>
              <w:spacing w:before="60" w:after="60" w:line="240" w:lineRule="auto"/>
              <w:ind w:left="306" w:hanging="306"/>
              <w:contextualSpacing w:val="0"/>
              <w:rPr>
                <w:rFonts w:cs="Arial"/>
                <w:b/>
                <w:color w:val="000000" w:themeColor="text1"/>
              </w:rPr>
            </w:pPr>
            <w:r w:rsidRPr="00E7474E">
              <w:rPr>
                <w:color w:val="000000" w:themeColor="text1"/>
              </w:rPr>
              <w:br w:type="page"/>
            </w:r>
            <w:r w:rsidRPr="00E7474E">
              <w:rPr>
                <w:b/>
                <w:color w:val="000000" w:themeColor="text1"/>
              </w:rPr>
              <w:t xml:space="preserve">Passation de marchés et contrats </w:t>
            </w: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bénéficiaire a-t-il mis en place des politiques et procédures spécifiques favorisant la transparence, l’économie et l’efficience dans la passation des marchés ? Ces politiques et procédures sont-elles écrites dans un manuel de passation des marchés ? (Si oui, veuillez joindre une copie intégrale du manuel. Sinon, veuillez décrire la politique et les procédures en place pour régir la passation des contrats de consultants et des marchés de biens et services.</w:t>
            </w:r>
          </w:p>
        </w:tc>
        <w:tc>
          <w:tcPr>
            <w:tcW w:w="1270" w:type="pct"/>
          </w:tcPr>
          <w:p w:rsidR="001F4AFF" w:rsidRPr="00E7474E" w:rsidRDefault="001F4AFF" w:rsidP="00D50AC2">
            <w:pPr>
              <w:spacing w:before="60" w:after="60" w:line="240" w:lineRule="auto"/>
              <w:rPr>
                <w:rFonts w:cs="Arial"/>
                <w:color w:val="000000" w:themeColor="text1"/>
              </w:rPr>
            </w:pPr>
          </w:p>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cs="Arial"/>
                <w:color w:val="000000" w:themeColor="text1"/>
              </w:rPr>
            </w:pPr>
            <w:r w:rsidRPr="00E7474E">
              <w:rPr>
                <w:color w:val="000000" w:themeColor="text1"/>
              </w:rPr>
              <w:t>Le manuel du bénéficiaire (ou l’instrument équivalent) décrit-il les procédures de passation de contrats de consultants et de marchés de biens et services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eastAsia="Times New Roman" w:cs="Arial"/>
                <w:color w:val="000000" w:themeColor="text1"/>
              </w:rPr>
            </w:pPr>
            <w:r w:rsidRPr="00E7474E">
              <w:rPr>
                <w:color w:val="000000" w:themeColor="text1"/>
              </w:rPr>
              <w:t>Veuillez expliquer brièvement le processus d’embauche de consultants (internationaux/nationaux) et de passation de marchés de biens et services.</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highlight w:val="yellow"/>
              </w:rPr>
            </w:pPr>
          </w:p>
        </w:tc>
      </w:tr>
      <w:tr w:rsidR="00E7474E" w:rsidRPr="00E7474E" w:rsidTr="00D50AC2">
        <w:trPr>
          <w:trHeight w:val="276"/>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eastAsia="Times New Roman" w:cs="Arial"/>
                <w:color w:val="000000" w:themeColor="text1"/>
              </w:rPr>
            </w:pPr>
            <w:r w:rsidRPr="00E7474E">
              <w:rPr>
                <w:color w:val="000000" w:themeColor="text1"/>
              </w:rPr>
              <w:t>Veuillez expliquer l’expérience du bénéficiaire en matière de conformité à des normes de passation des marchés reconnues sur le plan international.</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highlight w:val="yellow"/>
              </w:rPr>
            </w:pPr>
          </w:p>
        </w:tc>
      </w:tr>
      <w:tr w:rsidR="00E7474E" w:rsidRPr="00E7474E" w:rsidTr="00D50AC2">
        <w:trPr>
          <w:trHeight w:val="276"/>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eastAsia="Times New Roman" w:cs="Arial"/>
                <w:color w:val="000000" w:themeColor="text1"/>
              </w:rPr>
            </w:pPr>
            <w:r w:rsidRPr="00E7474E">
              <w:rPr>
                <w:color w:val="000000" w:themeColor="text1"/>
              </w:rPr>
              <w:t>Le bénéficiaire surveille-t-il les résultats de la passation des marchés dans les projets à intervalles réguliers, et des processus sont-ils en place pour répondre aux problèmes lorsqu’ils sont détectés ?</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eastAsia="Times New Roman" w:cs="Arial"/>
                <w:color w:val="000000" w:themeColor="text1"/>
              </w:rPr>
            </w:pPr>
            <w:r w:rsidRPr="00E7474E">
              <w:rPr>
                <w:color w:val="000000" w:themeColor="text1"/>
              </w:rPr>
              <w:t>La fonction d’audit interne, le cas échéant, comprend-elle des audits des procédures et activités de passation des marchés ? S’il n’y existe pas de fonction d’audit interne dans l’organisation, veuillez décrire comment la conformité aux politiques et procédures de passation des marchés est vérifiée.</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r w:rsidR="00E7474E" w:rsidRPr="00E7474E" w:rsidTr="00D50AC2">
        <w:trPr>
          <w:trHeight w:val="276"/>
        </w:trPr>
        <w:tc>
          <w:tcPr>
            <w:tcW w:w="716" w:type="pct"/>
            <w:vMerge/>
          </w:tcPr>
          <w:p w:rsidR="001F4AFF" w:rsidRPr="00E7474E" w:rsidRDefault="001F4AFF" w:rsidP="00D50AC2">
            <w:pPr>
              <w:spacing w:before="60" w:after="60" w:line="240" w:lineRule="auto"/>
              <w:rPr>
                <w:rFonts w:cs="Arial"/>
                <w:color w:val="000000" w:themeColor="text1"/>
              </w:rPr>
            </w:pPr>
          </w:p>
        </w:tc>
        <w:tc>
          <w:tcPr>
            <w:tcW w:w="2106" w:type="pct"/>
          </w:tcPr>
          <w:p w:rsidR="001F4AFF" w:rsidRPr="00E7474E" w:rsidRDefault="001F4AFF" w:rsidP="00D50AC2">
            <w:pPr>
              <w:spacing w:before="60" w:after="60" w:line="240" w:lineRule="auto"/>
              <w:rPr>
                <w:rFonts w:eastAsia="Times New Roman" w:cs="Arial"/>
                <w:color w:val="000000" w:themeColor="text1"/>
              </w:rPr>
            </w:pPr>
            <w:r w:rsidRPr="00E7474E">
              <w:rPr>
                <w:color w:val="000000" w:themeColor="text1"/>
              </w:rPr>
              <w:t>Les employés du bénéficiaire comprennent-ils toutes ses politiques et procédures relatives à la passation des marchés ? Veuillez expliquer comment l’organisation veille à ce que le personnel dispose des compétences nécessaires pour effectuer les tâches de passation des marchés conformément aux politiques et procédures convenues.</w:t>
            </w:r>
          </w:p>
        </w:tc>
        <w:tc>
          <w:tcPr>
            <w:tcW w:w="1270" w:type="pct"/>
          </w:tcPr>
          <w:p w:rsidR="001F4AFF" w:rsidRPr="00E7474E" w:rsidRDefault="001F4AFF" w:rsidP="00D50AC2">
            <w:pPr>
              <w:spacing w:before="60" w:after="60" w:line="240" w:lineRule="auto"/>
              <w:rPr>
                <w:rFonts w:cs="Arial"/>
                <w:color w:val="000000" w:themeColor="text1"/>
              </w:rPr>
            </w:pPr>
          </w:p>
        </w:tc>
        <w:tc>
          <w:tcPr>
            <w:tcW w:w="908" w:type="pct"/>
          </w:tcPr>
          <w:p w:rsidR="001F4AFF" w:rsidRPr="00E7474E" w:rsidRDefault="001F4AFF" w:rsidP="00D50AC2">
            <w:pPr>
              <w:spacing w:before="60" w:after="60" w:line="240" w:lineRule="auto"/>
              <w:rPr>
                <w:rFonts w:cs="Arial"/>
                <w:color w:val="000000" w:themeColor="text1"/>
              </w:rPr>
            </w:pPr>
          </w:p>
        </w:tc>
      </w:tr>
    </w:tbl>
    <w:p w:rsidR="001F4AFF" w:rsidRDefault="001F4AFF" w:rsidP="001F4AFF">
      <w:pPr>
        <w:spacing w:after="0" w:line="240" w:lineRule="auto"/>
        <w:rPr>
          <w:rFonts w:ascii="Arial" w:hAnsi="Arial" w:cs="Arial"/>
          <w:b/>
          <w:sz w:val="20"/>
          <w:szCs w:val="20"/>
        </w:rPr>
      </w:pPr>
    </w:p>
    <w:p w:rsidR="00803557" w:rsidRDefault="00803557">
      <w:pPr>
        <w:spacing w:after="0" w:line="240" w:lineRule="auto"/>
      </w:pPr>
      <w:r>
        <w:br w:type="page"/>
      </w:r>
    </w:p>
    <w:p w:rsidR="001F4AFF" w:rsidRDefault="001F4AFF" w:rsidP="00803557">
      <w:pPr>
        <w:spacing w:after="0" w:line="240" w:lineRule="auto"/>
        <w:rPr>
          <w:b/>
          <w:color w:val="404040" w:themeColor="text1" w:themeTint="BF"/>
          <w:sz w:val="28"/>
          <w:szCs w:val="24"/>
        </w:rPr>
      </w:pPr>
      <w:r w:rsidRPr="00982584">
        <w:rPr>
          <w:b/>
          <w:color w:val="404040" w:themeColor="text1" w:themeTint="BF"/>
          <w:sz w:val="28"/>
          <w:szCs w:val="24"/>
        </w:rPr>
        <w:lastRenderedPageBreak/>
        <w:t>B. Risques sociaux et environnementaux (tels qu’évalués par le bénéficiaire)</w:t>
      </w:r>
    </w:p>
    <w:p w:rsidR="002F0B0C" w:rsidRDefault="002F0B0C" w:rsidP="00803557">
      <w:pPr>
        <w:spacing w:after="0" w:line="240" w:lineRule="auto"/>
        <w:rPr>
          <w:b/>
          <w:color w:val="404040" w:themeColor="text1" w:themeTint="BF"/>
          <w:sz w:val="28"/>
          <w:szCs w:val="24"/>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20" w:firstRow="1" w:lastRow="0" w:firstColumn="0" w:lastColumn="0" w:noHBand="0" w:noVBand="1"/>
      </w:tblPr>
      <w:tblGrid>
        <w:gridCol w:w="1978"/>
        <w:gridCol w:w="7088"/>
        <w:gridCol w:w="1419"/>
        <w:gridCol w:w="4325"/>
      </w:tblGrid>
      <w:tr w:rsidR="001F4B7A" w:rsidRPr="00982584" w:rsidTr="00165258">
        <w:trPr>
          <w:trHeight w:val="699"/>
          <w:tblHeader/>
        </w:trPr>
        <w:tc>
          <w:tcPr>
            <w:tcW w:w="668" w:type="pct"/>
            <w:shd w:val="clear" w:color="auto" w:fill="D9D9D9" w:themeFill="background1" w:themeFillShade="D9"/>
            <w:vAlign w:val="center"/>
          </w:tcPr>
          <w:p w:rsidR="00803557" w:rsidRPr="00982584" w:rsidRDefault="00803557" w:rsidP="002F0B0C">
            <w:pPr>
              <w:spacing w:before="60" w:after="60" w:line="240" w:lineRule="auto"/>
              <w:rPr>
                <w:b/>
              </w:rPr>
            </w:pPr>
            <w:r w:rsidRPr="00982584">
              <w:rPr>
                <w:b/>
                <w:color w:val="000000" w:themeColor="text1"/>
              </w:rPr>
              <w:t>Domaine/rubrique</w:t>
            </w:r>
          </w:p>
        </w:tc>
        <w:tc>
          <w:tcPr>
            <w:tcW w:w="2393" w:type="pct"/>
            <w:shd w:val="clear" w:color="auto" w:fill="D9D9D9" w:themeFill="background1" w:themeFillShade="D9"/>
            <w:vAlign w:val="center"/>
          </w:tcPr>
          <w:p w:rsidR="00803557" w:rsidRPr="00982584" w:rsidRDefault="00803557" w:rsidP="002F0B0C">
            <w:pPr>
              <w:spacing w:before="60" w:after="60" w:line="240" w:lineRule="auto"/>
              <w:rPr>
                <w:b/>
              </w:rPr>
            </w:pPr>
            <w:r w:rsidRPr="00982584">
              <w:rPr>
                <w:b/>
              </w:rPr>
              <w:t>Type d’activité et problèmes et/ou impacts potentiels</w:t>
            </w:r>
          </w:p>
        </w:tc>
        <w:tc>
          <w:tcPr>
            <w:tcW w:w="479" w:type="pct"/>
            <w:shd w:val="clear" w:color="auto" w:fill="D9D9D9" w:themeFill="background1" w:themeFillShade="D9"/>
            <w:vAlign w:val="center"/>
          </w:tcPr>
          <w:p w:rsidR="00803557" w:rsidRPr="00982584" w:rsidRDefault="00803557" w:rsidP="002F0B0C">
            <w:pPr>
              <w:spacing w:before="60" w:after="60" w:line="240" w:lineRule="auto"/>
              <w:rPr>
                <w:b/>
              </w:rPr>
            </w:pPr>
            <w:r w:rsidRPr="00982584">
              <w:rPr>
                <w:b/>
              </w:rPr>
              <w:t>Situation</w:t>
            </w:r>
          </w:p>
        </w:tc>
        <w:tc>
          <w:tcPr>
            <w:tcW w:w="1460" w:type="pct"/>
            <w:shd w:val="clear" w:color="auto" w:fill="D9D9D9" w:themeFill="background1" w:themeFillShade="D9"/>
            <w:vAlign w:val="center"/>
          </w:tcPr>
          <w:p w:rsidR="00803557" w:rsidRPr="00982584" w:rsidRDefault="00803557" w:rsidP="002F0B0C">
            <w:pPr>
              <w:spacing w:before="60" w:after="60" w:line="240" w:lineRule="auto"/>
              <w:rPr>
                <w:b/>
              </w:rPr>
            </w:pPr>
            <w:r w:rsidRPr="00982584">
              <w:rPr>
                <w:b/>
              </w:rPr>
              <w:t>Explications du bénéficiaire le cas échéant si vous avez coché OUI à l’une des cases de la section B</w:t>
            </w:r>
          </w:p>
        </w:tc>
      </w:tr>
      <w:tr w:rsidR="00BC2756" w:rsidRPr="00982584" w:rsidTr="00165258">
        <w:trPr>
          <w:trHeight w:val="1769"/>
        </w:trPr>
        <w:tc>
          <w:tcPr>
            <w:tcW w:w="668" w:type="pct"/>
            <w:vMerge w:val="restart"/>
          </w:tcPr>
          <w:p w:rsidR="00BC2756" w:rsidRPr="00643130" w:rsidRDefault="00BC2756" w:rsidP="00643130">
            <w:pPr>
              <w:spacing w:before="60" w:after="60" w:line="240" w:lineRule="auto"/>
              <w:rPr>
                <w:rFonts w:cs="Arial"/>
                <w:b/>
              </w:rPr>
            </w:pPr>
            <w:r w:rsidRPr="00643130">
              <w:rPr>
                <w:b/>
              </w:rPr>
              <w:t xml:space="preserve">Les activités du projet comprendront-elles/entraîneront-elles l’un des problèmes et/ou impacts potentiels suivants : </w:t>
            </w:r>
          </w:p>
        </w:tc>
        <w:tc>
          <w:tcPr>
            <w:tcW w:w="2393" w:type="pct"/>
          </w:tcPr>
          <w:p w:rsidR="00BC2756" w:rsidRPr="00982584" w:rsidRDefault="00BC2756" w:rsidP="00103A22">
            <w:pPr>
              <w:numPr>
                <w:ilvl w:val="0"/>
                <w:numId w:val="9"/>
              </w:numPr>
              <w:spacing w:before="60" w:after="60" w:line="240" w:lineRule="auto"/>
              <w:ind w:left="283" w:hanging="283"/>
              <w:rPr>
                <w:rFonts w:cs="Arial"/>
              </w:rPr>
            </w:pPr>
            <w:r w:rsidRPr="00982584">
              <w:t xml:space="preserve"> Construction d’un nouveau bâtiment</w:t>
            </w:r>
          </w:p>
          <w:p w:rsidR="00BC2756" w:rsidRPr="00982584" w:rsidRDefault="00BC2756" w:rsidP="009707AF">
            <w:pPr>
              <w:numPr>
                <w:ilvl w:val="0"/>
                <w:numId w:val="10"/>
              </w:numPr>
              <w:spacing w:before="60" w:after="60" w:line="240" w:lineRule="auto"/>
              <w:ind w:left="641" w:hanging="357"/>
              <w:contextualSpacing/>
              <w:rPr>
                <w:rFonts w:cs="Arial"/>
              </w:rPr>
            </w:pPr>
            <w:r w:rsidRPr="00982584">
              <w:t>Effets d’activités d’excavation et érosion des sols</w:t>
            </w:r>
          </w:p>
          <w:p w:rsidR="00BC2756" w:rsidRPr="00982584" w:rsidRDefault="00BC2756" w:rsidP="009707AF">
            <w:pPr>
              <w:numPr>
                <w:ilvl w:val="0"/>
                <w:numId w:val="10"/>
              </w:numPr>
              <w:spacing w:before="60" w:after="60" w:line="240" w:lineRule="auto"/>
              <w:ind w:left="641" w:hanging="357"/>
              <w:contextualSpacing/>
              <w:rPr>
                <w:rFonts w:cs="Arial"/>
              </w:rPr>
            </w:pPr>
            <w:r w:rsidRPr="00982584">
              <w:t>Augmentation de charges de sédiments dans les eaux réceptrices</w:t>
            </w:r>
          </w:p>
          <w:p w:rsidR="00BC2756" w:rsidRPr="00982584" w:rsidRDefault="00BC2756" w:rsidP="009707AF">
            <w:pPr>
              <w:numPr>
                <w:ilvl w:val="0"/>
                <w:numId w:val="10"/>
              </w:numPr>
              <w:spacing w:before="60" w:after="60" w:line="240" w:lineRule="auto"/>
              <w:ind w:left="641" w:hanging="357"/>
              <w:contextualSpacing/>
              <w:rPr>
                <w:rFonts w:cs="Arial"/>
              </w:rPr>
            </w:pPr>
            <w:r w:rsidRPr="00982584">
              <w:t>Circulation de véhicules et sécurité des piétons sur les sites du projet</w:t>
            </w:r>
          </w:p>
          <w:p w:rsidR="00BC2756" w:rsidRPr="00982584" w:rsidRDefault="00BC2756" w:rsidP="009707AF">
            <w:pPr>
              <w:numPr>
                <w:ilvl w:val="0"/>
                <w:numId w:val="10"/>
              </w:numPr>
              <w:spacing w:before="60" w:after="60" w:line="240" w:lineRule="auto"/>
              <w:ind w:left="641" w:hanging="357"/>
              <w:contextualSpacing/>
              <w:rPr>
                <w:rFonts w:cs="Arial"/>
              </w:rPr>
            </w:pPr>
            <w:r w:rsidRPr="00982584">
              <w:t>Augmentation de la poussière et du bruit par suite d’activités de démolition et/ou de construction</w:t>
            </w:r>
          </w:p>
          <w:p w:rsidR="00BC2756" w:rsidRPr="00982584" w:rsidRDefault="00BC2756" w:rsidP="009707AF">
            <w:pPr>
              <w:numPr>
                <w:ilvl w:val="0"/>
                <w:numId w:val="10"/>
              </w:numPr>
              <w:spacing w:before="60" w:after="60" w:line="240" w:lineRule="auto"/>
              <w:ind w:left="641" w:hanging="357"/>
              <w:contextualSpacing/>
              <w:rPr>
                <w:rFonts w:cs="Arial"/>
              </w:rPr>
            </w:pPr>
            <w:r w:rsidRPr="00982584">
              <w:t>Déchets de construction</w:t>
            </w:r>
          </w:p>
          <w:p w:rsidR="00BC2756" w:rsidRPr="00D40A57" w:rsidRDefault="00BC2756" w:rsidP="009707AF">
            <w:pPr>
              <w:numPr>
                <w:ilvl w:val="0"/>
                <w:numId w:val="10"/>
              </w:numPr>
              <w:spacing w:before="60" w:after="60" w:line="240" w:lineRule="auto"/>
              <w:ind w:left="641" w:hanging="357"/>
              <w:contextualSpacing/>
              <w:rPr>
                <w:rFonts w:cs="Arial"/>
              </w:rPr>
            </w:pPr>
            <w:r w:rsidRPr="00982584">
              <w:t>Site dans une zone peuplée</w:t>
            </w:r>
          </w:p>
        </w:tc>
        <w:tc>
          <w:tcPr>
            <w:tcW w:w="479" w:type="pct"/>
          </w:tcPr>
          <w:p w:rsidR="00BC2756" w:rsidRPr="00982584" w:rsidRDefault="00BC2756" w:rsidP="00D90FBB">
            <w:pPr>
              <w:spacing w:before="60" w:after="60" w:line="240" w:lineRule="auto"/>
              <w:rPr>
                <w:rFonts w:cs="Arial"/>
                <w:b/>
              </w:rPr>
            </w:pPr>
            <w:r w:rsidRPr="00982584">
              <w:t>[] Oui  [] Non</w:t>
            </w:r>
          </w:p>
          <w:p w:rsidR="00BC2756" w:rsidRPr="00982584" w:rsidRDefault="00BC2756" w:rsidP="00D90FBB">
            <w:pPr>
              <w:spacing w:before="60" w:after="60" w:line="240" w:lineRule="auto"/>
              <w:rPr>
                <w:rFonts w:cs="Arial"/>
                <w:b/>
              </w:rPr>
            </w:pPr>
            <w:r w:rsidRPr="00982584">
              <w:t>[] Oui  [] Non</w:t>
            </w:r>
          </w:p>
        </w:tc>
        <w:tc>
          <w:tcPr>
            <w:tcW w:w="1460" w:type="pct"/>
          </w:tcPr>
          <w:p w:rsidR="00BC2756" w:rsidRPr="00982584" w:rsidRDefault="00BC2756" w:rsidP="00D90FBB">
            <w:pPr>
              <w:spacing w:before="60" w:after="60" w:line="240" w:lineRule="auto"/>
              <w:rPr>
                <w:rFonts w:cs="Arial"/>
                <w:b/>
              </w:rPr>
            </w:pPr>
          </w:p>
        </w:tc>
      </w:tr>
      <w:tr w:rsidR="001F4B7A" w:rsidRPr="00982584" w:rsidTr="00165258">
        <w:trPr>
          <w:trHeight w:val="58"/>
        </w:trPr>
        <w:tc>
          <w:tcPr>
            <w:tcW w:w="668" w:type="pct"/>
            <w:vMerge/>
          </w:tcPr>
          <w:p w:rsidR="00803557" w:rsidRPr="00982584" w:rsidRDefault="00803557" w:rsidP="00D90FBB">
            <w:pPr>
              <w:spacing w:before="60" w:after="60" w:line="240" w:lineRule="auto"/>
              <w:jc w:val="center"/>
              <w:rPr>
                <w:rFonts w:cs="Arial"/>
              </w:rPr>
            </w:pPr>
          </w:p>
        </w:tc>
        <w:tc>
          <w:tcPr>
            <w:tcW w:w="2393" w:type="pct"/>
          </w:tcPr>
          <w:p w:rsidR="00803557" w:rsidRPr="00982584" w:rsidRDefault="00803557" w:rsidP="00103A22">
            <w:pPr>
              <w:numPr>
                <w:ilvl w:val="0"/>
                <w:numId w:val="9"/>
              </w:numPr>
              <w:spacing w:before="60" w:after="60" w:line="240" w:lineRule="auto"/>
              <w:ind w:left="283" w:hanging="283"/>
              <w:rPr>
                <w:rFonts w:cs="Arial"/>
              </w:rPr>
            </w:pPr>
            <w:r w:rsidRPr="00982584">
              <w:t xml:space="preserve"> Système distinct de traitement des eaux usées</w:t>
            </w:r>
          </w:p>
          <w:p w:rsidR="00803557" w:rsidRPr="00982584" w:rsidRDefault="00803557" w:rsidP="00103A22">
            <w:pPr>
              <w:numPr>
                <w:ilvl w:val="0"/>
                <w:numId w:val="11"/>
              </w:numPr>
              <w:spacing w:before="60" w:after="60" w:line="240" w:lineRule="auto"/>
              <w:rPr>
                <w:rFonts w:cs="Arial"/>
              </w:rPr>
            </w:pPr>
            <w:r w:rsidRPr="00982584">
              <w:t>Effluents et/ou rejets dans les eaux réceptrices</w:t>
            </w:r>
          </w:p>
        </w:tc>
        <w:tc>
          <w:tcPr>
            <w:tcW w:w="479" w:type="pct"/>
          </w:tcPr>
          <w:p w:rsidR="00803557" w:rsidRPr="00982584" w:rsidRDefault="00803557" w:rsidP="00D90FBB">
            <w:pPr>
              <w:spacing w:before="60" w:after="60" w:line="240" w:lineRule="auto"/>
              <w:rPr>
                <w:rFonts w:cs="Arial"/>
              </w:rPr>
            </w:pPr>
            <w:r w:rsidRPr="00982584">
              <w:t>[] Oui  [] Non</w:t>
            </w:r>
          </w:p>
        </w:tc>
        <w:tc>
          <w:tcPr>
            <w:tcW w:w="1460" w:type="pct"/>
          </w:tcPr>
          <w:p w:rsidR="00803557" w:rsidRPr="00982584" w:rsidRDefault="00803557" w:rsidP="00D90FBB">
            <w:pPr>
              <w:spacing w:before="60" w:after="60" w:line="240" w:lineRule="auto"/>
              <w:rPr>
                <w:rFonts w:cs="Arial"/>
              </w:rPr>
            </w:pPr>
          </w:p>
        </w:tc>
      </w:tr>
      <w:tr w:rsidR="00063A50" w:rsidRPr="00982584" w:rsidTr="00165258">
        <w:trPr>
          <w:trHeight w:val="58"/>
        </w:trPr>
        <w:tc>
          <w:tcPr>
            <w:tcW w:w="668" w:type="pct"/>
            <w:vMerge/>
          </w:tcPr>
          <w:p w:rsidR="00803557" w:rsidRPr="00982584" w:rsidRDefault="00803557" w:rsidP="00D90FBB">
            <w:pPr>
              <w:spacing w:before="60" w:after="60" w:line="240" w:lineRule="auto"/>
              <w:jc w:val="center"/>
              <w:rPr>
                <w:rFonts w:cs="Arial"/>
              </w:rPr>
            </w:pPr>
          </w:p>
        </w:tc>
        <w:tc>
          <w:tcPr>
            <w:tcW w:w="2393" w:type="pct"/>
          </w:tcPr>
          <w:p w:rsidR="00803557" w:rsidRPr="00982584" w:rsidRDefault="00803557" w:rsidP="00103A22">
            <w:pPr>
              <w:numPr>
                <w:ilvl w:val="0"/>
                <w:numId w:val="9"/>
              </w:numPr>
              <w:spacing w:before="60" w:after="60" w:line="240" w:lineRule="auto"/>
              <w:ind w:left="283" w:hanging="283"/>
              <w:rPr>
                <w:rFonts w:cs="Arial"/>
              </w:rPr>
            </w:pPr>
            <w:r w:rsidRPr="00982584">
              <w:t xml:space="preserve"> Bâtiment(s) et quartiers historiques</w:t>
            </w:r>
          </w:p>
          <w:p w:rsidR="00803557" w:rsidRPr="00982584" w:rsidRDefault="00803557" w:rsidP="00103A22">
            <w:pPr>
              <w:numPr>
                <w:ilvl w:val="0"/>
                <w:numId w:val="3"/>
              </w:numPr>
              <w:spacing w:before="60" w:after="60" w:line="240" w:lineRule="auto"/>
              <w:rPr>
                <w:rFonts w:cs="Arial"/>
              </w:rPr>
            </w:pPr>
            <w:r w:rsidRPr="00982584">
              <w:t>Risque d’endommagement de sites</w:t>
            </w:r>
            <w:bookmarkStart w:id="0" w:name="_GoBack"/>
            <w:bookmarkEnd w:id="0"/>
            <w:r w:rsidRPr="00982584">
              <w:t xml:space="preserve"> historiques ou archéologiques connus/inconnus</w:t>
            </w:r>
          </w:p>
        </w:tc>
        <w:tc>
          <w:tcPr>
            <w:tcW w:w="479" w:type="pct"/>
          </w:tcPr>
          <w:p w:rsidR="00803557" w:rsidRPr="00982584" w:rsidRDefault="00803557" w:rsidP="00D90FBB">
            <w:pPr>
              <w:spacing w:before="60" w:after="60" w:line="240" w:lineRule="auto"/>
              <w:rPr>
                <w:rFonts w:cs="Arial"/>
              </w:rPr>
            </w:pPr>
            <w:r w:rsidRPr="00982584">
              <w:t>[] Oui  [] Non</w:t>
            </w:r>
          </w:p>
        </w:tc>
        <w:tc>
          <w:tcPr>
            <w:tcW w:w="1460" w:type="pct"/>
          </w:tcPr>
          <w:p w:rsidR="00803557" w:rsidRPr="00982584" w:rsidRDefault="00803557" w:rsidP="00D90FBB">
            <w:pPr>
              <w:spacing w:before="60" w:after="60" w:line="240" w:lineRule="auto"/>
              <w:rPr>
                <w:rFonts w:cs="Arial"/>
              </w:rPr>
            </w:pPr>
          </w:p>
        </w:tc>
      </w:tr>
      <w:tr w:rsidR="001F4B7A" w:rsidRPr="00982584" w:rsidTr="00165258">
        <w:trPr>
          <w:trHeight w:val="58"/>
        </w:trPr>
        <w:tc>
          <w:tcPr>
            <w:tcW w:w="668" w:type="pct"/>
            <w:vMerge/>
          </w:tcPr>
          <w:p w:rsidR="00803557" w:rsidRPr="00982584" w:rsidRDefault="00803557" w:rsidP="00D90FBB">
            <w:pPr>
              <w:spacing w:before="60" w:after="60" w:line="240" w:lineRule="auto"/>
              <w:jc w:val="center"/>
              <w:rPr>
                <w:rFonts w:cs="Arial"/>
              </w:rPr>
            </w:pPr>
          </w:p>
        </w:tc>
        <w:tc>
          <w:tcPr>
            <w:tcW w:w="2393" w:type="pct"/>
          </w:tcPr>
          <w:p w:rsidR="00803557" w:rsidRPr="00982584" w:rsidRDefault="00803557" w:rsidP="00103A22">
            <w:pPr>
              <w:numPr>
                <w:ilvl w:val="0"/>
                <w:numId w:val="9"/>
              </w:numPr>
              <w:spacing w:before="60" w:after="60" w:line="240" w:lineRule="auto"/>
              <w:ind w:left="283" w:hanging="283"/>
              <w:rPr>
                <w:rFonts w:cs="Arial"/>
              </w:rPr>
            </w:pPr>
            <w:r w:rsidRPr="00982584">
              <w:t>Aménagement du territoire</w:t>
            </w:r>
          </w:p>
          <w:p w:rsidR="00803557" w:rsidRPr="00982584" w:rsidRDefault="00803557" w:rsidP="009707AF">
            <w:pPr>
              <w:numPr>
                <w:ilvl w:val="0"/>
                <w:numId w:val="5"/>
              </w:numPr>
              <w:spacing w:before="60" w:after="60" w:line="240" w:lineRule="auto"/>
              <w:ind w:left="714" w:hanging="357"/>
              <w:contextualSpacing/>
              <w:rPr>
                <w:rFonts w:cs="Arial"/>
              </w:rPr>
            </w:pPr>
            <w:r w:rsidRPr="00982584">
              <w:t>Planification de l’aménagement du territoire avec investissement direct dans la mise en œuvre</w:t>
            </w:r>
          </w:p>
          <w:p w:rsidR="00803557" w:rsidRPr="00982584" w:rsidRDefault="00803557" w:rsidP="009707AF">
            <w:pPr>
              <w:numPr>
                <w:ilvl w:val="0"/>
                <w:numId w:val="5"/>
              </w:numPr>
              <w:spacing w:before="60" w:after="60" w:line="240" w:lineRule="auto"/>
              <w:ind w:left="714" w:hanging="357"/>
              <w:contextualSpacing/>
              <w:rPr>
                <w:rFonts w:cs="Arial"/>
              </w:rPr>
            </w:pPr>
            <w:r w:rsidRPr="00982584">
              <w:t>Investissement au cours de la mise en œuvre avec déplacement potentiel ou restrictions d’accès à des parcs ou aires protégées, mais d’une portée indéterminée</w:t>
            </w:r>
          </w:p>
          <w:p w:rsidR="00803557" w:rsidRPr="00982584" w:rsidRDefault="00803557" w:rsidP="009707AF">
            <w:pPr>
              <w:numPr>
                <w:ilvl w:val="0"/>
                <w:numId w:val="5"/>
              </w:numPr>
              <w:spacing w:before="60" w:after="60" w:line="240" w:lineRule="auto"/>
              <w:ind w:left="714" w:hanging="357"/>
              <w:contextualSpacing/>
              <w:rPr>
                <w:rFonts w:cs="Arial"/>
              </w:rPr>
            </w:pPr>
            <w:r w:rsidRPr="00982584">
              <w:t>Investissement au cours de la mise en œuvre et définition claire du nombre de parties touchées/ampleur de la réinstallation</w:t>
            </w:r>
          </w:p>
        </w:tc>
        <w:tc>
          <w:tcPr>
            <w:tcW w:w="479" w:type="pct"/>
          </w:tcPr>
          <w:p w:rsidR="00803557" w:rsidRPr="00982584" w:rsidRDefault="00803557" w:rsidP="00D90FBB">
            <w:pPr>
              <w:spacing w:before="60" w:after="60" w:line="240" w:lineRule="auto"/>
              <w:rPr>
                <w:rFonts w:cs="Arial"/>
              </w:rPr>
            </w:pPr>
            <w:r w:rsidRPr="00982584">
              <w:t>[] Oui  [] Non</w:t>
            </w:r>
          </w:p>
        </w:tc>
        <w:tc>
          <w:tcPr>
            <w:tcW w:w="1460" w:type="pct"/>
          </w:tcPr>
          <w:p w:rsidR="00803557" w:rsidRPr="00982584" w:rsidRDefault="00803557" w:rsidP="00D90FBB">
            <w:pPr>
              <w:spacing w:before="60" w:after="60" w:line="240" w:lineRule="auto"/>
              <w:rPr>
                <w:rFonts w:cs="Arial"/>
              </w:rPr>
            </w:pPr>
          </w:p>
        </w:tc>
      </w:tr>
      <w:tr w:rsidR="00063A50" w:rsidRPr="00982584" w:rsidTr="00165258">
        <w:trPr>
          <w:trHeight w:val="2060"/>
        </w:trPr>
        <w:tc>
          <w:tcPr>
            <w:tcW w:w="668" w:type="pct"/>
            <w:vMerge/>
          </w:tcPr>
          <w:p w:rsidR="00803557" w:rsidRPr="00982584" w:rsidRDefault="00803557" w:rsidP="00D90FBB">
            <w:pPr>
              <w:spacing w:before="60" w:after="60" w:line="240" w:lineRule="auto"/>
              <w:jc w:val="center"/>
              <w:rPr>
                <w:rFonts w:cs="Arial"/>
              </w:rPr>
            </w:pPr>
          </w:p>
        </w:tc>
        <w:tc>
          <w:tcPr>
            <w:tcW w:w="2393" w:type="pct"/>
          </w:tcPr>
          <w:p w:rsidR="00803557" w:rsidRPr="00982584" w:rsidRDefault="00803557" w:rsidP="00103A22">
            <w:pPr>
              <w:pStyle w:val="NoSpacing"/>
              <w:numPr>
                <w:ilvl w:val="0"/>
                <w:numId w:val="9"/>
              </w:numPr>
              <w:spacing w:before="60" w:after="60"/>
              <w:rPr>
                <w:rFonts w:asciiTheme="minorHAnsi" w:hAnsiTheme="minorHAnsi"/>
              </w:rPr>
            </w:pPr>
            <w:r w:rsidRPr="00982584">
              <w:rPr>
                <w:rFonts w:asciiTheme="minorHAnsi" w:hAnsiTheme="minorHAnsi"/>
              </w:rPr>
              <w:t>Acquisition de terrains</w:t>
            </w:r>
            <w:r w:rsidRPr="00982584">
              <w:rPr>
                <w:rStyle w:val="FootnoteReference"/>
                <w:rFonts w:asciiTheme="minorHAnsi" w:hAnsiTheme="minorHAnsi" w:cs="Arial"/>
              </w:rPr>
              <w:footnoteReference w:id="1"/>
            </w:r>
          </w:p>
          <w:p w:rsidR="00803557" w:rsidRPr="00982584" w:rsidRDefault="00803557" w:rsidP="009707AF">
            <w:pPr>
              <w:pStyle w:val="NoSpacing"/>
              <w:numPr>
                <w:ilvl w:val="0"/>
                <w:numId w:val="12"/>
              </w:numPr>
              <w:spacing w:before="60" w:after="60"/>
              <w:ind w:left="731" w:hanging="357"/>
              <w:contextualSpacing/>
              <w:rPr>
                <w:rFonts w:asciiTheme="minorHAnsi" w:hAnsiTheme="minorHAnsi"/>
              </w:rPr>
            </w:pPr>
            <w:r w:rsidRPr="00982584">
              <w:rPr>
                <w:rFonts w:asciiTheme="minorHAnsi" w:hAnsiTheme="minorHAnsi"/>
              </w:rPr>
              <w:t xml:space="preserve">Prise involontaire de terrains entraînant : </w:t>
            </w:r>
          </w:p>
          <w:p w:rsidR="00803557" w:rsidRPr="00982584" w:rsidRDefault="00803557" w:rsidP="009707AF">
            <w:pPr>
              <w:pStyle w:val="NoSpacing"/>
              <w:numPr>
                <w:ilvl w:val="0"/>
                <w:numId w:val="12"/>
              </w:numPr>
              <w:spacing w:before="60" w:after="60"/>
              <w:ind w:left="731" w:hanging="357"/>
              <w:contextualSpacing/>
              <w:rPr>
                <w:rFonts w:asciiTheme="minorHAnsi" w:hAnsiTheme="minorHAnsi"/>
              </w:rPr>
            </w:pPr>
            <w:r w:rsidRPr="00982584">
              <w:rPr>
                <w:rFonts w:asciiTheme="minorHAnsi" w:hAnsiTheme="minorHAnsi"/>
              </w:rPr>
              <w:t>La réinstallation sur un lieu différent ou la perte d’abri</w:t>
            </w:r>
          </w:p>
          <w:p w:rsidR="00803557" w:rsidRPr="00982584" w:rsidRDefault="00803557" w:rsidP="009707AF">
            <w:pPr>
              <w:pStyle w:val="NoSpacing"/>
              <w:numPr>
                <w:ilvl w:val="0"/>
                <w:numId w:val="12"/>
              </w:numPr>
              <w:spacing w:before="60" w:after="60"/>
              <w:ind w:left="731" w:hanging="357"/>
              <w:contextualSpacing/>
              <w:rPr>
                <w:rFonts w:asciiTheme="minorHAnsi" w:hAnsiTheme="minorHAnsi"/>
              </w:rPr>
            </w:pPr>
            <w:r w:rsidRPr="00982584">
              <w:rPr>
                <w:rFonts w:asciiTheme="minorHAnsi" w:hAnsiTheme="minorHAnsi"/>
              </w:rPr>
              <w:t>La perte de biens ou d’accès à des biens</w:t>
            </w:r>
          </w:p>
          <w:p w:rsidR="00803557" w:rsidRPr="00982584" w:rsidRDefault="00803557" w:rsidP="009707AF">
            <w:pPr>
              <w:pStyle w:val="NoSpacing"/>
              <w:numPr>
                <w:ilvl w:val="0"/>
                <w:numId w:val="12"/>
              </w:numPr>
              <w:spacing w:before="60" w:after="60"/>
              <w:ind w:left="731" w:hanging="357"/>
              <w:contextualSpacing/>
              <w:rPr>
                <w:rFonts w:asciiTheme="minorHAnsi" w:hAnsiTheme="minorHAnsi"/>
              </w:rPr>
            </w:pPr>
            <w:r w:rsidRPr="00982584">
              <w:rPr>
                <w:rFonts w:asciiTheme="minorHAnsi" w:hAnsiTheme="minorHAnsi"/>
              </w:rPr>
              <w:t>La perte de sources de revenus ou de moyens de subsistance, que les personnes touchées soient obligées ou non de se réinstaller ailleurs ; ou</w:t>
            </w:r>
          </w:p>
          <w:p w:rsidR="00803557" w:rsidRPr="00982584" w:rsidRDefault="00803557" w:rsidP="009707AF">
            <w:pPr>
              <w:pStyle w:val="NoSpacing"/>
              <w:numPr>
                <w:ilvl w:val="0"/>
                <w:numId w:val="12"/>
              </w:numPr>
              <w:spacing w:before="60" w:after="60"/>
              <w:ind w:left="731" w:hanging="357"/>
              <w:contextualSpacing/>
              <w:rPr>
                <w:rFonts w:asciiTheme="minorHAnsi" w:hAnsiTheme="minorHAnsi"/>
              </w:rPr>
            </w:pPr>
            <w:r w:rsidRPr="00982584">
              <w:rPr>
                <w:rFonts w:asciiTheme="minorHAnsi" w:hAnsiTheme="minorHAnsi"/>
              </w:rPr>
              <w:t>Restriction involontaire de l’accès à des parcs et aires protégées ainsi désignés par des textes de loi, affectant les moyens de subsistance des personnes déplacées.</w:t>
            </w:r>
          </w:p>
        </w:tc>
        <w:tc>
          <w:tcPr>
            <w:tcW w:w="479" w:type="pct"/>
          </w:tcPr>
          <w:p w:rsidR="00803557" w:rsidRPr="00982584" w:rsidRDefault="00803557" w:rsidP="00D90FBB">
            <w:pPr>
              <w:spacing w:before="60" w:after="60" w:line="240" w:lineRule="auto"/>
              <w:rPr>
                <w:rFonts w:cs="Arial"/>
              </w:rPr>
            </w:pPr>
            <w:r w:rsidRPr="00982584">
              <w:t>[] Oui  [] Non</w:t>
            </w:r>
          </w:p>
        </w:tc>
        <w:tc>
          <w:tcPr>
            <w:tcW w:w="1460" w:type="pct"/>
          </w:tcPr>
          <w:p w:rsidR="00803557" w:rsidRPr="00982584" w:rsidRDefault="00803557" w:rsidP="00D90FBB">
            <w:pPr>
              <w:tabs>
                <w:tab w:val="left" w:pos="960"/>
              </w:tabs>
              <w:spacing w:before="60" w:after="60" w:line="240" w:lineRule="auto"/>
              <w:rPr>
                <w:rFonts w:cs="Arial"/>
              </w:rPr>
            </w:pPr>
            <w:r w:rsidRPr="00982584">
              <w:tab/>
            </w:r>
          </w:p>
        </w:tc>
      </w:tr>
      <w:tr w:rsidR="001F4B7A" w:rsidRPr="00982584" w:rsidTr="00165258">
        <w:trPr>
          <w:trHeight w:val="58"/>
        </w:trPr>
        <w:tc>
          <w:tcPr>
            <w:tcW w:w="668" w:type="pct"/>
            <w:vMerge/>
          </w:tcPr>
          <w:p w:rsidR="00803557" w:rsidRPr="00982584" w:rsidRDefault="00803557" w:rsidP="00D90FBB">
            <w:pPr>
              <w:spacing w:before="60" w:after="60" w:line="240" w:lineRule="auto"/>
              <w:jc w:val="center"/>
              <w:rPr>
                <w:rFonts w:cs="Arial"/>
              </w:rPr>
            </w:pPr>
          </w:p>
        </w:tc>
        <w:tc>
          <w:tcPr>
            <w:tcW w:w="2393" w:type="pct"/>
          </w:tcPr>
          <w:p w:rsidR="00803557" w:rsidRPr="00982584" w:rsidRDefault="00803557" w:rsidP="00103A22">
            <w:pPr>
              <w:numPr>
                <w:ilvl w:val="0"/>
                <w:numId w:val="9"/>
              </w:numPr>
              <w:spacing w:before="60" w:after="60" w:line="240" w:lineRule="auto"/>
              <w:ind w:left="283" w:hanging="283"/>
              <w:rPr>
                <w:rFonts w:cs="Arial"/>
              </w:rPr>
            </w:pPr>
            <w:r w:rsidRPr="00982584">
              <w:t>Matières dangereuses ou toxiques</w:t>
            </w:r>
            <w:r w:rsidRPr="00982584">
              <w:rPr>
                <w:rStyle w:val="FootnoteReference"/>
                <w:rFonts w:cs="Arial"/>
              </w:rPr>
              <w:footnoteReference w:id="2"/>
            </w:r>
          </w:p>
          <w:p w:rsidR="00803557" w:rsidRPr="00982584" w:rsidRDefault="00803557" w:rsidP="009707AF">
            <w:pPr>
              <w:numPr>
                <w:ilvl w:val="0"/>
                <w:numId w:val="4"/>
              </w:numPr>
              <w:spacing w:before="60" w:after="60" w:line="240" w:lineRule="auto"/>
              <w:ind w:left="714" w:hanging="357"/>
              <w:contextualSpacing/>
              <w:rPr>
                <w:rFonts w:cs="Arial"/>
              </w:rPr>
            </w:pPr>
            <w:r w:rsidRPr="00982584">
              <w:t>Enlèvement et élimination des déchets de construction et de démolition toxiques et/ou dangereux</w:t>
            </w:r>
          </w:p>
          <w:p w:rsidR="00803557" w:rsidRPr="00982584" w:rsidRDefault="00803557" w:rsidP="009707AF">
            <w:pPr>
              <w:numPr>
                <w:ilvl w:val="0"/>
                <w:numId w:val="4"/>
              </w:numPr>
              <w:spacing w:before="60" w:after="60" w:line="240" w:lineRule="auto"/>
              <w:ind w:left="714" w:hanging="357"/>
              <w:contextualSpacing/>
              <w:rPr>
                <w:rFonts w:cs="Arial"/>
              </w:rPr>
            </w:pPr>
            <w:r w:rsidRPr="00982584">
              <w:t>Entreposage d’huiles et lubrifiants pour machines</w:t>
            </w:r>
          </w:p>
          <w:p w:rsidR="00803557" w:rsidRPr="00982584" w:rsidRDefault="00803557" w:rsidP="009707AF">
            <w:pPr>
              <w:numPr>
                <w:ilvl w:val="0"/>
                <w:numId w:val="4"/>
              </w:numPr>
              <w:spacing w:before="60" w:after="60" w:line="240" w:lineRule="auto"/>
              <w:ind w:left="714" w:hanging="357"/>
              <w:contextualSpacing/>
              <w:rPr>
                <w:rFonts w:cs="Arial"/>
              </w:rPr>
            </w:pPr>
            <w:r w:rsidRPr="00982584">
              <w:t>Utilisation de pesticides</w:t>
            </w:r>
          </w:p>
        </w:tc>
        <w:tc>
          <w:tcPr>
            <w:tcW w:w="479" w:type="pct"/>
          </w:tcPr>
          <w:p w:rsidR="00803557" w:rsidRPr="00982584" w:rsidRDefault="00803557" w:rsidP="00D90FBB">
            <w:pPr>
              <w:spacing w:before="60" w:after="60" w:line="240" w:lineRule="auto"/>
              <w:rPr>
                <w:rFonts w:cs="Arial"/>
              </w:rPr>
            </w:pPr>
            <w:r w:rsidRPr="00982584">
              <w:t>[] Oui  [] Non</w:t>
            </w:r>
          </w:p>
        </w:tc>
        <w:tc>
          <w:tcPr>
            <w:tcW w:w="1460" w:type="pct"/>
          </w:tcPr>
          <w:p w:rsidR="00803557" w:rsidRPr="00982584" w:rsidRDefault="00803557" w:rsidP="00D90FBB">
            <w:pPr>
              <w:spacing w:before="60" w:after="60" w:line="240" w:lineRule="auto"/>
              <w:rPr>
                <w:rFonts w:cs="Arial"/>
              </w:rPr>
            </w:pPr>
          </w:p>
        </w:tc>
      </w:tr>
      <w:tr w:rsidR="00063A50" w:rsidRPr="00982584" w:rsidTr="00165258">
        <w:trPr>
          <w:trHeight w:val="58"/>
        </w:trPr>
        <w:tc>
          <w:tcPr>
            <w:tcW w:w="668" w:type="pct"/>
            <w:vMerge/>
          </w:tcPr>
          <w:p w:rsidR="00803557" w:rsidRPr="00982584" w:rsidRDefault="00803557" w:rsidP="00D90FBB">
            <w:pPr>
              <w:spacing w:before="60" w:after="60" w:line="240" w:lineRule="auto"/>
              <w:jc w:val="center"/>
              <w:rPr>
                <w:rFonts w:cs="Arial"/>
              </w:rPr>
            </w:pPr>
          </w:p>
        </w:tc>
        <w:tc>
          <w:tcPr>
            <w:tcW w:w="2393" w:type="pct"/>
          </w:tcPr>
          <w:p w:rsidR="00803557" w:rsidRPr="00982584" w:rsidRDefault="00803557" w:rsidP="00103A22">
            <w:pPr>
              <w:numPr>
                <w:ilvl w:val="0"/>
                <w:numId w:val="9"/>
              </w:numPr>
              <w:spacing w:before="60" w:after="60" w:line="240" w:lineRule="auto"/>
              <w:ind w:left="283" w:hanging="283"/>
              <w:rPr>
                <w:rFonts w:cs="Arial"/>
              </w:rPr>
            </w:pPr>
            <w:r w:rsidRPr="00982584">
              <w:t>Manutention/gestion de déchets médicaux</w:t>
            </w:r>
          </w:p>
          <w:p w:rsidR="00803557" w:rsidRPr="00982584" w:rsidRDefault="00803557" w:rsidP="009707AF">
            <w:pPr>
              <w:numPr>
                <w:ilvl w:val="0"/>
                <w:numId w:val="2"/>
              </w:numPr>
              <w:spacing w:before="60" w:after="60" w:line="240" w:lineRule="auto"/>
              <w:ind w:left="714" w:hanging="357"/>
              <w:contextualSpacing/>
              <w:rPr>
                <w:rFonts w:cs="Arial"/>
              </w:rPr>
            </w:pPr>
            <w:r w:rsidRPr="00982584">
              <w:t>Déchets cliniques, objets tranchants, produits pharmaceutiques (déchets chimiques toxiques et cytotoxiques), déchets radioactifs, déchets ménagers organiques, déchets ménagers non organiques</w:t>
            </w:r>
          </w:p>
          <w:p w:rsidR="00803557" w:rsidRPr="00982584" w:rsidRDefault="00803557" w:rsidP="009707AF">
            <w:pPr>
              <w:numPr>
                <w:ilvl w:val="0"/>
                <w:numId w:val="2"/>
              </w:numPr>
              <w:spacing w:before="60" w:after="60" w:line="240" w:lineRule="auto"/>
              <w:ind w:left="714" w:hanging="357"/>
              <w:contextualSpacing/>
              <w:rPr>
                <w:rFonts w:cs="Arial"/>
              </w:rPr>
            </w:pPr>
            <w:r w:rsidRPr="00982584">
              <w:t>Élimination des déchets médicaux sur place ou hors site</w:t>
            </w:r>
          </w:p>
        </w:tc>
        <w:tc>
          <w:tcPr>
            <w:tcW w:w="479" w:type="pct"/>
          </w:tcPr>
          <w:p w:rsidR="00803557" w:rsidRPr="00982584" w:rsidRDefault="00803557" w:rsidP="00D90FBB">
            <w:pPr>
              <w:spacing w:before="60" w:after="60" w:line="240" w:lineRule="auto"/>
              <w:rPr>
                <w:rFonts w:cs="Arial"/>
              </w:rPr>
            </w:pPr>
            <w:r w:rsidRPr="00982584">
              <w:t>[] Oui  [] Non</w:t>
            </w:r>
          </w:p>
        </w:tc>
        <w:tc>
          <w:tcPr>
            <w:tcW w:w="1460" w:type="pct"/>
          </w:tcPr>
          <w:p w:rsidR="00803557" w:rsidRPr="00982584" w:rsidRDefault="00803557" w:rsidP="00D90FBB">
            <w:pPr>
              <w:spacing w:before="60" w:after="60" w:line="240" w:lineRule="auto"/>
              <w:rPr>
                <w:rFonts w:cs="Arial"/>
              </w:rPr>
            </w:pPr>
          </w:p>
        </w:tc>
      </w:tr>
      <w:tr w:rsidR="001F4B7A" w:rsidRPr="00982584" w:rsidTr="00165258">
        <w:trPr>
          <w:trHeight w:val="58"/>
        </w:trPr>
        <w:tc>
          <w:tcPr>
            <w:tcW w:w="668" w:type="pct"/>
            <w:vMerge/>
          </w:tcPr>
          <w:p w:rsidR="00803557" w:rsidRPr="00982584" w:rsidRDefault="00803557" w:rsidP="00D90FBB">
            <w:pPr>
              <w:spacing w:before="60" w:after="60" w:line="240" w:lineRule="auto"/>
              <w:jc w:val="center"/>
              <w:rPr>
                <w:rFonts w:cs="Arial"/>
              </w:rPr>
            </w:pPr>
          </w:p>
        </w:tc>
        <w:tc>
          <w:tcPr>
            <w:tcW w:w="2393" w:type="pct"/>
          </w:tcPr>
          <w:p w:rsidR="00803557" w:rsidRPr="00982584" w:rsidRDefault="00803557" w:rsidP="00D90FBB">
            <w:pPr>
              <w:spacing w:before="60" w:after="60" w:line="240" w:lineRule="auto"/>
              <w:rPr>
                <w:rFonts w:cs="Arial"/>
              </w:rPr>
            </w:pPr>
            <w:r w:rsidRPr="00982584">
              <w:t>9. Effets sociaux et environnementaux</w:t>
            </w:r>
          </w:p>
          <w:p w:rsidR="00803557" w:rsidRPr="00982584" w:rsidRDefault="00803557" w:rsidP="009707AF">
            <w:pPr>
              <w:pStyle w:val="ListParagraph"/>
              <w:numPr>
                <w:ilvl w:val="0"/>
                <w:numId w:val="13"/>
              </w:numPr>
              <w:spacing w:before="60" w:after="60" w:line="240" w:lineRule="auto"/>
              <w:ind w:left="751" w:hanging="357"/>
              <w:rPr>
                <w:rFonts w:cs="Arial"/>
              </w:rPr>
            </w:pPr>
            <w:r w:rsidRPr="00982584">
              <w:t>Droits de l’homme</w:t>
            </w:r>
          </w:p>
          <w:p w:rsidR="00803557" w:rsidRPr="00982584" w:rsidRDefault="00803557" w:rsidP="009707AF">
            <w:pPr>
              <w:numPr>
                <w:ilvl w:val="0"/>
                <w:numId w:val="13"/>
              </w:numPr>
              <w:spacing w:before="60" w:after="60" w:line="240" w:lineRule="auto"/>
              <w:ind w:left="751" w:hanging="357"/>
              <w:contextualSpacing/>
              <w:rPr>
                <w:rFonts w:cs="Arial"/>
              </w:rPr>
            </w:pPr>
            <w:r w:rsidRPr="00982584">
              <w:t>Droits des enfants</w:t>
            </w:r>
          </w:p>
          <w:p w:rsidR="00803557" w:rsidRPr="00982584" w:rsidRDefault="00803557" w:rsidP="009707AF">
            <w:pPr>
              <w:numPr>
                <w:ilvl w:val="0"/>
                <w:numId w:val="13"/>
              </w:numPr>
              <w:spacing w:before="60" w:after="60" w:line="240" w:lineRule="auto"/>
              <w:ind w:left="751" w:hanging="357"/>
              <w:contextualSpacing/>
              <w:rPr>
                <w:rFonts w:cs="Arial"/>
              </w:rPr>
            </w:pPr>
            <w:r w:rsidRPr="00982584">
              <w:t>Égalité entre les genres</w:t>
            </w:r>
          </w:p>
        </w:tc>
        <w:tc>
          <w:tcPr>
            <w:tcW w:w="479" w:type="pct"/>
          </w:tcPr>
          <w:p w:rsidR="00803557" w:rsidRPr="00982584" w:rsidRDefault="00803557" w:rsidP="00D90FBB">
            <w:pPr>
              <w:spacing w:before="60" w:after="60" w:line="240" w:lineRule="auto"/>
              <w:rPr>
                <w:rFonts w:cs="Arial"/>
              </w:rPr>
            </w:pPr>
            <w:r w:rsidRPr="00982584">
              <w:t>[] Oui  [] Non</w:t>
            </w:r>
          </w:p>
        </w:tc>
        <w:tc>
          <w:tcPr>
            <w:tcW w:w="1460" w:type="pct"/>
          </w:tcPr>
          <w:p w:rsidR="00803557" w:rsidRPr="00982584" w:rsidRDefault="00803557" w:rsidP="00D90FBB">
            <w:pPr>
              <w:spacing w:before="60" w:after="60" w:line="240" w:lineRule="auto"/>
              <w:rPr>
                <w:rFonts w:cs="Arial"/>
              </w:rPr>
            </w:pPr>
          </w:p>
        </w:tc>
      </w:tr>
    </w:tbl>
    <w:p w:rsidR="00721484" w:rsidRPr="00CF1966" w:rsidRDefault="00721484" w:rsidP="003A60A7">
      <w:pPr>
        <w:rPr>
          <w:rFonts w:ascii="Arial" w:hAnsi="Arial" w:cs="Arial"/>
          <w:sz w:val="20"/>
          <w:szCs w:val="20"/>
        </w:rPr>
      </w:pPr>
    </w:p>
    <w:sectPr w:rsidR="00721484" w:rsidRPr="00CF1966" w:rsidSect="001F5832">
      <w:headerReference w:type="default" r:id="rId8"/>
      <w:footerReference w:type="default" r:id="rId9"/>
      <w:pgSz w:w="15840" w:h="12240" w:orient="landscape"/>
      <w:pgMar w:top="1702" w:right="510" w:bottom="851" w:left="510" w:header="720" w:footer="1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C35" w:rsidRDefault="007A0C35" w:rsidP="00317B80">
      <w:pPr>
        <w:spacing w:after="0" w:line="240" w:lineRule="auto"/>
      </w:pPr>
      <w:r>
        <w:separator/>
      </w:r>
    </w:p>
  </w:endnote>
  <w:endnote w:type="continuationSeparator" w:id="0">
    <w:p w:rsidR="007A0C35" w:rsidRDefault="007A0C35" w:rsidP="00317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311143273"/>
      <w:docPartObj>
        <w:docPartGallery w:val="Page Numbers (Bottom of Page)"/>
        <w:docPartUnique/>
      </w:docPartObj>
    </w:sdtPr>
    <w:sdtEndPr>
      <w:rPr>
        <w:noProof/>
      </w:rPr>
    </w:sdtEndPr>
    <w:sdtContent>
      <w:p w:rsidR="006C3A23" w:rsidRPr="002D00B6" w:rsidRDefault="006C3A23">
        <w:pPr>
          <w:pStyle w:val="Footer"/>
          <w:jc w:val="center"/>
          <w:rPr>
            <w:rFonts w:ascii="Arial" w:hAnsi="Arial" w:cs="Arial"/>
            <w:sz w:val="20"/>
            <w:szCs w:val="20"/>
          </w:rPr>
        </w:pPr>
        <w:r w:rsidRPr="006F3C14">
          <w:rPr>
            <w:rFonts w:cs="Arial"/>
            <w:sz w:val="20"/>
            <w:szCs w:val="20"/>
          </w:rPr>
          <w:fldChar w:fldCharType="begin"/>
        </w:r>
        <w:r w:rsidRPr="006F3C14">
          <w:rPr>
            <w:rFonts w:cs="Arial"/>
            <w:sz w:val="20"/>
            <w:szCs w:val="20"/>
          </w:rPr>
          <w:instrText xml:space="preserve"> PAGE   \* MERGEFORMAT </w:instrText>
        </w:r>
        <w:r w:rsidRPr="006F3C14">
          <w:rPr>
            <w:rFonts w:cs="Arial"/>
            <w:sz w:val="20"/>
            <w:szCs w:val="20"/>
          </w:rPr>
          <w:fldChar w:fldCharType="separate"/>
        </w:r>
        <w:r w:rsidR="007F5B78">
          <w:rPr>
            <w:rFonts w:cs="Arial"/>
            <w:noProof/>
            <w:sz w:val="20"/>
            <w:szCs w:val="20"/>
          </w:rPr>
          <w:t>2</w:t>
        </w:r>
        <w:r w:rsidRPr="006F3C14">
          <w:rPr>
            <w:rFonts w:cs="Arial"/>
            <w:noProof/>
            <w:sz w:val="20"/>
            <w:szCs w:val="20"/>
          </w:rPr>
          <w:fldChar w:fldCharType="end"/>
        </w:r>
      </w:p>
    </w:sdtContent>
  </w:sdt>
  <w:p w:rsidR="006C3A23" w:rsidRDefault="006C3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C35" w:rsidRDefault="007A0C35" w:rsidP="00317B80">
      <w:pPr>
        <w:spacing w:after="0" w:line="240" w:lineRule="auto"/>
      </w:pPr>
      <w:r>
        <w:separator/>
      </w:r>
    </w:p>
  </w:footnote>
  <w:footnote w:type="continuationSeparator" w:id="0">
    <w:p w:rsidR="007A0C35" w:rsidRDefault="007A0C35" w:rsidP="00317B80">
      <w:pPr>
        <w:spacing w:after="0" w:line="240" w:lineRule="auto"/>
      </w:pPr>
      <w:r>
        <w:continuationSeparator/>
      </w:r>
    </w:p>
  </w:footnote>
  <w:footnote w:id="1">
    <w:p w:rsidR="00803557" w:rsidRPr="00B80B51" w:rsidRDefault="00803557" w:rsidP="00803557">
      <w:pPr>
        <w:pStyle w:val="FootnoteText"/>
        <w:jc w:val="both"/>
        <w:rPr>
          <w:rFonts w:asciiTheme="minorHAnsi" w:hAnsiTheme="minorHAnsi"/>
          <w:sz w:val="18"/>
        </w:rPr>
      </w:pPr>
      <w:r w:rsidRPr="00B80B51">
        <w:rPr>
          <w:rStyle w:val="FootnoteReference"/>
          <w:rFonts w:asciiTheme="minorHAnsi" w:hAnsiTheme="minorHAnsi"/>
          <w:sz w:val="18"/>
        </w:rPr>
        <w:footnoteRef/>
      </w:r>
      <w:r w:rsidRPr="00B80B51">
        <w:rPr>
          <w:rFonts w:asciiTheme="minorHAnsi" w:hAnsiTheme="minorHAnsi"/>
          <w:sz w:val="18"/>
        </w:rPr>
        <w:t xml:space="preserve"> L’acquisition de terrains comprend le déplacement de personnes, le changement de moyen de subsistance, l’empiétement sur des propriétés privées. Il s’agit ici de terrains achetés/cédés et cela concerne les personnes qui vivent sur des terrains en cours d’acquisition, les squattent et/ou y mènent une activité commerciale (kiosques). </w:t>
      </w:r>
    </w:p>
  </w:footnote>
  <w:footnote w:id="2">
    <w:p w:rsidR="00803557" w:rsidRPr="000F709C" w:rsidRDefault="00803557" w:rsidP="00803557">
      <w:pPr>
        <w:pStyle w:val="FootnoteText"/>
        <w:jc w:val="both"/>
      </w:pPr>
      <w:r w:rsidRPr="00B80B51">
        <w:rPr>
          <w:rStyle w:val="FootnoteReference"/>
          <w:rFonts w:asciiTheme="minorHAnsi" w:hAnsiTheme="minorHAnsi"/>
          <w:sz w:val="18"/>
        </w:rPr>
        <w:footnoteRef/>
      </w:r>
      <w:r w:rsidRPr="00B80B51">
        <w:rPr>
          <w:rFonts w:asciiTheme="minorHAnsi" w:hAnsiTheme="minorHAnsi"/>
          <w:sz w:val="18"/>
        </w:rPr>
        <w:t xml:space="preserve"> Les matières toxiques/dangereuses incluent, sans s’y limiter, l’amiante, les peintures toxiques, l’enlèvement de peinture au plomb,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4E" w:rsidRDefault="00BE3F4E" w:rsidP="00BE3F4E">
    <w:pPr>
      <w:pStyle w:val="Header"/>
    </w:pPr>
    <w:r>
      <w:rPr>
        <w:noProof/>
        <w:lang w:val="en-GB" w:eastAsia="en-GB"/>
      </w:rPr>
      <w:drawing>
        <wp:anchor distT="0" distB="0" distL="114300" distR="114300" simplePos="0" relativeHeight="251660288" behindDoc="0" locked="0" layoutInCell="1" allowOverlap="1" wp14:anchorId="6A4BC12A" wp14:editId="773E5DBE">
          <wp:simplePos x="0" y="0"/>
          <wp:positionH relativeFrom="column">
            <wp:posOffset>7639050</wp:posOffset>
          </wp:positionH>
          <wp:positionV relativeFrom="topMargin">
            <wp:posOffset>381000</wp:posOffset>
          </wp:positionV>
          <wp:extent cx="1587500" cy="417195"/>
          <wp:effectExtent l="0" t="0" r="0" b="1905"/>
          <wp:wrapThrough wrapText="bothSides">
            <wp:wrapPolygon edited="0">
              <wp:start x="0" y="0"/>
              <wp:lineTo x="0" y="20712"/>
              <wp:lineTo x="21254" y="20712"/>
              <wp:lineTo x="21254" y="0"/>
              <wp:lineTo x="0" y="0"/>
            </wp:wrapPolygon>
          </wp:wrapThrough>
          <wp:docPr id="28" name="Picture 28" descr="C:\Users\wb361535\AppData\Local\Temp\notesE947F7\CA_SS_Logo_w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wb361535\AppData\Local\Temp\notesE947F7\CA_SS_Logo_wLine.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7500" cy="417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9264" behindDoc="0" locked="0" layoutInCell="1" allowOverlap="1" wp14:anchorId="2E9F3B09" wp14:editId="2DA8893C">
              <wp:simplePos x="0" y="0"/>
              <wp:positionH relativeFrom="page">
                <wp:align>left</wp:align>
              </wp:positionH>
              <wp:positionV relativeFrom="paragraph">
                <wp:posOffset>-1401128</wp:posOffset>
              </wp:positionV>
              <wp:extent cx="1500187" cy="2676525"/>
              <wp:effectExtent l="2222" t="0" r="7303" b="7302"/>
              <wp:wrapNone/>
              <wp:docPr id="4" name="Right Triangle 4"/>
              <wp:cNvGraphicFramePr/>
              <a:graphic xmlns:a="http://schemas.openxmlformats.org/drawingml/2006/main">
                <a:graphicData uri="http://schemas.microsoft.com/office/word/2010/wordprocessingShape">
                  <wps:wsp>
                    <wps:cNvSpPr/>
                    <wps:spPr>
                      <a:xfrm rot="5400000">
                        <a:off x="0" y="0"/>
                        <a:ext cx="1500187" cy="2676525"/>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59F07" id="_x0000_t6" coordsize="21600,21600" o:spt="6" path="m,l,21600r21600,xe">
              <v:stroke joinstyle="miter"/>
              <v:path gradientshapeok="t" o:connecttype="custom" o:connectlocs="0,0;0,10800;0,21600;10800,21600;21600,21600;10800,10800" textboxrect="1800,12600,12600,19800"/>
            </v:shapetype>
            <v:shape id="Right Triangle 4" o:spid="_x0000_s1026" type="#_x0000_t6" style="position:absolute;margin-left:0;margin-top:-110.35pt;width:118.1pt;height:210.75pt;rotation:90;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" fillcolor="#c00000" stroked="f" strokeweight="2pt">
              <w10:wrap anchorx="page"/>
            </v:shape>
          </w:pict>
        </mc:Fallback>
      </mc:AlternateContent>
    </w:r>
  </w:p>
  <w:p w:rsidR="00BE3F4E" w:rsidRDefault="00BE3F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5128"/>
    <w:multiLevelType w:val="hybridMultilevel"/>
    <w:tmpl w:val="68503A34"/>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89B4262"/>
    <w:multiLevelType w:val="hybridMultilevel"/>
    <w:tmpl w:val="D1DEA98E"/>
    <w:lvl w:ilvl="0" w:tplc="08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AC4A9E"/>
    <w:multiLevelType w:val="hybridMultilevel"/>
    <w:tmpl w:val="C388C56E"/>
    <w:lvl w:ilvl="0" w:tplc="08090019">
      <w:start w:val="1"/>
      <w:numFmt w:val="lowerLetter"/>
      <w:lvlText w:val="%1."/>
      <w:lvlJc w:val="left"/>
      <w:pPr>
        <w:ind w:left="643" w:hanging="360"/>
      </w:p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 w15:restartNumberingAfterBreak="0">
    <w:nsid w:val="12AE4EC2"/>
    <w:multiLevelType w:val="hybridMultilevel"/>
    <w:tmpl w:val="7AF465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461FED"/>
    <w:multiLevelType w:val="hybridMultilevel"/>
    <w:tmpl w:val="0C44FF30"/>
    <w:lvl w:ilvl="0" w:tplc="7A1AA1AE">
      <w:start w:val="1"/>
      <w:numFmt w:val="decimal"/>
      <w:lvlText w:val="%1."/>
      <w:lvlJc w:val="left"/>
      <w:pPr>
        <w:tabs>
          <w:tab w:val="num" w:pos="360"/>
        </w:tabs>
        <w:ind w:left="36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342053"/>
    <w:multiLevelType w:val="hybridMultilevel"/>
    <w:tmpl w:val="B2A877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6E063D"/>
    <w:multiLevelType w:val="hybridMultilevel"/>
    <w:tmpl w:val="6F441E68"/>
    <w:lvl w:ilvl="0" w:tplc="08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E34157"/>
    <w:multiLevelType w:val="hybridMultilevel"/>
    <w:tmpl w:val="F304A9D6"/>
    <w:lvl w:ilvl="0" w:tplc="08090019">
      <w:start w:val="1"/>
      <w:numFmt w:val="lowerLetter"/>
      <w:lvlText w:val="%1."/>
      <w:lvlJc w:val="left"/>
      <w:pPr>
        <w:ind w:left="643" w:hanging="360"/>
      </w:p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8" w15:restartNumberingAfterBreak="0">
    <w:nsid w:val="3C012BC8"/>
    <w:multiLevelType w:val="hybridMultilevel"/>
    <w:tmpl w:val="816EC07E"/>
    <w:lvl w:ilvl="0" w:tplc="08090019">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FCC4754"/>
    <w:multiLevelType w:val="hybridMultilevel"/>
    <w:tmpl w:val="5A76DE24"/>
    <w:lvl w:ilvl="0" w:tplc="08090019">
      <w:start w:val="1"/>
      <w:numFmt w:val="lowerLetter"/>
      <w:lvlText w:val="%1."/>
      <w:lvlJc w:val="left"/>
      <w:pPr>
        <w:tabs>
          <w:tab w:val="num" w:pos="720"/>
        </w:tabs>
        <w:ind w:left="720" w:hanging="360"/>
      </w:pPr>
      <w:rPr>
        <w:rFonts w:hint="default"/>
        <w:i w:val="0"/>
      </w:rPr>
    </w:lvl>
    <w:lvl w:ilvl="1" w:tplc="04090005">
      <w:start w:val="1"/>
      <w:numFmt w:val="bullet"/>
      <w:lvlText w:val=""/>
      <w:lvlJc w:val="left"/>
      <w:pPr>
        <w:tabs>
          <w:tab w:val="num" w:pos="1440"/>
        </w:tabs>
        <w:ind w:left="1440" w:hanging="360"/>
      </w:pPr>
      <w:rPr>
        <w:rFonts w:ascii="Wingdings" w:hAnsi="Wingding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7A73C2"/>
    <w:multiLevelType w:val="hybridMultilevel"/>
    <w:tmpl w:val="59E2A0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6EF7237"/>
    <w:multiLevelType w:val="hybridMultilevel"/>
    <w:tmpl w:val="FCA4E6F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5016F14"/>
    <w:multiLevelType w:val="multilevel"/>
    <w:tmpl w:val="38BE42E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720" w:hanging="720"/>
      </w:pPr>
      <w:rPr>
        <w:rFonts w:hint="default"/>
        <w:b/>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2"/>
  </w:num>
  <w:num w:numId="2">
    <w:abstractNumId w:val="1"/>
  </w:num>
  <w:num w:numId="3">
    <w:abstractNumId w:val="8"/>
  </w:num>
  <w:num w:numId="4">
    <w:abstractNumId w:val="6"/>
  </w:num>
  <w:num w:numId="5">
    <w:abstractNumId w:val="9"/>
  </w:num>
  <w:num w:numId="6">
    <w:abstractNumId w:val="10"/>
  </w:num>
  <w:num w:numId="7">
    <w:abstractNumId w:val="5"/>
  </w:num>
  <w:num w:numId="8">
    <w:abstractNumId w:val="3"/>
  </w:num>
  <w:num w:numId="9">
    <w:abstractNumId w:val="4"/>
  </w:num>
  <w:num w:numId="10">
    <w:abstractNumId w:val="7"/>
  </w:num>
  <w:num w:numId="11">
    <w:abstractNumId w:val="2"/>
  </w:num>
  <w:num w:numId="12">
    <w:abstractNumId w:val="11"/>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E4D"/>
    <w:rsid w:val="000000DA"/>
    <w:rsid w:val="000000E5"/>
    <w:rsid w:val="0000011D"/>
    <w:rsid w:val="000003D8"/>
    <w:rsid w:val="00001658"/>
    <w:rsid w:val="000025ED"/>
    <w:rsid w:val="00002D3A"/>
    <w:rsid w:val="000031CC"/>
    <w:rsid w:val="000034A8"/>
    <w:rsid w:val="00003E81"/>
    <w:rsid w:val="0000447B"/>
    <w:rsid w:val="000047D4"/>
    <w:rsid w:val="00005171"/>
    <w:rsid w:val="00005515"/>
    <w:rsid w:val="0000559F"/>
    <w:rsid w:val="000065AB"/>
    <w:rsid w:val="00006EFE"/>
    <w:rsid w:val="00006F44"/>
    <w:rsid w:val="000075C8"/>
    <w:rsid w:val="00007A2C"/>
    <w:rsid w:val="0001045D"/>
    <w:rsid w:val="00010630"/>
    <w:rsid w:val="00010F81"/>
    <w:rsid w:val="000110B2"/>
    <w:rsid w:val="0001149D"/>
    <w:rsid w:val="000116D2"/>
    <w:rsid w:val="0001232D"/>
    <w:rsid w:val="00012487"/>
    <w:rsid w:val="0001365E"/>
    <w:rsid w:val="000137DC"/>
    <w:rsid w:val="000141C6"/>
    <w:rsid w:val="0001472D"/>
    <w:rsid w:val="00014D2E"/>
    <w:rsid w:val="000164EB"/>
    <w:rsid w:val="00016992"/>
    <w:rsid w:val="000175AF"/>
    <w:rsid w:val="000179AC"/>
    <w:rsid w:val="00017B53"/>
    <w:rsid w:val="00020914"/>
    <w:rsid w:val="000211AE"/>
    <w:rsid w:val="000219A6"/>
    <w:rsid w:val="000219DB"/>
    <w:rsid w:val="00021B83"/>
    <w:rsid w:val="00021EE2"/>
    <w:rsid w:val="000221FF"/>
    <w:rsid w:val="0002279A"/>
    <w:rsid w:val="000236AE"/>
    <w:rsid w:val="000236D9"/>
    <w:rsid w:val="000257ED"/>
    <w:rsid w:val="00025A8E"/>
    <w:rsid w:val="00025E75"/>
    <w:rsid w:val="00026209"/>
    <w:rsid w:val="00026BA8"/>
    <w:rsid w:val="00030E04"/>
    <w:rsid w:val="000310BB"/>
    <w:rsid w:val="00031450"/>
    <w:rsid w:val="00031B14"/>
    <w:rsid w:val="00033136"/>
    <w:rsid w:val="00033164"/>
    <w:rsid w:val="00033238"/>
    <w:rsid w:val="00033F91"/>
    <w:rsid w:val="0003468B"/>
    <w:rsid w:val="000351AF"/>
    <w:rsid w:val="00035330"/>
    <w:rsid w:val="000353C9"/>
    <w:rsid w:val="00035832"/>
    <w:rsid w:val="00035B34"/>
    <w:rsid w:val="00036317"/>
    <w:rsid w:val="0003665A"/>
    <w:rsid w:val="00036AD6"/>
    <w:rsid w:val="00036EE3"/>
    <w:rsid w:val="000372BA"/>
    <w:rsid w:val="00037555"/>
    <w:rsid w:val="0003791A"/>
    <w:rsid w:val="00037E0E"/>
    <w:rsid w:val="00040330"/>
    <w:rsid w:val="00041C1C"/>
    <w:rsid w:val="00041CA6"/>
    <w:rsid w:val="00042556"/>
    <w:rsid w:val="000425BC"/>
    <w:rsid w:val="00043158"/>
    <w:rsid w:val="000432F8"/>
    <w:rsid w:val="000443C4"/>
    <w:rsid w:val="000444A4"/>
    <w:rsid w:val="000450B1"/>
    <w:rsid w:val="00046488"/>
    <w:rsid w:val="00046B27"/>
    <w:rsid w:val="00046B8E"/>
    <w:rsid w:val="00046F3B"/>
    <w:rsid w:val="000476DE"/>
    <w:rsid w:val="00047924"/>
    <w:rsid w:val="0005166A"/>
    <w:rsid w:val="00051CA8"/>
    <w:rsid w:val="00051E9A"/>
    <w:rsid w:val="0005202E"/>
    <w:rsid w:val="000522D4"/>
    <w:rsid w:val="00052B35"/>
    <w:rsid w:val="00052D15"/>
    <w:rsid w:val="0005317A"/>
    <w:rsid w:val="000532ED"/>
    <w:rsid w:val="000539F1"/>
    <w:rsid w:val="00053B91"/>
    <w:rsid w:val="00053C26"/>
    <w:rsid w:val="00054BF8"/>
    <w:rsid w:val="0005500A"/>
    <w:rsid w:val="000550C2"/>
    <w:rsid w:val="00055371"/>
    <w:rsid w:val="00055499"/>
    <w:rsid w:val="00055B69"/>
    <w:rsid w:val="00055C78"/>
    <w:rsid w:val="00056381"/>
    <w:rsid w:val="0005725A"/>
    <w:rsid w:val="00057380"/>
    <w:rsid w:val="00057662"/>
    <w:rsid w:val="00057BF7"/>
    <w:rsid w:val="00057D0A"/>
    <w:rsid w:val="00057F49"/>
    <w:rsid w:val="00060303"/>
    <w:rsid w:val="000605FB"/>
    <w:rsid w:val="00060CC0"/>
    <w:rsid w:val="000618EE"/>
    <w:rsid w:val="00061D46"/>
    <w:rsid w:val="000625B0"/>
    <w:rsid w:val="00062FF9"/>
    <w:rsid w:val="000632C6"/>
    <w:rsid w:val="000637AE"/>
    <w:rsid w:val="00063A50"/>
    <w:rsid w:val="000643ED"/>
    <w:rsid w:val="00064854"/>
    <w:rsid w:val="00064C0F"/>
    <w:rsid w:val="00064DCF"/>
    <w:rsid w:val="00064F56"/>
    <w:rsid w:val="0006549F"/>
    <w:rsid w:val="000656E1"/>
    <w:rsid w:val="00065C0D"/>
    <w:rsid w:val="00066830"/>
    <w:rsid w:val="000671C9"/>
    <w:rsid w:val="000673D9"/>
    <w:rsid w:val="0006750B"/>
    <w:rsid w:val="0007028E"/>
    <w:rsid w:val="0007067F"/>
    <w:rsid w:val="0007088A"/>
    <w:rsid w:val="00070EF1"/>
    <w:rsid w:val="00070F5E"/>
    <w:rsid w:val="000712C8"/>
    <w:rsid w:val="000714A5"/>
    <w:rsid w:val="00071523"/>
    <w:rsid w:val="00071C57"/>
    <w:rsid w:val="00071C61"/>
    <w:rsid w:val="00072926"/>
    <w:rsid w:val="00072CA4"/>
    <w:rsid w:val="000737DC"/>
    <w:rsid w:val="00073DC3"/>
    <w:rsid w:val="00074F68"/>
    <w:rsid w:val="00075F32"/>
    <w:rsid w:val="000765CE"/>
    <w:rsid w:val="00076DB4"/>
    <w:rsid w:val="00077279"/>
    <w:rsid w:val="0007741C"/>
    <w:rsid w:val="000800DD"/>
    <w:rsid w:val="000809AA"/>
    <w:rsid w:val="000809E4"/>
    <w:rsid w:val="0008112B"/>
    <w:rsid w:val="00081309"/>
    <w:rsid w:val="0008193C"/>
    <w:rsid w:val="00081AEC"/>
    <w:rsid w:val="00081B46"/>
    <w:rsid w:val="000822A6"/>
    <w:rsid w:val="00082B06"/>
    <w:rsid w:val="00083090"/>
    <w:rsid w:val="0008315A"/>
    <w:rsid w:val="00083B92"/>
    <w:rsid w:val="00083CD6"/>
    <w:rsid w:val="00084005"/>
    <w:rsid w:val="0008461D"/>
    <w:rsid w:val="00084787"/>
    <w:rsid w:val="000854A9"/>
    <w:rsid w:val="00085774"/>
    <w:rsid w:val="00085B46"/>
    <w:rsid w:val="00085F0F"/>
    <w:rsid w:val="00086A08"/>
    <w:rsid w:val="0008753D"/>
    <w:rsid w:val="00087C20"/>
    <w:rsid w:val="00087C51"/>
    <w:rsid w:val="00090A82"/>
    <w:rsid w:val="00091626"/>
    <w:rsid w:val="00091DF6"/>
    <w:rsid w:val="000920F1"/>
    <w:rsid w:val="00092595"/>
    <w:rsid w:val="00092671"/>
    <w:rsid w:val="00093407"/>
    <w:rsid w:val="00093EBE"/>
    <w:rsid w:val="000940DD"/>
    <w:rsid w:val="00094344"/>
    <w:rsid w:val="000943E0"/>
    <w:rsid w:val="000948C6"/>
    <w:rsid w:val="00094CC3"/>
    <w:rsid w:val="000954D3"/>
    <w:rsid w:val="0009556D"/>
    <w:rsid w:val="00095D42"/>
    <w:rsid w:val="00096AF5"/>
    <w:rsid w:val="0009746E"/>
    <w:rsid w:val="000A051E"/>
    <w:rsid w:val="000A1864"/>
    <w:rsid w:val="000A229E"/>
    <w:rsid w:val="000A2666"/>
    <w:rsid w:val="000A2F6E"/>
    <w:rsid w:val="000A35E2"/>
    <w:rsid w:val="000A425C"/>
    <w:rsid w:val="000A428B"/>
    <w:rsid w:val="000A5268"/>
    <w:rsid w:val="000A60CF"/>
    <w:rsid w:val="000A718C"/>
    <w:rsid w:val="000A7201"/>
    <w:rsid w:val="000A781D"/>
    <w:rsid w:val="000A7CED"/>
    <w:rsid w:val="000A7E38"/>
    <w:rsid w:val="000B05AF"/>
    <w:rsid w:val="000B05EA"/>
    <w:rsid w:val="000B06AD"/>
    <w:rsid w:val="000B07BC"/>
    <w:rsid w:val="000B0ED0"/>
    <w:rsid w:val="000B15FD"/>
    <w:rsid w:val="000B2AF7"/>
    <w:rsid w:val="000B2CCC"/>
    <w:rsid w:val="000B32B2"/>
    <w:rsid w:val="000B4438"/>
    <w:rsid w:val="000B478B"/>
    <w:rsid w:val="000B4F19"/>
    <w:rsid w:val="000B5562"/>
    <w:rsid w:val="000B6094"/>
    <w:rsid w:val="000B69C8"/>
    <w:rsid w:val="000B6DD3"/>
    <w:rsid w:val="000B7371"/>
    <w:rsid w:val="000B7B3B"/>
    <w:rsid w:val="000B7C21"/>
    <w:rsid w:val="000B7CF6"/>
    <w:rsid w:val="000B7F42"/>
    <w:rsid w:val="000C00BB"/>
    <w:rsid w:val="000C08CC"/>
    <w:rsid w:val="000C0B11"/>
    <w:rsid w:val="000C0CB8"/>
    <w:rsid w:val="000C144E"/>
    <w:rsid w:val="000C1744"/>
    <w:rsid w:val="000C292C"/>
    <w:rsid w:val="000C2D4E"/>
    <w:rsid w:val="000C3525"/>
    <w:rsid w:val="000C3BDD"/>
    <w:rsid w:val="000C3C33"/>
    <w:rsid w:val="000C46D1"/>
    <w:rsid w:val="000C5725"/>
    <w:rsid w:val="000C5C0F"/>
    <w:rsid w:val="000C5EB8"/>
    <w:rsid w:val="000C60E6"/>
    <w:rsid w:val="000C62F8"/>
    <w:rsid w:val="000C67A6"/>
    <w:rsid w:val="000C73B1"/>
    <w:rsid w:val="000C797A"/>
    <w:rsid w:val="000C7B39"/>
    <w:rsid w:val="000C7B40"/>
    <w:rsid w:val="000D063F"/>
    <w:rsid w:val="000D0FE5"/>
    <w:rsid w:val="000D173B"/>
    <w:rsid w:val="000D1D05"/>
    <w:rsid w:val="000D24BE"/>
    <w:rsid w:val="000D2A6C"/>
    <w:rsid w:val="000D4293"/>
    <w:rsid w:val="000D4BB5"/>
    <w:rsid w:val="000D5195"/>
    <w:rsid w:val="000D5376"/>
    <w:rsid w:val="000D5DD4"/>
    <w:rsid w:val="000D5FC2"/>
    <w:rsid w:val="000D67B3"/>
    <w:rsid w:val="000D686D"/>
    <w:rsid w:val="000E13AE"/>
    <w:rsid w:val="000E13B8"/>
    <w:rsid w:val="000E192A"/>
    <w:rsid w:val="000E2573"/>
    <w:rsid w:val="000E325C"/>
    <w:rsid w:val="000E3419"/>
    <w:rsid w:val="000E3AB2"/>
    <w:rsid w:val="000E3C98"/>
    <w:rsid w:val="000E3D24"/>
    <w:rsid w:val="000E3D49"/>
    <w:rsid w:val="000E3DD1"/>
    <w:rsid w:val="000E3F2B"/>
    <w:rsid w:val="000E4B8E"/>
    <w:rsid w:val="000E5122"/>
    <w:rsid w:val="000E6653"/>
    <w:rsid w:val="000E7F4C"/>
    <w:rsid w:val="000E7F63"/>
    <w:rsid w:val="000F008F"/>
    <w:rsid w:val="000F0586"/>
    <w:rsid w:val="000F09D4"/>
    <w:rsid w:val="000F1308"/>
    <w:rsid w:val="000F19BA"/>
    <w:rsid w:val="000F3092"/>
    <w:rsid w:val="000F3198"/>
    <w:rsid w:val="000F3391"/>
    <w:rsid w:val="000F3E11"/>
    <w:rsid w:val="000F4AE2"/>
    <w:rsid w:val="000F50C4"/>
    <w:rsid w:val="000F517A"/>
    <w:rsid w:val="000F56FE"/>
    <w:rsid w:val="000F63EB"/>
    <w:rsid w:val="000F65D1"/>
    <w:rsid w:val="000F7435"/>
    <w:rsid w:val="000F7789"/>
    <w:rsid w:val="000F7FEB"/>
    <w:rsid w:val="00100C31"/>
    <w:rsid w:val="001011DC"/>
    <w:rsid w:val="00101482"/>
    <w:rsid w:val="001016C8"/>
    <w:rsid w:val="00101718"/>
    <w:rsid w:val="001019B9"/>
    <w:rsid w:val="00101A07"/>
    <w:rsid w:val="00103A22"/>
    <w:rsid w:val="0010401C"/>
    <w:rsid w:val="001042C8"/>
    <w:rsid w:val="00105008"/>
    <w:rsid w:val="001050EF"/>
    <w:rsid w:val="0010512C"/>
    <w:rsid w:val="00105868"/>
    <w:rsid w:val="0010738C"/>
    <w:rsid w:val="0011055B"/>
    <w:rsid w:val="001109BB"/>
    <w:rsid w:val="00111BF6"/>
    <w:rsid w:val="00113790"/>
    <w:rsid w:val="001144F5"/>
    <w:rsid w:val="00114D08"/>
    <w:rsid w:val="00115E4D"/>
    <w:rsid w:val="0011616F"/>
    <w:rsid w:val="00116517"/>
    <w:rsid w:val="00116A72"/>
    <w:rsid w:val="00116FA1"/>
    <w:rsid w:val="00117117"/>
    <w:rsid w:val="00117136"/>
    <w:rsid w:val="00117765"/>
    <w:rsid w:val="00117C50"/>
    <w:rsid w:val="00117FD8"/>
    <w:rsid w:val="0012005D"/>
    <w:rsid w:val="00120304"/>
    <w:rsid w:val="00120B48"/>
    <w:rsid w:val="00120B71"/>
    <w:rsid w:val="00120F7F"/>
    <w:rsid w:val="00121057"/>
    <w:rsid w:val="00121AD6"/>
    <w:rsid w:val="00121D2B"/>
    <w:rsid w:val="001222BD"/>
    <w:rsid w:val="001225DD"/>
    <w:rsid w:val="00122C20"/>
    <w:rsid w:val="0012334D"/>
    <w:rsid w:val="00123A3F"/>
    <w:rsid w:val="00123B45"/>
    <w:rsid w:val="001242A7"/>
    <w:rsid w:val="00124610"/>
    <w:rsid w:val="00124CB4"/>
    <w:rsid w:val="001255EB"/>
    <w:rsid w:val="00125B29"/>
    <w:rsid w:val="00126076"/>
    <w:rsid w:val="001268FC"/>
    <w:rsid w:val="00126949"/>
    <w:rsid w:val="00127185"/>
    <w:rsid w:val="00130430"/>
    <w:rsid w:val="00130564"/>
    <w:rsid w:val="00130897"/>
    <w:rsid w:val="00130A35"/>
    <w:rsid w:val="001311DD"/>
    <w:rsid w:val="001314F2"/>
    <w:rsid w:val="00131504"/>
    <w:rsid w:val="001319D0"/>
    <w:rsid w:val="00132048"/>
    <w:rsid w:val="00132641"/>
    <w:rsid w:val="0013339C"/>
    <w:rsid w:val="0013345A"/>
    <w:rsid w:val="0013397D"/>
    <w:rsid w:val="00133EC0"/>
    <w:rsid w:val="00134742"/>
    <w:rsid w:val="00134E77"/>
    <w:rsid w:val="00135539"/>
    <w:rsid w:val="001355BD"/>
    <w:rsid w:val="001358E9"/>
    <w:rsid w:val="00135EEE"/>
    <w:rsid w:val="001361B9"/>
    <w:rsid w:val="001367FF"/>
    <w:rsid w:val="0013772E"/>
    <w:rsid w:val="00137C0F"/>
    <w:rsid w:val="00140AC5"/>
    <w:rsid w:val="00140AE5"/>
    <w:rsid w:val="00140CFC"/>
    <w:rsid w:val="001418CC"/>
    <w:rsid w:val="00141BDE"/>
    <w:rsid w:val="00141C67"/>
    <w:rsid w:val="00142065"/>
    <w:rsid w:val="001421C3"/>
    <w:rsid w:val="0014225E"/>
    <w:rsid w:val="00142FBC"/>
    <w:rsid w:val="00143121"/>
    <w:rsid w:val="00143220"/>
    <w:rsid w:val="0014338F"/>
    <w:rsid w:val="001436CE"/>
    <w:rsid w:val="00143795"/>
    <w:rsid w:val="00146939"/>
    <w:rsid w:val="00146CBC"/>
    <w:rsid w:val="00146E93"/>
    <w:rsid w:val="001478D5"/>
    <w:rsid w:val="0014799A"/>
    <w:rsid w:val="001508E0"/>
    <w:rsid w:val="00151216"/>
    <w:rsid w:val="00151961"/>
    <w:rsid w:val="00151AF3"/>
    <w:rsid w:val="00152329"/>
    <w:rsid w:val="00152653"/>
    <w:rsid w:val="00152715"/>
    <w:rsid w:val="0015297A"/>
    <w:rsid w:val="00152B6F"/>
    <w:rsid w:val="00153328"/>
    <w:rsid w:val="0015358F"/>
    <w:rsid w:val="001537C0"/>
    <w:rsid w:val="00154067"/>
    <w:rsid w:val="00154084"/>
    <w:rsid w:val="00154176"/>
    <w:rsid w:val="00154643"/>
    <w:rsid w:val="00154AD6"/>
    <w:rsid w:val="00154F0F"/>
    <w:rsid w:val="00154F38"/>
    <w:rsid w:val="00155AD0"/>
    <w:rsid w:val="001576AC"/>
    <w:rsid w:val="00157806"/>
    <w:rsid w:val="00157835"/>
    <w:rsid w:val="0015799B"/>
    <w:rsid w:val="00160696"/>
    <w:rsid w:val="00160700"/>
    <w:rsid w:val="0016075A"/>
    <w:rsid w:val="00160A14"/>
    <w:rsid w:val="00160AE9"/>
    <w:rsid w:val="00161667"/>
    <w:rsid w:val="001617A9"/>
    <w:rsid w:val="0016207D"/>
    <w:rsid w:val="00162668"/>
    <w:rsid w:val="001628F2"/>
    <w:rsid w:val="00163A59"/>
    <w:rsid w:val="00163E73"/>
    <w:rsid w:val="00164ABB"/>
    <w:rsid w:val="00165258"/>
    <w:rsid w:val="0016550D"/>
    <w:rsid w:val="001658CF"/>
    <w:rsid w:val="001660B7"/>
    <w:rsid w:val="00167629"/>
    <w:rsid w:val="001677F8"/>
    <w:rsid w:val="00167A55"/>
    <w:rsid w:val="00170693"/>
    <w:rsid w:val="00171041"/>
    <w:rsid w:val="001718B2"/>
    <w:rsid w:val="00171BCE"/>
    <w:rsid w:val="0017234A"/>
    <w:rsid w:val="001734EF"/>
    <w:rsid w:val="0017372F"/>
    <w:rsid w:val="00173931"/>
    <w:rsid w:val="00173ACF"/>
    <w:rsid w:val="00173B5B"/>
    <w:rsid w:val="00173FBC"/>
    <w:rsid w:val="00174FCF"/>
    <w:rsid w:val="00175043"/>
    <w:rsid w:val="0017517C"/>
    <w:rsid w:val="00175369"/>
    <w:rsid w:val="00175706"/>
    <w:rsid w:val="0017570C"/>
    <w:rsid w:val="00175C66"/>
    <w:rsid w:val="001762E1"/>
    <w:rsid w:val="0017683D"/>
    <w:rsid w:val="0017695D"/>
    <w:rsid w:val="00177563"/>
    <w:rsid w:val="001778B2"/>
    <w:rsid w:val="0018111D"/>
    <w:rsid w:val="00181F20"/>
    <w:rsid w:val="0018225A"/>
    <w:rsid w:val="0018244D"/>
    <w:rsid w:val="001827D6"/>
    <w:rsid w:val="001828C5"/>
    <w:rsid w:val="001831C7"/>
    <w:rsid w:val="00183DD6"/>
    <w:rsid w:val="00184A28"/>
    <w:rsid w:val="00184CC3"/>
    <w:rsid w:val="00185092"/>
    <w:rsid w:val="00185CDB"/>
    <w:rsid w:val="0018633A"/>
    <w:rsid w:val="0018648A"/>
    <w:rsid w:val="0018760E"/>
    <w:rsid w:val="001877F0"/>
    <w:rsid w:val="00187A74"/>
    <w:rsid w:val="00187C00"/>
    <w:rsid w:val="00187DA1"/>
    <w:rsid w:val="00190E05"/>
    <w:rsid w:val="001913DE"/>
    <w:rsid w:val="001919C2"/>
    <w:rsid w:val="00191AB9"/>
    <w:rsid w:val="00191EAD"/>
    <w:rsid w:val="00192300"/>
    <w:rsid w:val="00192D22"/>
    <w:rsid w:val="00192E27"/>
    <w:rsid w:val="00193C32"/>
    <w:rsid w:val="00193E7D"/>
    <w:rsid w:val="00194216"/>
    <w:rsid w:val="00194221"/>
    <w:rsid w:val="001949F1"/>
    <w:rsid w:val="00194C70"/>
    <w:rsid w:val="00194C82"/>
    <w:rsid w:val="00195566"/>
    <w:rsid w:val="00195773"/>
    <w:rsid w:val="00195C70"/>
    <w:rsid w:val="001968B1"/>
    <w:rsid w:val="001973E1"/>
    <w:rsid w:val="001975D1"/>
    <w:rsid w:val="001A003D"/>
    <w:rsid w:val="001A0350"/>
    <w:rsid w:val="001A0535"/>
    <w:rsid w:val="001A0B4F"/>
    <w:rsid w:val="001A0BDD"/>
    <w:rsid w:val="001A13F5"/>
    <w:rsid w:val="001A1AC4"/>
    <w:rsid w:val="001A230A"/>
    <w:rsid w:val="001A29A7"/>
    <w:rsid w:val="001A3D82"/>
    <w:rsid w:val="001A434F"/>
    <w:rsid w:val="001A5265"/>
    <w:rsid w:val="001A54BE"/>
    <w:rsid w:val="001A5C1B"/>
    <w:rsid w:val="001A681E"/>
    <w:rsid w:val="001A6CDD"/>
    <w:rsid w:val="001A72C4"/>
    <w:rsid w:val="001A77C2"/>
    <w:rsid w:val="001A7829"/>
    <w:rsid w:val="001A7D8F"/>
    <w:rsid w:val="001A7DD4"/>
    <w:rsid w:val="001B03C9"/>
    <w:rsid w:val="001B0AF8"/>
    <w:rsid w:val="001B112E"/>
    <w:rsid w:val="001B154B"/>
    <w:rsid w:val="001B1AA9"/>
    <w:rsid w:val="001B297D"/>
    <w:rsid w:val="001B3F3F"/>
    <w:rsid w:val="001B5E87"/>
    <w:rsid w:val="001B62D0"/>
    <w:rsid w:val="001B6461"/>
    <w:rsid w:val="001B66C4"/>
    <w:rsid w:val="001C006D"/>
    <w:rsid w:val="001C0207"/>
    <w:rsid w:val="001C057C"/>
    <w:rsid w:val="001C083A"/>
    <w:rsid w:val="001C1FF4"/>
    <w:rsid w:val="001C22E9"/>
    <w:rsid w:val="001C2397"/>
    <w:rsid w:val="001C267C"/>
    <w:rsid w:val="001C2810"/>
    <w:rsid w:val="001C29D4"/>
    <w:rsid w:val="001C2BCA"/>
    <w:rsid w:val="001C323B"/>
    <w:rsid w:val="001C36BB"/>
    <w:rsid w:val="001C370F"/>
    <w:rsid w:val="001C3DDC"/>
    <w:rsid w:val="001C4877"/>
    <w:rsid w:val="001C4E72"/>
    <w:rsid w:val="001C53D4"/>
    <w:rsid w:val="001C548C"/>
    <w:rsid w:val="001C5E6C"/>
    <w:rsid w:val="001C6F37"/>
    <w:rsid w:val="001C729A"/>
    <w:rsid w:val="001C73CA"/>
    <w:rsid w:val="001C7CD4"/>
    <w:rsid w:val="001D0C23"/>
    <w:rsid w:val="001D1825"/>
    <w:rsid w:val="001D1857"/>
    <w:rsid w:val="001D2594"/>
    <w:rsid w:val="001D2778"/>
    <w:rsid w:val="001D2FC0"/>
    <w:rsid w:val="001D32B8"/>
    <w:rsid w:val="001D3621"/>
    <w:rsid w:val="001D392C"/>
    <w:rsid w:val="001D4125"/>
    <w:rsid w:val="001D4129"/>
    <w:rsid w:val="001D41A8"/>
    <w:rsid w:val="001D41FD"/>
    <w:rsid w:val="001D45FF"/>
    <w:rsid w:val="001D4BED"/>
    <w:rsid w:val="001D5177"/>
    <w:rsid w:val="001D541D"/>
    <w:rsid w:val="001D61CD"/>
    <w:rsid w:val="001D661F"/>
    <w:rsid w:val="001D6C0D"/>
    <w:rsid w:val="001D71B0"/>
    <w:rsid w:val="001D7330"/>
    <w:rsid w:val="001D74BB"/>
    <w:rsid w:val="001D7BA5"/>
    <w:rsid w:val="001E0515"/>
    <w:rsid w:val="001E05FA"/>
    <w:rsid w:val="001E1102"/>
    <w:rsid w:val="001E171B"/>
    <w:rsid w:val="001E2682"/>
    <w:rsid w:val="001E27F1"/>
    <w:rsid w:val="001E2B16"/>
    <w:rsid w:val="001E2B52"/>
    <w:rsid w:val="001E2CF4"/>
    <w:rsid w:val="001E35BF"/>
    <w:rsid w:val="001E3DF9"/>
    <w:rsid w:val="001E5C9E"/>
    <w:rsid w:val="001E6995"/>
    <w:rsid w:val="001F02D3"/>
    <w:rsid w:val="001F0D1A"/>
    <w:rsid w:val="001F14B9"/>
    <w:rsid w:val="001F15D9"/>
    <w:rsid w:val="001F19B4"/>
    <w:rsid w:val="001F2ABF"/>
    <w:rsid w:val="001F3342"/>
    <w:rsid w:val="001F39FF"/>
    <w:rsid w:val="001F4AFF"/>
    <w:rsid w:val="001F4B68"/>
    <w:rsid w:val="001F4B7A"/>
    <w:rsid w:val="001F5310"/>
    <w:rsid w:val="001F5832"/>
    <w:rsid w:val="001F583E"/>
    <w:rsid w:val="001F5BA5"/>
    <w:rsid w:val="001F6381"/>
    <w:rsid w:val="001F6E44"/>
    <w:rsid w:val="001F7AF2"/>
    <w:rsid w:val="00200645"/>
    <w:rsid w:val="00200920"/>
    <w:rsid w:val="00200F46"/>
    <w:rsid w:val="00201210"/>
    <w:rsid w:val="002013A7"/>
    <w:rsid w:val="0020212E"/>
    <w:rsid w:val="002028DC"/>
    <w:rsid w:val="00202D65"/>
    <w:rsid w:val="00203902"/>
    <w:rsid w:val="00204DC3"/>
    <w:rsid w:val="00204FC0"/>
    <w:rsid w:val="00206C85"/>
    <w:rsid w:val="00206CBE"/>
    <w:rsid w:val="00206FBE"/>
    <w:rsid w:val="002070E7"/>
    <w:rsid w:val="002073D5"/>
    <w:rsid w:val="002075ED"/>
    <w:rsid w:val="00210A06"/>
    <w:rsid w:val="00210B75"/>
    <w:rsid w:val="00210D1B"/>
    <w:rsid w:val="00210DAB"/>
    <w:rsid w:val="00210F1D"/>
    <w:rsid w:val="00211B49"/>
    <w:rsid w:val="00212B27"/>
    <w:rsid w:val="002130C6"/>
    <w:rsid w:val="0021365D"/>
    <w:rsid w:val="00215381"/>
    <w:rsid w:val="00215402"/>
    <w:rsid w:val="00216086"/>
    <w:rsid w:val="0021616D"/>
    <w:rsid w:val="002168D6"/>
    <w:rsid w:val="00217E97"/>
    <w:rsid w:val="00217F61"/>
    <w:rsid w:val="00220417"/>
    <w:rsid w:val="0022053B"/>
    <w:rsid w:val="00220967"/>
    <w:rsid w:val="00220BFB"/>
    <w:rsid w:val="00220E04"/>
    <w:rsid w:val="00220EB3"/>
    <w:rsid w:val="002214CE"/>
    <w:rsid w:val="0022163A"/>
    <w:rsid w:val="00221F68"/>
    <w:rsid w:val="00222E32"/>
    <w:rsid w:val="00223836"/>
    <w:rsid w:val="00223C74"/>
    <w:rsid w:val="002241D9"/>
    <w:rsid w:val="0022422A"/>
    <w:rsid w:val="002245EE"/>
    <w:rsid w:val="00224D6E"/>
    <w:rsid w:val="00225896"/>
    <w:rsid w:val="002264DB"/>
    <w:rsid w:val="00226AAC"/>
    <w:rsid w:val="002278E3"/>
    <w:rsid w:val="00230038"/>
    <w:rsid w:val="00231114"/>
    <w:rsid w:val="002311E4"/>
    <w:rsid w:val="00231B29"/>
    <w:rsid w:val="00231E17"/>
    <w:rsid w:val="002324A5"/>
    <w:rsid w:val="002333DF"/>
    <w:rsid w:val="00233A1E"/>
    <w:rsid w:val="00233E26"/>
    <w:rsid w:val="00234685"/>
    <w:rsid w:val="002346BD"/>
    <w:rsid w:val="00234796"/>
    <w:rsid w:val="00235076"/>
    <w:rsid w:val="00235A9C"/>
    <w:rsid w:val="00236750"/>
    <w:rsid w:val="002369D5"/>
    <w:rsid w:val="00236B99"/>
    <w:rsid w:val="00237B68"/>
    <w:rsid w:val="00237DBB"/>
    <w:rsid w:val="00240084"/>
    <w:rsid w:val="00240B26"/>
    <w:rsid w:val="00240EA2"/>
    <w:rsid w:val="0024106F"/>
    <w:rsid w:val="002410C8"/>
    <w:rsid w:val="0024133A"/>
    <w:rsid w:val="00241B67"/>
    <w:rsid w:val="00241DC0"/>
    <w:rsid w:val="00242336"/>
    <w:rsid w:val="00242BE7"/>
    <w:rsid w:val="002435FE"/>
    <w:rsid w:val="00243BCB"/>
    <w:rsid w:val="00243E73"/>
    <w:rsid w:val="00244610"/>
    <w:rsid w:val="00244EB4"/>
    <w:rsid w:val="00245285"/>
    <w:rsid w:val="00245D91"/>
    <w:rsid w:val="002465C5"/>
    <w:rsid w:val="002471C5"/>
    <w:rsid w:val="00247EFF"/>
    <w:rsid w:val="0025077E"/>
    <w:rsid w:val="002508D1"/>
    <w:rsid w:val="00250EA5"/>
    <w:rsid w:val="00251209"/>
    <w:rsid w:val="002514BC"/>
    <w:rsid w:val="00251539"/>
    <w:rsid w:val="002519A6"/>
    <w:rsid w:val="002524A8"/>
    <w:rsid w:val="00252F63"/>
    <w:rsid w:val="00253257"/>
    <w:rsid w:val="00253858"/>
    <w:rsid w:val="00253956"/>
    <w:rsid w:val="002539D7"/>
    <w:rsid w:val="0025523E"/>
    <w:rsid w:val="00256210"/>
    <w:rsid w:val="00256544"/>
    <w:rsid w:val="0025744A"/>
    <w:rsid w:val="00257FB7"/>
    <w:rsid w:val="00260FBF"/>
    <w:rsid w:val="002610EB"/>
    <w:rsid w:val="00261962"/>
    <w:rsid w:val="002621A9"/>
    <w:rsid w:val="002627E7"/>
    <w:rsid w:val="0026295D"/>
    <w:rsid w:val="00262D71"/>
    <w:rsid w:val="0026347F"/>
    <w:rsid w:val="00263AD0"/>
    <w:rsid w:val="00263B59"/>
    <w:rsid w:val="00263D97"/>
    <w:rsid w:val="00263DFF"/>
    <w:rsid w:val="00263E4F"/>
    <w:rsid w:val="00263EA3"/>
    <w:rsid w:val="00264175"/>
    <w:rsid w:val="002647F0"/>
    <w:rsid w:val="00264849"/>
    <w:rsid w:val="00264DD2"/>
    <w:rsid w:val="00265477"/>
    <w:rsid w:val="00265605"/>
    <w:rsid w:val="0026574C"/>
    <w:rsid w:val="002660ED"/>
    <w:rsid w:val="002661BD"/>
    <w:rsid w:val="002661D7"/>
    <w:rsid w:val="00266587"/>
    <w:rsid w:val="00266D94"/>
    <w:rsid w:val="002670A8"/>
    <w:rsid w:val="00267E51"/>
    <w:rsid w:val="0027054B"/>
    <w:rsid w:val="002724B1"/>
    <w:rsid w:val="0027334B"/>
    <w:rsid w:val="00273A49"/>
    <w:rsid w:val="002740E0"/>
    <w:rsid w:val="00274836"/>
    <w:rsid w:val="00274A4D"/>
    <w:rsid w:val="00274AA6"/>
    <w:rsid w:val="00274C02"/>
    <w:rsid w:val="00274C36"/>
    <w:rsid w:val="00274DBF"/>
    <w:rsid w:val="00274DC5"/>
    <w:rsid w:val="00275350"/>
    <w:rsid w:val="00275ADA"/>
    <w:rsid w:val="002765E5"/>
    <w:rsid w:val="00276633"/>
    <w:rsid w:val="002776C4"/>
    <w:rsid w:val="00277C31"/>
    <w:rsid w:val="00277CBF"/>
    <w:rsid w:val="0028009F"/>
    <w:rsid w:val="00280937"/>
    <w:rsid w:val="0028192F"/>
    <w:rsid w:val="00281B9E"/>
    <w:rsid w:val="00281F1B"/>
    <w:rsid w:val="00282240"/>
    <w:rsid w:val="00282402"/>
    <w:rsid w:val="00282EB5"/>
    <w:rsid w:val="002831FC"/>
    <w:rsid w:val="0028369D"/>
    <w:rsid w:val="00283C3D"/>
    <w:rsid w:val="00283FF7"/>
    <w:rsid w:val="002861F3"/>
    <w:rsid w:val="002862FB"/>
    <w:rsid w:val="00286340"/>
    <w:rsid w:val="00286D3E"/>
    <w:rsid w:val="002873FD"/>
    <w:rsid w:val="00287CD1"/>
    <w:rsid w:val="0029168D"/>
    <w:rsid w:val="00291B67"/>
    <w:rsid w:val="00291D55"/>
    <w:rsid w:val="002925FF"/>
    <w:rsid w:val="00292C64"/>
    <w:rsid w:val="0029405E"/>
    <w:rsid w:val="00294648"/>
    <w:rsid w:val="00294BE3"/>
    <w:rsid w:val="00294D92"/>
    <w:rsid w:val="00295231"/>
    <w:rsid w:val="002952B9"/>
    <w:rsid w:val="00295459"/>
    <w:rsid w:val="00295F1D"/>
    <w:rsid w:val="002964FE"/>
    <w:rsid w:val="002965BD"/>
    <w:rsid w:val="00296BA1"/>
    <w:rsid w:val="00296DA9"/>
    <w:rsid w:val="00297CF8"/>
    <w:rsid w:val="002A0206"/>
    <w:rsid w:val="002A280E"/>
    <w:rsid w:val="002A31C1"/>
    <w:rsid w:val="002A328E"/>
    <w:rsid w:val="002A3A6A"/>
    <w:rsid w:val="002A3A9E"/>
    <w:rsid w:val="002A3BFC"/>
    <w:rsid w:val="002A3C48"/>
    <w:rsid w:val="002A4896"/>
    <w:rsid w:val="002A5247"/>
    <w:rsid w:val="002A55C6"/>
    <w:rsid w:val="002A56AE"/>
    <w:rsid w:val="002A679A"/>
    <w:rsid w:val="002A73B2"/>
    <w:rsid w:val="002A7A90"/>
    <w:rsid w:val="002B0425"/>
    <w:rsid w:val="002B0488"/>
    <w:rsid w:val="002B18E5"/>
    <w:rsid w:val="002B1E4E"/>
    <w:rsid w:val="002B2644"/>
    <w:rsid w:val="002B3179"/>
    <w:rsid w:val="002B3190"/>
    <w:rsid w:val="002B440C"/>
    <w:rsid w:val="002B464D"/>
    <w:rsid w:val="002B4918"/>
    <w:rsid w:val="002B4999"/>
    <w:rsid w:val="002B5663"/>
    <w:rsid w:val="002B61E3"/>
    <w:rsid w:val="002B632A"/>
    <w:rsid w:val="002B779A"/>
    <w:rsid w:val="002B77BE"/>
    <w:rsid w:val="002C023C"/>
    <w:rsid w:val="002C08EC"/>
    <w:rsid w:val="002C0F23"/>
    <w:rsid w:val="002C173A"/>
    <w:rsid w:val="002C1FDA"/>
    <w:rsid w:val="002C2BA6"/>
    <w:rsid w:val="002C2F4B"/>
    <w:rsid w:val="002C2F7D"/>
    <w:rsid w:val="002C3CD2"/>
    <w:rsid w:val="002C4884"/>
    <w:rsid w:val="002C5071"/>
    <w:rsid w:val="002C54A4"/>
    <w:rsid w:val="002C569F"/>
    <w:rsid w:val="002C5709"/>
    <w:rsid w:val="002C5A46"/>
    <w:rsid w:val="002C5A9A"/>
    <w:rsid w:val="002C5F2D"/>
    <w:rsid w:val="002C666C"/>
    <w:rsid w:val="002C68B2"/>
    <w:rsid w:val="002C716E"/>
    <w:rsid w:val="002C7C62"/>
    <w:rsid w:val="002C7DA7"/>
    <w:rsid w:val="002C7E02"/>
    <w:rsid w:val="002D00B6"/>
    <w:rsid w:val="002D1071"/>
    <w:rsid w:val="002D14CE"/>
    <w:rsid w:val="002D1D1A"/>
    <w:rsid w:val="002D1D79"/>
    <w:rsid w:val="002D21EC"/>
    <w:rsid w:val="002D22EB"/>
    <w:rsid w:val="002D24DD"/>
    <w:rsid w:val="002D6740"/>
    <w:rsid w:val="002D6883"/>
    <w:rsid w:val="002D6A4D"/>
    <w:rsid w:val="002D6D12"/>
    <w:rsid w:val="002D7215"/>
    <w:rsid w:val="002D73A8"/>
    <w:rsid w:val="002D78AD"/>
    <w:rsid w:val="002D7AC8"/>
    <w:rsid w:val="002E01D9"/>
    <w:rsid w:val="002E0798"/>
    <w:rsid w:val="002E0854"/>
    <w:rsid w:val="002E0905"/>
    <w:rsid w:val="002E0CD5"/>
    <w:rsid w:val="002E11B8"/>
    <w:rsid w:val="002E134C"/>
    <w:rsid w:val="002E18DB"/>
    <w:rsid w:val="002E19A7"/>
    <w:rsid w:val="002E1C71"/>
    <w:rsid w:val="002E22DD"/>
    <w:rsid w:val="002E2D0F"/>
    <w:rsid w:val="002E3473"/>
    <w:rsid w:val="002E549D"/>
    <w:rsid w:val="002E5C37"/>
    <w:rsid w:val="002E636E"/>
    <w:rsid w:val="002E6814"/>
    <w:rsid w:val="002E6B70"/>
    <w:rsid w:val="002E6DF8"/>
    <w:rsid w:val="002E7748"/>
    <w:rsid w:val="002E78A5"/>
    <w:rsid w:val="002F079C"/>
    <w:rsid w:val="002F0AC4"/>
    <w:rsid w:val="002F0B0C"/>
    <w:rsid w:val="002F0B76"/>
    <w:rsid w:val="002F0D3D"/>
    <w:rsid w:val="002F0F71"/>
    <w:rsid w:val="002F192F"/>
    <w:rsid w:val="002F1D6F"/>
    <w:rsid w:val="002F209A"/>
    <w:rsid w:val="002F33AE"/>
    <w:rsid w:val="002F39E1"/>
    <w:rsid w:val="002F48FD"/>
    <w:rsid w:val="002F4A34"/>
    <w:rsid w:val="002F4B95"/>
    <w:rsid w:val="002F536F"/>
    <w:rsid w:val="002F58D8"/>
    <w:rsid w:val="002F5A0B"/>
    <w:rsid w:val="002F5F9E"/>
    <w:rsid w:val="002F6079"/>
    <w:rsid w:val="002F63BB"/>
    <w:rsid w:val="002F6C10"/>
    <w:rsid w:val="002F7067"/>
    <w:rsid w:val="002F7445"/>
    <w:rsid w:val="002F7718"/>
    <w:rsid w:val="002F7A18"/>
    <w:rsid w:val="002F7C97"/>
    <w:rsid w:val="003010AA"/>
    <w:rsid w:val="003013DB"/>
    <w:rsid w:val="00302101"/>
    <w:rsid w:val="00302668"/>
    <w:rsid w:val="00302BBC"/>
    <w:rsid w:val="003036A9"/>
    <w:rsid w:val="003037FF"/>
    <w:rsid w:val="003038B3"/>
    <w:rsid w:val="003041F8"/>
    <w:rsid w:val="00304D90"/>
    <w:rsid w:val="00305211"/>
    <w:rsid w:val="00305D75"/>
    <w:rsid w:val="00305EB1"/>
    <w:rsid w:val="003060B3"/>
    <w:rsid w:val="00306892"/>
    <w:rsid w:val="00306898"/>
    <w:rsid w:val="00306CE7"/>
    <w:rsid w:val="00306E9B"/>
    <w:rsid w:val="0030717E"/>
    <w:rsid w:val="0030796B"/>
    <w:rsid w:val="00310050"/>
    <w:rsid w:val="00310275"/>
    <w:rsid w:val="00310B16"/>
    <w:rsid w:val="00310DC1"/>
    <w:rsid w:val="00310EF0"/>
    <w:rsid w:val="003112FC"/>
    <w:rsid w:val="0031134B"/>
    <w:rsid w:val="003119ED"/>
    <w:rsid w:val="00311B83"/>
    <w:rsid w:val="00311C41"/>
    <w:rsid w:val="003124C1"/>
    <w:rsid w:val="00312CBA"/>
    <w:rsid w:val="00313159"/>
    <w:rsid w:val="00313338"/>
    <w:rsid w:val="00313A90"/>
    <w:rsid w:val="0031487B"/>
    <w:rsid w:val="00314FAB"/>
    <w:rsid w:val="00315554"/>
    <w:rsid w:val="003158CA"/>
    <w:rsid w:val="00315A95"/>
    <w:rsid w:val="003162AC"/>
    <w:rsid w:val="00316A8E"/>
    <w:rsid w:val="00316AA5"/>
    <w:rsid w:val="00316F95"/>
    <w:rsid w:val="003177B7"/>
    <w:rsid w:val="00317B80"/>
    <w:rsid w:val="0032052E"/>
    <w:rsid w:val="00320DC5"/>
    <w:rsid w:val="00320EAA"/>
    <w:rsid w:val="00320F01"/>
    <w:rsid w:val="00321CAC"/>
    <w:rsid w:val="00322314"/>
    <w:rsid w:val="003223A8"/>
    <w:rsid w:val="00322D1A"/>
    <w:rsid w:val="00322E32"/>
    <w:rsid w:val="00323E9D"/>
    <w:rsid w:val="00323EE6"/>
    <w:rsid w:val="00323F96"/>
    <w:rsid w:val="003246C2"/>
    <w:rsid w:val="00324D5D"/>
    <w:rsid w:val="00324E2F"/>
    <w:rsid w:val="00324EE6"/>
    <w:rsid w:val="003250D3"/>
    <w:rsid w:val="0032617A"/>
    <w:rsid w:val="003265C1"/>
    <w:rsid w:val="0032703B"/>
    <w:rsid w:val="0032767A"/>
    <w:rsid w:val="00327FCA"/>
    <w:rsid w:val="003309C9"/>
    <w:rsid w:val="00330FE2"/>
    <w:rsid w:val="0033161E"/>
    <w:rsid w:val="0033193E"/>
    <w:rsid w:val="00331A88"/>
    <w:rsid w:val="00331EB4"/>
    <w:rsid w:val="00332897"/>
    <w:rsid w:val="00332A6D"/>
    <w:rsid w:val="00332BBA"/>
    <w:rsid w:val="00332F21"/>
    <w:rsid w:val="00333CE8"/>
    <w:rsid w:val="00333F05"/>
    <w:rsid w:val="00334816"/>
    <w:rsid w:val="003350FD"/>
    <w:rsid w:val="00335277"/>
    <w:rsid w:val="00335DD5"/>
    <w:rsid w:val="00336771"/>
    <w:rsid w:val="003367E0"/>
    <w:rsid w:val="00336A9E"/>
    <w:rsid w:val="003372A4"/>
    <w:rsid w:val="00337320"/>
    <w:rsid w:val="00337659"/>
    <w:rsid w:val="00337668"/>
    <w:rsid w:val="003400A1"/>
    <w:rsid w:val="00340C1A"/>
    <w:rsid w:val="00340D31"/>
    <w:rsid w:val="003410E5"/>
    <w:rsid w:val="00341653"/>
    <w:rsid w:val="003423AC"/>
    <w:rsid w:val="0034241D"/>
    <w:rsid w:val="00343117"/>
    <w:rsid w:val="00343156"/>
    <w:rsid w:val="003431E2"/>
    <w:rsid w:val="00343C22"/>
    <w:rsid w:val="00344062"/>
    <w:rsid w:val="0034443A"/>
    <w:rsid w:val="0034463F"/>
    <w:rsid w:val="00344AB2"/>
    <w:rsid w:val="00344B81"/>
    <w:rsid w:val="00344D48"/>
    <w:rsid w:val="00344DD0"/>
    <w:rsid w:val="00345494"/>
    <w:rsid w:val="00345ACD"/>
    <w:rsid w:val="00345F3D"/>
    <w:rsid w:val="003460C1"/>
    <w:rsid w:val="00346532"/>
    <w:rsid w:val="00346567"/>
    <w:rsid w:val="00346647"/>
    <w:rsid w:val="00346684"/>
    <w:rsid w:val="003466D4"/>
    <w:rsid w:val="00346CCA"/>
    <w:rsid w:val="00347500"/>
    <w:rsid w:val="00347B99"/>
    <w:rsid w:val="00347F97"/>
    <w:rsid w:val="003507A5"/>
    <w:rsid w:val="00350AC1"/>
    <w:rsid w:val="00351D48"/>
    <w:rsid w:val="0035255A"/>
    <w:rsid w:val="003528C8"/>
    <w:rsid w:val="00352D31"/>
    <w:rsid w:val="00352FCB"/>
    <w:rsid w:val="003535BD"/>
    <w:rsid w:val="003535D0"/>
    <w:rsid w:val="00353718"/>
    <w:rsid w:val="00354416"/>
    <w:rsid w:val="00354710"/>
    <w:rsid w:val="00354859"/>
    <w:rsid w:val="003551D4"/>
    <w:rsid w:val="00355911"/>
    <w:rsid w:val="00356105"/>
    <w:rsid w:val="00356B5E"/>
    <w:rsid w:val="00357349"/>
    <w:rsid w:val="00357F9B"/>
    <w:rsid w:val="0036008D"/>
    <w:rsid w:val="00361FD7"/>
    <w:rsid w:val="003629D3"/>
    <w:rsid w:val="003633C0"/>
    <w:rsid w:val="0036360A"/>
    <w:rsid w:val="0036364B"/>
    <w:rsid w:val="00363924"/>
    <w:rsid w:val="00363D75"/>
    <w:rsid w:val="00363E4E"/>
    <w:rsid w:val="00364302"/>
    <w:rsid w:val="003648B0"/>
    <w:rsid w:val="00364BCC"/>
    <w:rsid w:val="00364DDA"/>
    <w:rsid w:val="00365980"/>
    <w:rsid w:val="00365D39"/>
    <w:rsid w:val="00366928"/>
    <w:rsid w:val="0036723C"/>
    <w:rsid w:val="0036732A"/>
    <w:rsid w:val="003674C4"/>
    <w:rsid w:val="00367B6E"/>
    <w:rsid w:val="00370ADA"/>
    <w:rsid w:val="00370D4A"/>
    <w:rsid w:val="00371024"/>
    <w:rsid w:val="00372D24"/>
    <w:rsid w:val="00373AB3"/>
    <w:rsid w:val="00373B6D"/>
    <w:rsid w:val="00374661"/>
    <w:rsid w:val="00375001"/>
    <w:rsid w:val="0037527A"/>
    <w:rsid w:val="00375409"/>
    <w:rsid w:val="00375D91"/>
    <w:rsid w:val="003764ED"/>
    <w:rsid w:val="00377230"/>
    <w:rsid w:val="00380C26"/>
    <w:rsid w:val="00380EFC"/>
    <w:rsid w:val="0038107A"/>
    <w:rsid w:val="00381B2F"/>
    <w:rsid w:val="00381D6A"/>
    <w:rsid w:val="00381FBD"/>
    <w:rsid w:val="003822F6"/>
    <w:rsid w:val="003832B7"/>
    <w:rsid w:val="003834AB"/>
    <w:rsid w:val="003835FB"/>
    <w:rsid w:val="00383AF0"/>
    <w:rsid w:val="00384CED"/>
    <w:rsid w:val="00385120"/>
    <w:rsid w:val="0038550C"/>
    <w:rsid w:val="0038670E"/>
    <w:rsid w:val="00386D93"/>
    <w:rsid w:val="0038731A"/>
    <w:rsid w:val="00387422"/>
    <w:rsid w:val="0038750D"/>
    <w:rsid w:val="00387528"/>
    <w:rsid w:val="00387AAC"/>
    <w:rsid w:val="00387B84"/>
    <w:rsid w:val="003909CB"/>
    <w:rsid w:val="003909FA"/>
    <w:rsid w:val="00390DDD"/>
    <w:rsid w:val="00391CE7"/>
    <w:rsid w:val="003923D1"/>
    <w:rsid w:val="0039269F"/>
    <w:rsid w:val="0039293D"/>
    <w:rsid w:val="00392ECA"/>
    <w:rsid w:val="00392F61"/>
    <w:rsid w:val="003932B7"/>
    <w:rsid w:val="00393B3A"/>
    <w:rsid w:val="00393C64"/>
    <w:rsid w:val="00393F44"/>
    <w:rsid w:val="00396AD5"/>
    <w:rsid w:val="00396AED"/>
    <w:rsid w:val="00397439"/>
    <w:rsid w:val="00397DE4"/>
    <w:rsid w:val="003A0EE4"/>
    <w:rsid w:val="003A1EE6"/>
    <w:rsid w:val="003A392A"/>
    <w:rsid w:val="003A450B"/>
    <w:rsid w:val="003A46C2"/>
    <w:rsid w:val="003A4B36"/>
    <w:rsid w:val="003A4C62"/>
    <w:rsid w:val="003A5C8F"/>
    <w:rsid w:val="003A5CF5"/>
    <w:rsid w:val="003A5F5F"/>
    <w:rsid w:val="003A608C"/>
    <w:rsid w:val="003A60A7"/>
    <w:rsid w:val="003A6255"/>
    <w:rsid w:val="003A6BBA"/>
    <w:rsid w:val="003A6C52"/>
    <w:rsid w:val="003A704E"/>
    <w:rsid w:val="003B032B"/>
    <w:rsid w:val="003B036A"/>
    <w:rsid w:val="003B0704"/>
    <w:rsid w:val="003B125F"/>
    <w:rsid w:val="003B17F0"/>
    <w:rsid w:val="003B1815"/>
    <w:rsid w:val="003B1F94"/>
    <w:rsid w:val="003B2D72"/>
    <w:rsid w:val="003B30F1"/>
    <w:rsid w:val="003B3EBA"/>
    <w:rsid w:val="003B4CC6"/>
    <w:rsid w:val="003B5078"/>
    <w:rsid w:val="003B5BF0"/>
    <w:rsid w:val="003B5F87"/>
    <w:rsid w:val="003B6EC9"/>
    <w:rsid w:val="003B75F2"/>
    <w:rsid w:val="003C0C88"/>
    <w:rsid w:val="003C129D"/>
    <w:rsid w:val="003C13AF"/>
    <w:rsid w:val="003C19C5"/>
    <w:rsid w:val="003C1ECE"/>
    <w:rsid w:val="003C29BD"/>
    <w:rsid w:val="003C33BD"/>
    <w:rsid w:val="003C3513"/>
    <w:rsid w:val="003C3AC6"/>
    <w:rsid w:val="003C42B1"/>
    <w:rsid w:val="003C42D7"/>
    <w:rsid w:val="003C4FAA"/>
    <w:rsid w:val="003C5C95"/>
    <w:rsid w:val="003C61AA"/>
    <w:rsid w:val="003C67B9"/>
    <w:rsid w:val="003C6909"/>
    <w:rsid w:val="003C6B96"/>
    <w:rsid w:val="003C6C2B"/>
    <w:rsid w:val="003C727A"/>
    <w:rsid w:val="003C752C"/>
    <w:rsid w:val="003C7C31"/>
    <w:rsid w:val="003D0494"/>
    <w:rsid w:val="003D067E"/>
    <w:rsid w:val="003D0EF9"/>
    <w:rsid w:val="003D2081"/>
    <w:rsid w:val="003D21CC"/>
    <w:rsid w:val="003D21EB"/>
    <w:rsid w:val="003D24A1"/>
    <w:rsid w:val="003D2CEE"/>
    <w:rsid w:val="003D2D3B"/>
    <w:rsid w:val="003D31E2"/>
    <w:rsid w:val="003D33C0"/>
    <w:rsid w:val="003D3CFF"/>
    <w:rsid w:val="003D3E66"/>
    <w:rsid w:val="003D3EC1"/>
    <w:rsid w:val="003D43B9"/>
    <w:rsid w:val="003D4781"/>
    <w:rsid w:val="003D480F"/>
    <w:rsid w:val="003D4C75"/>
    <w:rsid w:val="003D597D"/>
    <w:rsid w:val="003D6710"/>
    <w:rsid w:val="003D7A43"/>
    <w:rsid w:val="003E05A7"/>
    <w:rsid w:val="003E0E50"/>
    <w:rsid w:val="003E17D0"/>
    <w:rsid w:val="003E193A"/>
    <w:rsid w:val="003E2D1C"/>
    <w:rsid w:val="003E3A4B"/>
    <w:rsid w:val="003E3FCD"/>
    <w:rsid w:val="003E42F4"/>
    <w:rsid w:val="003E4956"/>
    <w:rsid w:val="003E4DC2"/>
    <w:rsid w:val="003E510E"/>
    <w:rsid w:val="003E6340"/>
    <w:rsid w:val="003E6DCE"/>
    <w:rsid w:val="003E7386"/>
    <w:rsid w:val="003E73B0"/>
    <w:rsid w:val="003E73D4"/>
    <w:rsid w:val="003E74AA"/>
    <w:rsid w:val="003F0504"/>
    <w:rsid w:val="003F06A0"/>
    <w:rsid w:val="003F0A8A"/>
    <w:rsid w:val="003F1AB1"/>
    <w:rsid w:val="003F23F7"/>
    <w:rsid w:val="003F2524"/>
    <w:rsid w:val="003F25FD"/>
    <w:rsid w:val="003F289E"/>
    <w:rsid w:val="003F2B74"/>
    <w:rsid w:val="003F3787"/>
    <w:rsid w:val="003F3D2B"/>
    <w:rsid w:val="003F4163"/>
    <w:rsid w:val="003F4630"/>
    <w:rsid w:val="003F4A9F"/>
    <w:rsid w:val="003F515F"/>
    <w:rsid w:val="003F56E1"/>
    <w:rsid w:val="003F6F26"/>
    <w:rsid w:val="003F6FE1"/>
    <w:rsid w:val="003F782A"/>
    <w:rsid w:val="004001DC"/>
    <w:rsid w:val="00400950"/>
    <w:rsid w:val="00400A20"/>
    <w:rsid w:val="00400AEA"/>
    <w:rsid w:val="00400DC6"/>
    <w:rsid w:val="00402464"/>
    <w:rsid w:val="004035A6"/>
    <w:rsid w:val="00403739"/>
    <w:rsid w:val="00403A35"/>
    <w:rsid w:val="004047C0"/>
    <w:rsid w:val="0040508C"/>
    <w:rsid w:val="004052CB"/>
    <w:rsid w:val="00405574"/>
    <w:rsid w:val="004057C5"/>
    <w:rsid w:val="00405B53"/>
    <w:rsid w:val="00405E34"/>
    <w:rsid w:val="00406B63"/>
    <w:rsid w:val="004073D7"/>
    <w:rsid w:val="004075D4"/>
    <w:rsid w:val="004109EC"/>
    <w:rsid w:val="00410CAD"/>
    <w:rsid w:val="0041129B"/>
    <w:rsid w:val="00411478"/>
    <w:rsid w:val="004119BA"/>
    <w:rsid w:val="00411A53"/>
    <w:rsid w:val="00412252"/>
    <w:rsid w:val="004125B2"/>
    <w:rsid w:val="0041267E"/>
    <w:rsid w:val="00412AB1"/>
    <w:rsid w:val="00413859"/>
    <w:rsid w:val="00413A03"/>
    <w:rsid w:val="00413A41"/>
    <w:rsid w:val="00413B25"/>
    <w:rsid w:val="00413D98"/>
    <w:rsid w:val="0041499E"/>
    <w:rsid w:val="00414CDF"/>
    <w:rsid w:val="004159A2"/>
    <w:rsid w:val="00415B49"/>
    <w:rsid w:val="00415D2E"/>
    <w:rsid w:val="00416090"/>
    <w:rsid w:val="00416C76"/>
    <w:rsid w:val="00417519"/>
    <w:rsid w:val="004179A5"/>
    <w:rsid w:val="004203A5"/>
    <w:rsid w:val="004204B6"/>
    <w:rsid w:val="004211EA"/>
    <w:rsid w:val="0042156A"/>
    <w:rsid w:val="00421B63"/>
    <w:rsid w:val="00421DD5"/>
    <w:rsid w:val="00421F66"/>
    <w:rsid w:val="0042299F"/>
    <w:rsid w:val="00422F8B"/>
    <w:rsid w:val="0042344A"/>
    <w:rsid w:val="00423AFC"/>
    <w:rsid w:val="00423C5E"/>
    <w:rsid w:val="00424A7E"/>
    <w:rsid w:val="00424B32"/>
    <w:rsid w:val="0042511D"/>
    <w:rsid w:val="004251E2"/>
    <w:rsid w:val="004259E0"/>
    <w:rsid w:val="00425C0D"/>
    <w:rsid w:val="00425FBC"/>
    <w:rsid w:val="0042675E"/>
    <w:rsid w:val="004267FA"/>
    <w:rsid w:val="00426979"/>
    <w:rsid w:val="00426B72"/>
    <w:rsid w:val="00427EB5"/>
    <w:rsid w:val="0043022C"/>
    <w:rsid w:val="0043054C"/>
    <w:rsid w:val="00430B6B"/>
    <w:rsid w:val="0043126E"/>
    <w:rsid w:val="00431605"/>
    <w:rsid w:val="004317E3"/>
    <w:rsid w:val="004319BF"/>
    <w:rsid w:val="004320E8"/>
    <w:rsid w:val="004324C0"/>
    <w:rsid w:val="00432583"/>
    <w:rsid w:val="004328A7"/>
    <w:rsid w:val="00433F33"/>
    <w:rsid w:val="00434CD8"/>
    <w:rsid w:val="004351F5"/>
    <w:rsid w:val="00435DDA"/>
    <w:rsid w:val="00436530"/>
    <w:rsid w:val="00436940"/>
    <w:rsid w:val="00436C98"/>
    <w:rsid w:val="004370DD"/>
    <w:rsid w:val="00437C93"/>
    <w:rsid w:val="00440DC5"/>
    <w:rsid w:val="00440EA8"/>
    <w:rsid w:val="00440F6F"/>
    <w:rsid w:val="0044138D"/>
    <w:rsid w:val="00441581"/>
    <w:rsid w:val="004421BA"/>
    <w:rsid w:val="00442384"/>
    <w:rsid w:val="004439DA"/>
    <w:rsid w:val="00443E04"/>
    <w:rsid w:val="00443EB6"/>
    <w:rsid w:val="004442A3"/>
    <w:rsid w:val="00444854"/>
    <w:rsid w:val="00447224"/>
    <w:rsid w:val="00447C00"/>
    <w:rsid w:val="00447C51"/>
    <w:rsid w:val="00450B0F"/>
    <w:rsid w:val="00450FF4"/>
    <w:rsid w:val="00451002"/>
    <w:rsid w:val="00451E73"/>
    <w:rsid w:val="004521ED"/>
    <w:rsid w:val="00452321"/>
    <w:rsid w:val="00452713"/>
    <w:rsid w:val="00452EB7"/>
    <w:rsid w:val="00452F5D"/>
    <w:rsid w:val="0045314B"/>
    <w:rsid w:val="004534E5"/>
    <w:rsid w:val="00454201"/>
    <w:rsid w:val="004543CC"/>
    <w:rsid w:val="004544AF"/>
    <w:rsid w:val="00454591"/>
    <w:rsid w:val="004548E1"/>
    <w:rsid w:val="00454AED"/>
    <w:rsid w:val="00454B83"/>
    <w:rsid w:val="00455D42"/>
    <w:rsid w:val="00455D5F"/>
    <w:rsid w:val="00455E72"/>
    <w:rsid w:val="00457509"/>
    <w:rsid w:val="0046018C"/>
    <w:rsid w:val="004607C8"/>
    <w:rsid w:val="00461411"/>
    <w:rsid w:val="004624BF"/>
    <w:rsid w:val="004625FF"/>
    <w:rsid w:val="00463A37"/>
    <w:rsid w:val="0046450D"/>
    <w:rsid w:val="00464E18"/>
    <w:rsid w:val="00466B39"/>
    <w:rsid w:val="00466E7B"/>
    <w:rsid w:val="00467E41"/>
    <w:rsid w:val="00467E51"/>
    <w:rsid w:val="00470443"/>
    <w:rsid w:val="004707DA"/>
    <w:rsid w:val="004708D3"/>
    <w:rsid w:val="00471751"/>
    <w:rsid w:val="00471952"/>
    <w:rsid w:val="004719A9"/>
    <w:rsid w:val="00471F05"/>
    <w:rsid w:val="00472163"/>
    <w:rsid w:val="0047358F"/>
    <w:rsid w:val="004735A0"/>
    <w:rsid w:val="00473855"/>
    <w:rsid w:val="00473926"/>
    <w:rsid w:val="00473A2B"/>
    <w:rsid w:val="00473A3D"/>
    <w:rsid w:val="00474DC9"/>
    <w:rsid w:val="00474E99"/>
    <w:rsid w:val="004754E9"/>
    <w:rsid w:val="00475A67"/>
    <w:rsid w:val="00475E24"/>
    <w:rsid w:val="004767BA"/>
    <w:rsid w:val="0047742B"/>
    <w:rsid w:val="00477CC5"/>
    <w:rsid w:val="00477EDA"/>
    <w:rsid w:val="004800DB"/>
    <w:rsid w:val="00481F9B"/>
    <w:rsid w:val="004821CB"/>
    <w:rsid w:val="004822E2"/>
    <w:rsid w:val="00483117"/>
    <w:rsid w:val="00483F5C"/>
    <w:rsid w:val="00484021"/>
    <w:rsid w:val="004843D1"/>
    <w:rsid w:val="0048447E"/>
    <w:rsid w:val="004851AA"/>
    <w:rsid w:val="00485264"/>
    <w:rsid w:val="00485371"/>
    <w:rsid w:val="00485381"/>
    <w:rsid w:val="004859E0"/>
    <w:rsid w:val="00485ED7"/>
    <w:rsid w:val="00486DF8"/>
    <w:rsid w:val="004875D5"/>
    <w:rsid w:val="00487AF7"/>
    <w:rsid w:val="00490A96"/>
    <w:rsid w:val="0049112C"/>
    <w:rsid w:val="00491247"/>
    <w:rsid w:val="00491373"/>
    <w:rsid w:val="0049145C"/>
    <w:rsid w:val="00491D60"/>
    <w:rsid w:val="004925E5"/>
    <w:rsid w:val="00492DE8"/>
    <w:rsid w:val="004930E6"/>
    <w:rsid w:val="0049365A"/>
    <w:rsid w:val="00493889"/>
    <w:rsid w:val="00493C65"/>
    <w:rsid w:val="0049422B"/>
    <w:rsid w:val="00494355"/>
    <w:rsid w:val="0049438C"/>
    <w:rsid w:val="00494A81"/>
    <w:rsid w:val="0049564B"/>
    <w:rsid w:val="00496005"/>
    <w:rsid w:val="004966FB"/>
    <w:rsid w:val="004967C8"/>
    <w:rsid w:val="00496861"/>
    <w:rsid w:val="00496EF3"/>
    <w:rsid w:val="004971DE"/>
    <w:rsid w:val="00497F22"/>
    <w:rsid w:val="004A1479"/>
    <w:rsid w:val="004A2E90"/>
    <w:rsid w:val="004A2F6F"/>
    <w:rsid w:val="004A2FB9"/>
    <w:rsid w:val="004A39FA"/>
    <w:rsid w:val="004A3A19"/>
    <w:rsid w:val="004A3DA1"/>
    <w:rsid w:val="004A41DC"/>
    <w:rsid w:val="004A4547"/>
    <w:rsid w:val="004A45A3"/>
    <w:rsid w:val="004A5176"/>
    <w:rsid w:val="004A52A5"/>
    <w:rsid w:val="004A6434"/>
    <w:rsid w:val="004A6661"/>
    <w:rsid w:val="004A6F52"/>
    <w:rsid w:val="004A7082"/>
    <w:rsid w:val="004A71F9"/>
    <w:rsid w:val="004B0840"/>
    <w:rsid w:val="004B08CB"/>
    <w:rsid w:val="004B0C9F"/>
    <w:rsid w:val="004B186A"/>
    <w:rsid w:val="004B1B18"/>
    <w:rsid w:val="004B1EF7"/>
    <w:rsid w:val="004B20D0"/>
    <w:rsid w:val="004B22B2"/>
    <w:rsid w:val="004B287C"/>
    <w:rsid w:val="004B3029"/>
    <w:rsid w:val="004B3CD1"/>
    <w:rsid w:val="004B4F6D"/>
    <w:rsid w:val="004B511D"/>
    <w:rsid w:val="004B5B83"/>
    <w:rsid w:val="004B5EA9"/>
    <w:rsid w:val="004B653C"/>
    <w:rsid w:val="004B6887"/>
    <w:rsid w:val="004B6995"/>
    <w:rsid w:val="004B7745"/>
    <w:rsid w:val="004C024D"/>
    <w:rsid w:val="004C090D"/>
    <w:rsid w:val="004C1113"/>
    <w:rsid w:val="004C17B0"/>
    <w:rsid w:val="004C1DC5"/>
    <w:rsid w:val="004C1F7C"/>
    <w:rsid w:val="004C20C1"/>
    <w:rsid w:val="004C2B04"/>
    <w:rsid w:val="004C2DE7"/>
    <w:rsid w:val="004C4004"/>
    <w:rsid w:val="004C4043"/>
    <w:rsid w:val="004C49C6"/>
    <w:rsid w:val="004C523A"/>
    <w:rsid w:val="004C59E2"/>
    <w:rsid w:val="004C6018"/>
    <w:rsid w:val="004C66D2"/>
    <w:rsid w:val="004C6A90"/>
    <w:rsid w:val="004C6BD5"/>
    <w:rsid w:val="004C70D8"/>
    <w:rsid w:val="004C76C6"/>
    <w:rsid w:val="004C77B1"/>
    <w:rsid w:val="004C79ED"/>
    <w:rsid w:val="004D056A"/>
    <w:rsid w:val="004D09E8"/>
    <w:rsid w:val="004D0E0D"/>
    <w:rsid w:val="004D13B1"/>
    <w:rsid w:val="004D3448"/>
    <w:rsid w:val="004D3BBD"/>
    <w:rsid w:val="004D489D"/>
    <w:rsid w:val="004D5A82"/>
    <w:rsid w:val="004D5FFA"/>
    <w:rsid w:val="004D6A63"/>
    <w:rsid w:val="004D6EF0"/>
    <w:rsid w:val="004D76C5"/>
    <w:rsid w:val="004D77A0"/>
    <w:rsid w:val="004D789B"/>
    <w:rsid w:val="004D7AC8"/>
    <w:rsid w:val="004D7D79"/>
    <w:rsid w:val="004D7ECE"/>
    <w:rsid w:val="004E05A3"/>
    <w:rsid w:val="004E0F52"/>
    <w:rsid w:val="004E11FD"/>
    <w:rsid w:val="004E1308"/>
    <w:rsid w:val="004E2414"/>
    <w:rsid w:val="004E29A6"/>
    <w:rsid w:val="004E29D7"/>
    <w:rsid w:val="004E3079"/>
    <w:rsid w:val="004E3852"/>
    <w:rsid w:val="004E4939"/>
    <w:rsid w:val="004E5452"/>
    <w:rsid w:val="004E54E9"/>
    <w:rsid w:val="004E6069"/>
    <w:rsid w:val="004E653D"/>
    <w:rsid w:val="004E6E05"/>
    <w:rsid w:val="004E7052"/>
    <w:rsid w:val="004E77E4"/>
    <w:rsid w:val="004E792E"/>
    <w:rsid w:val="004F060F"/>
    <w:rsid w:val="004F1FD7"/>
    <w:rsid w:val="004F1FF3"/>
    <w:rsid w:val="004F28B8"/>
    <w:rsid w:val="004F3476"/>
    <w:rsid w:val="004F3F30"/>
    <w:rsid w:val="004F4148"/>
    <w:rsid w:val="004F4936"/>
    <w:rsid w:val="004F5766"/>
    <w:rsid w:val="004F5994"/>
    <w:rsid w:val="004F5B38"/>
    <w:rsid w:val="004F5BF3"/>
    <w:rsid w:val="004F621D"/>
    <w:rsid w:val="004F65D2"/>
    <w:rsid w:val="004F6725"/>
    <w:rsid w:val="004F6E19"/>
    <w:rsid w:val="004F7041"/>
    <w:rsid w:val="004F7C6E"/>
    <w:rsid w:val="005004E3"/>
    <w:rsid w:val="00500979"/>
    <w:rsid w:val="00501570"/>
    <w:rsid w:val="00501D2A"/>
    <w:rsid w:val="00501F41"/>
    <w:rsid w:val="00502228"/>
    <w:rsid w:val="005029FA"/>
    <w:rsid w:val="00502AF8"/>
    <w:rsid w:val="00502BC8"/>
    <w:rsid w:val="0050344D"/>
    <w:rsid w:val="00503783"/>
    <w:rsid w:val="00503989"/>
    <w:rsid w:val="005039AB"/>
    <w:rsid w:val="00503C1B"/>
    <w:rsid w:val="00504151"/>
    <w:rsid w:val="0050481A"/>
    <w:rsid w:val="00504CA1"/>
    <w:rsid w:val="00504CA6"/>
    <w:rsid w:val="00504DCE"/>
    <w:rsid w:val="00504FA1"/>
    <w:rsid w:val="005059F6"/>
    <w:rsid w:val="00505BAD"/>
    <w:rsid w:val="00506C13"/>
    <w:rsid w:val="005073A7"/>
    <w:rsid w:val="0050740B"/>
    <w:rsid w:val="00510279"/>
    <w:rsid w:val="00510E6C"/>
    <w:rsid w:val="0051101D"/>
    <w:rsid w:val="00511594"/>
    <w:rsid w:val="00511868"/>
    <w:rsid w:val="00511C83"/>
    <w:rsid w:val="00513427"/>
    <w:rsid w:val="00513993"/>
    <w:rsid w:val="00513FED"/>
    <w:rsid w:val="00514794"/>
    <w:rsid w:val="00514C20"/>
    <w:rsid w:val="00514E52"/>
    <w:rsid w:val="00515239"/>
    <w:rsid w:val="00515EA2"/>
    <w:rsid w:val="0051677E"/>
    <w:rsid w:val="0051711F"/>
    <w:rsid w:val="00517168"/>
    <w:rsid w:val="005173EC"/>
    <w:rsid w:val="0051779F"/>
    <w:rsid w:val="005178A8"/>
    <w:rsid w:val="00517ABD"/>
    <w:rsid w:val="00520928"/>
    <w:rsid w:val="005209AE"/>
    <w:rsid w:val="00521172"/>
    <w:rsid w:val="005212AD"/>
    <w:rsid w:val="00521602"/>
    <w:rsid w:val="0052193C"/>
    <w:rsid w:val="00521CD6"/>
    <w:rsid w:val="00521E6E"/>
    <w:rsid w:val="00521FA4"/>
    <w:rsid w:val="005221C0"/>
    <w:rsid w:val="005225A7"/>
    <w:rsid w:val="005228EF"/>
    <w:rsid w:val="00522A27"/>
    <w:rsid w:val="00522E1E"/>
    <w:rsid w:val="00523322"/>
    <w:rsid w:val="00523738"/>
    <w:rsid w:val="005238B2"/>
    <w:rsid w:val="00523E50"/>
    <w:rsid w:val="0052405F"/>
    <w:rsid w:val="0052411C"/>
    <w:rsid w:val="005242C6"/>
    <w:rsid w:val="00524646"/>
    <w:rsid w:val="005246E0"/>
    <w:rsid w:val="00524D53"/>
    <w:rsid w:val="00524FA9"/>
    <w:rsid w:val="00525256"/>
    <w:rsid w:val="00525E20"/>
    <w:rsid w:val="005260A0"/>
    <w:rsid w:val="005270C4"/>
    <w:rsid w:val="00527CD6"/>
    <w:rsid w:val="00532067"/>
    <w:rsid w:val="0053286A"/>
    <w:rsid w:val="00532AAB"/>
    <w:rsid w:val="00532BAC"/>
    <w:rsid w:val="005338A6"/>
    <w:rsid w:val="00533D92"/>
    <w:rsid w:val="00533D98"/>
    <w:rsid w:val="00534901"/>
    <w:rsid w:val="00534D1A"/>
    <w:rsid w:val="00534DC6"/>
    <w:rsid w:val="0053551D"/>
    <w:rsid w:val="00535564"/>
    <w:rsid w:val="005359B1"/>
    <w:rsid w:val="00535D74"/>
    <w:rsid w:val="005368D8"/>
    <w:rsid w:val="00537763"/>
    <w:rsid w:val="00537A99"/>
    <w:rsid w:val="00537DA9"/>
    <w:rsid w:val="00537EF4"/>
    <w:rsid w:val="0054087A"/>
    <w:rsid w:val="00540E2E"/>
    <w:rsid w:val="00541550"/>
    <w:rsid w:val="00541DC8"/>
    <w:rsid w:val="0054217D"/>
    <w:rsid w:val="005421F5"/>
    <w:rsid w:val="005430E5"/>
    <w:rsid w:val="005437DE"/>
    <w:rsid w:val="00543927"/>
    <w:rsid w:val="00544362"/>
    <w:rsid w:val="00545335"/>
    <w:rsid w:val="0054577B"/>
    <w:rsid w:val="00545E97"/>
    <w:rsid w:val="00546772"/>
    <w:rsid w:val="005469F5"/>
    <w:rsid w:val="00546F7C"/>
    <w:rsid w:val="00547353"/>
    <w:rsid w:val="0054750D"/>
    <w:rsid w:val="00547B4F"/>
    <w:rsid w:val="0055070A"/>
    <w:rsid w:val="00550819"/>
    <w:rsid w:val="00550FC4"/>
    <w:rsid w:val="005517AC"/>
    <w:rsid w:val="00551DF9"/>
    <w:rsid w:val="00551F40"/>
    <w:rsid w:val="005520B6"/>
    <w:rsid w:val="00552112"/>
    <w:rsid w:val="00552DE8"/>
    <w:rsid w:val="00553A88"/>
    <w:rsid w:val="0055427E"/>
    <w:rsid w:val="00554336"/>
    <w:rsid w:val="00554903"/>
    <w:rsid w:val="00555683"/>
    <w:rsid w:val="00555ADC"/>
    <w:rsid w:val="005566DD"/>
    <w:rsid w:val="00556CC5"/>
    <w:rsid w:val="005576EF"/>
    <w:rsid w:val="00560017"/>
    <w:rsid w:val="005600F9"/>
    <w:rsid w:val="0056036D"/>
    <w:rsid w:val="005606D6"/>
    <w:rsid w:val="00560917"/>
    <w:rsid w:val="00560CAB"/>
    <w:rsid w:val="00561293"/>
    <w:rsid w:val="005617F3"/>
    <w:rsid w:val="00561A17"/>
    <w:rsid w:val="00561D48"/>
    <w:rsid w:val="00561DA7"/>
    <w:rsid w:val="005620CB"/>
    <w:rsid w:val="005620F1"/>
    <w:rsid w:val="005620FD"/>
    <w:rsid w:val="00562791"/>
    <w:rsid w:val="0056293D"/>
    <w:rsid w:val="00562FA3"/>
    <w:rsid w:val="005637DB"/>
    <w:rsid w:val="00563B91"/>
    <w:rsid w:val="005643C3"/>
    <w:rsid w:val="0056475D"/>
    <w:rsid w:val="00564F44"/>
    <w:rsid w:val="005650EF"/>
    <w:rsid w:val="00565B9D"/>
    <w:rsid w:val="00565DBA"/>
    <w:rsid w:val="00565E5B"/>
    <w:rsid w:val="00566B52"/>
    <w:rsid w:val="00566BA4"/>
    <w:rsid w:val="00567165"/>
    <w:rsid w:val="00567840"/>
    <w:rsid w:val="00567BE0"/>
    <w:rsid w:val="00567E80"/>
    <w:rsid w:val="00570528"/>
    <w:rsid w:val="005705B0"/>
    <w:rsid w:val="005709BA"/>
    <w:rsid w:val="00571027"/>
    <w:rsid w:val="005712B0"/>
    <w:rsid w:val="0057135C"/>
    <w:rsid w:val="005718A9"/>
    <w:rsid w:val="00571A00"/>
    <w:rsid w:val="00571B5D"/>
    <w:rsid w:val="005733DC"/>
    <w:rsid w:val="00573C70"/>
    <w:rsid w:val="00573FE1"/>
    <w:rsid w:val="005742FF"/>
    <w:rsid w:val="00574595"/>
    <w:rsid w:val="00574EA8"/>
    <w:rsid w:val="00575AC3"/>
    <w:rsid w:val="00575F4A"/>
    <w:rsid w:val="005761BF"/>
    <w:rsid w:val="005765E9"/>
    <w:rsid w:val="00576982"/>
    <w:rsid w:val="00577188"/>
    <w:rsid w:val="00580586"/>
    <w:rsid w:val="00580C60"/>
    <w:rsid w:val="005813AC"/>
    <w:rsid w:val="0058168A"/>
    <w:rsid w:val="00581793"/>
    <w:rsid w:val="005817F0"/>
    <w:rsid w:val="0058275E"/>
    <w:rsid w:val="00582A76"/>
    <w:rsid w:val="00582B0A"/>
    <w:rsid w:val="00582B6C"/>
    <w:rsid w:val="00582BAF"/>
    <w:rsid w:val="0058345B"/>
    <w:rsid w:val="005847F6"/>
    <w:rsid w:val="00585764"/>
    <w:rsid w:val="00585E52"/>
    <w:rsid w:val="0058689C"/>
    <w:rsid w:val="00586E02"/>
    <w:rsid w:val="00586FA8"/>
    <w:rsid w:val="00586FE2"/>
    <w:rsid w:val="00587543"/>
    <w:rsid w:val="00587A97"/>
    <w:rsid w:val="00587EA3"/>
    <w:rsid w:val="005902AD"/>
    <w:rsid w:val="005906A2"/>
    <w:rsid w:val="00590E3F"/>
    <w:rsid w:val="0059222B"/>
    <w:rsid w:val="00592309"/>
    <w:rsid w:val="00592C7B"/>
    <w:rsid w:val="00592D53"/>
    <w:rsid w:val="00592EBC"/>
    <w:rsid w:val="0059332C"/>
    <w:rsid w:val="00595910"/>
    <w:rsid w:val="005959BD"/>
    <w:rsid w:val="00595F6A"/>
    <w:rsid w:val="0059659D"/>
    <w:rsid w:val="00596E14"/>
    <w:rsid w:val="0059736C"/>
    <w:rsid w:val="005975EE"/>
    <w:rsid w:val="00597D79"/>
    <w:rsid w:val="005A0100"/>
    <w:rsid w:val="005A010C"/>
    <w:rsid w:val="005A01B9"/>
    <w:rsid w:val="005A036D"/>
    <w:rsid w:val="005A0377"/>
    <w:rsid w:val="005A0380"/>
    <w:rsid w:val="005A0724"/>
    <w:rsid w:val="005A074B"/>
    <w:rsid w:val="005A11DF"/>
    <w:rsid w:val="005A15B6"/>
    <w:rsid w:val="005A209D"/>
    <w:rsid w:val="005A2A9D"/>
    <w:rsid w:val="005A2BAB"/>
    <w:rsid w:val="005A2FD0"/>
    <w:rsid w:val="005A33F3"/>
    <w:rsid w:val="005A38BD"/>
    <w:rsid w:val="005A3B19"/>
    <w:rsid w:val="005A3CB2"/>
    <w:rsid w:val="005A4CDF"/>
    <w:rsid w:val="005A4DB4"/>
    <w:rsid w:val="005A5231"/>
    <w:rsid w:val="005A5DEA"/>
    <w:rsid w:val="005A5FF3"/>
    <w:rsid w:val="005A6B82"/>
    <w:rsid w:val="005A6E7B"/>
    <w:rsid w:val="005A72F5"/>
    <w:rsid w:val="005A73DC"/>
    <w:rsid w:val="005A76DD"/>
    <w:rsid w:val="005A77F9"/>
    <w:rsid w:val="005A7A82"/>
    <w:rsid w:val="005A7E44"/>
    <w:rsid w:val="005B015C"/>
    <w:rsid w:val="005B0715"/>
    <w:rsid w:val="005B10C1"/>
    <w:rsid w:val="005B1CAC"/>
    <w:rsid w:val="005B1E95"/>
    <w:rsid w:val="005B2131"/>
    <w:rsid w:val="005B25FD"/>
    <w:rsid w:val="005B2D7B"/>
    <w:rsid w:val="005B2FB7"/>
    <w:rsid w:val="005B3449"/>
    <w:rsid w:val="005B38B5"/>
    <w:rsid w:val="005B3B4A"/>
    <w:rsid w:val="005B4F0B"/>
    <w:rsid w:val="005B51E9"/>
    <w:rsid w:val="005B563C"/>
    <w:rsid w:val="005B6C27"/>
    <w:rsid w:val="005B6E0F"/>
    <w:rsid w:val="005B6E96"/>
    <w:rsid w:val="005B7192"/>
    <w:rsid w:val="005B7586"/>
    <w:rsid w:val="005B778D"/>
    <w:rsid w:val="005B782C"/>
    <w:rsid w:val="005B7AA9"/>
    <w:rsid w:val="005C04BF"/>
    <w:rsid w:val="005C05A5"/>
    <w:rsid w:val="005C09BE"/>
    <w:rsid w:val="005C0A42"/>
    <w:rsid w:val="005C0C70"/>
    <w:rsid w:val="005C15AB"/>
    <w:rsid w:val="005C1DD3"/>
    <w:rsid w:val="005C1DF5"/>
    <w:rsid w:val="005C24AC"/>
    <w:rsid w:val="005C2910"/>
    <w:rsid w:val="005C2D3E"/>
    <w:rsid w:val="005C2E76"/>
    <w:rsid w:val="005C3289"/>
    <w:rsid w:val="005C33A0"/>
    <w:rsid w:val="005C33DE"/>
    <w:rsid w:val="005C3C7B"/>
    <w:rsid w:val="005C49ED"/>
    <w:rsid w:val="005C50C9"/>
    <w:rsid w:val="005C5E80"/>
    <w:rsid w:val="005C63A8"/>
    <w:rsid w:val="005C6751"/>
    <w:rsid w:val="005C67AA"/>
    <w:rsid w:val="005C7187"/>
    <w:rsid w:val="005C72BF"/>
    <w:rsid w:val="005C7662"/>
    <w:rsid w:val="005D00C8"/>
    <w:rsid w:val="005D0B5A"/>
    <w:rsid w:val="005D14B1"/>
    <w:rsid w:val="005D17F6"/>
    <w:rsid w:val="005D1B2A"/>
    <w:rsid w:val="005D1C71"/>
    <w:rsid w:val="005D24EC"/>
    <w:rsid w:val="005D269E"/>
    <w:rsid w:val="005D3277"/>
    <w:rsid w:val="005D451C"/>
    <w:rsid w:val="005D4C86"/>
    <w:rsid w:val="005D57E8"/>
    <w:rsid w:val="005D6886"/>
    <w:rsid w:val="005D7826"/>
    <w:rsid w:val="005E0346"/>
    <w:rsid w:val="005E0653"/>
    <w:rsid w:val="005E0DBA"/>
    <w:rsid w:val="005E0FFB"/>
    <w:rsid w:val="005E1231"/>
    <w:rsid w:val="005E1BBF"/>
    <w:rsid w:val="005E1C5D"/>
    <w:rsid w:val="005E26FE"/>
    <w:rsid w:val="005E2F3D"/>
    <w:rsid w:val="005E3355"/>
    <w:rsid w:val="005E3ED0"/>
    <w:rsid w:val="005E3F42"/>
    <w:rsid w:val="005E3F7C"/>
    <w:rsid w:val="005E430F"/>
    <w:rsid w:val="005E45FD"/>
    <w:rsid w:val="005E4CFB"/>
    <w:rsid w:val="005E5FA0"/>
    <w:rsid w:val="005E6736"/>
    <w:rsid w:val="005E7391"/>
    <w:rsid w:val="005E7EC1"/>
    <w:rsid w:val="005E7F03"/>
    <w:rsid w:val="005E7F89"/>
    <w:rsid w:val="005F016F"/>
    <w:rsid w:val="005F038C"/>
    <w:rsid w:val="005F06EE"/>
    <w:rsid w:val="005F1175"/>
    <w:rsid w:val="005F1459"/>
    <w:rsid w:val="005F164E"/>
    <w:rsid w:val="005F25A9"/>
    <w:rsid w:val="005F3A5A"/>
    <w:rsid w:val="005F3B2B"/>
    <w:rsid w:val="005F449A"/>
    <w:rsid w:val="005F4D3F"/>
    <w:rsid w:val="005F4FB1"/>
    <w:rsid w:val="005F52CC"/>
    <w:rsid w:val="005F546A"/>
    <w:rsid w:val="005F588B"/>
    <w:rsid w:val="005F59C5"/>
    <w:rsid w:val="005F5E95"/>
    <w:rsid w:val="005F6005"/>
    <w:rsid w:val="005F78DF"/>
    <w:rsid w:val="005F7DBF"/>
    <w:rsid w:val="006005D1"/>
    <w:rsid w:val="00600778"/>
    <w:rsid w:val="0060140E"/>
    <w:rsid w:val="00601458"/>
    <w:rsid w:val="006017A7"/>
    <w:rsid w:val="00601A0A"/>
    <w:rsid w:val="00601B13"/>
    <w:rsid w:val="00601B97"/>
    <w:rsid w:val="00601C80"/>
    <w:rsid w:val="00601F8C"/>
    <w:rsid w:val="0060228A"/>
    <w:rsid w:val="0060244E"/>
    <w:rsid w:val="00602665"/>
    <w:rsid w:val="006026FC"/>
    <w:rsid w:val="006030D8"/>
    <w:rsid w:val="00603150"/>
    <w:rsid w:val="00603215"/>
    <w:rsid w:val="00603421"/>
    <w:rsid w:val="006034A8"/>
    <w:rsid w:val="00603943"/>
    <w:rsid w:val="00603D03"/>
    <w:rsid w:val="00604450"/>
    <w:rsid w:val="00604522"/>
    <w:rsid w:val="0060469C"/>
    <w:rsid w:val="00604E0E"/>
    <w:rsid w:val="00605A38"/>
    <w:rsid w:val="00607637"/>
    <w:rsid w:val="006079B5"/>
    <w:rsid w:val="006079D0"/>
    <w:rsid w:val="00607BEB"/>
    <w:rsid w:val="0061081E"/>
    <w:rsid w:val="00611641"/>
    <w:rsid w:val="00612033"/>
    <w:rsid w:val="0061243F"/>
    <w:rsid w:val="0061249F"/>
    <w:rsid w:val="006125B1"/>
    <w:rsid w:val="00612DD8"/>
    <w:rsid w:val="00613198"/>
    <w:rsid w:val="006141F8"/>
    <w:rsid w:val="00614EA2"/>
    <w:rsid w:val="0061545D"/>
    <w:rsid w:val="006157E1"/>
    <w:rsid w:val="00615981"/>
    <w:rsid w:val="00616452"/>
    <w:rsid w:val="00617E6D"/>
    <w:rsid w:val="00617F3C"/>
    <w:rsid w:val="00617F55"/>
    <w:rsid w:val="00621E94"/>
    <w:rsid w:val="006222B2"/>
    <w:rsid w:val="0062269D"/>
    <w:rsid w:val="006227D4"/>
    <w:rsid w:val="00622A5E"/>
    <w:rsid w:val="0062330B"/>
    <w:rsid w:val="006237E9"/>
    <w:rsid w:val="00623AC9"/>
    <w:rsid w:val="00623EEF"/>
    <w:rsid w:val="00623FDA"/>
    <w:rsid w:val="006248C7"/>
    <w:rsid w:val="00624939"/>
    <w:rsid w:val="00625345"/>
    <w:rsid w:val="00625DAE"/>
    <w:rsid w:val="006267A0"/>
    <w:rsid w:val="00626BA8"/>
    <w:rsid w:val="006270A0"/>
    <w:rsid w:val="006272DB"/>
    <w:rsid w:val="0062760E"/>
    <w:rsid w:val="00627833"/>
    <w:rsid w:val="006278F8"/>
    <w:rsid w:val="0063015E"/>
    <w:rsid w:val="006306A0"/>
    <w:rsid w:val="00630DC7"/>
    <w:rsid w:val="00631C4C"/>
    <w:rsid w:val="00632653"/>
    <w:rsid w:val="00632CFB"/>
    <w:rsid w:val="006338A2"/>
    <w:rsid w:val="00633932"/>
    <w:rsid w:val="00633D7F"/>
    <w:rsid w:val="006341A5"/>
    <w:rsid w:val="00634426"/>
    <w:rsid w:val="00634C1B"/>
    <w:rsid w:val="00634E8B"/>
    <w:rsid w:val="0063509F"/>
    <w:rsid w:val="006351C3"/>
    <w:rsid w:val="00636449"/>
    <w:rsid w:val="0063744E"/>
    <w:rsid w:val="006405F8"/>
    <w:rsid w:val="00641113"/>
    <w:rsid w:val="00642018"/>
    <w:rsid w:val="006426B3"/>
    <w:rsid w:val="006428C9"/>
    <w:rsid w:val="00642D9F"/>
    <w:rsid w:val="00643066"/>
    <w:rsid w:val="00643130"/>
    <w:rsid w:val="00643A04"/>
    <w:rsid w:val="00643D75"/>
    <w:rsid w:val="00644197"/>
    <w:rsid w:val="00644321"/>
    <w:rsid w:val="00644782"/>
    <w:rsid w:val="006454B1"/>
    <w:rsid w:val="006455FE"/>
    <w:rsid w:val="00646685"/>
    <w:rsid w:val="00646770"/>
    <w:rsid w:val="00646A5A"/>
    <w:rsid w:val="00646CFB"/>
    <w:rsid w:val="00646E7E"/>
    <w:rsid w:val="0064798F"/>
    <w:rsid w:val="00647C7C"/>
    <w:rsid w:val="0065073C"/>
    <w:rsid w:val="00650756"/>
    <w:rsid w:val="00651170"/>
    <w:rsid w:val="00651B62"/>
    <w:rsid w:val="00651C0C"/>
    <w:rsid w:val="00651F3B"/>
    <w:rsid w:val="00652AF6"/>
    <w:rsid w:val="00652D14"/>
    <w:rsid w:val="006533DC"/>
    <w:rsid w:val="0065353B"/>
    <w:rsid w:val="006542A7"/>
    <w:rsid w:val="00655124"/>
    <w:rsid w:val="006555FA"/>
    <w:rsid w:val="00655657"/>
    <w:rsid w:val="00655B74"/>
    <w:rsid w:val="006564B2"/>
    <w:rsid w:val="00656D73"/>
    <w:rsid w:val="00657197"/>
    <w:rsid w:val="00657486"/>
    <w:rsid w:val="006574AD"/>
    <w:rsid w:val="00657950"/>
    <w:rsid w:val="00657F6D"/>
    <w:rsid w:val="00660D54"/>
    <w:rsid w:val="006616FF"/>
    <w:rsid w:val="0066191C"/>
    <w:rsid w:val="00661DB3"/>
    <w:rsid w:val="00661DFA"/>
    <w:rsid w:val="00662EB6"/>
    <w:rsid w:val="00663A85"/>
    <w:rsid w:val="00664100"/>
    <w:rsid w:val="00664464"/>
    <w:rsid w:val="0066486D"/>
    <w:rsid w:val="00664F97"/>
    <w:rsid w:val="006650D6"/>
    <w:rsid w:val="006653D5"/>
    <w:rsid w:val="006653FA"/>
    <w:rsid w:val="006658CD"/>
    <w:rsid w:val="00665A93"/>
    <w:rsid w:val="00665D62"/>
    <w:rsid w:val="00667143"/>
    <w:rsid w:val="00667171"/>
    <w:rsid w:val="006701B9"/>
    <w:rsid w:val="006705A3"/>
    <w:rsid w:val="006705DF"/>
    <w:rsid w:val="00671BB7"/>
    <w:rsid w:val="00672191"/>
    <w:rsid w:val="0067324F"/>
    <w:rsid w:val="00673FCE"/>
    <w:rsid w:val="0067418F"/>
    <w:rsid w:val="00674A00"/>
    <w:rsid w:val="00674CDA"/>
    <w:rsid w:val="0067613B"/>
    <w:rsid w:val="0067619A"/>
    <w:rsid w:val="00676C54"/>
    <w:rsid w:val="006772EB"/>
    <w:rsid w:val="00677531"/>
    <w:rsid w:val="00677F7E"/>
    <w:rsid w:val="006806A1"/>
    <w:rsid w:val="00680A0D"/>
    <w:rsid w:val="00680F1F"/>
    <w:rsid w:val="00681056"/>
    <w:rsid w:val="006812F7"/>
    <w:rsid w:val="00681A17"/>
    <w:rsid w:val="00681B92"/>
    <w:rsid w:val="00681CAC"/>
    <w:rsid w:val="00681E28"/>
    <w:rsid w:val="0068230C"/>
    <w:rsid w:val="00682A99"/>
    <w:rsid w:val="0068319E"/>
    <w:rsid w:val="006845AD"/>
    <w:rsid w:val="00684923"/>
    <w:rsid w:val="00684A4D"/>
    <w:rsid w:val="00684D1C"/>
    <w:rsid w:val="00685278"/>
    <w:rsid w:val="00686EFF"/>
    <w:rsid w:val="006877AA"/>
    <w:rsid w:val="006878AB"/>
    <w:rsid w:val="00687E38"/>
    <w:rsid w:val="00687E79"/>
    <w:rsid w:val="00690538"/>
    <w:rsid w:val="00690DA9"/>
    <w:rsid w:val="006914E5"/>
    <w:rsid w:val="00692153"/>
    <w:rsid w:val="006922B6"/>
    <w:rsid w:val="00692DA0"/>
    <w:rsid w:val="00692F75"/>
    <w:rsid w:val="00693541"/>
    <w:rsid w:val="006936B1"/>
    <w:rsid w:val="006941CE"/>
    <w:rsid w:val="00695CF6"/>
    <w:rsid w:val="0069656D"/>
    <w:rsid w:val="0069677A"/>
    <w:rsid w:val="00696D49"/>
    <w:rsid w:val="00696EAC"/>
    <w:rsid w:val="0069727D"/>
    <w:rsid w:val="006979E9"/>
    <w:rsid w:val="006A0F62"/>
    <w:rsid w:val="006A10C8"/>
    <w:rsid w:val="006A24E4"/>
    <w:rsid w:val="006A288E"/>
    <w:rsid w:val="006A34D6"/>
    <w:rsid w:val="006A3AC1"/>
    <w:rsid w:val="006A3CEA"/>
    <w:rsid w:val="006A4059"/>
    <w:rsid w:val="006A4435"/>
    <w:rsid w:val="006A5619"/>
    <w:rsid w:val="006A5955"/>
    <w:rsid w:val="006A5D9D"/>
    <w:rsid w:val="006A5E9B"/>
    <w:rsid w:val="006A5F89"/>
    <w:rsid w:val="006A6D41"/>
    <w:rsid w:val="006B1531"/>
    <w:rsid w:val="006B1C64"/>
    <w:rsid w:val="006B1CF2"/>
    <w:rsid w:val="006B2029"/>
    <w:rsid w:val="006B2066"/>
    <w:rsid w:val="006B25A6"/>
    <w:rsid w:val="006B280B"/>
    <w:rsid w:val="006B33F4"/>
    <w:rsid w:val="006B3C10"/>
    <w:rsid w:val="006B439E"/>
    <w:rsid w:val="006B43FC"/>
    <w:rsid w:val="006B47F6"/>
    <w:rsid w:val="006B4C53"/>
    <w:rsid w:val="006B4D90"/>
    <w:rsid w:val="006B5413"/>
    <w:rsid w:val="006B590C"/>
    <w:rsid w:val="006B5F7A"/>
    <w:rsid w:val="006B6B88"/>
    <w:rsid w:val="006B7895"/>
    <w:rsid w:val="006B7C5C"/>
    <w:rsid w:val="006C0E95"/>
    <w:rsid w:val="006C1AFE"/>
    <w:rsid w:val="006C239A"/>
    <w:rsid w:val="006C23C9"/>
    <w:rsid w:val="006C24ED"/>
    <w:rsid w:val="006C2BF2"/>
    <w:rsid w:val="006C30C0"/>
    <w:rsid w:val="006C35F0"/>
    <w:rsid w:val="006C3A23"/>
    <w:rsid w:val="006C3C00"/>
    <w:rsid w:val="006C3E41"/>
    <w:rsid w:val="006C3E67"/>
    <w:rsid w:val="006C4401"/>
    <w:rsid w:val="006C4909"/>
    <w:rsid w:val="006C49F0"/>
    <w:rsid w:val="006C5F70"/>
    <w:rsid w:val="006C6432"/>
    <w:rsid w:val="006C6E3E"/>
    <w:rsid w:val="006C710C"/>
    <w:rsid w:val="006C743F"/>
    <w:rsid w:val="006C7FB5"/>
    <w:rsid w:val="006D08D4"/>
    <w:rsid w:val="006D0C67"/>
    <w:rsid w:val="006D1381"/>
    <w:rsid w:val="006D13D6"/>
    <w:rsid w:val="006D13F5"/>
    <w:rsid w:val="006D20FF"/>
    <w:rsid w:val="006D24A6"/>
    <w:rsid w:val="006D27C2"/>
    <w:rsid w:val="006D2E06"/>
    <w:rsid w:val="006D301D"/>
    <w:rsid w:val="006D324E"/>
    <w:rsid w:val="006D3645"/>
    <w:rsid w:val="006D367E"/>
    <w:rsid w:val="006D380E"/>
    <w:rsid w:val="006D3936"/>
    <w:rsid w:val="006D3EEA"/>
    <w:rsid w:val="006D450E"/>
    <w:rsid w:val="006D4B42"/>
    <w:rsid w:val="006D4E0D"/>
    <w:rsid w:val="006D4FCD"/>
    <w:rsid w:val="006D5043"/>
    <w:rsid w:val="006D5C7E"/>
    <w:rsid w:val="006D5DC3"/>
    <w:rsid w:val="006D60CF"/>
    <w:rsid w:val="006D6691"/>
    <w:rsid w:val="006D6B0B"/>
    <w:rsid w:val="006D7304"/>
    <w:rsid w:val="006D74AF"/>
    <w:rsid w:val="006D74CC"/>
    <w:rsid w:val="006D77DC"/>
    <w:rsid w:val="006D7DF4"/>
    <w:rsid w:val="006E03B8"/>
    <w:rsid w:val="006E1B60"/>
    <w:rsid w:val="006E1E22"/>
    <w:rsid w:val="006E2165"/>
    <w:rsid w:val="006E25DB"/>
    <w:rsid w:val="006E2C15"/>
    <w:rsid w:val="006E32F4"/>
    <w:rsid w:val="006E3505"/>
    <w:rsid w:val="006E3658"/>
    <w:rsid w:val="006E3667"/>
    <w:rsid w:val="006E3F33"/>
    <w:rsid w:val="006E4395"/>
    <w:rsid w:val="006E4579"/>
    <w:rsid w:val="006E4EA9"/>
    <w:rsid w:val="006E63C2"/>
    <w:rsid w:val="006E63C8"/>
    <w:rsid w:val="006E6450"/>
    <w:rsid w:val="006E65FA"/>
    <w:rsid w:val="006E6D15"/>
    <w:rsid w:val="006E7986"/>
    <w:rsid w:val="006E7A72"/>
    <w:rsid w:val="006E7DAB"/>
    <w:rsid w:val="006F01E1"/>
    <w:rsid w:val="006F03EA"/>
    <w:rsid w:val="006F0E43"/>
    <w:rsid w:val="006F1A91"/>
    <w:rsid w:val="006F22CD"/>
    <w:rsid w:val="006F24A0"/>
    <w:rsid w:val="006F2927"/>
    <w:rsid w:val="006F2D1D"/>
    <w:rsid w:val="006F310E"/>
    <w:rsid w:val="006F360F"/>
    <w:rsid w:val="006F3C14"/>
    <w:rsid w:val="006F43CF"/>
    <w:rsid w:val="006F6052"/>
    <w:rsid w:val="006F6444"/>
    <w:rsid w:val="006F6745"/>
    <w:rsid w:val="006F6F06"/>
    <w:rsid w:val="006F768A"/>
    <w:rsid w:val="006F7749"/>
    <w:rsid w:val="006F7921"/>
    <w:rsid w:val="0070101B"/>
    <w:rsid w:val="00701229"/>
    <w:rsid w:val="00701290"/>
    <w:rsid w:val="00701D24"/>
    <w:rsid w:val="00702DA1"/>
    <w:rsid w:val="0070352B"/>
    <w:rsid w:val="00703E80"/>
    <w:rsid w:val="00704A6B"/>
    <w:rsid w:val="00704D9F"/>
    <w:rsid w:val="00704F1B"/>
    <w:rsid w:val="00705B2E"/>
    <w:rsid w:val="0070634C"/>
    <w:rsid w:val="00706A49"/>
    <w:rsid w:val="00706BF9"/>
    <w:rsid w:val="0070796A"/>
    <w:rsid w:val="00707EC1"/>
    <w:rsid w:val="00710B8B"/>
    <w:rsid w:val="00710E86"/>
    <w:rsid w:val="00711725"/>
    <w:rsid w:val="007117ED"/>
    <w:rsid w:val="0071259A"/>
    <w:rsid w:val="007128B8"/>
    <w:rsid w:val="00712AC8"/>
    <w:rsid w:val="00712C4C"/>
    <w:rsid w:val="0071347F"/>
    <w:rsid w:val="00713A0C"/>
    <w:rsid w:val="00713B19"/>
    <w:rsid w:val="00713CA6"/>
    <w:rsid w:val="007144FC"/>
    <w:rsid w:val="00714942"/>
    <w:rsid w:val="00714B82"/>
    <w:rsid w:val="00715DB9"/>
    <w:rsid w:val="00715FB9"/>
    <w:rsid w:val="00716A01"/>
    <w:rsid w:val="00716DDC"/>
    <w:rsid w:val="00720105"/>
    <w:rsid w:val="0072114B"/>
    <w:rsid w:val="00721472"/>
    <w:rsid w:val="00721484"/>
    <w:rsid w:val="00721731"/>
    <w:rsid w:val="00721D54"/>
    <w:rsid w:val="00722E02"/>
    <w:rsid w:val="00722E87"/>
    <w:rsid w:val="00723328"/>
    <w:rsid w:val="007243EE"/>
    <w:rsid w:val="00724916"/>
    <w:rsid w:val="00725601"/>
    <w:rsid w:val="007257E6"/>
    <w:rsid w:val="0072592C"/>
    <w:rsid w:val="00725D6F"/>
    <w:rsid w:val="00725DCB"/>
    <w:rsid w:val="00726AE7"/>
    <w:rsid w:val="00726B71"/>
    <w:rsid w:val="00726DF4"/>
    <w:rsid w:val="007272D9"/>
    <w:rsid w:val="00727A24"/>
    <w:rsid w:val="00727BF0"/>
    <w:rsid w:val="00727CB4"/>
    <w:rsid w:val="00730778"/>
    <w:rsid w:val="00730A61"/>
    <w:rsid w:val="00731172"/>
    <w:rsid w:val="00731DD5"/>
    <w:rsid w:val="00731E2F"/>
    <w:rsid w:val="0073248A"/>
    <w:rsid w:val="007324EE"/>
    <w:rsid w:val="0073485F"/>
    <w:rsid w:val="007351FA"/>
    <w:rsid w:val="00735827"/>
    <w:rsid w:val="00735A1E"/>
    <w:rsid w:val="007360D7"/>
    <w:rsid w:val="0073622E"/>
    <w:rsid w:val="00736313"/>
    <w:rsid w:val="00736514"/>
    <w:rsid w:val="00737680"/>
    <w:rsid w:val="007376D5"/>
    <w:rsid w:val="007401E8"/>
    <w:rsid w:val="007410B6"/>
    <w:rsid w:val="007420F1"/>
    <w:rsid w:val="00742A13"/>
    <w:rsid w:val="00743CFC"/>
    <w:rsid w:val="00744823"/>
    <w:rsid w:val="00744827"/>
    <w:rsid w:val="00744CE9"/>
    <w:rsid w:val="007452E0"/>
    <w:rsid w:val="00745717"/>
    <w:rsid w:val="007468CF"/>
    <w:rsid w:val="00746C5D"/>
    <w:rsid w:val="0074729F"/>
    <w:rsid w:val="007476C8"/>
    <w:rsid w:val="007479A3"/>
    <w:rsid w:val="00747AA3"/>
    <w:rsid w:val="00750A00"/>
    <w:rsid w:val="00751224"/>
    <w:rsid w:val="007513CE"/>
    <w:rsid w:val="00751F08"/>
    <w:rsid w:val="00752523"/>
    <w:rsid w:val="00752627"/>
    <w:rsid w:val="00752B17"/>
    <w:rsid w:val="00753397"/>
    <w:rsid w:val="00753E51"/>
    <w:rsid w:val="00753E57"/>
    <w:rsid w:val="00753EE2"/>
    <w:rsid w:val="00753F09"/>
    <w:rsid w:val="00754049"/>
    <w:rsid w:val="007542FC"/>
    <w:rsid w:val="007544D3"/>
    <w:rsid w:val="007545C3"/>
    <w:rsid w:val="0075546C"/>
    <w:rsid w:val="00755C7B"/>
    <w:rsid w:val="00756894"/>
    <w:rsid w:val="00756F40"/>
    <w:rsid w:val="00757533"/>
    <w:rsid w:val="007578B2"/>
    <w:rsid w:val="007579B3"/>
    <w:rsid w:val="00757E98"/>
    <w:rsid w:val="00760596"/>
    <w:rsid w:val="007606EA"/>
    <w:rsid w:val="007607F4"/>
    <w:rsid w:val="00760A85"/>
    <w:rsid w:val="0076267D"/>
    <w:rsid w:val="0076279D"/>
    <w:rsid w:val="00763914"/>
    <w:rsid w:val="00764218"/>
    <w:rsid w:val="00764FE3"/>
    <w:rsid w:val="0076530F"/>
    <w:rsid w:val="00765567"/>
    <w:rsid w:val="00765594"/>
    <w:rsid w:val="00766018"/>
    <w:rsid w:val="00767D42"/>
    <w:rsid w:val="00770168"/>
    <w:rsid w:val="007701B8"/>
    <w:rsid w:val="00770822"/>
    <w:rsid w:val="00770EB5"/>
    <w:rsid w:val="0077135A"/>
    <w:rsid w:val="007715DD"/>
    <w:rsid w:val="007716B9"/>
    <w:rsid w:val="00771EFF"/>
    <w:rsid w:val="007730B3"/>
    <w:rsid w:val="007735D6"/>
    <w:rsid w:val="0077396A"/>
    <w:rsid w:val="007748F8"/>
    <w:rsid w:val="00774AC2"/>
    <w:rsid w:val="00774CBD"/>
    <w:rsid w:val="0077618B"/>
    <w:rsid w:val="00776553"/>
    <w:rsid w:val="00776803"/>
    <w:rsid w:val="00776B0B"/>
    <w:rsid w:val="00776CF9"/>
    <w:rsid w:val="007770DF"/>
    <w:rsid w:val="00777134"/>
    <w:rsid w:val="007771E5"/>
    <w:rsid w:val="00777B11"/>
    <w:rsid w:val="0078070A"/>
    <w:rsid w:val="007809AF"/>
    <w:rsid w:val="007812D4"/>
    <w:rsid w:val="007817AF"/>
    <w:rsid w:val="007817E3"/>
    <w:rsid w:val="0078238C"/>
    <w:rsid w:val="0078263B"/>
    <w:rsid w:val="00782E05"/>
    <w:rsid w:val="007830FA"/>
    <w:rsid w:val="007831AD"/>
    <w:rsid w:val="007836FD"/>
    <w:rsid w:val="0078414E"/>
    <w:rsid w:val="007843D0"/>
    <w:rsid w:val="00784565"/>
    <w:rsid w:val="0078485A"/>
    <w:rsid w:val="00785497"/>
    <w:rsid w:val="00786190"/>
    <w:rsid w:val="00786A03"/>
    <w:rsid w:val="00786FB4"/>
    <w:rsid w:val="007875F6"/>
    <w:rsid w:val="00787BD3"/>
    <w:rsid w:val="00787E63"/>
    <w:rsid w:val="00790342"/>
    <w:rsid w:val="00790762"/>
    <w:rsid w:val="00790CB5"/>
    <w:rsid w:val="00791044"/>
    <w:rsid w:val="00791A07"/>
    <w:rsid w:val="00791A61"/>
    <w:rsid w:val="00791EB1"/>
    <w:rsid w:val="00792518"/>
    <w:rsid w:val="0079266F"/>
    <w:rsid w:val="0079286D"/>
    <w:rsid w:val="00793168"/>
    <w:rsid w:val="00793CF9"/>
    <w:rsid w:val="00793E70"/>
    <w:rsid w:val="007962C2"/>
    <w:rsid w:val="00796899"/>
    <w:rsid w:val="00796D43"/>
    <w:rsid w:val="0079731A"/>
    <w:rsid w:val="007A0C35"/>
    <w:rsid w:val="007A1351"/>
    <w:rsid w:val="007A1723"/>
    <w:rsid w:val="007A19AF"/>
    <w:rsid w:val="007A212A"/>
    <w:rsid w:val="007A25AB"/>
    <w:rsid w:val="007A262B"/>
    <w:rsid w:val="007A26F6"/>
    <w:rsid w:val="007A29E9"/>
    <w:rsid w:val="007A2BF8"/>
    <w:rsid w:val="007A398B"/>
    <w:rsid w:val="007A3CB1"/>
    <w:rsid w:val="007A449E"/>
    <w:rsid w:val="007A48FF"/>
    <w:rsid w:val="007A4D39"/>
    <w:rsid w:val="007A517E"/>
    <w:rsid w:val="007A5464"/>
    <w:rsid w:val="007A594E"/>
    <w:rsid w:val="007A5C89"/>
    <w:rsid w:val="007A61B5"/>
    <w:rsid w:val="007A6846"/>
    <w:rsid w:val="007A69BB"/>
    <w:rsid w:val="007A741C"/>
    <w:rsid w:val="007A75AB"/>
    <w:rsid w:val="007A76ED"/>
    <w:rsid w:val="007A7818"/>
    <w:rsid w:val="007A7BA0"/>
    <w:rsid w:val="007B03A9"/>
    <w:rsid w:val="007B051C"/>
    <w:rsid w:val="007B10B7"/>
    <w:rsid w:val="007B12D4"/>
    <w:rsid w:val="007B1596"/>
    <w:rsid w:val="007B17D9"/>
    <w:rsid w:val="007B1B8E"/>
    <w:rsid w:val="007B29E4"/>
    <w:rsid w:val="007B2B96"/>
    <w:rsid w:val="007B38AD"/>
    <w:rsid w:val="007B39C7"/>
    <w:rsid w:val="007B3FD8"/>
    <w:rsid w:val="007B483E"/>
    <w:rsid w:val="007B4CE4"/>
    <w:rsid w:val="007B4DCC"/>
    <w:rsid w:val="007B4EBF"/>
    <w:rsid w:val="007B504E"/>
    <w:rsid w:val="007B511F"/>
    <w:rsid w:val="007B5BCA"/>
    <w:rsid w:val="007B6561"/>
    <w:rsid w:val="007B77B4"/>
    <w:rsid w:val="007B7C2C"/>
    <w:rsid w:val="007B7F16"/>
    <w:rsid w:val="007C09D9"/>
    <w:rsid w:val="007C0BB5"/>
    <w:rsid w:val="007C0FE4"/>
    <w:rsid w:val="007C1607"/>
    <w:rsid w:val="007C1DE3"/>
    <w:rsid w:val="007C2874"/>
    <w:rsid w:val="007C2979"/>
    <w:rsid w:val="007C2E34"/>
    <w:rsid w:val="007C2E6D"/>
    <w:rsid w:val="007C2EDE"/>
    <w:rsid w:val="007C2EF4"/>
    <w:rsid w:val="007C3A7A"/>
    <w:rsid w:val="007C3D07"/>
    <w:rsid w:val="007C46A7"/>
    <w:rsid w:val="007C579C"/>
    <w:rsid w:val="007C5AD4"/>
    <w:rsid w:val="007C63A5"/>
    <w:rsid w:val="007C6BA5"/>
    <w:rsid w:val="007C776C"/>
    <w:rsid w:val="007D0354"/>
    <w:rsid w:val="007D08CD"/>
    <w:rsid w:val="007D0DE7"/>
    <w:rsid w:val="007D1211"/>
    <w:rsid w:val="007D249B"/>
    <w:rsid w:val="007D29FA"/>
    <w:rsid w:val="007D3272"/>
    <w:rsid w:val="007D3696"/>
    <w:rsid w:val="007D3CD2"/>
    <w:rsid w:val="007D44EC"/>
    <w:rsid w:val="007D4582"/>
    <w:rsid w:val="007D475A"/>
    <w:rsid w:val="007D48F2"/>
    <w:rsid w:val="007D4FA5"/>
    <w:rsid w:val="007D5D34"/>
    <w:rsid w:val="007D67E5"/>
    <w:rsid w:val="007D6B20"/>
    <w:rsid w:val="007D7427"/>
    <w:rsid w:val="007D7C1E"/>
    <w:rsid w:val="007D7CB6"/>
    <w:rsid w:val="007D7CF2"/>
    <w:rsid w:val="007E0139"/>
    <w:rsid w:val="007E02AD"/>
    <w:rsid w:val="007E02C6"/>
    <w:rsid w:val="007E0DBE"/>
    <w:rsid w:val="007E1A50"/>
    <w:rsid w:val="007E2104"/>
    <w:rsid w:val="007E2D93"/>
    <w:rsid w:val="007E30B9"/>
    <w:rsid w:val="007E3D6B"/>
    <w:rsid w:val="007E42A7"/>
    <w:rsid w:val="007E56D3"/>
    <w:rsid w:val="007E5832"/>
    <w:rsid w:val="007E6063"/>
    <w:rsid w:val="007E6471"/>
    <w:rsid w:val="007F012C"/>
    <w:rsid w:val="007F065E"/>
    <w:rsid w:val="007F0750"/>
    <w:rsid w:val="007F07F4"/>
    <w:rsid w:val="007F0F18"/>
    <w:rsid w:val="007F1037"/>
    <w:rsid w:val="007F240A"/>
    <w:rsid w:val="007F2C1B"/>
    <w:rsid w:val="007F45DE"/>
    <w:rsid w:val="007F466D"/>
    <w:rsid w:val="007F4A72"/>
    <w:rsid w:val="007F5905"/>
    <w:rsid w:val="007F5B78"/>
    <w:rsid w:val="007F5C0F"/>
    <w:rsid w:val="007F6006"/>
    <w:rsid w:val="007F600E"/>
    <w:rsid w:val="007F6287"/>
    <w:rsid w:val="007F65D3"/>
    <w:rsid w:val="007F6761"/>
    <w:rsid w:val="007F6FB4"/>
    <w:rsid w:val="007F70F6"/>
    <w:rsid w:val="007F797D"/>
    <w:rsid w:val="007F7B36"/>
    <w:rsid w:val="00800413"/>
    <w:rsid w:val="00800A60"/>
    <w:rsid w:val="00801B83"/>
    <w:rsid w:val="00802187"/>
    <w:rsid w:val="00802453"/>
    <w:rsid w:val="0080289B"/>
    <w:rsid w:val="00802A33"/>
    <w:rsid w:val="00803557"/>
    <w:rsid w:val="00803CA2"/>
    <w:rsid w:val="00803D73"/>
    <w:rsid w:val="00804185"/>
    <w:rsid w:val="00804265"/>
    <w:rsid w:val="00804720"/>
    <w:rsid w:val="008054EC"/>
    <w:rsid w:val="00805B91"/>
    <w:rsid w:val="00806344"/>
    <w:rsid w:val="0080650B"/>
    <w:rsid w:val="00806D08"/>
    <w:rsid w:val="00806DD0"/>
    <w:rsid w:val="00806F9F"/>
    <w:rsid w:val="008075F6"/>
    <w:rsid w:val="0080781E"/>
    <w:rsid w:val="00807A81"/>
    <w:rsid w:val="00810F22"/>
    <w:rsid w:val="00811682"/>
    <w:rsid w:val="008118B4"/>
    <w:rsid w:val="00812319"/>
    <w:rsid w:val="008132B8"/>
    <w:rsid w:val="00813D3C"/>
    <w:rsid w:val="00813DDE"/>
    <w:rsid w:val="00813F79"/>
    <w:rsid w:val="00814030"/>
    <w:rsid w:val="008142BA"/>
    <w:rsid w:val="0081496E"/>
    <w:rsid w:val="00814B98"/>
    <w:rsid w:val="00815D1F"/>
    <w:rsid w:val="00815FCE"/>
    <w:rsid w:val="00816B4C"/>
    <w:rsid w:val="00816F2F"/>
    <w:rsid w:val="00817BF9"/>
    <w:rsid w:val="00817E4D"/>
    <w:rsid w:val="0082063D"/>
    <w:rsid w:val="00821A99"/>
    <w:rsid w:val="00822278"/>
    <w:rsid w:val="00823853"/>
    <w:rsid w:val="0082388F"/>
    <w:rsid w:val="00823D89"/>
    <w:rsid w:val="0082427A"/>
    <w:rsid w:val="00824389"/>
    <w:rsid w:val="008246F9"/>
    <w:rsid w:val="00824D90"/>
    <w:rsid w:val="00825018"/>
    <w:rsid w:val="0082505C"/>
    <w:rsid w:val="0082516F"/>
    <w:rsid w:val="00825837"/>
    <w:rsid w:val="008258F9"/>
    <w:rsid w:val="00825CAC"/>
    <w:rsid w:val="00825EA6"/>
    <w:rsid w:val="008272D7"/>
    <w:rsid w:val="00827369"/>
    <w:rsid w:val="008273E6"/>
    <w:rsid w:val="00827928"/>
    <w:rsid w:val="00830246"/>
    <w:rsid w:val="00830710"/>
    <w:rsid w:val="008313F5"/>
    <w:rsid w:val="00831421"/>
    <w:rsid w:val="008316B2"/>
    <w:rsid w:val="00831828"/>
    <w:rsid w:val="008319AD"/>
    <w:rsid w:val="00831A42"/>
    <w:rsid w:val="00831BC3"/>
    <w:rsid w:val="00832088"/>
    <w:rsid w:val="00832AE4"/>
    <w:rsid w:val="00833096"/>
    <w:rsid w:val="00833243"/>
    <w:rsid w:val="0083341E"/>
    <w:rsid w:val="008336E3"/>
    <w:rsid w:val="00833783"/>
    <w:rsid w:val="00834224"/>
    <w:rsid w:val="00834413"/>
    <w:rsid w:val="00834512"/>
    <w:rsid w:val="008347ED"/>
    <w:rsid w:val="008351F4"/>
    <w:rsid w:val="008354F7"/>
    <w:rsid w:val="00835DFA"/>
    <w:rsid w:val="008367F8"/>
    <w:rsid w:val="00836B78"/>
    <w:rsid w:val="00837E6A"/>
    <w:rsid w:val="00840179"/>
    <w:rsid w:val="008402D4"/>
    <w:rsid w:val="00840E9F"/>
    <w:rsid w:val="0084176C"/>
    <w:rsid w:val="00841CE5"/>
    <w:rsid w:val="00841D1D"/>
    <w:rsid w:val="00842644"/>
    <w:rsid w:val="00842F56"/>
    <w:rsid w:val="0084362F"/>
    <w:rsid w:val="00843833"/>
    <w:rsid w:val="00843AB0"/>
    <w:rsid w:val="00843DBF"/>
    <w:rsid w:val="00843EC4"/>
    <w:rsid w:val="00844BB9"/>
    <w:rsid w:val="0084529F"/>
    <w:rsid w:val="0084558B"/>
    <w:rsid w:val="008463B9"/>
    <w:rsid w:val="00846A79"/>
    <w:rsid w:val="008472F9"/>
    <w:rsid w:val="00847744"/>
    <w:rsid w:val="0084793F"/>
    <w:rsid w:val="00847B3E"/>
    <w:rsid w:val="00847B61"/>
    <w:rsid w:val="0085002D"/>
    <w:rsid w:val="008504AA"/>
    <w:rsid w:val="00850C73"/>
    <w:rsid w:val="00851A7E"/>
    <w:rsid w:val="008521FA"/>
    <w:rsid w:val="00852698"/>
    <w:rsid w:val="008527FD"/>
    <w:rsid w:val="0085362D"/>
    <w:rsid w:val="00853760"/>
    <w:rsid w:val="00853A22"/>
    <w:rsid w:val="00854352"/>
    <w:rsid w:val="00855FA5"/>
    <w:rsid w:val="00856A47"/>
    <w:rsid w:val="00856BC5"/>
    <w:rsid w:val="00857855"/>
    <w:rsid w:val="008578FD"/>
    <w:rsid w:val="008605BA"/>
    <w:rsid w:val="008606B7"/>
    <w:rsid w:val="00860DFB"/>
    <w:rsid w:val="00860E0C"/>
    <w:rsid w:val="00860E93"/>
    <w:rsid w:val="00860FA7"/>
    <w:rsid w:val="00861C0E"/>
    <w:rsid w:val="00862077"/>
    <w:rsid w:val="008624D1"/>
    <w:rsid w:val="00862BC7"/>
    <w:rsid w:val="00862F65"/>
    <w:rsid w:val="008632B3"/>
    <w:rsid w:val="00863634"/>
    <w:rsid w:val="00863683"/>
    <w:rsid w:val="00863B4C"/>
    <w:rsid w:val="0086472C"/>
    <w:rsid w:val="00865357"/>
    <w:rsid w:val="00865B0F"/>
    <w:rsid w:val="0086609D"/>
    <w:rsid w:val="00866289"/>
    <w:rsid w:val="0086666C"/>
    <w:rsid w:val="00866CB9"/>
    <w:rsid w:val="00870CA6"/>
    <w:rsid w:val="00870D0B"/>
    <w:rsid w:val="0087284B"/>
    <w:rsid w:val="00872DE5"/>
    <w:rsid w:val="00872ECA"/>
    <w:rsid w:val="00872F1A"/>
    <w:rsid w:val="00873596"/>
    <w:rsid w:val="00873822"/>
    <w:rsid w:val="00873F22"/>
    <w:rsid w:val="0087456B"/>
    <w:rsid w:val="0087482A"/>
    <w:rsid w:val="00874A4B"/>
    <w:rsid w:val="00874AA9"/>
    <w:rsid w:val="00874EE3"/>
    <w:rsid w:val="00875417"/>
    <w:rsid w:val="008766C7"/>
    <w:rsid w:val="00876CEC"/>
    <w:rsid w:val="00876E09"/>
    <w:rsid w:val="008772B0"/>
    <w:rsid w:val="0088098E"/>
    <w:rsid w:val="00880F33"/>
    <w:rsid w:val="008814CA"/>
    <w:rsid w:val="0088170F"/>
    <w:rsid w:val="00881A72"/>
    <w:rsid w:val="00882A4D"/>
    <w:rsid w:val="0088314C"/>
    <w:rsid w:val="00883AA0"/>
    <w:rsid w:val="008840BE"/>
    <w:rsid w:val="008852D7"/>
    <w:rsid w:val="0088534E"/>
    <w:rsid w:val="008865CA"/>
    <w:rsid w:val="0088714D"/>
    <w:rsid w:val="0088743A"/>
    <w:rsid w:val="00887985"/>
    <w:rsid w:val="00887DDB"/>
    <w:rsid w:val="00890697"/>
    <w:rsid w:val="0089081B"/>
    <w:rsid w:val="0089081F"/>
    <w:rsid w:val="0089117C"/>
    <w:rsid w:val="00891A1D"/>
    <w:rsid w:val="00891DDD"/>
    <w:rsid w:val="00891F72"/>
    <w:rsid w:val="00892FED"/>
    <w:rsid w:val="00893B61"/>
    <w:rsid w:val="00894092"/>
    <w:rsid w:val="00894BAC"/>
    <w:rsid w:val="00896420"/>
    <w:rsid w:val="008966D3"/>
    <w:rsid w:val="00896F3E"/>
    <w:rsid w:val="008972DB"/>
    <w:rsid w:val="008A0353"/>
    <w:rsid w:val="008A0470"/>
    <w:rsid w:val="008A08B8"/>
    <w:rsid w:val="008A1CB4"/>
    <w:rsid w:val="008A201B"/>
    <w:rsid w:val="008A230B"/>
    <w:rsid w:val="008A231B"/>
    <w:rsid w:val="008A2556"/>
    <w:rsid w:val="008A2839"/>
    <w:rsid w:val="008A2D3D"/>
    <w:rsid w:val="008A2FFC"/>
    <w:rsid w:val="008A3B87"/>
    <w:rsid w:val="008A407D"/>
    <w:rsid w:val="008A41D8"/>
    <w:rsid w:val="008A446F"/>
    <w:rsid w:val="008A498E"/>
    <w:rsid w:val="008A50B0"/>
    <w:rsid w:val="008A61B5"/>
    <w:rsid w:val="008A6547"/>
    <w:rsid w:val="008A6B17"/>
    <w:rsid w:val="008A6BE6"/>
    <w:rsid w:val="008A70B3"/>
    <w:rsid w:val="008A7AE4"/>
    <w:rsid w:val="008A7BAD"/>
    <w:rsid w:val="008A7D27"/>
    <w:rsid w:val="008B08B9"/>
    <w:rsid w:val="008B100A"/>
    <w:rsid w:val="008B1498"/>
    <w:rsid w:val="008B1684"/>
    <w:rsid w:val="008B1D14"/>
    <w:rsid w:val="008B2755"/>
    <w:rsid w:val="008B3943"/>
    <w:rsid w:val="008B3BB0"/>
    <w:rsid w:val="008B3ECD"/>
    <w:rsid w:val="008B40F8"/>
    <w:rsid w:val="008B41C4"/>
    <w:rsid w:val="008B4FAB"/>
    <w:rsid w:val="008B628D"/>
    <w:rsid w:val="008B66A8"/>
    <w:rsid w:val="008B6C34"/>
    <w:rsid w:val="008B6E38"/>
    <w:rsid w:val="008B7254"/>
    <w:rsid w:val="008B799D"/>
    <w:rsid w:val="008B7BA4"/>
    <w:rsid w:val="008B7BAA"/>
    <w:rsid w:val="008C01B8"/>
    <w:rsid w:val="008C0DC2"/>
    <w:rsid w:val="008C1015"/>
    <w:rsid w:val="008C14D5"/>
    <w:rsid w:val="008C1772"/>
    <w:rsid w:val="008C188A"/>
    <w:rsid w:val="008C2080"/>
    <w:rsid w:val="008C3074"/>
    <w:rsid w:val="008C332E"/>
    <w:rsid w:val="008C4417"/>
    <w:rsid w:val="008C49C4"/>
    <w:rsid w:val="008C5306"/>
    <w:rsid w:val="008C540D"/>
    <w:rsid w:val="008C55D3"/>
    <w:rsid w:val="008C6619"/>
    <w:rsid w:val="008C6765"/>
    <w:rsid w:val="008C707A"/>
    <w:rsid w:val="008C74BE"/>
    <w:rsid w:val="008C7C0A"/>
    <w:rsid w:val="008C7C65"/>
    <w:rsid w:val="008D159C"/>
    <w:rsid w:val="008D19D3"/>
    <w:rsid w:val="008D1CE5"/>
    <w:rsid w:val="008D2B80"/>
    <w:rsid w:val="008D3424"/>
    <w:rsid w:val="008D3CD2"/>
    <w:rsid w:val="008D3EB1"/>
    <w:rsid w:val="008D4A3F"/>
    <w:rsid w:val="008D5576"/>
    <w:rsid w:val="008D62B9"/>
    <w:rsid w:val="008D6461"/>
    <w:rsid w:val="008D6736"/>
    <w:rsid w:val="008D780E"/>
    <w:rsid w:val="008E079B"/>
    <w:rsid w:val="008E0F09"/>
    <w:rsid w:val="008E1C12"/>
    <w:rsid w:val="008E200E"/>
    <w:rsid w:val="008E2634"/>
    <w:rsid w:val="008E303C"/>
    <w:rsid w:val="008E3BF7"/>
    <w:rsid w:val="008E44C9"/>
    <w:rsid w:val="008E45A8"/>
    <w:rsid w:val="008E47CB"/>
    <w:rsid w:val="008E4D83"/>
    <w:rsid w:val="008E4ECE"/>
    <w:rsid w:val="008E4FF0"/>
    <w:rsid w:val="008E520F"/>
    <w:rsid w:val="008E5301"/>
    <w:rsid w:val="008E605B"/>
    <w:rsid w:val="008E688A"/>
    <w:rsid w:val="008E6B96"/>
    <w:rsid w:val="008E6DB7"/>
    <w:rsid w:val="008E6EEB"/>
    <w:rsid w:val="008F02DA"/>
    <w:rsid w:val="008F140A"/>
    <w:rsid w:val="008F1586"/>
    <w:rsid w:val="008F1E6D"/>
    <w:rsid w:val="008F1FAE"/>
    <w:rsid w:val="008F2819"/>
    <w:rsid w:val="008F2E93"/>
    <w:rsid w:val="008F2F60"/>
    <w:rsid w:val="008F3690"/>
    <w:rsid w:val="008F4000"/>
    <w:rsid w:val="008F482E"/>
    <w:rsid w:val="008F48E5"/>
    <w:rsid w:val="008F53F4"/>
    <w:rsid w:val="008F53FD"/>
    <w:rsid w:val="008F64FD"/>
    <w:rsid w:val="008F6AEF"/>
    <w:rsid w:val="008F73AF"/>
    <w:rsid w:val="008F7A0E"/>
    <w:rsid w:val="009004C1"/>
    <w:rsid w:val="009005B9"/>
    <w:rsid w:val="009005EB"/>
    <w:rsid w:val="00900AAE"/>
    <w:rsid w:val="00900CBC"/>
    <w:rsid w:val="00900E65"/>
    <w:rsid w:val="009011A8"/>
    <w:rsid w:val="00901345"/>
    <w:rsid w:val="00901934"/>
    <w:rsid w:val="00901CDC"/>
    <w:rsid w:val="00901F6D"/>
    <w:rsid w:val="009020F6"/>
    <w:rsid w:val="00902240"/>
    <w:rsid w:val="00902FA9"/>
    <w:rsid w:val="009032BD"/>
    <w:rsid w:val="0090350E"/>
    <w:rsid w:val="009037D9"/>
    <w:rsid w:val="009039C1"/>
    <w:rsid w:val="00903D63"/>
    <w:rsid w:val="00903F7F"/>
    <w:rsid w:val="009040F5"/>
    <w:rsid w:val="009041A6"/>
    <w:rsid w:val="00904473"/>
    <w:rsid w:val="0090505E"/>
    <w:rsid w:val="0090511B"/>
    <w:rsid w:val="00906969"/>
    <w:rsid w:val="00907279"/>
    <w:rsid w:val="009102F1"/>
    <w:rsid w:val="0091162C"/>
    <w:rsid w:val="00911873"/>
    <w:rsid w:val="00911DA2"/>
    <w:rsid w:val="00911E8F"/>
    <w:rsid w:val="009120D7"/>
    <w:rsid w:val="009121EF"/>
    <w:rsid w:val="00912426"/>
    <w:rsid w:val="00912510"/>
    <w:rsid w:val="00912CEC"/>
    <w:rsid w:val="00912F26"/>
    <w:rsid w:val="0091337A"/>
    <w:rsid w:val="00913CDE"/>
    <w:rsid w:val="009143B3"/>
    <w:rsid w:val="009144EE"/>
    <w:rsid w:val="009145A1"/>
    <w:rsid w:val="00914BA8"/>
    <w:rsid w:val="00915309"/>
    <w:rsid w:val="00915C4E"/>
    <w:rsid w:val="00916224"/>
    <w:rsid w:val="00916D42"/>
    <w:rsid w:val="00916E2B"/>
    <w:rsid w:val="00917175"/>
    <w:rsid w:val="00917ABE"/>
    <w:rsid w:val="00917F64"/>
    <w:rsid w:val="00920859"/>
    <w:rsid w:val="00922036"/>
    <w:rsid w:val="009220A4"/>
    <w:rsid w:val="00922A59"/>
    <w:rsid w:val="0092344A"/>
    <w:rsid w:val="00923456"/>
    <w:rsid w:val="009234CB"/>
    <w:rsid w:val="00923979"/>
    <w:rsid w:val="00923AFD"/>
    <w:rsid w:val="009241A6"/>
    <w:rsid w:val="00924B3A"/>
    <w:rsid w:val="00925720"/>
    <w:rsid w:val="00925CE5"/>
    <w:rsid w:val="009267DB"/>
    <w:rsid w:val="009268B3"/>
    <w:rsid w:val="00927014"/>
    <w:rsid w:val="00927746"/>
    <w:rsid w:val="0093030C"/>
    <w:rsid w:val="009303CE"/>
    <w:rsid w:val="009303DC"/>
    <w:rsid w:val="009304B7"/>
    <w:rsid w:val="009304CB"/>
    <w:rsid w:val="00930BD0"/>
    <w:rsid w:val="009310BE"/>
    <w:rsid w:val="009313F7"/>
    <w:rsid w:val="009313FE"/>
    <w:rsid w:val="00932227"/>
    <w:rsid w:val="00933D88"/>
    <w:rsid w:val="00933FC8"/>
    <w:rsid w:val="00934B17"/>
    <w:rsid w:val="00935623"/>
    <w:rsid w:val="00936029"/>
    <w:rsid w:val="00936EBE"/>
    <w:rsid w:val="0093740E"/>
    <w:rsid w:val="009377FB"/>
    <w:rsid w:val="00937ADD"/>
    <w:rsid w:val="00940604"/>
    <w:rsid w:val="00940839"/>
    <w:rsid w:val="00940926"/>
    <w:rsid w:val="00940DB4"/>
    <w:rsid w:val="009410B1"/>
    <w:rsid w:val="00941355"/>
    <w:rsid w:val="00941DF9"/>
    <w:rsid w:val="00942503"/>
    <w:rsid w:val="00942C8C"/>
    <w:rsid w:val="0094341E"/>
    <w:rsid w:val="0094370F"/>
    <w:rsid w:val="009439AD"/>
    <w:rsid w:val="00943F72"/>
    <w:rsid w:val="00944FD5"/>
    <w:rsid w:val="00944FF5"/>
    <w:rsid w:val="0094510A"/>
    <w:rsid w:val="009452FD"/>
    <w:rsid w:val="009460CC"/>
    <w:rsid w:val="009461A0"/>
    <w:rsid w:val="0094683D"/>
    <w:rsid w:val="009468C7"/>
    <w:rsid w:val="00946F63"/>
    <w:rsid w:val="00947D31"/>
    <w:rsid w:val="00950AE5"/>
    <w:rsid w:val="00950B3D"/>
    <w:rsid w:val="00952ACB"/>
    <w:rsid w:val="00953237"/>
    <w:rsid w:val="0095347A"/>
    <w:rsid w:val="00953795"/>
    <w:rsid w:val="00954911"/>
    <w:rsid w:val="009551E0"/>
    <w:rsid w:val="00955D75"/>
    <w:rsid w:val="00955EDF"/>
    <w:rsid w:val="0095695B"/>
    <w:rsid w:val="00956D04"/>
    <w:rsid w:val="009576E8"/>
    <w:rsid w:val="00957AD2"/>
    <w:rsid w:val="00960D10"/>
    <w:rsid w:val="00961182"/>
    <w:rsid w:val="009615F4"/>
    <w:rsid w:val="009616A1"/>
    <w:rsid w:val="00961B5E"/>
    <w:rsid w:val="00961C9E"/>
    <w:rsid w:val="00961EAC"/>
    <w:rsid w:val="009628E6"/>
    <w:rsid w:val="00963553"/>
    <w:rsid w:val="00963B37"/>
    <w:rsid w:val="00963FE8"/>
    <w:rsid w:val="00964211"/>
    <w:rsid w:val="00964730"/>
    <w:rsid w:val="00964DA1"/>
    <w:rsid w:val="00965322"/>
    <w:rsid w:val="009657AB"/>
    <w:rsid w:val="00965829"/>
    <w:rsid w:val="009662CA"/>
    <w:rsid w:val="009664DF"/>
    <w:rsid w:val="00966AB2"/>
    <w:rsid w:val="00966AD0"/>
    <w:rsid w:val="00966FE7"/>
    <w:rsid w:val="0096740D"/>
    <w:rsid w:val="00967D40"/>
    <w:rsid w:val="009700D0"/>
    <w:rsid w:val="009707AF"/>
    <w:rsid w:val="00970991"/>
    <w:rsid w:val="00970EC6"/>
    <w:rsid w:val="009711BB"/>
    <w:rsid w:val="00971682"/>
    <w:rsid w:val="00971841"/>
    <w:rsid w:val="00972496"/>
    <w:rsid w:val="00972785"/>
    <w:rsid w:val="00972C5B"/>
    <w:rsid w:val="009730BB"/>
    <w:rsid w:val="00973CD0"/>
    <w:rsid w:val="009743BB"/>
    <w:rsid w:val="00974C5C"/>
    <w:rsid w:val="0097505C"/>
    <w:rsid w:val="00975314"/>
    <w:rsid w:val="00975A79"/>
    <w:rsid w:val="00975CF7"/>
    <w:rsid w:val="00975ED5"/>
    <w:rsid w:val="00976180"/>
    <w:rsid w:val="009765C3"/>
    <w:rsid w:val="009767E0"/>
    <w:rsid w:val="00976D04"/>
    <w:rsid w:val="00977735"/>
    <w:rsid w:val="00977B70"/>
    <w:rsid w:val="00977D6A"/>
    <w:rsid w:val="00977F89"/>
    <w:rsid w:val="0098081D"/>
    <w:rsid w:val="0098088B"/>
    <w:rsid w:val="00981E43"/>
    <w:rsid w:val="00982584"/>
    <w:rsid w:val="00982C39"/>
    <w:rsid w:val="00982E23"/>
    <w:rsid w:val="009830AF"/>
    <w:rsid w:val="00983C11"/>
    <w:rsid w:val="009845E7"/>
    <w:rsid w:val="00984860"/>
    <w:rsid w:val="00984B88"/>
    <w:rsid w:val="0098546A"/>
    <w:rsid w:val="0098551A"/>
    <w:rsid w:val="00986CCC"/>
    <w:rsid w:val="009872AB"/>
    <w:rsid w:val="009877BE"/>
    <w:rsid w:val="00990377"/>
    <w:rsid w:val="009905E2"/>
    <w:rsid w:val="009913D4"/>
    <w:rsid w:val="00991C4F"/>
    <w:rsid w:val="009927EE"/>
    <w:rsid w:val="00992800"/>
    <w:rsid w:val="00992D44"/>
    <w:rsid w:val="00993523"/>
    <w:rsid w:val="0099370D"/>
    <w:rsid w:val="0099389C"/>
    <w:rsid w:val="00993BCC"/>
    <w:rsid w:val="00993CDF"/>
    <w:rsid w:val="00993F70"/>
    <w:rsid w:val="00995144"/>
    <w:rsid w:val="00995C3E"/>
    <w:rsid w:val="00995CBA"/>
    <w:rsid w:val="009962CA"/>
    <w:rsid w:val="00996456"/>
    <w:rsid w:val="009965F6"/>
    <w:rsid w:val="00996AB0"/>
    <w:rsid w:val="00996E70"/>
    <w:rsid w:val="00996FFF"/>
    <w:rsid w:val="009970BD"/>
    <w:rsid w:val="00997676"/>
    <w:rsid w:val="009A0539"/>
    <w:rsid w:val="009A0665"/>
    <w:rsid w:val="009A0832"/>
    <w:rsid w:val="009A09D0"/>
    <w:rsid w:val="009A1598"/>
    <w:rsid w:val="009A18CE"/>
    <w:rsid w:val="009A1A2D"/>
    <w:rsid w:val="009A2AAC"/>
    <w:rsid w:val="009A3171"/>
    <w:rsid w:val="009A33BE"/>
    <w:rsid w:val="009A38CF"/>
    <w:rsid w:val="009A472F"/>
    <w:rsid w:val="009A4E6F"/>
    <w:rsid w:val="009A4FDB"/>
    <w:rsid w:val="009A5099"/>
    <w:rsid w:val="009A5281"/>
    <w:rsid w:val="009A5327"/>
    <w:rsid w:val="009A5FF2"/>
    <w:rsid w:val="009A6671"/>
    <w:rsid w:val="009A669C"/>
    <w:rsid w:val="009A70F1"/>
    <w:rsid w:val="009A7DE9"/>
    <w:rsid w:val="009B013A"/>
    <w:rsid w:val="009B045D"/>
    <w:rsid w:val="009B05F8"/>
    <w:rsid w:val="009B0713"/>
    <w:rsid w:val="009B0BAF"/>
    <w:rsid w:val="009B0C11"/>
    <w:rsid w:val="009B10DA"/>
    <w:rsid w:val="009B1189"/>
    <w:rsid w:val="009B1B1B"/>
    <w:rsid w:val="009B2E73"/>
    <w:rsid w:val="009B377B"/>
    <w:rsid w:val="009B415B"/>
    <w:rsid w:val="009B5107"/>
    <w:rsid w:val="009B5E0D"/>
    <w:rsid w:val="009B6DDD"/>
    <w:rsid w:val="009C0E12"/>
    <w:rsid w:val="009C1232"/>
    <w:rsid w:val="009C1859"/>
    <w:rsid w:val="009C1A62"/>
    <w:rsid w:val="009C1B3E"/>
    <w:rsid w:val="009C37AA"/>
    <w:rsid w:val="009C3820"/>
    <w:rsid w:val="009C430E"/>
    <w:rsid w:val="009C461C"/>
    <w:rsid w:val="009C468A"/>
    <w:rsid w:val="009C471A"/>
    <w:rsid w:val="009C4E28"/>
    <w:rsid w:val="009C53B4"/>
    <w:rsid w:val="009C545B"/>
    <w:rsid w:val="009C6160"/>
    <w:rsid w:val="009C6335"/>
    <w:rsid w:val="009C6AE3"/>
    <w:rsid w:val="009C7744"/>
    <w:rsid w:val="009C7A9D"/>
    <w:rsid w:val="009C7B28"/>
    <w:rsid w:val="009D179F"/>
    <w:rsid w:val="009D226E"/>
    <w:rsid w:val="009D246D"/>
    <w:rsid w:val="009D2AFD"/>
    <w:rsid w:val="009D35B1"/>
    <w:rsid w:val="009D35BC"/>
    <w:rsid w:val="009D3655"/>
    <w:rsid w:val="009D3AB4"/>
    <w:rsid w:val="009D3C05"/>
    <w:rsid w:val="009D3E46"/>
    <w:rsid w:val="009D485D"/>
    <w:rsid w:val="009D51F6"/>
    <w:rsid w:val="009D55D3"/>
    <w:rsid w:val="009D5767"/>
    <w:rsid w:val="009D67F0"/>
    <w:rsid w:val="009D6EFA"/>
    <w:rsid w:val="009D6F82"/>
    <w:rsid w:val="009D7067"/>
    <w:rsid w:val="009D749B"/>
    <w:rsid w:val="009D7A7A"/>
    <w:rsid w:val="009D7A97"/>
    <w:rsid w:val="009E100C"/>
    <w:rsid w:val="009E16BC"/>
    <w:rsid w:val="009E170A"/>
    <w:rsid w:val="009E1E28"/>
    <w:rsid w:val="009E2826"/>
    <w:rsid w:val="009E3D85"/>
    <w:rsid w:val="009E4509"/>
    <w:rsid w:val="009E54A4"/>
    <w:rsid w:val="009E5630"/>
    <w:rsid w:val="009E5F00"/>
    <w:rsid w:val="009E6A76"/>
    <w:rsid w:val="009E6C5F"/>
    <w:rsid w:val="009E6E66"/>
    <w:rsid w:val="009E7499"/>
    <w:rsid w:val="009E7567"/>
    <w:rsid w:val="009E7636"/>
    <w:rsid w:val="009E7656"/>
    <w:rsid w:val="009E7EC3"/>
    <w:rsid w:val="009E7F78"/>
    <w:rsid w:val="009F0CB3"/>
    <w:rsid w:val="009F0E07"/>
    <w:rsid w:val="009F1371"/>
    <w:rsid w:val="009F19C4"/>
    <w:rsid w:val="009F25FA"/>
    <w:rsid w:val="009F2A90"/>
    <w:rsid w:val="009F2ED2"/>
    <w:rsid w:val="009F2EF0"/>
    <w:rsid w:val="009F3611"/>
    <w:rsid w:val="009F367A"/>
    <w:rsid w:val="009F3FF5"/>
    <w:rsid w:val="009F40A3"/>
    <w:rsid w:val="009F43FD"/>
    <w:rsid w:val="009F494C"/>
    <w:rsid w:val="009F52A4"/>
    <w:rsid w:val="009F52DD"/>
    <w:rsid w:val="009F53E3"/>
    <w:rsid w:val="009F5566"/>
    <w:rsid w:val="009F5649"/>
    <w:rsid w:val="009F58D4"/>
    <w:rsid w:val="009F5A4E"/>
    <w:rsid w:val="009F5F59"/>
    <w:rsid w:val="009F6E71"/>
    <w:rsid w:val="009F7060"/>
    <w:rsid w:val="009F7326"/>
    <w:rsid w:val="009F7878"/>
    <w:rsid w:val="009F78C7"/>
    <w:rsid w:val="009F7F6E"/>
    <w:rsid w:val="009F7FFC"/>
    <w:rsid w:val="00A00AC2"/>
    <w:rsid w:val="00A0178A"/>
    <w:rsid w:val="00A01926"/>
    <w:rsid w:val="00A01E37"/>
    <w:rsid w:val="00A021E5"/>
    <w:rsid w:val="00A0255D"/>
    <w:rsid w:val="00A02CFA"/>
    <w:rsid w:val="00A0350D"/>
    <w:rsid w:val="00A03595"/>
    <w:rsid w:val="00A03727"/>
    <w:rsid w:val="00A03AB8"/>
    <w:rsid w:val="00A03C76"/>
    <w:rsid w:val="00A03D8D"/>
    <w:rsid w:val="00A03F8D"/>
    <w:rsid w:val="00A04321"/>
    <w:rsid w:val="00A048EE"/>
    <w:rsid w:val="00A051B8"/>
    <w:rsid w:val="00A05C08"/>
    <w:rsid w:val="00A07C4D"/>
    <w:rsid w:val="00A1022A"/>
    <w:rsid w:val="00A10B37"/>
    <w:rsid w:val="00A11121"/>
    <w:rsid w:val="00A1178A"/>
    <w:rsid w:val="00A12E2C"/>
    <w:rsid w:val="00A1314D"/>
    <w:rsid w:val="00A1323D"/>
    <w:rsid w:val="00A143B0"/>
    <w:rsid w:val="00A14938"/>
    <w:rsid w:val="00A14DEE"/>
    <w:rsid w:val="00A1631E"/>
    <w:rsid w:val="00A16CA2"/>
    <w:rsid w:val="00A16E39"/>
    <w:rsid w:val="00A17393"/>
    <w:rsid w:val="00A17AE6"/>
    <w:rsid w:val="00A20448"/>
    <w:rsid w:val="00A2142B"/>
    <w:rsid w:val="00A222D0"/>
    <w:rsid w:val="00A22473"/>
    <w:rsid w:val="00A23509"/>
    <w:rsid w:val="00A24C40"/>
    <w:rsid w:val="00A25455"/>
    <w:rsid w:val="00A25C79"/>
    <w:rsid w:val="00A25D91"/>
    <w:rsid w:val="00A25E7C"/>
    <w:rsid w:val="00A27683"/>
    <w:rsid w:val="00A279CA"/>
    <w:rsid w:val="00A27BA9"/>
    <w:rsid w:val="00A30436"/>
    <w:rsid w:val="00A30481"/>
    <w:rsid w:val="00A30809"/>
    <w:rsid w:val="00A30E9D"/>
    <w:rsid w:val="00A30EC8"/>
    <w:rsid w:val="00A310B0"/>
    <w:rsid w:val="00A314CE"/>
    <w:rsid w:val="00A31B33"/>
    <w:rsid w:val="00A31CFD"/>
    <w:rsid w:val="00A31FD2"/>
    <w:rsid w:val="00A329AA"/>
    <w:rsid w:val="00A32A60"/>
    <w:rsid w:val="00A32AB4"/>
    <w:rsid w:val="00A33D11"/>
    <w:rsid w:val="00A33DCA"/>
    <w:rsid w:val="00A34669"/>
    <w:rsid w:val="00A3484A"/>
    <w:rsid w:val="00A34D36"/>
    <w:rsid w:val="00A357E8"/>
    <w:rsid w:val="00A35C36"/>
    <w:rsid w:val="00A35C99"/>
    <w:rsid w:val="00A36A78"/>
    <w:rsid w:val="00A372AB"/>
    <w:rsid w:val="00A37939"/>
    <w:rsid w:val="00A40076"/>
    <w:rsid w:val="00A40DC3"/>
    <w:rsid w:val="00A40DF6"/>
    <w:rsid w:val="00A411EB"/>
    <w:rsid w:val="00A411F3"/>
    <w:rsid w:val="00A4201A"/>
    <w:rsid w:val="00A4274B"/>
    <w:rsid w:val="00A42AB0"/>
    <w:rsid w:val="00A42DE1"/>
    <w:rsid w:val="00A42E2A"/>
    <w:rsid w:val="00A43E1C"/>
    <w:rsid w:val="00A4459E"/>
    <w:rsid w:val="00A445D2"/>
    <w:rsid w:val="00A4469B"/>
    <w:rsid w:val="00A457CF"/>
    <w:rsid w:val="00A45960"/>
    <w:rsid w:val="00A459EF"/>
    <w:rsid w:val="00A46623"/>
    <w:rsid w:val="00A46D66"/>
    <w:rsid w:val="00A46ED8"/>
    <w:rsid w:val="00A47753"/>
    <w:rsid w:val="00A47B3D"/>
    <w:rsid w:val="00A47E4C"/>
    <w:rsid w:val="00A510E0"/>
    <w:rsid w:val="00A51906"/>
    <w:rsid w:val="00A51CC0"/>
    <w:rsid w:val="00A51E66"/>
    <w:rsid w:val="00A51F71"/>
    <w:rsid w:val="00A52196"/>
    <w:rsid w:val="00A527C6"/>
    <w:rsid w:val="00A527FF"/>
    <w:rsid w:val="00A52D24"/>
    <w:rsid w:val="00A53284"/>
    <w:rsid w:val="00A53F5A"/>
    <w:rsid w:val="00A5406C"/>
    <w:rsid w:val="00A54C33"/>
    <w:rsid w:val="00A54F25"/>
    <w:rsid w:val="00A553C5"/>
    <w:rsid w:val="00A555CB"/>
    <w:rsid w:val="00A5596E"/>
    <w:rsid w:val="00A559A2"/>
    <w:rsid w:val="00A55D45"/>
    <w:rsid w:val="00A55D73"/>
    <w:rsid w:val="00A55D93"/>
    <w:rsid w:val="00A563A4"/>
    <w:rsid w:val="00A56C7D"/>
    <w:rsid w:val="00A576D7"/>
    <w:rsid w:val="00A57772"/>
    <w:rsid w:val="00A57B18"/>
    <w:rsid w:val="00A613D7"/>
    <w:rsid w:val="00A614A2"/>
    <w:rsid w:val="00A6152E"/>
    <w:rsid w:val="00A6174F"/>
    <w:rsid w:val="00A61F64"/>
    <w:rsid w:val="00A635B1"/>
    <w:rsid w:val="00A63BCC"/>
    <w:rsid w:val="00A64174"/>
    <w:rsid w:val="00A6570C"/>
    <w:rsid w:val="00A657A1"/>
    <w:rsid w:val="00A65E49"/>
    <w:rsid w:val="00A65F82"/>
    <w:rsid w:val="00A6603D"/>
    <w:rsid w:val="00A66664"/>
    <w:rsid w:val="00A66FD5"/>
    <w:rsid w:val="00A670C2"/>
    <w:rsid w:val="00A670C3"/>
    <w:rsid w:val="00A67915"/>
    <w:rsid w:val="00A67EFF"/>
    <w:rsid w:val="00A704EF"/>
    <w:rsid w:val="00A70DFB"/>
    <w:rsid w:val="00A70FFB"/>
    <w:rsid w:val="00A71B5C"/>
    <w:rsid w:val="00A72753"/>
    <w:rsid w:val="00A73140"/>
    <w:rsid w:val="00A7319C"/>
    <w:rsid w:val="00A73946"/>
    <w:rsid w:val="00A73A8C"/>
    <w:rsid w:val="00A73D6B"/>
    <w:rsid w:val="00A7439E"/>
    <w:rsid w:val="00A74656"/>
    <w:rsid w:val="00A7569C"/>
    <w:rsid w:val="00A762FD"/>
    <w:rsid w:val="00A76F62"/>
    <w:rsid w:val="00A77219"/>
    <w:rsid w:val="00A77414"/>
    <w:rsid w:val="00A77804"/>
    <w:rsid w:val="00A80050"/>
    <w:rsid w:val="00A81C01"/>
    <w:rsid w:val="00A8238C"/>
    <w:rsid w:val="00A826DF"/>
    <w:rsid w:val="00A82CE8"/>
    <w:rsid w:val="00A82D4B"/>
    <w:rsid w:val="00A83523"/>
    <w:rsid w:val="00A83827"/>
    <w:rsid w:val="00A8425C"/>
    <w:rsid w:val="00A84375"/>
    <w:rsid w:val="00A84A97"/>
    <w:rsid w:val="00A85B33"/>
    <w:rsid w:val="00A85D1C"/>
    <w:rsid w:val="00A85FFF"/>
    <w:rsid w:val="00A8720C"/>
    <w:rsid w:val="00A903B7"/>
    <w:rsid w:val="00A910D9"/>
    <w:rsid w:val="00A91233"/>
    <w:rsid w:val="00A913CD"/>
    <w:rsid w:val="00A91662"/>
    <w:rsid w:val="00A917AD"/>
    <w:rsid w:val="00A918AF"/>
    <w:rsid w:val="00A91FE4"/>
    <w:rsid w:val="00A926F6"/>
    <w:rsid w:val="00A92839"/>
    <w:rsid w:val="00A9295E"/>
    <w:rsid w:val="00A92D4B"/>
    <w:rsid w:val="00A931BC"/>
    <w:rsid w:val="00A93AF2"/>
    <w:rsid w:val="00A93E94"/>
    <w:rsid w:val="00A94E3F"/>
    <w:rsid w:val="00A95BC2"/>
    <w:rsid w:val="00A95CB6"/>
    <w:rsid w:val="00A95CFA"/>
    <w:rsid w:val="00A95D37"/>
    <w:rsid w:val="00A961FA"/>
    <w:rsid w:val="00A961FB"/>
    <w:rsid w:val="00A962FD"/>
    <w:rsid w:val="00A96B22"/>
    <w:rsid w:val="00A96BAC"/>
    <w:rsid w:val="00A96CEF"/>
    <w:rsid w:val="00A970E0"/>
    <w:rsid w:val="00AA03E5"/>
    <w:rsid w:val="00AA084F"/>
    <w:rsid w:val="00AA08E9"/>
    <w:rsid w:val="00AA0961"/>
    <w:rsid w:val="00AA12AE"/>
    <w:rsid w:val="00AA1513"/>
    <w:rsid w:val="00AA1806"/>
    <w:rsid w:val="00AA1AF7"/>
    <w:rsid w:val="00AA1DBB"/>
    <w:rsid w:val="00AA1E44"/>
    <w:rsid w:val="00AA1E53"/>
    <w:rsid w:val="00AA2AD5"/>
    <w:rsid w:val="00AA2CA7"/>
    <w:rsid w:val="00AA33FD"/>
    <w:rsid w:val="00AA38C8"/>
    <w:rsid w:val="00AA3A35"/>
    <w:rsid w:val="00AA3FD2"/>
    <w:rsid w:val="00AA40AA"/>
    <w:rsid w:val="00AA4309"/>
    <w:rsid w:val="00AA4920"/>
    <w:rsid w:val="00AA4AC7"/>
    <w:rsid w:val="00AA4DB3"/>
    <w:rsid w:val="00AA5212"/>
    <w:rsid w:val="00AA5863"/>
    <w:rsid w:val="00AA5F3D"/>
    <w:rsid w:val="00AA651A"/>
    <w:rsid w:val="00AA67CE"/>
    <w:rsid w:val="00AA6CB2"/>
    <w:rsid w:val="00AA7820"/>
    <w:rsid w:val="00AA7CB4"/>
    <w:rsid w:val="00AA7DA9"/>
    <w:rsid w:val="00AB0954"/>
    <w:rsid w:val="00AB0FB0"/>
    <w:rsid w:val="00AB1EC2"/>
    <w:rsid w:val="00AB245C"/>
    <w:rsid w:val="00AB247A"/>
    <w:rsid w:val="00AB24B1"/>
    <w:rsid w:val="00AB2DFA"/>
    <w:rsid w:val="00AB384E"/>
    <w:rsid w:val="00AB3D59"/>
    <w:rsid w:val="00AB40DF"/>
    <w:rsid w:val="00AB411D"/>
    <w:rsid w:val="00AB52A6"/>
    <w:rsid w:val="00AB59ED"/>
    <w:rsid w:val="00AB5F29"/>
    <w:rsid w:val="00AB66E4"/>
    <w:rsid w:val="00AB67CB"/>
    <w:rsid w:val="00AB6855"/>
    <w:rsid w:val="00AB7019"/>
    <w:rsid w:val="00AB73DD"/>
    <w:rsid w:val="00AB73E9"/>
    <w:rsid w:val="00AC0131"/>
    <w:rsid w:val="00AC0E5A"/>
    <w:rsid w:val="00AC1F8A"/>
    <w:rsid w:val="00AC242D"/>
    <w:rsid w:val="00AC25AB"/>
    <w:rsid w:val="00AC2C55"/>
    <w:rsid w:val="00AC4630"/>
    <w:rsid w:val="00AC4CDD"/>
    <w:rsid w:val="00AC5514"/>
    <w:rsid w:val="00AC5583"/>
    <w:rsid w:val="00AC58F6"/>
    <w:rsid w:val="00AC608E"/>
    <w:rsid w:val="00AC69A6"/>
    <w:rsid w:val="00AC69E9"/>
    <w:rsid w:val="00AC6C08"/>
    <w:rsid w:val="00AC72C1"/>
    <w:rsid w:val="00AC7309"/>
    <w:rsid w:val="00AC7A6B"/>
    <w:rsid w:val="00AC7BF9"/>
    <w:rsid w:val="00AC7E85"/>
    <w:rsid w:val="00AC7F71"/>
    <w:rsid w:val="00AD0393"/>
    <w:rsid w:val="00AD0451"/>
    <w:rsid w:val="00AD0E3F"/>
    <w:rsid w:val="00AD1173"/>
    <w:rsid w:val="00AD2439"/>
    <w:rsid w:val="00AD24CB"/>
    <w:rsid w:val="00AD278E"/>
    <w:rsid w:val="00AD288B"/>
    <w:rsid w:val="00AD30FE"/>
    <w:rsid w:val="00AD34A9"/>
    <w:rsid w:val="00AD36FF"/>
    <w:rsid w:val="00AD3775"/>
    <w:rsid w:val="00AD3835"/>
    <w:rsid w:val="00AD3D79"/>
    <w:rsid w:val="00AD422A"/>
    <w:rsid w:val="00AD4A8F"/>
    <w:rsid w:val="00AD5608"/>
    <w:rsid w:val="00AD5A0C"/>
    <w:rsid w:val="00AD6364"/>
    <w:rsid w:val="00AD63E2"/>
    <w:rsid w:val="00AD67E7"/>
    <w:rsid w:val="00AD6EA3"/>
    <w:rsid w:val="00AD757B"/>
    <w:rsid w:val="00AD76AF"/>
    <w:rsid w:val="00AD78D9"/>
    <w:rsid w:val="00AD7AF0"/>
    <w:rsid w:val="00AE0642"/>
    <w:rsid w:val="00AE1A8E"/>
    <w:rsid w:val="00AE3678"/>
    <w:rsid w:val="00AE3CBB"/>
    <w:rsid w:val="00AE3F2A"/>
    <w:rsid w:val="00AE427C"/>
    <w:rsid w:val="00AE44EE"/>
    <w:rsid w:val="00AE494A"/>
    <w:rsid w:val="00AE4C4A"/>
    <w:rsid w:val="00AE50D0"/>
    <w:rsid w:val="00AE54DF"/>
    <w:rsid w:val="00AE5855"/>
    <w:rsid w:val="00AE7606"/>
    <w:rsid w:val="00AE7929"/>
    <w:rsid w:val="00AF07BF"/>
    <w:rsid w:val="00AF0B8E"/>
    <w:rsid w:val="00AF26F6"/>
    <w:rsid w:val="00AF2715"/>
    <w:rsid w:val="00AF351A"/>
    <w:rsid w:val="00AF3E08"/>
    <w:rsid w:val="00AF3F03"/>
    <w:rsid w:val="00AF45AE"/>
    <w:rsid w:val="00AF46BE"/>
    <w:rsid w:val="00AF4D7B"/>
    <w:rsid w:val="00AF5DA5"/>
    <w:rsid w:val="00AF5FA7"/>
    <w:rsid w:val="00AF63C3"/>
    <w:rsid w:val="00AF677B"/>
    <w:rsid w:val="00AF6F02"/>
    <w:rsid w:val="00AF70E7"/>
    <w:rsid w:val="00AF72EB"/>
    <w:rsid w:val="00AF7430"/>
    <w:rsid w:val="00AF789C"/>
    <w:rsid w:val="00AF7D8C"/>
    <w:rsid w:val="00B002B2"/>
    <w:rsid w:val="00B002C6"/>
    <w:rsid w:val="00B011F8"/>
    <w:rsid w:val="00B01689"/>
    <w:rsid w:val="00B01D2B"/>
    <w:rsid w:val="00B021B5"/>
    <w:rsid w:val="00B021EA"/>
    <w:rsid w:val="00B03256"/>
    <w:rsid w:val="00B04728"/>
    <w:rsid w:val="00B04DDA"/>
    <w:rsid w:val="00B04E3E"/>
    <w:rsid w:val="00B0542F"/>
    <w:rsid w:val="00B0549B"/>
    <w:rsid w:val="00B064FC"/>
    <w:rsid w:val="00B072D1"/>
    <w:rsid w:val="00B0749A"/>
    <w:rsid w:val="00B07549"/>
    <w:rsid w:val="00B07AE7"/>
    <w:rsid w:val="00B07C16"/>
    <w:rsid w:val="00B104CF"/>
    <w:rsid w:val="00B1133F"/>
    <w:rsid w:val="00B119A0"/>
    <w:rsid w:val="00B12530"/>
    <w:rsid w:val="00B126B0"/>
    <w:rsid w:val="00B12B06"/>
    <w:rsid w:val="00B15176"/>
    <w:rsid w:val="00B15FF7"/>
    <w:rsid w:val="00B16206"/>
    <w:rsid w:val="00B1626A"/>
    <w:rsid w:val="00B167F5"/>
    <w:rsid w:val="00B17271"/>
    <w:rsid w:val="00B20037"/>
    <w:rsid w:val="00B20131"/>
    <w:rsid w:val="00B20DCB"/>
    <w:rsid w:val="00B21411"/>
    <w:rsid w:val="00B218A4"/>
    <w:rsid w:val="00B23380"/>
    <w:rsid w:val="00B23557"/>
    <w:rsid w:val="00B23595"/>
    <w:rsid w:val="00B23FA3"/>
    <w:rsid w:val="00B249CD"/>
    <w:rsid w:val="00B24ED2"/>
    <w:rsid w:val="00B251D0"/>
    <w:rsid w:val="00B252D8"/>
    <w:rsid w:val="00B25EBC"/>
    <w:rsid w:val="00B27435"/>
    <w:rsid w:val="00B30321"/>
    <w:rsid w:val="00B30756"/>
    <w:rsid w:val="00B30CB8"/>
    <w:rsid w:val="00B30D0D"/>
    <w:rsid w:val="00B30D48"/>
    <w:rsid w:val="00B30FCB"/>
    <w:rsid w:val="00B3107E"/>
    <w:rsid w:val="00B339C6"/>
    <w:rsid w:val="00B33E7E"/>
    <w:rsid w:val="00B34863"/>
    <w:rsid w:val="00B34DA1"/>
    <w:rsid w:val="00B34DE3"/>
    <w:rsid w:val="00B34FBD"/>
    <w:rsid w:val="00B3509C"/>
    <w:rsid w:val="00B35335"/>
    <w:rsid w:val="00B368E7"/>
    <w:rsid w:val="00B371C8"/>
    <w:rsid w:val="00B376BE"/>
    <w:rsid w:val="00B37747"/>
    <w:rsid w:val="00B405DF"/>
    <w:rsid w:val="00B4083C"/>
    <w:rsid w:val="00B40BC1"/>
    <w:rsid w:val="00B40D9B"/>
    <w:rsid w:val="00B40DD0"/>
    <w:rsid w:val="00B413BB"/>
    <w:rsid w:val="00B415F4"/>
    <w:rsid w:val="00B42133"/>
    <w:rsid w:val="00B4350F"/>
    <w:rsid w:val="00B4370F"/>
    <w:rsid w:val="00B43DCB"/>
    <w:rsid w:val="00B4410A"/>
    <w:rsid w:val="00B44869"/>
    <w:rsid w:val="00B44CE4"/>
    <w:rsid w:val="00B44E11"/>
    <w:rsid w:val="00B45AE8"/>
    <w:rsid w:val="00B46B0E"/>
    <w:rsid w:val="00B477D6"/>
    <w:rsid w:val="00B50776"/>
    <w:rsid w:val="00B509AF"/>
    <w:rsid w:val="00B50FBA"/>
    <w:rsid w:val="00B511B5"/>
    <w:rsid w:val="00B51305"/>
    <w:rsid w:val="00B5133D"/>
    <w:rsid w:val="00B5196B"/>
    <w:rsid w:val="00B51AB1"/>
    <w:rsid w:val="00B51AEB"/>
    <w:rsid w:val="00B51D35"/>
    <w:rsid w:val="00B520C3"/>
    <w:rsid w:val="00B52E92"/>
    <w:rsid w:val="00B536C1"/>
    <w:rsid w:val="00B53A7E"/>
    <w:rsid w:val="00B53F04"/>
    <w:rsid w:val="00B541F9"/>
    <w:rsid w:val="00B54D92"/>
    <w:rsid w:val="00B55810"/>
    <w:rsid w:val="00B55D88"/>
    <w:rsid w:val="00B5621C"/>
    <w:rsid w:val="00B569FD"/>
    <w:rsid w:val="00B5776D"/>
    <w:rsid w:val="00B5797B"/>
    <w:rsid w:val="00B57CF0"/>
    <w:rsid w:val="00B60403"/>
    <w:rsid w:val="00B60416"/>
    <w:rsid w:val="00B606AE"/>
    <w:rsid w:val="00B61050"/>
    <w:rsid w:val="00B6179A"/>
    <w:rsid w:val="00B61D48"/>
    <w:rsid w:val="00B627B3"/>
    <w:rsid w:val="00B62F17"/>
    <w:rsid w:val="00B63C2F"/>
    <w:rsid w:val="00B63FCF"/>
    <w:rsid w:val="00B64611"/>
    <w:rsid w:val="00B64631"/>
    <w:rsid w:val="00B6468B"/>
    <w:rsid w:val="00B64D07"/>
    <w:rsid w:val="00B65125"/>
    <w:rsid w:val="00B65385"/>
    <w:rsid w:val="00B65B76"/>
    <w:rsid w:val="00B65C8D"/>
    <w:rsid w:val="00B65C9D"/>
    <w:rsid w:val="00B66336"/>
    <w:rsid w:val="00B66E2C"/>
    <w:rsid w:val="00B67BB8"/>
    <w:rsid w:val="00B70017"/>
    <w:rsid w:val="00B706AF"/>
    <w:rsid w:val="00B71285"/>
    <w:rsid w:val="00B71469"/>
    <w:rsid w:val="00B718D9"/>
    <w:rsid w:val="00B71ED9"/>
    <w:rsid w:val="00B72182"/>
    <w:rsid w:val="00B726AE"/>
    <w:rsid w:val="00B73225"/>
    <w:rsid w:val="00B751D8"/>
    <w:rsid w:val="00B755C0"/>
    <w:rsid w:val="00B756F5"/>
    <w:rsid w:val="00B7574E"/>
    <w:rsid w:val="00B75ABA"/>
    <w:rsid w:val="00B75C40"/>
    <w:rsid w:val="00B76326"/>
    <w:rsid w:val="00B76566"/>
    <w:rsid w:val="00B76801"/>
    <w:rsid w:val="00B77048"/>
    <w:rsid w:val="00B772B0"/>
    <w:rsid w:val="00B772E8"/>
    <w:rsid w:val="00B77361"/>
    <w:rsid w:val="00B80189"/>
    <w:rsid w:val="00B80317"/>
    <w:rsid w:val="00B80492"/>
    <w:rsid w:val="00B808F7"/>
    <w:rsid w:val="00B80B51"/>
    <w:rsid w:val="00B818C5"/>
    <w:rsid w:val="00B81EB2"/>
    <w:rsid w:val="00B81FBC"/>
    <w:rsid w:val="00B826C5"/>
    <w:rsid w:val="00B82E72"/>
    <w:rsid w:val="00B82F89"/>
    <w:rsid w:val="00B831F4"/>
    <w:rsid w:val="00B83419"/>
    <w:rsid w:val="00B84680"/>
    <w:rsid w:val="00B847F9"/>
    <w:rsid w:val="00B84B45"/>
    <w:rsid w:val="00B84E9E"/>
    <w:rsid w:val="00B85E61"/>
    <w:rsid w:val="00B865D3"/>
    <w:rsid w:val="00B86B23"/>
    <w:rsid w:val="00B86C16"/>
    <w:rsid w:val="00B87471"/>
    <w:rsid w:val="00B87D20"/>
    <w:rsid w:val="00B87DE9"/>
    <w:rsid w:val="00B90ADB"/>
    <w:rsid w:val="00B9110B"/>
    <w:rsid w:val="00B915BF"/>
    <w:rsid w:val="00B91931"/>
    <w:rsid w:val="00B91AD4"/>
    <w:rsid w:val="00B931F0"/>
    <w:rsid w:val="00B93277"/>
    <w:rsid w:val="00B93278"/>
    <w:rsid w:val="00B93699"/>
    <w:rsid w:val="00B937EA"/>
    <w:rsid w:val="00B94E1F"/>
    <w:rsid w:val="00B951DD"/>
    <w:rsid w:val="00B9578C"/>
    <w:rsid w:val="00B957D3"/>
    <w:rsid w:val="00B95864"/>
    <w:rsid w:val="00B96B09"/>
    <w:rsid w:val="00B97C9E"/>
    <w:rsid w:val="00B97E15"/>
    <w:rsid w:val="00BA02E5"/>
    <w:rsid w:val="00BA058D"/>
    <w:rsid w:val="00BA17D5"/>
    <w:rsid w:val="00BA1B51"/>
    <w:rsid w:val="00BA203B"/>
    <w:rsid w:val="00BA208C"/>
    <w:rsid w:val="00BA2713"/>
    <w:rsid w:val="00BA2830"/>
    <w:rsid w:val="00BA3061"/>
    <w:rsid w:val="00BA423D"/>
    <w:rsid w:val="00BA4B5A"/>
    <w:rsid w:val="00BA503C"/>
    <w:rsid w:val="00BA53A7"/>
    <w:rsid w:val="00BA62DE"/>
    <w:rsid w:val="00BA64CB"/>
    <w:rsid w:val="00BA6CE4"/>
    <w:rsid w:val="00BA6E61"/>
    <w:rsid w:val="00BA7846"/>
    <w:rsid w:val="00BB0D2A"/>
    <w:rsid w:val="00BB1829"/>
    <w:rsid w:val="00BB2886"/>
    <w:rsid w:val="00BB2918"/>
    <w:rsid w:val="00BB2DE4"/>
    <w:rsid w:val="00BB2E65"/>
    <w:rsid w:val="00BB2F95"/>
    <w:rsid w:val="00BB37ED"/>
    <w:rsid w:val="00BB3DEF"/>
    <w:rsid w:val="00BB4104"/>
    <w:rsid w:val="00BB4251"/>
    <w:rsid w:val="00BB4B52"/>
    <w:rsid w:val="00BB51CF"/>
    <w:rsid w:val="00BB54EE"/>
    <w:rsid w:val="00BB5951"/>
    <w:rsid w:val="00BB5A33"/>
    <w:rsid w:val="00BB5CF4"/>
    <w:rsid w:val="00BB5D78"/>
    <w:rsid w:val="00BB63B2"/>
    <w:rsid w:val="00BB6BB3"/>
    <w:rsid w:val="00BB7CD5"/>
    <w:rsid w:val="00BB7D0A"/>
    <w:rsid w:val="00BB7EA8"/>
    <w:rsid w:val="00BB7FA7"/>
    <w:rsid w:val="00BC0479"/>
    <w:rsid w:val="00BC085F"/>
    <w:rsid w:val="00BC1060"/>
    <w:rsid w:val="00BC10B0"/>
    <w:rsid w:val="00BC166C"/>
    <w:rsid w:val="00BC171E"/>
    <w:rsid w:val="00BC2383"/>
    <w:rsid w:val="00BC238F"/>
    <w:rsid w:val="00BC2756"/>
    <w:rsid w:val="00BC28EB"/>
    <w:rsid w:val="00BC2B11"/>
    <w:rsid w:val="00BC379F"/>
    <w:rsid w:val="00BC3AF2"/>
    <w:rsid w:val="00BC4129"/>
    <w:rsid w:val="00BC4FB0"/>
    <w:rsid w:val="00BC5C08"/>
    <w:rsid w:val="00BC60B2"/>
    <w:rsid w:val="00BC65F5"/>
    <w:rsid w:val="00BC664A"/>
    <w:rsid w:val="00BC7C5F"/>
    <w:rsid w:val="00BC7EA7"/>
    <w:rsid w:val="00BD038D"/>
    <w:rsid w:val="00BD057F"/>
    <w:rsid w:val="00BD0769"/>
    <w:rsid w:val="00BD0C35"/>
    <w:rsid w:val="00BD16D6"/>
    <w:rsid w:val="00BD180F"/>
    <w:rsid w:val="00BD1EB2"/>
    <w:rsid w:val="00BD29A0"/>
    <w:rsid w:val="00BD317C"/>
    <w:rsid w:val="00BD3A92"/>
    <w:rsid w:val="00BD3C33"/>
    <w:rsid w:val="00BD4A29"/>
    <w:rsid w:val="00BD5361"/>
    <w:rsid w:val="00BD59EC"/>
    <w:rsid w:val="00BD6237"/>
    <w:rsid w:val="00BD6671"/>
    <w:rsid w:val="00BD6AC8"/>
    <w:rsid w:val="00BD6D95"/>
    <w:rsid w:val="00BD7078"/>
    <w:rsid w:val="00BD75EB"/>
    <w:rsid w:val="00BD776E"/>
    <w:rsid w:val="00BD7FB1"/>
    <w:rsid w:val="00BD7FF5"/>
    <w:rsid w:val="00BE05BA"/>
    <w:rsid w:val="00BE0C32"/>
    <w:rsid w:val="00BE0DD7"/>
    <w:rsid w:val="00BE151C"/>
    <w:rsid w:val="00BE1B72"/>
    <w:rsid w:val="00BE31FA"/>
    <w:rsid w:val="00BE3D13"/>
    <w:rsid w:val="00BE3F4E"/>
    <w:rsid w:val="00BE483E"/>
    <w:rsid w:val="00BE488D"/>
    <w:rsid w:val="00BE5499"/>
    <w:rsid w:val="00BE5B83"/>
    <w:rsid w:val="00BE65D1"/>
    <w:rsid w:val="00BE6AFD"/>
    <w:rsid w:val="00BE6D25"/>
    <w:rsid w:val="00BE710D"/>
    <w:rsid w:val="00BE73A0"/>
    <w:rsid w:val="00BE7485"/>
    <w:rsid w:val="00BF0A46"/>
    <w:rsid w:val="00BF15C9"/>
    <w:rsid w:val="00BF1D1F"/>
    <w:rsid w:val="00BF278E"/>
    <w:rsid w:val="00BF3AAC"/>
    <w:rsid w:val="00BF3E51"/>
    <w:rsid w:val="00BF48D1"/>
    <w:rsid w:val="00BF49AE"/>
    <w:rsid w:val="00BF4F6D"/>
    <w:rsid w:val="00BF516A"/>
    <w:rsid w:val="00BF5696"/>
    <w:rsid w:val="00BF589A"/>
    <w:rsid w:val="00BF58E9"/>
    <w:rsid w:val="00BF6D74"/>
    <w:rsid w:val="00BF706D"/>
    <w:rsid w:val="00BF7541"/>
    <w:rsid w:val="00BF7F9C"/>
    <w:rsid w:val="00C001C5"/>
    <w:rsid w:val="00C00288"/>
    <w:rsid w:val="00C004CF"/>
    <w:rsid w:val="00C006B2"/>
    <w:rsid w:val="00C00C70"/>
    <w:rsid w:val="00C018D5"/>
    <w:rsid w:val="00C01CBA"/>
    <w:rsid w:val="00C0226B"/>
    <w:rsid w:val="00C02456"/>
    <w:rsid w:val="00C02802"/>
    <w:rsid w:val="00C02B42"/>
    <w:rsid w:val="00C037E6"/>
    <w:rsid w:val="00C0387D"/>
    <w:rsid w:val="00C03D3D"/>
    <w:rsid w:val="00C04198"/>
    <w:rsid w:val="00C042A9"/>
    <w:rsid w:val="00C046E4"/>
    <w:rsid w:val="00C04802"/>
    <w:rsid w:val="00C04B6E"/>
    <w:rsid w:val="00C04F67"/>
    <w:rsid w:val="00C054D3"/>
    <w:rsid w:val="00C06940"/>
    <w:rsid w:val="00C075BB"/>
    <w:rsid w:val="00C076ED"/>
    <w:rsid w:val="00C078B3"/>
    <w:rsid w:val="00C07FD9"/>
    <w:rsid w:val="00C108E3"/>
    <w:rsid w:val="00C10E15"/>
    <w:rsid w:val="00C10E74"/>
    <w:rsid w:val="00C1111F"/>
    <w:rsid w:val="00C11791"/>
    <w:rsid w:val="00C117F1"/>
    <w:rsid w:val="00C118D6"/>
    <w:rsid w:val="00C124DD"/>
    <w:rsid w:val="00C13F2A"/>
    <w:rsid w:val="00C14450"/>
    <w:rsid w:val="00C146C9"/>
    <w:rsid w:val="00C146CA"/>
    <w:rsid w:val="00C14C2A"/>
    <w:rsid w:val="00C1589C"/>
    <w:rsid w:val="00C15EF8"/>
    <w:rsid w:val="00C16C33"/>
    <w:rsid w:val="00C174CF"/>
    <w:rsid w:val="00C203B5"/>
    <w:rsid w:val="00C20D26"/>
    <w:rsid w:val="00C20D3F"/>
    <w:rsid w:val="00C210A2"/>
    <w:rsid w:val="00C211D4"/>
    <w:rsid w:val="00C21759"/>
    <w:rsid w:val="00C24648"/>
    <w:rsid w:val="00C24891"/>
    <w:rsid w:val="00C25239"/>
    <w:rsid w:val="00C260DB"/>
    <w:rsid w:val="00C263AC"/>
    <w:rsid w:val="00C263AF"/>
    <w:rsid w:val="00C26463"/>
    <w:rsid w:val="00C27158"/>
    <w:rsid w:val="00C27B55"/>
    <w:rsid w:val="00C3136D"/>
    <w:rsid w:val="00C3164D"/>
    <w:rsid w:val="00C316E2"/>
    <w:rsid w:val="00C32013"/>
    <w:rsid w:val="00C3270C"/>
    <w:rsid w:val="00C32738"/>
    <w:rsid w:val="00C32D9A"/>
    <w:rsid w:val="00C33060"/>
    <w:rsid w:val="00C33524"/>
    <w:rsid w:val="00C33A31"/>
    <w:rsid w:val="00C34387"/>
    <w:rsid w:val="00C35A0C"/>
    <w:rsid w:val="00C35ACC"/>
    <w:rsid w:val="00C35DE9"/>
    <w:rsid w:val="00C362AC"/>
    <w:rsid w:val="00C36A99"/>
    <w:rsid w:val="00C36B44"/>
    <w:rsid w:val="00C36C00"/>
    <w:rsid w:val="00C37F10"/>
    <w:rsid w:val="00C37F49"/>
    <w:rsid w:val="00C4066D"/>
    <w:rsid w:val="00C41172"/>
    <w:rsid w:val="00C41A7A"/>
    <w:rsid w:val="00C41BDA"/>
    <w:rsid w:val="00C42882"/>
    <w:rsid w:val="00C428D7"/>
    <w:rsid w:val="00C43054"/>
    <w:rsid w:val="00C43A20"/>
    <w:rsid w:val="00C4405B"/>
    <w:rsid w:val="00C445DB"/>
    <w:rsid w:val="00C44E37"/>
    <w:rsid w:val="00C4529E"/>
    <w:rsid w:val="00C453C8"/>
    <w:rsid w:val="00C457AF"/>
    <w:rsid w:val="00C45914"/>
    <w:rsid w:val="00C45D8E"/>
    <w:rsid w:val="00C4715E"/>
    <w:rsid w:val="00C47723"/>
    <w:rsid w:val="00C47BAD"/>
    <w:rsid w:val="00C501AF"/>
    <w:rsid w:val="00C507A0"/>
    <w:rsid w:val="00C5084C"/>
    <w:rsid w:val="00C50AF4"/>
    <w:rsid w:val="00C50F46"/>
    <w:rsid w:val="00C518D3"/>
    <w:rsid w:val="00C51E52"/>
    <w:rsid w:val="00C53AD6"/>
    <w:rsid w:val="00C54798"/>
    <w:rsid w:val="00C54D31"/>
    <w:rsid w:val="00C55353"/>
    <w:rsid w:val="00C554C6"/>
    <w:rsid w:val="00C562AB"/>
    <w:rsid w:val="00C56822"/>
    <w:rsid w:val="00C56DEE"/>
    <w:rsid w:val="00C573DD"/>
    <w:rsid w:val="00C57971"/>
    <w:rsid w:val="00C57B61"/>
    <w:rsid w:val="00C57CBE"/>
    <w:rsid w:val="00C61F37"/>
    <w:rsid w:val="00C62E58"/>
    <w:rsid w:val="00C6331A"/>
    <w:rsid w:val="00C6393A"/>
    <w:rsid w:val="00C63B9B"/>
    <w:rsid w:val="00C6510A"/>
    <w:rsid w:val="00C658CB"/>
    <w:rsid w:val="00C6618F"/>
    <w:rsid w:val="00C667C2"/>
    <w:rsid w:val="00C66CD3"/>
    <w:rsid w:val="00C66CD4"/>
    <w:rsid w:val="00C67971"/>
    <w:rsid w:val="00C7047E"/>
    <w:rsid w:val="00C710E7"/>
    <w:rsid w:val="00C71312"/>
    <w:rsid w:val="00C71350"/>
    <w:rsid w:val="00C71693"/>
    <w:rsid w:val="00C719E5"/>
    <w:rsid w:val="00C71CC1"/>
    <w:rsid w:val="00C71CE2"/>
    <w:rsid w:val="00C71DB7"/>
    <w:rsid w:val="00C7221B"/>
    <w:rsid w:val="00C7269D"/>
    <w:rsid w:val="00C727F9"/>
    <w:rsid w:val="00C72868"/>
    <w:rsid w:val="00C72979"/>
    <w:rsid w:val="00C72F7A"/>
    <w:rsid w:val="00C734D3"/>
    <w:rsid w:val="00C738B9"/>
    <w:rsid w:val="00C73EF4"/>
    <w:rsid w:val="00C741B4"/>
    <w:rsid w:val="00C743E0"/>
    <w:rsid w:val="00C74CF8"/>
    <w:rsid w:val="00C75D08"/>
    <w:rsid w:val="00C76B3B"/>
    <w:rsid w:val="00C76DC2"/>
    <w:rsid w:val="00C770A9"/>
    <w:rsid w:val="00C7775F"/>
    <w:rsid w:val="00C77CC4"/>
    <w:rsid w:val="00C811AD"/>
    <w:rsid w:val="00C817EB"/>
    <w:rsid w:val="00C81D99"/>
    <w:rsid w:val="00C82B16"/>
    <w:rsid w:val="00C82B19"/>
    <w:rsid w:val="00C82B62"/>
    <w:rsid w:val="00C82C1F"/>
    <w:rsid w:val="00C82F4A"/>
    <w:rsid w:val="00C83C2D"/>
    <w:rsid w:val="00C83EA4"/>
    <w:rsid w:val="00C841C3"/>
    <w:rsid w:val="00C84B3B"/>
    <w:rsid w:val="00C85602"/>
    <w:rsid w:val="00C85E7E"/>
    <w:rsid w:val="00C86A71"/>
    <w:rsid w:val="00C86ABD"/>
    <w:rsid w:val="00C86D55"/>
    <w:rsid w:val="00C87287"/>
    <w:rsid w:val="00C87D7F"/>
    <w:rsid w:val="00C87F41"/>
    <w:rsid w:val="00C87FF9"/>
    <w:rsid w:val="00C90327"/>
    <w:rsid w:val="00C912EA"/>
    <w:rsid w:val="00C91524"/>
    <w:rsid w:val="00C91A48"/>
    <w:rsid w:val="00C91EE9"/>
    <w:rsid w:val="00C91F56"/>
    <w:rsid w:val="00C92360"/>
    <w:rsid w:val="00C9267D"/>
    <w:rsid w:val="00C9275E"/>
    <w:rsid w:val="00C92876"/>
    <w:rsid w:val="00C9300A"/>
    <w:rsid w:val="00C93014"/>
    <w:rsid w:val="00C93045"/>
    <w:rsid w:val="00C94D2E"/>
    <w:rsid w:val="00C94ED2"/>
    <w:rsid w:val="00C94EF0"/>
    <w:rsid w:val="00C95D3D"/>
    <w:rsid w:val="00C96123"/>
    <w:rsid w:val="00C96721"/>
    <w:rsid w:val="00C96915"/>
    <w:rsid w:val="00C97002"/>
    <w:rsid w:val="00C978E3"/>
    <w:rsid w:val="00C97F5C"/>
    <w:rsid w:val="00CA056C"/>
    <w:rsid w:val="00CA1D70"/>
    <w:rsid w:val="00CA2CF9"/>
    <w:rsid w:val="00CA2DD2"/>
    <w:rsid w:val="00CA31FF"/>
    <w:rsid w:val="00CA3574"/>
    <w:rsid w:val="00CA384E"/>
    <w:rsid w:val="00CA3ADF"/>
    <w:rsid w:val="00CA3B28"/>
    <w:rsid w:val="00CA456E"/>
    <w:rsid w:val="00CA5E43"/>
    <w:rsid w:val="00CA610B"/>
    <w:rsid w:val="00CA6BB7"/>
    <w:rsid w:val="00CA6E36"/>
    <w:rsid w:val="00CA7113"/>
    <w:rsid w:val="00CA74F1"/>
    <w:rsid w:val="00CB0401"/>
    <w:rsid w:val="00CB0DB1"/>
    <w:rsid w:val="00CB2FF1"/>
    <w:rsid w:val="00CB322A"/>
    <w:rsid w:val="00CB36DA"/>
    <w:rsid w:val="00CB3E5A"/>
    <w:rsid w:val="00CB4DD0"/>
    <w:rsid w:val="00CB50BC"/>
    <w:rsid w:val="00CB5A08"/>
    <w:rsid w:val="00CB6564"/>
    <w:rsid w:val="00CB66A0"/>
    <w:rsid w:val="00CB6AF4"/>
    <w:rsid w:val="00CB6C27"/>
    <w:rsid w:val="00CB7E21"/>
    <w:rsid w:val="00CB7FFE"/>
    <w:rsid w:val="00CC01B2"/>
    <w:rsid w:val="00CC056E"/>
    <w:rsid w:val="00CC05B1"/>
    <w:rsid w:val="00CC081D"/>
    <w:rsid w:val="00CC135B"/>
    <w:rsid w:val="00CC16E0"/>
    <w:rsid w:val="00CC1976"/>
    <w:rsid w:val="00CC1A0B"/>
    <w:rsid w:val="00CC2AE6"/>
    <w:rsid w:val="00CC2B16"/>
    <w:rsid w:val="00CC2F25"/>
    <w:rsid w:val="00CC3037"/>
    <w:rsid w:val="00CC3DB3"/>
    <w:rsid w:val="00CC4115"/>
    <w:rsid w:val="00CC49F0"/>
    <w:rsid w:val="00CC4B88"/>
    <w:rsid w:val="00CC4F7C"/>
    <w:rsid w:val="00CC5A80"/>
    <w:rsid w:val="00CC6A2C"/>
    <w:rsid w:val="00CC6C05"/>
    <w:rsid w:val="00CC6DA8"/>
    <w:rsid w:val="00CC7224"/>
    <w:rsid w:val="00CC72A4"/>
    <w:rsid w:val="00CC7EB8"/>
    <w:rsid w:val="00CD05DB"/>
    <w:rsid w:val="00CD0BB0"/>
    <w:rsid w:val="00CD1258"/>
    <w:rsid w:val="00CD150E"/>
    <w:rsid w:val="00CD162C"/>
    <w:rsid w:val="00CD189F"/>
    <w:rsid w:val="00CD1C63"/>
    <w:rsid w:val="00CD29BD"/>
    <w:rsid w:val="00CD2A87"/>
    <w:rsid w:val="00CD3EC3"/>
    <w:rsid w:val="00CD3F0A"/>
    <w:rsid w:val="00CD47BA"/>
    <w:rsid w:val="00CD52DE"/>
    <w:rsid w:val="00CD54F8"/>
    <w:rsid w:val="00CD76C2"/>
    <w:rsid w:val="00CD776A"/>
    <w:rsid w:val="00CD782D"/>
    <w:rsid w:val="00CD78DE"/>
    <w:rsid w:val="00CD7C61"/>
    <w:rsid w:val="00CE03B9"/>
    <w:rsid w:val="00CE082D"/>
    <w:rsid w:val="00CE084B"/>
    <w:rsid w:val="00CE09CB"/>
    <w:rsid w:val="00CE0A0E"/>
    <w:rsid w:val="00CE15B4"/>
    <w:rsid w:val="00CE1875"/>
    <w:rsid w:val="00CE2443"/>
    <w:rsid w:val="00CE2674"/>
    <w:rsid w:val="00CE2925"/>
    <w:rsid w:val="00CE321C"/>
    <w:rsid w:val="00CE369A"/>
    <w:rsid w:val="00CE3874"/>
    <w:rsid w:val="00CE39B5"/>
    <w:rsid w:val="00CE3C88"/>
    <w:rsid w:val="00CE41EE"/>
    <w:rsid w:val="00CE47C3"/>
    <w:rsid w:val="00CE52AD"/>
    <w:rsid w:val="00CE796B"/>
    <w:rsid w:val="00CF043C"/>
    <w:rsid w:val="00CF12F6"/>
    <w:rsid w:val="00CF133F"/>
    <w:rsid w:val="00CF156A"/>
    <w:rsid w:val="00CF16B2"/>
    <w:rsid w:val="00CF1966"/>
    <w:rsid w:val="00CF1A72"/>
    <w:rsid w:val="00CF1C3F"/>
    <w:rsid w:val="00CF2228"/>
    <w:rsid w:val="00CF29F7"/>
    <w:rsid w:val="00CF3347"/>
    <w:rsid w:val="00CF3811"/>
    <w:rsid w:val="00CF39FE"/>
    <w:rsid w:val="00CF4086"/>
    <w:rsid w:val="00CF4115"/>
    <w:rsid w:val="00CF420D"/>
    <w:rsid w:val="00CF484B"/>
    <w:rsid w:val="00CF5217"/>
    <w:rsid w:val="00CF530A"/>
    <w:rsid w:val="00CF5A47"/>
    <w:rsid w:val="00CF5DB7"/>
    <w:rsid w:val="00CF6586"/>
    <w:rsid w:val="00CF6F9A"/>
    <w:rsid w:val="00CF7539"/>
    <w:rsid w:val="00CF788F"/>
    <w:rsid w:val="00CF7BC8"/>
    <w:rsid w:val="00CF7E0D"/>
    <w:rsid w:val="00CF7F0C"/>
    <w:rsid w:val="00CF7F77"/>
    <w:rsid w:val="00D0028D"/>
    <w:rsid w:val="00D00AFF"/>
    <w:rsid w:val="00D013B3"/>
    <w:rsid w:val="00D0163B"/>
    <w:rsid w:val="00D01A0F"/>
    <w:rsid w:val="00D01CD4"/>
    <w:rsid w:val="00D01F48"/>
    <w:rsid w:val="00D0262A"/>
    <w:rsid w:val="00D03006"/>
    <w:rsid w:val="00D031D5"/>
    <w:rsid w:val="00D03359"/>
    <w:rsid w:val="00D03442"/>
    <w:rsid w:val="00D0504C"/>
    <w:rsid w:val="00D05A73"/>
    <w:rsid w:val="00D05D06"/>
    <w:rsid w:val="00D060C9"/>
    <w:rsid w:val="00D06245"/>
    <w:rsid w:val="00D06B79"/>
    <w:rsid w:val="00D06C72"/>
    <w:rsid w:val="00D07021"/>
    <w:rsid w:val="00D073B2"/>
    <w:rsid w:val="00D101CC"/>
    <w:rsid w:val="00D102D1"/>
    <w:rsid w:val="00D10E97"/>
    <w:rsid w:val="00D11B33"/>
    <w:rsid w:val="00D12A5D"/>
    <w:rsid w:val="00D12D74"/>
    <w:rsid w:val="00D13200"/>
    <w:rsid w:val="00D133E4"/>
    <w:rsid w:val="00D13981"/>
    <w:rsid w:val="00D13CDF"/>
    <w:rsid w:val="00D13FDD"/>
    <w:rsid w:val="00D14108"/>
    <w:rsid w:val="00D143DA"/>
    <w:rsid w:val="00D148DF"/>
    <w:rsid w:val="00D14A8E"/>
    <w:rsid w:val="00D1556E"/>
    <w:rsid w:val="00D156C4"/>
    <w:rsid w:val="00D1582B"/>
    <w:rsid w:val="00D15DAC"/>
    <w:rsid w:val="00D1611F"/>
    <w:rsid w:val="00D163EA"/>
    <w:rsid w:val="00D165A3"/>
    <w:rsid w:val="00D17077"/>
    <w:rsid w:val="00D1720C"/>
    <w:rsid w:val="00D176D8"/>
    <w:rsid w:val="00D2063D"/>
    <w:rsid w:val="00D20AE3"/>
    <w:rsid w:val="00D20BC7"/>
    <w:rsid w:val="00D2125F"/>
    <w:rsid w:val="00D214EB"/>
    <w:rsid w:val="00D2187B"/>
    <w:rsid w:val="00D21CD2"/>
    <w:rsid w:val="00D220BB"/>
    <w:rsid w:val="00D222FD"/>
    <w:rsid w:val="00D22423"/>
    <w:rsid w:val="00D225F9"/>
    <w:rsid w:val="00D22D58"/>
    <w:rsid w:val="00D22D8C"/>
    <w:rsid w:val="00D23694"/>
    <w:rsid w:val="00D23903"/>
    <w:rsid w:val="00D246B7"/>
    <w:rsid w:val="00D24796"/>
    <w:rsid w:val="00D24A4E"/>
    <w:rsid w:val="00D26334"/>
    <w:rsid w:val="00D2671A"/>
    <w:rsid w:val="00D26BF3"/>
    <w:rsid w:val="00D270C6"/>
    <w:rsid w:val="00D27554"/>
    <w:rsid w:val="00D2775D"/>
    <w:rsid w:val="00D277C2"/>
    <w:rsid w:val="00D30821"/>
    <w:rsid w:val="00D30A7B"/>
    <w:rsid w:val="00D3126B"/>
    <w:rsid w:val="00D3153A"/>
    <w:rsid w:val="00D3185C"/>
    <w:rsid w:val="00D31932"/>
    <w:rsid w:val="00D31DCD"/>
    <w:rsid w:val="00D32715"/>
    <w:rsid w:val="00D32CF5"/>
    <w:rsid w:val="00D32DA7"/>
    <w:rsid w:val="00D33142"/>
    <w:rsid w:val="00D331EF"/>
    <w:rsid w:val="00D33B9C"/>
    <w:rsid w:val="00D33D3E"/>
    <w:rsid w:val="00D3422B"/>
    <w:rsid w:val="00D3437B"/>
    <w:rsid w:val="00D34657"/>
    <w:rsid w:val="00D3496E"/>
    <w:rsid w:val="00D34C16"/>
    <w:rsid w:val="00D34D76"/>
    <w:rsid w:val="00D35582"/>
    <w:rsid w:val="00D35C62"/>
    <w:rsid w:val="00D35FF3"/>
    <w:rsid w:val="00D369D3"/>
    <w:rsid w:val="00D36ADA"/>
    <w:rsid w:val="00D36D68"/>
    <w:rsid w:val="00D37408"/>
    <w:rsid w:val="00D375ED"/>
    <w:rsid w:val="00D37E8A"/>
    <w:rsid w:val="00D404AC"/>
    <w:rsid w:val="00D40809"/>
    <w:rsid w:val="00D40A57"/>
    <w:rsid w:val="00D40D31"/>
    <w:rsid w:val="00D4107D"/>
    <w:rsid w:val="00D416FF"/>
    <w:rsid w:val="00D41B19"/>
    <w:rsid w:val="00D42256"/>
    <w:rsid w:val="00D42604"/>
    <w:rsid w:val="00D43656"/>
    <w:rsid w:val="00D43B82"/>
    <w:rsid w:val="00D4445F"/>
    <w:rsid w:val="00D44A88"/>
    <w:rsid w:val="00D451A8"/>
    <w:rsid w:val="00D45515"/>
    <w:rsid w:val="00D45927"/>
    <w:rsid w:val="00D460B6"/>
    <w:rsid w:val="00D462CD"/>
    <w:rsid w:val="00D46461"/>
    <w:rsid w:val="00D46DD5"/>
    <w:rsid w:val="00D472C1"/>
    <w:rsid w:val="00D474CB"/>
    <w:rsid w:val="00D476BE"/>
    <w:rsid w:val="00D47953"/>
    <w:rsid w:val="00D502DB"/>
    <w:rsid w:val="00D50491"/>
    <w:rsid w:val="00D50900"/>
    <w:rsid w:val="00D50990"/>
    <w:rsid w:val="00D50AC2"/>
    <w:rsid w:val="00D51100"/>
    <w:rsid w:val="00D512FB"/>
    <w:rsid w:val="00D51903"/>
    <w:rsid w:val="00D51BE7"/>
    <w:rsid w:val="00D51CF1"/>
    <w:rsid w:val="00D5267B"/>
    <w:rsid w:val="00D5273B"/>
    <w:rsid w:val="00D52D46"/>
    <w:rsid w:val="00D53106"/>
    <w:rsid w:val="00D53A8C"/>
    <w:rsid w:val="00D53B77"/>
    <w:rsid w:val="00D542C8"/>
    <w:rsid w:val="00D5557A"/>
    <w:rsid w:val="00D56135"/>
    <w:rsid w:val="00D56749"/>
    <w:rsid w:val="00D56A13"/>
    <w:rsid w:val="00D5713C"/>
    <w:rsid w:val="00D572BA"/>
    <w:rsid w:val="00D57777"/>
    <w:rsid w:val="00D603A5"/>
    <w:rsid w:val="00D607B8"/>
    <w:rsid w:val="00D60C88"/>
    <w:rsid w:val="00D61A35"/>
    <w:rsid w:val="00D62550"/>
    <w:rsid w:val="00D62FB2"/>
    <w:rsid w:val="00D63281"/>
    <w:rsid w:val="00D636D1"/>
    <w:rsid w:val="00D636FD"/>
    <w:rsid w:val="00D63CEE"/>
    <w:rsid w:val="00D641F3"/>
    <w:rsid w:val="00D647FA"/>
    <w:rsid w:val="00D64F3F"/>
    <w:rsid w:val="00D652DF"/>
    <w:rsid w:val="00D6546D"/>
    <w:rsid w:val="00D65594"/>
    <w:rsid w:val="00D657BA"/>
    <w:rsid w:val="00D65D81"/>
    <w:rsid w:val="00D662F3"/>
    <w:rsid w:val="00D664C4"/>
    <w:rsid w:val="00D6661A"/>
    <w:rsid w:val="00D66626"/>
    <w:rsid w:val="00D67381"/>
    <w:rsid w:val="00D675EF"/>
    <w:rsid w:val="00D67F13"/>
    <w:rsid w:val="00D700DF"/>
    <w:rsid w:val="00D705ED"/>
    <w:rsid w:val="00D70D31"/>
    <w:rsid w:val="00D7237B"/>
    <w:rsid w:val="00D727CC"/>
    <w:rsid w:val="00D728F1"/>
    <w:rsid w:val="00D741B0"/>
    <w:rsid w:val="00D74307"/>
    <w:rsid w:val="00D7431A"/>
    <w:rsid w:val="00D75019"/>
    <w:rsid w:val="00D7609F"/>
    <w:rsid w:val="00D7666E"/>
    <w:rsid w:val="00D76819"/>
    <w:rsid w:val="00D7701E"/>
    <w:rsid w:val="00D7735E"/>
    <w:rsid w:val="00D77CE2"/>
    <w:rsid w:val="00D77F0F"/>
    <w:rsid w:val="00D80182"/>
    <w:rsid w:val="00D80621"/>
    <w:rsid w:val="00D821D9"/>
    <w:rsid w:val="00D82344"/>
    <w:rsid w:val="00D825BD"/>
    <w:rsid w:val="00D82974"/>
    <w:rsid w:val="00D82A6E"/>
    <w:rsid w:val="00D8329A"/>
    <w:rsid w:val="00D8351E"/>
    <w:rsid w:val="00D83E43"/>
    <w:rsid w:val="00D83F86"/>
    <w:rsid w:val="00D846F7"/>
    <w:rsid w:val="00D84CEA"/>
    <w:rsid w:val="00D859D2"/>
    <w:rsid w:val="00D85B93"/>
    <w:rsid w:val="00D8640B"/>
    <w:rsid w:val="00D87781"/>
    <w:rsid w:val="00D87A29"/>
    <w:rsid w:val="00D90034"/>
    <w:rsid w:val="00D903AB"/>
    <w:rsid w:val="00D9083D"/>
    <w:rsid w:val="00D91611"/>
    <w:rsid w:val="00D91FB4"/>
    <w:rsid w:val="00D920D5"/>
    <w:rsid w:val="00D928B9"/>
    <w:rsid w:val="00D93E30"/>
    <w:rsid w:val="00D943AE"/>
    <w:rsid w:val="00D948E0"/>
    <w:rsid w:val="00D94AB4"/>
    <w:rsid w:val="00D95091"/>
    <w:rsid w:val="00D951F4"/>
    <w:rsid w:val="00D95249"/>
    <w:rsid w:val="00D953BC"/>
    <w:rsid w:val="00D9548A"/>
    <w:rsid w:val="00D95996"/>
    <w:rsid w:val="00D959B3"/>
    <w:rsid w:val="00D95E3E"/>
    <w:rsid w:val="00D96772"/>
    <w:rsid w:val="00D96B5C"/>
    <w:rsid w:val="00D96E16"/>
    <w:rsid w:val="00D96FDC"/>
    <w:rsid w:val="00D97246"/>
    <w:rsid w:val="00D97947"/>
    <w:rsid w:val="00DA0902"/>
    <w:rsid w:val="00DA0A76"/>
    <w:rsid w:val="00DA0FA3"/>
    <w:rsid w:val="00DA102A"/>
    <w:rsid w:val="00DA13EC"/>
    <w:rsid w:val="00DA1DCA"/>
    <w:rsid w:val="00DA25C3"/>
    <w:rsid w:val="00DA2B8E"/>
    <w:rsid w:val="00DA2F6D"/>
    <w:rsid w:val="00DA3ADD"/>
    <w:rsid w:val="00DA3BF3"/>
    <w:rsid w:val="00DA44B6"/>
    <w:rsid w:val="00DA4945"/>
    <w:rsid w:val="00DA4A18"/>
    <w:rsid w:val="00DA4CF0"/>
    <w:rsid w:val="00DA5539"/>
    <w:rsid w:val="00DA5D05"/>
    <w:rsid w:val="00DA615F"/>
    <w:rsid w:val="00DA64C8"/>
    <w:rsid w:val="00DA7964"/>
    <w:rsid w:val="00DA7DD1"/>
    <w:rsid w:val="00DB001A"/>
    <w:rsid w:val="00DB0FA7"/>
    <w:rsid w:val="00DB17AE"/>
    <w:rsid w:val="00DB1BD2"/>
    <w:rsid w:val="00DB22B0"/>
    <w:rsid w:val="00DB473D"/>
    <w:rsid w:val="00DB5D93"/>
    <w:rsid w:val="00DB68FD"/>
    <w:rsid w:val="00DB695E"/>
    <w:rsid w:val="00DB7739"/>
    <w:rsid w:val="00DC0441"/>
    <w:rsid w:val="00DC07AF"/>
    <w:rsid w:val="00DC1081"/>
    <w:rsid w:val="00DC242C"/>
    <w:rsid w:val="00DC2911"/>
    <w:rsid w:val="00DC2D0F"/>
    <w:rsid w:val="00DC2E60"/>
    <w:rsid w:val="00DC3858"/>
    <w:rsid w:val="00DC3AEF"/>
    <w:rsid w:val="00DC421A"/>
    <w:rsid w:val="00DC5878"/>
    <w:rsid w:val="00DC5C43"/>
    <w:rsid w:val="00DC5E95"/>
    <w:rsid w:val="00DC6620"/>
    <w:rsid w:val="00DC66E9"/>
    <w:rsid w:val="00DC69B7"/>
    <w:rsid w:val="00DC78AB"/>
    <w:rsid w:val="00DC793B"/>
    <w:rsid w:val="00DC7B07"/>
    <w:rsid w:val="00DD0484"/>
    <w:rsid w:val="00DD0976"/>
    <w:rsid w:val="00DD0F33"/>
    <w:rsid w:val="00DD130D"/>
    <w:rsid w:val="00DD15A8"/>
    <w:rsid w:val="00DD1BD4"/>
    <w:rsid w:val="00DD3792"/>
    <w:rsid w:val="00DD39FB"/>
    <w:rsid w:val="00DD3C2B"/>
    <w:rsid w:val="00DD3F0F"/>
    <w:rsid w:val="00DD5423"/>
    <w:rsid w:val="00DD5F46"/>
    <w:rsid w:val="00DD65C4"/>
    <w:rsid w:val="00DD65EE"/>
    <w:rsid w:val="00DD6648"/>
    <w:rsid w:val="00DD689B"/>
    <w:rsid w:val="00DD7517"/>
    <w:rsid w:val="00DD77DD"/>
    <w:rsid w:val="00DD7855"/>
    <w:rsid w:val="00DD79FD"/>
    <w:rsid w:val="00DE0353"/>
    <w:rsid w:val="00DE10BA"/>
    <w:rsid w:val="00DE1108"/>
    <w:rsid w:val="00DE1DCB"/>
    <w:rsid w:val="00DE2051"/>
    <w:rsid w:val="00DE21DD"/>
    <w:rsid w:val="00DE2B08"/>
    <w:rsid w:val="00DE2B51"/>
    <w:rsid w:val="00DE2FB4"/>
    <w:rsid w:val="00DE3E21"/>
    <w:rsid w:val="00DE3F2E"/>
    <w:rsid w:val="00DE464C"/>
    <w:rsid w:val="00DE50CE"/>
    <w:rsid w:val="00DE5D5D"/>
    <w:rsid w:val="00DE749E"/>
    <w:rsid w:val="00DE78C2"/>
    <w:rsid w:val="00DF06CC"/>
    <w:rsid w:val="00DF0A42"/>
    <w:rsid w:val="00DF1395"/>
    <w:rsid w:val="00DF2527"/>
    <w:rsid w:val="00DF2B82"/>
    <w:rsid w:val="00DF2CCE"/>
    <w:rsid w:val="00DF3B59"/>
    <w:rsid w:val="00DF3BD5"/>
    <w:rsid w:val="00DF44FC"/>
    <w:rsid w:val="00DF455F"/>
    <w:rsid w:val="00DF4C62"/>
    <w:rsid w:val="00DF4D42"/>
    <w:rsid w:val="00DF4E6F"/>
    <w:rsid w:val="00DF54F7"/>
    <w:rsid w:val="00DF5977"/>
    <w:rsid w:val="00DF5B24"/>
    <w:rsid w:val="00DF5E4F"/>
    <w:rsid w:val="00DF5F4F"/>
    <w:rsid w:val="00DF623A"/>
    <w:rsid w:val="00DF63A6"/>
    <w:rsid w:val="00DF6516"/>
    <w:rsid w:val="00DF68AB"/>
    <w:rsid w:val="00DF6DDF"/>
    <w:rsid w:val="00DF727F"/>
    <w:rsid w:val="00DF77CD"/>
    <w:rsid w:val="00E0003E"/>
    <w:rsid w:val="00E00E41"/>
    <w:rsid w:val="00E01194"/>
    <w:rsid w:val="00E01807"/>
    <w:rsid w:val="00E02385"/>
    <w:rsid w:val="00E02520"/>
    <w:rsid w:val="00E03B7A"/>
    <w:rsid w:val="00E05314"/>
    <w:rsid w:val="00E05482"/>
    <w:rsid w:val="00E05795"/>
    <w:rsid w:val="00E05885"/>
    <w:rsid w:val="00E05936"/>
    <w:rsid w:val="00E06658"/>
    <w:rsid w:val="00E068D5"/>
    <w:rsid w:val="00E069B9"/>
    <w:rsid w:val="00E06A23"/>
    <w:rsid w:val="00E06ED2"/>
    <w:rsid w:val="00E078B1"/>
    <w:rsid w:val="00E078FF"/>
    <w:rsid w:val="00E07AA2"/>
    <w:rsid w:val="00E07D10"/>
    <w:rsid w:val="00E102DC"/>
    <w:rsid w:val="00E10AA9"/>
    <w:rsid w:val="00E11203"/>
    <w:rsid w:val="00E11380"/>
    <w:rsid w:val="00E11711"/>
    <w:rsid w:val="00E1193A"/>
    <w:rsid w:val="00E11A00"/>
    <w:rsid w:val="00E11E9F"/>
    <w:rsid w:val="00E120C1"/>
    <w:rsid w:val="00E12264"/>
    <w:rsid w:val="00E12845"/>
    <w:rsid w:val="00E1298A"/>
    <w:rsid w:val="00E12FA3"/>
    <w:rsid w:val="00E132D2"/>
    <w:rsid w:val="00E134A8"/>
    <w:rsid w:val="00E13D56"/>
    <w:rsid w:val="00E13EF2"/>
    <w:rsid w:val="00E149F4"/>
    <w:rsid w:val="00E15368"/>
    <w:rsid w:val="00E1595F"/>
    <w:rsid w:val="00E15DE6"/>
    <w:rsid w:val="00E1615C"/>
    <w:rsid w:val="00E165EC"/>
    <w:rsid w:val="00E169E1"/>
    <w:rsid w:val="00E16E1C"/>
    <w:rsid w:val="00E16EBE"/>
    <w:rsid w:val="00E1715B"/>
    <w:rsid w:val="00E17392"/>
    <w:rsid w:val="00E174E5"/>
    <w:rsid w:val="00E176BB"/>
    <w:rsid w:val="00E17A04"/>
    <w:rsid w:val="00E203D9"/>
    <w:rsid w:val="00E206ED"/>
    <w:rsid w:val="00E2170E"/>
    <w:rsid w:val="00E229E4"/>
    <w:rsid w:val="00E231F6"/>
    <w:rsid w:val="00E239B1"/>
    <w:rsid w:val="00E23D67"/>
    <w:rsid w:val="00E2465D"/>
    <w:rsid w:val="00E24823"/>
    <w:rsid w:val="00E248AB"/>
    <w:rsid w:val="00E25096"/>
    <w:rsid w:val="00E25533"/>
    <w:rsid w:val="00E25925"/>
    <w:rsid w:val="00E25D12"/>
    <w:rsid w:val="00E25EA9"/>
    <w:rsid w:val="00E26652"/>
    <w:rsid w:val="00E266F4"/>
    <w:rsid w:val="00E267E3"/>
    <w:rsid w:val="00E26889"/>
    <w:rsid w:val="00E27362"/>
    <w:rsid w:val="00E278E1"/>
    <w:rsid w:val="00E27C37"/>
    <w:rsid w:val="00E30015"/>
    <w:rsid w:val="00E3001F"/>
    <w:rsid w:val="00E30B51"/>
    <w:rsid w:val="00E3159E"/>
    <w:rsid w:val="00E31A8F"/>
    <w:rsid w:val="00E31AC0"/>
    <w:rsid w:val="00E32300"/>
    <w:rsid w:val="00E32AEB"/>
    <w:rsid w:val="00E32DC2"/>
    <w:rsid w:val="00E32EB0"/>
    <w:rsid w:val="00E33AC7"/>
    <w:rsid w:val="00E33B28"/>
    <w:rsid w:val="00E3470C"/>
    <w:rsid w:val="00E348D9"/>
    <w:rsid w:val="00E3496F"/>
    <w:rsid w:val="00E34B08"/>
    <w:rsid w:val="00E34B1A"/>
    <w:rsid w:val="00E35768"/>
    <w:rsid w:val="00E363FD"/>
    <w:rsid w:val="00E3649A"/>
    <w:rsid w:val="00E36EE1"/>
    <w:rsid w:val="00E373C1"/>
    <w:rsid w:val="00E375BF"/>
    <w:rsid w:val="00E37A8C"/>
    <w:rsid w:val="00E4047D"/>
    <w:rsid w:val="00E405EA"/>
    <w:rsid w:val="00E40672"/>
    <w:rsid w:val="00E410FB"/>
    <w:rsid w:val="00E414C2"/>
    <w:rsid w:val="00E41A24"/>
    <w:rsid w:val="00E41B3E"/>
    <w:rsid w:val="00E42A0D"/>
    <w:rsid w:val="00E42A10"/>
    <w:rsid w:val="00E42B7B"/>
    <w:rsid w:val="00E430DB"/>
    <w:rsid w:val="00E43146"/>
    <w:rsid w:val="00E4362C"/>
    <w:rsid w:val="00E43B2D"/>
    <w:rsid w:val="00E43CA2"/>
    <w:rsid w:val="00E43D30"/>
    <w:rsid w:val="00E44253"/>
    <w:rsid w:val="00E444ED"/>
    <w:rsid w:val="00E4451A"/>
    <w:rsid w:val="00E4471A"/>
    <w:rsid w:val="00E44A09"/>
    <w:rsid w:val="00E4523A"/>
    <w:rsid w:val="00E458E7"/>
    <w:rsid w:val="00E45B74"/>
    <w:rsid w:val="00E4609C"/>
    <w:rsid w:val="00E4673B"/>
    <w:rsid w:val="00E47175"/>
    <w:rsid w:val="00E477B9"/>
    <w:rsid w:val="00E512E4"/>
    <w:rsid w:val="00E517A8"/>
    <w:rsid w:val="00E5192C"/>
    <w:rsid w:val="00E51CB1"/>
    <w:rsid w:val="00E523E6"/>
    <w:rsid w:val="00E5296C"/>
    <w:rsid w:val="00E52AFE"/>
    <w:rsid w:val="00E52B00"/>
    <w:rsid w:val="00E5328F"/>
    <w:rsid w:val="00E533DF"/>
    <w:rsid w:val="00E53428"/>
    <w:rsid w:val="00E53B2D"/>
    <w:rsid w:val="00E53D92"/>
    <w:rsid w:val="00E5474C"/>
    <w:rsid w:val="00E54B89"/>
    <w:rsid w:val="00E54CCF"/>
    <w:rsid w:val="00E552BE"/>
    <w:rsid w:val="00E55C66"/>
    <w:rsid w:val="00E55DBF"/>
    <w:rsid w:val="00E570BC"/>
    <w:rsid w:val="00E57343"/>
    <w:rsid w:val="00E578E1"/>
    <w:rsid w:val="00E57A29"/>
    <w:rsid w:val="00E57C01"/>
    <w:rsid w:val="00E57EA4"/>
    <w:rsid w:val="00E60242"/>
    <w:rsid w:val="00E60520"/>
    <w:rsid w:val="00E60919"/>
    <w:rsid w:val="00E60AD3"/>
    <w:rsid w:val="00E6102D"/>
    <w:rsid w:val="00E612A4"/>
    <w:rsid w:val="00E617ED"/>
    <w:rsid w:val="00E61ADA"/>
    <w:rsid w:val="00E61BDC"/>
    <w:rsid w:val="00E62527"/>
    <w:rsid w:val="00E635D0"/>
    <w:rsid w:val="00E64636"/>
    <w:rsid w:val="00E648BC"/>
    <w:rsid w:val="00E649E0"/>
    <w:rsid w:val="00E64C50"/>
    <w:rsid w:val="00E654E5"/>
    <w:rsid w:val="00E65C35"/>
    <w:rsid w:val="00E6665F"/>
    <w:rsid w:val="00E668A1"/>
    <w:rsid w:val="00E66E78"/>
    <w:rsid w:val="00E66F64"/>
    <w:rsid w:val="00E67125"/>
    <w:rsid w:val="00E675F2"/>
    <w:rsid w:val="00E703E8"/>
    <w:rsid w:val="00E706CB"/>
    <w:rsid w:val="00E70D52"/>
    <w:rsid w:val="00E71788"/>
    <w:rsid w:val="00E71CAF"/>
    <w:rsid w:val="00E72E4A"/>
    <w:rsid w:val="00E732DE"/>
    <w:rsid w:val="00E7474E"/>
    <w:rsid w:val="00E74928"/>
    <w:rsid w:val="00E7504D"/>
    <w:rsid w:val="00E7505D"/>
    <w:rsid w:val="00E760E3"/>
    <w:rsid w:val="00E76AF4"/>
    <w:rsid w:val="00E775B9"/>
    <w:rsid w:val="00E775FD"/>
    <w:rsid w:val="00E7769B"/>
    <w:rsid w:val="00E77EE6"/>
    <w:rsid w:val="00E801D6"/>
    <w:rsid w:val="00E80C5D"/>
    <w:rsid w:val="00E811B0"/>
    <w:rsid w:val="00E81310"/>
    <w:rsid w:val="00E81746"/>
    <w:rsid w:val="00E82688"/>
    <w:rsid w:val="00E831D5"/>
    <w:rsid w:val="00E83225"/>
    <w:rsid w:val="00E835C9"/>
    <w:rsid w:val="00E83905"/>
    <w:rsid w:val="00E83C62"/>
    <w:rsid w:val="00E8436F"/>
    <w:rsid w:val="00E85370"/>
    <w:rsid w:val="00E858DE"/>
    <w:rsid w:val="00E85A72"/>
    <w:rsid w:val="00E86460"/>
    <w:rsid w:val="00E864F2"/>
    <w:rsid w:val="00E86C4D"/>
    <w:rsid w:val="00E87F8A"/>
    <w:rsid w:val="00E90013"/>
    <w:rsid w:val="00E90279"/>
    <w:rsid w:val="00E90A5E"/>
    <w:rsid w:val="00E91CA6"/>
    <w:rsid w:val="00E92133"/>
    <w:rsid w:val="00E9217E"/>
    <w:rsid w:val="00E921FA"/>
    <w:rsid w:val="00E92974"/>
    <w:rsid w:val="00E92BF2"/>
    <w:rsid w:val="00E940D9"/>
    <w:rsid w:val="00E941FD"/>
    <w:rsid w:val="00E946B2"/>
    <w:rsid w:val="00E949E4"/>
    <w:rsid w:val="00E94CBA"/>
    <w:rsid w:val="00E94E7D"/>
    <w:rsid w:val="00E954F8"/>
    <w:rsid w:val="00E95762"/>
    <w:rsid w:val="00E96A50"/>
    <w:rsid w:val="00E97030"/>
    <w:rsid w:val="00E970EB"/>
    <w:rsid w:val="00E971FB"/>
    <w:rsid w:val="00E97269"/>
    <w:rsid w:val="00E9735A"/>
    <w:rsid w:val="00E97420"/>
    <w:rsid w:val="00EA0098"/>
    <w:rsid w:val="00EA0162"/>
    <w:rsid w:val="00EA03E4"/>
    <w:rsid w:val="00EA051C"/>
    <w:rsid w:val="00EA0E9C"/>
    <w:rsid w:val="00EA0EB3"/>
    <w:rsid w:val="00EA1CC6"/>
    <w:rsid w:val="00EA1E23"/>
    <w:rsid w:val="00EA24A3"/>
    <w:rsid w:val="00EA251D"/>
    <w:rsid w:val="00EA26E2"/>
    <w:rsid w:val="00EA26F2"/>
    <w:rsid w:val="00EA2C7C"/>
    <w:rsid w:val="00EA2D2F"/>
    <w:rsid w:val="00EA2DA0"/>
    <w:rsid w:val="00EA38CF"/>
    <w:rsid w:val="00EA3EC9"/>
    <w:rsid w:val="00EA4069"/>
    <w:rsid w:val="00EA4379"/>
    <w:rsid w:val="00EA43E8"/>
    <w:rsid w:val="00EA4720"/>
    <w:rsid w:val="00EA47B4"/>
    <w:rsid w:val="00EA47C5"/>
    <w:rsid w:val="00EA4BDA"/>
    <w:rsid w:val="00EA51DD"/>
    <w:rsid w:val="00EA5320"/>
    <w:rsid w:val="00EA54B7"/>
    <w:rsid w:val="00EA5CA8"/>
    <w:rsid w:val="00EA64E9"/>
    <w:rsid w:val="00EA6652"/>
    <w:rsid w:val="00EA685F"/>
    <w:rsid w:val="00EA6C05"/>
    <w:rsid w:val="00EA6E7B"/>
    <w:rsid w:val="00EA7036"/>
    <w:rsid w:val="00EA73B5"/>
    <w:rsid w:val="00EA782A"/>
    <w:rsid w:val="00EA7BAD"/>
    <w:rsid w:val="00EA7D39"/>
    <w:rsid w:val="00EB0130"/>
    <w:rsid w:val="00EB10B2"/>
    <w:rsid w:val="00EB11E7"/>
    <w:rsid w:val="00EB12F6"/>
    <w:rsid w:val="00EB1F7E"/>
    <w:rsid w:val="00EB2270"/>
    <w:rsid w:val="00EB2843"/>
    <w:rsid w:val="00EB2B50"/>
    <w:rsid w:val="00EB3352"/>
    <w:rsid w:val="00EB3386"/>
    <w:rsid w:val="00EB3DF1"/>
    <w:rsid w:val="00EB480C"/>
    <w:rsid w:val="00EB4D42"/>
    <w:rsid w:val="00EB4E95"/>
    <w:rsid w:val="00EB5320"/>
    <w:rsid w:val="00EB5676"/>
    <w:rsid w:val="00EB5ACD"/>
    <w:rsid w:val="00EB5DE0"/>
    <w:rsid w:val="00EB6576"/>
    <w:rsid w:val="00EB65AC"/>
    <w:rsid w:val="00EB6952"/>
    <w:rsid w:val="00EB73D5"/>
    <w:rsid w:val="00EB7B9F"/>
    <w:rsid w:val="00EB7D6F"/>
    <w:rsid w:val="00EB7EAD"/>
    <w:rsid w:val="00EC0F59"/>
    <w:rsid w:val="00EC1023"/>
    <w:rsid w:val="00EC143C"/>
    <w:rsid w:val="00EC2282"/>
    <w:rsid w:val="00EC25D2"/>
    <w:rsid w:val="00EC3482"/>
    <w:rsid w:val="00EC4391"/>
    <w:rsid w:val="00EC44E6"/>
    <w:rsid w:val="00EC4638"/>
    <w:rsid w:val="00EC4BEA"/>
    <w:rsid w:val="00EC4CB8"/>
    <w:rsid w:val="00EC4DCA"/>
    <w:rsid w:val="00EC4F53"/>
    <w:rsid w:val="00EC521A"/>
    <w:rsid w:val="00EC589D"/>
    <w:rsid w:val="00EC5AB3"/>
    <w:rsid w:val="00EC5C1A"/>
    <w:rsid w:val="00EC5C51"/>
    <w:rsid w:val="00EC70D5"/>
    <w:rsid w:val="00EC75DA"/>
    <w:rsid w:val="00EC7A5F"/>
    <w:rsid w:val="00EC7A66"/>
    <w:rsid w:val="00ED0ECB"/>
    <w:rsid w:val="00ED1137"/>
    <w:rsid w:val="00ED14EF"/>
    <w:rsid w:val="00ED21C9"/>
    <w:rsid w:val="00ED241A"/>
    <w:rsid w:val="00ED2B28"/>
    <w:rsid w:val="00ED2DD0"/>
    <w:rsid w:val="00ED2FDF"/>
    <w:rsid w:val="00ED36CA"/>
    <w:rsid w:val="00ED393B"/>
    <w:rsid w:val="00ED3F14"/>
    <w:rsid w:val="00ED49E6"/>
    <w:rsid w:val="00ED4B25"/>
    <w:rsid w:val="00ED4E37"/>
    <w:rsid w:val="00ED5648"/>
    <w:rsid w:val="00ED56A3"/>
    <w:rsid w:val="00ED6ACC"/>
    <w:rsid w:val="00ED7400"/>
    <w:rsid w:val="00ED7531"/>
    <w:rsid w:val="00ED7AC1"/>
    <w:rsid w:val="00EE1885"/>
    <w:rsid w:val="00EE1C7A"/>
    <w:rsid w:val="00EE220C"/>
    <w:rsid w:val="00EE2496"/>
    <w:rsid w:val="00EE29A0"/>
    <w:rsid w:val="00EE2D71"/>
    <w:rsid w:val="00EE3293"/>
    <w:rsid w:val="00EE37BE"/>
    <w:rsid w:val="00EE397D"/>
    <w:rsid w:val="00EE4856"/>
    <w:rsid w:val="00EE4A2E"/>
    <w:rsid w:val="00EE634D"/>
    <w:rsid w:val="00EE6793"/>
    <w:rsid w:val="00EE7B3B"/>
    <w:rsid w:val="00EF01A3"/>
    <w:rsid w:val="00EF0A9D"/>
    <w:rsid w:val="00EF0DD0"/>
    <w:rsid w:val="00EF0FE7"/>
    <w:rsid w:val="00EF1B74"/>
    <w:rsid w:val="00EF2274"/>
    <w:rsid w:val="00EF22A5"/>
    <w:rsid w:val="00EF2FAB"/>
    <w:rsid w:val="00EF3ED0"/>
    <w:rsid w:val="00EF4280"/>
    <w:rsid w:val="00EF4315"/>
    <w:rsid w:val="00EF4553"/>
    <w:rsid w:val="00EF463E"/>
    <w:rsid w:val="00EF466C"/>
    <w:rsid w:val="00EF4787"/>
    <w:rsid w:val="00EF4F7C"/>
    <w:rsid w:val="00EF56A9"/>
    <w:rsid w:val="00EF577C"/>
    <w:rsid w:val="00EF622F"/>
    <w:rsid w:val="00EF636A"/>
    <w:rsid w:val="00EF64DC"/>
    <w:rsid w:val="00EF674F"/>
    <w:rsid w:val="00EF7043"/>
    <w:rsid w:val="00EF72D9"/>
    <w:rsid w:val="00EF748D"/>
    <w:rsid w:val="00EF7D4C"/>
    <w:rsid w:val="00EF7F66"/>
    <w:rsid w:val="00F00023"/>
    <w:rsid w:val="00F00040"/>
    <w:rsid w:val="00F004A4"/>
    <w:rsid w:val="00F00B49"/>
    <w:rsid w:val="00F011CC"/>
    <w:rsid w:val="00F01AF2"/>
    <w:rsid w:val="00F020CA"/>
    <w:rsid w:val="00F020E3"/>
    <w:rsid w:val="00F021D2"/>
    <w:rsid w:val="00F024D9"/>
    <w:rsid w:val="00F0428A"/>
    <w:rsid w:val="00F048D5"/>
    <w:rsid w:val="00F04D10"/>
    <w:rsid w:val="00F05BD6"/>
    <w:rsid w:val="00F0645E"/>
    <w:rsid w:val="00F074AD"/>
    <w:rsid w:val="00F076F3"/>
    <w:rsid w:val="00F0792E"/>
    <w:rsid w:val="00F07E05"/>
    <w:rsid w:val="00F109C6"/>
    <w:rsid w:val="00F11115"/>
    <w:rsid w:val="00F11330"/>
    <w:rsid w:val="00F114B2"/>
    <w:rsid w:val="00F12E0B"/>
    <w:rsid w:val="00F12F79"/>
    <w:rsid w:val="00F13800"/>
    <w:rsid w:val="00F14934"/>
    <w:rsid w:val="00F157C2"/>
    <w:rsid w:val="00F157FC"/>
    <w:rsid w:val="00F15BB0"/>
    <w:rsid w:val="00F15BEC"/>
    <w:rsid w:val="00F15C1F"/>
    <w:rsid w:val="00F17150"/>
    <w:rsid w:val="00F20EEA"/>
    <w:rsid w:val="00F210B9"/>
    <w:rsid w:val="00F21293"/>
    <w:rsid w:val="00F21C2B"/>
    <w:rsid w:val="00F21E80"/>
    <w:rsid w:val="00F22339"/>
    <w:rsid w:val="00F22567"/>
    <w:rsid w:val="00F230DF"/>
    <w:rsid w:val="00F23B7D"/>
    <w:rsid w:val="00F23D55"/>
    <w:rsid w:val="00F24616"/>
    <w:rsid w:val="00F24E70"/>
    <w:rsid w:val="00F25084"/>
    <w:rsid w:val="00F256A1"/>
    <w:rsid w:val="00F26023"/>
    <w:rsid w:val="00F26666"/>
    <w:rsid w:val="00F26943"/>
    <w:rsid w:val="00F26F3D"/>
    <w:rsid w:val="00F30170"/>
    <w:rsid w:val="00F30E00"/>
    <w:rsid w:val="00F318C4"/>
    <w:rsid w:val="00F3196F"/>
    <w:rsid w:val="00F33095"/>
    <w:rsid w:val="00F33AA8"/>
    <w:rsid w:val="00F340D5"/>
    <w:rsid w:val="00F349C3"/>
    <w:rsid w:val="00F351EA"/>
    <w:rsid w:val="00F35444"/>
    <w:rsid w:val="00F3582B"/>
    <w:rsid w:val="00F3601A"/>
    <w:rsid w:val="00F360CC"/>
    <w:rsid w:val="00F363AC"/>
    <w:rsid w:val="00F36E46"/>
    <w:rsid w:val="00F37136"/>
    <w:rsid w:val="00F37153"/>
    <w:rsid w:val="00F40634"/>
    <w:rsid w:val="00F409A6"/>
    <w:rsid w:val="00F41A95"/>
    <w:rsid w:val="00F41D75"/>
    <w:rsid w:val="00F41E98"/>
    <w:rsid w:val="00F42057"/>
    <w:rsid w:val="00F424C3"/>
    <w:rsid w:val="00F427F9"/>
    <w:rsid w:val="00F42F3A"/>
    <w:rsid w:val="00F43950"/>
    <w:rsid w:val="00F43ACE"/>
    <w:rsid w:val="00F43BA9"/>
    <w:rsid w:val="00F43F06"/>
    <w:rsid w:val="00F446F3"/>
    <w:rsid w:val="00F4581A"/>
    <w:rsid w:val="00F4585A"/>
    <w:rsid w:val="00F459F0"/>
    <w:rsid w:val="00F45E3C"/>
    <w:rsid w:val="00F45F08"/>
    <w:rsid w:val="00F4624B"/>
    <w:rsid w:val="00F4681C"/>
    <w:rsid w:val="00F46C87"/>
    <w:rsid w:val="00F47455"/>
    <w:rsid w:val="00F476F6"/>
    <w:rsid w:val="00F50258"/>
    <w:rsid w:val="00F5051E"/>
    <w:rsid w:val="00F50718"/>
    <w:rsid w:val="00F509F9"/>
    <w:rsid w:val="00F51EC7"/>
    <w:rsid w:val="00F52F74"/>
    <w:rsid w:val="00F5383D"/>
    <w:rsid w:val="00F538AC"/>
    <w:rsid w:val="00F53AB0"/>
    <w:rsid w:val="00F5435C"/>
    <w:rsid w:val="00F546D4"/>
    <w:rsid w:val="00F54B90"/>
    <w:rsid w:val="00F54D21"/>
    <w:rsid w:val="00F54EC3"/>
    <w:rsid w:val="00F55F19"/>
    <w:rsid w:val="00F56123"/>
    <w:rsid w:val="00F56288"/>
    <w:rsid w:val="00F572E8"/>
    <w:rsid w:val="00F57CC6"/>
    <w:rsid w:val="00F60153"/>
    <w:rsid w:val="00F60F0C"/>
    <w:rsid w:val="00F62A5E"/>
    <w:rsid w:val="00F635E2"/>
    <w:rsid w:val="00F639B2"/>
    <w:rsid w:val="00F64930"/>
    <w:rsid w:val="00F64EB7"/>
    <w:rsid w:val="00F65755"/>
    <w:rsid w:val="00F6591E"/>
    <w:rsid w:val="00F6639C"/>
    <w:rsid w:val="00F66951"/>
    <w:rsid w:val="00F673E4"/>
    <w:rsid w:val="00F67689"/>
    <w:rsid w:val="00F67888"/>
    <w:rsid w:val="00F67DB6"/>
    <w:rsid w:val="00F7099D"/>
    <w:rsid w:val="00F70A95"/>
    <w:rsid w:val="00F70EA8"/>
    <w:rsid w:val="00F710CD"/>
    <w:rsid w:val="00F71290"/>
    <w:rsid w:val="00F718F4"/>
    <w:rsid w:val="00F7264C"/>
    <w:rsid w:val="00F726B6"/>
    <w:rsid w:val="00F7274B"/>
    <w:rsid w:val="00F7274D"/>
    <w:rsid w:val="00F72E8A"/>
    <w:rsid w:val="00F73964"/>
    <w:rsid w:val="00F758EB"/>
    <w:rsid w:val="00F75A7E"/>
    <w:rsid w:val="00F75D8A"/>
    <w:rsid w:val="00F75F41"/>
    <w:rsid w:val="00F7622A"/>
    <w:rsid w:val="00F76E48"/>
    <w:rsid w:val="00F76E70"/>
    <w:rsid w:val="00F7747E"/>
    <w:rsid w:val="00F77FF4"/>
    <w:rsid w:val="00F80FC6"/>
    <w:rsid w:val="00F8112F"/>
    <w:rsid w:val="00F826A0"/>
    <w:rsid w:val="00F82E43"/>
    <w:rsid w:val="00F83213"/>
    <w:rsid w:val="00F83951"/>
    <w:rsid w:val="00F83F0E"/>
    <w:rsid w:val="00F84787"/>
    <w:rsid w:val="00F84900"/>
    <w:rsid w:val="00F84986"/>
    <w:rsid w:val="00F851B4"/>
    <w:rsid w:val="00F85976"/>
    <w:rsid w:val="00F86679"/>
    <w:rsid w:val="00F866AC"/>
    <w:rsid w:val="00F86B9B"/>
    <w:rsid w:val="00F86F29"/>
    <w:rsid w:val="00F8703F"/>
    <w:rsid w:val="00F87265"/>
    <w:rsid w:val="00F874DD"/>
    <w:rsid w:val="00F879AD"/>
    <w:rsid w:val="00F9011E"/>
    <w:rsid w:val="00F9147D"/>
    <w:rsid w:val="00F91BA6"/>
    <w:rsid w:val="00F91D78"/>
    <w:rsid w:val="00F925B3"/>
    <w:rsid w:val="00F928D5"/>
    <w:rsid w:val="00F92ED8"/>
    <w:rsid w:val="00F9335A"/>
    <w:rsid w:val="00F933F3"/>
    <w:rsid w:val="00F9351D"/>
    <w:rsid w:val="00F93533"/>
    <w:rsid w:val="00F9374A"/>
    <w:rsid w:val="00F93BF3"/>
    <w:rsid w:val="00F94833"/>
    <w:rsid w:val="00F94923"/>
    <w:rsid w:val="00F95198"/>
    <w:rsid w:val="00F95844"/>
    <w:rsid w:val="00F95A00"/>
    <w:rsid w:val="00F964B0"/>
    <w:rsid w:val="00F96824"/>
    <w:rsid w:val="00F9695F"/>
    <w:rsid w:val="00F971A3"/>
    <w:rsid w:val="00F971AF"/>
    <w:rsid w:val="00F974C4"/>
    <w:rsid w:val="00F97CBD"/>
    <w:rsid w:val="00FA0646"/>
    <w:rsid w:val="00FA0ACB"/>
    <w:rsid w:val="00FA0DB3"/>
    <w:rsid w:val="00FA0EBE"/>
    <w:rsid w:val="00FA150B"/>
    <w:rsid w:val="00FA17BF"/>
    <w:rsid w:val="00FA190E"/>
    <w:rsid w:val="00FA2711"/>
    <w:rsid w:val="00FA282B"/>
    <w:rsid w:val="00FA2D45"/>
    <w:rsid w:val="00FA3A86"/>
    <w:rsid w:val="00FA3BD3"/>
    <w:rsid w:val="00FA3DCF"/>
    <w:rsid w:val="00FA3E30"/>
    <w:rsid w:val="00FA5A9F"/>
    <w:rsid w:val="00FA5CCE"/>
    <w:rsid w:val="00FA5E81"/>
    <w:rsid w:val="00FA61CC"/>
    <w:rsid w:val="00FA6A3E"/>
    <w:rsid w:val="00FA79DE"/>
    <w:rsid w:val="00FB10AE"/>
    <w:rsid w:val="00FB10B7"/>
    <w:rsid w:val="00FB1678"/>
    <w:rsid w:val="00FB263D"/>
    <w:rsid w:val="00FB2765"/>
    <w:rsid w:val="00FB2C97"/>
    <w:rsid w:val="00FB3A58"/>
    <w:rsid w:val="00FB3E4B"/>
    <w:rsid w:val="00FB3EC1"/>
    <w:rsid w:val="00FB4EC2"/>
    <w:rsid w:val="00FB542E"/>
    <w:rsid w:val="00FB569C"/>
    <w:rsid w:val="00FB5D3B"/>
    <w:rsid w:val="00FB5E54"/>
    <w:rsid w:val="00FB669E"/>
    <w:rsid w:val="00FB6828"/>
    <w:rsid w:val="00FB68B6"/>
    <w:rsid w:val="00FB6DE5"/>
    <w:rsid w:val="00FC0297"/>
    <w:rsid w:val="00FC09FE"/>
    <w:rsid w:val="00FC0D50"/>
    <w:rsid w:val="00FC2703"/>
    <w:rsid w:val="00FC27BB"/>
    <w:rsid w:val="00FC414B"/>
    <w:rsid w:val="00FC4208"/>
    <w:rsid w:val="00FC4C89"/>
    <w:rsid w:val="00FC5043"/>
    <w:rsid w:val="00FC5410"/>
    <w:rsid w:val="00FC5588"/>
    <w:rsid w:val="00FC5D51"/>
    <w:rsid w:val="00FC5F02"/>
    <w:rsid w:val="00FC5F74"/>
    <w:rsid w:val="00FC62C4"/>
    <w:rsid w:val="00FC698E"/>
    <w:rsid w:val="00FD013F"/>
    <w:rsid w:val="00FD13CF"/>
    <w:rsid w:val="00FD1D85"/>
    <w:rsid w:val="00FD2B66"/>
    <w:rsid w:val="00FD333A"/>
    <w:rsid w:val="00FD37F1"/>
    <w:rsid w:val="00FD3870"/>
    <w:rsid w:val="00FD3A4E"/>
    <w:rsid w:val="00FD3BD3"/>
    <w:rsid w:val="00FD4B13"/>
    <w:rsid w:val="00FD4C81"/>
    <w:rsid w:val="00FD5BF1"/>
    <w:rsid w:val="00FD68A1"/>
    <w:rsid w:val="00FD6BEC"/>
    <w:rsid w:val="00FD7194"/>
    <w:rsid w:val="00FD7850"/>
    <w:rsid w:val="00FE07B0"/>
    <w:rsid w:val="00FE0975"/>
    <w:rsid w:val="00FE0F40"/>
    <w:rsid w:val="00FE167E"/>
    <w:rsid w:val="00FE1A6D"/>
    <w:rsid w:val="00FE1B51"/>
    <w:rsid w:val="00FE2160"/>
    <w:rsid w:val="00FE3A13"/>
    <w:rsid w:val="00FE3DE4"/>
    <w:rsid w:val="00FE4348"/>
    <w:rsid w:val="00FE4A0F"/>
    <w:rsid w:val="00FE4DF4"/>
    <w:rsid w:val="00FE4E2F"/>
    <w:rsid w:val="00FE6AD4"/>
    <w:rsid w:val="00FE71F4"/>
    <w:rsid w:val="00FE74CA"/>
    <w:rsid w:val="00FE77A2"/>
    <w:rsid w:val="00FE7A87"/>
    <w:rsid w:val="00FE7D9D"/>
    <w:rsid w:val="00FF1298"/>
    <w:rsid w:val="00FF140F"/>
    <w:rsid w:val="00FF1C44"/>
    <w:rsid w:val="00FF2366"/>
    <w:rsid w:val="00FF39B8"/>
    <w:rsid w:val="00FF39E9"/>
    <w:rsid w:val="00FF3A3A"/>
    <w:rsid w:val="00FF3B58"/>
    <w:rsid w:val="00FF4150"/>
    <w:rsid w:val="00FF423C"/>
    <w:rsid w:val="00FF43A5"/>
    <w:rsid w:val="00FF43F1"/>
    <w:rsid w:val="00FF45E1"/>
    <w:rsid w:val="00FF45F1"/>
    <w:rsid w:val="00FF4896"/>
    <w:rsid w:val="00FF552F"/>
    <w:rsid w:val="00FF5896"/>
    <w:rsid w:val="00FF5F80"/>
    <w:rsid w:val="00FF6790"/>
    <w:rsid w:val="00FF772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FCC920AF-EDA1-46FA-BF1F-2BAF81009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AFF"/>
    <w:pPr>
      <w:spacing w:after="200" w:line="276" w:lineRule="auto"/>
    </w:pPr>
  </w:style>
  <w:style w:type="paragraph" w:styleId="Heading1">
    <w:name w:val="heading 1"/>
    <w:aliases w:val="1,TCI 1.  Heading"/>
    <w:basedOn w:val="Normal"/>
    <w:next w:val="Normal"/>
    <w:link w:val="Heading1Char"/>
    <w:qFormat/>
    <w:rsid w:val="008D6736"/>
    <w:pPr>
      <w:keepNext/>
      <w:numPr>
        <w:numId w:val="1"/>
      </w:numPr>
      <w:outlineLvl w:val="0"/>
    </w:pPr>
    <w:rPr>
      <w:rFonts w:eastAsia="Times New Roman" w:cs="Arial"/>
      <w:b/>
      <w:bCs/>
      <w:kern w:val="32"/>
      <w:sz w:val="24"/>
      <w:szCs w:val="24"/>
    </w:rPr>
  </w:style>
  <w:style w:type="paragraph" w:styleId="Heading2">
    <w:name w:val="heading 2"/>
    <w:aliases w:val="Paranum"/>
    <w:basedOn w:val="Normal"/>
    <w:next w:val="Normal"/>
    <w:link w:val="Heading2Char"/>
    <w:qFormat/>
    <w:rsid w:val="008D6736"/>
    <w:pPr>
      <w:keepNext/>
      <w:numPr>
        <w:ilvl w:val="1"/>
        <w:numId w:val="1"/>
      </w:numPr>
      <w:spacing w:before="40" w:after="40"/>
      <w:outlineLvl w:val="1"/>
    </w:pPr>
    <w:rPr>
      <w:rFonts w:eastAsia="Times New Roman" w:cs="Arial"/>
      <w:b/>
      <w:bCs/>
      <w:iCs/>
      <w:sz w:val="20"/>
      <w:szCs w:val="20"/>
    </w:rPr>
  </w:style>
  <w:style w:type="paragraph" w:styleId="Heading3">
    <w:name w:val="heading 3"/>
    <w:aliases w:val="Centered,centered, Centered"/>
    <w:basedOn w:val="Normal"/>
    <w:next w:val="Normal"/>
    <w:link w:val="Heading3Char"/>
    <w:qFormat/>
    <w:rsid w:val="008D6736"/>
    <w:pPr>
      <w:keepNext/>
      <w:numPr>
        <w:ilvl w:val="2"/>
        <w:numId w:val="1"/>
      </w:numPr>
      <w:spacing w:after="60"/>
      <w:outlineLvl w:val="2"/>
    </w:pPr>
    <w:rPr>
      <w:rFonts w:eastAsia="Times New Roman" w:cs="Arial"/>
      <w:b/>
      <w:bCs/>
      <w:sz w:val="26"/>
      <w:szCs w:val="26"/>
    </w:rPr>
  </w:style>
  <w:style w:type="paragraph" w:styleId="Heading4">
    <w:name w:val="heading 4"/>
    <w:aliases w:val="Centred"/>
    <w:basedOn w:val="Normal"/>
    <w:next w:val="Normal"/>
    <w:link w:val="Heading4Char"/>
    <w:qFormat/>
    <w:rsid w:val="008D6736"/>
    <w:pPr>
      <w:keepNext/>
      <w:numPr>
        <w:ilvl w:val="3"/>
        <w:numId w:val="1"/>
      </w:numPr>
      <w:spacing w:before="240" w:after="60"/>
      <w:outlineLvl w:val="3"/>
    </w:pPr>
    <w:rPr>
      <w:rFonts w:eastAsia="Times New Roman" w:cs="Times New Roman"/>
      <w:b/>
      <w:bCs/>
      <w:sz w:val="28"/>
      <w:szCs w:val="28"/>
    </w:rPr>
  </w:style>
  <w:style w:type="paragraph" w:styleId="Heading5">
    <w:name w:val="heading 5"/>
    <w:aliases w:val="Side, Side"/>
    <w:basedOn w:val="Normal"/>
    <w:next w:val="Normal"/>
    <w:link w:val="Heading5Char"/>
    <w:qFormat/>
    <w:rsid w:val="008D6736"/>
    <w:pPr>
      <w:numPr>
        <w:ilvl w:val="4"/>
        <w:numId w:val="1"/>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8D6736"/>
    <w:pPr>
      <w:numPr>
        <w:ilvl w:val="5"/>
        <w:numId w:val="1"/>
      </w:numPr>
      <w:spacing w:before="240" w:after="60"/>
      <w:outlineLvl w:val="5"/>
    </w:pPr>
    <w:rPr>
      <w:rFonts w:eastAsia="Times New Roman" w:cs="Times New Roman"/>
      <w:b/>
      <w:bCs/>
    </w:rPr>
  </w:style>
  <w:style w:type="paragraph" w:styleId="Heading7">
    <w:name w:val="heading 7"/>
    <w:basedOn w:val="Normal"/>
    <w:next w:val="Normal"/>
    <w:link w:val="Heading7Char"/>
    <w:qFormat/>
    <w:rsid w:val="008D6736"/>
    <w:pPr>
      <w:numPr>
        <w:ilvl w:val="6"/>
        <w:numId w:val="1"/>
      </w:numPr>
      <w:spacing w:before="240" w:after="60"/>
      <w:outlineLvl w:val="6"/>
    </w:pPr>
    <w:rPr>
      <w:rFonts w:eastAsia="Times New Roman" w:cs="Times New Roman"/>
    </w:rPr>
  </w:style>
  <w:style w:type="paragraph" w:styleId="Heading8">
    <w:name w:val="heading 8"/>
    <w:basedOn w:val="Normal"/>
    <w:next w:val="Normal"/>
    <w:link w:val="Heading8Char"/>
    <w:qFormat/>
    <w:rsid w:val="008D6736"/>
    <w:pPr>
      <w:numPr>
        <w:ilvl w:val="7"/>
        <w:numId w:val="1"/>
      </w:numPr>
      <w:spacing w:before="240" w:after="60"/>
      <w:outlineLvl w:val="7"/>
    </w:pPr>
    <w:rPr>
      <w:rFonts w:eastAsia="Times New Roman" w:cs="Times New Roman"/>
      <w:i/>
      <w:iCs/>
    </w:rPr>
  </w:style>
  <w:style w:type="paragraph" w:styleId="Heading9">
    <w:name w:val="heading 9"/>
    <w:aliases w:val="Heading 9-paranum"/>
    <w:basedOn w:val="Normal"/>
    <w:next w:val="Normal"/>
    <w:link w:val="Heading9Char"/>
    <w:qFormat/>
    <w:rsid w:val="008D6736"/>
    <w:pPr>
      <w:numPr>
        <w:ilvl w:val="8"/>
        <w:numId w:val="1"/>
      </w:numPr>
      <w:spacing w:before="240" w:after="60"/>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TCI 1.  Heading Char"/>
    <w:basedOn w:val="DefaultParagraphFont"/>
    <w:link w:val="Heading1"/>
    <w:rsid w:val="008D6736"/>
    <w:rPr>
      <w:rFonts w:eastAsia="Times New Roman" w:cs="Arial"/>
      <w:b/>
      <w:bCs/>
      <w:kern w:val="32"/>
      <w:sz w:val="24"/>
      <w:szCs w:val="24"/>
    </w:rPr>
  </w:style>
  <w:style w:type="character" w:customStyle="1" w:styleId="Heading2Char">
    <w:name w:val="Heading 2 Char"/>
    <w:aliases w:val="Paranum Char"/>
    <w:basedOn w:val="DefaultParagraphFont"/>
    <w:link w:val="Heading2"/>
    <w:rsid w:val="008D6736"/>
    <w:rPr>
      <w:rFonts w:eastAsia="Times New Roman" w:cs="Arial"/>
      <w:b/>
      <w:bCs/>
      <w:iCs/>
      <w:sz w:val="20"/>
      <w:szCs w:val="20"/>
    </w:rPr>
  </w:style>
  <w:style w:type="character" w:customStyle="1" w:styleId="Heading3Char">
    <w:name w:val="Heading 3 Char"/>
    <w:aliases w:val="Centered Char,centered Char, Centered Char"/>
    <w:basedOn w:val="DefaultParagraphFont"/>
    <w:link w:val="Heading3"/>
    <w:rsid w:val="008D6736"/>
    <w:rPr>
      <w:rFonts w:eastAsia="Times New Roman" w:cs="Arial"/>
      <w:b/>
      <w:bCs/>
      <w:sz w:val="26"/>
      <w:szCs w:val="26"/>
    </w:rPr>
  </w:style>
  <w:style w:type="character" w:customStyle="1" w:styleId="Heading4Char">
    <w:name w:val="Heading 4 Char"/>
    <w:aliases w:val="Centred Char"/>
    <w:basedOn w:val="DefaultParagraphFont"/>
    <w:link w:val="Heading4"/>
    <w:rsid w:val="008D6736"/>
    <w:rPr>
      <w:rFonts w:eastAsia="Times New Roman" w:cs="Times New Roman"/>
      <w:b/>
      <w:bCs/>
      <w:sz w:val="28"/>
      <w:szCs w:val="28"/>
    </w:rPr>
  </w:style>
  <w:style w:type="character" w:customStyle="1" w:styleId="Heading5Char">
    <w:name w:val="Heading 5 Char"/>
    <w:aliases w:val="Side Char, Side Char"/>
    <w:basedOn w:val="DefaultParagraphFont"/>
    <w:link w:val="Heading5"/>
    <w:rsid w:val="008D6736"/>
    <w:rPr>
      <w:rFonts w:eastAsia="Times New Roman" w:cs="Times New Roman"/>
      <w:b/>
      <w:bCs/>
      <w:i/>
      <w:iCs/>
      <w:sz w:val="26"/>
      <w:szCs w:val="26"/>
    </w:rPr>
  </w:style>
  <w:style w:type="character" w:customStyle="1" w:styleId="Heading6Char">
    <w:name w:val="Heading 6 Char"/>
    <w:basedOn w:val="DefaultParagraphFont"/>
    <w:link w:val="Heading6"/>
    <w:rsid w:val="008D6736"/>
    <w:rPr>
      <w:rFonts w:eastAsia="Times New Roman" w:cs="Times New Roman"/>
      <w:b/>
      <w:bCs/>
    </w:rPr>
  </w:style>
  <w:style w:type="character" w:customStyle="1" w:styleId="Heading7Char">
    <w:name w:val="Heading 7 Char"/>
    <w:basedOn w:val="DefaultParagraphFont"/>
    <w:link w:val="Heading7"/>
    <w:rsid w:val="008D6736"/>
    <w:rPr>
      <w:rFonts w:eastAsia="Times New Roman" w:cs="Times New Roman"/>
    </w:rPr>
  </w:style>
  <w:style w:type="character" w:customStyle="1" w:styleId="Heading8Char">
    <w:name w:val="Heading 8 Char"/>
    <w:basedOn w:val="DefaultParagraphFont"/>
    <w:link w:val="Heading8"/>
    <w:rsid w:val="008D6736"/>
    <w:rPr>
      <w:rFonts w:eastAsia="Times New Roman" w:cs="Times New Roman"/>
      <w:i/>
      <w:iCs/>
    </w:rPr>
  </w:style>
  <w:style w:type="character" w:customStyle="1" w:styleId="Heading9Char">
    <w:name w:val="Heading 9 Char"/>
    <w:aliases w:val="Heading 9-paranum Char"/>
    <w:basedOn w:val="DefaultParagraphFont"/>
    <w:link w:val="Heading9"/>
    <w:rsid w:val="008D6736"/>
    <w:rPr>
      <w:rFonts w:eastAsia="Times New Roman" w:cs="Arial"/>
    </w:rPr>
  </w:style>
  <w:style w:type="paragraph" w:styleId="NoSpacing">
    <w:name w:val="No Spacing"/>
    <w:uiPriority w:val="1"/>
    <w:qFormat/>
    <w:rsid w:val="008D6736"/>
    <w:rPr>
      <w:rFonts w:ascii="Arial" w:eastAsia="Times New Roman" w:hAnsi="Arial" w:cs="Times New Roman"/>
      <w:lang w:val="en-GB" w:eastAsia="de-DE"/>
    </w:rPr>
  </w:style>
  <w:style w:type="paragraph" w:styleId="ListParagraph">
    <w:name w:val="List Paragraph"/>
    <w:basedOn w:val="Normal"/>
    <w:uiPriority w:val="34"/>
    <w:qFormat/>
    <w:rsid w:val="008D6736"/>
    <w:pPr>
      <w:ind w:left="720"/>
      <w:contextualSpacing/>
    </w:pPr>
    <w:rPr>
      <w:rFonts w:eastAsia="Times New Roman" w:cs="Times New Roman"/>
    </w:rPr>
  </w:style>
  <w:style w:type="table" w:styleId="TableGrid">
    <w:name w:val="Table Grid"/>
    <w:basedOn w:val="TableNormal"/>
    <w:uiPriority w:val="59"/>
    <w:rsid w:val="001F4B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semiHidden/>
    <w:rsid w:val="00817E4D"/>
    <w:pPr>
      <w:tabs>
        <w:tab w:val="left" w:pos="187"/>
      </w:tabs>
      <w:spacing w:after="120" w:line="220" w:lineRule="exact"/>
      <w:ind w:left="187" w:hanging="187"/>
    </w:pPr>
    <w:rPr>
      <w:rFonts w:ascii="Garamond" w:eastAsia="Times New Roman" w:hAnsi="Garamond" w:cs="Times New Roman"/>
      <w:sz w:val="16"/>
      <w:szCs w:val="20"/>
    </w:rPr>
  </w:style>
  <w:style w:type="character" w:customStyle="1" w:styleId="CommentTextChar">
    <w:name w:val="Comment Text Char"/>
    <w:basedOn w:val="DefaultParagraphFont"/>
    <w:link w:val="CommentText"/>
    <w:semiHidden/>
    <w:rsid w:val="00817E4D"/>
    <w:rPr>
      <w:rFonts w:ascii="Garamond" w:eastAsia="Times New Roman" w:hAnsi="Garamond" w:cs="Times New Roman"/>
      <w:sz w:val="16"/>
      <w:szCs w:val="20"/>
    </w:rPr>
  </w:style>
  <w:style w:type="character" w:styleId="CommentReference">
    <w:name w:val="annotation reference"/>
    <w:basedOn w:val="DefaultParagraphFont"/>
    <w:uiPriority w:val="99"/>
    <w:semiHidden/>
    <w:unhideWhenUsed/>
    <w:rsid w:val="00817E4D"/>
    <w:rPr>
      <w:sz w:val="16"/>
      <w:szCs w:val="16"/>
    </w:rPr>
  </w:style>
  <w:style w:type="paragraph" w:styleId="BalloonText">
    <w:name w:val="Balloon Text"/>
    <w:basedOn w:val="Normal"/>
    <w:link w:val="BalloonTextChar"/>
    <w:uiPriority w:val="99"/>
    <w:semiHidden/>
    <w:unhideWhenUsed/>
    <w:rsid w:val="00817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E4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17B80"/>
    <w:pPr>
      <w:tabs>
        <w:tab w:val="clear" w:pos="187"/>
      </w:tabs>
      <w:spacing w:after="200" w:line="240" w:lineRule="auto"/>
      <w:ind w:left="0" w:firstLine="0"/>
    </w:pPr>
    <w:rPr>
      <w:rFonts w:asciiTheme="minorHAnsi" w:eastAsiaTheme="minorHAnsi" w:hAnsiTheme="minorHAnsi" w:cstheme="minorBidi"/>
      <w:b/>
      <w:bCs/>
      <w:sz w:val="20"/>
    </w:rPr>
  </w:style>
  <w:style w:type="character" w:customStyle="1" w:styleId="CommentSubjectChar">
    <w:name w:val="Comment Subject Char"/>
    <w:basedOn w:val="CommentTextChar"/>
    <w:link w:val="CommentSubject"/>
    <w:uiPriority w:val="99"/>
    <w:semiHidden/>
    <w:rsid w:val="00317B80"/>
    <w:rPr>
      <w:rFonts w:ascii="Garamond" w:eastAsia="Times New Roman" w:hAnsi="Garamond" w:cs="Times New Roman"/>
      <w:b/>
      <w:bCs/>
      <w:sz w:val="20"/>
      <w:szCs w:val="20"/>
    </w:rPr>
  </w:style>
  <w:style w:type="paragraph" w:styleId="FootnoteText">
    <w:name w:val="footnote text"/>
    <w:aliases w:val="single space,footnote text,FOOTNOTES,fn"/>
    <w:basedOn w:val="Normal"/>
    <w:link w:val="FootnoteTextChar"/>
    <w:semiHidden/>
    <w:rsid w:val="00317B8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
    <w:basedOn w:val="DefaultParagraphFont"/>
    <w:link w:val="FootnoteText"/>
    <w:semiHidden/>
    <w:rsid w:val="00317B80"/>
    <w:rPr>
      <w:rFonts w:ascii="Times New Roman" w:eastAsia="Times New Roman" w:hAnsi="Times New Roman" w:cs="Times New Roman"/>
      <w:sz w:val="20"/>
      <w:szCs w:val="20"/>
    </w:rPr>
  </w:style>
  <w:style w:type="character" w:styleId="FootnoteReference">
    <w:name w:val="footnote reference"/>
    <w:basedOn w:val="DefaultParagraphFont"/>
    <w:semiHidden/>
    <w:rsid w:val="00317B80"/>
    <w:rPr>
      <w:vertAlign w:val="superscript"/>
    </w:rPr>
  </w:style>
  <w:style w:type="paragraph" w:styleId="Header">
    <w:name w:val="header"/>
    <w:basedOn w:val="Normal"/>
    <w:link w:val="HeaderChar"/>
    <w:uiPriority w:val="99"/>
    <w:unhideWhenUsed/>
    <w:rsid w:val="002D00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0B6"/>
  </w:style>
  <w:style w:type="paragraph" w:styleId="Footer">
    <w:name w:val="footer"/>
    <w:basedOn w:val="Normal"/>
    <w:link w:val="FooterChar"/>
    <w:uiPriority w:val="99"/>
    <w:unhideWhenUsed/>
    <w:rsid w:val="002D00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0B6"/>
  </w:style>
  <w:style w:type="character" w:styleId="Hyperlink">
    <w:name w:val="Hyperlink"/>
    <w:basedOn w:val="DefaultParagraphFont"/>
    <w:uiPriority w:val="99"/>
    <w:unhideWhenUsed/>
    <w:rsid w:val="009C461C"/>
    <w:rPr>
      <w:color w:val="0000FF" w:themeColor="hyperlink"/>
      <w:u w:val="single"/>
    </w:rPr>
  </w:style>
  <w:style w:type="character" w:styleId="Emphasis">
    <w:name w:val="Emphasis"/>
    <w:basedOn w:val="DefaultParagraphFont"/>
    <w:uiPriority w:val="20"/>
    <w:qFormat/>
    <w:rsid w:val="009C461C"/>
    <w:rPr>
      <w:i/>
      <w:iCs/>
    </w:rPr>
  </w:style>
  <w:style w:type="character" w:customStyle="1" w:styleId="apple-converted-space">
    <w:name w:val="apple-converted-space"/>
    <w:basedOn w:val="DefaultParagraphFont"/>
    <w:rsid w:val="009C461C"/>
  </w:style>
  <w:style w:type="paragraph" w:customStyle="1" w:styleId="Outline">
    <w:name w:val="Outline"/>
    <w:basedOn w:val="Normal"/>
    <w:rsid w:val="00802187"/>
    <w:pPr>
      <w:spacing w:before="240" w:after="0" w:line="240" w:lineRule="auto"/>
    </w:pPr>
    <w:rPr>
      <w:rFonts w:ascii="Times New Roman" w:eastAsia="Times New Roman" w:hAnsi="Times New Roman" w:cs="Times New Roman"/>
      <w:kern w:val="28"/>
      <w:sz w:val="24"/>
      <w:szCs w:val="20"/>
    </w:rPr>
  </w:style>
  <w:style w:type="table" w:styleId="GridTable1Light-Accent1">
    <w:name w:val="Grid Table 1 Light Accent 1"/>
    <w:basedOn w:val="TableNormal"/>
    <w:uiPriority w:val="46"/>
    <w:rsid w:val="001F4B7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1F4B7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55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4DB08-6F6D-44E4-A425-B55B54E9E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2861</Words>
  <Characters>16308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Federico Silva</dc:creator>
  <cp:lastModifiedBy>Erika Puspa</cp:lastModifiedBy>
  <cp:revision>2</cp:revision>
  <cp:lastPrinted>2015-08-03T07:41:00Z</cp:lastPrinted>
  <dcterms:created xsi:type="dcterms:W3CDTF">2019-06-03T12:40:00Z</dcterms:created>
  <dcterms:modified xsi:type="dcterms:W3CDTF">2019-06-03T12:40:00Z</dcterms:modified>
</cp:coreProperties>
</file>