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43493" w14:textId="77777777" w:rsidR="00C010DE" w:rsidRPr="004F6F04" w:rsidRDefault="00C010DE" w:rsidP="00C010DE">
      <w:pPr>
        <w:pStyle w:val="Heading1"/>
        <w:widowControl/>
        <w:overflowPunct/>
        <w:adjustRightInd/>
        <w:spacing w:before="240" w:after="240" w:afterAutospacing="0"/>
        <w:rPr>
          <w:b w:val="0"/>
          <w:bCs w:val="0"/>
          <w:caps w:val="0"/>
          <w:noProof w:val="0"/>
          <w:spacing w:val="0"/>
          <w:kern w:val="0"/>
          <w:szCs w:val="20"/>
          <w:lang w:val="en-US"/>
        </w:rPr>
      </w:pPr>
      <w:bookmarkStart w:id="0" w:name="_Toc454283471"/>
      <w:bookmarkStart w:id="1" w:name="_Toc454290543"/>
      <w:bookmarkStart w:id="2" w:name="_Toc10199670"/>
      <w:r w:rsidRPr="004F6F04">
        <w:rPr>
          <w:bCs w:val="0"/>
          <w:caps w:val="0"/>
          <w:noProof w:val="0"/>
          <w:spacing w:val="0"/>
          <w:kern w:val="0"/>
          <w:szCs w:val="20"/>
          <w:lang w:val="en-US"/>
        </w:rPr>
        <w:t>Section 6:</w:t>
      </w:r>
      <w:r w:rsidRPr="004F6F04">
        <w:rPr>
          <w:b w:val="0"/>
          <w:bCs w:val="0"/>
          <w:caps w:val="0"/>
          <w:noProof w:val="0"/>
          <w:spacing w:val="0"/>
          <w:kern w:val="0"/>
          <w:szCs w:val="20"/>
          <w:lang w:val="en-US"/>
        </w:rPr>
        <w:t xml:space="preserve"> Returnable Bidding Forms</w:t>
      </w:r>
      <w:bookmarkEnd w:id="0"/>
      <w:bookmarkEnd w:id="1"/>
      <w:r w:rsidRPr="004F6F04">
        <w:rPr>
          <w:b w:val="0"/>
          <w:bCs w:val="0"/>
          <w:caps w:val="0"/>
          <w:noProof w:val="0"/>
          <w:spacing w:val="0"/>
          <w:kern w:val="0"/>
          <w:szCs w:val="20"/>
          <w:lang w:val="en-US"/>
        </w:rPr>
        <w:t xml:space="preserve"> / Checklist</w:t>
      </w:r>
      <w:bookmarkEnd w:id="2"/>
    </w:p>
    <w:p w14:paraId="4E81F652" w14:textId="77777777" w:rsidR="00C010DE" w:rsidRPr="00731E3E" w:rsidRDefault="00C010DE" w:rsidP="00C010DE">
      <w:pPr>
        <w:pStyle w:val="SchHead"/>
        <w:spacing w:after="0" w:line="240" w:lineRule="auto"/>
        <w:rPr>
          <w:rFonts w:ascii="Arial" w:hAnsi="Arial" w:cs="Arial"/>
          <w:caps w:val="0"/>
          <w:color w:val="000000"/>
          <w:sz w:val="20"/>
          <w:lang w:val="en-AU"/>
        </w:rPr>
      </w:pPr>
    </w:p>
    <w:p w14:paraId="6AD378A2" w14:textId="77777777" w:rsidR="00C010DE" w:rsidRPr="00FF1304" w:rsidRDefault="00C010DE" w:rsidP="00C010DE">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Bid.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Bid submission. </w:t>
      </w:r>
      <w:r w:rsidRPr="00FF1304">
        <w:rPr>
          <w:rFonts w:ascii="Segoe UI" w:hAnsi="Segoe UI" w:cs="Segoe UI"/>
          <w:iCs/>
          <w:sz w:val="20"/>
        </w:rPr>
        <w:t>No alteration to format of forms shall be permitted and no substitution shall be accepted.</w:t>
      </w:r>
    </w:p>
    <w:p w14:paraId="4DC7DEAE" w14:textId="77777777" w:rsidR="00C010DE" w:rsidRPr="00FF1304" w:rsidRDefault="00C010DE" w:rsidP="00C010DE">
      <w:pPr>
        <w:suppressAutoHyphens/>
        <w:jc w:val="both"/>
        <w:rPr>
          <w:rFonts w:ascii="Segoe UI" w:hAnsi="Segoe UI" w:cs="Segoe UI"/>
          <w:iCs/>
          <w:sz w:val="20"/>
        </w:rPr>
      </w:pPr>
    </w:p>
    <w:p w14:paraId="07B68E8F" w14:textId="77777777" w:rsidR="00C010DE" w:rsidRPr="000D4C72" w:rsidRDefault="00C010DE" w:rsidP="00C010DE">
      <w:pPr>
        <w:suppressAutoHyphens/>
        <w:jc w:val="both"/>
        <w:rPr>
          <w:rFonts w:ascii="Segoe UI" w:hAnsi="Segoe UI" w:cs="Segoe UI"/>
          <w:iCs/>
          <w:sz w:val="20"/>
        </w:rPr>
      </w:pPr>
      <w:r w:rsidRPr="000D4C72">
        <w:rPr>
          <w:rFonts w:ascii="Segoe UI" w:hAnsi="Segoe UI" w:cs="Segoe UI"/>
          <w:iCs/>
          <w:sz w:val="20"/>
        </w:rPr>
        <w:t>Before submitting your Bid, please ensure compliance with the Bid Submission instructions of the BDS 22.</w:t>
      </w:r>
    </w:p>
    <w:p w14:paraId="0187B328" w14:textId="77777777" w:rsidR="00C010DE" w:rsidRDefault="00C010DE" w:rsidP="00C010DE">
      <w:pPr>
        <w:shd w:val="clear" w:color="auto" w:fill="FFFFFF"/>
        <w:spacing w:after="120"/>
        <w:rPr>
          <w:rFonts w:ascii="Segoe UI" w:hAnsi="Segoe UI" w:cs="Segoe UI"/>
          <w:b/>
          <w:sz w:val="28"/>
          <w:szCs w:val="28"/>
        </w:rPr>
      </w:pPr>
    </w:p>
    <w:p w14:paraId="4DF0C9A4" w14:textId="77777777" w:rsidR="00C010DE" w:rsidRPr="00747921" w:rsidRDefault="00C010DE" w:rsidP="00C010DE">
      <w:pPr>
        <w:shd w:val="clear" w:color="auto" w:fill="FFFFFF"/>
        <w:spacing w:after="120"/>
        <w:rPr>
          <w:rFonts w:ascii="Segoe UI" w:hAnsi="Segoe UI" w:cs="Segoe UI"/>
          <w:b/>
          <w:sz w:val="20"/>
          <w:szCs w:val="20"/>
        </w:rPr>
      </w:pPr>
      <w:r w:rsidRPr="00F22349">
        <w:rPr>
          <w:rFonts w:ascii="Segoe UI" w:hAnsi="Segoe UI" w:cs="Segoe UI"/>
          <w:b/>
          <w:sz w:val="20"/>
          <w:szCs w:val="20"/>
        </w:rPr>
        <w:t>Technical Bid:</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C010DE" w:rsidRPr="00747921" w14:paraId="5EF5C1DD" w14:textId="77777777" w:rsidTr="00714D2A">
        <w:tc>
          <w:tcPr>
            <w:tcW w:w="7449" w:type="dxa"/>
            <w:vAlign w:val="center"/>
          </w:tcPr>
          <w:p w14:paraId="297476B1" w14:textId="77777777" w:rsidR="00C010DE" w:rsidRPr="00747921" w:rsidRDefault="00C010DE" w:rsidP="00714D2A">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73FA28A2" w14:textId="77777777" w:rsidR="00C010DE" w:rsidRPr="00747921" w:rsidRDefault="00C010DE" w:rsidP="00714D2A">
            <w:pPr>
              <w:pStyle w:val="BankNormal"/>
              <w:spacing w:after="0"/>
              <w:jc w:val="center"/>
              <w:rPr>
                <w:rFonts w:ascii="Segoe UI" w:eastAsia="MS Gothic" w:hAnsi="Segoe UI" w:cs="Segoe UI"/>
                <w:iCs/>
                <w:sz w:val="20"/>
                <w:lang w:val="en-GB"/>
              </w:rPr>
            </w:pPr>
          </w:p>
        </w:tc>
      </w:tr>
      <w:tr w:rsidR="00C010DE" w:rsidRPr="00747921" w14:paraId="35167D14" w14:textId="77777777" w:rsidTr="00714D2A">
        <w:tc>
          <w:tcPr>
            <w:tcW w:w="7449" w:type="dxa"/>
          </w:tcPr>
          <w:p w14:paraId="151B3499" w14:textId="77777777" w:rsidR="00C010DE" w:rsidRPr="00747921" w:rsidRDefault="00C010DE" w:rsidP="00714D2A">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Form A: Bid Submission Form</w:t>
            </w:r>
          </w:p>
        </w:tc>
        <w:tc>
          <w:tcPr>
            <w:tcW w:w="2091" w:type="dxa"/>
            <w:vAlign w:val="center"/>
          </w:tcPr>
          <w:p w14:paraId="4FBD87FB" w14:textId="77777777" w:rsidR="00C010DE" w:rsidRPr="00747921" w:rsidRDefault="00C010DE" w:rsidP="00714D2A">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r w:rsidR="00C010DE" w:rsidRPr="00747921" w14:paraId="0E77C857" w14:textId="77777777" w:rsidTr="00714D2A">
        <w:tc>
          <w:tcPr>
            <w:tcW w:w="7449" w:type="dxa"/>
          </w:tcPr>
          <w:p w14:paraId="3AC93A63" w14:textId="77777777" w:rsidR="00C010DE" w:rsidRPr="00A56FD2" w:rsidRDefault="00C010DE" w:rsidP="00714D2A">
            <w:pPr>
              <w:pStyle w:val="BankNormal"/>
              <w:numPr>
                <w:ilvl w:val="0"/>
                <w:numId w:val="22"/>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54D1C4CD" w14:textId="77777777" w:rsidR="00C010DE" w:rsidRPr="00747921" w:rsidRDefault="00C010DE" w:rsidP="00714D2A">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r w:rsidR="00C010DE" w:rsidRPr="00747921" w14:paraId="3E6F10A3" w14:textId="77777777" w:rsidTr="00714D2A">
        <w:tc>
          <w:tcPr>
            <w:tcW w:w="7449" w:type="dxa"/>
          </w:tcPr>
          <w:p w14:paraId="244D593F" w14:textId="77777777" w:rsidR="00C010DE" w:rsidRPr="00D042B2" w:rsidRDefault="00C010DE" w:rsidP="00714D2A">
            <w:pPr>
              <w:pStyle w:val="BankNormal"/>
              <w:numPr>
                <w:ilvl w:val="0"/>
                <w:numId w:val="22"/>
              </w:numPr>
              <w:spacing w:after="0"/>
              <w:ind w:left="591" w:right="-110"/>
              <w:rPr>
                <w:rFonts w:ascii="Segoe UI" w:hAnsi="Segoe UI" w:cs="Segoe UI"/>
                <w:b/>
                <w:iCs/>
                <w:color w:val="FF0000"/>
                <w:sz w:val="20"/>
                <w:lang w:val="en-GB"/>
              </w:rPr>
            </w:pPr>
            <w:r w:rsidRPr="00D042B2">
              <w:rPr>
                <w:rFonts w:ascii="Segoe UI" w:hAnsi="Segoe UI" w:cs="Segoe UI"/>
                <w:b/>
                <w:iCs/>
                <w:color w:val="FF0000"/>
                <w:sz w:val="20"/>
                <w:lang w:val="en-GB"/>
              </w:rPr>
              <w:t>Form C: Joint Venture/Consortium/ Association Information Form</w:t>
            </w:r>
          </w:p>
        </w:tc>
        <w:tc>
          <w:tcPr>
            <w:tcW w:w="2091" w:type="dxa"/>
            <w:vAlign w:val="center"/>
          </w:tcPr>
          <w:p w14:paraId="46657CBC" w14:textId="77777777" w:rsidR="00C010DE" w:rsidRPr="00D042B2" w:rsidRDefault="00C010DE" w:rsidP="00714D2A">
            <w:pPr>
              <w:pStyle w:val="BankNormal"/>
              <w:spacing w:after="0"/>
              <w:jc w:val="center"/>
              <w:rPr>
                <w:rFonts w:ascii="Segoe UI" w:eastAsia="MS Gothic" w:hAnsi="Segoe UI" w:cs="Segoe UI"/>
                <w:b/>
                <w:color w:val="FF0000"/>
                <w:sz w:val="20"/>
              </w:rPr>
            </w:pPr>
            <w:r>
              <w:rPr>
                <w:rFonts w:ascii="Segoe UI Symbol" w:eastAsia="MS Gothic" w:hAnsi="Segoe UI Symbol" w:cs="Segoe UI Symbol"/>
                <w:b/>
                <w:color w:val="FF0000"/>
                <w:sz w:val="20"/>
              </w:rPr>
              <w:t>N/A</w:t>
            </w:r>
          </w:p>
        </w:tc>
      </w:tr>
      <w:tr w:rsidR="00C010DE" w:rsidRPr="00747921" w14:paraId="2966AA3B" w14:textId="77777777" w:rsidTr="00714D2A">
        <w:tc>
          <w:tcPr>
            <w:tcW w:w="7449" w:type="dxa"/>
          </w:tcPr>
          <w:p w14:paraId="45DE1CF9" w14:textId="77777777" w:rsidR="00C010DE" w:rsidRPr="00747921" w:rsidRDefault="00C010DE" w:rsidP="00714D2A">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14:paraId="750A5B8A" w14:textId="77777777" w:rsidR="00C010DE" w:rsidRPr="00747921" w:rsidRDefault="00C010DE" w:rsidP="00714D2A">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r w:rsidR="00C010DE" w:rsidRPr="00747921" w14:paraId="35F83A93" w14:textId="77777777" w:rsidTr="00714D2A">
        <w:tc>
          <w:tcPr>
            <w:tcW w:w="7449" w:type="dxa"/>
          </w:tcPr>
          <w:p w14:paraId="629D5EE4" w14:textId="77777777" w:rsidR="00C010DE" w:rsidRPr="00747921" w:rsidRDefault="00C010DE" w:rsidP="00714D2A">
            <w:pPr>
              <w:pStyle w:val="BankNormal"/>
              <w:numPr>
                <w:ilvl w:val="0"/>
                <w:numId w:val="22"/>
              </w:numPr>
              <w:spacing w:after="0"/>
              <w:ind w:left="591" w:right="-110"/>
              <w:rPr>
                <w:rFonts w:ascii="Segoe UI" w:hAnsi="Segoe UI" w:cs="Segoe UI"/>
                <w:iCs/>
                <w:sz w:val="20"/>
                <w:lang w:val="en-GB"/>
              </w:rPr>
            </w:pPr>
            <w:r w:rsidRPr="00747921">
              <w:rPr>
                <w:rFonts w:ascii="Segoe UI" w:hAnsi="Segoe UI" w:cs="Segoe UI"/>
                <w:iCs/>
                <w:sz w:val="20"/>
                <w:lang w:val="en-GB"/>
              </w:rPr>
              <w:t>Form E: Format of Technical Bid/Bill of Quantities</w:t>
            </w:r>
          </w:p>
        </w:tc>
        <w:tc>
          <w:tcPr>
            <w:tcW w:w="2091" w:type="dxa"/>
            <w:vAlign w:val="center"/>
          </w:tcPr>
          <w:p w14:paraId="4A4E3947" w14:textId="77777777" w:rsidR="00C010DE" w:rsidRPr="00747921" w:rsidRDefault="00C010DE" w:rsidP="00714D2A">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r w:rsidR="00C010DE" w:rsidRPr="00747921" w14:paraId="7CB3FE41" w14:textId="77777777" w:rsidTr="00714D2A">
        <w:tc>
          <w:tcPr>
            <w:tcW w:w="7449" w:type="dxa"/>
          </w:tcPr>
          <w:p w14:paraId="0EEBF4D1" w14:textId="77777777" w:rsidR="00C010DE" w:rsidRPr="00747921" w:rsidRDefault="00C010DE" w:rsidP="00714D2A">
            <w:pPr>
              <w:pStyle w:val="BankNormal"/>
              <w:numPr>
                <w:ilvl w:val="0"/>
                <w:numId w:val="22"/>
              </w:numPr>
              <w:spacing w:after="0"/>
              <w:ind w:left="591" w:right="-110"/>
              <w:rPr>
                <w:rFonts w:ascii="Segoe UI" w:hAnsi="Segoe UI" w:cs="Segoe UI"/>
                <w:iCs/>
                <w:sz w:val="20"/>
                <w:lang w:val="en-GB"/>
              </w:rPr>
            </w:pPr>
            <w:r>
              <w:rPr>
                <w:rFonts w:ascii="Segoe UI" w:hAnsi="Segoe UI" w:cs="Segoe UI"/>
                <w:iCs/>
                <w:sz w:val="20"/>
                <w:lang w:val="en-GB"/>
              </w:rPr>
              <w:t xml:space="preserve">From G: Form of Bid Security </w:t>
            </w:r>
          </w:p>
        </w:tc>
        <w:tc>
          <w:tcPr>
            <w:tcW w:w="2091" w:type="dxa"/>
            <w:vAlign w:val="center"/>
          </w:tcPr>
          <w:p w14:paraId="0D1BC07C" w14:textId="77777777" w:rsidR="00C010DE" w:rsidRDefault="00C010DE" w:rsidP="00714D2A">
            <w:pPr>
              <w:pStyle w:val="BankNormal"/>
              <w:spacing w:after="0"/>
              <w:jc w:val="center"/>
              <w:rPr>
                <w:rFonts w:ascii="Segoe UI" w:eastAsia="MS Gothic" w:hAnsi="Segoe UI" w:cs="Segoe UI"/>
                <w:color w:val="000000" w:themeColor="text1"/>
                <w:sz w:val="20"/>
              </w:rPr>
            </w:pPr>
          </w:p>
        </w:tc>
      </w:tr>
      <w:tr w:rsidR="00C010DE" w:rsidRPr="00747921" w14:paraId="76F80A4E" w14:textId="77777777" w:rsidTr="00714D2A">
        <w:trPr>
          <w:trHeight w:val="637"/>
        </w:trPr>
        <w:tc>
          <w:tcPr>
            <w:tcW w:w="7449" w:type="dxa"/>
            <w:vAlign w:val="center"/>
          </w:tcPr>
          <w:p w14:paraId="202E0012" w14:textId="77777777" w:rsidR="00C010DE" w:rsidRPr="00747921" w:rsidRDefault="00C010DE" w:rsidP="00714D2A">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1FC58124" w14:textId="77777777" w:rsidR="00C010DE" w:rsidRPr="00747921" w:rsidRDefault="00C010DE" w:rsidP="00714D2A">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bl>
    <w:p w14:paraId="24B05670" w14:textId="77777777" w:rsidR="00C010DE" w:rsidRPr="00747921" w:rsidRDefault="00C010DE" w:rsidP="00C010DE">
      <w:pPr>
        <w:pStyle w:val="SchHead"/>
        <w:spacing w:after="0" w:line="240" w:lineRule="auto"/>
        <w:rPr>
          <w:rFonts w:ascii="Segoe UI" w:hAnsi="Segoe UI" w:cs="Segoe UI"/>
          <w:color w:val="000000"/>
          <w:sz w:val="20"/>
          <w:lang w:val="en-AU"/>
        </w:rPr>
      </w:pPr>
    </w:p>
    <w:p w14:paraId="1BF0C328" w14:textId="77777777" w:rsidR="00C010DE" w:rsidRPr="00747921" w:rsidRDefault="00C010DE" w:rsidP="00C010DE">
      <w:pPr>
        <w:rPr>
          <w:rFonts w:ascii="Segoe UI" w:hAnsi="Segoe UI" w:cs="Segoe UI"/>
          <w:sz w:val="20"/>
          <w:szCs w:val="20"/>
          <w:lang w:val="en-AU"/>
        </w:rPr>
      </w:pPr>
    </w:p>
    <w:p w14:paraId="7E7B9F68" w14:textId="77777777" w:rsidR="00C010DE" w:rsidRPr="00747921" w:rsidRDefault="00C010DE" w:rsidP="00C010DE">
      <w:pPr>
        <w:rPr>
          <w:rFonts w:ascii="Segoe UI" w:hAnsi="Segoe UI" w:cs="Segoe UI"/>
          <w:sz w:val="20"/>
          <w:szCs w:val="20"/>
          <w:lang w:val="en-AU"/>
        </w:rPr>
      </w:pPr>
    </w:p>
    <w:p w14:paraId="679F5CBA" w14:textId="77777777" w:rsidR="00C010DE" w:rsidRPr="00747921" w:rsidRDefault="00C010DE" w:rsidP="00C010DE">
      <w:pPr>
        <w:pStyle w:val="BankNormal"/>
        <w:spacing w:after="0"/>
        <w:rPr>
          <w:rFonts w:ascii="Segoe UI" w:hAnsi="Segoe UI" w:cs="Segoe UI"/>
          <w:b/>
          <w:iCs/>
          <w:color w:val="0070C0"/>
          <w:sz w:val="20"/>
        </w:rPr>
      </w:pPr>
      <w:r w:rsidRPr="00F22349">
        <w:rPr>
          <w:rFonts w:ascii="Segoe UI" w:hAnsi="Segoe UI" w:cs="Segoe UI"/>
          <w:b/>
          <w:sz w:val="20"/>
        </w:rPr>
        <w:t>Price Schedule:</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C010DE" w:rsidRPr="00747921" w14:paraId="14B0EC8E" w14:textId="77777777" w:rsidTr="00714D2A">
        <w:tc>
          <w:tcPr>
            <w:tcW w:w="7470" w:type="dxa"/>
            <w:vAlign w:val="center"/>
          </w:tcPr>
          <w:p w14:paraId="67B546D3" w14:textId="77777777" w:rsidR="00C010DE" w:rsidRPr="00747921" w:rsidRDefault="00C010DE" w:rsidP="00714D2A">
            <w:pPr>
              <w:pStyle w:val="BankNormal"/>
              <w:numPr>
                <w:ilvl w:val="0"/>
                <w:numId w:val="20"/>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Pr>
                <w:rFonts w:ascii="Segoe UI" w:hAnsi="Segoe UI" w:cs="Segoe UI"/>
                <w:color w:val="000000"/>
                <w:sz w:val="20"/>
              </w:rPr>
              <w:t>F</w:t>
            </w:r>
            <w:r w:rsidRPr="00747921">
              <w:rPr>
                <w:rFonts w:ascii="Segoe UI" w:hAnsi="Segoe UI" w:cs="Segoe UI"/>
                <w:color w:val="000000"/>
                <w:sz w:val="20"/>
              </w:rPr>
              <w:t xml:space="preserve">: </w:t>
            </w:r>
            <w:r>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14:paraId="306B0523" w14:textId="77777777" w:rsidR="00C010DE" w:rsidRPr="00747921" w:rsidRDefault="00C010DE" w:rsidP="00714D2A">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0"/>
                  <w14:checkedState w14:val="2612" w14:font="MS Gothic"/>
                  <w14:uncheckedState w14:val="2610" w14:font="MS Gothic"/>
                </w14:checkbox>
              </w:sdtPr>
              <w:sdtContent>
                <w:r w:rsidRPr="00747921">
                  <w:rPr>
                    <w:rFonts w:ascii="Segoe UI Symbol" w:eastAsia="MS Gothic" w:hAnsi="Segoe UI Symbol" w:cs="Segoe UI Symbol"/>
                    <w:color w:val="000000" w:themeColor="text1"/>
                    <w:sz w:val="20"/>
                  </w:rPr>
                  <w:t>☐</w:t>
                </w:r>
              </w:sdtContent>
            </w:sdt>
          </w:p>
        </w:tc>
      </w:tr>
    </w:tbl>
    <w:p w14:paraId="626FB915" w14:textId="77777777" w:rsidR="00C010DE" w:rsidRDefault="00C010DE" w:rsidP="00C010DE">
      <w:pPr>
        <w:pStyle w:val="ListParagraph"/>
        <w:ind w:left="0"/>
        <w:rPr>
          <w:rFonts w:ascii="Segoe UI" w:hAnsi="Segoe UI" w:cs="Segoe UI"/>
          <w:b/>
          <w:color w:val="000000"/>
          <w:sz w:val="20"/>
          <w:szCs w:val="20"/>
          <w:highlight w:val="yellow"/>
          <w:u w:val="single"/>
          <w:shd w:val="clear" w:color="auto" w:fill="FFF2CC" w:themeFill="accent4" w:themeFillTint="33"/>
        </w:rPr>
        <w:sectPr w:rsidR="00C010DE" w:rsidSect="00F75AB4">
          <w:footerReference w:type="default" r:id="rId7"/>
          <w:pgSz w:w="12240" w:h="15840"/>
          <w:pgMar w:top="1440" w:right="1260" w:bottom="720" w:left="1260" w:header="720" w:footer="720" w:gutter="0"/>
          <w:pgNumType w:start="1"/>
          <w:cols w:space="720"/>
          <w:docGrid w:linePitch="360"/>
        </w:sectPr>
      </w:pPr>
    </w:p>
    <w:p w14:paraId="731C4EFD" w14:textId="77777777" w:rsidR="00C010DE" w:rsidRPr="004F6F04" w:rsidRDefault="00C010DE" w:rsidP="00C010DE">
      <w:pPr>
        <w:pStyle w:val="Heading2"/>
        <w:widowControl/>
        <w:overflowPunct/>
        <w:adjustRightInd/>
        <w:spacing w:before="40" w:line="259" w:lineRule="auto"/>
      </w:pPr>
      <w:bookmarkStart w:id="3" w:name="_Form_A:_Proposal/No"/>
      <w:bookmarkStart w:id="4" w:name="_Form_B:_Proposal"/>
      <w:bookmarkStart w:id="5" w:name="_Toc10199671"/>
      <w:bookmarkEnd w:id="3"/>
      <w:bookmarkEnd w:id="4"/>
      <w:r w:rsidRPr="004F6F04">
        <w:rPr>
          <w:rFonts w:eastAsiaTheme="majorEastAsia"/>
          <w:bCs w:val="0"/>
          <w:iCs w:val="0"/>
          <w:caps w:val="0"/>
          <w:noProof w:val="0"/>
          <w:color w:val="2F5496" w:themeColor="accent1" w:themeShade="BF"/>
          <w:kern w:val="0"/>
          <w:sz w:val="28"/>
          <w:szCs w:val="28"/>
          <w:lang w:val="en-US"/>
        </w:rPr>
        <w:lastRenderedPageBreak/>
        <w:t xml:space="preserve">Form A: </w:t>
      </w:r>
      <w:r w:rsidRPr="004F6F04">
        <w:rPr>
          <w:rFonts w:eastAsiaTheme="majorEastAsia"/>
          <w:b w:val="0"/>
          <w:bCs w:val="0"/>
          <w:iCs w:val="0"/>
          <w:caps w:val="0"/>
          <w:noProof w:val="0"/>
          <w:color w:val="2F5496" w:themeColor="accent1" w:themeShade="BF"/>
          <w:kern w:val="0"/>
          <w:sz w:val="28"/>
          <w:szCs w:val="28"/>
          <w:lang w:val="en-US"/>
        </w:rPr>
        <w:t>Bid Submission Form</w:t>
      </w:r>
      <w:bookmarkEnd w:id="5"/>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C010DE" w:rsidRPr="00B94ACA" w14:paraId="63F92CFA" w14:textId="77777777" w:rsidTr="00714D2A">
        <w:trPr>
          <w:trHeight w:val="360"/>
        </w:trPr>
        <w:tc>
          <w:tcPr>
            <w:tcW w:w="1979" w:type="dxa"/>
            <w:shd w:val="clear" w:color="auto" w:fill="9BDEFF"/>
          </w:tcPr>
          <w:p w14:paraId="200F437D" w14:textId="77777777" w:rsidR="00C010DE" w:rsidRPr="00B94ACA" w:rsidRDefault="00C010DE" w:rsidP="00714D2A">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049CC464" w14:textId="77777777" w:rsidR="00C010DE" w:rsidRPr="00B94ACA" w:rsidRDefault="00C010DE" w:rsidP="00714D2A">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0D26E9BA" w14:textId="77777777" w:rsidR="00C010DE" w:rsidRPr="00B94ACA" w:rsidRDefault="00C010DE" w:rsidP="00714D2A">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28E13D4B" w14:textId="77777777" w:rsidR="00C010DE" w:rsidRPr="00B94ACA" w:rsidRDefault="00C010DE" w:rsidP="00714D2A">
            <w:pPr>
              <w:spacing w:before="120" w:after="120"/>
              <w:rPr>
                <w:rFonts w:ascii="Segoe UI" w:hAnsi="Segoe UI" w:cs="Segoe UI"/>
                <w:sz w:val="20"/>
              </w:rPr>
            </w:pPr>
            <w:sdt>
              <w:sdtPr>
                <w:rPr>
                  <w:rFonts w:ascii="Segoe UI" w:hAnsi="Segoe UI" w:cs="Segoe UI"/>
                  <w:color w:val="000000" w:themeColor="text1"/>
                  <w:sz w:val="20"/>
                  <w:lang w:val="en-GB"/>
                </w:rPr>
                <w:id w:val="1655644534"/>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C010DE" w:rsidRPr="00B94ACA" w14:paraId="153AC854" w14:textId="77777777" w:rsidTr="00714D2A">
        <w:trPr>
          <w:trHeight w:val="360"/>
        </w:trPr>
        <w:tc>
          <w:tcPr>
            <w:tcW w:w="1979" w:type="dxa"/>
            <w:shd w:val="clear" w:color="auto" w:fill="9BDEFF"/>
          </w:tcPr>
          <w:p w14:paraId="693F5EA4" w14:textId="77777777" w:rsidR="00C010DE" w:rsidRPr="00B94ACA" w:rsidRDefault="00C010DE" w:rsidP="00714D2A">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14:paraId="3F1EA207" w14:textId="77777777" w:rsidR="00C010DE" w:rsidRPr="00B94ACA" w:rsidRDefault="00C010DE" w:rsidP="00714D2A">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0B23F392" w14:textId="77777777" w:rsidR="00C010DE" w:rsidRPr="00B03F33" w:rsidRDefault="00C010DE" w:rsidP="00C010DE">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Pr="00B03F33">
        <w:rPr>
          <w:rFonts w:ascii="Segoe UI" w:hAnsi="Segoe UI" w:cs="Segoe UI"/>
          <w:sz w:val="20"/>
          <w:szCs w:val="19"/>
        </w:rPr>
        <w:fldChar w:fldCharType="begin">
          <w:ffData>
            <w:name w:val="Text5"/>
            <w:enabled/>
            <w:calcOnExit w:val="0"/>
            <w:textInput>
              <w:default w:val="[Insert Title of services] "/>
            </w:textInput>
          </w:ffData>
        </w:fldChar>
      </w:r>
      <w:bookmarkStart w:id="6" w:name="Text5"/>
      <w:r w:rsidRPr="00B03F33">
        <w:rPr>
          <w:rFonts w:ascii="Segoe UI" w:hAnsi="Segoe UI" w:cs="Segoe UI"/>
          <w:sz w:val="20"/>
          <w:szCs w:val="19"/>
        </w:rPr>
        <w:instrText xml:space="preserve"> FORMTEXT </w:instrText>
      </w:r>
      <w:r w:rsidRPr="00B03F33">
        <w:rPr>
          <w:rFonts w:ascii="Segoe UI" w:hAnsi="Segoe UI" w:cs="Segoe UI"/>
          <w:sz w:val="20"/>
          <w:szCs w:val="19"/>
        </w:rPr>
      </w:r>
      <w:r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goods and services] </w:t>
      </w:r>
      <w:r w:rsidRPr="00B03F33">
        <w:rPr>
          <w:rFonts w:ascii="Segoe UI" w:hAnsi="Segoe UI" w:cs="Segoe UI"/>
          <w:sz w:val="20"/>
          <w:szCs w:val="19"/>
        </w:rPr>
        <w:fldChar w:fldCharType="end"/>
      </w:r>
      <w:bookmarkEnd w:id="6"/>
      <w:r w:rsidRPr="00B03F33">
        <w:rPr>
          <w:rFonts w:ascii="Segoe UI" w:hAnsi="Segoe UI" w:cs="Segoe UI"/>
          <w:sz w:val="20"/>
          <w:szCs w:val="19"/>
        </w:rPr>
        <w:t xml:space="preserve">in accordance with your Invitation to Bid No. </w:t>
      </w:r>
      <w:r w:rsidRPr="00B03F33">
        <w:rPr>
          <w:rFonts w:ascii="Segoe UI" w:hAnsi="Segoe UI" w:cs="Segoe UI"/>
          <w:bCs/>
          <w:sz w:val="20"/>
          <w:szCs w:val="19"/>
        </w:rPr>
        <w:fldChar w:fldCharType="begin">
          <w:ffData>
            <w:name w:val="Text1"/>
            <w:enabled/>
            <w:calcOnExit w:val="0"/>
            <w:textInput>
              <w:default w:val="[Insert RFP Reference Number]"/>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ITB Reference Number]</w:t>
      </w:r>
      <w:r w:rsidRPr="00B03F33">
        <w:rPr>
          <w:rFonts w:ascii="Segoe UI" w:hAnsi="Segoe UI" w:cs="Segoe UI"/>
          <w:bCs/>
          <w:sz w:val="20"/>
          <w:szCs w:val="19"/>
        </w:rPr>
        <w:fldChar w:fldCharType="end"/>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7D43CC3A" w14:textId="77777777" w:rsidR="00C010DE" w:rsidRPr="00B03F33" w:rsidRDefault="00C010DE" w:rsidP="00C010DE">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2CFEC302" w14:textId="77777777" w:rsidR="00C010DE" w:rsidRPr="00B03F33" w:rsidRDefault="00C010DE" w:rsidP="00C010DE">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448BF9F8" w14:textId="77777777" w:rsidR="00C010DE" w:rsidRPr="00B03F33" w:rsidRDefault="00C010DE" w:rsidP="00C010DE">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49017B8E" w14:textId="77777777" w:rsidR="00C010DE" w:rsidRPr="00B03F33" w:rsidRDefault="00C010DE" w:rsidP="00C010DE">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58EDD5F8" w14:textId="77777777" w:rsidR="00C010DE" w:rsidRPr="00B03F33" w:rsidRDefault="00C010DE" w:rsidP="00C010DE">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37366DB3" w14:textId="77777777" w:rsidR="00C010DE" w:rsidRPr="00B03F33" w:rsidRDefault="00C010DE" w:rsidP="00C010DE">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3E1B475E" w14:textId="77777777" w:rsidR="00C010DE" w:rsidRPr="00B03F33" w:rsidRDefault="00C010DE" w:rsidP="00C010DE">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378DA4BC" w14:textId="77777777" w:rsidR="00C010DE" w:rsidRPr="00B03F33" w:rsidRDefault="00C010DE" w:rsidP="00C010DE">
      <w:pPr>
        <w:pStyle w:val="ListParagraph"/>
        <w:widowControl/>
        <w:numPr>
          <w:ilvl w:val="0"/>
          <w:numId w:val="19"/>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14:paraId="4FF593FE" w14:textId="77777777" w:rsidR="00C010DE" w:rsidRPr="00B03F33" w:rsidRDefault="00C010DE" w:rsidP="00C010D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1B3B4CFE" w14:textId="77777777" w:rsidR="00C010DE" w:rsidRPr="00B03F33" w:rsidRDefault="00C010DE" w:rsidP="00C010D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14:paraId="4D057E52" w14:textId="77777777" w:rsidR="00C010DE" w:rsidRPr="00B03F33" w:rsidRDefault="00C010DE" w:rsidP="00C010D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Bid shall be valid and remain binding upon us for the period specified in the Bid Data Sheet. </w:t>
      </w:r>
    </w:p>
    <w:p w14:paraId="66CBE5A8" w14:textId="77777777" w:rsidR="00C010DE" w:rsidRPr="00B03F33" w:rsidRDefault="00C010DE" w:rsidP="00C010DE">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37363E04" w14:textId="77777777" w:rsidR="00C010DE" w:rsidRPr="00B03F33" w:rsidRDefault="00C010DE" w:rsidP="00C010DE">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Bid and bind it should UNDP accept this Bid. </w:t>
      </w:r>
    </w:p>
    <w:p w14:paraId="36F5ED14" w14:textId="77777777" w:rsidR="00C010DE" w:rsidRPr="00B03F33" w:rsidRDefault="00C010DE" w:rsidP="00C010DE">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1394F900" w14:textId="77777777" w:rsidR="00C010DE" w:rsidRPr="00B03F33" w:rsidRDefault="00C010DE" w:rsidP="00C010DE">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55213B95" w14:textId="77777777" w:rsidR="00C010DE" w:rsidRPr="00B03F33" w:rsidRDefault="00C010DE" w:rsidP="00C010DE">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76F7A103" w14:textId="77777777" w:rsidR="00C010DE" w:rsidRPr="00B03F33" w:rsidRDefault="00C010DE" w:rsidP="00C010DE">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14E8E0C9" w14:textId="77777777" w:rsidR="00C010DE" w:rsidRDefault="00C010DE" w:rsidP="00C010DE">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C010DE" w:rsidSect="00653394">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14:paraId="450439B0" w14:textId="77777777" w:rsidR="00C010DE" w:rsidRPr="004F6F04" w:rsidRDefault="00C010DE" w:rsidP="00C010DE">
      <w:pPr>
        <w:pStyle w:val="Heading2"/>
        <w:widowControl/>
        <w:overflowPunct/>
        <w:adjustRightInd/>
        <w:spacing w:before="40" w:line="259" w:lineRule="auto"/>
        <w:rPr>
          <w:rFonts w:eastAsiaTheme="majorEastAsia"/>
          <w:bCs w:val="0"/>
          <w:iCs w:val="0"/>
          <w:caps w:val="0"/>
          <w:noProof w:val="0"/>
          <w:color w:val="2F5496" w:themeColor="accent1" w:themeShade="BF"/>
          <w:kern w:val="0"/>
          <w:sz w:val="28"/>
          <w:szCs w:val="28"/>
          <w:lang w:val="en-US"/>
        </w:rPr>
      </w:pPr>
      <w:bookmarkStart w:id="7" w:name="_Toc10199672"/>
      <w:r w:rsidRPr="004F6F04">
        <w:rPr>
          <w:rFonts w:eastAsiaTheme="majorEastAsia"/>
          <w:bCs w:val="0"/>
          <w:iCs w:val="0"/>
          <w:caps w:val="0"/>
          <w:noProof w:val="0"/>
          <w:color w:val="2F5496" w:themeColor="accent1" w:themeShade="BF"/>
          <w:kern w:val="0"/>
          <w:sz w:val="28"/>
          <w:szCs w:val="28"/>
          <w:lang w:val="en-US"/>
        </w:rPr>
        <w:lastRenderedPageBreak/>
        <w:t xml:space="preserve">Form B: </w:t>
      </w:r>
      <w:r w:rsidRPr="004F6F04">
        <w:rPr>
          <w:rFonts w:eastAsiaTheme="majorEastAsia"/>
          <w:b w:val="0"/>
          <w:bCs w:val="0"/>
          <w:iCs w:val="0"/>
          <w:caps w:val="0"/>
          <w:noProof w:val="0"/>
          <w:color w:val="2F5496" w:themeColor="accent1" w:themeShade="BF"/>
          <w:kern w:val="0"/>
          <w:sz w:val="28"/>
          <w:szCs w:val="28"/>
          <w:lang w:val="en-US"/>
        </w:rPr>
        <w:t>Bidder Information Form</w:t>
      </w:r>
      <w:bookmarkEnd w:id="7"/>
    </w:p>
    <w:p w14:paraId="4E25F765" w14:textId="77777777" w:rsidR="00C010DE" w:rsidRDefault="00C010DE" w:rsidP="00C010DE">
      <w:pPr>
        <w:pStyle w:val="MarginText"/>
        <w:spacing w:after="0" w:line="240" w:lineRule="auto"/>
        <w:jc w:val="left"/>
        <w:rPr>
          <w:rFonts w:ascii="Arial" w:hAnsi="Arial" w:cs="Arial"/>
          <w:color w:val="000000"/>
          <w:sz w:val="20"/>
          <w:lang w:val="en-AU"/>
        </w:rPr>
      </w:pPr>
    </w:p>
    <w:p w14:paraId="2190AB18" w14:textId="77777777" w:rsidR="00C010DE" w:rsidRPr="00731E3E" w:rsidRDefault="00C010DE" w:rsidP="00C010DE">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C010DE" w:rsidRPr="00B903DA" w14:paraId="0EFF0F9A" w14:textId="77777777" w:rsidTr="00714D2A">
        <w:tc>
          <w:tcPr>
            <w:tcW w:w="3600" w:type="dxa"/>
            <w:shd w:val="clear" w:color="auto" w:fill="9BDEFF"/>
          </w:tcPr>
          <w:p w14:paraId="4600838C" w14:textId="77777777" w:rsidR="00C010DE" w:rsidRPr="00310D9B" w:rsidRDefault="00C010DE" w:rsidP="00714D2A">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1CC364CF" w14:textId="77777777" w:rsidR="00C010DE" w:rsidRPr="00B903DA" w:rsidRDefault="00C010DE" w:rsidP="00714D2A">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B903DA" w14:paraId="7246DAE2" w14:textId="77777777" w:rsidTr="00714D2A">
        <w:tc>
          <w:tcPr>
            <w:tcW w:w="3600" w:type="dxa"/>
            <w:shd w:val="clear" w:color="auto" w:fill="9BDEFF"/>
          </w:tcPr>
          <w:p w14:paraId="6A063579" w14:textId="77777777" w:rsidR="00C010DE" w:rsidRPr="00310D9B" w:rsidRDefault="00C010DE" w:rsidP="00714D2A">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0B3E5B72" w14:textId="77777777" w:rsidR="00C010DE" w:rsidRPr="00B903DA" w:rsidRDefault="00C010DE" w:rsidP="00714D2A">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B903DA" w14:paraId="0F17DAE9" w14:textId="77777777" w:rsidTr="00714D2A">
        <w:tc>
          <w:tcPr>
            <w:tcW w:w="3600" w:type="dxa"/>
            <w:shd w:val="clear" w:color="auto" w:fill="9BDEFF"/>
          </w:tcPr>
          <w:p w14:paraId="23481254" w14:textId="77777777" w:rsidR="00C010DE" w:rsidRPr="00310D9B" w:rsidRDefault="00C010DE" w:rsidP="00714D2A">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1EF3EEAB" w14:textId="77777777" w:rsidR="00C010DE" w:rsidRPr="00B903DA" w:rsidRDefault="00C010DE" w:rsidP="00714D2A">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B903DA" w14:paraId="01B2530B" w14:textId="77777777" w:rsidTr="00714D2A">
        <w:tc>
          <w:tcPr>
            <w:tcW w:w="3600" w:type="dxa"/>
            <w:shd w:val="clear" w:color="auto" w:fill="9BDEFF"/>
          </w:tcPr>
          <w:p w14:paraId="2135C662" w14:textId="77777777" w:rsidR="00C010DE" w:rsidRPr="00310D9B" w:rsidRDefault="00C010DE" w:rsidP="00714D2A">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270857BF" w14:textId="77777777" w:rsidR="00C010DE" w:rsidRPr="00B903DA" w:rsidRDefault="00C010DE" w:rsidP="00714D2A">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061B126E" w14:textId="77777777" w:rsidR="00C010DE" w:rsidRPr="00B903DA" w:rsidRDefault="00C010DE" w:rsidP="00714D2A">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579EC9D8" w14:textId="77777777" w:rsidR="00C010DE" w:rsidRPr="00B903DA" w:rsidRDefault="00C010DE" w:rsidP="00714D2A">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B903DA" w14:paraId="171E17F4" w14:textId="77777777" w:rsidTr="00714D2A">
        <w:tc>
          <w:tcPr>
            <w:tcW w:w="3600" w:type="dxa"/>
            <w:shd w:val="clear" w:color="auto" w:fill="9BDEFF"/>
          </w:tcPr>
          <w:p w14:paraId="31286BDE" w14:textId="77777777" w:rsidR="00C010DE" w:rsidRPr="00310D9B" w:rsidRDefault="00C010DE" w:rsidP="00714D2A">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76BEF731" w14:textId="77777777" w:rsidR="00C010DE" w:rsidRPr="00B903DA" w:rsidRDefault="00C010DE" w:rsidP="00714D2A">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w:t>
            </w:r>
            <w:r>
              <w:rPr>
                <w:rFonts w:ascii="Segoe UI" w:hAnsi="Segoe UI" w:cs="Segoe UI"/>
                <w:spacing w:val="-2"/>
                <w:sz w:val="20"/>
              </w:rPr>
              <w:t xml:space="preserve"> </w:t>
            </w:r>
            <w:r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GNM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UGNM vendor number]</w:t>
            </w:r>
            <w:r>
              <w:rPr>
                <w:rFonts w:ascii="Segoe UI" w:hAnsi="Segoe UI" w:cs="Segoe UI"/>
                <w:sz w:val="20"/>
              </w:rPr>
              <w:fldChar w:fldCharType="end"/>
            </w:r>
            <w:r w:rsidRPr="00B903DA">
              <w:rPr>
                <w:rFonts w:ascii="Segoe UI" w:hAnsi="Segoe UI" w:cs="Segoe UI"/>
                <w:spacing w:val="-2"/>
                <w:sz w:val="20"/>
              </w:rPr>
              <w:t xml:space="preserve"> </w:t>
            </w:r>
          </w:p>
        </w:tc>
      </w:tr>
      <w:tr w:rsidR="00C010DE" w:rsidRPr="00B903DA" w14:paraId="466279E5" w14:textId="77777777" w:rsidTr="00714D2A">
        <w:tc>
          <w:tcPr>
            <w:tcW w:w="3600" w:type="dxa"/>
            <w:shd w:val="clear" w:color="auto" w:fill="9BDEFF"/>
            <w:vAlign w:val="center"/>
          </w:tcPr>
          <w:p w14:paraId="78899692" w14:textId="77777777" w:rsidR="00C010DE" w:rsidRPr="00310D9B" w:rsidRDefault="00C010DE" w:rsidP="00714D2A">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51626250" w14:textId="77777777" w:rsidR="00C010DE" w:rsidRPr="00B903DA" w:rsidRDefault="00C010DE" w:rsidP="00714D2A">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w:t>
            </w:r>
            <w:r>
              <w:rPr>
                <w:rFonts w:ascii="Segoe UI" w:hAnsi="Segoe UI" w:cs="Segoe UI"/>
                <w:spacing w:val="-2"/>
                <w:sz w:val="20"/>
              </w:rPr>
              <w:t xml:space="preserve"> </w:t>
            </w:r>
            <w:r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NDP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UNDP vendor number]</w:t>
            </w:r>
            <w:r>
              <w:rPr>
                <w:rFonts w:ascii="Segoe UI" w:hAnsi="Segoe UI" w:cs="Segoe UI"/>
                <w:sz w:val="20"/>
              </w:rPr>
              <w:fldChar w:fldCharType="end"/>
            </w:r>
            <w:r w:rsidRPr="00B903DA">
              <w:rPr>
                <w:rFonts w:ascii="Segoe UI" w:hAnsi="Segoe UI" w:cs="Segoe UI"/>
                <w:spacing w:val="-2"/>
                <w:sz w:val="20"/>
              </w:rPr>
              <w:t xml:space="preserve"> </w:t>
            </w:r>
          </w:p>
        </w:tc>
      </w:tr>
      <w:tr w:rsidR="00C010DE" w:rsidRPr="00B903DA" w14:paraId="0C788073" w14:textId="77777777" w:rsidTr="00714D2A">
        <w:tc>
          <w:tcPr>
            <w:tcW w:w="3600" w:type="dxa"/>
            <w:shd w:val="clear" w:color="auto" w:fill="9BDEFF"/>
          </w:tcPr>
          <w:p w14:paraId="4AEB1012" w14:textId="77777777" w:rsidR="00C010DE" w:rsidRPr="00310D9B" w:rsidRDefault="00C010DE" w:rsidP="00714D2A">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36D46020" w14:textId="77777777" w:rsidR="00C010DE" w:rsidRPr="00B903DA" w:rsidRDefault="00C010DE" w:rsidP="00714D2A">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B903DA" w14:paraId="74E8D156" w14:textId="77777777" w:rsidTr="00714D2A">
        <w:tc>
          <w:tcPr>
            <w:tcW w:w="3600" w:type="dxa"/>
            <w:shd w:val="clear" w:color="auto" w:fill="9BDEFF"/>
          </w:tcPr>
          <w:p w14:paraId="05E46092" w14:textId="77777777" w:rsidR="00C010DE" w:rsidRPr="00310D9B" w:rsidRDefault="00C010DE" w:rsidP="00714D2A">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25597BA3" w14:textId="77777777" w:rsidR="00C010DE" w:rsidRPr="00B903DA" w:rsidRDefault="00C010DE" w:rsidP="00714D2A">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B903DA" w14:paraId="446D7685" w14:textId="77777777" w:rsidTr="00714D2A">
        <w:trPr>
          <w:trHeight w:val="814"/>
        </w:trPr>
        <w:tc>
          <w:tcPr>
            <w:tcW w:w="3600" w:type="dxa"/>
            <w:shd w:val="clear" w:color="auto" w:fill="9BDEFF"/>
          </w:tcPr>
          <w:p w14:paraId="22B3C821" w14:textId="77777777" w:rsidR="00C010DE" w:rsidRPr="00310D9B" w:rsidRDefault="00C010DE" w:rsidP="00714D2A">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5940" w:type="dxa"/>
          </w:tcPr>
          <w:p w14:paraId="66116570" w14:textId="77777777" w:rsidR="00C010DE" w:rsidRPr="00B903DA" w:rsidRDefault="00C010DE" w:rsidP="00714D2A">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B903DA" w14:paraId="460CA3EE" w14:textId="77777777" w:rsidTr="00714D2A">
        <w:trPr>
          <w:trHeight w:val="1147"/>
        </w:trPr>
        <w:tc>
          <w:tcPr>
            <w:tcW w:w="3600" w:type="dxa"/>
            <w:shd w:val="clear" w:color="auto" w:fill="9BDEFF"/>
          </w:tcPr>
          <w:p w14:paraId="36689752" w14:textId="77777777" w:rsidR="00C010DE" w:rsidRPr="00324BA9" w:rsidRDefault="00C010DE" w:rsidP="00714D2A">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6581F7CF" w14:textId="77777777" w:rsidR="00C010DE" w:rsidRPr="00B903DA" w:rsidRDefault="00C010DE" w:rsidP="00714D2A">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B903DA" w14:paraId="2E5B68A3" w14:textId="77777777" w:rsidTr="00714D2A">
        <w:tc>
          <w:tcPr>
            <w:tcW w:w="3600" w:type="dxa"/>
            <w:shd w:val="clear" w:color="auto" w:fill="9BDEFF"/>
          </w:tcPr>
          <w:p w14:paraId="6DF9B23B" w14:textId="77777777" w:rsidR="00C010DE" w:rsidRPr="00324BA9" w:rsidRDefault="00C010DE" w:rsidP="00714D2A">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1F377A4C" w14:textId="77777777" w:rsidR="00C010DE" w:rsidRPr="00B903DA" w:rsidRDefault="00C010DE" w:rsidP="00714D2A">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B903DA" w14:paraId="396797D0" w14:textId="77777777" w:rsidTr="00714D2A">
        <w:tc>
          <w:tcPr>
            <w:tcW w:w="3600" w:type="dxa"/>
            <w:shd w:val="clear" w:color="auto" w:fill="9BDEFF"/>
          </w:tcPr>
          <w:p w14:paraId="03CA0372" w14:textId="77777777" w:rsidR="00C010DE" w:rsidRPr="00310D9B" w:rsidRDefault="00C010DE" w:rsidP="00714D2A">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organization </w:t>
            </w:r>
            <w:proofErr w:type="gramStart"/>
            <w:r w:rsidRPr="005F6072">
              <w:rPr>
                <w:rFonts w:ascii="Segoe UI" w:hAnsi="Segoe UI" w:cs="Segoe UI"/>
                <w:b/>
                <w:spacing w:val="-2"/>
                <w:kern w:val="0"/>
                <w:sz w:val="20"/>
              </w:rPr>
              <w:t>demonstrates</w:t>
            </w:r>
            <w:proofErr w:type="gramEnd"/>
            <w:r w:rsidRPr="005F6072">
              <w:rPr>
                <w:rFonts w:ascii="Segoe UI" w:hAnsi="Segoe UI" w:cs="Segoe UI"/>
                <w:b/>
                <w:spacing w:val="-2"/>
                <w:kern w:val="0"/>
                <w:sz w:val="20"/>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77F2D1CD" w14:textId="77777777" w:rsidR="00C010DE" w:rsidRDefault="00C010DE" w:rsidP="00714D2A">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B903DA" w14:paraId="12A07E40" w14:textId="77777777" w:rsidTr="00714D2A">
        <w:tc>
          <w:tcPr>
            <w:tcW w:w="3600" w:type="dxa"/>
            <w:shd w:val="clear" w:color="auto" w:fill="9BDEFF"/>
          </w:tcPr>
          <w:p w14:paraId="5637E798" w14:textId="77777777" w:rsidR="00C010DE" w:rsidRPr="00310D9B" w:rsidRDefault="00C010DE" w:rsidP="00714D2A">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14:paraId="39BC94AD" w14:textId="77777777" w:rsidR="00C010DE" w:rsidRDefault="00C010DE" w:rsidP="00714D2A">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B903DA" w14:paraId="0326377A" w14:textId="77777777" w:rsidTr="00714D2A">
        <w:tc>
          <w:tcPr>
            <w:tcW w:w="3600" w:type="dxa"/>
            <w:shd w:val="clear" w:color="auto" w:fill="9BDEFF"/>
          </w:tcPr>
          <w:p w14:paraId="32182914" w14:textId="77777777" w:rsidR="00C010DE" w:rsidRPr="006D6502" w:rsidRDefault="00C010DE" w:rsidP="00714D2A">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that </w:t>
            </w:r>
            <w:r w:rsidRPr="006D6502">
              <w:rPr>
                <w:rFonts w:ascii="Segoe UI" w:hAnsi="Segoe UI" w:cs="Segoe UI"/>
                <w:b/>
                <w:sz w:val="20"/>
              </w:rPr>
              <w:t>UNDP may contact for requests for clarification</w:t>
            </w:r>
            <w:r>
              <w:rPr>
                <w:rFonts w:ascii="Segoe UI" w:hAnsi="Segoe UI" w:cs="Segoe UI"/>
                <w:b/>
                <w:sz w:val="20"/>
              </w:rPr>
              <w:t>s</w:t>
            </w:r>
            <w:r w:rsidRPr="006D6502">
              <w:rPr>
                <w:rFonts w:ascii="Segoe UI" w:hAnsi="Segoe UI" w:cs="Segoe UI"/>
                <w:b/>
                <w:sz w:val="20"/>
              </w:rPr>
              <w:t xml:space="preserve"> during </w:t>
            </w:r>
            <w:r>
              <w:rPr>
                <w:rFonts w:ascii="Segoe UI" w:hAnsi="Segoe UI" w:cs="Segoe UI"/>
                <w:b/>
                <w:sz w:val="20"/>
              </w:rPr>
              <w:t>Bid</w:t>
            </w:r>
            <w:r w:rsidRPr="006D6502">
              <w:rPr>
                <w:rFonts w:ascii="Segoe UI" w:hAnsi="Segoe UI" w:cs="Segoe UI"/>
                <w:b/>
                <w:sz w:val="20"/>
              </w:rPr>
              <w:t xml:space="preserve"> evaluation </w:t>
            </w:r>
          </w:p>
        </w:tc>
        <w:tc>
          <w:tcPr>
            <w:tcW w:w="5940" w:type="dxa"/>
          </w:tcPr>
          <w:p w14:paraId="63ECB736" w14:textId="77777777" w:rsidR="00C010DE" w:rsidRPr="00804F85" w:rsidRDefault="00C010DE" w:rsidP="00714D2A">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0B3D6F62" w14:textId="77777777" w:rsidR="00C010DE" w:rsidRPr="00804F85" w:rsidRDefault="00C010DE" w:rsidP="00714D2A">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4EE6B122" w14:textId="77777777" w:rsidR="00C010DE" w:rsidRPr="00804F85" w:rsidRDefault="00C010DE" w:rsidP="00714D2A">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C010DE" w:rsidRPr="00E8622F" w14:paraId="0A99F59F" w14:textId="77777777" w:rsidTr="00714D2A">
        <w:tc>
          <w:tcPr>
            <w:tcW w:w="3600" w:type="dxa"/>
            <w:shd w:val="clear" w:color="auto" w:fill="9BDEFF"/>
          </w:tcPr>
          <w:p w14:paraId="6C2AF9CA" w14:textId="77777777" w:rsidR="00C010DE" w:rsidRPr="006D6502" w:rsidRDefault="00C010DE" w:rsidP="00714D2A">
            <w:pPr>
              <w:rPr>
                <w:rFonts w:ascii="Segoe UI" w:hAnsi="Segoe UI" w:cs="Segoe UI"/>
                <w:b/>
                <w:spacing w:val="-2"/>
                <w:sz w:val="20"/>
              </w:rPr>
            </w:pPr>
            <w:r w:rsidRPr="006D6502">
              <w:rPr>
                <w:rFonts w:ascii="Segoe UI" w:hAnsi="Segoe UI" w:cs="Segoe UI"/>
                <w:b/>
                <w:sz w:val="20"/>
              </w:rPr>
              <w:lastRenderedPageBreak/>
              <w:t>Please attach the following documents:</w:t>
            </w:r>
            <w:r w:rsidRPr="006D6502">
              <w:rPr>
                <w:rFonts w:ascii="Segoe UI" w:hAnsi="Segoe UI" w:cs="Segoe UI"/>
                <w:b/>
                <w:spacing w:val="-2"/>
                <w:sz w:val="20"/>
              </w:rPr>
              <w:t xml:space="preserve"> </w:t>
            </w:r>
          </w:p>
        </w:tc>
        <w:tc>
          <w:tcPr>
            <w:tcW w:w="5940" w:type="dxa"/>
          </w:tcPr>
          <w:p w14:paraId="47BDBC9C" w14:textId="77777777" w:rsidR="00C010DE" w:rsidRPr="00065D84" w:rsidRDefault="00C010DE" w:rsidP="00714D2A">
            <w:pPr>
              <w:pStyle w:val="ListParagraph"/>
              <w:widowControl/>
              <w:numPr>
                <w:ilvl w:val="0"/>
                <w:numId w:val="2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w:t>
            </w:r>
            <w:r>
              <w:rPr>
                <w:rFonts w:ascii="Segoe UI" w:hAnsi="Segoe UI" w:cs="Segoe UI"/>
                <w:color w:val="000000" w:themeColor="text1"/>
                <w:sz w:val="20"/>
              </w:rPr>
              <w:t xml:space="preserve"> and</w:t>
            </w:r>
            <w:r w:rsidRPr="00065D84">
              <w:rPr>
                <w:rFonts w:ascii="Segoe UI" w:hAnsi="Segoe UI" w:cs="Segoe UI"/>
                <w:color w:val="000000" w:themeColor="text1"/>
                <w:sz w:val="20"/>
              </w:rPr>
              <w:t>/</w:t>
            </w:r>
            <w:r>
              <w:rPr>
                <w:rFonts w:ascii="Segoe UI" w:hAnsi="Segoe UI" w:cs="Segoe UI"/>
                <w:color w:val="000000" w:themeColor="text1"/>
                <w:sz w:val="20"/>
              </w:rPr>
              <w:t xml:space="preserve">or </w:t>
            </w:r>
            <w:r w:rsidRPr="00065D84">
              <w:rPr>
                <w:rFonts w:ascii="Segoe UI" w:hAnsi="Segoe UI" w:cs="Segoe UI"/>
                <w:color w:val="000000" w:themeColor="text1"/>
                <w:sz w:val="20"/>
              </w:rPr>
              <w:t xml:space="preserve">services being procured </w:t>
            </w:r>
          </w:p>
          <w:p w14:paraId="54F991C0" w14:textId="77777777" w:rsidR="00C010DE" w:rsidRPr="00065D84" w:rsidRDefault="00C010DE" w:rsidP="00714D2A">
            <w:pPr>
              <w:pStyle w:val="ListParagraph"/>
              <w:widowControl/>
              <w:numPr>
                <w:ilvl w:val="0"/>
                <w:numId w:val="21"/>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05594DDE" w14:textId="77777777" w:rsidR="00C010DE" w:rsidRPr="00065D84" w:rsidRDefault="00C010DE" w:rsidP="00714D2A">
            <w:pPr>
              <w:pStyle w:val="ListParagraph"/>
              <w:widowControl/>
              <w:numPr>
                <w:ilvl w:val="0"/>
                <w:numId w:val="2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4E0CEC54" w14:textId="77777777" w:rsidR="00C010DE" w:rsidRDefault="00C010DE" w:rsidP="00714D2A">
            <w:pPr>
              <w:pStyle w:val="ListParagraph"/>
              <w:widowControl/>
              <w:numPr>
                <w:ilvl w:val="0"/>
                <w:numId w:val="21"/>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 xml:space="preserve">Quality Certificate (e.g., ISO, etc.) and/or other similar certificates, accreditations, awards and citations received by the Bidder, if </w:t>
            </w:r>
            <w:r>
              <w:rPr>
                <w:rFonts w:ascii="Segoe UI" w:hAnsi="Segoe UI" w:cs="Segoe UI"/>
                <w:color w:val="000000" w:themeColor="text1"/>
                <w:sz w:val="20"/>
              </w:rPr>
              <w:t>any</w:t>
            </w:r>
          </w:p>
          <w:p w14:paraId="60D33292" w14:textId="77777777" w:rsidR="00C010DE" w:rsidRPr="007A0C24" w:rsidRDefault="00C010DE" w:rsidP="00714D2A">
            <w:pPr>
              <w:pStyle w:val="ListParagraph"/>
              <w:widowControl/>
              <w:numPr>
                <w:ilvl w:val="0"/>
                <w:numId w:val="21"/>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r>
              <w:rPr>
                <w:rFonts w:ascii="Segoe UI" w:hAnsi="Segoe UI" w:cs="Segoe UI"/>
                <w:color w:val="000000" w:themeColor="text1"/>
                <w:sz w:val="20"/>
              </w:rPr>
              <w:t>, if any</w:t>
            </w:r>
          </w:p>
          <w:p w14:paraId="21480600" w14:textId="77777777" w:rsidR="00C010DE" w:rsidRPr="00D773D0" w:rsidRDefault="00C010DE" w:rsidP="00714D2A">
            <w:pPr>
              <w:pStyle w:val="ListParagraph"/>
              <w:widowControl/>
              <w:numPr>
                <w:ilvl w:val="0"/>
                <w:numId w:val="21"/>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Patent Registration Certificates, if any of technologies submitted in the Bid is patented by the Bidder</w:t>
            </w:r>
          </w:p>
          <w:p w14:paraId="631AE43F" w14:textId="77777777" w:rsidR="00C010DE" w:rsidRPr="00D773D0" w:rsidRDefault="00C010DE" w:rsidP="00714D2A">
            <w:pPr>
              <w:pStyle w:val="ListParagraph"/>
              <w:widowControl/>
              <w:numPr>
                <w:ilvl w:val="0"/>
                <w:numId w:val="21"/>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 xml:space="preserve">Certification or authorization to act as Agent </w:t>
            </w:r>
            <w:r>
              <w:rPr>
                <w:rFonts w:ascii="Segoe UI" w:hAnsi="Segoe UI" w:cs="Segoe UI"/>
                <w:color w:val="000000" w:themeColor="text1"/>
                <w:sz w:val="20"/>
              </w:rPr>
              <w:t>o</w:t>
            </w:r>
            <w:r w:rsidRPr="00815923">
              <w:rPr>
                <w:rFonts w:ascii="Segoe UI" w:hAnsi="Segoe UI" w:cs="Segoe UI"/>
                <w:color w:val="000000" w:themeColor="text1"/>
                <w:sz w:val="20"/>
              </w:rPr>
              <w:t>n behalf of the Manufacturer, or Power of Attorney</w:t>
            </w:r>
            <w:r>
              <w:rPr>
                <w:rFonts w:ascii="Segoe UI" w:hAnsi="Segoe UI" w:cs="Segoe UI"/>
                <w:color w:val="000000" w:themeColor="text1"/>
                <w:sz w:val="20"/>
              </w:rPr>
              <w:t>.</w:t>
            </w:r>
          </w:p>
          <w:p w14:paraId="19B33236" w14:textId="77777777" w:rsidR="00C010DE" w:rsidRPr="00196E78" w:rsidRDefault="00C010DE" w:rsidP="00714D2A">
            <w:pPr>
              <w:pStyle w:val="ListParagraph"/>
              <w:widowControl/>
              <w:numPr>
                <w:ilvl w:val="0"/>
                <w:numId w:val="2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Official Letter of Appointment as local representative, if Bidder is submitting a Bid </w:t>
            </w:r>
            <w:r>
              <w:rPr>
                <w:rFonts w:ascii="Segoe UI" w:hAnsi="Segoe UI" w:cs="Segoe UI"/>
                <w:color w:val="000000" w:themeColor="text1"/>
                <w:sz w:val="20"/>
              </w:rPr>
              <w:t>o</w:t>
            </w:r>
            <w:r w:rsidRPr="00065D84">
              <w:rPr>
                <w:rFonts w:ascii="Segoe UI" w:hAnsi="Segoe UI" w:cs="Segoe UI"/>
                <w:color w:val="000000" w:themeColor="text1"/>
                <w:sz w:val="20"/>
              </w:rPr>
              <w:t>n behalf of an entity located outside the country</w:t>
            </w:r>
          </w:p>
        </w:tc>
      </w:tr>
    </w:tbl>
    <w:p w14:paraId="4F708A7C" w14:textId="77777777" w:rsidR="00C010DE" w:rsidRDefault="00C010DE" w:rsidP="00C010DE">
      <w:pPr>
        <w:pStyle w:val="Heading2"/>
      </w:pPr>
    </w:p>
    <w:p w14:paraId="2B7D99F4" w14:textId="77777777" w:rsidR="00C010DE" w:rsidRDefault="00C010DE" w:rsidP="00C010DE">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14:paraId="0C87F67E" w14:textId="77777777" w:rsidR="00C010DE" w:rsidRPr="004F6F04" w:rsidRDefault="00C010DE" w:rsidP="00C010DE">
      <w:pPr>
        <w:pStyle w:val="Heading2"/>
        <w:widowControl/>
        <w:overflowPunct/>
        <w:adjustRightInd/>
        <w:spacing w:before="40" w:line="259" w:lineRule="auto"/>
        <w:rPr>
          <w:rFonts w:eastAsiaTheme="majorEastAsia"/>
          <w:bCs w:val="0"/>
          <w:iCs w:val="0"/>
          <w:caps w:val="0"/>
          <w:noProof w:val="0"/>
          <w:color w:val="2F5496" w:themeColor="accent1" w:themeShade="BF"/>
          <w:kern w:val="0"/>
          <w:sz w:val="28"/>
          <w:szCs w:val="28"/>
          <w:lang w:val="en-US"/>
        </w:rPr>
      </w:pPr>
      <w:bookmarkStart w:id="8" w:name="_Toc10199673"/>
      <w:r w:rsidRPr="004F6F04">
        <w:rPr>
          <w:rFonts w:eastAsiaTheme="majorEastAsia"/>
          <w:bCs w:val="0"/>
          <w:iCs w:val="0"/>
          <w:caps w:val="0"/>
          <w:noProof w:val="0"/>
          <w:color w:val="2F5496" w:themeColor="accent1" w:themeShade="BF"/>
          <w:kern w:val="0"/>
          <w:sz w:val="28"/>
          <w:szCs w:val="28"/>
          <w:lang w:val="en-US"/>
        </w:rPr>
        <w:lastRenderedPageBreak/>
        <w:t xml:space="preserve">Form C: </w:t>
      </w:r>
      <w:r w:rsidRPr="004F6F04">
        <w:rPr>
          <w:rFonts w:eastAsiaTheme="majorEastAsia"/>
          <w:b w:val="0"/>
          <w:bCs w:val="0"/>
          <w:iCs w:val="0"/>
          <w:caps w:val="0"/>
          <w:noProof w:val="0"/>
          <w:color w:val="2F5496" w:themeColor="accent1" w:themeShade="BF"/>
          <w:kern w:val="0"/>
          <w:sz w:val="28"/>
          <w:szCs w:val="28"/>
          <w:lang w:val="en-US"/>
        </w:rPr>
        <w:t>Joint Venture/Consortium/Association Information Form</w:t>
      </w:r>
      <w:bookmarkEnd w:id="8"/>
    </w:p>
    <w:p w14:paraId="5707F2E0" w14:textId="77777777" w:rsidR="00C010DE" w:rsidRPr="00D042B2" w:rsidRDefault="00C010DE" w:rsidP="00C010DE">
      <w:pPr>
        <w:ind w:left="720" w:hanging="720"/>
        <w:rPr>
          <w:rFonts w:ascii="Segoe UI" w:hAnsi="Segoe UI" w:cs="Segoe UI"/>
          <w:b/>
          <w:sz w:val="20"/>
        </w:rPr>
      </w:pPr>
      <w:r w:rsidRPr="00D042B2">
        <w:rPr>
          <w:rFonts w:ascii="Segoe UI" w:hAnsi="Segoe UI" w:cs="Segoe UI"/>
          <w:b/>
          <w:color w:val="FF0000"/>
          <w:sz w:val="20"/>
        </w:rPr>
        <w:t>This form is NOT APPLICABLE</w:t>
      </w:r>
    </w:p>
    <w:p w14:paraId="66FD5091" w14:textId="77777777" w:rsidR="00C010DE" w:rsidRPr="005F57D5" w:rsidRDefault="00C010DE" w:rsidP="00C010DE">
      <w:pPr>
        <w:ind w:left="720" w:hanging="720"/>
        <w:rPr>
          <w:rFonts w:ascii="Segoe UI" w:hAnsi="Segoe UI" w:cs="Segoe UI"/>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C010DE" w:rsidRPr="00B94ACA" w14:paraId="1A1608BA" w14:textId="77777777" w:rsidTr="00714D2A">
        <w:tc>
          <w:tcPr>
            <w:tcW w:w="1979" w:type="dxa"/>
            <w:shd w:val="clear" w:color="auto" w:fill="9BDEFF"/>
          </w:tcPr>
          <w:p w14:paraId="1F08B8AC" w14:textId="77777777" w:rsidR="00C010DE" w:rsidRPr="00B94ACA" w:rsidRDefault="00C010DE" w:rsidP="00714D2A">
            <w:pPr>
              <w:spacing w:before="120" w:after="120"/>
              <w:rPr>
                <w:rFonts w:ascii="Segoe UI" w:hAnsi="Segoe UI" w:cs="Segoe UI"/>
                <w:sz w:val="20"/>
              </w:rPr>
            </w:pPr>
            <w:r>
              <w:rPr>
                <w:rFonts w:ascii="Segoe UI" w:hAnsi="Segoe UI" w:cs="Segoe UI"/>
                <w:sz w:val="20"/>
              </w:rPr>
              <w:t>Name of Bidder:</w:t>
            </w:r>
          </w:p>
        </w:tc>
        <w:tc>
          <w:tcPr>
            <w:tcW w:w="4501" w:type="dxa"/>
          </w:tcPr>
          <w:p w14:paraId="2CA16AD6" w14:textId="77777777" w:rsidR="00C010DE" w:rsidRPr="00B94ACA" w:rsidRDefault="00C010DE" w:rsidP="00714D2A">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478C711A" w14:textId="77777777" w:rsidR="00C010DE" w:rsidRPr="00B94ACA" w:rsidRDefault="00C010DE" w:rsidP="00714D2A">
            <w:pPr>
              <w:spacing w:before="120" w:after="120"/>
              <w:rPr>
                <w:rFonts w:ascii="Segoe UI" w:hAnsi="Segoe UI" w:cs="Segoe UI"/>
                <w:sz w:val="20"/>
              </w:rPr>
            </w:pPr>
            <w:r w:rsidRPr="00B94ACA">
              <w:rPr>
                <w:rFonts w:ascii="Segoe UI" w:hAnsi="Segoe UI" w:cs="Segoe UI"/>
                <w:sz w:val="20"/>
              </w:rPr>
              <w:t>Date:</w:t>
            </w:r>
          </w:p>
        </w:tc>
        <w:tc>
          <w:tcPr>
            <w:tcW w:w="2340" w:type="dxa"/>
          </w:tcPr>
          <w:p w14:paraId="71DBD8B8" w14:textId="77777777" w:rsidR="00C010DE" w:rsidRPr="00B94ACA" w:rsidRDefault="00C010DE" w:rsidP="00714D2A">
            <w:pPr>
              <w:spacing w:before="120" w:after="120"/>
              <w:rPr>
                <w:rFonts w:ascii="Segoe UI" w:hAnsi="Segoe UI" w:cs="Segoe UI"/>
                <w:sz w:val="20"/>
              </w:rPr>
            </w:pPr>
            <w:sdt>
              <w:sdtPr>
                <w:rPr>
                  <w:rFonts w:ascii="Segoe UI" w:hAnsi="Segoe UI" w:cs="Segoe UI"/>
                  <w:color w:val="000000" w:themeColor="text1"/>
                  <w:sz w:val="20"/>
                  <w:lang w:val="en-GB"/>
                </w:rPr>
                <w:id w:val="-1786729674"/>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C010DE" w:rsidRPr="00B94ACA" w14:paraId="55E31C8C" w14:textId="77777777" w:rsidTr="00714D2A">
        <w:trPr>
          <w:cantSplit/>
          <w:trHeight w:val="341"/>
        </w:trPr>
        <w:tc>
          <w:tcPr>
            <w:tcW w:w="1979" w:type="dxa"/>
            <w:shd w:val="clear" w:color="auto" w:fill="9BDEFF"/>
          </w:tcPr>
          <w:p w14:paraId="5A59810A" w14:textId="77777777" w:rsidR="00C010DE" w:rsidRPr="00B94ACA" w:rsidRDefault="00C010DE" w:rsidP="00714D2A">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36B842B0" w14:textId="77777777" w:rsidR="00C010DE" w:rsidRPr="00B94ACA" w:rsidRDefault="00C010DE" w:rsidP="00714D2A">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04CB130F" w14:textId="77777777" w:rsidR="00C010DE" w:rsidRPr="005F57D5" w:rsidRDefault="00C010DE" w:rsidP="00C010DE">
      <w:pPr>
        <w:rPr>
          <w:rFonts w:ascii="Segoe UI" w:hAnsi="Segoe UI" w:cs="Segoe UI"/>
          <w:sz w:val="20"/>
          <w:lang w:val="en-AU"/>
        </w:rPr>
      </w:pPr>
    </w:p>
    <w:p w14:paraId="7DA6E503" w14:textId="77777777" w:rsidR="00C010DE" w:rsidRPr="005F57D5" w:rsidRDefault="00C010DE" w:rsidP="00C010DE">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Pr>
          <w:rFonts w:ascii="Segoe UI" w:hAnsi="Segoe UI" w:cs="Segoe UI"/>
          <w:spacing w:val="-2"/>
          <w:sz w:val="20"/>
        </w:rPr>
        <w:t>Bid</w:t>
      </w:r>
      <w:r w:rsidRPr="005F57D5">
        <w:rPr>
          <w:rFonts w:ascii="Segoe UI" w:hAnsi="Segoe UI" w:cs="Segoe UI"/>
          <w:spacing w:val="-2"/>
          <w:sz w:val="20"/>
        </w:rPr>
        <w:t xml:space="preserve"> if the </w:t>
      </w:r>
      <w:r>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06AC97A2" w14:textId="77777777" w:rsidR="00C010DE" w:rsidRDefault="00C010DE" w:rsidP="00C010DE">
      <w:pPr>
        <w:ind w:left="187"/>
        <w:jc w:val="center"/>
        <w:rPr>
          <w:rFonts w:ascii="Segoe UI" w:hAnsi="Segoe UI" w:cs="Segoe UI"/>
          <w:b/>
          <w:spacing w:val="-2"/>
          <w:sz w:val="20"/>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C010DE" w:rsidRPr="004001DC" w14:paraId="66AB0FF9" w14:textId="77777777" w:rsidTr="00714D2A">
        <w:tc>
          <w:tcPr>
            <w:tcW w:w="566" w:type="dxa"/>
            <w:shd w:val="clear" w:color="auto" w:fill="9BDEFF"/>
            <w:hideMark/>
          </w:tcPr>
          <w:p w14:paraId="2641D8ED" w14:textId="77777777" w:rsidR="00C010DE" w:rsidRPr="004001DC" w:rsidRDefault="00C010DE" w:rsidP="00714D2A">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472BC2FB" w14:textId="77777777" w:rsidR="00C010DE" w:rsidRPr="0042417E" w:rsidRDefault="00C010DE" w:rsidP="00714D2A">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14:paraId="74E3EA93" w14:textId="77777777" w:rsidR="00C010DE" w:rsidRPr="004001DC" w:rsidRDefault="00C010DE" w:rsidP="00714D2A">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C010DE" w:rsidRPr="004001DC" w14:paraId="7F1C059A" w14:textId="77777777" w:rsidTr="00714D2A">
        <w:tc>
          <w:tcPr>
            <w:tcW w:w="566" w:type="dxa"/>
            <w:hideMark/>
          </w:tcPr>
          <w:p w14:paraId="4B90A5FD" w14:textId="77777777" w:rsidR="00C010DE" w:rsidRPr="004001DC" w:rsidRDefault="00C010DE" w:rsidP="00714D2A">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073CAF49" w14:textId="77777777" w:rsidR="00C010DE" w:rsidRPr="004001DC" w:rsidRDefault="00C010DE" w:rsidP="00714D2A">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3E1D24DD" w14:textId="77777777" w:rsidR="00C010DE" w:rsidRPr="004001DC" w:rsidRDefault="00C010DE" w:rsidP="00714D2A">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4001DC" w14:paraId="70BB2D7B" w14:textId="77777777" w:rsidTr="00714D2A">
        <w:tc>
          <w:tcPr>
            <w:tcW w:w="566" w:type="dxa"/>
            <w:hideMark/>
          </w:tcPr>
          <w:p w14:paraId="710FE48C" w14:textId="77777777" w:rsidR="00C010DE" w:rsidRPr="004001DC" w:rsidRDefault="00C010DE" w:rsidP="00714D2A">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09BFB597" w14:textId="77777777" w:rsidR="00C010DE" w:rsidRPr="004001DC" w:rsidRDefault="00C010DE" w:rsidP="00714D2A">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1AA61688" w14:textId="77777777" w:rsidR="00C010DE" w:rsidRPr="004001DC" w:rsidRDefault="00C010DE" w:rsidP="00714D2A">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010DE" w:rsidRPr="004001DC" w14:paraId="0A38B918" w14:textId="77777777" w:rsidTr="00714D2A">
        <w:tc>
          <w:tcPr>
            <w:tcW w:w="566" w:type="dxa"/>
            <w:hideMark/>
          </w:tcPr>
          <w:p w14:paraId="57CCABDD" w14:textId="77777777" w:rsidR="00C010DE" w:rsidRPr="004001DC" w:rsidRDefault="00C010DE" w:rsidP="00714D2A">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61EA1194" w14:textId="77777777" w:rsidR="00C010DE" w:rsidRPr="004001DC" w:rsidRDefault="00C010DE" w:rsidP="00714D2A">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6BB141DD" w14:textId="77777777" w:rsidR="00C010DE" w:rsidRPr="004001DC" w:rsidRDefault="00C010DE" w:rsidP="00714D2A">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3D21804C" w14:textId="77777777" w:rsidR="00C010DE" w:rsidRDefault="00C010DE" w:rsidP="00C010DE">
      <w:pPr>
        <w:ind w:left="187"/>
        <w:jc w:val="center"/>
        <w:rPr>
          <w:rFonts w:ascii="Segoe UI" w:hAnsi="Segoe UI" w:cs="Segoe UI"/>
          <w:b/>
          <w:spacing w:val="-2"/>
          <w:sz w:val="20"/>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C010DE" w:rsidRPr="005F57D5" w14:paraId="235FCE18" w14:textId="77777777" w:rsidTr="00714D2A">
        <w:trPr>
          <w:cantSplit/>
          <w:trHeight w:val="1259"/>
        </w:trPr>
        <w:tc>
          <w:tcPr>
            <w:tcW w:w="3716" w:type="dxa"/>
            <w:shd w:val="clear" w:color="auto" w:fill="9BDEFF"/>
            <w:vAlign w:val="center"/>
            <w:hideMark/>
          </w:tcPr>
          <w:p w14:paraId="4943AE63" w14:textId="77777777" w:rsidR="00C010DE" w:rsidRDefault="00C010DE" w:rsidP="00714D2A">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4485F072" w14:textId="77777777" w:rsidR="00C010DE" w:rsidRPr="005F57D5" w:rsidRDefault="00C010DE" w:rsidP="00714D2A">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14:paraId="61660F24" w14:textId="77777777" w:rsidR="00C010DE" w:rsidRPr="005F57D5" w:rsidRDefault="00C010DE" w:rsidP="00714D2A">
            <w:pPr>
              <w:rPr>
                <w:rFonts w:ascii="Segoe UI" w:hAnsi="Segoe UI" w:cs="Segoe UI"/>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D72256B" w14:textId="77777777" w:rsidR="00C010DE" w:rsidRDefault="00C010DE" w:rsidP="00C010DE">
      <w:pPr>
        <w:spacing w:line="240" w:lineRule="exact"/>
        <w:jc w:val="both"/>
        <w:rPr>
          <w:rFonts w:ascii="Segoe UI" w:hAnsi="Segoe UI" w:cs="Segoe UI"/>
          <w:sz w:val="20"/>
        </w:rPr>
      </w:pPr>
    </w:p>
    <w:p w14:paraId="0F124447" w14:textId="77777777" w:rsidR="00C010DE" w:rsidRPr="005F57D5" w:rsidRDefault="00C010DE" w:rsidP="00C010DE">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referenced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4AD2196E" w14:textId="77777777" w:rsidR="00C010DE" w:rsidRDefault="00C010DE" w:rsidP="00C010DE">
      <w:pPr>
        <w:spacing w:before="20" w:after="20"/>
        <w:rPr>
          <w:rFonts w:ascii="Segoe UI" w:hAnsi="Segoe UI" w:cs="Segoe UI"/>
        </w:rPr>
      </w:pPr>
    </w:p>
    <w:p w14:paraId="79266F4B" w14:textId="77777777" w:rsidR="00C010DE" w:rsidRDefault="00C010DE" w:rsidP="00C010DE">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Content>
          <w:r>
            <w:rPr>
              <w:rFonts w:ascii="MS Gothic" w:eastAsia="MS Gothic" w:hAnsi="MS Gothic" w:cs="Segoe UI" w:hint="eastAsia"/>
            </w:rPr>
            <w:t>☐</w:t>
          </w:r>
        </w:sdtContent>
      </w:sdt>
      <w:r>
        <w:rPr>
          <w:rFonts w:ascii="Segoe UI" w:hAnsi="Segoe UI" w:cs="Segoe UI"/>
        </w:rPr>
        <w:t xml:space="preserve"> </w:t>
      </w:r>
      <w:r>
        <w:rPr>
          <w:rFonts w:ascii="Segoe UI" w:hAnsi="Segoe UI" w:cs="Segoe UI"/>
          <w:sz w:val="20"/>
        </w:rPr>
        <w:t>L</w:t>
      </w:r>
      <w:r w:rsidRPr="005F57D5">
        <w:rPr>
          <w:rFonts w:ascii="Segoe UI" w:hAnsi="Segoe UI" w:cs="Segoe UI"/>
          <w:sz w:val="20"/>
        </w:rPr>
        <w:t>etter of intent to form a joint venture</w:t>
      </w:r>
      <w:r>
        <w:rPr>
          <w:rFonts w:ascii="Segoe UI" w:hAnsi="Segoe UI" w:cs="Segoe UI"/>
          <w:sz w:val="20"/>
        </w:rPr>
        <w:tab/>
      </w:r>
      <w:r w:rsidRPr="00E0718C">
        <w:rPr>
          <w:rFonts w:ascii="Segoe UI" w:hAnsi="Segoe UI" w:cs="Segoe UI"/>
          <w:b/>
          <w:i/>
          <w:sz w:val="20"/>
        </w:rPr>
        <w:t>OR</w:t>
      </w:r>
      <w:r>
        <w:rPr>
          <w:rFonts w:ascii="Segoe UI" w:hAnsi="Segoe UI" w:cs="Segoe UI"/>
          <w:b/>
          <w:i/>
          <w:sz w:val="20"/>
        </w:rPr>
        <w:t xml:space="preserve"> </w:t>
      </w:r>
      <w:r>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Content>
          <w:r w:rsidRPr="00FC1A44">
            <w:rPr>
              <w:rFonts w:ascii="Segoe UI Symbol" w:eastAsia="MS Gothic" w:hAnsi="Segoe UI Symbol" w:cs="Segoe UI Symbol"/>
            </w:rPr>
            <w:t>☐</w:t>
          </w:r>
        </w:sdtContent>
      </w:sdt>
      <w:r>
        <w:rPr>
          <w:rFonts w:ascii="Segoe UI" w:hAnsi="Segoe UI" w:cs="Segoe UI"/>
        </w:rPr>
        <w:t xml:space="preserve"> </w:t>
      </w:r>
      <w:r w:rsidRPr="005F57D5">
        <w:rPr>
          <w:rFonts w:ascii="Segoe UI" w:hAnsi="Segoe UI" w:cs="Segoe UI"/>
          <w:sz w:val="20"/>
        </w:rPr>
        <w:t>JV</w:t>
      </w:r>
      <w:r>
        <w:rPr>
          <w:rFonts w:ascii="Segoe UI" w:hAnsi="Segoe UI" w:cs="Segoe UI"/>
          <w:sz w:val="20"/>
        </w:rPr>
        <w:t xml:space="preserve">/Consortium/Association </w:t>
      </w:r>
      <w:r w:rsidRPr="005F57D5">
        <w:rPr>
          <w:rFonts w:ascii="Segoe UI" w:hAnsi="Segoe UI" w:cs="Segoe UI"/>
          <w:sz w:val="20"/>
        </w:rPr>
        <w:t>agreement</w:t>
      </w:r>
      <w:r>
        <w:rPr>
          <w:rFonts w:ascii="Segoe UI" w:hAnsi="Segoe UI" w:cs="Segoe UI"/>
          <w:sz w:val="20"/>
        </w:rPr>
        <w:t xml:space="preserve"> </w:t>
      </w:r>
    </w:p>
    <w:p w14:paraId="52888462" w14:textId="77777777" w:rsidR="00C010DE" w:rsidRPr="005F57D5" w:rsidRDefault="00C010DE" w:rsidP="00C010DE">
      <w:pPr>
        <w:spacing w:line="240" w:lineRule="exact"/>
        <w:jc w:val="both"/>
        <w:rPr>
          <w:rFonts w:ascii="Segoe UI" w:hAnsi="Segoe UI" w:cs="Segoe UI"/>
          <w:sz w:val="20"/>
        </w:rPr>
      </w:pPr>
    </w:p>
    <w:p w14:paraId="5A4B926B" w14:textId="77777777" w:rsidR="00C010DE" w:rsidRDefault="00C010DE" w:rsidP="00C010DE">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14:paraId="203D0583" w14:textId="77777777" w:rsidR="00C010DE" w:rsidRDefault="00C010DE" w:rsidP="00C010DE">
      <w:pPr>
        <w:spacing w:line="240" w:lineRule="exact"/>
        <w:jc w:val="both"/>
        <w:rPr>
          <w:rFonts w:ascii="Segoe UI" w:hAnsi="Segoe UI" w:cs="Segoe UI"/>
          <w:sz w:val="20"/>
          <w:lang w:val="cs-CZ"/>
        </w:rPr>
      </w:pPr>
    </w:p>
    <w:p w14:paraId="600948FB" w14:textId="77777777" w:rsidR="00C010DE" w:rsidRPr="005F57D5" w:rsidRDefault="00C010DE" w:rsidP="00C010DE">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C010DE" w:rsidRPr="0037490B" w14:paraId="0905406D" w14:textId="77777777" w:rsidTr="00714D2A">
        <w:trPr>
          <w:trHeight w:val="494"/>
        </w:trPr>
        <w:tc>
          <w:tcPr>
            <w:tcW w:w="4765" w:type="dxa"/>
            <w:vAlign w:val="bottom"/>
          </w:tcPr>
          <w:p w14:paraId="5F41AF95" w14:textId="77777777" w:rsidR="00C010DE" w:rsidRPr="0037490B" w:rsidRDefault="00C010DE" w:rsidP="00714D2A">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75F9BE44" w14:textId="77777777" w:rsidR="00C010DE" w:rsidRPr="0037490B" w:rsidRDefault="00C010DE" w:rsidP="00714D2A">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C010DE" w:rsidRPr="0037490B" w14:paraId="36CD2BAA" w14:textId="77777777" w:rsidTr="00714D2A">
        <w:trPr>
          <w:trHeight w:val="494"/>
        </w:trPr>
        <w:tc>
          <w:tcPr>
            <w:tcW w:w="4765" w:type="dxa"/>
            <w:vAlign w:val="bottom"/>
          </w:tcPr>
          <w:p w14:paraId="298543AE" w14:textId="77777777" w:rsidR="00C010DE" w:rsidRPr="0037490B" w:rsidRDefault="00C010DE" w:rsidP="00714D2A">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788238E2" w14:textId="77777777" w:rsidR="00C010DE" w:rsidRPr="0037490B" w:rsidRDefault="00C010DE" w:rsidP="00714D2A">
            <w:pPr>
              <w:spacing w:line="240" w:lineRule="exact"/>
              <w:rPr>
                <w:rFonts w:ascii="Segoe UI" w:hAnsi="Segoe UI" w:cs="Segoe UI"/>
                <w:sz w:val="20"/>
              </w:rPr>
            </w:pPr>
            <w:r w:rsidRPr="0037490B">
              <w:rPr>
                <w:rFonts w:ascii="Segoe UI" w:hAnsi="Segoe UI" w:cs="Segoe UI"/>
                <w:sz w:val="20"/>
              </w:rPr>
              <w:t>Signature: _______________________________</w:t>
            </w:r>
          </w:p>
        </w:tc>
      </w:tr>
      <w:tr w:rsidR="00C010DE" w:rsidRPr="0037490B" w14:paraId="3ED82839" w14:textId="77777777" w:rsidTr="00714D2A">
        <w:trPr>
          <w:trHeight w:val="494"/>
        </w:trPr>
        <w:tc>
          <w:tcPr>
            <w:tcW w:w="4765" w:type="dxa"/>
            <w:vAlign w:val="bottom"/>
          </w:tcPr>
          <w:p w14:paraId="7810F272" w14:textId="77777777" w:rsidR="00C010DE" w:rsidRPr="0037490B" w:rsidRDefault="00C010DE" w:rsidP="00714D2A">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3D31E983" w14:textId="77777777" w:rsidR="00C010DE" w:rsidRPr="0037490B" w:rsidRDefault="00C010DE" w:rsidP="00714D2A">
            <w:pPr>
              <w:spacing w:line="240" w:lineRule="exact"/>
              <w:rPr>
                <w:rFonts w:ascii="Segoe UI" w:hAnsi="Segoe UI" w:cs="Segoe UI"/>
                <w:sz w:val="20"/>
              </w:rPr>
            </w:pPr>
            <w:r w:rsidRPr="0037490B">
              <w:rPr>
                <w:rFonts w:ascii="Segoe UI" w:hAnsi="Segoe UI" w:cs="Segoe UI"/>
                <w:sz w:val="20"/>
              </w:rPr>
              <w:t>Date: ___________________________________</w:t>
            </w:r>
          </w:p>
        </w:tc>
      </w:tr>
      <w:tr w:rsidR="00C010DE" w:rsidRPr="0037490B" w14:paraId="236662D7" w14:textId="77777777" w:rsidTr="00714D2A">
        <w:trPr>
          <w:trHeight w:val="494"/>
        </w:trPr>
        <w:tc>
          <w:tcPr>
            <w:tcW w:w="4765" w:type="dxa"/>
            <w:vAlign w:val="bottom"/>
          </w:tcPr>
          <w:p w14:paraId="058BE030" w14:textId="77777777" w:rsidR="00C010DE" w:rsidRPr="0037490B" w:rsidRDefault="00C010DE" w:rsidP="00714D2A">
            <w:pPr>
              <w:spacing w:line="240" w:lineRule="exact"/>
              <w:rPr>
                <w:rFonts w:ascii="Segoe UI" w:hAnsi="Segoe UI" w:cs="Segoe UI"/>
                <w:sz w:val="20"/>
              </w:rPr>
            </w:pPr>
          </w:p>
        </w:tc>
        <w:tc>
          <w:tcPr>
            <w:tcW w:w="4747" w:type="dxa"/>
            <w:vAlign w:val="bottom"/>
          </w:tcPr>
          <w:p w14:paraId="62243DDE" w14:textId="77777777" w:rsidR="00C010DE" w:rsidRPr="0037490B" w:rsidRDefault="00C010DE" w:rsidP="00714D2A">
            <w:pPr>
              <w:spacing w:line="240" w:lineRule="exact"/>
              <w:rPr>
                <w:rFonts w:ascii="Segoe UI" w:hAnsi="Segoe UI" w:cs="Segoe UI"/>
                <w:sz w:val="20"/>
              </w:rPr>
            </w:pPr>
          </w:p>
        </w:tc>
      </w:tr>
      <w:tr w:rsidR="00C010DE" w:rsidRPr="0037490B" w14:paraId="6ADBA30D" w14:textId="77777777" w:rsidTr="00714D2A">
        <w:trPr>
          <w:trHeight w:val="494"/>
        </w:trPr>
        <w:tc>
          <w:tcPr>
            <w:tcW w:w="4765" w:type="dxa"/>
            <w:vAlign w:val="bottom"/>
          </w:tcPr>
          <w:p w14:paraId="29EA88E1" w14:textId="77777777" w:rsidR="00C010DE" w:rsidRPr="0037490B" w:rsidRDefault="00C010DE" w:rsidP="00714D2A">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2591F11D" w14:textId="77777777" w:rsidR="00C010DE" w:rsidRPr="0037490B" w:rsidRDefault="00C010DE" w:rsidP="00714D2A">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C010DE" w:rsidRPr="0037490B" w14:paraId="776C8BD4" w14:textId="77777777" w:rsidTr="00714D2A">
        <w:trPr>
          <w:trHeight w:val="494"/>
        </w:trPr>
        <w:tc>
          <w:tcPr>
            <w:tcW w:w="4765" w:type="dxa"/>
            <w:vAlign w:val="bottom"/>
          </w:tcPr>
          <w:p w14:paraId="070B0870" w14:textId="77777777" w:rsidR="00C010DE" w:rsidRPr="0037490B" w:rsidRDefault="00C010DE" w:rsidP="00714D2A">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4D4F5494" w14:textId="77777777" w:rsidR="00C010DE" w:rsidRPr="0037490B" w:rsidRDefault="00C010DE" w:rsidP="00714D2A">
            <w:pPr>
              <w:spacing w:line="240" w:lineRule="exact"/>
              <w:rPr>
                <w:rFonts w:ascii="Segoe UI" w:hAnsi="Segoe UI" w:cs="Segoe UI"/>
                <w:sz w:val="20"/>
              </w:rPr>
            </w:pPr>
            <w:r w:rsidRPr="0037490B">
              <w:rPr>
                <w:rFonts w:ascii="Segoe UI" w:hAnsi="Segoe UI" w:cs="Segoe UI"/>
                <w:sz w:val="20"/>
              </w:rPr>
              <w:t>Signature: _______________________________</w:t>
            </w:r>
          </w:p>
        </w:tc>
      </w:tr>
      <w:tr w:rsidR="00C010DE" w:rsidRPr="0037490B" w14:paraId="5705DE1B" w14:textId="77777777" w:rsidTr="00714D2A">
        <w:trPr>
          <w:trHeight w:val="494"/>
        </w:trPr>
        <w:tc>
          <w:tcPr>
            <w:tcW w:w="4765" w:type="dxa"/>
            <w:vAlign w:val="bottom"/>
          </w:tcPr>
          <w:p w14:paraId="1A3D2A98" w14:textId="77777777" w:rsidR="00C010DE" w:rsidRPr="0037490B" w:rsidRDefault="00C010DE" w:rsidP="00714D2A">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3797D652" w14:textId="77777777" w:rsidR="00C010DE" w:rsidRPr="0037490B" w:rsidRDefault="00C010DE" w:rsidP="00714D2A">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1726953E" w14:textId="77777777" w:rsidR="00C010DE" w:rsidRDefault="00C010DE" w:rsidP="00C010DE">
      <w:pPr>
        <w:rPr>
          <w:lang w:val="en-GB"/>
        </w:rPr>
      </w:pPr>
    </w:p>
    <w:p w14:paraId="3E38206C" w14:textId="77777777" w:rsidR="00C010DE" w:rsidRDefault="00C010DE" w:rsidP="00C010DE">
      <w:pPr>
        <w:pStyle w:val="Heading2"/>
        <w:widowControl/>
        <w:overflowPunct/>
        <w:adjustRightInd/>
        <w:spacing w:before="40" w:line="259" w:lineRule="auto"/>
        <w:rPr>
          <w:rFonts w:eastAsiaTheme="majorEastAsia"/>
          <w:bCs w:val="0"/>
          <w:iCs w:val="0"/>
          <w:caps w:val="0"/>
          <w:noProof w:val="0"/>
          <w:color w:val="2F5496" w:themeColor="accent1" w:themeShade="BF"/>
          <w:kern w:val="0"/>
          <w:sz w:val="28"/>
          <w:szCs w:val="28"/>
          <w:lang w:val="en-US"/>
        </w:rPr>
      </w:pPr>
      <w:r>
        <w:rPr>
          <w:rFonts w:eastAsiaTheme="majorEastAsia"/>
          <w:bCs w:val="0"/>
          <w:iCs w:val="0"/>
          <w:caps w:val="0"/>
          <w:noProof w:val="0"/>
          <w:color w:val="2F5496" w:themeColor="accent1" w:themeShade="BF"/>
          <w:kern w:val="0"/>
          <w:sz w:val="28"/>
          <w:szCs w:val="28"/>
          <w:lang w:val="en-US"/>
        </w:rPr>
        <w:br w:type="page"/>
      </w:r>
    </w:p>
    <w:p w14:paraId="0A40B238" w14:textId="77777777" w:rsidR="00C010DE" w:rsidRPr="004F6F04" w:rsidRDefault="00C010DE" w:rsidP="00C010DE">
      <w:pPr>
        <w:pStyle w:val="Heading2"/>
        <w:widowControl/>
        <w:overflowPunct/>
        <w:adjustRightInd/>
        <w:spacing w:before="40" w:line="259" w:lineRule="auto"/>
        <w:rPr>
          <w:rFonts w:eastAsiaTheme="majorEastAsia"/>
          <w:bCs w:val="0"/>
          <w:iCs w:val="0"/>
          <w:caps w:val="0"/>
          <w:noProof w:val="0"/>
          <w:color w:val="2F5496" w:themeColor="accent1" w:themeShade="BF"/>
          <w:kern w:val="0"/>
          <w:sz w:val="28"/>
          <w:szCs w:val="28"/>
          <w:lang w:val="en-US"/>
        </w:rPr>
      </w:pPr>
      <w:bookmarkStart w:id="9" w:name="_Toc10199674"/>
      <w:r w:rsidRPr="004F6F04">
        <w:rPr>
          <w:rFonts w:eastAsiaTheme="majorEastAsia"/>
          <w:bCs w:val="0"/>
          <w:iCs w:val="0"/>
          <w:caps w:val="0"/>
          <w:noProof w:val="0"/>
          <w:color w:val="2F5496" w:themeColor="accent1" w:themeShade="BF"/>
          <w:kern w:val="0"/>
          <w:sz w:val="28"/>
          <w:szCs w:val="28"/>
          <w:lang w:val="en-US"/>
        </w:rPr>
        <w:lastRenderedPageBreak/>
        <w:t xml:space="preserve">Form D: </w:t>
      </w:r>
      <w:r w:rsidRPr="004F6F04">
        <w:rPr>
          <w:rFonts w:eastAsiaTheme="majorEastAsia"/>
          <w:b w:val="0"/>
          <w:bCs w:val="0"/>
          <w:iCs w:val="0"/>
          <w:caps w:val="0"/>
          <w:noProof w:val="0"/>
          <w:color w:val="2F5496" w:themeColor="accent1" w:themeShade="BF"/>
          <w:kern w:val="0"/>
          <w:sz w:val="28"/>
          <w:szCs w:val="28"/>
          <w:lang w:val="en-US"/>
        </w:rPr>
        <w:t>Eligibility and Qualification Form</w:t>
      </w:r>
      <w:bookmarkEnd w:id="9"/>
    </w:p>
    <w:p w14:paraId="6F01BFCB" w14:textId="77777777" w:rsidR="00C010DE" w:rsidRDefault="00C010DE" w:rsidP="00C010DE"/>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C010DE" w:rsidRPr="00C65EDB" w14:paraId="5B91DE25" w14:textId="77777777" w:rsidTr="00714D2A">
        <w:tc>
          <w:tcPr>
            <w:tcW w:w="1979" w:type="dxa"/>
            <w:shd w:val="clear" w:color="auto" w:fill="9BDEFF"/>
          </w:tcPr>
          <w:p w14:paraId="3127CA74" w14:textId="77777777" w:rsidR="00C010DE" w:rsidRPr="00C65EDB" w:rsidRDefault="00C010DE" w:rsidP="00714D2A">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5E8E99C8" w14:textId="77777777" w:rsidR="00C010DE" w:rsidRPr="00C65EDB" w:rsidRDefault="00C010DE" w:rsidP="00714D2A">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1FAE7F1A" w14:textId="77777777" w:rsidR="00C010DE" w:rsidRPr="00C65EDB" w:rsidRDefault="00C010DE" w:rsidP="00714D2A">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044EBC13" w14:textId="77777777" w:rsidR="00C010DE" w:rsidRPr="00C65EDB" w:rsidRDefault="00C010DE" w:rsidP="00714D2A">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showingPlcHdr/>
                <w:date>
                  <w:dateFormat w:val="MMMM d, yyyy"/>
                  <w:lid w:val="en-US"/>
                  <w:storeMappedDataAs w:val="date"/>
                  <w:calendar w:val="gregorian"/>
                </w:date>
              </w:sdtPr>
              <w:sdtContent>
                <w:r w:rsidRPr="00C65EDB">
                  <w:rPr>
                    <w:rStyle w:val="PlaceholderText"/>
                    <w:rFonts w:ascii="Segoe UI" w:hAnsi="Segoe UI" w:cs="Segoe UI"/>
                    <w:sz w:val="20"/>
                    <w:szCs w:val="20"/>
                    <w:shd w:val="clear" w:color="auto" w:fill="BFBFBF" w:themeFill="background1" w:themeFillShade="BF"/>
                  </w:rPr>
                  <w:t>Select date</w:t>
                </w:r>
              </w:sdtContent>
            </w:sdt>
          </w:p>
        </w:tc>
      </w:tr>
      <w:tr w:rsidR="00C010DE" w:rsidRPr="00C65EDB" w14:paraId="72F95D1B" w14:textId="77777777" w:rsidTr="00714D2A">
        <w:trPr>
          <w:cantSplit/>
          <w:trHeight w:val="341"/>
        </w:trPr>
        <w:tc>
          <w:tcPr>
            <w:tcW w:w="1979" w:type="dxa"/>
            <w:shd w:val="clear" w:color="auto" w:fill="9BDEFF"/>
          </w:tcPr>
          <w:p w14:paraId="060428F5" w14:textId="77777777" w:rsidR="00C010DE" w:rsidRPr="00C65EDB" w:rsidRDefault="00C010DE" w:rsidP="00714D2A">
            <w:pPr>
              <w:spacing w:before="120" w:after="120"/>
              <w:rPr>
                <w:rFonts w:ascii="Segoe UI" w:hAnsi="Segoe UI" w:cs="Segoe UI"/>
                <w:sz w:val="20"/>
                <w:szCs w:val="20"/>
              </w:rPr>
            </w:pPr>
            <w:r w:rsidRPr="00C65EDB">
              <w:rPr>
                <w:rFonts w:ascii="Segoe UI" w:hAnsi="Segoe UI" w:cs="Segoe UI"/>
                <w:iCs/>
                <w:sz w:val="20"/>
                <w:szCs w:val="20"/>
              </w:rPr>
              <w:t>ITB reference:</w:t>
            </w:r>
          </w:p>
        </w:tc>
        <w:tc>
          <w:tcPr>
            <w:tcW w:w="7566" w:type="dxa"/>
            <w:gridSpan w:val="3"/>
          </w:tcPr>
          <w:p w14:paraId="68A3E79D" w14:textId="77777777" w:rsidR="00C010DE" w:rsidRPr="00C65EDB" w:rsidRDefault="00C010DE" w:rsidP="00714D2A">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RFP Reference Number]"/>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ITB Reference Number]</w:t>
            </w:r>
            <w:r w:rsidRPr="00C65EDB">
              <w:rPr>
                <w:rFonts w:ascii="Segoe UI" w:hAnsi="Segoe UI" w:cs="Segoe UI"/>
                <w:bCs/>
                <w:sz w:val="20"/>
                <w:szCs w:val="20"/>
              </w:rPr>
              <w:fldChar w:fldCharType="end"/>
            </w:r>
          </w:p>
        </w:tc>
      </w:tr>
    </w:tbl>
    <w:p w14:paraId="6375C44D" w14:textId="77777777" w:rsidR="00C010DE" w:rsidRDefault="00C010DE" w:rsidP="00C010DE">
      <w:pPr>
        <w:shd w:val="clear" w:color="auto" w:fill="FFFFFF"/>
        <w:rPr>
          <w:rFonts w:ascii="Segoe UI" w:hAnsi="Segoe UI" w:cs="Segoe UI"/>
          <w:color w:val="000000"/>
          <w:sz w:val="20"/>
          <w:szCs w:val="20"/>
        </w:rPr>
      </w:pPr>
    </w:p>
    <w:p w14:paraId="37F8A29A" w14:textId="77777777" w:rsidR="00C010DE" w:rsidRPr="00C23602" w:rsidRDefault="00C010DE" w:rsidP="00C010DE">
      <w:pPr>
        <w:shd w:val="clear" w:color="auto" w:fill="FFFFFF"/>
        <w:rPr>
          <w:rFonts w:ascii="Segoe UI" w:hAnsi="Segoe UI" w:cs="Segoe UI"/>
          <w:color w:val="000000"/>
          <w:sz w:val="20"/>
          <w:szCs w:val="20"/>
        </w:rPr>
      </w:pPr>
    </w:p>
    <w:p w14:paraId="5882C59C" w14:textId="77777777" w:rsidR="00C010DE" w:rsidRPr="00590FE9" w:rsidRDefault="00C010DE" w:rsidP="00C010DE">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C010DE" w:rsidRPr="00C65EDB" w14:paraId="5FFFCFDC" w14:textId="77777777" w:rsidTr="00714D2A">
        <w:trPr>
          <w:trHeight w:val="325"/>
        </w:trPr>
        <w:tc>
          <w:tcPr>
            <w:tcW w:w="9542" w:type="dxa"/>
            <w:gridSpan w:val="4"/>
          </w:tcPr>
          <w:p w14:paraId="2BE3DF72" w14:textId="77777777" w:rsidR="00C010DE" w:rsidRPr="00C65EDB" w:rsidRDefault="00C010DE" w:rsidP="00714D2A">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Pr>
                <w:rFonts w:ascii="Segoe UI" w:hAnsi="Segoe UI" w:cs="Segoe UI"/>
                <w:color w:val="000000"/>
                <w:sz w:val="20"/>
                <w:szCs w:val="20"/>
              </w:rPr>
              <w:t>N</w:t>
            </w:r>
            <w:r w:rsidRPr="00C65EDB">
              <w:rPr>
                <w:rFonts w:ascii="Segoe UI" w:hAnsi="Segoe UI" w:cs="Segoe UI"/>
                <w:color w:val="000000"/>
                <w:sz w:val="20"/>
                <w:szCs w:val="20"/>
              </w:rPr>
              <w:t>on-perform</w:t>
            </w:r>
            <w:r>
              <w:rPr>
                <w:rFonts w:ascii="Segoe UI" w:hAnsi="Segoe UI" w:cs="Segoe UI"/>
                <w:color w:val="000000"/>
                <w:sz w:val="20"/>
                <w:szCs w:val="20"/>
              </w:rPr>
              <w:t>ing contracts</w:t>
            </w:r>
            <w:r w:rsidRPr="00C65EDB">
              <w:rPr>
                <w:rFonts w:ascii="Segoe UI" w:hAnsi="Segoe UI" w:cs="Segoe UI"/>
                <w:color w:val="000000"/>
                <w:sz w:val="20"/>
                <w:szCs w:val="20"/>
              </w:rPr>
              <w:t xml:space="preserve"> did not occur </w:t>
            </w:r>
            <w:r>
              <w:rPr>
                <w:rFonts w:ascii="Segoe UI" w:hAnsi="Segoe UI" w:cs="Segoe UI"/>
                <w:color w:val="000000"/>
                <w:sz w:val="20"/>
                <w:szCs w:val="20"/>
              </w:rPr>
              <w:t>during</w:t>
            </w:r>
            <w:r w:rsidRPr="00C65EDB">
              <w:rPr>
                <w:rFonts w:ascii="Segoe UI" w:hAnsi="Segoe UI" w:cs="Segoe UI"/>
                <w:color w:val="000000"/>
                <w:sz w:val="20"/>
                <w:szCs w:val="20"/>
              </w:rPr>
              <w:t xml:space="preserve"> the last 3 years </w:t>
            </w:r>
            <w:r>
              <w:rPr>
                <w:rFonts w:ascii="Segoe UI" w:hAnsi="Segoe UI" w:cs="Segoe UI"/>
                <w:color w:val="000000"/>
                <w:sz w:val="20"/>
                <w:szCs w:val="20"/>
              </w:rPr>
              <w:t>(i.e. 07 July 2016 thru 07 July 2019)</w:t>
            </w:r>
          </w:p>
        </w:tc>
      </w:tr>
      <w:tr w:rsidR="00C010DE" w:rsidRPr="00C65EDB" w14:paraId="76E2E317" w14:textId="77777777" w:rsidTr="00714D2A">
        <w:trPr>
          <w:trHeight w:val="310"/>
        </w:trPr>
        <w:tc>
          <w:tcPr>
            <w:tcW w:w="9542" w:type="dxa"/>
            <w:gridSpan w:val="4"/>
          </w:tcPr>
          <w:p w14:paraId="73D614A5" w14:textId="77777777" w:rsidR="00C010DE" w:rsidRPr="00C65EDB" w:rsidRDefault="00C010DE" w:rsidP="00714D2A">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Contract(s) not performed </w:t>
            </w:r>
            <w:r>
              <w:rPr>
                <w:rFonts w:ascii="Segoe UI" w:hAnsi="Segoe UI" w:cs="Segoe UI"/>
                <w:color w:val="000000"/>
                <w:sz w:val="20"/>
                <w:szCs w:val="20"/>
              </w:rPr>
              <w:t xml:space="preserve">in </w:t>
            </w:r>
            <w:r w:rsidRPr="00C65EDB">
              <w:rPr>
                <w:rFonts w:ascii="Segoe UI" w:hAnsi="Segoe UI" w:cs="Segoe UI"/>
                <w:color w:val="000000"/>
                <w:sz w:val="20"/>
                <w:szCs w:val="20"/>
              </w:rPr>
              <w:t>the last 3 years</w:t>
            </w:r>
            <w:r>
              <w:rPr>
                <w:rFonts w:ascii="Segoe UI" w:hAnsi="Segoe UI" w:cs="Segoe UI"/>
                <w:color w:val="000000"/>
                <w:sz w:val="20"/>
                <w:szCs w:val="20"/>
              </w:rPr>
              <w:t xml:space="preserve"> </w:t>
            </w:r>
            <w:r w:rsidRPr="00F22390">
              <w:rPr>
                <w:rFonts w:ascii="Segoe UI" w:hAnsi="Segoe UI" w:cs="Segoe UI"/>
                <w:color w:val="000000"/>
                <w:sz w:val="20"/>
                <w:szCs w:val="20"/>
              </w:rPr>
              <w:t>(i.e. 07 July 2016 thru 07 July 2019)</w:t>
            </w:r>
          </w:p>
        </w:tc>
      </w:tr>
      <w:tr w:rsidR="00C010DE" w:rsidRPr="00C65EDB" w14:paraId="28EA78DE" w14:textId="77777777" w:rsidTr="00714D2A">
        <w:tc>
          <w:tcPr>
            <w:tcW w:w="1082" w:type="dxa"/>
            <w:shd w:val="clear" w:color="auto" w:fill="9BDEFF"/>
          </w:tcPr>
          <w:p w14:paraId="792EF1F2"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1904D637"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699AB4D9"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6F18E3DD"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C010DE" w:rsidRPr="00C65EDB" w14:paraId="742E01A3" w14:textId="77777777" w:rsidTr="00714D2A">
        <w:trPr>
          <w:trHeight w:val="701"/>
        </w:trPr>
        <w:tc>
          <w:tcPr>
            <w:tcW w:w="1082" w:type="dxa"/>
          </w:tcPr>
          <w:p w14:paraId="462B9F8F" w14:textId="77777777" w:rsidR="00C010DE" w:rsidRPr="00C65EDB" w:rsidRDefault="00C010DE" w:rsidP="00714D2A">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129512A9" w14:textId="77777777" w:rsidR="00C010DE" w:rsidRPr="00C65EDB" w:rsidRDefault="00C010DE" w:rsidP="00714D2A">
            <w:pPr>
              <w:rPr>
                <w:rFonts w:ascii="Segoe UI" w:hAnsi="Segoe UI" w:cs="Segoe UI"/>
                <w:color w:val="000000"/>
                <w:sz w:val="20"/>
                <w:szCs w:val="20"/>
              </w:rPr>
            </w:pPr>
          </w:p>
          <w:p w14:paraId="7BF98B79" w14:textId="77777777" w:rsidR="00C010DE" w:rsidRPr="00C65EDB" w:rsidRDefault="00C010DE" w:rsidP="00714D2A">
            <w:pPr>
              <w:autoSpaceDE w:val="0"/>
              <w:autoSpaceDN w:val="0"/>
              <w:rPr>
                <w:rFonts w:ascii="Segoe UI" w:hAnsi="Segoe UI" w:cs="Segoe UI"/>
                <w:color w:val="000000"/>
                <w:sz w:val="20"/>
                <w:szCs w:val="20"/>
              </w:rPr>
            </w:pPr>
          </w:p>
        </w:tc>
        <w:tc>
          <w:tcPr>
            <w:tcW w:w="4051" w:type="dxa"/>
          </w:tcPr>
          <w:p w14:paraId="2F6895FF" w14:textId="77777777" w:rsidR="00C010DE" w:rsidRPr="00C65EDB" w:rsidRDefault="00C010DE" w:rsidP="00714D2A">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5A4F26FC" w14:textId="77777777" w:rsidR="00C010DE" w:rsidRPr="00C65EDB" w:rsidRDefault="00C010DE" w:rsidP="00714D2A">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29977919" w14:textId="77777777" w:rsidR="00C010DE" w:rsidRPr="00C65EDB" w:rsidRDefault="00C010DE" w:rsidP="00714D2A">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330D8EF9" w14:textId="77777777" w:rsidR="00C010DE" w:rsidRPr="00C65EDB" w:rsidRDefault="00C010DE" w:rsidP="00714D2A">
            <w:pPr>
              <w:rPr>
                <w:rFonts w:ascii="Segoe UI" w:hAnsi="Segoe UI" w:cs="Segoe UI"/>
                <w:color w:val="000000"/>
                <w:sz w:val="20"/>
                <w:szCs w:val="20"/>
              </w:rPr>
            </w:pPr>
          </w:p>
          <w:p w14:paraId="2A32A699" w14:textId="77777777" w:rsidR="00C010DE" w:rsidRPr="00C65EDB" w:rsidRDefault="00C010DE" w:rsidP="00714D2A">
            <w:pPr>
              <w:autoSpaceDE w:val="0"/>
              <w:autoSpaceDN w:val="0"/>
              <w:rPr>
                <w:rFonts w:ascii="Segoe UI" w:hAnsi="Segoe UI" w:cs="Segoe UI"/>
                <w:color w:val="000000"/>
                <w:sz w:val="20"/>
                <w:szCs w:val="20"/>
              </w:rPr>
            </w:pPr>
          </w:p>
        </w:tc>
      </w:tr>
    </w:tbl>
    <w:p w14:paraId="2401C40D" w14:textId="77777777" w:rsidR="00C010DE" w:rsidRDefault="00C010DE" w:rsidP="00C010DE">
      <w:pPr>
        <w:shd w:val="clear" w:color="auto" w:fill="FFFFFF"/>
        <w:rPr>
          <w:rFonts w:ascii="Segoe UI" w:hAnsi="Segoe UI" w:cs="Segoe UI"/>
          <w:b/>
          <w:color w:val="000000"/>
          <w:sz w:val="20"/>
          <w:szCs w:val="20"/>
        </w:rPr>
      </w:pPr>
    </w:p>
    <w:p w14:paraId="72CAE7AF" w14:textId="77777777" w:rsidR="00C010DE" w:rsidRPr="00C65EDB" w:rsidRDefault="00C010DE" w:rsidP="00C010DE">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C010DE" w:rsidRPr="00C65EDB" w14:paraId="0EC0FA64" w14:textId="77777777" w:rsidTr="00714D2A">
        <w:trPr>
          <w:trHeight w:val="256"/>
        </w:trPr>
        <w:tc>
          <w:tcPr>
            <w:tcW w:w="9542" w:type="dxa"/>
            <w:gridSpan w:val="4"/>
          </w:tcPr>
          <w:p w14:paraId="6D2710EB" w14:textId="77777777" w:rsidR="00C010DE" w:rsidRPr="00C65EDB" w:rsidRDefault="00C010DE" w:rsidP="00714D2A">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No litigation history </w:t>
            </w:r>
            <w:r w:rsidRPr="00C65EDB">
              <w:rPr>
                <w:rFonts w:ascii="Segoe UI" w:hAnsi="Segoe UI" w:cs="Segoe UI"/>
                <w:sz w:val="20"/>
                <w:szCs w:val="20"/>
              </w:rPr>
              <w:t>for the last 3 years</w:t>
            </w:r>
            <w:r>
              <w:rPr>
                <w:rFonts w:ascii="Segoe UI" w:hAnsi="Segoe UI" w:cs="Segoe UI"/>
                <w:sz w:val="20"/>
                <w:szCs w:val="20"/>
              </w:rPr>
              <w:t xml:space="preserve"> </w:t>
            </w:r>
            <w:r>
              <w:rPr>
                <w:rFonts w:ascii="Segoe UI" w:hAnsi="Segoe UI" w:cs="Segoe UI"/>
                <w:color w:val="000000"/>
                <w:sz w:val="20"/>
                <w:szCs w:val="20"/>
              </w:rPr>
              <w:t>(i.e. 07 July 2016 thru 07 July 2019)</w:t>
            </w:r>
          </w:p>
        </w:tc>
      </w:tr>
      <w:tr w:rsidR="00C010DE" w:rsidRPr="00C65EDB" w14:paraId="23421968" w14:textId="77777777" w:rsidTr="00714D2A">
        <w:trPr>
          <w:trHeight w:val="255"/>
        </w:trPr>
        <w:tc>
          <w:tcPr>
            <w:tcW w:w="9542" w:type="dxa"/>
            <w:gridSpan w:val="4"/>
          </w:tcPr>
          <w:p w14:paraId="1C527AEA" w14:textId="77777777" w:rsidR="00C010DE" w:rsidRPr="00C65EDB" w:rsidRDefault="00C010DE" w:rsidP="00714D2A">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Litigation History as indicated below</w:t>
            </w:r>
          </w:p>
        </w:tc>
      </w:tr>
      <w:tr w:rsidR="00C010DE" w:rsidRPr="00C65EDB" w14:paraId="55EA0727" w14:textId="77777777" w:rsidTr="00714D2A">
        <w:tc>
          <w:tcPr>
            <w:tcW w:w="1081" w:type="dxa"/>
            <w:shd w:val="clear" w:color="auto" w:fill="9BDEFF"/>
          </w:tcPr>
          <w:p w14:paraId="39D57FAD"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4E8FE1F8"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14:paraId="00DCC3EF"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30555D53"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C010DE" w:rsidRPr="00C65EDB" w14:paraId="132E5204" w14:textId="77777777" w:rsidTr="00714D2A">
        <w:trPr>
          <w:trHeight w:val="883"/>
        </w:trPr>
        <w:tc>
          <w:tcPr>
            <w:tcW w:w="1081" w:type="dxa"/>
          </w:tcPr>
          <w:p w14:paraId="0E214BE2" w14:textId="77777777" w:rsidR="00C010DE" w:rsidRPr="00C65EDB" w:rsidRDefault="00C010DE" w:rsidP="00714D2A">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2E68DDB1" w14:textId="77777777" w:rsidR="00C010DE" w:rsidRPr="00C65EDB" w:rsidRDefault="00C010DE" w:rsidP="00714D2A">
            <w:pPr>
              <w:autoSpaceDE w:val="0"/>
              <w:autoSpaceDN w:val="0"/>
              <w:rPr>
                <w:rFonts w:ascii="Segoe UI" w:hAnsi="Segoe UI" w:cs="Segoe UI"/>
                <w:color w:val="000000"/>
                <w:sz w:val="20"/>
                <w:szCs w:val="20"/>
              </w:rPr>
            </w:pPr>
          </w:p>
        </w:tc>
        <w:tc>
          <w:tcPr>
            <w:tcW w:w="4051" w:type="dxa"/>
          </w:tcPr>
          <w:p w14:paraId="080D98CF" w14:textId="77777777" w:rsidR="00C010DE" w:rsidRPr="00C65EDB" w:rsidRDefault="00C010DE" w:rsidP="00714D2A">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0CABF7F2" w14:textId="77777777" w:rsidR="00C010DE" w:rsidRPr="00C65EDB" w:rsidRDefault="00C010DE" w:rsidP="00714D2A">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3C53C1FA" w14:textId="77777777" w:rsidR="00C010DE" w:rsidRPr="00C65EDB" w:rsidRDefault="00C010DE" w:rsidP="00714D2A">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74455D19" w14:textId="77777777" w:rsidR="00C010DE" w:rsidRPr="00C65EDB" w:rsidRDefault="00C010DE" w:rsidP="00714D2A">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24117AA6" w14:textId="77777777" w:rsidR="00C010DE" w:rsidRPr="00C65EDB" w:rsidRDefault="00C010DE" w:rsidP="00714D2A">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4D9B01CE" w14:textId="77777777" w:rsidR="00C010DE" w:rsidRPr="00C65EDB" w:rsidRDefault="00C010DE" w:rsidP="00714D2A">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4EA10AF6" w14:textId="77777777" w:rsidR="00C010DE" w:rsidRPr="00C65EDB" w:rsidRDefault="00C010DE" w:rsidP="00714D2A">
            <w:pPr>
              <w:autoSpaceDE w:val="0"/>
              <w:autoSpaceDN w:val="0"/>
              <w:rPr>
                <w:rFonts w:ascii="Segoe UI" w:hAnsi="Segoe UI" w:cs="Segoe UI"/>
                <w:color w:val="000000"/>
                <w:sz w:val="20"/>
                <w:szCs w:val="20"/>
              </w:rPr>
            </w:pPr>
          </w:p>
        </w:tc>
      </w:tr>
    </w:tbl>
    <w:p w14:paraId="730D2457" w14:textId="77777777" w:rsidR="00C010DE" w:rsidRDefault="00C010DE" w:rsidP="00C010DE">
      <w:pPr>
        <w:shd w:val="clear" w:color="auto" w:fill="FFFFFF"/>
        <w:rPr>
          <w:rFonts w:ascii="Segoe UI" w:hAnsi="Segoe UI" w:cs="Segoe UI"/>
          <w:b/>
          <w:sz w:val="20"/>
          <w:szCs w:val="20"/>
        </w:rPr>
      </w:pPr>
    </w:p>
    <w:p w14:paraId="5A3802FB" w14:textId="77777777" w:rsidR="00C010DE" w:rsidRPr="00590FE9" w:rsidRDefault="00C010DE" w:rsidP="00C010DE">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31D74E3F" w14:textId="77777777" w:rsidR="00C010DE" w:rsidRPr="00C65EDB" w:rsidRDefault="00C010DE" w:rsidP="00C010DE">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w:t>
      </w:r>
      <w:r>
        <w:rPr>
          <w:rFonts w:ascii="Segoe UI" w:hAnsi="Segoe UI" w:cs="Segoe UI"/>
          <w:color w:val="000000"/>
          <w:sz w:val="20"/>
          <w:szCs w:val="20"/>
        </w:rPr>
        <w:t>5</w:t>
      </w:r>
      <w:r w:rsidRPr="00C65EDB">
        <w:rPr>
          <w:rFonts w:ascii="Segoe UI" w:hAnsi="Segoe UI" w:cs="Segoe UI"/>
          <w:color w:val="000000"/>
          <w:sz w:val="20"/>
          <w:szCs w:val="20"/>
        </w:rPr>
        <w:t xml:space="preserve"> years</w:t>
      </w:r>
      <w:r>
        <w:rPr>
          <w:rFonts w:ascii="Segoe UI" w:hAnsi="Segoe UI" w:cs="Segoe UI"/>
          <w:color w:val="000000"/>
          <w:sz w:val="20"/>
          <w:szCs w:val="20"/>
        </w:rPr>
        <w:t xml:space="preserve"> </w:t>
      </w:r>
      <w:r w:rsidRPr="00C23602">
        <w:rPr>
          <w:rFonts w:ascii="Segoe UI" w:hAnsi="Segoe UI" w:cs="Segoe UI"/>
          <w:color w:val="000000"/>
          <w:sz w:val="20"/>
          <w:szCs w:val="20"/>
        </w:rPr>
        <w:t>(i.e. 0</w:t>
      </w:r>
      <w:r>
        <w:rPr>
          <w:rFonts w:ascii="Segoe UI" w:hAnsi="Segoe UI" w:cs="Segoe UI"/>
          <w:color w:val="000000"/>
          <w:sz w:val="20"/>
          <w:szCs w:val="20"/>
        </w:rPr>
        <w:t>7</w:t>
      </w:r>
      <w:r w:rsidRPr="00C23602">
        <w:rPr>
          <w:rFonts w:ascii="Segoe UI" w:hAnsi="Segoe UI" w:cs="Segoe UI"/>
          <w:color w:val="000000"/>
          <w:sz w:val="20"/>
          <w:szCs w:val="20"/>
        </w:rPr>
        <w:t xml:space="preserve"> </w:t>
      </w:r>
      <w:r>
        <w:rPr>
          <w:rFonts w:ascii="Segoe UI" w:hAnsi="Segoe UI" w:cs="Segoe UI"/>
          <w:color w:val="000000"/>
          <w:sz w:val="20"/>
          <w:szCs w:val="20"/>
        </w:rPr>
        <w:t>July</w:t>
      </w:r>
      <w:r w:rsidRPr="00C23602">
        <w:rPr>
          <w:rFonts w:ascii="Segoe UI" w:hAnsi="Segoe UI" w:cs="Segoe UI"/>
          <w:color w:val="000000"/>
          <w:sz w:val="20"/>
          <w:szCs w:val="20"/>
        </w:rPr>
        <w:t xml:space="preserve"> 2014 thru 0</w:t>
      </w:r>
      <w:r>
        <w:rPr>
          <w:rFonts w:ascii="Segoe UI" w:hAnsi="Segoe UI" w:cs="Segoe UI"/>
          <w:color w:val="000000"/>
          <w:sz w:val="20"/>
          <w:szCs w:val="20"/>
        </w:rPr>
        <w:t>7</w:t>
      </w:r>
      <w:r w:rsidRPr="00C23602">
        <w:rPr>
          <w:rFonts w:ascii="Segoe UI" w:hAnsi="Segoe UI" w:cs="Segoe UI"/>
          <w:color w:val="000000"/>
          <w:sz w:val="20"/>
          <w:szCs w:val="20"/>
        </w:rPr>
        <w:t xml:space="preserve"> </w:t>
      </w:r>
      <w:r>
        <w:rPr>
          <w:rFonts w:ascii="Segoe UI" w:hAnsi="Segoe UI" w:cs="Segoe UI"/>
          <w:color w:val="000000"/>
          <w:sz w:val="20"/>
          <w:szCs w:val="20"/>
        </w:rPr>
        <w:t>July</w:t>
      </w:r>
      <w:r w:rsidRPr="00C23602">
        <w:rPr>
          <w:rFonts w:ascii="Segoe UI" w:hAnsi="Segoe UI" w:cs="Segoe UI"/>
          <w:color w:val="000000"/>
          <w:sz w:val="20"/>
          <w:szCs w:val="20"/>
        </w:rPr>
        <w:t xml:space="preserve"> 2019)</w:t>
      </w:r>
    </w:p>
    <w:p w14:paraId="2BE1926A" w14:textId="77777777" w:rsidR="00C010DE" w:rsidRDefault="00C010DE" w:rsidP="00C010DE">
      <w:pPr>
        <w:jc w:val="both"/>
        <w:rPr>
          <w:rFonts w:ascii="Segoe UI" w:hAnsi="Segoe UI" w:cs="Segoe UI"/>
          <w:color w:val="000000"/>
          <w:sz w:val="20"/>
          <w:szCs w:val="20"/>
        </w:rPr>
      </w:pPr>
      <w:r w:rsidRPr="00C65EDB">
        <w:rPr>
          <w:rFonts w:ascii="Segoe UI" w:hAnsi="Segoe UI" w:cs="Segoe UI"/>
          <w:color w:val="000000"/>
          <w:sz w:val="20"/>
          <w:szCs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w:t>
      </w:r>
    </w:p>
    <w:p w14:paraId="07BAC9F2" w14:textId="77777777" w:rsidR="00C010DE" w:rsidRPr="000803F7" w:rsidRDefault="00C010DE" w:rsidP="00C010DE">
      <w:pPr>
        <w:jc w:val="both"/>
        <w:rPr>
          <w:rFonts w:ascii="Segoe UI" w:hAnsi="Segoe UI" w:cs="Segoe UI"/>
          <w:b/>
          <w:color w:val="FF0000"/>
          <w:sz w:val="20"/>
          <w:szCs w:val="20"/>
        </w:rPr>
      </w:pPr>
      <w:r w:rsidRPr="000803F7">
        <w:rPr>
          <w:rFonts w:ascii="Segoe UI" w:hAnsi="Segoe UI" w:cs="Segoe UI"/>
          <w:b/>
          <w:color w:val="FF0000"/>
          <w:sz w:val="20"/>
          <w:szCs w:val="20"/>
        </w:rPr>
        <w:t>Bidders shall substantiate the claimed experience</w:t>
      </w:r>
      <w:r>
        <w:rPr>
          <w:rFonts w:ascii="Segoe UI" w:hAnsi="Segoe UI" w:cs="Segoe UI"/>
          <w:b/>
          <w:color w:val="FF0000"/>
          <w:sz w:val="20"/>
          <w:szCs w:val="20"/>
        </w:rPr>
        <w:t>s</w:t>
      </w:r>
      <w:r w:rsidRPr="000803F7">
        <w:rPr>
          <w:rFonts w:ascii="Segoe UI" w:hAnsi="Segoe UI" w:cs="Segoe UI"/>
          <w:b/>
          <w:color w:val="FF0000"/>
          <w:sz w:val="20"/>
          <w:szCs w:val="20"/>
        </w:rPr>
        <w:t xml:space="preserve"> by presenting copies of </w:t>
      </w:r>
      <w:r>
        <w:rPr>
          <w:rFonts w:ascii="Segoe UI" w:hAnsi="Segoe UI" w:cs="Segoe UI"/>
          <w:b/>
          <w:color w:val="FF0000"/>
          <w:sz w:val="20"/>
          <w:szCs w:val="20"/>
        </w:rPr>
        <w:t xml:space="preserve">Work Completion Certificates, Contracts, Invoices, client </w:t>
      </w:r>
      <w:r w:rsidRPr="000803F7">
        <w:rPr>
          <w:rFonts w:ascii="Segoe UI" w:hAnsi="Segoe UI" w:cs="Segoe UI"/>
          <w:b/>
          <w:color w:val="FF0000"/>
          <w:sz w:val="20"/>
          <w:szCs w:val="20"/>
        </w:rPr>
        <w:t>reference</w:t>
      </w:r>
      <w:r>
        <w:rPr>
          <w:rFonts w:ascii="Segoe UI" w:hAnsi="Segoe UI" w:cs="Segoe UI"/>
          <w:b/>
          <w:color w:val="FF0000"/>
          <w:sz w:val="20"/>
          <w:szCs w:val="20"/>
        </w:rPr>
        <w:t xml:space="preserve"> letters, etc</w:t>
      </w:r>
      <w:r w:rsidRPr="000803F7">
        <w:rPr>
          <w:rFonts w:ascii="Segoe UI" w:hAnsi="Segoe UI" w:cs="Segoe UI"/>
          <w:b/>
          <w:color w:val="FF0000"/>
          <w:sz w:val="20"/>
          <w:szCs w:val="20"/>
        </w:rPr>
        <w:t>.</w:t>
      </w:r>
      <w:r>
        <w:rPr>
          <w:rFonts w:ascii="Segoe UI" w:hAnsi="Segoe UI" w:cs="Segoe UI"/>
          <w:b/>
          <w:color w:val="FF0000"/>
          <w:sz w:val="20"/>
          <w:szCs w:val="20"/>
        </w:rPr>
        <w:t>, UNDP reserves the right to request submission of originals of all proof documents as well as further information/documentation from both the bidder and its previous employers.</w:t>
      </w:r>
    </w:p>
    <w:p w14:paraId="23E20FCC" w14:textId="77777777" w:rsidR="00C010DE" w:rsidRDefault="00C010DE" w:rsidP="00C010DE">
      <w:pPr>
        <w:jc w:val="both"/>
        <w:rPr>
          <w:rFonts w:ascii="Segoe UI" w:hAnsi="Segoe UI" w:cs="Segoe UI"/>
          <w:color w:val="000000"/>
          <w:sz w:val="20"/>
          <w:szCs w:val="20"/>
        </w:rPr>
      </w:pPr>
    </w:p>
    <w:p w14:paraId="3284D881" w14:textId="77777777" w:rsidR="00C010DE" w:rsidRDefault="00C010DE" w:rsidP="00C010DE">
      <w:pPr>
        <w:jc w:val="both"/>
        <w:rPr>
          <w:rFonts w:ascii="Segoe UI" w:hAnsi="Segoe UI" w:cs="Segoe UI"/>
          <w:color w:val="000000"/>
          <w:sz w:val="20"/>
          <w:szCs w:val="20"/>
        </w:rPr>
      </w:pPr>
    </w:p>
    <w:p w14:paraId="2D72AD13" w14:textId="77777777" w:rsidR="00C010DE" w:rsidRPr="00C65EDB" w:rsidRDefault="00C010DE" w:rsidP="00C010DE">
      <w:pPr>
        <w:jc w:val="both"/>
        <w:rPr>
          <w:rFonts w:ascii="Segoe UI" w:hAnsi="Segoe UI" w:cs="Segoe UI"/>
          <w:color w:val="000000"/>
          <w:sz w:val="20"/>
          <w:szCs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250"/>
      </w:tblGrid>
      <w:tr w:rsidR="00C010DE" w:rsidRPr="00C65EDB" w14:paraId="2CDF5CF4" w14:textId="77777777" w:rsidTr="00714D2A">
        <w:tc>
          <w:tcPr>
            <w:tcW w:w="1907" w:type="dxa"/>
            <w:shd w:val="clear" w:color="auto" w:fill="9BDEFF"/>
          </w:tcPr>
          <w:p w14:paraId="23666E12"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sz w:val="20"/>
                <w:szCs w:val="20"/>
                <w:lang w:val="en-CA"/>
              </w:rPr>
              <w:lastRenderedPageBreak/>
              <w:t>Project name &amp; Country of Assignment</w:t>
            </w:r>
          </w:p>
        </w:tc>
        <w:tc>
          <w:tcPr>
            <w:tcW w:w="2140" w:type="dxa"/>
            <w:shd w:val="clear" w:color="auto" w:fill="9BDEFF"/>
          </w:tcPr>
          <w:p w14:paraId="2B997CE9"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3A59BE5A"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sz w:val="20"/>
                <w:szCs w:val="20"/>
                <w:lang w:val="en-CA"/>
              </w:rPr>
              <w:t>Contract Value</w:t>
            </w:r>
            <w:r>
              <w:rPr>
                <w:rFonts w:ascii="Segoe UI" w:hAnsi="Segoe UI" w:cs="Segoe UI"/>
                <w:b/>
                <w:sz w:val="20"/>
                <w:szCs w:val="20"/>
                <w:lang w:val="en-CA"/>
              </w:rPr>
              <w:t xml:space="preserve"> </w:t>
            </w:r>
            <w:r w:rsidRPr="00C96711">
              <w:rPr>
                <w:rFonts w:ascii="Segoe UI" w:hAnsi="Segoe UI" w:cs="Segoe UI"/>
                <w:b/>
                <w:sz w:val="20"/>
                <w:szCs w:val="20"/>
                <w:lang w:val="en-CA"/>
              </w:rPr>
              <w:t>(in USD equivalent*)</w:t>
            </w:r>
          </w:p>
        </w:tc>
        <w:tc>
          <w:tcPr>
            <w:tcW w:w="1710" w:type="dxa"/>
            <w:shd w:val="clear" w:color="auto" w:fill="9BDEFF"/>
          </w:tcPr>
          <w:p w14:paraId="1FE85605"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2F38B0B2" w14:textId="77777777" w:rsidR="00C010DE" w:rsidRPr="00C65EDB" w:rsidRDefault="00C010DE" w:rsidP="00714D2A">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C010DE" w:rsidRPr="00C65EDB" w14:paraId="084F7641" w14:textId="77777777" w:rsidTr="00714D2A">
        <w:tc>
          <w:tcPr>
            <w:tcW w:w="1907" w:type="dxa"/>
          </w:tcPr>
          <w:p w14:paraId="0FFDD0A3" w14:textId="77777777" w:rsidR="00C010DE" w:rsidRPr="00C65EDB" w:rsidRDefault="00C010DE" w:rsidP="00714D2A">
            <w:pPr>
              <w:jc w:val="both"/>
              <w:rPr>
                <w:rFonts w:ascii="Segoe UI" w:hAnsi="Segoe UI" w:cs="Segoe UI"/>
                <w:sz w:val="20"/>
                <w:szCs w:val="20"/>
                <w:lang w:val="en-CA"/>
              </w:rPr>
            </w:pPr>
          </w:p>
        </w:tc>
        <w:tc>
          <w:tcPr>
            <w:tcW w:w="2140" w:type="dxa"/>
          </w:tcPr>
          <w:p w14:paraId="1739C872" w14:textId="77777777" w:rsidR="00C010DE" w:rsidRPr="00C65EDB" w:rsidRDefault="00C010DE" w:rsidP="00714D2A">
            <w:pPr>
              <w:jc w:val="both"/>
              <w:rPr>
                <w:rFonts w:ascii="Segoe UI" w:hAnsi="Segoe UI" w:cs="Segoe UI"/>
                <w:sz w:val="20"/>
                <w:szCs w:val="20"/>
                <w:lang w:val="en-CA"/>
              </w:rPr>
            </w:pPr>
          </w:p>
        </w:tc>
        <w:tc>
          <w:tcPr>
            <w:tcW w:w="1530" w:type="dxa"/>
          </w:tcPr>
          <w:p w14:paraId="1ECB7EFB" w14:textId="77777777" w:rsidR="00C010DE" w:rsidRPr="00C65EDB" w:rsidRDefault="00C010DE" w:rsidP="00714D2A">
            <w:pPr>
              <w:jc w:val="both"/>
              <w:rPr>
                <w:rFonts w:ascii="Segoe UI" w:hAnsi="Segoe UI" w:cs="Segoe UI"/>
                <w:sz w:val="20"/>
                <w:szCs w:val="20"/>
                <w:lang w:val="en-CA"/>
              </w:rPr>
            </w:pPr>
          </w:p>
        </w:tc>
        <w:tc>
          <w:tcPr>
            <w:tcW w:w="1710" w:type="dxa"/>
          </w:tcPr>
          <w:p w14:paraId="7FD3142F" w14:textId="77777777" w:rsidR="00C010DE" w:rsidRPr="00C65EDB" w:rsidRDefault="00C010DE" w:rsidP="00714D2A">
            <w:pPr>
              <w:jc w:val="both"/>
              <w:rPr>
                <w:rFonts w:ascii="Segoe UI" w:hAnsi="Segoe UI" w:cs="Segoe UI"/>
                <w:sz w:val="20"/>
                <w:szCs w:val="20"/>
                <w:lang w:val="en-CA"/>
              </w:rPr>
            </w:pPr>
          </w:p>
        </w:tc>
        <w:tc>
          <w:tcPr>
            <w:tcW w:w="2250" w:type="dxa"/>
          </w:tcPr>
          <w:p w14:paraId="5FBA4755" w14:textId="77777777" w:rsidR="00C010DE" w:rsidRPr="00C65EDB" w:rsidRDefault="00C010DE" w:rsidP="00714D2A">
            <w:pPr>
              <w:jc w:val="both"/>
              <w:rPr>
                <w:rFonts w:ascii="Segoe UI" w:hAnsi="Segoe UI" w:cs="Segoe UI"/>
                <w:sz w:val="20"/>
                <w:szCs w:val="20"/>
                <w:lang w:val="en-CA"/>
              </w:rPr>
            </w:pPr>
          </w:p>
        </w:tc>
      </w:tr>
      <w:tr w:rsidR="00C010DE" w:rsidRPr="00C65EDB" w14:paraId="0D5977A2" w14:textId="77777777" w:rsidTr="00714D2A">
        <w:tc>
          <w:tcPr>
            <w:tcW w:w="1907" w:type="dxa"/>
          </w:tcPr>
          <w:p w14:paraId="6B783E14" w14:textId="77777777" w:rsidR="00C010DE" w:rsidRPr="00C65EDB" w:rsidRDefault="00C010DE" w:rsidP="00714D2A">
            <w:pPr>
              <w:jc w:val="both"/>
              <w:rPr>
                <w:rFonts w:ascii="Segoe UI" w:hAnsi="Segoe UI" w:cs="Segoe UI"/>
                <w:sz w:val="20"/>
                <w:szCs w:val="20"/>
                <w:lang w:val="en-CA"/>
              </w:rPr>
            </w:pPr>
          </w:p>
        </w:tc>
        <w:tc>
          <w:tcPr>
            <w:tcW w:w="2140" w:type="dxa"/>
          </w:tcPr>
          <w:p w14:paraId="7EF27461" w14:textId="77777777" w:rsidR="00C010DE" w:rsidRPr="00C65EDB" w:rsidRDefault="00C010DE" w:rsidP="00714D2A">
            <w:pPr>
              <w:jc w:val="both"/>
              <w:rPr>
                <w:rFonts w:ascii="Segoe UI" w:hAnsi="Segoe UI" w:cs="Segoe UI"/>
                <w:sz w:val="20"/>
                <w:szCs w:val="20"/>
                <w:lang w:val="en-CA"/>
              </w:rPr>
            </w:pPr>
          </w:p>
        </w:tc>
        <w:tc>
          <w:tcPr>
            <w:tcW w:w="1530" w:type="dxa"/>
          </w:tcPr>
          <w:p w14:paraId="3667BBD4" w14:textId="77777777" w:rsidR="00C010DE" w:rsidRPr="00C65EDB" w:rsidRDefault="00C010DE" w:rsidP="00714D2A">
            <w:pPr>
              <w:jc w:val="both"/>
              <w:rPr>
                <w:rFonts w:ascii="Segoe UI" w:hAnsi="Segoe UI" w:cs="Segoe UI"/>
                <w:sz w:val="20"/>
                <w:szCs w:val="20"/>
                <w:lang w:val="en-CA"/>
              </w:rPr>
            </w:pPr>
          </w:p>
        </w:tc>
        <w:tc>
          <w:tcPr>
            <w:tcW w:w="1710" w:type="dxa"/>
          </w:tcPr>
          <w:p w14:paraId="449D80F8" w14:textId="77777777" w:rsidR="00C010DE" w:rsidRPr="00C65EDB" w:rsidRDefault="00C010DE" w:rsidP="00714D2A">
            <w:pPr>
              <w:jc w:val="both"/>
              <w:rPr>
                <w:rFonts w:ascii="Segoe UI" w:hAnsi="Segoe UI" w:cs="Segoe UI"/>
                <w:sz w:val="20"/>
                <w:szCs w:val="20"/>
                <w:lang w:val="en-CA"/>
              </w:rPr>
            </w:pPr>
          </w:p>
        </w:tc>
        <w:tc>
          <w:tcPr>
            <w:tcW w:w="2250" w:type="dxa"/>
          </w:tcPr>
          <w:p w14:paraId="69697279" w14:textId="77777777" w:rsidR="00C010DE" w:rsidRPr="00C65EDB" w:rsidRDefault="00C010DE" w:rsidP="00714D2A">
            <w:pPr>
              <w:jc w:val="both"/>
              <w:rPr>
                <w:rFonts w:ascii="Segoe UI" w:hAnsi="Segoe UI" w:cs="Segoe UI"/>
                <w:sz w:val="20"/>
                <w:szCs w:val="20"/>
                <w:lang w:val="en-CA"/>
              </w:rPr>
            </w:pPr>
          </w:p>
        </w:tc>
      </w:tr>
      <w:tr w:rsidR="00C010DE" w:rsidRPr="00C65EDB" w14:paraId="7C8D3DCC" w14:textId="77777777" w:rsidTr="00714D2A">
        <w:tc>
          <w:tcPr>
            <w:tcW w:w="1907" w:type="dxa"/>
          </w:tcPr>
          <w:p w14:paraId="3C4F3601" w14:textId="77777777" w:rsidR="00C010DE" w:rsidRPr="00C65EDB" w:rsidRDefault="00C010DE" w:rsidP="00714D2A">
            <w:pPr>
              <w:jc w:val="both"/>
              <w:rPr>
                <w:rFonts w:ascii="Segoe UI" w:hAnsi="Segoe UI" w:cs="Segoe UI"/>
                <w:sz w:val="20"/>
                <w:szCs w:val="20"/>
                <w:lang w:val="en-CA"/>
              </w:rPr>
            </w:pPr>
          </w:p>
        </w:tc>
        <w:tc>
          <w:tcPr>
            <w:tcW w:w="2140" w:type="dxa"/>
          </w:tcPr>
          <w:p w14:paraId="45D78806" w14:textId="77777777" w:rsidR="00C010DE" w:rsidRPr="00C65EDB" w:rsidRDefault="00C010DE" w:rsidP="00714D2A">
            <w:pPr>
              <w:jc w:val="both"/>
              <w:rPr>
                <w:rFonts w:ascii="Segoe UI" w:hAnsi="Segoe UI" w:cs="Segoe UI"/>
                <w:sz w:val="20"/>
                <w:szCs w:val="20"/>
                <w:lang w:val="en-CA"/>
              </w:rPr>
            </w:pPr>
          </w:p>
        </w:tc>
        <w:tc>
          <w:tcPr>
            <w:tcW w:w="1530" w:type="dxa"/>
          </w:tcPr>
          <w:p w14:paraId="788A28D7" w14:textId="77777777" w:rsidR="00C010DE" w:rsidRPr="00C65EDB" w:rsidRDefault="00C010DE" w:rsidP="00714D2A">
            <w:pPr>
              <w:jc w:val="both"/>
              <w:rPr>
                <w:rFonts w:ascii="Segoe UI" w:hAnsi="Segoe UI" w:cs="Segoe UI"/>
                <w:sz w:val="20"/>
                <w:szCs w:val="20"/>
                <w:lang w:val="en-CA"/>
              </w:rPr>
            </w:pPr>
          </w:p>
        </w:tc>
        <w:tc>
          <w:tcPr>
            <w:tcW w:w="1710" w:type="dxa"/>
          </w:tcPr>
          <w:p w14:paraId="674DB810" w14:textId="77777777" w:rsidR="00C010DE" w:rsidRPr="00C65EDB" w:rsidRDefault="00C010DE" w:rsidP="00714D2A">
            <w:pPr>
              <w:jc w:val="both"/>
              <w:rPr>
                <w:rFonts w:ascii="Segoe UI" w:hAnsi="Segoe UI" w:cs="Segoe UI"/>
                <w:sz w:val="20"/>
                <w:szCs w:val="20"/>
                <w:lang w:val="en-CA"/>
              </w:rPr>
            </w:pPr>
          </w:p>
        </w:tc>
        <w:tc>
          <w:tcPr>
            <w:tcW w:w="2250" w:type="dxa"/>
          </w:tcPr>
          <w:p w14:paraId="2B9B36AC" w14:textId="77777777" w:rsidR="00C010DE" w:rsidRPr="00C65EDB" w:rsidRDefault="00C010DE" w:rsidP="00714D2A">
            <w:pPr>
              <w:jc w:val="both"/>
              <w:rPr>
                <w:rFonts w:ascii="Segoe UI" w:hAnsi="Segoe UI" w:cs="Segoe UI"/>
                <w:sz w:val="20"/>
                <w:szCs w:val="20"/>
                <w:lang w:val="en-CA"/>
              </w:rPr>
            </w:pPr>
          </w:p>
        </w:tc>
      </w:tr>
    </w:tbl>
    <w:p w14:paraId="5188A8BB" w14:textId="77777777" w:rsidR="00C010DE" w:rsidRDefault="00C010DE" w:rsidP="00C010DE">
      <w:pPr>
        <w:widowControl/>
        <w:shd w:val="clear" w:color="auto" w:fill="FFFFFF"/>
        <w:overflowPunct/>
        <w:adjustRightInd/>
        <w:spacing w:before="120" w:after="120" w:line="259" w:lineRule="auto"/>
        <w:contextualSpacing/>
        <w:jc w:val="both"/>
        <w:rPr>
          <w:rFonts w:ascii="Segoe UI" w:eastAsia="Calibri" w:hAnsi="Segoe UI" w:cs="Segoe UI"/>
          <w:color w:val="000000"/>
          <w:kern w:val="0"/>
          <w:sz w:val="18"/>
          <w:szCs w:val="18"/>
          <w:lang w:val="en-GB"/>
        </w:rPr>
      </w:pPr>
    </w:p>
    <w:p w14:paraId="02BDDDE3" w14:textId="77777777" w:rsidR="00C010DE" w:rsidRPr="00C96711" w:rsidRDefault="00C010DE" w:rsidP="00C010DE">
      <w:pPr>
        <w:widowControl/>
        <w:shd w:val="clear" w:color="auto" w:fill="FFFFFF"/>
        <w:overflowPunct/>
        <w:adjustRightInd/>
        <w:spacing w:before="120" w:after="120" w:line="259" w:lineRule="auto"/>
        <w:contextualSpacing/>
        <w:jc w:val="both"/>
        <w:rPr>
          <w:rFonts w:ascii="Segoe UI" w:eastAsia="Calibri" w:hAnsi="Segoe UI" w:cs="Segoe UI"/>
          <w:i/>
          <w:color w:val="000000"/>
          <w:kern w:val="0"/>
          <w:sz w:val="18"/>
          <w:szCs w:val="18"/>
          <w:vertAlign w:val="superscript"/>
          <w:lang w:val="en-GB"/>
        </w:rPr>
      </w:pPr>
      <w:r>
        <w:rPr>
          <w:rFonts w:ascii="Segoe UI" w:eastAsia="Calibri" w:hAnsi="Segoe UI" w:cs="Segoe UI"/>
          <w:color w:val="000000"/>
          <w:kern w:val="0"/>
          <w:sz w:val="18"/>
          <w:szCs w:val="18"/>
          <w:lang w:val="en-GB"/>
        </w:rPr>
        <w:t>*</w:t>
      </w:r>
      <w:r w:rsidRPr="00F93D66">
        <w:rPr>
          <w:rFonts w:ascii="Segoe UI" w:eastAsia="Calibri" w:hAnsi="Segoe UI" w:cs="Segoe UI"/>
          <w:color w:val="000000"/>
          <w:kern w:val="0"/>
          <w:sz w:val="18"/>
          <w:szCs w:val="18"/>
          <w:lang w:val="en-GB"/>
        </w:rPr>
        <w:t xml:space="preserve">Bidders shall convert the currency quoted in the “Certificate of Completion” into USD, in accordance with the prevailing UN operational rate of exchange on the </w:t>
      </w:r>
      <w:r>
        <w:rPr>
          <w:rFonts w:ascii="Segoe UI" w:eastAsia="Calibri" w:hAnsi="Segoe UI" w:cs="Segoe UI"/>
          <w:color w:val="000000"/>
          <w:kern w:val="0"/>
          <w:sz w:val="18"/>
          <w:szCs w:val="18"/>
          <w:lang w:val="en-GB"/>
        </w:rPr>
        <w:t>contract</w:t>
      </w:r>
      <w:r w:rsidRPr="00F93D66">
        <w:rPr>
          <w:rFonts w:ascii="Segoe UI" w:eastAsia="Calibri" w:hAnsi="Segoe UI" w:cs="Segoe UI"/>
          <w:color w:val="000000"/>
          <w:kern w:val="0"/>
          <w:sz w:val="18"/>
          <w:szCs w:val="18"/>
          <w:lang w:val="en-GB"/>
        </w:rPr>
        <w:t xml:space="preserve"> date </w:t>
      </w:r>
      <w:r>
        <w:rPr>
          <w:rFonts w:ascii="Segoe UI" w:eastAsia="Calibri" w:hAnsi="Segoe UI" w:cs="Segoe UI"/>
          <w:color w:val="000000"/>
          <w:kern w:val="0"/>
          <w:sz w:val="18"/>
          <w:szCs w:val="18"/>
          <w:lang w:val="en-GB"/>
        </w:rPr>
        <w:t>stated in</w:t>
      </w:r>
      <w:r w:rsidRPr="00F93D66">
        <w:rPr>
          <w:rFonts w:ascii="Segoe UI" w:eastAsia="Calibri" w:hAnsi="Segoe UI" w:cs="Segoe UI"/>
          <w:color w:val="000000"/>
          <w:kern w:val="0"/>
          <w:sz w:val="18"/>
          <w:szCs w:val="18"/>
          <w:lang w:val="en-GB"/>
        </w:rPr>
        <w:t xml:space="preserve"> “Certificate of Completion”. UN operational</w:t>
      </w:r>
      <w:r>
        <w:rPr>
          <w:rFonts w:ascii="Segoe UI" w:eastAsia="Calibri" w:hAnsi="Segoe UI" w:cs="Segoe UI"/>
          <w:color w:val="000000"/>
          <w:kern w:val="0"/>
          <w:sz w:val="18"/>
          <w:szCs w:val="18"/>
          <w:lang w:val="en-GB"/>
        </w:rPr>
        <w:t xml:space="preserve"> </w:t>
      </w:r>
      <w:r w:rsidRPr="00F93D66">
        <w:rPr>
          <w:rFonts w:ascii="Segoe UI" w:eastAsia="Calibri" w:hAnsi="Segoe UI" w:cs="Segoe UI"/>
          <w:color w:val="000000"/>
          <w:kern w:val="0"/>
          <w:sz w:val="18"/>
          <w:szCs w:val="18"/>
          <w:lang w:val="en-GB"/>
        </w:rPr>
        <w:t>exchange</w:t>
      </w:r>
      <w:r>
        <w:rPr>
          <w:rFonts w:ascii="Segoe UI" w:eastAsia="Calibri" w:hAnsi="Segoe UI" w:cs="Segoe UI"/>
          <w:color w:val="000000"/>
          <w:kern w:val="0"/>
          <w:sz w:val="18"/>
          <w:szCs w:val="18"/>
          <w:lang w:val="en-GB"/>
        </w:rPr>
        <w:t xml:space="preserve"> rates</w:t>
      </w:r>
      <w:r w:rsidRPr="00F93D66">
        <w:rPr>
          <w:rFonts w:ascii="Segoe UI" w:eastAsia="Calibri" w:hAnsi="Segoe UI" w:cs="Segoe UI"/>
          <w:color w:val="000000"/>
          <w:kern w:val="0"/>
          <w:sz w:val="18"/>
          <w:szCs w:val="18"/>
          <w:lang w:val="en-GB"/>
        </w:rPr>
        <w:t xml:space="preserve"> are available at the following website: </w:t>
      </w:r>
      <w:hyperlink r:id="rId8" w:anchor="E" w:history="1">
        <w:r w:rsidRPr="00CA3086">
          <w:rPr>
            <w:rStyle w:val="Hyperlink"/>
            <w:rFonts w:ascii="Segoe UI" w:eastAsia="Calibri" w:hAnsi="Segoe UI" w:cs="Segoe UI"/>
            <w:kern w:val="0"/>
            <w:sz w:val="18"/>
            <w:szCs w:val="18"/>
            <w:lang w:val="en-GB"/>
          </w:rPr>
          <w:t>https://treasury.un.org/operationalrates/OperationalRates.php#E</w:t>
        </w:r>
      </w:hyperlink>
      <w:r>
        <w:rPr>
          <w:rFonts w:ascii="Segoe UI" w:eastAsia="Calibri" w:hAnsi="Segoe UI" w:cs="Segoe UI"/>
          <w:color w:val="000000"/>
          <w:kern w:val="0"/>
          <w:sz w:val="18"/>
          <w:szCs w:val="18"/>
          <w:lang w:val="en-GB"/>
        </w:rPr>
        <w:t xml:space="preserve"> </w:t>
      </w:r>
    </w:p>
    <w:p w14:paraId="48F5F9AC" w14:textId="77777777" w:rsidR="00C010DE" w:rsidRDefault="00C010DE" w:rsidP="00C010DE">
      <w:pPr>
        <w:shd w:val="clear" w:color="auto" w:fill="FFFFFF"/>
        <w:spacing w:before="120" w:after="120"/>
        <w:rPr>
          <w:rFonts w:ascii="Segoe UI" w:hAnsi="Segoe UI" w:cs="Segoe UI"/>
          <w:i/>
          <w:color w:val="000000" w:themeColor="text1"/>
          <w:sz w:val="20"/>
          <w:szCs w:val="20"/>
        </w:rPr>
      </w:pPr>
    </w:p>
    <w:p w14:paraId="1F781BC6" w14:textId="77777777" w:rsidR="00C010DE" w:rsidRPr="00C65EDB" w:rsidRDefault="00C010DE" w:rsidP="00C010DE">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5DCE2EB4" w14:textId="77777777" w:rsidR="00C010DE" w:rsidRPr="00C65EDB" w:rsidRDefault="00C010DE" w:rsidP="00C010DE">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Content>
          <w:r w:rsidRPr="00C65EDB">
            <w:rPr>
              <w:rFonts w:ascii="Segoe UI Symbol" w:eastAsia="MS Gothic" w:hAnsi="Segoe UI Symbol" w:cs="Segoe UI Symbol"/>
              <w:color w:val="000000"/>
              <w:sz w:val="20"/>
              <w:szCs w:val="20"/>
            </w:rPr>
            <w:t>☐</w:t>
          </w:r>
        </w:sdtContent>
      </w:sdt>
      <w:r>
        <w:rPr>
          <w:rFonts w:ascii="Segoe UI" w:hAnsi="Segoe UI" w:cs="Segoe UI"/>
          <w:color w:val="000000"/>
          <w:sz w:val="20"/>
          <w:szCs w:val="20"/>
        </w:rPr>
        <w:t xml:space="preserve"> </w:t>
      </w:r>
      <w:r w:rsidRPr="00C65EDB">
        <w:rPr>
          <w:rFonts w:ascii="Segoe UI" w:hAnsi="Segoe UI" w:cs="Segoe UI"/>
          <w:color w:val="000000"/>
          <w:sz w:val="20"/>
          <w:szCs w:val="20"/>
        </w:rPr>
        <w:t xml:space="preserve">Attached are the </w:t>
      </w:r>
      <w:r w:rsidRPr="00C65EDB">
        <w:rPr>
          <w:rFonts w:ascii="Segoe UI" w:hAnsi="Segoe UI" w:cs="Segoe UI"/>
          <w:color w:val="000000" w:themeColor="text1"/>
          <w:sz w:val="20"/>
          <w:szCs w:val="20"/>
        </w:rPr>
        <w:t xml:space="preserve">Statements of Satisfactory Performance from the Top 3 (three) Clients or more. </w:t>
      </w:r>
    </w:p>
    <w:p w14:paraId="49E29CEF" w14:textId="77777777" w:rsidR="00C010DE" w:rsidRDefault="00C010DE" w:rsidP="00C010DE">
      <w:pPr>
        <w:shd w:val="clear" w:color="auto" w:fill="FFFFFF"/>
        <w:spacing w:before="120" w:after="120"/>
        <w:rPr>
          <w:rFonts w:ascii="Segoe UI" w:hAnsi="Segoe UI" w:cs="Segoe UI"/>
          <w:b/>
          <w:sz w:val="20"/>
          <w:szCs w:val="20"/>
        </w:rPr>
      </w:pPr>
    </w:p>
    <w:p w14:paraId="15AB6C18" w14:textId="77777777" w:rsidR="00C010DE" w:rsidRPr="00590FE9" w:rsidRDefault="00C010DE" w:rsidP="00C010DE">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C010DE" w:rsidRPr="00C65EDB" w14:paraId="22B13186" w14:textId="77777777" w:rsidTr="00714D2A">
        <w:trPr>
          <w:trHeight w:val="868"/>
        </w:trPr>
        <w:tc>
          <w:tcPr>
            <w:tcW w:w="4050" w:type="dxa"/>
            <w:shd w:val="clear" w:color="auto" w:fill="9BDEFF"/>
          </w:tcPr>
          <w:p w14:paraId="6C5EA471" w14:textId="77777777" w:rsidR="00C010DE" w:rsidRPr="00C65EDB" w:rsidRDefault="00C010DE" w:rsidP="00714D2A">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r>
              <w:rPr>
                <w:rFonts w:ascii="Segoe UI" w:hAnsi="Segoe UI" w:cs="Segoe UI"/>
                <w:b/>
                <w:spacing w:val="-2"/>
                <w:sz w:val="20"/>
                <w:szCs w:val="20"/>
              </w:rPr>
              <w:t xml:space="preserve"> i.e. 2016, 2017, 2018 </w:t>
            </w:r>
            <w:r w:rsidRPr="00F50814">
              <w:rPr>
                <w:rFonts w:ascii="Segoe UI" w:hAnsi="Segoe UI" w:cs="Segoe UI"/>
                <w:b/>
                <w:spacing w:val="-2"/>
                <w:sz w:val="20"/>
                <w:szCs w:val="20"/>
                <w:lang w:val="en-GB"/>
              </w:rPr>
              <w:t>(in US$ equivalent</w:t>
            </w:r>
            <w:r w:rsidRPr="00F50814">
              <w:rPr>
                <w:rFonts w:ascii="Segoe UI" w:hAnsi="Segoe UI" w:cs="Segoe UI"/>
                <w:b/>
                <w:spacing w:val="-2"/>
                <w:sz w:val="20"/>
                <w:szCs w:val="20"/>
                <w:vertAlign w:val="superscript"/>
                <w:lang w:val="en-GB"/>
              </w:rPr>
              <w:footnoteReference w:id="1"/>
            </w:r>
            <w:r w:rsidRPr="00F50814">
              <w:rPr>
                <w:rFonts w:ascii="Segoe UI" w:hAnsi="Segoe UI" w:cs="Segoe UI"/>
                <w:b/>
                <w:spacing w:val="-2"/>
                <w:sz w:val="20"/>
                <w:szCs w:val="20"/>
                <w:lang w:val="en-GB"/>
              </w:rPr>
              <w:t>)</w:t>
            </w:r>
          </w:p>
        </w:tc>
        <w:tc>
          <w:tcPr>
            <w:tcW w:w="5490" w:type="dxa"/>
          </w:tcPr>
          <w:p w14:paraId="05D76715" w14:textId="77777777" w:rsidR="00C010DE" w:rsidRPr="00C65EDB" w:rsidRDefault="00C010DE" w:rsidP="00714D2A">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Pr>
                <w:rFonts w:ascii="Segoe UI" w:hAnsi="Segoe UI" w:cs="Segoe UI"/>
                <w:sz w:val="20"/>
                <w:szCs w:val="20"/>
              </w:rPr>
              <w:t>2016</w:t>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339A56FD" w14:textId="77777777" w:rsidR="00C010DE" w:rsidRPr="00C65EDB" w:rsidRDefault="00C010DE" w:rsidP="00714D2A">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Pr>
                <w:rFonts w:ascii="Segoe UI" w:hAnsi="Segoe UI" w:cs="Segoe UI"/>
                <w:sz w:val="20"/>
                <w:szCs w:val="20"/>
              </w:rPr>
              <w:t>2017</w:t>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4307F0E4" w14:textId="77777777" w:rsidR="00C010DE" w:rsidRPr="00C65EDB" w:rsidRDefault="00C010DE" w:rsidP="00714D2A">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Pr>
                <w:rFonts w:ascii="Segoe UI" w:hAnsi="Segoe UI" w:cs="Segoe UI"/>
                <w:sz w:val="20"/>
                <w:szCs w:val="20"/>
              </w:rPr>
              <w:t>2018</w:t>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C010DE" w:rsidRPr="00C65EDB" w14:paraId="5734B26D" w14:textId="77777777" w:rsidTr="00714D2A">
        <w:tc>
          <w:tcPr>
            <w:tcW w:w="4050" w:type="dxa"/>
            <w:shd w:val="clear" w:color="auto" w:fill="9BDEFF"/>
          </w:tcPr>
          <w:p w14:paraId="02C59B3B" w14:textId="77777777" w:rsidR="00C010DE" w:rsidRPr="00C65EDB" w:rsidRDefault="00C010DE" w:rsidP="00714D2A">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71E0C6BA" w14:textId="77777777" w:rsidR="00C010DE" w:rsidRPr="00C65EDB" w:rsidRDefault="00C010DE" w:rsidP="00714D2A">
            <w:pPr>
              <w:spacing w:before="120" w:after="120"/>
              <w:rPr>
                <w:rFonts w:ascii="Segoe UI" w:hAnsi="Segoe UI" w:cs="Segoe UI"/>
                <w:sz w:val="20"/>
                <w:szCs w:val="20"/>
              </w:rPr>
            </w:pPr>
          </w:p>
        </w:tc>
      </w:tr>
    </w:tbl>
    <w:p w14:paraId="1BADDCE3" w14:textId="77777777" w:rsidR="00C010DE" w:rsidRPr="00C65EDB" w:rsidRDefault="00C010DE" w:rsidP="00C010DE">
      <w:pPr>
        <w:shd w:val="clear" w:color="auto" w:fill="FFFFFF"/>
        <w:rPr>
          <w:rFonts w:ascii="Segoe UI" w:hAnsi="Segoe UI" w:cs="Segoe UI"/>
          <w:color w:val="000000"/>
          <w:sz w:val="20"/>
          <w:szCs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C010DE" w:rsidRPr="00C65EDB" w14:paraId="42A875FB" w14:textId="77777777" w:rsidTr="00714D2A">
        <w:tc>
          <w:tcPr>
            <w:tcW w:w="2860" w:type="dxa"/>
            <w:shd w:val="clear" w:color="auto" w:fill="9BDEFF"/>
            <w:vAlign w:val="center"/>
          </w:tcPr>
          <w:p w14:paraId="77FFA968" w14:textId="77777777" w:rsidR="00C010DE" w:rsidRPr="00C65EDB" w:rsidRDefault="00C010DE" w:rsidP="00714D2A">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2612FCC9" w14:textId="77777777" w:rsidR="00C010DE" w:rsidRPr="00C65EDB" w:rsidRDefault="00C010DE" w:rsidP="00714D2A">
            <w:pPr>
              <w:jc w:val="center"/>
              <w:rPr>
                <w:rFonts w:ascii="Segoe UI" w:hAnsi="Segoe UI" w:cs="Segoe UI"/>
                <w:color w:val="000000"/>
                <w:sz w:val="20"/>
                <w:szCs w:val="20"/>
              </w:rPr>
            </w:pPr>
            <w:r w:rsidRPr="00C65EDB">
              <w:rPr>
                <w:rFonts w:ascii="Segoe UI" w:hAnsi="Segoe UI" w:cs="Segoe UI"/>
                <w:bCs/>
                <w:color w:val="000000"/>
                <w:sz w:val="20"/>
                <w:szCs w:val="20"/>
              </w:rPr>
              <w:t>(in US$ equivalent)</w:t>
            </w:r>
          </w:p>
        </w:tc>
        <w:tc>
          <w:tcPr>
            <w:tcW w:w="6685" w:type="dxa"/>
            <w:gridSpan w:val="3"/>
            <w:shd w:val="clear" w:color="auto" w:fill="9BDEFF"/>
            <w:vAlign w:val="center"/>
          </w:tcPr>
          <w:p w14:paraId="41786431" w14:textId="77777777" w:rsidR="00C010DE" w:rsidRPr="00C65EDB" w:rsidRDefault="00C010DE" w:rsidP="00714D2A">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C010DE" w:rsidRPr="00C65EDB" w14:paraId="33825E55" w14:textId="77777777" w:rsidTr="00714D2A">
        <w:tc>
          <w:tcPr>
            <w:tcW w:w="2860" w:type="dxa"/>
            <w:vAlign w:val="center"/>
          </w:tcPr>
          <w:p w14:paraId="53C2F147" w14:textId="77777777" w:rsidR="00C010DE" w:rsidRPr="00C65EDB" w:rsidRDefault="00C010DE" w:rsidP="00714D2A">
            <w:pPr>
              <w:rPr>
                <w:rFonts w:ascii="Segoe UI" w:hAnsi="Segoe UI" w:cs="Segoe UI"/>
                <w:color w:val="000000"/>
                <w:sz w:val="20"/>
                <w:szCs w:val="20"/>
              </w:rPr>
            </w:pPr>
          </w:p>
        </w:tc>
        <w:tc>
          <w:tcPr>
            <w:tcW w:w="2228" w:type="dxa"/>
            <w:vAlign w:val="center"/>
          </w:tcPr>
          <w:p w14:paraId="78AF1B7D" w14:textId="77777777" w:rsidR="00C010DE" w:rsidRPr="00C65EDB" w:rsidRDefault="00C010DE" w:rsidP="00714D2A">
            <w:pPr>
              <w:jc w:val="center"/>
              <w:rPr>
                <w:rFonts w:ascii="Segoe UI" w:hAnsi="Segoe UI" w:cs="Segoe UI"/>
                <w:color w:val="000000"/>
                <w:sz w:val="20"/>
                <w:szCs w:val="20"/>
              </w:rPr>
            </w:pPr>
            <w:r>
              <w:rPr>
                <w:rFonts w:ascii="Segoe UI" w:hAnsi="Segoe UI" w:cs="Segoe UI"/>
                <w:color w:val="000000"/>
                <w:sz w:val="20"/>
                <w:szCs w:val="20"/>
              </w:rPr>
              <w:t>2016</w:t>
            </w:r>
          </w:p>
        </w:tc>
        <w:tc>
          <w:tcPr>
            <w:tcW w:w="2228" w:type="dxa"/>
            <w:vAlign w:val="center"/>
          </w:tcPr>
          <w:p w14:paraId="70BE7D6C" w14:textId="77777777" w:rsidR="00C010DE" w:rsidRPr="00C65EDB" w:rsidRDefault="00C010DE" w:rsidP="00714D2A">
            <w:pPr>
              <w:jc w:val="center"/>
              <w:rPr>
                <w:rFonts w:ascii="Segoe UI" w:hAnsi="Segoe UI" w:cs="Segoe UI"/>
                <w:color w:val="000000"/>
                <w:sz w:val="20"/>
                <w:szCs w:val="20"/>
              </w:rPr>
            </w:pPr>
            <w:r>
              <w:rPr>
                <w:rFonts w:ascii="Segoe UI" w:hAnsi="Segoe UI" w:cs="Segoe UI"/>
                <w:color w:val="000000"/>
                <w:sz w:val="20"/>
                <w:szCs w:val="20"/>
              </w:rPr>
              <w:t>2017</w:t>
            </w:r>
          </w:p>
        </w:tc>
        <w:tc>
          <w:tcPr>
            <w:tcW w:w="2229" w:type="dxa"/>
            <w:vAlign w:val="center"/>
          </w:tcPr>
          <w:p w14:paraId="56DE918B" w14:textId="77777777" w:rsidR="00C010DE" w:rsidRPr="00C65EDB" w:rsidRDefault="00C010DE" w:rsidP="00714D2A">
            <w:pPr>
              <w:jc w:val="center"/>
              <w:rPr>
                <w:rFonts w:ascii="Segoe UI" w:hAnsi="Segoe UI" w:cs="Segoe UI"/>
                <w:color w:val="000000"/>
                <w:sz w:val="20"/>
                <w:szCs w:val="20"/>
              </w:rPr>
            </w:pPr>
            <w:r>
              <w:rPr>
                <w:rFonts w:ascii="Segoe UI" w:hAnsi="Segoe UI" w:cs="Segoe UI"/>
                <w:color w:val="000000"/>
                <w:sz w:val="20"/>
                <w:szCs w:val="20"/>
              </w:rPr>
              <w:t>2018</w:t>
            </w:r>
          </w:p>
        </w:tc>
      </w:tr>
      <w:tr w:rsidR="00C010DE" w:rsidRPr="00C65EDB" w14:paraId="02E2BC65" w14:textId="77777777" w:rsidTr="00714D2A">
        <w:trPr>
          <w:trHeight w:val="400"/>
        </w:trPr>
        <w:tc>
          <w:tcPr>
            <w:tcW w:w="2860" w:type="dxa"/>
            <w:vAlign w:val="center"/>
          </w:tcPr>
          <w:p w14:paraId="2B69BEBE" w14:textId="77777777" w:rsidR="00C010DE" w:rsidRPr="00C65EDB" w:rsidRDefault="00C010DE" w:rsidP="00714D2A">
            <w:pPr>
              <w:rPr>
                <w:rFonts w:ascii="Segoe UI" w:hAnsi="Segoe UI" w:cs="Segoe UI"/>
                <w:color w:val="000000"/>
                <w:sz w:val="20"/>
                <w:szCs w:val="20"/>
              </w:rPr>
            </w:pPr>
          </w:p>
        </w:tc>
        <w:tc>
          <w:tcPr>
            <w:tcW w:w="6685" w:type="dxa"/>
            <w:gridSpan w:val="3"/>
            <w:vAlign w:val="center"/>
          </w:tcPr>
          <w:p w14:paraId="12C74D07" w14:textId="77777777" w:rsidR="00C010DE" w:rsidRPr="00C65EDB" w:rsidRDefault="00C010DE" w:rsidP="00714D2A">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C010DE" w:rsidRPr="00C65EDB" w14:paraId="07F1C0DD" w14:textId="77777777" w:rsidTr="00714D2A">
        <w:tc>
          <w:tcPr>
            <w:tcW w:w="2860" w:type="dxa"/>
            <w:vAlign w:val="center"/>
          </w:tcPr>
          <w:p w14:paraId="4F6220AB" w14:textId="77777777" w:rsidR="00C010DE" w:rsidRPr="00C65EDB" w:rsidRDefault="00C010DE" w:rsidP="00714D2A">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028C1FE3" w14:textId="77777777" w:rsidR="00C010DE" w:rsidRPr="00C65EDB" w:rsidRDefault="00C010DE" w:rsidP="00714D2A">
            <w:pPr>
              <w:rPr>
                <w:rFonts w:ascii="Segoe UI" w:hAnsi="Segoe UI" w:cs="Segoe UI"/>
                <w:color w:val="000000"/>
                <w:sz w:val="20"/>
                <w:szCs w:val="20"/>
              </w:rPr>
            </w:pPr>
          </w:p>
        </w:tc>
        <w:tc>
          <w:tcPr>
            <w:tcW w:w="2228" w:type="dxa"/>
            <w:vAlign w:val="center"/>
          </w:tcPr>
          <w:p w14:paraId="54AFF0D3" w14:textId="77777777" w:rsidR="00C010DE" w:rsidRPr="00C65EDB" w:rsidRDefault="00C010DE" w:rsidP="00714D2A">
            <w:pPr>
              <w:rPr>
                <w:rFonts w:ascii="Segoe UI" w:hAnsi="Segoe UI" w:cs="Segoe UI"/>
                <w:color w:val="000000"/>
                <w:sz w:val="20"/>
                <w:szCs w:val="20"/>
              </w:rPr>
            </w:pPr>
          </w:p>
        </w:tc>
        <w:tc>
          <w:tcPr>
            <w:tcW w:w="2229" w:type="dxa"/>
            <w:vAlign w:val="center"/>
          </w:tcPr>
          <w:p w14:paraId="7CB6B2AE" w14:textId="77777777" w:rsidR="00C010DE" w:rsidRPr="00C65EDB" w:rsidRDefault="00C010DE" w:rsidP="00714D2A">
            <w:pPr>
              <w:rPr>
                <w:rFonts w:ascii="Segoe UI" w:hAnsi="Segoe UI" w:cs="Segoe UI"/>
                <w:color w:val="000000"/>
                <w:sz w:val="20"/>
                <w:szCs w:val="20"/>
              </w:rPr>
            </w:pPr>
          </w:p>
        </w:tc>
      </w:tr>
      <w:tr w:rsidR="00C010DE" w:rsidRPr="00C65EDB" w14:paraId="704F055A" w14:textId="77777777" w:rsidTr="00714D2A">
        <w:tc>
          <w:tcPr>
            <w:tcW w:w="2860" w:type="dxa"/>
            <w:vAlign w:val="center"/>
          </w:tcPr>
          <w:p w14:paraId="6080974E" w14:textId="77777777" w:rsidR="00C010DE" w:rsidRPr="00C65EDB" w:rsidRDefault="00C010DE" w:rsidP="00714D2A">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40396DF1" w14:textId="77777777" w:rsidR="00C010DE" w:rsidRPr="00C65EDB" w:rsidRDefault="00C010DE" w:rsidP="00714D2A">
            <w:pPr>
              <w:rPr>
                <w:rFonts w:ascii="Segoe UI" w:hAnsi="Segoe UI" w:cs="Segoe UI"/>
                <w:color w:val="000000"/>
                <w:sz w:val="20"/>
                <w:szCs w:val="20"/>
              </w:rPr>
            </w:pPr>
          </w:p>
        </w:tc>
        <w:tc>
          <w:tcPr>
            <w:tcW w:w="2228" w:type="dxa"/>
            <w:vAlign w:val="center"/>
          </w:tcPr>
          <w:p w14:paraId="763B91E3" w14:textId="77777777" w:rsidR="00C010DE" w:rsidRPr="00C65EDB" w:rsidRDefault="00C010DE" w:rsidP="00714D2A">
            <w:pPr>
              <w:rPr>
                <w:rFonts w:ascii="Segoe UI" w:hAnsi="Segoe UI" w:cs="Segoe UI"/>
                <w:color w:val="000000"/>
                <w:sz w:val="20"/>
                <w:szCs w:val="20"/>
              </w:rPr>
            </w:pPr>
          </w:p>
        </w:tc>
        <w:tc>
          <w:tcPr>
            <w:tcW w:w="2229" w:type="dxa"/>
            <w:vAlign w:val="center"/>
          </w:tcPr>
          <w:p w14:paraId="66589B69" w14:textId="77777777" w:rsidR="00C010DE" w:rsidRPr="00C65EDB" w:rsidRDefault="00C010DE" w:rsidP="00714D2A">
            <w:pPr>
              <w:rPr>
                <w:rFonts w:ascii="Segoe UI" w:hAnsi="Segoe UI" w:cs="Segoe UI"/>
                <w:color w:val="000000"/>
                <w:sz w:val="20"/>
                <w:szCs w:val="20"/>
              </w:rPr>
            </w:pPr>
          </w:p>
        </w:tc>
      </w:tr>
      <w:tr w:rsidR="00C010DE" w:rsidRPr="00C65EDB" w14:paraId="19008A4B" w14:textId="77777777" w:rsidTr="00714D2A">
        <w:tc>
          <w:tcPr>
            <w:tcW w:w="2860" w:type="dxa"/>
            <w:vAlign w:val="center"/>
          </w:tcPr>
          <w:p w14:paraId="228D315A" w14:textId="77777777" w:rsidR="00C010DE" w:rsidRPr="00196E78" w:rsidRDefault="00C010DE" w:rsidP="00714D2A">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1DAB13A7" w14:textId="77777777" w:rsidR="00C010DE" w:rsidRPr="00C65EDB" w:rsidRDefault="00C010DE" w:rsidP="00714D2A">
            <w:pPr>
              <w:rPr>
                <w:rFonts w:ascii="Segoe UI" w:hAnsi="Segoe UI" w:cs="Segoe UI"/>
                <w:color w:val="000000"/>
                <w:sz w:val="20"/>
                <w:szCs w:val="20"/>
              </w:rPr>
            </w:pPr>
          </w:p>
        </w:tc>
        <w:tc>
          <w:tcPr>
            <w:tcW w:w="2228" w:type="dxa"/>
            <w:vAlign w:val="center"/>
          </w:tcPr>
          <w:p w14:paraId="471DABDC" w14:textId="77777777" w:rsidR="00C010DE" w:rsidRPr="00C65EDB" w:rsidRDefault="00C010DE" w:rsidP="00714D2A">
            <w:pPr>
              <w:rPr>
                <w:rFonts w:ascii="Segoe UI" w:hAnsi="Segoe UI" w:cs="Segoe UI"/>
                <w:color w:val="000000"/>
                <w:sz w:val="20"/>
                <w:szCs w:val="20"/>
              </w:rPr>
            </w:pPr>
          </w:p>
        </w:tc>
        <w:tc>
          <w:tcPr>
            <w:tcW w:w="2229" w:type="dxa"/>
            <w:vAlign w:val="center"/>
          </w:tcPr>
          <w:p w14:paraId="5856E79E" w14:textId="77777777" w:rsidR="00C010DE" w:rsidRPr="00C65EDB" w:rsidRDefault="00C010DE" w:rsidP="00714D2A">
            <w:pPr>
              <w:rPr>
                <w:rFonts w:ascii="Segoe UI" w:hAnsi="Segoe UI" w:cs="Segoe UI"/>
                <w:color w:val="000000"/>
                <w:sz w:val="20"/>
                <w:szCs w:val="20"/>
              </w:rPr>
            </w:pPr>
          </w:p>
        </w:tc>
      </w:tr>
      <w:tr w:rsidR="00C010DE" w:rsidRPr="00C65EDB" w14:paraId="415D4851" w14:textId="77777777" w:rsidTr="00714D2A">
        <w:tc>
          <w:tcPr>
            <w:tcW w:w="2860" w:type="dxa"/>
            <w:vAlign w:val="center"/>
          </w:tcPr>
          <w:p w14:paraId="44C61652" w14:textId="77777777" w:rsidR="00C010DE" w:rsidRPr="00196E78" w:rsidRDefault="00C010DE" w:rsidP="00714D2A">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7E530EAB" w14:textId="77777777" w:rsidR="00C010DE" w:rsidRPr="00C65EDB" w:rsidRDefault="00C010DE" w:rsidP="00714D2A">
            <w:pPr>
              <w:rPr>
                <w:rFonts w:ascii="Segoe UI" w:hAnsi="Segoe UI" w:cs="Segoe UI"/>
                <w:color w:val="000000"/>
                <w:sz w:val="20"/>
                <w:szCs w:val="20"/>
              </w:rPr>
            </w:pPr>
          </w:p>
        </w:tc>
        <w:tc>
          <w:tcPr>
            <w:tcW w:w="2228" w:type="dxa"/>
            <w:vAlign w:val="center"/>
          </w:tcPr>
          <w:p w14:paraId="5366AFE1" w14:textId="77777777" w:rsidR="00C010DE" w:rsidRPr="00C65EDB" w:rsidRDefault="00C010DE" w:rsidP="00714D2A">
            <w:pPr>
              <w:rPr>
                <w:rFonts w:ascii="Segoe UI" w:hAnsi="Segoe UI" w:cs="Segoe UI"/>
                <w:color w:val="000000"/>
                <w:sz w:val="20"/>
                <w:szCs w:val="20"/>
              </w:rPr>
            </w:pPr>
          </w:p>
        </w:tc>
        <w:tc>
          <w:tcPr>
            <w:tcW w:w="2229" w:type="dxa"/>
            <w:vAlign w:val="center"/>
          </w:tcPr>
          <w:p w14:paraId="25762B06" w14:textId="77777777" w:rsidR="00C010DE" w:rsidRPr="00C65EDB" w:rsidRDefault="00C010DE" w:rsidP="00714D2A">
            <w:pPr>
              <w:rPr>
                <w:rFonts w:ascii="Segoe UI" w:hAnsi="Segoe UI" w:cs="Segoe UI"/>
                <w:color w:val="000000"/>
                <w:sz w:val="20"/>
                <w:szCs w:val="20"/>
              </w:rPr>
            </w:pPr>
          </w:p>
        </w:tc>
      </w:tr>
      <w:tr w:rsidR="00C010DE" w:rsidRPr="00C65EDB" w14:paraId="35081143" w14:textId="77777777" w:rsidTr="00714D2A">
        <w:trPr>
          <w:trHeight w:val="355"/>
        </w:trPr>
        <w:tc>
          <w:tcPr>
            <w:tcW w:w="2860" w:type="dxa"/>
            <w:vAlign w:val="center"/>
          </w:tcPr>
          <w:p w14:paraId="32AC1BAD" w14:textId="77777777" w:rsidR="00C010DE" w:rsidRPr="00196E78" w:rsidRDefault="00C010DE" w:rsidP="00714D2A">
            <w:pPr>
              <w:rPr>
                <w:rFonts w:ascii="Segoe UI" w:hAnsi="Segoe UI" w:cs="Segoe UI"/>
                <w:color w:val="000000"/>
                <w:sz w:val="20"/>
                <w:szCs w:val="20"/>
              </w:rPr>
            </w:pPr>
          </w:p>
        </w:tc>
        <w:tc>
          <w:tcPr>
            <w:tcW w:w="6685" w:type="dxa"/>
            <w:gridSpan w:val="3"/>
            <w:vAlign w:val="center"/>
          </w:tcPr>
          <w:p w14:paraId="0FAE83EF" w14:textId="77777777" w:rsidR="00C010DE" w:rsidRPr="00C65EDB" w:rsidRDefault="00C010DE" w:rsidP="00714D2A">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C010DE" w:rsidRPr="00C65EDB" w14:paraId="1FB8C1D4" w14:textId="77777777" w:rsidTr="00714D2A">
        <w:tc>
          <w:tcPr>
            <w:tcW w:w="2860" w:type="dxa"/>
            <w:vAlign w:val="center"/>
          </w:tcPr>
          <w:p w14:paraId="118AFBFA" w14:textId="77777777" w:rsidR="00C010DE" w:rsidRPr="00196E78" w:rsidRDefault="00C010DE" w:rsidP="00714D2A">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1BF167FC" w14:textId="77777777" w:rsidR="00C010DE" w:rsidRPr="00C65EDB" w:rsidRDefault="00C010DE" w:rsidP="00714D2A">
            <w:pPr>
              <w:rPr>
                <w:rFonts w:ascii="Segoe UI" w:hAnsi="Segoe UI" w:cs="Segoe UI"/>
                <w:color w:val="000000"/>
                <w:sz w:val="20"/>
                <w:szCs w:val="20"/>
              </w:rPr>
            </w:pPr>
          </w:p>
        </w:tc>
        <w:tc>
          <w:tcPr>
            <w:tcW w:w="2228" w:type="dxa"/>
            <w:vAlign w:val="center"/>
          </w:tcPr>
          <w:p w14:paraId="172EF0F0" w14:textId="77777777" w:rsidR="00C010DE" w:rsidRPr="00C65EDB" w:rsidRDefault="00C010DE" w:rsidP="00714D2A">
            <w:pPr>
              <w:rPr>
                <w:rFonts w:ascii="Segoe UI" w:hAnsi="Segoe UI" w:cs="Segoe UI"/>
                <w:color w:val="000000"/>
                <w:sz w:val="20"/>
                <w:szCs w:val="20"/>
              </w:rPr>
            </w:pPr>
          </w:p>
        </w:tc>
        <w:tc>
          <w:tcPr>
            <w:tcW w:w="2229" w:type="dxa"/>
            <w:vAlign w:val="center"/>
          </w:tcPr>
          <w:p w14:paraId="7EDDD81D" w14:textId="77777777" w:rsidR="00C010DE" w:rsidRPr="00C65EDB" w:rsidRDefault="00C010DE" w:rsidP="00714D2A">
            <w:pPr>
              <w:rPr>
                <w:rFonts w:ascii="Segoe UI" w:hAnsi="Segoe UI" w:cs="Segoe UI"/>
                <w:color w:val="000000"/>
                <w:sz w:val="20"/>
                <w:szCs w:val="20"/>
              </w:rPr>
            </w:pPr>
          </w:p>
        </w:tc>
      </w:tr>
      <w:tr w:rsidR="00C010DE" w:rsidRPr="00C65EDB" w14:paraId="0AB7FD99" w14:textId="77777777" w:rsidTr="00714D2A">
        <w:tc>
          <w:tcPr>
            <w:tcW w:w="2860" w:type="dxa"/>
            <w:vAlign w:val="center"/>
          </w:tcPr>
          <w:p w14:paraId="0DF0AE12" w14:textId="77777777" w:rsidR="00C010DE" w:rsidRPr="00196E78" w:rsidRDefault="00C010DE" w:rsidP="00714D2A">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6552AA06" w14:textId="77777777" w:rsidR="00C010DE" w:rsidRPr="00C65EDB" w:rsidRDefault="00C010DE" w:rsidP="00714D2A">
            <w:pPr>
              <w:rPr>
                <w:rFonts w:ascii="Segoe UI" w:hAnsi="Segoe UI" w:cs="Segoe UI"/>
                <w:color w:val="000000"/>
                <w:sz w:val="20"/>
                <w:szCs w:val="20"/>
              </w:rPr>
            </w:pPr>
          </w:p>
        </w:tc>
        <w:tc>
          <w:tcPr>
            <w:tcW w:w="2228" w:type="dxa"/>
            <w:vAlign w:val="center"/>
          </w:tcPr>
          <w:p w14:paraId="2F519EF1" w14:textId="77777777" w:rsidR="00C010DE" w:rsidRPr="00C65EDB" w:rsidRDefault="00C010DE" w:rsidP="00714D2A">
            <w:pPr>
              <w:rPr>
                <w:rFonts w:ascii="Segoe UI" w:hAnsi="Segoe UI" w:cs="Segoe UI"/>
                <w:color w:val="000000"/>
                <w:sz w:val="20"/>
                <w:szCs w:val="20"/>
              </w:rPr>
            </w:pPr>
          </w:p>
        </w:tc>
        <w:tc>
          <w:tcPr>
            <w:tcW w:w="2229" w:type="dxa"/>
            <w:vAlign w:val="center"/>
          </w:tcPr>
          <w:p w14:paraId="694B5991" w14:textId="77777777" w:rsidR="00C010DE" w:rsidRPr="00C65EDB" w:rsidRDefault="00C010DE" w:rsidP="00714D2A">
            <w:pPr>
              <w:rPr>
                <w:rFonts w:ascii="Segoe UI" w:hAnsi="Segoe UI" w:cs="Segoe UI"/>
                <w:color w:val="000000"/>
                <w:sz w:val="20"/>
                <w:szCs w:val="20"/>
              </w:rPr>
            </w:pPr>
          </w:p>
        </w:tc>
      </w:tr>
      <w:tr w:rsidR="00C010DE" w:rsidRPr="00C65EDB" w14:paraId="5FE21F22" w14:textId="77777777" w:rsidTr="00714D2A">
        <w:tc>
          <w:tcPr>
            <w:tcW w:w="2860" w:type="dxa"/>
            <w:vAlign w:val="center"/>
          </w:tcPr>
          <w:p w14:paraId="4F889BF7" w14:textId="77777777" w:rsidR="00C010DE" w:rsidRPr="00196E78" w:rsidRDefault="00C010DE" w:rsidP="00714D2A">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46D43436" w14:textId="77777777" w:rsidR="00C010DE" w:rsidRPr="00C65EDB" w:rsidRDefault="00C010DE" w:rsidP="00714D2A">
            <w:pPr>
              <w:rPr>
                <w:rFonts w:ascii="Segoe UI" w:hAnsi="Segoe UI" w:cs="Segoe UI"/>
                <w:color w:val="000000"/>
                <w:sz w:val="20"/>
                <w:szCs w:val="20"/>
              </w:rPr>
            </w:pPr>
          </w:p>
        </w:tc>
        <w:tc>
          <w:tcPr>
            <w:tcW w:w="2228" w:type="dxa"/>
            <w:vAlign w:val="center"/>
          </w:tcPr>
          <w:p w14:paraId="55E3E185" w14:textId="77777777" w:rsidR="00C010DE" w:rsidRPr="00C65EDB" w:rsidRDefault="00C010DE" w:rsidP="00714D2A">
            <w:pPr>
              <w:rPr>
                <w:rFonts w:ascii="Segoe UI" w:hAnsi="Segoe UI" w:cs="Segoe UI"/>
                <w:color w:val="000000"/>
                <w:sz w:val="20"/>
                <w:szCs w:val="20"/>
              </w:rPr>
            </w:pPr>
          </w:p>
        </w:tc>
        <w:tc>
          <w:tcPr>
            <w:tcW w:w="2229" w:type="dxa"/>
            <w:vAlign w:val="center"/>
          </w:tcPr>
          <w:p w14:paraId="224F865B" w14:textId="77777777" w:rsidR="00C010DE" w:rsidRPr="00C65EDB" w:rsidRDefault="00C010DE" w:rsidP="00714D2A">
            <w:pPr>
              <w:rPr>
                <w:rFonts w:ascii="Segoe UI" w:hAnsi="Segoe UI" w:cs="Segoe UI"/>
                <w:color w:val="000000"/>
                <w:sz w:val="20"/>
                <w:szCs w:val="20"/>
              </w:rPr>
            </w:pPr>
          </w:p>
        </w:tc>
      </w:tr>
      <w:tr w:rsidR="00C010DE" w:rsidRPr="00C65EDB" w14:paraId="62991793" w14:textId="77777777" w:rsidTr="00714D2A">
        <w:tc>
          <w:tcPr>
            <w:tcW w:w="2860" w:type="dxa"/>
            <w:vAlign w:val="center"/>
          </w:tcPr>
          <w:p w14:paraId="00D13F89" w14:textId="77777777" w:rsidR="00C010DE" w:rsidRPr="00196E78" w:rsidRDefault="00C010DE" w:rsidP="00714D2A">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767F189F" w14:textId="77777777" w:rsidR="00C010DE" w:rsidRPr="00C65EDB" w:rsidRDefault="00C010DE" w:rsidP="00714D2A">
            <w:pPr>
              <w:rPr>
                <w:rFonts w:ascii="Segoe UI" w:hAnsi="Segoe UI" w:cs="Segoe UI"/>
                <w:color w:val="000000"/>
                <w:sz w:val="20"/>
                <w:szCs w:val="20"/>
              </w:rPr>
            </w:pPr>
          </w:p>
        </w:tc>
        <w:tc>
          <w:tcPr>
            <w:tcW w:w="2228" w:type="dxa"/>
            <w:vAlign w:val="center"/>
          </w:tcPr>
          <w:p w14:paraId="04E09243" w14:textId="77777777" w:rsidR="00C010DE" w:rsidRPr="00C65EDB" w:rsidRDefault="00C010DE" w:rsidP="00714D2A">
            <w:pPr>
              <w:rPr>
                <w:rFonts w:ascii="Segoe UI" w:hAnsi="Segoe UI" w:cs="Segoe UI"/>
                <w:color w:val="000000"/>
                <w:sz w:val="20"/>
                <w:szCs w:val="20"/>
              </w:rPr>
            </w:pPr>
          </w:p>
        </w:tc>
        <w:tc>
          <w:tcPr>
            <w:tcW w:w="2229" w:type="dxa"/>
            <w:vAlign w:val="center"/>
          </w:tcPr>
          <w:p w14:paraId="3657D527" w14:textId="77777777" w:rsidR="00C010DE" w:rsidRPr="00C65EDB" w:rsidRDefault="00C010DE" w:rsidP="00714D2A">
            <w:pPr>
              <w:rPr>
                <w:rFonts w:ascii="Segoe UI" w:hAnsi="Segoe UI" w:cs="Segoe UI"/>
                <w:color w:val="000000"/>
                <w:sz w:val="20"/>
                <w:szCs w:val="20"/>
              </w:rPr>
            </w:pPr>
          </w:p>
        </w:tc>
      </w:tr>
    </w:tbl>
    <w:p w14:paraId="262A5D83" w14:textId="77777777" w:rsidR="00C010DE" w:rsidRPr="00C65EDB" w:rsidRDefault="00C010DE" w:rsidP="00C010DE">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Content>
          <w:r w:rsidRPr="00C65EDB">
            <w:rPr>
              <w:rFonts w:ascii="Segoe UI Symbol" w:eastAsia="MS Gothic" w:hAnsi="Segoe UI Symbol" w:cs="Segoe UI Symbol"/>
              <w:color w:val="000000"/>
              <w:sz w:val="20"/>
              <w:szCs w:val="20"/>
            </w:rPr>
            <w:t>☐</w:t>
          </w:r>
        </w:sdtContent>
      </w:sdt>
      <w:r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42522EC6" w14:textId="77777777" w:rsidR="00C010DE" w:rsidRPr="00C65EDB" w:rsidRDefault="00C010DE" w:rsidP="00C010DE">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14:paraId="65D94702" w14:textId="77777777" w:rsidR="00C010DE" w:rsidRPr="00C65EDB" w:rsidRDefault="00C010DE" w:rsidP="00C010DE">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5B85F2D7" w14:textId="77777777" w:rsidR="00C010DE" w:rsidRPr="00C96711" w:rsidRDefault="00C010DE" w:rsidP="00C010DE">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b/>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3CC1F726" w14:textId="77777777" w:rsidR="00C010DE" w:rsidRPr="004F6F04" w:rsidRDefault="00C010DE" w:rsidP="00C010DE">
      <w:pPr>
        <w:pStyle w:val="Heading2"/>
        <w:widowControl/>
        <w:overflowPunct/>
        <w:adjustRightInd/>
        <w:spacing w:before="40" w:line="259" w:lineRule="auto"/>
        <w:rPr>
          <w:rFonts w:eastAsiaTheme="majorEastAsia"/>
          <w:bCs w:val="0"/>
          <w:iCs w:val="0"/>
          <w:caps w:val="0"/>
          <w:noProof w:val="0"/>
          <w:color w:val="2F5496" w:themeColor="accent1" w:themeShade="BF"/>
          <w:kern w:val="0"/>
          <w:sz w:val="28"/>
          <w:szCs w:val="28"/>
          <w:lang w:val="en-US"/>
        </w:rPr>
      </w:pPr>
      <w:bookmarkStart w:id="10" w:name="_Toc10199675"/>
      <w:r w:rsidRPr="004F6F04">
        <w:rPr>
          <w:rFonts w:eastAsiaTheme="majorEastAsia"/>
          <w:bCs w:val="0"/>
          <w:iCs w:val="0"/>
          <w:caps w:val="0"/>
          <w:noProof w:val="0"/>
          <w:color w:val="2F5496" w:themeColor="accent1" w:themeShade="BF"/>
          <w:kern w:val="0"/>
          <w:sz w:val="28"/>
          <w:szCs w:val="28"/>
          <w:lang w:val="en-US"/>
        </w:rPr>
        <w:lastRenderedPageBreak/>
        <w:t xml:space="preserve">Form E: </w:t>
      </w:r>
      <w:r w:rsidRPr="004F6F04">
        <w:rPr>
          <w:rFonts w:eastAsiaTheme="majorEastAsia"/>
          <w:b w:val="0"/>
          <w:bCs w:val="0"/>
          <w:iCs w:val="0"/>
          <w:caps w:val="0"/>
          <w:noProof w:val="0"/>
          <w:color w:val="2F5496" w:themeColor="accent1" w:themeShade="BF"/>
          <w:kern w:val="0"/>
          <w:sz w:val="28"/>
          <w:szCs w:val="28"/>
          <w:lang w:val="en-US"/>
        </w:rPr>
        <w:t>Format of</w:t>
      </w:r>
      <w:r>
        <w:rPr>
          <w:rFonts w:eastAsiaTheme="majorEastAsia"/>
          <w:bCs w:val="0"/>
          <w:iCs w:val="0"/>
          <w:caps w:val="0"/>
          <w:noProof w:val="0"/>
          <w:color w:val="2F5496" w:themeColor="accent1" w:themeShade="BF"/>
          <w:kern w:val="0"/>
          <w:sz w:val="28"/>
          <w:szCs w:val="28"/>
          <w:lang w:val="en-US"/>
        </w:rPr>
        <w:t xml:space="preserve"> </w:t>
      </w:r>
      <w:r w:rsidRPr="004F6F04">
        <w:rPr>
          <w:rFonts w:eastAsiaTheme="majorEastAsia"/>
          <w:b w:val="0"/>
          <w:bCs w:val="0"/>
          <w:iCs w:val="0"/>
          <w:caps w:val="0"/>
          <w:noProof w:val="0"/>
          <w:color w:val="2F5496" w:themeColor="accent1" w:themeShade="BF"/>
          <w:kern w:val="0"/>
          <w:sz w:val="28"/>
          <w:szCs w:val="28"/>
          <w:lang w:val="en-US"/>
        </w:rPr>
        <w:t>Technical Bid</w:t>
      </w:r>
      <w:bookmarkEnd w:id="10"/>
      <w:r w:rsidRPr="004F6F04">
        <w:rPr>
          <w:rFonts w:eastAsiaTheme="majorEastAsia"/>
          <w:b w:val="0"/>
          <w:bCs w:val="0"/>
          <w:iCs w:val="0"/>
          <w:caps w:val="0"/>
          <w:noProof w:val="0"/>
          <w:color w:val="2F5496" w:themeColor="accent1" w:themeShade="BF"/>
          <w:kern w:val="0"/>
          <w:sz w:val="28"/>
          <w:szCs w:val="28"/>
          <w:lang w:val="en-US"/>
        </w:rPr>
        <w:t xml:space="preserve"> </w:t>
      </w:r>
    </w:p>
    <w:p w14:paraId="78334CDC" w14:textId="77777777" w:rsidR="00C010DE" w:rsidRPr="00BD32D0" w:rsidRDefault="00C010DE" w:rsidP="00C010DE">
      <w:pPr>
        <w:rPr>
          <w:rFonts w:ascii="Segoe UI" w:hAnsi="Segoe UI" w:cs="Segoe UI"/>
          <w:sz w:val="20"/>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C010DE" w:rsidRPr="00BD32D0" w14:paraId="324F8932" w14:textId="77777777" w:rsidTr="00714D2A">
        <w:tc>
          <w:tcPr>
            <w:tcW w:w="1979" w:type="dxa"/>
            <w:shd w:val="clear" w:color="auto" w:fill="9BDEFF"/>
          </w:tcPr>
          <w:p w14:paraId="63188EE1" w14:textId="77777777" w:rsidR="00C010DE" w:rsidRPr="00BD32D0" w:rsidRDefault="00C010DE" w:rsidP="00714D2A">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402E2A6D" w14:textId="77777777" w:rsidR="00C010DE" w:rsidRPr="00BD32D0" w:rsidRDefault="00C010DE" w:rsidP="00714D2A">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461E6586" w14:textId="77777777" w:rsidR="00C010DE" w:rsidRPr="00BD32D0" w:rsidRDefault="00C010DE" w:rsidP="00714D2A">
            <w:pPr>
              <w:spacing w:before="120" w:after="120"/>
              <w:rPr>
                <w:rFonts w:ascii="Segoe UI" w:hAnsi="Segoe UI" w:cs="Segoe UI"/>
                <w:sz w:val="20"/>
              </w:rPr>
            </w:pPr>
            <w:r w:rsidRPr="00BD32D0">
              <w:rPr>
                <w:rFonts w:ascii="Segoe UI" w:hAnsi="Segoe UI" w:cs="Segoe UI"/>
                <w:sz w:val="20"/>
              </w:rPr>
              <w:t>Date:</w:t>
            </w:r>
          </w:p>
        </w:tc>
        <w:tc>
          <w:tcPr>
            <w:tcW w:w="2345" w:type="dxa"/>
          </w:tcPr>
          <w:p w14:paraId="17299BED" w14:textId="77777777" w:rsidR="00C010DE" w:rsidRPr="00BD32D0" w:rsidRDefault="00C010DE" w:rsidP="00714D2A">
            <w:pPr>
              <w:spacing w:before="120" w:after="120"/>
              <w:rPr>
                <w:rFonts w:ascii="Segoe UI" w:hAnsi="Segoe UI" w:cs="Segoe UI"/>
                <w:sz w:val="20"/>
              </w:rPr>
            </w:pPr>
            <w:sdt>
              <w:sdtPr>
                <w:rPr>
                  <w:rFonts w:ascii="Segoe UI" w:hAnsi="Segoe UI" w:cs="Segoe UI"/>
                  <w:color w:val="000000" w:themeColor="text1"/>
                  <w:sz w:val="20"/>
                  <w:lang w:val="en-GB"/>
                </w:rPr>
                <w:id w:val="544646769"/>
                <w:showingPlcHdr/>
                <w:date>
                  <w:dateFormat w:val="MMMM d, yyyy"/>
                  <w:lid w:val="en-US"/>
                  <w:storeMappedDataAs w:val="date"/>
                  <w:calendar w:val="gregorian"/>
                </w:date>
              </w:sdtPr>
              <w:sdtContent>
                <w:r w:rsidRPr="00BD32D0">
                  <w:rPr>
                    <w:rStyle w:val="PlaceholderText"/>
                    <w:rFonts w:ascii="Segoe UI" w:hAnsi="Segoe UI" w:cs="Segoe UI"/>
                    <w:sz w:val="20"/>
                    <w:shd w:val="clear" w:color="auto" w:fill="BFBFBF" w:themeFill="background1" w:themeFillShade="BF"/>
                  </w:rPr>
                  <w:t>Select date</w:t>
                </w:r>
              </w:sdtContent>
            </w:sdt>
          </w:p>
        </w:tc>
      </w:tr>
      <w:tr w:rsidR="00C010DE" w:rsidRPr="00BD32D0" w14:paraId="3575AB92" w14:textId="77777777" w:rsidTr="00714D2A">
        <w:trPr>
          <w:cantSplit/>
          <w:trHeight w:val="341"/>
        </w:trPr>
        <w:tc>
          <w:tcPr>
            <w:tcW w:w="1979" w:type="dxa"/>
            <w:shd w:val="clear" w:color="auto" w:fill="9BDEFF"/>
          </w:tcPr>
          <w:p w14:paraId="304F228D" w14:textId="77777777" w:rsidR="00C010DE" w:rsidRPr="00BD32D0" w:rsidRDefault="00C010DE" w:rsidP="00714D2A">
            <w:pPr>
              <w:spacing w:before="120" w:after="120"/>
              <w:rPr>
                <w:rFonts w:ascii="Segoe UI" w:hAnsi="Segoe UI" w:cs="Segoe UI"/>
                <w:sz w:val="20"/>
              </w:rPr>
            </w:pPr>
            <w:r>
              <w:rPr>
                <w:rFonts w:ascii="Segoe UI" w:hAnsi="Segoe UI" w:cs="Segoe UI"/>
                <w:iCs/>
                <w:sz w:val="20"/>
              </w:rPr>
              <w:t>ITB</w:t>
            </w:r>
            <w:r w:rsidRPr="00BD32D0">
              <w:rPr>
                <w:rFonts w:ascii="Segoe UI" w:hAnsi="Segoe UI" w:cs="Segoe UI"/>
                <w:iCs/>
                <w:sz w:val="20"/>
              </w:rPr>
              <w:t xml:space="preserve"> reference:</w:t>
            </w:r>
          </w:p>
        </w:tc>
        <w:tc>
          <w:tcPr>
            <w:tcW w:w="7566" w:type="dxa"/>
            <w:gridSpan w:val="3"/>
          </w:tcPr>
          <w:p w14:paraId="66ED3777" w14:textId="77777777" w:rsidR="00C010DE" w:rsidRPr="00BD32D0" w:rsidRDefault="00C010DE" w:rsidP="00714D2A">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 xml:space="preserve">[Insert </w:t>
            </w:r>
            <w:r>
              <w:rPr>
                <w:rFonts w:ascii="Segoe UI" w:hAnsi="Segoe UI" w:cs="Segoe UI"/>
                <w:bCs/>
                <w:noProof/>
                <w:sz w:val="20"/>
              </w:rPr>
              <w:t>ITB</w:t>
            </w:r>
            <w:r w:rsidRPr="00BD32D0">
              <w:rPr>
                <w:rFonts w:ascii="Segoe UI" w:hAnsi="Segoe UI" w:cs="Segoe UI"/>
                <w:bCs/>
                <w:noProof/>
                <w:sz w:val="20"/>
              </w:rPr>
              <w:t xml:space="preserve"> Reference Number]</w:t>
            </w:r>
            <w:r w:rsidRPr="00BD32D0">
              <w:rPr>
                <w:rFonts w:ascii="Segoe UI" w:hAnsi="Segoe UI" w:cs="Segoe UI"/>
                <w:bCs/>
                <w:sz w:val="20"/>
              </w:rPr>
              <w:fldChar w:fldCharType="end"/>
            </w:r>
          </w:p>
        </w:tc>
      </w:tr>
    </w:tbl>
    <w:p w14:paraId="7E43C39F" w14:textId="77777777" w:rsidR="00C010DE" w:rsidRPr="00BD32D0" w:rsidRDefault="00C010DE" w:rsidP="00C010DE">
      <w:pPr>
        <w:rPr>
          <w:rFonts w:ascii="Segoe UI" w:hAnsi="Segoe UI" w:cs="Segoe UI"/>
          <w:sz w:val="20"/>
        </w:rPr>
      </w:pPr>
    </w:p>
    <w:p w14:paraId="08B4A4D3" w14:textId="77777777" w:rsidR="00C010DE" w:rsidRPr="00BD32D0" w:rsidRDefault="00C010DE" w:rsidP="00C010DE">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1523E216" w14:textId="77777777" w:rsidR="00C010DE" w:rsidRDefault="00C010DE" w:rsidP="00C010DE">
      <w:pPr>
        <w:rPr>
          <w:rFonts w:ascii="Segoe UI" w:hAnsi="Segoe UI" w:cs="Segoe UI"/>
          <w:sz w:val="20"/>
        </w:rPr>
      </w:pPr>
    </w:p>
    <w:p w14:paraId="1CA518A5" w14:textId="77777777" w:rsidR="00C010DE" w:rsidRDefault="00C010DE" w:rsidP="00C010DE">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04AF43B1" w14:textId="77777777" w:rsidR="00C010DE" w:rsidRPr="00BD32D0" w:rsidRDefault="00C010DE" w:rsidP="00C010DE">
      <w:pPr>
        <w:rPr>
          <w:rFonts w:ascii="Segoe UI" w:hAnsi="Segoe UI" w:cs="Segoe UI"/>
          <w:b/>
          <w:snapToGrid w:val="0"/>
          <w:sz w:val="20"/>
        </w:rPr>
      </w:pPr>
    </w:p>
    <w:p w14:paraId="52C4974B" w14:textId="77777777" w:rsidR="00C010DE" w:rsidRDefault="00C010DE" w:rsidP="00C010DE">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5AED08B6" w14:textId="77777777" w:rsidR="00C010DE" w:rsidRDefault="00C010DE" w:rsidP="00C010DE">
      <w:pPr>
        <w:pStyle w:val="ListParagraph"/>
        <w:widowControl/>
        <w:numPr>
          <w:ilvl w:val="1"/>
          <w:numId w:val="23"/>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5274209B" w14:textId="77777777" w:rsidR="00C010DE" w:rsidRDefault="00C010DE" w:rsidP="00C010DE">
      <w:pPr>
        <w:spacing w:after="120"/>
        <w:jc w:val="both"/>
        <w:rPr>
          <w:rFonts w:ascii="Segoe UI" w:hAnsi="Segoe UI" w:cs="Segoe UI"/>
          <w:b/>
          <w:snapToGrid w:val="0"/>
          <w:sz w:val="20"/>
        </w:rPr>
      </w:pPr>
    </w:p>
    <w:p w14:paraId="4C13C921" w14:textId="77777777" w:rsidR="00C010DE" w:rsidRDefault="00C010DE" w:rsidP="00C010DE">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w:t>
      </w:r>
      <w:r>
        <w:rPr>
          <w:rFonts w:ascii="Segoe UI" w:hAnsi="Segoe UI" w:cs="Segoe UI"/>
          <w:b/>
          <w:snapToGrid w:val="0"/>
          <w:sz w:val="20"/>
        </w:rPr>
        <w:t>Work</w:t>
      </w:r>
      <w:r w:rsidRPr="00BC01D7">
        <w:rPr>
          <w:rFonts w:ascii="Segoe UI" w:hAnsi="Segoe UI" w:cs="Segoe UI"/>
          <w:b/>
          <w:snapToGrid w:val="0"/>
          <w:sz w:val="20"/>
        </w:rPr>
        <w:t xml:space="preserve">, Technical Specifications, and Related Services </w:t>
      </w:r>
    </w:p>
    <w:p w14:paraId="2E17C344" w14:textId="77777777" w:rsidR="00C010DE" w:rsidRPr="00BC01D7" w:rsidRDefault="00C010DE" w:rsidP="00C010DE">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w:t>
      </w:r>
      <w:proofErr w:type="gramStart"/>
      <w:r w:rsidRPr="00BC01D7">
        <w:rPr>
          <w:rFonts w:ascii="Segoe UI" w:hAnsi="Segoe UI" w:cs="Segoe UI"/>
          <w:snapToGrid w:val="0"/>
          <w:sz w:val="20"/>
        </w:rPr>
        <w:t>sufficient</w:t>
      </w:r>
      <w:proofErr w:type="gramEnd"/>
      <w:r w:rsidRPr="00BC01D7">
        <w:rPr>
          <w:rFonts w:ascii="Segoe UI" w:hAnsi="Segoe UI" w:cs="Segoe UI"/>
          <w:snapToGrid w:val="0"/>
          <w:sz w:val="20"/>
        </w:rPr>
        <w:t xml:space="preserve"> detail.</w:t>
      </w:r>
    </w:p>
    <w:p w14:paraId="60AADE18" w14:textId="77777777" w:rsidR="00C010DE" w:rsidRPr="008861BF" w:rsidRDefault="00C010DE" w:rsidP="00C010DE">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1617291F" w14:textId="77777777" w:rsidR="00C010DE" w:rsidRDefault="00C010DE" w:rsidP="00C010DE">
      <w:pPr>
        <w:pStyle w:val="ListParagraph"/>
        <w:widowControl/>
        <w:numPr>
          <w:ilvl w:val="1"/>
          <w:numId w:val="24"/>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14:paraId="11913B0B" w14:textId="77777777" w:rsidR="00C010DE" w:rsidRPr="009C371C" w:rsidRDefault="00C010DE" w:rsidP="00C010DE">
      <w:pPr>
        <w:pStyle w:val="ListParagraph"/>
        <w:widowControl/>
        <w:numPr>
          <w:ilvl w:val="1"/>
          <w:numId w:val="24"/>
        </w:numPr>
        <w:overflowPunct/>
        <w:adjustRightInd/>
        <w:spacing w:before="60" w:after="60" w:line="240" w:lineRule="auto"/>
        <w:ind w:left="547" w:hanging="547"/>
        <w:contextualSpacing w:val="0"/>
        <w:jc w:val="both"/>
        <w:rPr>
          <w:rFonts w:asciiTheme="minorHAnsi" w:hAnsiTheme="minorHAnsi" w:cstheme="minorHAnsi"/>
          <w:color w:val="000000" w:themeColor="text1"/>
          <w:szCs w:val="22"/>
        </w:rPr>
      </w:pPr>
      <w:r w:rsidRPr="009C371C">
        <w:rPr>
          <w:rFonts w:asciiTheme="minorHAnsi" w:hAnsiTheme="minorHAnsi" w:cstheme="minorHAnsi"/>
          <w:color w:val="000000" w:themeColor="text1"/>
          <w:szCs w:val="22"/>
        </w:rPr>
        <w:t>Technical Compliance Table</w:t>
      </w:r>
      <w:r>
        <w:rPr>
          <w:rFonts w:asciiTheme="minorHAnsi" w:hAnsiTheme="minorHAnsi" w:cstheme="minorHAnsi"/>
          <w:color w:val="000000" w:themeColor="text1"/>
          <w:szCs w:val="22"/>
        </w:rPr>
        <w:t>:</w:t>
      </w:r>
      <w:r w:rsidRPr="009C371C">
        <w:rPr>
          <w:rFonts w:asciiTheme="minorHAnsi" w:hAnsiTheme="minorHAnsi" w:cstheme="minorHAnsi"/>
          <w:color w:val="000000" w:themeColor="text1"/>
          <w:szCs w:val="22"/>
        </w:rPr>
        <w:t xml:space="preserve"> </w:t>
      </w:r>
    </w:p>
    <w:p w14:paraId="0B92D1FE" w14:textId="77777777" w:rsidR="00C010DE" w:rsidRPr="00FC6370" w:rsidRDefault="00C010DE" w:rsidP="00C010DE">
      <w:pPr>
        <w:spacing w:before="60" w:after="60"/>
        <w:jc w:val="both"/>
        <w:rPr>
          <w:rFonts w:asciiTheme="minorHAnsi" w:hAnsiTheme="minorHAnsi" w:cstheme="minorHAnsi"/>
          <w:b/>
          <w:color w:val="FF0000"/>
          <w:sz w:val="22"/>
          <w:szCs w:val="22"/>
        </w:rPr>
      </w:pPr>
    </w:p>
    <w:tbl>
      <w:tblPr>
        <w:tblW w:w="51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4054"/>
        <w:gridCol w:w="4257"/>
      </w:tblGrid>
      <w:tr w:rsidR="00C010DE" w:rsidRPr="00814716" w14:paraId="474077B7" w14:textId="77777777" w:rsidTr="00714D2A">
        <w:tc>
          <w:tcPr>
            <w:tcW w:w="2854" w:type="pct"/>
            <w:gridSpan w:val="2"/>
            <w:shd w:val="clear" w:color="auto" w:fill="auto"/>
          </w:tcPr>
          <w:p w14:paraId="1A8EAB35" w14:textId="77777777" w:rsidR="00C010DE" w:rsidRPr="00814716" w:rsidRDefault="00C010DE" w:rsidP="00714D2A">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Description/Specifications requested</w:t>
            </w:r>
          </w:p>
        </w:tc>
        <w:tc>
          <w:tcPr>
            <w:tcW w:w="2146" w:type="pct"/>
          </w:tcPr>
          <w:p w14:paraId="6E4AD0FD" w14:textId="77777777" w:rsidR="00C010DE" w:rsidRPr="00814716" w:rsidRDefault="00C010DE" w:rsidP="00714D2A">
            <w:pPr>
              <w:widowControl/>
              <w:overflowPunct/>
              <w:adjustRightInd/>
            </w:pPr>
            <w:r>
              <w:rPr>
                <w:rFonts w:ascii="Segoe UI" w:hAnsi="Segoe UI" w:cs="Segoe UI"/>
                <w:b/>
                <w:snapToGrid w:val="0"/>
                <w:sz w:val="19"/>
                <w:szCs w:val="19"/>
              </w:rPr>
              <w:t>Confirm your compliance with the specifications/requirements</w:t>
            </w:r>
          </w:p>
        </w:tc>
      </w:tr>
      <w:tr w:rsidR="00C010DE" w:rsidRPr="00814716" w14:paraId="2079A992" w14:textId="77777777" w:rsidTr="00714D2A">
        <w:tc>
          <w:tcPr>
            <w:tcW w:w="2854" w:type="pct"/>
            <w:gridSpan w:val="2"/>
            <w:shd w:val="clear" w:color="auto" w:fill="auto"/>
          </w:tcPr>
          <w:p w14:paraId="0F3D806C" w14:textId="77777777" w:rsidR="00C010DE" w:rsidRDefault="00C010DE" w:rsidP="00714D2A">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GENERAL</w:t>
            </w:r>
          </w:p>
        </w:tc>
        <w:tc>
          <w:tcPr>
            <w:tcW w:w="2146" w:type="pct"/>
          </w:tcPr>
          <w:p w14:paraId="45747A03"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GENERAL</w:t>
            </w:r>
          </w:p>
        </w:tc>
      </w:tr>
      <w:tr w:rsidR="00C010DE" w:rsidRPr="00814716" w14:paraId="648B2745" w14:textId="77777777" w:rsidTr="00714D2A">
        <w:tc>
          <w:tcPr>
            <w:tcW w:w="810" w:type="pct"/>
          </w:tcPr>
          <w:p w14:paraId="766B0FC4" w14:textId="77777777" w:rsidR="00C010DE" w:rsidRDefault="00C010DE" w:rsidP="00714D2A">
            <w:pPr>
              <w:rPr>
                <w:rFonts w:asciiTheme="minorHAnsi" w:hAnsiTheme="minorHAnsi" w:cstheme="minorHAnsi"/>
                <w:b/>
                <w:color w:val="000000" w:themeColor="text1"/>
                <w:sz w:val="22"/>
                <w:szCs w:val="22"/>
              </w:rPr>
            </w:pPr>
            <w:r w:rsidRPr="00515544">
              <w:rPr>
                <w:rFonts w:asciiTheme="minorHAnsi" w:hAnsiTheme="minorHAnsi" w:cstheme="minorHAnsi"/>
                <w:sz w:val="22"/>
                <w:szCs w:val="22"/>
              </w:rPr>
              <w:t>System</w:t>
            </w:r>
          </w:p>
        </w:tc>
        <w:tc>
          <w:tcPr>
            <w:tcW w:w="2043" w:type="pct"/>
          </w:tcPr>
          <w:p w14:paraId="0448C838" w14:textId="77777777" w:rsidR="00C010DE" w:rsidRDefault="00C010DE" w:rsidP="00714D2A">
            <w:pPr>
              <w:rPr>
                <w:rFonts w:asciiTheme="minorHAnsi" w:hAnsiTheme="minorHAnsi" w:cstheme="minorHAnsi"/>
                <w:b/>
                <w:color w:val="000000" w:themeColor="text1"/>
                <w:sz w:val="22"/>
                <w:szCs w:val="22"/>
              </w:rPr>
            </w:pPr>
            <w:r w:rsidRPr="00515544">
              <w:rPr>
                <w:rFonts w:asciiTheme="minorHAnsi" w:hAnsiTheme="minorHAnsi" w:cstheme="minorHAnsi"/>
                <w:sz w:val="22"/>
                <w:szCs w:val="22"/>
              </w:rPr>
              <w:t>Sandwich Panel Demountable Containers.  Containers shall be designed to be packed / unpacked and assembled / disassembled easily in a short period of time</w:t>
            </w:r>
          </w:p>
        </w:tc>
        <w:tc>
          <w:tcPr>
            <w:tcW w:w="2146" w:type="pct"/>
          </w:tcPr>
          <w:p w14:paraId="7735C31D"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6AAE2CFA" w14:textId="77777777" w:rsidTr="00714D2A">
        <w:tc>
          <w:tcPr>
            <w:tcW w:w="810" w:type="pct"/>
          </w:tcPr>
          <w:p w14:paraId="496E6618" w14:textId="77777777" w:rsidR="00C010DE" w:rsidRDefault="00C010DE" w:rsidP="00714D2A">
            <w:pPr>
              <w:rPr>
                <w:rFonts w:asciiTheme="minorHAnsi" w:hAnsiTheme="minorHAnsi" w:cstheme="minorHAnsi"/>
                <w:b/>
                <w:color w:val="000000" w:themeColor="text1"/>
                <w:sz w:val="22"/>
                <w:szCs w:val="22"/>
              </w:rPr>
            </w:pPr>
            <w:r w:rsidRPr="00515544">
              <w:rPr>
                <w:rFonts w:asciiTheme="minorHAnsi" w:hAnsiTheme="minorHAnsi" w:cstheme="minorHAnsi"/>
                <w:sz w:val="22"/>
                <w:szCs w:val="22"/>
              </w:rPr>
              <w:t>Dimension</w:t>
            </w:r>
          </w:p>
        </w:tc>
        <w:tc>
          <w:tcPr>
            <w:tcW w:w="2043" w:type="pct"/>
          </w:tcPr>
          <w:p w14:paraId="2B4F935E"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There are 3 types of containers:</w:t>
            </w:r>
          </w:p>
          <w:p w14:paraId="26D53F2A" w14:textId="77777777" w:rsidR="00C010DE" w:rsidRPr="00515544" w:rsidRDefault="00C010DE" w:rsidP="00714D2A">
            <w:pPr>
              <w:ind w:right="-206"/>
              <w:rPr>
                <w:rFonts w:asciiTheme="minorHAnsi" w:hAnsiTheme="minorHAnsi" w:cstheme="minorHAnsi"/>
                <w:sz w:val="22"/>
                <w:szCs w:val="22"/>
              </w:rPr>
            </w:pPr>
            <w:r w:rsidRPr="0029356E">
              <w:rPr>
                <w:rFonts w:asciiTheme="minorHAnsi" w:hAnsiTheme="minorHAnsi" w:cstheme="minorHAnsi"/>
                <w:b/>
                <w:sz w:val="22"/>
                <w:szCs w:val="22"/>
              </w:rPr>
              <w:t>Type 1</w:t>
            </w:r>
            <w:r w:rsidRPr="00515544">
              <w:rPr>
                <w:rFonts w:asciiTheme="minorHAnsi" w:hAnsiTheme="minorHAnsi" w:cstheme="minorHAnsi"/>
                <w:sz w:val="22"/>
                <w:szCs w:val="22"/>
              </w:rPr>
              <w:t>: Two-story container: 700cmx600cmx250cm (</w:t>
            </w:r>
            <w:proofErr w:type="spellStart"/>
            <w:r w:rsidRPr="00515544">
              <w:rPr>
                <w:rFonts w:asciiTheme="minorHAnsi" w:hAnsiTheme="minorHAnsi" w:cstheme="minorHAnsi"/>
                <w:sz w:val="22"/>
                <w:szCs w:val="22"/>
              </w:rPr>
              <w:t>LxWxH</w:t>
            </w:r>
            <w:proofErr w:type="spellEnd"/>
            <w:r w:rsidRPr="00515544">
              <w:rPr>
                <w:rFonts w:asciiTheme="minorHAnsi" w:hAnsiTheme="minorHAnsi" w:cstheme="minorHAnsi"/>
                <w:sz w:val="22"/>
                <w:szCs w:val="22"/>
              </w:rPr>
              <w:t>) for ground and first floor</w:t>
            </w:r>
          </w:p>
          <w:p w14:paraId="5DE4E2B5" w14:textId="77777777" w:rsidR="00C010DE" w:rsidRPr="00515544" w:rsidRDefault="00C010DE" w:rsidP="00714D2A">
            <w:pPr>
              <w:ind w:right="-206"/>
              <w:rPr>
                <w:rFonts w:asciiTheme="minorHAnsi" w:hAnsiTheme="minorHAnsi" w:cstheme="minorHAnsi"/>
                <w:sz w:val="22"/>
                <w:szCs w:val="22"/>
              </w:rPr>
            </w:pPr>
            <w:r w:rsidRPr="0029356E">
              <w:rPr>
                <w:rFonts w:asciiTheme="minorHAnsi" w:hAnsiTheme="minorHAnsi" w:cstheme="minorHAnsi"/>
                <w:b/>
                <w:sz w:val="22"/>
                <w:szCs w:val="22"/>
              </w:rPr>
              <w:t>Type 2</w:t>
            </w:r>
            <w:r w:rsidRPr="00515544">
              <w:rPr>
                <w:rFonts w:asciiTheme="minorHAnsi" w:hAnsiTheme="minorHAnsi" w:cstheme="minorHAnsi"/>
                <w:sz w:val="22"/>
                <w:szCs w:val="22"/>
              </w:rPr>
              <w:t>: Single container: 700cmx600cmx250cm (</w:t>
            </w:r>
            <w:proofErr w:type="spellStart"/>
            <w:r w:rsidRPr="00515544">
              <w:rPr>
                <w:rFonts w:asciiTheme="minorHAnsi" w:hAnsiTheme="minorHAnsi" w:cstheme="minorHAnsi"/>
                <w:sz w:val="22"/>
                <w:szCs w:val="22"/>
              </w:rPr>
              <w:t>LxWxH</w:t>
            </w:r>
            <w:proofErr w:type="spellEnd"/>
            <w:r w:rsidRPr="00515544">
              <w:rPr>
                <w:rFonts w:asciiTheme="minorHAnsi" w:hAnsiTheme="minorHAnsi" w:cstheme="minorHAnsi"/>
                <w:sz w:val="22"/>
                <w:szCs w:val="22"/>
              </w:rPr>
              <w:t>)</w:t>
            </w:r>
          </w:p>
          <w:p w14:paraId="30DA194A" w14:textId="77777777" w:rsidR="00C010DE" w:rsidRPr="00515544" w:rsidRDefault="00C010DE" w:rsidP="00714D2A">
            <w:pPr>
              <w:ind w:right="-206"/>
              <w:rPr>
                <w:rFonts w:asciiTheme="minorHAnsi" w:hAnsiTheme="minorHAnsi" w:cstheme="minorHAnsi"/>
                <w:sz w:val="22"/>
                <w:szCs w:val="22"/>
              </w:rPr>
            </w:pPr>
            <w:r w:rsidRPr="0029356E">
              <w:rPr>
                <w:rFonts w:asciiTheme="minorHAnsi" w:hAnsiTheme="minorHAnsi" w:cstheme="minorHAnsi"/>
                <w:b/>
                <w:sz w:val="22"/>
                <w:szCs w:val="22"/>
              </w:rPr>
              <w:t>Type 3</w:t>
            </w:r>
            <w:r w:rsidRPr="00515544">
              <w:rPr>
                <w:rFonts w:asciiTheme="minorHAnsi" w:hAnsiTheme="minorHAnsi" w:cstheme="minorHAnsi"/>
                <w:sz w:val="22"/>
                <w:szCs w:val="22"/>
              </w:rPr>
              <w:t>: Single container: 900cmx400cmx250cm (</w:t>
            </w:r>
            <w:proofErr w:type="spellStart"/>
            <w:r w:rsidRPr="00515544">
              <w:rPr>
                <w:rFonts w:asciiTheme="minorHAnsi" w:hAnsiTheme="minorHAnsi" w:cstheme="minorHAnsi"/>
                <w:sz w:val="22"/>
                <w:szCs w:val="22"/>
              </w:rPr>
              <w:t>LxWxH</w:t>
            </w:r>
            <w:proofErr w:type="spellEnd"/>
            <w:r w:rsidRPr="00515544">
              <w:rPr>
                <w:rFonts w:asciiTheme="minorHAnsi" w:hAnsiTheme="minorHAnsi" w:cstheme="minorHAnsi"/>
                <w:sz w:val="22"/>
                <w:szCs w:val="22"/>
              </w:rPr>
              <w:t>)</w:t>
            </w:r>
          </w:p>
          <w:p w14:paraId="3A08F610" w14:textId="77777777" w:rsidR="00C010DE" w:rsidRDefault="00C010DE" w:rsidP="00714D2A">
            <w:pPr>
              <w:rPr>
                <w:rFonts w:asciiTheme="minorHAnsi" w:hAnsiTheme="minorHAnsi" w:cstheme="minorHAnsi"/>
                <w:b/>
                <w:color w:val="000000" w:themeColor="text1"/>
                <w:sz w:val="22"/>
                <w:szCs w:val="22"/>
              </w:rPr>
            </w:pPr>
            <w:r w:rsidRPr="00515544">
              <w:rPr>
                <w:rFonts w:asciiTheme="minorHAnsi" w:hAnsiTheme="minorHAnsi" w:cstheme="minorHAnsi"/>
                <w:sz w:val="22"/>
                <w:szCs w:val="22"/>
              </w:rPr>
              <w:t>Please refer to “i</w:t>
            </w:r>
            <w:r>
              <w:rPr>
                <w:rFonts w:asciiTheme="minorHAnsi" w:hAnsiTheme="minorHAnsi" w:cstheme="minorHAnsi"/>
                <w:sz w:val="22"/>
                <w:szCs w:val="22"/>
              </w:rPr>
              <w:t>v</w:t>
            </w:r>
            <w:r w:rsidRPr="00515544">
              <w:rPr>
                <w:rFonts w:asciiTheme="minorHAnsi" w:hAnsiTheme="minorHAnsi" w:cstheme="minorHAnsi"/>
                <w:sz w:val="22"/>
                <w:szCs w:val="22"/>
              </w:rPr>
              <w:t xml:space="preserve">. Drawings” in the </w:t>
            </w:r>
            <w:r w:rsidRPr="00515544">
              <w:rPr>
                <w:rFonts w:asciiTheme="minorHAnsi" w:hAnsiTheme="minorHAnsi" w:cstheme="minorHAnsi"/>
                <w:sz w:val="22"/>
                <w:szCs w:val="22"/>
              </w:rPr>
              <w:lastRenderedPageBreak/>
              <w:t>following section for details</w:t>
            </w:r>
          </w:p>
        </w:tc>
        <w:tc>
          <w:tcPr>
            <w:tcW w:w="2146" w:type="pct"/>
          </w:tcPr>
          <w:p w14:paraId="04D496E9"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792B7DD3" w14:textId="77777777" w:rsidTr="00714D2A">
        <w:tc>
          <w:tcPr>
            <w:tcW w:w="2854" w:type="pct"/>
            <w:gridSpan w:val="2"/>
          </w:tcPr>
          <w:p w14:paraId="370065D6" w14:textId="77777777" w:rsidR="00C010DE" w:rsidRPr="00515544" w:rsidRDefault="00C010DE" w:rsidP="00714D2A">
            <w:pPr>
              <w:ind w:right="-206"/>
              <w:rPr>
                <w:rFonts w:asciiTheme="minorHAnsi" w:hAnsiTheme="minorHAnsi" w:cstheme="minorHAnsi"/>
                <w:sz w:val="22"/>
                <w:szCs w:val="22"/>
              </w:rPr>
            </w:pPr>
            <w:r w:rsidRPr="00737F4C">
              <w:rPr>
                <w:rFonts w:asciiTheme="minorHAnsi" w:hAnsiTheme="minorHAnsi" w:cstheme="minorHAnsi"/>
                <w:b/>
                <w:sz w:val="22"/>
                <w:szCs w:val="22"/>
              </w:rPr>
              <w:t>BOTTOM FRAME (Chassis)</w:t>
            </w:r>
          </w:p>
        </w:tc>
        <w:tc>
          <w:tcPr>
            <w:tcW w:w="2146" w:type="pct"/>
          </w:tcPr>
          <w:p w14:paraId="254F959D"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r w:rsidRPr="00737F4C">
              <w:rPr>
                <w:rFonts w:asciiTheme="minorHAnsi" w:hAnsiTheme="minorHAnsi" w:cstheme="minorHAnsi"/>
                <w:b/>
                <w:sz w:val="22"/>
                <w:szCs w:val="22"/>
              </w:rPr>
              <w:t>BOTTOM FRAME (Chassis)</w:t>
            </w:r>
          </w:p>
        </w:tc>
      </w:tr>
      <w:tr w:rsidR="00C010DE" w:rsidRPr="00814716" w14:paraId="542D08A5" w14:textId="77777777" w:rsidTr="00714D2A">
        <w:tc>
          <w:tcPr>
            <w:tcW w:w="810" w:type="pct"/>
          </w:tcPr>
          <w:p w14:paraId="14870709"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System</w:t>
            </w:r>
          </w:p>
        </w:tc>
        <w:tc>
          <w:tcPr>
            <w:tcW w:w="2043" w:type="pct"/>
          </w:tcPr>
          <w:p w14:paraId="1B258FA8"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C</w:t>
            </w:r>
            <w:r w:rsidRPr="00515544">
              <w:rPr>
                <w:rFonts w:asciiTheme="minorHAnsi" w:hAnsiTheme="minorHAnsi" w:cstheme="minorHAnsi"/>
                <w:sz w:val="22"/>
                <w:szCs w:val="22"/>
              </w:rPr>
              <w:t>old-form steel profiles</w:t>
            </w:r>
          </w:p>
        </w:tc>
        <w:tc>
          <w:tcPr>
            <w:tcW w:w="2146" w:type="pct"/>
          </w:tcPr>
          <w:p w14:paraId="0B04DA08"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3A4C1ABB" w14:textId="77777777" w:rsidTr="00714D2A">
        <w:tc>
          <w:tcPr>
            <w:tcW w:w="810" w:type="pct"/>
          </w:tcPr>
          <w:p w14:paraId="5EB1946E"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Carcass</w:t>
            </w:r>
          </w:p>
        </w:tc>
        <w:tc>
          <w:tcPr>
            <w:tcW w:w="2043" w:type="pct"/>
          </w:tcPr>
          <w:p w14:paraId="5D982EC7" w14:textId="77777777" w:rsidR="00C010DE" w:rsidRPr="001F6A7E" w:rsidRDefault="00C010DE" w:rsidP="00714D2A">
            <w:pPr>
              <w:pStyle w:val="ListParagraph"/>
              <w:numPr>
                <w:ilvl w:val="0"/>
                <w:numId w:val="38"/>
              </w:numPr>
              <w:spacing w:line="240" w:lineRule="auto"/>
              <w:ind w:right="-206"/>
              <w:rPr>
                <w:rFonts w:asciiTheme="minorHAnsi" w:hAnsiTheme="minorHAnsi" w:cstheme="minorHAnsi"/>
                <w:szCs w:val="22"/>
              </w:rPr>
            </w:pPr>
            <w:r w:rsidRPr="001F6A7E">
              <w:rPr>
                <w:rFonts w:asciiTheme="minorHAnsi" w:hAnsiTheme="minorHAnsi" w:cstheme="minorHAnsi"/>
                <w:szCs w:val="22"/>
              </w:rPr>
              <w:t xml:space="preserve">Steel structure is made of box profile and special formed profiles </w:t>
            </w:r>
          </w:p>
          <w:p w14:paraId="32477AEF" w14:textId="77777777" w:rsidR="00C010DE" w:rsidRPr="001F6A7E" w:rsidRDefault="00C010DE" w:rsidP="00714D2A">
            <w:pPr>
              <w:pStyle w:val="ListParagraph"/>
              <w:numPr>
                <w:ilvl w:val="0"/>
                <w:numId w:val="38"/>
              </w:numPr>
              <w:spacing w:line="240" w:lineRule="auto"/>
              <w:ind w:right="-206"/>
              <w:rPr>
                <w:rFonts w:asciiTheme="minorHAnsi" w:hAnsiTheme="minorHAnsi" w:cstheme="minorHAnsi"/>
                <w:szCs w:val="22"/>
              </w:rPr>
            </w:pPr>
            <w:r w:rsidRPr="001F6A7E">
              <w:rPr>
                <w:rFonts w:asciiTheme="minorHAnsi" w:hAnsiTheme="minorHAnsi" w:cstheme="minorHAnsi"/>
                <w:szCs w:val="22"/>
              </w:rPr>
              <w:t xml:space="preserve">Minimum thickness of bottom chassis profile shall be 2mm. </w:t>
            </w:r>
          </w:p>
          <w:p w14:paraId="7B43F937" w14:textId="77777777" w:rsidR="00C010DE" w:rsidRPr="001F6A7E" w:rsidRDefault="00C010DE" w:rsidP="00714D2A">
            <w:pPr>
              <w:pStyle w:val="ListParagraph"/>
              <w:numPr>
                <w:ilvl w:val="0"/>
                <w:numId w:val="38"/>
              </w:numPr>
              <w:spacing w:line="240" w:lineRule="auto"/>
              <w:ind w:right="-206"/>
              <w:rPr>
                <w:rFonts w:asciiTheme="minorHAnsi" w:hAnsiTheme="minorHAnsi" w:cstheme="minorHAnsi"/>
                <w:szCs w:val="22"/>
              </w:rPr>
            </w:pPr>
            <w:r w:rsidRPr="001F6A7E">
              <w:rPr>
                <w:rFonts w:asciiTheme="minorHAnsi" w:hAnsiTheme="minorHAnsi" w:cstheme="minorHAnsi"/>
                <w:szCs w:val="22"/>
              </w:rPr>
              <w:t xml:space="preserve">Inside the bottom chassis, 3 layers of cross members shall be welded to bottom chassis. </w:t>
            </w:r>
          </w:p>
          <w:p w14:paraId="79BC9D60" w14:textId="77777777" w:rsidR="00C010DE" w:rsidRPr="001F6A7E" w:rsidRDefault="00C010DE" w:rsidP="00714D2A">
            <w:pPr>
              <w:pStyle w:val="ListParagraph"/>
              <w:numPr>
                <w:ilvl w:val="0"/>
                <w:numId w:val="38"/>
              </w:numPr>
              <w:spacing w:line="240" w:lineRule="auto"/>
              <w:ind w:right="-206"/>
              <w:rPr>
                <w:rFonts w:asciiTheme="minorHAnsi" w:hAnsiTheme="minorHAnsi" w:cstheme="minorHAnsi"/>
                <w:szCs w:val="22"/>
              </w:rPr>
            </w:pPr>
            <w:r w:rsidRPr="001F6A7E">
              <w:rPr>
                <w:rFonts w:asciiTheme="minorHAnsi" w:hAnsiTheme="minorHAnsi" w:cstheme="minorHAnsi"/>
                <w:szCs w:val="22"/>
              </w:rPr>
              <w:t>Top layer of cross members (minimum 1.5mm thickness) should be placed parallel to the width of the container. Distance between these profiles should be not more than 40cm.</w:t>
            </w:r>
          </w:p>
          <w:p w14:paraId="53EE6961" w14:textId="77777777" w:rsidR="00C010DE" w:rsidRPr="001F6A7E" w:rsidRDefault="00C010DE" w:rsidP="00714D2A">
            <w:pPr>
              <w:pStyle w:val="ListParagraph"/>
              <w:numPr>
                <w:ilvl w:val="0"/>
                <w:numId w:val="38"/>
              </w:numPr>
              <w:spacing w:line="240" w:lineRule="auto"/>
              <w:ind w:right="-206"/>
              <w:rPr>
                <w:rFonts w:asciiTheme="minorHAnsi" w:hAnsiTheme="minorHAnsi" w:cstheme="minorHAnsi"/>
                <w:szCs w:val="22"/>
              </w:rPr>
            </w:pPr>
            <w:r w:rsidRPr="001F6A7E">
              <w:rPr>
                <w:rFonts w:asciiTheme="minorHAnsi" w:hAnsiTheme="minorHAnsi" w:cstheme="minorHAnsi"/>
                <w:szCs w:val="22"/>
              </w:rPr>
              <w:t>Middle layer cross members (minimum 2.0mm thickness) should be placed parallel to the length of the container. Distance between these profiles should be not more than 100cm.</w:t>
            </w:r>
          </w:p>
          <w:p w14:paraId="7C4D91AA" w14:textId="77777777" w:rsidR="00C010DE" w:rsidRPr="00C7224E" w:rsidRDefault="00C010DE" w:rsidP="00714D2A">
            <w:pPr>
              <w:pStyle w:val="ListParagraph"/>
              <w:numPr>
                <w:ilvl w:val="0"/>
                <w:numId w:val="38"/>
              </w:numPr>
              <w:spacing w:line="240" w:lineRule="auto"/>
              <w:ind w:right="-206"/>
              <w:rPr>
                <w:rFonts w:asciiTheme="minorHAnsi" w:hAnsiTheme="minorHAnsi" w:cstheme="minorHAnsi"/>
                <w:szCs w:val="22"/>
              </w:rPr>
            </w:pPr>
            <w:r w:rsidRPr="001F6A7E">
              <w:rPr>
                <w:rFonts w:asciiTheme="minorHAnsi" w:hAnsiTheme="minorHAnsi" w:cstheme="minorHAnsi"/>
                <w:szCs w:val="22"/>
              </w:rPr>
              <w:t>Bottom layer of cross members (minimum 1.5mm thickness) should be placed parallel to the width of the container. Distance between these profiles should be not more than 200cm.</w:t>
            </w:r>
          </w:p>
        </w:tc>
        <w:tc>
          <w:tcPr>
            <w:tcW w:w="2146" w:type="pct"/>
          </w:tcPr>
          <w:p w14:paraId="46DA2862"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48A73D24" w14:textId="77777777" w:rsidTr="00714D2A">
        <w:tc>
          <w:tcPr>
            <w:tcW w:w="810" w:type="pct"/>
          </w:tcPr>
          <w:p w14:paraId="14AA5DB0"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Loading </w:t>
            </w:r>
          </w:p>
          <w:p w14:paraId="66D8F609"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Capacity</w:t>
            </w:r>
          </w:p>
        </w:tc>
        <w:tc>
          <w:tcPr>
            <w:tcW w:w="2043" w:type="pct"/>
          </w:tcPr>
          <w:p w14:paraId="2C63B3F4"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The bottom chassis shall be designed to </w:t>
            </w:r>
          </w:p>
          <w:p w14:paraId="07FB54B6"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bear </w:t>
            </w:r>
            <w:r>
              <w:rPr>
                <w:rFonts w:asciiTheme="minorHAnsi" w:hAnsiTheme="minorHAnsi" w:cstheme="minorHAnsi"/>
                <w:sz w:val="22"/>
                <w:szCs w:val="22"/>
              </w:rPr>
              <w:t>20</w:t>
            </w:r>
            <w:r w:rsidRPr="00515544">
              <w:rPr>
                <w:rFonts w:asciiTheme="minorHAnsi" w:hAnsiTheme="minorHAnsi" w:cstheme="minorHAnsi"/>
                <w:sz w:val="22"/>
                <w:szCs w:val="22"/>
              </w:rPr>
              <w:t>0 kg/m2</w:t>
            </w:r>
          </w:p>
          <w:p w14:paraId="4FED7F04"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Static Calculation Report shall be submitted by the contractor after contract award</w:t>
            </w:r>
          </w:p>
        </w:tc>
        <w:tc>
          <w:tcPr>
            <w:tcW w:w="2146" w:type="pct"/>
          </w:tcPr>
          <w:p w14:paraId="652E9F6E"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68573869" w14:textId="77777777" w:rsidTr="00714D2A">
        <w:tc>
          <w:tcPr>
            <w:tcW w:w="810" w:type="pct"/>
          </w:tcPr>
          <w:p w14:paraId="52E1636C"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Painting</w:t>
            </w:r>
          </w:p>
        </w:tc>
        <w:tc>
          <w:tcPr>
            <w:tcW w:w="2043" w:type="pct"/>
          </w:tcPr>
          <w:p w14:paraId="2BAFFBCE"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Chemical Treatment shall be applied to the surface. Dying shall be </w:t>
            </w:r>
            <w:r>
              <w:rPr>
                <w:rFonts w:asciiTheme="minorHAnsi" w:hAnsiTheme="minorHAnsi" w:cstheme="minorHAnsi"/>
                <w:sz w:val="22"/>
                <w:szCs w:val="22"/>
              </w:rPr>
              <w:t>applied</w:t>
            </w:r>
            <w:r w:rsidRPr="00515544">
              <w:rPr>
                <w:rFonts w:asciiTheme="minorHAnsi" w:hAnsiTheme="minorHAnsi" w:cstheme="minorHAnsi"/>
                <w:sz w:val="22"/>
                <w:szCs w:val="22"/>
              </w:rPr>
              <w:t xml:space="preserve"> with </w:t>
            </w:r>
          </w:p>
          <w:p w14:paraId="195BD1F3"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RAL 7032 electrostatic powder</w:t>
            </w:r>
          </w:p>
        </w:tc>
        <w:tc>
          <w:tcPr>
            <w:tcW w:w="2146" w:type="pct"/>
          </w:tcPr>
          <w:p w14:paraId="72920F05"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24991B57" w14:textId="77777777" w:rsidTr="00714D2A">
        <w:tc>
          <w:tcPr>
            <w:tcW w:w="2854" w:type="pct"/>
            <w:gridSpan w:val="2"/>
          </w:tcPr>
          <w:p w14:paraId="751C0F40" w14:textId="77777777" w:rsidR="00C010DE" w:rsidRPr="00FB7878" w:rsidRDefault="00C010DE" w:rsidP="00714D2A">
            <w:pPr>
              <w:ind w:right="-206"/>
              <w:rPr>
                <w:rFonts w:asciiTheme="minorHAnsi" w:hAnsiTheme="minorHAnsi" w:cstheme="minorHAnsi"/>
                <w:b/>
                <w:sz w:val="22"/>
                <w:szCs w:val="22"/>
              </w:rPr>
            </w:pPr>
            <w:r w:rsidRPr="00FB7878">
              <w:rPr>
                <w:rFonts w:asciiTheme="minorHAnsi" w:hAnsiTheme="minorHAnsi" w:cstheme="minorHAnsi"/>
                <w:b/>
                <w:sz w:val="22"/>
                <w:szCs w:val="22"/>
              </w:rPr>
              <w:t>TOP FRAME (Chassis)</w:t>
            </w:r>
          </w:p>
        </w:tc>
        <w:tc>
          <w:tcPr>
            <w:tcW w:w="2146" w:type="pct"/>
          </w:tcPr>
          <w:p w14:paraId="5081F4CC"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r w:rsidRPr="00FB7878">
              <w:rPr>
                <w:rFonts w:asciiTheme="minorHAnsi" w:hAnsiTheme="minorHAnsi" w:cstheme="minorHAnsi"/>
                <w:b/>
                <w:sz w:val="22"/>
                <w:szCs w:val="22"/>
              </w:rPr>
              <w:t>TOP FRAME (Chassis)</w:t>
            </w:r>
          </w:p>
        </w:tc>
      </w:tr>
      <w:tr w:rsidR="00C010DE" w:rsidRPr="00814716" w14:paraId="4614F92C" w14:textId="77777777" w:rsidTr="00714D2A">
        <w:tc>
          <w:tcPr>
            <w:tcW w:w="810" w:type="pct"/>
          </w:tcPr>
          <w:p w14:paraId="20BA9B4B"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System</w:t>
            </w:r>
          </w:p>
        </w:tc>
        <w:tc>
          <w:tcPr>
            <w:tcW w:w="2043" w:type="pct"/>
          </w:tcPr>
          <w:p w14:paraId="31E4590C"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C</w:t>
            </w:r>
            <w:r w:rsidRPr="00515544">
              <w:rPr>
                <w:rFonts w:asciiTheme="minorHAnsi" w:hAnsiTheme="minorHAnsi" w:cstheme="minorHAnsi"/>
                <w:sz w:val="22"/>
                <w:szCs w:val="22"/>
              </w:rPr>
              <w:t>old-form steel profiles</w:t>
            </w:r>
          </w:p>
        </w:tc>
        <w:tc>
          <w:tcPr>
            <w:tcW w:w="2146" w:type="pct"/>
          </w:tcPr>
          <w:p w14:paraId="2039022B"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214E42C6" w14:textId="77777777" w:rsidTr="00714D2A">
        <w:tc>
          <w:tcPr>
            <w:tcW w:w="810" w:type="pct"/>
          </w:tcPr>
          <w:p w14:paraId="2DA7E6C0"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Carcass</w:t>
            </w:r>
          </w:p>
        </w:tc>
        <w:tc>
          <w:tcPr>
            <w:tcW w:w="2043" w:type="pct"/>
          </w:tcPr>
          <w:p w14:paraId="1D4C1E75" w14:textId="77777777" w:rsidR="00C010DE" w:rsidRPr="000676C8" w:rsidRDefault="00C010DE" w:rsidP="00714D2A">
            <w:pPr>
              <w:pStyle w:val="ListParagraph"/>
              <w:numPr>
                <w:ilvl w:val="0"/>
                <w:numId w:val="39"/>
              </w:numPr>
              <w:spacing w:line="240" w:lineRule="auto"/>
              <w:ind w:right="-206"/>
              <w:rPr>
                <w:rFonts w:asciiTheme="minorHAnsi" w:hAnsiTheme="minorHAnsi" w:cstheme="minorHAnsi"/>
                <w:szCs w:val="22"/>
              </w:rPr>
            </w:pPr>
            <w:r w:rsidRPr="000676C8">
              <w:rPr>
                <w:rFonts w:asciiTheme="minorHAnsi" w:hAnsiTheme="minorHAnsi" w:cstheme="minorHAnsi"/>
                <w:szCs w:val="22"/>
              </w:rPr>
              <w:t>Minimum thickness of ceiling chassis profile shall be 2mm</w:t>
            </w:r>
          </w:p>
          <w:p w14:paraId="0C3925A8" w14:textId="77777777" w:rsidR="00C010DE" w:rsidRPr="000676C8" w:rsidRDefault="00C010DE" w:rsidP="00714D2A">
            <w:pPr>
              <w:pStyle w:val="ListParagraph"/>
              <w:numPr>
                <w:ilvl w:val="0"/>
                <w:numId w:val="39"/>
              </w:numPr>
              <w:spacing w:line="240" w:lineRule="auto"/>
              <w:ind w:right="-206"/>
              <w:rPr>
                <w:rFonts w:asciiTheme="minorHAnsi" w:hAnsiTheme="minorHAnsi" w:cstheme="minorHAnsi"/>
                <w:szCs w:val="22"/>
              </w:rPr>
            </w:pPr>
            <w:r w:rsidRPr="000676C8">
              <w:rPr>
                <w:rFonts w:asciiTheme="minorHAnsi" w:hAnsiTheme="minorHAnsi" w:cstheme="minorHAnsi"/>
                <w:szCs w:val="22"/>
              </w:rPr>
              <w:t>Inside the ceiling chassis, 2 layers of cross members shall be welded to the chassis</w:t>
            </w:r>
          </w:p>
          <w:p w14:paraId="07664586" w14:textId="77777777" w:rsidR="00C010DE" w:rsidRPr="000676C8" w:rsidRDefault="00C010DE" w:rsidP="00714D2A">
            <w:pPr>
              <w:pStyle w:val="ListParagraph"/>
              <w:numPr>
                <w:ilvl w:val="0"/>
                <w:numId w:val="39"/>
              </w:numPr>
              <w:spacing w:line="240" w:lineRule="auto"/>
              <w:ind w:right="-206"/>
              <w:rPr>
                <w:rFonts w:asciiTheme="minorHAnsi" w:hAnsiTheme="minorHAnsi" w:cstheme="minorHAnsi"/>
                <w:szCs w:val="22"/>
              </w:rPr>
            </w:pPr>
            <w:r w:rsidRPr="000676C8">
              <w:rPr>
                <w:rFonts w:asciiTheme="minorHAnsi" w:hAnsiTheme="minorHAnsi" w:cstheme="minorHAnsi"/>
                <w:szCs w:val="22"/>
              </w:rPr>
              <w:t xml:space="preserve">Top layer of cross members (minimum 2.0mm thickness) should be placed parallel to the length of the container. Distance between these profiles </w:t>
            </w:r>
            <w:r>
              <w:rPr>
                <w:rFonts w:asciiTheme="minorHAnsi" w:hAnsiTheme="minorHAnsi" w:cstheme="minorHAnsi"/>
                <w:szCs w:val="22"/>
              </w:rPr>
              <w:t xml:space="preserve">shall </w:t>
            </w:r>
            <w:r w:rsidRPr="000676C8">
              <w:rPr>
                <w:rFonts w:asciiTheme="minorHAnsi" w:hAnsiTheme="minorHAnsi" w:cstheme="minorHAnsi"/>
                <w:szCs w:val="22"/>
              </w:rPr>
              <w:t>not</w:t>
            </w:r>
            <w:r>
              <w:rPr>
                <w:rFonts w:asciiTheme="minorHAnsi" w:hAnsiTheme="minorHAnsi" w:cstheme="minorHAnsi"/>
                <w:szCs w:val="22"/>
              </w:rPr>
              <w:t xml:space="preserve"> be</w:t>
            </w:r>
            <w:r w:rsidRPr="000676C8">
              <w:rPr>
                <w:rFonts w:asciiTheme="minorHAnsi" w:hAnsiTheme="minorHAnsi" w:cstheme="minorHAnsi"/>
                <w:szCs w:val="22"/>
              </w:rPr>
              <w:t xml:space="preserve"> more than 150cm.</w:t>
            </w:r>
          </w:p>
          <w:p w14:paraId="7985CE96" w14:textId="77777777" w:rsidR="00C010DE" w:rsidRPr="00C7224E" w:rsidRDefault="00C010DE" w:rsidP="00714D2A">
            <w:pPr>
              <w:pStyle w:val="ListParagraph"/>
              <w:numPr>
                <w:ilvl w:val="0"/>
                <w:numId w:val="39"/>
              </w:numPr>
              <w:spacing w:line="240" w:lineRule="auto"/>
              <w:ind w:right="-206"/>
              <w:rPr>
                <w:rFonts w:asciiTheme="minorHAnsi" w:hAnsiTheme="minorHAnsi" w:cstheme="minorHAnsi"/>
                <w:szCs w:val="22"/>
              </w:rPr>
            </w:pPr>
            <w:r w:rsidRPr="000676C8">
              <w:rPr>
                <w:rFonts w:asciiTheme="minorHAnsi" w:hAnsiTheme="minorHAnsi" w:cstheme="minorHAnsi"/>
                <w:szCs w:val="22"/>
              </w:rPr>
              <w:t xml:space="preserve">Bottom layer of cross members (minimum 1.0mm thickness) </w:t>
            </w:r>
            <w:r>
              <w:rPr>
                <w:rFonts w:asciiTheme="minorHAnsi" w:hAnsiTheme="minorHAnsi" w:cstheme="minorHAnsi"/>
                <w:szCs w:val="22"/>
              </w:rPr>
              <w:t>shall</w:t>
            </w:r>
            <w:r w:rsidRPr="000676C8">
              <w:rPr>
                <w:rFonts w:asciiTheme="minorHAnsi" w:hAnsiTheme="minorHAnsi" w:cstheme="minorHAnsi"/>
                <w:szCs w:val="22"/>
              </w:rPr>
              <w:t xml:space="preserve"> be placed parallel to the width of the container. Distance between these profiles sh</w:t>
            </w:r>
            <w:r>
              <w:rPr>
                <w:rFonts w:asciiTheme="minorHAnsi" w:hAnsiTheme="minorHAnsi" w:cstheme="minorHAnsi"/>
                <w:szCs w:val="22"/>
              </w:rPr>
              <w:t>all</w:t>
            </w:r>
            <w:r w:rsidRPr="000676C8">
              <w:rPr>
                <w:rFonts w:asciiTheme="minorHAnsi" w:hAnsiTheme="minorHAnsi" w:cstheme="minorHAnsi"/>
                <w:szCs w:val="22"/>
              </w:rPr>
              <w:t xml:space="preserve"> not</w:t>
            </w:r>
            <w:r>
              <w:rPr>
                <w:rFonts w:asciiTheme="minorHAnsi" w:hAnsiTheme="minorHAnsi" w:cstheme="minorHAnsi"/>
                <w:szCs w:val="22"/>
              </w:rPr>
              <w:t xml:space="preserve"> be</w:t>
            </w:r>
            <w:r w:rsidRPr="000676C8">
              <w:rPr>
                <w:rFonts w:asciiTheme="minorHAnsi" w:hAnsiTheme="minorHAnsi" w:cstheme="minorHAnsi"/>
                <w:szCs w:val="22"/>
              </w:rPr>
              <w:t xml:space="preserve"> more than 60cm.</w:t>
            </w:r>
          </w:p>
        </w:tc>
        <w:tc>
          <w:tcPr>
            <w:tcW w:w="2146" w:type="pct"/>
          </w:tcPr>
          <w:p w14:paraId="1D535771"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29B9CB81" w14:textId="77777777" w:rsidTr="00714D2A">
        <w:tc>
          <w:tcPr>
            <w:tcW w:w="810" w:type="pct"/>
          </w:tcPr>
          <w:p w14:paraId="52646CA9"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lastRenderedPageBreak/>
              <w:t xml:space="preserve">Loading </w:t>
            </w:r>
          </w:p>
          <w:p w14:paraId="71A97B37"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Capacity</w:t>
            </w:r>
          </w:p>
        </w:tc>
        <w:tc>
          <w:tcPr>
            <w:tcW w:w="2043" w:type="pct"/>
          </w:tcPr>
          <w:p w14:paraId="0DE8D56F"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The top chassis shall be designed to bear </w:t>
            </w:r>
          </w:p>
          <w:p w14:paraId="3850BEE5"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80 kg/m2</w:t>
            </w:r>
          </w:p>
          <w:p w14:paraId="0CB81A2E"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Static Calculation Report shall be submitted by the contractor after contract award</w:t>
            </w:r>
          </w:p>
        </w:tc>
        <w:tc>
          <w:tcPr>
            <w:tcW w:w="2146" w:type="pct"/>
          </w:tcPr>
          <w:p w14:paraId="0DD11907"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1A80A585" w14:textId="77777777" w:rsidTr="00714D2A">
        <w:tc>
          <w:tcPr>
            <w:tcW w:w="810" w:type="pct"/>
          </w:tcPr>
          <w:p w14:paraId="57C0E2E9"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Painting</w:t>
            </w:r>
          </w:p>
        </w:tc>
        <w:tc>
          <w:tcPr>
            <w:tcW w:w="2043" w:type="pct"/>
          </w:tcPr>
          <w:p w14:paraId="1DCDF6B0"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Chemical Treatment shall be applied to the surface. Dying shall be </w:t>
            </w:r>
            <w:r>
              <w:rPr>
                <w:rFonts w:asciiTheme="minorHAnsi" w:hAnsiTheme="minorHAnsi" w:cstheme="minorHAnsi"/>
                <w:sz w:val="22"/>
                <w:szCs w:val="22"/>
              </w:rPr>
              <w:t>applied</w:t>
            </w:r>
            <w:r w:rsidRPr="00515544">
              <w:rPr>
                <w:rFonts w:asciiTheme="minorHAnsi" w:hAnsiTheme="minorHAnsi" w:cstheme="minorHAnsi"/>
                <w:sz w:val="22"/>
                <w:szCs w:val="22"/>
              </w:rPr>
              <w:t xml:space="preserve"> with </w:t>
            </w:r>
          </w:p>
          <w:p w14:paraId="017D82F3"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RAL 7032 electrostatic powder</w:t>
            </w:r>
          </w:p>
        </w:tc>
        <w:tc>
          <w:tcPr>
            <w:tcW w:w="2146" w:type="pct"/>
          </w:tcPr>
          <w:p w14:paraId="471562EB"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73623D83" w14:textId="77777777" w:rsidTr="00714D2A">
        <w:tc>
          <w:tcPr>
            <w:tcW w:w="2854" w:type="pct"/>
            <w:gridSpan w:val="2"/>
          </w:tcPr>
          <w:p w14:paraId="545A9D95" w14:textId="77777777" w:rsidR="00C010DE" w:rsidRPr="009C371C" w:rsidRDefault="00C010DE" w:rsidP="00714D2A">
            <w:pPr>
              <w:ind w:right="-206"/>
              <w:rPr>
                <w:rFonts w:asciiTheme="minorHAnsi" w:hAnsiTheme="minorHAnsi" w:cstheme="minorHAnsi"/>
                <w:b/>
                <w:sz w:val="22"/>
                <w:szCs w:val="22"/>
              </w:rPr>
            </w:pPr>
            <w:r w:rsidRPr="009C371C">
              <w:rPr>
                <w:rFonts w:asciiTheme="minorHAnsi" w:hAnsiTheme="minorHAnsi" w:cstheme="minorHAnsi"/>
                <w:b/>
                <w:sz w:val="22"/>
                <w:szCs w:val="22"/>
              </w:rPr>
              <w:t>COLUMN</w:t>
            </w:r>
          </w:p>
        </w:tc>
        <w:tc>
          <w:tcPr>
            <w:tcW w:w="2146" w:type="pct"/>
          </w:tcPr>
          <w:p w14:paraId="335C34CC"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r w:rsidRPr="009C371C">
              <w:rPr>
                <w:rFonts w:asciiTheme="minorHAnsi" w:hAnsiTheme="minorHAnsi" w:cstheme="minorHAnsi"/>
                <w:b/>
                <w:sz w:val="22"/>
                <w:szCs w:val="22"/>
              </w:rPr>
              <w:t>COLUMN</w:t>
            </w:r>
          </w:p>
        </w:tc>
      </w:tr>
      <w:tr w:rsidR="00C010DE" w:rsidRPr="00814716" w14:paraId="43136476" w14:textId="77777777" w:rsidTr="00714D2A">
        <w:tc>
          <w:tcPr>
            <w:tcW w:w="810" w:type="pct"/>
          </w:tcPr>
          <w:p w14:paraId="1ADECEC4"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System</w:t>
            </w:r>
          </w:p>
        </w:tc>
        <w:tc>
          <w:tcPr>
            <w:tcW w:w="2043" w:type="pct"/>
          </w:tcPr>
          <w:p w14:paraId="70AEF890"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2 mm thickness cold-formed steel profiles</w:t>
            </w:r>
          </w:p>
        </w:tc>
        <w:tc>
          <w:tcPr>
            <w:tcW w:w="2146" w:type="pct"/>
          </w:tcPr>
          <w:p w14:paraId="03829178"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00DEAF45" w14:textId="77777777" w:rsidTr="00714D2A">
        <w:tc>
          <w:tcPr>
            <w:tcW w:w="810" w:type="pct"/>
          </w:tcPr>
          <w:p w14:paraId="5A01E1BA"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Number of Columns</w:t>
            </w:r>
          </w:p>
        </w:tc>
        <w:tc>
          <w:tcPr>
            <w:tcW w:w="2043" w:type="pct"/>
          </w:tcPr>
          <w:p w14:paraId="153D74C4"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There </w:t>
            </w:r>
            <w:r>
              <w:rPr>
                <w:rFonts w:asciiTheme="minorHAnsi" w:hAnsiTheme="minorHAnsi" w:cstheme="minorHAnsi"/>
                <w:sz w:val="22"/>
                <w:szCs w:val="22"/>
              </w:rPr>
              <w:t>shall be</w:t>
            </w:r>
            <w:r w:rsidRPr="00515544">
              <w:rPr>
                <w:rFonts w:asciiTheme="minorHAnsi" w:hAnsiTheme="minorHAnsi" w:cstheme="minorHAnsi"/>
                <w:sz w:val="22"/>
                <w:szCs w:val="22"/>
              </w:rPr>
              <w:t xml:space="preserve"> 4 columns, one in each </w:t>
            </w:r>
          </w:p>
          <w:p w14:paraId="71B52EA9"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corner and they </w:t>
            </w:r>
            <w:r>
              <w:rPr>
                <w:rFonts w:asciiTheme="minorHAnsi" w:hAnsiTheme="minorHAnsi" w:cstheme="minorHAnsi"/>
                <w:sz w:val="22"/>
                <w:szCs w:val="22"/>
              </w:rPr>
              <w:t>shall be</w:t>
            </w:r>
            <w:r w:rsidRPr="00515544">
              <w:rPr>
                <w:rFonts w:asciiTheme="minorHAnsi" w:hAnsiTheme="minorHAnsi" w:cstheme="minorHAnsi"/>
                <w:sz w:val="22"/>
                <w:szCs w:val="22"/>
              </w:rPr>
              <w:t xml:space="preserve"> bolted to eyebolts of upper and lower frames with nut screws.</w:t>
            </w:r>
          </w:p>
        </w:tc>
        <w:tc>
          <w:tcPr>
            <w:tcW w:w="2146" w:type="pct"/>
          </w:tcPr>
          <w:p w14:paraId="4ECBF0B8"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7C2874DD" w14:textId="77777777" w:rsidTr="00714D2A">
        <w:tc>
          <w:tcPr>
            <w:tcW w:w="810" w:type="pct"/>
          </w:tcPr>
          <w:p w14:paraId="79F6972C"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Painting</w:t>
            </w:r>
          </w:p>
        </w:tc>
        <w:tc>
          <w:tcPr>
            <w:tcW w:w="2043" w:type="pct"/>
          </w:tcPr>
          <w:p w14:paraId="04125A2A"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Chemical Treatment shall be applied to the surface. Dying shall be </w:t>
            </w:r>
            <w:r>
              <w:rPr>
                <w:rFonts w:asciiTheme="minorHAnsi" w:hAnsiTheme="minorHAnsi" w:cstheme="minorHAnsi"/>
                <w:sz w:val="22"/>
                <w:szCs w:val="22"/>
              </w:rPr>
              <w:t>applied</w:t>
            </w:r>
            <w:r w:rsidRPr="00515544">
              <w:rPr>
                <w:rFonts w:asciiTheme="minorHAnsi" w:hAnsiTheme="minorHAnsi" w:cstheme="minorHAnsi"/>
                <w:sz w:val="22"/>
                <w:szCs w:val="22"/>
              </w:rPr>
              <w:t xml:space="preserve"> with </w:t>
            </w:r>
          </w:p>
          <w:p w14:paraId="4F19C0EB"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RAL 7032 electrostatic powder</w:t>
            </w:r>
          </w:p>
        </w:tc>
        <w:tc>
          <w:tcPr>
            <w:tcW w:w="2146" w:type="pct"/>
          </w:tcPr>
          <w:p w14:paraId="2A0AD209"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67FF16D7" w14:textId="77777777" w:rsidTr="00714D2A">
        <w:tc>
          <w:tcPr>
            <w:tcW w:w="2854" w:type="pct"/>
            <w:gridSpan w:val="2"/>
          </w:tcPr>
          <w:p w14:paraId="37183B12" w14:textId="77777777" w:rsidR="00C010DE" w:rsidRPr="00C7224E" w:rsidRDefault="00C010DE" w:rsidP="00714D2A">
            <w:pPr>
              <w:ind w:right="-206"/>
              <w:rPr>
                <w:rFonts w:asciiTheme="minorHAnsi" w:hAnsiTheme="minorHAnsi" w:cstheme="minorHAnsi"/>
                <w:b/>
                <w:sz w:val="22"/>
                <w:szCs w:val="22"/>
              </w:rPr>
            </w:pPr>
            <w:r w:rsidRPr="00C7224E">
              <w:rPr>
                <w:rFonts w:asciiTheme="minorHAnsi" w:hAnsiTheme="minorHAnsi" w:cstheme="minorHAnsi"/>
                <w:b/>
                <w:sz w:val="22"/>
                <w:szCs w:val="22"/>
              </w:rPr>
              <w:t>FLOOR</w:t>
            </w:r>
          </w:p>
        </w:tc>
        <w:tc>
          <w:tcPr>
            <w:tcW w:w="2146" w:type="pct"/>
          </w:tcPr>
          <w:p w14:paraId="379EF3E3"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5121C729" w14:textId="77777777" w:rsidTr="00714D2A">
        <w:tc>
          <w:tcPr>
            <w:tcW w:w="810" w:type="pct"/>
          </w:tcPr>
          <w:p w14:paraId="401C2BF8"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System</w:t>
            </w:r>
          </w:p>
        </w:tc>
        <w:tc>
          <w:tcPr>
            <w:tcW w:w="2043" w:type="pct"/>
          </w:tcPr>
          <w:p w14:paraId="13CF9839" w14:textId="77777777" w:rsidR="00C010DE" w:rsidRPr="00515544" w:rsidRDefault="00C010DE" w:rsidP="00714D2A">
            <w:pPr>
              <w:ind w:right="-206"/>
              <w:rPr>
                <w:rFonts w:asciiTheme="minorHAnsi" w:hAnsiTheme="minorHAnsi" w:cstheme="minorHAnsi"/>
                <w:sz w:val="22"/>
                <w:szCs w:val="22"/>
              </w:rPr>
            </w:pPr>
            <w:r w:rsidRPr="00051E4B">
              <w:rPr>
                <w:rFonts w:asciiTheme="minorHAnsi" w:hAnsiTheme="minorHAnsi" w:cstheme="minorHAnsi"/>
                <w:sz w:val="22"/>
                <w:szCs w:val="22"/>
              </w:rPr>
              <w:t>Shaped profile and bolted joint construction</w:t>
            </w:r>
          </w:p>
        </w:tc>
        <w:tc>
          <w:tcPr>
            <w:tcW w:w="2146" w:type="pct"/>
          </w:tcPr>
          <w:p w14:paraId="1E0F6EFE"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290FCB80" w14:textId="77777777" w:rsidTr="00714D2A">
        <w:tc>
          <w:tcPr>
            <w:tcW w:w="810" w:type="pct"/>
          </w:tcPr>
          <w:p w14:paraId="17E25546"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Covering</w:t>
            </w:r>
          </w:p>
        </w:tc>
        <w:tc>
          <w:tcPr>
            <w:tcW w:w="2043" w:type="pct"/>
          </w:tcPr>
          <w:p w14:paraId="60EE2F0D" w14:textId="77777777" w:rsidR="00C010DE" w:rsidRPr="00515544" w:rsidRDefault="00C010DE" w:rsidP="00714D2A">
            <w:pPr>
              <w:ind w:right="-206"/>
              <w:rPr>
                <w:rFonts w:asciiTheme="minorHAnsi" w:hAnsiTheme="minorHAnsi" w:cstheme="minorHAnsi"/>
                <w:sz w:val="22"/>
                <w:szCs w:val="22"/>
              </w:rPr>
            </w:pPr>
            <w:r w:rsidRPr="00925AE3">
              <w:rPr>
                <w:rFonts w:asciiTheme="minorHAnsi" w:hAnsiTheme="minorHAnsi" w:cstheme="minorHAnsi"/>
                <w:sz w:val="22"/>
                <w:szCs w:val="22"/>
              </w:rPr>
              <w:t>0.4mm thickness of galvanized sheet metals</w:t>
            </w:r>
          </w:p>
        </w:tc>
        <w:tc>
          <w:tcPr>
            <w:tcW w:w="2146" w:type="pct"/>
          </w:tcPr>
          <w:p w14:paraId="2C8FF0A6"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45AF43FC" w14:textId="77777777" w:rsidTr="00714D2A">
        <w:tc>
          <w:tcPr>
            <w:tcW w:w="810" w:type="pct"/>
          </w:tcPr>
          <w:p w14:paraId="5DFEB402"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Insulation</w:t>
            </w:r>
          </w:p>
        </w:tc>
        <w:tc>
          <w:tcPr>
            <w:tcW w:w="2043" w:type="pct"/>
          </w:tcPr>
          <w:p w14:paraId="0F4C87A6" w14:textId="77777777" w:rsidR="00C010DE" w:rsidRPr="00515544" w:rsidRDefault="00C010DE" w:rsidP="00714D2A">
            <w:pPr>
              <w:ind w:right="-206"/>
              <w:rPr>
                <w:rFonts w:asciiTheme="minorHAnsi" w:hAnsiTheme="minorHAnsi" w:cstheme="minorHAnsi"/>
                <w:sz w:val="22"/>
                <w:szCs w:val="22"/>
              </w:rPr>
            </w:pPr>
            <w:r w:rsidRPr="00633B19">
              <w:rPr>
                <w:rFonts w:asciiTheme="minorHAnsi" w:hAnsiTheme="minorHAnsi" w:cstheme="minorHAnsi"/>
                <w:sz w:val="22"/>
                <w:szCs w:val="22"/>
              </w:rPr>
              <w:t>50mm glass-wool (Fire Class: A (DIN 4102))</w:t>
            </w:r>
          </w:p>
        </w:tc>
        <w:tc>
          <w:tcPr>
            <w:tcW w:w="2146" w:type="pct"/>
          </w:tcPr>
          <w:p w14:paraId="05FC9365"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240E1A62" w14:textId="77777777" w:rsidTr="00714D2A">
        <w:tc>
          <w:tcPr>
            <w:tcW w:w="810" w:type="pct"/>
          </w:tcPr>
          <w:p w14:paraId="6FD00086"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Floor Coating</w:t>
            </w:r>
          </w:p>
        </w:tc>
        <w:tc>
          <w:tcPr>
            <w:tcW w:w="2043" w:type="pct"/>
          </w:tcPr>
          <w:p w14:paraId="19B0F6B0" w14:textId="77777777" w:rsidR="00C010DE" w:rsidRPr="00515544" w:rsidRDefault="00C010DE" w:rsidP="00714D2A">
            <w:pPr>
              <w:ind w:right="-206"/>
              <w:rPr>
                <w:rFonts w:asciiTheme="minorHAnsi" w:hAnsiTheme="minorHAnsi" w:cstheme="minorHAnsi"/>
                <w:sz w:val="22"/>
                <w:szCs w:val="22"/>
              </w:rPr>
            </w:pPr>
            <w:r w:rsidRPr="00051E4B">
              <w:rPr>
                <w:rFonts w:asciiTheme="minorHAnsi" w:hAnsiTheme="minorHAnsi" w:cstheme="minorHAnsi"/>
                <w:sz w:val="22"/>
                <w:szCs w:val="22"/>
              </w:rPr>
              <w:t>2 mm thick PVC vinyl</w:t>
            </w:r>
            <w:r>
              <w:rPr>
                <w:rFonts w:asciiTheme="minorHAnsi" w:hAnsiTheme="minorHAnsi" w:cstheme="minorHAnsi"/>
                <w:sz w:val="22"/>
                <w:szCs w:val="22"/>
              </w:rPr>
              <w:t xml:space="preserve"> on </w:t>
            </w:r>
            <w:r w:rsidRPr="00051E4B">
              <w:rPr>
                <w:rFonts w:asciiTheme="minorHAnsi" w:hAnsiTheme="minorHAnsi" w:cstheme="minorHAnsi"/>
                <w:sz w:val="22"/>
                <w:szCs w:val="22"/>
              </w:rPr>
              <w:t>1</w:t>
            </w:r>
            <w:r>
              <w:rPr>
                <w:rFonts w:asciiTheme="minorHAnsi" w:hAnsiTheme="minorHAnsi" w:cstheme="minorHAnsi"/>
                <w:sz w:val="22"/>
                <w:szCs w:val="22"/>
              </w:rPr>
              <w:t>4</w:t>
            </w:r>
            <w:r w:rsidRPr="00051E4B">
              <w:rPr>
                <w:rFonts w:asciiTheme="minorHAnsi" w:hAnsiTheme="minorHAnsi" w:cstheme="minorHAnsi"/>
                <w:sz w:val="22"/>
                <w:szCs w:val="22"/>
              </w:rPr>
              <w:t xml:space="preserve">mm </w:t>
            </w:r>
            <w:r w:rsidRPr="00C21774">
              <w:rPr>
                <w:rFonts w:asciiTheme="minorHAnsi" w:hAnsiTheme="minorHAnsi" w:cstheme="minorHAnsi"/>
                <w:sz w:val="22"/>
                <w:szCs w:val="22"/>
              </w:rPr>
              <w:t>Cement Bonded Particle Board</w:t>
            </w:r>
            <w:r>
              <w:rPr>
                <w:rFonts w:asciiTheme="minorHAnsi" w:hAnsiTheme="minorHAnsi" w:cstheme="minorHAnsi"/>
                <w:sz w:val="22"/>
                <w:szCs w:val="22"/>
              </w:rPr>
              <w:t xml:space="preserve"> (</w:t>
            </w:r>
            <w:r w:rsidRPr="008414D3">
              <w:rPr>
                <w:rFonts w:asciiTheme="minorHAnsi" w:hAnsiTheme="minorHAnsi" w:cstheme="minorHAnsi"/>
                <w:sz w:val="22"/>
                <w:szCs w:val="22"/>
              </w:rPr>
              <w:t>TSE 634-2</w:t>
            </w:r>
            <w:r>
              <w:rPr>
                <w:rFonts w:asciiTheme="minorHAnsi" w:hAnsiTheme="minorHAnsi" w:cstheme="minorHAnsi"/>
                <w:sz w:val="22"/>
                <w:szCs w:val="22"/>
              </w:rPr>
              <w:t>)</w:t>
            </w:r>
          </w:p>
        </w:tc>
        <w:tc>
          <w:tcPr>
            <w:tcW w:w="2146" w:type="pct"/>
          </w:tcPr>
          <w:p w14:paraId="34F487E5"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4C42EEEF" w14:textId="77777777" w:rsidTr="00714D2A">
        <w:tc>
          <w:tcPr>
            <w:tcW w:w="2854" w:type="pct"/>
            <w:gridSpan w:val="2"/>
          </w:tcPr>
          <w:p w14:paraId="4C16F24D"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b/>
                <w:sz w:val="22"/>
                <w:szCs w:val="22"/>
              </w:rPr>
              <w:t>ROOF</w:t>
            </w:r>
          </w:p>
        </w:tc>
        <w:tc>
          <w:tcPr>
            <w:tcW w:w="2146" w:type="pct"/>
          </w:tcPr>
          <w:p w14:paraId="275A3F81"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r>
              <w:rPr>
                <w:rFonts w:asciiTheme="minorHAnsi" w:hAnsiTheme="minorHAnsi" w:cstheme="minorHAnsi"/>
                <w:b/>
                <w:sz w:val="22"/>
                <w:szCs w:val="22"/>
              </w:rPr>
              <w:t>ROOF</w:t>
            </w:r>
          </w:p>
        </w:tc>
      </w:tr>
      <w:tr w:rsidR="00C010DE" w:rsidRPr="00814716" w14:paraId="4C2ED370" w14:textId="77777777" w:rsidTr="00714D2A">
        <w:tc>
          <w:tcPr>
            <w:tcW w:w="810" w:type="pct"/>
          </w:tcPr>
          <w:p w14:paraId="3ED53412"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Covering</w:t>
            </w:r>
          </w:p>
        </w:tc>
        <w:tc>
          <w:tcPr>
            <w:tcW w:w="2043" w:type="pct"/>
          </w:tcPr>
          <w:p w14:paraId="143B69F0" w14:textId="77777777" w:rsidR="00C010DE" w:rsidRPr="00515544" w:rsidRDefault="00C010DE" w:rsidP="00714D2A">
            <w:pPr>
              <w:ind w:right="-206"/>
              <w:rPr>
                <w:rFonts w:asciiTheme="minorHAnsi" w:hAnsiTheme="minorHAnsi" w:cstheme="minorHAnsi"/>
                <w:sz w:val="22"/>
                <w:szCs w:val="22"/>
              </w:rPr>
            </w:pPr>
            <w:r w:rsidRPr="00925AE3">
              <w:rPr>
                <w:rFonts w:asciiTheme="minorHAnsi" w:hAnsiTheme="minorHAnsi" w:cstheme="minorHAnsi"/>
                <w:sz w:val="22"/>
                <w:szCs w:val="22"/>
              </w:rPr>
              <w:t>0.8mm thickness of galvanized sheet metals</w:t>
            </w:r>
          </w:p>
        </w:tc>
        <w:tc>
          <w:tcPr>
            <w:tcW w:w="2146" w:type="pct"/>
          </w:tcPr>
          <w:p w14:paraId="465BD608"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465C446F" w14:textId="77777777" w:rsidTr="00714D2A">
        <w:tc>
          <w:tcPr>
            <w:tcW w:w="810" w:type="pct"/>
          </w:tcPr>
          <w:p w14:paraId="3B72440F"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Insulation</w:t>
            </w:r>
          </w:p>
        </w:tc>
        <w:tc>
          <w:tcPr>
            <w:tcW w:w="2043" w:type="pct"/>
          </w:tcPr>
          <w:p w14:paraId="29A9BB28"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10</w:t>
            </w:r>
            <w:r w:rsidRPr="00633B19">
              <w:rPr>
                <w:rFonts w:asciiTheme="minorHAnsi" w:hAnsiTheme="minorHAnsi" w:cstheme="minorHAnsi"/>
                <w:sz w:val="22"/>
                <w:szCs w:val="22"/>
              </w:rPr>
              <w:t>0mm glass-wool (Fire Class: A (DIN 4102))</w:t>
            </w:r>
          </w:p>
        </w:tc>
        <w:tc>
          <w:tcPr>
            <w:tcW w:w="2146" w:type="pct"/>
          </w:tcPr>
          <w:p w14:paraId="6F7DC0D9"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7D54DF5E" w14:textId="77777777" w:rsidTr="00714D2A">
        <w:tc>
          <w:tcPr>
            <w:tcW w:w="810" w:type="pct"/>
          </w:tcPr>
          <w:p w14:paraId="5CBA3D0D"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Ceiling</w:t>
            </w:r>
          </w:p>
        </w:tc>
        <w:tc>
          <w:tcPr>
            <w:tcW w:w="2043" w:type="pct"/>
          </w:tcPr>
          <w:p w14:paraId="6FC4F6AF" w14:textId="77777777" w:rsidR="00C010DE" w:rsidRPr="00515544" w:rsidRDefault="00C010DE" w:rsidP="00714D2A">
            <w:pPr>
              <w:ind w:right="-206"/>
              <w:rPr>
                <w:rFonts w:asciiTheme="minorHAnsi" w:hAnsiTheme="minorHAnsi" w:cstheme="minorHAnsi"/>
                <w:sz w:val="22"/>
                <w:szCs w:val="22"/>
              </w:rPr>
            </w:pPr>
            <w:r w:rsidRPr="00925AE3">
              <w:rPr>
                <w:rFonts w:asciiTheme="minorHAnsi" w:hAnsiTheme="minorHAnsi" w:cstheme="minorHAnsi"/>
                <w:sz w:val="22"/>
                <w:szCs w:val="22"/>
              </w:rPr>
              <w:t>8mm laminated chipboard</w:t>
            </w:r>
          </w:p>
        </w:tc>
        <w:tc>
          <w:tcPr>
            <w:tcW w:w="2146" w:type="pct"/>
          </w:tcPr>
          <w:p w14:paraId="7238850B"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1FCED717" w14:textId="77777777" w:rsidTr="00714D2A">
        <w:tc>
          <w:tcPr>
            <w:tcW w:w="810" w:type="pct"/>
          </w:tcPr>
          <w:p w14:paraId="3C0A1A66"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Rainwater</w:t>
            </w:r>
          </w:p>
        </w:tc>
        <w:tc>
          <w:tcPr>
            <w:tcW w:w="2043" w:type="pct"/>
          </w:tcPr>
          <w:p w14:paraId="6AA3A1A1"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S</w:t>
            </w:r>
            <w:r w:rsidRPr="00846481">
              <w:rPr>
                <w:rFonts w:asciiTheme="minorHAnsi" w:hAnsiTheme="minorHAnsi" w:cstheme="minorHAnsi"/>
                <w:sz w:val="22"/>
                <w:szCs w:val="22"/>
              </w:rPr>
              <w:t>pecial clamping system</w:t>
            </w:r>
            <w:r>
              <w:rPr>
                <w:rFonts w:asciiTheme="minorHAnsi" w:hAnsiTheme="minorHAnsi" w:cstheme="minorHAnsi"/>
                <w:sz w:val="22"/>
                <w:szCs w:val="22"/>
              </w:rPr>
              <w:t xml:space="preserve"> for draining rainwater</w:t>
            </w:r>
          </w:p>
        </w:tc>
        <w:tc>
          <w:tcPr>
            <w:tcW w:w="2146" w:type="pct"/>
          </w:tcPr>
          <w:p w14:paraId="227C90E1"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24B3671B" w14:textId="77777777" w:rsidTr="00714D2A">
        <w:tc>
          <w:tcPr>
            <w:tcW w:w="2854" w:type="pct"/>
            <w:gridSpan w:val="2"/>
          </w:tcPr>
          <w:p w14:paraId="5D1E4E8B" w14:textId="77777777" w:rsidR="00C010DE" w:rsidRPr="009C371C" w:rsidRDefault="00C010DE" w:rsidP="00714D2A">
            <w:pPr>
              <w:ind w:right="-206"/>
              <w:rPr>
                <w:rFonts w:asciiTheme="minorHAnsi" w:hAnsiTheme="minorHAnsi" w:cstheme="minorHAnsi"/>
                <w:b/>
                <w:sz w:val="22"/>
                <w:szCs w:val="22"/>
              </w:rPr>
            </w:pPr>
            <w:r w:rsidRPr="009C371C">
              <w:rPr>
                <w:rFonts w:asciiTheme="minorHAnsi" w:hAnsiTheme="minorHAnsi" w:cstheme="minorHAnsi"/>
                <w:b/>
                <w:sz w:val="22"/>
                <w:szCs w:val="22"/>
              </w:rPr>
              <w:t>WALL</w:t>
            </w:r>
          </w:p>
        </w:tc>
        <w:tc>
          <w:tcPr>
            <w:tcW w:w="2146" w:type="pct"/>
          </w:tcPr>
          <w:p w14:paraId="6EB80562"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r w:rsidRPr="009C371C">
              <w:rPr>
                <w:rFonts w:asciiTheme="minorHAnsi" w:hAnsiTheme="minorHAnsi" w:cstheme="minorHAnsi"/>
                <w:b/>
                <w:sz w:val="22"/>
                <w:szCs w:val="22"/>
              </w:rPr>
              <w:t>WALL</w:t>
            </w:r>
          </w:p>
        </w:tc>
      </w:tr>
      <w:tr w:rsidR="00C010DE" w:rsidRPr="00814716" w14:paraId="3EF2C950" w14:textId="77777777" w:rsidTr="00714D2A">
        <w:tc>
          <w:tcPr>
            <w:tcW w:w="810" w:type="pct"/>
          </w:tcPr>
          <w:p w14:paraId="11873CDF"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System</w:t>
            </w:r>
          </w:p>
        </w:tc>
        <w:tc>
          <w:tcPr>
            <w:tcW w:w="2043" w:type="pct"/>
          </w:tcPr>
          <w:p w14:paraId="0C36E41F" w14:textId="77777777" w:rsidR="00C010DE" w:rsidRPr="00515544" w:rsidRDefault="00C010DE" w:rsidP="00714D2A">
            <w:pPr>
              <w:ind w:right="-206"/>
              <w:rPr>
                <w:rFonts w:asciiTheme="minorHAnsi" w:hAnsiTheme="minorHAnsi" w:cstheme="minorHAnsi"/>
                <w:sz w:val="22"/>
                <w:szCs w:val="22"/>
              </w:rPr>
            </w:pPr>
            <w:r w:rsidRPr="00845136">
              <w:rPr>
                <w:rFonts w:asciiTheme="minorHAnsi" w:hAnsiTheme="minorHAnsi" w:cstheme="minorHAnsi"/>
                <w:sz w:val="22"/>
                <w:szCs w:val="22"/>
              </w:rPr>
              <w:t>50 mm thickness of 40 kg/m3 polyurethane sandwich panel</w:t>
            </w:r>
            <w:r>
              <w:rPr>
                <w:rFonts w:asciiTheme="minorHAnsi" w:hAnsiTheme="minorHAnsi" w:cstheme="minorHAnsi"/>
                <w:sz w:val="22"/>
                <w:szCs w:val="22"/>
              </w:rPr>
              <w:t>s</w:t>
            </w:r>
          </w:p>
        </w:tc>
        <w:tc>
          <w:tcPr>
            <w:tcW w:w="2146" w:type="pct"/>
          </w:tcPr>
          <w:p w14:paraId="30DA3A13"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278C0A7F" w14:textId="77777777" w:rsidTr="00714D2A">
        <w:tc>
          <w:tcPr>
            <w:tcW w:w="810" w:type="pct"/>
          </w:tcPr>
          <w:p w14:paraId="0321D6CF"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Insulation</w:t>
            </w:r>
          </w:p>
        </w:tc>
        <w:tc>
          <w:tcPr>
            <w:tcW w:w="2043" w:type="pct"/>
          </w:tcPr>
          <w:p w14:paraId="443A8762" w14:textId="77777777" w:rsidR="00C010DE" w:rsidRDefault="00C010DE" w:rsidP="00714D2A">
            <w:pPr>
              <w:ind w:right="-206"/>
              <w:rPr>
                <w:rFonts w:asciiTheme="minorHAnsi" w:hAnsiTheme="minorHAnsi" w:cstheme="minorHAnsi"/>
                <w:sz w:val="22"/>
                <w:szCs w:val="22"/>
              </w:rPr>
            </w:pPr>
            <w:r w:rsidRPr="00633B19">
              <w:rPr>
                <w:rFonts w:asciiTheme="minorHAnsi" w:hAnsiTheme="minorHAnsi" w:cstheme="minorHAnsi"/>
                <w:sz w:val="22"/>
                <w:szCs w:val="22"/>
              </w:rPr>
              <w:t>50mm polyurethane</w:t>
            </w:r>
            <w:r>
              <w:rPr>
                <w:rFonts w:asciiTheme="minorHAnsi" w:hAnsiTheme="minorHAnsi" w:cstheme="minorHAnsi"/>
                <w:sz w:val="22"/>
                <w:szCs w:val="22"/>
              </w:rPr>
              <w:t xml:space="preserve"> </w:t>
            </w:r>
          </w:p>
          <w:p w14:paraId="14689FAF"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w:t>
            </w:r>
            <w:r w:rsidRPr="00633B19">
              <w:rPr>
                <w:rFonts w:asciiTheme="minorHAnsi" w:hAnsiTheme="minorHAnsi" w:cstheme="minorHAnsi"/>
                <w:sz w:val="22"/>
                <w:szCs w:val="22"/>
              </w:rPr>
              <w:t>Fire Class: B2- B3 (DIN 4102)</w:t>
            </w:r>
            <w:r>
              <w:rPr>
                <w:rFonts w:asciiTheme="minorHAnsi" w:hAnsiTheme="minorHAnsi" w:cstheme="minorHAnsi"/>
                <w:sz w:val="22"/>
                <w:szCs w:val="22"/>
              </w:rPr>
              <w:t>)</w:t>
            </w:r>
          </w:p>
        </w:tc>
        <w:tc>
          <w:tcPr>
            <w:tcW w:w="2146" w:type="pct"/>
          </w:tcPr>
          <w:p w14:paraId="0CC2C855"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3E252ABA" w14:textId="77777777" w:rsidTr="00714D2A">
        <w:tc>
          <w:tcPr>
            <w:tcW w:w="810" w:type="pct"/>
          </w:tcPr>
          <w:p w14:paraId="427B64A8"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Outer Surface</w:t>
            </w:r>
          </w:p>
        </w:tc>
        <w:tc>
          <w:tcPr>
            <w:tcW w:w="2043" w:type="pct"/>
          </w:tcPr>
          <w:p w14:paraId="12D1558E"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Covered with RAL 9002 polyester dyed galvanized sheet metals with 0.4 mm thickness</w:t>
            </w:r>
          </w:p>
        </w:tc>
        <w:tc>
          <w:tcPr>
            <w:tcW w:w="2146" w:type="pct"/>
          </w:tcPr>
          <w:p w14:paraId="03CBD7DF"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6333CD0E" w14:textId="77777777" w:rsidTr="00714D2A">
        <w:tc>
          <w:tcPr>
            <w:tcW w:w="810" w:type="pct"/>
          </w:tcPr>
          <w:p w14:paraId="32E4FB8F"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Inner Surface</w:t>
            </w:r>
          </w:p>
        </w:tc>
        <w:tc>
          <w:tcPr>
            <w:tcW w:w="2043" w:type="pct"/>
          </w:tcPr>
          <w:p w14:paraId="15937C90"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Covered with RAL 9002 polyester dyed galvanized sheet metals with 0.4 mm thickness</w:t>
            </w:r>
          </w:p>
        </w:tc>
        <w:tc>
          <w:tcPr>
            <w:tcW w:w="2146" w:type="pct"/>
          </w:tcPr>
          <w:p w14:paraId="561E4B18"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702B65CE" w14:textId="77777777" w:rsidTr="00714D2A">
        <w:tc>
          <w:tcPr>
            <w:tcW w:w="2854" w:type="pct"/>
            <w:gridSpan w:val="2"/>
          </w:tcPr>
          <w:p w14:paraId="554E7D28" w14:textId="77777777" w:rsidR="00C010DE" w:rsidRPr="00FB7878" w:rsidRDefault="00C010DE" w:rsidP="00714D2A">
            <w:pPr>
              <w:ind w:right="-206"/>
              <w:rPr>
                <w:rFonts w:asciiTheme="minorHAnsi" w:hAnsiTheme="minorHAnsi" w:cstheme="minorHAnsi"/>
                <w:b/>
                <w:sz w:val="22"/>
                <w:szCs w:val="22"/>
              </w:rPr>
            </w:pPr>
            <w:r w:rsidRPr="00FB7878">
              <w:rPr>
                <w:rFonts w:asciiTheme="minorHAnsi" w:hAnsiTheme="minorHAnsi" w:cstheme="minorHAnsi"/>
                <w:b/>
                <w:sz w:val="22"/>
                <w:szCs w:val="22"/>
              </w:rPr>
              <w:t>DOORS</w:t>
            </w:r>
          </w:p>
        </w:tc>
        <w:tc>
          <w:tcPr>
            <w:tcW w:w="2146" w:type="pct"/>
          </w:tcPr>
          <w:p w14:paraId="3F245706"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r w:rsidRPr="00FB7878">
              <w:rPr>
                <w:rFonts w:asciiTheme="minorHAnsi" w:hAnsiTheme="minorHAnsi" w:cstheme="minorHAnsi"/>
                <w:b/>
                <w:sz w:val="22"/>
                <w:szCs w:val="22"/>
              </w:rPr>
              <w:t>DOORS</w:t>
            </w:r>
          </w:p>
        </w:tc>
      </w:tr>
      <w:tr w:rsidR="00C010DE" w:rsidRPr="00814716" w14:paraId="177E99D9" w14:textId="77777777" w:rsidTr="00714D2A">
        <w:tc>
          <w:tcPr>
            <w:tcW w:w="810" w:type="pct"/>
          </w:tcPr>
          <w:p w14:paraId="4BED8DDD"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System</w:t>
            </w:r>
          </w:p>
        </w:tc>
        <w:tc>
          <w:tcPr>
            <w:tcW w:w="2043" w:type="pct"/>
          </w:tcPr>
          <w:p w14:paraId="73684534"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Made of PVC door frame and </w:t>
            </w:r>
            <w:r>
              <w:rPr>
                <w:rFonts w:asciiTheme="minorHAnsi" w:hAnsiTheme="minorHAnsi" w:cstheme="minorHAnsi"/>
                <w:sz w:val="22"/>
                <w:szCs w:val="22"/>
              </w:rPr>
              <w:t>50</w:t>
            </w:r>
            <w:r w:rsidRPr="00515544">
              <w:rPr>
                <w:rFonts w:asciiTheme="minorHAnsi" w:hAnsiTheme="minorHAnsi" w:cstheme="minorHAnsi"/>
                <w:sz w:val="22"/>
                <w:szCs w:val="22"/>
              </w:rPr>
              <w:t xml:space="preserve"> mm thickness of 40 kg/m3 polyurethane sandwich panel that is additionally reinforced with metal and leakproof gasket and PVC joints.</w:t>
            </w:r>
          </w:p>
        </w:tc>
        <w:tc>
          <w:tcPr>
            <w:tcW w:w="2146" w:type="pct"/>
          </w:tcPr>
          <w:p w14:paraId="0233C7A4"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4A7101F5" w14:textId="77777777" w:rsidTr="00714D2A">
        <w:tc>
          <w:tcPr>
            <w:tcW w:w="810" w:type="pct"/>
          </w:tcPr>
          <w:p w14:paraId="6EE0E74F"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Number of </w:t>
            </w:r>
          </w:p>
          <w:p w14:paraId="4516AB7F"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doors</w:t>
            </w:r>
          </w:p>
        </w:tc>
        <w:tc>
          <w:tcPr>
            <w:tcW w:w="2043" w:type="pct"/>
          </w:tcPr>
          <w:p w14:paraId="11BE1343"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 xml:space="preserve">1 external door on each container </w:t>
            </w:r>
            <w:r>
              <w:rPr>
                <w:rFonts w:asciiTheme="minorHAnsi" w:hAnsiTheme="minorHAnsi" w:cstheme="minorHAnsi"/>
                <w:sz w:val="22"/>
                <w:szCs w:val="22"/>
              </w:rPr>
              <w:t>(</w:t>
            </w:r>
            <w:r w:rsidRPr="00515544">
              <w:rPr>
                <w:rFonts w:asciiTheme="minorHAnsi" w:hAnsiTheme="minorHAnsi" w:cstheme="minorHAnsi"/>
                <w:sz w:val="22"/>
                <w:szCs w:val="22"/>
              </w:rPr>
              <w:t>i.e. 2 external doors on two-story containers</w:t>
            </w:r>
            <w:r>
              <w:rPr>
                <w:rFonts w:asciiTheme="minorHAnsi" w:hAnsiTheme="minorHAnsi" w:cstheme="minorHAnsi"/>
                <w:sz w:val="22"/>
                <w:szCs w:val="22"/>
              </w:rPr>
              <w:t>)</w:t>
            </w:r>
          </w:p>
          <w:p w14:paraId="43F5A8F0"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 xml:space="preserve">See “Section </w:t>
            </w:r>
            <w:r w:rsidRPr="000676C8">
              <w:rPr>
                <w:rFonts w:asciiTheme="minorHAnsi" w:hAnsiTheme="minorHAnsi" w:cstheme="minorHAnsi"/>
                <w:sz w:val="22"/>
                <w:szCs w:val="22"/>
              </w:rPr>
              <w:t>iv.</w:t>
            </w:r>
            <w:r>
              <w:rPr>
                <w:rFonts w:asciiTheme="minorHAnsi" w:hAnsiTheme="minorHAnsi" w:cstheme="minorHAnsi"/>
                <w:sz w:val="22"/>
                <w:szCs w:val="22"/>
              </w:rPr>
              <w:t xml:space="preserve"> </w:t>
            </w:r>
            <w:r w:rsidRPr="000676C8">
              <w:rPr>
                <w:rFonts w:asciiTheme="minorHAnsi" w:hAnsiTheme="minorHAnsi" w:cstheme="minorHAnsi"/>
                <w:sz w:val="22"/>
                <w:szCs w:val="22"/>
              </w:rPr>
              <w:t>Drawings</w:t>
            </w:r>
            <w:r>
              <w:rPr>
                <w:rFonts w:asciiTheme="minorHAnsi" w:hAnsiTheme="minorHAnsi" w:cstheme="minorHAnsi"/>
                <w:sz w:val="22"/>
                <w:szCs w:val="22"/>
              </w:rPr>
              <w:t>” for details</w:t>
            </w:r>
          </w:p>
        </w:tc>
        <w:tc>
          <w:tcPr>
            <w:tcW w:w="2146" w:type="pct"/>
          </w:tcPr>
          <w:p w14:paraId="425ED07C"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02C9F8F9" w14:textId="77777777" w:rsidTr="00714D2A">
        <w:tc>
          <w:tcPr>
            <w:tcW w:w="810" w:type="pct"/>
          </w:tcPr>
          <w:p w14:paraId="6C64F6D5"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Dimension</w:t>
            </w:r>
          </w:p>
        </w:tc>
        <w:tc>
          <w:tcPr>
            <w:tcW w:w="2043" w:type="pct"/>
          </w:tcPr>
          <w:p w14:paraId="785E399E"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8</w:t>
            </w:r>
            <w:r>
              <w:rPr>
                <w:rFonts w:asciiTheme="minorHAnsi" w:hAnsiTheme="minorHAnsi" w:cstheme="minorHAnsi"/>
                <w:sz w:val="22"/>
                <w:szCs w:val="22"/>
              </w:rPr>
              <w:t>5</w:t>
            </w:r>
            <w:r w:rsidRPr="00515544">
              <w:rPr>
                <w:rFonts w:asciiTheme="minorHAnsi" w:hAnsiTheme="minorHAnsi" w:cstheme="minorHAnsi"/>
                <w:sz w:val="22"/>
                <w:szCs w:val="22"/>
              </w:rPr>
              <w:t>0 x 2</w:t>
            </w:r>
            <w:r>
              <w:rPr>
                <w:rFonts w:asciiTheme="minorHAnsi" w:hAnsiTheme="minorHAnsi" w:cstheme="minorHAnsi"/>
                <w:sz w:val="22"/>
                <w:szCs w:val="22"/>
              </w:rPr>
              <w:t>1</w:t>
            </w:r>
            <w:r w:rsidRPr="00515544">
              <w:rPr>
                <w:rFonts w:asciiTheme="minorHAnsi" w:hAnsiTheme="minorHAnsi" w:cstheme="minorHAnsi"/>
                <w:sz w:val="22"/>
                <w:szCs w:val="22"/>
              </w:rPr>
              <w:t>00 mm</w:t>
            </w:r>
            <w:r>
              <w:rPr>
                <w:rFonts w:asciiTheme="minorHAnsi" w:hAnsiTheme="minorHAnsi" w:cstheme="minorHAnsi"/>
                <w:sz w:val="22"/>
                <w:szCs w:val="22"/>
              </w:rPr>
              <w:t xml:space="preserve"> single wing</w:t>
            </w:r>
          </w:p>
        </w:tc>
        <w:tc>
          <w:tcPr>
            <w:tcW w:w="2146" w:type="pct"/>
          </w:tcPr>
          <w:p w14:paraId="51D5667F"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31D63C61" w14:textId="77777777" w:rsidTr="00714D2A">
        <w:tc>
          <w:tcPr>
            <w:tcW w:w="810" w:type="pct"/>
          </w:tcPr>
          <w:p w14:paraId="19610BFA"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 xml:space="preserve">Locking </w:t>
            </w:r>
            <w:r w:rsidRPr="00515544">
              <w:rPr>
                <w:rFonts w:asciiTheme="minorHAnsi" w:hAnsiTheme="minorHAnsi" w:cstheme="minorHAnsi"/>
                <w:sz w:val="22"/>
                <w:szCs w:val="22"/>
              </w:rPr>
              <w:lastRenderedPageBreak/>
              <w:t>Mechanism</w:t>
            </w:r>
          </w:p>
        </w:tc>
        <w:tc>
          <w:tcPr>
            <w:tcW w:w="2043" w:type="pct"/>
          </w:tcPr>
          <w:p w14:paraId="3B152D0C"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lastRenderedPageBreak/>
              <w:t>Mortise Lock with cylinder</w:t>
            </w:r>
          </w:p>
        </w:tc>
        <w:tc>
          <w:tcPr>
            <w:tcW w:w="2146" w:type="pct"/>
          </w:tcPr>
          <w:p w14:paraId="366DEAD2"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0ECA57F9" w14:textId="77777777" w:rsidTr="00714D2A">
        <w:tc>
          <w:tcPr>
            <w:tcW w:w="2854" w:type="pct"/>
            <w:gridSpan w:val="2"/>
          </w:tcPr>
          <w:p w14:paraId="02D710A9" w14:textId="77777777" w:rsidR="00C010DE" w:rsidRPr="00FB7878" w:rsidRDefault="00C010DE" w:rsidP="00714D2A">
            <w:pPr>
              <w:ind w:right="-206"/>
              <w:rPr>
                <w:rFonts w:asciiTheme="minorHAnsi" w:hAnsiTheme="minorHAnsi" w:cstheme="minorHAnsi"/>
                <w:b/>
                <w:sz w:val="22"/>
                <w:szCs w:val="22"/>
              </w:rPr>
            </w:pPr>
            <w:r w:rsidRPr="00FB7878">
              <w:rPr>
                <w:rFonts w:asciiTheme="minorHAnsi" w:hAnsiTheme="minorHAnsi" w:cstheme="minorHAnsi"/>
                <w:b/>
                <w:sz w:val="22"/>
                <w:szCs w:val="22"/>
              </w:rPr>
              <w:t>WINDOWS</w:t>
            </w:r>
          </w:p>
        </w:tc>
        <w:tc>
          <w:tcPr>
            <w:tcW w:w="2146" w:type="pct"/>
          </w:tcPr>
          <w:p w14:paraId="0FA6D872"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r w:rsidRPr="00FB7878">
              <w:rPr>
                <w:rFonts w:asciiTheme="minorHAnsi" w:hAnsiTheme="minorHAnsi" w:cstheme="minorHAnsi"/>
                <w:b/>
                <w:sz w:val="22"/>
                <w:szCs w:val="22"/>
              </w:rPr>
              <w:t>WINDOWS</w:t>
            </w:r>
          </w:p>
        </w:tc>
      </w:tr>
      <w:tr w:rsidR="00C010DE" w:rsidRPr="00814716" w14:paraId="701650BC" w14:textId="77777777" w:rsidTr="00714D2A">
        <w:tc>
          <w:tcPr>
            <w:tcW w:w="810" w:type="pct"/>
          </w:tcPr>
          <w:p w14:paraId="039DABAD"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Dimension</w:t>
            </w:r>
          </w:p>
        </w:tc>
        <w:tc>
          <w:tcPr>
            <w:tcW w:w="2043" w:type="pct"/>
          </w:tcPr>
          <w:p w14:paraId="52CFB283"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800</w:t>
            </w:r>
            <w:r w:rsidRPr="00515544">
              <w:rPr>
                <w:rFonts w:asciiTheme="minorHAnsi" w:hAnsiTheme="minorHAnsi" w:cstheme="minorHAnsi"/>
                <w:sz w:val="22"/>
                <w:szCs w:val="22"/>
              </w:rPr>
              <w:t xml:space="preserve"> x 1</w:t>
            </w:r>
            <w:r>
              <w:rPr>
                <w:rFonts w:asciiTheme="minorHAnsi" w:hAnsiTheme="minorHAnsi" w:cstheme="minorHAnsi"/>
                <w:sz w:val="22"/>
                <w:szCs w:val="22"/>
              </w:rPr>
              <w:t>2</w:t>
            </w:r>
            <w:r w:rsidRPr="00515544">
              <w:rPr>
                <w:rFonts w:asciiTheme="minorHAnsi" w:hAnsiTheme="minorHAnsi" w:cstheme="minorHAnsi"/>
                <w:sz w:val="22"/>
                <w:szCs w:val="22"/>
              </w:rPr>
              <w:t>00 mm single wing</w:t>
            </w:r>
          </w:p>
        </w:tc>
        <w:tc>
          <w:tcPr>
            <w:tcW w:w="2146" w:type="pct"/>
          </w:tcPr>
          <w:p w14:paraId="05001AF1"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1D8E7791" w14:textId="77777777" w:rsidTr="00714D2A">
        <w:tc>
          <w:tcPr>
            <w:tcW w:w="810" w:type="pct"/>
          </w:tcPr>
          <w:p w14:paraId="23243D8D"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Number of windows</w:t>
            </w:r>
          </w:p>
        </w:tc>
        <w:tc>
          <w:tcPr>
            <w:tcW w:w="2043" w:type="pct"/>
          </w:tcPr>
          <w:p w14:paraId="405A0A70" w14:textId="77777777" w:rsidR="00C010DE" w:rsidRDefault="00C010DE" w:rsidP="00714D2A">
            <w:pPr>
              <w:ind w:right="-206"/>
              <w:rPr>
                <w:rFonts w:asciiTheme="minorHAnsi" w:hAnsiTheme="minorHAnsi" w:cstheme="minorHAnsi"/>
                <w:sz w:val="22"/>
                <w:szCs w:val="22"/>
              </w:rPr>
            </w:pPr>
            <w:r>
              <w:rPr>
                <w:rFonts w:asciiTheme="minorHAnsi" w:hAnsiTheme="minorHAnsi" w:cstheme="minorHAnsi"/>
                <w:sz w:val="22"/>
                <w:szCs w:val="22"/>
              </w:rPr>
              <w:t>8</w:t>
            </w:r>
            <w:r w:rsidRPr="00515544">
              <w:rPr>
                <w:rFonts w:asciiTheme="minorHAnsi" w:hAnsiTheme="minorHAnsi" w:cstheme="minorHAnsi"/>
                <w:sz w:val="22"/>
                <w:szCs w:val="22"/>
              </w:rPr>
              <w:t xml:space="preserve"> windows on each container </w:t>
            </w:r>
            <w:r>
              <w:rPr>
                <w:rFonts w:asciiTheme="minorHAnsi" w:hAnsiTheme="minorHAnsi" w:cstheme="minorHAnsi"/>
                <w:sz w:val="22"/>
                <w:szCs w:val="22"/>
              </w:rPr>
              <w:t>(</w:t>
            </w:r>
            <w:r w:rsidRPr="00515544">
              <w:rPr>
                <w:rFonts w:asciiTheme="minorHAnsi" w:hAnsiTheme="minorHAnsi" w:cstheme="minorHAnsi"/>
                <w:sz w:val="22"/>
                <w:szCs w:val="22"/>
              </w:rPr>
              <w:t xml:space="preserve">i.e. </w:t>
            </w:r>
            <w:r>
              <w:rPr>
                <w:rFonts w:asciiTheme="minorHAnsi" w:hAnsiTheme="minorHAnsi" w:cstheme="minorHAnsi"/>
                <w:sz w:val="22"/>
                <w:szCs w:val="22"/>
              </w:rPr>
              <w:t>16</w:t>
            </w:r>
            <w:r w:rsidRPr="00515544">
              <w:rPr>
                <w:rFonts w:asciiTheme="minorHAnsi" w:hAnsiTheme="minorHAnsi" w:cstheme="minorHAnsi"/>
                <w:sz w:val="22"/>
                <w:szCs w:val="22"/>
              </w:rPr>
              <w:t xml:space="preserve"> windows on two-story containers</w:t>
            </w:r>
            <w:r>
              <w:rPr>
                <w:rFonts w:asciiTheme="minorHAnsi" w:hAnsiTheme="minorHAnsi" w:cstheme="minorHAnsi"/>
                <w:sz w:val="22"/>
                <w:szCs w:val="22"/>
              </w:rPr>
              <w:t>)</w:t>
            </w:r>
          </w:p>
          <w:p w14:paraId="594F37B6" w14:textId="77777777" w:rsidR="00C010DE" w:rsidRDefault="00C010DE" w:rsidP="00714D2A">
            <w:pPr>
              <w:ind w:right="-206"/>
              <w:rPr>
                <w:rFonts w:asciiTheme="minorHAnsi" w:hAnsiTheme="minorHAnsi" w:cstheme="minorHAnsi"/>
                <w:sz w:val="22"/>
                <w:szCs w:val="22"/>
              </w:rPr>
            </w:pPr>
            <w:r>
              <w:rPr>
                <w:rFonts w:asciiTheme="minorHAnsi" w:hAnsiTheme="minorHAnsi" w:cstheme="minorHAnsi"/>
                <w:sz w:val="22"/>
                <w:szCs w:val="22"/>
              </w:rPr>
              <w:t>7 windows for container Type 3 (</w:t>
            </w:r>
            <w:r w:rsidRPr="000676C8">
              <w:rPr>
                <w:rFonts w:asciiTheme="minorHAnsi" w:hAnsiTheme="minorHAnsi" w:cstheme="minorHAnsi"/>
                <w:sz w:val="22"/>
                <w:szCs w:val="22"/>
              </w:rPr>
              <w:t>900cm x 400cm x 250cm (</w:t>
            </w:r>
            <w:proofErr w:type="spellStart"/>
            <w:r w:rsidRPr="000676C8">
              <w:rPr>
                <w:rFonts w:asciiTheme="minorHAnsi" w:hAnsiTheme="minorHAnsi" w:cstheme="minorHAnsi"/>
                <w:sz w:val="22"/>
                <w:szCs w:val="22"/>
              </w:rPr>
              <w:t>LxWxH</w:t>
            </w:r>
            <w:proofErr w:type="spellEnd"/>
            <w:r w:rsidRPr="000676C8">
              <w:rPr>
                <w:rFonts w:asciiTheme="minorHAnsi" w:hAnsiTheme="minorHAnsi" w:cstheme="minorHAnsi"/>
                <w:sz w:val="22"/>
                <w:szCs w:val="22"/>
              </w:rPr>
              <w:t>)</w:t>
            </w:r>
          </w:p>
          <w:p w14:paraId="4F1936D4"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 xml:space="preserve">See “Section </w:t>
            </w:r>
            <w:r w:rsidRPr="000676C8">
              <w:rPr>
                <w:rFonts w:asciiTheme="minorHAnsi" w:hAnsiTheme="minorHAnsi" w:cstheme="minorHAnsi"/>
                <w:sz w:val="22"/>
                <w:szCs w:val="22"/>
              </w:rPr>
              <w:t>iv.</w:t>
            </w:r>
            <w:r>
              <w:rPr>
                <w:rFonts w:asciiTheme="minorHAnsi" w:hAnsiTheme="minorHAnsi" w:cstheme="minorHAnsi"/>
                <w:sz w:val="22"/>
                <w:szCs w:val="22"/>
              </w:rPr>
              <w:t xml:space="preserve"> </w:t>
            </w:r>
            <w:r w:rsidRPr="000676C8">
              <w:rPr>
                <w:rFonts w:asciiTheme="minorHAnsi" w:hAnsiTheme="minorHAnsi" w:cstheme="minorHAnsi"/>
                <w:sz w:val="22"/>
                <w:szCs w:val="22"/>
              </w:rPr>
              <w:t>Drawings</w:t>
            </w:r>
            <w:r>
              <w:rPr>
                <w:rFonts w:asciiTheme="minorHAnsi" w:hAnsiTheme="minorHAnsi" w:cstheme="minorHAnsi"/>
                <w:sz w:val="22"/>
                <w:szCs w:val="22"/>
              </w:rPr>
              <w:t>” for details</w:t>
            </w:r>
          </w:p>
        </w:tc>
        <w:tc>
          <w:tcPr>
            <w:tcW w:w="2146" w:type="pct"/>
          </w:tcPr>
          <w:p w14:paraId="15594A92"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62A0D380" w14:textId="77777777" w:rsidTr="00714D2A">
        <w:tc>
          <w:tcPr>
            <w:tcW w:w="810" w:type="pct"/>
          </w:tcPr>
          <w:p w14:paraId="7D8DB5D0"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Glass</w:t>
            </w:r>
          </w:p>
        </w:tc>
        <w:tc>
          <w:tcPr>
            <w:tcW w:w="2043" w:type="pct"/>
          </w:tcPr>
          <w:p w14:paraId="4084D8FC"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Double-glazed windows with 4 mm thick glasses and 9 mm spacer bar</w:t>
            </w:r>
          </w:p>
        </w:tc>
        <w:tc>
          <w:tcPr>
            <w:tcW w:w="2146" w:type="pct"/>
          </w:tcPr>
          <w:p w14:paraId="43850F18"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06018185" w14:textId="77777777" w:rsidTr="00714D2A">
        <w:tc>
          <w:tcPr>
            <w:tcW w:w="810" w:type="pct"/>
          </w:tcPr>
          <w:p w14:paraId="4EDEAFCA"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Accessories</w:t>
            </w:r>
          </w:p>
        </w:tc>
        <w:tc>
          <w:tcPr>
            <w:tcW w:w="2043" w:type="pct"/>
          </w:tcPr>
          <w:p w14:paraId="500AAD80"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Insect Screen</w:t>
            </w:r>
          </w:p>
        </w:tc>
        <w:tc>
          <w:tcPr>
            <w:tcW w:w="2146" w:type="pct"/>
          </w:tcPr>
          <w:p w14:paraId="44AEEE87"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1CB858AC" w14:textId="77777777" w:rsidTr="00714D2A">
        <w:tc>
          <w:tcPr>
            <w:tcW w:w="2854" w:type="pct"/>
            <w:gridSpan w:val="2"/>
          </w:tcPr>
          <w:p w14:paraId="02D281F1" w14:textId="77777777" w:rsidR="00C010DE" w:rsidRPr="00FB7878" w:rsidRDefault="00C010DE" w:rsidP="00714D2A">
            <w:pPr>
              <w:ind w:right="-206"/>
              <w:rPr>
                <w:rFonts w:asciiTheme="minorHAnsi" w:hAnsiTheme="minorHAnsi" w:cstheme="minorHAnsi"/>
                <w:b/>
                <w:sz w:val="22"/>
                <w:szCs w:val="22"/>
              </w:rPr>
            </w:pPr>
            <w:r w:rsidRPr="00FB7878">
              <w:rPr>
                <w:rFonts w:asciiTheme="minorHAnsi" w:hAnsiTheme="minorHAnsi" w:cstheme="minorHAnsi"/>
                <w:b/>
                <w:sz w:val="22"/>
                <w:szCs w:val="22"/>
              </w:rPr>
              <w:t>STAIRCASE</w:t>
            </w:r>
            <w:r>
              <w:rPr>
                <w:rFonts w:asciiTheme="minorHAnsi" w:hAnsiTheme="minorHAnsi" w:cstheme="minorHAnsi"/>
                <w:b/>
                <w:sz w:val="22"/>
                <w:szCs w:val="22"/>
              </w:rPr>
              <w:t xml:space="preserve"> </w:t>
            </w:r>
            <w:r w:rsidRPr="00FB7878">
              <w:rPr>
                <w:rFonts w:asciiTheme="minorHAnsi" w:hAnsiTheme="minorHAnsi" w:cstheme="minorHAnsi"/>
                <w:b/>
                <w:sz w:val="22"/>
                <w:szCs w:val="22"/>
              </w:rPr>
              <w:t>(Required only for two-story containers)</w:t>
            </w:r>
          </w:p>
        </w:tc>
        <w:tc>
          <w:tcPr>
            <w:tcW w:w="2146" w:type="pct"/>
          </w:tcPr>
          <w:p w14:paraId="60CFBDFC"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r w:rsidRPr="00FB7878">
              <w:rPr>
                <w:rFonts w:asciiTheme="minorHAnsi" w:hAnsiTheme="minorHAnsi" w:cstheme="minorHAnsi"/>
                <w:b/>
                <w:sz w:val="22"/>
                <w:szCs w:val="22"/>
              </w:rPr>
              <w:t>STAIRCASE</w:t>
            </w:r>
            <w:r>
              <w:rPr>
                <w:rFonts w:asciiTheme="minorHAnsi" w:hAnsiTheme="minorHAnsi" w:cstheme="minorHAnsi"/>
                <w:b/>
                <w:sz w:val="22"/>
                <w:szCs w:val="22"/>
              </w:rPr>
              <w:t xml:space="preserve"> </w:t>
            </w:r>
            <w:r w:rsidRPr="00FB7878">
              <w:rPr>
                <w:rFonts w:asciiTheme="minorHAnsi" w:hAnsiTheme="minorHAnsi" w:cstheme="minorHAnsi"/>
                <w:b/>
                <w:sz w:val="22"/>
                <w:szCs w:val="22"/>
              </w:rPr>
              <w:t>(Required only for two-story containers)</w:t>
            </w:r>
          </w:p>
        </w:tc>
      </w:tr>
      <w:tr w:rsidR="00C010DE" w:rsidRPr="00814716" w14:paraId="392123C5" w14:textId="77777777" w:rsidTr="00714D2A">
        <w:tc>
          <w:tcPr>
            <w:tcW w:w="810" w:type="pct"/>
          </w:tcPr>
          <w:p w14:paraId="672E8D15"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 xml:space="preserve">System </w:t>
            </w:r>
          </w:p>
        </w:tc>
        <w:tc>
          <w:tcPr>
            <w:tcW w:w="2043" w:type="pct"/>
          </w:tcPr>
          <w:p w14:paraId="7FE74D38" w14:textId="77777777" w:rsidR="00C010DE"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Stairs c/w platforms and handrails (electrostatic powder dyed RAL 7032)</w:t>
            </w:r>
          </w:p>
          <w:p w14:paraId="678A6171" w14:textId="77777777" w:rsidR="00C010DE" w:rsidRDefault="00C010DE" w:rsidP="00714D2A">
            <w:pPr>
              <w:ind w:right="-206"/>
              <w:rPr>
                <w:rFonts w:asciiTheme="minorHAnsi" w:hAnsiTheme="minorHAnsi" w:cstheme="minorHAnsi"/>
                <w:sz w:val="22"/>
                <w:szCs w:val="22"/>
              </w:rPr>
            </w:pPr>
            <w:r>
              <w:rPr>
                <w:rFonts w:asciiTheme="minorHAnsi" w:hAnsiTheme="minorHAnsi" w:cstheme="minorHAnsi"/>
                <w:sz w:val="22"/>
                <w:szCs w:val="22"/>
              </w:rPr>
              <w:t xml:space="preserve">2-3mm checker steel plates shall be used </w:t>
            </w:r>
          </w:p>
          <w:p w14:paraId="42C90EE2"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for walking platforms and treads</w:t>
            </w:r>
          </w:p>
        </w:tc>
        <w:tc>
          <w:tcPr>
            <w:tcW w:w="2146" w:type="pct"/>
          </w:tcPr>
          <w:p w14:paraId="364CBDFB"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64996E0E" w14:textId="77777777" w:rsidTr="00714D2A">
        <w:tc>
          <w:tcPr>
            <w:tcW w:w="810" w:type="pct"/>
          </w:tcPr>
          <w:p w14:paraId="47661163"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Dimension</w:t>
            </w:r>
          </w:p>
        </w:tc>
        <w:tc>
          <w:tcPr>
            <w:tcW w:w="2043" w:type="pct"/>
          </w:tcPr>
          <w:p w14:paraId="31B5CE1E"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Length of staircase: 100cm – 125cm</w:t>
            </w:r>
          </w:p>
          <w:p w14:paraId="26B135DC"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Height of staircase: must align with the height of container</w:t>
            </w:r>
          </w:p>
          <w:p w14:paraId="776BEE0B"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Width of steps: 25cm -30cm</w:t>
            </w:r>
          </w:p>
          <w:p w14:paraId="029813E3"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Height of Handrails: 100cm</w:t>
            </w:r>
          </w:p>
        </w:tc>
        <w:tc>
          <w:tcPr>
            <w:tcW w:w="2146" w:type="pct"/>
          </w:tcPr>
          <w:p w14:paraId="1F3F908F"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70A77E1C" w14:textId="77777777" w:rsidTr="00714D2A">
        <w:tc>
          <w:tcPr>
            <w:tcW w:w="2854" w:type="pct"/>
            <w:gridSpan w:val="2"/>
          </w:tcPr>
          <w:p w14:paraId="6D1FF117" w14:textId="77777777" w:rsidR="00C010DE" w:rsidRPr="00515544" w:rsidRDefault="00C010DE" w:rsidP="00714D2A">
            <w:pPr>
              <w:ind w:right="-206"/>
              <w:rPr>
                <w:rFonts w:asciiTheme="minorHAnsi" w:hAnsiTheme="minorHAnsi" w:cstheme="minorHAnsi"/>
                <w:sz w:val="22"/>
                <w:szCs w:val="22"/>
              </w:rPr>
            </w:pPr>
            <w:r w:rsidRPr="00737F4C">
              <w:rPr>
                <w:rFonts w:asciiTheme="minorHAnsi" w:hAnsiTheme="minorHAnsi" w:cstheme="minorHAnsi"/>
                <w:b/>
                <w:sz w:val="22"/>
                <w:szCs w:val="22"/>
              </w:rPr>
              <w:t>ELECTRICAL INSTALLATION</w:t>
            </w:r>
            <w:r>
              <w:rPr>
                <w:rFonts w:asciiTheme="minorHAnsi" w:hAnsiTheme="minorHAnsi" w:cstheme="minorHAnsi"/>
                <w:b/>
                <w:sz w:val="22"/>
                <w:szCs w:val="22"/>
              </w:rPr>
              <w:t xml:space="preserve"> &amp; MATERIALS</w:t>
            </w:r>
          </w:p>
        </w:tc>
        <w:tc>
          <w:tcPr>
            <w:tcW w:w="2146" w:type="pct"/>
          </w:tcPr>
          <w:p w14:paraId="7D70EFAB"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r w:rsidRPr="00737F4C">
              <w:rPr>
                <w:rFonts w:asciiTheme="minorHAnsi" w:hAnsiTheme="minorHAnsi" w:cstheme="minorHAnsi"/>
                <w:b/>
                <w:sz w:val="22"/>
                <w:szCs w:val="22"/>
              </w:rPr>
              <w:t>ELECTRICAL INSTALLATION</w:t>
            </w:r>
            <w:r>
              <w:rPr>
                <w:rFonts w:asciiTheme="minorHAnsi" w:hAnsiTheme="minorHAnsi" w:cstheme="minorHAnsi"/>
                <w:b/>
                <w:sz w:val="22"/>
                <w:szCs w:val="22"/>
              </w:rPr>
              <w:t xml:space="preserve"> &amp; MATERIALS</w:t>
            </w:r>
          </w:p>
        </w:tc>
      </w:tr>
      <w:tr w:rsidR="00C010DE" w:rsidRPr="00814716" w14:paraId="005BB9B1" w14:textId="77777777" w:rsidTr="00714D2A">
        <w:tc>
          <w:tcPr>
            <w:tcW w:w="810" w:type="pct"/>
          </w:tcPr>
          <w:p w14:paraId="649DF646" w14:textId="77777777" w:rsidR="00C010DE" w:rsidRPr="00515544" w:rsidRDefault="00C010DE" w:rsidP="00714D2A">
            <w:pPr>
              <w:rPr>
                <w:rFonts w:asciiTheme="minorHAnsi" w:hAnsiTheme="minorHAnsi" w:cstheme="minorHAnsi"/>
                <w:sz w:val="22"/>
                <w:szCs w:val="22"/>
              </w:rPr>
            </w:pPr>
            <w:r w:rsidRPr="00515544">
              <w:rPr>
                <w:rFonts w:asciiTheme="minorHAnsi" w:hAnsiTheme="minorHAnsi" w:cstheme="minorHAnsi"/>
                <w:sz w:val="22"/>
                <w:szCs w:val="22"/>
              </w:rPr>
              <w:t>System</w:t>
            </w:r>
          </w:p>
        </w:tc>
        <w:tc>
          <w:tcPr>
            <w:tcW w:w="2043" w:type="pct"/>
          </w:tcPr>
          <w:p w14:paraId="1AFDD03F" w14:textId="77777777" w:rsidR="00C010DE" w:rsidRPr="00515544" w:rsidRDefault="00C010DE" w:rsidP="00714D2A">
            <w:pPr>
              <w:ind w:right="-206"/>
              <w:rPr>
                <w:rFonts w:asciiTheme="minorHAnsi" w:hAnsiTheme="minorHAnsi" w:cstheme="minorHAnsi"/>
                <w:sz w:val="22"/>
                <w:szCs w:val="22"/>
              </w:rPr>
            </w:pPr>
            <w:r w:rsidRPr="00515544">
              <w:rPr>
                <w:rFonts w:asciiTheme="minorHAnsi" w:hAnsiTheme="minorHAnsi" w:cstheme="minorHAnsi"/>
                <w:sz w:val="22"/>
                <w:szCs w:val="22"/>
              </w:rPr>
              <w:t>On the plaster</w:t>
            </w:r>
          </w:p>
        </w:tc>
        <w:tc>
          <w:tcPr>
            <w:tcW w:w="2146" w:type="pct"/>
          </w:tcPr>
          <w:p w14:paraId="162ABB2F"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3210EAC2" w14:textId="77777777" w:rsidTr="00714D2A">
        <w:tc>
          <w:tcPr>
            <w:tcW w:w="810" w:type="pct"/>
          </w:tcPr>
          <w:p w14:paraId="59EF76F1"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Cabling</w:t>
            </w:r>
          </w:p>
        </w:tc>
        <w:tc>
          <w:tcPr>
            <w:tcW w:w="2043" w:type="pct"/>
          </w:tcPr>
          <w:p w14:paraId="52B2EBDE" w14:textId="77777777" w:rsidR="00C010DE" w:rsidRPr="00515544" w:rsidRDefault="00C010DE" w:rsidP="00714D2A">
            <w:pPr>
              <w:ind w:right="-206"/>
              <w:rPr>
                <w:rFonts w:asciiTheme="minorHAnsi" w:hAnsiTheme="minorHAnsi" w:cstheme="minorHAnsi"/>
                <w:sz w:val="22"/>
                <w:szCs w:val="22"/>
              </w:rPr>
            </w:pPr>
            <w:r w:rsidRPr="00477E60">
              <w:rPr>
                <w:rFonts w:asciiTheme="minorHAnsi" w:hAnsiTheme="minorHAnsi" w:cstheme="minorHAnsi"/>
                <w:sz w:val="22"/>
                <w:szCs w:val="22"/>
              </w:rPr>
              <w:t xml:space="preserve">All cabling </w:t>
            </w:r>
            <w:r>
              <w:rPr>
                <w:rFonts w:asciiTheme="minorHAnsi" w:hAnsiTheme="minorHAnsi" w:cstheme="minorHAnsi"/>
                <w:sz w:val="22"/>
                <w:szCs w:val="22"/>
              </w:rPr>
              <w:t>shall</w:t>
            </w:r>
            <w:r w:rsidRPr="00477E60">
              <w:rPr>
                <w:rFonts w:asciiTheme="minorHAnsi" w:hAnsiTheme="minorHAnsi" w:cstheme="minorHAnsi"/>
                <w:sz w:val="22"/>
                <w:szCs w:val="22"/>
              </w:rPr>
              <w:t xml:space="preserve"> be made through PVC cable trays</w:t>
            </w:r>
          </w:p>
        </w:tc>
        <w:tc>
          <w:tcPr>
            <w:tcW w:w="2146" w:type="pct"/>
          </w:tcPr>
          <w:p w14:paraId="350F9697"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22A27B63" w14:textId="77777777" w:rsidTr="00714D2A">
        <w:tc>
          <w:tcPr>
            <w:tcW w:w="810" w:type="pct"/>
          </w:tcPr>
          <w:p w14:paraId="4E0AEE64"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 xml:space="preserve">Power </w:t>
            </w:r>
          </w:p>
        </w:tc>
        <w:tc>
          <w:tcPr>
            <w:tcW w:w="2043" w:type="pct"/>
          </w:tcPr>
          <w:p w14:paraId="14684AF9"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220 V 50Hz</w:t>
            </w:r>
          </w:p>
        </w:tc>
        <w:tc>
          <w:tcPr>
            <w:tcW w:w="2146" w:type="pct"/>
          </w:tcPr>
          <w:p w14:paraId="0010E15E"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72FFAE12" w14:textId="77777777" w:rsidTr="00714D2A">
        <w:tc>
          <w:tcPr>
            <w:tcW w:w="810" w:type="pct"/>
          </w:tcPr>
          <w:p w14:paraId="4E644D32"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Fixtures</w:t>
            </w:r>
          </w:p>
        </w:tc>
        <w:tc>
          <w:tcPr>
            <w:tcW w:w="2043" w:type="pct"/>
          </w:tcPr>
          <w:p w14:paraId="78F26288" w14:textId="77777777" w:rsidR="00C010DE" w:rsidRPr="00515544" w:rsidRDefault="00C010DE" w:rsidP="00714D2A">
            <w:pPr>
              <w:ind w:right="-206"/>
              <w:rPr>
                <w:rFonts w:asciiTheme="minorHAnsi" w:hAnsiTheme="minorHAnsi" w:cstheme="minorHAnsi"/>
                <w:sz w:val="22"/>
                <w:szCs w:val="22"/>
              </w:rPr>
            </w:pPr>
            <w:r w:rsidRPr="00477E60">
              <w:rPr>
                <w:rFonts w:asciiTheme="minorHAnsi" w:hAnsiTheme="minorHAnsi" w:cstheme="minorHAnsi"/>
                <w:sz w:val="22"/>
                <w:szCs w:val="22"/>
              </w:rPr>
              <w:t>Fluorescent lighting fixtures</w:t>
            </w:r>
            <w:r>
              <w:rPr>
                <w:rFonts w:asciiTheme="minorHAnsi" w:hAnsiTheme="minorHAnsi" w:cstheme="minorHAnsi"/>
                <w:sz w:val="22"/>
                <w:szCs w:val="22"/>
              </w:rPr>
              <w:t xml:space="preserve"> and </w:t>
            </w:r>
            <w:r w:rsidRPr="00477E60">
              <w:rPr>
                <w:rFonts w:asciiTheme="minorHAnsi" w:hAnsiTheme="minorHAnsi" w:cstheme="minorHAnsi"/>
                <w:sz w:val="22"/>
                <w:szCs w:val="22"/>
              </w:rPr>
              <w:t>outside door overhead lighting</w:t>
            </w:r>
            <w:r>
              <w:rPr>
                <w:rFonts w:asciiTheme="minorHAnsi" w:hAnsiTheme="minorHAnsi" w:cstheme="minorHAnsi"/>
                <w:sz w:val="22"/>
                <w:szCs w:val="22"/>
              </w:rPr>
              <w:t xml:space="preserve"> </w:t>
            </w:r>
            <w:r w:rsidRPr="00477E60">
              <w:rPr>
                <w:rFonts w:asciiTheme="minorHAnsi" w:hAnsiTheme="minorHAnsi" w:cstheme="minorHAnsi"/>
                <w:sz w:val="22"/>
                <w:szCs w:val="22"/>
              </w:rPr>
              <w:t>fixtures</w:t>
            </w:r>
          </w:p>
        </w:tc>
        <w:tc>
          <w:tcPr>
            <w:tcW w:w="2146" w:type="pct"/>
          </w:tcPr>
          <w:p w14:paraId="05BB06C7"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1C573945" w14:textId="77777777" w:rsidTr="00714D2A">
        <w:tc>
          <w:tcPr>
            <w:tcW w:w="810" w:type="pct"/>
          </w:tcPr>
          <w:p w14:paraId="55C5E811"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Plugs</w:t>
            </w:r>
          </w:p>
        </w:tc>
        <w:tc>
          <w:tcPr>
            <w:tcW w:w="2043" w:type="pct"/>
          </w:tcPr>
          <w:p w14:paraId="2464B403"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 xml:space="preserve">4 </w:t>
            </w:r>
            <w:r w:rsidRPr="00477E60">
              <w:rPr>
                <w:rFonts w:asciiTheme="minorHAnsi" w:hAnsiTheme="minorHAnsi" w:cstheme="minorHAnsi"/>
                <w:sz w:val="22"/>
                <w:szCs w:val="22"/>
              </w:rPr>
              <w:t xml:space="preserve">Grounded </w:t>
            </w:r>
            <w:r>
              <w:rPr>
                <w:rFonts w:asciiTheme="minorHAnsi" w:hAnsiTheme="minorHAnsi" w:cstheme="minorHAnsi"/>
                <w:sz w:val="22"/>
                <w:szCs w:val="22"/>
              </w:rPr>
              <w:t>Plugs</w:t>
            </w:r>
          </w:p>
        </w:tc>
        <w:tc>
          <w:tcPr>
            <w:tcW w:w="2146" w:type="pct"/>
          </w:tcPr>
          <w:p w14:paraId="465A96C7"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159B52FF" w14:textId="77777777" w:rsidTr="00714D2A">
        <w:tc>
          <w:tcPr>
            <w:tcW w:w="810" w:type="pct"/>
          </w:tcPr>
          <w:p w14:paraId="593CD1E6"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Switches</w:t>
            </w:r>
          </w:p>
        </w:tc>
        <w:tc>
          <w:tcPr>
            <w:tcW w:w="2043" w:type="pct"/>
          </w:tcPr>
          <w:p w14:paraId="0D4D497D"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 xml:space="preserve">2 </w:t>
            </w:r>
            <w:r w:rsidRPr="00477E60">
              <w:rPr>
                <w:rFonts w:asciiTheme="minorHAnsi" w:hAnsiTheme="minorHAnsi" w:cstheme="minorHAnsi"/>
                <w:sz w:val="22"/>
                <w:szCs w:val="22"/>
              </w:rPr>
              <w:t>Grounded switches</w:t>
            </w:r>
          </w:p>
        </w:tc>
        <w:tc>
          <w:tcPr>
            <w:tcW w:w="2146" w:type="pct"/>
          </w:tcPr>
          <w:p w14:paraId="6908E739"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0F89E79C" w14:textId="77777777" w:rsidTr="00714D2A">
        <w:tc>
          <w:tcPr>
            <w:tcW w:w="810" w:type="pct"/>
          </w:tcPr>
          <w:p w14:paraId="02CBB996"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Cables</w:t>
            </w:r>
          </w:p>
        </w:tc>
        <w:tc>
          <w:tcPr>
            <w:tcW w:w="2043" w:type="pct"/>
          </w:tcPr>
          <w:p w14:paraId="5C9B64C4" w14:textId="77777777" w:rsidR="00C010DE" w:rsidRDefault="00C010DE" w:rsidP="00714D2A">
            <w:pPr>
              <w:ind w:right="-206"/>
              <w:rPr>
                <w:rFonts w:asciiTheme="minorHAnsi" w:hAnsiTheme="minorHAnsi" w:cstheme="minorHAnsi"/>
                <w:sz w:val="22"/>
                <w:szCs w:val="22"/>
              </w:rPr>
            </w:pPr>
            <w:r>
              <w:rPr>
                <w:rFonts w:asciiTheme="minorHAnsi" w:hAnsiTheme="minorHAnsi" w:cstheme="minorHAnsi"/>
                <w:sz w:val="22"/>
                <w:szCs w:val="22"/>
              </w:rPr>
              <w:t xml:space="preserve">For </w:t>
            </w:r>
            <w:r w:rsidRPr="00477E60">
              <w:rPr>
                <w:rFonts w:asciiTheme="minorHAnsi" w:hAnsiTheme="minorHAnsi" w:cstheme="minorHAnsi"/>
                <w:sz w:val="22"/>
                <w:szCs w:val="22"/>
              </w:rPr>
              <w:t>Fixtures</w:t>
            </w:r>
            <w:r>
              <w:rPr>
                <w:rFonts w:asciiTheme="minorHAnsi" w:hAnsiTheme="minorHAnsi" w:cstheme="minorHAnsi"/>
                <w:sz w:val="22"/>
                <w:szCs w:val="22"/>
              </w:rPr>
              <w:t xml:space="preserve"> </w:t>
            </w:r>
            <w:r w:rsidRPr="00477E60">
              <w:rPr>
                <w:rFonts w:asciiTheme="minorHAnsi" w:hAnsiTheme="minorHAnsi" w:cstheme="minorHAnsi"/>
                <w:sz w:val="22"/>
                <w:szCs w:val="22"/>
              </w:rPr>
              <w:t>3 x 1.5</w:t>
            </w:r>
            <w:r>
              <w:rPr>
                <w:rFonts w:asciiTheme="minorHAnsi" w:hAnsiTheme="minorHAnsi" w:cstheme="minorHAnsi"/>
                <w:sz w:val="22"/>
                <w:szCs w:val="22"/>
              </w:rPr>
              <w:t xml:space="preserve">, for plugs 3 x 2.5, for switches 2 x 1.5 and for AC Units 3 x 4.0 </w:t>
            </w:r>
          </w:p>
          <w:p w14:paraId="507592AA"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TSE certified cables shall be used</w:t>
            </w:r>
            <w:r w:rsidRPr="00477E60">
              <w:rPr>
                <w:rFonts w:asciiTheme="minorHAnsi" w:hAnsiTheme="minorHAnsi" w:cstheme="minorHAnsi"/>
                <w:sz w:val="22"/>
                <w:szCs w:val="22"/>
              </w:rPr>
              <w:t xml:space="preserve"> </w:t>
            </w:r>
          </w:p>
        </w:tc>
        <w:tc>
          <w:tcPr>
            <w:tcW w:w="2146" w:type="pct"/>
          </w:tcPr>
          <w:p w14:paraId="49885DF9"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1A153D09" w14:textId="77777777" w:rsidTr="00714D2A">
        <w:tc>
          <w:tcPr>
            <w:tcW w:w="810" w:type="pct"/>
          </w:tcPr>
          <w:p w14:paraId="38871075"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Installation</w:t>
            </w:r>
          </w:p>
        </w:tc>
        <w:tc>
          <w:tcPr>
            <w:tcW w:w="2043" w:type="pct"/>
          </w:tcPr>
          <w:p w14:paraId="308F289B" w14:textId="77777777" w:rsidR="00C010DE" w:rsidRDefault="00C010DE" w:rsidP="00714D2A">
            <w:pPr>
              <w:ind w:right="-206"/>
              <w:rPr>
                <w:rFonts w:asciiTheme="minorHAnsi" w:hAnsiTheme="minorHAnsi" w:cstheme="minorHAnsi"/>
                <w:sz w:val="22"/>
                <w:szCs w:val="22"/>
              </w:rPr>
            </w:pPr>
            <w:r w:rsidRPr="004825EB">
              <w:rPr>
                <w:rFonts w:asciiTheme="minorHAnsi" w:hAnsiTheme="minorHAnsi" w:cstheme="minorHAnsi"/>
                <w:sz w:val="22"/>
                <w:szCs w:val="22"/>
              </w:rPr>
              <w:t xml:space="preserve">Electrical Wiring from </w:t>
            </w:r>
            <w:r>
              <w:rPr>
                <w:rFonts w:asciiTheme="minorHAnsi" w:hAnsiTheme="minorHAnsi" w:cstheme="minorHAnsi"/>
                <w:sz w:val="22"/>
                <w:szCs w:val="22"/>
              </w:rPr>
              <w:t>Main Distribution Panel</w:t>
            </w:r>
            <w:r w:rsidRPr="004825EB">
              <w:rPr>
                <w:rFonts w:asciiTheme="minorHAnsi" w:hAnsiTheme="minorHAnsi" w:cstheme="minorHAnsi"/>
                <w:sz w:val="22"/>
                <w:szCs w:val="22"/>
              </w:rPr>
              <w:t xml:space="preserve"> to </w:t>
            </w:r>
            <w:r>
              <w:rPr>
                <w:rFonts w:asciiTheme="minorHAnsi" w:hAnsiTheme="minorHAnsi" w:cstheme="minorHAnsi"/>
                <w:sz w:val="22"/>
                <w:szCs w:val="22"/>
              </w:rPr>
              <w:t xml:space="preserve">the </w:t>
            </w:r>
            <w:r w:rsidRPr="004825EB">
              <w:rPr>
                <w:rFonts w:asciiTheme="minorHAnsi" w:hAnsiTheme="minorHAnsi" w:cstheme="minorHAnsi"/>
                <w:sz w:val="22"/>
                <w:szCs w:val="22"/>
              </w:rPr>
              <w:t>containers</w:t>
            </w:r>
            <w:r>
              <w:rPr>
                <w:rFonts w:asciiTheme="minorHAnsi" w:hAnsiTheme="minorHAnsi" w:cstheme="minorHAnsi"/>
                <w:sz w:val="22"/>
                <w:szCs w:val="22"/>
              </w:rPr>
              <w:t xml:space="preserve"> shall be completed by the contractor. Please refer to </w:t>
            </w:r>
          </w:p>
          <w:p w14:paraId="7F157C73"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 xml:space="preserve">“Section </w:t>
            </w:r>
            <w:r w:rsidRPr="004825EB">
              <w:rPr>
                <w:rFonts w:asciiTheme="minorHAnsi" w:hAnsiTheme="minorHAnsi" w:cstheme="minorHAnsi"/>
                <w:sz w:val="22"/>
                <w:szCs w:val="22"/>
              </w:rPr>
              <w:t>b.</w:t>
            </w:r>
            <w:r>
              <w:rPr>
                <w:rFonts w:asciiTheme="minorHAnsi" w:hAnsiTheme="minorHAnsi" w:cstheme="minorHAnsi"/>
                <w:sz w:val="22"/>
                <w:szCs w:val="22"/>
              </w:rPr>
              <w:t xml:space="preserve"> </w:t>
            </w:r>
            <w:r w:rsidRPr="004825EB">
              <w:rPr>
                <w:rFonts w:asciiTheme="minorHAnsi" w:hAnsiTheme="minorHAnsi" w:cstheme="minorHAnsi"/>
                <w:sz w:val="22"/>
                <w:szCs w:val="22"/>
              </w:rPr>
              <w:t>Scope of work in each Public Education Center</w:t>
            </w:r>
            <w:r>
              <w:rPr>
                <w:rFonts w:asciiTheme="minorHAnsi" w:hAnsiTheme="minorHAnsi" w:cstheme="minorHAnsi"/>
                <w:sz w:val="22"/>
                <w:szCs w:val="22"/>
              </w:rPr>
              <w:t>” for installation details</w:t>
            </w:r>
          </w:p>
        </w:tc>
        <w:tc>
          <w:tcPr>
            <w:tcW w:w="2146" w:type="pct"/>
          </w:tcPr>
          <w:p w14:paraId="7654462E"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7B7798DA" w14:textId="77777777" w:rsidTr="00714D2A">
        <w:tc>
          <w:tcPr>
            <w:tcW w:w="2854" w:type="pct"/>
            <w:gridSpan w:val="2"/>
          </w:tcPr>
          <w:p w14:paraId="3BD35285" w14:textId="77777777" w:rsidR="00C010DE" w:rsidRPr="00FB7878" w:rsidRDefault="00C010DE" w:rsidP="00714D2A">
            <w:pPr>
              <w:ind w:right="-206"/>
              <w:rPr>
                <w:rFonts w:asciiTheme="minorHAnsi" w:hAnsiTheme="minorHAnsi" w:cstheme="minorHAnsi"/>
                <w:b/>
                <w:sz w:val="22"/>
                <w:szCs w:val="22"/>
              </w:rPr>
            </w:pPr>
            <w:r>
              <w:rPr>
                <w:rFonts w:asciiTheme="minorHAnsi" w:hAnsiTheme="minorHAnsi" w:cstheme="minorHAnsi"/>
                <w:b/>
                <w:sz w:val="22"/>
                <w:szCs w:val="22"/>
              </w:rPr>
              <w:t>CONCRETE WORKS</w:t>
            </w:r>
          </w:p>
        </w:tc>
        <w:tc>
          <w:tcPr>
            <w:tcW w:w="2146" w:type="pct"/>
          </w:tcPr>
          <w:p w14:paraId="35118066"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r>
              <w:rPr>
                <w:rFonts w:asciiTheme="minorHAnsi" w:hAnsiTheme="minorHAnsi" w:cstheme="minorHAnsi"/>
                <w:b/>
                <w:sz w:val="22"/>
                <w:szCs w:val="22"/>
              </w:rPr>
              <w:t>CONCRETE WORKS</w:t>
            </w:r>
          </w:p>
        </w:tc>
      </w:tr>
      <w:tr w:rsidR="00C010DE" w:rsidRPr="00814716" w14:paraId="5E79B335" w14:textId="77777777" w:rsidTr="00714D2A">
        <w:tc>
          <w:tcPr>
            <w:tcW w:w="810" w:type="pct"/>
          </w:tcPr>
          <w:p w14:paraId="362FCE32"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Concrete slab</w:t>
            </w:r>
          </w:p>
        </w:tc>
        <w:tc>
          <w:tcPr>
            <w:tcW w:w="2043" w:type="pct"/>
          </w:tcPr>
          <w:p w14:paraId="63061653"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Reinforced Concrete slab shall be constructed under each container</w:t>
            </w:r>
          </w:p>
        </w:tc>
        <w:tc>
          <w:tcPr>
            <w:tcW w:w="2146" w:type="pct"/>
          </w:tcPr>
          <w:p w14:paraId="7B9356E6"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250275BD" w14:textId="77777777" w:rsidTr="00714D2A">
        <w:tc>
          <w:tcPr>
            <w:tcW w:w="810" w:type="pct"/>
          </w:tcPr>
          <w:p w14:paraId="7DDCE99E"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Formwork</w:t>
            </w:r>
          </w:p>
        </w:tc>
        <w:tc>
          <w:tcPr>
            <w:tcW w:w="2043" w:type="pct"/>
          </w:tcPr>
          <w:p w14:paraId="1EFB4BC9"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Necessary Formwork shall be prepared</w:t>
            </w:r>
          </w:p>
        </w:tc>
        <w:tc>
          <w:tcPr>
            <w:tcW w:w="2146" w:type="pct"/>
          </w:tcPr>
          <w:p w14:paraId="29971B63"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471CEB3B" w14:textId="77777777" w:rsidTr="00714D2A">
        <w:tc>
          <w:tcPr>
            <w:tcW w:w="810" w:type="pct"/>
          </w:tcPr>
          <w:p w14:paraId="6A6BA627"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Concrete Class</w:t>
            </w:r>
          </w:p>
        </w:tc>
        <w:tc>
          <w:tcPr>
            <w:tcW w:w="2043" w:type="pct"/>
          </w:tcPr>
          <w:p w14:paraId="3ED225D9"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C25</w:t>
            </w:r>
          </w:p>
        </w:tc>
        <w:tc>
          <w:tcPr>
            <w:tcW w:w="2146" w:type="pct"/>
          </w:tcPr>
          <w:p w14:paraId="1F02BD17"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534FB671" w14:textId="77777777" w:rsidTr="00714D2A">
        <w:tc>
          <w:tcPr>
            <w:tcW w:w="810" w:type="pct"/>
          </w:tcPr>
          <w:p w14:paraId="3B790209"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Reinforcement</w:t>
            </w:r>
          </w:p>
        </w:tc>
        <w:tc>
          <w:tcPr>
            <w:tcW w:w="2043" w:type="pct"/>
          </w:tcPr>
          <w:p w14:paraId="2C4FF7AD"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Double Layer for Mesh Reinforcement (Q188/188)</w:t>
            </w:r>
          </w:p>
        </w:tc>
        <w:tc>
          <w:tcPr>
            <w:tcW w:w="2146" w:type="pct"/>
          </w:tcPr>
          <w:p w14:paraId="12DD6A9D"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3A41C5D6" w14:textId="77777777" w:rsidTr="00714D2A">
        <w:tc>
          <w:tcPr>
            <w:tcW w:w="810" w:type="pct"/>
          </w:tcPr>
          <w:p w14:paraId="3416E9BD"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t>Dimension</w:t>
            </w:r>
          </w:p>
        </w:tc>
        <w:tc>
          <w:tcPr>
            <w:tcW w:w="2043" w:type="pct"/>
          </w:tcPr>
          <w:p w14:paraId="6E11C595" w14:textId="77777777" w:rsidR="00C010DE" w:rsidRPr="00515544" w:rsidRDefault="00C010DE" w:rsidP="00714D2A">
            <w:pPr>
              <w:ind w:right="-206"/>
              <w:rPr>
                <w:rFonts w:asciiTheme="minorHAnsi" w:hAnsiTheme="minorHAnsi" w:cstheme="minorHAnsi"/>
                <w:sz w:val="22"/>
                <w:szCs w:val="22"/>
              </w:rPr>
            </w:pPr>
            <w:r>
              <w:rPr>
                <w:rFonts w:asciiTheme="minorHAnsi" w:hAnsiTheme="minorHAnsi" w:cstheme="minorHAnsi"/>
                <w:sz w:val="22"/>
                <w:szCs w:val="22"/>
              </w:rPr>
              <w:t xml:space="preserve">Please refer to </w:t>
            </w:r>
            <w:r w:rsidRPr="004825EB">
              <w:rPr>
                <w:rFonts w:asciiTheme="minorHAnsi" w:hAnsiTheme="minorHAnsi" w:cstheme="minorHAnsi"/>
                <w:sz w:val="22"/>
                <w:szCs w:val="22"/>
              </w:rPr>
              <w:t xml:space="preserve">“Section b. Scope of work in each Public Education Center” for </w:t>
            </w:r>
            <w:r>
              <w:rPr>
                <w:rFonts w:asciiTheme="minorHAnsi" w:hAnsiTheme="minorHAnsi" w:cstheme="minorHAnsi"/>
                <w:sz w:val="22"/>
                <w:szCs w:val="22"/>
              </w:rPr>
              <w:t>concrete slab dimension</w:t>
            </w:r>
          </w:p>
        </w:tc>
        <w:tc>
          <w:tcPr>
            <w:tcW w:w="2146" w:type="pct"/>
          </w:tcPr>
          <w:p w14:paraId="3AD5E1BC"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r w:rsidR="00C010DE" w:rsidRPr="00814716" w14:paraId="5205FC8E" w14:textId="77777777" w:rsidTr="00714D2A">
        <w:tc>
          <w:tcPr>
            <w:tcW w:w="810" w:type="pct"/>
          </w:tcPr>
          <w:p w14:paraId="084F62BC" w14:textId="77777777" w:rsidR="00C010DE" w:rsidRPr="00515544" w:rsidRDefault="00C010DE" w:rsidP="00714D2A">
            <w:pPr>
              <w:rPr>
                <w:rFonts w:asciiTheme="minorHAnsi" w:hAnsiTheme="minorHAnsi" w:cstheme="minorHAnsi"/>
                <w:sz w:val="22"/>
                <w:szCs w:val="22"/>
              </w:rPr>
            </w:pPr>
            <w:r>
              <w:rPr>
                <w:rFonts w:asciiTheme="minorHAnsi" w:hAnsiTheme="minorHAnsi" w:cstheme="minorHAnsi"/>
                <w:sz w:val="22"/>
                <w:szCs w:val="22"/>
              </w:rPr>
              <w:lastRenderedPageBreak/>
              <w:t>Groundwork</w:t>
            </w:r>
          </w:p>
        </w:tc>
        <w:tc>
          <w:tcPr>
            <w:tcW w:w="2043" w:type="pct"/>
          </w:tcPr>
          <w:p w14:paraId="688B7E6B" w14:textId="77777777" w:rsidR="00C010DE" w:rsidRPr="00515544" w:rsidRDefault="00C010DE" w:rsidP="00714D2A">
            <w:pPr>
              <w:ind w:right="-206"/>
              <w:rPr>
                <w:rFonts w:asciiTheme="minorHAnsi" w:hAnsiTheme="minorHAnsi" w:cstheme="minorHAnsi"/>
                <w:sz w:val="22"/>
                <w:szCs w:val="22"/>
              </w:rPr>
            </w:pPr>
            <w:r w:rsidRPr="00907DFB">
              <w:rPr>
                <w:rFonts w:asciiTheme="minorHAnsi" w:hAnsiTheme="minorHAnsi" w:cstheme="minorHAnsi"/>
                <w:sz w:val="22"/>
                <w:szCs w:val="22"/>
              </w:rPr>
              <w:t xml:space="preserve">Please refer to “Section b. Scope of work in each Public Education Center” for </w:t>
            </w:r>
            <w:r>
              <w:rPr>
                <w:rFonts w:asciiTheme="minorHAnsi" w:hAnsiTheme="minorHAnsi" w:cstheme="minorHAnsi"/>
                <w:sz w:val="22"/>
                <w:szCs w:val="22"/>
              </w:rPr>
              <w:t>groundwork requirements</w:t>
            </w:r>
          </w:p>
        </w:tc>
        <w:tc>
          <w:tcPr>
            <w:tcW w:w="2146" w:type="pct"/>
          </w:tcPr>
          <w:p w14:paraId="4A7DAA95" w14:textId="77777777" w:rsidR="00C010DE" w:rsidRPr="009A0CAC" w:rsidRDefault="00C010DE" w:rsidP="00714D2A">
            <w:pPr>
              <w:widowControl/>
              <w:overflowPunct/>
              <w:adjustRightInd/>
              <w:rPr>
                <w:rFonts w:asciiTheme="minorHAnsi" w:hAnsiTheme="minorHAnsi" w:cstheme="minorHAnsi"/>
                <w:b/>
                <w:color w:val="000000" w:themeColor="text1"/>
                <w:sz w:val="22"/>
                <w:szCs w:val="22"/>
              </w:rPr>
            </w:pPr>
          </w:p>
        </w:tc>
      </w:tr>
    </w:tbl>
    <w:p w14:paraId="4AB6B90A" w14:textId="77777777" w:rsidR="00C010DE" w:rsidRDefault="00C010DE" w:rsidP="00C010DE">
      <w:pPr>
        <w:ind w:right="-206"/>
        <w:rPr>
          <w:rFonts w:asciiTheme="minorHAnsi" w:hAnsiTheme="minorHAnsi" w:cstheme="minorHAnsi"/>
          <w:sz w:val="22"/>
          <w:szCs w:val="22"/>
        </w:rPr>
      </w:pPr>
      <w:bookmarkStart w:id="11" w:name="_Hlk10142486"/>
    </w:p>
    <w:p w14:paraId="5EE58C39" w14:textId="77777777" w:rsidR="00C010DE" w:rsidRPr="00E25367" w:rsidRDefault="00C010DE" w:rsidP="00C010DE">
      <w:pPr>
        <w:pStyle w:val="ListParagraph"/>
        <w:numPr>
          <w:ilvl w:val="1"/>
          <w:numId w:val="24"/>
        </w:numPr>
        <w:ind w:right="-206"/>
        <w:rPr>
          <w:rFonts w:asciiTheme="minorHAnsi" w:hAnsiTheme="minorHAnsi" w:cstheme="minorHAnsi"/>
          <w:szCs w:val="22"/>
        </w:rPr>
      </w:pPr>
      <w:r>
        <w:rPr>
          <w:rFonts w:asciiTheme="minorHAnsi" w:hAnsiTheme="minorHAnsi" w:cstheme="minorHAnsi"/>
          <w:szCs w:val="22"/>
        </w:rPr>
        <w:t>Compliance with other related requirements as per Section 5b.</w:t>
      </w:r>
    </w:p>
    <w:tbl>
      <w:tblPr>
        <w:tblStyle w:val="TableGrid"/>
        <w:tblW w:w="9964" w:type="dxa"/>
        <w:tblLook w:val="04A0" w:firstRow="1" w:lastRow="0" w:firstColumn="1" w:lastColumn="0" w:noHBand="0" w:noVBand="1"/>
      </w:tblPr>
      <w:tblGrid>
        <w:gridCol w:w="2689"/>
        <w:gridCol w:w="3685"/>
        <w:gridCol w:w="3590"/>
      </w:tblGrid>
      <w:tr w:rsidR="00C010DE" w:rsidRPr="00D24152" w14:paraId="12D7116B" w14:textId="77777777" w:rsidTr="00714D2A">
        <w:trPr>
          <w:trHeight w:val="619"/>
        </w:trPr>
        <w:tc>
          <w:tcPr>
            <w:tcW w:w="6374" w:type="dxa"/>
            <w:gridSpan w:val="2"/>
          </w:tcPr>
          <w:p w14:paraId="27414D83" w14:textId="77777777" w:rsidR="00C010DE" w:rsidRPr="00D24152" w:rsidRDefault="00C010DE" w:rsidP="00714D2A">
            <w:pP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p>
          <w:p w14:paraId="0F475629" w14:textId="77777777" w:rsidR="00C010DE" w:rsidRPr="00D24152" w:rsidRDefault="00C010DE" w:rsidP="00714D2A">
            <w:pPr>
              <w:rPr>
                <w:rFonts w:ascii="Segoe UI" w:hAnsi="Segoe UI" w:cs="Segoe UI"/>
                <w:b/>
                <w:snapToGrid w:val="0"/>
                <w:color w:val="FF0000"/>
                <w:sz w:val="19"/>
                <w:szCs w:val="19"/>
              </w:rPr>
            </w:pPr>
            <w:r w:rsidRPr="00D24152">
              <w:rPr>
                <w:rFonts w:ascii="Segoe UI" w:hAnsi="Segoe UI" w:cs="Segoe UI"/>
                <w:i/>
                <w:color w:val="000000" w:themeColor="text1"/>
                <w:sz w:val="16"/>
                <w:szCs w:val="19"/>
              </w:rPr>
              <w:t>(based on the information provided in Section 5b)</w:t>
            </w:r>
          </w:p>
        </w:tc>
        <w:tc>
          <w:tcPr>
            <w:tcW w:w="3590" w:type="dxa"/>
          </w:tcPr>
          <w:p w14:paraId="3EC125E1" w14:textId="77777777" w:rsidR="00C010DE" w:rsidRPr="00D24152" w:rsidRDefault="00C010DE" w:rsidP="00714D2A">
            <w:pPr>
              <w:jc w:val="center"/>
              <w:rPr>
                <w:rFonts w:ascii="Segoe UI" w:hAnsi="Segoe UI" w:cs="Segoe UI"/>
                <w:b/>
                <w:snapToGrid w:val="0"/>
                <w:sz w:val="19"/>
                <w:szCs w:val="19"/>
              </w:rPr>
            </w:pPr>
            <w:r>
              <w:rPr>
                <w:rFonts w:ascii="Segoe UI" w:hAnsi="Segoe UI" w:cs="Segoe UI"/>
                <w:b/>
                <w:snapToGrid w:val="0"/>
                <w:sz w:val="19"/>
                <w:szCs w:val="19"/>
              </w:rPr>
              <w:t>Confirm your compliance with the requirements</w:t>
            </w:r>
          </w:p>
        </w:tc>
      </w:tr>
      <w:tr w:rsidR="00C010DE" w:rsidRPr="00D24152" w14:paraId="20CD88BD" w14:textId="77777777" w:rsidTr="00714D2A">
        <w:tc>
          <w:tcPr>
            <w:tcW w:w="2689" w:type="dxa"/>
            <w:tcBorders>
              <w:top w:val="single" w:sz="4" w:space="0" w:color="auto"/>
            </w:tcBorders>
          </w:tcPr>
          <w:p w14:paraId="5FC3DFD4" w14:textId="77777777" w:rsidR="00C010DE" w:rsidRPr="00D24152" w:rsidRDefault="00C010DE" w:rsidP="00714D2A">
            <w:pPr>
              <w:rPr>
                <w:rFonts w:ascii="Segoe UI" w:hAnsi="Segoe UI" w:cs="Segoe UI"/>
                <w:snapToGrid w:val="0"/>
                <w:color w:val="FF0000"/>
                <w:sz w:val="19"/>
                <w:szCs w:val="19"/>
              </w:rPr>
            </w:pPr>
            <w:r w:rsidRPr="004F6F04">
              <w:rPr>
                <w:rFonts w:ascii="Segoe UI" w:hAnsi="Segoe UI" w:cs="Segoe UI"/>
                <w:color w:val="000000" w:themeColor="text1"/>
                <w:sz w:val="19"/>
                <w:szCs w:val="19"/>
              </w:rPr>
              <w:t xml:space="preserve">Delivery Term [INCOTERMS 2010] </w:t>
            </w:r>
          </w:p>
        </w:tc>
        <w:tc>
          <w:tcPr>
            <w:tcW w:w="3685" w:type="dxa"/>
            <w:tcBorders>
              <w:top w:val="single" w:sz="4" w:space="0" w:color="auto"/>
            </w:tcBorders>
          </w:tcPr>
          <w:p w14:paraId="786EBD6D" w14:textId="77777777" w:rsidR="00C010DE" w:rsidRPr="00D24152" w:rsidRDefault="00C010DE" w:rsidP="00714D2A">
            <w:pPr>
              <w:rPr>
                <w:rFonts w:ascii="Segoe UI" w:hAnsi="Segoe UI" w:cs="Segoe UI"/>
                <w:snapToGrid w:val="0"/>
                <w:color w:val="FF0000"/>
                <w:sz w:val="19"/>
                <w:szCs w:val="19"/>
              </w:rPr>
            </w:pPr>
            <w:sdt>
              <w:sdtPr>
                <w:rPr>
                  <w:rFonts w:ascii="Segoe UI" w:hAnsi="Segoe UI" w:cs="Segoe UI"/>
                  <w:color w:val="000000" w:themeColor="text1"/>
                  <w:sz w:val="19"/>
                  <w:szCs w:val="19"/>
                </w:rPr>
                <w:alias w:val="Incoterms"/>
                <w:tag w:val="Incoterms"/>
                <w:id w:val="-233860410"/>
                <w:placeholder>
                  <w:docPart w:val="640C3D8DDA904E32AB28DC0003B0C85E"/>
                </w:placeholder>
                <w:comboBox>
                  <w:listItem w:value="Choose an item."/>
                  <w:listItem w:displayText="FCA" w:value="FCA"/>
                  <w:listItem w:displayText="CPT" w:value="CPT"/>
                  <w:listItem w:displayText="CIP" w:value="CIP"/>
                  <w:listItem w:displayText="DAP" w:value="DAP"/>
                  <w:listItem w:displayText="Other _________________" w:value="Other _________________"/>
                </w:comboBox>
              </w:sdtPr>
              <w:sdtContent>
                <w:r>
                  <w:rPr>
                    <w:rFonts w:ascii="Segoe UI" w:hAnsi="Segoe UI" w:cs="Segoe UI"/>
                    <w:color w:val="000000" w:themeColor="text1"/>
                    <w:sz w:val="19"/>
                    <w:szCs w:val="19"/>
                  </w:rPr>
                  <w:t>DAP</w:t>
                </w:r>
              </w:sdtContent>
            </w:sdt>
          </w:p>
        </w:tc>
        <w:tc>
          <w:tcPr>
            <w:tcW w:w="3590" w:type="dxa"/>
          </w:tcPr>
          <w:p w14:paraId="4B65F0A3" w14:textId="77777777" w:rsidR="00C010DE" w:rsidRPr="00D24152" w:rsidRDefault="00C010DE" w:rsidP="00714D2A">
            <w:pPr>
              <w:jc w:val="both"/>
              <w:rPr>
                <w:rFonts w:ascii="Segoe UI" w:hAnsi="Segoe UI" w:cs="Segoe UI"/>
                <w:snapToGrid w:val="0"/>
                <w:color w:val="FF0000"/>
                <w:sz w:val="19"/>
                <w:szCs w:val="19"/>
              </w:rPr>
            </w:pPr>
          </w:p>
        </w:tc>
      </w:tr>
      <w:tr w:rsidR="00C010DE" w:rsidRPr="00D24152" w14:paraId="67FFAE35" w14:textId="77777777" w:rsidTr="00714D2A">
        <w:tc>
          <w:tcPr>
            <w:tcW w:w="2689" w:type="dxa"/>
            <w:tcBorders>
              <w:top w:val="single" w:sz="4" w:space="0" w:color="auto"/>
            </w:tcBorders>
          </w:tcPr>
          <w:p w14:paraId="0803873E" w14:textId="77777777" w:rsidR="00C010DE" w:rsidRPr="00D24152" w:rsidRDefault="00C010DE" w:rsidP="00714D2A">
            <w:pPr>
              <w:rPr>
                <w:rFonts w:ascii="Segoe UI" w:hAnsi="Segoe UI" w:cs="Segoe UI"/>
                <w:color w:val="000000" w:themeColor="text1"/>
                <w:sz w:val="19"/>
                <w:szCs w:val="19"/>
              </w:rPr>
            </w:pPr>
            <w:r>
              <w:rPr>
                <w:rFonts w:ascii="Segoe UI" w:hAnsi="Segoe UI" w:cs="Segoe UI"/>
                <w:color w:val="000000" w:themeColor="text1"/>
                <w:sz w:val="19"/>
                <w:szCs w:val="19"/>
              </w:rPr>
              <w:t>Date for substantial completion</w:t>
            </w:r>
          </w:p>
        </w:tc>
        <w:tc>
          <w:tcPr>
            <w:tcW w:w="3685" w:type="dxa"/>
            <w:tcBorders>
              <w:top w:val="single" w:sz="4" w:space="0" w:color="auto"/>
            </w:tcBorders>
            <w:shd w:val="clear" w:color="auto" w:fill="auto"/>
          </w:tcPr>
          <w:p w14:paraId="0A67FB11" w14:textId="77777777" w:rsidR="00C010DE" w:rsidRPr="00D24152" w:rsidRDefault="00C010DE" w:rsidP="00714D2A">
            <w:pPr>
              <w:rPr>
                <w:rFonts w:ascii="Segoe UI" w:hAnsi="Segoe UI" w:cs="Segoe UI"/>
                <w:snapToGrid w:val="0"/>
                <w:color w:val="FF0000"/>
                <w:sz w:val="19"/>
                <w:szCs w:val="19"/>
              </w:rPr>
            </w:pPr>
            <w:r>
              <w:rPr>
                <w:rFonts w:ascii="Segoe UI" w:hAnsi="Segoe UI" w:cs="Segoe UI"/>
                <w:color w:val="000000" w:themeColor="text1"/>
                <w:sz w:val="19"/>
                <w:szCs w:val="19"/>
              </w:rPr>
              <w:t>60 calendar days following contract signature by UNDP and Contractor</w:t>
            </w:r>
          </w:p>
        </w:tc>
        <w:tc>
          <w:tcPr>
            <w:tcW w:w="3590" w:type="dxa"/>
          </w:tcPr>
          <w:p w14:paraId="52176EBA" w14:textId="77777777" w:rsidR="00C010DE" w:rsidRPr="00D24152" w:rsidRDefault="00C010DE" w:rsidP="00714D2A">
            <w:pPr>
              <w:jc w:val="both"/>
              <w:rPr>
                <w:rFonts w:ascii="Segoe UI" w:hAnsi="Segoe UI" w:cs="Segoe UI"/>
                <w:snapToGrid w:val="0"/>
                <w:color w:val="FF0000"/>
                <w:sz w:val="19"/>
                <w:szCs w:val="19"/>
              </w:rPr>
            </w:pPr>
          </w:p>
        </w:tc>
      </w:tr>
      <w:tr w:rsidR="00C010DE" w:rsidRPr="00D24152" w14:paraId="1672D944" w14:textId="77777777" w:rsidTr="00714D2A">
        <w:tc>
          <w:tcPr>
            <w:tcW w:w="2689" w:type="dxa"/>
          </w:tcPr>
          <w:p w14:paraId="56CB22E2" w14:textId="77777777" w:rsidR="00C010DE" w:rsidRPr="00D24152" w:rsidRDefault="00C010DE" w:rsidP="00714D2A">
            <w:pPr>
              <w:rPr>
                <w:rFonts w:ascii="Segoe UI" w:hAnsi="Segoe UI" w:cs="Segoe UI"/>
                <w:color w:val="000000" w:themeColor="text1"/>
                <w:sz w:val="19"/>
                <w:szCs w:val="19"/>
              </w:rPr>
            </w:pPr>
            <w:r w:rsidRPr="004F6F04">
              <w:rPr>
                <w:rFonts w:ascii="Segoe UI" w:hAnsi="Segoe UI" w:cs="Segoe UI"/>
                <w:color w:val="000000" w:themeColor="text1"/>
                <w:sz w:val="19"/>
                <w:szCs w:val="19"/>
              </w:rPr>
              <w:t>Installation Requirements</w:t>
            </w:r>
          </w:p>
        </w:tc>
        <w:tc>
          <w:tcPr>
            <w:tcW w:w="3685" w:type="dxa"/>
          </w:tcPr>
          <w:p w14:paraId="4A062D10" w14:textId="77777777" w:rsidR="00C010DE" w:rsidRPr="00DB56B5" w:rsidRDefault="00C010DE" w:rsidP="00714D2A">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Delivery and installation</w:t>
            </w:r>
            <w:r w:rsidRPr="00DB56B5">
              <w:rPr>
                <w:rFonts w:ascii="Segoe UI" w:hAnsi="Segoe UI" w:cs="Segoe UI"/>
                <w:color w:val="000000" w:themeColor="text1"/>
                <w:sz w:val="19"/>
                <w:szCs w:val="19"/>
              </w:rPr>
              <w:t xml:space="preserve"> of containers including</w:t>
            </w:r>
            <w:r>
              <w:rPr>
                <w:rFonts w:ascii="Segoe UI" w:hAnsi="Segoe UI" w:cs="Segoe UI"/>
                <w:color w:val="000000" w:themeColor="text1"/>
                <w:sz w:val="19"/>
                <w:szCs w:val="19"/>
              </w:rPr>
              <w:t>:</w:t>
            </w:r>
          </w:p>
          <w:p w14:paraId="69FBAD68" w14:textId="77777777" w:rsidR="00C010DE" w:rsidRPr="00DB56B5" w:rsidRDefault="00C010DE" w:rsidP="00714D2A">
            <w:pPr>
              <w:pStyle w:val="ListParagraph"/>
              <w:widowControl/>
              <w:numPr>
                <w:ilvl w:val="0"/>
                <w:numId w:val="41"/>
              </w:numPr>
              <w:overflowPunct/>
              <w:adjustRightInd/>
              <w:spacing w:before="60" w:after="60" w:line="240" w:lineRule="auto"/>
              <w:rPr>
                <w:rFonts w:ascii="Segoe UI" w:hAnsi="Segoe UI" w:cs="Segoe UI"/>
                <w:color w:val="000000" w:themeColor="text1"/>
                <w:sz w:val="19"/>
                <w:szCs w:val="19"/>
              </w:rPr>
            </w:pPr>
            <w:r w:rsidRPr="00DB56B5">
              <w:rPr>
                <w:rFonts w:ascii="Segoe UI" w:hAnsi="Segoe UI" w:cs="Segoe UI"/>
                <w:color w:val="000000" w:themeColor="text1"/>
                <w:sz w:val="19"/>
                <w:szCs w:val="19"/>
              </w:rPr>
              <w:t>transportation</w:t>
            </w:r>
          </w:p>
          <w:p w14:paraId="77384C83" w14:textId="77777777" w:rsidR="00C010DE" w:rsidRPr="00DB56B5" w:rsidRDefault="00C010DE" w:rsidP="00714D2A">
            <w:pPr>
              <w:pStyle w:val="ListParagraph"/>
              <w:widowControl/>
              <w:numPr>
                <w:ilvl w:val="0"/>
                <w:numId w:val="41"/>
              </w:numPr>
              <w:overflowPunct/>
              <w:adjustRightInd/>
              <w:spacing w:before="60" w:after="60" w:line="240" w:lineRule="auto"/>
              <w:rPr>
                <w:rFonts w:ascii="Segoe UI" w:hAnsi="Segoe UI" w:cs="Segoe UI"/>
                <w:color w:val="000000" w:themeColor="text1"/>
                <w:sz w:val="19"/>
                <w:szCs w:val="19"/>
              </w:rPr>
            </w:pPr>
            <w:r w:rsidRPr="00DB56B5">
              <w:rPr>
                <w:rFonts w:ascii="Segoe UI" w:hAnsi="Segoe UI" w:cs="Segoe UI"/>
                <w:color w:val="000000" w:themeColor="text1"/>
                <w:sz w:val="19"/>
                <w:szCs w:val="19"/>
              </w:rPr>
              <w:t>concrete works</w:t>
            </w:r>
          </w:p>
          <w:p w14:paraId="45DC46B5" w14:textId="77777777" w:rsidR="00C010DE" w:rsidRDefault="00C010DE" w:rsidP="00714D2A">
            <w:pPr>
              <w:pStyle w:val="ListParagraph"/>
              <w:widowControl/>
              <w:numPr>
                <w:ilvl w:val="0"/>
                <w:numId w:val="41"/>
              </w:numPr>
              <w:overflowPunct/>
              <w:adjustRightInd/>
              <w:spacing w:before="60" w:after="60" w:line="240" w:lineRule="auto"/>
              <w:rPr>
                <w:rFonts w:ascii="Segoe UI" w:hAnsi="Segoe UI" w:cs="Segoe UI"/>
                <w:color w:val="000000" w:themeColor="text1"/>
                <w:sz w:val="19"/>
                <w:szCs w:val="19"/>
              </w:rPr>
            </w:pPr>
            <w:r w:rsidRPr="00DB56B5">
              <w:rPr>
                <w:rFonts w:ascii="Segoe UI" w:hAnsi="Segoe UI" w:cs="Segoe UI"/>
                <w:color w:val="000000" w:themeColor="text1"/>
                <w:sz w:val="19"/>
                <w:szCs w:val="19"/>
              </w:rPr>
              <w:t>assembly of containers</w:t>
            </w:r>
          </w:p>
          <w:p w14:paraId="2E91772E" w14:textId="77777777" w:rsidR="00C010DE" w:rsidRPr="00DB56B5" w:rsidRDefault="00C010DE" w:rsidP="00714D2A">
            <w:pPr>
              <w:pStyle w:val="ListParagraph"/>
              <w:widowControl/>
              <w:numPr>
                <w:ilvl w:val="0"/>
                <w:numId w:val="41"/>
              </w:numPr>
              <w:overflowPunct/>
              <w:adjustRightInd/>
              <w:spacing w:before="60" w:after="60" w:line="240" w:lineRule="auto"/>
              <w:rPr>
                <w:rFonts w:ascii="Segoe UI" w:hAnsi="Segoe UI" w:cs="Segoe UI"/>
                <w:color w:val="000000" w:themeColor="text1"/>
                <w:sz w:val="19"/>
                <w:szCs w:val="19"/>
              </w:rPr>
            </w:pPr>
            <w:r>
              <w:rPr>
                <w:rFonts w:ascii="Segoe UI" w:hAnsi="Segoe UI" w:cs="Segoe UI"/>
                <w:color w:val="000000" w:themeColor="text1"/>
                <w:sz w:val="19"/>
                <w:szCs w:val="19"/>
              </w:rPr>
              <w:t>Repairing damages caused by the contractor during construction phase</w:t>
            </w:r>
          </w:p>
          <w:p w14:paraId="1D95E8FE" w14:textId="77777777" w:rsidR="00C010DE" w:rsidRPr="00DB56B5" w:rsidRDefault="00C010DE" w:rsidP="00714D2A">
            <w:pPr>
              <w:pStyle w:val="ListParagraph"/>
              <w:widowControl/>
              <w:numPr>
                <w:ilvl w:val="0"/>
                <w:numId w:val="41"/>
              </w:numPr>
              <w:overflowPunct/>
              <w:adjustRightInd/>
              <w:spacing w:before="60" w:after="60" w:line="240" w:lineRule="auto"/>
              <w:rPr>
                <w:rFonts w:ascii="Segoe UI" w:hAnsi="Segoe UI" w:cs="Segoe UI"/>
                <w:color w:val="000000" w:themeColor="text1"/>
                <w:sz w:val="19"/>
                <w:szCs w:val="19"/>
              </w:rPr>
            </w:pPr>
            <w:r w:rsidRPr="00DB56B5">
              <w:rPr>
                <w:rFonts w:ascii="Segoe UI" w:hAnsi="Segoe UI" w:cs="Segoe UI"/>
                <w:color w:val="000000" w:themeColor="text1"/>
                <w:sz w:val="19"/>
                <w:szCs w:val="19"/>
              </w:rPr>
              <w:t>electrical wiring, installation to include following works:</w:t>
            </w:r>
          </w:p>
          <w:p w14:paraId="1B18247A" w14:textId="77777777" w:rsidR="00C010DE" w:rsidRPr="00DB56B5" w:rsidRDefault="00C010DE" w:rsidP="00714D2A">
            <w:pPr>
              <w:pStyle w:val="ListParagraph"/>
              <w:widowControl/>
              <w:numPr>
                <w:ilvl w:val="1"/>
                <w:numId w:val="41"/>
              </w:numPr>
              <w:overflowPunct/>
              <w:adjustRightInd/>
              <w:spacing w:before="60" w:after="60" w:line="240" w:lineRule="auto"/>
              <w:rPr>
                <w:rFonts w:ascii="Segoe UI" w:hAnsi="Segoe UI" w:cs="Segoe UI"/>
                <w:color w:val="000000" w:themeColor="text1"/>
                <w:sz w:val="19"/>
                <w:szCs w:val="19"/>
              </w:rPr>
            </w:pPr>
            <w:r w:rsidRPr="00DB56B5">
              <w:rPr>
                <w:rFonts w:ascii="Segoe UI" w:hAnsi="Segoe UI" w:cs="Segoe UI"/>
                <w:color w:val="000000" w:themeColor="text1"/>
                <w:sz w:val="19"/>
                <w:szCs w:val="19"/>
              </w:rPr>
              <w:t>necessary breaking/ditching/digging works for cable route underground, as necessary</w:t>
            </w:r>
          </w:p>
          <w:p w14:paraId="083C2BBF" w14:textId="77777777" w:rsidR="00C010DE" w:rsidRPr="00587F00" w:rsidRDefault="00C010DE" w:rsidP="00714D2A">
            <w:pPr>
              <w:pStyle w:val="ListParagraph"/>
              <w:widowControl/>
              <w:numPr>
                <w:ilvl w:val="1"/>
                <w:numId w:val="41"/>
              </w:numPr>
              <w:overflowPunct/>
              <w:adjustRightInd/>
              <w:spacing w:before="60" w:after="60" w:line="240" w:lineRule="auto"/>
              <w:rPr>
                <w:rFonts w:ascii="Segoe UI" w:hAnsi="Segoe UI" w:cs="Segoe UI"/>
                <w:color w:val="000000" w:themeColor="text1"/>
                <w:sz w:val="19"/>
                <w:szCs w:val="19"/>
              </w:rPr>
            </w:pPr>
            <w:r w:rsidRPr="00DB56B5">
              <w:rPr>
                <w:rFonts w:ascii="Segoe UI" w:hAnsi="Segoe UI" w:cs="Segoe UI"/>
                <w:color w:val="000000" w:themeColor="text1"/>
                <w:sz w:val="19"/>
                <w:szCs w:val="19"/>
              </w:rPr>
              <w:t>Installation of cable trays/ducts</w:t>
            </w:r>
            <w:r>
              <w:rPr>
                <w:rFonts w:ascii="Segoe UI" w:hAnsi="Segoe UI" w:cs="Segoe UI"/>
                <w:color w:val="000000" w:themeColor="text1"/>
                <w:sz w:val="19"/>
                <w:szCs w:val="19"/>
              </w:rPr>
              <w:t>/sleeves</w:t>
            </w:r>
            <w:r w:rsidRPr="00DB56B5">
              <w:rPr>
                <w:rFonts w:ascii="Segoe UI" w:hAnsi="Segoe UI" w:cs="Segoe UI"/>
                <w:color w:val="000000" w:themeColor="text1"/>
                <w:sz w:val="19"/>
                <w:szCs w:val="19"/>
              </w:rPr>
              <w:t xml:space="preserve"> over the walls </w:t>
            </w:r>
            <w:r>
              <w:rPr>
                <w:rFonts w:ascii="Segoe UI" w:hAnsi="Segoe UI" w:cs="Segoe UI"/>
                <w:color w:val="000000" w:themeColor="text1"/>
                <w:sz w:val="19"/>
                <w:szCs w:val="19"/>
              </w:rPr>
              <w:t xml:space="preserve">or </w:t>
            </w:r>
            <w:r w:rsidRPr="00DB56B5">
              <w:rPr>
                <w:rFonts w:ascii="Segoe UI" w:hAnsi="Segoe UI" w:cs="Segoe UI"/>
                <w:color w:val="000000" w:themeColor="text1"/>
                <w:sz w:val="19"/>
                <w:szCs w:val="19"/>
              </w:rPr>
              <w:t>underground, as necessary</w:t>
            </w:r>
          </w:p>
        </w:tc>
        <w:tc>
          <w:tcPr>
            <w:tcW w:w="3590" w:type="dxa"/>
          </w:tcPr>
          <w:p w14:paraId="0767068C" w14:textId="77777777" w:rsidR="00C010DE" w:rsidRPr="00D24152" w:rsidRDefault="00C010DE" w:rsidP="00714D2A">
            <w:pPr>
              <w:jc w:val="both"/>
              <w:rPr>
                <w:rFonts w:ascii="Segoe UI" w:hAnsi="Segoe UI" w:cs="Segoe UI"/>
                <w:snapToGrid w:val="0"/>
                <w:color w:val="FF0000"/>
                <w:sz w:val="19"/>
                <w:szCs w:val="19"/>
              </w:rPr>
            </w:pPr>
          </w:p>
        </w:tc>
      </w:tr>
      <w:tr w:rsidR="00C010DE" w:rsidRPr="00D24152" w14:paraId="60BE4CC7" w14:textId="77777777" w:rsidTr="00714D2A">
        <w:tc>
          <w:tcPr>
            <w:tcW w:w="2689" w:type="dxa"/>
            <w:vAlign w:val="center"/>
          </w:tcPr>
          <w:p w14:paraId="4F05C637" w14:textId="77777777" w:rsidR="00C010DE" w:rsidRPr="00D24152" w:rsidRDefault="00C010DE" w:rsidP="00714D2A">
            <w:pPr>
              <w:jc w:val="both"/>
              <w:rPr>
                <w:rFonts w:ascii="Segoe UI" w:hAnsi="Segoe UI" w:cs="Segoe UI"/>
                <w:snapToGrid w:val="0"/>
                <w:color w:val="FF0000"/>
                <w:sz w:val="19"/>
                <w:szCs w:val="19"/>
              </w:rPr>
            </w:pPr>
            <w:r>
              <w:rPr>
                <w:rFonts w:ascii="Segoe UI" w:hAnsi="Segoe UI" w:cs="Segoe UI"/>
                <w:color w:val="000000" w:themeColor="text1"/>
                <w:sz w:val="19"/>
                <w:szCs w:val="19"/>
              </w:rPr>
              <w:t>Guarantee</w:t>
            </w:r>
          </w:p>
        </w:tc>
        <w:sdt>
          <w:sdtPr>
            <w:rPr>
              <w:rFonts w:ascii="Segoe UI" w:hAnsi="Segoe UI" w:cs="Segoe UI"/>
              <w:color w:val="000000" w:themeColor="text1"/>
              <w:sz w:val="19"/>
              <w:szCs w:val="19"/>
            </w:rPr>
            <w:id w:val="-1506895411"/>
            <w:placeholder>
              <w:docPart w:val="055EDF8A0D784C3093F958EFD35E3D60"/>
            </w:placeholder>
            <w:text w:multiLine="1"/>
          </w:sdtPr>
          <w:sdtContent>
            <w:tc>
              <w:tcPr>
                <w:tcW w:w="3685" w:type="dxa"/>
              </w:tcPr>
              <w:p w14:paraId="2B9214E2" w14:textId="77777777" w:rsidR="00C010DE" w:rsidRPr="00D24152" w:rsidRDefault="00C010DE" w:rsidP="00714D2A">
                <w:pPr>
                  <w:jc w:val="both"/>
                  <w:rPr>
                    <w:rFonts w:ascii="Segoe UI" w:hAnsi="Segoe UI" w:cs="Segoe UI"/>
                    <w:snapToGrid w:val="0"/>
                    <w:color w:val="FF0000"/>
                    <w:sz w:val="19"/>
                    <w:szCs w:val="19"/>
                  </w:rPr>
                </w:pPr>
                <w:r w:rsidRPr="00B3298B">
                  <w:rPr>
                    <w:rFonts w:ascii="Segoe UI" w:hAnsi="Segoe UI" w:cs="Segoe UI"/>
                    <w:color w:val="000000" w:themeColor="text1"/>
                    <w:sz w:val="19"/>
                    <w:szCs w:val="19"/>
                  </w:rPr>
                  <w:t>Containers shall be under 2-year Manufacturer Guarantee against Manufacturing defects</w:t>
                </w:r>
              </w:p>
            </w:tc>
          </w:sdtContent>
        </w:sdt>
        <w:tc>
          <w:tcPr>
            <w:tcW w:w="3590" w:type="dxa"/>
          </w:tcPr>
          <w:p w14:paraId="1E37E0F8" w14:textId="77777777" w:rsidR="00C010DE" w:rsidRPr="00D24152" w:rsidRDefault="00C010DE" w:rsidP="00714D2A">
            <w:pPr>
              <w:jc w:val="both"/>
              <w:rPr>
                <w:rFonts w:ascii="Segoe UI" w:hAnsi="Segoe UI" w:cs="Segoe UI"/>
                <w:snapToGrid w:val="0"/>
                <w:color w:val="FF0000"/>
                <w:sz w:val="19"/>
                <w:szCs w:val="19"/>
              </w:rPr>
            </w:pPr>
          </w:p>
        </w:tc>
      </w:tr>
      <w:tr w:rsidR="00C010DE" w:rsidRPr="00D24152" w14:paraId="133518E1" w14:textId="77777777" w:rsidTr="00714D2A">
        <w:tc>
          <w:tcPr>
            <w:tcW w:w="2689" w:type="dxa"/>
          </w:tcPr>
          <w:p w14:paraId="7F946174" w14:textId="77777777" w:rsidR="00C010DE" w:rsidRPr="00D24152" w:rsidRDefault="00C010DE" w:rsidP="00714D2A">
            <w:pPr>
              <w:jc w:val="both"/>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Payment Terms </w:t>
            </w:r>
          </w:p>
        </w:tc>
        <w:tc>
          <w:tcPr>
            <w:tcW w:w="3685" w:type="dxa"/>
          </w:tcPr>
          <w:p w14:paraId="7A6BA64F" w14:textId="77777777" w:rsidR="00C010DE" w:rsidRDefault="00C010DE" w:rsidP="00714D2A">
            <w:pPr>
              <w:jc w:val="both"/>
              <w:rPr>
                <w:rFonts w:ascii="Segoe UI" w:hAnsi="Segoe UI" w:cs="Segoe UI"/>
                <w:color w:val="000000" w:themeColor="text1"/>
                <w:sz w:val="19"/>
                <w:szCs w:val="19"/>
              </w:rPr>
            </w:pPr>
            <w:r w:rsidRPr="0013580B">
              <w:rPr>
                <w:rFonts w:ascii="Segoe UI" w:hAnsi="Segoe UI" w:cs="Segoe UI"/>
                <w:color w:val="000000" w:themeColor="text1"/>
                <w:sz w:val="19"/>
                <w:szCs w:val="19"/>
              </w:rPr>
              <w:t>100% of contract amount shall be paid within 30 days after the issuance of the Certificate of Substantial Completion by UNDP Engineer and receipt of invoice.</w:t>
            </w:r>
          </w:p>
        </w:tc>
        <w:tc>
          <w:tcPr>
            <w:tcW w:w="3590" w:type="dxa"/>
          </w:tcPr>
          <w:p w14:paraId="0ED8189E" w14:textId="77777777" w:rsidR="00C010DE" w:rsidRPr="00D24152" w:rsidRDefault="00C010DE" w:rsidP="00714D2A">
            <w:pPr>
              <w:jc w:val="both"/>
              <w:rPr>
                <w:rFonts w:ascii="Segoe UI" w:hAnsi="Segoe UI" w:cs="Segoe UI"/>
                <w:snapToGrid w:val="0"/>
                <w:color w:val="FF0000"/>
                <w:sz w:val="19"/>
                <w:szCs w:val="19"/>
              </w:rPr>
            </w:pPr>
          </w:p>
        </w:tc>
      </w:tr>
      <w:tr w:rsidR="00C010DE" w:rsidRPr="00D24152" w14:paraId="37B29D72" w14:textId="77777777" w:rsidTr="00714D2A">
        <w:tc>
          <w:tcPr>
            <w:tcW w:w="2689" w:type="dxa"/>
          </w:tcPr>
          <w:p w14:paraId="77081B0B" w14:textId="77777777" w:rsidR="00C010DE" w:rsidRPr="00D24152" w:rsidRDefault="00C010DE" w:rsidP="00714D2A">
            <w:pPr>
              <w:jc w:val="both"/>
              <w:rPr>
                <w:rFonts w:ascii="Segoe UI" w:hAnsi="Segoe UI" w:cs="Segoe UI"/>
                <w:color w:val="000000" w:themeColor="text1"/>
                <w:sz w:val="19"/>
                <w:szCs w:val="19"/>
              </w:rPr>
            </w:pPr>
            <w:r w:rsidRPr="004F6F04">
              <w:rPr>
                <w:rFonts w:ascii="Segoe UI" w:hAnsi="Segoe UI" w:cs="Segoe UI"/>
                <w:color w:val="000000" w:themeColor="text1"/>
                <w:sz w:val="19"/>
                <w:szCs w:val="19"/>
              </w:rPr>
              <w:t>Conditions for Release of Payment</w:t>
            </w:r>
          </w:p>
        </w:tc>
        <w:tc>
          <w:tcPr>
            <w:tcW w:w="3685" w:type="dxa"/>
          </w:tcPr>
          <w:p w14:paraId="0D0274C1" w14:textId="77777777" w:rsidR="00C010DE" w:rsidRDefault="00C010DE" w:rsidP="00714D2A">
            <w:pPr>
              <w:jc w:val="both"/>
              <w:rPr>
                <w:rFonts w:ascii="Segoe UI" w:hAnsi="Segoe UI" w:cs="Segoe UI"/>
                <w:color w:val="000000" w:themeColor="text1"/>
                <w:sz w:val="19"/>
                <w:szCs w:val="19"/>
              </w:rPr>
            </w:pPr>
            <w:r>
              <w:rPr>
                <w:rFonts w:ascii="Segoe UI" w:hAnsi="Segoe UI" w:cs="Segoe UI"/>
                <w:color w:val="000000" w:themeColor="text1"/>
                <w:sz w:val="19"/>
                <w:szCs w:val="19"/>
              </w:rPr>
              <w:t>I</w:t>
            </w:r>
            <w:r w:rsidRPr="0013580B">
              <w:rPr>
                <w:rFonts w:ascii="Segoe UI" w:hAnsi="Segoe UI" w:cs="Segoe UI"/>
                <w:color w:val="000000" w:themeColor="text1"/>
                <w:sz w:val="19"/>
                <w:szCs w:val="19"/>
              </w:rPr>
              <w:t>ssuance of the Certificate of Substantial Completion by UNDP Engineer and receipt of invoice.</w:t>
            </w:r>
          </w:p>
        </w:tc>
        <w:tc>
          <w:tcPr>
            <w:tcW w:w="3590" w:type="dxa"/>
          </w:tcPr>
          <w:p w14:paraId="3245B80D" w14:textId="77777777" w:rsidR="00C010DE" w:rsidRPr="00D24152" w:rsidRDefault="00C010DE" w:rsidP="00714D2A">
            <w:pPr>
              <w:jc w:val="both"/>
              <w:rPr>
                <w:rFonts w:ascii="Segoe UI" w:hAnsi="Segoe UI" w:cs="Segoe UI"/>
                <w:snapToGrid w:val="0"/>
                <w:color w:val="FF0000"/>
                <w:sz w:val="19"/>
                <w:szCs w:val="19"/>
              </w:rPr>
            </w:pPr>
          </w:p>
        </w:tc>
      </w:tr>
      <w:tr w:rsidR="00C010DE" w:rsidRPr="00D24152" w14:paraId="5DB2AC34" w14:textId="77777777" w:rsidTr="00714D2A">
        <w:tc>
          <w:tcPr>
            <w:tcW w:w="2689" w:type="dxa"/>
          </w:tcPr>
          <w:p w14:paraId="5A4EE645" w14:textId="77777777" w:rsidR="00C010DE" w:rsidRPr="00D24152" w:rsidRDefault="00C010DE" w:rsidP="00714D2A">
            <w:pPr>
              <w:jc w:val="both"/>
              <w:rPr>
                <w:rFonts w:ascii="Segoe UI" w:hAnsi="Segoe UI" w:cs="Segoe UI"/>
                <w:color w:val="000000" w:themeColor="text1"/>
                <w:sz w:val="19"/>
                <w:szCs w:val="19"/>
              </w:rPr>
            </w:pPr>
            <w:r w:rsidRPr="0013580B">
              <w:rPr>
                <w:rFonts w:ascii="Segoe UI" w:hAnsi="Segoe UI" w:cs="Segoe UI"/>
                <w:color w:val="000000" w:themeColor="text1"/>
                <w:sz w:val="19"/>
                <w:szCs w:val="19"/>
              </w:rPr>
              <w:t>Insurance of work</w:t>
            </w:r>
          </w:p>
        </w:tc>
        <w:tc>
          <w:tcPr>
            <w:tcW w:w="3685" w:type="dxa"/>
          </w:tcPr>
          <w:p w14:paraId="1FE4C653" w14:textId="77777777" w:rsidR="00C010DE" w:rsidRDefault="00C010DE" w:rsidP="00714D2A">
            <w:pPr>
              <w:jc w:val="both"/>
              <w:rPr>
                <w:rFonts w:ascii="Segoe UI" w:hAnsi="Segoe UI" w:cs="Segoe UI"/>
                <w:color w:val="000000" w:themeColor="text1"/>
                <w:sz w:val="19"/>
                <w:szCs w:val="19"/>
              </w:rPr>
            </w:pPr>
            <w:r w:rsidRPr="0013580B">
              <w:rPr>
                <w:rFonts w:ascii="Segoe UI" w:hAnsi="Segoe UI" w:cs="Segoe UI"/>
                <w:color w:val="000000" w:themeColor="text1"/>
                <w:sz w:val="19"/>
                <w:szCs w:val="19"/>
              </w:rPr>
              <w:t xml:space="preserve">For all risks stipulated by Clause 21 of UNDP General Conditions of Contract for Civil Works for the 110% of the total </w:t>
            </w:r>
            <w:r>
              <w:rPr>
                <w:rFonts w:ascii="Segoe UI" w:hAnsi="Segoe UI" w:cs="Segoe UI"/>
                <w:color w:val="000000" w:themeColor="text1"/>
                <w:sz w:val="19"/>
                <w:szCs w:val="19"/>
              </w:rPr>
              <w:t>amount</w:t>
            </w:r>
            <w:r w:rsidRPr="0013580B">
              <w:rPr>
                <w:rFonts w:ascii="Segoe UI" w:hAnsi="Segoe UI" w:cs="Segoe UI"/>
                <w:color w:val="000000" w:themeColor="text1"/>
                <w:sz w:val="19"/>
                <w:szCs w:val="19"/>
              </w:rPr>
              <w:t xml:space="preserve"> of the Contract.</w:t>
            </w:r>
          </w:p>
        </w:tc>
        <w:tc>
          <w:tcPr>
            <w:tcW w:w="3590" w:type="dxa"/>
          </w:tcPr>
          <w:p w14:paraId="26992F27" w14:textId="77777777" w:rsidR="00C010DE" w:rsidRPr="00D24152" w:rsidRDefault="00C010DE" w:rsidP="00714D2A">
            <w:pPr>
              <w:jc w:val="both"/>
              <w:rPr>
                <w:rFonts w:ascii="Segoe UI" w:hAnsi="Segoe UI" w:cs="Segoe UI"/>
                <w:snapToGrid w:val="0"/>
                <w:color w:val="FF0000"/>
                <w:sz w:val="19"/>
                <w:szCs w:val="19"/>
              </w:rPr>
            </w:pPr>
          </w:p>
        </w:tc>
      </w:tr>
      <w:tr w:rsidR="00C010DE" w:rsidRPr="00D24152" w14:paraId="4BD47C31" w14:textId="77777777" w:rsidTr="00714D2A">
        <w:tc>
          <w:tcPr>
            <w:tcW w:w="2689" w:type="dxa"/>
          </w:tcPr>
          <w:p w14:paraId="2A853A35" w14:textId="77777777" w:rsidR="00C010DE" w:rsidRPr="00D24152" w:rsidRDefault="00C010DE" w:rsidP="00714D2A">
            <w:pPr>
              <w:jc w:val="both"/>
              <w:rPr>
                <w:rFonts w:ascii="Segoe UI" w:hAnsi="Segoe UI" w:cs="Segoe UI"/>
                <w:color w:val="000000" w:themeColor="text1"/>
                <w:sz w:val="19"/>
                <w:szCs w:val="19"/>
              </w:rPr>
            </w:pPr>
            <w:r w:rsidRPr="0013580B">
              <w:rPr>
                <w:rFonts w:ascii="Segoe UI" w:hAnsi="Segoe UI" w:cs="Segoe UI"/>
                <w:color w:val="000000" w:themeColor="text1"/>
                <w:sz w:val="19"/>
                <w:szCs w:val="19"/>
              </w:rPr>
              <w:t>Minimum amount of liability insurance (Clause 23 of UNDP General Conditions of Contract for Civil Works)</w:t>
            </w:r>
          </w:p>
        </w:tc>
        <w:tc>
          <w:tcPr>
            <w:tcW w:w="3685" w:type="dxa"/>
          </w:tcPr>
          <w:p w14:paraId="5416CBA2" w14:textId="77777777" w:rsidR="00C010DE" w:rsidRDefault="00C010DE" w:rsidP="00714D2A">
            <w:pPr>
              <w:jc w:val="both"/>
              <w:rPr>
                <w:rFonts w:ascii="Segoe UI" w:hAnsi="Segoe UI" w:cs="Segoe UI"/>
                <w:color w:val="000000" w:themeColor="text1"/>
                <w:sz w:val="19"/>
                <w:szCs w:val="19"/>
              </w:rPr>
            </w:pPr>
            <w:r w:rsidRPr="0013580B">
              <w:rPr>
                <w:rFonts w:ascii="Segoe UI" w:hAnsi="Segoe UI" w:cs="Segoe UI"/>
                <w:color w:val="000000" w:themeColor="text1"/>
                <w:sz w:val="19"/>
                <w:szCs w:val="19"/>
              </w:rPr>
              <w:t xml:space="preserve">15% of the total </w:t>
            </w:r>
            <w:r>
              <w:rPr>
                <w:rFonts w:ascii="Segoe UI" w:hAnsi="Segoe UI" w:cs="Segoe UI"/>
                <w:color w:val="000000" w:themeColor="text1"/>
                <w:sz w:val="19"/>
                <w:szCs w:val="19"/>
              </w:rPr>
              <w:t>amount</w:t>
            </w:r>
            <w:r w:rsidRPr="0013580B">
              <w:rPr>
                <w:rFonts w:ascii="Segoe UI" w:hAnsi="Segoe UI" w:cs="Segoe UI"/>
                <w:color w:val="000000" w:themeColor="text1"/>
                <w:sz w:val="19"/>
                <w:szCs w:val="19"/>
              </w:rPr>
              <w:t xml:space="preserve"> of the Contract</w:t>
            </w:r>
          </w:p>
        </w:tc>
        <w:tc>
          <w:tcPr>
            <w:tcW w:w="3590" w:type="dxa"/>
          </w:tcPr>
          <w:p w14:paraId="098EF187" w14:textId="77777777" w:rsidR="00C010DE" w:rsidRPr="00D24152" w:rsidRDefault="00C010DE" w:rsidP="00714D2A">
            <w:pPr>
              <w:jc w:val="both"/>
              <w:rPr>
                <w:rFonts w:ascii="Segoe UI" w:hAnsi="Segoe UI" w:cs="Segoe UI"/>
                <w:snapToGrid w:val="0"/>
                <w:color w:val="FF0000"/>
                <w:sz w:val="19"/>
                <w:szCs w:val="19"/>
              </w:rPr>
            </w:pPr>
          </w:p>
        </w:tc>
      </w:tr>
      <w:bookmarkEnd w:id="11"/>
    </w:tbl>
    <w:p w14:paraId="31AD4DD3" w14:textId="77777777" w:rsidR="00C010DE" w:rsidRDefault="00C010DE" w:rsidP="00C010DE">
      <w:pPr>
        <w:pStyle w:val="Heading2"/>
        <w:widowControl/>
        <w:overflowPunct/>
        <w:adjustRightInd/>
        <w:spacing w:before="40" w:line="259" w:lineRule="auto"/>
        <w:rPr>
          <w:rFonts w:eastAsiaTheme="majorEastAsia"/>
          <w:bCs w:val="0"/>
          <w:iCs w:val="0"/>
          <w:caps w:val="0"/>
          <w:noProof w:val="0"/>
          <w:color w:val="2F5496" w:themeColor="accent1" w:themeShade="BF"/>
          <w:kern w:val="0"/>
          <w:sz w:val="28"/>
          <w:szCs w:val="28"/>
          <w:lang w:val="en-US"/>
        </w:rPr>
      </w:pPr>
      <w:r>
        <w:rPr>
          <w:rFonts w:eastAsiaTheme="majorEastAsia"/>
          <w:bCs w:val="0"/>
          <w:iCs w:val="0"/>
          <w:caps w:val="0"/>
          <w:noProof w:val="0"/>
          <w:color w:val="2F5496" w:themeColor="accent1" w:themeShade="BF"/>
          <w:kern w:val="0"/>
          <w:sz w:val="28"/>
          <w:szCs w:val="28"/>
          <w:lang w:val="en-US"/>
        </w:rPr>
        <w:br w:type="page"/>
      </w:r>
    </w:p>
    <w:p w14:paraId="608F7250" w14:textId="77777777" w:rsidR="00C010DE" w:rsidRPr="006B6252" w:rsidRDefault="00C010DE" w:rsidP="00C010DE">
      <w:pPr>
        <w:pStyle w:val="Heading2"/>
        <w:widowControl/>
        <w:overflowPunct/>
        <w:adjustRightInd/>
        <w:spacing w:before="40" w:line="259" w:lineRule="auto"/>
        <w:rPr>
          <w:rFonts w:eastAsiaTheme="majorEastAsia"/>
          <w:b w:val="0"/>
          <w:bCs w:val="0"/>
          <w:iCs w:val="0"/>
          <w:caps w:val="0"/>
          <w:noProof w:val="0"/>
          <w:color w:val="2F5496" w:themeColor="accent1" w:themeShade="BF"/>
          <w:kern w:val="0"/>
          <w:sz w:val="28"/>
          <w:szCs w:val="28"/>
          <w:lang w:val="en-US"/>
        </w:rPr>
      </w:pPr>
      <w:bookmarkStart w:id="12" w:name="_Toc10199676"/>
      <w:r w:rsidRPr="00D24152">
        <w:rPr>
          <w:rFonts w:eastAsiaTheme="majorEastAsia"/>
          <w:bCs w:val="0"/>
          <w:iCs w:val="0"/>
          <w:caps w:val="0"/>
          <w:noProof w:val="0"/>
          <w:color w:val="2F5496" w:themeColor="accent1" w:themeShade="BF"/>
          <w:kern w:val="0"/>
          <w:sz w:val="28"/>
          <w:szCs w:val="28"/>
          <w:lang w:val="en-US"/>
        </w:rPr>
        <w:lastRenderedPageBreak/>
        <w:t>FORM F:</w:t>
      </w:r>
      <w:r w:rsidRPr="00D24152">
        <w:rPr>
          <w:rFonts w:eastAsiaTheme="majorEastAsia"/>
          <w:b w:val="0"/>
          <w:bCs w:val="0"/>
          <w:iCs w:val="0"/>
          <w:caps w:val="0"/>
          <w:noProof w:val="0"/>
          <w:color w:val="2F5496" w:themeColor="accent1" w:themeShade="BF"/>
          <w:kern w:val="0"/>
          <w:sz w:val="28"/>
          <w:szCs w:val="28"/>
          <w:lang w:val="en-US"/>
        </w:rPr>
        <w:t xml:space="preserve"> Price Schedule Form</w:t>
      </w:r>
      <w:bookmarkEnd w:id="12"/>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C010DE" w:rsidRPr="00B94ACA" w14:paraId="578C4E7E" w14:textId="77777777" w:rsidTr="00714D2A">
        <w:tc>
          <w:tcPr>
            <w:tcW w:w="1979" w:type="dxa"/>
            <w:shd w:val="clear" w:color="auto" w:fill="9BDEFF"/>
          </w:tcPr>
          <w:p w14:paraId="7A215F05" w14:textId="77777777" w:rsidR="00C010DE" w:rsidRPr="00B94ACA" w:rsidRDefault="00C010DE" w:rsidP="00714D2A">
            <w:pPr>
              <w:spacing w:before="120" w:after="120"/>
              <w:rPr>
                <w:rFonts w:ascii="Segoe UI" w:hAnsi="Segoe UI" w:cs="Segoe UI"/>
                <w:sz w:val="20"/>
              </w:rPr>
            </w:pPr>
            <w:r>
              <w:rPr>
                <w:rFonts w:ascii="Segoe UI" w:hAnsi="Segoe UI" w:cs="Segoe UI"/>
                <w:sz w:val="20"/>
              </w:rPr>
              <w:t>Name of Bidder:</w:t>
            </w:r>
          </w:p>
        </w:tc>
        <w:tc>
          <w:tcPr>
            <w:tcW w:w="4501" w:type="dxa"/>
          </w:tcPr>
          <w:p w14:paraId="6D473B99" w14:textId="77777777" w:rsidR="00C010DE" w:rsidRPr="00B94ACA" w:rsidRDefault="00C010DE" w:rsidP="00714D2A">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60C6554A" w14:textId="77777777" w:rsidR="00C010DE" w:rsidRPr="00B94ACA" w:rsidRDefault="00C010DE" w:rsidP="00714D2A">
            <w:pPr>
              <w:spacing w:before="120" w:after="120"/>
              <w:rPr>
                <w:rFonts w:ascii="Segoe UI" w:hAnsi="Segoe UI" w:cs="Segoe UI"/>
                <w:sz w:val="20"/>
              </w:rPr>
            </w:pPr>
            <w:r w:rsidRPr="00B94ACA">
              <w:rPr>
                <w:rFonts w:ascii="Segoe UI" w:hAnsi="Segoe UI" w:cs="Segoe UI"/>
                <w:sz w:val="20"/>
              </w:rPr>
              <w:t>Date:</w:t>
            </w:r>
          </w:p>
        </w:tc>
        <w:tc>
          <w:tcPr>
            <w:tcW w:w="2340" w:type="dxa"/>
          </w:tcPr>
          <w:p w14:paraId="33C2E9B3" w14:textId="77777777" w:rsidR="00C010DE" w:rsidRPr="00B94ACA" w:rsidRDefault="00C010DE" w:rsidP="00714D2A">
            <w:pPr>
              <w:spacing w:before="120" w:after="120"/>
              <w:rPr>
                <w:rFonts w:ascii="Segoe UI" w:hAnsi="Segoe UI" w:cs="Segoe UI"/>
                <w:sz w:val="20"/>
              </w:rPr>
            </w:pPr>
            <w:sdt>
              <w:sdtPr>
                <w:rPr>
                  <w:rFonts w:ascii="Segoe UI" w:hAnsi="Segoe UI" w:cs="Segoe UI"/>
                  <w:color w:val="000000" w:themeColor="text1"/>
                  <w:sz w:val="20"/>
                  <w:lang w:val="en-GB"/>
                </w:rPr>
                <w:id w:val="-1139424033"/>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C010DE" w:rsidRPr="00B94ACA" w14:paraId="79702BCF" w14:textId="77777777" w:rsidTr="00714D2A">
        <w:trPr>
          <w:cantSplit/>
          <w:trHeight w:val="341"/>
        </w:trPr>
        <w:tc>
          <w:tcPr>
            <w:tcW w:w="1979" w:type="dxa"/>
            <w:shd w:val="clear" w:color="auto" w:fill="9BDEFF"/>
          </w:tcPr>
          <w:p w14:paraId="3CAC2924" w14:textId="77777777" w:rsidR="00C010DE" w:rsidRPr="00B94ACA" w:rsidRDefault="00C010DE" w:rsidP="00714D2A">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33B31D1A" w14:textId="77777777" w:rsidR="00C010DE" w:rsidRPr="00B94ACA" w:rsidRDefault="00C010DE" w:rsidP="00714D2A">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5F4D9B55" w14:textId="77777777" w:rsidR="00C010DE" w:rsidRDefault="00C010DE" w:rsidP="00C010DE">
      <w:pPr>
        <w:rPr>
          <w:rFonts w:ascii="Segoe UI" w:hAnsi="Segoe UI" w:cs="Segoe UI"/>
          <w:snapToGrid w:val="0"/>
          <w:sz w:val="20"/>
        </w:rPr>
      </w:pPr>
    </w:p>
    <w:p w14:paraId="3F4D04E3" w14:textId="77777777" w:rsidR="00C010DE" w:rsidRDefault="00C010DE" w:rsidP="00C010DE">
      <w:pPr>
        <w:jc w:val="both"/>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Pr="002E7837">
        <w:rPr>
          <w:rFonts w:ascii="Segoe UI" w:hAnsi="Segoe UI" w:cs="Segoe UI"/>
          <w:snapToGrid w:val="0"/>
          <w:sz w:val="20"/>
        </w:rPr>
        <w:t xml:space="preserve">The Price Schedule must </w:t>
      </w:r>
      <w:r>
        <w:rPr>
          <w:rFonts w:ascii="Segoe UI" w:hAnsi="Segoe UI" w:cs="Segoe UI"/>
          <w:snapToGrid w:val="0"/>
          <w:sz w:val="20"/>
        </w:rPr>
        <w:t>include</w:t>
      </w:r>
      <w:r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14:paraId="08C15FB8" w14:textId="77777777" w:rsidR="00C010DE" w:rsidRDefault="00C010DE" w:rsidP="00C010DE">
      <w:pPr>
        <w:jc w:val="both"/>
        <w:rPr>
          <w:rFonts w:ascii="Segoe UI" w:hAnsi="Segoe UI" w:cs="Segoe UI"/>
          <w:snapToGrid w:val="0"/>
          <w:sz w:val="20"/>
        </w:rPr>
      </w:pPr>
    </w:p>
    <w:p w14:paraId="7D81D4DB" w14:textId="77777777" w:rsidR="00C010DE" w:rsidRPr="006B3218" w:rsidRDefault="00C010DE" w:rsidP="00C010DE">
      <w:pPr>
        <w:jc w:val="both"/>
        <w:rPr>
          <w:rFonts w:ascii="Segoe UI" w:hAnsi="Segoe UI" w:cs="Segoe UI"/>
          <w:b/>
          <w:snapToGrid w:val="0"/>
          <w:color w:val="FF0000"/>
          <w:sz w:val="20"/>
        </w:rPr>
      </w:pPr>
      <w:r w:rsidRPr="006B3218">
        <w:rPr>
          <w:rFonts w:ascii="Segoe UI" w:hAnsi="Segoe UI" w:cs="Segoe UI"/>
          <w:b/>
          <w:snapToGrid w:val="0"/>
          <w:color w:val="FF0000"/>
          <w:sz w:val="20"/>
        </w:rPr>
        <w:t>*Total financial bid shall include:</w:t>
      </w:r>
    </w:p>
    <w:p w14:paraId="78CFCC8B" w14:textId="77777777" w:rsidR="00C010DE" w:rsidRPr="006B6252" w:rsidRDefault="00C010DE" w:rsidP="00C010DE">
      <w:pPr>
        <w:pStyle w:val="ListParagraph"/>
        <w:widowControl/>
        <w:numPr>
          <w:ilvl w:val="0"/>
          <w:numId w:val="41"/>
        </w:numPr>
        <w:overflowPunct/>
        <w:adjustRightInd/>
        <w:spacing w:before="60" w:after="60" w:line="240" w:lineRule="auto"/>
        <w:rPr>
          <w:rFonts w:ascii="Segoe UI" w:hAnsi="Segoe UI" w:cs="Segoe UI"/>
          <w:sz w:val="19"/>
          <w:szCs w:val="19"/>
        </w:rPr>
      </w:pPr>
      <w:r w:rsidRPr="006B6252">
        <w:rPr>
          <w:rFonts w:ascii="Segoe UI" w:hAnsi="Segoe UI" w:cs="Segoe UI"/>
          <w:sz w:val="19"/>
          <w:szCs w:val="19"/>
        </w:rPr>
        <w:t>transportation</w:t>
      </w:r>
    </w:p>
    <w:p w14:paraId="56E6DB6B" w14:textId="77777777" w:rsidR="00C010DE" w:rsidRPr="006B6252" w:rsidRDefault="00C010DE" w:rsidP="00C010DE">
      <w:pPr>
        <w:pStyle w:val="ListParagraph"/>
        <w:widowControl/>
        <w:numPr>
          <w:ilvl w:val="0"/>
          <w:numId w:val="41"/>
        </w:numPr>
        <w:overflowPunct/>
        <w:adjustRightInd/>
        <w:spacing w:before="60" w:after="60" w:line="240" w:lineRule="auto"/>
        <w:rPr>
          <w:rFonts w:ascii="Segoe UI" w:hAnsi="Segoe UI" w:cs="Segoe UI"/>
          <w:sz w:val="19"/>
          <w:szCs w:val="19"/>
        </w:rPr>
      </w:pPr>
      <w:r w:rsidRPr="006B6252">
        <w:rPr>
          <w:rFonts w:ascii="Segoe UI" w:hAnsi="Segoe UI" w:cs="Segoe UI"/>
          <w:sz w:val="19"/>
          <w:szCs w:val="19"/>
        </w:rPr>
        <w:t>concrete works</w:t>
      </w:r>
    </w:p>
    <w:p w14:paraId="717C7980" w14:textId="77777777" w:rsidR="00C010DE" w:rsidRPr="006B6252" w:rsidRDefault="00C010DE" w:rsidP="00C010DE">
      <w:pPr>
        <w:pStyle w:val="ListParagraph"/>
        <w:widowControl/>
        <w:numPr>
          <w:ilvl w:val="0"/>
          <w:numId w:val="41"/>
        </w:numPr>
        <w:overflowPunct/>
        <w:adjustRightInd/>
        <w:spacing w:before="60" w:after="60" w:line="240" w:lineRule="auto"/>
        <w:rPr>
          <w:rFonts w:ascii="Segoe UI" w:hAnsi="Segoe UI" w:cs="Segoe UI"/>
          <w:sz w:val="19"/>
          <w:szCs w:val="19"/>
        </w:rPr>
      </w:pPr>
      <w:r w:rsidRPr="006B6252">
        <w:rPr>
          <w:rFonts w:ascii="Segoe UI" w:hAnsi="Segoe UI" w:cs="Segoe UI"/>
          <w:sz w:val="19"/>
          <w:szCs w:val="19"/>
        </w:rPr>
        <w:t>assembly of containers</w:t>
      </w:r>
    </w:p>
    <w:p w14:paraId="4F4E1757" w14:textId="77777777" w:rsidR="00C010DE" w:rsidRPr="006B6252" w:rsidRDefault="00C010DE" w:rsidP="00C010DE">
      <w:pPr>
        <w:pStyle w:val="ListParagraph"/>
        <w:numPr>
          <w:ilvl w:val="0"/>
          <w:numId w:val="41"/>
        </w:numPr>
        <w:spacing w:line="240" w:lineRule="auto"/>
        <w:rPr>
          <w:rFonts w:ascii="Segoe UI" w:hAnsi="Segoe UI" w:cs="Segoe UI"/>
          <w:sz w:val="19"/>
          <w:szCs w:val="19"/>
        </w:rPr>
      </w:pPr>
      <w:r w:rsidRPr="006B6252">
        <w:rPr>
          <w:rFonts w:ascii="Segoe UI" w:hAnsi="Segoe UI" w:cs="Segoe UI"/>
          <w:sz w:val="19"/>
          <w:szCs w:val="19"/>
        </w:rPr>
        <w:t>Repairing any damage caused by the contractor during construction phase</w:t>
      </w:r>
    </w:p>
    <w:p w14:paraId="01E2378E" w14:textId="77777777" w:rsidR="00C010DE" w:rsidRPr="006B6252" w:rsidRDefault="00C010DE" w:rsidP="00C010DE">
      <w:pPr>
        <w:pStyle w:val="ListParagraph"/>
        <w:widowControl/>
        <w:numPr>
          <w:ilvl w:val="0"/>
          <w:numId w:val="41"/>
        </w:numPr>
        <w:overflowPunct/>
        <w:adjustRightInd/>
        <w:spacing w:before="60" w:after="60" w:line="240" w:lineRule="auto"/>
        <w:rPr>
          <w:rFonts w:ascii="Segoe UI" w:hAnsi="Segoe UI" w:cs="Segoe UI"/>
          <w:sz w:val="19"/>
          <w:szCs w:val="19"/>
        </w:rPr>
      </w:pPr>
      <w:r w:rsidRPr="006B6252">
        <w:rPr>
          <w:rFonts w:ascii="Segoe UI" w:hAnsi="Segoe UI" w:cs="Segoe UI"/>
          <w:sz w:val="19"/>
          <w:szCs w:val="19"/>
        </w:rPr>
        <w:t>electrical wiring, installation to include following works:</w:t>
      </w:r>
    </w:p>
    <w:p w14:paraId="5E79F8FB" w14:textId="77777777" w:rsidR="00C010DE" w:rsidRPr="006B6252" w:rsidRDefault="00C010DE" w:rsidP="00C010DE">
      <w:pPr>
        <w:pStyle w:val="ListParagraph"/>
        <w:widowControl/>
        <w:numPr>
          <w:ilvl w:val="1"/>
          <w:numId w:val="41"/>
        </w:numPr>
        <w:overflowPunct/>
        <w:adjustRightInd/>
        <w:spacing w:before="60" w:after="60" w:line="240" w:lineRule="auto"/>
        <w:rPr>
          <w:rFonts w:ascii="Segoe UI" w:hAnsi="Segoe UI" w:cs="Segoe UI"/>
          <w:sz w:val="19"/>
          <w:szCs w:val="19"/>
        </w:rPr>
      </w:pPr>
      <w:r w:rsidRPr="006B6252">
        <w:rPr>
          <w:rFonts w:ascii="Segoe UI" w:hAnsi="Segoe UI" w:cs="Segoe UI"/>
          <w:sz w:val="19"/>
          <w:szCs w:val="19"/>
        </w:rPr>
        <w:t>necessary breaking/ditching/digging works for cable route underground, as necessary</w:t>
      </w:r>
    </w:p>
    <w:p w14:paraId="0851B072" w14:textId="77777777" w:rsidR="00C010DE" w:rsidRPr="006B6252" w:rsidRDefault="00C010DE" w:rsidP="00C010DE">
      <w:pPr>
        <w:pStyle w:val="ListParagraph"/>
        <w:widowControl/>
        <w:numPr>
          <w:ilvl w:val="1"/>
          <w:numId w:val="41"/>
        </w:numPr>
        <w:overflowPunct/>
        <w:adjustRightInd/>
        <w:spacing w:before="60" w:after="60" w:line="240" w:lineRule="auto"/>
        <w:rPr>
          <w:rFonts w:ascii="Segoe UI" w:hAnsi="Segoe UI" w:cs="Segoe UI"/>
          <w:sz w:val="19"/>
          <w:szCs w:val="19"/>
        </w:rPr>
      </w:pPr>
      <w:r w:rsidRPr="006B6252">
        <w:rPr>
          <w:rFonts w:ascii="Segoe UI" w:hAnsi="Segoe UI" w:cs="Segoe UI"/>
          <w:sz w:val="19"/>
          <w:szCs w:val="19"/>
        </w:rPr>
        <w:t>Installation of cable trays/ducts</w:t>
      </w:r>
      <w:r>
        <w:rPr>
          <w:rFonts w:ascii="Segoe UI" w:hAnsi="Segoe UI" w:cs="Segoe UI"/>
          <w:sz w:val="19"/>
          <w:szCs w:val="19"/>
        </w:rPr>
        <w:t>/sleeves</w:t>
      </w:r>
      <w:r w:rsidRPr="006B6252">
        <w:rPr>
          <w:rFonts w:ascii="Segoe UI" w:hAnsi="Segoe UI" w:cs="Segoe UI"/>
          <w:sz w:val="19"/>
          <w:szCs w:val="19"/>
        </w:rPr>
        <w:t xml:space="preserve"> </w:t>
      </w:r>
      <w:r>
        <w:rPr>
          <w:rFonts w:ascii="Segoe UI" w:hAnsi="Segoe UI" w:cs="Segoe UI"/>
          <w:sz w:val="19"/>
          <w:szCs w:val="19"/>
        </w:rPr>
        <w:t>over t</w:t>
      </w:r>
      <w:r w:rsidRPr="006B6252">
        <w:rPr>
          <w:rFonts w:ascii="Segoe UI" w:hAnsi="Segoe UI" w:cs="Segoe UI"/>
          <w:sz w:val="19"/>
          <w:szCs w:val="19"/>
        </w:rPr>
        <w:t>he walls or underground, as necessary</w:t>
      </w:r>
    </w:p>
    <w:p w14:paraId="40EAC82D" w14:textId="77777777" w:rsidR="00C010DE" w:rsidRDefault="00C010DE" w:rsidP="00C010DE">
      <w:pPr>
        <w:widowControl/>
        <w:overflowPunct/>
        <w:adjustRightInd/>
        <w:spacing w:before="60" w:after="60"/>
        <w:jc w:val="both"/>
        <w:rPr>
          <w:rFonts w:ascii="Segoe UI" w:hAnsi="Segoe UI" w:cs="Segoe UI"/>
          <w:b/>
          <w:snapToGrid w:val="0"/>
          <w:color w:val="FF0000"/>
          <w:sz w:val="20"/>
        </w:rPr>
      </w:pPr>
    </w:p>
    <w:p w14:paraId="0A0E3A1F" w14:textId="77777777" w:rsidR="00C010DE" w:rsidRPr="00E24F5E" w:rsidRDefault="00C010DE" w:rsidP="00C010DE">
      <w:pPr>
        <w:widowControl/>
        <w:overflowPunct/>
        <w:adjustRightInd/>
        <w:spacing w:before="60" w:after="60"/>
        <w:jc w:val="both"/>
        <w:rPr>
          <w:rFonts w:ascii="Segoe UI" w:hAnsi="Segoe UI" w:cs="Segoe UI"/>
          <w:b/>
          <w:snapToGrid w:val="0"/>
          <w:color w:val="FF0000"/>
          <w:sz w:val="20"/>
        </w:rPr>
      </w:pPr>
      <w:r w:rsidRPr="00E24F5E">
        <w:rPr>
          <w:rFonts w:ascii="Segoe UI" w:hAnsi="Segoe UI" w:cs="Segoe UI"/>
          <w:b/>
          <w:snapToGrid w:val="0"/>
          <w:color w:val="FF0000"/>
          <w:sz w:val="20"/>
        </w:rPr>
        <w:t xml:space="preserve">Important Note: </w:t>
      </w:r>
      <w:bookmarkStart w:id="13" w:name="_GoBack"/>
      <w:bookmarkEnd w:id="13"/>
    </w:p>
    <w:p w14:paraId="5ED86D95" w14:textId="77777777" w:rsidR="00C010DE" w:rsidRPr="006B3218" w:rsidRDefault="00C010DE" w:rsidP="00C010DE">
      <w:pPr>
        <w:jc w:val="both"/>
        <w:rPr>
          <w:rFonts w:ascii="Segoe UI" w:hAnsi="Segoe UI" w:cs="Segoe UI"/>
          <w:snapToGrid w:val="0"/>
          <w:sz w:val="20"/>
        </w:rPr>
      </w:pPr>
      <w:r w:rsidRPr="006B3218">
        <w:rPr>
          <w:rFonts w:ascii="Segoe UI" w:hAnsi="Segoe UI" w:cs="Segoe UI"/>
          <w:snapToGrid w:val="0"/>
          <w:sz w:val="20"/>
        </w:rPr>
        <w:t xml:space="preserve">Measurements stipulated in the Section 5a of the ITB, regarding electrical wiring and installation are estimated figures calculated by UNDP. Bidders are free to visit Public Education Centers to conduct their own calculation. </w:t>
      </w:r>
    </w:p>
    <w:p w14:paraId="2FF0E16B" w14:textId="77777777" w:rsidR="00C010DE" w:rsidRPr="006B3218" w:rsidRDefault="00C010DE" w:rsidP="00C010DE">
      <w:pPr>
        <w:jc w:val="both"/>
        <w:rPr>
          <w:rFonts w:ascii="Segoe UI" w:hAnsi="Segoe UI" w:cs="Segoe UI"/>
          <w:snapToGrid w:val="0"/>
          <w:sz w:val="20"/>
        </w:rPr>
      </w:pPr>
      <w:r w:rsidRPr="006B3218">
        <w:rPr>
          <w:rFonts w:ascii="Segoe UI" w:hAnsi="Segoe UI" w:cs="Segoe UI"/>
          <w:snapToGrid w:val="0"/>
          <w:sz w:val="20"/>
        </w:rPr>
        <w:t>The Contractor shall not be entitled to receive any price difference and/or additional amount from UNDP for whatsoever reason, including but not limited to increase in the costs of the Contractor or any missing goods/services in its Price Schedule to be submitted in response to this ITB.</w:t>
      </w:r>
    </w:p>
    <w:p w14:paraId="47049C1D" w14:textId="77777777" w:rsidR="00C010DE" w:rsidRPr="002E7837" w:rsidRDefault="00C010DE" w:rsidP="00C010DE">
      <w:pPr>
        <w:rPr>
          <w:rFonts w:ascii="Segoe UI" w:hAnsi="Segoe UI" w:cs="Segoe UI"/>
          <w:snapToGrid w:val="0"/>
          <w:sz w:val="20"/>
        </w:rPr>
      </w:pPr>
    </w:p>
    <w:p w14:paraId="16E5E100" w14:textId="77777777" w:rsidR="00C010DE" w:rsidRDefault="00C010DE" w:rsidP="00C010DE">
      <w:pPr>
        <w:jc w:val="right"/>
        <w:rPr>
          <w:rFonts w:ascii="Segoe UI" w:hAnsi="Segoe UI" w:cs="Segoe UI"/>
          <w:b/>
          <w:sz w:val="20"/>
        </w:rPr>
      </w:pPr>
    </w:p>
    <w:p w14:paraId="0BF57606" w14:textId="77777777" w:rsidR="00C010DE" w:rsidRPr="004C1599" w:rsidRDefault="00C010DE" w:rsidP="00C010DE">
      <w:pPr>
        <w:jc w:val="right"/>
        <w:rPr>
          <w:rFonts w:ascii="Segoe UI" w:hAnsi="Segoe UI" w:cs="Segoe UI"/>
          <w:b/>
          <w:sz w:val="20"/>
        </w:rPr>
      </w:pPr>
      <w:r w:rsidRPr="004C1599">
        <w:rPr>
          <w:rFonts w:ascii="Segoe UI" w:hAnsi="Segoe UI" w:cs="Segoe UI"/>
          <w:b/>
          <w:sz w:val="20"/>
        </w:rPr>
        <w:t xml:space="preserve">Currency of the </w:t>
      </w:r>
      <w:r>
        <w:rPr>
          <w:rFonts w:ascii="Segoe UI" w:hAnsi="Segoe UI" w:cs="Segoe UI"/>
          <w:b/>
          <w:sz w:val="20"/>
        </w:rPr>
        <w:t>Bid</w:t>
      </w:r>
      <w:r w:rsidRPr="004C1599">
        <w:rPr>
          <w:rFonts w:ascii="Segoe UI" w:hAnsi="Segoe UI" w:cs="Segoe UI"/>
          <w:b/>
          <w:sz w:val="20"/>
        </w:rPr>
        <w:t>:</w:t>
      </w:r>
      <w:r>
        <w:rPr>
          <w:rFonts w:ascii="Segoe UI" w:hAnsi="Segoe UI" w:cs="Segoe UI"/>
          <w:b/>
          <w:sz w:val="20"/>
        </w:rPr>
        <w:t xml:space="preserve"> </w:t>
      </w:r>
      <w:r w:rsidRPr="00E13BAF">
        <w:rPr>
          <w:rFonts w:ascii="Segoe UI" w:hAnsi="Segoe UI" w:cs="Segoe UI"/>
          <w:b/>
          <w:bCs/>
          <w:sz w:val="20"/>
        </w:rPr>
        <w:t>USD</w:t>
      </w:r>
    </w:p>
    <w:p w14:paraId="62BD806C" w14:textId="77777777" w:rsidR="00C010DE" w:rsidRDefault="00C010DE" w:rsidP="00C010DE">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tbl>
      <w:tblPr>
        <w:tblW w:w="972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3567"/>
        <w:gridCol w:w="826"/>
        <w:gridCol w:w="1243"/>
        <w:gridCol w:w="1443"/>
        <w:gridCol w:w="1832"/>
      </w:tblGrid>
      <w:tr w:rsidR="00C010DE" w:rsidRPr="007E447E" w14:paraId="7591DE56" w14:textId="77777777" w:rsidTr="00714D2A">
        <w:trPr>
          <w:trHeight w:val="352"/>
        </w:trPr>
        <w:tc>
          <w:tcPr>
            <w:tcW w:w="809" w:type="dxa"/>
            <w:tcBorders>
              <w:bottom w:val="nil"/>
            </w:tcBorders>
            <w:vAlign w:val="center"/>
          </w:tcPr>
          <w:p w14:paraId="1AF48A93" w14:textId="77777777" w:rsidR="00C010DE" w:rsidRPr="00D24152" w:rsidRDefault="00C010DE" w:rsidP="00714D2A">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Item #</w:t>
            </w:r>
          </w:p>
        </w:tc>
        <w:tc>
          <w:tcPr>
            <w:tcW w:w="3567" w:type="dxa"/>
            <w:tcBorders>
              <w:bottom w:val="nil"/>
            </w:tcBorders>
            <w:vAlign w:val="center"/>
          </w:tcPr>
          <w:p w14:paraId="3274ECFD" w14:textId="77777777" w:rsidR="00C010DE" w:rsidRPr="00D24152" w:rsidRDefault="00C010DE" w:rsidP="00714D2A">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Description</w:t>
            </w:r>
          </w:p>
        </w:tc>
        <w:tc>
          <w:tcPr>
            <w:tcW w:w="826" w:type="dxa"/>
            <w:tcBorders>
              <w:bottom w:val="nil"/>
            </w:tcBorders>
            <w:vAlign w:val="center"/>
          </w:tcPr>
          <w:p w14:paraId="4AB4799B" w14:textId="77777777" w:rsidR="00C010DE" w:rsidRPr="00D24152" w:rsidRDefault="00C010DE" w:rsidP="00714D2A">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UOM</w:t>
            </w:r>
          </w:p>
        </w:tc>
        <w:tc>
          <w:tcPr>
            <w:tcW w:w="1243" w:type="dxa"/>
            <w:tcBorders>
              <w:bottom w:val="nil"/>
            </w:tcBorders>
            <w:vAlign w:val="center"/>
          </w:tcPr>
          <w:p w14:paraId="08AA0508" w14:textId="77777777" w:rsidR="00C010DE" w:rsidRPr="00D24152" w:rsidRDefault="00C010DE" w:rsidP="00714D2A">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Quantity</w:t>
            </w:r>
          </w:p>
        </w:tc>
        <w:tc>
          <w:tcPr>
            <w:tcW w:w="1443" w:type="dxa"/>
            <w:tcBorders>
              <w:bottom w:val="nil"/>
            </w:tcBorders>
            <w:vAlign w:val="center"/>
          </w:tcPr>
          <w:p w14:paraId="7D8FAF96" w14:textId="77777777" w:rsidR="00C010DE" w:rsidRPr="00D24152" w:rsidRDefault="00C010DE" w:rsidP="00714D2A">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Unit Price</w:t>
            </w:r>
            <w:r>
              <w:rPr>
                <w:rFonts w:ascii="Segoe UI" w:eastAsia="Times New Roman" w:hAnsi="Segoe UI" w:cs="Segoe UI"/>
                <w:b/>
                <w:bCs/>
                <w:color w:val="000000"/>
                <w:kern w:val="0"/>
                <w:sz w:val="19"/>
                <w:szCs w:val="19"/>
              </w:rPr>
              <w:t xml:space="preserve"> (USD)</w:t>
            </w:r>
            <w:r w:rsidRPr="00D24152">
              <w:rPr>
                <w:rFonts w:ascii="Segoe UI" w:eastAsia="Times New Roman" w:hAnsi="Segoe UI" w:cs="Segoe UI"/>
                <w:b/>
                <w:bCs/>
                <w:color w:val="000000"/>
                <w:kern w:val="0"/>
                <w:sz w:val="19"/>
                <w:szCs w:val="19"/>
              </w:rPr>
              <w:t xml:space="preserve"> </w:t>
            </w:r>
          </w:p>
        </w:tc>
        <w:tc>
          <w:tcPr>
            <w:tcW w:w="1832" w:type="dxa"/>
            <w:tcBorders>
              <w:bottom w:val="nil"/>
            </w:tcBorders>
            <w:vAlign w:val="center"/>
          </w:tcPr>
          <w:p w14:paraId="0C5009BA" w14:textId="77777777" w:rsidR="00C010DE" w:rsidRPr="00D24152" w:rsidRDefault="00C010DE" w:rsidP="00714D2A">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 xml:space="preserve">Total Price </w:t>
            </w:r>
            <w:r>
              <w:rPr>
                <w:rFonts w:ascii="Segoe UI" w:eastAsia="Times New Roman" w:hAnsi="Segoe UI" w:cs="Segoe UI"/>
                <w:b/>
                <w:bCs/>
                <w:color w:val="000000"/>
                <w:kern w:val="0"/>
                <w:sz w:val="19"/>
                <w:szCs w:val="19"/>
              </w:rPr>
              <w:t>(USD)</w:t>
            </w:r>
          </w:p>
        </w:tc>
      </w:tr>
      <w:tr w:rsidR="00C010DE" w:rsidRPr="007E447E" w14:paraId="2E76C50F" w14:textId="77777777" w:rsidTr="00714D2A">
        <w:trPr>
          <w:trHeight w:val="374"/>
        </w:trPr>
        <w:tc>
          <w:tcPr>
            <w:tcW w:w="809" w:type="dxa"/>
            <w:tcBorders>
              <w:bottom w:val="nil"/>
            </w:tcBorders>
            <w:vAlign w:val="center"/>
          </w:tcPr>
          <w:p w14:paraId="780B8B2A" w14:textId="77777777" w:rsidR="00C010DE" w:rsidRPr="00D24152" w:rsidRDefault="00C010DE" w:rsidP="00714D2A">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1</w:t>
            </w:r>
          </w:p>
        </w:tc>
        <w:tc>
          <w:tcPr>
            <w:tcW w:w="3567" w:type="dxa"/>
            <w:tcBorders>
              <w:bottom w:val="nil"/>
            </w:tcBorders>
            <w:vAlign w:val="center"/>
          </w:tcPr>
          <w:p w14:paraId="6DE6C942" w14:textId="77777777" w:rsidR="00C010DE" w:rsidRPr="00D24152" w:rsidRDefault="00C010DE" w:rsidP="00714D2A">
            <w:pPr>
              <w:widowControl/>
              <w:overflowPunct/>
              <w:adjustRightInd/>
              <w:rPr>
                <w:rFonts w:ascii="Segoe UI" w:eastAsia="Times New Roman" w:hAnsi="Segoe UI" w:cs="Segoe UI"/>
                <w:kern w:val="0"/>
                <w:sz w:val="19"/>
                <w:szCs w:val="19"/>
                <w:lang w:val="en-GB"/>
              </w:rPr>
            </w:pPr>
            <w:r w:rsidRPr="00656AD6">
              <w:rPr>
                <w:rFonts w:ascii="Segoe UI" w:eastAsia="Times New Roman" w:hAnsi="Segoe UI" w:cs="Segoe UI"/>
                <w:kern w:val="0"/>
                <w:sz w:val="19"/>
                <w:szCs w:val="19"/>
                <w:lang w:val="en-GB"/>
              </w:rPr>
              <w:t xml:space="preserve">Type </w:t>
            </w:r>
            <w:r>
              <w:rPr>
                <w:rFonts w:ascii="Segoe UI" w:eastAsia="Times New Roman" w:hAnsi="Segoe UI" w:cs="Segoe UI"/>
                <w:kern w:val="0"/>
                <w:sz w:val="19"/>
                <w:szCs w:val="19"/>
                <w:lang w:val="en-GB"/>
              </w:rPr>
              <w:t>1</w:t>
            </w:r>
            <w:r w:rsidRPr="00656AD6">
              <w:rPr>
                <w:rFonts w:ascii="Segoe UI" w:eastAsia="Times New Roman" w:hAnsi="Segoe UI" w:cs="Segoe UI"/>
                <w:kern w:val="0"/>
                <w:sz w:val="19"/>
                <w:szCs w:val="19"/>
                <w:lang w:val="en-GB"/>
              </w:rPr>
              <w:t>: Single container (700cm x 600cm x 250cm (</w:t>
            </w:r>
            <w:proofErr w:type="spellStart"/>
            <w:r w:rsidRPr="00656AD6">
              <w:rPr>
                <w:rFonts w:ascii="Segoe UI" w:eastAsia="Times New Roman" w:hAnsi="Segoe UI" w:cs="Segoe UI"/>
                <w:kern w:val="0"/>
                <w:sz w:val="19"/>
                <w:szCs w:val="19"/>
                <w:lang w:val="en-GB"/>
              </w:rPr>
              <w:t>LxWxH</w:t>
            </w:r>
            <w:proofErr w:type="spellEnd"/>
            <w:r w:rsidRPr="00656AD6">
              <w:rPr>
                <w:rFonts w:ascii="Segoe UI" w:eastAsia="Times New Roman" w:hAnsi="Segoe UI" w:cs="Segoe UI"/>
                <w:kern w:val="0"/>
                <w:sz w:val="19"/>
                <w:szCs w:val="19"/>
                <w:lang w:val="en-GB"/>
              </w:rPr>
              <w:t>))</w:t>
            </w:r>
          </w:p>
        </w:tc>
        <w:tc>
          <w:tcPr>
            <w:tcW w:w="826" w:type="dxa"/>
            <w:tcBorders>
              <w:bottom w:val="nil"/>
            </w:tcBorders>
            <w:vAlign w:val="center"/>
          </w:tcPr>
          <w:p w14:paraId="49C3E4AF" w14:textId="77777777" w:rsidR="00C010DE" w:rsidRPr="00D24152" w:rsidRDefault="00C010DE" w:rsidP="00714D2A">
            <w:pPr>
              <w:widowControl/>
              <w:tabs>
                <w:tab w:val="num" w:pos="846"/>
              </w:tabs>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EA</w:t>
            </w:r>
          </w:p>
        </w:tc>
        <w:tc>
          <w:tcPr>
            <w:tcW w:w="1243" w:type="dxa"/>
            <w:tcBorders>
              <w:bottom w:val="nil"/>
            </w:tcBorders>
            <w:vAlign w:val="center"/>
          </w:tcPr>
          <w:p w14:paraId="7B28E337" w14:textId="77777777" w:rsidR="00C010DE" w:rsidRPr="00D24152" w:rsidRDefault="00C010DE" w:rsidP="00714D2A">
            <w:pPr>
              <w:widowControl/>
              <w:tabs>
                <w:tab w:val="num" w:pos="846"/>
              </w:tabs>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4</w:t>
            </w:r>
          </w:p>
        </w:tc>
        <w:tc>
          <w:tcPr>
            <w:tcW w:w="1443" w:type="dxa"/>
            <w:tcBorders>
              <w:bottom w:val="nil"/>
            </w:tcBorders>
            <w:vAlign w:val="center"/>
          </w:tcPr>
          <w:p w14:paraId="6AA1A66B" w14:textId="77777777" w:rsidR="00C010DE" w:rsidRPr="00D24152" w:rsidRDefault="00C010DE" w:rsidP="00714D2A">
            <w:pPr>
              <w:widowControl/>
              <w:tabs>
                <w:tab w:val="num" w:pos="846"/>
              </w:tabs>
              <w:overflowPunct/>
              <w:adjustRightInd/>
              <w:jc w:val="right"/>
              <w:rPr>
                <w:rFonts w:ascii="Segoe UI" w:eastAsia="Times New Roman" w:hAnsi="Segoe UI" w:cs="Segoe UI"/>
                <w:kern w:val="0"/>
                <w:sz w:val="19"/>
                <w:szCs w:val="19"/>
                <w:lang w:val="en-GB"/>
              </w:rPr>
            </w:pPr>
          </w:p>
        </w:tc>
        <w:tc>
          <w:tcPr>
            <w:tcW w:w="1832" w:type="dxa"/>
            <w:tcBorders>
              <w:bottom w:val="nil"/>
            </w:tcBorders>
            <w:vAlign w:val="center"/>
          </w:tcPr>
          <w:p w14:paraId="567A575F" w14:textId="77777777" w:rsidR="00C010DE" w:rsidRPr="00D24152" w:rsidRDefault="00C010DE" w:rsidP="00714D2A">
            <w:pPr>
              <w:widowControl/>
              <w:tabs>
                <w:tab w:val="num" w:pos="846"/>
              </w:tabs>
              <w:overflowPunct/>
              <w:adjustRightInd/>
              <w:jc w:val="right"/>
              <w:rPr>
                <w:rFonts w:ascii="Segoe UI" w:eastAsia="Times New Roman" w:hAnsi="Segoe UI" w:cs="Segoe UI"/>
                <w:kern w:val="0"/>
                <w:sz w:val="19"/>
                <w:szCs w:val="19"/>
                <w:lang w:val="en-GB"/>
              </w:rPr>
            </w:pPr>
          </w:p>
        </w:tc>
      </w:tr>
      <w:tr w:rsidR="00C010DE" w:rsidRPr="007E447E" w14:paraId="7E822690" w14:textId="77777777" w:rsidTr="00714D2A">
        <w:trPr>
          <w:trHeight w:val="374"/>
        </w:trPr>
        <w:tc>
          <w:tcPr>
            <w:tcW w:w="809" w:type="dxa"/>
            <w:tcBorders>
              <w:bottom w:val="single" w:sz="4" w:space="0" w:color="auto"/>
            </w:tcBorders>
            <w:vAlign w:val="center"/>
          </w:tcPr>
          <w:p w14:paraId="1D72995B" w14:textId="77777777" w:rsidR="00C010DE" w:rsidRPr="00D24152" w:rsidRDefault="00C010DE" w:rsidP="00714D2A">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2</w:t>
            </w:r>
          </w:p>
        </w:tc>
        <w:tc>
          <w:tcPr>
            <w:tcW w:w="3567" w:type="dxa"/>
            <w:tcBorders>
              <w:bottom w:val="single" w:sz="4" w:space="0" w:color="auto"/>
            </w:tcBorders>
            <w:vAlign w:val="center"/>
          </w:tcPr>
          <w:p w14:paraId="507207C8" w14:textId="77777777" w:rsidR="00C010DE" w:rsidRPr="00D24152" w:rsidRDefault="00C010DE" w:rsidP="00714D2A">
            <w:pPr>
              <w:widowControl/>
              <w:overflowPunct/>
              <w:adjustRightInd/>
              <w:rPr>
                <w:rFonts w:ascii="Segoe UI" w:eastAsia="Times New Roman" w:hAnsi="Segoe UI" w:cs="Segoe UI"/>
                <w:kern w:val="0"/>
                <w:sz w:val="19"/>
                <w:szCs w:val="19"/>
                <w:lang w:val="en-GB"/>
              </w:rPr>
            </w:pPr>
            <w:r w:rsidRPr="00656AD6">
              <w:rPr>
                <w:rFonts w:ascii="Segoe UI" w:eastAsia="Times New Roman" w:hAnsi="Segoe UI" w:cs="Segoe UI"/>
                <w:kern w:val="0"/>
                <w:sz w:val="19"/>
                <w:szCs w:val="19"/>
                <w:lang w:val="en-GB"/>
              </w:rPr>
              <w:t xml:space="preserve">Type </w:t>
            </w:r>
            <w:r>
              <w:rPr>
                <w:rFonts w:ascii="Segoe UI" w:eastAsia="Times New Roman" w:hAnsi="Segoe UI" w:cs="Segoe UI"/>
                <w:kern w:val="0"/>
                <w:sz w:val="19"/>
                <w:szCs w:val="19"/>
                <w:lang w:val="en-GB"/>
              </w:rPr>
              <w:t>2</w:t>
            </w:r>
            <w:r w:rsidRPr="00656AD6">
              <w:rPr>
                <w:rFonts w:ascii="Segoe UI" w:eastAsia="Times New Roman" w:hAnsi="Segoe UI" w:cs="Segoe UI"/>
                <w:kern w:val="0"/>
                <w:sz w:val="19"/>
                <w:szCs w:val="19"/>
                <w:lang w:val="en-GB"/>
              </w:rPr>
              <w:t>: Two-story container (700cm x 600cm x 250cm (</w:t>
            </w:r>
            <w:proofErr w:type="spellStart"/>
            <w:r w:rsidRPr="00656AD6">
              <w:rPr>
                <w:rFonts w:ascii="Segoe UI" w:eastAsia="Times New Roman" w:hAnsi="Segoe UI" w:cs="Segoe UI"/>
                <w:kern w:val="0"/>
                <w:sz w:val="19"/>
                <w:szCs w:val="19"/>
                <w:lang w:val="en-GB"/>
              </w:rPr>
              <w:t>LxWxH</w:t>
            </w:r>
            <w:proofErr w:type="spellEnd"/>
            <w:r w:rsidRPr="00656AD6">
              <w:rPr>
                <w:rFonts w:ascii="Segoe UI" w:eastAsia="Times New Roman" w:hAnsi="Segoe UI" w:cs="Segoe UI"/>
                <w:kern w:val="0"/>
                <w:sz w:val="19"/>
                <w:szCs w:val="19"/>
                <w:lang w:val="en-GB"/>
              </w:rPr>
              <w:t>))</w:t>
            </w:r>
            <w:r>
              <w:rPr>
                <w:rFonts w:ascii="Segoe UI" w:eastAsia="Times New Roman" w:hAnsi="Segoe UI" w:cs="Segoe UI"/>
                <w:kern w:val="0"/>
                <w:sz w:val="19"/>
                <w:szCs w:val="19"/>
                <w:lang w:val="en-GB"/>
              </w:rPr>
              <w:t xml:space="preserve"> including staircase</w:t>
            </w:r>
          </w:p>
        </w:tc>
        <w:tc>
          <w:tcPr>
            <w:tcW w:w="826" w:type="dxa"/>
            <w:tcBorders>
              <w:bottom w:val="single" w:sz="4" w:space="0" w:color="auto"/>
            </w:tcBorders>
            <w:vAlign w:val="center"/>
          </w:tcPr>
          <w:p w14:paraId="41A167B0" w14:textId="77777777" w:rsidR="00C010DE" w:rsidRPr="00D24152" w:rsidRDefault="00C010DE" w:rsidP="00714D2A">
            <w:pPr>
              <w:widowControl/>
              <w:tabs>
                <w:tab w:val="num" w:pos="846"/>
              </w:tabs>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EA</w:t>
            </w:r>
          </w:p>
        </w:tc>
        <w:tc>
          <w:tcPr>
            <w:tcW w:w="1243" w:type="dxa"/>
            <w:tcBorders>
              <w:bottom w:val="single" w:sz="4" w:space="0" w:color="auto"/>
            </w:tcBorders>
            <w:vAlign w:val="center"/>
          </w:tcPr>
          <w:p w14:paraId="68139138" w14:textId="77777777" w:rsidR="00C010DE" w:rsidRPr="00D24152" w:rsidRDefault="00C010DE" w:rsidP="00714D2A">
            <w:pPr>
              <w:widowControl/>
              <w:tabs>
                <w:tab w:val="num" w:pos="846"/>
              </w:tabs>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7</w:t>
            </w:r>
          </w:p>
        </w:tc>
        <w:tc>
          <w:tcPr>
            <w:tcW w:w="1443" w:type="dxa"/>
            <w:tcBorders>
              <w:bottom w:val="single" w:sz="4" w:space="0" w:color="auto"/>
            </w:tcBorders>
            <w:vAlign w:val="center"/>
          </w:tcPr>
          <w:p w14:paraId="51B6F9B8" w14:textId="77777777" w:rsidR="00C010DE" w:rsidRPr="00D24152" w:rsidRDefault="00C010DE" w:rsidP="00714D2A">
            <w:pPr>
              <w:widowControl/>
              <w:overflowPunct/>
              <w:adjustRightInd/>
              <w:jc w:val="right"/>
              <w:rPr>
                <w:rFonts w:ascii="Segoe UI" w:eastAsia="Times New Roman" w:hAnsi="Segoe UI" w:cs="Segoe UI"/>
                <w:kern w:val="0"/>
                <w:sz w:val="19"/>
                <w:szCs w:val="19"/>
              </w:rPr>
            </w:pPr>
          </w:p>
        </w:tc>
        <w:tc>
          <w:tcPr>
            <w:tcW w:w="1832" w:type="dxa"/>
            <w:tcBorders>
              <w:bottom w:val="single" w:sz="4" w:space="0" w:color="auto"/>
            </w:tcBorders>
            <w:vAlign w:val="center"/>
          </w:tcPr>
          <w:p w14:paraId="7396E2A7" w14:textId="77777777" w:rsidR="00C010DE" w:rsidRPr="00D24152" w:rsidRDefault="00C010DE" w:rsidP="00714D2A">
            <w:pPr>
              <w:widowControl/>
              <w:overflowPunct/>
              <w:adjustRightInd/>
              <w:jc w:val="right"/>
              <w:rPr>
                <w:rFonts w:ascii="Segoe UI" w:eastAsia="Times New Roman" w:hAnsi="Segoe UI" w:cs="Segoe UI"/>
                <w:kern w:val="0"/>
                <w:sz w:val="19"/>
                <w:szCs w:val="19"/>
              </w:rPr>
            </w:pPr>
          </w:p>
        </w:tc>
      </w:tr>
      <w:tr w:rsidR="00C010DE" w:rsidRPr="007E447E" w14:paraId="03AA73CF" w14:textId="77777777" w:rsidTr="00714D2A">
        <w:trPr>
          <w:trHeight w:val="374"/>
        </w:trPr>
        <w:tc>
          <w:tcPr>
            <w:tcW w:w="809" w:type="dxa"/>
            <w:tcBorders>
              <w:bottom w:val="single" w:sz="4" w:space="0" w:color="auto"/>
            </w:tcBorders>
            <w:vAlign w:val="center"/>
          </w:tcPr>
          <w:p w14:paraId="620E52EE" w14:textId="77777777" w:rsidR="00C010DE" w:rsidRDefault="00C010DE" w:rsidP="00714D2A">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3</w:t>
            </w:r>
          </w:p>
        </w:tc>
        <w:tc>
          <w:tcPr>
            <w:tcW w:w="3567" w:type="dxa"/>
            <w:tcBorders>
              <w:bottom w:val="single" w:sz="4" w:space="0" w:color="auto"/>
            </w:tcBorders>
            <w:vAlign w:val="center"/>
          </w:tcPr>
          <w:p w14:paraId="5A904E99" w14:textId="77777777" w:rsidR="00C010DE" w:rsidRPr="00656AD6" w:rsidRDefault="00C010DE" w:rsidP="00714D2A">
            <w:pPr>
              <w:widowControl/>
              <w:overflowPunct/>
              <w:adjustRightInd/>
              <w:rPr>
                <w:rFonts w:ascii="Segoe UI" w:eastAsia="Times New Roman" w:hAnsi="Segoe UI" w:cs="Segoe UI"/>
                <w:kern w:val="0"/>
                <w:sz w:val="19"/>
                <w:szCs w:val="19"/>
                <w:lang w:val="en-GB"/>
              </w:rPr>
            </w:pPr>
            <w:r w:rsidRPr="00656AD6">
              <w:rPr>
                <w:rFonts w:ascii="Segoe UI" w:eastAsia="Times New Roman" w:hAnsi="Segoe UI" w:cs="Segoe UI"/>
                <w:kern w:val="0"/>
                <w:sz w:val="19"/>
                <w:szCs w:val="19"/>
                <w:lang w:val="en-GB"/>
              </w:rPr>
              <w:t>Type 3: Single container (900cm x 400cm x 250cm (</w:t>
            </w:r>
            <w:proofErr w:type="spellStart"/>
            <w:r w:rsidRPr="00656AD6">
              <w:rPr>
                <w:rFonts w:ascii="Segoe UI" w:eastAsia="Times New Roman" w:hAnsi="Segoe UI" w:cs="Segoe UI"/>
                <w:kern w:val="0"/>
                <w:sz w:val="19"/>
                <w:szCs w:val="19"/>
                <w:lang w:val="en-GB"/>
              </w:rPr>
              <w:t>LxWxH</w:t>
            </w:r>
            <w:proofErr w:type="spellEnd"/>
            <w:r w:rsidRPr="00656AD6">
              <w:rPr>
                <w:rFonts w:ascii="Segoe UI" w:eastAsia="Times New Roman" w:hAnsi="Segoe UI" w:cs="Segoe UI"/>
                <w:kern w:val="0"/>
                <w:sz w:val="19"/>
                <w:szCs w:val="19"/>
                <w:lang w:val="en-GB"/>
              </w:rPr>
              <w:t>))</w:t>
            </w:r>
          </w:p>
        </w:tc>
        <w:tc>
          <w:tcPr>
            <w:tcW w:w="826" w:type="dxa"/>
            <w:tcBorders>
              <w:bottom w:val="single" w:sz="4" w:space="0" w:color="auto"/>
            </w:tcBorders>
            <w:vAlign w:val="center"/>
          </w:tcPr>
          <w:p w14:paraId="6D243120" w14:textId="77777777" w:rsidR="00C010DE" w:rsidRPr="00D24152" w:rsidRDefault="00C010DE" w:rsidP="00714D2A">
            <w:pPr>
              <w:widowControl/>
              <w:tabs>
                <w:tab w:val="num" w:pos="846"/>
              </w:tabs>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EA</w:t>
            </w:r>
          </w:p>
        </w:tc>
        <w:tc>
          <w:tcPr>
            <w:tcW w:w="1243" w:type="dxa"/>
            <w:tcBorders>
              <w:bottom w:val="single" w:sz="4" w:space="0" w:color="auto"/>
            </w:tcBorders>
            <w:vAlign w:val="center"/>
          </w:tcPr>
          <w:p w14:paraId="207D87E5" w14:textId="77777777" w:rsidR="00C010DE" w:rsidRPr="00D24152" w:rsidRDefault="00C010DE" w:rsidP="00714D2A">
            <w:pPr>
              <w:widowControl/>
              <w:tabs>
                <w:tab w:val="num" w:pos="846"/>
              </w:tabs>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2</w:t>
            </w:r>
          </w:p>
        </w:tc>
        <w:tc>
          <w:tcPr>
            <w:tcW w:w="1443" w:type="dxa"/>
            <w:tcBorders>
              <w:bottom w:val="single" w:sz="4" w:space="0" w:color="auto"/>
            </w:tcBorders>
            <w:vAlign w:val="center"/>
          </w:tcPr>
          <w:p w14:paraId="0AD32BFE" w14:textId="77777777" w:rsidR="00C010DE" w:rsidRPr="00D24152" w:rsidRDefault="00C010DE" w:rsidP="00714D2A">
            <w:pPr>
              <w:widowControl/>
              <w:overflowPunct/>
              <w:adjustRightInd/>
              <w:jc w:val="right"/>
              <w:rPr>
                <w:rFonts w:ascii="Segoe UI" w:eastAsia="Times New Roman" w:hAnsi="Segoe UI" w:cs="Segoe UI"/>
                <w:kern w:val="0"/>
                <w:sz w:val="19"/>
                <w:szCs w:val="19"/>
              </w:rPr>
            </w:pPr>
          </w:p>
        </w:tc>
        <w:tc>
          <w:tcPr>
            <w:tcW w:w="1832" w:type="dxa"/>
            <w:tcBorders>
              <w:bottom w:val="single" w:sz="4" w:space="0" w:color="auto"/>
            </w:tcBorders>
            <w:vAlign w:val="center"/>
          </w:tcPr>
          <w:p w14:paraId="624B73E8" w14:textId="77777777" w:rsidR="00C010DE" w:rsidRPr="00D24152" w:rsidRDefault="00C010DE" w:rsidP="00714D2A">
            <w:pPr>
              <w:widowControl/>
              <w:overflowPunct/>
              <w:adjustRightInd/>
              <w:jc w:val="right"/>
              <w:rPr>
                <w:rFonts w:ascii="Segoe UI" w:eastAsia="Times New Roman" w:hAnsi="Segoe UI" w:cs="Segoe UI"/>
                <w:kern w:val="0"/>
                <w:sz w:val="19"/>
                <w:szCs w:val="19"/>
              </w:rPr>
            </w:pPr>
          </w:p>
        </w:tc>
      </w:tr>
      <w:tr w:rsidR="00C010DE" w:rsidRPr="007E447E" w14:paraId="5A7BD4F2" w14:textId="77777777" w:rsidTr="00714D2A">
        <w:trPr>
          <w:trHeight w:val="316"/>
        </w:trPr>
        <w:tc>
          <w:tcPr>
            <w:tcW w:w="7888" w:type="dxa"/>
            <w:gridSpan w:val="5"/>
            <w:tcBorders>
              <w:bottom w:val="single" w:sz="4" w:space="0" w:color="auto"/>
            </w:tcBorders>
            <w:vAlign w:val="center"/>
          </w:tcPr>
          <w:p w14:paraId="3D298E96" w14:textId="77777777" w:rsidR="00C010DE" w:rsidRPr="00D24152" w:rsidRDefault="00C010DE" w:rsidP="00714D2A">
            <w:pPr>
              <w:widowControl/>
              <w:tabs>
                <w:tab w:val="num" w:pos="846"/>
              </w:tabs>
              <w:overflowPunct/>
              <w:adjustRightInd/>
              <w:jc w:val="right"/>
              <w:rPr>
                <w:rFonts w:ascii="Segoe UI" w:eastAsia="Times New Roman" w:hAnsi="Segoe UI" w:cs="Segoe UI"/>
                <w:b/>
                <w:kern w:val="0"/>
                <w:sz w:val="19"/>
                <w:szCs w:val="19"/>
              </w:rPr>
            </w:pPr>
            <w:r w:rsidRPr="00D24152">
              <w:rPr>
                <w:rFonts w:ascii="Segoe UI" w:eastAsia="Times New Roman" w:hAnsi="Segoe UI" w:cs="Segoe UI"/>
                <w:b/>
                <w:kern w:val="0"/>
                <w:sz w:val="19"/>
                <w:szCs w:val="19"/>
              </w:rPr>
              <w:t>TOTAL</w:t>
            </w:r>
            <w:r>
              <w:rPr>
                <w:rFonts w:ascii="Segoe UI" w:eastAsia="Times New Roman" w:hAnsi="Segoe UI" w:cs="Segoe UI"/>
                <w:b/>
                <w:kern w:val="0"/>
                <w:sz w:val="19"/>
                <w:szCs w:val="19"/>
              </w:rPr>
              <w:t xml:space="preserve"> FINANCIAL BID (USD)*</w:t>
            </w:r>
          </w:p>
        </w:tc>
        <w:tc>
          <w:tcPr>
            <w:tcW w:w="1832" w:type="dxa"/>
            <w:tcBorders>
              <w:bottom w:val="single" w:sz="4" w:space="0" w:color="auto"/>
            </w:tcBorders>
            <w:vAlign w:val="center"/>
          </w:tcPr>
          <w:p w14:paraId="7E4FE7C8" w14:textId="77777777" w:rsidR="00C010DE" w:rsidRPr="00D24152" w:rsidRDefault="00C010DE" w:rsidP="00714D2A">
            <w:pPr>
              <w:widowControl/>
              <w:tabs>
                <w:tab w:val="num" w:pos="846"/>
              </w:tabs>
              <w:overflowPunct/>
              <w:adjustRightInd/>
              <w:jc w:val="right"/>
              <w:rPr>
                <w:rFonts w:ascii="Segoe UI" w:eastAsia="Times New Roman" w:hAnsi="Segoe UI" w:cs="Segoe UI"/>
                <w:kern w:val="0"/>
                <w:sz w:val="19"/>
                <w:szCs w:val="19"/>
                <w:lang w:val="en-GB"/>
              </w:rPr>
            </w:pPr>
          </w:p>
        </w:tc>
      </w:tr>
    </w:tbl>
    <w:p w14:paraId="5BA53A54" w14:textId="77777777" w:rsidR="00C010DE" w:rsidRPr="00C5470A" w:rsidRDefault="00C010DE" w:rsidP="00C010D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bookmarkStart w:id="14" w:name="_Hlk5273386"/>
      <w:r w:rsidRPr="00C5470A">
        <w:rPr>
          <w:rFonts w:ascii="Segoe UI" w:eastAsia="Times New Roman" w:hAnsi="Segoe UI" w:cs="Segoe UI"/>
          <w:kern w:val="0"/>
          <w:sz w:val="20"/>
          <w:szCs w:val="20"/>
          <w:shd w:val="pct5" w:color="C0C0C0" w:fill="auto"/>
          <w:lang w:val="en-GB" w:eastAsia="da-DK"/>
        </w:rPr>
        <w:t>Value Added Tax (VAT) shall not be included in the Bid, as UNDP is exempt from VAT.</w:t>
      </w:r>
    </w:p>
    <w:bookmarkEnd w:id="14"/>
    <w:p w14:paraId="6CBB905D" w14:textId="77777777" w:rsidR="00C010DE" w:rsidRPr="0032159C" w:rsidRDefault="00C010DE" w:rsidP="00C010D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729E368B" w14:textId="77777777" w:rsidR="00C010DE" w:rsidRPr="0032159C" w:rsidRDefault="00C010DE" w:rsidP="00C010DE">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Name of Bidder: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3A9F6EF4" w14:textId="77777777" w:rsidR="00C010DE" w:rsidRPr="0032159C" w:rsidRDefault="00C010DE" w:rsidP="00C010DE">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1170553E" w14:textId="77777777" w:rsidR="00C010DE" w:rsidRPr="0032159C" w:rsidRDefault="00C010DE" w:rsidP="00C010DE">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14:paraId="1D82F3C2" w14:textId="77777777" w:rsidR="00C010DE" w:rsidRPr="006B6252" w:rsidRDefault="00C010DE" w:rsidP="00C010DE">
      <w:pPr>
        <w:ind w:right="-206"/>
        <w:rPr>
          <w:rFonts w:asciiTheme="minorHAnsi" w:hAnsiTheme="minorHAnsi" w:cstheme="minorHAnsi"/>
          <w:b/>
          <w:sz w:val="22"/>
          <w:szCs w:val="22"/>
        </w:rPr>
        <w:sectPr w:rsidR="00C010DE" w:rsidRPr="006B6252" w:rsidSect="00653394">
          <w:pgSz w:w="12240" w:h="15840"/>
          <w:pgMar w:top="990" w:right="1260" w:bottom="720" w:left="1260" w:header="720" w:footer="720" w:gutter="0"/>
          <w:cols w:space="720"/>
          <w:docGrid w:linePitch="360"/>
        </w:sectPr>
      </w:pPr>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r w:rsidRPr="00656AD6">
        <w:rPr>
          <w:rFonts w:asciiTheme="minorHAnsi" w:hAnsiTheme="minorHAnsi" w:cstheme="minorHAnsi"/>
          <w:b/>
          <w:sz w:val="22"/>
          <w:szCs w:val="22"/>
        </w:rPr>
        <w:t xml:space="preserve"> </w:t>
      </w:r>
    </w:p>
    <w:p w14:paraId="43CE10D9" w14:textId="77777777" w:rsidR="00C010DE" w:rsidRPr="00D24152" w:rsidRDefault="00C010DE" w:rsidP="00C010DE">
      <w:pPr>
        <w:pStyle w:val="Heading2"/>
        <w:widowControl/>
        <w:overflowPunct/>
        <w:adjustRightInd/>
        <w:spacing w:before="40" w:line="259" w:lineRule="auto"/>
        <w:rPr>
          <w:rFonts w:eastAsiaTheme="majorEastAsia"/>
          <w:bCs w:val="0"/>
          <w:iCs w:val="0"/>
          <w:caps w:val="0"/>
          <w:noProof w:val="0"/>
          <w:color w:val="2F5496" w:themeColor="accent1" w:themeShade="BF"/>
          <w:kern w:val="0"/>
          <w:sz w:val="28"/>
          <w:szCs w:val="28"/>
          <w:lang w:val="en-US"/>
        </w:rPr>
      </w:pPr>
      <w:bookmarkStart w:id="15" w:name="_Toc10199677"/>
      <w:r w:rsidRPr="00D24152">
        <w:rPr>
          <w:rFonts w:eastAsiaTheme="majorEastAsia"/>
          <w:bCs w:val="0"/>
          <w:iCs w:val="0"/>
          <w:caps w:val="0"/>
          <w:noProof w:val="0"/>
          <w:color w:val="2F5496" w:themeColor="accent1" w:themeShade="BF"/>
          <w:kern w:val="0"/>
          <w:sz w:val="28"/>
          <w:szCs w:val="28"/>
          <w:lang w:val="en-US"/>
        </w:rPr>
        <w:lastRenderedPageBreak/>
        <w:t xml:space="preserve">FORM G: </w:t>
      </w:r>
      <w:r w:rsidRPr="00D24152">
        <w:rPr>
          <w:rFonts w:eastAsiaTheme="majorEastAsia"/>
          <w:b w:val="0"/>
          <w:bCs w:val="0"/>
          <w:iCs w:val="0"/>
          <w:caps w:val="0"/>
          <w:noProof w:val="0"/>
          <w:color w:val="2F5496" w:themeColor="accent1" w:themeShade="BF"/>
          <w:kern w:val="0"/>
          <w:sz w:val="28"/>
          <w:szCs w:val="28"/>
          <w:lang w:val="en-US"/>
        </w:rPr>
        <w:t xml:space="preserve">Form </w:t>
      </w:r>
      <w:r>
        <w:rPr>
          <w:rFonts w:eastAsiaTheme="majorEastAsia"/>
          <w:b w:val="0"/>
          <w:bCs w:val="0"/>
          <w:iCs w:val="0"/>
          <w:caps w:val="0"/>
          <w:noProof w:val="0"/>
          <w:color w:val="2F5496" w:themeColor="accent1" w:themeShade="BF"/>
          <w:kern w:val="0"/>
          <w:sz w:val="28"/>
          <w:szCs w:val="28"/>
          <w:lang w:val="en-US"/>
        </w:rPr>
        <w:t>o</w:t>
      </w:r>
      <w:r w:rsidRPr="00D24152">
        <w:rPr>
          <w:rFonts w:eastAsiaTheme="majorEastAsia"/>
          <w:b w:val="0"/>
          <w:bCs w:val="0"/>
          <w:iCs w:val="0"/>
          <w:caps w:val="0"/>
          <w:noProof w:val="0"/>
          <w:color w:val="2F5496" w:themeColor="accent1" w:themeShade="BF"/>
          <w:kern w:val="0"/>
          <w:sz w:val="28"/>
          <w:szCs w:val="28"/>
          <w:lang w:val="en-US"/>
        </w:rPr>
        <w:t>f Bid Security</w:t>
      </w:r>
      <w:bookmarkEnd w:id="15"/>
      <w:r w:rsidRPr="00D24152">
        <w:rPr>
          <w:rFonts w:eastAsiaTheme="majorEastAsia"/>
          <w:bCs w:val="0"/>
          <w:iCs w:val="0"/>
          <w:caps w:val="0"/>
          <w:noProof w:val="0"/>
          <w:color w:val="2F5496" w:themeColor="accent1" w:themeShade="BF"/>
          <w:kern w:val="0"/>
          <w:sz w:val="28"/>
          <w:szCs w:val="28"/>
          <w:lang w:val="en-US"/>
        </w:rPr>
        <w:t xml:space="preserve"> </w:t>
      </w:r>
    </w:p>
    <w:p w14:paraId="53693796" w14:textId="77777777" w:rsidR="00C010DE" w:rsidRDefault="00C010DE" w:rsidP="00C010DE">
      <w:pPr>
        <w:pStyle w:val="Section3-Heading1"/>
        <w:spacing w:after="0"/>
        <w:rPr>
          <w:rFonts w:ascii="Segoe UI" w:hAnsi="Segoe UI" w:cs="Segoe UI"/>
          <w:i/>
          <w:color w:val="FF0000"/>
          <w:sz w:val="19"/>
          <w:szCs w:val="19"/>
        </w:rPr>
      </w:pPr>
    </w:p>
    <w:p w14:paraId="06865EC5" w14:textId="77777777" w:rsidR="00C010DE" w:rsidRDefault="00C010DE" w:rsidP="00C010DE">
      <w:pPr>
        <w:pStyle w:val="Section3-Heading1"/>
        <w:spacing w:after="0"/>
        <w:rPr>
          <w:rFonts w:ascii="Segoe UI" w:hAnsi="Segoe UI" w:cs="Segoe UI"/>
          <w:i/>
          <w:color w:val="FF0000"/>
          <w:sz w:val="19"/>
          <w:szCs w:val="19"/>
        </w:rPr>
      </w:pPr>
    </w:p>
    <w:p w14:paraId="6BEE66E8" w14:textId="77777777" w:rsidR="00C010DE" w:rsidRPr="00D24152" w:rsidRDefault="00C010DE" w:rsidP="00C010DE">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 xml:space="preserve">Bid Security must be issued using the official letterhead of the Issuing Bank. </w:t>
      </w:r>
    </w:p>
    <w:p w14:paraId="33EECD17" w14:textId="77777777" w:rsidR="00C010DE" w:rsidRPr="00554F26" w:rsidRDefault="00C010DE" w:rsidP="00C010DE">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changes may be made on this template.</w:t>
      </w:r>
    </w:p>
    <w:p w14:paraId="6B3EBA1A" w14:textId="77777777" w:rsidR="00C010DE" w:rsidRDefault="00C010DE" w:rsidP="00C010DE">
      <w:pPr>
        <w:rPr>
          <w:rFonts w:ascii="Segoe UI" w:hAnsi="Segoe UI" w:cs="Segoe UI"/>
          <w:snapToGrid w:val="0"/>
          <w:sz w:val="20"/>
        </w:rPr>
      </w:pPr>
    </w:p>
    <w:p w14:paraId="607673F9" w14:textId="77777777" w:rsidR="00C010DE" w:rsidRPr="005A1398" w:rsidRDefault="00C010DE" w:rsidP="00C010DE">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3B4C1377" w14:textId="77777777" w:rsidR="00C010DE" w:rsidRPr="005A1398" w:rsidRDefault="00C010DE" w:rsidP="00C010DE">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showingPlcHdr/>
          <w:text/>
        </w:sdtPr>
        <w:sdtContent>
          <w:r w:rsidRPr="005A1398">
            <w:rPr>
              <w:rFonts w:ascii="Segoe UI" w:hAnsi="Segoe UI" w:cs="Segoe UI"/>
              <w:i/>
              <w:snapToGrid w:val="0"/>
              <w:color w:val="000000" w:themeColor="text1"/>
              <w:sz w:val="20"/>
            </w:rPr>
            <w:t>[Insert contact information as provided in Data Sheet]</w:t>
          </w:r>
        </w:sdtContent>
      </w:sdt>
    </w:p>
    <w:p w14:paraId="7093874E" w14:textId="77777777" w:rsidR="00C010DE" w:rsidRDefault="00C010DE" w:rsidP="00C010DE">
      <w:pPr>
        <w:ind w:firstLine="720"/>
        <w:rPr>
          <w:rFonts w:ascii="Segoe UI" w:hAnsi="Segoe UI" w:cs="Segoe UI"/>
          <w:snapToGrid w:val="0"/>
          <w:sz w:val="20"/>
        </w:rPr>
      </w:pPr>
    </w:p>
    <w:p w14:paraId="66BABBB0" w14:textId="77777777" w:rsidR="00C010DE" w:rsidRDefault="00C010DE" w:rsidP="00C010DE">
      <w:pPr>
        <w:ind w:firstLine="720"/>
        <w:rPr>
          <w:rFonts w:ascii="Segoe UI" w:hAnsi="Segoe UI" w:cs="Segoe UI"/>
          <w:snapToGrid w:val="0"/>
          <w:sz w:val="20"/>
        </w:rPr>
      </w:pPr>
    </w:p>
    <w:p w14:paraId="24BF2E9F" w14:textId="77777777" w:rsidR="00C010DE" w:rsidRPr="006C5B99" w:rsidRDefault="00C010DE" w:rsidP="00C010DE">
      <w:pPr>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Bid to UNDP dated </w:t>
      </w:r>
      <w:sdt>
        <w:sdtPr>
          <w:rPr>
            <w:rFonts w:ascii="Segoe UI" w:hAnsi="Segoe UI" w:cs="Segoe UI"/>
            <w:snapToGrid w:val="0"/>
            <w:color w:val="000000" w:themeColor="text1"/>
            <w:sz w:val="20"/>
          </w:rPr>
          <w:id w:val="267123389"/>
          <w:showingPlcHdr/>
          <w:date>
            <w:dateFormat w:val="MMMM d, yyyy"/>
            <w:lid w:val="en-US"/>
            <w:storeMappedDataAs w:val="dateTime"/>
            <w:calendar w:val="gregorian"/>
          </w:date>
        </w:sdt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goods and/or services </w:t>
      </w:r>
      <w:r>
        <w:rPr>
          <w:rFonts w:ascii="Segoe UI" w:hAnsi="Segoe UI" w:cs="Segoe UI"/>
          <w:snapToGrid w:val="0"/>
          <w:sz w:val="20"/>
        </w:rPr>
        <w:t xml:space="preserve">for </w:t>
      </w:r>
      <w:r w:rsidRPr="006B6252">
        <w:rPr>
          <w:rFonts w:ascii="Segoe UI" w:hAnsi="Segoe UI" w:cs="Segoe UI"/>
          <w:bCs/>
          <w:sz w:val="20"/>
        </w:rPr>
        <w:t>Pro</w:t>
      </w:r>
      <w:r>
        <w:rPr>
          <w:rFonts w:ascii="Segoe UI" w:hAnsi="Segoe UI" w:cs="Segoe UI"/>
          <w:bCs/>
          <w:sz w:val="20"/>
        </w:rPr>
        <w:t>vision</w:t>
      </w:r>
      <w:r w:rsidRPr="006B6252">
        <w:rPr>
          <w:rFonts w:ascii="Segoe UI" w:hAnsi="Segoe UI" w:cs="Segoe UI"/>
          <w:bCs/>
          <w:sz w:val="20"/>
        </w:rPr>
        <w:t xml:space="preserve"> of Sandwich Panel Container Classrooms</w:t>
      </w:r>
      <w:r w:rsidRPr="005A1398">
        <w:rPr>
          <w:rFonts w:ascii="Segoe UI" w:hAnsi="Segoe UI" w:cs="Segoe UI"/>
          <w:snapToGrid w:val="0"/>
          <w:sz w:val="20"/>
        </w:rPr>
        <w:t xml:space="preserve"> (hereinafter called “the </w:t>
      </w:r>
      <w:r>
        <w:rPr>
          <w:rFonts w:ascii="Segoe UI" w:hAnsi="Segoe UI" w:cs="Segoe UI"/>
          <w:snapToGrid w:val="0"/>
          <w:sz w:val="20"/>
        </w:rPr>
        <w:t>Bid</w:t>
      </w:r>
      <w:r w:rsidRPr="005A1398">
        <w:rPr>
          <w:rFonts w:ascii="Segoe UI" w:hAnsi="Segoe UI" w:cs="Segoe UI"/>
          <w:snapToGrid w:val="0"/>
          <w:sz w:val="20"/>
        </w:rPr>
        <w:t>”):</w:t>
      </w:r>
    </w:p>
    <w:p w14:paraId="556C61E0" w14:textId="77777777" w:rsidR="00C010DE" w:rsidRPr="005A1398" w:rsidRDefault="00C010DE" w:rsidP="00C010DE">
      <w:pPr>
        <w:rPr>
          <w:rFonts w:ascii="Segoe UI" w:hAnsi="Segoe UI" w:cs="Segoe UI"/>
          <w:snapToGrid w:val="0"/>
          <w:sz w:val="20"/>
        </w:rPr>
      </w:pPr>
    </w:p>
    <w:p w14:paraId="39F3BF98" w14:textId="77777777" w:rsidR="00C010DE" w:rsidRPr="005A1398" w:rsidRDefault="00C010DE" w:rsidP="00C010DE">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if the </w:t>
      </w:r>
      <w:r>
        <w:rPr>
          <w:rFonts w:ascii="Segoe UI" w:hAnsi="Segoe UI" w:cs="Segoe UI"/>
          <w:snapToGrid w:val="0"/>
          <w:sz w:val="20"/>
        </w:rPr>
        <w:t>Bidder</w:t>
      </w:r>
      <w:r w:rsidRPr="005A1398">
        <w:rPr>
          <w:rFonts w:ascii="Segoe UI" w:hAnsi="Segoe UI" w:cs="Segoe UI"/>
          <w:snapToGrid w:val="0"/>
          <w:sz w:val="20"/>
        </w:rPr>
        <w:t>:</w:t>
      </w:r>
    </w:p>
    <w:p w14:paraId="5709EF4D" w14:textId="77777777" w:rsidR="00C010DE" w:rsidRPr="005A1398" w:rsidRDefault="00C010DE" w:rsidP="00C010DE">
      <w:pPr>
        <w:jc w:val="both"/>
        <w:rPr>
          <w:rFonts w:ascii="Segoe UI" w:hAnsi="Segoe UI" w:cs="Segoe UI"/>
          <w:snapToGrid w:val="0"/>
          <w:sz w:val="20"/>
        </w:rPr>
      </w:pPr>
      <w:r w:rsidRPr="005A1398">
        <w:rPr>
          <w:rFonts w:ascii="Segoe UI" w:hAnsi="Segoe UI" w:cs="Segoe UI"/>
          <w:snapToGrid w:val="0"/>
          <w:sz w:val="20"/>
        </w:rPr>
        <w:t xml:space="preserve"> </w:t>
      </w:r>
    </w:p>
    <w:p w14:paraId="332E48F2" w14:textId="77777777" w:rsidR="00C010DE" w:rsidRPr="005A1398" w:rsidRDefault="00C010DE" w:rsidP="00C010DE">
      <w:pPr>
        <w:pStyle w:val="ListParagraph"/>
        <w:numPr>
          <w:ilvl w:val="0"/>
          <w:numId w:val="5"/>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11B13BF1" w14:textId="77777777" w:rsidR="00C010DE" w:rsidRPr="005A1398" w:rsidRDefault="00C010DE" w:rsidP="00C010DE">
      <w:pPr>
        <w:pStyle w:val="ListParagraph"/>
        <w:widowControl/>
        <w:numPr>
          <w:ilvl w:val="0"/>
          <w:numId w:val="5"/>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Pr>
          <w:rFonts w:ascii="Segoe UI" w:hAnsi="Segoe UI" w:cs="Segoe UI"/>
          <w:snapToGrid w:val="0"/>
          <w:sz w:val="20"/>
        </w:rPr>
        <w:t>Bid</w:t>
      </w:r>
      <w:r w:rsidRPr="005A1398">
        <w:rPr>
          <w:rFonts w:ascii="Segoe UI" w:hAnsi="Segoe UI" w:cs="Segoe UI"/>
          <w:snapToGrid w:val="0"/>
          <w:sz w:val="20"/>
        </w:rPr>
        <w:t xml:space="preserve"> after the date of the opening of the </w:t>
      </w:r>
      <w:r>
        <w:rPr>
          <w:rFonts w:ascii="Segoe UI" w:hAnsi="Segoe UI" w:cs="Segoe UI"/>
          <w:snapToGrid w:val="0"/>
          <w:sz w:val="20"/>
        </w:rPr>
        <w:t>Bids</w:t>
      </w:r>
      <w:r w:rsidRPr="005A1398">
        <w:rPr>
          <w:rFonts w:ascii="Segoe UI" w:hAnsi="Segoe UI" w:cs="Segoe UI"/>
          <w:snapToGrid w:val="0"/>
          <w:sz w:val="20"/>
        </w:rPr>
        <w:t>;</w:t>
      </w:r>
    </w:p>
    <w:p w14:paraId="57553FBA" w14:textId="77777777" w:rsidR="00C010DE" w:rsidRPr="005A1398" w:rsidRDefault="00C010DE" w:rsidP="00C010DE">
      <w:pPr>
        <w:pStyle w:val="ListParagraph"/>
        <w:widowControl/>
        <w:numPr>
          <w:ilvl w:val="0"/>
          <w:numId w:val="5"/>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Pr>
          <w:rFonts w:ascii="Segoe UI" w:hAnsi="Segoe UI" w:cs="Segoe UI"/>
          <w:snapToGrid w:val="0"/>
          <w:sz w:val="20"/>
        </w:rPr>
        <w:t>ITB</w:t>
      </w:r>
      <w:r w:rsidRPr="005A1398">
        <w:rPr>
          <w:rFonts w:ascii="Segoe UI" w:hAnsi="Segoe UI" w:cs="Segoe UI"/>
          <w:snapToGrid w:val="0"/>
          <w:sz w:val="20"/>
        </w:rPr>
        <w:t xml:space="preserve"> instructions; or</w:t>
      </w:r>
    </w:p>
    <w:p w14:paraId="7C7A9EBB" w14:textId="77777777" w:rsidR="00C010DE" w:rsidRPr="005A1398" w:rsidRDefault="00C010DE" w:rsidP="00C010DE">
      <w:pPr>
        <w:pStyle w:val="ListParagraph"/>
        <w:widowControl/>
        <w:numPr>
          <w:ilvl w:val="0"/>
          <w:numId w:val="5"/>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072855D0" w14:textId="77777777" w:rsidR="00C010DE" w:rsidRPr="005A1398" w:rsidRDefault="00C010DE" w:rsidP="00C010DE">
      <w:pPr>
        <w:ind w:firstLine="720"/>
        <w:jc w:val="both"/>
        <w:rPr>
          <w:rFonts w:ascii="Segoe UI" w:hAnsi="Segoe UI" w:cs="Segoe UI"/>
          <w:snapToGrid w:val="0"/>
          <w:sz w:val="20"/>
        </w:rPr>
      </w:pPr>
    </w:p>
    <w:p w14:paraId="3170B300" w14:textId="77777777" w:rsidR="00C010DE" w:rsidRDefault="00C010DE" w:rsidP="00C010DE">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4B8FE7CF" w14:textId="77777777" w:rsidR="00C010DE" w:rsidRPr="005A1398" w:rsidRDefault="00C010DE" w:rsidP="00C010DE">
      <w:pPr>
        <w:ind w:firstLine="720"/>
        <w:jc w:val="both"/>
        <w:rPr>
          <w:rFonts w:ascii="Segoe UI" w:hAnsi="Segoe UI" w:cs="Segoe UI"/>
          <w:snapToGrid w:val="0"/>
          <w:sz w:val="20"/>
        </w:rPr>
      </w:pPr>
    </w:p>
    <w:p w14:paraId="6ABCBDBF" w14:textId="77777777" w:rsidR="00C010DE" w:rsidRPr="005A1398" w:rsidRDefault="00C010DE" w:rsidP="00C010DE">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showingPlcHdr/>
          <w:text/>
        </w:sdt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showingPlcHdr/>
          <w:text/>
        </w:sdt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65C84883" w14:textId="77777777" w:rsidR="00C010DE" w:rsidRPr="005A1398" w:rsidRDefault="00C010DE" w:rsidP="00C010DE">
      <w:pPr>
        <w:rPr>
          <w:rFonts w:ascii="Segoe UI" w:hAnsi="Segoe UI" w:cs="Segoe UI"/>
          <w:snapToGrid w:val="0"/>
          <w:sz w:val="20"/>
        </w:rPr>
      </w:pPr>
    </w:p>
    <w:p w14:paraId="4F92BAA8" w14:textId="77777777" w:rsidR="00C010DE" w:rsidRDefault="00C010DE" w:rsidP="00C010DE">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Pr>
          <w:rFonts w:ascii="Segoe UI" w:hAnsi="Segoe UI" w:cs="Segoe UI"/>
          <w:sz w:val="20"/>
        </w:rPr>
        <w:t>bids</w:t>
      </w:r>
      <w:r w:rsidRPr="005A1398">
        <w:rPr>
          <w:rFonts w:ascii="Segoe UI" w:hAnsi="Segoe UI" w:cs="Segoe UI"/>
          <w:sz w:val="20"/>
        </w:rPr>
        <w:t xml:space="preserve">. </w:t>
      </w:r>
    </w:p>
    <w:p w14:paraId="4B0F9C8B" w14:textId="77777777" w:rsidR="00C010DE" w:rsidRDefault="00C010DE" w:rsidP="00C010DE">
      <w:pPr>
        <w:ind w:firstLine="720"/>
        <w:jc w:val="both"/>
        <w:rPr>
          <w:rFonts w:ascii="Segoe UI" w:hAnsi="Segoe UI" w:cs="Segoe UI"/>
          <w:snapToGrid w:val="0"/>
          <w:sz w:val="20"/>
        </w:rPr>
      </w:pPr>
    </w:p>
    <w:p w14:paraId="30F54E59" w14:textId="77777777" w:rsidR="00C010DE" w:rsidRDefault="00C010DE" w:rsidP="00C010DE">
      <w:pPr>
        <w:ind w:firstLine="720"/>
        <w:jc w:val="both"/>
        <w:rPr>
          <w:rFonts w:ascii="Segoe UI" w:hAnsi="Segoe UI" w:cs="Segoe UI"/>
          <w:snapToGrid w:val="0"/>
          <w:sz w:val="20"/>
        </w:rPr>
      </w:pPr>
    </w:p>
    <w:p w14:paraId="4DCB7B9B" w14:textId="77777777" w:rsidR="00C010DE" w:rsidRPr="005A1398" w:rsidRDefault="00C010DE" w:rsidP="00C010DE">
      <w:pPr>
        <w:ind w:firstLine="720"/>
        <w:jc w:val="both"/>
        <w:rPr>
          <w:rFonts w:ascii="Segoe UI" w:hAnsi="Segoe UI" w:cs="Segoe UI"/>
          <w:snapToGrid w:val="0"/>
          <w:sz w:val="20"/>
        </w:rPr>
      </w:pPr>
    </w:p>
    <w:p w14:paraId="1251C9E5" w14:textId="77777777" w:rsidR="00C010DE" w:rsidRPr="005A1398" w:rsidRDefault="00C010DE" w:rsidP="00C010DE">
      <w:pPr>
        <w:rPr>
          <w:rFonts w:ascii="Segoe UI" w:hAnsi="Segoe UI" w:cs="Segoe UI"/>
          <w:b/>
          <w:sz w:val="20"/>
        </w:rPr>
      </w:pPr>
      <w:r w:rsidRPr="005A1398">
        <w:rPr>
          <w:rFonts w:ascii="Segoe UI" w:hAnsi="Segoe UI" w:cs="Segoe UI"/>
          <w:b/>
          <w:sz w:val="20"/>
        </w:rPr>
        <w:t>SIGNATURE AND SEAL OF THE GUARANTOR BANK</w:t>
      </w:r>
    </w:p>
    <w:p w14:paraId="66BB0ED6" w14:textId="77777777" w:rsidR="00C010DE" w:rsidRDefault="00C010DE" w:rsidP="00C010DE">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1350DDF" w14:textId="77777777" w:rsidR="00C010DE" w:rsidRPr="00980326" w:rsidRDefault="00C010DE" w:rsidP="00C010DE">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5B61ED97" w14:textId="77777777" w:rsidR="00C010DE" w:rsidRPr="00980326" w:rsidRDefault="00C010DE" w:rsidP="00C010DE">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56E4A1EE" w14:textId="77777777" w:rsidR="00C010DE" w:rsidRDefault="00C010DE" w:rsidP="00C010DE">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1C250CC4" w14:textId="77777777" w:rsidR="00C010DE" w:rsidRPr="00352C01" w:rsidRDefault="00C010DE" w:rsidP="00C010DE">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546784DB" w14:textId="77777777" w:rsidR="00C010DE" w:rsidRPr="00352C01" w:rsidRDefault="00C010DE" w:rsidP="00C010DE">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2260B49B" w14:textId="77777777" w:rsidR="00C010DE" w:rsidRPr="00D65BAD" w:rsidRDefault="00C010DE" w:rsidP="00C010DE">
      <w:pPr>
        <w:ind w:left="1440" w:firstLine="720"/>
        <w:rPr>
          <w:rFonts w:ascii="Segoe UI" w:hAnsi="Segoe UI" w:cs="Segoe UI"/>
          <w:sz w:val="19"/>
          <w:szCs w:val="19"/>
          <w:lang w:val="en-AU"/>
        </w:rPr>
      </w:pPr>
      <w:r w:rsidRPr="00477511">
        <w:rPr>
          <w:rFonts w:ascii="Segoe UI" w:hAnsi="Segoe UI" w:cs="Segoe UI"/>
          <w:i/>
          <w:sz w:val="18"/>
          <w:lang w:val="en-AU"/>
        </w:rPr>
        <w:t xml:space="preserve">[Stamp with official stamp of the Bank] </w:t>
      </w:r>
    </w:p>
    <w:p w14:paraId="28F6E68E" w14:textId="77777777" w:rsidR="005A61BD" w:rsidRDefault="005A61BD"/>
    <w:sectPr w:rsidR="005A61BD" w:rsidSect="00653394">
      <w:pgSz w:w="12240" w:h="15840"/>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8FDE8" w14:textId="77777777" w:rsidR="00AD1CA0" w:rsidRDefault="00AD1CA0" w:rsidP="00C010DE">
      <w:r>
        <w:separator/>
      </w:r>
    </w:p>
  </w:endnote>
  <w:endnote w:type="continuationSeparator" w:id="0">
    <w:p w14:paraId="69FF11E9" w14:textId="77777777" w:rsidR="00AD1CA0" w:rsidRDefault="00AD1CA0" w:rsidP="00C01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00000001"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6206086"/>
      <w:docPartObj>
        <w:docPartGallery w:val="Page Numbers (Bottom of Page)"/>
        <w:docPartUnique/>
      </w:docPartObj>
    </w:sdtPr>
    <w:sdtEndPr>
      <w:rPr>
        <w:rFonts w:asciiTheme="minorHAnsi" w:hAnsiTheme="minorHAnsi" w:cstheme="minorHAnsi"/>
        <w:noProof/>
      </w:rPr>
    </w:sdtEndPr>
    <w:sdtContent>
      <w:p w14:paraId="7C511104" w14:textId="77777777" w:rsidR="00C010DE" w:rsidRPr="00425585" w:rsidRDefault="00C010DE">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sdtContent>
  </w:sdt>
  <w:p w14:paraId="4D06B1FA" w14:textId="77777777" w:rsidR="00C010DE" w:rsidRDefault="00C010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C28B6" w14:textId="77777777" w:rsidR="00AD1CA0" w:rsidRDefault="00AD1CA0" w:rsidP="00C010DE">
      <w:r>
        <w:separator/>
      </w:r>
    </w:p>
  </w:footnote>
  <w:footnote w:type="continuationSeparator" w:id="0">
    <w:p w14:paraId="364D7105" w14:textId="77777777" w:rsidR="00AD1CA0" w:rsidRDefault="00AD1CA0" w:rsidP="00C010DE">
      <w:r>
        <w:continuationSeparator/>
      </w:r>
    </w:p>
  </w:footnote>
  <w:footnote w:id="1">
    <w:p w14:paraId="72FD5920" w14:textId="77777777" w:rsidR="00C010DE" w:rsidRPr="00D4231D" w:rsidRDefault="00C010DE" w:rsidP="00C010DE">
      <w:pPr>
        <w:pStyle w:val="FootnoteText"/>
        <w:rPr>
          <w:rFonts w:ascii="Segoe UI" w:hAnsi="Segoe UI" w:cs="Segoe UI"/>
          <w:sz w:val="18"/>
          <w:szCs w:val="18"/>
        </w:rPr>
      </w:pPr>
      <w:r>
        <w:rPr>
          <w:rStyle w:val="FootnoteReference"/>
        </w:rPr>
        <w:footnoteRef/>
      </w:r>
      <w:r>
        <w:t xml:space="preserve"> </w:t>
      </w:r>
      <w:r w:rsidRPr="00D4231D">
        <w:rPr>
          <w:rFonts w:ascii="Segoe UI" w:hAnsi="Segoe UI" w:cs="Segoe UI"/>
          <w:sz w:val="18"/>
          <w:szCs w:val="18"/>
        </w:rPr>
        <w:t>Bidders shall convert the currency into USD by using the</w:t>
      </w:r>
      <w:r w:rsidRPr="00D4231D">
        <w:rPr>
          <w:rFonts w:ascii="Segoe UI" w:hAnsi="Segoe UI" w:cs="Segoe UI"/>
        </w:rPr>
        <w:t xml:space="preserve"> </w:t>
      </w:r>
      <w:r w:rsidRPr="00D4231D">
        <w:rPr>
          <w:rFonts w:ascii="Segoe UI" w:hAnsi="Segoe UI" w:cs="Segoe UI"/>
          <w:sz w:val="18"/>
          <w:szCs w:val="18"/>
        </w:rPr>
        <w:t xml:space="preserve">UN operational </w:t>
      </w:r>
      <w:r>
        <w:rPr>
          <w:rFonts w:ascii="Segoe UI" w:hAnsi="Segoe UI" w:cs="Segoe UI"/>
          <w:sz w:val="18"/>
          <w:szCs w:val="18"/>
        </w:rPr>
        <w:t>exchange rate</w:t>
      </w:r>
      <w:r w:rsidRPr="00D4231D">
        <w:rPr>
          <w:rFonts w:ascii="Segoe UI" w:hAnsi="Segoe UI" w:cs="Segoe UI"/>
          <w:sz w:val="18"/>
          <w:szCs w:val="18"/>
        </w:rPr>
        <w:t xml:space="preserve"> which was effective for December of each corresponding year. UN operational </w:t>
      </w:r>
      <w:r>
        <w:rPr>
          <w:rFonts w:ascii="Segoe UI" w:hAnsi="Segoe UI" w:cs="Segoe UI"/>
          <w:sz w:val="18"/>
          <w:szCs w:val="18"/>
        </w:rPr>
        <w:t>exchange rates</w:t>
      </w:r>
      <w:r w:rsidRPr="00D4231D">
        <w:rPr>
          <w:rFonts w:ascii="Segoe UI" w:hAnsi="Segoe UI" w:cs="Segoe UI"/>
          <w:sz w:val="18"/>
          <w:szCs w:val="18"/>
        </w:rPr>
        <w:t xml:space="preserve"> are available at the following website:</w:t>
      </w:r>
      <w:r>
        <w:rPr>
          <w:rFonts w:ascii="Segoe UI" w:hAnsi="Segoe UI" w:cs="Segoe UI"/>
          <w:sz w:val="18"/>
          <w:szCs w:val="18"/>
        </w:rPr>
        <w:t xml:space="preserve"> </w:t>
      </w:r>
      <w:hyperlink r:id="rId1" w:history="1">
        <w:r w:rsidRPr="004254DC">
          <w:rPr>
            <w:rStyle w:val="Hyperlink"/>
            <w:rFonts w:ascii="Segoe UI" w:hAnsi="Segoe UI" w:cs="Segoe UI"/>
            <w:sz w:val="18"/>
            <w:szCs w:val="18"/>
          </w:rPr>
          <w:t>https://treasury.un.org/operationalrates/OperationalRates.php</w:t>
        </w:r>
      </w:hyperlink>
      <w:r>
        <w:rPr>
          <w:rFonts w:ascii="Segoe UI" w:hAnsi="Segoe UI" w:cs="Segoe UI"/>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9242B3"/>
    <w:multiLevelType w:val="hybridMultilevel"/>
    <w:tmpl w:val="B47C9576"/>
    <w:lvl w:ilvl="0" w:tplc="589E0AFC">
      <w:start w:val="1"/>
      <w:numFmt w:val="lowerRoman"/>
      <w:lvlText w:val="%1."/>
      <w:lvlJc w:val="right"/>
      <w:pPr>
        <w:ind w:left="720" w:hanging="360"/>
      </w:pPr>
      <w:rPr>
        <w:i w:val="0"/>
      </w:r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5"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7" w15:restartNumberingAfterBreak="0">
    <w:nsid w:val="1C4235BF"/>
    <w:multiLevelType w:val="hybridMultilevel"/>
    <w:tmpl w:val="2DBE1B1C"/>
    <w:lvl w:ilvl="0" w:tplc="04090005">
      <w:start w:val="1"/>
      <w:numFmt w:val="bullet"/>
      <w:lvlText w:val=""/>
      <w:lvlJc w:val="left"/>
      <w:pPr>
        <w:ind w:left="738" w:hanging="360"/>
      </w:pPr>
      <w:rPr>
        <w:rFonts w:ascii="Wingdings" w:hAnsi="Wingdings" w:hint="default"/>
      </w:rPr>
    </w:lvl>
    <w:lvl w:ilvl="1" w:tplc="E33E796E">
      <w:numFmt w:val="bullet"/>
      <w:lvlText w:val=""/>
      <w:lvlJc w:val="left"/>
      <w:pPr>
        <w:ind w:left="1473" w:hanging="375"/>
      </w:pPr>
      <w:rPr>
        <w:rFonts w:ascii="Symbol" w:eastAsia="Times New Roman" w:hAnsi="Symbol" w:cs="Segoe UI"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8"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2F93D6E"/>
    <w:multiLevelType w:val="hybridMultilevel"/>
    <w:tmpl w:val="AEE05448"/>
    <w:lvl w:ilvl="0" w:tplc="D8E8CA8C">
      <w:start w:val="1"/>
      <w:numFmt w:val="bullet"/>
      <w:lvlText w:val=""/>
      <w:lvlJc w:val="left"/>
      <w:pPr>
        <w:ind w:left="738" w:hanging="360"/>
      </w:pPr>
      <w:rPr>
        <w:rFonts w:ascii="Symbol" w:hAnsi="Symbol" w:hint="default"/>
      </w:rPr>
    </w:lvl>
    <w:lvl w:ilvl="1" w:tplc="E33E796E">
      <w:numFmt w:val="bullet"/>
      <w:lvlText w:val=""/>
      <w:lvlJc w:val="left"/>
      <w:pPr>
        <w:ind w:left="1473" w:hanging="375"/>
      </w:pPr>
      <w:rPr>
        <w:rFonts w:ascii="Symbol" w:eastAsia="Times New Roman" w:hAnsi="Symbol" w:cs="Segoe UI"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14" w15:restartNumberingAfterBreak="0">
    <w:nsid w:val="374101A9"/>
    <w:multiLevelType w:val="hybridMultilevel"/>
    <w:tmpl w:val="5D4CAC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0" w15:restartNumberingAfterBreak="0">
    <w:nsid w:val="46C546DC"/>
    <w:multiLevelType w:val="hybridMultilevel"/>
    <w:tmpl w:val="BB4CF66A"/>
    <w:lvl w:ilvl="0" w:tplc="D8E8CA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9B42CA"/>
    <w:multiLevelType w:val="hybridMultilevel"/>
    <w:tmpl w:val="15A01E64"/>
    <w:lvl w:ilvl="0" w:tplc="D8E8CA8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C174EBC"/>
    <w:multiLevelType w:val="hybridMultilevel"/>
    <w:tmpl w:val="AB14A8A2"/>
    <w:lvl w:ilvl="0" w:tplc="D8E8CA8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6"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8"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CA7BEF"/>
    <w:multiLevelType w:val="hybridMultilevel"/>
    <w:tmpl w:val="12D25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703163FF"/>
    <w:multiLevelType w:val="hybridMultilevel"/>
    <w:tmpl w:val="784C93E2"/>
    <w:lvl w:ilvl="0" w:tplc="13808AEA">
      <w:start w:val="1"/>
      <w:numFmt w:val="decimal"/>
      <w:lvlText w:val="%1."/>
      <w:lvlJc w:val="left"/>
      <w:pPr>
        <w:ind w:left="720" w:hanging="360"/>
      </w:pPr>
      <w:rPr>
        <w:rFonts w:hint="default"/>
      </w:rPr>
    </w:lvl>
    <w:lvl w:ilvl="1" w:tplc="D1042BD0">
      <w:start w:val="1"/>
      <w:numFmt w:val="lowerLetter"/>
      <w:lvlText w:val="%2)"/>
      <w:lvlJc w:val="left"/>
      <w:pPr>
        <w:ind w:left="1905" w:hanging="825"/>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FE7FE6"/>
    <w:multiLevelType w:val="hybridMultilevel"/>
    <w:tmpl w:val="044629B2"/>
    <w:lvl w:ilvl="0" w:tplc="D8E8CA8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4"/>
  </w:num>
  <w:num w:numId="3">
    <w:abstractNumId w:val="12"/>
  </w:num>
  <w:num w:numId="4">
    <w:abstractNumId w:val="32"/>
  </w:num>
  <w:num w:numId="5">
    <w:abstractNumId w:val="10"/>
  </w:num>
  <w:num w:numId="6">
    <w:abstractNumId w:val="11"/>
  </w:num>
  <w:num w:numId="7">
    <w:abstractNumId w:val="29"/>
  </w:num>
  <w:num w:numId="8">
    <w:abstractNumId w:val="18"/>
  </w:num>
  <w:num w:numId="9">
    <w:abstractNumId w:val="19"/>
  </w:num>
  <w:num w:numId="10">
    <w:abstractNumId w:val="16"/>
  </w:num>
  <w:num w:numId="11">
    <w:abstractNumId w:val="29"/>
    <w:lvlOverride w:ilvl="0">
      <w:startOverride w:val="1"/>
    </w:lvlOverride>
    <w:lvlOverride w:ilvl="1">
      <w:startOverride w:val="1"/>
    </w:lvlOverride>
  </w:num>
  <w:num w:numId="12">
    <w:abstractNumId w:val="29"/>
    <w:lvlOverride w:ilvl="0">
      <w:startOverride w:val="1"/>
    </w:lvlOverride>
    <w:lvlOverride w:ilvl="1">
      <w:startOverride w:val="1"/>
    </w:lvlOverride>
  </w:num>
  <w:num w:numId="13">
    <w:abstractNumId w:val="6"/>
  </w:num>
  <w:num w:numId="14">
    <w:abstractNumId w:val="25"/>
  </w:num>
  <w:num w:numId="15">
    <w:abstractNumId w:val="29"/>
    <w:lvlOverride w:ilvl="0">
      <w:startOverride w:val="1"/>
    </w:lvlOverride>
    <w:lvlOverride w:ilvl="1">
      <w:startOverride w:val="1"/>
    </w:lvlOverride>
  </w:num>
  <w:num w:numId="16">
    <w:abstractNumId w:val="35"/>
  </w:num>
  <w:num w:numId="17">
    <w:abstractNumId w:val="3"/>
  </w:num>
  <w:num w:numId="18">
    <w:abstractNumId w:val="33"/>
  </w:num>
  <w:num w:numId="19">
    <w:abstractNumId w:val="8"/>
  </w:num>
  <w:num w:numId="20">
    <w:abstractNumId w:val="17"/>
  </w:num>
  <w:num w:numId="21">
    <w:abstractNumId w:val="1"/>
  </w:num>
  <w:num w:numId="22">
    <w:abstractNumId w:val="31"/>
  </w:num>
  <w:num w:numId="23">
    <w:abstractNumId w:val="5"/>
  </w:num>
  <w:num w:numId="24">
    <w:abstractNumId w:val="4"/>
  </w:num>
  <w:num w:numId="25">
    <w:abstractNumId w:val="27"/>
  </w:num>
  <w:num w:numId="26">
    <w:abstractNumId w:val="28"/>
  </w:num>
  <w:num w:numId="27">
    <w:abstractNumId w:val="21"/>
  </w:num>
  <w:num w:numId="28">
    <w:abstractNumId w:val="9"/>
  </w:num>
  <w:num w:numId="29">
    <w:abstractNumId w:val="26"/>
  </w:num>
  <w:num w:numId="30">
    <w:abstractNumId w:val="37"/>
  </w:num>
  <w:num w:numId="31">
    <w:abstractNumId w:val="15"/>
  </w:num>
  <w:num w:numId="32">
    <w:abstractNumId w:val="34"/>
  </w:num>
  <w:num w:numId="33">
    <w:abstractNumId w:val="20"/>
  </w:num>
  <w:num w:numId="34">
    <w:abstractNumId w:val="13"/>
  </w:num>
  <w:num w:numId="35">
    <w:abstractNumId w:val="7"/>
  </w:num>
  <w:num w:numId="36">
    <w:abstractNumId w:val="23"/>
  </w:num>
  <w:num w:numId="37">
    <w:abstractNumId w:val="2"/>
  </w:num>
  <w:num w:numId="38">
    <w:abstractNumId w:val="36"/>
  </w:num>
  <w:num w:numId="39">
    <w:abstractNumId w:val="22"/>
  </w:num>
  <w:num w:numId="40">
    <w:abstractNumId w:val="30"/>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051"/>
    <w:rsid w:val="005A61BD"/>
    <w:rsid w:val="00AD1CA0"/>
    <w:rsid w:val="00C010DE"/>
    <w:rsid w:val="00F71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C73ECA-1EA4-4905-8286-958C3CF46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0DE"/>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C010DE"/>
    <w:pPr>
      <w:keepNext/>
      <w:keepLines/>
      <w:pBdr>
        <w:bottom w:val="single" w:sz="4" w:space="1" w:color="auto"/>
      </w:pBdr>
      <w:spacing w:before="480" w:after="100" w:afterAutospacing="1"/>
      <w:jc w:val="center"/>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iPriority w:val="9"/>
    <w:qFormat/>
    <w:rsid w:val="00C010DE"/>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C010DE"/>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C010DE"/>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010DE"/>
    <w:pPr>
      <w:numPr>
        <w:numId w:val="29"/>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C010DE"/>
    <w:pPr>
      <w:spacing w:before="240"/>
      <w:outlineLvl w:val="5"/>
    </w:pPr>
    <w:rPr>
      <w:i/>
      <w:lang w:val="en-GB"/>
    </w:rPr>
  </w:style>
  <w:style w:type="paragraph" w:styleId="Heading7">
    <w:name w:val="heading 7"/>
    <w:basedOn w:val="Normal"/>
    <w:next w:val="Normal"/>
    <w:link w:val="Heading7Char"/>
    <w:autoRedefine/>
    <w:qFormat/>
    <w:rsid w:val="00C010DE"/>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010DE"/>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010DE"/>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10DE"/>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basedOn w:val="DefaultParagraphFont"/>
    <w:link w:val="Heading2"/>
    <w:uiPriority w:val="9"/>
    <w:rsid w:val="00C010DE"/>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C010DE"/>
    <w:rPr>
      <w:rFonts w:ascii="Calibri Light" w:eastAsia="Times New Roman" w:hAnsi="Calibri Light" w:cs="Times New Roman"/>
      <w:b/>
      <w:kern w:val="28"/>
      <w:lang w:val="en-GB"/>
    </w:rPr>
  </w:style>
  <w:style w:type="character" w:customStyle="1" w:styleId="Heading4Char">
    <w:name w:val="Heading 4 Char"/>
    <w:basedOn w:val="DefaultParagraphFont"/>
    <w:link w:val="Heading4"/>
    <w:rsid w:val="00C010DE"/>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C010DE"/>
    <w:rPr>
      <w:rFonts w:ascii="Calibri Light" w:eastAsia="Times New Roman" w:hAnsi="Calibri Light" w:cs="Times New Roman"/>
      <w:b/>
      <w:bCs/>
      <w:iCs/>
      <w:color w:val="000000"/>
      <w:kern w:val="28"/>
      <w:szCs w:val="26"/>
      <w:lang w:val="en-GB"/>
    </w:rPr>
  </w:style>
  <w:style w:type="character" w:customStyle="1" w:styleId="Heading6Char">
    <w:name w:val="Heading 6 Char"/>
    <w:basedOn w:val="DefaultParagraphFont"/>
    <w:link w:val="Heading6"/>
    <w:rsid w:val="00C010DE"/>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C010DE"/>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rsid w:val="00C010DE"/>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
    <w:rsid w:val="00C010DE"/>
    <w:rPr>
      <w:rFonts w:ascii="Arial" w:eastAsiaTheme="minorEastAsia" w:hAnsi="Arial" w:cs="Arial"/>
      <w:kern w:val="28"/>
      <w:sz w:val="18"/>
      <w:szCs w:val="24"/>
    </w:rPr>
  </w:style>
  <w:style w:type="paragraph" w:styleId="TOC1">
    <w:name w:val="toc 1"/>
    <w:basedOn w:val="Normal"/>
    <w:next w:val="Normal"/>
    <w:autoRedefine/>
    <w:uiPriority w:val="39"/>
    <w:qFormat/>
    <w:rsid w:val="00C010D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C010D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C010DE"/>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C010DE"/>
    <w:rPr>
      <w:color w:val="4F81BD"/>
      <w:sz w:val="18"/>
      <w:szCs w:val="18"/>
    </w:rPr>
  </w:style>
  <w:style w:type="paragraph" w:styleId="ListBullet2">
    <w:name w:val="List Bullet 2"/>
    <w:basedOn w:val="Normal"/>
    <w:unhideWhenUsed/>
    <w:qFormat/>
    <w:rsid w:val="00C010DE"/>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010DE"/>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010DE"/>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qFormat/>
    <w:rsid w:val="00C010DE"/>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010DE"/>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nhideWhenUsed/>
    <w:rsid w:val="00C010DE"/>
    <w:pPr>
      <w:spacing w:after="120"/>
    </w:pPr>
  </w:style>
  <w:style w:type="character" w:customStyle="1" w:styleId="BodyTextChar">
    <w:name w:val="Body Text Char"/>
    <w:basedOn w:val="DefaultParagraphFont"/>
    <w:link w:val="BodyText"/>
    <w:rsid w:val="00C010DE"/>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C010DE"/>
    <w:rPr>
      <w:b/>
      <w:bCs/>
    </w:rPr>
  </w:style>
  <w:style w:type="character" w:styleId="Emphasis">
    <w:name w:val="Emphasis"/>
    <w:basedOn w:val="DefaultParagraphFont"/>
    <w:qFormat/>
    <w:rsid w:val="00C010DE"/>
    <w:rPr>
      <w:i/>
      <w:iCs/>
    </w:rPr>
  </w:style>
  <w:style w:type="paragraph" w:customStyle="1" w:styleId="TOCHeading1">
    <w:name w:val="TOC Heading1"/>
    <w:basedOn w:val="Heading1"/>
    <w:next w:val="Normal"/>
    <w:uiPriority w:val="39"/>
    <w:semiHidden/>
    <w:unhideWhenUsed/>
    <w:qFormat/>
    <w:rsid w:val="00C010DE"/>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010DE"/>
    <w:rPr>
      <w:rFonts w:ascii="Arial" w:hAnsi="Arial" w:cs="Arial"/>
      <w:color w:val="000000"/>
      <w:sz w:val="16"/>
      <w:szCs w:val="16"/>
    </w:rPr>
  </w:style>
  <w:style w:type="paragraph" w:customStyle="1" w:styleId="TableText">
    <w:name w:val="Table Text"/>
    <w:basedOn w:val="TableHeading"/>
    <w:autoRedefine/>
    <w:qFormat/>
    <w:rsid w:val="00C010DE"/>
    <w:pPr>
      <w:ind w:left="237" w:hanging="237"/>
    </w:pPr>
  </w:style>
  <w:style w:type="character" w:customStyle="1" w:styleId="IntenseEmphasis1">
    <w:name w:val="Intense Emphasis1"/>
    <w:basedOn w:val="DefaultParagraphFont"/>
    <w:uiPriority w:val="21"/>
    <w:qFormat/>
    <w:rsid w:val="00C010DE"/>
    <w:rPr>
      <w:b/>
      <w:bCs/>
      <w:i/>
      <w:iCs/>
      <w:color w:val="4F81BD"/>
    </w:rPr>
  </w:style>
  <w:style w:type="paragraph" w:customStyle="1" w:styleId="NoSpacing1">
    <w:name w:val="No Spacing1"/>
    <w:uiPriority w:val="1"/>
    <w:qFormat/>
    <w:rsid w:val="00C010DE"/>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C010DE"/>
    <w:rPr>
      <w:b/>
      <w:bCs/>
      <w:smallCaps/>
      <w:spacing w:val="5"/>
    </w:rPr>
  </w:style>
  <w:style w:type="paragraph" w:customStyle="1" w:styleId="Split">
    <w:name w:val="Split"/>
    <w:link w:val="SplitChar"/>
    <w:qFormat/>
    <w:rsid w:val="00C010DE"/>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C010DE"/>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C010DE"/>
    <w:rPr>
      <w:rFonts w:ascii="Calibri" w:eastAsia="Calibri" w:hAnsi="Calibri" w:cs="Arial"/>
      <w:b/>
      <w:color w:val="365F91"/>
      <w:sz w:val="24"/>
    </w:rPr>
  </w:style>
  <w:style w:type="paragraph" w:styleId="ListParagraph">
    <w:name w:val="List Paragraph"/>
    <w:basedOn w:val="Normal"/>
    <w:link w:val="ListParagraphChar"/>
    <w:uiPriority w:val="34"/>
    <w:qFormat/>
    <w:rsid w:val="00C010DE"/>
    <w:pPr>
      <w:spacing w:line="360" w:lineRule="auto"/>
      <w:ind w:left="720"/>
      <w:contextualSpacing/>
    </w:pPr>
    <w:rPr>
      <w:sz w:val="22"/>
    </w:rPr>
  </w:style>
  <w:style w:type="paragraph" w:styleId="BalloonText">
    <w:name w:val="Balloon Text"/>
    <w:basedOn w:val="Normal"/>
    <w:link w:val="BalloonTextChar"/>
    <w:uiPriority w:val="99"/>
    <w:semiHidden/>
    <w:unhideWhenUsed/>
    <w:rsid w:val="00C010DE"/>
    <w:rPr>
      <w:rFonts w:ascii="Tahoma" w:hAnsi="Tahoma" w:cs="Tahoma"/>
      <w:sz w:val="16"/>
      <w:szCs w:val="16"/>
    </w:rPr>
  </w:style>
  <w:style w:type="character" w:customStyle="1" w:styleId="BalloonTextChar">
    <w:name w:val="Balloon Text Char"/>
    <w:basedOn w:val="DefaultParagraphFont"/>
    <w:link w:val="BalloonText"/>
    <w:uiPriority w:val="99"/>
    <w:semiHidden/>
    <w:rsid w:val="00C010DE"/>
    <w:rPr>
      <w:rFonts w:ascii="Tahoma" w:eastAsiaTheme="minorEastAsia" w:hAnsi="Tahoma" w:cs="Tahoma"/>
      <w:kern w:val="28"/>
      <w:sz w:val="16"/>
      <w:szCs w:val="16"/>
    </w:rPr>
  </w:style>
  <w:style w:type="paragraph" w:customStyle="1" w:styleId="BankNormal">
    <w:name w:val="BankNormal"/>
    <w:basedOn w:val="Normal"/>
    <w:link w:val="BankNormalChar"/>
    <w:rsid w:val="00C010DE"/>
    <w:pPr>
      <w:widowControl/>
      <w:overflowPunct/>
      <w:adjustRightInd/>
      <w:spacing w:after="240"/>
    </w:pPr>
    <w:rPr>
      <w:rFonts w:eastAsia="Times New Roman"/>
      <w:kern w:val="0"/>
      <w:szCs w:val="20"/>
    </w:rPr>
  </w:style>
  <w:style w:type="paragraph" w:customStyle="1" w:styleId="Section2-Heading1">
    <w:name w:val="Section 2 - Heading 1"/>
    <w:basedOn w:val="Normal"/>
    <w:rsid w:val="00C010DE"/>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C010DE"/>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C010DE"/>
    <w:pPr>
      <w:spacing w:after="120" w:line="480" w:lineRule="auto"/>
    </w:pPr>
  </w:style>
  <w:style w:type="character" w:customStyle="1" w:styleId="BodyText2Char">
    <w:name w:val="Body Text 2 Char"/>
    <w:basedOn w:val="DefaultParagraphFont"/>
    <w:link w:val="BodyText2"/>
    <w:uiPriority w:val="99"/>
    <w:rsid w:val="00C010DE"/>
    <w:rPr>
      <w:rFonts w:ascii="Times New Roman" w:eastAsiaTheme="minorEastAsia" w:hAnsi="Times New Roman" w:cs="Times New Roman"/>
      <w:kern w:val="28"/>
      <w:sz w:val="24"/>
      <w:szCs w:val="24"/>
    </w:rPr>
  </w:style>
  <w:style w:type="character" w:styleId="FootnoteReference">
    <w:name w:val="footnote reference"/>
    <w:aliases w:val="16 Point,Superscript 6 Point,Superscript 6 Point + 11 pt,ftref,Style 24,o,Знак сноски-FN,Знак сноски 1,Footnote Reference Number,Odwołanie przypisu,Footnote Reference_LVL6,Footnote Reference_LVL61,Footnote Reference_LVL62,4_G,SUPERS"/>
    <w:basedOn w:val="DefaultParagraphFont"/>
    <w:qFormat/>
    <w:rsid w:val="00C010DE"/>
    <w:rPr>
      <w:vertAlign w:val="superscript"/>
    </w:rPr>
  </w:style>
  <w:style w:type="paragraph" w:styleId="NormalWeb">
    <w:name w:val="Normal (Web)"/>
    <w:basedOn w:val="Normal"/>
    <w:uiPriority w:val="99"/>
    <w:rsid w:val="00C010DE"/>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C010DE"/>
    <w:rPr>
      <w:color w:val="0563C1" w:themeColor="hyperlink"/>
      <w:u w:val="single"/>
    </w:rPr>
  </w:style>
  <w:style w:type="character" w:styleId="FollowedHyperlink">
    <w:name w:val="FollowedHyperlink"/>
    <w:basedOn w:val="DefaultParagraphFont"/>
    <w:uiPriority w:val="99"/>
    <w:semiHidden/>
    <w:unhideWhenUsed/>
    <w:rsid w:val="00C010DE"/>
    <w:rPr>
      <w:color w:val="954F72" w:themeColor="followedHyperlink"/>
      <w:u w:val="single"/>
    </w:rPr>
  </w:style>
  <w:style w:type="paragraph" w:styleId="FootnoteText">
    <w:name w:val="footnote text"/>
    <w:aliases w:val="Dipnot Metni Char Char Char,Dipnot Metni Char Char,single space,FOOTNOTES,fn,ALTS FOOTNOTE,Fußnotentextf,Fußnotentextr,Geneva 9,Font: Geneva 9,Boston 10,f,otnote Text,ADB,footnote text,Fußnote,F,Style 25,Fußnotentext arial,Footnote text"/>
    <w:basedOn w:val="Normal"/>
    <w:link w:val="FootnoteTextChar"/>
    <w:qFormat/>
    <w:rsid w:val="00C010DE"/>
    <w:pPr>
      <w:overflowPunct/>
      <w:adjustRightInd/>
    </w:pPr>
    <w:rPr>
      <w:rFonts w:ascii="CG Times" w:eastAsia="Times New Roman" w:hAnsi="CG Times"/>
      <w:kern w:val="0"/>
      <w:szCs w:val="20"/>
    </w:rPr>
  </w:style>
  <w:style w:type="character" w:customStyle="1" w:styleId="FootnoteTextChar">
    <w:name w:val="Footnote Text Char"/>
    <w:aliases w:val="Dipnot Metni Char Char Char Char,Dipnot Metni Char Char Char1,single space Char,FOOTNOTES Char,fn Char,ALTS FOOTNOTE Char,Fußnotentextf Char,Fußnotentextr Char,Geneva 9 Char,Font: Geneva 9 Char,Boston 10 Char,f Char,otnote Text Char"/>
    <w:basedOn w:val="DefaultParagraphFont"/>
    <w:link w:val="FootnoteText"/>
    <w:rsid w:val="00C010DE"/>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C010DE"/>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C010DE"/>
    <w:rPr>
      <w:rFonts w:ascii="Times New Roman" w:eastAsia="Times New Roman" w:hAnsi="Times New Roman" w:cs="Times New Roman"/>
      <w:sz w:val="20"/>
      <w:szCs w:val="20"/>
    </w:rPr>
  </w:style>
  <w:style w:type="paragraph" w:customStyle="1" w:styleId="Section3-Heading1">
    <w:name w:val="Section 3 - Heading 1"/>
    <w:basedOn w:val="Normal"/>
    <w:rsid w:val="00C010DE"/>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C010DE"/>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C010DE"/>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C010DE"/>
    <w:pPr>
      <w:tabs>
        <w:tab w:val="center" w:pos="4680"/>
        <w:tab w:val="right" w:pos="9360"/>
      </w:tabs>
    </w:pPr>
  </w:style>
  <w:style w:type="character" w:customStyle="1" w:styleId="FooterChar">
    <w:name w:val="Footer Char"/>
    <w:basedOn w:val="DefaultParagraphFont"/>
    <w:link w:val="Footer"/>
    <w:uiPriority w:val="99"/>
    <w:rsid w:val="00C010DE"/>
    <w:rPr>
      <w:rFonts w:ascii="Times New Roman" w:eastAsiaTheme="minorEastAsia" w:hAnsi="Times New Roman" w:cs="Times New Roman"/>
      <w:kern w:val="28"/>
      <w:sz w:val="24"/>
      <w:szCs w:val="24"/>
    </w:rPr>
  </w:style>
  <w:style w:type="character" w:styleId="CommentReference">
    <w:name w:val="annotation reference"/>
    <w:basedOn w:val="DefaultParagraphFont"/>
    <w:rsid w:val="00C010DE"/>
    <w:rPr>
      <w:sz w:val="16"/>
      <w:szCs w:val="16"/>
    </w:rPr>
  </w:style>
  <w:style w:type="paragraph" w:styleId="CommentText">
    <w:name w:val="annotation text"/>
    <w:basedOn w:val="Normal"/>
    <w:link w:val="CommentTextChar"/>
    <w:rsid w:val="00C010DE"/>
    <w:rPr>
      <w:sz w:val="20"/>
      <w:szCs w:val="20"/>
    </w:rPr>
  </w:style>
  <w:style w:type="character" w:customStyle="1" w:styleId="CommentTextChar">
    <w:name w:val="Comment Text Char"/>
    <w:basedOn w:val="DefaultParagraphFont"/>
    <w:link w:val="CommentText"/>
    <w:rsid w:val="00C010DE"/>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C010DE"/>
    <w:rPr>
      <w:b/>
      <w:bCs/>
    </w:rPr>
  </w:style>
  <w:style w:type="character" w:customStyle="1" w:styleId="CommentSubjectChar">
    <w:name w:val="Comment Subject Char"/>
    <w:basedOn w:val="CommentTextChar"/>
    <w:link w:val="CommentSubject"/>
    <w:uiPriority w:val="99"/>
    <w:rsid w:val="00C010DE"/>
    <w:rPr>
      <w:rFonts w:ascii="Times New Roman" w:eastAsiaTheme="minorEastAsia" w:hAnsi="Times New Roman" w:cs="Times New Roman"/>
      <w:b/>
      <w:bCs/>
      <w:kern w:val="28"/>
      <w:sz w:val="20"/>
      <w:szCs w:val="20"/>
    </w:rPr>
  </w:style>
  <w:style w:type="paragraph" w:customStyle="1" w:styleId="SectionVHeader">
    <w:name w:val="Section V. Header"/>
    <w:basedOn w:val="Normal"/>
    <w:rsid w:val="00C010DE"/>
    <w:pPr>
      <w:widowControl/>
      <w:overflowPunct/>
      <w:adjustRightInd/>
      <w:jc w:val="center"/>
    </w:pPr>
    <w:rPr>
      <w:rFonts w:eastAsia="Times New Roman"/>
      <w:b/>
      <w:kern w:val="0"/>
      <w:sz w:val="36"/>
      <w:szCs w:val="20"/>
    </w:rPr>
  </w:style>
  <w:style w:type="paragraph" w:customStyle="1" w:styleId="Outline">
    <w:name w:val="Outline"/>
    <w:basedOn w:val="Normal"/>
    <w:rsid w:val="00C010DE"/>
    <w:pPr>
      <w:widowControl/>
      <w:overflowPunct/>
      <w:adjustRightInd/>
      <w:spacing w:before="240"/>
    </w:pPr>
    <w:rPr>
      <w:rFonts w:eastAsia="Times New Roman"/>
      <w:szCs w:val="20"/>
    </w:rPr>
  </w:style>
  <w:style w:type="paragraph" w:customStyle="1" w:styleId="Outline1">
    <w:name w:val="Outline1"/>
    <w:basedOn w:val="Outline"/>
    <w:next w:val="Normal"/>
    <w:rsid w:val="00C010DE"/>
    <w:pPr>
      <w:keepNext/>
      <w:tabs>
        <w:tab w:val="num" w:pos="360"/>
      </w:tabs>
      <w:ind w:left="360" w:hanging="360"/>
    </w:pPr>
  </w:style>
  <w:style w:type="paragraph" w:styleId="IndexHeading">
    <w:name w:val="index heading"/>
    <w:basedOn w:val="Normal"/>
    <w:next w:val="Index1"/>
    <w:uiPriority w:val="99"/>
    <w:rsid w:val="00C010DE"/>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C010DE"/>
    <w:pPr>
      <w:widowControl/>
      <w:overflowPunct/>
      <w:adjustRightInd/>
    </w:pPr>
    <w:rPr>
      <w:rFonts w:eastAsia="Times New Roman"/>
      <w:kern w:val="0"/>
    </w:rPr>
  </w:style>
  <w:style w:type="character" w:customStyle="1" w:styleId="DateChar">
    <w:name w:val="Date Char"/>
    <w:basedOn w:val="DefaultParagraphFont"/>
    <w:link w:val="Date"/>
    <w:uiPriority w:val="99"/>
    <w:rsid w:val="00C010DE"/>
    <w:rPr>
      <w:rFonts w:ascii="Times New Roman" w:eastAsia="Times New Roman" w:hAnsi="Times New Roman" w:cs="Times New Roman"/>
      <w:sz w:val="24"/>
      <w:szCs w:val="24"/>
    </w:rPr>
  </w:style>
  <w:style w:type="paragraph" w:customStyle="1" w:styleId="Default">
    <w:name w:val="Default"/>
    <w:rsid w:val="00C010DE"/>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C010DE"/>
    <w:pPr>
      <w:spacing w:after="120" w:line="480" w:lineRule="auto"/>
      <w:ind w:left="360"/>
    </w:pPr>
  </w:style>
  <w:style w:type="character" w:customStyle="1" w:styleId="BodyTextIndent2Char">
    <w:name w:val="Body Text Indent 2 Char"/>
    <w:basedOn w:val="DefaultParagraphFont"/>
    <w:link w:val="BodyTextIndent2"/>
    <w:rsid w:val="00C010DE"/>
    <w:rPr>
      <w:rFonts w:ascii="Times New Roman" w:eastAsiaTheme="minorEastAsia" w:hAnsi="Times New Roman" w:cs="Times New Roman"/>
      <w:kern w:val="28"/>
      <w:sz w:val="24"/>
      <w:szCs w:val="24"/>
    </w:rPr>
  </w:style>
  <w:style w:type="paragraph" w:customStyle="1" w:styleId="p28">
    <w:name w:val="p28"/>
    <w:basedOn w:val="Normal"/>
    <w:rsid w:val="00C010DE"/>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C010DE"/>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C010DE"/>
    <w:pPr>
      <w:spacing w:after="120"/>
      <w:ind w:left="360"/>
    </w:pPr>
  </w:style>
  <w:style w:type="character" w:customStyle="1" w:styleId="BodyTextIndentChar">
    <w:name w:val="Body Text Indent Char"/>
    <w:basedOn w:val="DefaultParagraphFont"/>
    <w:link w:val="BodyTextIndent"/>
    <w:rsid w:val="00C010DE"/>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rsid w:val="00C010DE"/>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C010DE"/>
    <w:pPr>
      <w:numPr>
        <w:ilvl w:val="0"/>
      </w:numPr>
      <w:tabs>
        <w:tab w:val="clear" w:pos="432"/>
      </w:tabs>
      <w:ind w:left="360" w:firstLine="0"/>
      <w:jc w:val="left"/>
    </w:pPr>
  </w:style>
  <w:style w:type="paragraph" w:customStyle="1" w:styleId="ColumnsRightSub">
    <w:name w:val="Columns Right (Sub)"/>
    <w:basedOn w:val="ColumnsRight"/>
    <w:rsid w:val="00C010DE"/>
    <w:pPr>
      <w:numPr>
        <w:ilvl w:val="2"/>
      </w:numPr>
      <w:tabs>
        <w:tab w:val="clear" w:pos="720"/>
      </w:tabs>
      <w:ind w:left="2160" w:hanging="180"/>
    </w:pPr>
  </w:style>
  <w:style w:type="character" w:customStyle="1" w:styleId="ColumnsRightChar">
    <w:name w:val="Columns Right Char"/>
    <w:basedOn w:val="DefaultParagraphFont"/>
    <w:link w:val="ColumnsRight"/>
    <w:rsid w:val="00C010DE"/>
    <w:rPr>
      <w:rFonts w:ascii="Times New Roman" w:eastAsia="SimSun" w:hAnsi="Times New Roman" w:cs="Times New Roman"/>
      <w:sz w:val="24"/>
      <w:szCs w:val="28"/>
      <w:lang w:val="en-GB" w:eastAsia="zh-CN"/>
    </w:rPr>
  </w:style>
  <w:style w:type="paragraph" w:customStyle="1" w:styleId="right">
    <w:name w:val="right"/>
    <w:basedOn w:val="Normal"/>
    <w:rsid w:val="00C010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C010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C010DE"/>
    <w:rPr>
      <w:color w:val="808080"/>
    </w:rPr>
  </w:style>
  <w:style w:type="paragraph" w:styleId="TOCHeading">
    <w:name w:val="TOC Heading"/>
    <w:basedOn w:val="Heading1"/>
    <w:next w:val="Normal"/>
    <w:uiPriority w:val="39"/>
    <w:unhideWhenUsed/>
    <w:qFormat/>
    <w:rsid w:val="00C010DE"/>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numbering" w:customStyle="1" w:styleId="NoList1">
    <w:name w:val="No List1"/>
    <w:next w:val="NoList"/>
    <w:uiPriority w:val="99"/>
    <w:semiHidden/>
    <w:unhideWhenUsed/>
    <w:rsid w:val="00C010DE"/>
  </w:style>
  <w:style w:type="paragraph" w:customStyle="1" w:styleId="MyHeading">
    <w:name w:val="My Heading"/>
    <w:basedOn w:val="Normal"/>
    <w:link w:val="MyHeadingChar"/>
    <w:qFormat/>
    <w:rsid w:val="00C010DE"/>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C010DE"/>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59"/>
    <w:rsid w:val="00C010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010DE"/>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010DE"/>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010DE"/>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010DE"/>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010DE"/>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010DE"/>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C010DE"/>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C010DE"/>
    <w:rPr>
      <w:rFonts w:ascii="Arial" w:hAnsi="Arial" w:cs="Arial"/>
      <w:b/>
      <w:color w:val="528CC9"/>
      <w:sz w:val="28"/>
      <w:szCs w:val="28"/>
      <w:lang w:val="en-GB"/>
    </w:rPr>
  </w:style>
  <w:style w:type="character" w:customStyle="1" w:styleId="HeadingblueChar">
    <w:name w:val="Heading blue Char"/>
    <w:basedOn w:val="DefaultParagraphFont"/>
    <w:link w:val="Headingblue"/>
    <w:rsid w:val="00C010DE"/>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C010DE"/>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C010DE"/>
    <w:rPr>
      <w:rFonts w:ascii="Times New Roman" w:eastAsia="Calibri" w:hAnsi="Times New Roman" w:cs="Times New Roman"/>
      <w:sz w:val="16"/>
      <w:szCs w:val="16"/>
    </w:rPr>
  </w:style>
  <w:style w:type="paragraph" w:customStyle="1" w:styleId="MarginText">
    <w:name w:val="Margin Text"/>
    <w:basedOn w:val="BodyText"/>
    <w:rsid w:val="00C010DE"/>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010DE"/>
    <w:pPr>
      <w:spacing w:line="241" w:lineRule="atLeast"/>
    </w:pPr>
    <w:rPr>
      <w:rFonts w:ascii="AGaramond" w:hAnsi="AGaramond"/>
      <w:color w:val="auto"/>
      <w:lang w:val="en-US"/>
    </w:rPr>
  </w:style>
  <w:style w:type="character" w:customStyle="1" w:styleId="A5">
    <w:name w:val="A5"/>
    <w:uiPriority w:val="99"/>
    <w:rsid w:val="00C010DE"/>
    <w:rPr>
      <w:rFonts w:cs="AGaramond"/>
      <w:color w:val="000000"/>
      <w:sz w:val="22"/>
      <w:szCs w:val="22"/>
    </w:rPr>
  </w:style>
  <w:style w:type="paragraph" w:customStyle="1" w:styleId="Pa2">
    <w:name w:val="Pa2"/>
    <w:basedOn w:val="Default"/>
    <w:next w:val="Default"/>
    <w:uiPriority w:val="99"/>
    <w:rsid w:val="00C010DE"/>
    <w:pPr>
      <w:spacing w:line="241" w:lineRule="atLeast"/>
    </w:pPr>
    <w:rPr>
      <w:rFonts w:ascii="AGaramond" w:hAnsi="AGaramond"/>
      <w:color w:val="auto"/>
      <w:lang w:val="en-US"/>
    </w:rPr>
  </w:style>
  <w:style w:type="paragraph" w:customStyle="1" w:styleId="Revision1">
    <w:name w:val="Revision1"/>
    <w:next w:val="Revision"/>
    <w:hidden/>
    <w:uiPriority w:val="99"/>
    <w:semiHidden/>
    <w:rsid w:val="00C010DE"/>
    <w:pPr>
      <w:spacing w:after="0" w:line="240" w:lineRule="auto"/>
    </w:pPr>
    <w:rPr>
      <w:rFonts w:ascii="Calibri" w:eastAsia="Calibri" w:hAnsi="Calibri" w:cs="Times New Roman"/>
    </w:rPr>
  </w:style>
  <w:style w:type="character" w:styleId="PageNumber">
    <w:name w:val="page number"/>
    <w:basedOn w:val="DefaultParagraphFont"/>
    <w:rsid w:val="00C010DE"/>
  </w:style>
  <w:style w:type="paragraph" w:styleId="z-TopofForm">
    <w:name w:val="HTML Top of Form"/>
    <w:basedOn w:val="Normal"/>
    <w:next w:val="Normal"/>
    <w:link w:val="z-TopofFormChar"/>
    <w:hidden/>
    <w:uiPriority w:val="99"/>
    <w:semiHidden/>
    <w:unhideWhenUsed/>
    <w:rsid w:val="00C010DE"/>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C010D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010DE"/>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C010DE"/>
    <w:rPr>
      <w:rFonts w:ascii="Arial" w:eastAsia="Times New Roman" w:hAnsi="Arial" w:cs="Arial"/>
      <w:vanish/>
      <w:sz w:val="16"/>
      <w:szCs w:val="16"/>
    </w:rPr>
  </w:style>
  <w:style w:type="paragraph" w:customStyle="1" w:styleId="Headline">
    <w:name w:val="Headline"/>
    <w:basedOn w:val="Heading1"/>
    <w:link w:val="HeadlineChar"/>
    <w:qFormat/>
    <w:rsid w:val="00C010DE"/>
    <w:pPr>
      <w:widowControl/>
      <w:overflowPunct/>
      <w:adjustRightInd/>
      <w:spacing w:before="360" w:after="120"/>
    </w:pPr>
    <w:rPr>
      <w:rFonts w:ascii="Arial" w:hAnsi="Arial"/>
      <w:b w:val="0"/>
      <w:caps w:val="0"/>
      <w:color w:val="518ECB"/>
      <w:sz w:val="28"/>
      <w:lang w:eastAsia="en-GB"/>
    </w:rPr>
  </w:style>
  <w:style w:type="character" w:customStyle="1" w:styleId="HeadlineChar">
    <w:name w:val="Headline Char"/>
    <w:basedOn w:val="Heading1Char"/>
    <w:link w:val="Headline"/>
    <w:rsid w:val="00C010DE"/>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C010DE"/>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C010DE"/>
    <w:rPr>
      <w:rFonts w:ascii="Times New Roman" w:eastAsia="Times New Roman" w:hAnsi="Times New Roman" w:cs="Times New Roman"/>
      <w:sz w:val="24"/>
      <w:szCs w:val="20"/>
    </w:rPr>
  </w:style>
  <w:style w:type="paragraph" w:customStyle="1" w:styleId="Single">
    <w:name w:val="Single"/>
    <w:basedOn w:val="Normal"/>
    <w:rsid w:val="00C010DE"/>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C010DE"/>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C010DE"/>
    <w:pPr>
      <w:spacing w:after="120"/>
    </w:pPr>
    <w:rPr>
      <w:sz w:val="16"/>
      <w:szCs w:val="16"/>
    </w:rPr>
  </w:style>
  <w:style w:type="character" w:customStyle="1" w:styleId="BodyText3Char1">
    <w:name w:val="Body Text 3 Char1"/>
    <w:basedOn w:val="DefaultParagraphFont"/>
    <w:link w:val="BodyText3"/>
    <w:uiPriority w:val="99"/>
    <w:semiHidden/>
    <w:rsid w:val="00C010DE"/>
    <w:rPr>
      <w:rFonts w:ascii="Times New Roman" w:eastAsiaTheme="minorEastAsia" w:hAnsi="Times New Roman" w:cs="Times New Roman"/>
      <w:kern w:val="28"/>
      <w:sz w:val="16"/>
      <w:szCs w:val="16"/>
    </w:rPr>
  </w:style>
  <w:style w:type="paragraph" w:styleId="Revision">
    <w:name w:val="Revision"/>
    <w:hidden/>
    <w:uiPriority w:val="99"/>
    <w:semiHidden/>
    <w:rsid w:val="00C010DE"/>
    <w:pPr>
      <w:spacing w:after="0" w:line="240" w:lineRule="auto"/>
    </w:pPr>
    <w:rPr>
      <w:rFonts w:ascii="Times New Roman" w:eastAsiaTheme="minorEastAsia" w:hAnsi="Times New Roman" w:cs="Times New Roman"/>
      <w:kern w:val="28"/>
      <w:sz w:val="24"/>
      <w:szCs w:val="24"/>
    </w:rPr>
  </w:style>
  <w:style w:type="paragraph" w:styleId="TOC6">
    <w:name w:val="toc 6"/>
    <w:basedOn w:val="Normal"/>
    <w:next w:val="Normal"/>
    <w:autoRedefine/>
    <w:uiPriority w:val="39"/>
    <w:unhideWhenUsed/>
    <w:rsid w:val="00C010DE"/>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C010DE"/>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C010DE"/>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C010DE"/>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C010DE"/>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C010DE"/>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C010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10DE"/>
    <w:rPr>
      <w:color w:val="808080"/>
      <w:shd w:val="clear" w:color="auto" w:fill="E6E6E6"/>
    </w:rPr>
  </w:style>
  <w:style w:type="paragraph" w:customStyle="1" w:styleId="UNDPConditionShort">
    <w:name w:val="UNDP Condition Short"/>
    <w:basedOn w:val="Normal"/>
    <w:rsid w:val="00C010D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C010DE"/>
    <w:rPr>
      <w:color w:val="808080"/>
      <w:shd w:val="clear" w:color="auto" w:fill="E6E6E6"/>
    </w:rPr>
  </w:style>
  <w:style w:type="character" w:styleId="UnresolvedMention">
    <w:name w:val="Unresolved Mention"/>
    <w:basedOn w:val="DefaultParagraphFont"/>
    <w:uiPriority w:val="99"/>
    <w:semiHidden/>
    <w:unhideWhenUsed/>
    <w:rsid w:val="00C010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asury.un.org/operationalrates/OperationalRates.php"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treasury.un.org/operationalrates/OperationalRates.ph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40C3D8DDA904E32AB28DC0003B0C85E"/>
        <w:category>
          <w:name w:val="General"/>
          <w:gallery w:val="placeholder"/>
        </w:category>
        <w:types>
          <w:type w:val="bbPlcHdr"/>
        </w:types>
        <w:behaviors>
          <w:behavior w:val="content"/>
        </w:behaviors>
        <w:guid w:val="{5DD1C43B-DE6F-43C9-BF38-47F518040191}"/>
      </w:docPartPr>
      <w:docPartBody>
        <w:p w:rsidR="00000000" w:rsidRDefault="00460CDC" w:rsidP="00460CDC">
          <w:pPr>
            <w:pStyle w:val="640C3D8DDA904E32AB28DC0003B0C85E"/>
          </w:pPr>
          <w:r w:rsidRPr="004F6F04">
            <w:rPr>
              <w:rStyle w:val="PlaceholderText"/>
              <w:rFonts w:ascii="Segoe UI" w:hAnsi="Segoe UI" w:cs="Segoe UI"/>
              <w:sz w:val="19"/>
              <w:szCs w:val="19"/>
            </w:rPr>
            <w:t>Choose an item.</w:t>
          </w:r>
        </w:p>
      </w:docPartBody>
    </w:docPart>
    <w:docPart>
      <w:docPartPr>
        <w:name w:val="055EDF8A0D784C3093F958EFD35E3D60"/>
        <w:category>
          <w:name w:val="General"/>
          <w:gallery w:val="placeholder"/>
        </w:category>
        <w:types>
          <w:type w:val="bbPlcHdr"/>
        </w:types>
        <w:behaviors>
          <w:behavior w:val="content"/>
        </w:behaviors>
        <w:guid w:val="{08EC4C78-180D-4F6C-8A8F-9A49D8A38977}"/>
      </w:docPartPr>
      <w:docPartBody>
        <w:p w:rsidR="00000000" w:rsidRDefault="00460CDC" w:rsidP="00460CDC">
          <w:pPr>
            <w:pStyle w:val="055EDF8A0D784C3093F958EFD35E3D60"/>
          </w:pPr>
          <w:r w:rsidRPr="004F6F04">
            <w:rPr>
              <w:rStyle w:val="PlaceholderText"/>
              <w:rFonts w:ascii="Segoe UI" w:hAnsi="Segoe UI" w:cs="Segoe UI"/>
              <w:sz w:val="19"/>
              <w:szCs w:val="19"/>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00000001"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CDC"/>
    <w:rsid w:val="003C67FE"/>
    <w:rsid w:val="00460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60CDC"/>
    <w:rPr>
      <w:color w:val="808080"/>
    </w:rPr>
  </w:style>
  <w:style w:type="paragraph" w:customStyle="1" w:styleId="640C3D8DDA904E32AB28DC0003B0C85E">
    <w:name w:val="640C3D8DDA904E32AB28DC0003B0C85E"/>
    <w:rsid w:val="00460CDC"/>
  </w:style>
  <w:style w:type="paragraph" w:customStyle="1" w:styleId="055EDF8A0D784C3093F958EFD35E3D60">
    <w:name w:val="055EDF8A0D784C3093F958EFD35E3D60"/>
    <w:rsid w:val="00460C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4012</Words>
  <Characters>22874</Characters>
  <Application>Microsoft Office Word</Application>
  <DocSecurity>0</DocSecurity>
  <Lines>190</Lines>
  <Paragraphs>53</Paragraphs>
  <ScaleCrop>false</ScaleCrop>
  <Company/>
  <LinksUpToDate>false</LinksUpToDate>
  <CharactersWithSpaces>26833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Murat Ozerden</dc:creator>
  <cp:keywords/>
  <dc:description/>
  <cp:lastModifiedBy>Murat Ozerden</cp:lastModifiedBy>
  <cp:revision>2</cp:revision>
  <dcterms:created xsi:type="dcterms:W3CDTF">2019-05-31T12:07:00Z</dcterms:created>
  <dcterms:modified xsi:type="dcterms:W3CDTF">2019-05-31T12:07:00Z</dcterms:modified>
</cp:coreProperties>
</file>