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SECTION V </w:t>
      </w: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BORDEREAU  DE DEVIS DESCRIPTIF ET QUANTITATIF</w:t>
      </w:r>
    </w:p>
    <w:p w:rsidR="002922F3" w:rsidRPr="006968D4" w:rsidRDefault="002922F3" w:rsidP="002922F3">
      <w:pPr>
        <w:ind w:left="720" w:hanging="720"/>
        <w:jc w:val="center"/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</w:pPr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LOT </w:t>
      </w:r>
      <w:proofErr w:type="gramStart"/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2</w:t>
      </w:r>
      <w:r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 :</w:t>
      </w:r>
      <w:proofErr w:type="gramEnd"/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 AXE ROUTIER HEMBE-HUNGU-KALAISA (10,50Km)</w:t>
      </w:r>
    </w:p>
    <w:p w:rsidR="006F6545" w:rsidRPr="002922F3" w:rsidRDefault="006F6545" w:rsidP="006F6545">
      <w:pPr>
        <w:pStyle w:val="SchHeadDes"/>
        <w:keepNext/>
        <w:spacing w:after="0" w:line="240" w:lineRule="auto"/>
        <w:jc w:val="left"/>
        <w:rPr>
          <w:rFonts w:ascii="Arial" w:hAnsi="Arial" w:cs="Arial"/>
          <w:b w:val="0"/>
          <w:color w:val="000000"/>
          <w:sz w:val="20"/>
          <w:lang w:val="en-US"/>
        </w:rPr>
      </w:pPr>
    </w:p>
    <w:p w:rsidR="006F6545" w:rsidRPr="002922F3" w:rsidRDefault="006F6545" w:rsidP="006F6545">
      <w:pPr>
        <w:spacing w:before="0" w:after="0"/>
        <w:rPr>
          <w:rFonts w:cs="Arial"/>
          <w:sz w:val="20"/>
          <w:szCs w:val="20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N° d’AO : 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Nom du soumissionnaire : 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Date : ____________________________________________________________________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Signature : 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i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7B31F9">
        <w:rPr>
          <w:rFonts w:cs="Arial"/>
          <w:b/>
          <w:caps/>
          <w:color w:val="000000"/>
          <w:lang w:val="fr-FR"/>
        </w:rPr>
        <w:t xml:space="preserve">ANNEXE </w:t>
      </w:r>
      <w:r>
        <w:rPr>
          <w:rFonts w:cs="Arial"/>
          <w:b/>
          <w:caps/>
          <w:color w:val="000000"/>
          <w:lang w:val="fr-FR"/>
        </w:rPr>
        <w:t>3</w:t>
      </w:r>
      <w:r w:rsidRPr="007B31F9">
        <w:rPr>
          <w:rFonts w:cs="Arial"/>
          <w:b/>
          <w:caps/>
          <w:color w:val="000000"/>
          <w:lang w:val="fr-FR"/>
        </w:rPr>
        <w:t xml:space="preserve"> (A) - </w:t>
      </w:r>
      <w:r w:rsidRPr="007B31F9">
        <w:rPr>
          <w:b/>
          <w:bCs/>
          <w:u w:val="single"/>
          <w:lang w:val="fr-BE"/>
        </w:rPr>
        <w:t>BORDEREAU DESCRIPTIF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6F6545" w:rsidRDefault="006F6545" w:rsidP="006F6545">
      <w:pPr>
        <w:jc w:val="both"/>
        <w:rPr>
          <w:sz w:val="20"/>
          <w:szCs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455D49">
        <w:rPr>
          <w:sz w:val="20"/>
          <w:szCs w:val="20"/>
          <w:lang w:val="fr-FR"/>
        </w:rPr>
        <w:t>Le présent descriptif des prix s’applique aux différents  travaux en fonction du bordereau quantitatif.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spacing w:before="0" w:after="0"/>
        <w:jc w:val="both"/>
        <w:rPr>
          <w:rFonts w:cs="Arial"/>
          <w:b/>
          <w:color w:val="000000"/>
          <w:sz w:val="20"/>
          <w:szCs w:val="20"/>
          <w:lang w:val="fr-FR"/>
        </w:rPr>
      </w:pPr>
      <w:r>
        <w:rPr>
          <w:rFonts w:cs="Arial"/>
          <w:b/>
          <w:color w:val="000000"/>
          <w:sz w:val="20"/>
          <w:szCs w:val="20"/>
          <w:lang w:val="fr-FR"/>
        </w:rPr>
        <w:t>Travaux de réhabilitation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>
        <w:rPr>
          <w:rFonts w:cs="Arial"/>
          <w:b/>
          <w:color w:val="000000"/>
          <w:sz w:val="20"/>
          <w:szCs w:val="20"/>
          <w:lang w:val="fr-FR"/>
        </w:rPr>
        <w:t>par la méthode HIMO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de</w:t>
      </w:r>
      <w:r>
        <w:rPr>
          <w:rFonts w:cs="Arial"/>
          <w:b/>
          <w:color w:val="000000"/>
          <w:sz w:val="20"/>
          <w:szCs w:val="20"/>
          <w:lang w:val="fr-FR"/>
        </w:rPr>
        <w:t>s pistes rurales,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dans </w:t>
      </w:r>
      <w:r>
        <w:rPr>
          <w:rFonts w:cs="Arial"/>
          <w:b/>
          <w:color w:val="000000"/>
          <w:sz w:val="20"/>
          <w:szCs w:val="20"/>
          <w:lang w:val="fr-FR"/>
        </w:rPr>
        <w:t xml:space="preserve">la Province du Sud Kivu, en République </w:t>
      </w:r>
      <w:r w:rsidRPr="00652AB4">
        <w:rPr>
          <w:rFonts w:cs="Arial"/>
          <w:b/>
          <w:color w:val="000000"/>
          <w:sz w:val="20"/>
          <w:szCs w:val="20"/>
          <w:lang w:val="fr-FR"/>
        </w:rPr>
        <w:t>Démocratique du Congo</w:t>
      </w:r>
      <w:r>
        <w:rPr>
          <w:rFonts w:cs="Arial"/>
          <w:b/>
          <w:color w:val="000000"/>
          <w:sz w:val="20"/>
          <w:szCs w:val="20"/>
          <w:lang w:val="fr-FR"/>
        </w:rPr>
        <w:t>.</w:t>
      </w:r>
    </w:p>
    <w:p w:rsidR="006F6545" w:rsidRDefault="006F6545" w:rsidP="006F6545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6F6545" w:rsidRPr="00155D32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tbl>
      <w:tblPr>
        <w:tblW w:w="95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61"/>
        <w:gridCol w:w="283"/>
        <w:gridCol w:w="662"/>
        <w:gridCol w:w="15"/>
        <w:gridCol w:w="1172"/>
      </w:tblGrid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N</w:t>
            </w:r>
            <w:r w:rsidRPr="00155D32">
              <w:rPr>
                <w:rFonts w:cs="Arial"/>
                <w:sz w:val="20"/>
                <w:szCs w:val="20"/>
                <w:vertAlign w:val="superscript"/>
              </w:rPr>
              <w:t>o</w:t>
            </w:r>
          </w:p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Prix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Désignation des tâches</w:t>
            </w:r>
          </w:p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et prix unitaires en toutes lettres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Unité</w:t>
            </w:r>
          </w:p>
        </w:tc>
        <w:tc>
          <w:tcPr>
            <w:tcW w:w="11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Montant </w:t>
            </w:r>
            <w:proofErr w:type="spellStart"/>
            <w:r>
              <w:rPr>
                <w:rFonts w:cs="Arial"/>
                <w:sz w:val="20"/>
                <w:szCs w:val="20"/>
              </w:rPr>
              <w:t>en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chiffre</w:t>
            </w:r>
            <w:proofErr w:type="spellEnd"/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100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Entretien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améliorant</w:t>
            </w:r>
            <w:proofErr w:type="spellEnd"/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A86FC4">
        <w:trPr>
          <w:trHeight w:val="3104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lastRenderedPageBreak/>
              <w:t xml:space="preserve">-   la remise en forme de la plateforme sans apports transportés sauf en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 Quantité minime ne dépassant pas 0,050 m</w:t>
            </w:r>
            <w:r w:rsidRPr="000947CB">
              <w:rPr>
                <w:rFonts w:cs="Arial"/>
                <w:sz w:val="20"/>
                <w:szCs w:val="20"/>
                <w:vertAlign w:val="superscript"/>
                <w:lang w:val="fr-FR"/>
              </w:rPr>
              <w:t>3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par mètre linéaire y compris le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regarnissage des nids de poule en matériaux appropriés et drainage général de la plate – forme.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</w:t>
            </w:r>
            <w:r w:rsidRPr="00C02A6C">
              <w:rPr>
                <w:rFonts w:cs="Arial"/>
                <w:sz w:val="20"/>
                <w:szCs w:val="20"/>
                <w:lang w:val="fr-FR"/>
              </w:rPr>
              <w:t xml:space="preserve">L’entretien courant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L’Entretien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2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00- Ré profilage sans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Réprofilage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sans apport y compris toutes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l’implantation, le marquage et le balisage de tous les points kilométriques à l’intervalle de chaque 100,00 m sur tout le tronçon contractuel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le débroussaillage et le nettoyage sur la largeur de l’assiette 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augmentée de 2 m de part et d’autre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le contrôle de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végétation herbeuse et arbust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l’élagage et le dé forestage occasionnel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création ou le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fr-FR"/>
              </w:rPr>
              <w:t>ré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calibrage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des dispositifs de drainage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remise en forme de la plateforme, la récupération des  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matériaux 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s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électionnés pour la couche de roulement y compris  le compactage.</w:t>
            </w:r>
          </w:p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 xml:space="preserve">-L’entretien courant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Le reprofilage sans apport y compris toutes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est de 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3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 – Ré profilage avec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98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3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Ré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profilage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7E71F7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BE"/>
              </w:rPr>
              <w:t xml:space="preserve">       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(de l’ordre de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10% de la longueur) y compris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l’apport des matériaux sélectionnés pour l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a couche de roulement, la mise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en forme et le compactage.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  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reprofilage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…………………………………………………………………………………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4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Réhabilitation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simple 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866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Réhabilitation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ou  d’une route totalement en mauvais état 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comprend 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lastRenderedPageBreak/>
              <w:t>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préparatoires : (Piquetage, débroussaillage, dessouchage, décapage, abattage et élagage des arbres)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de terrassement : (Piquetage, rainurage, déblai, remblai et compactage)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travaux d’assainissement : (Piquetage, fossé central, pente intérieure, pente extérieure, saignée, diguette, fascinage, cambrure et compactage)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supports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réhbilitation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5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Gravillonnage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3120"/>
        </w:trPr>
        <w:tc>
          <w:tcPr>
            <w:tcW w:w="74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débroussaillage, le décapage et le nettoyage de la carrière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l’excavation et le stockage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chargement et le transport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déchargement et l’épandage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l’.arrosage et compactage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F6545" w:rsidRDefault="006F6545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Pr="00C42C58" w:rsidRDefault="007265CC" w:rsidP="006F6545">
      <w:pPr>
        <w:rPr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b w:val="0"/>
          <w:bCs/>
          <w:u w:val="single"/>
          <w:lang w:val="fr-BE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cs="Arial"/>
          <w:color w:val="000000"/>
          <w:lang w:val="fr-FR"/>
        </w:rPr>
      </w:pPr>
      <w:r>
        <w:rPr>
          <w:b w:val="0"/>
          <w:bCs/>
          <w:u w:val="single"/>
          <w:lang w:val="fr-BE"/>
        </w:rPr>
        <w:t>BORDEREAU QUANTITATIF ET ESTIMATIF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 w:val="0"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 w:val="0"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3C32F8" w:rsidRDefault="003C32F8" w:rsidP="006968D4">
      <w:pPr>
        <w:ind w:left="720" w:hanging="720"/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val="fr-FR" w:eastAsia="fr-FR"/>
        </w:rPr>
      </w:pPr>
    </w:p>
    <w:p w:rsidR="006968D4" w:rsidRPr="006968D4" w:rsidRDefault="006968D4" w:rsidP="006968D4">
      <w:pPr>
        <w:ind w:left="720" w:hanging="720"/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</w:pPr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LOT </w:t>
      </w:r>
      <w:proofErr w:type="gramStart"/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2</w:t>
      </w:r>
      <w:r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 :</w:t>
      </w:r>
      <w:proofErr w:type="gramEnd"/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 AXE ROUTIER HEMBE-HUNGU-KALAISA (10,50Km)</w:t>
      </w:r>
    </w:p>
    <w:p w:rsidR="006968D4" w:rsidRPr="006968D4" w:rsidRDefault="006968D4" w:rsidP="006968D4">
      <w:pPr>
        <w:rPr>
          <w:rFonts w:ascii="Rockwell" w:hAnsi="Rockwell" w:cs="Calibri"/>
          <w:b/>
        </w:rPr>
      </w:pPr>
    </w:p>
    <w:tbl>
      <w:tblPr>
        <w:tblW w:w="145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0"/>
        <w:gridCol w:w="6265"/>
        <w:gridCol w:w="1858"/>
        <w:gridCol w:w="825"/>
        <w:gridCol w:w="1182"/>
        <w:gridCol w:w="1335"/>
        <w:gridCol w:w="2268"/>
      </w:tblGrid>
      <w:tr w:rsidR="006968D4" w:rsidRPr="006968D4" w:rsidTr="006D2963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0947CB" w:rsidRDefault="006968D4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 w:rsidRPr="006968D4"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 1 : DE PK 0+000 AU PK 3+500 SOIT 3,50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3C32F8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3,5</w:t>
                  </w:r>
                  <w:r w:rsidR="006968D4"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968D4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 xml:space="preserve">Total poste </w:t>
                  </w: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4</w:t>
                  </w: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</w:tr>
    </w:tbl>
    <w:p w:rsidR="006968D4" w:rsidRPr="006968D4" w:rsidRDefault="006968D4" w:rsidP="006968D4">
      <w:pPr>
        <w:rPr>
          <w:rFonts w:ascii="Rockwell" w:hAnsi="Rockwell" w:cs="Calibri"/>
          <w:b/>
          <w:lang w:val="fr-FR"/>
        </w:rPr>
      </w:pPr>
    </w:p>
    <w:p w:rsidR="006968D4" w:rsidRDefault="006968D4" w:rsidP="003C32F8">
      <w:pPr>
        <w:rPr>
          <w:b/>
          <w:sz w:val="20"/>
          <w:szCs w:val="20"/>
          <w:lang w:val="fr-FR"/>
        </w:rPr>
      </w:pPr>
    </w:p>
    <w:tbl>
      <w:tblPr>
        <w:tblW w:w="221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0"/>
        <w:gridCol w:w="6265"/>
        <w:gridCol w:w="1858"/>
        <w:gridCol w:w="825"/>
        <w:gridCol w:w="1182"/>
        <w:gridCol w:w="1335"/>
        <w:gridCol w:w="2268"/>
      </w:tblGrid>
      <w:tr w:rsidR="006968D4" w:rsidRPr="003F0DC0" w:rsidTr="006968D4">
        <w:trPr>
          <w:trHeight w:val="300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0947CB" w:rsidRDefault="006968D4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TRONCON  </w:t>
            </w:r>
            <w:r w:rsidRPr="006968D4">
              <w:rPr>
                <w:rFonts w:ascii="Rockwell" w:hAnsi="Rockwell" w:cs="Calibri"/>
                <w:b/>
                <w:bCs/>
                <w:color w:val="000000"/>
                <w:lang w:val="fr-FR"/>
              </w:rPr>
              <w:t>2 : DE PK 3+500 AU PK 7+000 SOIT 3,50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968D4" w:rsidRPr="001B55D8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PT EN USD</w:t>
                  </w:r>
                </w:p>
              </w:tc>
            </w:tr>
            <w:tr w:rsidR="006968D4" w:rsidRPr="001B55D8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4</w:t>
                  </w: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Réhabilitation</w:t>
                  </w: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 xml:space="preserve">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3C32F8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3,5</w:t>
                  </w:r>
                  <w:r w:rsid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6968D4" w:rsidRPr="001B55D8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556224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Total poste 4</w:t>
                  </w:r>
                  <w:bookmarkStart w:id="0" w:name="_GoBack"/>
                  <w:bookmarkEnd w:id="0"/>
                  <w:r w:rsidR="006968D4" w:rsidRPr="001B55D8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  <w:r w:rsidRPr="001B55D8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1B55D8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</w:tr>
            <w:tr w:rsidR="006968D4" w:rsidRPr="001B55D8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F22A47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F22A47" w:rsidRDefault="006968D4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  <w:r w:rsidRPr="00F22A47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F22A47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F22A47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F22A47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F22A47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</w:tr>
          </w:tbl>
          <w:p w:rsidR="006968D4" w:rsidRPr="008A3621" w:rsidRDefault="006968D4" w:rsidP="006D2963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8A3621" w:rsidRDefault="006968D4" w:rsidP="006D2963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8A3621" w:rsidRDefault="006968D4" w:rsidP="006D2963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8A3621" w:rsidRDefault="006968D4" w:rsidP="006D2963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8A3621" w:rsidRDefault="006968D4" w:rsidP="006D2963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8A3621" w:rsidRDefault="006968D4" w:rsidP="006D2963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8A3621" w:rsidRDefault="006968D4" w:rsidP="006D2963">
            <w:pPr>
              <w:rPr>
                <w:rFonts w:ascii="Rockwell" w:hAnsi="Rockwell" w:cs="Calibri"/>
                <w:color w:val="000000"/>
                <w:lang w:eastAsia="fr-FR"/>
              </w:rPr>
            </w:pPr>
          </w:p>
        </w:tc>
      </w:tr>
    </w:tbl>
    <w:p w:rsidR="006968D4" w:rsidRDefault="006968D4" w:rsidP="006968D4">
      <w:pPr>
        <w:rPr>
          <w:rFonts w:ascii="Rockwell" w:hAnsi="Rockwell" w:cs="Calibri"/>
          <w:b/>
        </w:rPr>
      </w:pPr>
    </w:p>
    <w:tbl>
      <w:tblPr>
        <w:tblW w:w="221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0"/>
        <w:gridCol w:w="6265"/>
        <w:gridCol w:w="1858"/>
        <w:gridCol w:w="825"/>
        <w:gridCol w:w="1182"/>
        <w:gridCol w:w="1335"/>
        <w:gridCol w:w="2268"/>
      </w:tblGrid>
      <w:tr w:rsidR="006968D4" w:rsidRPr="006968D4" w:rsidTr="006968D4">
        <w:trPr>
          <w:trHeight w:val="300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0947CB" w:rsidRDefault="006968D4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TRONCON  3 </w:t>
            </w:r>
            <w:r w:rsidRPr="006968D4">
              <w:rPr>
                <w:rFonts w:ascii="Rockwell" w:hAnsi="Rockwell" w:cs="Calibri"/>
                <w:b/>
                <w:bCs/>
                <w:color w:val="000000"/>
                <w:lang w:val="fr-FR"/>
              </w:rPr>
              <w:t>: DE PK 7+000 AU PK 10+500 SOIT 3,50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3C32F8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3,5</w:t>
                  </w:r>
                  <w:r w:rsidR="006968D4"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6968D4"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968D4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968D4" w:rsidRPr="006968D4" w:rsidRDefault="006968D4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8D4" w:rsidRPr="006968D4" w:rsidRDefault="006968D4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</w:tr>
    </w:tbl>
    <w:p w:rsidR="006968D4" w:rsidRPr="006968D4" w:rsidRDefault="006968D4" w:rsidP="006968D4">
      <w:pPr>
        <w:rPr>
          <w:rFonts w:ascii="Rockwell" w:hAnsi="Rockwell" w:cs="Calibri"/>
          <w:b/>
          <w:lang w:val="fr-FR"/>
        </w:rPr>
      </w:pPr>
    </w:p>
    <w:p w:rsidR="006968D4" w:rsidRPr="00DE2D75" w:rsidRDefault="006968D4" w:rsidP="006968D4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>NOUS DISONS DOLLARS AMERICAINS………………………………………………</w:t>
      </w:r>
    </w:p>
    <w:p w:rsidR="006968D4" w:rsidRPr="00DE2D75" w:rsidRDefault="006968D4" w:rsidP="006968D4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6968D4" w:rsidRDefault="006968D4" w:rsidP="006968D4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6D2963" w:rsidRDefault="006D2963" w:rsidP="006968D4">
      <w:pPr>
        <w:ind w:left="2127" w:hanging="2127"/>
        <w:rPr>
          <w:b/>
          <w:sz w:val="20"/>
          <w:szCs w:val="20"/>
          <w:lang w:val="fr-FR"/>
        </w:rPr>
      </w:pPr>
    </w:p>
    <w:p w:rsidR="003C32F8" w:rsidRDefault="003C32F8">
      <w:pPr>
        <w:spacing w:before="0" w:after="200" w:line="276" w:lineRule="auto"/>
        <w:rPr>
          <w:rFonts w:ascii="Rockwell" w:hAnsi="Rockwell" w:cs="Calibri"/>
          <w:b/>
          <w:u w:val="single"/>
          <w:lang w:val="fr-FR"/>
        </w:rPr>
      </w:pPr>
    </w:p>
    <w:sectPr w:rsidR="003C32F8" w:rsidSect="006F6545">
      <w:headerReference w:type="default" r:id="rId7"/>
      <w:footerReference w:type="default" r:id="rId8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01" w:rsidRDefault="009F6E01">
      <w:pPr>
        <w:spacing w:before="0" w:after="0"/>
      </w:pPr>
      <w:r>
        <w:separator/>
      </w:r>
    </w:p>
  </w:endnote>
  <w:endnote w:type="continuationSeparator" w:id="0">
    <w:p w:rsidR="009F6E01" w:rsidRDefault="009F6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rPr>
        <w:rFonts w:cs="Arial"/>
      </w:rPr>
    </w:pPr>
  </w:p>
  <w:tbl>
    <w:tblPr>
      <w:tblW w:w="9880" w:type="dxa"/>
      <w:tblInd w:w="-1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880"/>
    </w:tblGrid>
    <w:tr w:rsidR="006D2963">
      <w:trPr>
        <w:trHeight w:val="368"/>
      </w:trPr>
      <w:tc>
        <w:tcPr>
          <w:tcW w:w="988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2" w:type="dxa"/>
            <w:bottom w:w="0" w:type="dxa"/>
            <w:right w:w="72" w:type="dxa"/>
          </w:tcMar>
          <w:vAlign w:val="center"/>
        </w:tcPr>
        <w:p w:rsidR="006D2963" w:rsidRDefault="006D2963">
          <w:pPr>
            <w:pStyle w:val="Footer"/>
          </w:pPr>
          <w:r>
            <w:rPr>
              <w:rFonts w:eastAsia="Arial" w:cs="Arial"/>
              <w:sz w:val="18"/>
              <w:szCs w:val="18"/>
              <w:lang w:val="fr-FR"/>
            </w:rPr>
            <w:t xml:space="preserve">© UNOPS 2011                                                                                                                                                                    </w:t>
          </w:r>
          <w:r>
            <w:rPr>
              <w:rFonts w:cs="Arial"/>
              <w:b/>
              <w:sz w:val="18"/>
              <w:szCs w:val="18"/>
            </w:rPr>
            <w:fldChar w:fldCharType="begin"/>
          </w:r>
          <w:r>
            <w:rPr>
              <w:rFonts w:cs="Arial"/>
              <w:b/>
              <w:sz w:val="18"/>
              <w:szCs w:val="18"/>
            </w:rPr>
            <w:instrText xml:space="preserve"> PAGE </w:instrText>
          </w:r>
          <w:r>
            <w:rPr>
              <w:rFonts w:cs="Arial"/>
              <w:b/>
              <w:sz w:val="18"/>
              <w:szCs w:val="18"/>
            </w:rPr>
            <w:fldChar w:fldCharType="separate"/>
          </w:r>
          <w:r w:rsidR="00556224">
            <w:rPr>
              <w:rFonts w:cs="Arial"/>
              <w:b/>
              <w:noProof/>
              <w:sz w:val="18"/>
              <w:szCs w:val="18"/>
            </w:rPr>
            <w:t>5</w:t>
          </w:r>
          <w:r>
            <w:rPr>
              <w:rFonts w:cs="Arial"/>
              <w:b/>
              <w:sz w:val="18"/>
              <w:szCs w:val="18"/>
            </w:rPr>
            <w:fldChar w:fldCharType="end"/>
          </w:r>
          <w:r>
            <w:rPr>
              <w:rFonts w:cs="Arial"/>
              <w:b/>
              <w:sz w:val="18"/>
              <w:szCs w:val="18"/>
            </w:rPr>
            <w:t xml:space="preserve"> </w:t>
          </w:r>
        </w:p>
      </w:tc>
    </w:tr>
  </w:tbl>
  <w:p w:rsidR="006D2963" w:rsidRDefault="006D2963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01" w:rsidRDefault="009F6E01">
      <w:pPr>
        <w:spacing w:before="0" w:after="0"/>
      </w:pPr>
      <w:r>
        <w:separator/>
      </w:r>
    </w:p>
  </w:footnote>
  <w:footnote w:type="continuationSeparator" w:id="0">
    <w:p w:rsidR="009F6E01" w:rsidRDefault="009F6E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pStyle w:val="Header"/>
    </w:pPr>
    <w:r>
      <w:rPr>
        <w:noProof/>
        <w:lang w:val="fr-CD" w:eastAsia="fr-CD"/>
      </w:rPr>
      <w:drawing>
        <wp:anchor distT="0" distB="0" distL="114300" distR="114300" simplePos="0" relativeHeight="251659264" behindDoc="0" locked="0" layoutInCell="1" allowOverlap="1" wp14:anchorId="4BFA2C37" wp14:editId="577F2A5F">
          <wp:simplePos x="0" y="0"/>
          <wp:positionH relativeFrom="column">
            <wp:posOffset>3289935</wp:posOffset>
          </wp:positionH>
          <wp:positionV relativeFrom="paragraph">
            <wp:posOffset>21590</wp:posOffset>
          </wp:positionV>
          <wp:extent cx="2362200" cy="292735"/>
          <wp:effectExtent l="0" t="0" r="0" b="0"/>
          <wp:wrapNone/>
          <wp:docPr id="3" name="Picture 5" descr="UNOPS_logo_slogan_4cmx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OPS_logo_slogan_4cmx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896A09" wp14:editId="66B5A7D8">
              <wp:simplePos x="0" y="0"/>
              <wp:positionH relativeFrom="column">
                <wp:posOffset>-914400</wp:posOffset>
              </wp:positionH>
              <wp:positionV relativeFrom="paragraph">
                <wp:posOffset>-16510</wp:posOffset>
              </wp:positionV>
              <wp:extent cx="7562850" cy="374650"/>
              <wp:effectExtent l="0" t="254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46A5DC" id="Rectangle 4" o:spid="_x0000_s1026" style="position:absolute;margin-left:-1in;margin-top:-1.3pt;width:595.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" fillcolor="#6689cc" stroked="f">
              <v:textbox inset="0,0,0,0"/>
            </v:rect>
          </w:pict>
        </mc:Fallback>
      </mc:AlternateContent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F4FBBC" wp14:editId="0E6A3537">
              <wp:simplePos x="0" y="0"/>
              <wp:positionH relativeFrom="column">
                <wp:posOffset>-62865</wp:posOffset>
              </wp:positionH>
              <wp:positionV relativeFrom="paragraph">
                <wp:posOffset>-5080</wp:posOffset>
              </wp:positionV>
              <wp:extent cx="3275965" cy="412750"/>
              <wp:effectExtent l="3810" t="4445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5965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963" w:rsidRDefault="006D2963"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t>CONTRAT POUR TRAVAUX MINEURS</w:t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4FB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95pt;margin-top:-.4pt;width:257.9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" filled="f" stroked="f">
              <v:textbox>
                <w:txbxContent>
                  <w:p w:rsidR="006D2963" w:rsidRDefault="006D2963"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t>CONTRAT POUR TRAVAUX MINEURS</w:t>
                    </w:r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6D2963" w:rsidRDefault="006D2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3509"/>
    <w:multiLevelType w:val="hybridMultilevel"/>
    <w:tmpl w:val="A7528944"/>
    <w:lvl w:ilvl="0" w:tplc="BF7480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E14837"/>
    <w:multiLevelType w:val="hybridMultilevel"/>
    <w:tmpl w:val="D5104ED0"/>
    <w:lvl w:ilvl="0" w:tplc="040C0015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1E82"/>
    <w:multiLevelType w:val="hybridMultilevel"/>
    <w:tmpl w:val="1E504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55227"/>
    <w:multiLevelType w:val="hybridMultilevel"/>
    <w:tmpl w:val="07E67532"/>
    <w:lvl w:ilvl="0" w:tplc="6F2E93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BA05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60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7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8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2A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8" w15:restartNumberingAfterBreak="0">
    <w:nsid w:val="3DF65341"/>
    <w:multiLevelType w:val="hybridMultilevel"/>
    <w:tmpl w:val="3D102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C37354"/>
    <w:multiLevelType w:val="hybridMultilevel"/>
    <w:tmpl w:val="66040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65CF6"/>
    <w:multiLevelType w:val="multilevel"/>
    <w:tmpl w:val="1D2EBDB4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14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5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6" w15:restartNumberingAfterBreak="0">
    <w:nsid w:val="5C32442A"/>
    <w:multiLevelType w:val="hybridMultilevel"/>
    <w:tmpl w:val="5FD8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9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79CA0CF6"/>
    <w:multiLevelType w:val="hybridMultilevel"/>
    <w:tmpl w:val="BCCC6CC6"/>
    <w:lvl w:ilvl="0" w:tplc="95DA346E">
      <w:start w:val="1"/>
      <w:numFmt w:val="decimal"/>
      <w:lvlText w:val="%1."/>
      <w:lvlJc w:val="left"/>
      <w:pPr>
        <w:ind w:left="720" w:hanging="360"/>
      </w:pPr>
      <w:rPr>
        <w:rFonts w:ascii="Rockwell" w:eastAsia="Times New Roman" w:hAnsi="Rockwell" w:cs="Calibri" w:hint="default"/>
        <w:color w:val="00000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E4BC7"/>
    <w:multiLevelType w:val="hybridMultilevel"/>
    <w:tmpl w:val="CA908F9E"/>
    <w:lvl w:ilvl="0" w:tplc="BF4EA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07D4A"/>
    <w:multiLevelType w:val="hybridMultilevel"/>
    <w:tmpl w:val="93AE18E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15"/>
  </w:num>
  <w:num w:numId="9">
    <w:abstractNumId w:val="3"/>
  </w:num>
  <w:num w:numId="10">
    <w:abstractNumId w:val="7"/>
  </w:num>
  <w:num w:numId="11">
    <w:abstractNumId w:val="19"/>
  </w:num>
  <w:num w:numId="12">
    <w:abstractNumId w:val="6"/>
  </w:num>
  <w:num w:numId="13">
    <w:abstractNumId w:val="17"/>
  </w:num>
  <w:num w:numId="14">
    <w:abstractNumId w:val="10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2"/>
  </w:num>
  <w:num w:numId="20">
    <w:abstractNumId w:val="2"/>
  </w:num>
  <w:num w:numId="21">
    <w:abstractNumId w:val="16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45"/>
    <w:rsid w:val="001A2FF4"/>
    <w:rsid w:val="00210B9C"/>
    <w:rsid w:val="002922F3"/>
    <w:rsid w:val="00351E7A"/>
    <w:rsid w:val="003A2E7A"/>
    <w:rsid w:val="003C32F8"/>
    <w:rsid w:val="00451230"/>
    <w:rsid w:val="00475051"/>
    <w:rsid w:val="004D4A06"/>
    <w:rsid w:val="004E7501"/>
    <w:rsid w:val="00556224"/>
    <w:rsid w:val="0064082D"/>
    <w:rsid w:val="006968D4"/>
    <w:rsid w:val="006C22DB"/>
    <w:rsid w:val="006D2963"/>
    <w:rsid w:val="006F6545"/>
    <w:rsid w:val="007265CC"/>
    <w:rsid w:val="007974A8"/>
    <w:rsid w:val="00853E4D"/>
    <w:rsid w:val="00930162"/>
    <w:rsid w:val="00987B1F"/>
    <w:rsid w:val="009F6E01"/>
    <w:rsid w:val="00A86FC4"/>
    <w:rsid w:val="00CF12C8"/>
    <w:rsid w:val="00D41DD1"/>
    <w:rsid w:val="00E01018"/>
    <w:rsid w:val="00E23836"/>
    <w:rsid w:val="00ED0F88"/>
    <w:rsid w:val="00F25E52"/>
    <w:rsid w:val="00F7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69B92"/>
  <w15:docId w15:val="{3E2277BC-C0E9-41E9-8B95-5D51969F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6F6545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29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296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29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9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2963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D29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6D29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D296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963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6D2963"/>
    <w:rPr>
      <w:rFonts w:ascii="Calibri" w:eastAsia="Times New Roman" w:hAnsi="Calibri" w:cs="Times New Roman"/>
      <w:b/>
      <w:bCs/>
      <w:lang w:val="en-AU"/>
    </w:rPr>
  </w:style>
  <w:style w:type="paragraph" w:styleId="Header">
    <w:name w:val="header"/>
    <w:aliases w:val="UNOPS Header"/>
    <w:basedOn w:val="Normal"/>
    <w:link w:val="HeaderChar"/>
    <w:rsid w:val="006F654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rsid w:val="006F6545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rsid w:val="006F6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6545"/>
    <w:rPr>
      <w:rFonts w:ascii="Arial" w:eastAsia="Calibri" w:hAnsi="Arial" w:cs="Times New Roman"/>
      <w:lang w:val="en-US"/>
    </w:rPr>
  </w:style>
  <w:style w:type="paragraph" w:customStyle="1" w:styleId="MarginText">
    <w:name w:val="Margin Text"/>
    <w:basedOn w:val="BodyText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6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6545"/>
    <w:rPr>
      <w:rFonts w:ascii="Arial" w:eastAsia="Calibri" w:hAnsi="Arial" w:cs="Times New Roman"/>
      <w:lang w:val="en-US"/>
    </w:rPr>
  </w:style>
  <w:style w:type="paragraph" w:customStyle="1" w:styleId="SchHeadDes">
    <w:name w:val="SchHeadDes"/>
    <w:basedOn w:val="Normal"/>
    <w:next w:val="Normal"/>
    <w:uiPriority w:val="99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List">
    <w:name w:val="List"/>
    <w:aliases w:val="1. List"/>
    <w:basedOn w:val="Normal"/>
    <w:unhideWhenUsed/>
    <w:rsid w:val="006F6545"/>
    <w:pPr>
      <w:ind w:left="360" w:hanging="360"/>
      <w:contextualSpacing/>
    </w:pPr>
  </w:style>
  <w:style w:type="paragraph" w:styleId="ListParagraph">
    <w:name w:val="List Paragraph"/>
    <w:basedOn w:val="Normal"/>
    <w:uiPriority w:val="34"/>
    <w:qFormat/>
    <w:rsid w:val="00A86FC4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6D2963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6D2963"/>
    <w:rPr>
      <w:rFonts w:ascii="Times New Roman" w:hAnsi="Times New Roman" w:cs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63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6D2963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1">
    <w:name w:val="Balloon Text Char1"/>
    <w:basedOn w:val="DefaultParagraphFont"/>
    <w:uiPriority w:val="99"/>
    <w:semiHidden/>
    <w:rsid w:val="006D2963"/>
    <w:rPr>
      <w:rFonts w:ascii="Tahoma" w:eastAsia="Calibri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D2963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6D2963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2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6D2963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6D2963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6D2963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D2963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rsid w:val="006D2963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6D2963"/>
    <w:pPr>
      <w:jc w:val="center"/>
    </w:pPr>
    <w:rPr>
      <w:b/>
      <w:cap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296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2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Question">
    <w:name w:val="Question"/>
    <w:basedOn w:val="Normal"/>
    <w:next w:val="Style1"/>
    <w:rsid w:val="006D2963"/>
    <w:pPr>
      <w:spacing w:before="40" w:after="0"/>
    </w:pPr>
    <w:rPr>
      <w:rFonts w:eastAsia="Times New Roman"/>
      <w:sz w:val="12"/>
      <w:szCs w:val="20"/>
    </w:rPr>
  </w:style>
  <w:style w:type="paragraph" w:customStyle="1" w:styleId="Style1">
    <w:name w:val="Style1"/>
    <w:basedOn w:val="Normal"/>
    <w:rsid w:val="006D2963"/>
    <w:pPr>
      <w:spacing w:before="0" w:after="0"/>
    </w:pPr>
    <w:rPr>
      <w:rFonts w:eastAsia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1417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BALINI BIRIMWERAY</dc:creator>
  <cp:lastModifiedBy>Nirina Marie Christiane RASAMIARISOA</cp:lastModifiedBy>
  <cp:revision>5</cp:revision>
  <dcterms:created xsi:type="dcterms:W3CDTF">2019-02-13T14:52:00Z</dcterms:created>
  <dcterms:modified xsi:type="dcterms:W3CDTF">2019-02-14T16:02:00Z</dcterms:modified>
</cp:coreProperties>
</file>