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196A4521" w14:textId="65311342" w:rsidR="00821519" w:rsidRDefault="00821519" w:rsidP="00821519">
      <w:proofErr w:type="spellStart"/>
      <w:proofErr w:type="gramStart"/>
      <w:r w:rsidRPr="00821519">
        <w:rPr>
          <w:b/>
        </w:rPr>
        <w:t>eSourcing</w:t>
      </w:r>
      <w:proofErr w:type="spellEnd"/>
      <w:proofErr w:type="gramEnd"/>
      <w:r w:rsidRPr="00821519">
        <w:rPr>
          <w:b/>
        </w:rPr>
        <w:t xml:space="preserve"> reference</w:t>
      </w:r>
      <w:r w:rsidRPr="00821519">
        <w:t xml:space="preserve">: </w:t>
      </w:r>
      <w:r w:rsidR="00CD367E">
        <w:rPr>
          <w:b/>
        </w:rPr>
        <w:t>RFQ/2018</w:t>
      </w:r>
      <w:r w:rsidR="00423B80" w:rsidRPr="00423B80">
        <w:rPr>
          <w:b/>
        </w:rPr>
        <w:t>/</w:t>
      </w:r>
      <w:r w:rsidR="004500CB">
        <w:rPr>
          <w:b/>
        </w:rPr>
        <w:t>7067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 xml:space="preserve">Please complete the Returnable Biding Forms as instructed and return them as part of your quotation by uploading them against their specific Document Checklist in the UNOPS </w:t>
      </w:r>
      <w:proofErr w:type="spellStart"/>
      <w:r w:rsidRPr="00300FCE">
        <w:rPr>
          <w:color w:val="000000"/>
          <w:highlight w:val="cyan"/>
          <w:lang w:val="en-AU"/>
        </w:rPr>
        <w:t>eSourcing</w:t>
      </w:r>
      <w:proofErr w:type="spellEnd"/>
      <w:r w:rsidRPr="00300FCE">
        <w:rPr>
          <w:color w:val="000000"/>
          <w:highlight w:val="cyan"/>
          <w:lang w:val="en-AU"/>
        </w:rPr>
        <w:t xml:space="preserve">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D8486D9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A06003">
        <w:rPr>
          <w:rFonts w:eastAsia="SimSun"/>
          <w:b/>
          <w:bCs/>
          <w:color w:val="000000"/>
          <w:lang w:val="en-AU" w:eastAsia="zh-CN"/>
        </w:rPr>
        <w:t xml:space="preserve">Subject: </w:t>
      </w:r>
      <w:r w:rsidR="006046D9" w:rsidRPr="009F46FA">
        <w:rPr>
          <w:rFonts w:eastAsia="SimSun"/>
          <w:b/>
          <w:bCs/>
          <w:color w:val="000000"/>
          <w:lang w:val="en-AU" w:eastAsia="zh-CN"/>
        </w:rPr>
        <w:t xml:space="preserve">Request for Quotation (RFQ) for </w:t>
      </w:r>
      <w:r w:rsidR="00CD367E">
        <w:rPr>
          <w:rFonts w:eastAsia="SimSun"/>
          <w:b/>
          <w:bCs/>
          <w:color w:val="000000"/>
          <w:lang w:val="en-AU" w:eastAsia="zh-CN"/>
        </w:rPr>
        <w:t xml:space="preserve">the </w:t>
      </w:r>
      <w:r w:rsidR="005478E3" w:rsidRPr="005478E3">
        <w:rPr>
          <w:rFonts w:eastAsia="SimSun"/>
          <w:b/>
          <w:bCs/>
          <w:color w:val="000000"/>
          <w:lang w:val="en-AU" w:eastAsia="zh-CN"/>
        </w:rPr>
        <w:t xml:space="preserve">Supply of </w:t>
      </w:r>
      <w:r w:rsidR="005C4859">
        <w:rPr>
          <w:rFonts w:eastAsia="SimSun"/>
          <w:b/>
          <w:bCs/>
          <w:color w:val="000000"/>
          <w:lang w:val="en-AU" w:eastAsia="zh-CN"/>
        </w:rPr>
        <w:t>Office Items to UNOPS Country Office in Freetown, Sierra Leone</w:t>
      </w:r>
      <w:r w:rsidR="00CD367E">
        <w:rPr>
          <w:rStyle w:val="Emphasis"/>
          <w:b/>
          <w:i w:val="0"/>
          <w:lang w:val="en-AU"/>
        </w:rPr>
        <w:t xml:space="preserve">.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="00CD367E">
        <w:rPr>
          <w:rStyle w:val="Emphasis"/>
          <w:i w:val="0"/>
          <w:lang w:val="en-AU"/>
        </w:rPr>
        <w:t>RFQ/2018/</w:t>
      </w:r>
      <w:r w:rsidR="004500CB">
        <w:rPr>
          <w:rStyle w:val="Emphasis"/>
          <w:i w:val="0"/>
          <w:lang w:val="en-AU"/>
        </w:rPr>
        <w:t>7067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2E8B6680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</w:t>
      </w:r>
      <w:r w:rsidR="00500644">
        <w:rPr>
          <w:rStyle w:val="Emphasis"/>
          <w:rFonts w:ascii="Arial" w:hAnsi="Arial"/>
          <w:i w:val="0"/>
          <w:sz w:val="20"/>
          <w:szCs w:val="20"/>
        </w:rPr>
        <w:t xml:space="preserve"> be valid for the period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="00500644" w:rsidRPr="00500644">
        <w:rPr>
          <w:rStyle w:val="Emphasis"/>
          <w:rFonts w:ascii="Arial" w:hAnsi="Arial"/>
          <w:b/>
          <w:i w:val="0"/>
          <w:sz w:val="20"/>
          <w:szCs w:val="20"/>
        </w:rPr>
        <w:t>30 days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firm confirms that the </w:t>
      </w:r>
      <w:proofErr w:type="spellStart"/>
      <w:r w:rsidRPr="00C250C5">
        <w:rPr>
          <w:rStyle w:val="Emphasis"/>
          <w:rFonts w:ascii="Arial" w:hAnsi="Arial"/>
          <w:i w:val="0"/>
          <w:sz w:val="20"/>
          <w:szCs w:val="20"/>
        </w:rPr>
        <w:t>offeror</w:t>
      </w:r>
      <w:proofErr w:type="spellEnd"/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24D03238" w14:textId="77777777" w:rsidR="00500644" w:rsidRDefault="00500644" w:rsidP="00880D28">
      <w:pPr>
        <w:rPr>
          <w:highlight w:val="cyan"/>
        </w:rPr>
      </w:pPr>
    </w:p>
    <w:p w14:paraId="7E250BEC" w14:textId="0B1CD56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406BCC">
        <w:rPr>
          <w:rFonts w:ascii="Arial" w:hAnsi="Arial" w:cs="Arial"/>
          <w:iCs/>
          <w:sz w:val="20"/>
        </w:rPr>
        <w:t>RFQ/2018/</w:t>
      </w:r>
      <w:r w:rsidR="004500CB">
        <w:rPr>
          <w:rFonts w:ascii="Arial" w:hAnsi="Arial" w:cs="Arial"/>
          <w:iCs/>
          <w:sz w:val="20"/>
        </w:rPr>
        <w:t>7067</w:t>
      </w:r>
    </w:p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CD21E7">
        <w:trPr>
          <w:trHeight w:val="57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327F72B3" w:rsidR="00880D28" w:rsidRPr="00B915B7" w:rsidRDefault="00CD21E7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SLL</w:t>
            </w:r>
          </w:p>
        </w:tc>
      </w:tr>
    </w:tbl>
    <w:p w14:paraId="3165A5D1" w14:textId="01EE2A9D" w:rsidR="006046D9" w:rsidRDefault="006046D9" w:rsidP="00880D28">
      <w:pPr>
        <w:rPr>
          <w:b/>
        </w:rPr>
      </w:pPr>
    </w:p>
    <w:p w14:paraId="051DA602" w14:textId="77777777" w:rsidR="00CD367E" w:rsidRDefault="00CD367E" w:rsidP="00880D28">
      <w:pPr>
        <w:rPr>
          <w:b/>
        </w:rPr>
      </w:pPr>
    </w:p>
    <w:tbl>
      <w:tblPr>
        <w:tblStyle w:val="TableGrid"/>
        <w:tblW w:w="9198" w:type="dxa"/>
        <w:tblInd w:w="720" w:type="dxa"/>
        <w:tblLook w:val="04A0" w:firstRow="1" w:lastRow="0" w:firstColumn="1" w:lastColumn="0" w:noHBand="0" w:noVBand="1"/>
      </w:tblPr>
      <w:tblGrid>
        <w:gridCol w:w="439"/>
        <w:gridCol w:w="3828"/>
        <w:gridCol w:w="1126"/>
        <w:gridCol w:w="1126"/>
        <w:gridCol w:w="1126"/>
        <w:gridCol w:w="1553"/>
      </w:tblGrid>
      <w:tr w:rsidR="005478E3" w14:paraId="7CBE33B4" w14:textId="653F87A2" w:rsidTr="005478E3">
        <w:tc>
          <w:tcPr>
            <w:tcW w:w="439" w:type="dxa"/>
            <w:vAlign w:val="center"/>
          </w:tcPr>
          <w:p w14:paraId="221897FA" w14:textId="77777777" w:rsidR="005478E3" w:rsidRDefault="005478E3" w:rsidP="00833C4B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#</w:t>
            </w:r>
          </w:p>
        </w:tc>
        <w:tc>
          <w:tcPr>
            <w:tcW w:w="3828" w:type="dxa"/>
            <w:vAlign w:val="center"/>
          </w:tcPr>
          <w:p w14:paraId="248B1628" w14:textId="77777777" w:rsidR="005478E3" w:rsidRDefault="005478E3" w:rsidP="00833C4B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Description</w:t>
            </w:r>
          </w:p>
        </w:tc>
        <w:tc>
          <w:tcPr>
            <w:tcW w:w="1126" w:type="dxa"/>
            <w:vAlign w:val="center"/>
          </w:tcPr>
          <w:p w14:paraId="06DDC930" w14:textId="77777777" w:rsidR="005478E3" w:rsidRDefault="005478E3" w:rsidP="00833C4B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proofErr w:type="spellStart"/>
            <w:r>
              <w:rPr>
                <w:rFonts w:ascii="Arial" w:eastAsiaTheme="minorHAnsi" w:hAnsi="Arial" w:cs="Arial"/>
                <w:sz w:val="20"/>
              </w:rPr>
              <w:t>UoM</w:t>
            </w:r>
            <w:proofErr w:type="spellEnd"/>
          </w:p>
        </w:tc>
        <w:tc>
          <w:tcPr>
            <w:tcW w:w="1126" w:type="dxa"/>
            <w:vAlign w:val="center"/>
          </w:tcPr>
          <w:p w14:paraId="057BE2F3" w14:textId="77777777" w:rsidR="005478E3" w:rsidRDefault="005478E3" w:rsidP="00833C4B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Quantity</w:t>
            </w:r>
          </w:p>
        </w:tc>
        <w:tc>
          <w:tcPr>
            <w:tcW w:w="1126" w:type="dxa"/>
          </w:tcPr>
          <w:p w14:paraId="421F773E" w14:textId="4DEA8B1D" w:rsidR="005478E3" w:rsidRDefault="005478E3" w:rsidP="00833C4B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Unit Price (DAP) SLL</w:t>
            </w:r>
          </w:p>
        </w:tc>
        <w:tc>
          <w:tcPr>
            <w:tcW w:w="1553" w:type="dxa"/>
          </w:tcPr>
          <w:p w14:paraId="514346BD" w14:textId="71A5AD66" w:rsidR="005478E3" w:rsidRDefault="005478E3" w:rsidP="00833C4B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Amount (DAP) SLL</w:t>
            </w:r>
          </w:p>
        </w:tc>
      </w:tr>
      <w:tr w:rsidR="005C4859" w14:paraId="2B0331BC" w14:textId="1CFDA84A" w:rsidTr="005478E3">
        <w:tc>
          <w:tcPr>
            <w:tcW w:w="439" w:type="dxa"/>
            <w:vAlign w:val="center"/>
          </w:tcPr>
          <w:p w14:paraId="27D27FC5" w14:textId="77777777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1</w:t>
            </w:r>
          </w:p>
        </w:tc>
        <w:tc>
          <w:tcPr>
            <w:tcW w:w="3828" w:type="dxa"/>
            <w:vAlign w:val="center"/>
          </w:tcPr>
          <w:p w14:paraId="517C7A50" w14:textId="41955C81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Wall mounted air conditioner</w:t>
            </w:r>
            <w:r w:rsidR="00740C31">
              <w:rPr>
                <w:rFonts w:ascii="Arial" w:eastAsiaTheme="minorHAnsi" w:hAnsi="Arial" w:cs="Arial"/>
                <w:sz w:val="20"/>
              </w:rPr>
              <w:t xml:space="preserve"> with inverter, split type 12</w:t>
            </w:r>
            <w:r>
              <w:rPr>
                <w:rFonts w:ascii="Arial" w:eastAsiaTheme="minorHAnsi" w:hAnsi="Arial" w:cs="Arial"/>
                <w:sz w:val="20"/>
              </w:rPr>
              <w:t>000 BTU</w:t>
            </w:r>
            <w:r w:rsidR="004500CB">
              <w:rPr>
                <w:rFonts w:ascii="Arial" w:eastAsiaTheme="minorHAnsi" w:hAnsi="Arial" w:cs="Arial"/>
                <w:sz w:val="20"/>
              </w:rPr>
              <w:t xml:space="preserve"> including installation -1 in Bo and 1 in </w:t>
            </w:r>
            <w:proofErr w:type="spellStart"/>
            <w:r w:rsidR="004500CB">
              <w:rPr>
                <w:rFonts w:ascii="Arial" w:eastAsiaTheme="minorHAnsi" w:hAnsi="Arial" w:cs="Arial"/>
                <w:sz w:val="20"/>
              </w:rPr>
              <w:t>Makeni</w:t>
            </w:r>
            <w:proofErr w:type="spellEnd"/>
          </w:p>
        </w:tc>
        <w:tc>
          <w:tcPr>
            <w:tcW w:w="1126" w:type="dxa"/>
            <w:vAlign w:val="center"/>
          </w:tcPr>
          <w:p w14:paraId="2F6D2F6C" w14:textId="50B43E99" w:rsidR="005C4859" w:rsidRDefault="00B07FB5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set</w:t>
            </w:r>
          </w:p>
        </w:tc>
        <w:tc>
          <w:tcPr>
            <w:tcW w:w="1126" w:type="dxa"/>
            <w:vAlign w:val="center"/>
          </w:tcPr>
          <w:p w14:paraId="0AC10C58" w14:textId="52140323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2</w:t>
            </w:r>
          </w:p>
        </w:tc>
        <w:tc>
          <w:tcPr>
            <w:tcW w:w="1126" w:type="dxa"/>
          </w:tcPr>
          <w:p w14:paraId="2A0A6497" w14:textId="77777777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</w:p>
        </w:tc>
        <w:tc>
          <w:tcPr>
            <w:tcW w:w="1553" w:type="dxa"/>
          </w:tcPr>
          <w:p w14:paraId="4A2DDA60" w14:textId="77777777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</w:p>
        </w:tc>
      </w:tr>
      <w:tr w:rsidR="005C4859" w14:paraId="55157E1D" w14:textId="5C1F7741" w:rsidTr="005478E3">
        <w:tc>
          <w:tcPr>
            <w:tcW w:w="439" w:type="dxa"/>
            <w:vAlign w:val="center"/>
          </w:tcPr>
          <w:p w14:paraId="3497C1C1" w14:textId="77777777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2</w:t>
            </w:r>
          </w:p>
        </w:tc>
        <w:tc>
          <w:tcPr>
            <w:tcW w:w="3828" w:type="dxa"/>
            <w:vAlign w:val="center"/>
          </w:tcPr>
          <w:p w14:paraId="0905FB07" w14:textId="77777777" w:rsidR="005C4859" w:rsidRPr="00414AD9" w:rsidRDefault="005C4859" w:rsidP="005C4859">
            <w:pPr>
              <w:pStyle w:val="BankNormal"/>
              <w:spacing w:after="0"/>
              <w:rPr>
                <w:rFonts w:ascii="Arial" w:eastAsiaTheme="minorHAnsi" w:hAnsi="Arial" w:cs="Arial"/>
                <w:b/>
                <w:sz w:val="20"/>
                <w:u w:val="single"/>
              </w:rPr>
            </w:pPr>
            <w:r w:rsidRPr="00414AD9">
              <w:rPr>
                <w:rFonts w:ascii="Arial" w:eastAsiaTheme="minorHAnsi" w:hAnsi="Arial" w:cs="Arial"/>
                <w:b/>
                <w:sz w:val="20"/>
                <w:u w:val="single"/>
              </w:rPr>
              <w:t>Water dispenser</w:t>
            </w:r>
          </w:p>
          <w:p w14:paraId="7E3733B8" w14:textId="457BE401" w:rsidR="005C4859" w:rsidRDefault="005C4859" w:rsidP="005C4859">
            <w:pPr>
              <w:pStyle w:val="BankNormal"/>
              <w:spacing w:after="0"/>
              <w:rPr>
                <w:rFonts w:ascii="Arial" w:eastAsiaTheme="minorHAnsi" w:hAnsi="Arial" w:cs="Arial"/>
                <w:sz w:val="20"/>
              </w:rPr>
            </w:pPr>
            <w:r w:rsidRPr="00414AD9">
              <w:rPr>
                <w:rFonts w:ascii="Arial" w:eastAsiaTheme="minorHAnsi" w:hAnsi="Arial" w:cs="Arial"/>
                <w:sz w:val="20"/>
              </w:rPr>
              <w:t xml:space="preserve">Type: Hot &amp; Cold, Installation: Stand, Housing Material: Plastic, Power (W): Min 500, Voltage (V): 220, </w:t>
            </w:r>
            <w:proofErr w:type="spellStart"/>
            <w:r w:rsidRPr="00414AD9">
              <w:rPr>
                <w:rFonts w:ascii="Arial" w:eastAsiaTheme="minorHAnsi" w:hAnsi="Arial" w:cs="Arial"/>
                <w:sz w:val="20"/>
              </w:rPr>
              <w:t>Colour</w:t>
            </w:r>
            <w:proofErr w:type="spellEnd"/>
            <w:r w:rsidRPr="00414AD9">
              <w:rPr>
                <w:rFonts w:ascii="Arial" w:eastAsiaTheme="minorHAnsi" w:hAnsi="Arial" w:cs="Arial"/>
                <w:sz w:val="20"/>
              </w:rPr>
              <w:t>: White, Style Floor Standing</w:t>
            </w:r>
          </w:p>
        </w:tc>
        <w:tc>
          <w:tcPr>
            <w:tcW w:w="1126" w:type="dxa"/>
            <w:vAlign w:val="center"/>
          </w:tcPr>
          <w:p w14:paraId="26C8043E" w14:textId="3D7C9C6F" w:rsidR="005C4859" w:rsidRDefault="00B07FB5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set</w:t>
            </w:r>
            <w:bookmarkStart w:id="0" w:name="_GoBack"/>
            <w:bookmarkEnd w:id="0"/>
          </w:p>
        </w:tc>
        <w:tc>
          <w:tcPr>
            <w:tcW w:w="1126" w:type="dxa"/>
            <w:vAlign w:val="center"/>
          </w:tcPr>
          <w:p w14:paraId="625795AA" w14:textId="623BE734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2</w:t>
            </w:r>
          </w:p>
        </w:tc>
        <w:tc>
          <w:tcPr>
            <w:tcW w:w="1126" w:type="dxa"/>
          </w:tcPr>
          <w:p w14:paraId="7FF07036" w14:textId="77777777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</w:p>
        </w:tc>
        <w:tc>
          <w:tcPr>
            <w:tcW w:w="1553" w:type="dxa"/>
          </w:tcPr>
          <w:p w14:paraId="3E2EE569" w14:textId="77777777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</w:p>
        </w:tc>
      </w:tr>
      <w:tr w:rsidR="005C4859" w14:paraId="679273C4" w14:textId="2823BD18" w:rsidTr="005478E3">
        <w:tc>
          <w:tcPr>
            <w:tcW w:w="439" w:type="dxa"/>
            <w:vAlign w:val="center"/>
          </w:tcPr>
          <w:p w14:paraId="3493F2D5" w14:textId="77777777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3</w:t>
            </w:r>
          </w:p>
        </w:tc>
        <w:tc>
          <w:tcPr>
            <w:tcW w:w="3828" w:type="dxa"/>
            <w:vAlign w:val="center"/>
          </w:tcPr>
          <w:p w14:paraId="010DA609" w14:textId="77777777" w:rsidR="005C4859" w:rsidRPr="00414AD9" w:rsidRDefault="005C4859" w:rsidP="005C4859">
            <w:pPr>
              <w:pStyle w:val="BankNormal"/>
              <w:spacing w:after="0"/>
              <w:rPr>
                <w:rFonts w:ascii="Arial" w:eastAsiaTheme="minorHAnsi" w:hAnsi="Arial" w:cs="Arial"/>
                <w:b/>
                <w:sz w:val="20"/>
                <w:u w:val="single"/>
              </w:rPr>
            </w:pPr>
            <w:r w:rsidRPr="00414AD9">
              <w:rPr>
                <w:rFonts w:ascii="Arial" w:eastAsiaTheme="minorHAnsi" w:hAnsi="Arial" w:cs="Arial"/>
                <w:b/>
                <w:sz w:val="20"/>
                <w:u w:val="single"/>
              </w:rPr>
              <w:t>Paper shredder</w:t>
            </w:r>
          </w:p>
          <w:p w14:paraId="2AD7961E" w14:textId="03A74AB7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minimum 25 sheets per shred</w:t>
            </w:r>
          </w:p>
        </w:tc>
        <w:tc>
          <w:tcPr>
            <w:tcW w:w="1126" w:type="dxa"/>
            <w:vAlign w:val="center"/>
          </w:tcPr>
          <w:p w14:paraId="2BA6D457" w14:textId="43E9FEBC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piece</w:t>
            </w:r>
          </w:p>
        </w:tc>
        <w:tc>
          <w:tcPr>
            <w:tcW w:w="1126" w:type="dxa"/>
            <w:vAlign w:val="center"/>
          </w:tcPr>
          <w:p w14:paraId="3A2CE679" w14:textId="39039348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3</w:t>
            </w:r>
          </w:p>
        </w:tc>
        <w:tc>
          <w:tcPr>
            <w:tcW w:w="1126" w:type="dxa"/>
          </w:tcPr>
          <w:p w14:paraId="18252725" w14:textId="77777777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</w:p>
        </w:tc>
        <w:tc>
          <w:tcPr>
            <w:tcW w:w="1553" w:type="dxa"/>
          </w:tcPr>
          <w:p w14:paraId="7E1A1449" w14:textId="77777777" w:rsidR="005C4859" w:rsidRDefault="005C4859" w:rsidP="005C4859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</w:p>
        </w:tc>
      </w:tr>
      <w:tr w:rsidR="005C4859" w:rsidRPr="005478E3" w14:paraId="15C99EFE" w14:textId="77777777" w:rsidTr="005478E3">
        <w:tc>
          <w:tcPr>
            <w:tcW w:w="439" w:type="dxa"/>
            <w:vAlign w:val="center"/>
          </w:tcPr>
          <w:p w14:paraId="37365C2E" w14:textId="758722DE" w:rsidR="005C4859" w:rsidRPr="005478E3" w:rsidRDefault="005C4859" w:rsidP="005C4859">
            <w:pPr>
              <w:pStyle w:val="BankNormal"/>
              <w:spacing w:after="0"/>
              <w:rPr>
                <w:rFonts w:ascii="Arial" w:eastAsiaTheme="minorHAnsi" w:hAnsi="Arial" w:cs="Arial"/>
                <w:b/>
                <w:sz w:val="20"/>
              </w:rPr>
            </w:pPr>
            <w:r w:rsidRPr="005478E3">
              <w:rPr>
                <w:rFonts w:ascii="Arial" w:eastAsiaTheme="minorHAnsi" w:hAnsi="Arial" w:cs="Arial"/>
                <w:b/>
                <w:sz w:val="20"/>
              </w:rPr>
              <w:t>11</w:t>
            </w:r>
          </w:p>
        </w:tc>
        <w:tc>
          <w:tcPr>
            <w:tcW w:w="7206" w:type="dxa"/>
            <w:gridSpan w:val="4"/>
            <w:vAlign w:val="center"/>
          </w:tcPr>
          <w:p w14:paraId="0E0A0DF9" w14:textId="77777777" w:rsidR="005C4859" w:rsidRPr="005478E3" w:rsidRDefault="005C4859" w:rsidP="005C4859">
            <w:pPr>
              <w:pStyle w:val="BankNormal"/>
              <w:spacing w:after="0"/>
              <w:rPr>
                <w:rFonts w:ascii="Arial" w:eastAsiaTheme="minorHAnsi" w:hAnsi="Arial" w:cs="Arial"/>
                <w:b/>
                <w:sz w:val="20"/>
              </w:rPr>
            </w:pPr>
          </w:p>
          <w:p w14:paraId="57C41E84" w14:textId="71B31E14" w:rsidR="005C4859" w:rsidRPr="005478E3" w:rsidRDefault="005C4859" w:rsidP="005C4859">
            <w:pPr>
              <w:pStyle w:val="BankNormal"/>
              <w:spacing w:after="0"/>
              <w:rPr>
                <w:rFonts w:ascii="Arial" w:eastAsiaTheme="minorHAnsi" w:hAnsi="Arial" w:cs="Arial"/>
                <w:b/>
                <w:sz w:val="20"/>
              </w:rPr>
            </w:pPr>
            <w:r w:rsidRPr="005478E3">
              <w:rPr>
                <w:rFonts w:ascii="Arial" w:eastAsiaTheme="minorHAnsi" w:hAnsi="Arial" w:cs="Arial"/>
                <w:b/>
                <w:sz w:val="20"/>
              </w:rPr>
              <w:t>Total in Sierra Leone Leones – SLL</w:t>
            </w:r>
          </w:p>
          <w:p w14:paraId="23081410" w14:textId="1E7DB637" w:rsidR="005C4859" w:rsidRPr="005478E3" w:rsidRDefault="005C4859" w:rsidP="005C4859">
            <w:pPr>
              <w:pStyle w:val="BankNormal"/>
              <w:spacing w:after="0"/>
              <w:rPr>
                <w:rFonts w:ascii="Arial" w:eastAsiaTheme="minorHAnsi" w:hAnsi="Arial" w:cs="Arial"/>
                <w:b/>
                <w:sz w:val="20"/>
              </w:rPr>
            </w:pPr>
          </w:p>
        </w:tc>
        <w:tc>
          <w:tcPr>
            <w:tcW w:w="1553" w:type="dxa"/>
            <w:vAlign w:val="center"/>
          </w:tcPr>
          <w:p w14:paraId="07F67A97" w14:textId="77777777" w:rsidR="005C4859" w:rsidRPr="005478E3" w:rsidRDefault="005C4859" w:rsidP="005C4859">
            <w:pPr>
              <w:pStyle w:val="BankNormal"/>
              <w:spacing w:after="0"/>
              <w:jc w:val="right"/>
              <w:rPr>
                <w:rFonts w:ascii="Arial" w:eastAsiaTheme="minorHAnsi" w:hAnsi="Arial" w:cs="Arial"/>
                <w:b/>
                <w:sz w:val="20"/>
              </w:rPr>
            </w:pPr>
          </w:p>
        </w:tc>
      </w:tr>
    </w:tbl>
    <w:p w14:paraId="3B2A78D7" w14:textId="77777777" w:rsidR="005478E3" w:rsidRDefault="005478E3" w:rsidP="005478E3">
      <w:pPr>
        <w:pStyle w:val="BankNormal"/>
        <w:spacing w:after="0"/>
        <w:ind w:left="720"/>
        <w:jc w:val="center"/>
        <w:rPr>
          <w:rFonts w:ascii="Arial" w:eastAsiaTheme="minorHAnsi" w:hAnsi="Arial" w:cs="Arial"/>
          <w:sz w:val="20"/>
        </w:rPr>
      </w:pPr>
    </w:p>
    <w:p w14:paraId="7D7DE684" w14:textId="65000F00" w:rsidR="00880D28" w:rsidRDefault="00880D28" w:rsidP="00880D28">
      <w:pPr>
        <w:pStyle w:val="Headingblue"/>
        <w:rPr>
          <w:sz w:val="20"/>
          <w:szCs w:val="20"/>
        </w:rPr>
      </w:pPr>
    </w:p>
    <w:p w14:paraId="4E4C5588" w14:textId="77777777" w:rsidR="00F135B0" w:rsidRPr="00AD2DE8" w:rsidRDefault="00F135B0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551D3A6B" w:rsidR="00880D28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lastRenderedPageBreak/>
        <w:t>Form C: Technical Quotation Form</w:t>
      </w:r>
    </w:p>
    <w:p w14:paraId="2C746816" w14:textId="77777777" w:rsidR="00880D28" w:rsidRPr="003D4471" w:rsidRDefault="00880D28" w:rsidP="00880D28">
      <w:pPr>
        <w:ind w:left="-284" w:right="-318"/>
        <w:contextualSpacing/>
        <w:rPr>
          <w:sz w:val="10"/>
          <w:szCs w:val="10"/>
        </w:rPr>
      </w:pPr>
    </w:p>
    <w:p w14:paraId="04B031D0" w14:textId="37BA46B7" w:rsidR="00A34DE3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CD367E">
        <w:rPr>
          <w:rFonts w:ascii="Arial" w:hAnsi="Arial" w:cs="Arial"/>
          <w:iCs/>
          <w:sz w:val="20"/>
        </w:rPr>
        <w:t>RFQ/2018/</w:t>
      </w:r>
      <w:r w:rsidR="004500CB">
        <w:rPr>
          <w:rFonts w:ascii="Arial" w:hAnsi="Arial" w:cs="Arial"/>
          <w:iCs/>
          <w:sz w:val="20"/>
        </w:rPr>
        <w:t>7067</w:t>
      </w:r>
    </w:p>
    <w:p w14:paraId="57504B1A" w14:textId="7673B09B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5C055E7" w14:textId="21AE9509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</w:t>
      </w:r>
      <w:r w:rsidR="00943420">
        <w:t>ed</w:t>
      </w:r>
      <w:r>
        <w:t xml:space="preserve">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419846B2" w14:textId="77777777" w:rsidR="00E00502" w:rsidRDefault="00E00502" w:rsidP="00880D28">
      <w:pPr>
        <w:jc w:val="both"/>
      </w:pPr>
    </w:p>
    <w:p w14:paraId="572F0A46" w14:textId="7D698FF3" w:rsidR="00423B80" w:rsidRDefault="00423B80" w:rsidP="00E06928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E06928">
        <w:rPr>
          <w:rFonts w:cs="Times New Roman"/>
          <w:b/>
          <w:bCs/>
          <w:color w:val="000000"/>
        </w:rPr>
        <w:t>Technical Comparative Data Table</w:t>
      </w:r>
    </w:p>
    <w:p w14:paraId="55ACE9BA" w14:textId="77777777" w:rsidR="00A125B2" w:rsidRDefault="00A125B2" w:rsidP="00A125B2">
      <w:pPr>
        <w:pStyle w:val="BankNormal"/>
        <w:spacing w:after="0"/>
        <w:ind w:left="720"/>
        <w:rPr>
          <w:rFonts w:ascii="Arial" w:eastAsia="Arial" w:hAnsi="Arial" w:cs="Arial"/>
          <w:b/>
          <w:szCs w:val="24"/>
        </w:rPr>
      </w:pPr>
    </w:p>
    <w:tbl>
      <w:tblPr>
        <w:tblStyle w:val="TableGrid"/>
        <w:tblW w:w="10740" w:type="dxa"/>
        <w:tblInd w:w="-113" w:type="dxa"/>
        <w:tblLook w:val="04A0" w:firstRow="1" w:lastRow="0" w:firstColumn="1" w:lastColumn="0" w:noHBand="0" w:noVBand="1"/>
      </w:tblPr>
      <w:tblGrid>
        <w:gridCol w:w="439"/>
        <w:gridCol w:w="2823"/>
        <w:gridCol w:w="1039"/>
        <w:gridCol w:w="758"/>
        <w:gridCol w:w="2626"/>
        <w:gridCol w:w="1527"/>
        <w:gridCol w:w="1528"/>
      </w:tblGrid>
      <w:tr w:rsidR="005C4859" w:rsidRPr="00E4371A" w14:paraId="5A52E7D1" w14:textId="77777777" w:rsidTr="00A16DBA">
        <w:trPr>
          <w:tblHeader/>
        </w:trPr>
        <w:tc>
          <w:tcPr>
            <w:tcW w:w="439" w:type="dxa"/>
            <w:vAlign w:val="center"/>
          </w:tcPr>
          <w:p w14:paraId="62C6DE8E" w14:textId="77777777" w:rsidR="005C4859" w:rsidRPr="00E4371A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E4371A">
              <w:rPr>
                <w:rFonts w:ascii="Arial" w:eastAsiaTheme="minorHAnsi" w:hAnsi="Arial" w:cs="Arial"/>
                <w:b/>
                <w:sz w:val="18"/>
                <w:szCs w:val="18"/>
              </w:rPr>
              <w:t>#</w:t>
            </w:r>
          </w:p>
        </w:tc>
        <w:tc>
          <w:tcPr>
            <w:tcW w:w="2823" w:type="dxa"/>
            <w:vAlign w:val="center"/>
          </w:tcPr>
          <w:p w14:paraId="0254EA1F" w14:textId="77777777" w:rsidR="005C4859" w:rsidRPr="00E4371A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E4371A">
              <w:rPr>
                <w:b/>
                <w:bCs/>
                <w:color w:val="000000"/>
                <w:sz w:val="18"/>
                <w:szCs w:val="18"/>
              </w:rPr>
              <w:t>UNOPS Minimum Requirement</w:t>
            </w:r>
          </w:p>
        </w:tc>
        <w:tc>
          <w:tcPr>
            <w:tcW w:w="1039" w:type="dxa"/>
            <w:vAlign w:val="center"/>
          </w:tcPr>
          <w:p w14:paraId="0EA65665" w14:textId="77777777" w:rsidR="005C4859" w:rsidRPr="00E4371A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proofErr w:type="spellStart"/>
            <w:r w:rsidRPr="00E4371A">
              <w:rPr>
                <w:rFonts w:ascii="Arial" w:eastAsiaTheme="minorHAnsi" w:hAnsi="Arial" w:cs="Arial"/>
                <w:b/>
                <w:sz w:val="18"/>
                <w:szCs w:val="18"/>
              </w:rPr>
              <w:t>UoM</w:t>
            </w:r>
            <w:proofErr w:type="spellEnd"/>
          </w:p>
        </w:tc>
        <w:tc>
          <w:tcPr>
            <w:tcW w:w="758" w:type="dxa"/>
            <w:vAlign w:val="center"/>
          </w:tcPr>
          <w:p w14:paraId="1E4D1DD6" w14:textId="77777777" w:rsidR="005C4859" w:rsidRPr="00E4371A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E4371A">
              <w:rPr>
                <w:rFonts w:ascii="Arial" w:eastAsiaTheme="minorHAnsi" w:hAnsi="Arial" w:cs="Arial"/>
                <w:b/>
                <w:sz w:val="18"/>
                <w:szCs w:val="18"/>
              </w:rPr>
              <w:t>Qty.</w:t>
            </w:r>
          </w:p>
        </w:tc>
        <w:tc>
          <w:tcPr>
            <w:tcW w:w="2626" w:type="dxa"/>
            <w:vAlign w:val="center"/>
          </w:tcPr>
          <w:p w14:paraId="0F7E6D9E" w14:textId="77777777" w:rsidR="005C4859" w:rsidRPr="00E4371A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E4371A">
              <w:rPr>
                <w:rFonts w:ascii="Arial" w:eastAsiaTheme="minorHAnsi" w:hAnsi="Arial" w:cs="Arial"/>
                <w:b/>
                <w:sz w:val="18"/>
                <w:szCs w:val="18"/>
              </w:rPr>
              <w:t>Images - indicative only</w:t>
            </w:r>
          </w:p>
        </w:tc>
        <w:tc>
          <w:tcPr>
            <w:tcW w:w="1527" w:type="dxa"/>
          </w:tcPr>
          <w:p w14:paraId="003FF5D5" w14:textId="77777777" w:rsidR="005C4859" w:rsidRPr="00E4371A" w:rsidRDefault="005C4859" w:rsidP="00A16DB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</w:pPr>
            <w:r w:rsidRPr="00E4371A"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>Is Bid</w:t>
            </w:r>
          </w:p>
          <w:p w14:paraId="30C69F08" w14:textId="77777777" w:rsidR="005C4859" w:rsidRPr="00E4371A" w:rsidRDefault="005C4859" w:rsidP="00A16DBA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</w:pPr>
            <w:proofErr w:type="gramStart"/>
            <w:r w:rsidRPr="00E4371A"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>compliant</w:t>
            </w:r>
            <w:proofErr w:type="gramEnd"/>
            <w:r w:rsidRPr="00E4371A"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>?</w:t>
            </w:r>
          </w:p>
          <w:p w14:paraId="4ECFC7A7" w14:textId="77777777" w:rsidR="005C4859" w:rsidRPr="00E4371A" w:rsidRDefault="005C4859" w:rsidP="00A16DBA">
            <w:pPr>
              <w:autoSpaceDE w:val="0"/>
              <w:autoSpaceDN w:val="0"/>
              <w:adjustRightInd w:val="0"/>
              <w:rPr>
                <w:rFonts w:ascii="Arial" w:eastAsiaTheme="minorHAnsi" w:hAnsi="Arial"/>
                <w:b/>
                <w:sz w:val="18"/>
                <w:szCs w:val="18"/>
              </w:rPr>
            </w:pPr>
            <w:r w:rsidRPr="00E4371A"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>Bidder to</w:t>
            </w:r>
            <w:r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4371A"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>complete</w:t>
            </w:r>
          </w:p>
        </w:tc>
        <w:tc>
          <w:tcPr>
            <w:tcW w:w="1528" w:type="dxa"/>
          </w:tcPr>
          <w:p w14:paraId="142B406A" w14:textId="77777777" w:rsidR="005C4859" w:rsidRPr="00E4371A" w:rsidRDefault="005C4859" w:rsidP="00A16DBA">
            <w:pPr>
              <w:autoSpaceDE w:val="0"/>
              <w:autoSpaceDN w:val="0"/>
              <w:adjustRightInd w:val="0"/>
              <w:rPr>
                <w:rFonts w:ascii="Arial" w:eastAsiaTheme="minorHAnsi" w:hAnsi="Arial"/>
                <w:b/>
                <w:sz w:val="18"/>
                <w:szCs w:val="18"/>
              </w:rPr>
            </w:pPr>
            <w:r w:rsidRPr="00E4371A"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 xml:space="preserve">Details of goods offered. </w:t>
            </w:r>
            <w:r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>B</w:t>
            </w:r>
            <w:r w:rsidRPr="00E4371A"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>idder</w:t>
            </w:r>
            <w:r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4371A">
              <w:rPr>
                <w:rFonts w:ascii="Calibri-Bold" w:hAnsi="Calibri-Bold" w:cs="Calibri-Bold"/>
                <w:b/>
                <w:bCs/>
                <w:sz w:val="18"/>
                <w:szCs w:val="18"/>
                <w:lang w:val="en-US"/>
              </w:rPr>
              <w:t>to complete</w:t>
            </w:r>
          </w:p>
        </w:tc>
      </w:tr>
      <w:tr w:rsidR="005C4859" w14:paraId="1318B51D" w14:textId="77777777" w:rsidTr="00A16DBA">
        <w:tc>
          <w:tcPr>
            <w:tcW w:w="439" w:type="dxa"/>
            <w:vAlign w:val="center"/>
          </w:tcPr>
          <w:p w14:paraId="39941771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1</w:t>
            </w:r>
          </w:p>
        </w:tc>
        <w:tc>
          <w:tcPr>
            <w:tcW w:w="2823" w:type="dxa"/>
            <w:vAlign w:val="center"/>
          </w:tcPr>
          <w:p w14:paraId="01540DB7" w14:textId="4C5229A6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Wall mounted air conditioner</w:t>
            </w:r>
            <w:r w:rsidR="00740C31">
              <w:rPr>
                <w:rFonts w:ascii="Arial" w:eastAsiaTheme="minorHAnsi" w:hAnsi="Arial" w:cs="Arial"/>
                <w:sz w:val="20"/>
              </w:rPr>
              <w:t xml:space="preserve"> with inverter, split type 12</w:t>
            </w:r>
            <w:r>
              <w:rPr>
                <w:rFonts w:ascii="Arial" w:eastAsiaTheme="minorHAnsi" w:hAnsi="Arial" w:cs="Arial"/>
                <w:sz w:val="20"/>
              </w:rPr>
              <w:t>000 BTU</w:t>
            </w:r>
            <w:r w:rsidR="004500CB">
              <w:rPr>
                <w:rFonts w:ascii="Arial" w:eastAsiaTheme="minorHAnsi" w:hAnsi="Arial" w:cs="Arial"/>
                <w:sz w:val="20"/>
              </w:rPr>
              <w:t xml:space="preserve"> – supply and installation</w:t>
            </w:r>
          </w:p>
        </w:tc>
        <w:tc>
          <w:tcPr>
            <w:tcW w:w="1039" w:type="dxa"/>
            <w:vAlign w:val="center"/>
          </w:tcPr>
          <w:p w14:paraId="109ED9C9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set</w:t>
            </w:r>
          </w:p>
        </w:tc>
        <w:tc>
          <w:tcPr>
            <w:tcW w:w="758" w:type="dxa"/>
            <w:vAlign w:val="center"/>
          </w:tcPr>
          <w:p w14:paraId="39159F41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2</w:t>
            </w:r>
          </w:p>
        </w:tc>
        <w:tc>
          <w:tcPr>
            <w:tcW w:w="2626" w:type="dxa"/>
            <w:vAlign w:val="center"/>
          </w:tcPr>
          <w:p w14:paraId="0D8B5E8A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</w:p>
          <w:p w14:paraId="36B68EBA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24F5709" wp14:editId="48CACF3B">
                  <wp:extent cx="641350" cy="604349"/>
                  <wp:effectExtent l="0" t="0" r="635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421" cy="626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8E5110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</w:p>
        </w:tc>
        <w:tc>
          <w:tcPr>
            <w:tcW w:w="1527" w:type="dxa"/>
            <w:vAlign w:val="center"/>
          </w:tcPr>
          <w:p w14:paraId="32C87DF9" w14:textId="77777777" w:rsidR="005C4859" w:rsidRDefault="00B07FB5" w:rsidP="00A16DBA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12340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55616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1528" w:type="dxa"/>
            <w:vAlign w:val="center"/>
          </w:tcPr>
          <w:p w14:paraId="509584E9" w14:textId="77777777" w:rsidR="005C4859" w:rsidRPr="00766EF4" w:rsidRDefault="005C4859" w:rsidP="00A16DBA">
            <w:pPr>
              <w:jc w:val="center"/>
              <w:rPr>
                <w:iCs/>
                <w:highlight w:val="cyan"/>
              </w:rPr>
            </w:pPr>
            <w:r w:rsidRPr="00766EF4">
              <w:rPr>
                <w:rFonts w:ascii="Arial" w:hAnsi="Arial"/>
                <w:iCs/>
                <w:highlight w:val="cyan"/>
              </w:rPr>
              <w:t>Insert details</w:t>
            </w:r>
          </w:p>
        </w:tc>
      </w:tr>
      <w:tr w:rsidR="005C4859" w14:paraId="4AB7681B" w14:textId="77777777" w:rsidTr="00A16DBA">
        <w:tc>
          <w:tcPr>
            <w:tcW w:w="439" w:type="dxa"/>
            <w:vAlign w:val="center"/>
          </w:tcPr>
          <w:p w14:paraId="35E8E48A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2</w:t>
            </w:r>
          </w:p>
        </w:tc>
        <w:tc>
          <w:tcPr>
            <w:tcW w:w="2823" w:type="dxa"/>
            <w:vAlign w:val="center"/>
          </w:tcPr>
          <w:p w14:paraId="42945527" w14:textId="77777777" w:rsidR="005C4859" w:rsidRPr="00414AD9" w:rsidRDefault="005C4859" w:rsidP="00A16DBA">
            <w:pPr>
              <w:pStyle w:val="BankNormal"/>
              <w:spacing w:after="0"/>
              <w:rPr>
                <w:rFonts w:ascii="Arial" w:eastAsiaTheme="minorHAnsi" w:hAnsi="Arial" w:cs="Arial"/>
                <w:b/>
                <w:sz w:val="20"/>
                <w:u w:val="single"/>
              </w:rPr>
            </w:pPr>
            <w:r w:rsidRPr="00414AD9">
              <w:rPr>
                <w:rFonts w:ascii="Arial" w:eastAsiaTheme="minorHAnsi" w:hAnsi="Arial" w:cs="Arial"/>
                <w:b/>
                <w:sz w:val="20"/>
                <w:u w:val="single"/>
              </w:rPr>
              <w:t>Water dispenser</w:t>
            </w:r>
          </w:p>
          <w:p w14:paraId="4F939CE6" w14:textId="77777777" w:rsidR="005C4859" w:rsidRDefault="005C4859" w:rsidP="00A16DBA">
            <w:pPr>
              <w:pStyle w:val="BankNormal"/>
              <w:spacing w:after="0"/>
              <w:rPr>
                <w:rFonts w:ascii="Arial" w:eastAsiaTheme="minorHAnsi" w:hAnsi="Arial" w:cs="Arial"/>
                <w:sz w:val="20"/>
              </w:rPr>
            </w:pPr>
            <w:r w:rsidRPr="00414AD9">
              <w:rPr>
                <w:rFonts w:ascii="Arial" w:eastAsiaTheme="minorHAnsi" w:hAnsi="Arial" w:cs="Arial"/>
                <w:sz w:val="20"/>
              </w:rPr>
              <w:t xml:space="preserve">Type: Hot &amp; Cold, Installation: Stand, Housing Material: Plastic, Power (W): Min 500, Voltage (V): 220, </w:t>
            </w:r>
            <w:proofErr w:type="spellStart"/>
            <w:r w:rsidRPr="00414AD9">
              <w:rPr>
                <w:rFonts w:ascii="Arial" w:eastAsiaTheme="minorHAnsi" w:hAnsi="Arial" w:cs="Arial"/>
                <w:sz w:val="20"/>
              </w:rPr>
              <w:t>Colour</w:t>
            </w:r>
            <w:proofErr w:type="spellEnd"/>
            <w:r w:rsidRPr="00414AD9">
              <w:rPr>
                <w:rFonts w:ascii="Arial" w:eastAsiaTheme="minorHAnsi" w:hAnsi="Arial" w:cs="Arial"/>
                <w:sz w:val="20"/>
              </w:rPr>
              <w:t>: White, Style Floor Standing</w:t>
            </w:r>
            <w:r>
              <w:rPr>
                <w:rFonts w:ascii="Arial" w:eastAsiaTheme="minorHAnsi" w:hAnsi="Arial" w:cs="Arial"/>
                <w:sz w:val="20"/>
              </w:rPr>
              <w:t xml:space="preserve"> </w:t>
            </w:r>
          </w:p>
        </w:tc>
        <w:tc>
          <w:tcPr>
            <w:tcW w:w="1039" w:type="dxa"/>
            <w:vAlign w:val="center"/>
          </w:tcPr>
          <w:p w14:paraId="6CF6F453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set</w:t>
            </w:r>
          </w:p>
        </w:tc>
        <w:tc>
          <w:tcPr>
            <w:tcW w:w="758" w:type="dxa"/>
            <w:vAlign w:val="center"/>
          </w:tcPr>
          <w:p w14:paraId="59080D03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2</w:t>
            </w:r>
          </w:p>
        </w:tc>
        <w:tc>
          <w:tcPr>
            <w:tcW w:w="2626" w:type="dxa"/>
            <w:vAlign w:val="center"/>
          </w:tcPr>
          <w:p w14:paraId="24E8057B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77CF7E8" wp14:editId="003F4139">
                  <wp:extent cx="495224" cy="850900"/>
                  <wp:effectExtent l="0" t="0" r="635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182" cy="905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7" w:type="dxa"/>
            <w:vAlign w:val="center"/>
          </w:tcPr>
          <w:p w14:paraId="74270DE8" w14:textId="77777777" w:rsidR="005C4859" w:rsidRDefault="00B07FB5" w:rsidP="00A16DBA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415933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17275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1528" w:type="dxa"/>
            <w:vAlign w:val="center"/>
          </w:tcPr>
          <w:p w14:paraId="194D6F66" w14:textId="77777777" w:rsidR="005C4859" w:rsidRPr="00766EF4" w:rsidRDefault="005C4859" w:rsidP="00A16DBA">
            <w:pPr>
              <w:jc w:val="center"/>
              <w:rPr>
                <w:iCs/>
                <w:highlight w:val="cyan"/>
              </w:rPr>
            </w:pPr>
            <w:r w:rsidRPr="00766EF4">
              <w:rPr>
                <w:rFonts w:ascii="Arial" w:hAnsi="Arial"/>
                <w:iCs/>
                <w:highlight w:val="cyan"/>
              </w:rPr>
              <w:t>Insert details</w:t>
            </w:r>
          </w:p>
        </w:tc>
      </w:tr>
      <w:tr w:rsidR="005C4859" w14:paraId="0FF8AE9C" w14:textId="77777777" w:rsidTr="00A16DBA">
        <w:tc>
          <w:tcPr>
            <w:tcW w:w="439" w:type="dxa"/>
            <w:vAlign w:val="center"/>
          </w:tcPr>
          <w:p w14:paraId="7921BBA8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3</w:t>
            </w:r>
          </w:p>
        </w:tc>
        <w:tc>
          <w:tcPr>
            <w:tcW w:w="2823" w:type="dxa"/>
            <w:vAlign w:val="center"/>
          </w:tcPr>
          <w:p w14:paraId="1E2912CC" w14:textId="77777777" w:rsidR="005C4859" w:rsidRPr="00414AD9" w:rsidRDefault="005C4859" w:rsidP="00A16DBA">
            <w:pPr>
              <w:pStyle w:val="BankNormal"/>
              <w:spacing w:after="0"/>
              <w:rPr>
                <w:rFonts w:ascii="Arial" w:eastAsiaTheme="minorHAnsi" w:hAnsi="Arial" w:cs="Arial"/>
                <w:b/>
                <w:sz w:val="20"/>
                <w:u w:val="single"/>
              </w:rPr>
            </w:pPr>
            <w:r w:rsidRPr="00414AD9">
              <w:rPr>
                <w:rFonts w:ascii="Arial" w:eastAsiaTheme="minorHAnsi" w:hAnsi="Arial" w:cs="Arial"/>
                <w:b/>
                <w:sz w:val="20"/>
                <w:u w:val="single"/>
              </w:rPr>
              <w:t>Paper shredder</w:t>
            </w:r>
          </w:p>
          <w:p w14:paraId="28C2CBD7" w14:textId="77777777" w:rsidR="005C4859" w:rsidRPr="00B968BD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b/>
                <w:sz w:val="20"/>
                <w:u w:val="single"/>
              </w:rPr>
            </w:pPr>
            <w:r>
              <w:rPr>
                <w:rFonts w:ascii="Arial" w:eastAsiaTheme="minorHAnsi" w:hAnsi="Arial" w:cs="Arial"/>
                <w:sz w:val="20"/>
              </w:rPr>
              <w:t>minimum 25 sheets per shred</w:t>
            </w:r>
          </w:p>
        </w:tc>
        <w:tc>
          <w:tcPr>
            <w:tcW w:w="1039" w:type="dxa"/>
            <w:vAlign w:val="center"/>
          </w:tcPr>
          <w:p w14:paraId="5412C5A1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piece</w:t>
            </w:r>
          </w:p>
        </w:tc>
        <w:tc>
          <w:tcPr>
            <w:tcW w:w="758" w:type="dxa"/>
            <w:vAlign w:val="center"/>
          </w:tcPr>
          <w:p w14:paraId="6F34991D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</w:p>
          <w:p w14:paraId="4FE2CF64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rFonts w:ascii="Arial" w:eastAsiaTheme="minorHAnsi" w:hAnsi="Arial" w:cs="Arial"/>
                <w:sz w:val="20"/>
              </w:rPr>
              <w:t>3</w:t>
            </w:r>
          </w:p>
          <w:p w14:paraId="4B3B11DC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</w:p>
        </w:tc>
        <w:tc>
          <w:tcPr>
            <w:tcW w:w="2626" w:type="dxa"/>
            <w:vAlign w:val="center"/>
          </w:tcPr>
          <w:p w14:paraId="3428F94B" w14:textId="77777777" w:rsidR="005C4859" w:rsidRDefault="005C4859" w:rsidP="00A16DBA">
            <w:pPr>
              <w:pStyle w:val="BankNormal"/>
              <w:spacing w:after="0"/>
              <w:jc w:val="center"/>
              <w:rPr>
                <w:rFonts w:ascii="Arial" w:eastAsiaTheme="minorHAnsi" w:hAnsi="Arial" w:cs="Arial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5B5D531" wp14:editId="7BC07617">
                  <wp:extent cx="1190625" cy="152400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7" w:type="dxa"/>
            <w:vAlign w:val="center"/>
          </w:tcPr>
          <w:p w14:paraId="22F079F4" w14:textId="77777777" w:rsidR="005C4859" w:rsidRDefault="00B07FB5" w:rsidP="00A16DBA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6324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690561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1528" w:type="dxa"/>
            <w:vAlign w:val="center"/>
          </w:tcPr>
          <w:p w14:paraId="7E8358F5" w14:textId="77777777" w:rsidR="005C4859" w:rsidRPr="00766EF4" w:rsidRDefault="005C4859" w:rsidP="00A16DBA">
            <w:pPr>
              <w:jc w:val="center"/>
              <w:rPr>
                <w:iCs/>
                <w:highlight w:val="cyan"/>
              </w:rPr>
            </w:pPr>
            <w:r w:rsidRPr="00766EF4">
              <w:rPr>
                <w:rFonts w:ascii="Arial" w:hAnsi="Arial"/>
                <w:iCs/>
                <w:highlight w:val="cyan"/>
              </w:rPr>
              <w:t>Insert details</w:t>
            </w:r>
          </w:p>
        </w:tc>
      </w:tr>
    </w:tbl>
    <w:p w14:paraId="0750B148" w14:textId="77777777" w:rsidR="00A125B2" w:rsidRDefault="00A125B2" w:rsidP="00A125B2"/>
    <w:p w14:paraId="3DADDAF8" w14:textId="77777777" w:rsidR="00A125B2" w:rsidRDefault="00A125B2" w:rsidP="00A125B2"/>
    <w:p w14:paraId="51B61E54" w14:textId="7EDB7D7C" w:rsidR="00A125B2" w:rsidRDefault="00A125B2" w:rsidP="00A125B2">
      <w:r>
        <w:br w:type="page"/>
      </w:r>
    </w:p>
    <w:p w14:paraId="4569EF90" w14:textId="77777777" w:rsidR="00A125B2" w:rsidRDefault="00A125B2" w:rsidP="00A125B2"/>
    <w:p w14:paraId="52B66C3C" w14:textId="2DDCFC41" w:rsidR="00A125B2" w:rsidRPr="00A125B2" w:rsidRDefault="00A125B2" w:rsidP="00A125B2">
      <w:pPr>
        <w:pStyle w:val="ListParagraph"/>
        <w:numPr>
          <w:ilvl w:val="0"/>
          <w:numId w:val="40"/>
        </w:numPr>
        <w:rPr>
          <w:b/>
          <w:lang w:val="en-AU"/>
        </w:rPr>
      </w:pPr>
      <w:r w:rsidRPr="00A125B2">
        <w:rPr>
          <w:b/>
          <w:lang w:val="en-AU"/>
        </w:rPr>
        <w:t xml:space="preserve">Delivery requirements and </w:t>
      </w:r>
      <w:r w:rsidRPr="00A125B2">
        <w:rPr>
          <w:rFonts w:cs="Times New Roman"/>
          <w:b/>
          <w:bCs/>
          <w:color w:val="000000"/>
        </w:rPr>
        <w:t>Comparative Data Table</w:t>
      </w:r>
      <w:r w:rsidRPr="00A125B2">
        <w:rPr>
          <w:b/>
          <w:lang w:val="en-AU"/>
        </w:rPr>
        <w:t>:</w:t>
      </w:r>
    </w:p>
    <w:p w14:paraId="3B630CF8" w14:textId="77777777" w:rsidR="00A125B2" w:rsidRDefault="00A125B2" w:rsidP="00A125B2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5"/>
        <w:gridCol w:w="2124"/>
        <w:gridCol w:w="2830"/>
      </w:tblGrid>
      <w:tr w:rsidR="005C4859" w:rsidRPr="006464FC" w14:paraId="10E5320F" w14:textId="77777777" w:rsidTr="00A16DBA">
        <w:trPr>
          <w:trHeight w:val="306"/>
        </w:trPr>
        <w:tc>
          <w:tcPr>
            <w:tcW w:w="4817" w:type="dxa"/>
            <w:gridSpan w:val="2"/>
            <w:shd w:val="clear" w:color="auto" w:fill="D9D9D9" w:themeFill="background1" w:themeFillShade="D9"/>
            <w:vAlign w:val="center"/>
          </w:tcPr>
          <w:p w14:paraId="129004B5" w14:textId="77777777" w:rsidR="005C4859" w:rsidRPr="00117A83" w:rsidRDefault="005C4859" w:rsidP="00A16DBA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3A113F37" w14:textId="77777777" w:rsidR="005C4859" w:rsidRPr="00117A83" w:rsidRDefault="005C4859" w:rsidP="00A16DBA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42B2E1F2" w14:textId="77777777" w:rsidR="005C4859" w:rsidRDefault="005C4859" w:rsidP="00A16DBA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6392C6E5" w14:textId="77777777" w:rsidR="005C4859" w:rsidRPr="00117A83" w:rsidRDefault="005C4859" w:rsidP="00A16DBA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5C4859" w:rsidRPr="006464FC" w14:paraId="1EC759AD" w14:textId="77777777" w:rsidTr="00A16DB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3BE2E62" w14:textId="77777777" w:rsidR="005C4859" w:rsidRPr="00766EF4" w:rsidRDefault="005C4859" w:rsidP="00A16DBA">
            <w:pPr>
              <w:rPr>
                <w:rFonts w:ascii="Arial" w:hAnsi="Arial"/>
                <w:b/>
                <w:lang w:val="en-AU"/>
              </w:rPr>
            </w:pPr>
            <w:r w:rsidRPr="00766EF4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5" w:type="dxa"/>
            <w:vAlign w:val="center"/>
          </w:tcPr>
          <w:p w14:paraId="720643A2" w14:textId="77777777" w:rsidR="005C4859" w:rsidRPr="00A32EB4" w:rsidRDefault="005C4859" w:rsidP="00A16DBA">
            <w:pPr>
              <w:rPr>
                <w:rFonts w:ascii="Arial" w:hAnsi="Arial"/>
                <w:b/>
                <w:iCs/>
              </w:rPr>
            </w:pPr>
          </w:p>
          <w:p w14:paraId="755D9C7A" w14:textId="114BD8AC" w:rsidR="005C4859" w:rsidRDefault="005C4859" w:rsidP="00740C31">
            <w:pPr>
              <w:pStyle w:val="ListParagraph"/>
              <w:numPr>
                <w:ilvl w:val="0"/>
                <w:numId w:val="42"/>
              </w:numPr>
              <w:rPr>
                <w:iCs/>
              </w:rPr>
            </w:pPr>
            <w:r w:rsidRPr="00740C31">
              <w:rPr>
                <w:iCs/>
              </w:rPr>
              <w:t>Goods should be delivered within 2 days after receiving the Purchase order</w:t>
            </w:r>
          </w:p>
          <w:p w14:paraId="2348F3A0" w14:textId="19426B75" w:rsidR="005C4859" w:rsidRPr="00740C31" w:rsidRDefault="00740C31" w:rsidP="00A16DBA">
            <w:pPr>
              <w:pStyle w:val="ListParagraph"/>
              <w:numPr>
                <w:ilvl w:val="0"/>
                <w:numId w:val="42"/>
              </w:numPr>
              <w:rPr>
                <w:iCs/>
              </w:rPr>
            </w:pPr>
            <w:r>
              <w:rPr>
                <w:iCs/>
              </w:rPr>
              <w:t xml:space="preserve">One air conditioner will be installed in our Bo office and the other in our </w:t>
            </w:r>
            <w:proofErr w:type="spellStart"/>
            <w:r>
              <w:rPr>
                <w:iCs/>
              </w:rPr>
              <w:t>Makeni</w:t>
            </w:r>
            <w:proofErr w:type="spellEnd"/>
            <w:r>
              <w:rPr>
                <w:iCs/>
              </w:rPr>
              <w:t xml:space="preserve"> Office</w:t>
            </w:r>
          </w:p>
        </w:tc>
        <w:tc>
          <w:tcPr>
            <w:tcW w:w="2124" w:type="dxa"/>
            <w:vAlign w:val="center"/>
          </w:tcPr>
          <w:p w14:paraId="40B70BFB" w14:textId="77777777" w:rsidR="005C4859" w:rsidRPr="00766EF4" w:rsidRDefault="00B07FB5" w:rsidP="00A16DBA">
            <w:pPr>
              <w:jc w:val="center"/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094657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955387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0" w:type="dxa"/>
            <w:vAlign w:val="center"/>
          </w:tcPr>
          <w:p w14:paraId="49536144" w14:textId="77777777" w:rsidR="005C4859" w:rsidRPr="00766EF4" w:rsidRDefault="005C4859" w:rsidP="00A16DBA">
            <w:pPr>
              <w:jc w:val="center"/>
              <w:rPr>
                <w:rFonts w:ascii="Arial" w:hAnsi="Arial"/>
                <w:iCs/>
              </w:rPr>
            </w:pPr>
            <w:r w:rsidRPr="00766EF4">
              <w:rPr>
                <w:rFonts w:ascii="Arial" w:hAnsi="Arial"/>
                <w:iCs/>
                <w:highlight w:val="cyan"/>
              </w:rPr>
              <w:t>Insert details</w:t>
            </w:r>
          </w:p>
        </w:tc>
      </w:tr>
      <w:tr w:rsidR="005C4859" w:rsidRPr="006464FC" w14:paraId="108E43CB" w14:textId="77777777" w:rsidTr="00A16DBA">
        <w:trPr>
          <w:trHeight w:val="306"/>
        </w:trPr>
        <w:tc>
          <w:tcPr>
            <w:tcW w:w="1702" w:type="dxa"/>
            <w:vMerge w:val="restart"/>
            <w:shd w:val="clear" w:color="auto" w:fill="D9D9D9" w:themeFill="background1" w:themeFillShade="D9"/>
            <w:vAlign w:val="center"/>
          </w:tcPr>
          <w:p w14:paraId="60C811DF" w14:textId="77777777" w:rsidR="005C4859" w:rsidRPr="00766EF4" w:rsidRDefault="005C4859" w:rsidP="00A16DBA">
            <w:pPr>
              <w:rPr>
                <w:rFonts w:ascii="Arial" w:hAnsi="Arial"/>
                <w:b/>
                <w:lang w:val="en-AU"/>
              </w:rPr>
            </w:pPr>
            <w:r w:rsidRPr="00766EF4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5" w:type="dxa"/>
            <w:vAlign w:val="center"/>
          </w:tcPr>
          <w:p w14:paraId="7662718C" w14:textId="77777777" w:rsidR="005C4859" w:rsidRPr="00766EF4" w:rsidRDefault="005C4859" w:rsidP="00A16DBA">
            <w:pPr>
              <w:rPr>
                <w:rFonts w:ascii="Arial" w:hAnsi="Arial"/>
                <w:lang w:val="en-AU"/>
              </w:rPr>
            </w:pPr>
            <w:r>
              <w:rPr>
                <w:rFonts w:ascii="Arial" w:hAnsi="Arial"/>
                <w:iCs/>
              </w:rPr>
              <w:t>UNOPS Sierra Leone, 58 Sir Samuel Lewis Road, Aberdeen, Freetown</w:t>
            </w:r>
          </w:p>
        </w:tc>
        <w:tc>
          <w:tcPr>
            <w:tcW w:w="2124" w:type="dxa"/>
            <w:vAlign w:val="center"/>
          </w:tcPr>
          <w:p w14:paraId="39AB0A63" w14:textId="77777777" w:rsidR="005C4859" w:rsidRPr="00766EF4" w:rsidRDefault="00B07FB5" w:rsidP="00A16DBA">
            <w:pPr>
              <w:jc w:val="center"/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778796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12372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0" w:type="dxa"/>
            <w:vAlign w:val="center"/>
          </w:tcPr>
          <w:p w14:paraId="71BA3B9F" w14:textId="77777777" w:rsidR="005C4859" w:rsidRPr="00766EF4" w:rsidRDefault="005C4859" w:rsidP="00A16DBA">
            <w:pPr>
              <w:jc w:val="center"/>
              <w:rPr>
                <w:rFonts w:ascii="Arial" w:hAnsi="Arial"/>
                <w:iCs/>
                <w:highlight w:val="yellow"/>
              </w:rPr>
            </w:pPr>
            <w:r w:rsidRPr="00766EF4">
              <w:rPr>
                <w:rFonts w:ascii="Arial" w:hAnsi="Arial"/>
                <w:iCs/>
                <w:highlight w:val="cyan"/>
              </w:rPr>
              <w:t>Insert details</w:t>
            </w:r>
          </w:p>
        </w:tc>
      </w:tr>
      <w:tr w:rsidR="005C4859" w:rsidRPr="006464FC" w14:paraId="0EC5E663" w14:textId="77777777" w:rsidTr="00A16DBA">
        <w:trPr>
          <w:trHeight w:val="306"/>
        </w:trPr>
        <w:tc>
          <w:tcPr>
            <w:tcW w:w="1702" w:type="dxa"/>
            <w:vMerge/>
            <w:shd w:val="clear" w:color="auto" w:fill="D9D9D9" w:themeFill="background1" w:themeFillShade="D9"/>
            <w:vAlign w:val="center"/>
          </w:tcPr>
          <w:p w14:paraId="3CCB6E21" w14:textId="77777777" w:rsidR="005C4859" w:rsidRPr="00766EF4" w:rsidRDefault="005C4859" w:rsidP="00A16DBA">
            <w:pPr>
              <w:rPr>
                <w:rFonts w:ascii="Arial" w:hAnsi="Arial"/>
                <w:b/>
                <w:lang w:val="en-AU"/>
              </w:rPr>
            </w:pPr>
          </w:p>
        </w:tc>
        <w:tc>
          <w:tcPr>
            <w:tcW w:w="3115" w:type="dxa"/>
            <w:vAlign w:val="center"/>
          </w:tcPr>
          <w:p w14:paraId="634CC858" w14:textId="77777777" w:rsidR="005C4859" w:rsidRPr="00766EF4" w:rsidRDefault="005C4859" w:rsidP="00A16DBA">
            <w:pPr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DAP incoterms 2010</w:t>
            </w:r>
          </w:p>
        </w:tc>
        <w:tc>
          <w:tcPr>
            <w:tcW w:w="2124" w:type="dxa"/>
            <w:vAlign w:val="center"/>
          </w:tcPr>
          <w:p w14:paraId="13AEC870" w14:textId="77777777" w:rsidR="005C4859" w:rsidRPr="00766EF4" w:rsidRDefault="00B07FB5" w:rsidP="00A16DBA">
            <w:pPr>
              <w:jc w:val="center"/>
              <w:rPr>
                <w:rFonts w:ascii="Arial" w:hAnsi="Arial"/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52644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371189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0" w:type="dxa"/>
            <w:vAlign w:val="center"/>
          </w:tcPr>
          <w:p w14:paraId="334C3CD1" w14:textId="77777777" w:rsidR="005C4859" w:rsidRPr="00766EF4" w:rsidRDefault="005C4859" w:rsidP="00A16DBA">
            <w:pPr>
              <w:jc w:val="center"/>
              <w:rPr>
                <w:rFonts w:ascii="Arial" w:hAnsi="Arial"/>
                <w:iCs/>
                <w:highlight w:val="cyan"/>
              </w:rPr>
            </w:pPr>
            <w:r w:rsidRPr="00766EF4">
              <w:rPr>
                <w:rFonts w:ascii="Arial" w:hAnsi="Arial"/>
                <w:iCs/>
                <w:highlight w:val="cyan"/>
              </w:rPr>
              <w:t>Insert details</w:t>
            </w:r>
          </w:p>
        </w:tc>
      </w:tr>
      <w:tr w:rsidR="005C4859" w:rsidRPr="006464FC" w14:paraId="7B21A329" w14:textId="77777777" w:rsidTr="00A16DBA">
        <w:trPr>
          <w:trHeight w:val="638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92409E1" w14:textId="77777777" w:rsidR="005C4859" w:rsidRPr="00766EF4" w:rsidRDefault="005C4859" w:rsidP="00A16DBA">
            <w:pPr>
              <w:rPr>
                <w:rFonts w:ascii="Arial" w:hAnsi="Arial"/>
                <w:b/>
                <w:lang w:val="en-AU"/>
              </w:rPr>
            </w:pPr>
            <w:r w:rsidRPr="00766EF4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115" w:type="dxa"/>
            <w:vAlign w:val="center"/>
          </w:tcPr>
          <w:p w14:paraId="569BD321" w14:textId="77777777" w:rsidR="005C4859" w:rsidRPr="00766EF4" w:rsidRDefault="005C4859" w:rsidP="00A16DBA">
            <w:pPr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 xml:space="preserve">Mohamed </w:t>
            </w:r>
            <w:proofErr w:type="spellStart"/>
            <w:r>
              <w:rPr>
                <w:rFonts w:ascii="Arial" w:hAnsi="Arial"/>
                <w:iCs/>
              </w:rPr>
              <w:t>Koroma</w:t>
            </w:r>
            <w:proofErr w:type="spellEnd"/>
            <w:r>
              <w:rPr>
                <w:rFonts w:ascii="Arial" w:hAnsi="Arial"/>
                <w:iCs/>
              </w:rPr>
              <w:t>, Field operations/Logistics Assistant</w:t>
            </w:r>
          </w:p>
        </w:tc>
        <w:tc>
          <w:tcPr>
            <w:tcW w:w="2124" w:type="dxa"/>
            <w:vAlign w:val="center"/>
          </w:tcPr>
          <w:p w14:paraId="32FF8363" w14:textId="77777777" w:rsidR="005C4859" w:rsidRPr="00766EF4" w:rsidRDefault="00B07FB5" w:rsidP="00A16DBA">
            <w:pPr>
              <w:jc w:val="center"/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9012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13370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0" w:type="dxa"/>
            <w:vAlign w:val="center"/>
          </w:tcPr>
          <w:p w14:paraId="0F60441C" w14:textId="77777777" w:rsidR="005C4859" w:rsidRPr="00766EF4" w:rsidRDefault="005C4859" w:rsidP="00A16DBA">
            <w:pPr>
              <w:jc w:val="center"/>
              <w:rPr>
                <w:rFonts w:ascii="Arial" w:hAnsi="Arial"/>
                <w:iCs/>
                <w:highlight w:val="yellow"/>
              </w:rPr>
            </w:pPr>
            <w:r w:rsidRPr="00766EF4">
              <w:rPr>
                <w:rFonts w:ascii="Arial" w:hAnsi="Arial"/>
                <w:iCs/>
                <w:highlight w:val="cyan"/>
              </w:rPr>
              <w:t>Insert details</w:t>
            </w:r>
          </w:p>
        </w:tc>
      </w:tr>
      <w:tr w:rsidR="005C4859" w:rsidRPr="006464FC" w14:paraId="0B289D02" w14:textId="77777777" w:rsidTr="00A16DB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47D568D" w14:textId="77777777" w:rsidR="005C4859" w:rsidRPr="00766EF4" w:rsidRDefault="005C4859" w:rsidP="00A16DBA">
            <w:pPr>
              <w:rPr>
                <w:rFonts w:ascii="Arial" w:hAnsi="Arial"/>
                <w:b/>
                <w:lang w:val="en-AU"/>
              </w:rPr>
            </w:pPr>
            <w:r w:rsidRPr="00766EF4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5" w:type="dxa"/>
            <w:vAlign w:val="center"/>
          </w:tcPr>
          <w:p w14:paraId="676E4666" w14:textId="77777777" w:rsidR="005C4859" w:rsidRPr="00766EF4" w:rsidRDefault="005C4859" w:rsidP="00A16DBA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766EF4">
              <w:rPr>
                <w:rFonts w:ascii="Arial" w:hAnsi="Arial" w:cs="Arial"/>
                <w:spacing w:val="0"/>
                <w:sz w:val="20"/>
              </w:rPr>
              <w:t>At the time the Contract is awarded, UNOPS reserves the right to vary the quantity of the goods and associated services specified above, provided this does not exceed +/- 20% without any change in the unit prices or other terms and conditions of the RFQ.</w:t>
            </w:r>
          </w:p>
        </w:tc>
        <w:tc>
          <w:tcPr>
            <w:tcW w:w="2124" w:type="dxa"/>
            <w:vAlign w:val="center"/>
          </w:tcPr>
          <w:p w14:paraId="0C8F9578" w14:textId="77777777" w:rsidR="005C4859" w:rsidRPr="00766EF4" w:rsidRDefault="00B07FB5" w:rsidP="00A16DBA">
            <w:pPr>
              <w:pStyle w:val="Sub-ClauseText"/>
              <w:spacing w:before="0" w:after="0"/>
              <w:jc w:val="center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2709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 w:rsidRPr="00766EF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711691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859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5C4859" w:rsidRPr="00766EF4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0" w:type="dxa"/>
            <w:vAlign w:val="center"/>
          </w:tcPr>
          <w:p w14:paraId="7B65CAF9" w14:textId="77777777" w:rsidR="005C4859" w:rsidRPr="00766EF4" w:rsidRDefault="005C4859" w:rsidP="00A16DBA">
            <w:pPr>
              <w:pStyle w:val="Sub-ClauseText"/>
              <w:spacing w:before="0" w:after="0"/>
              <w:jc w:val="center"/>
              <w:rPr>
                <w:rFonts w:ascii="Arial" w:hAnsi="Arial" w:cs="Arial"/>
                <w:spacing w:val="0"/>
                <w:sz w:val="20"/>
              </w:rPr>
            </w:pPr>
            <w:r w:rsidRPr="00766EF4">
              <w:rPr>
                <w:rFonts w:ascii="Arial" w:hAnsi="Arial" w:cs="Arial"/>
                <w:iCs/>
                <w:sz w:val="20"/>
                <w:highlight w:val="cyan"/>
              </w:rPr>
              <w:t>Insert details</w:t>
            </w:r>
          </w:p>
        </w:tc>
      </w:tr>
    </w:tbl>
    <w:p w14:paraId="279A2AEA" w14:textId="77777777" w:rsidR="00A125B2" w:rsidRDefault="00A125B2" w:rsidP="00A125B2">
      <w:pPr>
        <w:pStyle w:val="BankNormal"/>
        <w:rPr>
          <w:rFonts w:ascii="Arial" w:hAnsi="Arial" w:cs="Arial"/>
          <w:color w:val="000000"/>
          <w:sz w:val="20"/>
        </w:rPr>
      </w:pPr>
    </w:p>
    <w:p w14:paraId="55C4513A" w14:textId="15A3C446" w:rsidR="00346C40" w:rsidRPr="00346C40" w:rsidRDefault="00346C40" w:rsidP="00346C40">
      <w:pPr>
        <w:autoSpaceDE w:val="0"/>
        <w:autoSpaceDN w:val="0"/>
        <w:adjustRightInd w:val="0"/>
        <w:ind w:left="360"/>
        <w:rPr>
          <w:rFonts w:cs="Times New Roman"/>
          <w:b/>
          <w:bCs/>
          <w:color w:val="000000"/>
        </w:rPr>
      </w:pPr>
    </w:p>
    <w:p w14:paraId="7109B286" w14:textId="77777777" w:rsidR="00CD367E" w:rsidRDefault="00CD367E" w:rsidP="00943420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C0E5AE4" w14:textId="63799A81" w:rsidR="0069282F" w:rsidRPr="00CD21E7" w:rsidRDefault="0069282F" w:rsidP="00CD21E7">
      <w:r w:rsidRPr="00B81813">
        <w:rPr>
          <w:b/>
          <w:color w:val="FFFFFF" w:themeColor="background1"/>
          <w:sz w:val="23"/>
          <w:szCs w:val="23"/>
        </w:rPr>
        <w:t>01</w:t>
      </w:r>
    </w:p>
    <w:p w14:paraId="233BC6B4" w14:textId="211DDA2B" w:rsidR="007D335F" w:rsidRDefault="007D335F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7D335F" w:rsidSect="008A0B9B">
      <w:headerReference w:type="default" r:id="rId15"/>
      <w:footerReference w:type="default" r:id="rId16"/>
      <w:headerReference w:type="first" r:id="rId17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961EB" w14:textId="77777777" w:rsidR="0059057B" w:rsidRDefault="0059057B">
      <w:r>
        <w:separator/>
      </w:r>
    </w:p>
  </w:endnote>
  <w:endnote w:type="continuationSeparator" w:id="0">
    <w:p w14:paraId="4059030E" w14:textId="77777777" w:rsidR="0059057B" w:rsidRDefault="0059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1EFD5CCB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B07FB5">
            <w:rPr>
              <w:rFonts w:ascii="Arial" w:hAnsi="Arial"/>
              <w:noProof/>
              <w:sz w:val="18"/>
              <w:szCs w:val="18"/>
            </w:rPr>
            <w:t>4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B376" w14:textId="77777777" w:rsidR="0059057B" w:rsidRDefault="0059057B">
      <w:r>
        <w:separator/>
      </w:r>
    </w:p>
  </w:footnote>
  <w:footnote w:type="continuationSeparator" w:id="0">
    <w:p w14:paraId="2E2DEEC6" w14:textId="77777777" w:rsidR="0059057B" w:rsidRDefault="0059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 xml:space="preserve">UNOPS </w:t>
          </w:r>
          <w:proofErr w:type="spellStart"/>
          <w:r w:rsidR="00821519">
            <w:rPr>
              <w:rFonts w:ascii="Arial" w:hAnsi="Arial"/>
              <w:sz w:val="18"/>
              <w:szCs w:val="18"/>
            </w:rPr>
            <w:t>eSourcing</w:t>
          </w:r>
          <w:proofErr w:type="spellEnd"/>
          <w:r w:rsidR="00821519">
            <w:rPr>
              <w:rFonts w:ascii="Arial" w:hAnsi="Arial"/>
              <w:sz w:val="18"/>
              <w:szCs w:val="18"/>
            </w:rPr>
            <w:t xml:space="preserve">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9B754C"/>
    <w:multiLevelType w:val="hybridMultilevel"/>
    <w:tmpl w:val="E7E00FF0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204B1"/>
    <w:multiLevelType w:val="hybridMultilevel"/>
    <w:tmpl w:val="630A1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F87B1B"/>
    <w:multiLevelType w:val="hybridMultilevel"/>
    <w:tmpl w:val="25E2B3F4"/>
    <w:lvl w:ilvl="0" w:tplc="C46014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4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3"/>
  </w:num>
  <w:num w:numId="4">
    <w:abstractNumId w:val="16"/>
  </w:num>
  <w:num w:numId="5">
    <w:abstractNumId w:val="11"/>
  </w:num>
  <w:num w:numId="6">
    <w:abstractNumId w:val="6"/>
  </w:num>
  <w:num w:numId="7">
    <w:abstractNumId w:val="10"/>
  </w:num>
  <w:num w:numId="8">
    <w:abstractNumId w:val="17"/>
  </w:num>
  <w:num w:numId="9">
    <w:abstractNumId w:val="33"/>
  </w:num>
  <w:num w:numId="10">
    <w:abstractNumId w:val="30"/>
  </w:num>
  <w:num w:numId="11">
    <w:abstractNumId w:val="19"/>
  </w:num>
  <w:num w:numId="12">
    <w:abstractNumId w:val="7"/>
  </w:num>
  <w:num w:numId="13">
    <w:abstractNumId w:val="12"/>
  </w:num>
  <w:num w:numId="14">
    <w:abstractNumId w:val="24"/>
  </w:num>
  <w:num w:numId="15">
    <w:abstractNumId w:val="1"/>
  </w:num>
  <w:num w:numId="16">
    <w:abstractNumId w:val="29"/>
  </w:num>
  <w:num w:numId="17">
    <w:abstractNumId w:val="5"/>
  </w:num>
  <w:num w:numId="18">
    <w:abstractNumId w:val="34"/>
  </w:num>
  <w:num w:numId="19">
    <w:abstractNumId w:val="32"/>
  </w:num>
  <w:num w:numId="20">
    <w:abstractNumId w:val="41"/>
  </w:num>
  <w:num w:numId="21">
    <w:abstractNumId w:val="38"/>
  </w:num>
  <w:num w:numId="22">
    <w:abstractNumId w:val="40"/>
  </w:num>
  <w:num w:numId="23">
    <w:abstractNumId w:val="26"/>
  </w:num>
  <w:num w:numId="24">
    <w:abstractNumId w:val="2"/>
  </w:num>
  <w:num w:numId="25">
    <w:abstractNumId w:val="13"/>
  </w:num>
  <w:num w:numId="26">
    <w:abstractNumId w:val="23"/>
  </w:num>
  <w:num w:numId="27">
    <w:abstractNumId w:val="28"/>
  </w:num>
  <w:num w:numId="28">
    <w:abstractNumId w:val="8"/>
  </w:num>
  <w:num w:numId="29">
    <w:abstractNumId w:val="20"/>
  </w:num>
  <w:num w:numId="30">
    <w:abstractNumId w:val="15"/>
  </w:num>
  <w:num w:numId="31">
    <w:abstractNumId w:val="18"/>
  </w:num>
  <w:num w:numId="32">
    <w:abstractNumId w:val="36"/>
  </w:num>
  <w:num w:numId="33">
    <w:abstractNumId w:val="27"/>
  </w:num>
  <w:num w:numId="34">
    <w:abstractNumId w:val="25"/>
  </w:num>
  <w:num w:numId="35">
    <w:abstractNumId w:val="21"/>
  </w:num>
  <w:num w:numId="36">
    <w:abstractNumId w:val="14"/>
  </w:num>
  <w:num w:numId="37">
    <w:abstractNumId w:val="37"/>
  </w:num>
  <w:num w:numId="38">
    <w:abstractNumId w:val="35"/>
  </w:num>
  <w:num w:numId="39">
    <w:abstractNumId w:val="31"/>
  </w:num>
  <w:num w:numId="40">
    <w:abstractNumId w:val="4"/>
  </w:num>
  <w:num w:numId="41">
    <w:abstractNumId w:val="22"/>
  </w:num>
  <w:num w:numId="42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1FA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52AD"/>
    <w:rsid w:val="001668CD"/>
    <w:rsid w:val="001725CE"/>
    <w:rsid w:val="00174E3B"/>
    <w:rsid w:val="00174F5B"/>
    <w:rsid w:val="00175E69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1E75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5ACF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6C40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86D"/>
    <w:rsid w:val="00402A10"/>
    <w:rsid w:val="00406BCC"/>
    <w:rsid w:val="00406C46"/>
    <w:rsid w:val="00410650"/>
    <w:rsid w:val="004112DF"/>
    <w:rsid w:val="00413302"/>
    <w:rsid w:val="004173F8"/>
    <w:rsid w:val="00421861"/>
    <w:rsid w:val="00422F0C"/>
    <w:rsid w:val="00423B80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00CB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2CD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0DD9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0644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78E3"/>
    <w:rsid w:val="00554103"/>
    <w:rsid w:val="00554CB1"/>
    <w:rsid w:val="00560E30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4859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6D9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282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0C31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35F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60A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03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C7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EBC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6FA"/>
    <w:rsid w:val="009F471C"/>
    <w:rsid w:val="009F5C98"/>
    <w:rsid w:val="00A00F58"/>
    <w:rsid w:val="00A01348"/>
    <w:rsid w:val="00A02E91"/>
    <w:rsid w:val="00A0452C"/>
    <w:rsid w:val="00A06003"/>
    <w:rsid w:val="00A06CE5"/>
    <w:rsid w:val="00A10DBB"/>
    <w:rsid w:val="00A11788"/>
    <w:rsid w:val="00A125B2"/>
    <w:rsid w:val="00A13911"/>
    <w:rsid w:val="00A1455C"/>
    <w:rsid w:val="00A15963"/>
    <w:rsid w:val="00A15A24"/>
    <w:rsid w:val="00A16234"/>
    <w:rsid w:val="00A16993"/>
    <w:rsid w:val="00A211DC"/>
    <w:rsid w:val="00A26A5B"/>
    <w:rsid w:val="00A27178"/>
    <w:rsid w:val="00A3203A"/>
    <w:rsid w:val="00A3293C"/>
    <w:rsid w:val="00A329B2"/>
    <w:rsid w:val="00A32EB4"/>
    <w:rsid w:val="00A33291"/>
    <w:rsid w:val="00A335A1"/>
    <w:rsid w:val="00A34DE3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6D7A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07FB5"/>
    <w:rsid w:val="00B10B5C"/>
    <w:rsid w:val="00B11D65"/>
    <w:rsid w:val="00B22AC4"/>
    <w:rsid w:val="00B234B7"/>
    <w:rsid w:val="00B23F3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1B17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5B7"/>
    <w:rsid w:val="00B91929"/>
    <w:rsid w:val="00B945C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E6E"/>
    <w:rsid w:val="00CD1F25"/>
    <w:rsid w:val="00CD21E7"/>
    <w:rsid w:val="00CD367E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2722"/>
    <w:rsid w:val="00D058B4"/>
    <w:rsid w:val="00D177C4"/>
    <w:rsid w:val="00D250D5"/>
    <w:rsid w:val="00D2671A"/>
    <w:rsid w:val="00D270F7"/>
    <w:rsid w:val="00D3082B"/>
    <w:rsid w:val="00D32884"/>
    <w:rsid w:val="00D33870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0F5C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0502"/>
    <w:rsid w:val="00E02019"/>
    <w:rsid w:val="00E021BD"/>
    <w:rsid w:val="00E0274F"/>
    <w:rsid w:val="00E030A6"/>
    <w:rsid w:val="00E0505C"/>
    <w:rsid w:val="00E053A2"/>
    <w:rsid w:val="00E06928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5ABB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35B0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5480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613ED2B4"/>
  <w15:docId w15:val="{FBD7C9E4-A446-4CAE-8595-D1D33436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8AEC80-DE6A-4A24-A24E-D49F65458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7868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Joseph ALUSINE</cp:lastModifiedBy>
  <cp:revision>6</cp:revision>
  <cp:lastPrinted>2014-08-19T14:30:00Z</cp:lastPrinted>
  <dcterms:created xsi:type="dcterms:W3CDTF">2018-11-02T10:48:00Z</dcterms:created>
  <dcterms:modified xsi:type="dcterms:W3CDTF">2018-11-16T10:22:00Z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