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EE5C7" w14:textId="77777777" w:rsidR="00927BBB" w:rsidRPr="00E80A68" w:rsidRDefault="00927BBB" w:rsidP="00E80A68">
      <w:pPr>
        <w:spacing w:after="200"/>
        <w:jc w:val="right"/>
        <w:rPr>
          <w:rFonts w:ascii="Calibri" w:hAnsi="Calibri"/>
          <w:b/>
          <w:sz w:val="28"/>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2</w:t>
      </w:r>
    </w:p>
    <w:p w14:paraId="2B91E680" w14:textId="77777777" w:rsidR="00927BBB" w:rsidRPr="00927BBB" w:rsidRDefault="00927BBB" w:rsidP="000D1051">
      <w:pPr>
        <w:pStyle w:val="HEADING"/>
      </w:pPr>
      <w:r w:rsidRPr="00927BBB">
        <w:t xml:space="preserve"> TERMS OF REFERENCE (TOR) </w:t>
      </w:r>
    </w:p>
    <w:p w14:paraId="174482DC" w14:textId="77777777" w:rsidR="00253547" w:rsidRDefault="00253547" w:rsidP="00253547">
      <w:pPr>
        <w:spacing w:before="52"/>
        <w:ind w:left="2450" w:right="1574" w:hanging="860"/>
        <w:jc w:val="center"/>
        <w:rPr>
          <w:rFonts w:ascii="Calibri" w:hAnsi="Calibri"/>
          <w:b/>
          <w:sz w:val="24"/>
        </w:rPr>
      </w:pPr>
      <w:r>
        <w:rPr>
          <w:rFonts w:ascii="Calibri" w:hAnsi="Calibri"/>
          <w:b/>
          <w:sz w:val="24"/>
        </w:rPr>
        <w:t xml:space="preserve">Title: </w:t>
      </w:r>
      <w:r w:rsidRPr="00EE2918">
        <w:rPr>
          <w:rFonts w:ascii="Calibri" w:hAnsi="Calibri"/>
          <w:b/>
          <w:sz w:val="24"/>
        </w:rPr>
        <w:t xml:space="preserve">Mandatory External Mid-term Evaluation of UN Joint </w:t>
      </w:r>
      <w:proofErr w:type="spellStart"/>
      <w:r w:rsidRPr="00EE2918">
        <w:rPr>
          <w:rFonts w:ascii="Calibri" w:hAnsi="Calibri"/>
          <w:b/>
          <w:sz w:val="24"/>
        </w:rPr>
        <w:t>Programme</w:t>
      </w:r>
      <w:proofErr w:type="spellEnd"/>
      <w:r w:rsidRPr="00EE2918">
        <w:rPr>
          <w:rFonts w:ascii="Calibri" w:hAnsi="Calibri"/>
          <w:b/>
          <w:sz w:val="24"/>
        </w:rPr>
        <w:t xml:space="preserve"> for Gender Equality in Georgia</w:t>
      </w:r>
    </w:p>
    <w:p w14:paraId="3A5CFAE7" w14:textId="77777777" w:rsidR="00253547" w:rsidRDefault="00253547" w:rsidP="00253547">
      <w:pPr>
        <w:tabs>
          <w:tab w:val="left" w:pos="3690"/>
        </w:tabs>
        <w:spacing w:line="357" w:lineRule="auto"/>
        <w:ind w:left="1440" w:right="4500"/>
        <w:rPr>
          <w:rFonts w:ascii="Calibri"/>
          <w:b/>
          <w:sz w:val="24"/>
        </w:rPr>
      </w:pPr>
      <w:r>
        <w:rPr>
          <w:rFonts w:ascii="Calibri"/>
          <w:b/>
          <w:sz w:val="24"/>
        </w:rPr>
        <w:t xml:space="preserve">Geographic coverage: Georgia </w:t>
      </w:r>
    </w:p>
    <w:p w14:paraId="1C12469D" w14:textId="77777777" w:rsidR="00253547" w:rsidRDefault="00253547" w:rsidP="00253547">
      <w:pPr>
        <w:spacing w:line="357" w:lineRule="auto"/>
        <w:ind w:left="1440"/>
        <w:rPr>
          <w:rFonts w:ascii="Calibri"/>
          <w:b/>
          <w:sz w:val="24"/>
        </w:rPr>
      </w:pPr>
      <w:r>
        <w:rPr>
          <w:rFonts w:ascii="Calibri"/>
          <w:b/>
          <w:sz w:val="24"/>
        </w:rPr>
        <w:t xml:space="preserve">Duration: 4,5 months (38 working days), </w:t>
      </w:r>
      <w:r w:rsidR="00EF6CEF">
        <w:rPr>
          <w:rFonts w:ascii="Calibri"/>
          <w:b/>
          <w:sz w:val="24"/>
        </w:rPr>
        <w:t xml:space="preserve">25 August </w:t>
      </w:r>
      <w:r>
        <w:rPr>
          <w:rFonts w:ascii="Calibri"/>
          <w:b/>
          <w:sz w:val="24"/>
        </w:rPr>
        <w:t xml:space="preserve">– </w:t>
      </w:r>
      <w:r w:rsidR="003163DA">
        <w:rPr>
          <w:rFonts w:ascii="Calibri"/>
          <w:b/>
          <w:sz w:val="24"/>
        </w:rPr>
        <w:t>5 December</w:t>
      </w:r>
      <w:r>
        <w:rPr>
          <w:rFonts w:ascii="Calibri"/>
          <w:b/>
          <w:sz w:val="24"/>
        </w:rPr>
        <w:t xml:space="preserve"> 2018</w:t>
      </w:r>
    </w:p>
    <w:p w14:paraId="042BAE96" w14:textId="77777777" w:rsidR="00253547" w:rsidRDefault="00253547" w:rsidP="00253547">
      <w:pPr>
        <w:spacing w:line="357" w:lineRule="auto"/>
        <w:ind w:left="1440" w:right="5155"/>
        <w:rPr>
          <w:rFonts w:ascii="Calibri"/>
          <w:b/>
          <w:sz w:val="24"/>
        </w:rPr>
      </w:pPr>
      <w:r>
        <w:rPr>
          <w:rFonts w:ascii="Calibri"/>
          <w:b/>
          <w:sz w:val="24"/>
        </w:rPr>
        <w:t xml:space="preserve">Background </w:t>
      </w:r>
    </w:p>
    <w:p w14:paraId="1AD550CA" w14:textId="77777777" w:rsidR="00253547" w:rsidRPr="00E17B19" w:rsidRDefault="00253547" w:rsidP="00253547">
      <w:pPr>
        <w:spacing w:line="276" w:lineRule="auto"/>
        <w:rPr>
          <w:rFonts w:eastAsia="SimSun" w:cstheme="minorHAnsi"/>
        </w:rPr>
      </w:pPr>
    </w:p>
    <w:p w14:paraId="048913E1" w14:textId="77777777" w:rsidR="00253547" w:rsidRPr="00E17B19" w:rsidRDefault="00E80A68" w:rsidP="00E80A68">
      <w:pPr>
        <w:spacing w:line="276" w:lineRule="auto"/>
        <w:ind w:left="450" w:firstLine="720"/>
        <w:jc w:val="both"/>
        <w:rPr>
          <w:rFonts w:eastAsia="SimSun" w:cstheme="minorHAnsi"/>
          <w:b/>
        </w:rPr>
      </w:pPr>
      <w:r>
        <w:rPr>
          <w:rFonts w:eastAsia="SimSun" w:cstheme="minorHAnsi"/>
          <w:b/>
        </w:rPr>
        <w:t xml:space="preserve">1. Background of the Project </w:t>
      </w:r>
    </w:p>
    <w:p w14:paraId="19CC3E96" w14:textId="77777777" w:rsidR="00EF6CEF" w:rsidRDefault="00253547" w:rsidP="00253547">
      <w:pPr>
        <w:spacing w:before="120" w:after="120"/>
        <w:ind w:left="1170"/>
        <w:jc w:val="both"/>
        <w:rPr>
          <w:rFonts w:cstheme="minorHAnsi"/>
        </w:rPr>
      </w:pPr>
      <w:r w:rsidRPr="00253547">
        <w:rPr>
          <w:rFonts w:cstheme="minorHAnsi"/>
        </w:rPr>
        <w:t xml:space="preserve">The UN Joint </w:t>
      </w:r>
      <w:proofErr w:type="spellStart"/>
      <w:r w:rsidRPr="00253547">
        <w:rPr>
          <w:rFonts w:cstheme="minorHAnsi"/>
        </w:rPr>
        <w:t>Programme</w:t>
      </w:r>
      <w:proofErr w:type="spellEnd"/>
      <w:r w:rsidRPr="00253547">
        <w:rPr>
          <w:rFonts w:cstheme="minorHAnsi"/>
        </w:rPr>
        <w:t xml:space="preserve"> for Gender Equality (UNJP) is the II phase of an intervention implemented from 20 November 2015 until 31 December 2020 jointly by UNDP (Administering Agent), UN Women (Convening Agency), and UNFPA with the generous support of the Government of Sweden. </w:t>
      </w:r>
      <w:r w:rsidR="00EF6CEF">
        <w:rPr>
          <w:rFonts w:cstheme="minorHAnsi"/>
        </w:rPr>
        <w:t>The first phase of the UNJP was implemented during 2012-2015 and the findings and recommendations of its final external evaluation have significantly informed the design of the second phase.</w:t>
      </w:r>
    </w:p>
    <w:p w14:paraId="4B89BB89" w14:textId="77777777" w:rsidR="00253547" w:rsidRPr="00253547" w:rsidRDefault="00253547" w:rsidP="00253547">
      <w:pPr>
        <w:spacing w:before="120" w:after="120"/>
        <w:ind w:left="1170"/>
        <w:jc w:val="both"/>
        <w:rPr>
          <w:rFonts w:cstheme="minorHAnsi"/>
        </w:rPr>
      </w:pPr>
      <w:r w:rsidRPr="00253547">
        <w:rPr>
          <w:rFonts w:cstheme="minorHAnsi"/>
        </w:rPr>
        <w:t xml:space="preserve">The </w:t>
      </w:r>
      <w:r w:rsidR="00EF6CEF">
        <w:rPr>
          <w:rFonts w:cstheme="minorHAnsi"/>
        </w:rPr>
        <w:t xml:space="preserve">second phase of the </w:t>
      </w:r>
      <w:proofErr w:type="spellStart"/>
      <w:r w:rsidRPr="00253547">
        <w:rPr>
          <w:rFonts w:cstheme="minorHAnsi"/>
        </w:rPr>
        <w:t>Programme</w:t>
      </w:r>
      <w:proofErr w:type="spellEnd"/>
      <w:r w:rsidRPr="00253547">
        <w:rPr>
          <w:rFonts w:cstheme="minorHAnsi"/>
        </w:rPr>
        <w:t xml:space="preserve"> continues to respond directly to the women’s rights and gender equality commitments undertaken by the Government of Georgia (</w:t>
      </w:r>
      <w:proofErr w:type="spellStart"/>
      <w:r w:rsidRPr="00253547">
        <w:rPr>
          <w:rFonts w:cstheme="minorHAnsi"/>
        </w:rPr>
        <w:t>GoG</w:t>
      </w:r>
      <w:proofErr w:type="spellEnd"/>
      <w:r w:rsidRPr="00253547">
        <w:rPr>
          <w:rFonts w:cstheme="minorHAnsi"/>
        </w:rPr>
        <w:t xml:space="preserve">) on the international and national levels upscaling the results achieved by the first phase of the UNJP implemented in the period of 1 December 2011-30 April 2015. </w:t>
      </w:r>
    </w:p>
    <w:p w14:paraId="7DEC55B3" w14:textId="77777777" w:rsidR="00253547" w:rsidRPr="00253547" w:rsidRDefault="00253547" w:rsidP="00253547">
      <w:pPr>
        <w:tabs>
          <w:tab w:val="left" w:pos="220"/>
          <w:tab w:val="left" w:pos="720"/>
        </w:tabs>
        <w:adjustRightInd w:val="0"/>
        <w:spacing w:before="120" w:after="120"/>
        <w:ind w:left="1170"/>
        <w:jc w:val="both"/>
        <w:rPr>
          <w:rFonts w:cstheme="minorHAnsi"/>
        </w:rPr>
      </w:pPr>
      <w:r w:rsidRPr="00253547">
        <w:rPr>
          <w:rFonts w:cstheme="minorHAnsi"/>
        </w:rPr>
        <w:t xml:space="preserve">The Joint </w:t>
      </w:r>
      <w:proofErr w:type="spellStart"/>
      <w:r w:rsidRPr="00253547">
        <w:rPr>
          <w:rFonts w:cstheme="minorHAnsi"/>
        </w:rPr>
        <w:t>Programme</w:t>
      </w:r>
      <w:proofErr w:type="spellEnd"/>
      <w:r w:rsidRPr="00253547">
        <w:rPr>
          <w:rFonts w:cstheme="minorHAnsi"/>
        </w:rPr>
        <w:t xml:space="preserve"> addresses gender inequality in a coherent and comprehensive manner, covering a wide range of issues, such as political and economic empowerment of women, reducing violence against women and girls and promotion of women’s sexual and reproductive health and rights. Therefore, three UN agencies have unified efforts towards the achievement of its goals and objectives.  </w:t>
      </w:r>
    </w:p>
    <w:p w14:paraId="6EA0B98C" w14:textId="77777777" w:rsidR="00253547" w:rsidRPr="00253547" w:rsidRDefault="00253547" w:rsidP="00253547">
      <w:pPr>
        <w:spacing w:before="120" w:after="120"/>
        <w:ind w:left="1170"/>
        <w:jc w:val="both"/>
        <w:rPr>
          <w:rFonts w:cstheme="minorHAnsi"/>
        </w:rPr>
      </w:pPr>
      <w:r w:rsidRPr="00253547">
        <w:rPr>
          <w:rFonts w:cstheme="minorHAnsi"/>
        </w:rPr>
        <w:t>The overall goal of the project is to promote gender equality and women’s empowerment by means of strengthening capacities of government at both central and local levels and across the executive, legislative and judicial branches, engaging civil society and raising public awareness about gender equality. This ambitious goal will be achieved by realization of the following outcomes:</w:t>
      </w:r>
    </w:p>
    <w:p w14:paraId="26FB2413" w14:textId="77777777" w:rsidR="00253547" w:rsidRPr="00253547" w:rsidRDefault="00253547" w:rsidP="000370D2">
      <w:pPr>
        <w:pStyle w:val="ListParagraph"/>
        <w:numPr>
          <w:ilvl w:val="0"/>
          <w:numId w:val="18"/>
        </w:numPr>
        <w:spacing w:before="120" w:after="120"/>
        <w:jc w:val="both"/>
        <w:rPr>
          <w:rFonts w:asciiTheme="minorHAnsi" w:hAnsiTheme="minorHAnsi" w:cstheme="minorHAnsi"/>
          <w:sz w:val="22"/>
          <w:szCs w:val="22"/>
        </w:rPr>
      </w:pPr>
      <w:r w:rsidRPr="00253547">
        <w:rPr>
          <w:rFonts w:asciiTheme="minorHAnsi" w:hAnsiTheme="minorHAnsi" w:cstheme="minorHAnsi"/>
          <w:sz w:val="22"/>
          <w:szCs w:val="22"/>
        </w:rPr>
        <w:t>Enhanced women’s political and economic empowerment (led by UNDP);</w:t>
      </w:r>
    </w:p>
    <w:p w14:paraId="0BA3BC41" w14:textId="77777777" w:rsidR="00253547" w:rsidRPr="00253547" w:rsidRDefault="00253547" w:rsidP="000370D2">
      <w:pPr>
        <w:pStyle w:val="ListParagraph"/>
        <w:numPr>
          <w:ilvl w:val="0"/>
          <w:numId w:val="18"/>
        </w:numPr>
        <w:spacing w:before="120" w:after="120"/>
        <w:jc w:val="both"/>
        <w:rPr>
          <w:rFonts w:asciiTheme="minorHAnsi" w:hAnsiTheme="minorHAnsi" w:cstheme="minorHAnsi"/>
          <w:sz w:val="22"/>
          <w:szCs w:val="22"/>
        </w:rPr>
      </w:pPr>
      <w:r w:rsidRPr="00253547">
        <w:rPr>
          <w:rFonts w:asciiTheme="minorHAnsi" w:hAnsiTheme="minorHAnsi" w:cstheme="minorHAnsi"/>
          <w:sz w:val="22"/>
          <w:szCs w:val="22"/>
        </w:rPr>
        <w:t>Enabling environment to eliminate violence against women and girls, especially sexual and domestic violence, created in Georgia (led by UN Women);</w:t>
      </w:r>
    </w:p>
    <w:p w14:paraId="2379CACE" w14:textId="77777777" w:rsidR="00253547" w:rsidRPr="00253547" w:rsidRDefault="00253547" w:rsidP="000370D2">
      <w:pPr>
        <w:pStyle w:val="ListParagraph"/>
        <w:numPr>
          <w:ilvl w:val="0"/>
          <w:numId w:val="18"/>
        </w:numPr>
        <w:spacing w:before="120" w:after="120"/>
        <w:jc w:val="both"/>
        <w:rPr>
          <w:rFonts w:asciiTheme="minorHAnsi" w:hAnsiTheme="minorHAnsi" w:cstheme="minorHAnsi"/>
          <w:sz w:val="22"/>
          <w:szCs w:val="22"/>
        </w:rPr>
      </w:pPr>
      <w:r w:rsidRPr="00253547">
        <w:rPr>
          <w:rFonts w:asciiTheme="minorHAnsi" w:hAnsiTheme="minorHAnsi" w:cstheme="minorHAnsi"/>
          <w:sz w:val="22"/>
          <w:szCs w:val="22"/>
        </w:rPr>
        <w:t>Advanced gender equality and reproductive rights, including for the most vulnerable women, adolescents and youth (led by UNFPA).</w:t>
      </w:r>
    </w:p>
    <w:p w14:paraId="1265F55D" w14:textId="77777777" w:rsidR="00253547" w:rsidRPr="00253547" w:rsidRDefault="00253547" w:rsidP="00253547">
      <w:pPr>
        <w:spacing w:before="120" w:after="120"/>
        <w:ind w:left="1170"/>
        <w:jc w:val="both"/>
        <w:rPr>
          <w:rFonts w:cstheme="minorHAnsi"/>
          <w:bCs/>
        </w:rPr>
      </w:pPr>
      <w:r w:rsidRPr="00253547">
        <w:rPr>
          <w:rFonts w:cstheme="minorHAnsi"/>
          <w:bCs/>
        </w:rPr>
        <w:lastRenderedPageBreak/>
        <w:t xml:space="preserve">The project exercises a holistic approach by simultaneously targeting three interrelated levels (national, local and grassroots) and </w:t>
      </w:r>
      <w:r w:rsidRPr="00253547">
        <w:rPr>
          <w:rFonts w:cstheme="minorHAnsi"/>
        </w:rPr>
        <w:t xml:space="preserve">applying multi-tiered programming approaches: </w:t>
      </w:r>
    </w:p>
    <w:p w14:paraId="6C82B0EC" w14:textId="77777777" w:rsidR="00253547" w:rsidRPr="00253547" w:rsidRDefault="00253547" w:rsidP="000370D2">
      <w:pPr>
        <w:pStyle w:val="ListParagraph"/>
        <w:numPr>
          <w:ilvl w:val="0"/>
          <w:numId w:val="20"/>
        </w:numPr>
        <w:spacing w:before="120" w:after="120"/>
        <w:jc w:val="both"/>
        <w:rPr>
          <w:rFonts w:asciiTheme="minorHAnsi" w:hAnsiTheme="minorHAnsi" w:cstheme="minorHAnsi"/>
          <w:sz w:val="22"/>
          <w:szCs w:val="22"/>
        </w:rPr>
      </w:pPr>
      <w:r w:rsidRPr="00253547">
        <w:rPr>
          <w:rFonts w:asciiTheme="minorHAnsi" w:hAnsiTheme="minorHAnsi" w:cstheme="minorHAnsi"/>
          <w:b/>
          <w:bCs/>
          <w:sz w:val="22"/>
          <w:szCs w:val="22"/>
        </w:rPr>
        <w:t xml:space="preserve">Policy advice </w:t>
      </w:r>
      <w:r w:rsidRPr="00253547">
        <w:rPr>
          <w:rFonts w:asciiTheme="minorHAnsi" w:hAnsiTheme="minorHAnsi" w:cstheme="minorHAnsi"/>
          <w:bCs/>
          <w:sz w:val="22"/>
          <w:szCs w:val="22"/>
        </w:rPr>
        <w:t xml:space="preserve">- </w:t>
      </w:r>
      <w:r w:rsidRPr="00253547">
        <w:rPr>
          <w:rFonts w:asciiTheme="minorHAnsi" w:hAnsiTheme="minorHAnsi" w:cstheme="minorHAnsi"/>
          <w:sz w:val="22"/>
          <w:szCs w:val="22"/>
        </w:rPr>
        <w:t>to advocate for streamlining of national legislation and policies in view of gender equality including, political and economic empowerment, violence against women and girls, reproductive rights; and recommend improvements; adjust policies, develop/update the action plans; support evidence-based policy dialogue between policy and decision makers, the legislature and women’s rights and gender equality advocates as well as communities at grassroots level;</w:t>
      </w:r>
    </w:p>
    <w:p w14:paraId="6CCA3A27" w14:textId="77777777" w:rsidR="00253547" w:rsidRPr="00253547" w:rsidRDefault="00253547" w:rsidP="000370D2">
      <w:pPr>
        <w:pStyle w:val="ListParagraph"/>
        <w:numPr>
          <w:ilvl w:val="0"/>
          <w:numId w:val="20"/>
        </w:numPr>
        <w:spacing w:before="120" w:after="120"/>
        <w:jc w:val="both"/>
        <w:rPr>
          <w:rFonts w:asciiTheme="minorHAnsi" w:hAnsiTheme="minorHAnsi" w:cstheme="minorHAnsi"/>
          <w:sz w:val="22"/>
          <w:szCs w:val="22"/>
        </w:rPr>
      </w:pPr>
      <w:r w:rsidRPr="00253547">
        <w:rPr>
          <w:rFonts w:asciiTheme="minorHAnsi" w:hAnsiTheme="minorHAnsi" w:cstheme="minorHAnsi"/>
          <w:b/>
          <w:bCs/>
          <w:sz w:val="22"/>
          <w:szCs w:val="22"/>
        </w:rPr>
        <w:t>Strengthening national systems</w:t>
      </w:r>
      <w:r w:rsidRPr="00253547">
        <w:rPr>
          <w:rFonts w:asciiTheme="minorHAnsi" w:hAnsiTheme="minorHAnsi" w:cstheme="minorHAnsi"/>
          <w:bCs/>
          <w:sz w:val="22"/>
          <w:szCs w:val="22"/>
        </w:rPr>
        <w:t xml:space="preserve"> –</w:t>
      </w:r>
      <w:r w:rsidRPr="00253547">
        <w:rPr>
          <w:rFonts w:asciiTheme="minorHAnsi" w:hAnsiTheme="minorHAnsi" w:cstheme="minorHAnsi"/>
          <w:sz w:val="22"/>
          <w:szCs w:val="22"/>
        </w:rPr>
        <w:t xml:space="preserve"> to enhance coordination and implementation of innovative policies and plans related to gender equality, including political and economic empowerment, SRH&amp;RR,</w:t>
      </w:r>
      <w:r w:rsidRPr="00253547">
        <w:rPr>
          <w:rFonts w:asciiTheme="minorHAnsi" w:hAnsiTheme="minorHAnsi" w:cstheme="minorHAnsi"/>
          <w:bCs/>
          <w:sz w:val="22"/>
          <w:szCs w:val="22"/>
        </w:rPr>
        <w:t xml:space="preserve"> prevention and response to violence against women and girls, as well as supporting development and institutionalization of monitoring mechanisms of implementation. </w:t>
      </w:r>
    </w:p>
    <w:p w14:paraId="2525E414" w14:textId="77777777" w:rsidR="00253547" w:rsidRPr="00E80A68" w:rsidRDefault="00253547" w:rsidP="00E80A68">
      <w:pPr>
        <w:pStyle w:val="ListParagraph"/>
        <w:numPr>
          <w:ilvl w:val="0"/>
          <w:numId w:val="20"/>
        </w:numPr>
        <w:spacing w:before="120" w:after="120"/>
        <w:jc w:val="both"/>
        <w:rPr>
          <w:rFonts w:asciiTheme="minorHAnsi" w:hAnsiTheme="minorHAnsi" w:cstheme="minorHAnsi"/>
          <w:sz w:val="22"/>
          <w:szCs w:val="22"/>
        </w:rPr>
      </w:pPr>
      <w:r w:rsidRPr="00253547">
        <w:rPr>
          <w:rFonts w:asciiTheme="minorHAnsi" w:hAnsiTheme="minorHAnsi" w:cstheme="minorHAnsi"/>
          <w:b/>
          <w:sz w:val="22"/>
          <w:szCs w:val="22"/>
        </w:rPr>
        <w:t>Strengthening public advocacy</w:t>
      </w:r>
      <w:r w:rsidRPr="00253547">
        <w:rPr>
          <w:rFonts w:asciiTheme="minorHAnsi" w:hAnsiTheme="minorHAnsi" w:cstheme="minorHAnsi"/>
          <w:sz w:val="22"/>
          <w:szCs w:val="22"/>
        </w:rPr>
        <w:t xml:space="preserve"> – </w:t>
      </w:r>
      <w:r w:rsidRPr="00253547">
        <w:rPr>
          <w:rFonts w:asciiTheme="minorHAnsi" w:hAnsiTheme="minorHAnsi" w:cstheme="minorHAnsi"/>
          <w:bCs/>
          <w:sz w:val="22"/>
          <w:szCs w:val="22"/>
        </w:rPr>
        <w:t xml:space="preserve">to enhance the capacities of rights-holders on the issue of gender equality and women’s political and economic empowerment, domestic and other forms of violence against women and girls, harmful practices and reproductive rights </w:t>
      </w:r>
      <w:r w:rsidRPr="00253547">
        <w:rPr>
          <w:rFonts w:asciiTheme="minorHAnsi" w:hAnsiTheme="minorHAnsi" w:cstheme="minorHAnsi"/>
          <w:sz w:val="22"/>
          <w:szCs w:val="22"/>
        </w:rPr>
        <w:t xml:space="preserve">by mobilizing and supporting participatory advocacy platforms with civil society and communities at grassroots level. </w:t>
      </w:r>
    </w:p>
    <w:p w14:paraId="39AB9B1F" w14:textId="77777777" w:rsidR="00253547" w:rsidRPr="00253547" w:rsidRDefault="00253547" w:rsidP="00253547">
      <w:pPr>
        <w:ind w:left="1170"/>
        <w:jc w:val="both"/>
        <w:rPr>
          <w:rFonts w:cstheme="minorHAnsi"/>
          <w:lang w:eastAsia="x-none"/>
        </w:rPr>
      </w:pPr>
      <w:r w:rsidRPr="00253547">
        <w:rPr>
          <w:rFonts w:cstheme="minorHAnsi"/>
          <w:lang w:eastAsia="x-none"/>
        </w:rPr>
        <w:t xml:space="preserve">The UNJP is fully aligned with national priorities in the area of gender equality and women’s empowerment and the stated goals and priority areas of the UN Partnership for Sustainable Development for 2016-2020 (UNPSD); namely, UNPSD Outcome 2: focus area 1 - democratic governance and Outcome 4: focus area 2 - Jobs, Livelihood and Social Protection, as well as the Results Strategy for Sweden’s Reform Cooperation with Eastern Europe, the Western Balkans and Turkey (2014 – 2020). The </w:t>
      </w:r>
      <w:proofErr w:type="spellStart"/>
      <w:r w:rsidRPr="00253547">
        <w:rPr>
          <w:rFonts w:cstheme="minorHAnsi"/>
          <w:lang w:eastAsia="x-none"/>
        </w:rPr>
        <w:t>Programme</w:t>
      </w:r>
      <w:proofErr w:type="spellEnd"/>
      <w:r w:rsidRPr="00253547">
        <w:rPr>
          <w:rFonts w:cstheme="minorHAnsi"/>
          <w:lang w:eastAsia="x-none"/>
        </w:rPr>
        <w:t xml:space="preserve"> is further in line with Georgia’s commitments under nationalized Sustainable Development Goals (SDGs), especially with Goal 1 (target 1.4), Goal 3 (targets 3.1 &amp; 3.7), Goal 4 (targets 4.3.a and 4.7), Goal 5 (targets 5.1, 5.2, 5.3, 5.6 and 5.c) and Goal 16 (targets 16.1, 16.3, 16.7 and 16.b). </w:t>
      </w:r>
    </w:p>
    <w:p w14:paraId="076AD586" w14:textId="77777777" w:rsidR="00253547" w:rsidRPr="00E17B19" w:rsidRDefault="00253547" w:rsidP="00253547">
      <w:pPr>
        <w:spacing w:before="120" w:after="120"/>
        <w:ind w:left="1170"/>
        <w:jc w:val="both"/>
        <w:rPr>
          <w:rFonts w:cstheme="minorHAnsi"/>
        </w:rPr>
      </w:pPr>
      <w:r w:rsidRPr="00E17B19">
        <w:rPr>
          <w:rFonts w:cstheme="minorHAnsi"/>
          <w:b/>
        </w:rPr>
        <w:t>Target population:</w:t>
      </w:r>
      <w:r w:rsidRPr="00E17B19">
        <w:rPr>
          <w:rFonts w:cstheme="minorHAnsi"/>
        </w:rPr>
        <w:t xml:space="preserve">  Society-at-large, women, men and youth and especially excluded groups of women such as – IDPs and conflict affected populations, ethnic and religious minorities, female-headed households, victims/survivors of domestic violence and sexual violence. </w:t>
      </w:r>
    </w:p>
    <w:p w14:paraId="288E2051" w14:textId="77777777" w:rsidR="00253547" w:rsidRPr="00E17B19" w:rsidRDefault="00253547" w:rsidP="00253547">
      <w:pPr>
        <w:spacing w:before="120" w:after="120"/>
        <w:ind w:left="450" w:firstLine="720"/>
        <w:jc w:val="both"/>
        <w:rPr>
          <w:rFonts w:cstheme="minorHAnsi"/>
        </w:rPr>
      </w:pPr>
      <w:r w:rsidRPr="00E17B19">
        <w:rPr>
          <w:rFonts w:cstheme="minorHAnsi"/>
          <w:b/>
        </w:rPr>
        <w:t>Geographic areas:</w:t>
      </w:r>
      <w:r w:rsidRPr="00E17B19">
        <w:rPr>
          <w:rFonts w:cstheme="minorHAnsi"/>
        </w:rPr>
        <w:t xml:space="preserve"> Tbilisi, Samegrelo and Kakheti regions </w:t>
      </w:r>
    </w:p>
    <w:p w14:paraId="6F7A8476" w14:textId="77777777" w:rsidR="00253547" w:rsidRDefault="00253547" w:rsidP="00E80A68">
      <w:pPr>
        <w:adjustRightInd w:val="0"/>
        <w:spacing w:before="120" w:after="120"/>
        <w:ind w:left="1170"/>
        <w:jc w:val="both"/>
        <w:rPr>
          <w:rFonts w:cstheme="minorHAnsi"/>
        </w:rPr>
      </w:pPr>
      <w:r w:rsidRPr="00E17B19">
        <w:rPr>
          <w:rFonts w:cstheme="minorHAnsi"/>
        </w:rPr>
        <w:t xml:space="preserve">Basic information on the </w:t>
      </w:r>
      <w:proofErr w:type="spellStart"/>
      <w:r w:rsidRPr="00E17B19">
        <w:rPr>
          <w:rFonts w:cstheme="minorHAnsi"/>
        </w:rPr>
        <w:t>Programme</w:t>
      </w:r>
      <w:proofErr w:type="spellEnd"/>
      <w:r w:rsidRPr="00E17B19">
        <w:rPr>
          <w:rFonts w:cstheme="minorHAnsi"/>
        </w:rPr>
        <w:t xml:space="preserve"> and some of its key documents (for both I and II phases) can be accessed at: </w:t>
      </w:r>
      <w:hyperlink r:id="rId12" w:history="1">
        <w:r w:rsidRPr="00E17B19">
          <w:rPr>
            <w:rStyle w:val="Hyperlink"/>
            <w:rFonts w:cstheme="minorHAnsi"/>
          </w:rPr>
          <w:t>http://mptf.undp.org/factsheet/fund/JGE00</w:t>
        </w:r>
      </w:hyperlink>
      <w:r w:rsidR="00E80A68">
        <w:rPr>
          <w:rFonts w:cstheme="minorHAnsi"/>
        </w:rPr>
        <w:t xml:space="preserve"> </w:t>
      </w:r>
    </w:p>
    <w:p w14:paraId="4A38962E" w14:textId="77777777" w:rsidR="00E80A68" w:rsidRPr="00E80A68" w:rsidRDefault="00E80A68" w:rsidP="00E80A68">
      <w:pPr>
        <w:adjustRightInd w:val="0"/>
        <w:spacing w:before="120" w:after="120"/>
        <w:ind w:left="1170"/>
        <w:jc w:val="both"/>
        <w:rPr>
          <w:rFonts w:cstheme="minorHAnsi"/>
        </w:rPr>
      </w:pPr>
    </w:p>
    <w:p w14:paraId="77E65187" w14:textId="77777777" w:rsidR="00253547" w:rsidRPr="00E17B19" w:rsidRDefault="00253547" w:rsidP="00253547">
      <w:pPr>
        <w:pStyle w:val="NormalWeb"/>
        <w:spacing w:before="0" w:beforeAutospacing="0" w:after="0" w:afterAutospacing="0" w:line="276" w:lineRule="auto"/>
        <w:ind w:left="450" w:firstLine="720"/>
        <w:jc w:val="both"/>
        <w:rPr>
          <w:rFonts w:asciiTheme="minorHAnsi" w:eastAsia="Calibri" w:hAnsiTheme="minorHAnsi" w:cstheme="minorHAnsi"/>
          <w:sz w:val="22"/>
          <w:szCs w:val="22"/>
        </w:rPr>
      </w:pPr>
      <w:r w:rsidRPr="00E17B19">
        <w:rPr>
          <w:rFonts w:asciiTheme="minorHAnsi" w:hAnsiTheme="minorHAnsi" w:cstheme="minorHAnsi"/>
          <w:b/>
          <w:sz w:val="22"/>
          <w:szCs w:val="22"/>
        </w:rPr>
        <w:t xml:space="preserve">2. Evaluation Purpose and Use </w:t>
      </w:r>
    </w:p>
    <w:p w14:paraId="59D29AAF" w14:textId="77777777" w:rsidR="00253547" w:rsidRPr="00E17B19" w:rsidRDefault="00253547" w:rsidP="00253547">
      <w:pPr>
        <w:pStyle w:val="CommentText"/>
        <w:spacing w:line="276" w:lineRule="auto"/>
        <w:ind w:left="1170"/>
        <w:jc w:val="both"/>
        <w:rPr>
          <w:rFonts w:asciiTheme="minorHAnsi" w:hAnsiTheme="minorHAnsi" w:cstheme="minorHAnsi"/>
          <w:sz w:val="22"/>
          <w:szCs w:val="22"/>
        </w:rPr>
      </w:pPr>
      <w:r w:rsidRPr="00E17B19">
        <w:rPr>
          <w:rFonts w:asciiTheme="minorHAnsi" w:hAnsiTheme="minorHAnsi" w:cstheme="minorHAnsi"/>
          <w:sz w:val="22"/>
          <w:szCs w:val="22"/>
        </w:rPr>
        <w:t>After two years of the UNJP implementation, as established in the Project Document, a mandatory joint external mid-term</w:t>
      </w:r>
      <w:r w:rsidRPr="00E17B19">
        <w:rPr>
          <w:rFonts w:asciiTheme="minorHAnsi" w:eastAsia="SimSun" w:hAnsiTheme="minorHAnsi" w:cstheme="minorHAnsi"/>
          <w:sz w:val="22"/>
          <w:szCs w:val="22"/>
        </w:rPr>
        <w:t xml:space="preserve"> </w:t>
      </w:r>
      <w:r w:rsidRPr="00E17B19">
        <w:rPr>
          <w:rFonts w:asciiTheme="minorHAnsi" w:hAnsiTheme="minorHAnsi" w:cstheme="minorHAnsi"/>
          <w:sz w:val="22"/>
          <w:szCs w:val="22"/>
        </w:rPr>
        <w:t xml:space="preserve">evaluation is to be conducted by the implementing entities. This mid-term evaluation will take place towards the middle of the implementation of the intervention and its main purpose is assessing the programmatic progress of the intervention to make any necessary adjustments. The evaluation is expected to provide </w:t>
      </w:r>
      <w:r w:rsidRPr="00E17B19">
        <w:rPr>
          <w:rFonts w:asciiTheme="minorHAnsi" w:hAnsiTheme="minorHAnsi" w:cstheme="minorHAnsi"/>
          <w:sz w:val="22"/>
          <w:szCs w:val="22"/>
        </w:rPr>
        <w:lastRenderedPageBreak/>
        <w:t xml:space="preserve">actionable recommendations and will have a formative focus and will use relevance, effectiveness, organizational efficiency and sustainability criteria. </w:t>
      </w:r>
    </w:p>
    <w:p w14:paraId="7F85021D"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b/>
          <w:sz w:val="22"/>
          <w:szCs w:val="22"/>
          <w:lang w:val="en-GB"/>
        </w:rPr>
      </w:pPr>
    </w:p>
    <w:p w14:paraId="2CAF0ADF" w14:textId="77777777" w:rsidR="00253547" w:rsidRPr="00E17B19" w:rsidRDefault="00253547" w:rsidP="00253547">
      <w:pPr>
        <w:pStyle w:val="NormalWeb"/>
        <w:spacing w:before="0" w:beforeAutospacing="0" w:after="0" w:afterAutospacing="0" w:line="276" w:lineRule="auto"/>
        <w:ind w:left="450" w:firstLine="720"/>
        <w:jc w:val="both"/>
        <w:rPr>
          <w:rFonts w:asciiTheme="minorHAnsi" w:hAnsiTheme="minorHAnsi" w:cstheme="minorHAnsi"/>
          <w:sz w:val="22"/>
          <w:szCs w:val="22"/>
        </w:rPr>
      </w:pPr>
      <w:r w:rsidRPr="00E17B19">
        <w:rPr>
          <w:rFonts w:asciiTheme="minorHAnsi" w:hAnsiTheme="minorHAnsi" w:cstheme="minorHAnsi"/>
          <w:sz w:val="22"/>
          <w:szCs w:val="22"/>
        </w:rPr>
        <w:t>The information generated by the evaluation will be used by different stakeholders to:</w:t>
      </w:r>
    </w:p>
    <w:p w14:paraId="5240DC0F"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sz w:val="22"/>
          <w:szCs w:val="22"/>
        </w:rPr>
      </w:pPr>
    </w:p>
    <w:p w14:paraId="1D471D7E" w14:textId="77777777" w:rsidR="00253547" w:rsidRDefault="00253547" w:rsidP="000370D2">
      <w:pPr>
        <w:pStyle w:val="NormalWeb"/>
        <w:numPr>
          <w:ilvl w:val="0"/>
          <w:numId w:val="21"/>
        </w:numPr>
        <w:spacing w:before="0" w:beforeAutospacing="0" w:after="0" w:afterAutospacing="0" w:line="276" w:lineRule="auto"/>
        <w:jc w:val="both"/>
        <w:rPr>
          <w:rFonts w:asciiTheme="minorHAnsi" w:hAnsiTheme="minorHAnsi" w:cstheme="minorHAnsi"/>
          <w:sz w:val="22"/>
          <w:szCs w:val="22"/>
        </w:rPr>
      </w:pPr>
      <w:r w:rsidRPr="00E17B19">
        <w:rPr>
          <w:rFonts w:asciiTheme="minorHAnsi" w:hAnsiTheme="minorHAnsi" w:cstheme="minorHAnsi"/>
          <w:sz w:val="22"/>
          <w:szCs w:val="22"/>
        </w:rPr>
        <w:t>Contribute to building of the evidence base on effective strategies for political and economic empowerment of women, reducing violence against women and girls and promotion of women’s sexual and reproductive health and reproductive rights;</w:t>
      </w:r>
    </w:p>
    <w:p w14:paraId="4C432FC8" w14:textId="77777777" w:rsidR="00253547" w:rsidRPr="00753481" w:rsidRDefault="00253547" w:rsidP="000370D2">
      <w:pPr>
        <w:pStyle w:val="NormalWeb"/>
        <w:numPr>
          <w:ilvl w:val="0"/>
          <w:numId w:val="21"/>
        </w:numPr>
        <w:spacing w:before="0" w:beforeAutospacing="0" w:after="0" w:afterAutospacing="0" w:line="276" w:lineRule="auto"/>
        <w:jc w:val="both"/>
        <w:rPr>
          <w:rFonts w:asciiTheme="minorHAnsi" w:hAnsiTheme="minorHAnsi" w:cstheme="minorHAnsi"/>
          <w:sz w:val="22"/>
          <w:szCs w:val="22"/>
        </w:rPr>
      </w:pPr>
      <w:r w:rsidRPr="00753481">
        <w:rPr>
          <w:rFonts w:asciiTheme="minorHAnsi" w:hAnsiTheme="minorHAnsi" w:cstheme="minorHAnsi"/>
          <w:sz w:val="22"/>
          <w:szCs w:val="22"/>
        </w:rPr>
        <w:t>Facilitate Participating UN agencies’ (UNDP, UNFPA and UN Women) strategic reflection, learning and further planning for programming in the areas of political and economic empowerment of women, reducing violence against women and girls and promotion of women’s sexual and reproductive health and reproductive rights</w:t>
      </w:r>
      <w:r w:rsidR="00A4340E">
        <w:rPr>
          <w:rFonts w:asciiTheme="minorHAnsi" w:hAnsiTheme="minorHAnsi" w:cstheme="minorHAnsi"/>
          <w:sz w:val="22"/>
          <w:szCs w:val="22"/>
        </w:rPr>
        <w:t xml:space="preserve"> to strengthen national stakeholders and structures with the aim to increase sustainability of the results beyond the </w:t>
      </w:r>
      <w:proofErr w:type="spellStart"/>
      <w:r w:rsidR="00A4340E">
        <w:rPr>
          <w:rFonts w:asciiTheme="minorHAnsi" w:hAnsiTheme="minorHAnsi" w:cstheme="minorHAnsi"/>
          <w:sz w:val="22"/>
          <w:szCs w:val="22"/>
        </w:rPr>
        <w:t>programme</w:t>
      </w:r>
      <w:proofErr w:type="spellEnd"/>
    </w:p>
    <w:p w14:paraId="488CF0A9"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sz w:val="22"/>
          <w:szCs w:val="22"/>
        </w:rPr>
      </w:pPr>
    </w:p>
    <w:p w14:paraId="61F9578A" w14:textId="77777777" w:rsidR="00253547" w:rsidRPr="00E17B19" w:rsidRDefault="00253547" w:rsidP="00253547">
      <w:pPr>
        <w:pStyle w:val="NormalWeb"/>
        <w:spacing w:before="0" w:beforeAutospacing="0" w:after="0" w:afterAutospacing="0" w:line="276" w:lineRule="auto"/>
        <w:ind w:left="1170"/>
        <w:jc w:val="both"/>
        <w:rPr>
          <w:rFonts w:asciiTheme="minorHAnsi" w:hAnsiTheme="minorHAnsi" w:cstheme="minorHAnsi"/>
          <w:sz w:val="22"/>
          <w:szCs w:val="22"/>
        </w:rPr>
      </w:pPr>
      <w:r w:rsidRPr="00E17B19">
        <w:rPr>
          <w:rFonts w:asciiTheme="minorHAnsi" w:hAnsiTheme="minorHAnsi" w:cstheme="minorHAnsi"/>
          <w:sz w:val="22"/>
          <w:szCs w:val="22"/>
        </w:rPr>
        <w:t xml:space="preserve">Main evaluation users include UNDP, UNFPA and UN Women offices in Georgia as well as Government of Sweden (project donor). Furthermore, national stakeholders - NGO partners, Parliamentary counterparts, targeted state agencies, and local governments will be also closely involved in the evaluation process to increase ownership of findings, draw lessons learned and make and greater use of this mid-term evaluation results. </w:t>
      </w:r>
    </w:p>
    <w:p w14:paraId="35A0224C"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sz w:val="22"/>
          <w:szCs w:val="22"/>
        </w:rPr>
      </w:pPr>
    </w:p>
    <w:p w14:paraId="5B509D4B" w14:textId="77777777" w:rsidR="00253547" w:rsidRPr="00E80A68" w:rsidRDefault="00253547" w:rsidP="00E80A68">
      <w:pPr>
        <w:adjustRightInd w:val="0"/>
        <w:ind w:left="1170" w:right="-22"/>
        <w:jc w:val="both"/>
        <w:rPr>
          <w:rFonts w:eastAsia="Calibri" w:cstheme="minorHAnsi"/>
          <w:lang w:val="en-GB"/>
        </w:rPr>
      </w:pPr>
      <w:r w:rsidRPr="00E17B19">
        <w:rPr>
          <w:rFonts w:eastAsia="Calibri" w:cstheme="minorHAnsi"/>
          <w:lang w:val="en-GB"/>
        </w:rPr>
        <w:t xml:space="preserve">The findings of the evaluation are expected to contribute to effective joint programming on GEEW in Georgia. </w:t>
      </w:r>
    </w:p>
    <w:p w14:paraId="3EAF1E5D" w14:textId="77777777" w:rsidR="00253547" w:rsidRPr="00E17B19" w:rsidRDefault="00253547" w:rsidP="00E80A68">
      <w:pPr>
        <w:pStyle w:val="NormalWeb"/>
        <w:spacing w:before="0" w:beforeAutospacing="0" w:after="0" w:afterAutospacing="0" w:line="276" w:lineRule="auto"/>
        <w:ind w:left="450" w:firstLine="720"/>
        <w:jc w:val="both"/>
        <w:rPr>
          <w:rFonts w:asciiTheme="minorHAnsi" w:hAnsiTheme="minorHAnsi" w:cstheme="minorHAnsi"/>
          <w:b/>
          <w:sz w:val="22"/>
          <w:szCs w:val="22"/>
        </w:rPr>
      </w:pPr>
      <w:r w:rsidRPr="00E17B19">
        <w:rPr>
          <w:rFonts w:asciiTheme="minorHAnsi" w:hAnsiTheme="minorHAnsi" w:cstheme="minorHAnsi"/>
          <w:b/>
          <w:sz w:val="22"/>
          <w:szCs w:val="22"/>
        </w:rPr>
        <w:t>3. Evaluation Objectives, Criteri</w:t>
      </w:r>
      <w:r w:rsidR="00E80A68">
        <w:rPr>
          <w:rFonts w:asciiTheme="minorHAnsi" w:hAnsiTheme="minorHAnsi" w:cstheme="minorHAnsi"/>
          <w:b/>
          <w:sz w:val="22"/>
          <w:szCs w:val="22"/>
        </w:rPr>
        <w:t>a and Key Evaluation Questions:</w:t>
      </w:r>
    </w:p>
    <w:p w14:paraId="5F2CA0A3" w14:textId="77777777" w:rsidR="00253547" w:rsidRPr="00E17B19" w:rsidRDefault="00253547" w:rsidP="00253547">
      <w:pPr>
        <w:pStyle w:val="CommentText"/>
        <w:spacing w:line="276" w:lineRule="auto"/>
        <w:ind w:left="1170"/>
        <w:jc w:val="both"/>
        <w:rPr>
          <w:rFonts w:asciiTheme="minorHAnsi" w:hAnsiTheme="minorHAnsi" w:cstheme="minorHAnsi"/>
          <w:sz w:val="22"/>
          <w:szCs w:val="22"/>
        </w:rPr>
      </w:pPr>
      <w:r w:rsidRPr="00E17B19">
        <w:rPr>
          <w:rFonts w:asciiTheme="minorHAnsi" w:hAnsiTheme="minorHAnsi" w:cstheme="minorHAnsi"/>
          <w:sz w:val="22"/>
          <w:szCs w:val="22"/>
        </w:rPr>
        <w:t xml:space="preserve">The </w:t>
      </w:r>
      <w:r w:rsidRPr="00E17B19">
        <w:rPr>
          <w:rFonts w:asciiTheme="minorHAnsi" w:hAnsiTheme="minorHAnsi" w:cstheme="minorHAnsi"/>
          <w:b/>
          <w:sz w:val="22"/>
          <w:szCs w:val="22"/>
        </w:rPr>
        <w:t xml:space="preserve">overall objective </w:t>
      </w:r>
      <w:r w:rsidRPr="00E17B19">
        <w:rPr>
          <w:rFonts w:asciiTheme="minorHAnsi" w:hAnsiTheme="minorHAnsi" w:cstheme="minorHAnsi"/>
          <w:sz w:val="22"/>
          <w:szCs w:val="22"/>
        </w:rPr>
        <w:t xml:space="preserve">of the mid-term evaluation is to assess the progress made towards the achievement of the set outcomes and objectives, analyze the results achieved and challenges encountered, adjust implementation modalities as needed and incorporate changes throughout all program components for the remaining implementation period. </w:t>
      </w:r>
    </w:p>
    <w:p w14:paraId="4E1B78A9"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sz w:val="22"/>
          <w:szCs w:val="22"/>
        </w:rPr>
      </w:pPr>
    </w:p>
    <w:p w14:paraId="0EF0D75F"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sz w:val="22"/>
          <w:szCs w:val="22"/>
        </w:rPr>
      </w:pPr>
      <w:r w:rsidRPr="00E17B19">
        <w:rPr>
          <w:rFonts w:asciiTheme="minorHAnsi" w:hAnsiTheme="minorHAnsi" w:cstheme="minorHAnsi"/>
          <w:sz w:val="22"/>
          <w:szCs w:val="22"/>
        </w:rPr>
        <w:t xml:space="preserve">The specific evaluation objectives are: </w:t>
      </w:r>
    </w:p>
    <w:p w14:paraId="4883012C" w14:textId="77777777" w:rsidR="00253547" w:rsidRDefault="00253547" w:rsidP="000370D2">
      <w:pPr>
        <w:pStyle w:val="NormalWeb"/>
        <w:numPr>
          <w:ilvl w:val="0"/>
          <w:numId w:val="22"/>
        </w:numPr>
        <w:spacing w:before="0" w:beforeAutospacing="0" w:after="0" w:afterAutospacing="0" w:line="276" w:lineRule="auto"/>
        <w:jc w:val="both"/>
        <w:rPr>
          <w:rFonts w:asciiTheme="minorHAnsi" w:hAnsiTheme="minorHAnsi" w:cstheme="minorHAnsi"/>
          <w:sz w:val="22"/>
          <w:szCs w:val="22"/>
        </w:rPr>
      </w:pPr>
      <w:r w:rsidRPr="00E17B19">
        <w:rPr>
          <w:rFonts w:asciiTheme="minorHAnsi" w:hAnsiTheme="minorHAnsi" w:cstheme="minorHAnsi"/>
          <w:sz w:val="22"/>
          <w:szCs w:val="22"/>
        </w:rPr>
        <w:t xml:space="preserve">To analyze the relevance of the UNJP II implementation strategy and approaches to UN and national development policy priorities; </w:t>
      </w:r>
    </w:p>
    <w:p w14:paraId="64D0CE86" w14:textId="77777777" w:rsidR="00253547" w:rsidRDefault="00253547" w:rsidP="000370D2">
      <w:pPr>
        <w:pStyle w:val="NormalWeb"/>
        <w:numPr>
          <w:ilvl w:val="0"/>
          <w:numId w:val="22"/>
        </w:numPr>
        <w:spacing w:before="0" w:beforeAutospacing="0" w:after="0" w:afterAutospacing="0" w:line="276" w:lineRule="auto"/>
        <w:jc w:val="both"/>
        <w:rPr>
          <w:rFonts w:asciiTheme="minorHAnsi" w:hAnsiTheme="minorHAnsi" w:cstheme="minorHAnsi"/>
          <w:sz w:val="22"/>
          <w:szCs w:val="22"/>
        </w:rPr>
      </w:pPr>
      <w:r w:rsidRPr="00753481">
        <w:rPr>
          <w:rFonts w:asciiTheme="minorHAnsi" w:hAnsiTheme="minorHAnsi" w:cstheme="minorHAnsi"/>
          <w:sz w:val="22"/>
          <w:szCs w:val="22"/>
        </w:rPr>
        <w:t xml:space="preserve">To review the relevance of the logical framework and respective Monitoring and Evaluation Plan of the </w:t>
      </w:r>
      <w:r w:rsidRPr="00753481">
        <w:rPr>
          <w:rFonts w:asciiTheme="minorHAnsi" w:eastAsia="SimSun" w:hAnsiTheme="minorHAnsi" w:cstheme="minorHAnsi"/>
          <w:sz w:val="22"/>
          <w:szCs w:val="22"/>
        </w:rPr>
        <w:t>project</w:t>
      </w:r>
      <w:r w:rsidRPr="00753481">
        <w:rPr>
          <w:rFonts w:asciiTheme="minorHAnsi" w:hAnsiTheme="minorHAnsi" w:cstheme="minorHAnsi"/>
          <w:sz w:val="22"/>
          <w:szCs w:val="22"/>
        </w:rPr>
        <w:t>;</w:t>
      </w:r>
    </w:p>
    <w:p w14:paraId="398FC6D8" w14:textId="77777777" w:rsidR="00253547" w:rsidRDefault="00253547" w:rsidP="000370D2">
      <w:pPr>
        <w:pStyle w:val="NormalWeb"/>
        <w:numPr>
          <w:ilvl w:val="0"/>
          <w:numId w:val="22"/>
        </w:numPr>
        <w:spacing w:before="0" w:beforeAutospacing="0" w:after="0" w:afterAutospacing="0" w:line="276" w:lineRule="auto"/>
        <w:jc w:val="both"/>
        <w:rPr>
          <w:rFonts w:asciiTheme="minorHAnsi" w:hAnsiTheme="minorHAnsi" w:cstheme="minorHAnsi"/>
          <w:sz w:val="22"/>
          <w:szCs w:val="22"/>
        </w:rPr>
      </w:pPr>
      <w:r w:rsidRPr="00753481">
        <w:rPr>
          <w:rFonts w:asciiTheme="minorHAnsi" w:hAnsiTheme="minorHAnsi" w:cstheme="minorHAnsi"/>
          <w:sz w:val="22"/>
          <w:szCs w:val="22"/>
        </w:rPr>
        <w:t>To assess effectiveness and organizational efficiency in progressing towards the achievement of the project’s results</w:t>
      </w:r>
    </w:p>
    <w:p w14:paraId="5BCC0FFA" w14:textId="77777777" w:rsidR="00253547" w:rsidRDefault="00253547" w:rsidP="000370D2">
      <w:pPr>
        <w:pStyle w:val="NormalWeb"/>
        <w:numPr>
          <w:ilvl w:val="0"/>
          <w:numId w:val="22"/>
        </w:numPr>
        <w:spacing w:before="0" w:beforeAutospacing="0" w:after="0" w:afterAutospacing="0" w:line="276" w:lineRule="auto"/>
        <w:jc w:val="both"/>
        <w:rPr>
          <w:rFonts w:asciiTheme="minorHAnsi" w:hAnsiTheme="minorHAnsi" w:cstheme="minorHAnsi"/>
          <w:sz w:val="22"/>
          <w:szCs w:val="22"/>
        </w:rPr>
      </w:pPr>
      <w:r w:rsidRPr="00753481">
        <w:rPr>
          <w:rFonts w:asciiTheme="minorHAnsi" w:hAnsiTheme="minorHAnsi" w:cstheme="minorHAnsi"/>
          <w:sz w:val="22"/>
          <w:szCs w:val="22"/>
        </w:rPr>
        <w:t>To assess the sustainability of the results and the feasibility of ongoing, nationally-led efforts in the thematic areas tackled by the project from the viewpoint of national ownership, national capacity development, partnership and coordination between the implementing UN agencies and other development partners;</w:t>
      </w:r>
    </w:p>
    <w:p w14:paraId="3E8DDCE9" w14:textId="77777777" w:rsidR="00253547" w:rsidRDefault="00253547" w:rsidP="000370D2">
      <w:pPr>
        <w:pStyle w:val="NormalWeb"/>
        <w:numPr>
          <w:ilvl w:val="0"/>
          <w:numId w:val="22"/>
        </w:numPr>
        <w:spacing w:before="0" w:beforeAutospacing="0" w:after="0" w:afterAutospacing="0" w:line="276" w:lineRule="auto"/>
        <w:jc w:val="both"/>
        <w:rPr>
          <w:rFonts w:asciiTheme="minorHAnsi" w:hAnsiTheme="minorHAnsi" w:cstheme="minorHAnsi"/>
          <w:sz w:val="22"/>
          <w:szCs w:val="22"/>
        </w:rPr>
      </w:pPr>
      <w:r w:rsidRPr="00753481">
        <w:rPr>
          <w:rFonts w:asciiTheme="minorHAnsi" w:hAnsiTheme="minorHAnsi" w:cstheme="minorHAnsi"/>
          <w:sz w:val="22"/>
          <w:szCs w:val="22"/>
        </w:rPr>
        <w:lastRenderedPageBreak/>
        <w:t>To document lessons learned, best practices, success stories and challenges to inform future work of UNDP, UNFPA and UN Women in the frameworks of the UNJP II;</w:t>
      </w:r>
    </w:p>
    <w:p w14:paraId="6360B07B" w14:textId="77777777" w:rsidR="00253547" w:rsidRPr="00753481" w:rsidRDefault="00253547" w:rsidP="000370D2">
      <w:pPr>
        <w:pStyle w:val="NormalWeb"/>
        <w:numPr>
          <w:ilvl w:val="0"/>
          <w:numId w:val="22"/>
        </w:numPr>
        <w:spacing w:before="0" w:beforeAutospacing="0" w:after="0" w:afterAutospacing="0" w:line="276" w:lineRule="auto"/>
        <w:jc w:val="both"/>
        <w:rPr>
          <w:rFonts w:asciiTheme="minorHAnsi" w:hAnsiTheme="minorHAnsi" w:cstheme="minorHAnsi"/>
          <w:sz w:val="22"/>
          <w:szCs w:val="22"/>
        </w:rPr>
      </w:pPr>
      <w:r w:rsidRPr="00753481">
        <w:rPr>
          <w:rFonts w:asciiTheme="minorHAnsi" w:hAnsiTheme="minorHAnsi" w:cstheme="minorHAnsi"/>
          <w:lang w:eastAsia="ru-RU"/>
        </w:rPr>
        <w:t xml:space="preserve">To assess how the intervention and its results relate and contribute to the Sustainable Development Goals in Georgia. </w:t>
      </w:r>
    </w:p>
    <w:p w14:paraId="0F5F56B9"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sz w:val="22"/>
          <w:szCs w:val="22"/>
        </w:rPr>
      </w:pPr>
    </w:p>
    <w:p w14:paraId="578EAA3B" w14:textId="77777777" w:rsidR="00253547" w:rsidRPr="00E17B19" w:rsidRDefault="00253547" w:rsidP="00253547">
      <w:pPr>
        <w:pStyle w:val="NormalWeb"/>
        <w:spacing w:before="0" w:beforeAutospacing="0" w:after="0" w:afterAutospacing="0" w:line="276" w:lineRule="auto"/>
        <w:ind w:left="1170"/>
        <w:jc w:val="both"/>
        <w:rPr>
          <w:rFonts w:asciiTheme="minorHAnsi" w:hAnsiTheme="minorHAnsi" w:cstheme="minorHAnsi"/>
          <w:sz w:val="22"/>
          <w:szCs w:val="22"/>
        </w:rPr>
      </w:pPr>
      <w:r w:rsidRPr="00E17B19">
        <w:rPr>
          <w:rFonts w:asciiTheme="minorHAnsi" w:hAnsiTheme="minorHAnsi" w:cstheme="minorHAnsi"/>
          <w:sz w:val="22"/>
          <w:szCs w:val="22"/>
        </w:rPr>
        <w:t>The evaluation will address the criteria of project relevance, effectiveness, efficiency, sustainability and coordination. More specifically, the evaluation will address the following key questions:</w:t>
      </w:r>
    </w:p>
    <w:p w14:paraId="17258E06"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sz w:val="22"/>
          <w:szCs w:val="22"/>
        </w:rPr>
      </w:pPr>
    </w:p>
    <w:p w14:paraId="16C647EF" w14:textId="77777777" w:rsidR="00253547" w:rsidRPr="00E17B19" w:rsidRDefault="00253547" w:rsidP="00253547">
      <w:pPr>
        <w:pStyle w:val="Default"/>
        <w:spacing w:line="276" w:lineRule="auto"/>
        <w:ind w:left="450" w:firstLine="720"/>
        <w:jc w:val="both"/>
        <w:rPr>
          <w:rFonts w:asciiTheme="minorHAnsi" w:hAnsiTheme="minorHAnsi" w:cstheme="minorHAnsi"/>
          <w:sz w:val="22"/>
          <w:szCs w:val="22"/>
        </w:rPr>
      </w:pPr>
      <w:r w:rsidRPr="00E17B19">
        <w:rPr>
          <w:rFonts w:asciiTheme="minorHAnsi" w:hAnsiTheme="minorHAnsi" w:cstheme="minorHAnsi"/>
          <w:b/>
          <w:sz w:val="22"/>
          <w:szCs w:val="22"/>
        </w:rPr>
        <w:t>Relevance</w:t>
      </w:r>
      <w:r w:rsidRPr="00E17B19">
        <w:rPr>
          <w:rFonts w:asciiTheme="minorHAnsi" w:hAnsiTheme="minorHAnsi" w:cstheme="minorHAnsi"/>
          <w:sz w:val="22"/>
          <w:szCs w:val="22"/>
        </w:rPr>
        <w:t xml:space="preserve">: </w:t>
      </w:r>
    </w:p>
    <w:p w14:paraId="4FC267CD" w14:textId="77777777" w:rsidR="00253547" w:rsidRDefault="00253547" w:rsidP="000370D2">
      <w:pPr>
        <w:pStyle w:val="Default"/>
        <w:numPr>
          <w:ilvl w:val="0"/>
          <w:numId w:val="23"/>
        </w:numPr>
        <w:spacing w:line="276" w:lineRule="auto"/>
        <w:jc w:val="both"/>
        <w:rPr>
          <w:rFonts w:asciiTheme="minorHAnsi" w:hAnsiTheme="minorHAnsi" w:cstheme="minorHAnsi"/>
          <w:sz w:val="22"/>
          <w:szCs w:val="22"/>
          <w:lang w:eastAsia="ru-RU"/>
        </w:rPr>
      </w:pPr>
      <w:r w:rsidRPr="00E17B19">
        <w:rPr>
          <w:rFonts w:asciiTheme="minorHAnsi" w:hAnsiTheme="minorHAnsi" w:cstheme="minorHAnsi"/>
          <w:sz w:val="22"/>
          <w:szCs w:val="22"/>
          <w:lang w:eastAsia="ru-RU"/>
        </w:rPr>
        <w:t>To what extent is the intervention aligned with international, regional and national agreements and conventions on gender equality and women’s empowerment?</w:t>
      </w:r>
    </w:p>
    <w:p w14:paraId="7015045A" w14:textId="77777777" w:rsidR="00253547" w:rsidRDefault="00253547" w:rsidP="000370D2">
      <w:pPr>
        <w:pStyle w:val="Default"/>
        <w:numPr>
          <w:ilvl w:val="0"/>
          <w:numId w:val="23"/>
        </w:numPr>
        <w:spacing w:line="276" w:lineRule="auto"/>
        <w:jc w:val="both"/>
        <w:rPr>
          <w:rFonts w:asciiTheme="minorHAnsi" w:hAnsiTheme="minorHAnsi" w:cstheme="minorHAnsi"/>
          <w:sz w:val="22"/>
          <w:szCs w:val="22"/>
          <w:lang w:eastAsia="ru-RU"/>
        </w:rPr>
      </w:pPr>
      <w:r w:rsidRPr="00753481">
        <w:rPr>
          <w:rFonts w:asciiTheme="minorHAnsi" w:hAnsiTheme="minorHAnsi" w:cstheme="minorHAnsi"/>
          <w:sz w:val="22"/>
          <w:szCs w:val="22"/>
          <w:lang w:eastAsia="ru-RU"/>
        </w:rPr>
        <w:t xml:space="preserve">How does the project design match with the complexity of national structures, systems and decision-making processes? </w:t>
      </w:r>
    </w:p>
    <w:p w14:paraId="7154EB93" w14:textId="77777777" w:rsidR="00253547" w:rsidRDefault="00253547" w:rsidP="000370D2">
      <w:pPr>
        <w:pStyle w:val="Default"/>
        <w:numPr>
          <w:ilvl w:val="0"/>
          <w:numId w:val="23"/>
        </w:numPr>
        <w:spacing w:line="276" w:lineRule="auto"/>
        <w:jc w:val="both"/>
        <w:rPr>
          <w:rFonts w:asciiTheme="minorHAnsi" w:hAnsiTheme="minorHAnsi" w:cstheme="minorHAnsi"/>
          <w:sz w:val="22"/>
          <w:szCs w:val="22"/>
          <w:lang w:eastAsia="ru-RU"/>
        </w:rPr>
      </w:pPr>
      <w:r w:rsidRPr="00753481">
        <w:rPr>
          <w:rFonts w:asciiTheme="minorHAnsi" w:hAnsiTheme="minorHAnsi" w:cstheme="minorHAnsi"/>
          <w:sz w:val="22"/>
          <w:szCs w:val="22"/>
          <w:lang w:eastAsia="ru-RU"/>
        </w:rPr>
        <w:t xml:space="preserve">How does UNJP assure that the project reflects and aligns to Georgia’s national plans on gender equality as well as the country’s internationally undertaken obligations and/or best practices? </w:t>
      </w:r>
    </w:p>
    <w:p w14:paraId="61DE6268" w14:textId="77777777" w:rsidR="00253547" w:rsidRDefault="00253547" w:rsidP="000370D2">
      <w:pPr>
        <w:pStyle w:val="Default"/>
        <w:numPr>
          <w:ilvl w:val="0"/>
          <w:numId w:val="23"/>
        </w:numPr>
        <w:spacing w:line="276" w:lineRule="auto"/>
        <w:jc w:val="both"/>
        <w:rPr>
          <w:rFonts w:asciiTheme="minorHAnsi" w:hAnsiTheme="minorHAnsi" w:cstheme="minorHAnsi"/>
          <w:sz w:val="22"/>
          <w:szCs w:val="22"/>
          <w:lang w:eastAsia="ru-RU"/>
        </w:rPr>
      </w:pPr>
      <w:r w:rsidRPr="00753481">
        <w:rPr>
          <w:rFonts w:asciiTheme="minorHAnsi" w:hAnsiTheme="minorHAnsi" w:cstheme="minorHAnsi"/>
          <w:sz w:val="22"/>
          <w:szCs w:val="22"/>
          <w:lang w:eastAsia="ru-RU"/>
        </w:rPr>
        <w:t>To what extend the UNJP is aligned with Georgia’s UN Partnership for Sustainable Development 2016-2020 (UNPSD) and nationalized SDGs?</w:t>
      </w:r>
    </w:p>
    <w:p w14:paraId="2B72214D" w14:textId="77777777" w:rsidR="00253547" w:rsidRDefault="00253547" w:rsidP="000370D2">
      <w:pPr>
        <w:pStyle w:val="Default"/>
        <w:numPr>
          <w:ilvl w:val="0"/>
          <w:numId w:val="23"/>
        </w:numPr>
        <w:spacing w:line="276" w:lineRule="auto"/>
        <w:jc w:val="both"/>
        <w:rPr>
          <w:rFonts w:asciiTheme="minorHAnsi" w:hAnsiTheme="minorHAnsi" w:cstheme="minorHAnsi"/>
          <w:sz w:val="22"/>
          <w:szCs w:val="22"/>
          <w:lang w:eastAsia="ru-RU"/>
        </w:rPr>
      </w:pPr>
      <w:r w:rsidRPr="00753481">
        <w:rPr>
          <w:rFonts w:asciiTheme="minorHAnsi" w:hAnsiTheme="minorHAnsi" w:cstheme="minorHAnsi"/>
          <w:sz w:val="22"/>
          <w:szCs w:val="22"/>
          <w:lang w:eastAsia="ru-RU"/>
        </w:rPr>
        <w:t xml:space="preserve"> To what extend the UNJP is contributing to the implementation UNDP CPD, UNFPA CPD and UNW SN? </w:t>
      </w:r>
    </w:p>
    <w:p w14:paraId="54744191" w14:textId="77777777" w:rsidR="00253547" w:rsidRPr="00753481" w:rsidRDefault="00253547" w:rsidP="000370D2">
      <w:pPr>
        <w:pStyle w:val="Default"/>
        <w:numPr>
          <w:ilvl w:val="0"/>
          <w:numId w:val="23"/>
        </w:numPr>
        <w:spacing w:line="276" w:lineRule="auto"/>
        <w:jc w:val="both"/>
        <w:rPr>
          <w:rFonts w:asciiTheme="minorHAnsi" w:hAnsiTheme="minorHAnsi" w:cstheme="minorHAnsi"/>
          <w:sz w:val="22"/>
          <w:szCs w:val="22"/>
          <w:lang w:eastAsia="ru-RU"/>
        </w:rPr>
      </w:pPr>
      <w:r w:rsidRPr="00753481">
        <w:rPr>
          <w:rFonts w:asciiTheme="minorHAnsi" w:hAnsiTheme="minorHAnsi" w:cstheme="minorHAnsi"/>
          <w:color w:val="auto"/>
          <w:sz w:val="22"/>
          <w:szCs w:val="22"/>
          <w:lang w:eastAsia="ru-RU"/>
        </w:rPr>
        <w:t>To what extent key national partners were involved in the project’s conceptualization and design process?</w:t>
      </w:r>
    </w:p>
    <w:p w14:paraId="0B04332B" w14:textId="77777777" w:rsidR="00253547" w:rsidRDefault="00253547" w:rsidP="000370D2">
      <w:pPr>
        <w:pStyle w:val="Default"/>
        <w:numPr>
          <w:ilvl w:val="0"/>
          <w:numId w:val="23"/>
        </w:numPr>
        <w:spacing w:line="276" w:lineRule="auto"/>
        <w:jc w:val="both"/>
        <w:rPr>
          <w:rFonts w:asciiTheme="minorHAnsi" w:hAnsiTheme="minorHAnsi" w:cstheme="minorHAnsi"/>
          <w:sz w:val="22"/>
          <w:szCs w:val="22"/>
          <w:lang w:eastAsia="ru-RU"/>
        </w:rPr>
      </w:pPr>
      <w:r w:rsidRPr="00753481">
        <w:rPr>
          <w:rFonts w:asciiTheme="minorHAnsi" w:hAnsiTheme="minorHAnsi" w:cstheme="minorHAnsi"/>
          <w:sz w:val="22"/>
          <w:szCs w:val="22"/>
        </w:rPr>
        <w:t xml:space="preserve">To what extent </w:t>
      </w:r>
      <w:r w:rsidR="00917EAA">
        <w:rPr>
          <w:rFonts w:asciiTheme="minorHAnsi" w:hAnsiTheme="minorHAnsi" w:cstheme="minorHAnsi"/>
          <w:sz w:val="22"/>
          <w:szCs w:val="22"/>
        </w:rPr>
        <w:t xml:space="preserve">does </w:t>
      </w:r>
      <w:r w:rsidRPr="00753481">
        <w:rPr>
          <w:rFonts w:asciiTheme="minorHAnsi" w:hAnsiTheme="minorHAnsi" w:cstheme="minorHAnsi"/>
          <w:sz w:val="22"/>
          <w:szCs w:val="22"/>
        </w:rPr>
        <w:t xml:space="preserve">the project’s design </w:t>
      </w:r>
      <w:r w:rsidR="00EF6CEF">
        <w:rPr>
          <w:rFonts w:asciiTheme="minorHAnsi" w:hAnsiTheme="minorHAnsi" w:cstheme="minorHAnsi"/>
          <w:sz w:val="22"/>
          <w:szCs w:val="22"/>
        </w:rPr>
        <w:t xml:space="preserve">and </w:t>
      </w:r>
      <w:r w:rsidR="00917EAA">
        <w:rPr>
          <w:rFonts w:asciiTheme="minorHAnsi" w:hAnsiTheme="minorHAnsi" w:cstheme="minorHAnsi"/>
          <w:sz w:val="22"/>
          <w:szCs w:val="22"/>
        </w:rPr>
        <w:t xml:space="preserve">implementation </w:t>
      </w:r>
      <w:r w:rsidRPr="00753481">
        <w:rPr>
          <w:rFonts w:asciiTheme="minorHAnsi" w:hAnsiTheme="minorHAnsi" w:cstheme="minorHAnsi"/>
          <w:sz w:val="22"/>
          <w:szCs w:val="22"/>
        </w:rPr>
        <w:t xml:space="preserve">process include a collaborative process, shared vision for delivering results, strategies for joint delivery and sharing of risks among implementing UN entities?   </w:t>
      </w:r>
    </w:p>
    <w:p w14:paraId="3B2BA3C8" w14:textId="77777777" w:rsidR="00253547" w:rsidRDefault="00253547" w:rsidP="000370D2">
      <w:pPr>
        <w:pStyle w:val="Default"/>
        <w:numPr>
          <w:ilvl w:val="0"/>
          <w:numId w:val="23"/>
        </w:numPr>
        <w:spacing w:line="276" w:lineRule="auto"/>
        <w:jc w:val="both"/>
        <w:rPr>
          <w:rFonts w:asciiTheme="minorHAnsi" w:hAnsiTheme="minorHAnsi" w:cstheme="minorHAnsi"/>
          <w:sz w:val="22"/>
          <w:szCs w:val="22"/>
          <w:lang w:eastAsia="ru-RU"/>
        </w:rPr>
      </w:pPr>
      <w:r w:rsidRPr="00753481">
        <w:rPr>
          <w:rFonts w:asciiTheme="minorHAnsi" w:hAnsiTheme="minorHAnsi" w:cstheme="minorHAnsi"/>
          <w:sz w:val="22"/>
          <w:szCs w:val="22"/>
        </w:rPr>
        <w:t xml:space="preserve">Is the </w:t>
      </w:r>
      <w:r w:rsidR="00917EAA">
        <w:rPr>
          <w:rFonts w:asciiTheme="minorHAnsi" w:hAnsiTheme="minorHAnsi" w:cstheme="minorHAnsi"/>
          <w:sz w:val="22"/>
          <w:szCs w:val="22"/>
        </w:rPr>
        <w:t>implementation</w:t>
      </w:r>
      <w:r w:rsidRPr="00753481">
        <w:rPr>
          <w:rFonts w:asciiTheme="minorHAnsi" w:hAnsiTheme="minorHAnsi" w:cstheme="minorHAnsi"/>
          <w:sz w:val="22"/>
          <w:szCs w:val="22"/>
        </w:rPr>
        <w:t xml:space="preserve"> based on quality analysis, including gender and human rights-based analysis, risk assessments, socio-cultural and political analysis? </w:t>
      </w:r>
    </w:p>
    <w:p w14:paraId="1436FB1D" w14:textId="77777777" w:rsidR="00253547" w:rsidRDefault="00253547" w:rsidP="000370D2">
      <w:pPr>
        <w:pStyle w:val="Default"/>
        <w:numPr>
          <w:ilvl w:val="0"/>
          <w:numId w:val="23"/>
        </w:numPr>
        <w:spacing w:line="276" w:lineRule="auto"/>
        <w:jc w:val="both"/>
        <w:rPr>
          <w:rFonts w:asciiTheme="minorHAnsi" w:hAnsiTheme="minorHAnsi" w:cstheme="minorHAnsi"/>
          <w:sz w:val="22"/>
          <w:szCs w:val="22"/>
          <w:lang w:eastAsia="ru-RU"/>
        </w:rPr>
      </w:pPr>
      <w:r w:rsidRPr="00753481">
        <w:rPr>
          <w:rFonts w:asciiTheme="minorHAnsi" w:hAnsiTheme="minorHAnsi" w:cstheme="minorHAnsi"/>
          <w:sz w:val="22"/>
          <w:szCs w:val="22"/>
        </w:rPr>
        <w:t xml:space="preserve">To what extent was the design of the intervention relevant to the needs and priorities of the beneficiaries? </w:t>
      </w:r>
    </w:p>
    <w:p w14:paraId="1C4C37A4" w14:textId="77777777" w:rsidR="00253547" w:rsidRPr="00570BE5" w:rsidRDefault="00EF6CEF" w:rsidP="000370D2">
      <w:pPr>
        <w:pStyle w:val="Default"/>
        <w:numPr>
          <w:ilvl w:val="0"/>
          <w:numId w:val="23"/>
        </w:numPr>
        <w:spacing w:line="276" w:lineRule="auto"/>
        <w:jc w:val="both"/>
        <w:rPr>
          <w:rFonts w:asciiTheme="minorHAnsi" w:hAnsiTheme="minorHAnsi" w:cstheme="minorHAnsi"/>
          <w:sz w:val="22"/>
          <w:szCs w:val="22"/>
          <w:lang w:eastAsia="ru-RU"/>
        </w:rPr>
      </w:pPr>
      <w:r>
        <w:rPr>
          <w:rFonts w:asciiTheme="minorHAnsi" w:hAnsiTheme="minorHAnsi" w:cstheme="minorHAnsi"/>
          <w:color w:val="auto"/>
          <w:sz w:val="22"/>
          <w:szCs w:val="22"/>
        </w:rPr>
        <w:t xml:space="preserve"> </w:t>
      </w:r>
    </w:p>
    <w:p w14:paraId="32FF5995" w14:textId="77777777" w:rsidR="00253547" w:rsidRPr="00E17B19" w:rsidRDefault="00253547" w:rsidP="00253547">
      <w:pPr>
        <w:pStyle w:val="Default"/>
        <w:spacing w:line="276" w:lineRule="auto"/>
        <w:ind w:left="1170" w:firstLine="450"/>
        <w:jc w:val="both"/>
        <w:rPr>
          <w:rFonts w:asciiTheme="minorHAnsi" w:hAnsiTheme="minorHAnsi" w:cstheme="minorHAnsi"/>
          <w:b/>
          <w:sz w:val="22"/>
          <w:szCs w:val="22"/>
        </w:rPr>
      </w:pPr>
    </w:p>
    <w:p w14:paraId="091C7C27" w14:textId="77777777" w:rsidR="00253547" w:rsidRPr="00E17B19" w:rsidRDefault="00253547" w:rsidP="00253547">
      <w:pPr>
        <w:pStyle w:val="Default"/>
        <w:spacing w:line="276" w:lineRule="auto"/>
        <w:ind w:left="450" w:firstLine="720"/>
        <w:jc w:val="both"/>
        <w:rPr>
          <w:rFonts w:asciiTheme="minorHAnsi" w:hAnsiTheme="minorHAnsi" w:cstheme="minorHAnsi"/>
          <w:sz w:val="22"/>
          <w:szCs w:val="22"/>
        </w:rPr>
      </w:pPr>
      <w:r w:rsidRPr="00E17B19">
        <w:rPr>
          <w:rFonts w:asciiTheme="minorHAnsi" w:hAnsiTheme="minorHAnsi" w:cstheme="minorHAnsi"/>
          <w:b/>
          <w:sz w:val="22"/>
          <w:szCs w:val="22"/>
        </w:rPr>
        <w:t>Effectiveness</w:t>
      </w:r>
    </w:p>
    <w:p w14:paraId="24D3A189" w14:textId="77777777" w:rsidR="00253547" w:rsidRPr="00E17B19" w:rsidRDefault="00253547" w:rsidP="00253547">
      <w:pPr>
        <w:pStyle w:val="Default"/>
        <w:spacing w:line="276" w:lineRule="auto"/>
        <w:ind w:left="1170" w:firstLine="450"/>
        <w:jc w:val="both"/>
        <w:rPr>
          <w:rFonts w:asciiTheme="minorHAnsi" w:hAnsiTheme="minorHAnsi" w:cstheme="minorHAnsi"/>
          <w:sz w:val="22"/>
          <w:szCs w:val="22"/>
        </w:rPr>
      </w:pPr>
    </w:p>
    <w:p w14:paraId="65E8D58A" w14:textId="77777777" w:rsidR="00253547" w:rsidRDefault="00253547" w:rsidP="000370D2">
      <w:pPr>
        <w:pStyle w:val="Default"/>
        <w:numPr>
          <w:ilvl w:val="0"/>
          <w:numId w:val="24"/>
        </w:numPr>
        <w:spacing w:line="276" w:lineRule="auto"/>
        <w:jc w:val="both"/>
        <w:rPr>
          <w:rFonts w:asciiTheme="minorHAnsi" w:eastAsia="Cambria" w:hAnsiTheme="minorHAnsi" w:cstheme="minorHAnsi"/>
          <w:sz w:val="22"/>
          <w:szCs w:val="22"/>
        </w:rPr>
      </w:pPr>
      <w:r w:rsidRPr="00E17B19">
        <w:rPr>
          <w:rFonts w:asciiTheme="minorHAnsi" w:eastAsia="Cambria" w:hAnsiTheme="minorHAnsi" w:cstheme="minorHAnsi"/>
          <w:sz w:val="22"/>
          <w:szCs w:val="22"/>
        </w:rPr>
        <w:t>What has been the progress made towards achievement of the expected outputs and outcomes?</w:t>
      </w:r>
    </w:p>
    <w:p w14:paraId="305507FE" w14:textId="77777777" w:rsidR="00253547" w:rsidRDefault="00253547" w:rsidP="000370D2">
      <w:pPr>
        <w:pStyle w:val="Default"/>
        <w:numPr>
          <w:ilvl w:val="0"/>
          <w:numId w:val="24"/>
        </w:numPr>
        <w:spacing w:line="276" w:lineRule="auto"/>
        <w:jc w:val="both"/>
        <w:rPr>
          <w:rFonts w:asciiTheme="minorHAnsi" w:eastAsia="Cambria" w:hAnsiTheme="minorHAnsi" w:cstheme="minorHAnsi"/>
          <w:sz w:val="22"/>
          <w:szCs w:val="22"/>
        </w:rPr>
      </w:pPr>
      <w:r w:rsidRPr="00E17B19">
        <w:rPr>
          <w:rFonts w:asciiTheme="minorHAnsi" w:eastAsia="Cambria" w:hAnsiTheme="minorHAnsi" w:cstheme="minorHAnsi"/>
          <w:sz w:val="22"/>
          <w:szCs w:val="22"/>
        </w:rPr>
        <w:t xml:space="preserve"> </w:t>
      </w:r>
      <w:r w:rsidRPr="00570BE5">
        <w:rPr>
          <w:rFonts w:asciiTheme="minorHAnsi" w:eastAsia="Cambria" w:hAnsiTheme="minorHAnsi" w:cstheme="minorHAnsi"/>
          <w:sz w:val="22"/>
          <w:szCs w:val="22"/>
        </w:rPr>
        <w:t xml:space="preserve">How effective have the selected </w:t>
      </w:r>
      <w:proofErr w:type="spellStart"/>
      <w:r w:rsidRPr="00570BE5">
        <w:rPr>
          <w:rFonts w:asciiTheme="minorHAnsi" w:eastAsia="Cambria" w:hAnsiTheme="minorHAnsi" w:cstheme="minorHAnsi"/>
          <w:sz w:val="22"/>
          <w:szCs w:val="22"/>
        </w:rPr>
        <w:t>programme</w:t>
      </w:r>
      <w:proofErr w:type="spellEnd"/>
      <w:r w:rsidRPr="00570BE5">
        <w:rPr>
          <w:rFonts w:asciiTheme="minorHAnsi" w:eastAsia="Cambria" w:hAnsiTheme="minorHAnsi" w:cstheme="minorHAnsi"/>
          <w:sz w:val="22"/>
          <w:szCs w:val="22"/>
        </w:rPr>
        <w:t xml:space="preserve"> strategies and approaches been in progressing towards achieving </w:t>
      </w:r>
      <w:proofErr w:type="spellStart"/>
      <w:r w:rsidRPr="00570BE5">
        <w:rPr>
          <w:rFonts w:asciiTheme="minorHAnsi" w:eastAsia="Cambria" w:hAnsiTheme="minorHAnsi" w:cstheme="minorHAnsi"/>
          <w:sz w:val="22"/>
          <w:szCs w:val="22"/>
        </w:rPr>
        <w:t>programme</w:t>
      </w:r>
      <w:proofErr w:type="spellEnd"/>
      <w:r w:rsidRPr="00570BE5">
        <w:rPr>
          <w:rFonts w:asciiTheme="minorHAnsi" w:eastAsia="Cambria" w:hAnsiTheme="minorHAnsi" w:cstheme="minorHAnsi"/>
          <w:sz w:val="22"/>
          <w:szCs w:val="22"/>
        </w:rPr>
        <w:t xml:space="preserve"> results? </w:t>
      </w:r>
    </w:p>
    <w:p w14:paraId="49207496" w14:textId="77777777" w:rsidR="00253547" w:rsidRDefault="00253547" w:rsidP="000370D2">
      <w:pPr>
        <w:pStyle w:val="Default"/>
        <w:numPr>
          <w:ilvl w:val="0"/>
          <w:numId w:val="24"/>
        </w:numPr>
        <w:spacing w:line="276" w:lineRule="auto"/>
        <w:jc w:val="both"/>
        <w:rPr>
          <w:rFonts w:asciiTheme="minorHAnsi" w:eastAsia="Cambria" w:hAnsiTheme="minorHAnsi" w:cstheme="minorHAnsi"/>
          <w:sz w:val="22"/>
          <w:szCs w:val="22"/>
        </w:rPr>
      </w:pPr>
      <w:r w:rsidRPr="00570BE5">
        <w:rPr>
          <w:rFonts w:asciiTheme="minorHAnsi" w:eastAsia="Cambria" w:hAnsiTheme="minorHAnsi" w:cstheme="minorHAnsi"/>
          <w:sz w:val="22"/>
          <w:szCs w:val="22"/>
        </w:rPr>
        <w:t>What contributions are -if any- participating UN agencies making to implement global norms and standards for GEEW in Georgia in the framework of this UNJP?</w:t>
      </w:r>
    </w:p>
    <w:p w14:paraId="7D258C1C" w14:textId="77777777" w:rsidR="00253547" w:rsidRPr="00570BE5" w:rsidRDefault="00253547" w:rsidP="000370D2">
      <w:pPr>
        <w:pStyle w:val="Default"/>
        <w:numPr>
          <w:ilvl w:val="0"/>
          <w:numId w:val="24"/>
        </w:numPr>
        <w:spacing w:line="276" w:lineRule="auto"/>
        <w:jc w:val="both"/>
        <w:rPr>
          <w:rFonts w:asciiTheme="minorHAnsi" w:eastAsia="Cambria" w:hAnsiTheme="minorHAnsi" w:cstheme="minorHAnsi"/>
          <w:sz w:val="22"/>
          <w:szCs w:val="22"/>
        </w:rPr>
      </w:pPr>
      <w:r w:rsidRPr="00570BE5">
        <w:rPr>
          <w:rFonts w:asciiTheme="minorHAnsi" w:eastAsia="Cambria" w:hAnsiTheme="minorHAnsi" w:cstheme="minorHAnsi"/>
          <w:sz w:val="22"/>
          <w:szCs w:val="22"/>
        </w:rPr>
        <w:lastRenderedPageBreak/>
        <w:t xml:space="preserve"> </w:t>
      </w:r>
      <w:r w:rsidRPr="00570BE5">
        <w:rPr>
          <w:rFonts w:asciiTheme="minorHAnsi" w:eastAsia="Cambria" w:hAnsiTheme="minorHAnsi" w:cstheme="minorHAnsi"/>
        </w:rPr>
        <w:t>Has the project achieved any unforeseen results, either positive or negative? For whom? What are the good practices and the obstacles or shortcomings encountered? How were they overcome?</w:t>
      </w:r>
    </w:p>
    <w:p w14:paraId="247D0469" w14:textId="77777777" w:rsidR="00253547" w:rsidRPr="00570BE5" w:rsidRDefault="00253547" w:rsidP="000370D2">
      <w:pPr>
        <w:pStyle w:val="Default"/>
        <w:numPr>
          <w:ilvl w:val="0"/>
          <w:numId w:val="24"/>
        </w:numPr>
        <w:spacing w:line="276" w:lineRule="auto"/>
        <w:jc w:val="both"/>
        <w:rPr>
          <w:rFonts w:asciiTheme="minorHAnsi" w:eastAsia="Cambria" w:hAnsiTheme="minorHAnsi" w:cstheme="minorHAnsi"/>
          <w:sz w:val="22"/>
          <w:szCs w:val="22"/>
        </w:rPr>
      </w:pPr>
      <w:r w:rsidRPr="00570BE5">
        <w:rPr>
          <w:rFonts w:asciiTheme="minorHAnsi" w:eastAsiaTheme="minorHAnsi" w:hAnsiTheme="minorHAnsi" w:cstheme="minorHAnsi"/>
        </w:rPr>
        <w:t>To what extent have capacities of relevant duty-bearers and rights-holders been strengthened at this stage of implementation?</w:t>
      </w:r>
    </w:p>
    <w:p w14:paraId="6B1EFBE5" w14:textId="77777777" w:rsidR="00253547" w:rsidRPr="00570BE5" w:rsidRDefault="00253547" w:rsidP="000370D2">
      <w:pPr>
        <w:pStyle w:val="Default"/>
        <w:numPr>
          <w:ilvl w:val="0"/>
          <w:numId w:val="24"/>
        </w:numPr>
        <w:spacing w:line="276" w:lineRule="auto"/>
        <w:jc w:val="both"/>
        <w:rPr>
          <w:rFonts w:asciiTheme="minorHAnsi" w:eastAsia="Cambria" w:hAnsiTheme="minorHAnsi" w:cstheme="minorHAnsi"/>
          <w:sz w:val="22"/>
          <w:szCs w:val="22"/>
        </w:rPr>
      </w:pPr>
      <w:r w:rsidRPr="00570BE5">
        <w:rPr>
          <w:rFonts w:asciiTheme="minorHAnsi" w:eastAsiaTheme="minorHAnsi" w:hAnsiTheme="minorHAnsi" w:cstheme="minorHAnsi"/>
        </w:rPr>
        <w:t xml:space="preserve"> Does the project have effective monitoring mechanisms in place to measure progress towards results?</w:t>
      </w:r>
    </w:p>
    <w:p w14:paraId="1EB27289" w14:textId="77777777" w:rsidR="00253547" w:rsidRPr="00570BE5" w:rsidRDefault="00253547" w:rsidP="000370D2">
      <w:pPr>
        <w:pStyle w:val="Default"/>
        <w:numPr>
          <w:ilvl w:val="0"/>
          <w:numId w:val="24"/>
        </w:numPr>
        <w:spacing w:line="276" w:lineRule="auto"/>
        <w:jc w:val="both"/>
        <w:rPr>
          <w:rFonts w:asciiTheme="minorHAnsi" w:eastAsia="Cambria" w:hAnsiTheme="minorHAnsi" w:cstheme="minorHAnsi"/>
          <w:sz w:val="22"/>
          <w:szCs w:val="22"/>
        </w:rPr>
      </w:pPr>
      <w:r w:rsidRPr="00570BE5">
        <w:rPr>
          <w:rFonts w:asciiTheme="minorHAnsi" w:eastAsiaTheme="minorHAnsi" w:hAnsiTheme="minorHAnsi" w:cstheme="minorHAnsi"/>
        </w:rPr>
        <w:t xml:space="preserve">How adaptably and rapidly did UNJP react to changing country context? </w:t>
      </w:r>
    </w:p>
    <w:p w14:paraId="3EE0AC70" w14:textId="77777777" w:rsidR="00253547" w:rsidRPr="00570BE5" w:rsidRDefault="00253547" w:rsidP="000370D2">
      <w:pPr>
        <w:pStyle w:val="Default"/>
        <w:numPr>
          <w:ilvl w:val="0"/>
          <w:numId w:val="24"/>
        </w:numPr>
        <w:spacing w:line="276" w:lineRule="auto"/>
        <w:jc w:val="both"/>
        <w:rPr>
          <w:rFonts w:asciiTheme="minorHAnsi" w:eastAsia="Cambria" w:hAnsiTheme="minorHAnsi" w:cstheme="minorHAnsi"/>
          <w:sz w:val="22"/>
          <w:szCs w:val="22"/>
        </w:rPr>
      </w:pPr>
      <w:r w:rsidRPr="00570BE5">
        <w:rPr>
          <w:rFonts w:asciiTheme="minorHAnsi" w:eastAsiaTheme="minorHAnsi" w:hAnsiTheme="minorHAnsi" w:cstheme="minorHAnsi"/>
        </w:rPr>
        <w:t xml:space="preserve">What -if any- types of innovative good practices have been introduced in the </w:t>
      </w:r>
      <w:proofErr w:type="spellStart"/>
      <w:r w:rsidRPr="00570BE5">
        <w:rPr>
          <w:rFonts w:asciiTheme="minorHAnsi" w:eastAsiaTheme="minorHAnsi" w:hAnsiTheme="minorHAnsi" w:cstheme="minorHAnsi"/>
        </w:rPr>
        <w:t>programme</w:t>
      </w:r>
      <w:proofErr w:type="spellEnd"/>
      <w:r w:rsidRPr="00570BE5">
        <w:rPr>
          <w:rFonts w:asciiTheme="minorHAnsi" w:eastAsiaTheme="minorHAnsi" w:hAnsiTheme="minorHAnsi" w:cstheme="minorHAnsi"/>
        </w:rPr>
        <w:t xml:space="preserve"> for the achievement of GEEW results?</w:t>
      </w:r>
    </w:p>
    <w:p w14:paraId="4C442725" w14:textId="77777777" w:rsidR="00253547" w:rsidRPr="00570BE5" w:rsidRDefault="00253547" w:rsidP="000370D2">
      <w:pPr>
        <w:pStyle w:val="Default"/>
        <w:numPr>
          <w:ilvl w:val="0"/>
          <w:numId w:val="24"/>
        </w:numPr>
        <w:spacing w:line="276" w:lineRule="auto"/>
        <w:jc w:val="both"/>
        <w:rPr>
          <w:rFonts w:asciiTheme="minorHAnsi" w:eastAsia="Cambria" w:hAnsiTheme="minorHAnsi" w:cstheme="minorHAnsi"/>
          <w:sz w:val="22"/>
          <w:szCs w:val="22"/>
        </w:rPr>
      </w:pPr>
      <w:r w:rsidRPr="00570BE5">
        <w:rPr>
          <w:rFonts w:asciiTheme="minorHAnsi" w:eastAsiaTheme="minorHAnsi" w:hAnsiTheme="minorHAnsi" w:cstheme="minorHAnsi"/>
        </w:rPr>
        <w:t>Has the UNJP led to complementary and synergistic effects on broader UN efforts to achieve GEEW in Georgia?</w:t>
      </w:r>
    </w:p>
    <w:p w14:paraId="6D9E83D7" w14:textId="77777777" w:rsidR="00253547" w:rsidRPr="00570BE5" w:rsidRDefault="00253547" w:rsidP="000370D2">
      <w:pPr>
        <w:pStyle w:val="Default"/>
        <w:numPr>
          <w:ilvl w:val="0"/>
          <w:numId w:val="24"/>
        </w:numPr>
        <w:spacing w:line="276" w:lineRule="auto"/>
        <w:jc w:val="both"/>
        <w:rPr>
          <w:rFonts w:asciiTheme="minorHAnsi" w:eastAsia="Cambria" w:hAnsiTheme="minorHAnsi" w:cstheme="minorHAnsi"/>
          <w:sz w:val="22"/>
          <w:szCs w:val="22"/>
        </w:rPr>
      </w:pPr>
      <w:r w:rsidRPr="00570BE5">
        <w:rPr>
          <w:rFonts w:asciiTheme="minorHAnsi" w:eastAsiaTheme="minorHAnsi" w:hAnsiTheme="minorHAnsi" w:cstheme="minorHAnsi"/>
        </w:rPr>
        <w:t xml:space="preserve">To what extent the joint </w:t>
      </w:r>
      <w:proofErr w:type="spellStart"/>
      <w:r w:rsidRPr="00570BE5">
        <w:rPr>
          <w:rFonts w:asciiTheme="minorHAnsi" w:eastAsiaTheme="minorHAnsi" w:hAnsiTheme="minorHAnsi" w:cstheme="minorHAnsi"/>
        </w:rPr>
        <w:t>programme</w:t>
      </w:r>
      <w:proofErr w:type="spellEnd"/>
      <w:r w:rsidRPr="00570BE5">
        <w:rPr>
          <w:rFonts w:asciiTheme="minorHAnsi" w:eastAsiaTheme="minorHAnsi" w:hAnsiTheme="minorHAnsi" w:cstheme="minorHAnsi"/>
        </w:rPr>
        <w:t xml:space="preserve"> modality led to improved communication, coordination and information exchange within the United Nations family in Georgia?</w:t>
      </w:r>
    </w:p>
    <w:p w14:paraId="7534C14B" w14:textId="77777777" w:rsidR="00253547" w:rsidRPr="00E17B19" w:rsidRDefault="00253547" w:rsidP="00253547">
      <w:pPr>
        <w:pStyle w:val="Default"/>
        <w:spacing w:line="276" w:lineRule="auto"/>
        <w:ind w:left="1170" w:firstLine="450"/>
        <w:jc w:val="both"/>
        <w:rPr>
          <w:rFonts w:asciiTheme="minorHAnsi" w:hAnsiTheme="minorHAnsi" w:cstheme="minorHAnsi"/>
          <w:sz w:val="22"/>
          <w:szCs w:val="22"/>
        </w:rPr>
      </w:pPr>
    </w:p>
    <w:p w14:paraId="03E8538F" w14:textId="77777777" w:rsidR="00253547" w:rsidRPr="00E17B19" w:rsidRDefault="00253547" w:rsidP="00253547">
      <w:pPr>
        <w:pStyle w:val="Default"/>
        <w:spacing w:line="276" w:lineRule="auto"/>
        <w:ind w:left="1170" w:firstLine="450"/>
        <w:jc w:val="both"/>
        <w:rPr>
          <w:rFonts w:asciiTheme="minorHAnsi" w:hAnsiTheme="minorHAnsi" w:cstheme="minorHAnsi"/>
          <w:b/>
          <w:sz w:val="22"/>
          <w:szCs w:val="22"/>
        </w:rPr>
      </w:pPr>
    </w:p>
    <w:p w14:paraId="02DA4B6D" w14:textId="77777777" w:rsidR="00253547" w:rsidRPr="00E17B19" w:rsidRDefault="00253547" w:rsidP="00253547">
      <w:pPr>
        <w:pStyle w:val="Default"/>
        <w:spacing w:line="276" w:lineRule="auto"/>
        <w:ind w:left="450" w:firstLine="720"/>
        <w:jc w:val="both"/>
        <w:rPr>
          <w:rFonts w:asciiTheme="minorHAnsi" w:hAnsiTheme="minorHAnsi" w:cstheme="minorHAnsi"/>
          <w:sz w:val="22"/>
          <w:szCs w:val="22"/>
        </w:rPr>
      </w:pPr>
      <w:r w:rsidRPr="00E17B19">
        <w:rPr>
          <w:rFonts w:asciiTheme="minorHAnsi" w:hAnsiTheme="minorHAnsi" w:cstheme="minorHAnsi"/>
          <w:b/>
          <w:sz w:val="22"/>
          <w:szCs w:val="22"/>
        </w:rPr>
        <w:t>Efficiency</w:t>
      </w:r>
      <w:r w:rsidRPr="00E17B19">
        <w:rPr>
          <w:rFonts w:asciiTheme="minorHAnsi" w:hAnsiTheme="minorHAnsi" w:cstheme="minorHAnsi"/>
          <w:sz w:val="22"/>
          <w:szCs w:val="22"/>
        </w:rPr>
        <w:t xml:space="preserve">: </w:t>
      </w:r>
    </w:p>
    <w:p w14:paraId="0B8C4A1A" w14:textId="77777777" w:rsidR="00253547" w:rsidRDefault="00253547" w:rsidP="000370D2">
      <w:pPr>
        <w:pStyle w:val="Default"/>
        <w:numPr>
          <w:ilvl w:val="0"/>
          <w:numId w:val="25"/>
        </w:numPr>
        <w:spacing w:line="276" w:lineRule="auto"/>
        <w:jc w:val="both"/>
        <w:rPr>
          <w:rFonts w:asciiTheme="minorHAnsi" w:hAnsiTheme="minorHAnsi" w:cstheme="minorHAnsi"/>
          <w:sz w:val="22"/>
          <w:szCs w:val="22"/>
        </w:rPr>
      </w:pPr>
      <w:r w:rsidRPr="00E17B19">
        <w:rPr>
          <w:rFonts w:asciiTheme="minorHAnsi" w:hAnsiTheme="minorHAnsi" w:cstheme="minorHAnsi"/>
          <w:sz w:val="22"/>
          <w:szCs w:val="22"/>
        </w:rPr>
        <w:t xml:space="preserve">Have resources (financial, human, technical support, etc.) been allocated and split amongst the different implementing entities strategically to progress towards the achievement of the project outputs and outcomes?  </w:t>
      </w:r>
    </w:p>
    <w:p w14:paraId="20036F16" w14:textId="77777777" w:rsidR="00253547" w:rsidRDefault="00253547" w:rsidP="000370D2">
      <w:pPr>
        <w:pStyle w:val="Default"/>
        <w:numPr>
          <w:ilvl w:val="0"/>
          <w:numId w:val="25"/>
        </w:numPr>
        <w:spacing w:line="276" w:lineRule="auto"/>
        <w:jc w:val="both"/>
        <w:rPr>
          <w:rFonts w:asciiTheme="minorHAnsi" w:hAnsiTheme="minorHAnsi" w:cstheme="minorHAnsi"/>
          <w:sz w:val="22"/>
          <w:szCs w:val="22"/>
        </w:rPr>
      </w:pPr>
      <w:r w:rsidRPr="00570BE5">
        <w:rPr>
          <w:rFonts w:asciiTheme="minorHAnsi" w:hAnsiTheme="minorHAnsi" w:cstheme="minorHAnsi"/>
          <w:sz w:val="22"/>
          <w:szCs w:val="22"/>
        </w:rPr>
        <w:t>Does progress towards the achievement of outputs correspond to the mid-term phase of the project implementation?</w:t>
      </w:r>
    </w:p>
    <w:p w14:paraId="3EC96CD5" w14:textId="77777777" w:rsidR="00253547" w:rsidRPr="00570BE5" w:rsidRDefault="00253547" w:rsidP="000370D2">
      <w:pPr>
        <w:pStyle w:val="Default"/>
        <w:numPr>
          <w:ilvl w:val="0"/>
          <w:numId w:val="25"/>
        </w:numPr>
        <w:spacing w:line="276" w:lineRule="auto"/>
        <w:jc w:val="both"/>
        <w:rPr>
          <w:rFonts w:asciiTheme="minorHAnsi" w:hAnsiTheme="minorHAnsi" w:cstheme="minorHAnsi"/>
          <w:sz w:val="22"/>
          <w:szCs w:val="22"/>
        </w:rPr>
      </w:pPr>
      <w:r w:rsidRPr="00570BE5">
        <w:rPr>
          <w:rFonts w:asciiTheme="minorHAnsi" w:hAnsiTheme="minorHAnsi" w:cstheme="minorHAnsi"/>
          <w:color w:val="auto"/>
          <w:sz w:val="22"/>
          <w:szCs w:val="22"/>
        </w:rPr>
        <w:t>How has the joint nature of the project affected efficiency of delivery, including reduced duplication and increased cost-sharing, reduced/transferred burdens and transaction costs? What factors have influenced this?</w:t>
      </w:r>
    </w:p>
    <w:p w14:paraId="50610DC5" w14:textId="77777777" w:rsidR="00253547" w:rsidRDefault="00253547" w:rsidP="000370D2">
      <w:pPr>
        <w:pStyle w:val="Default"/>
        <w:numPr>
          <w:ilvl w:val="0"/>
          <w:numId w:val="25"/>
        </w:numPr>
        <w:spacing w:line="276" w:lineRule="auto"/>
        <w:jc w:val="both"/>
        <w:rPr>
          <w:rFonts w:asciiTheme="minorHAnsi" w:hAnsiTheme="minorHAnsi" w:cstheme="minorHAnsi"/>
          <w:sz w:val="22"/>
          <w:szCs w:val="22"/>
        </w:rPr>
      </w:pPr>
      <w:r w:rsidRPr="00570BE5">
        <w:rPr>
          <w:rFonts w:asciiTheme="minorHAnsi" w:hAnsiTheme="minorHAnsi" w:cstheme="minorHAnsi"/>
          <w:sz w:val="22"/>
          <w:szCs w:val="22"/>
        </w:rPr>
        <w:t>Is the established coordination mechanism of “</w:t>
      </w:r>
      <w:proofErr w:type="spellStart"/>
      <w:r w:rsidRPr="00570BE5">
        <w:rPr>
          <w:rFonts w:asciiTheme="minorHAnsi" w:hAnsiTheme="minorHAnsi" w:cstheme="minorHAnsi"/>
          <w:i/>
          <w:iCs/>
          <w:sz w:val="22"/>
          <w:szCs w:val="22"/>
        </w:rPr>
        <w:t>jointness</w:t>
      </w:r>
      <w:proofErr w:type="spellEnd"/>
      <w:r w:rsidRPr="00570BE5">
        <w:rPr>
          <w:rFonts w:asciiTheme="minorHAnsi" w:hAnsiTheme="minorHAnsi" w:cstheme="minorHAnsi"/>
          <w:sz w:val="22"/>
          <w:szCs w:val="22"/>
        </w:rPr>
        <w:t xml:space="preserve">” leading to better </w:t>
      </w:r>
      <w:proofErr w:type="spellStart"/>
      <w:r w:rsidRPr="00570BE5">
        <w:rPr>
          <w:rFonts w:asciiTheme="minorHAnsi" w:hAnsiTheme="minorHAnsi" w:cstheme="minorHAnsi"/>
          <w:sz w:val="22"/>
          <w:szCs w:val="22"/>
        </w:rPr>
        <w:t>programme</w:t>
      </w:r>
      <w:proofErr w:type="spellEnd"/>
      <w:r w:rsidRPr="00570BE5">
        <w:rPr>
          <w:rFonts w:asciiTheme="minorHAnsi" w:hAnsiTheme="minorHAnsi" w:cstheme="minorHAnsi"/>
          <w:sz w:val="22"/>
          <w:szCs w:val="22"/>
        </w:rPr>
        <w:t xml:space="preserve"> results if compared to UNJP</w:t>
      </w:r>
      <w:r w:rsidR="00EF6CEF">
        <w:rPr>
          <w:rFonts w:asciiTheme="minorHAnsi" w:hAnsiTheme="minorHAnsi" w:cstheme="minorHAnsi"/>
          <w:sz w:val="22"/>
          <w:szCs w:val="22"/>
        </w:rPr>
        <w:t>’s phase I</w:t>
      </w:r>
      <w:r w:rsidRPr="00570BE5">
        <w:rPr>
          <w:rFonts w:asciiTheme="minorHAnsi" w:hAnsiTheme="minorHAnsi" w:cstheme="minorHAnsi"/>
          <w:sz w:val="22"/>
          <w:szCs w:val="22"/>
        </w:rPr>
        <w:t>?</w:t>
      </w:r>
    </w:p>
    <w:p w14:paraId="365A0D64" w14:textId="77777777" w:rsidR="00253547" w:rsidRDefault="00253547" w:rsidP="000370D2">
      <w:pPr>
        <w:pStyle w:val="Default"/>
        <w:numPr>
          <w:ilvl w:val="0"/>
          <w:numId w:val="25"/>
        </w:numPr>
        <w:spacing w:line="276" w:lineRule="auto"/>
        <w:jc w:val="both"/>
        <w:rPr>
          <w:rFonts w:asciiTheme="minorHAnsi" w:hAnsiTheme="minorHAnsi" w:cstheme="minorHAnsi"/>
          <w:sz w:val="22"/>
          <w:szCs w:val="22"/>
        </w:rPr>
      </w:pPr>
      <w:r w:rsidRPr="00570BE5">
        <w:rPr>
          <w:rFonts w:asciiTheme="minorHAnsi" w:hAnsiTheme="minorHAnsi" w:cstheme="minorHAnsi"/>
          <w:sz w:val="22"/>
          <w:szCs w:val="22"/>
        </w:rPr>
        <w:t>Has there been effective leadership and management of the project including the structuring of management and administration roles to maximize results?</w:t>
      </w:r>
    </w:p>
    <w:p w14:paraId="37C09277" w14:textId="77777777" w:rsidR="00253547" w:rsidRPr="00570BE5" w:rsidRDefault="00253547" w:rsidP="000370D2">
      <w:pPr>
        <w:pStyle w:val="Default"/>
        <w:numPr>
          <w:ilvl w:val="0"/>
          <w:numId w:val="25"/>
        </w:numPr>
        <w:spacing w:line="276" w:lineRule="auto"/>
        <w:jc w:val="both"/>
        <w:rPr>
          <w:rFonts w:asciiTheme="minorHAnsi" w:hAnsiTheme="minorHAnsi" w:cstheme="minorHAnsi"/>
          <w:sz w:val="22"/>
          <w:szCs w:val="22"/>
        </w:rPr>
      </w:pPr>
      <w:r w:rsidRPr="00570BE5">
        <w:rPr>
          <w:rFonts w:asciiTheme="minorHAnsi" w:hAnsiTheme="minorHAnsi" w:cstheme="minorHAnsi"/>
          <w:color w:val="auto"/>
          <w:sz w:val="22"/>
          <w:szCs w:val="22"/>
        </w:rPr>
        <w:t xml:space="preserve">To what extent are the </w:t>
      </w:r>
      <w:proofErr w:type="spellStart"/>
      <w:r w:rsidRPr="00570BE5">
        <w:rPr>
          <w:rFonts w:asciiTheme="minorHAnsi" w:hAnsiTheme="minorHAnsi" w:cstheme="minorHAnsi"/>
          <w:color w:val="auto"/>
          <w:sz w:val="22"/>
          <w:szCs w:val="22"/>
        </w:rPr>
        <w:t>programme’s</w:t>
      </w:r>
      <w:proofErr w:type="spellEnd"/>
      <w:r w:rsidRPr="00570BE5">
        <w:rPr>
          <w:rFonts w:asciiTheme="minorHAnsi" w:hAnsiTheme="minorHAnsi" w:cstheme="minorHAnsi"/>
          <w:color w:val="auto"/>
          <w:sz w:val="22"/>
          <w:szCs w:val="22"/>
        </w:rPr>
        <w:t xml:space="preserve"> individual entity and joint monitoring mechanisms in place effective for measuring and informing management of project performance and progress towards targets? To what extent was the monitoring data objectively used for management action and decision making?</w:t>
      </w:r>
    </w:p>
    <w:p w14:paraId="71BFB09A" w14:textId="77777777" w:rsidR="00253547" w:rsidRPr="00E17B19" w:rsidRDefault="00253547" w:rsidP="00253547">
      <w:pPr>
        <w:pStyle w:val="Default"/>
        <w:spacing w:line="276" w:lineRule="auto"/>
        <w:ind w:left="1170" w:firstLine="450"/>
        <w:jc w:val="both"/>
        <w:rPr>
          <w:rFonts w:asciiTheme="minorHAnsi" w:hAnsiTheme="minorHAnsi" w:cstheme="minorHAnsi"/>
          <w:b/>
          <w:sz w:val="22"/>
          <w:szCs w:val="22"/>
        </w:rPr>
      </w:pPr>
    </w:p>
    <w:p w14:paraId="61E6E7D3" w14:textId="77777777" w:rsidR="00253547" w:rsidRPr="00E17B19" w:rsidRDefault="00253547" w:rsidP="00253547">
      <w:pPr>
        <w:pStyle w:val="Default"/>
        <w:spacing w:line="276" w:lineRule="auto"/>
        <w:ind w:left="360" w:firstLine="720"/>
        <w:jc w:val="both"/>
        <w:rPr>
          <w:rFonts w:asciiTheme="minorHAnsi" w:hAnsiTheme="minorHAnsi" w:cstheme="minorHAnsi"/>
          <w:sz w:val="22"/>
          <w:szCs w:val="22"/>
        </w:rPr>
      </w:pPr>
      <w:r w:rsidRPr="00E17B19">
        <w:rPr>
          <w:rFonts w:asciiTheme="minorHAnsi" w:hAnsiTheme="minorHAnsi" w:cstheme="minorHAnsi"/>
          <w:b/>
          <w:sz w:val="22"/>
          <w:szCs w:val="22"/>
        </w:rPr>
        <w:t>Sustainability</w:t>
      </w:r>
      <w:r w:rsidRPr="00E17B19">
        <w:rPr>
          <w:rFonts w:asciiTheme="minorHAnsi" w:hAnsiTheme="minorHAnsi" w:cstheme="minorHAnsi"/>
          <w:sz w:val="22"/>
          <w:szCs w:val="22"/>
        </w:rPr>
        <w:t xml:space="preserve">: </w:t>
      </w:r>
    </w:p>
    <w:p w14:paraId="7258686F" w14:textId="77777777" w:rsidR="00253547" w:rsidRDefault="00253547" w:rsidP="000370D2">
      <w:pPr>
        <w:pStyle w:val="Default"/>
        <w:numPr>
          <w:ilvl w:val="0"/>
          <w:numId w:val="26"/>
        </w:numPr>
        <w:jc w:val="both"/>
        <w:rPr>
          <w:rFonts w:asciiTheme="minorHAnsi" w:hAnsiTheme="minorHAnsi" w:cstheme="minorHAnsi"/>
          <w:sz w:val="22"/>
          <w:szCs w:val="22"/>
        </w:rPr>
      </w:pPr>
      <w:r w:rsidRPr="00E17B19">
        <w:rPr>
          <w:rFonts w:asciiTheme="minorHAnsi" w:hAnsiTheme="minorHAnsi" w:cstheme="minorHAnsi"/>
          <w:sz w:val="22"/>
          <w:szCs w:val="22"/>
        </w:rPr>
        <w:t xml:space="preserve">To what extend has the UNJP been able to establish relevant partnerships with key stakeholders? To what extent are relevant national stakeholders and actors included in the UNJP programming and implementation and policy advocacy processes? </w:t>
      </w:r>
    </w:p>
    <w:p w14:paraId="44AB61E9" w14:textId="77777777" w:rsidR="00253547" w:rsidRDefault="00253547" w:rsidP="000370D2">
      <w:pPr>
        <w:pStyle w:val="Default"/>
        <w:numPr>
          <w:ilvl w:val="0"/>
          <w:numId w:val="26"/>
        </w:numPr>
        <w:jc w:val="both"/>
        <w:rPr>
          <w:rFonts w:asciiTheme="minorHAnsi" w:hAnsiTheme="minorHAnsi" w:cstheme="minorHAnsi"/>
          <w:sz w:val="22"/>
          <w:szCs w:val="22"/>
        </w:rPr>
      </w:pPr>
      <w:r w:rsidRPr="00570BE5">
        <w:rPr>
          <w:rFonts w:asciiTheme="minorHAnsi" w:hAnsiTheme="minorHAnsi" w:cstheme="minorHAnsi"/>
          <w:sz w:val="22"/>
          <w:szCs w:val="22"/>
        </w:rPr>
        <w:lastRenderedPageBreak/>
        <w:t>To what extent the intervention succeeded in building</w:t>
      </w:r>
      <w:r w:rsidR="00917EAA">
        <w:rPr>
          <w:rFonts w:asciiTheme="minorHAnsi" w:hAnsiTheme="minorHAnsi" w:cstheme="minorHAnsi"/>
          <w:sz w:val="22"/>
          <w:szCs w:val="22"/>
        </w:rPr>
        <w:t xml:space="preserve"> sustainable</w:t>
      </w:r>
      <w:r w:rsidRPr="00570BE5">
        <w:rPr>
          <w:rFonts w:asciiTheme="minorHAnsi" w:hAnsiTheme="minorHAnsi" w:cstheme="minorHAnsi"/>
          <w:sz w:val="22"/>
          <w:szCs w:val="22"/>
        </w:rPr>
        <w:t xml:space="preserve"> individual and institutional capacities of rights-holders and duty-bearers?</w:t>
      </w:r>
    </w:p>
    <w:p w14:paraId="7DD7FD95" w14:textId="77777777" w:rsidR="00253547" w:rsidRDefault="00253547" w:rsidP="000370D2">
      <w:pPr>
        <w:pStyle w:val="Default"/>
        <w:numPr>
          <w:ilvl w:val="0"/>
          <w:numId w:val="26"/>
        </w:numPr>
        <w:jc w:val="both"/>
        <w:rPr>
          <w:rFonts w:asciiTheme="minorHAnsi" w:hAnsiTheme="minorHAnsi" w:cstheme="minorHAnsi"/>
          <w:sz w:val="22"/>
          <w:szCs w:val="22"/>
        </w:rPr>
      </w:pPr>
      <w:r w:rsidRPr="00570BE5">
        <w:rPr>
          <w:rFonts w:asciiTheme="minorHAnsi" w:hAnsiTheme="minorHAnsi" w:cstheme="minorHAnsi"/>
          <w:sz w:val="22"/>
          <w:szCs w:val="22"/>
        </w:rPr>
        <w:t xml:space="preserve">Do key national partners including women’s movements and women’s organizations etc. have voice and influence within the </w:t>
      </w:r>
      <w:proofErr w:type="spellStart"/>
      <w:r w:rsidRPr="00570BE5">
        <w:rPr>
          <w:rFonts w:asciiTheme="minorHAnsi" w:hAnsiTheme="minorHAnsi" w:cstheme="minorHAnsi"/>
          <w:sz w:val="22"/>
          <w:szCs w:val="22"/>
        </w:rPr>
        <w:t>programme</w:t>
      </w:r>
      <w:proofErr w:type="spellEnd"/>
      <w:r w:rsidRPr="00570BE5">
        <w:rPr>
          <w:rFonts w:asciiTheme="minorHAnsi" w:hAnsiTheme="minorHAnsi" w:cstheme="minorHAnsi"/>
          <w:sz w:val="22"/>
          <w:szCs w:val="22"/>
        </w:rPr>
        <w:t xml:space="preserve"> implementation??</w:t>
      </w:r>
    </w:p>
    <w:p w14:paraId="62284A71" w14:textId="77777777" w:rsidR="00253547" w:rsidRPr="00570BE5" w:rsidRDefault="00253547" w:rsidP="000370D2">
      <w:pPr>
        <w:pStyle w:val="Default"/>
        <w:numPr>
          <w:ilvl w:val="0"/>
          <w:numId w:val="26"/>
        </w:numPr>
        <w:jc w:val="both"/>
        <w:rPr>
          <w:rFonts w:asciiTheme="minorHAnsi" w:hAnsiTheme="minorHAnsi" w:cstheme="minorHAnsi"/>
          <w:sz w:val="22"/>
          <w:szCs w:val="22"/>
        </w:rPr>
      </w:pPr>
      <w:r w:rsidRPr="00570BE5">
        <w:rPr>
          <w:rFonts w:asciiTheme="minorHAnsi" w:hAnsiTheme="minorHAnsi" w:cstheme="minorHAnsi"/>
          <w:sz w:val="22"/>
          <w:szCs w:val="22"/>
        </w:rPr>
        <w:t xml:space="preserve">What is the likelihood that the benefits from the project will be maintained for a reasonably long period of time after the project phase out?  </w:t>
      </w:r>
    </w:p>
    <w:p w14:paraId="3EBCC112" w14:textId="77777777" w:rsidR="00253547" w:rsidRPr="00E17B19" w:rsidRDefault="00253547" w:rsidP="00253547">
      <w:pPr>
        <w:pStyle w:val="Default"/>
        <w:spacing w:line="276" w:lineRule="auto"/>
        <w:ind w:left="1170" w:firstLine="450"/>
        <w:jc w:val="both"/>
        <w:rPr>
          <w:rFonts w:asciiTheme="minorHAnsi" w:hAnsiTheme="minorHAnsi" w:cstheme="minorHAnsi"/>
          <w:sz w:val="22"/>
          <w:szCs w:val="22"/>
        </w:rPr>
      </w:pPr>
    </w:p>
    <w:p w14:paraId="6A479838" w14:textId="77777777" w:rsidR="00253547" w:rsidRPr="00E17B19" w:rsidRDefault="00253547" w:rsidP="00253547">
      <w:pPr>
        <w:pStyle w:val="Default"/>
        <w:spacing w:line="276" w:lineRule="auto"/>
        <w:ind w:left="1170" w:firstLine="450"/>
        <w:jc w:val="both"/>
        <w:rPr>
          <w:rFonts w:asciiTheme="minorHAnsi" w:hAnsiTheme="minorHAnsi" w:cstheme="minorHAnsi"/>
          <w:sz w:val="22"/>
          <w:szCs w:val="22"/>
        </w:rPr>
      </w:pPr>
    </w:p>
    <w:p w14:paraId="57A77D86" w14:textId="77777777" w:rsidR="00253547" w:rsidRPr="00E17B19" w:rsidRDefault="00253547" w:rsidP="00253547">
      <w:pPr>
        <w:pStyle w:val="NormalWeb"/>
        <w:spacing w:before="0" w:beforeAutospacing="0" w:after="0" w:afterAutospacing="0" w:line="276" w:lineRule="auto"/>
        <w:ind w:left="360" w:firstLine="720"/>
        <w:jc w:val="both"/>
        <w:rPr>
          <w:rFonts w:asciiTheme="minorHAnsi" w:hAnsiTheme="minorHAnsi" w:cstheme="minorHAnsi"/>
          <w:b/>
          <w:sz w:val="22"/>
          <w:szCs w:val="22"/>
        </w:rPr>
      </w:pPr>
      <w:r w:rsidRPr="00E17B19">
        <w:rPr>
          <w:rFonts w:asciiTheme="minorHAnsi" w:hAnsiTheme="minorHAnsi" w:cstheme="minorHAnsi"/>
          <w:b/>
          <w:sz w:val="22"/>
          <w:szCs w:val="22"/>
        </w:rPr>
        <w:t>4. Scope of the evaluation:</w:t>
      </w:r>
    </w:p>
    <w:p w14:paraId="4F876E12"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sz w:val="22"/>
          <w:szCs w:val="22"/>
        </w:rPr>
      </w:pPr>
    </w:p>
    <w:p w14:paraId="19969410" w14:textId="794838BE" w:rsidR="00253547" w:rsidRPr="00E17B19" w:rsidRDefault="00253547" w:rsidP="00253547">
      <w:pPr>
        <w:pStyle w:val="NormalWeb"/>
        <w:spacing w:before="0" w:beforeAutospacing="0" w:after="0" w:afterAutospacing="0" w:line="276" w:lineRule="auto"/>
        <w:ind w:left="1170"/>
        <w:jc w:val="both"/>
        <w:rPr>
          <w:rFonts w:asciiTheme="minorHAnsi" w:hAnsiTheme="minorHAnsi" w:cstheme="minorHAnsi"/>
          <w:sz w:val="22"/>
          <w:szCs w:val="22"/>
        </w:rPr>
      </w:pPr>
      <w:r w:rsidRPr="00E17B19">
        <w:rPr>
          <w:rFonts w:asciiTheme="minorHAnsi" w:hAnsiTheme="minorHAnsi" w:cstheme="minorHAnsi"/>
          <w:sz w:val="22"/>
          <w:szCs w:val="22"/>
        </w:rPr>
        <w:t xml:space="preserve">The mid-term evaluation of UNJP II is to be conducted externally by a company selected through a competitive process. It is planned to be conducted in the period of </w:t>
      </w:r>
      <w:r w:rsidR="00EF6CEF">
        <w:rPr>
          <w:rFonts w:ascii="Calibri"/>
          <w:b/>
        </w:rPr>
        <w:t xml:space="preserve">August- </w:t>
      </w:r>
      <w:proofErr w:type="gramStart"/>
      <w:r w:rsidR="00EF6CEF">
        <w:rPr>
          <w:rFonts w:ascii="Calibri"/>
          <w:b/>
        </w:rPr>
        <w:t xml:space="preserve">December </w:t>
      </w:r>
      <w:r w:rsidRPr="00E17B19">
        <w:rPr>
          <w:rFonts w:asciiTheme="minorHAnsi" w:hAnsiTheme="minorHAnsi" w:cstheme="minorHAnsi"/>
          <w:sz w:val="22"/>
          <w:szCs w:val="22"/>
        </w:rPr>
        <w:t xml:space="preserve"> 2018</w:t>
      </w:r>
      <w:proofErr w:type="gramEnd"/>
      <w:r w:rsidRPr="00E17B19">
        <w:rPr>
          <w:rFonts w:asciiTheme="minorHAnsi" w:hAnsiTheme="minorHAnsi" w:cstheme="minorHAnsi"/>
          <w:sz w:val="22"/>
          <w:szCs w:val="22"/>
        </w:rPr>
        <w:t>.</w:t>
      </w:r>
      <w:r w:rsidR="00A67C7F">
        <w:rPr>
          <w:rFonts w:asciiTheme="minorHAnsi" w:hAnsiTheme="minorHAnsi" w:cstheme="minorHAnsi"/>
          <w:sz w:val="22"/>
          <w:szCs w:val="22"/>
        </w:rPr>
        <w:t xml:space="preserve"> </w:t>
      </w:r>
      <w:bookmarkStart w:id="0" w:name="_GoBack"/>
      <w:bookmarkEnd w:id="0"/>
      <w:proofErr w:type="gramStart"/>
      <w:r w:rsidRPr="00E17B19">
        <w:rPr>
          <w:rFonts w:asciiTheme="minorHAnsi" w:hAnsiTheme="minorHAnsi" w:cstheme="minorHAnsi"/>
          <w:sz w:val="22"/>
          <w:szCs w:val="22"/>
        </w:rPr>
        <w:t>The</w:t>
      </w:r>
      <w:proofErr w:type="gramEnd"/>
      <w:r w:rsidRPr="00E17B19">
        <w:rPr>
          <w:rFonts w:asciiTheme="minorHAnsi" w:hAnsiTheme="minorHAnsi" w:cstheme="minorHAnsi"/>
          <w:sz w:val="22"/>
          <w:szCs w:val="22"/>
        </w:rPr>
        <w:t xml:space="preserve"> evaluation will cover </w:t>
      </w:r>
      <w:r w:rsidRPr="00E17B19">
        <w:rPr>
          <w:rFonts w:asciiTheme="minorHAnsi" w:eastAsia="SimSun" w:hAnsiTheme="minorHAnsi" w:cstheme="minorHAnsi"/>
          <w:sz w:val="22"/>
          <w:szCs w:val="22"/>
        </w:rPr>
        <w:t xml:space="preserve">project </w:t>
      </w:r>
      <w:r w:rsidRPr="00E17B19">
        <w:rPr>
          <w:rFonts w:asciiTheme="minorHAnsi" w:hAnsiTheme="minorHAnsi" w:cstheme="minorHAnsi"/>
          <w:sz w:val="22"/>
          <w:szCs w:val="22"/>
        </w:rPr>
        <w:t>implementation period from 20 November 2015 until 30 March 2018 (29 months).</w:t>
      </w:r>
    </w:p>
    <w:p w14:paraId="40BAF664"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sz w:val="22"/>
          <w:szCs w:val="22"/>
        </w:rPr>
      </w:pPr>
    </w:p>
    <w:p w14:paraId="5F8B263B" w14:textId="77777777" w:rsidR="00253547" w:rsidRPr="00E17B19" w:rsidRDefault="00253547" w:rsidP="00253547">
      <w:pPr>
        <w:pStyle w:val="NormalWeb"/>
        <w:spacing w:before="0" w:beforeAutospacing="0" w:after="0" w:afterAutospacing="0" w:line="276" w:lineRule="auto"/>
        <w:ind w:left="1170"/>
        <w:jc w:val="both"/>
        <w:rPr>
          <w:rFonts w:asciiTheme="minorHAnsi" w:hAnsiTheme="minorHAnsi" w:cstheme="minorHAnsi"/>
          <w:sz w:val="22"/>
          <w:szCs w:val="22"/>
        </w:rPr>
      </w:pPr>
      <w:r w:rsidRPr="00E17B19">
        <w:rPr>
          <w:rFonts w:asciiTheme="minorHAnsi" w:hAnsiTheme="minorHAnsi" w:cstheme="minorHAnsi"/>
          <w:sz w:val="22"/>
          <w:szCs w:val="22"/>
        </w:rPr>
        <w:t xml:space="preserve">The evaluation will be conducted in Georgia, where the project has been implemented; in the capital Tbilisi with travel to Samegrelo and Kakheti regions (the project target regions) to collect data as defined by the agreed evaluation work-plan. </w:t>
      </w:r>
    </w:p>
    <w:p w14:paraId="78467F58"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sz w:val="22"/>
          <w:szCs w:val="22"/>
        </w:rPr>
      </w:pPr>
    </w:p>
    <w:p w14:paraId="439051F9" w14:textId="77777777" w:rsidR="00253547" w:rsidRPr="00E17B19" w:rsidRDefault="00253547" w:rsidP="00253547">
      <w:pPr>
        <w:pStyle w:val="NormalWeb"/>
        <w:spacing w:before="0" w:beforeAutospacing="0" w:after="0" w:afterAutospacing="0" w:line="276" w:lineRule="auto"/>
        <w:ind w:left="1170"/>
        <w:jc w:val="both"/>
        <w:rPr>
          <w:rFonts w:asciiTheme="minorHAnsi" w:hAnsiTheme="minorHAnsi" w:cstheme="minorHAnsi"/>
          <w:sz w:val="22"/>
          <w:szCs w:val="22"/>
        </w:rPr>
      </w:pPr>
      <w:r w:rsidRPr="00E17B19">
        <w:rPr>
          <w:rFonts w:asciiTheme="minorHAnsi" w:hAnsiTheme="minorHAnsi" w:cstheme="minorHAnsi"/>
          <w:sz w:val="22"/>
          <w:szCs w:val="22"/>
        </w:rPr>
        <w:t xml:space="preserve">The evaluation will examine all the relevant documents of the UNJP, including logical framework of the </w:t>
      </w:r>
      <w:r w:rsidRPr="00E17B19">
        <w:rPr>
          <w:rFonts w:asciiTheme="minorHAnsi" w:eastAsia="SimSun" w:hAnsiTheme="minorHAnsi" w:cstheme="minorHAnsi"/>
          <w:sz w:val="22"/>
          <w:szCs w:val="22"/>
        </w:rPr>
        <w:t>project</w:t>
      </w:r>
      <w:r w:rsidRPr="00E17B19">
        <w:rPr>
          <w:rFonts w:asciiTheme="minorHAnsi" w:hAnsiTheme="minorHAnsi" w:cstheme="minorHAnsi"/>
          <w:sz w:val="22"/>
          <w:szCs w:val="22"/>
        </w:rPr>
        <w:t xml:space="preserve">, its Monitoring and Evaluation Plan, annual work plan, annual reports to the donor, knowledge products produced in the frameworks of the </w:t>
      </w:r>
      <w:r w:rsidRPr="00E17B19">
        <w:rPr>
          <w:rFonts w:asciiTheme="minorHAnsi" w:eastAsia="SimSun" w:hAnsiTheme="minorHAnsi" w:cstheme="minorHAnsi"/>
          <w:sz w:val="22"/>
          <w:szCs w:val="22"/>
        </w:rPr>
        <w:t>project</w:t>
      </w:r>
      <w:r w:rsidRPr="00E17B19">
        <w:rPr>
          <w:rFonts w:asciiTheme="minorHAnsi" w:hAnsiTheme="minorHAnsi" w:cstheme="minorHAnsi"/>
          <w:sz w:val="22"/>
          <w:szCs w:val="22"/>
        </w:rPr>
        <w:t>, etc.</w:t>
      </w:r>
    </w:p>
    <w:p w14:paraId="12A592CE"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sz w:val="22"/>
          <w:szCs w:val="22"/>
        </w:rPr>
      </w:pPr>
    </w:p>
    <w:p w14:paraId="74FD980A"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b/>
          <w:sz w:val="22"/>
          <w:szCs w:val="22"/>
        </w:rPr>
      </w:pPr>
      <w:r w:rsidRPr="00E17B19">
        <w:rPr>
          <w:rFonts w:asciiTheme="minorHAnsi" w:hAnsiTheme="minorHAnsi" w:cstheme="minorHAnsi"/>
          <w:b/>
          <w:sz w:val="22"/>
          <w:szCs w:val="22"/>
        </w:rPr>
        <w:t>5. Evaluation Design Process, and Methods</w:t>
      </w:r>
    </w:p>
    <w:p w14:paraId="3FBEA21B"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sz w:val="22"/>
          <w:szCs w:val="22"/>
        </w:rPr>
      </w:pPr>
    </w:p>
    <w:p w14:paraId="0F5DC3FF" w14:textId="77777777" w:rsidR="00253547" w:rsidRPr="00E17B19" w:rsidRDefault="00253547" w:rsidP="00253547">
      <w:pPr>
        <w:pStyle w:val="NormalWeb"/>
        <w:spacing w:before="0" w:beforeAutospacing="0" w:after="0" w:afterAutospacing="0" w:line="276" w:lineRule="auto"/>
        <w:ind w:left="1170"/>
        <w:jc w:val="both"/>
        <w:rPr>
          <w:rFonts w:asciiTheme="minorHAnsi" w:hAnsiTheme="minorHAnsi" w:cstheme="minorHAnsi"/>
          <w:sz w:val="22"/>
          <w:szCs w:val="22"/>
        </w:rPr>
      </w:pPr>
      <w:r w:rsidRPr="00E17B19">
        <w:rPr>
          <w:rFonts w:asciiTheme="minorHAnsi" w:eastAsiaTheme="minorHAnsi" w:hAnsiTheme="minorHAnsi" w:cstheme="minorHAnsi"/>
          <w:color w:val="000000"/>
          <w:sz w:val="22"/>
          <w:szCs w:val="22"/>
        </w:rPr>
        <w:t>The evaluation methodology will deploy mixed methods, including quantitative and qualitative data collection methods and analytical approaches to account for complexity of gender relations and to ensure participatory and inclusiveness processes that are culturally appropriate</w:t>
      </w:r>
      <w:r w:rsidRPr="00E17B19">
        <w:rPr>
          <w:rFonts w:asciiTheme="minorHAnsi" w:hAnsiTheme="minorHAnsi" w:cstheme="minorHAnsi"/>
          <w:sz w:val="22"/>
          <w:szCs w:val="22"/>
        </w:rPr>
        <w:t>. A theory of change approach will be followed. The reconstructed theory of change should elaborate on the objectives and articulation of the assumptions that stakeholders use to explain the change process represented by the change framework that this project considered and should assess how UNJP’s action has contributed to promote gender equality and women’s empowerment. Assumptions should explain both the connections between early, intermediate and long-term project outcomes and the expectations about how and why the project has brought them about. Interviews and focus group discussions with all key stakeholders involved in the project implementation, including but not limited to UNJP project team, local NGO partners beneficiaries, legislative body, central and local government partners, etc.  shall also take place.</w:t>
      </w:r>
    </w:p>
    <w:p w14:paraId="1B34CD7A"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sz w:val="22"/>
          <w:szCs w:val="22"/>
        </w:rPr>
      </w:pPr>
    </w:p>
    <w:p w14:paraId="53BB91DE" w14:textId="77777777" w:rsidR="00253547" w:rsidRPr="00E17B19" w:rsidRDefault="00253547" w:rsidP="00253547">
      <w:pPr>
        <w:pStyle w:val="NormalWeb"/>
        <w:spacing w:before="0" w:beforeAutospacing="0" w:after="0" w:afterAutospacing="0" w:line="276" w:lineRule="auto"/>
        <w:ind w:left="1170"/>
        <w:jc w:val="both"/>
        <w:rPr>
          <w:rFonts w:asciiTheme="minorHAnsi" w:hAnsiTheme="minorHAnsi" w:cstheme="minorHAnsi"/>
          <w:sz w:val="22"/>
          <w:szCs w:val="22"/>
        </w:rPr>
      </w:pPr>
      <w:r w:rsidRPr="00E17B19">
        <w:rPr>
          <w:rFonts w:asciiTheme="minorHAnsi" w:hAnsiTheme="minorHAnsi" w:cstheme="minorHAnsi"/>
          <w:sz w:val="22"/>
          <w:szCs w:val="22"/>
        </w:rPr>
        <w:t xml:space="preserve">The evaluation process is divided in five phases: 1) </w:t>
      </w:r>
      <w:r w:rsidRPr="00E17B19">
        <w:rPr>
          <w:rFonts w:asciiTheme="minorHAnsi" w:hAnsiTheme="minorHAnsi" w:cstheme="minorHAnsi"/>
          <w:b/>
          <w:sz w:val="22"/>
          <w:szCs w:val="22"/>
        </w:rPr>
        <w:t>Preparation</w:t>
      </w:r>
      <w:r w:rsidRPr="00E17B19">
        <w:rPr>
          <w:rFonts w:asciiTheme="minorHAnsi" w:hAnsiTheme="minorHAnsi" w:cstheme="minorHAnsi"/>
          <w:sz w:val="22"/>
          <w:szCs w:val="22"/>
        </w:rPr>
        <w:t xml:space="preserve">, mainly devoted to structuring the evaluation approach, preparing the TOR, compiling </w:t>
      </w:r>
      <w:proofErr w:type="spellStart"/>
      <w:r w:rsidRPr="00E17B19">
        <w:rPr>
          <w:rFonts w:asciiTheme="minorHAnsi" w:hAnsiTheme="minorHAnsi" w:cstheme="minorHAnsi"/>
          <w:sz w:val="22"/>
          <w:szCs w:val="22"/>
        </w:rPr>
        <w:t>programme</w:t>
      </w:r>
      <w:proofErr w:type="spellEnd"/>
      <w:r w:rsidRPr="00E17B19">
        <w:rPr>
          <w:rFonts w:asciiTheme="minorHAnsi" w:hAnsiTheme="minorHAnsi" w:cstheme="minorHAnsi"/>
          <w:sz w:val="22"/>
          <w:szCs w:val="22"/>
        </w:rPr>
        <w:t xml:space="preserve"> documentation, and hiring the evaluation company; 2) </w:t>
      </w:r>
      <w:r w:rsidRPr="00E17B19">
        <w:rPr>
          <w:rFonts w:asciiTheme="minorHAnsi" w:hAnsiTheme="minorHAnsi" w:cstheme="minorHAnsi"/>
          <w:b/>
          <w:sz w:val="22"/>
          <w:szCs w:val="22"/>
        </w:rPr>
        <w:t>Inception</w:t>
      </w:r>
      <w:r w:rsidRPr="00E17B19">
        <w:rPr>
          <w:rFonts w:asciiTheme="minorHAnsi" w:hAnsiTheme="minorHAnsi" w:cstheme="minorHAnsi"/>
          <w:sz w:val="22"/>
          <w:szCs w:val="22"/>
        </w:rPr>
        <w:t xml:space="preserve">, which will involve </w:t>
      </w:r>
      <w:r w:rsidRPr="00E17B19">
        <w:rPr>
          <w:rFonts w:asciiTheme="minorHAnsi" w:hAnsiTheme="minorHAnsi" w:cstheme="minorHAnsi"/>
          <w:sz w:val="22"/>
          <w:szCs w:val="22"/>
        </w:rPr>
        <w:lastRenderedPageBreak/>
        <w:t xml:space="preserve">reconstruction of theory of change, evaluability assessment, online inception meetings with the UNJP team, inception report and finalization of evaluation methodology; 3) </w:t>
      </w:r>
      <w:r w:rsidRPr="00E17B19">
        <w:rPr>
          <w:rFonts w:asciiTheme="minorHAnsi" w:hAnsiTheme="minorHAnsi" w:cstheme="minorHAnsi"/>
          <w:b/>
          <w:sz w:val="22"/>
          <w:szCs w:val="22"/>
        </w:rPr>
        <w:t>Data collection</w:t>
      </w:r>
      <w:r w:rsidRPr="00E17B19">
        <w:rPr>
          <w:rFonts w:asciiTheme="minorHAnsi" w:hAnsiTheme="minorHAnsi" w:cstheme="minorHAnsi"/>
          <w:sz w:val="22"/>
          <w:szCs w:val="22"/>
        </w:rPr>
        <w:t xml:space="preserve"> and analysis, including desk research and preparation of field missions, visits to project sites; 4) Data </w:t>
      </w:r>
      <w:r w:rsidRPr="00E17B19">
        <w:rPr>
          <w:rFonts w:asciiTheme="minorHAnsi" w:hAnsiTheme="minorHAnsi" w:cstheme="minorHAnsi"/>
          <w:b/>
          <w:sz w:val="22"/>
          <w:szCs w:val="22"/>
        </w:rPr>
        <w:t>analysis and synthesis stage</w:t>
      </w:r>
      <w:r w:rsidRPr="00E17B19">
        <w:rPr>
          <w:rFonts w:asciiTheme="minorHAnsi" w:hAnsiTheme="minorHAnsi" w:cstheme="minorHAnsi"/>
          <w:sz w:val="22"/>
          <w:szCs w:val="22"/>
        </w:rPr>
        <w:t xml:space="preserve">, focusing on data analyzed, interpretation of findings and drafting of an Evaluation Report; and 5) </w:t>
      </w:r>
      <w:r w:rsidRPr="00E17B19">
        <w:rPr>
          <w:rFonts w:asciiTheme="minorHAnsi" w:hAnsiTheme="minorHAnsi" w:cstheme="minorHAnsi"/>
          <w:b/>
          <w:sz w:val="22"/>
          <w:szCs w:val="22"/>
        </w:rPr>
        <w:t>Dissemination and follow-up</w:t>
      </w:r>
      <w:r w:rsidRPr="00E17B19">
        <w:rPr>
          <w:rFonts w:asciiTheme="minorHAnsi" w:hAnsiTheme="minorHAnsi" w:cstheme="minorHAnsi"/>
          <w:sz w:val="22"/>
          <w:szCs w:val="22"/>
        </w:rPr>
        <w:t>, which will entail the development of a Management Response by the different implementing UN entities.</w:t>
      </w:r>
    </w:p>
    <w:p w14:paraId="5DD7D59A"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sz w:val="22"/>
          <w:szCs w:val="22"/>
        </w:rPr>
      </w:pPr>
    </w:p>
    <w:p w14:paraId="3C2A5AA0" w14:textId="77777777" w:rsidR="00253547" w:rsidRPr="00E17B19" w:rsidRDefault="00253547" w:rsidP="00253547">
      <w:pPr>
        <w:pStyle w:val="NormalWeb"/>
        <w:spacing w:before="0" w:beforeAutospacing="0" w:after="0" w:afterAutospacing="0" w:line="276" w:lineRule="auto"/>
        <w:ind w:left="450" w:firstLine="720"/>
        <w:jc w:val="both"/>
        <w:rPr>
          <w:rFonts w:asciiTheme="minorHAnsi" w:hAnsiTheme="minorHAnsi" w:cstheme="minorHAnsi"/>
          <w:sz w:val="22"/>
          <w:szCs w:val="22"/>
        </w:rPr>
      </w:pPr>
      <w:r w:rsidRPr="00E17B19">
        <w:rPr>
          <w:rFonts w:asciiTheme="minorHAnsi" w:hAnsiTheme="minorHAnsi" w:cstheme="minorHAnsi"/>
          <w:sz w:val="22"/>
          <w:szCs w:val="22"/>
        </w:rPr>
        <w:t xml:space="preserve">The contractor will be responsible for inception, data collection and data analysis and synthesis. </w:t>
      </w:r>
    </w:p>
    <w:p w14:paraId="3FE37242"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sz w:val="22"/>
          <w:szCs w:val="22"/>
        </w:rPr>
      </w:pPr>
    </w:p>
    <w:p w14:paraId="13A3286B" w14:textId="77777777" w:rsidR="00253547" w:rsidRPr="00570BE5" w:rsidRDefault="00253547" w:rsidP="000370D2">
      <w:pPr>
        <w:pStyle w:val="NormalWeb"/>
        <w:numPr>
          <w:ilvl w:val="0"/>
          <w:numId w:val="27"/>
        </w:numPr>
        <w:spacing w:before="0" w:beforeAutospacing="0" w:after="0" w:afterAutospacing="0" w:line="276" w:lineRule="auto"/>
        <w:jc w:val="both"/>
        <w:rPr>
          <w:rFonts w:asciiTheme="minorHAnsi" w:hAnsiTheme="minorHAnsi" w:cstheme="minorHAnsi"/>
          <w:b/>
          <w:sz w:val="22"/>
          <w:szCs w:val="22"/>
        </w:rPr>
      </w:pPr>
      <w:r w:rsidRPr="00E17B19">
        <w:rPr>
          <w:rFonts w:asciiTheme="minorHAnsi" w:hAnsiTheme="minorHAnsi" w:cstheme="minorHAnsi"/>
          <w:b/>
          <w:sz w:val="22"/>
          <w:szCs w:val="22"/>
        </w:rPr>
        <w:t>Inception phase</w:t>
      </w:r>
      <w:r w:rsidRPr="00E17B19">
        <w:rPr>
          <w:rFonts w:asciiTheme="minorHAnsi" w:hAnsiTheme="minorHAnsi" w:cstheme="minorHAnsi"/>
          <w:sz w:val="22"/>
          <w:szCs w:val="22"/>
        </w:rPr>
        <w:t>: at the beginning of the consultancy, the contractor will be provided with key sources of information for an initial desk review. The online inception meetings will be conducted with the UNJP team.  At the end of this phase an inception report that will include the refined evaluation methodology will be delivered. The inception report will be validated and approved by UN Women.</w:t>
      </w:r>
    </w:p>
    <w:p w14:paraId="75524D8F" w14:textId="77777777" w:rsidR="00253547" w:rsidRPr="00570BE5" w:rsidRDefault="00253547" w:rsidP="000370D2">
      <w:pPr>
        <w:pStyle w:val="NormalWeb"/>
        <w:numPr>
          <w:ilvl w:val="0"/>
          <w:numId w:val="27"/>
        </w:numPr>
        <w:spacing w:before="0" w:beforeAutospacing="0" w:after="0" w:afterAutospacing="0" w:line="276" w:lineRule="auto"/>
        <w:jc w:val="both"/>
        <w:rPr>
          <w:rFonts w:asciiTheme="minorHAnsi" w:hAnsiTheme="minorHAnsi" w:cstheme="minorHAnsi"/>
          <w:b/>
          <w:sz w:val="22"/>
          <w:szCs w:val="22"/>
        </w:rPr>
      </w:pPr>
      <w:r w:rsidRPr="00E17B19">
        <w:rPr>
          <w:rFonts w:asciiTheme="minorHAnsi" w:hAnsiTheme="minorHAnsi" w:cstheme="minorHAnsi"/>
          <w:sz w:val="22"/>
          <w:szCs w:val="22"/>
        </w:rPr>
        <w:t xml:space="preserve"> </w:t>
      </w:r>
      <w:r w:rsidRPr="00570BE5">
        <w:rPr>
          <w:rFonts w:asciiTheme="minorHAnsi" w:hAnsiTheme="minorHAnsi" w:cstheme="minorHAnsi"/>
          <w:b/>
          <w:sz w:val="22"/>
          <w:szCs w:val="22"/>
        </w:rPr>
        <w:t>Data collection phase</w:t>
      </w:r>
      <w:r w:rsidRPr="00570BE5">
        <w:rPr>
          <w:rFonts w:asciiTheme="minorHAnsi" w:hAnsiTheme="minorHAnsi" w:cstheme="minorHAnsi"/>
          <w:sz w:val="22"/>
          <w:szCs w:val="22"/>
        </w:rPr>
        <w:t>: based on the inception phase, the contractor will carry out an in-depth desk review, and field mission/s will be conducted to complete data collection and triangulation of information. Interviews and focus group discussions with key stakeholders, as relevant, will take place.</w:t>
      </w:r>
    </w:p>
    <w:p w14:paraId="71766C18" w14:textId="77777777" w:rsidR="00253547" w:rsidRPr="00570BE5" w:rsidRDefault="00253547" w:rsidP="000370D2">
      <w:pPr>
        <w:pStyle w:val="NormalWeb"/>
        <w:numPr>
          <w:ilvl w:val="0"/>
          <w:numId w:val="27"/>
        </w:numPr>
        <w:spacing w:before="0" w:beforeAutospacing="0" w:after="0" w:afterAutospacing="0" w:line="276" w:lineRule="auto"/>
        <w:jc w:val="both"/>
        <w:rPr>
          <w:rFonts w:asciiTheme="minorHAnsi" w:hAnsiTheme="minorHAnsi" w:cstheme="minorHAnsi"/>
          <w:b/>
          <w:sz w:val="22"/>
          <w:szCs w:val="22"/>
        </w:rPr>
      </w:pPr>
      <w:r w:rsidRPr="00570BE5">
        <w:rPr>
          <w:rFonts w:asciiTheme="minorHAnsi" w:hAnsiTheme="minorHAnsi" w:cstheme="minorHAnsi"/>
          <w:sz w:val="22"/>
          <w:szCs w:val="22"/>
        </w:rPr>
        <w:t xml:space="preserve"> </w:t>
      </w:r>
      <w:r w:rsidRPr="00570BE5">
        <w:rPr>
          <w:rFonts w:asciiTheme="minorHAnsi" w:hAnsiTheme="minorHAnsi" w:cstheme="minorHAnsi"/>
          <w:b/>
          <w:sz w:val="22"/>
          <w:szCs w:val="22"/>
        </w:rPr>
        <w:t>Data analysis and synthesis phase</w:t>
      </w:r>
      <w:r w:rsidRPr="00570BE5">
        <w:rPr>
          <w:rFonts w:asciiTheme="minorHAnsi" w:hAnsiTheme="minorHAnsi" w:cstheme="minorHAnsi"/>
          <w:sz w:val="22"/>
          <w:szCs w:val="22"/>
        </w:rPr>
        <w:t xml:space="preserve">: The collected information will be </w:t>
      </w:r>
      <w:proofErr w:type="gramStart"/>
      <w:r w:rsidRPr="00570BE5">
        <w:rPr>
          <w:rFonts w:asciiTheme="minorHAnsi" w:hAnsiTheme="minorHAnsi" w:cstheme="minorHAnsi"/>
          <w:sz w:val="22"/>
          <w:szCs w:val="22"/>
        </w:rPr>
        <w:t>analyzed</w:t>
      </w:r>
      <w:proofErr w:type="gramEnd"/>
      <w:r w:rsidRPr="00570BE5">
        <w:rPr>
          <w:rFonts w:asciiTheme="minorHAnsi" w:hAnsiTheme="minorHAnsi" w:cstheme="minorHAnsi"/>
          <w:sz w:val="22"/>
          <w:szCs w:val="22"/>
        </w:rPr>
        <w:t xml:space="preserve"> and mid-term evaluation report will be delivered. A validation meeting will be organized where the contractor will validate the final report with participating UN agencies to be approved by all three UNDP, UNFPA and UN Women. </w:t>
      </w:r>
    </w:p>
    <w:p w14:paraId="671DCC61"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sz w:val="22"/>
          <w:szCs w:val="22"/>
        </w:rPr>
      </w:pPr>
    </w:p>
    <w:p w14:paraId="7D368239" w14:textId="77777777" w:rsidR="00253547" w:rsidRPr="00E17B19" w:rsidRDefault="00253547" w:rsidP="00253547">
      <w:pPr>
        <w:pStyle w:val="Default"/>
        <w:spacing w:line="276" w:lineRule="auto"/>
        <w:ind w:left="1170"/>
        <w:jc w:val="both"/>
        <w:rPr>
          <w:rFonts w:asciiTheme="minorHAnsi" w:hAnsiTheme="minorHAnsi" w:cstheme="minorHAnsi"/>
          <w:sz w:val="22"/>
          <w:szCs w:val="22"/>
        </w:rPr>
      </w:pPr>
      <w:r w:rsidRPr="00E17B19">
        <w:rPr>
          <w:rFonts w:asciiTheme="minorHAnsi" w:hAnsiTheme="minorHAnsi" w:cstheme="minorHAnsi"/>
          <w:sz w:val="22"/>
          <w:szCs w:val="22"/>
        </w:rPr>
        <w:t xml:space="preserve">In addition, UN Women, UNDP and UNFPA are all UN-SWAP reporting UN entities and the contractor </w:t>
      </w:r>
      <w:proofErr w:type="gramStart"/>
      <w:r w:rsidRPr="00E17B19">
        <w:rPr>
          <w:rFonts w:asciiTheme="minorHAnsi" w:hAnsiTheme="minorHAnsi" w:cstheme="minorHAnsi"/>
          <w:sz w:val="22"/>
          <w:szCs w:val="22"/>
        </w:rPr>
        <w:t>has to</w:t>
      </w:r>
      <w:proofErr w:type="gramEnd"/>
      <w:r w:rsidRPr="00E17B19">
        <w:rPr>
          <w:rFonts w:asciiTheme="minorHAnsi" w:hAnsiTheme="minorHAnsi" w:cstheme="minorHAnsi"/>
          <w:sz w:val="22"/>
          <w:szCs w:val="22"/>
        </w:rPr>
        <w:t xml:space="preserve"> take into consideration that the evaluations managed by UN Women, UNDP and UNFPA are annually assessed against the UN-SWAP Evaluation Performance Indicator and its related scorecard.  The evaluation will be conducted in accordance with UN Women evaluation guidelines and UNEG </w:t>
      </w:r>
      <w:hyperlink r:id="rId13" w:history="1">
        <w:r w:rsidRPr="00E17B19">
          <w:rPr>
            <w:rStyle w:val="Hyperlink"/>
            <w:rFonts w:asciiTheme="minorHAnsi" w:hAnsiTheme="minorHAnsi" w:cstheme="minorHAnsi"/>
            <w:sz w:val="22"/>
            <w:szCs w:val="22"/>
          </w:rPr>
          <w:t>Norms</w:t>
        </w:r>
      </w:hyperlink>
      <w:r w:rsidRPr="00E17B19">
        <w:rPr>
          <w:rFonts w:asciiTheme="minorHAnsi" w:hAnsiTheme="minorHAnsi" w:cstheme="minorHAnsi"/>
          <w:sz w:val="22"/>
          <w:szCs w:val="22"/>
        </w:rPr>
        <w:t xml:space="preserve"> and </w:t>
      </w:r>
      <w:hyperlink r:id="rId14" w:history="1">
        <w:r w:rsidRPr="00E17B19">
          <w:rPr>
            <w:rStyle w:val="Hyperlink"/>
            <w:rFonts w:asciiTheme="minorHAnsi" w:hAnsiTheme="minorHAnsi" w:cstheme="minorHAnsi"/>
            <w:sz w:val="22"/>
            <w:szCs w:val="22"/>
          </w:rPr>
          <w:t>Standards</w:t>
        </w:r>
      </w:hyperlink>
      <w:r w:rsidRPr="00E17B19">
        <w:rPr>
          <w:rFonts w:asciiTheme="minorHAnsi" w:hAnsiTheme="minorHAnsi" w:cstheme="minorHAnsi"/>
          <w:sz w:val="22"/>
          <w:szCs w:val="22"/>
        </w:rPr>
        <w:t xml:space="preserve"> for evaluation and the </w:t>
      </w:r>
      <w:hyperlink r:id="rId15" w:history="1">
        <w:r w:rsidRPr="00E17B19">
          <w:rPr>
            <w:rStyle w:val="Hyperlink"/>
            <w:rFonts w:asciiTheme="minorHAnsi" w:hAnsiTheme="minorHAnsi" w:cstheme="minorHAnsi"/>
            <w:sz w:val="22"/>
            <w:szCs w:val="22"/>
          </w:rPr>
          <w:t>UNEG Code of Conduct for Evaluations in the UN System</w:t>
        </w:r>
      </w:hyperlink>
      <w:r w:rsidRPr="00E17B19">
        <w:rPr>
          <w:rStyle w:val="Hyperlink"/>
          <w:rFonts w:asciiTheme="minorHAnsi" w:hAnsiTheme="minorHAnsi" w:cstheme="minorHAnsi"/>
          <w:sz w:val="22"/>
          <w:szCs w:val="22"/>
        </w:rPr>
        <w:t>.</w:t>
      </w:r>
      <w:r w:rsidRPr="00E17B19">
        <w:rPr>
          <w:rStyle w:val="FootnoteReference"/>
          <w:rFonts w:asciiTheme="minorHAnsi" w:hAnsiTheme="minorHAnsi" w:cstheme="minorHAnsi"/>
          <w:sz w:val="22"/>
          <w:szCs w:val="22"/>
        </w:rPr>
        <w:footnoteReference w:id="2"/>
      </w:r>
      <w:r w:rsidRPr="00E17B19">
        <w:rPr>
          <w:rFonts w:asciiTheme="minorHAnsi" w:hAnsiTheme="minorHAnsi" w:cstheme="minorHAnsi"/>
          <w:sz w:val="22"/>
          <w:szCs w:val="22"/>
        </w:rPr>
        <w:t xml:space="preserve"> </w:t>
      </w:r>
    </w:p>
    <w:p w14:paraId="2F2EAE82" w14:textId="77777777" w:rsidR="00253547" w:rsidRPr="00E17B19" w:rsidRDefault="00253547" w:rsidP="00253547">
      <w:pPr>
        <w:pStyle w:val="Default"/>
        <w:spacing w:line="276" w:lineRule="auto"/>
        <w:ind w:left="1170" w:firstLine="450"/>
        <w:jc w:val="both"/>
        <w:rPr>
          <w:rFonts w:asciiTheme="minorHAnsi" w:hAnsiTheme="minorHAnsi" w:cstheme="minorHAnsi"/>
          <w:color w:val="auto"/>
          <w:sz w:val="22"/>
          <w:szCs w:val="22"/>
        </w:rPr>
      </w:pPr>
    </w:p>
    <w:p w14:paraId="2CE976FC"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b/>
          <w:bCs/>
          <w:color w:val="003399"/>
          <w:sz w:val="22"/>
          <w:szCs w:val="22"/>
        </w:rPr>
      </w:pPr>
      <w:r w:rsidRPr="00E17B19">
        <w:rPr>
          <w:rFonts w:asciiTheme="minorHAnsi" w:hAnsiTheme="minorHAnsi" w:cstheme="minorHAnsi"/>
          <w:b/>
          <w:bCs/>
          <w:sz w:val="22"/>
          <w:szCs w:val="22"/>
        </w:rPr>
        <w:t>6. Stakeholders Participation and Evaluation Management</w:t>
      </w:r>
      <w:r w:rsidRPr="00E17B19">
        <w:rPr>
          <w:rFonts w:asciiTheme="minorHAnsi" w:hAnsiTheme="minorHAnsi" w:cstheme="minorHAnsi"/>
          <w:b/>
          <w:bCs/>
          <w:color w:val="003399"/>
          <w:sz w:val="22"/>
          <w:szCs w:val="22"/>
        </w:rPr>
        <w:t xml:space="preserve"> </w:t>
      </w:r>
    </w:p>
    <w:p w14:paraId="13867F83"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b/>
          <w:bCs/>
          <w:color w:val="003399"/>
          <w:sz w:val="22"/>
          <w:szCs w:val="22"/>
        </w:rPr>
      </w:pPr>
    </w:p>
    <w:p w14:paraId="29D66F87" w14:textId="77777777" w:rsidR="00253547" w:rsidRPr="00E17B19" w:rsidRDefault="00253547" w:rsidP="00253547">
      <w:pPr>
        <w:tabs>
          <w:tab w:val="left" w:pos="6930"/>
        </w:tabs>
        <w:spacing w:line="276" w:lineRule="auto"/>
        <w:ind w:left="1170"/>
        <w:jc w:val="both"/>
        <w:rPr>
          <w:rFonts w:cstheme="minorHAnsi"/>
          <w:color w:val="000000"/>
        </w:rPr>
      </w:pPr>
      <w:r w:rsidRPr="00E17B19">
        <w:rPr>
          <w:rFonts w:cstheme="minorHAnsi"/>
          <w:color w:val="000000"/>
        </w:rPr>
        <w:t>The mid-term evaluation will be a consultative, inclusive and participatory process and will ensure the participation of project beneficiaries. The evaluation will be Human Rights</w:t>
      </w:r>
      <w:r w:rsidR="00EF6CEF">
        <w:rPr>
          <w:rFonts w:cstheme="minorHAnsi"/>
          <w:color w:val="000000"/>
        </w:rPr>
        <w:t xml:space="preserve"> based</w:t>
      </w:r>
      <w:r w:rsidRPr="00E17B19">
        <w:rPr>
          <w:rFonts w:cstheme="minorHAnsi"/>
          <w:color w:val="000000"/>
        </w:rPr>
        <w:t xml:space="preserve"> and Gender responsible and an Evaluation Reference Group (ERG) will be constituted.  </w:t>
      </w:r>
    </w:p>
    <w:p w14:paraId="22814498" w14:textId="77777777" w:rsidR="00253547" w:rsidRPr="00E17B19" w:rsidRDefault="00253547" w:rsidP="00253547">
      <w:pPr>
        <w:tabs>
          <w:tab w:val="left" w:pos="6930"/>
        </w:tabs>
        <w:spacing w:line="276" w:lineRule="auto"/>
        <w:ind w:left="1170" w:firstLine="450"/>
        <w:jc w:val="both"/>
        <w:rPr>
          <w:rFonts w:cstheme="minorHAnsi"/>
          <w:color w:val="000000"/>
        </w:rPr>
      </w:pPr>
    </w:p>
    <w:p w14:paraId="543137AF" w14:textId="77777777" w:rsidR="00253547" w:rsidRPr="00E17B19" w:rsidRDefault="00253547" w:rsidP="00253547">
      <w:pPr>
        <w:spacing w:line="276" w:lineRule="auto"/>
        <w:ind w:left="1170"/>
        <w:jc w:val="both"/>
        <w:rPr>
          <w:rFonts w:cstheme="minorHAnsi"/>
          <w:color w:val="000000"/>
        </w:rPr>
      </w:pPr>
      <w:r w:rsidRPr="00E17B19">
        <w:rPr>
          <w:rFonts w:cstheme="minorHAnsi"/>
          <w:color w:val="000000"/>
        </w:rPr>
        <w:t xml:space="preserve">UN Women as the convening agency of the JPGE will appoint an officer who will serve as the </w:t>
      </w:r>
      <w:r w:rsidRPr="00E17B19">
        <w:rPr>
          <w:rFonts w:cstheme="minorHAnsi"/>
          <w:b/>
          <w:color w:val="000000"/>
        </w:rPr>
        <w:t>Evaluation Task Manager</w:t>
      </w:r>
      <w:r w:rsidRPr="00E17B19">
        <w:rPr>
          <w:rFonts w:cstheme="minorHAnsi"/>
          <w:color w:val="000000"/>
        </w:rPr>
        <w:t xml:space="preserve"> and who will be responsible for the day-to-day management of the evaluation and ensures that the evaluation is conducted in accordance with the sister entities Evaluation Policies, United Nations Evaluation Group Ethical Guidelines and Code of Conduct for Evaluation in the United Nations system and other key relevant guidance documents. The evaluation process will be supported by the UN Women Europe and Central Asia Regional Evaluation Specialist.</w:t>
      </w:r>
    </w:p>
    <w:p w14:paraId="7F3224D0" w14:textId="77777777" w:rsidR="00253547" w:rsidRPr="00E17B19" w:rsidRDefault="00253547" w:rsidP="00253547">
      <w:pPr>
        <w:spacing w:line="276" w:lineRule="auto"/>
        <w:ind w:left="1170"/>
        <w:jc w:val="both"/>
        <w:rPr>
          <w:rFonts w:cstheme="minorHAnsi"/>
          <w:color w:val="000000"/>
        </w:rPr>
      </w:pPr>
      <w:r w:rsidRPr="00E17B19">
        <w:rPr>
          <w:rFonts w:cstheme="minorHAnsi"/>
          <w:color w:val="000000"/>
        </w:rPr>
        <w:t xml:space="preserve">Moreover, an </w:t>
      </w:r>
      <w:r w:rsidRPr="00E17B19">
        <w:rPr>
          <w:rFonts w:cstheme="minorHAnsi"/>
          <w:b/>
          <w:color w:val="000000"/>
        </w:rPr>
        <w:t>Evaluation Management Group (EMG)</w:t>
      </w:r>
      <w:r w:rsidRPr="00E17B19">
        <w:rPr>
          <w:rFonts w:cstheme="minorHAnsi"/>
          <w:color w:val="000000"/>
        </w:rPr>
        <w:t xml:space="preserve"> comprising of relevant senior managers of the participating UN agencies and/or their delegated </w:t>
      </w:r>
      <w:proofErr w:type="spellStart"/>
      <w:r w:rsidRPr="00E17B19">
        <w:rPr>
          <w:rFonts w:cstheme="minorHAnsi"/>
          <w:color w:val="000000"/>
        </w:rPr>
        <w:t>programme</w:t>
      </w:r>
      <w:proofErr w:type="spellEnd"/>
      <w:r w:rsidRPr="00E17B19">
        <w:rPr>
          <w:rFonts w:cstheme="minorHAnsi"/>
          <w:color w:val="000000"/>
        </w:rPr>
        <w:t xml:space="preserve"> staff will be established to oversee the evaluation process, make key decisions and quality assure the different deliverables. The EMG will quality assure and approve all deliverables. EMG will be responsible for the coordination in the field including logistical support during field missions.</w:t>
      </w:r>
    </w:p>
    <w:p w14:paraId="41BB4383" w14:textId="77777777" w:rsidR="00253547" w:rsidRPr="00E17B19" w:rsidRDefault="00253547" w:rsidP="00253547">
      <w:pPr>
        <w:spacing w:line="276" w:lineRule="auto"/>
        <w:ind w:left="1170"/>
        <w:jc w:val="both"/>
        <w:rPr>
          <w:rFonts w:cstheme="minorHAnsi"/>
          <w:color w:val="000000"/>
        </w:rPr>
      </w:pPr>
      <w:r w:rsidRPr="00E17B19">
        <w:rPr>
          <w:rFonts w:cstheme="minorHAnsi"/>
          <w:color w:val="000000"/>
        </w:rPr>
        <w:t xml:space="preserve">The establishment of an </w:t>
      </w:r>
      <w:r w:rsidRPr="00E17B19">
        <w:rPr>
          <w:rFonts w:cstheme="minorHAnsi"/>
          <w:b/>
          <w:color w:val="000000"/>
        </w:rPr>
        <w:t>Evaluation Reference Group (ERG)</w:t>
      </w:r>
      <w:r w:rsidRPr="00E17B19">
        <w:rPr>
          <w:rFonts w:cstheme="minorHAnsi"/>
          <w:color w:val="000000"/>
        </w:rPr>
        <w:t xml:space="preserve"> will facilitate the participation of key stakeholders in the evaluation process and will help to ensure that the evaluation approach is robust and relevant to staff and stakeholders. Furthermore, it will make certain that factual errors or errors of omission or interpretation are identified in evaluation products. The reference group will provide input and relevant information at key stages of the evaluation: terms of reference, inception report, draft and final reports and dissemination of the results. The establishment of an ERG will enable the participation of relevant stakeholders in the design and in the validation of the evaluation, raising awareness of the different information needs, quality assurance throughout the process and in sharing the evaluation results. The Evaluation Reference Group will be engaged throughout the process and will be composed of relevant National Government and local stakeholders, representatives from Civil Society Organizations.</w:t>
      </w:r>
      <w:r w:rsidRPr="00E17B19">
        <w:rPr>
          <w:rFonts w:cstheme="minorHAnsi"/>
        </w:rPr>
        <w:t xml:space="preserve"> </w:t>
      </w:r>
      <w:r w:rsidRPr="00E17B19">
        <w:rPr>
          <w:rFonts w:cstheme="minorHAnsi"/>
          <w:color w:val="000000"/>
        </w:rPr>
        <w:t>The ERG group will review the draft evaluation report and provide substantive feedback to ensure quality and completeness of the report.</w:t>
      </w:r>
    </w:p>
    <w:p w14:paraId="4819CD7C" w14:textId="77777777" w:rsidR="00253547" w:rsidRPr="00E17B19" w:rsidRDefault="00253547" w:rsidP="00253547">
      <w:pPr>
        <w:spacing w:line="276" w:lineRule="auto"/>
        <w:ind w:left="1170"/>
        <w:jc w:val="both"/>
        <w:rPr>
          <w:rFonts w:cstheme="minorHAnsi"/>
        </w:rPr>
      </w:pPr>
      <w:r w:rsidRPr="00E17B19">
        <w:rPr>
          <w:rFonts w:cstheme="minorHAnsi"/>
        </w:rPr>
        <w:t>Within six weeks upon completion of the evaluation, UN Women together with UNDP and UNFPA will approve a management response that addresses the evaluation recommendations to ensure learning and inform implementation of the remaining period of the UNJP.</w:t>
      </w:r>
    </w:p>
    <w:p w14:paraId="20ECE02C" w14:textId="77777777" w:rsidR="00253547" w:rsidRPr="00E17B19" w:rsidRDefault="00253547" w:rsidP="00253547">
      <w:pPr>
        <w:pStyle w:val="Default"/>
        <w:spacing w:line="276" w:lineRule="auto"/>
        <w:ind w:left="1170" w:firstLine="450"/>
        <w:jc w:val="both"/>
        <w:rPr>
          <w:rFonts w:asciiTheme="minorHAnsi" w:hAnsiTheme="minorHAnsi" w:cstheme="minorHAnsi"/>
          <w:sz w:val="22"/>
          <w:szCs w:val="22"/>
        </w:rPr>
      </w:pPr>
    </w:p>
    <w:p w14:paraId="3A60AE75" w14:textId="77777777" w:rsidR="00253547" w:rsidRPr="00E17B19" w:rsidRDefault="00253547" w:rsidP="00253547">
      <w:pPr>
        <w:pStyle w:val="NormalWeb"/>
        <w:spacing w:before="0" w:beforeAutospacing="0" w:after="0" w:afterAutospacing="0" w:line="276" w:lineRule="auto"/>
        <w:ind w:left="450" w:firstLine="720"/>
        <w:jc w:val="both"/>
        <w:rPr>
          <w:rFonts w:asciiTheme="minorHAnsi" w:hAnsiTheme="minorHAnsi" w:cstheme="minorHAnsi"/>
          <w:b/>
          <w:bCs/>
          <w:sz w:val="22"/>
          <w:szCs w:val="22"/>
        </w:rPr>
      </w:pPr>
      <w:r w:rsidRPr="00E17B19">
        <w:rPr>
          <w:rFonts w:asciiTheme="minorHAnsi" w:hAnsiTheme="minorHAnsi" w:cstheme="minorHAnsi"/>
          <w:b/>
          <w:bCs/>
          <w:sz w:val="22"/>
          <w:szCs w:val="22"/>
        </w:rPr>
        <w:t>7. Expected Deliverables, Duties and Responsibilities</w:t>
      </w:r>
    </w:p>
    <w:p w14:paraId="2A119A5E" w14:textId="77777777" w:rsidR="00253547" w:rsidRPr="00E17B19" w:rsidRDefault="00253547" w:rsidP="00253547">
      <w:pPr>
        <w:pStyle w:val="NormalWeb"/>
        <w:spacing w:before="0" w:beforeAutospacing="0" w:after="0" w:afterAutospacing="0" w:line="276" w:lineRule="auto"/>
        <w:ind w:left="1170" w:firstLine="450"/>
        <w:jc w:val="both"/>
        <w:rPr>
          <w:rFonts w:asciiTheme="minorHAnsi" w:hAnsiTheme="minorHAnsi" w:cstheme="minorHAnsi"/>
          <w:b/>
          <w:bCs/>
          <w:sz w:val="22"/>
          <w:szCs w:val="22"/>
        </w:rPr>
      </w:pPr>
    </w:p>
    <w:p w14:paraId="005BD627" w14:textId="77777777" w:rsidR="00253547" w:rsidRPr="00E17B19" w:rsidRDefault="00253547" w:rsidP="00253547">
      <w:pPr>
        <w:pStyle w:val="NormalWeb"/>
        <w:spacing w:before="0" w:beforeAutospacing="0" w:after="0" w:afterAutospacing="0" w:line="276" w:lineRule="auto"/>
        <w:ind w:left="450" w:firstLine="720"/>
        <w:jc w:val="both"/>
        <w:rPr>
          <w:rFonts w:asciiTheme="minorHAnsi" w:hAnsiTheme="minorHAnsi" w:cstheme="minorHAnsi"/>
          <w:bCs/>
          <w:sz w:val="22"/>
          <w:szCs w:val="22"/>
        </w:rPr>
      </w:pPr>
      <w:r w:rsidRPr="00E17B19">
        <w:rPr>
          <w:rFonts w:asciiTheme="minorHAnsi" w:hAnsiTheme="minorHAnsi" w:cstheme="minorHAnsi"/>
          <w:bCs/>
          <w:sz w:val="22"/>
          <w:szCs w:val="22"/>
        </w:rPr>
        <w:t xml:space="preserve">The evaluation team is expected to deliver the following product: </w:t>
      </w:r>
    </w:p>
    <w:p w14:paraId="5E334D04" w14:textId="50F4DBFD" w:rsidR="00253547" w:rsidRPr="00E17B19" w:rsidRDefault="00253547" w:rsidP="00253547">
      <w:pPr>
        <w:pStyle w:val="NormalWeb"/>
        <w:spacing w:line="276" w:lineRule="auto"/>
        <w:ind w:left="1170"/>
        <w:jc w:val="both"/>
        <w:rPr>
          <w:rFonts w:asciiTheme="minorHAnsi" w:hAnsiTheme="minorHAnsi" w:cstheme="minorHAnsi"/>
          <w:bCs/>
          <w:sz w:val="22"/>
          <w:szCs w:val="22"/>
        </w:rPr>
      </w:pPr>
      <w:r w:rsidRPr="00E17B19">
        <w:rPr>
          <w:rFonts w:asciiTheme="minorHAnsi" w:hAnsiTheme="minorHAnsi" w:cstheme="minorHAnsi"/>
          <w:b/>
          <w:bCs/>
          <w:sz w:val="22"/>
          <w:szCs w:val="22"/>
        </w:rPr>
        <w:t>1.</w:t>
      </w:r>
      <w:r w:rsidRPr="00E17B19">
        <w:rPr>
          <w:rFonts w:asciiTheme="minorHAnsi" w:hAnsiTheme="minorHAnsi" w:cstheme="minorHAnsi"/>
          <w:b/>
          <w:bCs/>
          <w:sz w:val="22"/>
          <w:szCs w:val="22"/>
        </w:rPr>
        <w:tab/>
        <w:t>Inception Report</w:t>
      </w:r>
      <w:r w:rsidRPr="00E17B19">
        <w:rPr>
          <w:rFonts w:asciiTheme="minorHAnsi" w:hAnsiTheme="minorHAnsi" w:cstheme="minorHAnsi"/>
          <w:sz w:val="22"/>
          <w:szCs w:val="22"/>
        </w:rPr>
        <w:t xml:space="preserve"> </w:t>
      </w:r>
      <w:r w:rsidRPr="00E17B19">
        <w:rPr>
          <w:rFonts w:asciiTheme="minorHAnsi" w:hAnsiTheme="minorHAnsi" w:cstheme="minorHAnsi"/>
          <w:bCs/>
          <w:sz w:val="22"/>
          <w:szCs w:val="22"/>
        </w:rPr>
        <w:t xml:space="preserve">where the evaluation team will present a refined scope, a detailed outline of the evaluation design and methodology, evaluation questions, and criteria for the approach for in-depth desk review and field work to be conducted in the data collection </w:t>
      </w:r>
      <w:r w:rsidRPr="00E17B19">
        <w:rPr>
          <w:rFonts w:asciiTheme="minorHAnsi" w:hAnsiTheme="minorHAnsi" w:cstheme="minorHAnsi"/>
          <w:bCs/>
          <w:sz w:val="22"/>
          <w:szCs w:val="22"/>
        </w:rPr>
        <w:lastRenderedPageBreak/>
        <w:t xml:space="preserve">phase. The report will include an evaluation matrix and detailed work plan.  A first draft report will be shared with the evaluation management group and, based upon the comments received the evaluation team will revise the draft.  The revised draft will be shared with the evaluation reference group for feedback. The evaluation team will maintain an audit trail of the comments received and provide a response on how the comments were addressed in the final inception report. - by </w:t>
      </w:r>
      <w:r w:rsidR="001264B1">
        <w:rPr>
          <w:rFonts w:asciiTheme="minorHAnsi" w:hAnsiTheme="minorHAnsi" w:cstheme="minorHAnsi"/>
          <w:bCs/>
          <w:sz w:val="22"/>
          <w:szCs w:val="22"/>
        </w:rPr>
        <w:t xml:space="preserve">20 </w:t>
      </w:r>
      <w:proofErr w:type="spellStart"/>
      <w:r w:rsidR="001264B1">
        <w:rPr>
          <w:rFonts w:asciiTheme="minorHAnsi" w:hAnsiTheme="minorHAnsi" w:cstheme="minorHAnsi"/>
          <w:bCs/>
          <w:sz w:val="22"/>
          <w:szCs w:val="22"/>
        </w:rPr>
        <w:t>Septemebr</w:t>
      </w:r>
      <w:proofErr w:type="spellEnd"/>
      <w:r w:rsidR="003163DA">
        <w:rPr>
          <w:rFonts w:asciiTheme="minorHAnsi" w:hAnsiTheme="minorHAnsi" w:cstheme="minorHAnsi"/>
          <w:bCs/>
          <w:sz w:val="22"/>
          <w:szCs w:val="22"/>
        </w:rPr>
        <w:t xml:space="preserve"> </w:t>
      </w:r>
      <w:r w:rsidR="003163DA" w:rsidRPr="00E17B19">
        <w:rPr>
          <w:rFonts w:asciiTheme="minorHAnsi" w:hAnsiTheme="minorHAnsi" w:cstheme="minorHAnsi"/>
          <w:bCs/>
          <w:sz w:val="22"/>
          <w:szCs w:val="22"/>
        </w:rPr>
        <w:t>2018</w:t>
      </w:r>
      <w:r w:rsidRPr="00E17B19">
        <w:rPr>
          <w:rFonts w:asciiTheme="minorHAnsi" w:hAnsiTheme="minorHAnsi" w:cstheme="minorHAnsi"/>
          <w:bCs/>
          <w:sz w:val="22"/>
          <w:szCs w:val="22"/>
        </w:rPr>
        <w:t xml:space="preserve">  </w:t>
      </w:r>
    </w:p>
    <w:p w14:paraId="711E6ACB" w14:textId="14DF5DFF" w:rsidR="00253547" w:rsidRPr="00E17B19" w:rsidRDefault="00253547" w:rsidP="00253547">
      <w:pPr>
        <w:pStyle w:val="NormalWeb"/>
        <w:spacing w:line="276" w:lineRule="auto"/>
        <w:ind w:left="1170"/>
        <w:jc w:val="both"/>
        <w:rPr>
          <w:rFonts w:asciiTheme="minorHAnsi" w:hAnsiTheme="minorHAnsi" w:cstheme="minorHAnsi"/>
          <w:bCs/>
          <w:sz w:val="22"/>
          <w:szCs w:val="22"/>
        </w:rPr>
      </w:pPr>
      <w:r w:rsidRPr="00E17B19">
        <w:rPr>
          <w:rFonts w:asciiTheme="minorHAnsi" w:hAnsiTheme="minorHAnsi" w:cstheme="minorHAnsi"/>
          <w:bCs/>
          <w:sz w:val="22"/>
          <w:szCs w:val="22"/>
        </w:rPr>
        <w:t>2.</w:t>
      </w:r>
      <w:r w:rsidRPr="00E17B19">
        <w:rPr>
          <w:rFonts w:asciiTheme="minorHAnsi" w:hAnsiTheme="minorHAnsi" w:cstheme="minorHAnsi"/>
          <w:bCs/>
          <w:sz w:val="22"/>
          <w:szCs w:val="22"/>
        </w:rPr>
        <w:tab/>
      </w:r>
      <w:r w:rsidRPr="00570BE5">
        <w:rPr>
          <w:rFonts w:asciiTheme="minorHAnsi" w:hAnsiTheme="minorHAnsi" w:cstheme="minorHAnsi"/>
          <w:b/>
          <w:bCs/>
          <w:sz w:val="22"/>
          <w:szCs w:val="22"/>
        </w:rPr>
        <w:t>Conducted</w:t>
      </w:r>
      <w:r w:rsidRPr="00E17B19">
        <w:rPr>
          <w:rFonts w:asciiTheme="minorHAnsi" w:hAnsiTheme="minorHAnsi" w:cstheme="minorHAnsi"/>
          <w:bCs/>
          <w:sz w:val="22"/>
          <w:szCs w:val="22"/>
        </w:rPr>
        <w:t xml:space="preserve"> </w:t>
      </w:r>
      <w:r w:rsidRPr="00E17B19">
        <w:rPr>
          <w:rFonts w:asciiTheme="minorHAnsi" w:hAnsiTheme="minorHAnsi" w:cstheme="minorHAnsi"/>
          <w:b/>
          <w:bCs/>
          <w:sz w:val="22"/>
          <w:szCs w:val="22"/>
        </w:rPr>
        <w:t>field visits to Tbilisi and project sites</w:t>
      </w:r>
      <w:r w:rsidRPr="00E17B19">
        <w:rPr>
          <w:rFonts w:asciiTheme="minorHAnsi" w:hAnsiTheme="minorHAnsi" w:cstheme="minorHAnsi"/>
          <w:bCs/>
          <w:sz w:val="22"/>
          <w:szCs w:val="22"/>
        </w:rPr>
        <w:t xml:space="preserve"> and key informant interviews and focus group discussions, observations to collect the data and analyzed data - by </w:t>
      </w:r>
      <w:r w:rsidR="001264B1">
        <w:rPr>
          <w:rFonts w:asciiTheme="minorHAnsi" w:hAnsiTheme="minorHAnsi" w:cstheme="minorHAnsi"/>
          <w:bCs/>
          <w:sz w:val="22"/>
          <w:szCs w:val="22"/>
        </w:rPr>
        <w:t>25</w:t>
      </w:r>
      <w:r w:rsidR="003163DA">
        <w:rPr>
          <w:rFonts w:asciiTheme="minorHAnsi" w:hAnsiTheme="minorHAnsi" w:cstheme="minorHAnsi"/>
          <w:bCs/>
          <w:sz w:val="22"/>
          <w:szCs w:val="22"/>
        </w:rPr>
        <w:t xml:space="preserve"> </w:t>
      </w:r>
      <w:r w:rsidR="00CD09D9">
        <w:rPr>
          <w:rFonts w:asciiTheme="minorHAnsi" w:hAnsiTheme="minorHAnsi" w:cstheme="minorHAnsi"/>
          <w:bCs/>
          <w:sz w:val="22"/>
          <w:szCs w:val="22"/>
        </w:rPr>
        <w:t>September</w:t>
      </w:r>
      <w:r w:rsidRPr="00E17B19">
        <w:rPr>
          <w:rFonts w:asciiTheme="minorHAnsi" w:hAnsiTheme="minorHAnsi" w:cstheme="minorHAnsi"/>
          <w:bCs/>
          <w:sz w:val="22"/>
          <w:szCs w:val="22"/>
        </w:rPr>
        <w:t xml:space="preserve"> 2018 </w:t>
      </w:r>
    </w:p>
    <w:p w14:paraId="36F3DBE4" w14:textId="77777777" w:rsidR="00253547" w:rsidRPr="00E17B19" w:rsidRDefault="00253547" w:rsidP="00253547">
      <w:pPr>
        <w:pStyle w:val="NormalWeb"/>
        <w:spacing w:line="276" w:lineRule="auto"/>
        <w:ind w:left="1170"/>
        <w:jc w:val="both"/>
        <w:rPr>
          <w:rFonts w:asciiTheme="minorHAnsi" w:hAnsiTheme="minorHAnsi" w:cstheme="minorHAnsi"/>
          <w:bCs/>
          <w:sz w:val="22"/>
          <w:szCs w:val="22"/>
        </w:rPr>
      </w:pPr>
      <w:r w:rsidRPr="00E17B19">
        <w:rPr>
          <w:rFonts w:asciiTheme="minorHAnsi" w:hAnsiTheme="minorHAnsi" w:cstheme="minorHAnsi"/>
          <w:bCs/>
          <w:sz w:val="22"/>
          <w:szCs w:val="22"/>
        </w:rPr>
        <w:t>3.</w:t>
      </w:r>
      <w:r w:rsidRPr="00E17B19">
        <w:rPr>
          <w:rFonts w:asciiTheme="minorHAnsi" w:hAnsiTheme="minorHAnsi" w:cstheme="minorHAnsi"/>
          <w:bCs/>
          <w:sz w:val="22"/>
          <w:szCs w:val="22"/>
        </w:rPr>
        <w:tab/>
      </w:r>
      <w:r w:rsidRPr="00E17B19">
        <w:rPr>
          <w:rFonts w:asciiTheme="minorHAnsi" w:hAnsiTheme="minorHAnsi" w:cstheme="minorHAnsi"/>
          <w:b/>
          <w:bCs/>
          <w:sz w:val="22"/>
          <w:szCs w:val="22"/>
        </w:rPr>
        <w:t xml:space="preserve">Power Point Presentation of preliminary findings </w:t>
      </w:r>
      <w:r w:rsidRPr="00E17B19">
        <w:rPr>
          <w:rFonts w:asciiTheme="minorHAnsi" w:hAnsiTheme="minorHAnsi" w:cstheme="minorHAnsi"/>
          <w:bCs/>
          <w:sz w:val="22"/>
          <w:szCs w:val="22"/>
        </w:rPr>
        <w:t>(conducted in Tbilisi) A PowerPoint presentation detailing the emerging findings of the evaluation will be shared with the evaluation management group for feedback. The revised presentation will be delivered to the reference group for comment and validation. The evaluation team will incorporate the feedback received into the draft report- by 15</w:t>
      </w:r>
      <w:r w:rsidR="003163DA">
        <w:rPr>
          <w:rFonts w:asciiTheme="minorHAnsi" w:hAnsiTheme="minorHAnsi" w:cstheme="minorHAnsi"/>
          <w:bCs/>
          <w:sz w:val="22"/>
          <w:szCs w:val="22"/>
        </w:rPr>
        <w:t xml:space="preserve"> October</w:t>
      </w:r>
      <w:r w:rsidRPr="00E17B19">
        <w:rPr>
          <w:rFonts w:asciiTheme="minorHAnsi" w:hAnsiTheme="minorHAnsi" w:cstheme="minorHAnsi"/>
          <w:bCs/>
          <w:sz w:val="22"/>
          <w:szCs w:val="22"/>
        </w:rPr>
        <w:t xml:space="preserve"> 2018 </w:t>
      </w:r>
    </w:p>
    <w:p w14:paraId="44479444" w14:textId="77777777" w:rsidR="00253547" w:rsidRPr="00E17B19" w:rsidRDefault="00253547" w:rsidP="00253547">
      <w:pPr>
        <w:pStyle w:val="NormalWeb"/>
        <w:spacing w:line="276" w:lineRule="auto"/>
        <w:ind w:left="1170"/>
        <w:jc w:val="both"/>
        <w:rPr>
          <w:rFonts w:asciiTheme="minorHAnsi" w:hAnsiTheme="minorHAnsi" w:cstheme="minorHAnsi"/>
          <w:b/>
          <w:bCs/>
          <w:sz w:val="22"/>
          <w:szCs w:val="22"/>
        </w:rPr>
      </w:pPr>
      <w:r w:rsidRPr="00E17B19">
        <w:rPr>
          <w:rFonts w:asciiTheme="minorHAnsi" w:hAnsiTheme="minorHAnsi" w:cstheme="minorHAnsi"/>
          <w:bCs/>
          <w:sz w:val="22"/>
          <w:szCs w:val="22"/>
        </w:rPr>
        <w:t>4.</w:t>
      </w:r>
      <w:r w:rsidRPr="00E17B19">
        <w:rPr>
          <w:rFonts w:asciiTheme="minorHAnsi" w:hAnsiTheme="minorHAnsi" w:cstheme="minorHAnsi"/>
          <w:bCs/>
          <w:sz w:val="22"/>
          <w:szCs w:val="22"/>
        </w:rPr>
        <w:tab/>
      </w:r>
      <w:r w:rsidRPr="00E17B19">
        <w:rPr>
          <w:rFonts w:asciiTheme="minorHAnsi" w:hAnsiTheme="minorHAnsi" w:cstheme="minorHAnsi"/>
          <w:b/>
          <w:bCs/>
          <w:sz w:val="22"/>
          <w:szCs w:val="22"/>
        </w:rPr>
        <w:t xml:space="preserve">Draft Evaluation report </w:t>
      </w:r>
      <w:r w:rsidRPr="00E17B19">
        <w:rPr>
          <w:rFonts w:asciiTheme="minorHAnsi" w:hAnsiTheme="minorHAnsi" w:cstheme="minorHAnsi"/>
          <w:bCs/>
          <w:sz w:val="22"/>
          <w:szCs w:val="22"/>
        </w:rPr>
        <w:t>which will be shared with the evaluation management group for initial feedback. The second draft report will incorporate evaluation management group feedback and will be shared with the evaluation reference group for identification of factual errors, errors of omission and/or misinterpretation of information. The third draft report will incorporate this feedback and then be shared with the reference group for final validation. The evaluation team will maintain an audit trail of the comments received and provide a response on how the comments were addressed in the revised drafts – by</w:t>
      </w:r>
      <w:r w:rsidR="003163DA">
        <w:rPr>
          <w:rFonts w:asciiTheme="minorHAnsi" w:hAnsiTheme="minorHAnsi" w:cstheme="minorHAnsi"/>
          <w:bCs/>
          <w:sz w:val="22"/>
          <w:szCs w:val="22"/>
        </w:rPr>
        <w:t xml:space="preserve"> 5</w:t>
      </w:r>
      <w:r w:rsidRPr="00E17B19">
        <w:rPr>
          <w:rFonts w:asciiTheme="minorHAnsi" w:hAnsiTheme="minorHAnsi" w:cstheme="minorHAnsi"/>
          <w:bCs/>
          <w:sz w:val="22"/>
          <w:szCs w:val="22"/>
        </w:rPr>
        <w:t xml:space="preserve"> </w:t>
      </w:r>
      <w:r w:rsidR="003163DA">
        <w:rPr>
          <w:rFonts w:asciiTheme="minorHAnsi" w:hAnsiTheme="minorHAnsi" w:cstheme="minorHAnsi"/>
          <w:bCs/>
          <w:sz w:val="22"/>
          <w:szCs w:val="22"/>
        </w:rPr>
        <w:t>November</w:t>
      </w:r>
      <w:r w:rsidRPr="00E17B19">
        <w:rPr>
          <w:rFonts w:asciiTheme="minorHAnsi" w:hAnsiTheme="minorHAnsi" w:cstheme="minorHAnsi"/>
          <w:bCs/>
          <w:sz w:val="22"/>
          <w:szCs w:val="22"/>
        </w:rPr>
        <w:t xml:space="preserve"> 2018</w:t>
      </w:r>
    </w:p>
    <w:p w14:paraId="090FD7C3" w14:textId="77777777" w:rsidR="00253547" w:rsidRPr="00E17B19" w:rsidRDefault="00253547" w:rsidP="00253547">
      <w:pPr>
        <w:pStyle w:val="NormalWeb"/>
        <w:spacing w:line="276" w:lineRule="auto"/>
        <w:ind w:left="1170"/>
        <w:jc w:val="both"/>
        <w:rPr>
          <w:rFonts w:asciiTheme="minorHAnsi" w:hAnsiTheme="minorHAnsi" w:cstheme="minorHAnsi"/>
          <w:bCs/>
          <w:sz w:val="22"/>
          <w:szCs w:val="22"/>
        </w:rPr>
      </w:pPr>
      <w:r w:rsidRPr="00E17B19">
        <w:rPr>
          <w:rFonts w:asciiTheme="minorHAnsi" w:hAnsiTheme="minorHAnsi" w:cstheme="minorHAnsi"/>
          <w:b/>
          <w:bCs/>
          <w:sz w:val="22"/>
          <w:szCs w:val="22"/>
        </w:rPr>
        <w:t>5.  Final Mid-term Evaluation report</w:t>
      </w:r>
      <w:r w:rsidRPr="00E17B19">
        <w:rPr>
          <w:rFonts w:asciiTheme="minorHAnsi" w:hAnsiTheme="minorHAnsi" w:cstheme="minorHAnsi"/>
          <w:bCs/>
          <w:sz w:val="22"/>
          <w:szCs w:val="22"/>
        </w:rPr>
        <w:t xml:space="preserve"> taking into consideration comments and feedback collected from UNDP, UNFPA and UN Women. The report shall include the following chapters: Executive Summary, Introduction and Background, Evaluation approach and methodology (including limitations), Findings, Conclusions, Lessons learnt, Recommendations and relevant Annexes - by 20</w:t>
      </w:r>
      <w:r w:rsidR="003163DA">
        <w:rPr>
          <w:rFonts w:asciiTheme="minorHAnsi" w:hAnsiTheme="minorHAnsi" w:cstheme="minorHAnsi"/>
          <w:bCs/>
          <w:sz w:val="22"/>
          <w:szCs w:val="22"/>
        </w:rPr>
        <w:t xml:space="preserve"> November</w:t>
      </w:r>
      <w:r w:rsidRPr="00E17B19">
        <w:rPr>
          <w:rFonts w:asciiTheme="minorHAnsi" w:hAnsiTheme="minorHAnsi" w:cstheme="minorHAnsi"/>
          <w:bCs/>
          <w:sz w:val="22"/>
          <w:szCs w:val="22"/>
        </w:rPr>
        <w:t xml:space="preserve"> 2018 </w:t>
      </w:r>
    </w:p>
    <w:p w14:paraId="3FD50C43" w14:textId="6FA04EBC" w:rsidR="00253547" w:rsidRPr="00E17B19" w:rsidRDefault="00253547" w:rsidP="00253547">
      <w:pPr>
        <w:pStyle w:val="NormalWeb"/>
        <w:spacing w:line="276" w:lineRule="auto"/>
        <w:ind w:left="1170"/>
        <w:jc w:val="both"/>
        <w:rPr>
          <w:rFonts w:asciiTheme="minorHAnsi" w:hAnsiTheme="minorHAnsi" w:cstheme="minorHAnsi"/>
          <w:bCs/>
          <w:sz w:val="22"/>
          <w:szCs w:val="22"/>
        </w:rPr>
      </w:pPr>
      <w:r w:rsidRPr="00E17B19">
        <w:rPr>
          <w:rFonts w:asciiTheme="minorHAnsi" w:hAnsiTheme="minorHAnsi" w:cstheme="minorHAnsi"/>
          <w:bCs/>
          <w:sz w:val="22"/>
          <w:szCs w:val="22"/>
        </w:rPr>
        <w:t xml:space="preserve">The evaluation will be conducted in the period of </w:t>
      </w:r>
      <w:r w:rsidR="00587745">
        <w:rPr>
          <w:rFonts w:asciiTheme="minorHAnsi" w:hAnsiTheme="minorHAnsi" w:cstheme="minorHAnsi"/>
          <w:sz w:val="22"/>
          <w:szCs w:val="22"/>
        </w:rPr>
        <w:t>25 August</w:t>
      </w:r>
      <w:r w:rsidRPr="00E17B19">
        <w:rPr>
          <w:rFonts w:asciiTheme="minorHAnsi" w:hAnsiTheme="minorHAnsi" w:cstheme="minorHAnsi"/>
          <w:sz w:val="22"/>
          <w:szCs w:val="22"/>
        </w:rPr>
        <w:t xml:space="preserve"> </w:t>
      </w:r>
      <w:r w:rsidR="003163DA">
        <w:rPr>
          <w:rFonts w:asciiTheme="minorHAnsi" w:hAnsiTheme="minorHAnsi" w:cstheme="minorHAnsi"/>
          <w:sz w:val="22"/>
          <w:szCs w:val="22"/>
        </w:rPr>
        <w:t>–</w:t>
      </w:r>
      <w:r w:rsidRPr="00E17B19">
        <w:rPr>
          <w:rFonts w:asciiTheme="minorHAnsi" w:hAnsiTheme="minorHAnsi" w:cstheme="minorHAnsi"/>
          <w:sz w:val="22"/>
          <w:szCs w:val="22"/>
        </w:rPr>
        <w:t xml:space="preserve"> </w:t>
      </w:r>
      <w:r w:rsidR="003163DA">
        <w:rPr>
          <w:rFonts w:asciiTheme="minorHAnsi" w:hAnsiTheme="minorHAnsi" w:cstheme="minorHAnsi"/>
          <w:sz w:val="22"/>
          <w:szCs w:val="22"/>
        </w:rPr>
        <w:t>5 December</w:t>
      </w:r>
      <w:r w:rsidRPr="00E17B19">
        <w:rPr>
          <w:rFonts w:asciiTheme="minorHAnsi" w:hAnsiTheme="minorHAnsi" w:cstheme="minorHAnsi"/>
          <w:sz w:val="22"/>
          <w:szCs w:val="22"/>
        </w:rPr>
        <w:t xml:space="preserve"> 2018 </w:t>
      </w:r>
      <w:r w:rsidRPr="00E17B19">
        <w:rPr>
          <w:rFonts w:asciiTheme="minorHAnsi" w:hAnsiTheme="minorHAnsi" w:cstheme="minorHAnsi"/>
          <w:bCs/>
          <w:sz w:val="22"/>
          <w:szCs w:val="22"/>
        </w:rPr>
        <w:t>for 38 working days. All deliverables will be presented in English.</w:t>
      </w:r>
    </w:p>
    <w:p w14:paraId="6B44378F" w14:textId="77777777" w:rsidR="00253547" w:rsidRPr="00E17B19" w:rsidRDefault="00253547" w:rsidP="00253547">
      <w:pPr>
        <w:spacing w:line="276" w:lineRule="auto"/>
        <w:ind w:left="450" w:firstLine="720"/>
        <w:jc w:val="both"/>
        <w:rPr>
          <w:rFonts w:cstheme="minorHAnsi"/>
          <w:b/>
          <w:color w:val="000000"/>
        </w:rPr>
      </w:pPr>
      <w:r w:rsidRPr="00E17B19">
        <w:rPr>
          <w:rFonts w:cstheme="minorHAnsi"/>
          <w:b/>
          <w:color w:val="000000"/>
        </w:rPr>
        <w:t xml:space="preserve">8. Requirements </w:t>
      </w:r>
    </w:p>
    <w:p w14:paraId="33146542" w14:textId="77777777" w:rsidR="00253547" w:rsidRPr="00E17B19" w:rsidRDefault="00253547" w:rsidP="00253547">
      <w:pPr>
        <w:spacing w:line="276" w:lineRule="auto"/>
        <w:ind w:left="450" w:firstLine="720"/>
        <w:jc w:val="both"/>
        <w:rPr>
          <w:rFonts w:cstheme="minorHAnsi"/>
          <w:b/>
          <w:color w:val="000000"/>
        </w:rPr>
      </w:pPr>
      <w:r w:rsidRPr="00E17B19">
        <w:rPr>
          <w:rFonts w:cstheme="minorHAnsi"/>
          <w:b/>
          <w:color w:val="000000"/>
        </w:rPr>
        <w:t>Minimum requirements for the Organization:</w:t>
      </w:r>
    </w:p>
    <w:p w14:paraId="307D55A4" w14:textId="77777777" w:rsidR="00253547" w:rsidRPr="00253547" w:rsidRDefault="00253547" w:rsidP="000370D2">
      <w:pPr>
        <w:pStyle w:val="ListParagraph"/>
        <w:numPr>
          <w:ilvl w:val="0"/>
          <w:numId w:val="16"/>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 xml:space="preserve">At least 5 years of past international experience in the field of monitoring and evaluations of projects, preferably </w:t>
      </w:r>
      <w:proofErr w:type="gramStart"/>
      <w:r w:rsidRPr="00253547">
        <w:rPr>
          <w:rFonts w:asciiTheme="minorHAnsi" w:eastAsiaTheme="minorHAnsi" w:hAnsiTheme="minorHAnsi" w:cstheme="minorHAnsi"/>
          <w:color w:val="000000"/>
          <w:sz w:val="22"/>
          <w:szCs w:val="22"/>
        </w:rPr>
        <w:t>in the area of</w:t>
      </w:r>
      <w:proofErr w:type="gramEnd"/>
      <w:r w:rsidRPr="00253547">
        <w:rPr>
          <w:rFonts w:asciiTheme="minorHAnsi" w:eastAsiaTheme="minorHAnsi" w:hAnsiTheme="minorHAnsi" w:cstheme="minorHAnsi"/>
          <w:color w:val="000000"/>
          <w:sz w:val="22"/>
          <w:szCs w:val="22"/>
        </w:rPr>
        <w:t xml:space="preserve"> women’s rights and gender equality;</w:t>
      </w:r>
    </w:p>
    <w:p w14:paraId="534B450D" w14:textId="77777777" w:rsidR="00253547" w:rsidRPr="00253547" w:rsidRDefault="00253547" w:rsidP="000370D2">
      <w:pPr>
        <w:pStyle w:val="ListParagraph"/>
        <w:numPr>
          <w:ilvl w:val="0"/>
          <w:numId w:val="16"/>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Demonstrated experience of the organization to produce high quality evaluation reports (verified by at least one letter of recommendation</w:t>
      </w:r>
      <w:r w:rsidR="00077896">
        <w:rPr>
          <w:rFonts w:asciiTheme="minorHAnsi" w:eastAsiaTheme="minorHAnsi" w:hAnsiTheme="minorHAnsi" w:cstheme="minorHAnsi"/>
          <w:color w:val="000000"/>
          <w:sz w:val="22"/>
          <w:szCs w:val="22"/>
        </w:rPr>
        <w:t xml:space="preserve"> and produced evaluation </w:t>
      </w:r>
      <w:proofErr w:type="gramStart"/>
      <w:r w:rsidR="00077896">
        <w:rPr>
          <w:rFonts w:asciiTheme="minorHAnsi" w:eastAsiaTheme="minorHAnsi" w:hAnsiTheme="minorHAnsi" w:cstheme="minorHAnsi"/>
          <w:color w:val="000000"/>
          <w:sz w:val="22"/>
          <w:szCs w:val="22"/>
        </w:rPr>
        <w:t xml:space="preserve">report </w:t>
      </w:r>
      <w:r w:rsidRPr="00253547">
        <w:rPr>
          <w:rFonts w:asciiTheme="minorHAnsi" w:eastAsiaTheme="minorHAnsi" w:hAnsiTheme="minorHAnsi" w:cstheme="minorHAnsi"/>
          <w:color w:val="000000"/>
          <w:sz w:val="22"/>
          <w:szCs w:val="22"/>
        </w:rPr>
        <w:t>)</w:t>
      </w:r>
      <w:proofErr w:type="gramEnd"/>
    </w:p>
    <w:p w14:paraId="09A4E0B6" w14:textId="77777777" w:rsidR="00253547" w:rsidRPr="00253547" w:rsidRDefault="00253547" w:rsidP="000370D2">
      <w:pPr>
        <w:pStyle w:val="ListParagraph"/>
        <w:numPr>
          <w:ilvl w:val="0"/>
          <w:numId w:val="16"/>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lastRenderedPageBreak/>
        <w:t xml:space="preserve">Experience of working in Georgia or in a country with similar political, economic and social situation, preferably with </w:t>
      </w:r>
      <w:proofErr w:type="gramStart"/>
      <w:r w:rsidRPr="00253547">
        <w:rPr>
          <w:rFonts w:asciiTheme="minorHAnsi" w:eastAsiaTheme="minorHAnsi" w:hAnsiTheme="minorHAnsi" w:cstheme="minorHAnsi"/>
          <w:color w:val="000000"/>
          <w:sz w:val="22"/>
          <w:szCs w:val="22"/>
        </w:rPr>
        <w:t>particular focus</w:t>
      </w:r>
      <w:proofErr w:type="gramEnd"/>
      <w:r w:rsidRPr="00253547">
        <w:rPr>
          <w:rFonts w:asciiTheme="minorHAnsi" w:eastAsiaTheme="minorHAnsi" w:hAnsiTheme="minorHAnsi" w:cstheme="minorHAnsi"/>
          <w:color w:val="000000"/>
          <w:sz w:val="22"/>
          <w:szCs w:val="22"/>
        </w:rPr>
        <w:t xml:space="preserve"> on women’s rights and gender equality;</w:t>
      </w:r>
    </w:p>
    <w:p w14:paraId="154D698E" w14:textId="77777777" w:rsidR="00253547" w:rsidRPr="00253547" w:rsidRDefault="00253547" w:rsidP="000370D2">
      <w:pPr>
        <w:pStyle w:val="ListParagraph"/>
        <w:numPr>
          <w:ilvl w:val="0"/>
          <w:numId w:val="16"/>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Experience in working with multiple stakeholders: government, civil society, community-based organizations, and the UN/multilateral/bilateral institutions;</w:t>
      </w:r>
    </w:p>
    <w:p w14:paraId="55D73258" w14:textId="77777777" w:rsidR="00253547" w:rsidRPr="00253547" w:rsidRDefault="00253547" w:rsidP="000370D2">
      <w:pPr>
        <w:pStyle w:val="ListParagraph"/>
        <w:numPr>
          <w:ilvl w:val="0"/>
          <w:numId w:val="16"/>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Financial Sustainability of the Organization</w:t>
      </w:r>
    </w:p>
    <w:p w14:paraId="3BB337EE" w14:textId="77777777" w:rsidR="00253547" w:rsidRPr="00253547" w:rsidRDefault="00253547" w:rsidP="000370D2">
      <w:pPr>
        <w:pStyle w:val="ListParagraph"/>
        <w:numPr>
          <w:ilvl w:val="0"/>
          <w:numId w:val="16"/>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General Organizational Capacity</w:t>
      </w:r>
    </w:p>
    <w:p w14:paraId="657576C2" w14:textId="77777777" w:rsidR="00253547" w:rsidRPr="00E17B19" w:rsidRDefault="00253547" w:rsidP="00253547">
      <w:pPr>
        <w:pStyle w:val="ListParagraph"/>
        <w:spacing w:line="276" w:lineRule="auto"/>
        <w:ind w:left="1170" w:firstLine="450"/>
        <w:rPr>
          <w:rFonts w:asciiTheme="minorHAnsi" w:eastAsiaTheme="minorHAnsi" w:hAnsiTheme="minorHAnsi" w:cstheme="minorHAnsi"/>
          <w:color w:val="000000"/>
        </w:rPr>
      </w:pPr>
    </w:p>
    <w:p w14:paraId="6659CD63" w14:textId="77777777" w:rsidR="00253547" w:rsidRPr="00E17B19" w:rsidRDefault="00253547" w:rsidP="00253547">
      <w:pPr>
        <w:spacing w:line="276" w:lineRule="auto"/>
        <w:ind w:left="1170"/>
        <w:jc w:val="both"/>
        <w:rPr>
          <w:rFonts w:cstheme="minorHAnsi"/>
          <w:color w:val="000000"/>
        </w:rPr>
      </w:pPr>
      <w:r w:rsidRPr="00E17B19">
        <w:rPr>
          <w:rFonts w:cstheme="minorHAnsi"/>
          <w:color w:val="000000"/>
        </w:rPr>
        <w:t>The evaluation team should consist of at least four specialists – international gender expert – Team leader, experienced in evaluation of women’s political and economic empowerment interventions, two more international experts – one with background in ending violence against women and girls and domestic violence and the other with background in reproductive health and rights and one local/national gender expert.</w:t>
      </w:r>
    </w:p>
    <w:p w14:paraId="1E2931CC" w14:textId="77777777" w:rsidR="00253547" w:rsidRPr="00E17B19" w:rsidRDefault="00253547" w:rsidP="00253547">
      <w:pPr>
        <w:spacing w:line="276" w:lineRule="auto"/>
        <w:ind w:left="450" w:firstLine="720"/>
        <w:jc w:val="both"/>
        <w:rPr>
          <w:rFonts w:cstheme="minorHAnsi"/>
          <w:b/>
          <w:color w:val="000000"/>
        </w:rPr>
      </w:pPr>
      <w:r w:rsidRPr="00E17B19">
        <w:rPr>
          <w:rFonts w:cstheme="minorHAnsi"/>
          <w:b/>
          <w:color w:val="000000"/>
        </w:rPr>
        <w:t>Minimum requirements for the Team Leader:</w:t>
      </w:r>
    </w:p>
    <w:p w14:paraId="2D6828FD" w14:textId="77777777" w:rsidR="00253547" w:rsidRPr="00253547" w:rsidRDefault="00253547" w:rsidP="000370D2">
      <w:pPr>
        <w:pStyle w:val="ListParagraph"/>
        <w:numPr>
          <w:ilvl w:val="0"/>
          <w:numId w:val="28"/>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A master’s degree or its equivalent in one or more of the following: economics, social sciences, development studies, water management, gender or youth studies;</w:t>
      </w:r>
    </w:p>
    <w:p w14:paraId="0FF94F80" w14:textId="77777777" w:rsidR="00253547" w:rsidRPr="00253547" w:rsidRDefault="00253547" w:rsidP="000370D2">
      <w:pPr>
        <w:pStyle w:val="ListParagraph"/>
        <w:numPr>
          <w:ilvl w:val="0"/>
          <w:numId w:val="28"/>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 xml:space="preserve">Relevant experience of conducting evaluation over at least seven years </w:t>
      </w:r>
      <w:proofErr w:type="gramStart"/>
      <w:r w:rsidRPr="00253547">
        <w:rPr>
          <w:rFonts w:asciiTheme="minorHAnsi" w:eastAsiaTheme="minorHAnsi" w:hAnsiTheme="minorHAnsi" w:cstheme="minorHAnsi"/>
          <w:color w:val="000000"/>
          <w:sz w:val="22"/>
          <w:szCs w:val="22"/>
        </w:rPr>
        <w:t>in the area of</w:t>
      </w:r>
      <w:proofErr w:type="gramEnd"/>
      <w:r w:rsidRPr="00253547">
        <w:rPr>
          <w:rFonts w:asciiTheme="minorHAnsi" w:eastAsiaTheme="minorHAnsi" w:hAnsiTheme="minorHAnsi" w:cstheme="minorHAnsi"/>
          <w:color w:val="000000"/>
          <w:sz w:val="22"/>
          <w:szCs w:val="22"/>
        </w:rPr>
        <w:t xml:space="preserve"> development and GEEW;</w:t>
      </w:r>
    </w:p>
    <w:p w14:paraId="6A6B8FF4" w14:textId="77777777" w:rsidR="00253547" w:rsidRPr="00253547" w:rsidRDefault="00253547" w:rsidP="000370D2">
      <w:pPr>
        <w:pStyle w:val="ListParagraph"/>
        <w:numPr>
          <w:ilvl w:val="0"/>
          <w:numId w:val="28"/>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Knowledge and experience of gender-responsive and human rights-based approaches to evaluation;</w:t>
      </w:r>
    </w:p>
    <w:p w14:paraId="3B7E7528" w14:textId="77777777" w:rsidR="00253547" w:rsidRPr="00253547" w:rsidRDefault="00253547" w:rsidP="000370D2">
      <w:pPr>
        <w:pStyle w:val="ListParagraph"/>
        <w:numPr>
          <w:ilvl w:val="0"/>
          <w:numId w:val="28"/>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Experience of designing and leading/participating in gender-responsive evaluations and/or applied research utilizing a wide range of approaches and methods;</w:t>
      </w:r>
    </w:p>
    <w:p w14:paraId="7D61607C" w14:textId="77777777" w:rsidR="00253547" w:rsidRPr="00253547" w:rsidRDefault="00253547" w:rsidP="000370D2">
      <w:pPr>
        <w:pStyle w:val="ListParagraph"/>
        <w:numPr>
          <w:ilvl w:val="0"/>
          <w:numId w:val="28"/>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Ability to produce well written reports;</w:t>
      </w:r>
    </w:p>
    <w:p w14:paraId="1BBF76E6" w14:textId="77777777" w:rsidR="00253547" w:rsidRPr="00253547" w:rsidRDefault="00253547" w:rsidP="000370D2">
      <w:pPr>
        <w:pStyle w:val="ListParagraph"/>
        <w:numPr>
          <w:ilvl w:val="0"/>
          <w:numId w:val="28"/>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Demonstrated facilitation and communications skills, experience in participatory approaches and ability to negotiate amongst a wide range of stakeholders;</w:t>
      </w:r>
    </w:p>
    <w:p w14:paraId="1B412727" w14:textId="77777777" w:rsidR="00253547" w:rsidRPr="00253547" w:rsidRDefault="00253547" w:rsidP="000370D2">
      <w:pPr>
        <w:pStyle w:val="ListParagraph"/>
        <w:numPr>
          <w:ilvl w:val="0"/>
          <w:numId w:val="28"/>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Experience in working with the UN/multilateral/bilateral institutions;</w:t>
      </w:r>
    </w:p>
    <w:p w14:paraId="2D87D597" w14:textId="77777777" w:rsidR="00253547" w:rsidRPr="00253547" w:rsidRDefault="00253547" w:rsidP="000370D2">
      <w:pPr>
        <w:pStyle w:val="ListParagraph"/>
        <w:numPr>
          <w:ilvl w:val="0"/>
          <w:numId w:val="28"/>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 xml:space="preserve">Knowledge of UN system, practices, procedures, including UNDP, UNFPA and UN Women </w:t>
      </w:r>
      <w:proofErr w:type="spellStart"/>
      <w:r w:rsidRPr="00253547">
        <w:rPr>
          <w:rFonts w:asciiTheme="minorHAnsi" w:eastAsiaTheme="minorHAnsi" w:hAnsiTheme="minorHAnsi" w:cstheme="minorHAnsi"/>
          <w:color w:val="000000"/>
          <w:sz w:val="22"/>
          <w:szCs w:val="22"/>
        </w:rPr>
        <w:t>programme</w:t>
      </w:r>
      <w:proofErr w:type="spellEnd"/>
      <w:r w:rsidRPr="00253547">
        <w:rPr>
          <w:rFonts w:asciiTheme="minorHAnsi" w:eastAsiaTheme="minorHAnsi" w:hAnsiTheme="minorHAnsi" w:cstheme="minorHAnsi"/>
          <w:color w:val="000000"/>
          <w:sz w:val="22"/>
          <w:szCs w:val="22"/>
        </w:rPr>
        <w:t xml:space="preserve"> modalities will be an asset;</w:t>
      </w:r>
    </w:p>
    <w:p w14:paraId="4F19D433" w14:textId="77777777" w:rsidR="00253547" w:rsidRPr="00570BE5" w:rsidRDefault="00253547" w:rsidP="000370D2">
      <w:pPr>
        <w:pStyle w:val="ListParagraph"/>
        <w:numPr>
          <w:ilvl w:val="0"/>
          <w:numId w:val="28"/>
        </w:numPr>
        <w:spacing w:line="276" w:lineRule="auto"/>
        <w:contextualSpacing/>
        <w:jc w:val="both"/>
        <w:rPr>
          <w:rFonts w:asciiTheme="minorHAnsi" w:eastAsiaTheme="minorHAnsi" w:hAnsiTheme="minorHAnsi" w:cstheme="minorHAnsi"/>
          <w:color w:val="000000"/>
        </w:rPr>
      </w:pPr>
      <w:r w:rsidRPr="00253547">
        <w:rPr>
          <w:rFonts w:asciiTheme="minorHAnsi" w:eastAsiaTheme="minorHAnsi" w:hAnsiTheme="minorHAnsi" w:cstheme="minorHAnsi"/>
          <w:color w:val="000000"/>
          <w:sz w:val="22"/>
          <w:szCs w:val="22"/>
        </w:rPr>
        <w:t>Fluency in English</w:t>
      </w:r>
      <w:r w:rsidRPr="00570BE5">
        <w:rPr>
          <w:rFonts w:asciiTheme="minorHAnsi" w:eastAsiaTheme="minorHAnsi" w:hAnsiTheme="minorHAnsi" w:cstheme="minorHAnsi"/>
          <w:color w:val="000000"/>
        </w:rPr>
        <w:t>.</w:t>
      </w:r>
    </w:p>
    <w:p w14:paraId="2CEE9A45" w14:textId="77777777" w:rsidR="00253547" w:rsidRPr="00E17B19" w:rsidRDefault="00253547" w:rsidP="00253547">
      <w:pPr>
        <w:spacing w:line="276" w:lineRule="auto"/>
        <w:jc w:val="both"/>
        <w:rPr>
          <w:rFonts w:cstheme="minorHAnsi"/>
          <w:color w:val="000000"/>
        </w:rPr>
      </w:pPr>
    </w:p>
    <w:p w14:paraId="58A11890" w14:textId="77777777" w:rsidR="00253547" w:rsidRPr="00E17B19" w:rsidRDefault="00253547" w:rsidP="00253547">
      <w:pPr>
        <w:spacing w:line="276" w:lineRule="auto"/>
        <w:ind w:left="720" w:firstLine="720"/>
        <w:jc w:val="both"/>
        <w:rPr>
          <w:rFonts w:cstheme="minorHAnsi"/>
          <w:b/>
          <w:color w:val="000000"/>
        </w:rPr>
      </w:pPr>
      <w:r w:rsidRPr="00E17B19">
        <w:rPr>
          <w:rFonts w:cstheme="minorHAnsi"/>
          <w:b/>
          <w:color w:val="000000"/>
        </w:rPr>
        <w:t>Minimum requirements for the Team Members:</w:t>
      </w:r>
    </w:p>
    <w:p w14:paraId="373841CD" w14:textId="77777777" w:rsidR="00253547" w:rsidRPr="00E17B19" w:rsidRDefault="00253547" w:rsidP="00253547">
      <w:pPr>
        <w:spacing w:line="276" w:lineRule="auto"/>
        <w:ind w:left="720" w:firstLine="720"/>
        <w:jc w:val="both"/>
        <w:rPr>
          <w:rFonts w:cstheme="minorHAnsi"/>
          <w:b/>
          <w:color w:val="000000"/>
        </w:rPr>
      </w:pPr>
      <w:r w:rsidRPr="00E17B19">
        <w:rPr>
          <w:rFonts w:cstheme="minorHAnsi"/>
          <w:b/>
          <w:color w:val="000000"/>
        </w:rPr>
        <w:t>Senior International Expert:</w:t>
      </w:r>
    </w:p>
    <w:p w14:paraId="0441281F" w14:textId="77777777" w:rsidR="00253547" w:rsidRPr="00253547" w:rsidRDefault="00253547" w:rsidP="000370D2">
      <w:pPr>
        <w:pStyle w:val="ListParagraph"/>
        <w:numPr>
          <w:ilvl w:val="0"/>
          <w:numId w:val="29"/>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Advanced (Masters of equivalent) university degree in social sciences, gender studies, political science, health, development studies or another related field;</w:t>
      </w:r>
    </w:p>
    <w:p w14:paraId="52ACEE26" w14:textId="77777777" w:rsidR="00253547" w:rsidRPr="00253547" w:rsidRDefault="00253547" w:rsidP="000370D2">
      <w:pPr>
        <w:pStyle w:val="ListParagraph"/>
        <w:numPr>
          <w:ilvl w:val="0"/>
          <w:numId w:val="29"/>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Substantive international (eastern Europe, CIS) experience (at least seven years) in the field of gender equality and women’s rights;</w:t>
      </w:r>
    </w:p>
    <w:p w14:paraId="4F390D2F" w14:textId="77777777" w:rsidR="00253547" w:rsidRPr="00253547" w:rsidRDefault="00253547" w:rsidP="000370D2">
      <w:pPr>
        <w:pStyle w:val="ListParagraph"/>
        <w:numPr>
          <w:ilvl w:val="0"/>
          <w:numId w:val="29"/>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 xml:space="preserve">Five years of international experience in managing monitoring and evaluation of projects and </w:t>
      </w:r>
      <w:proofErr w:type="spellStart"/>
      <w:r w:rsidRPr="00253547">
        <w:rPr>
          <w:rFonts w:asciiTheme="minorHAnsi" w:eastAsiaTheme="minorHAnsi" w:hAnsiTheme="minorHAnsi" w:cstheme="minorHAnsi"/>
          <w:color w:val="000000"/>
          <w:sz w:val="22"/>
          <w:szCs w:val="22"/>
        </w:rPr>
        <w:t>programmes</w:t>
      </w:r>
      <w:proofErr w:type="spellEnd"/>
      <w:r w:rsidRPr="00253547">
        <w:rPr>
          <w:rFonts w:asciiTheme="minorHAnsi" w:eastAsiaTheme="minorHAnsi" w:hAnsiTheme="minorHAnsi" w:cstheme="minorHAnsi"/>
          <w:color w:val="000000"/>
          <w:sz w:val="22"/>
          <w:szCs w:val="22"/>
        </w:rPr>
        <w:t>;</w:t>
      </w:r>
    </w:p>
    <w:p w14:paraId="5ABB94B2" w14:textId="77777777" w:rsidR="00253547" w:rsidRPr="00253547" w:rsidRDefault="00253547" w:rsidP="000370D2">
      <w:pPr>
        <w:pStyle w:val="ListParagraph"/>
        <w:numPr>
          <w:ilvl w:val="0"/>
          <w:numId w:val="29"/>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Fluency in English.</w:t>
      </w:r>
    </w:p>
    <w:p w14:paraId="69445B96" w14:textId="77777777" w:rsidR="00253547" w:rsidRPr="00E17B19" w:rsidRDefault="00253547" w:rsidP="00253547">
      <w:pPr>
        <w:spacing w:line="276" w:lineRule="auto"/>
        <w:jc w:val="both"/>
        <w:rPr>
          <w:rFonts w:cstheme="minorHAnsi"/>
          <w:b/>
          <w:color w:val="000000"/>
        </w:rPr>
      </w:pPr>
    </w:p>
    <w:p w14:paraId="7E7A6B0C" w14:textId="77777777" w:rsidR="00253547" w:rsidRPr="00E17B19" w:rsidRDefault="00253547" w:rsidP="00253547">
      <w:pPr>
        <w:spacing w:line="276" w:lineRule="auto"/>
        <w:ind w:left="720" w:firstLine="720"/>
        <w:jc w:val="both"/>
        <w:rPr>
          <w:rFonts w:cstheme="minorHAnsi"/>
          <w:b/>
          <w:color w:val="000000"/>
        </w:rPr>
      </w:pPr>
      <w:r w:rsidRPr="00E17B19">
        <w:rPr>
          <w:rFonts w:cstheme="minorHAnsi"/>
          <w:b/>
          <w:color w:val="000000"/>
        </w:rPr>
        <w:lastRenderedPageBreak/>
        <w:t>International Expert:</w:t>
      </w:r>
    </w:p>
    <w:p w14:paraId="3969983B" w14:textId="77777777" w:rsidR="00253547" w:rsidRPr="00253547" w:rsidRDefault="00253547" w:rsidP="000370D2">
      <w:pPr>
        <w:pStyle w:val="ListParagraph"/>
        <w:numPr>
          <w:ilvl w:val="0"/>
          <w:numId w:val="30"/>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Advanced (Masters of equivalent) university degree in social sciences, gender studies, political science, development studies or another related field;</w:t>
      </w:r>
    </w:p>
    <w:p w14:paraId="2301E66D" w14:textId="77777777" w:rsidR="00253547" w:rsidRPr="00253547" w:rsidRDefault="00253547" w:rsidP="000370D2">
      <w:pPr>
        <w:pStyle w:val="ListParagraph"/>
        <w:numPr>
          <w:ilvl w:val="0"/>
          <w:numId w:val="30"/>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Substantive international (eastern Europe, CIS) experience (at least seven years) in the field of gender equality and women’s rights;</w:t>
      </w:r>
    </w:p>
    <w:p w14:paraId="1AF1B905" w14:textId="77777777" w:rsidR="00253547" w:rsidRPr="00253547" w:rsidRDefault="00253547" w:rsidP="000370D2">
      <w:pPr>
        <w:pStyle w:val="ListParagraph"/>
        <w:numPr>
          <w:ilvl w:val="0"/>
          <w:numId w:val="30"/>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 xml:space="preserve">Three years of international experience in managing monitoring and evaluation of projects and </w:t>
      </w:r>
      <w:proofErr w:type="spellStart"/>
      <w:r w:rsidRPr="00253547">
        <w:rPr>
          <w:rFonts w:asciiTheme="minorHAnsi" w:eastAsiaTheme="minorHAnsi" w:hAnsiTheme="minorHAnsi" w:cstheme="minorHAnsi"/>
          <w:color w:val="000000"/>
          <w:sz w:val="22"/>
          <w:szCs w:val="22"/>
        </w:rPr>
        <w:t>programmes</w:t>
      </w:r>
      <w:proofErr w:type="spellEnd"/>
      <w:r w:rsidRPr="00253547">
        <w:rPr>
          <w:rFonts w:asciiTheme="minorHAnsi" w:eastAsiaTheme="minorHAnsi" w:hAnsiTheme="minorHAnsi" w:cstheme="minorHAnsi"/>
          <w:color w:val="000000"/>
          <w:sz w:val="22"/>
          <w:szCs w:val="22"/>
        </w:rPr>
        <w:t>;</w:t>
      </w:r>
    </w:p>
    <w:p w14:paraId="4653AAFD" w14:textId="77777777" w:rsidR="00253547" w:rsidRPr="00253547" w:rsidRDefault="00253547" w:rsidP="000370D2">
      <w:pPr>
        <w:pStyle w:val="ListParagraph"/>
        <w:numPr>
          <w:ilvl w:val="0"/>
          <w:numId w:val="30"/>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Fluency in English.</w:t>
      </w:r>
    </w:p>
    <w:p w14:paraId="12D39244" w14:textId="77777777" w:rsidR="00253547" w:rsidRDefault="00253547" w:rsidP="00253547">
      <w:pPr>
        <w:spacing w:line="276" w:lineRule="auto"/>
        <w:ind w:left="1170" w:firstLine="450"/>
        <w:jc w:val="both"/>
        <w:rPr>
          <w:rFonts w:cstheme="minorHAnsi"/>
          <w:b/>
          <w:color w:val="000000"/>
        </w:rPr>
      </w:pPr>
    </w:p>
    <w:p w14:paraId="599EF2D3" w14:textId="77777777" w:rsidR="00253547" w:rsidRPr="00E17B19" w:rsidRDefault="00253547" w:rsidP="00253547">
      <w:pPr>
        <w:spacing w:line="276" w:lineRule="auto"/>
        <w:ind w:left="720" w:firstLine="720"/>
        <w:jc w:val="both"/>
        <w:rPr>
          <w:rFonts w:cstheme="minorHAnsi"/>
          <w:b/>
          <w:color w:val="000000"/>
        </w:rPr>
      </w:pPr>
      <w:r w:rsidRPr="00E17B19">
        <w:rPr>
          <w:rFonts w:cstheme="minorHAnsi"/>
          <w:b/>
          <w:color w:val="000000"/>
        </w:rPr>
        <w:t>Senior Local Expert:</w:t>
      </w:r>
    </w:p>
    <w:p w14:paraId="41D6645D" w14:textId="77777777" w:rsidR="00253547" w:rsidRPr="00253547" w:rsidRDefault="00253547" w:rsidP="000370D2">
      <w:pPr>
        <w:pStyle w:val="ListParagraph"/>
        <w:numPr>
          <w:ilvl w:val="0"/>
          <w:numId w:val="31"/>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Advanced (Masters of equivalent) university degree in social sciences, gender studies, political science, development studies or another related field;</w:t>
      </w:r>
    </w:p>
    <w:p w14:paraId="58D52A36" w14:textId="77777777" w:rsidR="00253547" w:rsidRPr="00253547" w:rsidRDefault="00253547" w:rsidP="000370D2">
      <w:pPr>
        <w:pStyle w:val="ListParagraph"/>
        <w:numPr>
          <w:ilvl w:val="0"/>
          <w:numId w:val="31"/>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 xml:space="preserve">At least five years of work experience in the field of gender equality and women’s empowerment in Georgia; </w:t>
      </w:r>
    </w:p>
    <w:p w14:paraId="04C13F13" w14:textId="77777777" w:rsidR="00253547" w:rsidRPr="00253547" w:rsidRDefault="00253547" w:rsidP="000370D2">
      <w:pPr>
        <w:pStyle w:val="ListParagraph"/>
        <w:numPr>
          <w:ilvl w:val="0"/>
          <w:numId w:val="31"/>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eastAsiaTheme="minorHAnsi" w:hAnsiTheme="minorHAnsi" w:cstheme="minorHAnsi"/>
          <w:color w:val="000000"/>
          <w:sz w:val="22"/>
          <w:szCs w:val="22"/>
        </w:rPr>
        <w:t xml:space="preserve">Five years of experience in monitoring and evaluation of projects and </w:t>
      </w:r>
      <w:proofErr w:type="spellStart"/>
      <w:r w:rsidRPr="00253547">
        <w:rPr>
          <w:rFonts w:asciiTheme="minorHAnsi" w:eastAsiaTheme="minorHAnsi" w:hAnsiTheme="minorHAnsi" w:cstheme="minorHAnsi"/>
          <w:color w:val="000000"/>
          <w:sz w:val="22"/>
          <w:szCs w:val="22"/>
        </w:rPr>
        <w:t>programmes</w:t>
      </w:r>
      <w:proofErr w:type="spellEnd"/>
      <w:r w:rsidRPr="00253547">
        <w:rPr>
          <w:rFonts w:asciiTheme="minorHAnsi" w:eastAsiaTheme="minorHAnsi" w:hAnsiTheme="minorHAnsi" w:cstheme="minorHAnsi"/>
          <w:color w:val="000000"/>
          <w:sz w:val="22"/>
          <w:szCs w:val="22"/>
        </w:rPr>
        <w:t>;</w:t>
      </w:r>
    </w:p>
    <w:p w14:paraId="049D6D22" w14:textId="77777777" w:rsidR="00253547" w:rsidRPr="00253547" w:rsidRDefault="00253547" w:rsidP="000370D2">
      <w:pPr>
        <w:pStyle w:val="ListParagraph"/>
        <w:numPr>
          <w:ilvl w:val="0"/>
          <w:numId w:val="31"/>
        </w:numPr>
        <w:spacing w:line="276" w:lineRule="auto"/>
        <w:contextualSpacing/>
        <w:jc w:val="both"/>
        <w:rPr>
          <w:rFonts w:asciiTheme="minorHAnsi" w:eastAsiaTheme="minorHAnsi" w:hAnsiTheme="minorHAnsi" w:cstheme="minorHAnsi"/>
          <w:color w:val="000000"/>
          <w:sz w:val="22"/>
          <w:szCs w:val="22"/>
        </w:rPr>
      </w:pPr>
      <w:r w:rsidRPr="00253547">
        <w:rPr>
          <w:rFonts w:asciiTheme="minorHAnsi" w:hAnsiTheme="minorHAnsi" w:cstheme="minorHAnsi"/>
          <w:sz w:val="22"/>
          <w:szCs w:val="22"/>
        </w:rPr>
        <w:t xml:space="preserve"> </w:t>
      </w:r>
      <w:r w:rsidRPr="00253547">
        <w:rPr>
          <w:rFonts w:asciiTheme="minorHAnsi" w:eastAsiaTheme="minorHAnsi" w:hAnsiTheme="minorHAnsi" w:cstheme="minorHAnsi"/>
          <w:color w:val="000000"/>
          <w:sz w:val="22"/>
          <w:szCs w:val="22"/>
        </w:rPr>
        <w:t>Fluency in English and Georgian.</w:t>
      </w:r>
    </w:p>
    <w:p w14:paraId="267071CB" w14:textId="77777777" w:rsidR="00253547" w:rsidRPr="00E17B19" w:rsidRDefault="00253547" w:rsidP="00253547">
      <w:pPr>
        <w:spacing w:line="276" w:lineRule="auto"/>
        <w:ind w:left="1170" w:firstLine="450"/>
        <w:jc w:val="both"/>
        <w:rPr>
          <w:rFonts w:cstheme="minorHAnsi"/>
          <w:color w:val="000000"/>
        </w:rPr>
      </w:pPr>
    </w:p>
    <w:p w14:paraId="42CA3450" w14:textId="77777777" w:rsidR="00253547" w:rsidRPr="00E17B19" w:rsidRDefault="00253547" w:rsidP="00253547">
      <w:pPr>
        <w:ind w:left="720" w:firstLine="720"/>
        <w:jc w:val="both"/>
        <w:rPr>
          <w:rFonts w:cstheme="minorHAnsi"/>
          <w:b/>
        </w:rPr>
      </w:pPr>
      <w:r w:rsidRPr="00E17B19">
        <w:rPr>
          <w:rFonts w:cstheme="minorHAnsi"/>
          <w:b/>
        </w:rPr>
        <w:t>9. Selection of the Evaluation Company</w:t>
      </w:r>
    </w:p>
    <w:p w14:paraId="6245CA69" w14:textId="77777777" w:rsidR="00253547" w:rsidRPr="00E17B19" w:rsidRDefault="00253547" w:rsidP="00253547">
      <w:pPr>
        <w:ind w:left="1170"/>
        <w:jc w:val="both"/>
        <w:rPr>
          <w:rFonts w:cstheme="minorHAnsi"/>
        </w:rPr>
      </w:pPr>
      <w:r w:rsidRPr="00E17B19">
        <w:rPr>
          <w:rFonts w:cstheme="minorHAnsi"/>
        </w:rPr>
        <w:t>The Selection of the evaluation company will be based on the fulfillment of the specifications established in the TOR. The submitted proposals will be assessed on the three main categories: the expertise and competencies of the evaluation company and evaluators, as reflected in the company documentation and CVs of the experts; the technical proposal for the specific evaluation. The categories will be assigned different weighting, which will total to 100 %. Technical passing score of 700 (70%) points.</w:t>
      </w:r>
    </w:p>
    <w:p w14:paraId="2A7306D2" w14:textId="77777777" w:rsidR="00253547" w:rsidRPr="00E17B19" w:rsidRDefault="00253547" w:rsidP="00253547">
      <w:pPr>
        <w:ind w:left="1170" w:firstLine="450"/>
        <w:jc w:val="both"/>
        <w:rPr>
          <w:rFonts w:cstheme="minorHAnsi"/>
          <w:b/>
        </w:rPr>
      </w:pPr>
    </w:p>
    <w:p w14:paraId="19D9769D" w14:textId="77777777" w:rsidR="00253547" w:rsidRPr="00E17B19" w:rsidRDefault="00253547" w:rsidP="000370D2">
      <w:pPr>
        <w:pStyle w:val="ListParagraph"/>
        <w:numPr>
          <w:ilvl w:val="0"/>
          <w:numId w:val="19"/>
        </w:numPr>
        <w:ind w:left="1170" w:firstLine="450"/>
        <w:contextualSpacing/>
        <w:jc w:val="both"/>
        <w:rPr>
          <w:rFonts w:asciiTheme="minorHAnsi" w:hAnsiTheme="minorHAnsi" w:cstheme="minorHAnsi"/>
          <w:b/>
        </w:rPr>
      </w:pPr>
      <w:r w:rsidRPr="00E17B19">
        <w:rPr>
          <w:rFonts w:asciiTheme="minorHAnsi" w:hAnsiTheme="minorHAnsi" w:cstheme="minorHAnsi"/>
          <w:b/>
        </w:rPr>
        <w:t>The company and team composition (60%)</w:t>
      </w:r>
    </w:p>
    <w:p w14:paraId="46A83416" w14:textId="77777777" w:rsidR="00253547" w:rsidRPr="00E17B19" w:rsidRDefault="00253547" w:rsidP="00253547">
      <w:pPr>
        <w:pStyle w:val="ListParagraph"/>
        <w:ind w:left="1170" w:firstLine="450"/>
        <w:rPr>
          <w:rFonts w:asciiTheme="minorHAnsi" w:hAnsiTheme="minorHAnsi" w:cstheme="minorHAnsi"/>
          <w:b/>
        </w:rPr>
      </w:pPr>
    </w:p>
    <w:p w14:paraId="3DE2FBAC" w14:textId="77777777" w:rsidR="00253547" w:rsidRPr="00253547" w:rsidRDefault="00253547" w:rsidP="00253547">
      <w:pPr>
        <w:pStyle w:val="ListParagraph"/>
        <w:ind w:left="1170"/>
        <w:rPr>
          <w:rFonts w:asciiTheme="minorHAnsi" w:hAnsiTheme="minorHAnsi" w:cstheme="minorHAnsi"/>
          <w:sz w:val="22"/>
          <w:szCs w:val="22"/>
        </w:rPr>
      </w:pPr>
      <w:r w:rsidRPr="00253547">
        <w:rPr>
          <w:rFonts w:asciiTheme="minorHAnsi" w:hAnsiTheme="minorHAnsi" w:cstheme="minorHAnsi"/>
          <w:sz w:val="22"/>
          <w:szCs w:val="22"/>
        </w:rPr>
        <w:t>The company and the team’s experience and qualifications meet the criteria indicated in the TOR. The team is gender balanced.</w:t>
      </w:r>
    </w:p>
    <w:p w14:paraId="47DDBA7E" w14:textId="77777777" w:rsidR="00253547" w:rsidRPr="00E17B19" w:rsidRDefault="00253547" w:rsidP="00253547">
      <w:pPr>
        <w:pStyle w:val="ListParagraph"/>
        <w:ind w:left="1170" w:firstLine="450"/>
        <w:rPr>
          <w:rFonts w:asciiTheme="minorHAnsi" w:hAnsiTheme="minorHAnsi" w:cstheme="minorHAnsi"/>
        </w:rPr>
      </w:pPr>
    </w:p>
    <w:p w14:paraId="204858C7" w14:textId="77777777" w:rsidR="00253547" w:rsidRPr="00E17B19" w:rsidRDefault="00253547" w:rsidP="000370D2">
      <w:pPr>
        <w:pStyle w:val="ListParagraph"/>
        <w:numPr>
          <w:ilvl w:val="0"/>
          <w:numId w:val="19"/>
        </w:numPr>
        <w:ind w:left="1170" w:firstLine="450"/>
        <w:contextualSpacing/>
        <w:jc w:val="both"/>
        <w:rPr>
          <w:rFonts w:asciiTheme="minorHAnsi" w:hAnsiTheme="minorHAnsi" w:cstheme="minorHAnsi"/>
          <w:b/>
        </w:rPr>
      </w:pPr>
      <w:r w:rsidRPr="00E17B19">
        <w:rPr>
          <w:rFonts w:asciiTheme="minorHAnsi" w:hAnsiTheme="minorHAnsi" w:cstheme="minorHAnsi"/>
          <w:b/>
        </w:rPr>
        <w:t>Proposed Methodology (40%)</w:t>
      </w:r>
    </w:p>
    <w:p w14:paraId="12829E71" w14:textId="77777777" w:rsidR="00253547" w:rsidRPr="00E17B19" w:rsidRDefault="00253547" w:rsidP="00253547">
      <w:pPr>
        <w:pStyle w:val="ListParagraph"/>
        <w:ind w:left="1170" w:firstLine="450"/>
        <w:rPr>
          <w:rFonts w:asciiTheme="minorHAnsi" w:hAnsiTheme="minorHAnsi" w:cstheme="minorHAnsi"/>
          <w:b/>
        </w:rPr>
      </w:pPr>
    </w:p>
    <w:p w14:paraId="380507DA" w14:textId="77777777" w:rsidR="00253547" w:rsidRPr="00253547" w:rsidRDefault="00253547" w:rsidP="000370D2">
      <w:pPr>
        <w:pStyle w:val="ListParagraph"/>
        <w:numPr>
          <w:ilvl w:val="0"/>
          <w:numId w:val="32"/>
        </w:numPr>
        <w:contextualSpacing/>
        <w:jc w:val="both"/>
        <w:rPr>
          <w:rFonts w:asciiTheme="minorHAnsi" w:hAnsiTheme="minorHAnsi" w:cstheme="minorHAnsi"/>
          <w:sz w:val="22"/>
          <w:szCs w:val="22"/>
        </w:rPr>
      </w:pPr>
      <w:r w:rsidRPr="00253547">
        <w:rPr>
          <w:rFonts w:asciiTheme="minorHAnsi" w:hAnsiTheme="minorHAnsi" w:cstheme="minorHAnsi"/>
          <w:sz w:val="22"/>
          <w:szCs w:val="22"/>
        </w:rPr>
        <w:t>Evaluation Matrix. The matrix clearly addresses the TOR, relating evaluation questions with the evaluation criteria, with the indicators and with Means of Verification.</w:t>
      </w:r>
    </w:p>
    <w:p w14:paraId="340B15E1" w14:textId="77777777" w:rsidR="00253547" w:rsidRPr="00253547" w:rsidRDefault="00253547" w:rsidP="000370D2">
      <w:pPr>
        <w:pStyle w:val="ListParagraph"/>
        <w:numPr>
          <w:ilvl w:val="0"/>
          <w:numId w:val="32"/>
        </w:numPr>
        <w:contextualSpacing/>
        <w:jc w:val="both"/>
        <w:rPr>
          <w:rFonts w:asciiTheme="minorHAnsi" w:hAnsiTheme="minorHAnsi" w:cstheme="minorHAnsi"/>
          <w:sz w:val="22"/>
          <w:szCs w:val="22"/>
        </w:rPr>
      </w:pPr>
      <w:r w:rsidRPr="00253547">
        <w:rPr>
          <w:rFonts w:asciiTheme="minorHAnsi" w:hAnsiTheme="minorHAnsi" w:cstheme="minorHAnsi"/>
          <w:sz w:val="22"/>
          <w:szCs w:val="22"/>
        </w:rPr>
        <w:t>Evaluation approach and methodology. The proposal presents a specific approach and a variety of techniques for gathering and analyzing qualitative and quantitative data that are feasible and applicable in the timeframe and context of the evaluation and incorporates human rights and gender equality perspectives.</w:t>
      </w:r>
    </w:p>
    <w:p w14:paraId="285330DB" w14:textId="77777777" w:rsidR="00253547" w:rsidRPr="00253547" w:rsidRDefault="00253547" w:rsidP="000370D2">
      <w:pPr>
        <w:pStyle w:val="ListParagraph"/>
        <w:numPr>
          <w:ilvl w:val="0"/>
          <w:numId w:val="32"/>
        </w:numPr>
        <w:contextualSpacing/>
        <w:jc w:val="both"/>
        <w:rPr>
          <w:rFonts w:asciiTheme="minorHAnsi" w:hAnsiTheme="minorHAnsi" w:cstheme="minorHAnsi"/>
          <w:sz w:val="22"/>
          <w:szCs w:val="22"/>
        </w:rPr>
      </w:pPr>
      <w:r w:rsidRPr="00253547">
        <w:rPr>
          <w:rFonts w:asciiTheme="minorHAnsi" w:hAnsiTheme="minorHAnsi" w:cstheme="minorHAnsi"/>
          <w:sz w:val="22"/>
          <w:szCs w:val="22"/>
        </w:rPr>
        <w:lastRenderedPageBreak/>
        <w:t>Work plan. The timeframe and resources indicated in the work plan are realistic and useful for the needs of the evaluation.</w:t>
      </w:r>
    </w:p>
    <w:p w14:paraId="1A860C6A" w14:textId="77777777" w:rsidR="00253547" w:rsidRPr="00E17B19" w:rsidRDefault="00253547" w:rsidP="00253547">
      <w:pPr>
        <w:spacing w:line="276" w:lineRule="auto"/>
        <w:ind w:left="1170" w:firstLine="450"/>
        <w:jc w:val="both"/>
        <w:rPr>
          <w:rFonts w:cstheme="minorHAnsi"/>
          <w:color w:val="000000"/>
        </w:rPr>
      </w:pPr>
    </w:p>
    <w:p w14:paraId="23970398" w14:textId="77777777" w:rsidR="00253547" w:rsidRPr="00E17B19" w:rsidRDefault="00253547" w:rsidP="00253547">
      <w:pPr>
        <w:pStyle w:val="Heading3"/>
        <w:spacing w:line="276" w:lineRule="auto"/>
        <w:ind w:left="1170" w:firstLine="450"/>
        <w:jc w:val="both"/>
        <w:rPr>
          <w:rFonts w:asciiTheme="minorHAnsi" w:hAnsiTheme="minorHAnsi" w:cstheme="minorHAnsi"/>
          <w:bCs/>
          <w:color w:val="003399"/>
          <w:szCs w:val="22"/>
        </w:rPr>
      </w:pPr>
      <w:r w:rsidRPr="00E17B19">
        <w:rPr>
          <w:rFonts w:asciiTheme="minorHAnsi" w:hAnsiTheme="minorHAnsi" w:cstheme="minorHAnsi"/>
          <w:color w:val="003399"/>
          <w:szCs w:val="22"/>
        </w:rPr>
        <w:t xml:space="preserve">TOR Annexes </w:t>
      </w:r>
    </w:p>
    <w:p w14:paraId="7371A3D3" w14:textId="77777777" w:rsidR="00253547" w:rsidRPr="00E17B19" w:rsidRDefault="00253547" w:rsidP="00253547">
      <w:pPr>
        <w:pStyle w:val="Heading3"/>
        <w:spacing w:line="276" w:lineRule="auto"/>
        <w:ind w:left="1170" w:firstLine="450"/>
        <w:jc w:val="both"/>
        <w:rPr>
          <w:rFonts w:asciiTheme="minorHAnsi" w:hAnsiTheme="minorHAnsi" w:cstheme="minorHAnsi"/>
          <w:bCs/>
          <w:color w:val="003399"/>
          <w:szCs w:val="22"/>
        </w:rPr>
      </w:pPr>
    </w:p>
    <w:p w14:paraId="69A6CC09" w14:textId="77777777" w:rsidR="00253547" w:rsidRPr="00E17B19" w:rsidRDefault="00253547" w:rsidP="000370D2">
      <w:pPr>
        <w:pStyle w:val="NormalWeb"/>
        <w:numPr>
          <w:ilvl w:val="0"/>
          <w:numId w:val="17"/>
        </w:numPr>
        <w:shd w:val="clear" w:color="auto" w:fill="FFFFFF"/>
        <w:spacing w:before="0" w:beforeAutospacing="0" w:after="0" w:afterAutospacing="0" w:line="276" w:lineRule="auto"/>
        <w:ind w:left="1170" w:firstLine="450"/>
        <w:jc w:val="both"/>
        <w:rPr>
          <w:rFonts w:asciiTheme="minorHAnsi" w:hAnsiTheme="minorHAnsi" w:cstheme="minorHAnsi"/>
          <w:color w:val="000000"/>
          <w:sz w:val="22"/>
          <w:szCs w:val="22"/>
        </w:rPr>
      </w:pPr>
      <w:r w:rsidRPr="00E17B19">
        <w:rPr>
          <w:rFonts w:asciiTheme="minorHAnsi" w:hAnsiTheme="minorHAnsi" w:cstheme="minorHAnsi"/>
          <w:color w:val="000000"/>
          <w:sz w:val="22"/>
          <w:szCs w:val="22"/>
        </w:rPr>
        <w:t xml:space="preserve">UNEG Code of Conduct for Evaluations </w:t>
      </w:r>
      <w:r w:rsidRPr="00E17B19">
        <w:rPr>
          <w:rStyle w:val="FootnoteReference"/>
          <w:rFonts w:asciiTheme="minorHAnsi" w:hAnsiTheme="minorHAnsi" w:cstheme="minorHAnsi"/>
          <w:color w:val="000000"/>
          <w:sz w:val="22"/>
          <w:szCs w:val="22"/>
        </w:rPr>
        <w:footnoteReference w:id="3"/>
      </w:r>
    </w:p>
    <w:p w14:paraId="3EEE752C" w14:textId="77777777" w:rsidR="00253547" w:rsidRPr="00E17B19" w:rsidRDefault="00253547" w:rsidP="000370D2">
      <w:pPr>
        <w:pStyle w:val="NormalWeb"/>
        <w:numPr>
          <w:ilvl w:val="0"/>
          <w:numId w:val="17"/>
        </w:numPr>
        <w:shd w:val="clear" w:color="auto" w:fill="FFFFFF"/>
        <w:spacing w:before="0" w:beforeAutospacing="0" w:after="0" w:afterAutospacing="0" w:line="276" w:lineRule="auto"/>
        <w:ind w:left="1170" w:firstLine="450"/>
        <w:jc w:val="both"/>
        <w:rPr>
          <w:rFonts w:asciiTheme="minorHAnsi" w:hAnsiTheme="minorHAnsi" w:cstheme="minorHAnsi"/>
          <w:color w:val="000000"/>
          <w:sz w:val="22"/>
          <w:szCs w:val="22"/>
        </w:rPr>
      </w:pPr>
      <w:r w:rsidRPr="00E17B19">
        <w:rPr>
          <w:rFonts w:asciiTheme="minorHAnsi" w:hAnsiTheme="minorHAnsi" w:cstheme="minorHAnsi"/>
          <w:color w:val="000000"/>
          <w:sz w:val="22"/>
          <w:szCs w:val="22"/>
        </w:rPr>
        <w:t>UNEG Ethical Guidelines</w:t>
      </w:r>
      <w:r w:rsidRPr="00E17B19">
        <w:rPr>
          <w:rStyle w:val="FootnoteReference"/>
          <w:rFonts w:asciiTheme="minorHAnsi" w:hAnsiTheme="minorHAnsi" w:cstheme="minorHAnsi"/>
          <w:color w:val="000000"/>
          <w:sz w:val="22"/>
          <w:szCs w:val="22"/>
        </w:rPr>
        <w:footnoteReference w:id="4"/>
      </w:r>
    </w:p>
    <w:p w14:paraId="5D11F525" w14:textId="77777777" w:rsidR="00253547" w:rsidRPr="00E17B19" w:rsidRDefault="00253547" w:rsidP="000370D2">
      <w:pPr>
        <w:pStyle w:val="NormalWeb"/>
        <w:numPr>
          <w:ilvl w:val="0"/>
          <w:numId w:val="17"/>
        </w:numPr>
        <w:shd w:val="clear" w:color="auto" w:fill="FFFFFF"/>
        <w:spacing w:before="0" w:beforeAutospacing="0" w:after="0" w:afterAutospacing="0" w:line="276" w:lineRule="auto"/>
        <w:ind w:left="1170" w:firstLine="450"/>
        <w:jc w:val="both"/>
        <w:rPr>
          <w:rFonts w:asciiTheme="minorHAnsi" w:hAnsiTheme="minorHAnsi" w:cstheme="minorHAnsi"/>
          <w:color w:val="000000"/>
          <w:sz w:val="22"/>
          <w:szCs w:val="22"/>
        </w:rPr>
      </w:pPr>
      <w:r w:rsidRPr="00E17B19">
        <w:rPr>
          <w:rFonts w:asciiTheme="minorHAnsi" w:hAnsiTheme="minorHAnsi" w:cstheme="minorHAnsi"/>
          <w:color w:val="000000"/>
          <w:sz w:val="22"/>
          <w:szCs w:val="22"/>
        </w:rPr>
        <w:t>UNEG Norms for Evaluation in the UN System</w:t>
      </w:r>
      <w:r w:rsidRPr="00E17B19">
        <w:rPr>
          <w:rStyle w:val="FootnoteReference"/>
          <w:rFonts w:asciiTheme="minorHAnsi" w:hAnsiTheme="minorHAnsi" w:cstheme="minorHAnsi"/>
          <w:color w:val="000000"/>
          <w:sz w:val="22"/>
          <w:szCs w:val="22"/>
        </w:rPr>
        <w:footnoteReference w:id="5"/>
      </w:r>
    </w:p>
    <w:p w14:paraId="14F67651" w14:textId="77777777" w:rsidR="00253547" w:rsidRPr="00E17B19" w:rsidRDefault="00253547" w:rsidP="000370D2">
      <w:pPr>
        <w:pStyle w:val="NormalWeb"/>
        <w:numPr>
          <w:ilvl w:val="0"/>
          <w:numId w:val="17"/>
        </w:numPr>
        <w:shd w:val="clear" w:color="auto" w:fill="FFFFFF"/>
        <w:spacing w:before="0" w:beforeAutospacing="0" w:after="0" w:afterAutospacing="0" w:line="276" w:lineRule="auto"/>
        <w:ind w:left="1170" w:firstLine="450"/>
        <w:jc w:val="both"/>
        <w:rPr>
          <w:rFonts w:asciiTheme="minorHAnsi" w:hAnsiTheme="minorHAnsi" w:cstheme="minorHAnsi"/>
          <w:color w:val="000000"/>
          <w:sz w:val="22"/>
          <w:szCs w:val="22"/>
        </w:rPr>
      </w:pPr>
      <w:r w:rsidRPr="00E17B19">
        <w:rPr>
          <w:rFonts w:asciiTheme="minorHAnsi" w:hAnsiTheme="minorHAnsi" w:cstheme="minorHAnsi"/>
          <w:color w:val="000000"/>
          <w:sz w:val="22"/>
          <w:szCs w:val="22"/>
        </w:rPr>
        <w:t>UNEG Standards for Evaluation in the UN System</w:t>
      </w:r>
      <w:r w:rsidRPr="00E17B19">
        <w:rPr>
          <w:rStyle w:val="FootnoteReference"/>
          <w:rFonts w:asciiTheme="minorHAnsi" w:hAnsiTheme="minorHAnsi" w:cstheme="minorHAnsi"/>
          <w:color w:val="000000"/>
          <w:sz w:val="22"/>
          <w:szCs w:val="22"/>
        </w:rPr>
        <w:footnoteReference w:id="6"/>
      </w:r>
    </w:p>
    <w:p w14:paraId="4E25CE27" w14:textId="77777777" w:rsidR="00253547" w:rsidRPr="00E17B19" w:rsidRDefault="00253547" w:rsidP="000370D2">
      <w:pPr>
        <w:pStyle w:val="NormalWeb"/>
        <w:numPr>
          <w:ilvl w:val="0"/>
          <w:numId w:val="17"/>
        </w:numPr>
        <w:shd w:val="clear" w:color="auto" w:fill="FFFFFF"/>
        <w:spacing w:before="0" w:beforeAutospacing="0" w:after="0" w:afterAutospacing="0" w:line="276" w:lineRule="auto"/>
        <w:ind w:left="1170" w:firstLine="450"/>
        <w:jc w:val="both"/>
        <w:rPr>
          <w:rFonts w:asciiTheme="minorHAnsi" w:hAnsiTheme="minorHAnsi" w:cstheme="minorHAnsi"/>
          <w:color w:val="000000"/>
          <w:sz w:val="22"/>
          <w:szCs w:val="22"/>
        </w:rPr>
      </w:pPr>
      <w:r w:rsidRPr="00E17B19">
        <w:rPr>
          <w:rFonts w:asciiTheme="minorHAnsi" w:hAnsiTheme="minorHAnsi" w:cstheme="minorHAnsi"/>
          <w:color w:val="000000"/>
          <w:sz w:val="22"/>
          <w:szCs w:val="22"/>
        </w:rPr>
        <w:t>UNEG Guidance Integrating Human Rights and Gender in the UN System</w:t>
      </w:r>
      <w:r w:rsidRPr="00E17B19">
        <w:rPr>
          <w:rStyle w:val="FootnoteReference"/>
          <w:rFonts w:asciiTheme="minorHAnsi" w:hAnsiTheme="minorHAnsi" w:cstheme="minorHAnsi"/>
          <w:color w:val="000000"/>
          <w:sz w:val="22"/>
          <w:szCs w:val="22"/>
        </w:rPr>
        <w:footnoteReference w:id="7"/>
      </w:r>
    </w:p>
    <w:p w14:paraId="1B628802" w14:textId="77777777" w:rsidR="00253547" w:rsidRPr="00E17B19" w:rsidRDefault="00253547" w:rsidP="000370D2">
      <w:pPr>
        <w:pStyle w:val="NormalWeb"/>
        <w:numPr>
          <w:ilvl w:val="0"/>
          <w:numId w:val="17"/>
        </w:numPr>
        <w:shd w:val="clear" w:color="auto" w:fill="FFFFFF"/>
        <w:spacing w:before="0" w:beforeAutospacing="0" w:after="0" w:afterAutospacing="0" w:line="276" w:lineRule="auto"/>
        <w:ind w:left="1170" w:firstLine="450"/>
        <w:jc w:val="both"/>
        <w:rPr>
          <w:rFonts w:asciiTheme="minorHAnsi" w:hAnsiTheme="minorHAnsi" w:cstheme="minorHAnsi"/>
          <w:color w:val="000000"/>
          <w:sz w:val="22"/>
          <w:szCs w:val="22"/>
        </w:rPr>
      </w:pPr>
      <w:r w:rsidRPr="00E17B19">
        <w:rPr>
          <w:rFonts w:asciiTheme="minorHAnsi" w:hAnsiTheme="minorHAnsi" w:cstheme="minorHAnsi"/>
          <w:color w:val="000000"/>
          <w:sz w:val="22"/>
          <w:szCs w:val="22"/>
        </w:rPr>
        <w:t>UN Women Evaluation Handbook</w:t>
      </w:r>
      <w:r w:rsidRPr="00E17B19">
        <w:rPr>
          <w:rStyle w:val="FootnoteReference"/>
          <w:rFonts w:asciiTheme="minorHAnsi" w:hAnsiTheme="minorHAnsi" w:cstheme="minorHAnsi"/>
          <w:color w:val="000000"/>
          <w:sz w:val="22"/>
          <w:szCs w:val="22"/>
        </w:rPr>
        <w:footnoteReference w:id="8"/>
      </w:r>
      <w:r w:rsidRPr="00E17B19">
        <w:rPr>
          <w:rStyle w:val="FootnoteReference"/>
          <w:rFonts w:asciiTheme="minorHAnsi" w:hAnsiTheme="minorHAnsi" w:cstheme="minorHAnsi"/>
          <w:sz w:val="22"/>
          <w:szCs w:val="22"/>
        </w:rPr>
        <w:t xml:space="preserve"> </w:t>
      </w:r>
    </w:p>
    <w:p w14:paraId="2E088666" w14:textId="77777777" w:rsidR="00253547" w:rsidRPr="00E17B19" w:rsidRDefault="00253547" w:rsidP="000370D2">
      <w:pPr>
        <w:pStyle w:val="NormalWeb"/>
        <w:numPr>
          <w:ilvl w:val="0"/>
          <w:numId w:val="17"/>
        </w:numPr>
        <w:shd w:val="clear" w:color="auto" w:fill="FFFFFF"/>
        <w:spacing w:before="0" w:beforeAutospacing="0" w:after="0" w:afterAutospacing="0" w:line="276" w:lineRule="auto"/>
        <w:ind w:left="1170" w:firstLine="450"/>
        <w:jc w:val="both"/>
        <w:rPr>
          <w:rFonts w:asciiTheme="minorHAnsi" w:hAnsiTheme="minorHAnsi" w:cstheme="minorHAnsi"/>
          <w:color w:val="000000"/>
          <w:sz w:val="22"/>
          <w:szCs w:val="22"/>
        </w:rPr>
      </w:pPr>
      <w:r w:rsidRPr="00E17B19">
        <w:rPr>
          <w:rFonts w:asciiTheme="minorHAnsi" w:hAnsiTheme="minorHAnsi" w:cstheme="minorHAnsi"/>
          <w:sz w:val="22"/>
          <w:szCs w:val="22"/>
        </w:rPr>
        <w:t>UNDP Evaluation Handbook</w:t>
      </w:r>
      <w:r w:rsidRPr="00E17B19">
        <w:rPr>
          <w:rStyle w:val="FootnoteReference"/>
          <w:rFonts w:asciiTheme="minorHAnsi" w:hAnsiTheme="minorHAnsi" w:cstheme="minorHAnsi"/>
          <w:sz w:val="22"/>
          <w:szCs w:val="22"/>
        </w:rPr>
        <w:footnoteReference w:id="9"/>
      </w:r>
    </w:p>
    <w:p w14:paraId="1818D072" w14:textId="77777777" w:rsidR="00253547" w:rsidRPr="00E17B19" w:rsidRDefault="00253547" w:rsidP="000370D2">
      <w:pPr>
        <w:pStyle w:val="NormalWeb"/>
        <w:numPr>
          <w:ilvl w:val="0"/>
          <w:numId w:val="17"/>
        </w:numPr>
        <w:shd w:val="clear" w:color="auto" w:fill="FFFFFF"/>
        <w:spacing w:before="0" w:beforeAutospacing="0" w:after="0" w:afterAutospacing="0" w:line="276" w:lineRule="auto"/>
        <w:ind w:left="1170" w:firstLine="450"/>
        <w:jc w:val="both"/>
        <w:rPr>
          <w:rFonts w:asciiTheme="minorHAnsi" w:hAnsiTheme="minorHAnsi" w:cstheme="minorHAnsi"/>
          <w:color w:val="000000"/>
          <w:sz w:val="22"/>
          <w:szCs w:val="22"/>
        </w:rPr>
      </w:pPr>
      <w:r w:rsidRPr="00E17B19">
        <w:rPr>
          <w:rFonts w:asciiTheme="minorHAnsi" w:hAnsiTheme="minorHAnsi" w:cstheme="minorHAnsi"/>
          <w:sz w:val="22"/>
          <w:szCs w:val="22"/>
        </w:rPr>
        <w:t>UNFPA Evaluation Handbook</w:t>
      </w:r>
      <w:r w:rsidRPr="00E17B19">
        <w:rPr>
          <w:rStyle w:val="FootnoteReference"/>
          <w:rFonts w:asciiTheme="minorHAnsi" w:hAnsiTheme="minorHAnsi" w:cstheme="minorHAnsi"/>
          <w:sz w:val="22"/>
          <w:szCs w:val="22"/>
        </w:rPr>
        <w:footnoteReference w:id="10"/>
      </w:r>
    </w:p>
    <w:p w14:paraId="0B0173A5" w14:textId="77777777" w:rsidR="00253547" w:rsidRPr="00E17B19" w:rsidRDefault="00253547" w:rsidP="000370D2">
      <w:pPr>
        <w:pStyle w:val="NormalWeb"/>
        <w:numPr>
          <w:ilvl w:val="0"/>
          <w:numId w:val="17"/>
        </w:numPr>
        <w:shd w:val="clear" w:color="auto" w:fill="FFFFFF"/>
        <w:spacing w:before="0" w:beforeAutospacing="0" w:after="0" w:afterAutospacing="0" w:line="276" w:lineRule="auto"/>
        <w:ind w:left="1170" w:firstLine="450"/>
        <w:jc w:val="both"/>
        <w:rPr>
          <w:rFonts w:asciiTheme="minorHAnsi" w:hAnsiTheme="minorHAnsi" w:cstheme="minorHAnsi"/>
          <w:color w:val="000000"/>
          <w:sz w:val="22"/>
          <w:szCs w:val="22"/>
        </w:rPr>
      </w:pPr>
      <w:r w:rsidRPr="00E17B19">
        <w:rPr>
          <w:rFonts w:asciiTheme="minorHAnsi" w:hAnsiTheme="minorHAnsi" w:cstheme="minorHAnsi"/>
          <w:color w:val="000000"/>
          <w:sz w:val="22"/>
          <w:szCs w:val="22"/>
        </w:rPr>
        <w:t>UN SWAP Evaluation Performance Indicator and related Scorecard</w:t>
      </w:r>
      <w:r w:rsidRPr="00E17B19">
        <w:rPr>
          <w:rStyle w:val="FootnoteReference"/>
          <w:rFonts w:asciiTheme="minorHAnsi" w:hAnsiTheme="minorHAnsi" w:cstheme="minorHAnsi"/>
          <w:color w:val="000000"/>
          <w:sz w:val="22"/>
          <w:szCs w:val="22"/>
        </w:rPr>
        <w:footnoteReference w:id="11"/>
      </w:r>
    </w:p>
    <w:p w14:paraId="51BE2654" w14:textId="77777777" w:rsidR="00253547" w:rsidRPr="00236BC6" w:rsidRDefault="00253547" w:rsidP="000370D2">
      <w:pPr>
        <w:pStyle w:val="NormalWeb"/>
        <w:numPr>
          <w:ilvl w:val="0"/>
          <w:numId w:val="17"/>
        </w:numPr>
        <w:shd w:val="clear" w:color="auto" w:fill="FFFFFF"/>
        <w:spacing w:before="0" w:beforeAutospacing="0" w:after="0" w:afterAutospacing="0" w:line="276" w:lineRule="auto"/>
        <w:ind w:left="1170" w:firstLine="450"/>
        <w:jc w:val="both"/>
        <w:rPr>
          <w:rFonts w:asciiTheme="minorHAnsi" w:hAnsiTheme="minorHAnsi" w:cstheme="minorHAnsi"/>
          <w:color w:val="000000"/>
          <w:sz w:val="22"/>
          <w:szCs w:val="22"/>
        </w:rPr>
      </w:pPr>
      <w:r w:rsidRPr="00236BC6">
        <w:rPr>
          <w:rFonts w:asciiTheme="minorHAnsi" w:hAnsiTheme="minorHAnsi" w:cstheme="minorHAnsi"/>
          <w:color w:val="000000"/>
          <w:sz w:val="22"/>
          <w:szCs w:val="22"/>
        </w:rPr>
        <w:t xml:space="preserve">Evaluation Consultants Agreement Form </w:t>
      </w:r>
    </w:p>
    <w:p w14:paraId="06D156DC" w14:textId="77777777" w:rsidR="00077896" w:rsidRPr="00901875" w:rsidRDefault="00077896" w:rsidP="000370D2">
      <w:pPr>
        <w:pStyle w:val="NormalWeb"/>
        <w:numPr>
          <w:ilvl w:val="0"/>
          <w:numId w:val="17"/>
        </w:numPr>
        <w:shd w:val="clear" w:color="auto" w:fill="FFFFFF"/>
        <w:spacing w:before="0" w:beforeAutospacing="0" w:after="0" w:afterAutospacing="0" w:line="276" w:lineRule="auto"/>
        <w:ind w:left="1170" w:firstLine="450"/>
        <w:jc w:val="both"/>
        <w:rPr>
          <w:rFonts w:asciiTheme="minorHAnsi" w:hAnsiTheme="minorHAnsi" w:cstheme="minorHAnsi"/>
          <w:color w:val="000000"/>
          <w:sz w:val="22"/>
          <w:szCs w:val="22"/>
        </w:rPr>
      </w:pPr>
      <w:r w:rsidRPr="00236BC6">
        <w:rPr>
          <w:rFonts w:asciiTheme="minorHAnsi" w:hAnsiTheme="minorHAnsi" w:cstheme="minorHAnsi"/>
          <w:sz w:val="22"/>
          <w:szCs w:val="22"/>
        </w:rPr>
        <w:t>M&amp;E template for Evaluation Report</w:t>
      </w:r>
      <w:r w:rsidRPr="00236BC6">
        <w:rPr>
          <w:rStyle w:val="FootnoteReference"/>
          <w:rFonts w:asciiTheme="minorHAnsi" w:hAnsiTheme="minorHAnsi" w:cstheme="minorHAnsi"/>
          <w:sz w:val="22"/>
          <w:szCs w:val="22"/>
        </w:rPr>
        <w:footnoteReference w:id="12"/>
      </w:r>
    </w:p>
    <w:p w14:paraId="27FDF071" w14:textId="77777777" w:rsidR="00231241" w:rsidRPr="003163DA" w:rsidRDefault="00231241" w:rsidP="000370D2">
      <w:pPr>
        <w:pStyle w:val="NormalWeb"/>
        <w:numPr>
          <w:ilvl w:val="0"/>
          <w:numId w:val="17"/>
        </w:numPr>
        <w:shd w:val="clear" w:color="auto" w:fill="FFFFFF"/>
        <w:spacing w:before="0" w:beforeAutospacing="0" w:after="0" w:afterAutospacing="0" w:line="276" w:lineRule="auto"/>
        <w:ind w:left="1170" w:firstLine="450"/>
        <w:jc w:val="both"/>
        <w:rPr>
          <w:rFonts w:asciiTheme="minorHAnsi" w:hAnsiTheme="minorHAnsi" w:cstheme="minorHAnsi"/>
          <w:color w:val="000000"/>
          <w:sz w:val="22"/>
          <w:szCs w:val="22"/>
        </w:rPr>
      </w:pPr>
      <w:r>
        <w:rPr>
          <w:rFonts w:asciiTheme="minorHAnsi" w:hAnsiTheme="minorHAnsi" w:cstheme="minorHAnsi"/>
          <w:sz w:val="22"/>
          <w:szCs w:val="22"/>
        </w:rPr>
        <w:t xml:space="preserve">Evaluation Matrix - </w:t>
      </w:r>
    </w:p>
    <w:p w14:paraId="53FDF392" w14:textId="77777777" w:rsidR="003163DA" w:rsidRPr="00236BC6" w:rsidRDefault="00231241" w:rsidP="00901875">
      <w:pPr>
        <w:pStyle w:val="NormalWeb"/>
        <w:shd w:val="clear" w:color="auto" w:fill="FFFFFF"/>
        <w:spacing w:before="0" w:beforeAutospacing="0" w:after="0" w:afterAutospacing="0" w:line="276" w:lineRule="auto"/>
        <w:ind w:left="1620"/>
        <w:jc w:val="both"/>
        <w:rPr>
          <w:rFonts w:asciiTheme="minorHAnsi" w:hAnsiTheme="minorHAnsi" w:cstheme="minorHAnsi"/>
          <w:color w:val="000000"/>
          <w:sz w:val="22"/>
          <w:szCs w:val="22"/>
        </w:rPr>
      </w:pPr>
      <w:r w:rsidRPr="00FE24FD">
        <w:rPr>
          <w:rFonts w:asciiTheme="minorHAnsi" w:hAnsiTheme="minorHAnsi" w:cstheme="minorHAnsi"/>
          <w:noProof/>
          <w:sz w:val="22"/>
          <w:szCs w:val="22"/>
        </w:rPr>
        <w:drawing>
          <wp:inline distT="0" distB="0" distL="0" distR="0" wp14:anchorId="1CDE41BA" wp14:editId="158C4B9F">
            <wp:extent cx="3263900" cy="1524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90095" cy="1536231"/>
                    </a:xfrm>
                    <a:prstGeom prst="rect">
                      <a:avLst/>
                    </a:prstGeom>
                    <a:noFill/>
                    <a:ln>
                      <a:noFill/>
                    </a:ln>
                  </pic:spPr>
                </pic:pic>
              </a:graphicData>
            </a:graphic>
          </wp:inline>
        </w:drawing>
      </w:r>
    </w:p>
    <w:p w14:paraId="5075FDAE" w14:textId="77777777" w:rsidR="003444F0" w:rsidRPr="00BB7A82" w:rsidRDefault="003444F0" w:rsidP="003444F0">
      <w:pPr>
        <w:pStyle w:val="BodyText"/>
        <w:ind w:right="226"/>
        <w:jc w:val="both"/>
        <w:rPr>
          <w:rFonts w:ascii="Calibri" w:hAnsi="Calibri"/>
          <w:i/>
          <w:color w:val="FF0000"/>
          <w:szCs w:val="24"/>
        </w:rPr>
      </w:pPr>
    </w:p>
    <w:p w14:paraId="5991EDA7" w14:textId="77777777" w:rsidR="00774D30" w:rsidRDefault="00774D30" w:rsidP="00927BBB">
      <w:pPr>
        <w:jc w:val="right"/>
        <w:rPr>
          <w:rFonts w:ascii="Calibri" w:eastAsia="Times New Roman" w:hAnsi="Calibri" w:cs="Times New Roman"/>
          <w:b/>
          <w:sz w:val="24"/>
          <w:szCs w:val="28"/>
        </w:rPr>
      </w:pPr>
    </w:p>
    <w:p w14:paraId="4E56F9A8" w14:textId="77777777" w:rsidR="00774D30" w:rsidRDefault="00774D30" w:rsidP="00927BBB">
      <w:pPr>
        <w:jc w:val="right"/>
        <w:rPr>
          <w:rFonts w:ascii="Calibri" w:eastAsia="Times New Roman" w:hAnsi="Calibri" w:cs="Times New Roman"/>
          <w:b/>
          <w:sz w:val="24"/>
          <w:szCs w:val="28"/>
        </w:rPr>
      </w:pPr>
    </w:p>
    <w:p w14:paraId="79B481A3" w14:textId="77777777" w:rsidR="00E80A68" w:rsidRDefault="00E80A68" w:rsidP="00927BBB">
      <w:pPr>
        <w:jc w:val="right"/>
        <w:rPr>
          <w:rFonts w:ascii="Calibri" w:eastAsia="Times New Roman" w:hAnsi="Calibri" w:cs="Times New Roman"/>
          <w:b/>
          <w:sz w:val="24"/>
          <w:szCs w:val="28"/>
        </w:rPr>
      </w:pPr>
    </w:p>
    <w:sectPr w:rsidR="00E80A68" w:rsidSect="003C5185">
      <w:headerReference w:type="default" r:id="rId17"/>
      <w:pgSz w:w="12240" w:h="15840"/>
      <w:pgMar w:top="1440" w:right="1440" w:bottom="1440" w:left="1440" w:header="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C6618" w14:textId="77777777" w:rsidR="006C4346" w:rsidRDefault="006C4346" w:rsidP="001A2746">
      <w:pPr>
        <w:spacing w:after="0" w:line="240" w:lineRule="auto"/>
      </w:pPr>
      <w:r>
        <w:separator/>
      </w:r>
    </w:p>
  </w:endnote>
  <w:endnote w:type="continuationSeparator" w:id="0">
    <w:p w14:paraId="4192D97D" w14:textId="77777777" w:rsidR="006C4346" w:rsidRDefault="006C4346" w:rsidP="001A2746">
      <w:pPr>
        <w:spacing w:after="0" w:line="240" w:lineRule="auto"/>
      </w:pPr>
      <w:r>
        <w:continuationSeparator/>
      </w:r>
    </w:p>
  </w:endnote>
  <w:endnote w:type="continuationNotice" w:id="1">
    <w:p w14:paraId="702C8D94" w14:textId="77777777" w:rsidR="006C4346" w:rsidRDefault="006C43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MS Mincho"/>
    <w:charset w:val="80"/>
    <w:family w:val="auto"/>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DDE71" w14:textId="77777777" w:rsidR="006C4346" w:rsidRDefault="006C4346" w:rsidP="001A2746">
      <w:pPr>
        <w:spacing w:after="0" w:line="240" w:lineRule="auto"/>
      </w:pPr>
      <w:r>
        <w:separator/>
      </w:r>
    </w:p>
  </w:footnote>
  <w:footnote w:type="continuationSeparator" w:id="0">
    <w:p w14:paraId="2F0AD674" w14:textId="77777777" w:rsidR="006C4346" w:rsidRDefault="006C4346" w:rsidP="001A2746">
      <w:pPr>
        <w:spacing w:after="0" w:line="240" w:lineRule="auto"/>
      </w:pPr>
      <w:r>
        <w:continuationSeparator/>
      </w:r>
    </w:p>
  </w:footnote>
  <w:footnote w:type="continuationNotice" w:id="1">
    <w:p w14:paraId="0A956DB0" w14:textId="77777777" w:rsidR="006C4346" w:rsidRDefault="006C4346">
      <w:pPr>
        <w:spacing w:after="0" w:line="240" w:lineRule="auto"/>
      </w:pPr>
    </w:p>
  </w:footnote>
  <w:footnote w:id="2">
    <w:p w14:paraId="0FC59378" w14:textId="77777777" w:rsidR="00583BE7" w:rsidRPr="00A71D2C" w:rsidRDefault="00583BE7" w:rsidP="00A71D2C">
      <w:pPr>
        <w:pStyle w:val="Default"/>
        <w:ind w:firstLine="360"/>
        <w:rPr>
          <w:rFonts w:asciiTheme="minorHAnsi" w:hAnsiTheme="minorHAnsi" w:cstheme="minorHAnsi"/>
          <w:sz w:val="18"/>
          <w:szCs w:val="18"/>
        </w:rPr>
      </w:pPr>
      <w:r w:rsidRPr="00A71D2C">
        <w:rPr>
          <w:rStyle w:val="FootnoteReference"/>
          <w:rFonts w:asciiTheme="minorHAnsi" w:hAnsiTheme="minorHAnsi" w:cstheme="minorHAnsi"/>
          <w:sz w:val="18"/>
          <w:szCs w:val="18"/>
        </w:rPr>
        <w:footnoteRef/>
      </w:r>
      <w:r w:rsidRPr="00A71D2C">
        <w:rPr>
          <w:rFonts w:asciiTheme="minorHAnsi" w:hAnsiTheme="minorHAnsi" w:cstheme="minorHAnsi"/>
          <w:sz w:val="18"/>
          <w:szCs w:val="18"/>
        </w:rPr>
        <w:t xml:space="preserve"> UNEG Ethical Guidelines: </w:t>
      </w:r>
      <w:hyperlink r:id="rId1" w:history="1">
        <w:r w:rsidRPr="00A71D2C">
          <w:rPr>
            <w:rStyle w:val="Hyperlink"/>
            <w:rFonts w:asciiTheme="minorHAnsi" w:hAnsiTheme="minorHAnsi" w:cstheme="minorHAnsi"/>
            <w:sz w:val="18"/>
            <w:szCs w:val="18"/>
          </w:rPr>
          <w:t>http://uneval.org/papersandpubs/documentdetail.jsp?doc_id=102</w:t>
        </w:r>
      </w:hyperlink>
      <w:r w:rsidRPr="00A71D2C">
        <w:rPr>
          <w:rFonts w:asciiTheme="minorHAnsi" w:hAnsiTheme="minorHAnsi" w:cstheme="minorHAnsi"/>
          <w:sz w:val="18"/>
          <w:szCs w:val="18"/>
        </w:rPr>
        <w:t xml:space="preserve">; The UNEG Code of Conduct for Evaluation: </w:t>
      </w:r>
      <w:hyperlink r:id="rId2" w:history="1">
        <w:r w:rsidRPr="00A71D2C">
          <w:rPr>
            <w:rStyle w:val="Hyperlink"/>
            <w:rFonts w:asciiTheme="minorHAnsi" w:hAnsiTheme="minorHAnsi" w:cstheme="minorHAnsi"/>
            <w:sz w:val="18"/>
            <w:szCs w:val="18"/>
          </w:rPr>
          <w:t>http://uneval.org/papersandpubs/documentdetail.jsp?doc_id=100</w:t>
        </w:r>
      </w:hyperlink>
      <w:r w:rsidRPr="00A71D2C">
        <w:rPr>
          <w:rFonts w:asciiTheme="minorHAnsi" w:hAnsiTheme="minorHAnsi" w:cstheme="minorHAnsi"/>
          <w:sz w:val="18"/>
          <w:szCs w:val="18"/>
        </w:rPr>
        <w:t xml:space="preserve"> </w:t>
      </w:r>
    </w:p>
    <w:p w14:paraId="29B72EB9" w14:textId="77777777" w:rsidR="00583BE7" w:rsidRPr="00A71D2C" w:rsidRDefault="00583BE7" w:rsidP="00253547">
      <w:pPr>
        <w:pStyle w:val="FootnoteText"/>
        <w:rPr>
          <w:rFonts w:asciiTheme="minorHAnsi" w:hAnsiTheme="minorHAnsi" w:cstheme="minorHAnsi"/>
          <w:sz w:val="18"/>
          <w:szCs w:val="18"/>
        </w:rPr>
      </w:pPr>
    </w:p>
  </w:footnote>
  <w:footnote w:id="3">
    <w:p w14:paraId="738837A9" w14:textId="77777777" w:rsidR="00583BE7" w:rsidRPr="00A71D2C" w:rsidRDefault="00583BE7" w:rsidP="00253547">
      <w:pPr>
        <w:pStyle w:val="FootnoteText"/>
        <w:ind w:firstLine="360"/>
        <w:rPr>
          <w:rFonts w:asciiTheme="minorHAnsi" w:hAnsiTheme="minorHAnsi" w:cstheme="minorHAnsi"/>
          <w:sz w:val="18"/>
          <w:szCs w:val="18"/>
        </w:rPr>
      </w:pPr>
      <w:r w:rsidRPr="00A71D2C">
        <w:rPr>
          <w:rStyle w:val="FootnoteReference"/>
          <w:rFonts w:asciiTheme="minorHAnsi" w:hAnsiTheme="minorHAnsi" w:cstheme="minorHAnsi"/>
          <w:sz w:val="18"/>
          <w:szCs w:val="18"/>
        </w:rPr>
        <w:footnoteRef/>
      </w:r>
      <w:r w:rsidRPr="00A71D2C">
        <w:rPr>
          <w:rFonts w:asciiTheme="minorHAnsi" w:hAnsiTheme="minorHAnsi" w:cstheme="minorHAnsi"/>
          <w:sz w:val="18"/>
          <w:szCs w:val="18"/>
        </w:rPr>
        <w:t xml:space="preserve">  </w:t>
      </w:r>
      <w:hyperlink r:id="rId3" w:history="1">
        <w:r w:rsidRPr="00A71D2C">
          <w:rPr>
            <w:rStyle w:val="Hyperlink"/>
            <w:rFonts w:asciiTheme="minorHAnsi" w:hAnsiTheme="minorHAnsi" w:cstheme="minorHAnsi"/>
            <w:sz w:val="18"/>
            <w:szCs w:val="18"/>
          </w:rPr>
          <w:t>http://www.unevaluation.org/document/detail/100</w:t>
        </w:r>
      </w:hyperlink>
    </w:p>
  </w:footnote>
  <w:footnote w:id="4">
    <w:p w14:paraId="4BCC4109" w14:textId="77777777" w:rsidR="00583BE7" w:rsidRPr="00A71D2C" w:rsidRDefault="00583BE7" w:rsidP="00253547">
      <w:pPr>
        <w:pStyle w:val="CommentText"/>
        <w:ind w:firstLine="360"/>
        <w:rPr>
          <w:rFonts w:asciiTheme="minorHAnsi" w:hAnsiTheme="minorHAnsi" w:cstheme="minorHAnsi"/>
          <w:sz w:val="18"/>
          <w:szCs w:val="18"/>
        </w:rPr>
      </w:pPr>
      <w:r w:rsidRPr="00A71D2C">
        <w:rPr>
          <w:rStyle w:val="FootnoteReference"/>
          <w:rFonts w:asciiTheme="minorHAnsi" w:hAnsiTheme="minorHAnsi" w:cstheme="minorHAnsi"/>
          <w:sz w:val="18"/>
          <w:szCs w:val="18"/>
        </w:rPr>
        <w:footnoteRef/>
      </w:r>
      <w:r w:rsidRPr="00A71D2C">
        <w:rPr>
          <w:rFonts w:asciiTheme="minorHAnsi" w:hAnsiTheme="minorHAnsi" w:cstheme="minorHAnsi"/>
          <w:sz w:val="18"/>
          <w:szCs w:val="18"/>
        </w:rPr>
        <w:t xml:space="preserve"> </w:t>
      </w:r>
      <w:hyperlink r:id="rId4" w:history="1">
        <w:r w:rsidRPr="00A71D2C">
          <w:rPr>
            <w:rStyle w:val="Hyperlink"/>
            <w:rFonts w:asciiTheme="minorHAnsi" w:hAnsiTheme="minorHAnsi" w:cstheme="minorHAnsi"/>
            <w:sz w:val="18"/>
            <w:szCs w:val="18"/>
          </w:rPr>
          <w:t>http://www.unevaluation.org/document/detail/102</w:t>
        </w:r>
      </w:hyperlink>
      <w:r w:rsidRPr="00A71D2C">
        <w:rPr>
          <w:rFonts w:asciiTheme="minorHAnsi" w:hAnsiTheme="minorHAnsi" w:cstheme="minorHAnsi"/>
          <w:sz w:val="18"/>
          <w:szCs w:val="18"/>
        </w:rPr>
        <w:t xml:space="preserve"> </w:t>
      </w:r>
    </w:p>
  </w:footnote>
  <w:footnote w:id="5">
    <w:p w14:paraId="75E7CCCF" w14:textId="77777777" w:rsidR="00583BE7" w:rsidRPr="00A71D2C" w:rsidRDefault="00583BE7" w:rsidP="00253547">
      <w:pPr>
        <w:pStyle w:val="FootnoteText"/>
        <w:ind w:firstLine="360"/>
        <w:rPr>
          <w:rFonts w:asciiTheme="minorHAnsi" w:hAnsiTheme="minorHAnsi" w:cstheme="minorHAnsi"/>
          <w:sz w:val="18"/>
          <w:szCs w:val="18"/>
        </w:rPr>
      </w:pPr>
      <w:r w:rsidRPr="00A71D2C">
        <w:rPr>
          <w:rStyle w:val="FootnoteReference"/>
          <w:rFonts w:asciiTheme="minorHAnsi" w:hAnsiTheme="minorHAnsi" w:cstheme="minorHAnsi"/>
          <w:sz w:val="18"/>
          <w:szCs w:val="18"/>
        </w:rPr>
        <w:footnoteRef/>
      </w:r>
      <w:r w:rsidRPr="00A71D2C">
        <w:rPr>
          <w:rFonts w:asciiTheme="minorHAnsi" w:hAnsiTheme="minorHAnsi" w:cstheme="minorHAnsi"/>
          <w:sz w:val="18"/>
          <w:szCs w:val="18"/>
        </w:rPr>
        <w:t xml:space="preserve"> </w:t>
      </w:r>
      <w:hyperlink r:id="rId5" w:history="1">
        <w:r w:rsidRPr="00A71D2C">
          <w:rPr>
            <w:rStyle w:val="Hyperlink"/>
            <w:rFonts w:asciiTheme="minorHAnsi" w:hAnsiTheme="minorHAnsi" w:cstheme="minorHAnsi"/>
            <w:sz w:val="18"/>
            <w:szCs w:val="18"/>
          </w:rPr>
          <w:t>http://www.uneval.org/document/detail/21</w:t>
        </w:r>
      </w:hyperlink>
      <w:r w:rsidRPr="00A71D2C">
        <w:rPr>
          <w:rFonts w:asciiTheme="minorHAnsi" w:hAnsiTheme="minorHAnsi" w:cstheme="minorHAnsi"/>
          <w:sz w:val="18"/>
          <w:szCs w:val="18"/>
        </w:rPr>
        <w:t xml:space="preserve"> </w:t>
      </w:r>
    </w:p>
  </w:footnote>
  <w:footnote w:id="6">
    <w:p w14:paraId="58A91988" w14:textId="77777777" w:rsidR="00583BE7" w:rsidRPr="00A71D2C" w:rsidRDefault="00583BE7" w:rsidP="00253547">
      <w:pPr>
        <w:pStyle w:val="FootnoteText"/>
        <w:ind w:firstLine="360"/>
        <w:rPr>
          <w:rFonts w:asciiTheme="minorHAnsi" w:hAnsiTheme="minorHAnsi" w:cstheme="minorHAnsi"/>
          <w:sz w:val="18"/>
          <w:szCs w:val="18"/>
        </w:rPr>
      </w:pPr>
      <w:r w:rsidRPr="00A71D2C">
        <w:rPr>
          <w:rStyle w:val="FootnoteReference"/>
          <w:rFonts w:asciiTheme="minorHAnsi" w:hAnsiTheme="minorHAnsi" w:cstheme="minorHAnsi"/>
          <w:sz w:val="18"/>
          <w:szCs w:val="18"/>
        </w:rPr>
        <w:footnoteRef/>
      </w:r>
      <w:r w:rsidRPr="00A71D2C">
        <w:rPr>
          <w:rFonts w:asciiTheme="minorHAnsi" w:hAnsiTheme="minorHAnsi" w:cstheme="minorHAnsi"/>
          <w:sz w:val="18"/>
          <w:szCs w:val="18"/>
        </w:rPr>
        <w:t xml:space="preserve"> </w:t>
      </w:r>
      <w:hyperlink r:id="rId6" w:history="1">
        <w:r w:rsidRPr="00A71D2C">
          <w:rPr>
            <w:rStyle w:val="Hyperlink"/>
            <w:rFonts w:asciiTheme="minorHAnsi" w:hAnsiTheme="minorHAnsi" w:cstheme="minorHAnsi"/>
            <w:sz w:val="18"/>
            <w:szCs w:val="18"/>
          </w:rPr>
          <w:t>http://www.uneval.org/document/detail/22</w:t>
        </w:r>
      </w:hyperlink>
      <w:r w:rsidRPr="00A71D2C">
        <w:rPr>
          <w:rFonts w:asciiTheme="minorHAnsi" w:hAnsiTheme="minorHAnsi" w:cstheme="minorHAnsi"/>
          <w:sz w:val="18"/>
          <w:szCs w:val="18"/>
        </w:rPr>
        <w:t xml:space="preserve"> </w:t>
      </w:r>
    </w:p>
  </w:footnote>
  <w:footnote w:id="7">
    <w:p w14:paraId="6A456BD1" w14:textId="77777777" w:rsidR="00583BE7" w:rsidRPr="00A71D2C" w:rsidRDefault="00583BE7" w:rsidP="00253547">
      <w:pPr>
        <w:pStyle w:val="FootnoteText"/>
        <w:ind w:firstLine="360"/>
        <w:rPr>
          <w:rFonts w:asciiTheme="minorHAnsi" w:hAnsiTheme="minorHAnsi" w:cstheme="minorHAnsi"/>
          <w:sz w:val="18"/>
          <w:szCs w:val="18"/>
        </w:rPr>
      </w:pPr>
      <w:r w:rsidRPr="00A71D2C">
        <w:rPr>
          <w:rStyle w:val="FootnoteReference"/>
          <w:rFonts w:asciiTheme="minorHAnsi" w:hAnsiTheme="minorHAnsi" w:cstheme="minorHAnsi"/>
          <w:sz w:val="18"/>
          <w:szCs w:val="18"/>
        </w:rPr>
        <w:footnoteRef/>
      </w:r>
      <w:r w:rsidRPr="00A71D2C">
        <w:rPr>
          <w:rFonts w:asciiTheme="minorHAnsi" w:hAnsiTheme="minorHAnsi" w:cstheme="minorHAnsi"/>
          <w:sz w:val="18"/>
          <w:szCs w:val="18"/>
        </w:rPr>
        <w:t xml:space="preserve"> </w:t>
      </w:r>
      <w:hyperlink r:id="rId7" w:history="1">
        <w:r w:rsidRPr="00A71D2C">
          <w:rPr>
            <w:rStyle w:val="Hyperlink"/>
            <w:rFonts w:asciiTheme="minorHAnsi" w:hAnsiTheme="minorHAnsi" w:cstheme="minorHAnsi"/>
            <w:sz w:val="18"/>
            <w:szCs w:val="18"/>
          </w:rPr>
          <w:t>http://www.uneval.org/document/detail/1616</w:t>
        </w:r>
      </w:hyperlink>
      <w:r w:rsidRPr="00A71D2C">
        <w:rPr>
          <w:rFonts w:asciiTheme="minorHAnsi" w:hAnsiTheme="minorHAnsi" w:cstheme="minorHAnsi"/>
          <w:sz w:val="18"/>
          <w:szCs w:val="18"/>
        </w:rPr>
        <w:t xml:space="preserve"> </w:t>
      </w:r>
    </w:p>
  </w:footnote>
  <w:footnote w:id="8">
    <w:p w14:paraId="044622F8" w14:textId="77777777" w:rsidR="00583BE7" w:rsidRPr="00A71D2C" w:rsidRDefault="00583BE7" w:rsidP="00253547">
      <w:pPr>
        <w:pStyle w:val="FootnoteText"/>
        <w:ind w:firstLine="360"/>
        <w:rPr>
          <w:rFonts w:asciiTheme="minorHAnsi" w:hAnsiTheme="minorHAnsi" w:cstheme="minorHAnsi"/>
          <w:sz w:val="18"/>
          <w:szCs w:val="18"/>
        </w:rPr>
      </w:pPr>
      <w:r w:rsidRPr="00A71D2C">
        <w:rPr>
          <w:rStyle w:val="FootnoteReference"/>
          <w:rFonts w:asciiTheme="minorHAnsi" w:hAnsiTheme="minorHAnsi" w:cstheme="minorHAnsi"/>
          <w:sz w:val="18"/>
          <w:szCs w:val="18"/>
        </w:rPr>
        <w:footnoteRef/>
      </w:r>
      <w:r w:rsidRPr="00A71D2C">
        <w:rPr>
          <w:rFonts w:asciiTheme="minorHAnsi" w:hAnsiTheme="minorHAnsi" w:cstheme="minorHAnsi"/>
          <w:sz w:val="18"/>
          <w:szCs w:val="18"/>
        </w:rPr>
        <w:t xml:space="preserve"> </w:t>
      </w:r>
      <w:hyperlink r:id="rId8" w:history="1">
        <w:r w:rsidRPr="00A71D2C">
          <w:rPr>
            <w:rStyle w:val="Hyperlink"/>
            <w:rFonts w:asciiTheme="minorHAnsi" w:hAnsiTheme="minorHAnsi" w:cstheme="minorHAnsi"/>
            <w:sz w:val="18"/>
            <w:szCs w:val="18"/>
          </w:rPr>
          <w:t>http://genderevaluation.unwomen.org/en/evaluation-handbook</w:t>
        </w:r>
      </w:hyperlink>
      <w:r w:rsidRPr="00A71D2C">
        <w:rPr>
          <w:rFonts w:asciiTheme="minorHAnsi" w:hAnsiTheme="minorHAnsi" w:cstheme="minorHAnsi"/>
          <w:sz w:val="18"/>
          <w:szCs w:val="18"/>
        </w:rPr>
        <w:t xml:space="preserve"> </w:t>
      </w:r>
    </w:p>
  </w:footnote>
  <w:footnote w:id="9">
    <w:p w14:paraId="11B8491B" w14:textId="77777777" w:rsidR="00583BE7" w:rsidRPr="00A71D2C" w:rsidRDefault="00583BE7" w:rsidP="00253547">
      <w:pPr>
        <w:pStyle w:val="FootnoteText"/>
        <w:ind w:firstLine="360"/>
        <w:rPr>
          <w:rFonts w:asciiTheme="minorHAnsi" w:hAnsiTheme="minorHAnsi" w:cstheme="minorHAnsi"/>
        </w:rPr>
      </w:pPr>
      <w:r w:rsidRPr="00A71D2C">
        <w:rPr>
          <w:rStyle w:val="FootnoteReference"/>
          <w:rFonts w:asciiTheme="minorHAnsi" w:hAnsiTheme="minorHAnsi" w:cstheme="minorHAnsi"/>
        </w:rPr>
        <w:footnoteRef/>
      </w:r>
      <w:r w:rsidRPr="00A71D2C">
        <w:rPr>
          <w:rFonts w:asciiTheme="minorHAnsi" w:hAnsiTheme="minorHAnsi" w:cstheme="minorHAnsi"/>
        </w:rPr>
        <w:t xml:space="preserve"> </w:t>
      </w:r>
      <w:hyperlink r:id="rId9" w:history="1">
        <w:r w:rsidRPr="00A71D2C">
          <w:rPr>
            <w:rStyle w:val="Hyperlink"/>
            <w:rFonts w:asciiTheme="minorHAnsi" w:hAnsiTheme="minorHAnsi" w:cstheme="minorHAnsi"/>
          </w:rPr>
          <w:t>http://web.undp.org/evaluation/handbook/documents/english/pme-handbook.pdf</w:t>
        </w:r>
      </w:hyperlink>
      <w:r w:rsidRPr="00A71D2C">
        <w:rPr>
          <w:rFonts w:asciiTheme="minorHAnsi" w:hAnsiTheme="minorHAnsi" w:cstheme="minorHAnsi"/>
        </w:rPr>
        <w:t xml:space="preserve"> </w:t>
      </w:r>
    </w:p>
  </w:footnote>
  <w:footnote w:id="10">
    <w:p w14:paraId="65D94F72" w14:textId="77777777" w:rsidR="00583BE7" w:rsidRPr="00A71D2C" w:rsidRDefault="00583BE7" w:rsidP="00253547">
      <w:pPr>
        <w:pStyle w:val="FootnoteText"/>
        <w:ind w:firstLine="360"/>
        <w:rPr>
          <w:rFonts w:asciiTheme="minorHAnsi" w:hAnsiTheme="minorHAnsi" w:cstheme="minorHAnsi"/>
        </w:rPr>
      </w:pPr>
      <w:r w:rsidRPr="00A71D2C">
        <w:rPr>
          <w:rStyle w:val="FootnoteReference"/>
          <w:rFonts w:asciiTheme="minorHAnsi" w:hAnsiTheme="minorHAnsi" w:cstheme="minorHAnsi"/>
        </w:rPr>
        <w:footnoteRef/>
      </w:r>
      <w:r w:rsidRPr="00A71D2C">
        <w:rPr>
          <w:rFonts w:asciiTheme="minorHAnsi" w:hAnsiTheme="minorHAnsi" w:cstheme="minorHAnsi"/>
        </w:rPr>
        <w:t xml:space="preserve"> </w:t>
      </w:r>
      <w:hyperlink r:id="rId10" w:history="1">
        <w:r w:rsidRPr="00A71D2C">
          <w:rPr>
            <w:rStyle w:val="Hyperlink"/>
            <w:rFonts w:asciiTheme="minorHAnsi" w:hAnsiTheme="minorHAnsi" w:cstheme="minorHAnsi"/>
          </w:rPr>
          <w:t>https://www.unfpa.org/sites/default/files/admin-resource/eval_policy_e5_dp_fpa_2013%20%281%29.pdf</w:t>
        </w:r>
      </w:hyperlink>
      <w:r w:rsidRPr="00A71D2C">
        <w:rPr>
          <w:rFonts w:asciiTheme="minorHAnsi" w:hAnsiTheme="minorHAnsi" w:cstheme="minorHAnsi"/>
        </w:rPr>
        <w:t xml:space="preserve"> </w:t>
      </w:r>
    </w:p>
  </w:footnote>
  <w:footnote w:id="11">
    <w:p w14:paraId="5CC9C2EC" w14:textId="77777777" w:rsidR="00583BE7" w:rsidRPr="00A71D2C" w:rsidRDefault="00583BE7" w:rsidP="00253547">
      <w:pPr>
        <w:pStyle w:val="FootnoteText"/>
        <w:ind w:firstLine="360"/>
        <w:rPr>
          <w:rFonts w:asciiTheme="minorHAnsi" w:hAnsiTheme="minorHAnsi" w:cstheme="minorHAnsi"/>
          <w:sz w:val="18"/>
          <w:szCs w:val="18"/>
        </w:rPr>
      </w:pPr>
      <w:r w:rsidRPr="00A71D2C">
        <w:rPr>
          <w:rStyle w:val="FootnoteReference"/>
          <w:rFonts w:asciiTheme="minorHAnsi" w:hAnsiTheme="minorHAnsi" w:cstheme="minorHAnsi"/>
          <w:sz w:val="18"/>
          <w:szCs w:val="18"/>
        </w:rPr>
        <w:footnoteRef/>
      </w:r>
      <w:r w:rsidRPr="00A71D2C">
        <w:rPr>
          <w:rFonts w:asciiTheme="minorHAnsi" w:hAnsiTheme="minorHAnsi" w:cstheme="minorHAnsi"/>
          <w:sz w:val="18"/>
          <w:szCs w:val="18"/>
        </w:rPr>
        <w:t xml:space="preserve"> </w:t>
      </w:r>
      <w:hyperlink r:id="rId11" w:history="1">
        <w:r w:rsidR="00077896" w:rsidRPr="00A71D2C">
          <w:rPr>
            <w:rStyle w:val="Hyperlink"/>
            <w:rFonts w:asciiTheme="minorHAnsi" w:hAnsiTheme="minorHAnsi" w:cstheme="minorHAnsi"/>
            <w:sz w:val="18"/>
            <w:szCs w:val="18"/>
          </w:rPr>
          <w:t>http://www.uneval.org/document/detail/1452</w:t>
        </w:r>
      </w:hyperlink>
      <w:r w:rsidR="00077896" w:rsidRPr="00A71D2C">
        <w:rPr>
          <w:rFonts w:asciiTheme="minorHAnsi" w:hAnsiTheme="minorHAnsi" w:cstheme="minorHAnsi"/>
          <w:sz w:val="18"/>
          <w:szCs w:val="18"/>
        </w:rPr>
        <w:t xml:space="preserve"> </w:t>
      </w:r>
    </w:p>
  </w:footnote>
  <w:footnote w:id="12">
    <w:p w14:paraId="4347B0E6" w14:textId="77777777" w:rsidR="00077896" w:rsidRPr="00A71D2C" w:rsidRDefault="00077896">
      <w:pPr>
        <w:pStyle w:val="FootnoteText"/>
        <w:rPr>
          <w:rFonts w:asciiTheme="minorHAnsi" w:hAnsiTheme="minorHAnsi" w:cstheme="minorHAnsi"/>
        </w:rPr>
      </w:pPr>
      <w:r w:rsidRPr="00A71D2C">
        <w:rPr>
          <w:rFonts w:asciiTheme="minorHAnsi" w:hAnsiTheme="minorHAnsi" w:cstheme="minorHAnsi"/>
        </w:rPr>
        <w:t xml:space="preserve">       </w:t>
      </w:r>
      <w:r w:rsidRPr="00A71D2C">
        <w:rPr>
          <w:rStyle w:val="FootnoteReference"/>
          <w:rFonts w:asciiTheme="minorHAnsi" w:hAnsiTheme="minorHAnsi" w:cstheme="minorHAnsi"/>
        </w:rPr>
        <w:footnoteRef/>
      </w:r>
      <w:r w:rsidRPr="00A71D2C">
        <w:rPr>
          <w:rFonts w:asciiTheme="minorHAnsi" w:hAnsiTheme="minorHAnsi" w:cstheme="minorHAnsi"/>
        </w:rPr>
        <w:t xml:space="preserve"> </w:t>
      </w:r>
      <w:hyperlink r:id="rId12" w:history="1">
        <w:r w:rsidRPr="00A71D2C">
          <w:rPr>
            <w:rStyle w:val="Hyperlink"/>
            <w:rFonts w:asciiTheme="minorHAnsi" w:hAnsiTheme="minorHAnsi" w:cstheme="minorHAnsi"/>
          </w:rPr>
          <w:t>http://procurement-notices.undp.org/view_file.cfm?doc_id=142960</w:t>
        </w:r>
      </w:hyperlink>
      <w:r w:rsidRPr="00A71D2C">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316"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316"/>
    </w:tblGrid>
    <w:tr w:rsidR="00583BE7" w:rsidRPr="001A2746" w14:paraId="74969116" w14:textId="77777777" w:rsidTr="00EC1326">
      <w:trPr>
        <w:trHeight w:val="1102"/>
      </w:trPr>
      <w:tc>
        <w:tcPr>
          <w:tcW w:w="12316" w:type="dxa"/>
          <w:shd w:val="clear" w:color="auto" w:fill="4D90CD"/>
        </w:tcPr>
        <w:p w14:paraId="58735895" w14:textId="77777777" w:rsidR="00583BE7" w:rsidRPr="001A2746" w:rsidRDefault="00583BE7" w:rsidP="001A2746">
          <w:pPr>
            <w:tabs>
              <w:tab w:val="center" w:pos="4320"/>
              <w:tab w:val="right" w:pos="864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 xml:space="preserve">                                                                                                                                                                                                              </w:t>
          </w:r>
        </w:p>
        <w:p w14:paraId="5C1A3600" w14:textId="77777777" w:rsidR="00583BE7" w:rsidRPr="001A2746" w:rsidRDefault="00583BE7"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p>
      </w:tc>
    </w:tr>
  </w:tbl>
  <w:p w14:paraId="4F48F932" w14:textId="77777777" w:rsidR="00583BE7" w:rsidRDefault="00583B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2A65"/>
    <w:multiLevelType w:val="hybridMultilevel"/>
    <w:tmpl w:val="2EEEE8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7B7181"/>
    <w:multiLevelType w:val="hybridMultilevel"/>
    <w:tmpl w:val="9BD24584"/>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8F3F7C"/>
    <w:multiLevelType w:val="hybridMultilevel"/>
    <w:tmpl w:val="575E40A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131F3AD3"/>
    <w:multiLevelType w:val="hybridMultilevel"/>
    <w:tmpl w:val="EDF8C1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A532ADC"/>
    <w:multiLevelType w:val="hybridMultilevel"/>
    <w:tmpl w:val="E41EE89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15:restartNumberingAfterBreak="0">
    <w:nsid w:val="1A72405A"/>
    <w:multiLevelType w:val="hybridMultilevel"/>
    <w:tmpl w:val="E9866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7" w15:restartNumberingAfterBreak="0">
    <w:nsid w:val="1DCD6CC3"/>
    <w:multiLevelType w:val="hybridMultilevel"/>
    <w:tmpl w:val="7EFE5026"/>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8" w15:restartNumberingAfterBreak="0">
    <w:nsid w:val="248B32B1"/>
    <w:multiLevelType w:val="hybridMultilevel"/>
    <w:tmpl w:val="EE40D1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AE96926"/>
    <w:multiLevelType w:val="hybridMultilevel"/>
    <w:tmpl w:val="2D987E3E"/>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2CA573AF"/>
    <w:multiLevelType w:val="hybridMultilevel"/>
    <w:tmpl w:val="5358DF8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1" w15:restartNumberingAfterBreak="0">
    <w:nsid w:val="32BB6B2E"/>
    <w:multiLevelType w:val="hybridMultilevel"/>
    <w:tmpl w:val="E9E23A02"/>
    <w:lvl w:ilvl="0" w:tplc="04090017">
      <w:start w:val="1"/>
      <w:numFmt w:val="lowerLetter"/>
      <w:lvlText w:val="%1)"/>
      <w:lvlJc w:val="left"/>
      <w:pPr>
        <w:ind w:left="720" w:hanging="360"/>
      </w:pPr>
    </w:lvl>
    <w:lvl w:ilvl="1" w:tplc="C6785D8E">
      <w:start w:val="3"/>
      <w:numFmt w:val="bullet"/>
      <w:lvlText w:val="-"/>
      <w:lvlJc w:val="left"/>
      <w:pPr>
        <w:ind w:left="1440" w:hanging="360"/>
      </w:pPr>
      <w:rPr>
        <w:rFonts w:ascii="Times New Roman" w:eastAsia="Times New Roman" w:hAnsi="Times New Roman" w:cs="Times New Roman"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8A631C"/>
    <w:multiLevelType w:val="hybridMultilevel"/>
    <w:tmpl w:val="D10AFB8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3"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F8208A"/>
    <w:multiLevelType w:val="hybridMultilevel"/>
    <w:tmpl w:val="318409D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F300CD"/>
    <w:multiLevelType w:val="hybridMultilevel"/>
    <w:tmpl w:val="EF76094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7DD1C22"/>
    <w:multiLevelType w:val="hybridMultilevel"/>
    <w:tmpl w:val="DFEC251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9" w15:restartNumberingAfterBreak="0">
    <w:nsid w:val="485F3923"/>
    <w:multiLevelType w:val="hybridMultilevel"/>
    <w:tmpl w:val="E15E94B0"/>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6D78F8"/>
    <w:multiLevelType w:val="hybridMultilevel"/>
    <w:tmpl w:val="24D6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FE22B8"/>
    <w:multiLevelType w:val="hybridMultilevel"/>
    <w:tmpl w:val="8076CF56"/>
    <w:lvl w:ilvl="0" w:tplc="6116E4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4428BF"/>
    <w:multiLevelType w:val="hybridMultilevel"/>
    <w:tmpl w:val="B520FC5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3" w15:restartNumberingAfterBreak="0">
    <w:nsid w:val="677F3F0E"/>
    <w:multiLevelType w:val="hybridMultilevel"/>
    <w:tmpl w:val="840EB4D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4" w15:restartNumberingAfterBreak="0">
    <w:nsid w:val="6E5D451B"/>
    <w:multiLevelType w:val="hybridMultilevel"/>
    <w:tmpl w:val="E132BB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F7B0B65"/>
    <w:multiLevelType w:val="hybridMultilevel"/>
    <w:tmpl w:val="C9FEB9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1634099"/>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15:restartNumberingAfterBreak="0">
    <w:nsid w:val="764C0E98"/>
    <w:multiLevelType w:val="hybridMultilevel"/>
    <w:tmpl w:val="3A48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392826"/>
    <w:multiLevelType w:val="hybridMultilevel"/>
    <w:tmpl w:val="55A29000"/>
    <w:lvl w:ilvl="0" w:tplc="E6AC0E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37161A"/>
    <w:multiLevelType w:val="hybridMultilevel"/>
    <w:tmpl w:val="154671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7B565477"/>
    <w:multiLevelType w:val="multilevel"/>
    <w:tmpl w:val="F6BAD868"/>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7DC824A0"/>
    <w:multiLevelType w:val="hybridMultilevel"/>
    <w:tmpl w:val="8676D5A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0"/>
  </w:num>
  <w:num w:numId="2">
    <w:abstractNumId w:val="26"/>
  </w:num>
  <w:num w:numId="3">
    <w:abstractNumId w:val="11"/>
  </w:num>
  <w:num w:numId="4">
    <w:abstractNumId w:val="1"/>
  </w:num>
  <w:num w:numId="5">
    <w:abstractNumId w:val="6"/>
  </w:num>
  <w:num w:numId="6">
    <w:abstractNumId w:val="13"/>
  </w:num>
  <w:num w:numId="7">
    <w:abstractNumId w:val="16"/>
  </w:num>
  <w:num w:numId="8">
    <w:abstractNumId w:val="19"/>
  </w:num>
  <w:num w:numId="9">
    <w:abstractNumId w:val="17"/>
  </w:num>
  <w:num w:numId="10">
    <w:abstractNumId w:val="28"/>
  </w:num>
  <w:num w:numId="11">
    <w:abstractNumId w:val="20"/>
  </w:num>
  <w:num w:numId="12">
    <w:abstractNumId w:val="27"/>
  </w:num>
  <w:num w:numId="13">
    <w:abstractNumId w:val="0"/>
  </w:num>
  <w:num w:numId="14">
    <w:abstractNumId w:val="5"/>
  </w:num>
  <w:num w:numId="15">
    <w:abstractNumId w:val="14"/>
  </w:num>
  <w:num w:numId="16">
    <w:abstractNumId w:val="9"/>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1"/>
  </w:num>
  <w:num w:numId="20">
    <w:abstractNumId w:val="12"/>
  </w:num>
  <w:num w:numId="21">
    <w:abstractNumId w:val="22"/>
  </w:num>
  <w:num w:numId="22">
    <w:abstractNumId w:val="8"/>
  </w:num>
  <w:num w:numId="23">
    <w:abstractNumId w:val="18"/>
  </w:num>
  <w:num w:numId="24">
    <w:abstractNumId w:val="23"/>
  </w:num>
  <w:num w:numId="25">
    <w:abstractNumId w:val="2"/>
  </w:num>
  <w:num w:numId="26">
    <w:abstractNumId w:val="3"/>
  </w:num>
  <w:num w:numId="27">
    <w:abstractNumId w:val="4"/>
  </w:num>
  <w:num w:numId="28">
    <w:abstractNumId w:val="29"/>
  </w:num>
  <w:num w:numId="29">
    <w:abstractNumId w:val="31"/>
  </w:num>
  <w:num w:numId="30">
    <w:abstractNumId w:val="24"/>
  </w:num>
  <w:num w:numId="31">
    <w:abstractNumId w:val="7"/>
  </w:num>
  <w:num w:numId="32">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AwMzEzNzQ1NzUzNbFQ0lEKTi0uzszPAykwrAUAtDWltCwAAAA="/>
  </w:docVars>
  <w:rsids>
    <w:rsidRoot w:val="001A2746"/>
    <w:rsid w:val="00002136"/>
    <w:rsid w:val="000134B5"/>
    <w:rsid w:val="000370D2"/>
    <w:rsid w:val="00043C58"/>
    <w:rsid w:val="00044018"/>
    <w:rsid w:val="00044421"/>
    <w:rsid w:val="00062FF7"/>
    <w:rsid w:val="00077896"/>
    <w:rsid w:val="0009463A"/>
    <w:rsid w:val="000966F3"/>
    <w:rsid w:val="000A3F16"/>
    <w:rsid w:val="000D1051"/>
    <w:rsid w:val="000D2D7F"/>
    <w:rsid w:val="000F569B"/>
    <w:rsid w:val="00102BE5"/>
    <w:rsid w:val="0011101C"/>
    <w:rsid w:val="00112451"/>
    <w:rsid w:val="00113919"/>
    <w:rsid w:val="00114743"/>
    <w:rsid w:val="00121F6C"/>
    <w:rsid w:val="001220E6"/>
    <w:rsid w:val="001264B1"/>
    <w:rsid w:val="00154BDA"/>
    <w:rsid w:val="00171821"/>
    <w:rsid w:val="00172CC8"/>
    <w:rsid w:val="00174908"/>
    <w:rsid w:val="00174ADB"/>
    <w:rsid w:val="00181234"/>
    <w:rsid w:val="00192640"/>
    <w:rsid w:val="00195763"/>
    <w:rsid w:val="001A1317"/>
    <w:rsid w:val="001A2746"/>
    <w:rsid w:val="001A4BA3"/>
    <w:rsid w:val="001B23C2"/>
    <w:rsid w:val="001E407B"/>
    <w:rsid w:val="001F6C05"/>
    <w:rsid w:val="0020493A"/>
    <w:rsid w:val="002060BD"/>
    <w:rsid w:val="00210A14"/>
    <w:rsid w:val="00217EBC"/>
    <w:rsid w:val="00222C76"/>
    <w:rsid w:val="00222E6B"/>
    <w:rsid w:val="00225C76"/>
    <w:rsid w:val="00231241"/>
    <w:rsid w:val="00236BC6"/>
    <w:rsid w:val="00253547"/>
    <w:rsid w:val="00262D5E"/>
    <w:rsid w:val="002A0921"/>
    <w:rsid w:val="002C476A"/>
    <w:rsid w:val="002C79B5"/>
    <w:rsid w:val="002D49F7"/>
    <w:rsid w:val="002F16F8"/>
    <w:rsid w:val="002F1E5D"/>
    <w:rsid w:val="00300E11"/>
    <w:rsid w:val="003109D9"/>
    <w:rsid w:val="003163DA"/>
    <w:rsid w:val="00333F25"/>
    <w:rsid w:val="003444F0"/>
    <w:rsid w:val="003539F3"/>
    <w:rsid w:val="00355619"/>
    <w:rsid w:val="003623D9"/>
    <w:rsid w:val="00362E6B"/>
    <w:rsid w:val="003633FE"/>
    <w:rsid w:val="0036423C"/>
    <w:rsid w:val="00374C84"/>
    <w:rsid w:val="0037555D"/>
    <w:rsid w:val="00380C68"/>
    <w:rsid w:val="00392044"/>
    <w:rsid w:val="003A6648"/>
    <w:rsid w:val="003B7A79"/>
    <w:rsid w:val="003C1D69"/>
    <w:rsid w:val="003C3F14"/>
    <w:rsid w:val="003C489E"/>
    <w:rsid w:val="003C5185"/>
    <w:rsid w:val="003D3776"/>
    <w:rsid w:val="003D6282"/>
    <w:rsid w:val="003E3303"/>
    <w:rsid w:val="003E6719"/>
    <w:rsid w:val="003E6ADC"/>
    <w:rsid w:val="003F282D"/>
    <w:rsid w:val="00414521"/>
    <w:rsid w:val="00415BCD"/>
    <w:rsid w:val="00423D54"/>
    <w:rsid w:val="00433257"/>
    <w:rsid w:val="00436422"/>
    <w:rsid w:val="00441FC8"/>
    <w:rsid w:val="00445705"/>
    <w:rsid w:val="00456B89"/>
    <w:rsid w:val="004636F4"/>
    <w:rsid w:val="004745F2"/>
    <w:rsid w:val="00474EAF"/>
    <w:rsid w:val="00497435"/>
    <w:rsid w:val="004A069E"/>
    <w:rsid w:val="004A7CA4"/>
    <w:rsid w:val="004B4C05"/>
    <w:rsid w:val="004B5CC9"/>
    <w:rsid w:val="004E1513"/>
    <w:rsid w:val="004E293E"/>
    <w:rsid w:val="004E5A1B"/>
    <w:rsid w:val="004E5C46"/>
    <w:rsid w:val="004E6115"/>
    <w:rsid w:val="005125DB"/>
    <w:rsid w:val="005249A4"/>
    <w:rsid w:val="00561CC2"/>
    <w:rsid w:val="00583BE7"/>
    <w:rsid w:val="00587745"/>
    <w:rsid w:val="005903CC"/>
    <w:rsid w:val="00590D16"/>
    <w:rsid w:val="00596CF3"/>
    <w:rsid w:val="005A61B5"/>
    <w:rsid w:val="005A69C9"/>
    <w:rsid w:val="005A7779"/>
    <w:rsid w:val="005B352B"/>
    <w:rsid w:val="005B596A"/>
    <w:rsid w:val="005B71EF"/>
    <w:rsid w:val="005D3FF9"/>
    <w:rsid w:val="005F68E4"/>
    <w:rsid w:val="005F71ED"/>
    <w:rsid w:val="00602F64"/>
    <w:rsid w:val="00607DD3"/>
    <w:rsid w:val="006254D3"/>
    <w:rsid w:val="006309E3"/>
    <w:rsid w:val="00630BB8"/>
    <w:rsid w:val="006318FC"/>
    <w:rsid w:val="006668B5"/>
    <w:rsid w:val="00674F23"/>
    <w:rsid w:val="0067593D"/>
    <w:rsid w:val="00675994"/>
    <w:rsid w:val="0068798C"/>
    <w:rsid w:val="00690AC9"/>
    <w:rsid w:val="00692567"/>
    <w:rsid w:val="006A06F5"/>
    <w:rsid w:val="006B1692"/>
    <w:rsid w:val="006C4346"/>
    <w:rsid w:val="006C723C"/>
    <w:rsid w:val="006D0BC9"/>
    <w:rsid w:val="006E2E76"/>
    <w:rsid w:val="006E754B"/>
    <w:rsid w:val="007173AB"/>
    <w:rsid w:val="00774D30"/>
    <w:rsid w:val="00791C04"/>
    <w:rsid w:val="007956FF"/>
    <w:rsid w:val="007958E6"/>
    <w:rsid w:val="007B2F88"/>
    <w:rsid w:val="007D2C8F"/>
    <w:rsid w:val="007F4D2E"/>
    <w:rsid w:val="00802481"/>
    <w:rsid w:val="008206EF"/>
    <w:rsid w:val="00822E33"/>
    <w:rsid w:val="008230F9"/>
    <w:rsid w:val="008262A7"/>
    <w:rsid w:val="008270BC"/>
    <w:rsid w:val="008362BC"/>
    <w:rsid w:val="0085022B"/>
    <w:rsid w:val="00860940"/>
    <w:rsid w:val="00864786"/>
    <w:rsid w:val="0087497F"/>
    <w:rsid w:val="008806E8"/>
    <w:rsid w:val="00884F54"/>
    <w:rsid w:val="00887969"/>
    <w:rsid w:val="00892227"/>
    <w:rsid w:val="00893AC2"/>
    <w:rsid w:val="008B1D1C"/>
    <w:rsid w:val="008B1F36"/>
    <w:rsid w:val="008B32A1"/>
    <w:rsid w:val="008D1F82"/>
    <w:rsid w:val="008D7C20"/>
    <w:rsid w:val="008E0FC4"/>
    <w:rsid w:val="00901875"/>
    <w:rsid w:val="00914524"/>
    <w:rsid w:val="009173AA"/>
    <w:rsid w:val="00917EAA"/>
    <w:rsid w:val="00921F44"/>
    <w:rsid w:val="00924D49"/>
    <w:rsid w:val="00927BBB"/>
    <w:rsid w:val="009348D6"/>
    <w:rsid w:val="0093547C"/>
    <w:rsid w:val="009476CB"/>
    <w:rsid w:val="009526F4"/>
    <w:rsid w:val="00960C52"/>
    <w:rsid w:val="0096673E"/>
    <w:rsid w:val="009A0393"/>
    <w:rsid w:val="009A0817"/>
    <w:rsid w:val="009A7362"/>
    <w:rsid w:val="009B027C"/>
    <w:rsid w:val="009B712A"/>
    <w:rsid w:val="009C1F2E"/>
    <w:rsid w:val="009C3E28"/>
    <w:rsid w:val="009D6E19"/>
    <w:rsid w:val="009F1258"/>
    <w:rsid w:val="00A04804"/>
    <w:rsid w:val="00A1081C"/>
    <w:rsid w:val="00A215BF"/>
    <w:rsid w:val="00A3210B"/>
    <w:rsid w:val="00A32122"/>
    <w:rsid w:val="00A4340E"/>
    <w:rsid w:val="00A619FF"/>
    <w:rsid w:val="00A67C7F"/>
    <w:rsid w:val="00A71D2C"/>
    <w:rsid w:val="00A96324"/>
    <w:rsid w:val="00AB1785"/>
    <w:rsid w:val="00AB2790"/>
    <w:rsid w:val="00AC5B2B"/>
    <w:rsid w:val="00AF22CE"/>
    <w:rsid w:val="00B00176"/>
    <w:rsid w:val="00B246D0"/>
    <w:rsid w:val="00B36475"/>
    <w:rsid w:val="00B4172C"/>
    <w:rsid w:val="00B443A4"/>
    <w:rsid w:val="00B46C3A"/>
    <w:rsid w:val="00B66A0D"/>
    <w:rsid w:val="00B81603"/>
    <w:rsid w:val="00B92603"/>
    <w:rsid w:val="00BA0A90"/>
    <w:rsid w:val="00BB729A"/>
    <w:rsid w:val="00BB7A82"/>
    <w:rsid w:val="00BD24E3"/>
    <w:rsid w:val="00BD716A"/>
    <w:rsid w:val="00BE17E2"/>
    <w:rsid w:val="00BE61D2"/>
    <w:rsid w:val="00BF641D"/>
    <w:rsid w:val="00C158DF"/>
    <w:rsid w:val="00C2588D"/>
    <w:rsid w:val="00C2633B"/>
    <w:rsid w:val="00C27A44"/>
    <w:rsid w:val="00C3087B"/>
    <w:rsid w:val="00C31B6B"/>
    <w:rsid w:val="00C4523B"/>
    <w:rsid w:val="00C51D2F"/>
    <w:rsid w:val="00C53B24"/>
    <w:rsid w:val="00C718B7"/>
    <w:rsid w:val="00C73E33"/>
    <w:rsid w:val="00C814D8"/>
    <w:rsid w:val="00C84F18"/>
    <w:rsid w:val="00CC0822"/>
    <w:rsid w:val="00CC0D1C"/>
    <w:rsid w:val="00CD09D9"/>
    <w:rsid w:val="00CD7A91"/>
    <w:rsid w:val="00D152BE"/>
    <w:rsid w:val="00D25954"/>
    <w:rsid w:val="00D2778B"/>
    <w:rsid w:val="00D339D2"/>
    <w:rsid w:val="00D634F2"/>
    <w:rsid w:val="00D717D3"/>
    <w:rsid w:val="00D84870"/>
    <w:rsid w:val="00D90F80"/>
    <w:rsid w:val="00D9392F"/>
    <w:rsid w:val="00DA0807"/>
    <w:rsid w:val="00DA0C56"/>
    <w:rsid w:val="00DA2FC0"/>
    <w:rsid w:val="00DA6299"/>
    <w:rsid w:val="00DA6A17"/>
    <w:rsid w:val="00DB65A5"/>
    <w:rsid w:val="00DC50D8"/>
    <w:rsid w:val="00DD15D6"/>
    <w:rsid w:val="00DD2B77"/>
    <w:rsid w:val="00DF01F9"/>
    <w:rsid w:val="00DF1A33"/>
    <w:rsid w:val="00E01349"/>
    <w:rsid w:val="00E21C72"/>
    <w:rsid w:val="00E27E0B"/>
    <w:rsid w:val="00E32572"/>
    <w:rsid w:val="00E41C84"/>
    <w:rsid w:val="00E53AF3"/>
    <w:rsid w:val="00E55871"/>
    <w:rsid w:val="00E60E3C"/>
    <w:rsid w:val="00E653DE"/>
    <w:rsid w:val="00E71193"/>
    <w:rsid w:val="00E80A68"/>
    <w:rsid w:val="00E81E67"/>
    <w:rsid w:val="00E84995"/>
    <w:rsid w:val="00E955B8"/>
    <w:rsid w:val="00EC0AC1"/>
    <w:rsid w:val="00EC1326"/>
    <w:rsid w:val="00EC1733"/>
    <w:rsid w:val="00EC2223"/>
    <w:rsid w:val="00EE6006"/>
    <w:rsid w:val="00EE79E2"/>
    <w:rsid w:val="00EF3031"/>
    <w:rsid w:val="00EF6CEF"/>
    <w:rsid w:val="00F26A05"/>
    <w:rsid w:val="00F55D58"/>
    <w:rsid w:val="00F65F46"/>
    <w:rsid w:val="00F92455"/>
    <w:rsid w:val="00FA710C"/>
    <w:rsid w:val="00FA729E"/>
    <w:rsid w:val="00FD191D"/>
    <w:rsid w:val="00FE2BAC"/>
    <w:rsid w:val="00FF0605"/>
    <w:rsid w:val="7BA6B5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C8B9A5"/>
  <w15:docId w15:val="{5DFC33FF-F047-45E2-B1D5-2698CE791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3444F0"/>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rPr>
  </w:style>
  <w:style w:type="paragraph" w:styleId="Heading4">
    <w:name w:val="heading 4"/>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rPr>
  </w:style>
  <w:style w:type="paragraph" w:styleId="Heading7">
    <w:name w:val="heading 7"/>
    <w:basedOn w:val="Normal"/>
    <w:next w:val="Normal"/>
    <w:link w:val="Heading7Char"/>
    <w:qFormat/>
    <w:rsid w:val="003444F0"/>
    <w:pPr>
      <w:keepNext/>
      <w:spacing w:after="0" w:line="240" w:lineRule="auto"/>
      <w:jc w:val="center"/>
      <w:outlineLvl w:val="6"/>
    </w:pPr>
    <w:rPr>
      <w:rFonts w:ascii="Times New Roman" w:eastAsia="Times New Roman" w:hAnsi="Times New Roman" w:cs="Times New Roman"/>
      <w:b/>
      <w:sz w:val="20"/>
      <w:szCs w:val="20"/>
    </w:rPr>
  </w:style>
  <w:style w:type="paragraph" w:styleId="Heading8">
    <w:name w:val="heading 8"/>
    <w:basedOn w:val="Normal"/>
    <w:next w:val="Normal"/>
    <w:link w:val="Heading8Char"/>
    <w:qFormat/>
    <w:rsid w:val="003444F0"/>
    <w:pPr>
      <w:keepNext/>
      <w:spacing w:after="0" w:line="240" w:lineRule="auto"/>
      <w:jc w:val="right"/>
      <w:outlineLvl w:val="7"/>
    </w:pPr>
    <w:rPr>
      <w:rFonts w:ascii="Times New Roman" w:eastAsia="Times New Roman" w:hAnsi="Times New Roman" w:cs="Times New Roman"/>
      <w:b/>
      <w:sz w:val="20"/>
      <w:szCs w:val="20"/>
    </w:rPr>
  </w:style>
  <w:style w:type="paragraph" w:styleId="Heading9">
    <w:name w:val="heading 9"/>
    <w:basedOn w:val="Normal"/>
    <w:next w:val="Normal"/>
    <w:link w:val="Heading9Char"/>
    <w:qFormat/>
    <w:rsid w:val="003444F0"/>
    <w:pPr>
      <w:keepNext/>
      <w:spacing w:after="0" w:line="240" w:lineRule="auto"/>
      <w:jc w:val="center"/>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rsid w:val="003444F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44F0"/>
    <w:rPr>
      <w:rFonts w:ascii="Times New Roman" w:eastAsia="Times New Roman" w:hAnsi="Times New Roman" w:cs="Times New Roman"/>
      <w:sz w:val="24"/>
      <w:szCs w:val="20"/>
    </w:rPr>
  </w:style>
  <w:style w:type="paragraph" w:styleId="Caption">
    <w:name w:val="caption"/>
    <w:basedOn w:val="Normal"/>
    <w:next w:val="Normal"/>
    <w:qFormat/>
    <w:rsid w:val="003444F0"/>
    <w:pPr>
      <w:spacing w:after="0" w:line="240" w:lineRule="auto"/>
      <w:jc w:val="center"/>
    </w:pPr>
    <w:rPr>
      <w:rFonts w:ascii="Times New Roman" w:eastAsia="Times New Roman" w:hAnsi="Times New Roman" w:cs="Times New Roman"/>
      <w:b/>
      <w:sz w:val="28"/>
      <w:szCs w:val="20"/>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semiHidden/>
    <w:rsid w:val="003444F0"/>
    <w:pPr>
      <w:spacing w:after="0" w:line="240" w:lineRule="auto"/>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qFormat/>
    <w:rsid w:val="003444F0"/>
    <w:pPr>
      <w:spacing w:after="0" w:line="240" w:lineRule="auto"/>
    </w:pPr>
    <w:rPr>
      <w:rFonts w:ascii="Times New Roman" w:eastAsia="Times New Roman" w:hAnsi="Times New Roman" w:cs="Times New Roman"/>
      <w:b/>
      <w:snapToGrid w:val="0"/>
      <w:sz w:val="20"/>
      <w:szCs w:val="20"/>
    </w:rPr>
  </w:style>
  <w:style w:type="character" w:customStyle="1" w:styleId="SubtitleChar">
    <w:name w:val="Subtitle Char"/>
    <w:basedOn w:val="DefaultParagraphFont"/>
    <w:link w:val="Subtitle"/>
    <w:rsid w:val="003444F0"/>
    <w:rPr>
      <w:rFonts w:ascii="Times New Roman" w:eastAsia="Times New Roman" w:hAnsi="Times New Roman" w:cs="Times New Roman"/>
      <w:b/>
      <w:snapToGrid w:val="0"/>
      <w:sz w:val="20"/>
      <w:szCs w:val="20"/>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rPr>
  </w:style>
  <w:style w:type="character" w:styleId="PageNumber">
    <w:name w:val="page number"/>
    <w:basedOn w:val="DefaultParagraphFont"/>
    <w:semiHidden/>
    <w:rsid w:val="003444F0"/>
  </w:style>
  <w:style w:type="character" w:styleId="Hyperlink">
    <w:name w:val="Hyperlink"/>
    <w:uiPriority w:val="99"/>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iPriority w:val="99"/>
    <w:unhideWhenUsed/>
    <w:rsid w:val="003444F0"/>
    <w:rPr>
      <w:sz w:val="16"/>
      <w:szCs w:val="16"/>
    </w:rPr>
  </w:style>
  <w:style w:type="paragraph" w:styleId="CommentText">
    <w:name w:val="annotation text"/>
    <w:basedOn w:val="Normal"/>
    <w:link w:val="CommentTextChar"/>
    <w:uiPriority w:val="99"/>
    <w:unhideWhenUsed/>
    <w:rsid w:val="003444F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basedOn w:val="Normal"/>
    <w:link w:val="ListParagraphChar"/>
    <w:uiPriority w:val="34"/>
    <w:qFormat/>
    <w:rsid w:val="003444F0"/>
    <w:pPr>
      <w:spacing w:after="0" w:line="240" w:lineRule="auto"/>
      <w:ind w:left="720"/>
    </w:pPr>
    <w:rPr>
      <w:rFonts w:ascii="Times New Roman" w:eastAsia="Times New Roman" w:hAnsi="Times New Roman" w:cs="Times New Roman"/>
      <w:sz w:val="20"/>
      <w:szCs w:val="20"/>
    </w:rPr>
  </w:style>
  <w:style w:type="table" w:styleId="TableGrid">
    <w:name w:val="Table Grid"/>
    <w:basedOn w:val="TableNormal"/>
    <w:uiPriority w:val="59"/>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link w:val="ListParagraph"/>
    <w:uiPriority w:val="34"/>
    <w:locked/>
    <w:rsid w:val="003444F0"/>
    <w:rPr>
      <w:rFonts w:ascii="Times New Roman" w:eastAsia="Times New Roman" w:hAnsi="Times New Roman" w:cs="Times New Roman"/>
      <w:sz w:val="20"/>
      <w:szCs w:val="20"/>
    </w:rPr>
  </w:style>
  <w:style w:type="paragraph" w:styleId="BodyText2">
    <w:name w:val="Body Text 2"/>
    <w:basedOn w:val="Normal"/>
    <w:link w:val="BodyText2Char"/>
    <w:semiHidden/>
    <w:rsid w:val="003444F0"/>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rPr>
  </w:style>
  <w:style w:type="paragraph" w:styleId="FootnoteText">
    <w:name w:val="footnote text"/>
    <w:aliases w:val="single space,footnote text,ft,fn,FOOTNOTES,ADB,WB-Fußnotentext,Footnote,Fußnote,Geneva 9,Font: Geneva 9,Boston 10,f,12pt,12pt Знак,12pt Знак Знак Знак Знак Знак,12pt Знак Знак Знак Знак,Текст сноски Знак,Footnote Text Char1 Char"/>
    <w:basedOn w:val="Normal"/>
    <w:link w:val="FootnoteTextChar"/>
    <w:unhideWhenUsed/>
    <w:qFormat/>
    <w:rsid w:val="003444F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single space Char,footnote text Char,ft Char,fn Char,FOOTNOTES Char,ADB Char,WB-Fußnotentext Char,Footnote Char,Fußnote Char,Geneva 9 Char,Font: Geneva 9 Char,Boston 10 Char,f Char,12pt Char,12pt Знак Char,Текст сноски Знак Char"/>
    <w:basedOn w:val="DefaultParagraphFont"/>
    <w:link w:val="FootnoteText"/>
    <w:rsid w:val="003444F0"/>
    <w:rPr>
      <w:rFonts w:ascii="Times New Roman" w:eastAsia="Times New Roman" w:hAnsi="Times New Roman" w:cs="Times New Roman"/>
      <w:sz w:val="20"/>
      <w:szCs w:val="20"/>
    </w:rPr>
  </w:style>
  <w:style w:type="character" w:styleId="FootnoteReference">
    <w:name w:val="footnote reference"/>
    <w:aliases w:val="16 Point,Superscript 6 Point,ftref, BVI fnr Car Char Char Char Char Char Char Char Char Char Char,BVI fnr Car Char Char Char Char Char Char Char Char Char Char,FNRefe Char Char,BVI fnr Char Char,BVI fnr Char Char Char,BVI fnr,fr"/>
    <w:link w:val="BVIfnrChar"/>
    <w:qFormat/>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rPr>
  </w:style>
  <w:style w:type="paragraph" w:styleId="z-TopofForm">
    <w:name w:val="HTML Top of Form"/>
    <w:basedOn w:val="Normal"/>
    <w:next w:val="Normal"/>
    <w:link w:val="z-TopofFormChar"/>
    <w:hidden/>
    <w:uiPriority w:val="99"/>
    <w:semiHidden/>
    <w:unhideWhenUsed/>
    <w:rsid w:val="0067599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75994"/>
    <w:rPr>
      <w:rFonts w:ascii="Arial" w:hAnsi="Arial" w:cs="Arial"/>
      <w:vanish/>
      <w:sz w:val="16"/>
      <w:szCs w:val="16"/>
      <w:lang w:val="fr-FR"/>
    </w:rPr>
  </w:style>
  <w:style w:type="paragraph" w:styleId="z-BottomofForm">
    <w:name w:val="HTML Bottom of Form"/>
    <w:basedOn w:val="Normal"/>
    <w:next w:val="Normal"/>
    <w:link w:val="z-BottomofFormChar"/>
    <w:hidden/>
    <w:uiPriority w:val="99"/>
    <w:semiHidden/>
    <w:unhideWhenUsed/>
    <w:rsid w:val="0067599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75994"/>
    <w:rPr>
      <w:rFonts w:ascii="Arial" w:hAnsi="Arial" w:cs="Arial"/>
      <w:vanish/>
      <w:sz w:val="16"/>
      <w:szCs w:val="16"/>
      <w:lang w:val="fr-FR"/>
    </w:rPr>
  </w:style>
  <w:style w:type="character" w:customStyle="1" w:styleId="Sub-ClauseTextChar">
    <w:name w:val="Sub-Clause Text Char"/>
    <w:basedOn w:val="DefaultParagraphFont"/>
    <w:link w:val="Sub-ClauseText"/>
    <w:locked/>
    <w:rsid w:val="004A069E"/>
    <w:rPr>
      <w:spacing w:val="-4"/>
    </w:rPr>
  </w:style>
  <w:style w:type="paragraph" w:customStyle="1" w:styleId="Sub-ClauseText">
    <w:name w:val="Sub-Clause Text"/>
    <w:basedOn w:val="Normal"/>
    <w:link w:val="Sub-ClauseTextChar"/>
    <w:rsid w:val="004A069E"/>
    <w:pPr>
      <w:spacing w:before="120" w:after="120" w:line="240" w:lineRule="auto"/>
      <w:jc w:val="both"/>
    </w:pPr>
    <w:rPr>
      <w:spacing w:val="-4"/>
    </w:rPr>
  </w:style>
  <w:style w:type="paragraph" w:customStyle="1" w:styleId="HEADING">
    <w:name w:val="HEADING"/>
    <w:basedOn w:val="Normal"/>
    <w:link w:val="HEADINGChar"/>
    <w:qFormat/>
    <w:rsid w:val="000D1051"/>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rPr>
  </w:style>
  <w:style w:type="character" w:customStyle="1" w:styleId="HEADINGChar">
    <w:name w:val="HEADING Char"/>
    <w:basedOn w:val="DefaultParagraphFont"/>
    <w:link w:val="HEADING"/>
    <w:rsid w:val="000D1051"/>
    <w:rPr>
      <w:rFonts w:ascii="Calibri" w:eastAsia="Times New Roman" w:hAnsi="Calibri" w:cs="Times New Roman"/>
      <w:b/>
      <w:color w:val="262626"/>
      <w:sz w:val="36"/>
      <w:szCs w:val="40"/>
    </w:rPr>
  </w:style>
  <w:style w:type="character" w:styleId="UnresolvedMention">
    <w:name w:val="Unresolved Mention"/>
    <w:basedOn w:val="DefaultParagraphFont"/>
    <w:uiPriority w:val="99"/>
    <w:semiHidden/>
    <w:unhideWhenUsed/>
    <w:rsid w:val="00174ADB"/>
    <w:rPr>
      <w:color w:val="808080"/>
      <w:shd w:val="clear" w:color="auto" w:fill="E6E6E6"/>
    </w:rPr>
  </w:style>
  <w:style w:type="paragraph" w:styleId="NormalWeb">
    <w:name w:val="Normal (Web)"/>
    <w:basedOn w:val="Normal"/>
    <w:uiPriority w:val="99"/>
    <w:unhideWhenUsed/>
    <w:rsid w:val="002535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VIfnrChar">
    <w:name w:val="BVI fnr Char"/>
    <w:aliases w:val="ftref Char,16 Point Char,Superscript 6 Point Char,Footnotes refss Char,Footnote Reference Number Char,nota pié di pagina Char,Times 10 Point Char,Exposant 3 Point Char,Footnote symbol Char,Footnote reference number Char"/>
    <w:basedOn w:val="Normal"/>
    <w:link w:val="FootnoteReference"/>
    <w:rsid w:val="00253547"/>
    <w:pPr>
      <w:spacing w:line="240" w:lineRule="exact"/>
    </w:pPr>
    <w:rPr>
      <w:vertAlign w:val="superscript"/>
    </w:rPr>
  </w:style>
  <w:style w:type="paragraph" w:customStyle="1" w:styleId="TableParagraph">
    <w:name w:val="Table Paragraph"/>
    <w:basedOn w:val="Normal"/>
    <w:uiPriority w:val="1"/>
    <w:qFormat/>
    <w:rsid w:val="009B027C"/>
    <w:pPr>
      <w:widowControl w:val="0"/>
      <w:autoSpaceDE w:val="0"/>
      <w:autoSpaceDN w:val="0"/>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911133">
      <w:bodyDiv w:val="1"/>
      <w:marLeft w:val="0"/>
      <w:marRight w:val="0"/>
      <w:marTop w:val="0"/>
      <w:marBottom w:val="0"/>
      <w:divBdr>
        <w:top w:val="none" w:sz="0" w:space="0" w:color="auto"/>
        <w:left w:val="none" w:sz="0" w:space="0" w:color="auto"/>
        <w:bottom w:val="none" w:sz="0" w:space="0" w:color="auto"/>
        <w:right w:val="none" w:sz="0" w:space="0" w:color="auto"/>
      </w:divBdr>
    </w:div>
    <w:div w:id="135077502">
      <w:bodyDiv w:val="1"/>
      <w:marLeft w:val="0"/>
      <w:marRight w:val="0"/>
      <w:marTop w:val="0"/>
      <w:marBottom w:val="0"/>
      <w:divBdr>
        <w:top w:val="none" w:sz="0" w:space="0" w:color="auto"/>
        <w:left w:val="none" w:sz="0" w:space="0" w:color="auto"/>
        <w:bottom w:val="none" w:sz="0" w:space="0" w:color="auto"/>
        <w:right w:val="none" w:sz="0" w:space="0" w:color="auto"/>
      </w:divBdr>
    </w:div>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309673384">
      <w:bodyDiv w:val="1"/>
      <w:marLeft w:val="0"/>
      <w:marRight w:val="0"/>
      <w:marTop w:val="0"/>
      <w:marBottom w:val="0"/>
      <w:divBdr>
        <w:top w:val="none" w:sz="0" w:space="0" w:color="auto"/>
        <w:left w:val="none" w:sz="0" w:space="0" w:color="auto"/>
        <w:bottom w:val="none" w:sz="0" w:space="0" w:color="auto"/>
        <w:right w:val="none" w:sz="0" w:space="0" w:color="auto"/>
      </w:divBdr>
    </w:div>
    <w:div w:id="653796733">
      <w:bodyDiv w:val="1"/>
      <w:marLeft w:val="0"/>
      <w:marRight w:val="0"/>
      <w:marTop w:val="0"/>
      <w:marBottom w:val="0"/>
      <w:divBdr>
        <w:top w:val="none" w:sz="0" w:space="0" w:color="auto"/>
        <w:left w:val="none" w:sz="0" w:space="0" w:color="auto"/>
        <w:bottom w:val="none" w:sz="0" w:space="0" w:color="auto"/>
        <w:right w:val="none" w:sz="0" w:space="0" w:color="auto"/>
      </w:divBdr>
    </w:div>
    <w:div w:id="768544653">
      <w:bodyDiv w:val="1"/>
      <w:marLeft w:val="0"/>
      <w:marRight w:val="0"/>
      <w:marTop w:val="0"/>
      <w:marBottom w:val="0"/>
      <w:divBdr>
        <w:top w:val="none" w:sz="0" w:space="0" w:color="auto"/>
        <w:left w:val="none" w:sz="0" w:space="0" w:color="auto"/>
        <w:bottom w:val="none" w:sz="0" w:space="0" w:color="auto"/>
        <w:right w:val="none" w:sz="0" w:space="0" w:color="auto"/>
      </w:divBdr>
    </w:div>
    <w:div w:id="980964185">
      <w:bodyDiv w:val="1"/>
      <w:marLeft w:val="0"/>
      <w:marRight w:val="0"/>
      <w:marTop w:val="0"/>
      <w:marBottom w:val="0"/>
      <w:divBdr>
        <w:top w:val="none" w:sz="0" w:space="0" w:color="auto"/>
        <w:left w:val="none" w:sz="0" w:space="0" w:color="auto"/>
        <w:bottom w:val="none" w:sz="0" w:space="0" w:color="auto"/>
        <w:right w:val="none" w:sz="0" w:space="0" w:color="auto"/>
      </w:divBdr>
      <w:divsChild>
        <w:div w:id="1543130873">
          <w:marLeft w:val="0"/>
          <w:marRight w:val="0"/>
          <w:marTop w:val="0"/>
          <w:marBottom w:val="0"/>
          <w:divBdr>
            <w:top w:val="none" w:sz="0" w:space="0" w:color="auto"/>
            <w:left w:val="none" w:sz="0" w:space="0" w:color="auto"/>
            <w:bottom w:val="none" w:sz="0" w:space="0" w:color="auto"/>
            <w:right w:val="none" w:sz="0" w:space="0" w:color="auto"/>
          </w:divBdr>
        </w:div>
        <w:div w:id="1389181644">
          <w:marLeft w:val="0"/>
          <w:marRight w:val="0"/>
          <w:marTop w:val="0"/>
          <w:marBottom w:val="0"/>
          <w:divBdr>
            <w:top w:val="none" w:sz="0" w:space="0" w:color="auto"/>
            <w:left w:val="none" w:sz="0" w:space="0" w:color="auto"/>
            <w:bottom w:val="none" w:sz="0" w:space="0" w:color="auto"/>
            <w:right w:val="none" w:sz="0" w:space="0" w:color="auto"/>
          </w:divBdr>
        </w:div>
        <w:div w:id="779448764">
          <w:marLeft w:val="0"/>
          <w:marRight w:val="0"/>
          <w:marTop w:val="0"/>
          <w:marBottom w:val="0"/>
          <w:divBdr>
            <w:top w:val="none" w:sz="0" w:space="0" w:color="auto"/>
            <w:left w:val="none" w:sz="0" w:space="0" w:color="auto"/>
            <w:bottom w:val="none" w:sz="0" w:space="0" w:color="auto"/>
            <w:right w:val="none" w:sz="0" w:space="0" w:color="auto"/>
          </w:divBdr>
        </w:div>
        <w:div w:id="1981961909">
          <w:marLeft w:val="0"/>
          <w:marRight w:val="0"/>
          <w:marTop w:val="0"/>
          <w:marBottom w:val="0"/>
          <w:divBdr>
            <w:top w:val="none" w:sz="0" w:space="0" w:color="auto"/>
            <w:left w:val="none" w:sz="0" w:space="0" w:color="auto"/>
            <w:bottom w:val="none" w:sz="0" w:space="0" w:color="auto"/>
            <w:right w:val="none" w:sz="0" w:space="0" w:color="auto"/>
          </w:divBdr>
        </w:div>
        <w:div w:id="2098549352">
          <w:marLeft w:val="0"/>
          <w:marRight w:val="0"/>
          <w:marTop w:val="0"/>
          <w:marBottom w:val="0"/>
          <w:divBdr>
            <w:top w:val="none" w:sz="0" w:space="0" w:color="auto"/>
            <w:left w:val="none" w:sz="0" w:space="0" w:color="auto"/>
            <w:bottom w:val="none" w:sz="0" w:space="0" w:color="auto"/>
            <w:right w:val="none" w:sz="0" w:space="0" w:color="auto"/>
          </w:divBdr>
        </w:div>
        <w:div w:id="277300273">
          <w:marLeft w:val="0"/>
          <w:marRight w:val="0"/>
          <w:marTop w:val="0"/>
          <w:marBottom w:val="0"/>
          <w:divBdr>
            <w:top w:val="none" w:sz="0" w:space="0" w:color="auto"/>
            <w:left w:val="none" w:sz="0" w:space="0" w:color="auto"/>
            <w:bottom w:val="none" w:sz="0" w:space="0" w:color="auto"/>
            <w:right w:val="none" w:sz="0" w:space="0" w:color="auto"/>
          </w:divBdr>
        </w:div>
        <w:div w:id="382023737">
          <w:marLeft w:val="0"/>
          <w:marRight w:val="0"/>
          <w:marTop w:val="0"/>
          <w:marBottom w:val="0"/>
          <w:divBdr>
            <w:top w:val="none" w:sz="0" w:space="0" w:color="auto"/>
            <w:left w:val="none" w:sz="0" w:space="0" w:color="auto"/>
            <w:bottom w:val="none" w:sz="0" w:space="0" w:color="auto"/>
            <w:right w:val="none" w:sz="0" w:space="0" w:color="auto"/>
          </w:divBdr>
        </w:div>
        <w:div w:id="1874030570">
          <w:marLeft w:val="0"/>
          <w:marRight w:val="0"/>
          <w:marTop w:val="0"/>
          <w:marBottom w:val="0"/>
          <w:divBdr>
            <w:top w:val="none" w:sz="0" w:space="0" w:color="auto"/>
            <w:left w:val="none" w:sz="0" w:space="0" w:color="auto"/>
            <w:bottom w:val="none" w:sz="0" w:space="0" w:color="auto"/>
            <w:right w:val="none" w:sz="0" w:space="0" w:color="auto"/>
          </w:divBdr>
        </w:div>
        <w:div w:id="217672480">
          <w:marLeft w:val="0"/>
          <w:marRight w:val="0"/>
          <w:marTop w:val="0"/>
          <w:marBottom w:val="0"/>
          <w:divBdr>
            <w:top w:val="none" w:sz="0" w:space="0" w:color="auto"/>
            <w:left w:val="none" w:sz="0" w:space="0" w:color="auto"/>
            <w:bottom w:val="none" w:sz="0" w:space="0" w:color="auto"/>
            <w:right w:val="none" w:sz="0" w:space="0" w:color="auto"/>
          </w:divBdr>
        </w:div>
        <w:div w:id="1500580155">
          <w:marLeft w:val="0"/>
          <w:marRight w:val="0"/>
          <w:marTop w:val="0"/>
          <w:marBottom w:val="0"/>
          <w:divBdr>
            <w:top w:val="none" w:sz="0" w:space="0" w:color="auto"/>
            <w:left w:val="none" w:sz="0" w:space="0" w:color="auto"/>
            <w:bottom w:val="none" w:sz="0" w:space="0" w:color="auto"/>
            <w:right w:val="none" w:sz="0" w:space="0" w:color="auto"/>
          </w:divBdr>
        </w:div>
        <w:div w:id="806507547">
          <w:marLeft w:val="0"/>
          <w:marRight w:val="0"/>
          <w:marTop w:val="0"/>
          <w:marBottom w:val="0"/>
          <w:divBdr>
            <w:top w:val="none" w:sz="0" w:space="0" w:color="auto"/>
            <w:left w:val="none" w:sz="0" w:space="0" w:color="auto"/>
            <w:bottom w:val="none" w:sz="0" w:space="0" w:color="auto"/>
            <w:right w:val="none" w:sz="0" w:space="0" w:color="auto"/>
          </w:divBdr>
        </w:div>
        <w:div w:id="502820110">
          <w:marLeft w:val="0"/>
          <w:marRight w:val="0"/>
          <w:marTop w:val="0"/>
          <w:marBottom w:val="0"/>
          <w:divBdr>
            <w:top w:val="none" w:sz="0" w:space="0" w:color="auto"/>
            <w:left w:val="none" w:sz="0" w:space="0" w:color="auto"/>
            <w:bottom w:val="none" w:sz="0" w:space="0" w:color="auto"/>
            <w:right w:val="none" w:sz="0" w:space="0" w:color="auto"/>
          </w:divBdr>
        </w:div>
        <w:div w:id="1218008988">
          <w:marLeft w:val="0"/>
          <w:marRight w:val="0"/>
          <w:marTop w:val="0"/>
          <w:marBottom w:val="0"/>
          <w:divBdr>
            <w:top w:val="none" w:sz="0" w:space="0" w:color="auto"/>
            <w:left w:val="none" w:sz="0" w:space="0" w:color="auto"/>
            <w:bottom w:val="none" w:sz="0" w:space="0" w:color="auto"/>
            <w:right w:val="none" w:sz="0" w:space="0" w:color="auto"/>
          </w:divBdr>
        </w:div>
        <w:div w:id="440034171">
          <w:marLeft w:val="0"/>
          <w:marRight w:val="0"/>
          <w:marTop w:val="0"/>
          <w:marBottom w:val="0"/>
          <w:divBdr>
            <w:top w:val="none" w:sz="0" w:space="0" w:color="auto"/>
            <w:left w:val="none" w:sz="0" w:space="0" w:color="auto"/>
            <w:bottom w:val="none" w:sz="0" w:space="0" w:color="auto"/>
            <w:right w:val="none" w:sz="0" w:space="0" w:color="auto"/>
          </w:divBdr>
        </w:div>
        <w:div w:id="2056274788">
          <w:marLeft w:val="0"/>
          <w:marRight w:val="0"/>
          <w:marTop w:val="0"/>
          <w:marBottom w:val="0"/>
          <w:divBdr>
            <w:top w:val="none" w:sz="0" w:space="0" w:color="auto"/>
            <w:left w:val="none" w:sz="0" w:space="0" w:color="auto"/>
            <w:bottom w:val="none" w:sz="0" w:space="0" w:color="auto"/>
            <w:right w:val="none" w:sz="0" w:space="0" w:color="auto"/>
          </w:divBdr>
        </w:div>
        <w:div w:id="1587878536">
          <w:marLeft w:val="0"/>
          <w:marRight w:val="0"/>
          <w:marTop w:val="0"/>
          <w:marBottom w:val="0"/>
          <w:divBdr>
            <w:top w:val="none" w:sz="0" w:space="0" w:color="auto"/>
            <w:left w:val="none" w:sz="0" w:space="0" w:color="auto"/>
            <w:bottom w:val="none" w:sz="0" w:space="0" w:color="auto"/>
            <w:right w:val="none" w:sz="0" w:space="0" w:color="auto"/>
          </w:divBdr>
        </w:div>
        <w:div w:id="1855068732">
          <w:marLeft w:val="0"/>
          <w:marRight w:val="0"/>
          <w:marTop w:val="0"/>
          <w:marBottom w:val="0"/>
          <w:divBdr>
            <w:top w:val="none" w:sz="0" w:space="0" w:color="auto"/>
            <w:left w:val="none" w:sz="0" w:space="0" w:color="auto"/>
            <w:bottom w:val="none" w:sz="0" w:space="0" w:color="auto"/>
            <w:right w:val="none" w:sz="0" w:space="0" w:color="auto"/>
          </w:divBdr>
        </w:div>
        <w:div w:id="183829636">
          <w:marLeft w:val="0"/>
          <w:marRight w:val="0"/>
          <w:marTop w:val="0"/>
          <w:marBottom w:val="0"/>
          <w:divBdr>
            <w:top w:val="none" w:sz="0" w:space="0" w:color="auto"/>
            <w:left w:val="none" w:sz="0" w:space="0" w:color="auto"/>
            <w:bottom w:val="none" w:sz="0" w:space="0" w:color="auto"/>
            <w:right w:val="none" w:sz="0" w:space="0" w:color="auto"/>
          </w:divBdr>
        </w:div>
        <w:div w:id="1166475565">
          <w:marLeft w:val="0"/>
          <w:marRight w:val="0"/>
          <w:marTop w:val="0"/>
          <w:marBottom w:val="0"/>
          <w:divBdr>
            <w:top w:val="none" w:sz="0" w:space="0" w:color="auto"/>
            <w:left w:val="none" w:sz="0" w:space="0" w:color="auto"/>
            <w:bottom w:val="none" w:sz="0" w:space="0" w:color="auto"/>
            <w:right w:val="none" w:sz="0" w:space="0" w:color="auto"/>
          </w:divBdr>
        </w:div>
        <w:div w:id="457337432">
          <w:marLeft w:val="0"/>
          <w:marRight w:val="0"/>
          <w:marTop w:val="0"/>
          <w:marBottom w:val="0"/>
          <w:divBdr>
            <w:top w:val="none" w:sz="0" w:space="0" w:color="auto"/>
            <w:left w:val="none" w:sz="0" w:space="0" w:color="auto"/>
            <w:bottom w:val="none" w:sz="0" w:space="0" w:color="auto"/>
            <w:right w:val="none" w:sz="0" w:space="0" w:color="auto"/>
          </w:divBdr>
        </w:div>
        <w:div w:id="1327126502">
          <w:marLeft w:val="0"/>
          <w:marRight w:val="0"/>
          <w:marTop w:val="0"/>
          <w:marBottom w:val="0"/>
          <w:divBdr>
            <w:top w:val="none" w:sz="0" w:space="0" w:color="auto"/>
            <w:left w:val="none" w:sz="0" w:space="0" w:color="auto"/>
            <w:bottom w:val="none" w:sz="0" w:space="0" w:color="auto"/>
            <w:right w:val="none" w:sz="0" w:space="0" w:color="auto"/>
          </w:divBdr>
        </w:div>
        <w:div w:id="1139767766">
          <w:marLeft w:val="0"/>
          <w:marRight w:val="0"/>
          <w:marTop w:val="0"/>
          <w:marBottom w:val="0"/>
          <w:divBdr>
            <w:top w:val="none" w:sz="0" w:space="0" w:color="auto"/>
            <w:left w:val="none" w:sz="0" w:space="0" w:color="auto"/>
            <w:bottom w:val="none" w:sz="0" w:space="0" w:color="auto"/>
            <w:right w:val="none" w:sz="0" w:space="0" w:color="auto"/>
          </w:divBdr>
        </w:div>
        <w:div w:id="1114449096">
          <w:marLeft w:val="0"/>
          <w:marRight w:val="0"/>
          <w:marTop w:val="0"/>
          <w:marBottom w:val="0"/>
          <w:divBdr>
            <w:top w:val="none" w:sz="0" w:space="0" w:color="auto"/>
            <w:left w:val="none" w:sz="0" w:space="0" w:color="auto"/>
            <w:bottom w:val="none" w:sz="0" w:space="0" w:color="auto"/>
            <w:right w:val="none" w:sz="0" w:space="0" w:color="auto"/>
          </w:divBdr>
        </w:div>
        <w:div w:id="848176162">
          <w:marLeft w:val="0"/>
          <w:marRight w:val="0"/>
          <w:marTop w:val="0"/>
          <w:marBottom w:val="0"/>
          <w:divBdr>
            <w:top w:val="none" w:sz="0" w:space="0" w:color="auto"/>
            <w:left w:val="none" w:sz="0" w:space="0" w:color="auto"/>
            <w:bottom w:val="none" w:sz="0" w:space="0" w:color="auto"/>
            <w:right w:val="none" w:sz="0" w:space="0" w:color="auto"/>
          </w:divBdr>
        </w:div>
        <w:div w:id="1096091913">
          <w:marLeft w:val="0"/>
          <w:marRight w:val="0"/>
          <w:marTop w:val="0"/>
          <w:marBottom w:val="0"/>
          <w:divBdr>
            <w:top w:val="none" w:sz="0" w:space="0" w:color="auto"/>
            <w:left w:val="none" w:sz="0" w:space="0" w:color="auto"/>
            <w:bottom w:val="none" w:sz="0" w:space="0" w:color="auto"/>
            <w:right w:val="none" w:sz="0" w:space="0" w:color="auto"/>
          </w:divBdr>
        </w:div>
      </w:divsChild>
    </w:div>
    <w:div w:id="1115707864">
      <w:bodyDiv w:val="1"/>
      <w:marLeft w:val="0"/>
      <w:marRight w:val="0"/>
      <w:marTop w:val="0"/>
      <w:marBottom w:val="0"/>
      <w:divBdr>
        <w:top w:val="none" w:sz="0" w:space="0" w:color="auto"/>
        <w:left w:val="none" w:sz="0" w:space="0" w:color="auto"/>
        <w:bottom w:val="none" w:sz="0" w:space="0" w:color="auto"/>
        <w:right w:val="none" w:sz="0" w:space="0" w:color="auto"/>
      </w:divBdr>
      <w:divsChild>
        <w:div w:id="1176845255">
          <w:marLeft w:val="0"/>
          <w:marRight w:val="0"/>
          <w:marTop w:val="0"/>
          <w:marBottom w:val="0"/>
          <w:divBdr>
            <w:top w:val="none" w:sz="0" w:space="0" w:color="auto"/>
            <w:left w:val="none" w:sz="0" w:space="0" w:color="auto"/>
            <w:bottom w:val="none" w:sz="0" w:space="0" w:color="auto"/>
            <w:right w:val="none" w:sz="0" w:space="0" w:color="auto"/>
          </w:divBdr>
        </w:div>
        <w:div w:id="1715540012">
          <w:marLeft w:val="0"/>
          <w:marRight w:val="0"/>
          <w:marTop w:val="0"/>
          <w:marBottom w:val="0"/>
          <w:divBdr>
            <w:top w:val="none" w:sz="0" w:space="0" w:color="auto"/>
            <w:left w:val="none" w:sz="0" w:space="0" w:color="auto"/>
            <w:bottom w:val="none" w:sz="0" w:space="0" w:color="auto"/>
            <w:right w:val="none" w:sz="0" w:space="0" w:color="auto"/>
          </w:divBdr>
        </w:div>
        <w:div w:id="2050493984">
          <w:marLeft w:val="0"/>
          <w:marRight w:val="0"/>
          <w:marTop w:val="0"/>
          <w:marBottom w:val="0"/>
          <w:divBdr>
            <w:top w:val="none" w:sz="0" w:space="0" w:color="auto"/>
            <w:left w:val="none" w:sz="0" w:space="0" w:color="auto"/>
            <w:bottom w:val="none" w:sz="0" w:space="0" w:color="auto"/>
            <w:right w:val="none" w:sz="0" w:space="0" w:color="auto"/>
          </w:divBdr>
        </w:div>
        <w:div w:id="2141218172">
          <w:marLeft w:val="0"/>
          <w:marRight w:val="0"/>
          <w:marTop w:val="0"/>
          <w:marBottom w:val="0"/>
          <w:divBdr>
            <w:top w:val="none" w:sz="0" w:space="0" w:color="auto"/>
            <w:left w:val="none" w:sz="0" w:space="0" w:color="auto"/>
            <w:bottom w:val="none" w:sz="0" w:space="0" w:color="auto"/>
            <w:right w:val="none" w:sz="0" w:space="0" w:color="auto"/>
          </w:divBdr>
        </w:div>
        <w:div w:id="2078089342">
          <w:marLeft w:val="0"/>
          <w:marRight w:val="0"/>
          <w:marTop w:val="0"/>
          <w:marBottom w:val="0"/>
          <w:divBdr>
            <w:top w:val="none" w:sz="0" w:space="0" w:color="auto"/>
            <w:left w:val="none" w:sz="0" w:space="0" w:color="auto"/>
            <w:bottom w:val="none" w:sz="0" w:space="0" w:color="auto"/>
            <w:right w:val="none" w:sz="0" w:space="0" w:color="auto"/>
          </w:divBdr>
        </w:div>
        <w:div w:id="204568628">
          <w:marLeft w:val="0"/>
          <w:marRight w:val="0"/>
          <w:marTop w:val="0"/>
          <w:marBottom w:val="0"/>
          <w:divBdr>
            <w:top w:val="none" w:sz="0" w:space="0" w:color="auto"/>
            <w:left w:val="none" w:sz="0" w:space="0" w:color="auto"/>
            <w:bottom w:val="none" w:sz="0" w:space="0" w:color="auto"/>
            <w:right w:val="none" w:sz="0" w:space="0" w:color="auto"/>
          </w:divBdr>
        </w:div>
      </w:divsChild>
    </w:div>
    <w:div w:id="1310986179">
      <w:bodyDiv w:val="1"/>
      <w:marLeft w:val="0"/>
      <w:marRight w:val="0"/>
      <w:marTop w:val="0"/>
      <w:marBottom w:val="0"/>
      <w:divBdr>
        <w:top w:val="none" w:sz="0" w:space="0" w:color="auto"/>
        <w:left w:val="none" w:sz="0" w:space="0" w:color="auto"/>
        <w:bottom w:val="none" w:sz="0" w:space="0" w:color="auto"/>
        <w:right w:val="none" w:sz="0" w:space="0" w:color="auto"/>
      </w:divBdr>
      <w:divsChild>
        <w:div w:id="863320799">
          <w:marLeft w:val="0"/>
          <w:marRight w:val="0"/>
          <w:marTop w:val="0"/>
          <w:marBottom w:val="0"/>
          <w:divBdr>
            <w:top w:val="none" w:sz="0" w:space="0" w:color="auto"/>
            <w:left w:val="none" w:sz="0" w:space="0" w:color="auto"/>
            <w:bottom w:val="none" w:sz="0" w:space="0" w:color="auto"/>
            <w:right w:val="none" w:sz="0" w:space="0" w:color="auto"/>
          </w:divBdr>
        </w:div>
        <w:div w:id="139737529">
          <w:marLeft w:val="0"/>
          <w:marRight w:val="0"/>
          <w:marTop w:val="0"/>
          <w:marBottom w:val="0"/>
          <w:divBdr>
            <w:top w:val="none" w:sz="0" w:space="0" w:color="auto"/>
            <w:left w:val="none" w:sz="0" w:space="0" w:color="auto"/>
            <w:bottom w:val="none" w:sz="0" w:space="0" w:color="auto"/>
            <w:right w:val="none" w:sz="0" w:space="0" w:color="auto"/>
          </w:divBdr>
        </w:div>
        <w:div w:id="219830284">
          <w:marLeft w:val="0"/>
          <w:marRight w:val="0"/>
          <w:marTop w:val="0"/>
          <w:marBottom w:val="0"/>
          <w:divBdr>
            <w:top w:val="none" w:sz="0" w:space="0" w:color="auto"/>
            <w:left w:val="none" w:sz="0" w:space="0" w:color="auto"/>
            <w:bottom w:val="none" w:sz="0" w:space="0" w:color="auto"/>
            <w:right w:val="none" w:sz="0" w:space="0" w:color="auto"/>
          </w:divBdr>
        </w:div>
        <w:div w:id="1751199103">
          <w:marLeft w:val="0"/>
          <w:marRight w:val="0"/>
          <w:marTop w:val="0"/>
          <w:marBottom w:val="0"/>
          <w:divBdr>
            <w:top w:val="none" w:sz="0" w:space="0" w:color="auto"/>
            <w:left w:val="none" w:sz="0" w:space="0" w:color="auto"/>
            <w:bottom w:val="none" w:sz="0" w:space="0" w:color="auto"/>
            <w:right w:val="none" w:sz="0" w:space="0" w:color="auto"/>
          </w:divBdr>
        </w:div>
        <w:div w:id="2031291878">
          <w:marLeft w:val="0"/>
          <w:marRight w:val="0"/>
          <w:marTop w:val="0"/>
          <w:marBottom w:val="0"/>
          <w:divBdr>
            <w:top w:val="none" w:sz="0" w:space="0" w:color="auto"/>
            <w:left w:val="none" w:sz="0" w:space="0" w:color="auto"/>
            <w:bottom w:val="none" w:sz="0" w:space="0" w:color="auto"/>
            <w:right w:val="none" w:sz="0" w:space="0" w:color="auto"/>
          </w:divBdr>
        </w:div>
        <w:div w:id="910582023">
          <w:marLeft w:val="0"/>
          <w:marRight w:val="0"/>
          <w:marTop w:val="0"/>
          <w:marBottom w:val="0"/>
          <w:divBdr>
            <w:top w:val="none" w:sz="0" w:space="0" w:color="auto"/>
            <w:left w:val="none" w:sz="0" w:space="0" w:color="auto"/>
            <w:bottom w:val="none" w:sz="0" w:space="0" w:color="auto"/>
            <w:right w:val="none" w:sz="0" w:space="0" w:color="auto"/>
          </w:divBdr>
        </w:div>
        <w:div w:id="1596940383">
          <w:marLeft w:val="0"/>
          <w:marRight w:val="0"/>
          <w:marTop w:val="0"/>
          <w:marBottom w:val="0"/>
          <w:divBdr>
            <w:top w:val="none" w:sz="0" w:space="0" w:color="auto"/>
            <w:left w:val="none" w:sz="0" w:space="0" w:color="auto"/>
            <w:bottom w:val="none" w:sz="0" w:space="0" w:color="auto"/>
            <w:right w:val="none" w:sz="0" w:space="0" w:color="auto"/>
          </w:divBdr>
        </w:div>
        <w:div w:id="855462679">
          <w:marLeft w:val="0"/>
          <w:marRight w:val="0"/>
          <w:marTop w:val="0"/>
          <w:marBottom w:val="0"/>
          <w:divBdr>
            <w:top w:val="none" w:sz="0" w:space="0" w:color="auto"/>
            <w:left w:val="none" w:sz="0" w:space="0" w:color="auto"/>
            <w:bottom w:val="none" w:sz="0" w:space="0" w:color="auto"/>
            <w:right w:val="none" w:sz="0" w:space="0" w:color="auto"/>
          </w:divBdr>
        </w:div>
        <w:div w:id="961501210">
          <w:marLeft w:val="0"/>
          <w:marRight w:val="0"/>
          <w:marTop w:val="0"/>
          <w:marBottom w:val="0"/>
          <w:divBdr>
            <w:top w:val="none" w:sz="0" w:space="0" w:color="auto"/>
            <w:left w:val="none" w:sz="0" w:space="0" w:color="auto"/>
            <w:bottom w:val="none" w:sz="0" w:space="0" w:color="auto"/>
            <w:right w:val="none" w:sz="0" w:space="0" w:color="auto"/>
          </w:divBdr>
        </w:div>
        <w:div w:id="2033340578">
          <w:marLeft w:val="0"/>
          <w:marRight w:val="0"/>
          <w:marTop w:val="0"/>
          <w:marBottom w:val="0"/>
          <w:divBdr>
            <w:top w:val="none" w:sz="0" w:space="0" w:color="auto"/>
            <w:left w:val="none" w:sz="0" w:space="0" w:color="auto"/>
            <w:bottom w:val="none" w:sz="0" w:space="0" w:color="auto"/>
            <w:right w:val="none" w:sz="0" w:space="0" w:color="auto"/>
          </w:divBdr>
        </w:div>
        <w:div w:id="2021273328">
          <w:marLeft w:val="0"/>
          <w:marRight w:val="0"/>
          <w:marTop w:val="0"/>
          <w:marBottom w:val="0"/>
          <w:divBdr>
            <w:top w:val="none" w:sz="0" w:space="0" w:color="auto"/>
            <w:left w:val="none" w:sz="0" w:space="0" w:color="auto"/>
            <w:bottom w:val="none" w:sz="0" w:space="0" w:color="auto"/>
            <w:right w:val="none" w:sz="0" w:space="0" w:color="auto"/>
          </w:divBdr>
        </w:div>
        <w:div w:id="853307449">
          <w:marLeft w:val="0"/>
          <w:marRight w:val="0"/>
          <w:marTop w:val="0"/>
          <w:marBottom w:val="0"/>
          <w:divBdr>
            <w:top w:val="none" w:sz="0" w:space="0" w:color="auto"/>
            <w:left w:val="none" w:sz="0" w:space="0" w:color="auto"/>
            <w:bottom w:val="none" w:sz="0" w:space="0" w:color="auto"/>
            <w:right w:val="none" w:sz="0" w:space="0" w:color="auto"/>
          </w:divBdr>
        </w:div>
        <w:div w:id="1554196687">
          <w:marLeft w:val="0"/>
          <w:marRight w:val="0"/>
          <w:marTop w:val="0"/>
          <w:marBottom w:val="0"/>
          <w:divBdr>
            <w:top w:val="none" w:sz="0" w:space="0" w:color="auto"/>
            <w:left w:val="none" w:sz="0" w:space="0" w:color="auto"/>
            <w:bottom w:val="none" w:sz="0" w:space="0" w:color="auto"/>
            <w:right w:val="none" w:sz="0" w:space="0" w:color="auto"/>
          </w:divBdr>
        </w:div>
        <w:div w:id="689067911">
          <w:marLeft w:val="0"/>
          <w:marRight w:val="0"/>
          <w:marTop w:val="0"/>
          <w:marBottom w:val="0"/>
          <w:divBdr>
            <w:top w:val="none" w:sz="0" w:space="0" w:color="auto"/>
            <w:left w:val="none" w:sz="0" w:space="0" w:color="auto"/>
            <w:bottom w:val="none" w:sz="0" w:space="0" w:color="auto"/>
            <w:right w:val="none" w:sz="0" w:space="0" w:color="auto"/>
          </w:divBdr>
        </w:div>
        <w:div w:id="1811748611">
          <w:marLeft w:val="0"/>
          <w:marRight w:val="0"/>
          <w:marTop w:val="0"/>
          <w:marBottom w:val="0"/>
          <w:divBdr>
            <w:top w:val="none" w:sz="0" w:space="0" w:color="auto"/>
            <w:left w:val="none" w:sz="0" w:space="0" w:color="auto"/>
            <w:bottom w:val="none" w:sz="0" w:space="0" w:color="auto"/>
            <w:right w:val="none" w:sz="0" w:space="0" w:color="auto"/>
          </w:divBdr>
        </w:div>
        <w:div w:id="1324355316">
          <w:marLeft w:val="0"/>
          <w:marRight w:val="0"/>
          <w:marTop w:val="0"/>
          <w:marBottom w:val="0"/>
          <w:divBdr>
            <w:top w:val="none" w:sz="0" w:space="0" w:color="auto"/>
            <w:left w:val="none" w:sz="0" w:space="0" w:color="auto"/>
            <w:bottom w:val="none" w:sz="0" w:space="0" w:color="auto"/>
            <w:right w:val="none" w:sz="0" w:space="0" w:color="auto"/>
          </w:divBdr>
        </w:div>
        <w:div w:id="843134508">
          <w:marLeft w:val="0"/>
          <w:marRight w:val="0"/>
          <w:marTop w:val="0"/>
          <w:marBottom w:val="0"/>
          <w:divBdr>
            <w:top w:val="none" w:sz="0" w:space="0" w:color="auto"/>
            <w:left w:val="none" w:sz="0" w:space="0" w:color="auto"/>
            <w:bottom w:val="none" w:sz="0" w:space="0" w:color="auto"/>
            <w:right w:val="none" w:sz="0" w:space="0" w:color="auto"/>
          </w:divBdr>
        </w:div>
        <w:div w:id="1313827263">
          <w:marLeft w:val="0"/>
          <w:marRight w:val="0"/>
          <w:marTop w:val="0"/>
          <w:marBottom w:val="0"/>
          <w:divBdr>
            <w:top w:val="none" w:sz="0" w:space="0" w:color="auto"/>
            <w:left w:val="none" w:sz="0" w:space="0" w:color="auto"/>
            <w:bottom w:val="none" w:sz="0" w:space="0" w:color="auto"/>
            <w:right w:val="none" w:sz="0" w:space="0" w:color="auto"/>
          </w:divBdr>
        </w:div>
        <w:div w:id="1651398652">
          <w:marLeft w:val="0"/>
          <w:marRight w:val="0"/>
          <w:marTop w:val="0"/>
          <w:marBottom w:val="0"/>
          <w:divBdr>
            <w:top w:val="none" w:sz="0" w:space="0" w:color="auto"/>
            <w:left w:val="none" w:sz="0" w:space="0" w:color="auto"/>
            <w:bottom w:val="none" w:sz="0" w:space="0" w:color="auto"/>
            <w:right w:val="none" w:sz="0" w:space="0" w:color="auto"/>
          </w:divBdr>
        </w:div>
        <w:div w:id="1877233490">
          <w:marLeft w:val="0"/>
          <w:marRight w:val="0"/>
          <w:marTop w:val="0"/>
          <w:marBottom w:val="0"/>
          <w:divBdr>
            <w:top w:val="none" w:sz="0" w:space="0" w:color="auto"/>
            <w:left w:val="none" w:sz="0" w:space="0" w:color="auto"/>
            <w:bottom w:val="none" w:sz="0" w:space="0" w:color="auto"/>
            <w:right w:val="none" w:sz="0" w:space="0" w:color="auto"/>
          </w:divBdr>
        </w:div>
        <w:div w:id="407580125">
          <w:marLeft w:val="0"/>
          <w:marRight w:val="0"/>
          <w:marTop w:val="0"/>
          <w:marBottom w:val="0"/>
          <w:divBdr>
            <w:top w:val="none" w:sz="0" w:space="0" w:color="auto"/>
            <w:left w:val="none" w:sz="0" w:space="0" w:color="auto"/>
            <w:bottom w:val="none" w:sz="0" w:space="0" w:color="auto"/>
            <w:right w:val="none" w:sz="0" w:space="0" w:color="auto"/>
          </w:divBdr>
        </w:div>
        <w:div w:id="29111475">
          <w:marLeft w:val="0"/>
          <w:marRight w:val="0"/>
          <w:marTop w:val="0"/>
          <w:marBottom w:val="0"/>
          <w:divBdr>
            <w:top w:val="none" w:sz="0" w:space="0" w:color="auto"/>
            <w:left w:val="none" w:sz="0" w:space="0" w:color="auto"/>
            <w:bottom w:val="none" w:sz="0" w:space="0" w:color="auto"/>
            <w:right w:val="none" w:sz="0" w:space="0" w:color="auto"/>
          </w:divBdr>
        </w:div>
        <w:div w:id="1124274490">
          <w:marLeft w:val="0"/>
          <w:marRight w:val="0"/>
          <w:marTop w:val="0"/>
          <w:marBottom w:val="0"/>
          <w:divBdr>
            <w:top w:val="none" w:sz="0" w:space="0" w:color="auto"/>
            <w:left w:val="none" w:sz="0" w:space="0" w:color="auto"/>
            <w:bottom w:val="none" w:sz="0" w:space="0" w:color="auto"/>
            <w:right w:val="none" w:sz="0" w:space="0" w:color="auto"/>
          </w:divBdr>
        </w:div>
        <w:div w:id="1956865303">
          <w:marLeft w:val="0"/>
          <w:marRight w:val="0"/>
          <w:marTop w:val="0"/>
          <w:marBottom w:val="0"/>
          <w:divBdr>
            <w:top w:val="none" w:sz="0" w:space="0" w:color="auto"/>
            <w:left w:val="none" w:sz="0" w:space="0" w:color="auto"/>
            <w:bottom w:val="none" w:sz="0" w:space="0" w:color="auto"/>
            <w:right w:val="none" w:sz="0" w:space="0" w:color="auto"/>
          </w:divBdr>
        </w:div>
        <w:div w:id="1287616896">
          <w:marLeft w:val="0"/>
          <w:marRight w:val="0"/>
          <w:marTop w:val="0"/>
          <w:marBottom w:val="0"/>
          <w:divBdr>
            <w:top w:val="none" w:sz="0" w:space="0" w:color="auto"/>
            <w:left w:val="none" w:sz="0" w:space="0" w:color="auto"/>
            <w:bottom w:val="none" w:sz="0" w:space="0" w:color="auto"/>
            <w:right w:val="none" w:sz="0" w:space="0" w:color="auto"/>
          </w:divBdr>
        </w:div>
      </w:divsChild>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574051410">
      <w:bodyDiv w:val="1"/>
      <w:marLeft w:val="0"/>
      <w:marRight w:val="0"/>
      <w:marTop w:val="0"/>
      <w:marBottom w:val="0"/>
      <w:divBdr>
        <w:top w:val="none" w:sz="0" w:space="0" w:color="auto"/>
        <w:left w:val="none" w:sz="0" w:space="0" w:color="auto"/>
        <w:bottom w:val="none" w:sz="0" w:space="0" w:color="auto"/>
        <w:right w:val="none" w:sz="0" w:space="0" w:color="auto"/>
      </w:divBdr>
    </w:div>
    <w:div w:id="1632202166">
      <w:bodyDiv w:val="1"/>
      <w:marLeft w:val="0"/>
      <w:marRight w:val="0"/>
      <w:marTop w:val="0"/>
      <w:marBottom w:val="0"/>
      <w:divBdr>
        <w:top w:val="none" w:sz="0" w:space="0" w:color="auto"/>
        <w:left w:val="none" w:sz="0" w:space="0" w:color="auto"/>
        <w:bottom w:val="none" w:sz="0" w:space="0" w:color="auto"/>
        <w:right w:val="none" w:sz="0" w:space="0" w:color="auto"/>
      </w:divBdr>
    </w:div>
    <w:div w:id="1816986921">
      <w:bodyDiv w:val="1"/>
      <w:marLeft w:val="0"/>
      <w:marRight w:val="0"/>
      <w:marTop w:val="0"/>
      <w:marBottom w:val="0"/>
      <w:divBdr>
        <w:top w:val="none" w:sz="0" w:space="0" w:color="auto"/>
        <w:left w:val="none" w:sz="0" w:space="0" w:color="auto"/>
        <w:bottom w:val="none" w:sz="0" w:space="0" w:color="auto"/>
        <w:right w:val="none" w:sz="0" w:space="0" w:color="auto"/>
      </w:divBdr>
    </w:div>
    <w:div w:id="2062631925">
      <w:bodyDiv w:val="1"/>
      <w:marLeft w:val="0"/>
      <w:marRight w:val="0"/>
      <w:marTop w:val="0"/>
      <w:marBottom w:val="0"/>
      <w:divBdr>
        <w:top w:val="none" w:sz="0" w:space="0" w:color="auto"/>
        <w:left w:val="none" w:sz="0" w:space="0" w:color="auto"/>
        <w:bottom w:val="none" w:sz="0" w:space="0" w:color="auto"/>
        <w:right w:val="none" w:sz="0" w:space="0" w:color="auto"/>
      </w:divBdr>
    </w:div>
    <w:div w:id="20878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eval.org/document/detail/2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mptf.undp.org/factsheet/fund/JGE0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unevaluation.org/document/detail/102"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eval.org/document/detail/22"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genderevaluation.unwomen.org/en/evaluation-handbook" TargetMode="External"/><Relationship Id="rId3" Type="http://schemas.openxmlformats.org/officeDocument/2006/relationships/hyperlink" Target="http://www.unevaluation.org/document/detail/100" TargetMode="External"/><Relationship Id="rId7" Type="http://schemas.openxmlformats.org/officeDocument/2006/relationships/hyperlink" Target="http://www.uneval.org/document/detail/1616" TargetMode="External"/><Relationship Id="rId12" Type="http://schemas.openxmlformats.org/officeDocument/2006/relationships/hyperlink" Target="http://procurement-notices.undp.org/view_file.cfm?doc_id=142960" TargetMode="External"/><Relationship Id="rId2" Type="http://schemas.openxmlformats.org/officeDocument/2006/relationships/hyperlink" Target="http://uneval.org/papersandpubs/documentdetail.jsp?doc_id=100" TargetMode="External"/><Relationship Id="rId1" Type="http://schemas.openxmlformats.org/officeDocument/2006/relationships/hyperlink" Target="http://uneval.org/papersandpubs/documentdetail.jsp?doc_id=102" TargetMode="External"/><Relationship Id="rId6" Type="http://schemas.openxmlformats.org/officeDocument/2006/relationships/hyperlink" Target="http://www.uneval.org/document/detail/22" TargetMode="External"/><Relationship Id="rId11" Type="http://schemas.openxmlformats.org/officeDocument/2006/relationships/hyperlink" Target="http://www.uneval.org/document/detail/1452" TargetMode="External"/><Relationship Id="rId5" Type="http://schemas.openxmlformats.org/officeDocument/2006/relationships/hyperlink" Target="http://www.uneval.org/document/detail/21" TargetMode="External"/><Relationship Id="rId10" Type="http://schemas.openxmlformats.org/officeDocument/2006/relationships/hyperlink" Target="https://www.unfpa.org/sites/default/files/admin-resource/eval_policy_e5_dp_fpa_2013%20%281%29.pdf" TargetMode="External"/><Relationship Id="rId4" Type="http://schemas.openxmlformats.org/officeDocument/2006/relationships/hyperlink" Target="http://www.unevaluation.org/document/detail/102" TargetMode="External"/><Relationship Id="rId9" Type="http://schemas.openxmlformats.org/officeDocument/2006/relationships/hyperlink" Target="http://web.undp.org/evaluation/handbook/documents/english/pme-handboo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Type xmlns="F310E03A-8B55-4B58-B3AC-7F32D9CF9D02">Template</Document_x0020_Type>
    <Spanish xmlns="f310e03a-8b55-4b58-b3ac-7f32d9cf9d02">
      <Url xsi:nil="true"/>
      <Description xsi:nil="true"/>
    </Spanish>
    <Category_x0020_Type xmlns="F310E03A-8B55-4B58-B3AC-7F32D9CF9D02">Solicitation Documents</Category_x0020_Type>
    <French xmlns="f310e03a-8b55-4b58-b3ac-7f32d9cf9d02">
      <Url xsi:nil="true"/>
      <Description xsi:nil="true"/>
    </French>
    <_dlc_DocId xmlns="a15e0e0f-4f4a-4916-abd0-83d6a9ed7276">S2JVWQHSHYPP-571-83</_dlc_DocId>
    <_dlc_DocIdUrl xmlns="a15e0e0f-4f4a-4916-abd0-83d6a9ed7276">
      <Url>https://unwomen.sharepoint.com/management/Procurement/_layouts/15/DocIdRedir.aspx?ID=S2JVWQHSHYPP-571-83</Url>
      <Description>S2JVWQHSHYPP-571-83</Description>
    </_dlc_DocIdUrl>
    <SharedWithUsers xmlns="9189855b-e418-48c6-a3d0-3fa1e5d0c45b">
      <UserInfo>
        <DisplayName>Zineb  Chebihi</DisplayName>
        <AccountId>81</AccountId>
        <AccountType/>
      </UserInfo>
      <UserInfo>
        <DisplayName>Sofia Kriem</DisplayName>
        <AccountId>5987</AccountId>
        <AccountType/>
      </UserInfo>
      <UserInfo>
        <DisplayName>Bahaa EDDAOU</DisplayName>
        <AccountId>4679</AccountId>
        <AccountType/>
      </UserInfo>
    </SharedWithUsers>
    <Construction xmlns="f310e03a-8b55-4b58-b3ac-7f32d9cf9d0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A07B48AFD6F1A45B5645E1BBD715A60" ma:contentTypeVersion="22" ma:contentTypeDescription="Create a new document." ma:contentTypeScope="" ma:versionID="78d32c0e89a5795fe32d70caf2876883">
  <xsd:schema xmlns:xsd="http://www.w3.org/2001/XMLSchema" xmlns:xs="http://www.w3.org/2001/XMLSchema" xmlns:p="http://schemas.microsoft.com/office/2006/metadata/properties" xmlns:ns2="F310E03A-8B55-4B58-B3AC-7F32D9CF9D02" xmlns:ns3="a15e0e0f-4f4a-4916-abd0-83d6a9ed7276" xmlns:ns4="f310e03a-8b55-4b58-b3ac-7f32d9cf9d02" xmlns:ns5="9189855b-e418-48c6-a3d0-3fa1e5d0c45b" xmlns:ns6="efa34fa1-6c63-4c81-8aff-953cea3b98a9" targetNamespace="http://schemas.microsoft.com/office/2006/metadata/properties" ma:root="true" ma:fieldsID="6d89e70fe95dab5a60cd7233f331f7ad" ns2:_="" ns3:_="" ns4:_="" ns5:_="" ns6:_="">
    <xsd:import namespace="F310E03A-8B55-4B58-B3AC-7F32D9CF9D02"/>
    <xsd:import namespace="a15e0e0f-4f4a-4916-abd0-83d6a9ed7276"/>
    <xsd:import namespace="f310e03a-8b55-4b58-b3ac-7f32d9cf9d02"/>
    <xsd:import namespace="9189855b-e418-48c6-a3d0-3fa1e5d0c45b"/>
    <xsd:import namespace="efa34fa1-6c63-4c81-8aff-953cea3b98a9"/>
    <xsd:element name="properties">
      <xsd:complexType>
        <xsd:sequence>
          <xsd:element name="documentManagement">
            <xsd:complexType>
              <xsd:all>
                <xsd:element ref="ns2:Category_x0020_Type" minOccurs="0"/>
                <xsd:element ref="ns2:Document_x0020_Type" minOccurs="0"/>
                <xsd:element ref="ns3:_dlc_DocId" minOccurs="0"/>
                <xsd:element ref="ns3:_dlc_DocIdUrl" minOccurs="0"/>
                <xsd:element ref="ns3:_dlc_DocIdPersistId" minOccurs="0"/>
                <xsd:element ref="ns4:French" minOccurs="0"/>
                <xsd:element ref="ns4:Spanish" minOccurs="0"/>
                <xsd:element ref="ns5:SharedWithUsers" minOccurs="0"/>
                <xsd:element ref="ns6:SharingHintHash" minOccurs="0"/>
                <xsd:element ref="ns3:SharedWithDetails" minOccurs="0"/>
                <xsd:element ref="ns3:LastSharedByUser" minOccurs="0"/>
                <xsd:element ref="ns3:LastSharedByTime" minOccurs="0"/>
                <xsd:element ref="ns4:MediaServiceMetadata" minOccurs="0"/>
                <xsd:element ref="ns4:MediaServiceFastMetadata" minOccurs="0"/>
                <xsd:element ref="ns4:Constru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Category_x0020_Type" ma:index="2" nillable="true" ma:displayName="Category Type" ma:format="Dropdown" ma:internalName="Category_x0020_Type">
      <xsd:simpleType>
        <xsd:restriction base="dms:Choice">
          <xsd:enumeration value="Solicitation Documents"/>
          <xsd:enumeration value="Evaluation and Review Process"/>
          <xsd:enumeration value="Contract Templates"/>
          <xsd:enumeration value="Atlas How-To"/>
          <xsd:enumeration value="Training Material"/>
          <xsd:enumeration value="Contract Management"/>
          <xsd:enumeration value="General Conditions"/>
          <xsd:enumeration value="Other Forms"/>
        </xsd:restriction>
      </xsd:simpleType>
    </xsd:element>
    <xsd:element name="Document_x0020_Type" ma:index="3" nillable="true" ma:displayName="Document Type" ma:default="Form" ma:format="Dropdown" ma:internalName="Document_x0020_Type">
      <xsd:simpleType>
        <xsd:restriction base="dms:Choice">
          <xsd:enumeration value="Form"/>
          <xsd:enumeration value="Atlas Script"/>
          <xsd:enumeration value="Presentation"/>
          <xsd:enumeration value="Template"/>
          <xsd:enumeration value="Guidance"/>
          <xsd:enumeration value="Clauses"/>
        </xsd:restriction>
      </xsd:simple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Details" ma:index="17" nillable="true" ma:displayName="Shared With Details" ma:internalName="SharedWithDetails" ma:readOnly="true">
      <xsd:simpleType>
        <xsd:restriction base="dms:Note">
          <xsd:maxLength value="255"/>
        </xsd:restriction>
      </xsd:simpleType>
    </xsd:element>
    <xsd:element name="LastSharedByUser" ma:index="18" nillable="true" ma:displayName="Last Shared By User" ma:description="" ma:internalName="LastSharedByUser" ma:readOnly="true">
      <xsd:simpleType>
        <xsd:restriction base="dms:Note">
          <xsd:maxLength value="255"/>
        </xsd:restriction>
      </xsd:simpleType>
    </xsd:element>
    <xsd:element name="LastSharedByTime" ma:index="19"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French" ma:index="13" nillable="true" ma:displayName="French" ma:format="Hyperlink" ma:internalName="French">
      <xsd:complexType>
        <xsd:complexContent>
          <xsd:extension base="dms:URL">
            <xsd:sequence>
              <xsd:element name="Url" type="dms:ValidUrl" minOccurs="0" nillable="true"/>
              <xsd:element name="Description" type="xsd:string" nillable="true"/>
            </xsd:sequence>
          </xsd:extension>
        </xsd:complexContent>
      </xsd:complexType>
    </xsd:element>
    <xsd:element name="Spanish" ma:index="14" nillable="true" ma:displayName="Spanish" ma:format="Hyperlink" ma:internalName="Spanish">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20" nillable="true" ma:displayName="MediaServiceMetadata" ma:description="" ma:hidden="true" ma:internalName="MediaServiceMetadata" ma:readOnly="true">
      <xsd:simpleType>
        <xsd:restriction base="dms:Note"/>
      </xsd:simpleType>
    </xsd:element>
    <xsd:element name="MediaServiceFastMetadata" ma:index="21" nillable="true" ma:displayName="MediaServiceFastMetadata" ma:description="" ma:hidden="true" ma:internalName="MediaServiceFastMetadata" ma:readOnly="true">
      <xsd:simpleType>
        <xsd:restriction base="dms:Note"/>
      </xsd:simpleType>
    </xsd:element>
    <xsd:element name="Construction" ma:index="22" nillable="true" ma:displayName="Construction" ma:description="Contract Templates and GCCs" ma:internalName="Construct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189855b-e418-48c6-a3d0-3fa1e5d0c45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a34fa1-6c63-4c81-8aff-953cea3b98a9" elementFormDefault="qualified">
    <xsd:import namespace="http://schemas.microsoft.com/office/2006/documentManagement/types"/>
    <xsd:import namespace="http://schemas.microsoft.com/office/infopath/2007/PartnerControls"/>
    <xsd:element name="SharingHintHash" ma:index="16"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77D35-FBBA-4E0B-B086-D9FDAB049F1E}">
  <ds:schemaRefs>
    <ds:schemaRef ds:uri="http://schemas.openxmlformats.org/package/2006/metadata/core-properties"/>
    <ds:schemaRef ds:uri="http://www.w3.org/XML/1998/namespace"/>
    <ds:schemaRef ds:uri="a15e0e0f-4f4a-4916-abd0-83d6a9ed7276"/>
    <ds:schemaRef ds:uri="http://purl.org/dc/term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purl.org/dc/dcmitype/"/>
    <ds:schemaRef ds:uri="F310E03A-8B55-4B58-B3AC-7F32D9CF9D02"/>
    <ds:schemaRef ds:uri="efa34fa1-6c63-4c81-8aff-953cea3b98a9"/>
    <ds:schemaRef ds:uri="9189855b-e418-48c6-a3d0-3fa1e5d0c45b"/>
    <ds:schemaRef ds:uri="f310e03a-8b55-4b58-b3ac-7f32d9cf9d02"/>
  </ds:schemaRefs>
</ds:datastoreItem>
</file>

<file path=customXml/itemProps2.xml><?xml version="1.0" encoding="utf-8"?>
<ds:datastoreItem xmlns:ds="http://schemas.openxmlformats.org/officeDocument/2006/customXml" ds:itemID="{77FC7A72-EC44-4F19-8AAF-B93F186736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0E03A-8B55-4B58-B3AC-7F32D9CF9D02"/>
    <ds:schemaRef ds:uri="a15e0e0f-4f4a-4916-abd0-83d6a9ed7276"/>
    <ds:schemaRef ds:uri="f310e03a-8b55-4b58-b3ac-7f32d9cf9d02"/>
    <ds:schemaRef ds:uri="9189855b-e418-48c6-a3d0-3fa1e5d0c45b"/>
    <ds:schemaRef ds:uri="efa34fa1-6c63-4c81-8aff-953cea3b9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275A45-255B-4400-A582-1D83C05EB2A5}">
  <ds:schemaRefs>
    <ds:schemaRef ds:uri="http://schemas.microsoft.com/sharepoint/events"/>
  </ds:schemaRefs>
</ds:datastoreItem>
</file>

<file path=customXml/itemProps4.xml><?xml version="1.0" encoding="utf-8"?>
<ds:datastoreItem xmlns:ds="http://schemas.openxmlformats.org/officeDocument/2006/customXml" ds:itemID="{7F3678C4-032C-47E1-AE0B-9D3FAF2F544D}">
  <ds:schemaRefs>
    <ds:schemaRef ds:uri="http://schemas.microsoft.com/sharepoint/v3/contenttype/forms"/>
  </ds:schemaRefs>
</ds:datastoreItem>
</file>

<file path=customXml/itemProps5.xml><?xml version="1.0" encoding="utf-8"?>
<ds:datastoreItem xmlns:ds="http://schemas.openxmlformats.org/officeDocument/2006/customXml" ds:itemID="{213CE681-05D8-4867-B17E-B05ED2557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4204</Words>
  <Characters>23967</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Request for Proposal (RFP) Cover Letter</vt:lpstr>
    </vt:vector>
  </TitlesOfParts>
  <Company/>
  <LinksUpToDate>false</LinksUpToDate>
  <CharactersWithSpaces>28115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Cover Letter</dc:title>
  <dc:subject/>
  <dc:creator>Odudoh, Pamela</dc:creator>
  <cp:keywords/>
  <dc:description/>
  <cp:lastModifiedBy>Gogiava, Keti</cp:lastModifiedBy>
  <cp:revision>4</cp:revision>
  <cp:lastPrinted>2018-07-24T08:33:00Z</cp:lastPrinted>
  <dcterms:created xsi:type="dcterms:W3CDTF">2018-07-24T08:22:00Z</dcterms:created>
  <dcterms:modified xsi:type="dcterms:W3CDTF">2018-07-24T09:11:00Z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0x0101001A07B48AFD6F1A45B5645E1BBD715A60</vt:lpwstr>
  </property>
  <property fmtid="{D5CDD505-2E9C-101B-9397-08002B2CF9AE}" pid="3" name="_dlc_DocIdItemGuid">
    <vt:lpwstr>9683b299-95bf-4648-a506-de5c7ed9a819</vt:lpwstr>
  </property>
</Properties>
</file>