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E4E" w:rsidRDefault="009B6EFA">
      <w:pPr>
        <w:rPr>
          <w:rFonts w:ascii="Times New Roman" w:eastAsia="Times New Roman" w:hAnsi="Times New Roman" w:cs="Times New Roman"/>
          <w:noProof/>
          <w:szCs w:val="20"/>
        </w:rPr>
      </w:pPr>
      <w:r w:rsidRPr="009B6EFA">
        <w:rPr>
          <w:rFonts w:ascii="Times New Roman" w:eastAsia="Times New Roman" w:hAnsi="Times New Roman" w:cs="Times New Roman"/>
          <w:noProof/>
          <w:szCs w:val="20"/>
        </w:rPr>
        <w:drawing>
          <wp:anchor distT="0" distB="0" distL="114300" distR="114300" simplePos="0" relativeHeight="251659264" behindDoc="0" locked="0" layoutInCell="1" allowOverlap="1" wp14:anchorId="069BF3A9" wp14:editId="27DF5567">
            <wp:simplePos x="0" y="0"/>
            <wp:positionH relativeFrom="column">
              <wp:posOffset>0</wp:posOffset>
            </wp:positionH>
            <wp:positionV relativeFrom="paragraph">
              <wp:posOffset>0</wp:posOffset>
            </wp:positionV>
            <wp:extent cx="1286510" cy="595630"/>
            <wp:effectExtent l="0" t="0" r="8890" b="0"/>
            <wp:wrapNone/>
            <wp:docPr id="3"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5"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p w:rsidR="009B6EFA" w:rsidRDefault="009B6EFA">
      <w:pPr>
        <w:rPr>
          <w:rFonts w:ascii="Times New Roman" w:eastAsia="Times New Roman" w:hAnsi="Times New Roman" w:cs="Times New Roman"/>
          <w:noProof/>
          <w:szCs w:val="20"/>
        </w:rPr>
      </w:pPr>
    </w:p>
    <w:p w:rsidR="009B6EFA" w:rsidRDefault="009B6EFA">
      <w:pPr>
        <w:rPr>
          <w:rFonts w:ascii="Times New Roman" w:eastAsia="Times New Roman" w:hAnsi="Times New Roman" w:cs="Times New Roman"/>
          <w:noProof/>
          <w:szCs w:val="20"/>
        </w:rPr>
      </w:pPr>
    </w:p>
    <w:p w:rsidR="009B6EFA" w:rsidRDefault="009B6EFA">
      <w:pPr>
        <w:rPr>
          <w:rFonts w:ascii="Times New Roman" w:eastAsia="Times New Roman" w:hAnsi="Times New Roman" w:cs="Times New Roman"/>
          <w:noProof/>
          <w:szCs w:val="20"/>
        </w:rPr>
      </w:pPr>
    </w:p>
    <w:p w:rsidR="009B6EFA" w:rsidRPr="009B6EFA" w:rsidRDefault="009B6EFA" w:rsidP="009B6EFA">
      <w:pPr>
        <w:keepNext/>
        <w:keepLines/>
        <w:overflowPunct w:val="0"/>
        <w:autoSpaceDE w:val="0"/>
        <w:autoSpaceDN w:val="0"/>
        <w:adjustRightInd w:val="0"/>
        <w:spacing w:before="480" w:after="0" w:line="240" w:lineRule="auto"/>
        <w:jc w:val="center"/>
        <w:textAlignment w:val="baseline"/>
        <w:outlineLvl w:val="0"/>
        <w:rPr>
          <w:rFonts w:ascii="Calibri" w:eastAsia="MS Gothic" w:hAnsi="Calibri" w:cs="Times New Roman"/>
          <w:b/>
          <w:bCs/>
          <w:caps/>
          <w:sz w:val="28"/>
          <w:szCs w:val="28"/>
          <w:lang w:val="en-GB" w:eastAsia="en-GB"/>
        </w:rPr>
      </w:pPr>
      <w:bookmarkStart w:id="0" w:name="_Ref396243383"/>
      <w:bookmarkStart w:id="1" w:name="_Toc516143310"/>
      <w:r w:rsidRPr="009B6EFA">
        <w:rPr>
          <w:rFonts w:ascii="Calibri" w:eastAsia="MS Gothic" w:hAnsi="Calibri" w:cs="Times New Roman"/>
          <w:b/>
          <w:bCs/>
          <w:caps/>
          <w:sz w:val="28"/>
          <w:szCs w:val="28"/>
          <w:lang w:val="en-GB" w:eastAsia="en-GB"/>
        </w:rPr>
        <w:t>Section VI – Annex E: Price Schedule Form</w:t>
      </w:r>
      <w:bookmarkEnd w:id="0"/>
      <w:bookmarkEnd w:id="1"/>
    </w:p>
    <w:p w:rsidR="009B6EFA" w:rsidRPr="009B6EFA" w:rsidRDefault="009B6EFA" w:rsidP="009B6EFA">
      <w:pPr>
        <w:overflowPunct w:val="0"/>
        <w:autoSpaceDE w:val="0"/>
        <w:autoSpaceDN w:val="0"/>
        <w:adjustRightInd w:val="0"/>
        <w:spacing w:after="0" w:line="240" w:lineRule="auto"/>
        <w:ind w:left="360"/>
        <w:jc w:val="center"/>
        <w:textAlignment w:val="baseline"/>
        <w:rPr>
          <w:rFonts w:ascii="Calibri" w:eastAsia="Times New Roman" w:hAnsi="Calibri" w:cs="Calibri"/>
          <w:lang w:val="en-GB" w:eastAsia="en-GB"/>
        </w:rPr>
      </w:pPr>
    </w:p>
    <w:p w:rsidR="009B6EFA" w:rsidRPr="009B6EFA" w:rsidRDefault="009B6EFA" w:rsidP="009B6EFA">
      <w:pPr>
        <w:tabs>
          <w:tab w:val="left" w:pos="-180"/>
          <w:tab w:val="right" w:pos="1980"/>
          <w:tab w:val="left" w:pos="2160"/>
          <w:tab w:val="left" w:pos="4320"/>
        </w:tabs>
        <w:overflowPunct w:val="0"/>
        <w:autoSpaceDE w:val="0"/>
        <w:autoSpaceDN w:val="0"/>
        <w:adjustRightInd w:val="0"/>
        <w:spacing w:after="0" w:line="240" w:lineRule="auto"/>
        <w:jc w:val="center"/>
        <w:textAlignment w:val="baseline"/>
        <w:rPr>
          <w:rFonts w:ascii="Times New Roman" w:eastAsia="Times New Roman" w:hAnsi="Times New Roman" w:cs="Times New Roman"/>
          <w:lang w:val="en-GB" w:eastAsia="en-GB"/>
        </w:rPr>
      </w:pPr>
    </w:p>
    <w:p w:rsidR="009B6EFA" w:rsidRPr="009B6EFA" w:rsidRDefault="009B6EFA" w:rsidP="009B6EFA">
      <w:pPr>
        <w:numPr>
          <w:ilvl w:val="0"/>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Submit this document in a separate email from the Technical Bid as indicated in Section I: Instructions to Bidders clause 20 Submission, sealing, and marking of Bids and in Annex I Instructions to Bidders.</w:t>
      </w:r>
    </w:p>
    <w:p w:rsidR="009B6EFA" w:rsidRPr="009B6EFA" w:rsidRDefault="009B6EFA" w:rsidP="009B6EFA">
      <w:pPr>
        <w:overflowPunct w:val="0"/>
        <w:autoSpaceDE w:val="0"/>
        <w:autoSpaceDN w:val="0"/>
        <w:adjustRightInd w:val="0"/>
        <w:spacing w:after="0" w:line="240" w:lineRule="auto"/>
        <w:ind w:left="360"/>
        <w:jc w:val="both"/>
        <w:textAlignment w:val="baseline"/>
        <w:rPr>
          <w:rFonts w:ascii="Calibri" w:eastAsia="Times New Roman" w:hAnsi="Calibri" w:cs="Calibri"/>
          <w:lang w:val="en-GB" w:eastAsia="en-GB"/>
        </w:rPr>
      </w:pPr>
    </w:p>
    <w:p w:rsidR="009B6EFA" w:rsidRPr="009B6EFA" w:rsidRDefault="009B6EFA" w:rsidP="009B6EFA">
      <w:pPr>
        <w:numPr>
          <w:ilvl w:val="0"/>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All prices/rates Bid must be exclusive of all taxes, since UNFPA is exempt from taxes.</w:t>
      </w: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numPr>
          <w:ilvl w:val="0"/>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The Price Schedule Form must provide a detailed cost breakdown, as shown below. Provide separate figures for each of the steps in Item 1 below; estimates for out of pocket expenses should be listed separately in Item 2 below.</w:t>
      </w:r>
    </w:p>
    <w:p w:rsidR="009B6EFA" w:rsidRPr="009B6EFA" w:rsidRDefault="009B6EFA" w:rsidP="009B6EFA">
      <w:pPr>
        <w:overflowPunct w:val="0"/>
        <w:autoSpaceDE w:val="0"/>
        <w:autoSpaceDN w:val="0"/>
        <w:adjustRightInd w:val="0"/>
        <w:spacing w:after="0" w:line="240" w:lineRule="auto"/>
        <w:ind w:left="720"/>
        <w:textAlignment w:val="baseline"/>
        <w:rPr>
          <w:rFonts w:ascii="Calibri" w:eastAsia="Times New Roman" w:hAnsi="Calibri" w:cs="Calibri"/>
          <w:lang w:val="en-GB" w:eastAsia="en-GB"/>
        </w:rPr>
      </w:pPr>
    </w:p>
    <w:p w:rsidR="009B6EFA" w:rsidRPr="009B6EFA" w:rsidRDefault="009B6EFA" w:rsidP="009B6EFA">
      <w:pPr>
        <w:numPr>
          <w:ilvl w:val="0"/>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UNFPA anticipates awarding the project on a fixed-price basis. To complete an analysis of the Bid, firms are required to submit itemized pricing that identifies the people who will work on the project (including resumes), their billing rates, and the number of hours proposed for the project. Anticipated travel, lodging, and out-of-pocket expensed should be detailed as well.</w:t>
      </w:r>
    </w:p>
    <w:p w:rsidR="009B6EFA" w:rsidRPr="009B6EFA" w:rsidRDefault="009B6EFA" w:rsidP="009B6EFA">
      <w:pPr>
        <w:overflowPunct w:val="0"/>
        <w:autoSpaceDE w:val="0"/>
        <w:autoSpaceDN w:val="0"/>
        <w:adjustRightInd w:val="0"/>
        <w:spacing w:after="0" w:line="240" w:lineRule="auto"/>
        <w:ind w:left="720"/>
        <w:textAlignment w:val="baseline"/>
        <w:rPr>
          <w:rFonts w:ascii="Calibri" w:eastAsia="Times New Roman" w:hAnsi="Calibri" w:cs="Calibri"/>
          <w:lang w:val="en-GB" w:eastAsia="en-GB"/>
        </w:rPr>
      </w:pPr>
    </w:p>
    <w:p w:rsidR="009B6EFA" w:rsidRPr="009B6EFA" w:rsidRDefault="009B6EFA" w:rsidP="009B6EFA">
      <w:pPr>
        <w:numPr>
          <w:ilvl w:val="0"/>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 xml:space="preserve">The Bidders shall quote for follow Services: </w:t>
      </w:r>
    </w:p>
    <w:p w:rsidR="009B6EFA" w:rsidRPr="009B6EFA" w:rsidRDefault="009B6EFA" w:rsidP="009B6EFA">
      <w:pPr>
        <w:overflowPunct w:val="0"/>
        <w:autoSpaceDE w:val="0"/>
        <w:autoSpaceDN w:val="0"/>
        <w:adjustRightInd w:val="0"/>
        <w:spacing w:after="0" w:line="240" w:lineRule="auto"/>
        <w:ind w:left="720"/>
        <w:textAlignment w:val="baseline"/>
        <w:rPr>
          <w:rFonts w:ascii="Calibri" w:eastAsia="Times New Roman" w:hAnsi="Calibri" w:cs="Calibri"/>
          <w:lang w:val="en-GB" w:eastAsia="en-GB"/>
        </w:rPr>
      </w:pPr>
    </w:p>
    <w:p w:rsidR="009B6EFA" w:rsidRPr="009B6EFA" w:rsidRDefault="009B6EFA" w:rsidP="009B6EFA">
      <w:pPr>
        <w:numPr>
          <w:ilvl w:val="1"/>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 xml:space="preserve">Maintenance of four RTM-Systems (including all costs for cloud-based databases and their applications for the four RTMs) and Development of Platform to monitor the implementation of UPR recommendations. The bidders shall quote based on daily rates covering the complete requested period, until the end of the program. </w:t>
      </w:r>
    </w:p>
    <w:p w:rsidR="009B6EFA" w:rsidRPr="009B6EFA" w:rsidRDefault="009B6EFA" w:rsidP="009B6EFA">
      <w:pPr>
        <w:numPr>
          <w:ilvl w:val="1"/>
          <w:numId w:val="1"/>
        </w:num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 xml:space="preserve">Training Sessions: The Bidders shall quote based on daily rates covering only the costs for his/her travel, accommodation and alimentation, including the costs of working hours of preparation and follow up. The logistical costs for the training itself like Catering, sending of invitations, cost of renting rooms, etc. will be covered by UNFPA or Partner and must not be part of this quotations. </w:t>
      </w: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r w:rsidRPr="009B6EFA">
        <w:rPr>
          <w:rFonts w:ascii="Calibri" w:eastAsia="Times New Roman" w:hAnsi="Calibri" w:cs="Calibri"/>
          <w:lang w:val="en-GB" w:eastAsia="en-GB"/>
        </w:rPr>
        <w:t xml:space="preserve">The Bidders shall sum the total cost of both requested services above, which will be part of the financial evaluation by comparing total costs, covering all requested services for the requested period of time. </w:t>
      </w:r>
      <w:r w:rsidRPr="009B6EFA" w:rsidDel="001174E9">
        <w:rPr>
          <w:rFonts w:ascii="Calibri" w:eastAsia="Times New Roman" w:hAnsi="Calibri" w:cs="Calibri"/>
          <w:lang w:val="en-GB" w:eastAsia="en-GB"/>
        </w:rPr>
        <w:t xml:space="preserve"> </w:t>
      </w: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overflowPunct w:val="0"/>
        <w:autoSpaceDE w:val="0"/>
        <w:autoSpaceDN w:val="0"/>
        <w:adjustRightInd w:val="0"/>
        <w:spacing w:after="0" w:line="240" w:lineRule="auto"/>
        <w:jc w:val="both"/>
        <w:textAlignment w:val="baseline"/>
        <w:rPr>
          <w:rFonts w:ascii="Calibri" w:eastAsia="Times New Roman" w:hAnsi="Calibri" w:cs="Calibri"/>
          <w:lang w:val="en-GB" w:eastAsia="en-GB"/>
        </w:rPr>
      </w:pPr>
    </w:p>
    <w:p w:rsidR="009B6EFA" w:rsidRPr="009B6EFA" w:rsidRDefault="009B6EFA" w:rsidP="009B6EFA">
      <w:pPr>
        <w:tabs>
          <w:tab w:val="left" w:pos="-180"/>
          <w:tab w:val="right" w:pos="1980"/>
          <w:tab w:val="left" w:pos="2160"/>
          <w:tab w:val="left" w:pos="4320"/>
        </w:tabs>
        <w:overflowPunct w:val="0"/>
        <w:autoSpaceDE w:val="0"/>
        <w:autoSpaceDN w:val="0"/>
        <w:adjustRightInd w:val="0"/>
        <w:spacing w:after="0" w:line="240" w:lineRule="auto"/>
        <w:textAlignment w:val="baseline"/>
        <w:rPr>
          <w:rFonts w:ascii="Times New Roman" w:eastAsia="Times New Roman" w:hAnsi="Times New Roman" w:cs="Times New Roman"/>
          <w:lang w:val="en-GB" w:eastAsia="en-GB"/>
        </w:rPr>
      </w:pPr>
    </w:p>
    <w:tbl>
      <w:tblPr>
        <w:tblStyle w:val="TableGrid"/>
        <w:tblW w:w="9855" w:type="dxa"/>
        <w:jc w:val="center"/>
        <w:tblLayout w:type="fixed"/>
        <w:tblLook w:val="04A0" w:firstRow="1" w:lastRow="0" w:firstColumn="1" w:lastColumn="0" w:noHBand="0" w:noVBand="1"/>
      </w:tblPr>
      <w:tblGrid>
        <w:gridCol w:w="5215"/>
        <w:gridCol w:w="907"/>
        <w:gridCol w:w="1244"/>
        <w:gridCol w:w="1244"/>
        <w:gridCol w:w="1245"/>
      </w:tblGrid>
      <w:tr w:rsidR="009B6EFA" w:rsidRPr="009B6EFA" w:rsidTr="00AA6A32">
        <w:trPr>
          <w:jc w:val="center"/>
        </w:trPr>
        <w:tc>
          <w:tcPr>
            <w:tcW w:w="5215"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Description</w:t>
            </w:r>
          </w:p>
        </w:tc>
        <w:tc>
          <w:tcPr>
            <w:tcW w:w="907"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Unit</w:t>
            </w:r>
          </w:p>
        </w:tc>
        <w:tc>
          <w:tcPr>
            <w:tcW w:w="1244"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Quantity</w:t>
            </w:r>
          </w:p>
        </w:tc>
        <w:tc>
          <w:tcPr>
            <w:tcW w:w="1244"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Unit Cost</w:t>
            </w:r>
          </w:p>
        </w:tc>
        <w:tc>
          <w:tcPr>
            <w:tcW w:w="1245"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Total</w:t>
            </w:r>
          </w:p>
        </w:tc>
      </w:tr>
      <w:tr w:rsidR="009B6EFA" w:rsidRPr="009B6EFA" w:rsidTr="00AA6A32">
        <w:trPr>
          <w:jc w:val="center"/>
        </w:trPr>
        <w:tc>
          <w:tcPr>
            <w:tcW w:w="9855" w:type="dxa"/>
            <w:gridSpan w:val="5"/>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Maintenance of four RTM  (including costs for cloud-based databases and their applications for the four RTMs), Development of Platform to monitor the implementation of UPR recommendations</w:t>
            </w:r>
          </w:p>
        </w:tc>
      </w:tr>
      <w:tr w:rsidR="009B6EFA" w:rsidRPr="009B6EFA" w:rsidTr="00AA6A32">
        <w:trPr>
          <w:jc w:val="center"/>
        </w:trPr>
        <w:tc>
          <w:tcPr>
            <w:tcW w:w="9855" w:type="dxa"/>
            <w:gridSpan w:val="5"/>
            <w:shd w:val="clear" w:color="auto" w:fill="DDDDDD"/>
          </w:tcPr>
          <w:p w:rsidR="009B6EFA" w:rsidRPr="009B6EFA" w:rsidRDefault="009B6EFA" w:rsidP="009B6EFA">
            <w:pPr>
              <w:numPr>
                <w:ilvl w:val="0"/>
                <w:numId w:val="2"/>
              </w:numPr>
              <w:overflowPunct w:val="0"/>
              <w:autoSpaceDE w:val="0"/>
              <w:autoSpaceDN w:val="0"/>
              <w:adjustRightInd w:val="0"/>
              <w:textAlignment w:val="baseline"/>
              <w:rPr>
                <w:rFonts w:ascii="Calibri" w:eastAsia="Times New Roman" w:hAnsi="Calibri" w:cs="Calibri"/>
                <w:b/>
                <w:lang w:eastAsia="en-GB"/>
              </w:rPr>
            </w:pPr>
            <w:r w:rsidRPr="009B6EFA">
              <w:rPr>
                <w:rFonts w:ascii="Calibri" w:eastAsia="Times New Roman" w:hAnsi="Calibri" w:cs="Calibri"/>
                <w:b/>
                <w:lang w:eastAsia="en-GB"/>
              </w:rPr>
              <w:t xml:space="preserve">Professional Fees </w:t>
            </w: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szCs w:val="20"/>
                <w:lang w:eastAsia="es-ES"/>
              </w:rPr>
              <w:t xml:space="preserve">Programmer </w:t>
            </w:r>
            <w:r w:rsidRPr="009B6EFA">
              <w:rPr>
                <w:rFonts w:ascii="Calibri" w:eastAsia="Times New Roman" w:hAnsi="Calibri" w:cs="Calibri"/>
                <w:szCs w:val="20"/>
                <w:highlight w:val="yellow"/>
                <w:lang w:eastAsia="es-ES"/>
              </w:rPr>
              <w:t>(</w:t>
            </w:r>
            <w:r w:rsidRPr="009B6EFA">
              <w:rPr>
                <w:rFonts w:ascii="Calibri" w:eastAsia="Times New Roman" w:hAnsi="Calibri" w:cs="Calibri"/>
                <w:i/>
                <w:szCs w:val="20"/>
                <w:highlight w:val="yellow"/>
                <w:lang w:eastAsia="es-ES"/>
              </w:rPr>
              <w:t>this is just an example</w:t>
            </w:r>
            <w:r w:rsidRPr="009B6EFA">
              <w:rPr>
                <w:rFonts w:ascii="Calibri" w:eastAsia="Times New Roman" w:hAnsi="Calibri" w:cs="Calibri"/>
                <w:i/>
                <w:szCs w:val="20"/>
                <w:lang w:eastAsia="es-ES"/>
              </w:rPr>
              <w:t>)</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Per day</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szCs w:val="20"/>
                <w:lang w:eastAsia="es-ES"/>
              </w:rPr>
              <w:t>Other consultants, etc</w:t>
            </w:r>
            <w:r w:rsidRPr="009B6EFA">
              <w:rPr>
                <w:rFonts w:ascii="Calibri" w:eastAsia="Times New Roman" w:hAnsi="Calibri" w:cs="Calibri"/>
                <w:i/>
                <w:szCs w:val="20"/>
                <w:lang w:eastAsia="es-ES"/>
              </w:rPr>
              <w:t xml:space="preserve">. </w:t>
            </w:r>
            <w:r w:rsidRPr="009B6EFA">
              <w:rPr>
                <w:rFonts w:ascii="Calibri" w:eastAsia="Times New Roman" w:hAnsi="Calibri" w:cs="Calibri"/>
                <w:i/>
                <w:szCs w:val="20"/>
                <w:highlight w:val="yellow"/>
                <w:lang w:eastAsia="es-ES"/>
              </w:rPr>
              <w:t>(this is just an example)</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Per day</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i/>
                <w:lang w:eastAsia="en-GB"/>
              </w:rPr>
            </w:pPr>
            <w:r w:rsidRPr="009B6EFA">
              <w:rPr>
                <w:rFonts w:ascii="Calibri" w:eastAsia="Times New Roman" w:hAnsi="Calibri" w:cs="Calibri"/>
                <w:i/>
                <w:highlight w:val="yellow"/>
                <w:lang w:eastAsia="en-GB"/>
              </w:rPr>
              <w:t>(If applicable, insert other services</w:t>
            </w:r>
            <w:r w:rsidRPr="009B6EFA">
              <w:rPr>
                <w:rFonts w:ascii="Calibri" w:eastAsia="Times New Roman" w:hAnsi="Calibri" w:cs="Calibri"/>
                <w:i/>
                <w:lang w:eastAsia="en-GB"/>
              </w:rPr>
              <w:t>)</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 xml:space="preserve">Per Day </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i/>
                <w:highlight w:val="yellow"/>
                <w:lang w:eastAsia="en-GB"/>
              </w:rPr>
              <w:t>(If applicable, insert other services</w:t>
            </w:r>
            <w:r w:rsidRPr="009B6EFA">
              <w:rPr>
                <w:rFonts w:ascii="Calibri" w:eastAsia="Times New Roman" w:hAnsi="Calibri" w:cs="Calibri"/>
                <w:i/>
                <w:lang w:eastAsia="en-GB"/>
              </w:rPr>
              <w:t>)</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 xml:space="preserve">Per Day </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8610" w:type="dxa"/>
            <w:gridSpan w:val="4"/>
            <w:tcBorders>
              <w:bottom w:val="single" w:sz="4" w:space="0" w:color="auto"/>
            </w:tcBorders>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i/>
                <w:lang w:eastAsia="en-GB"/>
              </w:rPr>
            </w:pPr>
            <w:r w:rsidRPr="009B6EFA">
              <w:rPr>
                <w:rFonts w:ascii="Calibri" w:eastAsia="Times New Roman" w:hAnsi="Calibri" w:cs="Calibri"/>
                <w:i/>
                <w:lang w:eastAsia="en-GB"/>
              </w:rPr>
              <w:t>Total 1. Professional Fees</w:t>
            </w:r>
          </w:p>
        </w:tc>
        <w:tc>
          <w:tcPr>
            <w:tcW w:w="1245" w:type="dxa"/>
            <w:tcBorders>
              <w:bottom w:val="single" w:sz="4" w:space="0" w:color="auto"/>
            </w:tcBorders>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lang w:eastAsia="en-GB"/>
              </w:rPr>
            </w:pPr>
            <w:r w:rsidRPr="009B6EFA">
              <w:rPr>
                <w:rFonts w:ascii="Calibri" w:eastAsia="Times New Roman" w:hAnsi="Calibri" w:cs="Calibri"/>
                <w:lang w:eastAsia="en-GB"/>
              </w:rPr>
              <w:t>$$</w:t>
            </w:r>
          </w:p>
        </w:tc>
      </w:tr>
      <w:tr w:rsidR="009B6EFA" w:rsidRPr="009B6EFA" w:rsidTr="00AA6A32">
        <w:trPr>
          <w:jc w:val="center"/>
        </w:trPr>
        <w:tc>
          <w:tcPr>
            <w:tcW w:w="8610" w:type="dxa"/>
            <w:gridSpan w:val="4"/>
            <w:tcBorders>
              <w:top w:val="single" w:sz="4" w:space="0" w:color="auto"/>
              <w:left w:val="nil"/>
              <w:bottom w:val="single" w:sz="4" w:space="0" w:color="auto"/>
              <w:right w:val="nil"/>
            </w:tcBorders>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i/>
                <w:lang w:eastAsia="en-GB"/>
              </w:rPr>
            </w:pPr>
          </w:p>
        </w:tc>
        <w:tc>
          <w:tcPr>
            <w:tcW w:w="1245" w:type="dxa"/>
            <w:tcBorders>
              <w:top w:val="single" w:sz="4" w:space="0" w:color="auto"/>
              <w:left w:val="nil"/>
              <w:bottom w:val="single" w:sz="4" w:space="0" w:color="auto"/>
              <w:right w:val="nil"/>
            </w:tcBorders>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lang w:eastAsia="en-GB"/>
              </w:rPr>
            </w:pPr>
          </w:p>
        </w:tc>
      </w:tr>
      <w:tr w:rsidR="009B6EFA" w:rsidRPr="009B6EFA" w:rsidTr="00AA6A32">
        <w:trPr>
          <w:jc w:val="center"/>
        </w:trPr>
        <w:tc>
          <w:tcPr>
            <w:tcW w:w="5215"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Description</w:t>
            </w:r>
          </w:p>
        </w:tc>
        <w:tc>
          <w:tcPr>
            <w:tcW w:w="907"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Unit</w:t>
            </w:r>
          </w:p>
        </w:tc>
        <w:tc>
          <w:tcPr>
            <w:tcW w:w="1244"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Quantity</w:t>
            </w:r>
          </w:p>
        </w:tc>
        <w:tc>
          <w:tcPr>
            <w:tcW w:w="1244"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Unit Cost</w:t>
            </w:r>
          </w:p>
        </w:tc>
        <w:tc>
          <w:tcPr>
            <w:tcW w:w="1245" w:type="dxa"/>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Total</w:t>
            </w:r>
          </w:p>
        </w:tc>
      </w:tr>
      <w:tr w:rsidR="009B6EFA" w:rsidRPr="009B6EFA" w:rsidTr="00AA6A32">
        <w:trPr>
          <w:jc w:val="center"/>
        </w:trPr>
        <w:tc>
          <w:tcPr>
            <w:tcW w:w="9855" w:type="dxa"/>
            <w:gridSpan w:val="5"/>
            <w:tcBorders>
              <w:bottom w:val="single" w:sz="4" w:space="0" w:color="auto"/>
            </w:tcBorders>
            <w:shd w:val="clear" w:color="auto" w:fill="FFC000"/>
            <w:vAlign w:val="center"/>
          </w:tcPr>
          <w:p w:rsidR="009B6EFA" w:rsidRPr="009B6EFA" w:rsidRDefault="009B6EFA" w:rsidP="009B6EFA">
            <w:pPr>
              <w:overflowPunct w:val="0"/>
              <w:autoSpaceDE w:val="0"/>
              <w:autoSpaceDN w:val="0"/>
              <w:adjustRightInd w:val="0"/>
              <w:jc w:val="center"/>
              <w:textAlignment w:val="baseline"/>
              <w:rPr>
                <w:rFonts w:ascii="Calibri" w:eastAsia="Times New Roman" w:hAnsi="Calibri" w:cs="Calibri"/>
                <w:b/>
                <w:color w:val="FFFFFF"/>
                <w:lang w:eastAsia="en-GB"/>
              </w:rPr>
            </w:pPr>
            <w:r w:rsidRPr="009B6EFA">
              <w:rPr>
                <w:rFonts w:ascii="Calibri" w:eastAsia="Times New Roman" w:hAnsi="Calibri" w:cs="Calibri"/>
                <w:b/>
                <w:color w:val="FFFFFF"/>
                <w:lang w:eastAsia="en-GB"/>
              </w:rPr>
              <w:t>Training Sessions for relevant RTM Users</w:t>
            </w:r>
          </w:p>
        </w:tc>
      </w:tr>
      <w:tr w:rsidR="009B6EFA" w:rsidRPr="009B6EFA" w:rsidTr="00AA6A32">
        <w:trPr>
          <w:jc w:val="center"/>
        </w:trPr>
        <w:tc>
          <w:tcPr>
            <w:tcW w:w="9855" w:type="dxa"/>
            <w:gridSpan w:val="5"/>
            <w:shd w:val="clear" w:color="auto" w:fill="DDDDDD"/>
          </w:tcPr>
          <w:p w:rsidR="009B6EFA" w:rsidRPr="009B6EFA" w:rsidRDefault="009B6EFA" w:rsidP="009B6EFA">
            <w:pPr>
              <w:numPr>
                <w:ilvl w:val="1"/>
                <w:numId w:val="3"/>
              </w:numPr>
              <w:overflowPunct w:val="0"/>
              <w:autoSpaceDE w:val="0"/>
              <w:autoSpaceDN w:val="0"/>
              <w:adjustRightInd w:val="0"/>
              <w:textAlignment w:val="baseline"/>
              <w:rPr>
                <w:rFonts w:ascii="Calibri" w:eastAsia="Times New Roman" w:hAnsi="Calibri" w:cs="Calibri"/>
                <w:b/>
                <w:lang w:eastAsia="en-GB"/>
              </w:rPr>
            </w:pPr>
            <w:r w:rsidRPr="009B6EFA">
              <w:rPr>
                <w:rFonts w:ascii="Calibri" w:eastAsia="Times New Roman" w:hAnsi="Calibri" w:cs="Calibri"/>
                <w:b/>
                <w:lang w:eastAsia="en-GB"/>
              </w:rPr>
              <w:t xml:space="preserve">Professional Fees for Participation in Training </w:t>
            </w: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szCs w:val="20"/>
                <w:lang w:eastAsia="es-ES"/>
              </w:rPr>
            </w:pPr>
            <w:r w:rsidRPr="009B6EFA">
              <w:rPr>
                <w:rFonts w:ascii="Calibri" w:eastAsia="Times New Roman" w:hAnsi="Calibri" w:cs="Calibri"/>
                <w:szCs w:val="20"/>
                <w:lang w:eastAsia="es-ES"/>
              </w:rPr>
              <w:t xml:space="preserve">Team leader </w:t>
            </w:r>
            <w:r w:rsidRPr="009B6EFA">
              <w:rPr>
                <w:rFonts w:ascii="Calibri" w:eastAsia="Times New Roman" w:hAnsi="Calibri" w:cs="Calibri"/>
                <w:i/>
                <w:szCs w:val="20"/>
                <w:highlight w:val="yellow"/>
                <w:lang w:eastAsia="es-ES"/>
              </w:rPr>
              <w:t>(this is just an example)</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Per day</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szCs w:val="20"/>
                <w:lang w:eastAsia="es-ES"/>
              </w:rPr>
            </w:pPr>
            <w:r w:rsidRPr="009B6EFA">
              <w:rPr>
                <w:rFonts w:ascii="Calibri" w:eastAsia="Times New Roman" w:hAnsi="Calibri" w:cs="Calibri"/>
                <w:szCs w:val="20"/>
                <w:lang w:eastAsia="es-ES"/>
              </w:rPr>
              <w:t>Assistant (</w:t>
            </w:r>
            <w:r w:rsidRPr="009B6EFA">
              <w:rPr>
                <w:rFonts w:ascii="Calibri" w:eastAsia="Times New Roman" w:hAnsi="Calibri" w:cs="Calibri"/>
                <w:i/>
                <w:szCs w:val="20"/>
                <w:highlight w:val="yellow"/>
                <w:lang w:eastAsia="es-ES"/>
              </w:rPr>
              <w:t>(this is just an example)</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Per day</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szCs w:val="20"/>
                <w:lang w:eastAsia="es-ES"/>
              </w:rPr>
              <w:t xml:space="preserve">Other consultants, etc. </w:t>
            </w:r>
            <w:r w:rsidRPr="009B6EFA">
              <w:rPr>
                <w:rFonts w:ascii="Calibri" w:eastAsia="Times New Roman" w:hAnsi="Calibri" w:cs="Calibri"/>
                <w:i/>
                <w:szCs w:val="20"/>
                <w:highlight w:val="yellow"/>
                <w:lang w:eastAsia="es-ES"/>
              </w:rPr>
              <w:t>(this is just an example)</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Per day</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8610" w:type="dxa"/>
            <w:gridSpan w:val="4"/>
            <w:tcBorders>
              <w:bottom w:val="single" w:sz="4" w:space="0" w:color="auto"/>
            </w:tcBorders>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i/>
                <w:lang w:eastAsia="en-GB"/>
              </w:rPr>
            </w:pPr>
            <w:r w:rsidRPr="009B6EFA">
              <w:rPr>
                <w:rFonts w:ascii="Calibri" w:eastAsia="Times New Roman" w:hAnsi="Calibri" w:cs="Calibri"/>
                <w:i/>
                <w:lang w:eastAsia="en-GB"/>
              </w:rPr>
              <w:t>Total 2.1 Professional Fees</w:t>
            </w:r>
          </w:p>
        </w:tc>
        <w:tc>
          <w:tcPr>
            <w:tcW w:w="1245" w:type="dxa"/>
            <w:tcBorders>
              <w:bottom w:val="single" w:sz="4" w:space="0" w:color="auto"/>
            </w:tcBorders>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lang w:eastAsia="en-GB"/>
              </w:rPr>
            </w:pPr>
            <w:r w:rsidRPr="009B6EFA">
              <w:rPr>
                <w:rFonts w:ascii="Calibri" w:eastAsia="Times New Roman" w:hAnsi="Calibri" w:cs="Calibri"/>
                <w:lang w:eastAsia="en-GB"/>
              </w:rPr>
              <w:t>$$</w:t>
            </w:r>
          </w:p>
        </w:tc>
      </w:tr>
      <w:tr w:rsidR="009B6EFA" w:rsidRPr="009B6EFA" w:rsidTr="00AA6A32">
        <w:trPr>
          <w:jc w:val="center"/>
        </w:trPr>
        <w:tc>
          <w:tcPr>
            <w:tcW w:w="9855" w:type="dxa"/>
            <w:gridSpan w:val="5"/>
            <w:shd w:val="clear" w:color="auto" w:fill="DDDDDD"/>
          </w:tcPr>
          <w:p w:rsidR="009B6EFA" w:rsidRPr="009B6EFA" w:rsidRDefault="009B6EFA" w:rsidP="009B6EFA">
            <w:pPr>
              <w:numPr>
                <w:ilvl w:val="1"/>
                <w:numId w:val="3"/>
              </w:numPr>
              <w:overflowPunct w:val="0"/>
              <w:autoSpaceDE w:val="0"/>
              <w:autoSpaceDN w:val="0"/>
              <w:adjustRightInd w:val="0"/>
              <w:jc w:val="both"/>
              <w:textAlignment w:val="baseline"/>
              <w:rPr>
                <w:rFonts w:ascii="Calibri" w:eastAsia="Times New Roman" w:hAnsi="Calibri" w:cs="Calibri"/>
                <w:b/>
                <w:lang w:eastAsia="en-GB"/>
              </w:rPr>
            </w:pPr>
            <w:r w:rsidRPr="009B6EFA">
              <w:rPr>
                <w:rFonts w:ascii="Calibri" w:eastAsia="Times New Roman" w:hAnsi="Calibri" w:cs="Calibri"/>
                <w:b/>
                <w:lang w:eastAsia="en-GB"/>
              </w:rPr>
              <w:t>Out-of-Pocket expenses</w:t>
            </w: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 xml:space="preserve">Daily Allowance / Per diem (including Alimentation) </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Per day</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 xml:space="preserve">Travel expenses (Roundtrip) </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lang w:eastAsia="en-GB"/>
              </w:rPr>
              <w:t>Each</w:t>
            </w: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52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r w:rsidRPr="009B6EFA">
              <w:rPr>
                <w:rFonts w:ascii="Calibri" w:eastAsia="Times New Roman" w:hAnsi="Calibri" w:cs="Calibri"/>
                <w:i/>
                <w:highlight w:val="yellow"/>
                <w:lang w:eastAsia="en-GB"/>
              </w:rPr>
              <w:t>(If applicable, insert other services</w:t>
            </w:r>
            <w:r w:rsidRPr="009B6EFA">
              <w:rPr>
                <w:rFonts w:ascii="Calibri" w:eastAsia="Times New Roman" w:hAnsi="Calibri" w:cs="Calibri"/>
                <w:i/>
                <w:lang w:eastAsia="en-GB"/>
              </w:rPr>
              <w:t>)</w:t>
            </w:r>
          </w:p>
        </w:tc>
        <w:tc>
          <w:tcPr>
            <w:tcW w:w="90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4"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8610" w:type="dxa"/>
            <w:gridSpan w:val="4"/>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lang w:eastAsia="en-GB"/>
              </w:rPr>
            </w:pPr>
            <w:r w:rsidRPr="009B6EFA">
              <w:rPr>
                <w:rFonts w:ascii="Calibri" w:eastAsia="Times New Roman" w:hAnsi="Calibri" w:cs="Calibri"/>
                <w:i/>
                <w:lang w:eastAsia="en-GB"/>
              </w:rPr>
              <w:t>Total 2.2 Out-of-Pocket Expenses</w:t>
            </w:r>
          </w:p>
        </w:tc>
        <w:tc>
          <w:tcPr>
            <w:tcW w:w="124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Calibri"/>
                <w:lang w:eastAsia="en-GB"/>
              </w:rPr>
            </w:pPr>
          </w:p>
        </w:tc>
      </w:tr>
      <w:tr w:rsidR="009B6EFA" w:rsidRPr="009B6EFA" w:rsidTr="00AA6A32">
        <w:trPr>
          <w:jc w:val="center"/>
        </w:trPr>
        <w:tc>
          <w:tcPr>
            <w:tcW w:w="8610" w:type="dxa"/>
            <w:gridSpan w:val="4"/>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i/>
                <w:lang w:eastAsia="en-GB"/>
              </w:rPr>
            </w:pPr>
            <w:r w:rsidRPr="009B6EFA">
              <w:rPr>
                <w:rFonts w:ascii="Calibri" w:eastAsia="Times New Roman" w:hAnsi="Calibri" w:cs="Calibri"/>
                <w:i/>
                <w:lang w:eastAsia="en-GB"/>
              </w:rPr>
              <w:t>Total Expenses for Training Sessions (2.1 + 2.2)</w:t>
            </w:r>
          </w:p>
        </w:tc>
        <w:tc>
          <w:tcPr>
            <w:tcW w:w="1245" w:type="dxa"/>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lang w:eastAsia="en-GB"/>
              </w:rPr>
            </w:pPr>
            <w:r w:rsidRPr="009B6EFA">
              <w:rPr>
                <w:rFonts w:ascii="Calibri" w:eastAsia="Times New Roman" w:hAnsi="Calibri" w:cs="Calibri"/>
                <w:lang w:eastAsia="en-GB"/>
              </w:rPr>
              <w:t>$$</w:t>
            </w:r>
          </w:p>
        </w:tc>
      </w:tr>
      <w:tr w:rsidR="009B6EFA" w:rsidRPr="009B6EFA" w:rsidTr="00AA6A32">
        <w:trPr>
          <w:jc w:val="center"/>
        </w:trPr>
        <w:tc>
          <w:tcPr>
            <w:tcW w:w="8610" w:type="dxa"/>
            <w:gridSpan w:val="4"/>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b/>
                <w:i/>
                <w:lang w:eastAsia="en-GB"/>
              </w:rPr>
            </w:pPr>
            <w:r w:rsidRPr="009B6EFA">
              <w:rPr>
                <w:rFonts w:ascii="Calibri" w:eastAsia="Times New Roman" w:hAnsi="Calibri" w:cs="Calibri"/>
                <w:b/>
                <w:i/>
                <w:lang w:eastAsia="en-GB"/>
              </w:rPr>
              <w:t xml:space="preserve">Total Contract Price </w:t>
            </w:r>
          </w:p>
          <w:p w:rsidR="009B6EFA" w:rsidRPr="009B6EFA" w:rsidRDefault="009B6EFA" w:rsidP="009B6EFA">
            <w:pPr>
              <w:overflowPunct w:val="0"/>
              <w:autoSpaceDE w:val="0"/>
              <w:autoSpaceDN w:val="0"/>
              <w:adjustRightInd w:val="0"/>
              <w:jc w:val="right"/>
              <w:textAlignment w:val="baseline"/>
              <w:rPr>
                <w:rFonts w:ascii="Calibri" w:eastAsia="Times New Roman" w:hAnsi="Calibri" w:cs="Calibri"/>
                <w:i/>
                <w:lang w:eastAsia="en-GB"/>
              </w:rPr>
            </w:pPr>
            <w:r w:rsidRPr="009B6EFA">
              <w:rPr>
                <w:rFonts w:ascii="Calibri" w:eastAsia="Times New Roman" w:hAnsi="Calibri" w:cs="Calibri"/>
                <w:i/>
                <w:lang w:eastAsia="en-GB"/>
              </w:rPr>
              <w:t>(Professional Fees + Out of Pocket Expenses)</w:t>
            </w:r>
          </w:p>
        </w:tc>
        <w:tc>
          <w:tcPr>
            <w:tcW w:w="1245" w:type="dxa"/>
            <w:vAlign w:val="center"/>
          </w:tcPr>
          <w:p w:rsidR="009B6EFA" w:rsidRPr="009B6EFA" w:rsidRDefault="009B6EFA" w:rsidP="009B6EFA">
            <w:pPr>
              <w:overflowPunct w:val="0"/>
              <w:autoSpaceDE w:val="0"/>
              <w:autoSpaceDN w:val="0"/>
              <w:adjustRightInd w:val="0"/>
              <w:jc w:val="right"/>
              <w:textAlignment w:val="baseline"/>
              <w:rPr>
                <w:rFonts w:ascii="Calibri" w:eastAsia="Times New Roman" w:hAnsi="Calibri" w:cs="Calibri"/>
                <w:lang w:eastAsia="en-GB"/>
              </w:rPr>
            </w:pPr>
            <w:r w:rsidRPr="009B6EFA">
              <w:rPr>
                <w:rFonts w:ascii="Calibri" w:eastAsia="Times New Roman" w:hAnsi="Calibri" w:cs="Calibri"/>
                <w:lang w:eastAsia="en-GB"/>
              </w:rPr>
              <w:t>$$</w:t>
            </w:r>
          </w:p>
        </w:tc>
      </w:tr>
    </w:tbl>
    <w:p w:rsidR="009B6EFA" w:rsidRPr="009B6EFA" w:rsidRDefault="009B6EFA" w:rsidP="009B6EFA">
      <w:pPr>
        <w:tabs>
          <w:tab w:val="left" w:pos="-180"/>
          <w:tab w:val="right" w:pos="1980"/>
          <w:tab w:val="left" w:pos="2160"/>
          <w:tab w:val="left" w:pos="4320"/>
        </w:tabs>
        <w:overflowPunct w:val="0"/>
        <w:autoSpaceDE w:val="0"/>
        <w:autoSpaceDN w:val="0"/>
        <w:adjustRightInd w:val="0"/>
        <w:spacing w:after="0" w:line="240" w:lineRule="auto"/>
        <w:textAlignment w:val="baseline"/>
        <w:rPr>
          <w:rFonts w:ascii="Times New Roman" w:eastAsia="Times New Roman" w:hAnsi="Times New Roman" w:cs="Times New Roman"/>
          <w:lang w:val="en-GB" w:eastAsia="en-GB"/>
        </w:rPr>
      </w:pPr>
    </w:p>
    <w:p w:rsidR="009B6EFA" w:rsidRPr="009B6EFA" w:rsidRDefault="009B6EFA" w:rsidP="009B6EFA">
      <w:pPr>
        <w:tabs>
          <w:tab w:val="left" w:pos="-180"/>
          <w:tab w:val="right" w:pos="1980"/>
          <w:tab w:val="left" w:pos="2160"/>
          <w:tab w:val="left" w:pos="4320"/>
        </w:tabs>
        <w:overflowPunct w:val="0"/>
        <w:autoSpaceDE w:val="0"/>
        <w:autoSpaceDN w:val="0"/>
        <w:adjustRightInd w:val="0"/>
        <w:spacing w:after="0" w:line="240" w:lineRule="auto"/>
        <w:textAlignment w:val="baseline"/>
        <w:rPr>
          <w:rFonts w:ascii="Times New Roman" w:eastAsia="Times New Roman" w:hAnsi="Times New Roman" w:cs="Times New Roman"/>
          <w:lang w:val="en-GB" w:eastAsia="en-GB"/>
        </w:rPr>
      </w:pPr>
    </w:p>
    <w:tbl>
      <w:tblPr>
        <w:tblStyle w:val="TableGrid"/>
        <w:tblW w:w="0" w:type="auto"/>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227"/>
        <w:gridCol w:w="6015"/>
      </w:tblGrid>
      <w:tr w:rsidR="009B6EFA" w:rsidRPr="009B6EFA" w:rsidTr="009B6EFA">
        <w:tc>
          <w:tcPr>
            <w:tcW w:w="322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r w:rsidRPr="009B6EFA">
              <w:rPr>
                <w:rFonts w:ascii="Calibri" w:eastAsia="Times New Roman" w:hAnsi="Calibri" w:cs="Times New Roman"/>
                <w:snapToGrid w:val="0"/>
                <w:lang w:eastAsia="en-GB"/>
              </w:rPr>
              <w:t>Signature and stamp of the Bidder:</w:t>
            </w:r>
          </w:p>
        </w:tc>
        <w:tc>
          <w:tcPr>
            <w:tcW w:w="60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9B6EFA" w:rsidRPr="009B6EFA" w:rsidTr="009B6EFA">
        <w:tc>
          <w:tcPr>
            <w:tcW w:w="322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r w:rsidRPr="009B6EFA">
              <w:rPr>
                <w:rFonts w:ascii="Calibri" w:eastAsia="Times New Roman" w:hAnsi="Calibri" w:cs="Times New Roman"/>
                <w:snapToGrid w:val="0"/>
                <w:lang w:eastAsia="en-GB"/>
              </w:rPr>
              <w:t>Name:</w:t>
            </w:r>
          </w:p>
        </w:tc>
        <w:tc>
          <w:tcPr>
            <w:tcW w:w="60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9B6EFA" w:rsidRPr="009B6EFA" w:rsidTr="009B6EFA">
        <w:tc>
          <w:tcPr>
            <w:tcW w:w="322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r w:rsidRPr="009B6EFA">
              <w:rPr>
                <w:rFonts w:ascii="Calibri" w:eastAsia="Times New Roman" w:hAnsi="Calibri" w:cs="Times New Roman"/>
                <w:snapToGrid w:val="0"/>
                <w:lang w:eastAsia="en-GB"/>
              </w:rPr>
              <w:t>Title:</w:t>
            </w:r>
          </w:p>
        </w:tc>
        <w:tc>
          <w:tcPr>
            <w:tcW w:w="60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9B6EFA" w:rsidRPr="009B6EFA" w:rsidTr="009B6EFA">
        <w:tc>
          <w:tcPr>
            <w:tcW w:w="322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r w:rsidRPr="009B6EFA">
              <w:rPr>
                <w:rFonts w:ascii="Calibri" w:eastAsia="Times New Roman" w:hAnsi="Calibri" w:cs="Times New Roman"/>
                <w:snapToGrid w:val="0"/>
                <w:lang w:eastAsia="en-GB"/>
              </w:rPr>
              <w:t>Name of Company:</w:t>
            </w:r>
          </w:p>
        </w:tc>
        <w:tc>
          <w:tcPr>
            <w:tcW w:w="60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9B6EFA" w:rsidRPr="009B6EFA" w:rsidTr="009B6EFA">
        <w:tc>
          <w:tcPr>
            <w:tcW w:w="322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r w:rsidRPr="009B6EFA">
              <w:rPr>
                <w:rFonts w:ascii="Calibri" w:eastAsia="Times New Roman" w:hAnsi="Calibri" w:cs="Times New Roman"/>
                <w:snapToGrid w:val="0"/>
                <w:lang w:eastAsia="en-GB"/>
              </w:rPr>
              <w:t>Telephone:</w:t>
            </w:r>
          </w:p>
        </w:tc>
        <w:tc>
          <w:tcPr>
            <w:tcW w:w="60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9B6EFA" w:rsidRPr="009B6EFA" w:rsidTr="009B6EFA">
        <w:tc>
          <w:tcPr>
            <w:tcW w:w="3227"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r w:rsidRPr="009B6EFA">
              <w:rPr>
                <w:rFonts w:ascii="Calibri" w:eastAsia="Times New Roman" w:hAnsi="Calibri" w:cs="Times New Roman"/>
                <w:snapToGrid w:val="0"/>
                <w:lang w:eastAsia="en-GB"/>
              </w:rPr>
              <w:t>Email:</w:t>
            </w:r>
          </w:p>
        </w:tc>
        <w:tc>
          <w:tcPr>
            <w:tcW w:w="6015" w:type="dxa"/>
          </w:tcPr>
          <w:p w:rsidR="009B6EFA" w:rsidRPr="009B6EFA" w:rsidRDefault="009B6EFA" w:rsidP="009B6EFA">
            <w:pPr>
              <w:overflowPunct w:val="0"/>
              <w:autoSpaceDE w:val="0"/>
              <w:autoSpaceDN w:val="0"/>
              <w:adjustRightInd w:val="0"/>
              <w:jc w:val="both"/>
              <w:textAlignment w:val="baseline"/>
              <w:rPr>
                <w:rFonts w:ascii="Calibri" w:eastAsia="Times New Roman" w:hAnsi="Calibri" w:cs="Times New Roman"/>
                <w:snapToGrid w:val="0"/>
                <w:lang w:eastAsia="en-GB"/>
              </w:rPr>
            </w:pPr>
          </w:p>
        </w:tc>
      </w:tr>
    </w:tbl>
    <w:p w:rsidR="009B6EFA" w:rsidRDefault="009B6EFA" w:rsidP="009B6EFA">
      <w:pPr>
        <w:spacing w:after="200" w:line="276" w:lineRule="auto"/>
      </w:pPr>
      <w:bookmarkStart w:id="2" w:name="_GoBack"/>
      <w:bookmarkEnd w:id="2"/>
    </w:p>
    <w:sectPr w:rsidR="009B6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4EEC"/>
    <w:multiLevelType w:val="multilevel"/>
    <w:tmpl w:val="FA2606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EFA"/>
    <w:rsid w:val="007A1E4E"/>
    <w:rsid w:val="009B6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0768C"/>
  <w15:chartTrackingRefBased/>
  <w15:docId w15:val="{25E19B74-B2AA-4404-B3E3-6372D60F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6EF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muchanga</dc:creator>
  <cp:keywords/>
  <dc:description/>
  <cp:lastModifiedBy>muchanga</cp:lastModifiedBy>
  <cp:revision>1</cp:revision>
  <dcterms:created xsi:type="dcterms:W3CDTF">2018-06-14T09:18:00Z</dcterms:created>
  <dcterms:modified xsi:type="dcterms:W3CDTF">2018-06-14T09:22:00Z</dcterms:modified>
</cp:coreProperties>
</file>