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50E" w:rsidRPr="00BE29AE" w:rsidRDefault="00CE550E" w:rsidP="00CE550E">
      <w:pPr>
        <w:rPr>
          <w:rFonts w:asciiTheme="minorHAnsi" w:hAnsiTheme="minorHAnsi"/>
          <w:b/>
          <w:sz w:val="22"/>
          <w:szCs w:val="22"/>
        </w:rPr>
      </w:pPr>
      <w:r>
        <w:rPr>
          <w:rFonts w:asciiTheme="minorHAnsi" w:hAnsiTheme="minorHAnsi"/>
          <w:b/>
          <w:sz w:val="22"/>
          <w:szCs w:val="22"/>
        </w:rPr>
        <w:t xml:space="preserve">Section </w:t>
      </w:r>
      <w:proofErr w:type="gramStart"/>
      <w:r>
        <w:rPr>
          <w:rFonts w:asciiTheme="minorHAnsi" w:hAnsiTheme="minorHAnsi"/>
          <w:b/>
          <w:sz w:val="22"/>
          <w:szCs w:val="22"/>
        </w:rPr>
        <w:t xml:space="preserve">7 </w:t>
      </w:r>
      <w:r w:rsidRPr="00BE29AE">
        <w:rPr>
          <w:rFonts w:asciiTheme="minorHAnsi" w:hAnsiTheme="minorHAnsi"/>
          <w:b/>
          <w:sz w:val="22"/>
          <w:szCs w:val="22"/>
        </w:rPr>
        <w:t>:</w:t>
      </w:r>
      <w:proofErr w:type="gramEnd"/>
      <w:r w:rsidRPr="00BE29AE">
        <w:rPr>
          <w:rFonts w:asciiTheme="minorHAnsi" w:hAnsiTheme="minorHAnsi"/>
          <w:b/>
          <w:sz w:val="22"/>
          <w:szCs w:val="22"/>
        </w:rPr>
        <w:t xml:space="preserve"> Financial Proposal Template</w:t>
      </w:r>
    </w:p>
    <w:tbl>
      <w:tblPr>
        <w:tblW w:w="11250"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5"/>
        <w:gridCol w:w="1397"/>
        <w:gridCol w:w="1680"/>
        <w:gridCol w:w="760"/>
        <w:gridCol w:w="833"/>
        <w:gridCol w:w="965"/>
        <w:gridCol w:w="1145"/>
        <w:gridCol w:w="1536"/>
        <w:gridCol w:w="1369"/>
      </w:tblGrid>
      <w:tr w:rsidR="00CE550E" w:rsidRPr="00BE29AE" w:rsidTr="006431FE">
        <w:trPr>
          <w:trHeight w:val="645"/>
        </w:trPr>
        <w:tc>
          <w:tcPr>
            <w:tcW w:w="1612" w:type="dxa"/>
            <w:shd w:val="clear" w:color="auto" w:fill="C6D9F1"/>
            <w:vAlign w:val="center"/>
            <w:hideMark/>
          </w:tcPr>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Output</w:t>
            </w:r>
          </w:p>
        </w:tc>
        <w:tc>
          <w:tcPr>
            <w:tcW w:w="1560" w:type="dxa"/>
            <w:shd w:val="clear" w:color="auto" w:fill="C6D9F1"/>
          </w:tcPr>
          <w:p w:rsidR="00CE550E" w:rsidRPr="00BE29AE" w:rsidRDefault="00CE550E" w:rsidP="006431FE">
            <w:pPr>
              <w:jc w:val="both"/>
              <w:rPr>
                <w:rFonts w:asciiTheme="minorHAnsi" w:hAnsiTheme="minorHAnsi" w:cs="Calibri"/>
                <w:b/>
                <w:bCs/>
                <w:color w:val="000000"/>
                <w:sz w:val="22"/>
                <w:szCs w:val="22"/>
              </w:rPr>
            </w:pPr>
          </w:p>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Planned Activities</w:t>
            </w:r>
            <w:r w:rsidRPr="00BE29AE">
              <w:rPr>
                <w:rStyle w:val="FootnoteReference"/>
                <w:rFonts w:asciiTheme="minorHAnsi" w:hAnsiTheme="minorHAnsi" w:cs="Calibri"/>
                <w:b/>
                <w:bCs/>
                <w:color w:val="000000"/>
                <w:sz w:val="22"/>
                <w:szCs w:val="22"/>
              </w:rPr>
              <w:footnoteReference w:id="1"/>
            </w:r>
          </w:p>
        </w:tc>
        <w:tc>
          <w:tcPr>
            <w:tcW w:w="1758" w:type="dxa"/>
            <w:shd w:val="clear" w:color="auto" w:fill="C6D9F1"/>
            <w:vAlign w:val="center"/>
            <w:hideMark/>
          </w:tcPr>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Budget Item/Category</w:t>
            </w:r>
          </w:p>
        </w:tc>
        <w:tc>
          <w:tcPr>
            <w:tcW w:w="822" w:type="dxa"/>
            <w:shd w:val="clear" w:color="auto" w:fill="C6D9F1"/>
            <w:vAlign w:val="center"/>
            <w:hideMark/>
          </w:tcPr>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 xml:space="preserve">Type of Unit </w:t>
            </w:r>
          </w:p>
        </w:tc>
        <w:tc>
          <w:tcPr>
            <w:tcW w:w="890" w:type="dxa"/>
            <w:shd w:val="clear" w:color="auto" w:fill="C6D9F1"/>
            <w:vAlign w:val="center"/>
            <w:hideMark/>
          </w:tcPr>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Unit Price</w:t>
            </w:r>
          </w:p>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(USD)</w:t>
            </w:r>
          </w:p>
        </w:tc>
        <w:tc>
          <w:tcPr>
            <w:tcW w:w="965" w:type="dxa"/>
            <w:shd w:val="clear" w:color="auto" w:fill="C6D9F1"/>
            <w:vAlign w:val="center"/>
            <w:hideMark/>
          </w:tcPr>
          <w:p w:rsidR="00CE550E" w:rsidRPr="00BE29AE" w:rsidRDefault="00CE550E" w:rsidP="006431FE">
            <w:pPr>
              <w:jc w:val="both"/>
              <w:rPr>
                <w:rFonts w:asciiTheme="minorHAnsi" w:hAnsiTheme="minorHAnsi" w:cs="Calibri"/>
                <w:b/>
                <w:bCs/>
                <w:color w:val="000000"/>
                <w:sz w:val="22"/>
                <w:szCs w:val="22"/>
              </w:rPr>
            </w:pPr>
            <w:r w:rsidRPr="00BE29AE">
              <w:rPr>
                <w:rFonts w:asciiTheme="minorHAnsi" w:hAnsiTheme="minorHAnsi" w:cs="Calibri"/>
                <w:b/>
                <w:bCs/>
                <w:color w:val="000000"/>
                <w:sz w:val="22"/>
                <w:szCs w:val="22"/>
              </w:rPr>
              <w:t>Number of Units</w:t>
            </w:r>
          </w:p>
        </w:tc>
        <w:tc>
          <w:tcPr>
            <w:tcW w:w="1259" w:type="dxa"/>
            <w:shd w:val="clear" w:color="auto" w:fill="C6D9F1"/>
            <w:vAlign w:val="center"/>
            <w:hideMark/>
          </w:tcPr>
          <w:p w:rsidR="00CE550E" w:rsidRPr="00BE29AE" w:rsidRDefault="00CE550E" w:rsidP="006431FE">
            <w:pPr>
              <w:jc w:val="center"/>
              <w:rPr>
                <w:rFonts w:asciiTheme="minorHAnsi" w:hAnsiTheme="minorHAnsi" w:cs="Calibri"/>
                <w:b/>
                <w:bCs/>
                <w:color w:val="000000"/>
                <w:sz w:val="22"/>
                <w:szCs w:val="22"/>
              </w:rPr>
            </w:pPr>
            <w:r w:rsidRPr="00BE29AE">
              <w:rPr>
                <w:rFonts w:asciiTheme="minorHAnsi" w:hAnsiTheme="minorHAnsi" w:cs="Calibri"/>
                <w:b/>
                <w:bCs/>
                <w:color w:val="000000"/>
                <w:sz w:val="22"/>
                <w:szCs w:val="22"/>
              </w:rPr>
              <w:t>Total Budget Amount</w:t>
            </w:r>
          </w:p>
          <w:p w:rsidR="00CE550E" w:rsidRPr="00BE29AE" w:rsidRDefault="00CE550E" w:rsidP="006431FE">
            <w:pPr>
              <w:jc w:val="center"/>
              <w:rPr>
                <w:rFonts w:asciiTheme="minorHAnsi" w:hAnsiTheme="minorHAnsi" w:cs="Calibri"/>
                <w:b/>
                <w:bCs/>
                <w:color w:val="000000"/>
                <w:sz w:val="22"/>
                <w:szCs w:val="22"/>
              </w:rPr>
            </w:pPr>
            <w:r w:rsidRPr="00BE29AE">
              <w:rPr>
                <w:rFonts w:asciiTheme="minorHAnsi" w:hAnsiTheme="minorHAnsi" w:cs="Calibri"/>
                <w:b/>
                <w:bCs/>
                <w:color w:val="000000"/>
                <w:sz w:val="22"/>
                <w:szCs w:val="22"/>
              </w:rPr>
              <w:t>(USD)</w:t>
            </w:r>
          </w:p>
        </w:tc>
        <w:tc>
          <w:tcPr>
            <w:tcW w:w="1536" w:type="dxa"/>
            <w:shd w:val="clear" w:color="auto" w:fill="C6D9F1"/>
          </w:tcPr>
          <w:p w:rsidR="00CE550E" w:rsidRPr="00BE29AE" w:rsidRDefault="00CE550E" w:rsidP="006431FE">
            <w:pPr>
              <w:jc w:val="center"/>
              <w:rPr>
                <w:rFonts w:asciiTheme="minorHAnsi" w:hAnsiTheme="minorHAnsi" w:cs="Calibri"/>
                <w:b/>
                <w:bCs/>
                <w:color w:val="000000"/>
                <w:sz w:val="22"/>
                <w:szCs w:val="22"/>
              </w:rPr>
            </w:pPr>
            <w:r w:rsidRPr="00BE29AE">
              <w:rPr>
                <w:rFonts w:asciiTheme="minorHAnsi" w:hAnsiTheme="minorHAnsi" w:cs="Calibri"/>
                <w:b/>
                <w:bCs/>
                <w:color w:val="000000"/>
                <w:sz w:val="22"/>
                <w:szCs w:val="22"/>
              </w:rPr>
              <w:t>Applicant Organization’s Contribution (USD)</w:t>
            </w:r>
          </w:p>
        </w:tc>
        <w:tc>
          <w:tcPr>
            <w:tcW w:w="848" w:type="dxa"/>
            <w:shd w:val="clear" w:color="auto" w:fill="C6D9F1"/>
          </w:tcPr>
          <w:p w:rsidR="00CE550E" w:rsidRPr="00BE29AE" w:rsidRDefault="00CE550E" w:rsidP="006431FE">
            <w:pPr>
              <w:jc w:val="center"/>
              <w:rPr>
                <w:rFonts w:asciiTheme="minorHAnsi" w:hAnsiTheme="minorHAnsi" w:cs="Calibri"/>
                <w:b/>
                <w:bCs/>
                <w:color w:val="000000"/>
                <w:sz w:val="22"/>
                <w:szCs w:val="22"/>
              </w:rPr>
            </w:pPr>
            <w:r w:rsidRPr="00BE29AE">
              <w:rPr>
                <w:rFonts w:asciiTheme="minorHAnsi" w:hAnsiTheme="minorHAnsi" w:cs="Calibri"/>
                <w:b/>
                <w:bCs/>
                <w:color w:val="000000"/>
                <w:sz w:val="22"/>
                <w:szCs w:val="22"/>
              </w:rPr>
              <w:t>Fund requirement from UNDP (USD)</w:t>
            </w:r>
          </w:p>
        </w:tc>
      </w:tr>
      <w:tr w:rsidR="00CE550E" w:rsidRPr="00BE29AE" w:rsidTr="006431FE">
        <w:trPr>
          <w:trHeight w:val="313"/>
        </w:trPr>
        <w:tc>
          <w:tcPr>
            <w:tcW w:w="1612" w:type="dxa"/>
            <w:vMerge w:val="restart"/>
            <w:shd w:val="clear" w:color="auto" w:fill="FFFFFF" w:themeFill="background1"/>
            <w:hideMark/>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Output 1:</w:t>
            </w:r>
          </w:p>
        </w:tc>
        <w:tc>
          <w:tcPr>
            <w:tcW w:w="1560"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50"/>
        </w:trPr>
        <w:tc>
          <w:tcPr>
            <w:tcW w:w="1612" w:type="dxa"/>
            <w:vMerge/>
            <w:vAlign w:val="center"/>
            <w:hideMark/>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22"/>
        </w:trPr>
        <w:tc>
          <w:tcPr>
            <w:tcW w:w="1612" w:type="dxa"/>
            <w:vMerge/>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22"/>
        </w:trPr>
        <w:tc>
          <w:tcPr>
            <w:tcW w:w="1612" w:type="dxa"/>
            <w:vMerge/>
            <w:vAlign w:val="center"/>
            <w:hideMark/>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50"/>
        </w:trPr>
        <w:tc>
          <w:tcPr>
            <w:tcW w:w="1612" w:type="dxa"/>
            <w:shd w:val="clear" w:color="auto" w:fill="auto"/>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Sub-Total Output 1</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50"/>
        </w:trPr>
        <w:tc>
          <w:tcPr>
            <w:tcW w:w="1612" w:type="dxa"/>
            <w:vMerge w:val="restart"/>
            <w:shd w:val="clear" w:color="auto" w:fill="auto"/>
            <w:hideMark/>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Output 2:</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23"/>
        </w:trPr>
        <w:tc>
          <w:tcPr>
            <w:tcW w:w="1612" w:type="dxa"/>
            <w:vMerge/>
            <w:shd w:val="clear" w:color="auto" w:fill="auto"/>
            <w:vAlign w:val="center"/>
            <w:hideMark/>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95"/>
        </w:trPr>
        <w:tc>
          <w:tcPr>
            <w:tcW w:w="1612" w:type="dxa"/>
            <w:vMerge/>
            <w:shd w:val="clear" w:color="auto" w:fill="auto"/>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95"/>
        </w:trPr>
        <w:tc>
          <w:tcPr>
            <w:tcW w:w="1612" w:type="dxa"/>
            <w:vMerge/>
            <w:shd w:val="clear" w:color="auto" w:fill="auto"/>
            <w:vAlign w:val="center"/>
            <w:hideMark/>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50"/>
        </w:trPr>
        <w:tc>
          <w:tcPr>
            <w:tcW w:w="1612" w:type="dxa"/>
            <w:shd w:val="clear" w:color="auto" w:fill="auto"/>
            <w:vAlign w:val="center"/>
            <w:hideMark/>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Sub-Total Output 2</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c>
          <w:tcPr>
            <w:tcW w:w="848" w:type="dxa"/>
            <w:shd w:val="clear" w:color="auto" w:fill="FFFFFF" w:themeFill="background1"/>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32"/>
        </w:trPr>
        <w:tc>
          <w:tcPr>
            <w:tcW w:w="1612" w:type="dxa"/>
            <w:vMerge w:val="restart"/>
            <w:shd w:val="clear" w:color="auto" w:fill="auto"/>
            <w:hideMark/>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Output 3</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23"/>
        </w:trPr>
        <w:tc>
          <w:tcPr>
            <w:tcW w:w="1612" w:type="dxa"/>
            <w:vMerge/>
            <w:shd w:val="clear" w:color="auto" w:fill="auto"/>
            <w:vAlign w:val="center"/>
            <w:hideMark/>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87"/>
        </w:trPr>
        <w:tc>
          <w:tcPr>
            <w:tcW w:w="1612" w:type="dxa"/>
            <w:vMerge/>
            <w:shd w:val="clear" w:color="auto" w:fill="auto"/>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68"/>
        </w:trPr>
        <w:tc>
          <w:tcPr>
            <w:tcW w:w="1612" w:type="dxa"/>
            <w:shd w:val="clear" w:color="auto" w:fill="auto"/>
            <w:vAlign w:val="center"/>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Sub-Total Output 3</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FFFFFF" w:themeFill="background1"/>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vMerge w:val="restart"/>
            <w:shd w:val="clear" w:color="auto" w:fill="auto"/>
            <w:vAlign w:val="center"/>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Output 4</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vMerge/>
            <w:shd w:val="clear" w:color="auto" w:fill="auto"/>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vMerge/>
            <w:shd w:val="clear" w:color="auto" w:fill="auto"/>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vMerge/>
            <w:shd w:val="clear" w:color="auto" w:fill="auto"/>
            <w:vAlign w:val="center"/>
          </w:tcPr>
          <w:p w:rsidR="00CE550E" w:rsidRPr="00BE29AE" w:rsidRDefault="00CE550E" w:rsidP="006431FE">
            <w:pPr>
              <w:snapToGrid w:val="0"/>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shd w:val="clear" w:color="auto" w:fill="auto"/>
            <w:vAlign w:val="center"/>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Sub-Total Output 4</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0"/>
        </w:trPr>
        <w:tc>
          <w:tcPr>
            <w:tcW w:w="1612" w:type="dxa"/>
            <w:vMerge w:val="restart"/>
            <w:shd w:val="clear" w:color="auto" w:fill="auto"/>
            <w:vAlign w:val="center"/>
            <w:hideMark/>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Project Management- maximum 18% of total budget</w:t>
            </w:r>
          </w:p>
          <w:p w:rsidR="00CE550E" w:rsidRPr="00BE29AE" w:rsidRDefault="00CE550E" w:rsidP="006431FE">
            <w:pPr>
              <w:snapToGrid w:val="0"/>
              <w:rPr>
                <w:rFonts w:asciiTheme="minorHAnsi" w:hAnsiTheme="minorHAnsi" w:cs="Calibri"/>
                <w:color w:val="000000"/>
                <w:sz w:val="22"/>
                <w:szCs w:val="22"/>
              </w:rPr>
            </w:pPr>
            <w:r w:rsidRPr="00BE29AE">
              <w:rPr>
                <w:rFonts w:asciiTheme="minorHAnsi" w:eastAsia="Times New Roman" w:hAnsiTheme="minorHAnsi" w:cs="Calibri"/>
                <w:color w:val="000000"/>
                <w:sz w:val="22"/>
                <w:szCs w:val="22"/>
              </w:rPr>
              <w:t xml:space="preserve">(e.g., relevant staff, M&amp;E, reporting, logistics, office premises rent, utilities, etc.). </w:t>
            </w: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07"/>
        </w:trPr>
        <w:tc>
          <w:tcPr>
            <w:tcW w:w="1612" w:type="dxa"/>
            <w:vMerge/>
            <w:vAlign w:val="center"/>
            <w:hideMark/>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162"/>
        </w:trPr>
        <w:tc>
          <w:tcPr>
            <w:tcW w:w="1612" w:type="dxa"/>
            <w:vMerge/>
            <w:vAlign w:val="center"/>
            <w:hideMark/>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207"/>
        </w:trPr>
        <w:tc>
          <w:tcPr>
            <w:tcW w:w="1612" w:type="dxa"/>
            <w:vMerge/>
            <w:vAlign w:val="center"/>
            <w:hideMark/>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30"/>
        </w:trPr>
        <w:tc>
          <w:tcPr>
            <w:tcW w:w="1612" w:type="dxa"/>
            <w:vMerge/>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30"/>
        </w:trPr>
        <w:tc>
          <w:tcPr>
            <w:tcW w:w="1612" w:type="dxa"/>
            <w:vMerge/>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30"/>
        </w:trPr>
        <w:tc>
          <w:tcPr>
            <w:tcW w:w="1612" w:type="dxa"/>
            <w:vMerge/>
            <w:vAlign w:val="center"/>
            <w:hideMark/>
          </w:tcPr>
          <w:p w:rsidR="00CE550E" w:rsidRPr="00BE29AE" w:rsidRDefault="00CE550E" w:rsidP="006431FE">
            <w:pPr>
              <w:snapToGrid w:val="0"/>
              <w:jc w:val="both"/>
              <w:rPr>
                <w:rFonts w:asciiTheme="minorHAnsi" w:hAnsiTheme="minorHAnsi" w:cs="Calibri"/>
                <w:color w:val="000000"/>
                <w:sz w:val="22"/>
                <w:szCs w:val="22"/>
              </w:rPr>
            </w:pPr>
          </w:p>
        </w:tc>
        <w:tc>
          <w:tcPr>
            <w:tcW w:w="1560" w:type="dxa"/>
          </w:tcPr>
          <w:p w:rsidR="00CE550E" w:rsidRPr="00BE29AE" w:rsidRDefault="00CE550E" w:rsidP="006431FE">
            <w:pPr>
              <w:snapToGrid w:val="0"/>
              <w:jc w:val="both"/>
              <w:rPr>
                <w:rFonts w:asciiTheme="minorHAnsi" w:hAnsiTheme="minorHAnsi" w:cs="Calibri"/>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color w:val="000000"/>
                <w:sz w:val="22"/>
                <w:szCs w:val="22"/>
              </w:rPr>
            </w:pPr>
          </w:p>
        </w:tc>
        <w:tc>
          <w:tcPr>
            <w:tcW w:w="1536" w:type="dxa"/>
          </w:tcPr>
          <w:p w:rsidR="00CE550E" w:rsidRPr="00BE29AE" w:rsidRDefault="00CE550E" w:rsidP="006431FE">
            <w:pPr>
              <w:snapToGrid w:val="0"/>
              <w:jc w:val="both"/>
              <w:rPr>
                <w:rFonts w:asciiTheme="minorHAnsi" w:hAnsiTheme="minorHAnsi" w:cs="Calibri"/>
                <w:color w:val="000000"/>
                <w:sz w:val="22"/>
                <w:szCs w:val="22"/>
              </w:rPr>
            </w:pPr>
          </w:p>
        </w:tc>
        <w:tc>
          <w:tcPr>
            <w:tcW w:w="848" w:type="dxa"/>
          </w:tcPr>
          <w:p w:rsidR="00CE550E" w:rsidRPr="00BE29AE" w:rsidRDefault="00CE550E" w:rsidP="006431FE">
            <w:pPr>
              <w:snapToGrid w:val="0"/>
              <w:jc w:val="both"/>
              <w:rPr>
                <w:rFonts w:asciiTheme="minorHAnsi" w:hAnsiTheme="minorHAnsi" w:cs="Calibri"/>
                <w:color w:val="000000"/>
                <w:sz w:val="22"/>
                <w:szCs w:val="22"/>
              </w:rPr>
            </w:pPr>
          </w:p>
        </w:tc>
      </w:tr>
      <w:tr w:rsidR="00CE550E" w:rsidRPr="00BE29AE" w:rsidTr="006431FE">
        <w:trPr>
          <w:trHeight w:val="345"/>
        </w:trPr>
        <w:tc>
          <w:tcPr>
            <w:tcW w:w="1612" w:type="dxa"/>
            <w:shd w:val="clear" w:color="auto" w:fill="auto"/>
            <w:vAlign w:val="center"/>
          </w:tcPr>
          <w:p w:rsidR="00CE550E" w:rsidRPr="00BE29AE" w:rsidRDefault="00CE550E" w:rsidP="006431FE">
            <w:pPr>
              <w:snapToGrid w:val="0"/>
              <w:rPr>
                <w:rFonts w:asciiTheme="minorHAnsi" w:hAnsiTheme="minorHAnsi" w:cs="Calibri"/>
                <w:color w:val="000000"/>
                <w:sz w:val="22"/>
                <w:szCs w:val="22"/>
              </w:rPr>
            </w:pPr>
            <w:r w:rsidRPr="00BE29AE">
              <w:rPr>
                <w:rFonts w:asciiTheme="minorHAnsi" w:hAnsiTheme="minorHAnsi" w:cs="Calibri"/>
                <w:color w:val="000000"/>
                <w:sz w:val="22"/>
                <w:szCs w:val="22"/>
              </w:rPr>
              <w:t>Sub-Total Project Management</w:t>
            </w:r>
          </w:p>
        </w:tc>
        <w:tc>
          <w:tcPr>
            <w:tcW w:w="1560" w:type="dxa"/>
          </w:tcPr>
          <w:p w:rsidR="00CE550E" w:rsidRPr="00BE29AE" w:rsidRDefault="00CE550E" w:rsidP="006431FE">
            <w:pPr>
              <w:snapToGrid w:val="0"/>
              <w:jc w:val="both"/>
              <w:rPr>
                <w:rFonts w:asciiTheme="minorHAnsi" w:hAnsiTheme="minorHAnsi" w:cs="Calibri"/>
                <w:b/>
                <w:bCs/>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1536" w:type="dxa"/>
          </w:tcPr>
          <w:p w:rsidR="00CE550E" w:rsidRPr="00BE29AE" w:rsidRDefault="00CE550E" w:rsidP="006431FE">
            <w:pPr>
              <w:snapToGrid w:val="0"/>
              <w:jc w:val="both"/>
              <w:rPr>
                <w:rFonts w:asciiTheme="minorHAnsi" w:hAnsiTheme="minorHAnsi" w:cs="Calibri"/>
                <w:b/>
                <w:bCs/>
                <w:color w:val="000000"/>
                <w:sz w:val="22"/>
                <w:szCs w:val="22"/>
              </w:rPr>
            </w:pPr>
          </w:p>
        </w:tc>
        <w:tc>
          <w:tcPr>
            <w:tcW w:w="848" w:type="dxa"/>
          </w:tcPr>
          <w:p w:rsidR="00CE550E" w:rsidRPr="00BE29AE" w:rsidRDefault="00CE550E" w:rsidP="006431FE">
            <w:pPr>
              <w:snapToGrid w:val="0"/>
              <w:jc w:val="both"/>
              <w:rPr>
                <w:rFonts w:asciiTheme="minorHAnsi" w:hAnsiTheme="minorHAnsi" w:cs="Calibri"/>
                <w:b/>
                <w:bCs/>
                <w:color w:val="000000"/>
                <w:sz w:val="22"/>
                <w:szCs w:val="22"/>
              </w:rPr>
            </w:pPr>
          </w:p>
        </w:tc>
      </w:tr>
      <w:tr w:rsidR="00CE550E" w:rsidRPr="00BE29AE" w:rsidTr="006431FE">
        <w:trPr>
          <w:trHeight w:val="345"/>
        </w:trPr>
        <w:tc>
          <w:tcPr>
            <w:tcW w:w="1612" w:type="dxa"/>
            <w:shd w:val="clear" w:color="auto" w:fill="auto"/>
            <w:vAlign w:val="center"/>
            <w:hideMark/>
          </w:tcPr>
          <w:p w:rsidR="00CE550E" w:rsidRPr="00BE29AE" w:rsidRDefault="00CE550E" w:rsidP="006431FE">
            <w:pPr>
              <w:snapToGrid w:val="0"/>
              <w:jc w:val="both"/>
              <w:rPr>
                <w:rFonts w:asciiTheme="minorHAnsi" w:hAnsiTheme="minorHAnsi" w:cs="Calibri"/>
                <w:color w:val="000000"/>
                <w:sz w:val="22"/>
                <w:szCs w:val="22"/>
              </w:rPr>
            </w:pPr>
            <w:r w:rsidRPr="00BE29AE">
              <w:rPr>
                <w:rFonts w:asciiTheme="minorHAnsi" w:hAnsiTheme="minorHAnsi" w:cs="Calibri"/>
                <w:color w:val="000000"/>
                <w:sz w:val="22"/>
                <w:szCs w:val="22"/>
              </w:rPr>
              <w:t xml:space="preserve">GRAND TOTAL </w:t>
            </w:r>
          </w:p>
        </w:tc>
        <w:tc>
          <w:tcPr>
            <w:tcW w:w="1560" w:type="dxa"/>
          </w:tcPr>
          <w:p w:rsidR="00CE550E" w:rsidRPr="00BE29AE" w:rsidRDefault="00CE550E" w:rsidP="006431FE">
            <w:pPr>
              <w:snapToGrid w:val="0"/>
              <w:jc w:val="both"/>
              <w:rPr>
                <w:rFonts w:asciiTheme="minorHAnsi" w:hAnsiTheme="minorHAnsi" w:cs="Calibri"/>
                <w:b/>
                <w:bCs/>
                <w:color w:val="000000"/>
                <w:sz w:val="22"/>
                <w:szCs w:val="22"/>
              </w:rPr>
            </w:pPr>
          </w:p>
        </w:tc>
        <w:tc>
          <w:tcPr>
            <w:tcW w:w="1758"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822"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890"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965"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1259" w:type="dxa"/>
            <w:shd w:val="clear" w:color="auto" w:fill="auto"/>
            <w:vAlign w:val="center"/>
          </w:tcPr>
          <w:p w:rsidR="00CE550E" w:rsidRPr="00BE29AE" w:rsidRDefault="00CE550E" w:rsidP="006431FE">
            <w:pPr>
              <w:snapToGrid w:val="0"/>
              <w:jc w:val="both"/>
              <w:rPr>
                <w:rFonts w:asciiTheme="minorHAnsi" w:hAnsiTheme="minorHAnsi" w:cs="Calibri"/>
                <w:b/>
                <w:bCs/>
                <w:color w:val="000000"/>
                <w:sz w:val="22"/>
                <w:szCs w:val="22"/>
              </w:rPr>
            </w:pPr>
          </w:p>
        </w:tc>
        <w:tc>
          <w:tcPr>
            <w:tcW w:w="1536" w:type="dxa"/>
          </w:tcPr>
          <w:p w:rsidR="00CE550E" w:rsidRPr="00BE29AE" w:rsidRDefault="00CE550E" w:rsidP="006431FE">
            <w:pPr>
              <w:snapToGrid w:val="0"/>
              <w:jc w:val="both"/>
              <w:rPr>
                <w:rFonts w:asciiTheme="minorHAnsi" w:hAnsiTheme="minorHAnsi" w:cs="Calibri"/>
                <w:b/>
                <w:bCs/>
                <w:color w:val="000000"/>
                <w:sz w:val="22"/>
                <w:szCs w:val="22"/>
              </w:rPr>
            </w:pPr>
          </w:p>
        </w:tc>
        <w:tc>
          <w:tcPr>
            <w:tcW w:w="848" w:type="dxa"/>
          </w:tcPr>
          <w:p w:rsidR="00CE550E" w:rsidRPr="00BE29AE" w:rsidRDefault="00CE550E" w:rsidP="006431FE">
            <w:pPr>
              <w:snapToGrid w:val="0"/>
              <w:jc w:val="both"/>
              <w:rPr>
                <w:rFonts w:asciiTheme="minorHAnsi" w:hAnsiTheme="minorHAnsi" w:cs="Calibri"/>
                <w:b/>
                <w:bCs/>
                <w:color w:val="000000"/>
                <w:sz w:val="22"/>
                <w:szCs w:val="22"/>
              </w:rPr>
            </w:pPr>
          </w:p>
        </w:tc>
      </w:tr>
    </w:tbl>
    <w:p w:rsidR="00CE550E" w:rsidRPr="00BE29AE" w:rsidRDefault="00CE550E" w:rsidP="00CE550E">
      <w:pPr>
        <w:rPr>
          <w:rFonts w:asciiTheme="minorHAnsi" w:hAnsiTheme="minorHAnsi" w:cstheme="minorHAnsi"/>
          <w:b/>
          <w:sz w:val="22"/>
          <w:szCs w:val="22"/>
        </w:rPr>
      </w:pPr>
    </w:p>
    <w:p w:rsidR="00CE550E" w:rsidRPr="00BE29AE" w:rsidRDefault="00CE550E" w:rsidP="00CE550E">
      <w:pPr>
        <w:pStyle w:val="ListParagraph"/>
        <w:ind w:left="360"/>
        <w:contextualSpacing w:val="0"/>
        <w:rPr>
          <w:rFonts w:asciiTheme="minorHAnsi" w:hAnsiTheme="minorHAnsi"/>
          <w:i/>
          <w:szCs w:val="22"/>
        </w:rPr>
      </w:pPr>
      <w:r w:rsidRPr="00BE29AE">
        <w:rPr>
          <w:rFonts w:asciiTheme="minorHAnsi" w:hAnsiTheme="minorHAnsi"/>
          <w:i/>
          <w:szCs w:val="22"/>
        </w:rPr>
        <w:lastRenderedPageBreak/>
        <w:t xml:space="preserve">*Outputs and Planned Activities should match those reflected in the Results Framework. </w:t>
      </w:r>
    </w:p>
    <w:p w:rsidR="00CE550E" w:rsidRPr="00BE29AE" w:rsidRDefault="00CE550E" w:rsidP="00CE550E">
      <w:pPr>
        <w:pStyle w:val="ListParagraph"/>
        <w:ind w:left="360"/>
        <w:contextualSpacing w:val="0"/>
        <w:rPr>
          <w:rFonts w:asciiTheme="minorHAnsi" w:hAnsiTheme="minorHAnsi"/>
          <w:i/>
          <w:szCs w:val="22"/>
        </w:rPr>
      </w:pPr>
      <w:r w:rsidRPr="00BE29AE">
        <w:rPr>
          <w:rFonts w:asciiTheme="minorHAnsi" w:hAnsiTheme="minorHAnsi"/>
          <w:i/>
          <w:szCs w:val="22"/>
        </w:rPr>
        <w:t>*</w:t>
      </w:r>
      <w:r w:rsidRPr="00BE29AE">
        <w:rPr>
          <w:rFonts w:asciiTheme="minorHAnsi" w:hAnsiTheme="minorHAnsi"/>
          <w:b/>
          <w:i/>
          <w:szCs w:val="22"/>
        </w:rPr>
        <w:t>Project Management should include direct Project Management costs and Indirect Costs, not exceeding a total of 18%.</w:t>
      </w:r>
      <w:r w:rsidRPr="00BE29AE">
        <w:rPr>
          <w:rFonts w:asciiTheme="minorHAnsi" w:hAnsiTheme="minorHAnsi"/>
          <w:i/>
          <w:szCs w:val="22"/>
        </w:rPr>
        <w:t xml:space="preserve"> </w:t>
      </w:r>
    </w:p>
    <w:p w:rsidR="00CE550E" w:rsidRPr="00BE29AE" w:rsidRDefault="00CE550E" w:rsidP="00CE550E">
      <w:pPr>
        <w:pStyle w:val="ListParagraph"/>
        <w:ind w:left="360"/>
        <w:contextualSpacing w:val="0"/>
        <w:rPr>
          <w:rFonts w:asciiTheme="minorHAnsi" w:hAnsiTheme="minorHAnsi"/>
          <w:i/>
          <w:szCs w:val="22"/>
        </w:rPr>
      </w:pPr>
      <w:r w:rsidRPr="00BE29AE">
        <w:rPr>
          <w:rFonts w:asciiTheme="minorHAnsi" w:hAnsiTheme="minorHAnsi"/>
          <w:i/>
          <w:szCs w:val="22"/>
        </w:rPr>
        <w:t>*Ensure Project Management costs correspond with the descriptions provided in the Management sections in the Technical Proposal.</w:t>
      </w: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p>
    <w:p w:rsidR="00CE550E" w:rsidRPr="00BE29AE" w:rsidRDefault="00CE550E" w:rsidP="00CE550E">
      <w:pPr>
        <w:pStyle w:val="NoSpacing"/>
        <w:rPr>
          <w:rFonts w:asciiTheme="minorHAnsi" w:hAnsiTheme="minorHAnsi" w:cstheme="minorHAnsi"/>
          <w:sz w:val="22"/>
        </w:rPr>
      </w:pPr>
      <w:bookmarkStart w:id="0" w:name="_GoBack"/>
      <w:bookmarkEnd w:id="0"/>
    </w:p>
    <w:sectPr w:rsidR="00CE550E" w:rsidRPr="00BE29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E6A79" w:rsidRDefault="005E6A79" w:rsidP="00CE550E">
      <w:r>
        <w:separator/>
      </w:r>
    </w:p>
  </w:endnote>
  <w:endnote w:type="continuationSeparator" w:id="0">
    <w:p w:rsidR="005E6A79" w:rsidRDefault="005E6A79" w:rsidP="00CE5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E6A79" w:rsidRDefault="005E6A79" w:rsidP="00CE550E">
      <w:r>
        <w:separator/>
      </w:r>
    </w:p>
  </w:footnote>
  <w:footnote w:type="continuationSeparator" w:id="0">
    <w:p w:rsidR="005E6A79" w:rsidRDefault="005E6A79" w:rsidP="00CE550E">
      <w:r>
        <w:continuationSeparator/>
      </w:r>
    </w:p>
  </w:footnote>
  <w:footnote w:id="1">
    <w:p w:rsidR="00CE550E" w:rsidRPr="00943130" w:rsidRDefault="00CE550E" w:rsidP="00CE550E">
      <w:pPr>
        <w:pStyle w:val="FootnoteText"/>
        <w:rPr>
          <w:rFonts w:ascii="Calibri" w:hAnsi="Calibri" w:cs="Calibri"/>
          <w:sz w:val="20"/>
        </w:rPr>
      </w:pPr>
      <w:r w:rsidRPr="00943130">
        <w:rPr>
          <w:rStyle w:val="FootnoteReference"/>
          <w:rFonts w:ascii="Calibri" w:hAnsi="Calibri" w:cs="Calibri"/>
          <w:sz w:val="20"/>
        </w:rPr>
        <w:footnoteRef/>
      </w:r>
      <w:r w:rsidRPr="00943130">
        <w:rPr>
          <w:rFonts w:ascii="Calibri" w:hAnsi="Calibri" w:cs="Calibri"/>
          <w:sz w:val="20"/>
        </w:rPr>
        <w:t xml:space="preserve"> Ensure consistent reference to the description of the activities across entire Proposal submission.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550E"/>
    <w:rsid w:val="000365F2"/>
    <w:rsid w:val="000A2B04"/>
    <w:rsid w:val="00596245"/>
    <w:rsid w:val="005E6A79"/>
    <w:rsid w:val="00C92FD6"/>
    <w:rsid w:val="00CE550E"/>
    <w:rsid w:val="00D7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6D5AD5-3F36-4BD9-8FC9-047D2864C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E550E"/>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Bullets,References,Liste 1,Numbered List Paragraph,ReferencesCxSpLast,Lapis Bulleted List,Dot pt,F5 List Paragraph,List Paragraph1,List Paragraph Char Char Char,Indicator Text,Numbered Para 1,Links"/>
    <w:basedOn w:val="Normal"/>
    <w:link w:val="ListParagraphChar"/>
    <w:uiPriority w:val="34"/>
    <w:qFormat/>
    <w:rsid w:val="00CE550E"/>
    <w:pPr>
      <w:spacing w:line="360" w:lineRule="auto"/>
      <w:ind w:left="720"/>
      <w:contextualSpacing/>
    </w:pPr>
    <w:rPr>
      <w:sz w:val="22"/>
    </w:rPr>
  </w:style>
  <w:style w:type="character" w:styleId="FootnoteReference">
    <w:name w:val="footnote reference"/>
    <w:aliases w:val="ftref,BVI fnr,Error-Fußnotenzeichen5,Error-Fußnotenzeichen6,Error-Fußnotenzeichen3,Footnote Reference1,Error-Fu?notenzeichen5,Error-Fu?notenzeichen6,Error-Fu?notenzeichen3,referencia nota al pie,Ref,de nota al pie,16 Point"/>
    <w:basedOn w:val="DefaultParagraphFont"/>
    <w:link w:val="Footnotesrefss"/>
    <w:uiPriority w:val="99"/>
    <w:qFormat/>
    <w:rsid w:val="00CE550E"/>
    <w:rPr>
      <w:vertAlign w:val="superscript"/>
    </w:rPr>
  </w:style>
  <w:style w:type="paragraph" w:styleId="FootnoteText">
    <w:name w:val="footnote text"/>
    <w:aliases w:val="single space,fn,fn Char,Footnote Text Char Char Char Char,Footnote Text Char Char Char,Footnote Text Char Char,testo pié di pagina,testo pié di pagina Char,Footnote Text Char1,Footnote,FOOTNOTES,Footnote Text Char2 Char,Footnote text,ADB,f"/>
    <w:basedOn w:val="Normal"/>
    <w:link w:val="FootnoteTextChar"/>
    <w:uiPriority w:val="99"/>
    <w:qFormat/>
    <w:rsid w:val="00CE550E"/>
    <w:pPr>
      <w:overflowPunct/>
      <w:adjustRightInd/>
    </w:pPr>
    <w:rPr>
      <w:rFonts w:ascii="CG Times" w:eastAsia="Times New Roman" w:hAnsi="CG Times"/>
      <w:kern w:val="0"/>
      <w:szCs w:val="20"/>
    </w:rPr>
  </w:style>
  <w:style w:type="character" w:customStyle="1" w:styleId="FootnoteTextChar">
    <w:name w:val="Footnote Text Char"/>
    <w:aliases w:val="single space Char,fn Char1,fn Char Char,Footnote Text Char Char Char Char Char,Footnote Text Char Char Char Char1,Footnote Text Char Char Char1,testo pié di pagina Char1,testo pié di pagina Char Char,Footnote Text Char1 Char,ADB Char"/>
    <w:basedOn w:val="DefaultParagraphFont"/>
    <w:link w:val="FootnoteText"/>
    <w:uiPriority w:val="99"/>
    <w:rsid w:val="00CE550E"/>
    <w:rPr>
      <w:rFonts w:ascii="CG Times" w:eastAsia="Times New Roman" w:hAnsi="CG Times" w:cs="Times New Roman"/>
      <w:sz w:val="24"/>
      <w:szCs w:val="20"/>
    </w:rPr>
  </w:style>
  <w:style w:type="character" w:customStyle="1" w:styleId="ListParagraphChar">
    <w:name w:val="List Paragraph Char"/>
    <w:aliases w:val="List Paragraph (numbered (a)) Char,Bullets Char,References Char,Liste 1 Char,Numbered List Paragraph Char,ReferencesCxSpLast Char,Lapis Bulleted List Char,Dot pt Char,F5 List Paragraph Char,List Paragraph1 Char,Indicator Text Char"/>
    <w:link w:val="ListParagraph"/>
    <w:uiPriority w:val="34"/>
    <w:qFormat/>
    <w:locked/>
    <w:rsid w:val="00CE550E"/>
    <w:rPr>
      <w:rFonts w:ascii="Times New Roman" w:eastAsiaTheme="minorEastAsia" w:hAnsi="Times New Roman" w:cs="Times New Roman"/>
      <w:kern w:val="28"/>
      <w:szCs w:val="24"/>
    </w:rPr>
  </w:style>
  <w:style w:type="paragraph" w:styleId="NoSpacing">
    <w:name w:val="No Spacing"/>
    <w:uiPriority w:val="1"/>
    <w:qFormat/>
    <w:rsid w:val="00CE550E"/>
    <w:pPr>
      <w:spacing w:after="0" w:line="240" w:lineRule="auto"/>
    </w:pPr>
    <w:rPr>
      <w:rFonts w:ascii="Times New Roman" w:hAnsi="Times New Roman"/>
      <w:sz w:val="24"/>
    </w:rPr>
  </w:style>
  <w:style w:type="paragraph" w:customStyle="1" w:styleId="Footnotesrefss">
    <w:name w:val="Footnotes refss"/>
    <w:aliases w:val=" BVI fnr Car Car1 Car Car Char Car Char Car Char Char,BVI fnr Car Car1 Car Car Char Car Char Car Char Char"/>
    <w:basedOn w:val="Normal"/>
    <w:link w:val="FootnoteReference"/>
    <w:uiPriority w:val="99"/>
    <w:rsid w:val="00CE550E"/>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Maitim</dc:creator>
  <cp:keywords/>
  <dc:description/>
  <cp:lastModifiedBy>Dolores Maitim</cp:lastModifiedBy>
  <cp:revision>1</cp:revision>
  <dcterms:created xsi:type="dcterms:W3CDTF">2018-06-11T09:36:00Z</dcterms:created>
  <dcterms:modified xsi:type="dcterms:W3CDTF">2018-06-11T09:37:00Z</dcterms:modified>
</cp:coreProperties>
</file>