
<file path=[Content_Types].xml><?xml version="1.0" encoding="utf-8"?>
<Types xmlns="http://schemas.openxmlformats.org/package/2006/content-types">
  <Default Extension="bin" ContentType="application/vnd.ms-office.activeX"/>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activeX/activeX1.xml" ContentType="application/vnd.ms-office.activeX+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D6EFA" w14:textId="77777777" w:rsidR="00C27A44" w:rsidRDefault="00043C58" w:rsidP="00C27A44">
      <w:pPr>
        <w:sectPr w:rsidR="00C27A44">
          <w:headerReference w:type="default" r:id="rId12"/>
          <w:footerReference w:type="default" r:id="rId13"/>
          <w:footerReference w:type="first" r:id="rId14"/>
          <w:pgSz w:w="11899" w:h="16840"/>
          <w:pgMar w:top="1080" w:right="1080" w:bottom="1080" w:left="1080" w:header="720" w:footer="720" w:gutter="0"/>
          <w:cols w:space="720"/>
        </w:sectPr>
      </w:pPr>
      <w:bookmarkStart w:id="0" w:name="_GoBack"/>
      <w:bookmarkEnd w:id="0"/>
      <w:r>
        <w:rPr>
          <w:noProof/>
        </w:rPr>
        <w:drawing>
          <wp:anchor distT="0" distB="0" distL="118745" distR="118745" simplePos="0" relativeHeight="251670528" behindDoc="0" locked="0" layoutInCell="1" allowOverlap="1" wp14:anchorId="6E6CF3A8" wp14:editId="6E6CF3A9">
            <wp:simplePos x="0" y="0"/>
            <wp:positionH relativeFrom="page">
              <wp:posOffset>0</wp:posOffset>
            </wp:positionH>
            <wp:positionV relativeFrom="page">
              <wp:posOffset>3498215</wp:posOffset>
            </wp:positionV>
            <wp:extent cx="7550785" cy="1795145"/>
            <wp:effectExtent l="0" t="0" r="0" b="0"/>
            <wp:wrapTight wrapText="bothSides">
              <wp:wrapPolygon edited="0">
                <wp:start x="0" y="0"/>
                <wp:lineTo x="0" y="21317"/>
                <wp:lineTo x="21526" y="21317"/>
                <wp:lineTo x="21526" y="0"/>
                <wp:lineTo x="0" y="0"/>
              </wp:wrapPolygon>
            </wp:wrapTight>
            <wp:docPr id="34" name="Picture 34" descr="A4_COVER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COVERS8.jpg"/>
                    <pic:cNvPicPr/>
                  </pic:nvPicPr>
                  <pic:blipFill>
                    <a:blip r:embed="rId15">
                      <a:grayscl/>
                    </a:blip>
                    <a:srcRect t="21207" b="43231"/>
                    <a:stretch>
                      <a:fillRect/>
                    </a:stretch>
                  </pic:blipFill>
                  <pic:spPr>
                    <a:xfrm>
                      <a:off x="0" y="0"/>
                      <a:ext cx="7550785" cy="1795145"/>
                    </a:xfrm>
                    <a:prstGeom prst="rect">
                      <a:avLst/>
                    </a:prstGeom>
                  </pic:spPr>
                </pic:pic>
              </a:graphicData>
            </a:graphic>
            <wp14:sizeRelV relativeFrom="margin">
              <wp14:pctHeight>0</wp14:pctHeight>
            </wp14:sizeRelV>
          </wp:anchor>
        </w:drawing>
      </w:r>
      <w:r w:rsidR="00C27A44">
        <w:rPr>
          <w:noProof/>
        </w:rPr>
        <mc:AlternateContent>
          <mc:Choice Requires="wps">
            <w:drawing>
              <wp:anchor distT="0" distB="0" distL="114300" distR="114300" simplePos="0" relativeHeight="251671552" behindDoc="0" locked="0" layoutInCell="1" allowOverlap="1" wp14:anchorId="6E6CF3AA" wp14:editId="6E6CF3AB">
                <wp:simplePos x="0" y="0"/>
                <wp:positionH relativeFrom="page">
                  <wp:posOffset>653415</wp:posOffset>
                </wp:positionH>
                <wp:positionV relativeFrom="page">
                  <wp:posOffset>3499485</wp:posOffset>
                </wp:positionV>
                <wp:extent cx="6248400" cy="1795145"/>
                <wp:effectExtent l="0" t="3810" r="3810" b="1270"/>
                <wp:wrapTight wrapText="bothSides">
                  <wp:wrapPolygon edited="0">
                    <wp:start x="0" y="0"/>
                    <wp:lineTo x="21600" y="0"/>
                    <wp:lineTo x="21600" y="21600"/>
                    <wp:lineTo x="0" y="21600"/>
                    <wp:lineTo x="0" y="0"/>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1795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764C5" w14:textId="77777777" w:rsidR="00297C0D" w:rsidRPr="00806AB8" w:rsidRDefault="00297C0D" w:rsidP="00C27A44">
                            <w:pPr>
                              <w:spacing w:after="240"/>
                              <w:jc w:val="center"/>
                              <w:rPr>
                                <w:rFonts w:asciiTheme="majorHAnsi" w:hAnsiTheme="majorHAnsi" w:cstheme="majorHAnsi"/>
                                <w:b/>
                                <w:color w:val="FFFFFF"/>
                                <w:sz w:val="32"/>
                                <w:szCs w:val="32"/>
                              </w:rPr>
                            </w:pPr>
                            <w:r w:rsidRPr="00806AB8">
                              <w:rPr>
                                <w:rFonts w:asciiTheme="majorHAnsi" w:hAnsiTheme="majorHAnsi" w:cstheme="majorHAnsi"/>
                                <w:b/>
                                <w:color w:val="FFFFFF"/>
                                <w:sz w:val="32"/>
                                <w:szCs w:val="32"/>
                              </w:rPr>
                              <w:t>Request for Proposal</w:t>
                            </w:r>
                          </w:p>
                          <w:p w14:paraId="7011C29D" w14:textId="20E6755B" w:rsidR="00297C0D" w:rsidRPr="00806AB8" w:rsidRDefault="00297C0D" w:rsidP="00C27A44">
                            <w:pPr>
                              <w:jc w:val="center"/>
                              <w:rPr>
                                <w:rFonts w:asciiTheme="majorHAnsi" w:hAnsiTheme="majorHAnsi" w:cstheme="majorHAnsi"/>
                                <w:b/>
                                <w:i/>
                                <w:color w:val="FFFFFF"/>
                                <w:sz w:val="32"/>
                                <w:szCs w:val="32"/>
                              </w:rPr>
                            </w:pPr>
                            <w:r w:rsidRPr="00806AB8">
                              <w:rPr>
                                <w:rFonts w:asciiTheme="majorHAnsi" w:hAnsiTheme="majorHAnsi" w:cstheme="majorHAnsi"/>
                                <w:b/>
                                <w:color w:val="FFFFFF"/>
                                <w:sz w:val="32"/>
                                <w:szCs w:val="32"/>
                              </w:rPr>
                              <w:t xml:space="preserve">Reference No.: </w:t>
                            </w:r>
                            <w:r w:rsidRPr="00806AB8">
                              <w:rPr>
                                <w:rFonts w:asciiTheme="majorHAnsi" w:hAnsiTheme="majorHAnsi" w:cstheme="majorHAnsi"/>
                                <w:b/>
                                <w:i/>
                                <w:color w:val="FFFFFF" w:themeColor="background1"/>
                                <w:sz w:val="32"/>
                                <w:szCs w:val="32"/>
                              </w:rPr>
                              <w:t>LAC30RFP187</w:t>
                            </w:r>
                          </w:p>
                          <w:p w14:paraId="7463F432" w14:textId="5122B08A" w:rsidR="00297C0D" w:rsidRPr="00806AB8" w:rsidRDefault="00297C0D" w:rsidP="00043C58">
                            <w:pPr>
                              <w:spacing w:after="240"/>
                              <w:jc w:val="center"/>
                              <w:rPr>
                                <w:rFonts w:asciiTheme="majorHAnsi" w:hAnsiTheme="majorHAnsi" w:cstheme="majorHAnsi"/>
                                <w:b/>
                                <w:i/>
                                <w:color w:val="FFFFFF" w:themeColor="background1"/>
                                <w:sz w:val="32"/>
                                <w:szCs w:val="32"/>
                              </w:rPr>
                            </w:pPr>
                            <w:r w:rsidRPr="00806AB8">
                              <w:rPr>
                                <w:rFonts w:asciiTheme="majorHAnsi" w:hAnsiTheme="majorHAnsi" w:cstheme="majorHAnsi"/>
                                <w:b/>
                                <w:i/>
                                <w:color w:val="FFFFFF" w:themeColor="background1"/>
                                <w:sz w:val="32"/>
                                <w:szCs w:val="32"/>
                              </w:rPr>
                              <w:t>Regional Evaluation on Norms, Polici</w:t>
                            </w:r>
                            <w:r w:rsidR="00F40C88">
                              <w:rPr>
                                <w:rFonts w:asciiTheme="majorHAnsi" w:hAnsiTheme="majorHAnsi" w:cstheme="majorHAnsi"/>
                                <w:b/>
                                <w:i/>
                                <w:color w:val="FFFFFF" w:themeColor="background1"/>
                                <w:sz w:val="32"/>
                                <w:szCs w:val="32"/>
                              </w:rPr>
                              <w:t>es and Standards for Gender Equ</w:t>
                            </w:r>
                            <w:r w:rsidRPr="00806AB8">
                              <w:rPr>
                                <w:rFonts w:asciiTheme="majorHAnsi" w:hAnsiTheme="majorHAnsi" w:cstheme="majorHAnsi"/>
                                <w:b/>
                                <w:i/>
                                <w:color w:val="FFFFFF" w:themeColor="background1"/>
                                <w:sz w:val="32"/>
                                <w:szCs w:val="32"/>
                              </w:rPr>
                              <w:t>ality and Women´s Empowerment in Latin America and the Caribbean</w:t>
                            </w:r>
                          </w:p>
                          <w:p w14:paraId="399C2969" w14:textId="77777777" w:rsidR="00297C0D" w:rsidRPr="006A0AFA" w:rsidRDefault="00297C0D" w:rsidP="00C27A44">
                            <w:pPr>
                              <w:jc w:val="center"/>
                              <w:rPr>
                                <w:rFonts w:cs="Arial"/>
                                <w:b/>
                                <w:color w:val="FFFFFF"/>
                                <w:sz w:val="32"/>
                                <w:szCs w:val="32"/>
                              </w:rPr>
                            </w:pPr>
                          </w:p>
                          <w:p w14:paraId="36ED75BD" w14:textId="77777777" w:rsidR="00297C0D" w:rsidRPr="006A0AFA" w:rsidRDefault="00297C0D" w:rsidP="00C27A44">
                            <w:pPr>
                              <w:pStyle w:val="00COVERTITLE"/>
                              <w:rPr>
                                <w:sz w:val="32"/>
                                <w:szCs w:val="32"/>
                              </w:rPr>
                            </w:pPr>
                          </w:p>
                          <w:p w14:paraId="4ECAB045" w14:textId="77777777" w:rsidR="00297C0D" w:rsidRPr="006A0AFA" w:rsidRDefault="00297C0D" w:rsidP="00C27A44">
                            <w:pPr>
                              <w:rPr>
                                <w:sz w:val="32"/>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F3AA" id="_x0000_t202" coordsize="21600,21600" o:spt="202" path="m,l,21600r21600,l21600,xe">
                <v:stroke joinstyle="miter"/>
                <v:path gradientshapeok="t" o:connecttype="rect"/>
              </v:shapetype>
              <v:shape id="Text Box 1" o:spid="_x0000_s1026" type="#_x0000_t202" style="position:absolute;margin-left:51.45pt;margin-top:275.55pt;width:492pt;height:141.3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" filled="f" stroked="f">
                <v:textbox inset="0,0,0,0">
                  <w:txbxContent>
                    <w:p w14:paraId="48E764C5" w14:textId="77777777" w:rsidR="00297C0D" w:rsidRPr="00806AB8" w:rsidRDefault="00297C0D" w:rsidP="00C27A44">
                      <w:pPr>
                        <w:spacing w:after="240"/>
                        <w:jc w:val="center"/>
                        <w:rPr>
                          <w:rFonts w:asciiTheme="majorHAnsi" w:hAnsiTheme="majorHAnsi" w:cstheme="majorHAnsi"/>
                          <w:b/>
                          <w:color w:val="FFFFFF"/>
                          <w:sz w:val="32"/>
                          <w:szCs w:val="32"/>
                        </w:rPr>
                      </w:pPr>
                      <w:r w:rsidRPr="00806AB8">
                        <w:rPr>
                          <w:rFonts w:asciiTheme="majorHAnsi" w:hAnsiTheme="majorHAnsi" w:cstheme="majorHAnsi"/>
                          <w:b/>
                          <w:color w:val="FFFFFF"/>
                          <w:sz w:val="32"/>
                          <w:szCs w:val="32"/>
                        </w:rPr>
                        <w:t>Request for Proposal</w:t>
                      </w:r>
                    </w:p>
                    <w:p w14:paraId="7011C29D" w14:textId="20E6755B" w:rsidR="00297C0D" w:rsidRPr="00806AB8" w:rsidRDefault="00297C0D" w:rsidP="00C27A44">
                      <w:pPr>
                        <w:jc w:val="center"/>
                        <w:rPr>
                          <w:rFonts w:asciiTheme="majorHAnsi" w:hAnsiTheme="majorHAnsi" w:cstheme="majorHAnsi"/>
                          <w:b/>
                          <w:i/>
                          <w:color w:val="FFFFFF"/>
                          <w:sz w:val="32"/>
                          <w:szCs w:val="32"/>
                        </w:rPr>
                      </w:pPr>
                      <w:r w:rsidRPr="00806AB8">
                        <w:rPr>
                          <w:rFonts w:asciiTheme="majorHAnsi" w:hAnsiTheme="majorHAnsi" w:cstheme="majorHAnsi"/>
                          <w:b/>
                          <w:color w:val="FFFFFF"/>
                          <w:sz w:val="32"/>
                          <w:szCs w:val="32"/>
                        </w:rPr>
                        <w:t xml:space="preserve">Reference No.: </w:t>
                      </w:r>
                      <w:r w:rsidRPr="00806AB8">
                        <w:rPr>
                          <w:rFonts w:asciiTheme="majorHAnsi" w:hAnsiTheme="majorHAnsi" w:cstheme="majorHAnsi"/>
                          <w:b/>
                          <w:i/>
                          <w:color w:val="FFFFFF" w:themeColor="background1"/>
                          <w:sz w:val="32"/>
                          <w:szCs w:val="32"/>
                        </w:rPr>
                        <w:t>LAC30RFP187</w:t>
                      </w:r>
                    </w:p>
                    <w:p w14:paraId="7463F432" w14:textId="5122B08A" w:rsidR="00297C0D" w:rsidRPr="00806AB8" w:rsidRDefault="00297C0D" w:rsidP="00043C58">
                      <w:pPr>
                        <w:spacing w:after="240"/>
                        <w:jc w:val="center"/>
                        <w:rPr>
                          <w:rFonts w:asciiTheme="majorHAnsi" w:hAnsiTheme="majorHAnsi" w:cstheme="majorHAnsi"/>
                          <w:b/>
                          <w:i/>
                          <w:color w:val="FFFFFF" w:themeColor="background1"/>
                          <w:sz w:val="32"/>
                          <w:szCs w:val="32"/>
                        </w:rPr>
                      </w:pPr>
                      <w:r w:rsidRPr="00806AB8">
                        <w:rPr>
                          <w:rFonts w:asciiTheme="majorHAnsi" w:hAnsiTheme="majorHAnsi" w:cstheme="majorHAnsi"/>
                          <w:b/>
                          <w:i/>
                          <w:color w:val="FFFFFF" w:themeColor="background1"/>
                          <w:sz w:val="32"/>
                          <w:szCs w:val="32"/>
                        </w:rPr>
                        <w:t>Regional Evaluation on Norms, Polici</w:t>
                      </w:r>
                      <w:r w:rsidR="00F40C88">
                        <w:rPr>
                          <w:rFonts w:asciiTheme="majorHAnsi" w:hAnsiTheme="majorHAnsi" w:cstheme="majorHAnsi"/>
                          <w:b/>
                          <w:i/>
                          <w:color w:val="FFFFFF" w:themeColor="background1"/>
                          <w:sz w:val="32"/>
                          <w:szCs w:val="32"/>
                        </w:rPr>
                        <w:t>es and Standards for Gender Equ</w:t>
                      </w:r>
                      <w:r w:rsidRPr="00806AB8">
                        <w:rPr>
                          <w:rFonts w:asciiTheme="majorHAnsi" w:hAnsiTheme="majorHAnsi" w:cstheme="majorHAnsi"/>
                          <w:b/>
                          <w:i/>
                          <w:color w:val="FFFFFF" w:themeColor="background1"/>
                          <w:sz w:val="32"/>
                          <w:szCs w:val="32"/>
                        </w:rPr>
                        <w:t>ality and Women´s Empowerment in Latin America and the Caribbean</w:t>
                      </w:r>
                    </w:p>
                    <w:p w14:paraId="399C2969" w14:textId="77777777" w:rsidR="00297C0D" w:rsidRPr="006A0AFA" w:rsidRDefault="00297C0D" w:rsidP="00C27A44">
                      <w:pPr>
                        <w:jc w:val="center"/>
                        <w:rPr>
                          <w:rFonts w:cs="Arial"/>
                          <w:b/>
                          <w:color w:val="FFFFFF"/>
                          <w:sz w:val="32"/>
                          <w:szCs w:val="32"/>
                        </w:rPr>
                      </w:pPr>
                    </w:p>
                    <w:p w14:paraId="36ED75BD" w14:textId="77777777" w:rsidR="00297C0D" w:rsidRPr="006A0AFA" w:rsidRDefault="00297C0D" w:rsidP="00C27A44">
                      <w:pPr>
                        <w:pStyle w:val="00COVERTITLE"/>
                        <w:rPr>
                          <w:sz w:val="32"/>
                          <w:szCs w:val="32"/>
                        </w:rPr>
                      </w:pPr>
                    </w:p>
                    <w:p w14:paraId="4ECAB045" w14:textId="77777777" w:rsidR="00297C0D" w:rsidRPr="006A0AFA" w:rsidRDefault="00297C0D" w:rsidP="00C27A44">
                      <w:pPr>
                        <w:rPr>
                          <w:sz w:val="32"/>
                          <w:szCs w:val="32"/>
                        </w:rPr>
                      </w:pPr>
                    </w:p>
                  </w:txbxContent>
                </v:textbox>
                <w10:wrap type="tight" anchorx="page" anchory="page"/>
              </v:shape>
            </w:pict>
          </mc:Fallback>
        </mc:AlternateContent>
      </w:r>
    </w:p>
    <w:p w14:paraId="50D93463" w14:textId="77777777" w:rsidR="003444F0" w:rsidRPr="00BB7A82" w:rsidRDefault="003444F0" w:rsidP="003444F0">
      <w:pPr>
        <w:pStyle w:val="BodyText1"/>
        <w:spacing w:before="0" w:after="0"/>
        <w:jc w:val="both"/>
        <w:rPr>
          <w:rFonts w:cs="Arial"/>
          <w:color w:val="FF0000"/>
        </w:rPr>
      </w:pPr>
    </w:p>
    <w:p w14:paraId="1F6F4297" w14:textId="51D5EE21" w:rsidR="003444F0" w:rsidRPr="003D6282" w:rsidRDefault="006A0AFA" w:rsidP="00BD716A">
      <w:pPr>
        <w:jc w:val="right"/>
        <w:rPr>
          <w:rFonts w:ascii="Calibri" w:hAnsi="Calibri"/>
          <w:sz w:val="24"/>
          <w:szCs w:val="24"/>
        </w:rPr>
      </w:pPr>
      <w:r>
        <w:rPr>
          <w:rFonts w:ascii="Calibri" w:hAnsi="Calibri"/>
          <w:color w:val="7F7F7F" w:themeColor="text1" w:themeTint="80"/>
        </w:rPr>
        <w:t>November 20, 2017</w:t>
      </w:r>
    </w:p>
    <w:p w14:paraId="42416137" w14:textId="77777777" w:rsidR="00806AB8" w:rsidRDefault="00806AB8" w:rsidP="003444F0">
      <w:pPr>
        <w:rPr>
          <w:rFonts w:ascii="Calibri" w:hAnsi="Calibri"/>
          <w:sz w:val="24"/>
          <w:szCs w:val="24"/>
        </w:rPr>
      </w:pPr>
    </w:p>
    <w:p w14:paraId="2D300F8A" w14:textId="77777777" w:rsidR="00806AB8" w:rsidRDefault="00806AB8" w:rsidP="003444F0">
      <w:pPr>
        <w:rPr>
          <w:rFonts w:ascii="Calibri" w:hAnsi="Calibri"/>
          <w:sz w:val="24"/>
          <w:szCs w:val="24"/>
        </w:rPr>
      </w:pPr>
    </w:p>
    <w:p w14:paraId="0A5A4C76" w14:textId="52129020" w:rsidR="003444F0" w:rsidRPr="003D6282" w:rsidRDefault="003444F0" w:rsidP="003444F0">
      <w:pPr>
        <w:rPr>
          <w:rFonts w:ascii="Calibri" w:hAnsi="Calibri"/>
          <w:sz w:val="24"/>
          <w:szCs w:val="24"/>
        </w:rPr>
      </w:pPr>
      <w:r w:rsidRPr="003D6282">
        <w:rPr>
          <w:rFonts w:ascii="Calibri" w:hAnsi="Calibri"/>
          <w:sz w:val="24"/>
          <w:szCs w:val="24"/>
        </w:rPr>
        <w:t>Dear Sir/Madam,</w:t>
      </w:r>
    </w:p>
    <w:p w14:paraId="5DF2F2AD" w14:textId="77777777" w:rsidR="00806AB8" w:rsidRDefault="00806AB8" w:rsidP="003444F0">
      <w:pPr>
        <w:rPr>
          <w:rFonts w:ascii="Calibri" w:hAnsi="Calibri"/>
          <w:b/>
          <w:sz w:val="24"/>
          <w:szCs w:val="24"/>
        </w:rPr>
      </w:pPr>
    </w:p>
    <w:p w14:paraId="453407C9" w14:textId="4CA9C26A" w:rsidR="00043C58" w:rsidRDefault="003444F0" w:rsidP="003444F0">
      <w:pPr>
        <w:rPr>
          <w:rFonts w:ascii="Calibri" w:hAnsi="Calibri"/>
          <w:sz w:val="24"/>
          <w:szCs w:val="24"/>
        </w:rPr>
      </w:pPr>
      <w:r w:rsidRPr="003D6282">
        <w:rPr>
          <w:rFonts w:ascii="Calibri" w:hAnsi="Calibri"/>
          <w:b/>
          <w:sz w:val="24"/>
          <w:szCs w:val="24"/>
        </w:rPr>
        <w:t>Subject</w:t>
      </w:r>
      <w:r w:rsidR="00043C58" w:rsidRPr="003D6282">
        <w:rPr>
          <w:rFonts w:ascii="Calibri" w:hAnsi="Calibri"/>
          <w:sz w:val="24"/>
          <w:szCs w:val="24"/>
        </w:rPr>
        <w:t>: Request</w:t>
      </w:r>
      <w:r w:rsidRPr="003D6282">
        <w:rPr>
          <w:rFonts w:ascii="Calibri" w:hAnsi="Calibri"/>
          <w:sz w:val="24"/>
          <w:szCs w:val="24"/>
        </w:rPr>
        <w:t xml:space="preserve"> for Proposal (RFP) for </w:t>
      </w:r>
      <w:r w:rsidR="006A0AFA" w:rsidRPr="006A0AFA">
        <w:rPr>
          <w:rFonts w:ascii="Calibri" w:hAnsi="Calibri"/>
          <w:sz w:val="24"/>
          <w:szCs w:val="24"/>
        </w:rPr>
        <w:t>Regional Evaluation on Norms, Policies and Standards for Gender Equeality and Women´s Empowerment in Latin America and the Caribbean.</w:t>
      </w:r>
    </w:p>
    <w:p w14:paraId="781B7758" w14:textId="427D15B2" w:rsidR="003444F0" w:rsidRDefault="003444F0" w:rsidP="00756ACB">
      <w:pPr>
        <w:pStyle w:val="ListParagraph"/>
        <w:numPr>
          <w:ilvl w:val="0"/>
          <w:numId w:val="1"/>
        </w:numPr>
        <w:spacing w:line="247" w:lineRule="auto"/>
        <w:ind w:left="-5"/>
        <w:contextualSpacing/>
        <w:jc w:val="both"/>
        <w:rPr>
          <w:rFonts w:ascii="Calibri" w:hAnsi="Calibri"/>
          <w:sz w:val="24"/>
          <w:szCs w:val="24"/>
        </w:rPr>
      </w:pPr>
      <w:r w:rsidRPr="00BB7A82">
        <w:rPr>
          <w:rFonts w:ascii="Calibri" w:hAnsi="Calibri"/>
          <w:sz w:val="24"/>
          <w:szCs w:val="24"/>
        </w:rPr>
        <w:t xml:space="preserve">The United Nations Entity for Gender Equality and the Empowerment of Women (UN Women) plans to procure </w:t>
      </w:r>
      <w:r w:rsidR="00E74D2F" w:rsidRPr="00E74D2F">
        <w:rPr>
          <w:rFonts w:ascii="Calibri" w:hAnsi="Calibri"/>
          <w:i/>
          <w:sz w:val="24"/>
          <w:szCs w:val="24"/>
        </w:rPr>
        <w:t xml:space="preserve">evaluation </w:t>
      </w:r>
      <w:r w:rsidRPr="00E74D2F">
        <w:rPr>
          <w:rFonts w:ascii="Calibri" w:hAnsi="Calibri"/>
          <w:i/>
          <w:sz w:val="24"/>
          <w:szCs w:val="24"/>
        </w:rPr>
        <w:t>services</w:t>
      </w:r>
      <w:r w:rsidRPr="00E74D2F">
        <w:rPr>
          <w:rFonts w:ascii="Calibri" w:hAnsi="Calibri"/>
          <w:sz w:val="24"/>
          <w:szCs w:val="24"/>
        </w:rPr>
        <w:t xml:space="preserve"> </w:t>
      </w:r>
      <w:r w:rsidRPr="00BB7A82">
        <w:rPr>
          <w:rFonts w:ascii="Calibri" w:hAnsi="Calibri"/>
          <w:sz w:val="24"/>
          <w:szCs w:val="24"/>
        </w:rPr>
        <w:t xml:space="preserve">as described in this Request for Proposal and its related annexes. UN Women now invites sealed proposals from qualified proposers for providing the requirements as defined in these documents. </w:t>
      </w:r>
    </w:p>
    <w:p w14:paraId="50BE5631" w14:textId="77777777" w:rsidR="003D6282" w:rsidRPr="00BB7A82" w:rsidRDefault="003D6282" w:rsidP="003D6282">
      <w:pPr>
        <w:pStyle w:val="ListParagraph"/>
        <w:spacing w:line="247" w:lineRule="auto"/>
        <w:ind w:left="-5"/>
        <w:contextualSpacing/>
        <w:jc w:val="both"/>
        <w:rPr>
          <w:rFonts w:ascii="Calibri" w:hAnsi="Calibri"/>
          <w:sz w:val="24"/>
          <w:szCs w:val="24"/>
        </w:rPr>
      </w:pPr>
    </w:p>
    <w:p w14:paraId="30FD6CF2" w14:textId="77777777" w:rsidR="003444F0" w:rsidRPr="00BB7A82" w:rsidRDefault="003444F0" w:rsidP="00756ACB">
      <w:pPr>
        <w:pStyle w:val="ListParagraph"/>
        <w:numPr>
          <w:ilvl w:val="0"/>
          <w:numId w:val="1"/>
        </w:numPr>
        <w:spacing w:line="247" w:lineRule="auto"/>
        <w:ind w:left="-5"/>
        <w:contextualSpacing/>
        <w:jc w:val="both"/>
        <w:rPr>
          <w:rFonts w:ascii="Calibri" w:hAnsi="Calibri"/>
          <w:sz w:val="24"/>
          <w:szCs w:val="24"/>
        </w:rPr>
      </w:pPr>
      <w:r w:rsidRPr="00BB7A82">
        <w:rPr>
          <w:rFonts w:ascii="Calibri" w:hAnsi="Calibri"/>
          <w:sz w:val="24"/>
          <w:szCs w:val="24"/>
        </w:rPr>
        <w:t>In order to prepare a responsive proposal, you must carefully review, and understand the contents of the following documents:</w:t>
      </w:r>
    </w:p>
    <w:p w14:paraId="05493CE9" w14:textId="77777777" w:rsidR="003444F0" w:rsidRPr="00BB7A82" w:rsidRDefault="003444F0" w:rsidP="006D0BC9">
      <w:pPr>
        <w:pStyle w:val="ListParagraph"/>
        <w:spacing w:line="247" w:lineRule="auto"/>
        <w:ind w:left="-5"/>
        <w:contextualSpacing/>
        <w:rPr>
          <w:rFonts w:ascii="Calibri" w:hAnsi="Calibri"/>
          <w:sz w:val="24"/>
          <w:szCs w:val="24"/>
        </w:rPr>
      </w:pPr>
    </w:p>
    <w:p w14:paraId="65B26493" w14:textId="326AC905" w:rsidR="003444F0" w:rsidRPr="008B1D1C" w:rsidRDefault="003444F0" w:rsidP="00756ACB">
      <w:pPr>
        <w:pStyle w:val="ListParagraph"/>
        <w:numPr>
          <w:ilvl w:val="0"/>
          <w:numId w:val="10"/>
        </w:numPr>
        <w:contextualSpacing/>
        <w:rPr>
          <w:rFonts w:asciiTheme="minorHAnsi" w:hAnsiTheme="minorHAnsi"/>
          <w:sz w:val="24"/>
          <w:szCs w:val="24"/>
        </w:rPr>
      </w:pPr>
      <w:r w:rsidRPr="008B1D1C">
        <w:rPr>
          <w:rFonts w:asciiTheme="minorHAnsi" w:hAnsiTheme="minorHAnsi"/>
          <w:sz w:val="24"/>
          <w:szCs w:val="24"/>
        </w:rPr>
        <w:t xml:space="preserve">This letter </w:t>
      </w:r>
      <w:r w:rsidR="0037555D" w:rsidRPr="008B1D1C">
        <w:rPr>
          <w:rFonts w:asciiTheme="minorHAnsi" w:hAnsiTheme="minorHAnsi"/>
          <w:sz w:val="24"/>
          <w:szCs w:val="24"/>
        </w:rPr>
        <w:t>and the included</w:t>
      </w:r>
      <w:r w:rsidR="003C1D69">
        <w:rPr>
          <w:rFonts w:asciiTheme="minorHAnsi" w:hAnsiTheme="minorHAnsi"/>
          <w:sz w:val="24"/>
          <w:szCs w:val="24"/>
        </w:rPr>
        <w:t xml:space="preserve"> Proposal Instruction Sheet (PIS)</w:t>
      </w:r>
    </w:p>
    <w:p w14:paraId="07C94282" w14:textId="77777777" w:rsidR="003444F0" w:rsidRPr="008B1D1C" w:rsidRDefault="003444F0" w:rsidP="00756ACB">
      <w:pPr>
        <w:pStyle w:val="ListParagraph"/>
        <w:numPr>
          <w:ilvl w:val="0"/>
          <w:numId w:val="10"/>
        </w:numPr>
        <w:contextualSpacing/>
        <w:rPr>
          <w:rFonts w:asciiTheme="minorHAnsi" w:hAnsiTheme="minorHAnsi"/>
          <w:sz w:val="24"/>
          <w:szCs w:val="24"/>
        </w:rPr>
      </w:pPr>
      <w:r w:rsidRPr="00222C76">
        <w:rPr>
          <w:rFonts w:asciiTheme="minorHAnsi" w:hAnsiTheme="minorHAnsi"/>
          <w:sz w:val="24"/>
          <w:szCs w:val="24"/>
        </w:rPr>
        <w:t xml:space="preserve">Instructions to Proposers </w:t>
      </w:r>
      <w:hyperlink r:id="rId16" w:history="1">
        <w:r w:rsidRPr="00222C76">
          <w:rPr>
            <w:rStyle w:val="Hyperlink"/>
            <w:rFonts w:asciiTheme="minorHAnsi" w:hAnsiTheme="minorHAnsi"/>
            <w:sz w:val="24"/>
            <w:szCs w:val="24"/>
          </w:rPr>
          <w:t xml:space="preserve">(Annex </w:t>
        </w:r>
        <w:r w:rsidR="006D0BC9" w:rsidRPr="00222C76">
          <w:rPr>
            <w:rStyle w:val="Hyperlink"/>
            <w:rFonts w:asciiTheme="minorHAnsi" w:hAnsiTheme="minorHAnsi"/>
            <w:sz w:val="24"/>
            <w:szCs w:val="24"/>
          </w:rPr>
          <w:t>1</w:t>
        </w:r>
        <w:r w:rsidRPr="00222C76">
          <w:rPr>
            <w:rStyle w:val="Hyperlink"/>
            <w:rFonts w:asciiTheme="minorHAnsi" w:hAnsiTheme="minorHAnsi"/>
            <w:sz w:val="24"/>
            <w:szCs w:val="24"/>
          </w:rPr>
          <w:t>)</w:t>
        </w:r>
      </w:hyperlink>
      <w:r w:rsidRPr="008B1D1C">
        <w:rPr>
          <w:rFonts w:asciiTheme="minorHAnsi" w:hAnsiTheme="minorHAnsi"/>
          <w:sz w:val="24"/>
          <w:szCs w:val="24"/>
        </w:rPr>
        <w:t xml:space="preserve"> available from this </w:t>
      </w:r>
      <w:r w:rsidR="004A7CA4" w:rsidRPr="008B1D1C">
        <w:rPr>
          <w:rFonts w:asciiTheme="minorHAnsi" w:hAnsiTheme="minorHAnsi"/>
          <w:sz w:val="24"/>
          <w:szCs w:val="24"/>
        </w:rPr>
        <w:t>link</w:t>
      </w:r>
      <w:r w:rsidR="006D0BC9" w:rsidRPr="008B1D1C">
        <w:rPr>
          <w:rFonts w:asciiTheme="minorHAnsi" w:hAnsiTheme="minorHAnsi"/>
          <w:sz w:val="24"/>
          <w:szCs w:val="24"/>
        </w:rPr>
        <w:t>:</w:t>
      </w:r>
      <w:r w:rsidR="004A7CA4" w:rsidRPr="008B1D1C">
        <w:rPr>
          <w:rFonts w:asciiTheme="minorHAnsi" w:hAnsiTheme="minorHAnsi"/>
          <w:sz w:val="24"/>
          <w:szCs w:val="24"/>
        </w:rPr>
        <w:t xml:space="preserve"> </w:t>
      </w:r>
      <w:hyperlink r:id="rId17" w:history="1">
        <w:r w:rsidR="007958E6" w:rsidRPr="008B1D1C">
          <w:rPr>
            <w:rStyle w:val="Hyperlink"/>
            <w:rFonts w:asciiTheme="minorHAnsi" w:hAnsiTheme="minorHAnsi"/>
            <w:sz w:val="24"/>
            <w:szCs w:val="24"/>
          </w:rPr>
          <w:t>http://www.unwomen.org/~/media/commoncontent/procurement/rfp-instructions-en.pdf</w:t>
        </w:r>
      </w:hyperlink>
    </w:p>
    <w:p w14:paraId="4F09264E" w14:textId="77777777" w:rsidR="003109D9" w:rsidRDefault="003444F0" w:rsidP="00756ACB">
      <w:pPr>
        <w:pStyle w:val="ListParagraph"/>
        <w:numPr>
          <w:ilvl w:val="0"/>
          <w:numId w:val="10"/>
        </w:numPr>
        <w:contextualSpacing/>
        <w:rPr>
          <w:rFonts w:asciiTheme="minorHAnsi" w:hAnsiTheme="minorHAnsi"/>
          <w:sz w:val="24"/>
          <w:szCs w:val="24"/>
        </w:rPr>
      </w:pPr>
      <w:r w:rsidRPr="003109D9">
        <w:rPr>
          <w:rFonts w:asciiTheme="minorHAnsi" w:hAnsiTheme="minorHAnsi"/>
          <w:sz w:val="24"/>
          <w:szCs w:val="24"/>
        </w:rPr>
        <w:t>Terms of Reference (TOR)</w:t>
      </w:r>
      <w:r w:rsidR="003109D9" w:rsidRPr="003109D9">
        <w:rPr>
          <w:rFonts w:asciiTheme="minorHAnsi" w:hAnsiTheme="minorHAnsi"/>
          <w:sz w:val="24"/>
          <w:szCs w:val="24"/>
        </w:rPr>
        <w:t xml:space="preserve"> (Annex 2) </w:t>
      </w:r>
    </w:p>
    <w:p w14:paraId="2D0F5734" w14:textId="77777777" w:rsidR="003444F0" w:rsidRPr="003109D9" w:rsidRDefault="003444F0" w:rsidP="00756ACB">
      <w:pPr>
        <w:pStyle w:val="ListParagraph"/>
        <w:numPr>
          <w:ilvl w:val="0"/>
          <w:numId w:val="10"/>
        </w:numPr>
        <w:contextualSpacing/>
        <w:rPr>
          <w:rFonts w:asciiTheme="minorHAnsi" w:hAnsiTheme="minorHAnsi"/>
          <w:sz w:val="24"/>
          <w:szCs w:val="24"/>
        </w:rPr>
      </w:pPr>
      <w:r w:rsidRPr="003109D9">
        <w:rPr>
          <w:rFonts w:asciiTheme="minorHAnsi" w:hAnsiTheme="minorHAnsi"/>
          <w:sz w:val="24"/>
          <w:szCs w:val="24"/>
        </w:rPr>
        <w:t>Evaluation Methodology and Criteria</w:t>
      </w:r>
      <w:r w:rsidR="003109D9">
        <w:rPr>
          <w:rFonts w:asciiTheme="minorHAnsi" w:hAnsiTheme="minorHAnsi"/>
          <w:sz w:val="24"/>
          <w:szCs w:val="24"/>
        </w:rPr>
        <w:t xml:space="preserve"> (Annex 3)</w:t>
      </w:r>
      <w:r w:rsidR="003109D9" w:rsidRPr="003109D9">
        <w:rPr>
          <w:rFonts w:asciiTheme="minorHAnsi" w:hAnsiTheme="minorHAnsi"/>
          <w:sz w:val="24"/>
          <w:szCs w:val="24"/>
        </w:rPr>
        <w:t xml:space="preserve"> </w:t>
      </w:r>
    </w:p>
    <w:p w14:paraId="409129B3" w14:textId="77777777" w:rsidR="003444F0" w:rsidRPr="00E27E0B" w:rsidRDefault="003444F0" w:rsidP="00756ACB">
      <w:pPr>
        <w:pStyle w:val="ListParagraph"/>
        <w:numPr>
          <w:ilvl w:val="0"/>
          <w:numId w:val="10"/>
        </w:numPr>
        <w:contextualSpacing/>
        <w:rPr>
          <w:rFonts w:asciiTheme="minorHAnsi" w:hAnsiTheme="minorHAnsi"/>
          <w:sz w:val="24"/>
          <w:szCs w:val="24"/>
        </w:rPr>
      </w:pPr>
      <w:r w:rsidRPr="00E27E0B">
        <w:rPr>
          <w:rFonts w:asciiTheme="minorHAnsi" w:hAnsiTheme="minorHAnsi"/>
          <w:sz w:val="24"/>
          <w:szCs w:val="24"/>
        </w:rPr>
        <w:t>Format of Technical Proposal</w:t>
      </w:r>
      <w:r w:rsidR="003109D9">
        <w:rPr>
          <w:rFonts w:asciiTheme="minorHAnsi" w:hAnsiTheme="minorHAnsi"/>
          <w:sz w:val="24"/>
          <w:szCs w:val="24"/>
        </w:rPr>
        <w:t xml:space="preserve"> (Annex 4)</w:t>
      </w:r>
      <w:r w:rsidR="003109D9" w:rsidRPr="00E27E0B">
        <w:rPr>
          <w:rFonts w:asciiTheme="minorHAnsi" w:hAnsiTheme="minorHAnsi"/>
          <w:sz w:val="24"/>
          <w:szCs w:val="24"/>
        </w:rPr>
        <w:t xml:space="preserve"> </w:t>
      </w:r>
    </w:p>
    <w:p w14:paraId="1BF9A0A1" w14:textId="77777777" w:rsidR="003444F0" w:rsidRPr="008B1D1C" w:rsidRDefault="003444F0" w:rsidP="00756ACB">
      <w:pPr>
        <w:pStyle w:val="ListParagraph"/>
        <w:numPr>
          <w:ilvl w:val="0"/>
          <w:numId w:val="10"/>
        </w:numPr>
        <w:rPr>
          <w:rFonts w:asciiTheme="minorHAnsi" w:hAnsiTheme="minorHAnsi"/>
          <w:sz w:val="24"/>
          <w:szCs w:val="24"/>
        </w:rPr>
      </w:pPr>
      <w:r w:rsidRPr="00E27E0B">
        <w:rPr>
          <w:rFonts w:asciiTheme="minorHAnsi" w:hAnsiTheme="minorHAnsi"/>
          <w:sz w:val="24"/>
          <w:szCs w:val="24"/>
        </w:rPr>
        <w:t>Forma</w:t>
      </w:r>
      <w:r w:rsidR="00EE6006" w:rsidRPr="00E27E0B">
        <w:rPr>
          <w:rFonts w:asciiTheme="minorHAnsi" w:hAnsiTheme="minorHAnsi"/>
          <w:sz w:val="24"/>
          <w:szCs w:val="24"/>
        </w:rPr>
        <w:t>t of Financial Proposal</w:t>
      </w:r>
      <w:r w:rsidR="003109D9">
        <w:rPr>
          <w:rFonts w:asciiTheme="minorHAnsi" w:hAnsiTheme="minorHAnsi"/>
          <w:sz w:val="24"/>
          <w:szCs w:val="24"/>
        </w:rPr>
        <w:t xml:space="preserve"> (Annex 5) </w:t>
      </w:r>
    </w:p>
    <w:p w14:paraId="529409D8" w14:textId="77777777" w:rsidR="003444F0" w:rsidRPr="008B1D1C" w:rsidRDefault="003444F0" w:rsidP="00756ACB">
      <w:pPr>
        <w:pStyle w:val="ListParagraph"/>
        <w:numPr>
          <w:ilvl w:val="0"/>
          <w:numId w:val="10"/>
        </w:numPr>
        <w:contextualSpacing/>
        <w:rPr>
          <w:rStyle w:val="Hyperlink"/>
          <w:rFonts w:asciiTheme="minorHAnsi" w:hAnsiTheme="minorHAnsi"/>
          <w:sz w:val="24"/>
          <w:szCs w:val="24"/>
        </w:rPr>
      </w:pPr>
      <w:r w:rsidRPr="00E27E0B">
        <w:rPr>
          <w:rFonts w:asciiTheme="minorHAnsi" w:hAnsiTheme="minorHAnsi"/>
          <w:sz w:val="24"/>
          <w:szCs w:val="24"/>
        </w:rPr>
        <w:t>Proposal Submission Form</w:t>
      </w:r>
      <w:r w:rsidR="003109D9">
        <w:rPr>
          <w:rFonts w:asciiTheme="minorHAnsi" w:hAnsiTheme="minorHAnsi"/>
          <w:sz w:val="24"/>
          <w:szCs w:val="24"/>
        </w:rPr>
        <w:t xml:space="preserve"> (Annex 6)</w:t>
      </w:r>
      <w:r w:rsidR="003109D9" w:rsidRPr="008B1D1C">
        <w:rPr>
          <w:rStyle w:val="Hyperlink"/>
          <w:rFonts w:asciiTheme="minorHAnsi" w:hAnsiTheme="minorHAnsi"/>
          <w:sz w:val="24"/>
          <w:szCs w:val="24"/>
        </w:rPr>
        <w:t xml:space="preserve"> </w:t>
      </w:r>
    </w:p>
    <w:p w14:paraId="144A76A4" w14:textId="55153B34" w:rsidR="003444F0" w:rsidRPr="00E27E0B" w:rsidRDefault="003444F0" w:rsidP="00756ACB">
      <w:pPr>
        <w:pStyle w:val="ListParagraph"/>
        <w:numPr>
          <w:ilvl w:val="0"/>
          <w:numId w:val="10"/>
        </w:numPr>
        <w:contextualSpacing/>
        <w:rPr>
          <w:rFonts w:asciiTheme="minorHAnsi" w:hAnsiTheme="minorHAnsi"/>
          <w:sz w:val="24"/>
          <w:szCs w:val="24"/>
        </w:rPr>
      </w:pPr>
      <w:r w:rsidRPr="00E27E0B">
        <w:rPr>
          <w:rFonts w:asciiTheme="minorHAnsi" w:hAnsiTheme="minorHAnsi"/>
          <w:sz w:val="24"/>
          <w:szCs w:val="24"/>
        </w:rPr>
        <w:t xml:space="preserve">Voluntary Agreement </w:t>
      </w:r>
      <w:r w:rsidR="00CD7A91" w:rsidRPr="00E27E0B">
        <w:rPr>
          <w:rFonts w:asciiTheme="minorHAnsi" w:hAnsiTheme="minorHAnsi"/>
          <w:sz w:val="24"/>
          <w:szCs w:val="24"/>
        </w:rPr>
        <w:t xml:space="preserve">to </w:t>
      </w:r>
      <w:r w:rsidRPr="00E27E0B">
        <w:rPr>
          <w:rFonts w:asciiTheme="minorHAnsi" w:hAnsiTheme="minorHAnsi"/>
          <w:sz w:val="24"/>
          <w:szCs w:val="24"/>
        </w:rPr>
        <w:t>Promot</w:t>
      </w:r>
      <w:r w:rsidR="00CD7A91" w:rsidRPr="00E27E0B">
        <w:rPr>
          <w:rFonts w:asciiTheme="minorHAnsi" w:hAnsiTheme="minorHAnsi"/>
          <w:sz w:val="24"/>
          <w:szCs w:val="24"/>
        </w:rPr>
        <w:t>e</w:t>
      </w:r>
      <w:r w:rsidRPr="00E27E0B">
        <w:rPr>
          <w:rFonts w:asciiTheme="minorHAnsi" w:hAnsiTheme="minorHAnsi"/>
          <w:sz w:val="24"/>
          <w:szCs w:val="24"/>
        </w:rPr>
        <w:t xml:space="preserve"> Gender Equality </w:t>
      </w:r>
      <w:r w:rsidR="00CD7A91" w:rsidRPr="00E27E0B">
        <w:rPr>
          <w:rFonts w:asciiTheme="minorHAnsi" w:hAnsiTheme="minorHAnsi"/>
          <w:sz w:val="24"/>
          <w:szCs w:val="24"/>
        </w:rPr>
        <w:t>and Women’s Empowerment</w:t>
      </w:r>
      <w:r w:rsidR="003109D9">
        <w:rPr>
          <w:rFonts w:asciiTheme="minorHAnsi" w:hAnsiTheme="minorHAnsi"/>
          <w:sz w:val="24"/>
          <w:szCs w:val="24"/>
        </w:rPr>
        <w:t xml:space="preserve"> (Annex 7) </w:t>
      </w:r>
    </w:p>
    <w:p w14:paraId="07B63CE3" w14:textId="3F0A76FB" w:rsidR="003444F0" w:rsidRPr="008B1D1C" w:rsidRDefault="003444F0" w:rsidP="00756ACB">
      <w:pPr>
        <w:pStyle w:val="ListParagraph"/>
        <w:numPr>
          <w:ilvl w:val="0"/>
          <w:numId w:val="10"/>
        </w:numPr>
        <w:contextualSpacing/>
        <w:rPr>
          <w:rFonts w:asciiTheme="minorHAnsi" w:hAnsiTheme="minorHAnsi"/>
          <w:sz w:val="24"/>
          <w:szCs w:val="24"/>
        </w:rPr>
      </w:pPr>
      <w:r w:rsidRPr="00E27E0B">
        <w:rPr>
          <w:rFonts w:asciiTheme="minorHAnsi" w:hAnsiTheme="minorHAnsi"/>
          <w:sz w:val="24"/>
          <w:szCs w:val="24"/>
        </w:rPr>
        <w:t xml:space="preserve">Proposed Model Form </w:t>
      </w:r>
      <w:r w:rsidR="00690AC9" w:rsidRPr="00E27E0B">
        <w:rPr>
          <w:rFonts w:asciiTheme="minorHAnsi" w:hAnsiTheme="minorHAnsi"/>
          <w:sz w:val="24"/>
          <w:szCs w:val="24"/>
        </w:rPr>
        <w:t>of Contract</w:t>
      </w:r>
      <w:r w:rsidR="003109D9">
        <w:rPr>
          <w:rFonts w:asciiTheme="minorHAnsi" w:hAnsiTheme="minorHAnsi"/>
          <w:sz w:val="24"/>
          <w:szCs w:val="24"/>
        </w:rPr>
        <w:t xml:space="preserve"> (Annex 8) </w:t>
      </w:r>
    </w:p>
    <w:p w14:paraId="754A72A1" w14:textId="77777777" w:rsidR="003444F0" w:rsidRPr="008B1D1C" w:rsidRDefault="003444F0" w:rsidP="00756ACB">
      <w:pPr>
        <w:pStyle w:val="ListParagraph"/>
        <w:numPr>
          <w:ilvl w:val="0"/>
          <w:numId w:val="10"/>
        </w:numPr>
        <w:contextualSpacing/>
        <w:rPr>
          <w:rFonts w:asciiTheme="minorHAnsi" w:hAnsiTheme="minorHAnsi"/>
          <w:sz w:val="24"/>
          <w:szCs w:val="24"/>
        </w:rPr>
      </w:pPr>
      <w:r w:rsidRPr="00E27E0B">
        <w:rPr>
          <w:rFonts w:asciiTheme="minorHAnsi" w:hAnsiTheme="minorHAnsi"/>
          <w:sz w:val="24"/>
          <w:szCs w:val="24"/>
        </w:rPr>
        <w:t>General Conditions of Contract</w:t>
      </w:r>
      <w:r w:rsidR="003109D9">
        <w:rPr>
          <w:rFonts w:asciiTheme="minorHAnsi" w:hAnsiTheme="minorHAnsi"/>
          <w:sz w:val="24"/>
          <w:szCs w:val="24"/>
        </w:rPr>
        <w:t xml:space="preserve"> (Annex 9) </w:t>
      </w:r>
    </w:p>
    <w:p w14:paraId="441C8419" w14:textId="77777777" w:rsidR="003444F0" w:rsidRPr="00E27E0B" w:rsidRDefault="003444F0" w:rsidP="00756ACB">
      <w:pPr>
        <w:pStyle w:val="ListParagraph"/>
        <w:numPr>
          <w:ilvl w:val="0"/>
          <w:numId w:val="10"/>
        </w:numPr>
        <w:contextualSpacing/>
        <w:rPr>
          <w:rFonts w:asciiTheme="minorHAnsi" w:hAnsiTheme="minorHAnsi"/>
          <w:sz w:val="24"/>
          <w:szCs w:val="24"/>
        </w:rPr>
      </w:pPr>
      <w:r w:rsidRPr="00E27E0B">
        <w:rPr>
          <w:rFonts w:asciiTheme="minorHAnsi" w:hAnsiTheme="minorHAnsi"/>
          <w:sz w:val="24"/>
          <w:szCs w:val="24"/>
        </w:rPr>
        <w:t>Joint Venture</w:t>
      </w:r>
      <w:r w:rsidR="005249A4" w:rsidRPr="00E27E0B">
        <w:rPr>
          <w:rFonts w:asciiTheme="minorHAnsi" w:hAnsiTheme="minorHAnsi"/>
          <w:sz w:val="24"/>
          <w:szCs w:val="24"/>
        </w:rPr>
        <w:t xml:space="preserve">/Consortium/Association </w:t>
      </w:r>
      <w:r w:rsidR="00433257" w:rsidRPr="00E27E0B">
        <w:rPr>
          <w:rFonts w:asciiTheme="minorHAnsi" w:hAnsiTheme="minorHAnsi"/>
          <w:sz w:val="24"/>
          <w:szCs w:val="24"/>
        </w:rPr>
        <w:t xml:space="preserve">Information </w:t>
      </w:r>
      <w:r w:rsidRPr="00E27E0B">
        <w:rPr>
          <w:rFonts w:asciiTheme="minorHAnsi" w:hAnsiTheme="minorHAnsi"/>
          <w:sz w:val="24"/>
          <w:szCs w:val="24"/>
        </w:rPr>
        <w:t>Form</w:t>
      </w:r>
      <w:r w:rsidR="003109D9">
        <w:rPr>
          <w:rFonts w:asciiTheme="minorHAnsi" w:hAnsiTheme="minorHAnsi"/>
          <w:sz w:val="24"/>
          <w:szCs w:val="24"/>
        </w:rPr>
        <w:t xml:space="preserve"> (Annex 10) </w:t>
      </w:r>
    </w:p>
    <w:p w14:paraId="0BF5C8C1" w14:textId="68A4974E" w:rsidR="00690AC9" w:rsidRPr="00690AC9" w:rsidRDefault="004A7CA4" w:rsidP="00756ACB">
      <w:pPr>
        <w:pStyle w:val="ListParagraph"/>
        <w:numPr>
          <w:ilvl w:val="0"/>
          <w:numId w:val="10"/>
        </w:numPr>
        <w:contextualSpacing/>
        <w:rPr>
          <w:sz w:val="24"/>
          <w:szCs w:val="24"/>
        </w:rPr>
      </w:pPr>
      <w:r w:rsidRPr="00690AC9">
        <w:rPr>
          <w:rFonts w:asciiTheme="minorHAnsi" w:hAnsiTheme="minorHAnsi"/>
          <w:sz w:val="24"/>
          <w:szCs w:val="24"/>
        </w:rPr>
        <w:t>Proposal Security Form</w:t>
      </w:r>
      <w:r w:rsidR="003109D9" w:rsidRPr="00690AC9">
        <w:rPr>
          <w:rFonts w:asciiTheme="minorHAnsi" w:hAnsiTheme="minorHAnsi"/>
          <w:sz w:val="24"/>
          <w:szCs w:val="24"/>
        </w:rPr>
        <w:t xml:space="preserve"> (</w:t>
      </w:r>
      <w:hyperlink r:id="rId18" w:history="1">
        <w:r w:rsidR="00690AC9" w:rsidRPr="00690AC9">
          <w:rPr>
            <w:rStyle w:val="Hyperlink"/>
            <w:rFonts w:ascii="Calibri" w:hAnsi="Calibri" w:cs="Calibri"/>
            <w:sz w:val="24"/>
            <w:szCs w:val="24"/>
          </w:rPr>
          <w:t xml:space="preserve">Annex 11) </w:t>
        </w:r>
      </w:hyperlink>
    </w:p>
    <w:p w14:paraId="697F9856" w14:textId="28444BA5" w:rsidR="00FA710C" w:rsidRPr="008B1D1C" w:rsidRDefault="004A7CA4" w:rsidP="00756ACB">
      <w:pPr>
        <w:pStyle w:val="ListParagraph"/>
        <w:numPr>
          <w:ilvl w:val="0"/>
          <w:numId w:val="10"/>
        </w:numPr>
        <w:contextualSpacing/>
        <w:rPr>
          <w:rFonts w:asciiTheme="minorHAnsi" w:hAnsiTheme="minorHAnsi"/>
          <w:sz w:val="24"/>
          <w:szCs w:val="24"/>
        </w:rPr>
      </w:pPr>
      <w:commentRangeStart w:id="1"/>
      <w:r w:rsidRPr="00E27E0B">
        <w:rPr>
          <w:rFonts w:asciiTheme="minorHAnsi" w:hAnsiTheme="minorHAnsi"/>
          <w:sz w:val="24"/>
          <w:szCs w:val="24"/>
        </w:rPr>
        <w:t>Performance Security</w:t>
      </w:r>
      <w:r w:rsidR="000D1051">
        <w:rPr>
          <w:rFonts w:asciiTheme="minorHAnsi" w:hAnsiTheme="minorHAnsi"/>
          <w:sz w:val="24"/>
          <w:szCs w:val="24"/>
        </w:rPr>
        <w:t xml:space="preserve"> Form</w:t>
      </w:r>
      <w:r w:rsidR="003109D9">
        <w:rPr>
          <w:rFonts w:asciiTheme="minorHAnsi" w:hAnsiTheme="minorHAnsi"/>
          <w:sz w:val="24"/>
          <w:szCs w:val="24"/>
        </w:rPr>
        <w:t xml:space="preserve"> (</w:t>
      </w:r>
      <w:r w:rsidR="008D7C20">
        <w:rPr>
          <w:rFonts w:asciiTheme="minorHAnsi" w:hAnsiTheme="minorHAnsi"/>
          <w:sz w:val="24"/>
          <w:szCs w:val="24"/>
        </w:rPr>
        <w:t>Annex 11)</w:t>
      </w:r>
      <w:commentRangeEnd w:id="1"/>
      <w:r w:rsidR="00A65318">
        <w:rPr>
          <w:rStyle w:val="CommentReference"/>
        </w:rPr>
        <w:commentReference w:id="1"/>
      </w:r>
    </w:p>
    <w:p w14:paraId="5F04111A" w14:textId="2D4F9458" w:rsidR="006D0BC9" w:rsidRPr="008B1D1C" w:rsidRDefault="006D0BC9" w:rsidP="00756ACB">
      <w:pPr>
        <w:pStyle w:val="ListParagraph"/>
        <w:numPr>
          <w:ilvl w:val="0"/>
          <w:numId w:val="10"/>
        </w:numPr>
        <w:contextualSpacing/>
        <w:rPr>
          <w:rFonts w:asciiTheme="minorHAnsi" w:hAnsiTheme="minorHAnsi"/>
          <w:sz w:val="24"/>
          <w:szCs w:val="24"/>
        </w:rPr>
      </w:pPr>
      <w:r w:rsidRPr="008B1D1C">
        <w:rPr>
          <w:rFonts w:asciiTheme="minorHAnsi" w:hAnsiTheme="minorHAnsi" w:cs="Arial"/>
          <w:noProof/>
          <w:sz w:val="24"/>
          <w:szCs w:val="24"/>
        </w:rPr>
        <w:t>Waiver &amp; Release of Indemnity Form</w:t>
      </w:r>
      <w:r w:rsidR="008D7C20">
        <w:rPr>
          <w:rFonts w:asciiTheme="minorHAnsi" w:hAnsiTheme="minorHAnsi" w:cs="Arial"/>
          <w:noProof/>
          <w:sz w:val="24"/>
          <w:szCs w:val="24"/>
        </w:rPr>
        <w:t xml:space="preserve"> (Annex 12) </w:t>
      </w:r>
    </w:p>
    <w:p w14:paraId="3A1107EF" w14:textId="77777777" w:rsidR="003444F0" w:rsidRPr="00E27E0B" w:rsidRDefault="003444F0" w:rsidP="00756ACB">
      <w:pPr>
        <w:pStyle w:val="ListParagraph"/>
        <w:numPr>
          <w:ilvl w:val="0"/>
          <w:numId w:val="10"/>
        </w:numPr>
        <w:contextualSpacing/>
        <w:rPr>
          <w:rFonts w:asciiTheme="minorHAnsi" w:hAnsiTheme="minorHAnsi"/>
          <w:sz w:val="24"/>
          <w:szCs w:val="24"/>
        </w:rPr>
      </w:pPr>
      <w:r w:rsidRPr="00E27E0B" w:rsidDel="003F5D62">
        <w:rPr>
          <w:rFonts w:asciiTheme="minorHAnsi" w:hAnsiTheme="minorHAnsi"/>
          <w:sz w:val="24"/>
          <w:szCs w:val="24"/>
        </w:rPr>
        <w:t>Submission Checklist</w:t>
      </w:r>
      <w:r w:rsidR="008D7C20">
        <w:rPr>
          <w:rFonts w:asciiTheme="minorHAnsi" w:hAnsiTheme="minorHAnsi"/>
          <w:sz w:val="24"/>
          <w:szCs w:val="24"/>
        </w:rPr>
        <w:t xml:space="preserve"> (Annex 13) </w:t>
      </w:r>
    </w:p>
    <w:p w14:paraId="3A6A2E79" w14:textId="77777777" w:rsidR="003D6282" w:rsidRDefault="003D6282" w:rsidP="003D6282">
      <w:pPr>
        <w:pStyle w:val="ListParagraph"/>
        <w:spacing w:line="247" w:lineRule="auto"/>
        <w:ind w:left="-5"/>
        <w:contextualSpacing/>
        <w:jc w:val="both"/>
        <w:rPr>
          <w:rFonts w:ascii="Calibri" w:hAnsi="Calibri"/>
          <w:sz w:val="24"/>
          <w:szCs w:val="24"/>
        </w:rPr>
      </w:pPr>
    </w:p>
    <w:p w14:paraId="168598D9" w14:textId="77777777" w:rsidR="003444F0" w:rsidRDefault="003444F0" w:rsidP="00756ACB">
      <w:pPr>
        <w:pStyle w:val="ListParagraph"/>
        <w:numPr>
          <w:ilvl w:val="0"/>
          <w:numId w:val="1"/>
        </w:numPr>
        <w:spacing w:line="247" w:lineRule="auto"/>
        <w:ind w:left="-5"/>
        <w:contextualSpacing/>
        <w:jc w:val="both"/>
        <w:rPr>
          <w:rFonts w:ascii="Calibri" w:hAnsi="Calibri"/>
          <w:sz w:val="24"/>
          <w:szCs w:val="24"/>
        </w:rPr>
      </w:pPr>
      <w:r w:rsidRPr="00BB7A82">
        <w:rPr>
          <w:rFonts w:ascii="Calibri" w:hAnsi="Calibri"/>
          <w:sz w:val="24"/>
          <w:szCs w:val="24"/>
        </w:rPr>
        <w:t xml:space="preserve">The Proposal Instruction Sheet (PIS) </w:t>
      </w:r>
      <w:r w:rsidR="007958E6">
        <w:rPr>
          <w:rFonts w:ascii="Calibri" w:hAnsi="Calibri"/>
          <w:sz w:val="24"/>
          <w:szCs w:val="24"/>
        </w:rPr>
        <w:t>-</w:t>
      </w:r>
      <w:r w:rsidRPr="00BB7A82">
        <w:rPr>
          <w:rFonts w:ascii="Calibri" w:hAnsi="Calibri"/>
          <w:sz w:val="24"/>
          <w:szCs w:val="24"/>
        </w:rPr>
        <w:t>below</w:t>
      </w:r>
      <w:r w:rsidR="007958E6">
        <w:rPr>
          <w:rFonts w:ascii="Calibri" w:hAnsi="Calibri"/>
          <w:sz w:val="24"/>
          <w:szCs w:val="24"/>
        </w:rPr>
        <w:t>-</w:t>
      </w:r>
      <w:r w:rsidRPr="00BB7A82">
        <w:rPr>
          <w:rFonts w:ascii="Calibri" w:hAnsi="Calibri"/>
          <w:sz w:val="24"/>
          <w:szCs w:val="24"/>
        </w:rPr>
        <w:t xml:space="preserve"> provides the requisite information</w:t>
      </w:r>
      <w:r w:rsidR="007958E6">
        <w:rPr>
          <w:rFonts w:ascii="Calibri" w:hAnsi="Calibri"/>
          <w:sz w:val="24"/>
          <w:szCs w:val="24"/>
        </w:rPr>
        <w:t xml:space="preserve"> (with cross reference numbers) which is further detailed in the</w:t>
      </w:r>
      <w:r w:rsidRPr="00BB7A82">
        <w:rPr>
          <w:rFonts w:ascii="Calibri" w:hAnsi="Calibri"/>
          <w:sz w:val="24"/>
          <w:szCs w:val="24"/>
        </w:rPr>
        <w:t xml:space="preserve"> </w:t>
      </w:r>
      <w:hyperlink r:id="rId21" w:history="1">
        <w:r w:rsidRPr="00BB7A82">
          <w:rPr>
            <w:rStyle w:val="Hyperlink"/>
            <w:rFonts w:ascii="Calibri" w:hAnsi="Calibri"/>
            <w:sz w:val="24"/>
            <w:szCs w:val="24"/>
          </w:rPr>
          <w:t>Instructions to Proposers</w:t>
        </w:r>
      </w:hyperlink>
      <w:r w:rsidR="007958E6">
        <w:rPr>
          <w:rStyle w:val="Hyperlink"/>
          <w:rFonts w:ascii="Calibri" w:hAnsi="Calibri"/>
          <w:sz w:val="24"/>
          <w:szCs w:val="24"/>
        </w:rPr>
        <w:t xml:space="preserve"> (Annex-I –see above link)</w:t>
      </w:r>
      <w:r w:rsidRPr="00BB7A82">
        <w:rPr>
          <w:rFonts w:ascii="Calibri" w:hAnsi="Calibri"/>
          <w:sz w:val="24"/>
          <w:szCs w:val="24"/>
        </w:rPr>
        <w:t xml:space="preserve">. </w:t>
      </w:r>
    </w:p>
    <w:p w14:paraId="1E457BD9" w14:textId="77777777" w:rsidR="003623D9" w:rsidRDefault="003623D9" w:rsidP="00113919">
      <w:pPr>
        <w:pStyle w:val="ListParagraph"/>
        <w:spacing w:line="247" w:lineRule="auto"/>
        <w:ind w:left="-5"/>
        <w:contextualSpacing/>
        <w:jc w:val="both"/>
        <w:rPr>
          <w:rFonts w:ascii="Calibri" w:hAnsi="Calibri"/>
          <w:sz w:val="24"/>
          <w:szCs w:val="24"/>
        </w:rPr>
      </w:pPr>
    </w:p>
    <w:p w14:paraId="6AFD5225" w14:textId="77777777" w:rsidR="00E74D2F" w:rsidRDefault="00E74D2F">
      <w:pPr>
        <w:rPr>
          <w:rFonts w:ascii="Calibri" w:hAnsi="Calibri"/>
          <w:b/>
          <w:sz w:val="24"/>
        </w:rPr>
      </w:pPr>
      <w:r>
        <w:rPr>
          <w:rFonts w:ascii="Calibri" w:hAnsi="Calibri"/>
          <w:b/>
          <w:sz w:val="24"/>
        </w:rPr>
        <w:br w:type="page"/>
      </w:r>
    </w:p>
    <w:p w14:paraId="545531CF" w14:textId="178BD880" w:rsidR="003444F0" w:rsidRPr="003D6282" w:rsidRDefault="003444F0" w:rsidP="003444F0">
      <w:pPr>
        <w:jc w:val="center"/>
        <w:rPr>
          <w:rFonts w:ascii="Calibri" w:hAnsi="Calibri"/>
          <w:b/>
          <w:sz w:val="24"/>
        </w:rPr>
      </w:pPr>
      <w:r w:rsidRPr="003D6282">
        <w:rPr>
          <w:rFonts w:ascii="Calibri" w:hAnsi="Calibri"/>
          <w:b/>
          <w:sz w:val="24"/>
        </w:rPr>
        <w:lastRenderedPageBreak/>
        <w:t>PROPOSAL INSTRUCTION SHEET (PIS)</w:t>
      </w:r>
    </w:p>
    <w:p w14:paraId="6364A79E" w14:textId="77777777" w:rsidR="003444F0" w:rsidRPr="003D6282" w:rsidRDefault="003444F0" w:rsidP="00113919">
      <w:pPr>
        <w:spacing w:after="0"/>
        <w:rPr>
          <w:rFonts w:ascii="Calibri" w:hAnsi="Calibri"/>
          <w:b/>
          <w:sz w:val="24"/>
        </w:rPr>
      </w:pPr>
      <w:r w:rsidRPr="003D6282">
        <w:rPr>
          <w:rFonts w:ascii="Calibri" w:hAnsi="Calibri"/>
        </w:rPr>
        <w:t xml:space="preserve">Detailed Instruction governing below listed summary of the “instructions to proposers” are available in the </w:t>
      </w:r>
      <w:r w:rsidR="00E53AF3">
        <w:rPr>
          <w:rFonts w:ascii="Calibri" w:hAnsi="Calibri"/>
        </w:rPr>
        <w:t>Annex I (</w:t>
      </w:r>
      <w:r w:rsidRPr="003D6282">
        <w:rPr>
          <w:rFonts w:ascii="Calibri" w:hAnsi="Calibri"/>
        </w:rPr>
        <w:t>“Instruction to Proposers”</w:t>
      </w:r>
      <w:r w:rsidR="00E53AF3">
        <w:rPr>
          <w:rFonts w:ascii="Calibri" w:hAnsi="Calibri"/>
        </w:rPr>
        <w:t>)</w:t>
      </w:r>
      <w:r w:rsidRPr="003D6282">
        <w:rPr>
          <w:rFonts w:ascii="Calibri" w:hAnsi="Calibri"/>
        </w:rPr>
        <w:t xml:space="preserve"> accessible from this</w:t>
      </w:r>
      <w:r w:rsidR="003C5185">
        <w:rPr>
          <w:rFonts w:ascii="Calibri" w:hAnsi="Calibri"/>
        </w:rPr>
        <w:t xml:space="preserve"> link:</w:t>
      </w:r>
      <w:r w:rsidRPr="003D6282">
        <w:rPr>
          <w:rFonts w:ascii="Calibri" w:hAnsi="Calibri"/>
        </w:rPr>
        <w:t xml:space="preserve"> </w:t>
      </w:r>
      <w:hyperlink r:id="rId22" w:history="1">
        <w:r w:rsidR="007958E6">
          <w:rPr>
            <w:rStyle w:val="Hyperlink"/>
            <w:rFonts w:ascii="Calibri" w:hAnsi="Calibri"/>
          </w:rPr>
          <w:t>http://www.unwomen.org/~/media/commoncontent/procurement/rfp-instructions-en.pdf</w:t>
        </w:r>
      </w:hyperlink>
      <w:r w:rsidRPr="003D6282">
        <w:rPr>
          <w:rFonts w:ascii="Calibri" w:hAnsi="Calibri"/>
        </w:rPr>
        <w:t xml:space="preserve"> </w:t>
      </w:r>
    </w:p>
    <w:tbl>
      <w:tblPr>
        <w:tblW w:w="9450"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1242"/>
        <w:gridCol w:w="2628"/>
        <w:gridCol w:w="5580"/>
      </w:tblGrid>
      <w:tr w:rsidR="003444F0" w:rsidRPr="00BB7A82" w14:paraId="35EB2618" w14:textId="77777777" w:rsidTr="005249A4">
        <w:trPr>
          <w:trHeight w:val="521"/>
        </w:trPr>
        <w:tc>
          <w:tcPr>
            <w:tcW w:w="1242" w:type="dxa"/>
            <w:tcBorders>
              <w:top w:val="single" w:sz="6" w:space="0" w:color="auto"/>
            </w:tcBorders>
            <w:shd w:val="clear" w:color="auto" w:fill="93E3FF"/>
          </w:tcPr>
          <w:p w14:paraId="277F34F0" w14:textId="77777777" w:rsidR="003444F0" w:rsidRPr="003D6282" w:rsidRDefault="003444F0" w:rsidP="005249A4">
            <w:pPr>
              <w:jc w:val="center"/>
              <w:rPr>
                <w:rFonts w:ascii="Calibri" w:hAnsi="Calibri"/>
                <w:b/>
              </w:rPr>
            </w:pPr>
            <w:r w:rsidRPr="003D6282">
              <w:rPr>
                <w:rFonts w:ascii="Calibri" w:hAnsi="Calibri"/>
                <w:b/>
              </w:rPr>
              <w:t>Cross Ref. to Annex I</w:t>
            </w:r>
            <w:r w:rsidR="005249A4" w:rsidRPr="003D6282">
              <w:rPr>
                <w:rFonts w:ascii="Calibri" w:hAnsi="Calibri"/>
                <w:b/>
              </w:rPr>
              <w:t xml:space="preserve"> </w:t>
            </w:r>
          </w:p>
        </w:tc>
        <w:tc>
          <w:tcPr>
            <w:tcW w:w="2628" w:type="dxa"/>
            <w:tcBorders>
              <w:top w:val="single" w:sz="6" w:space="0" w:color="auto"/>
            </w:tcBorders>
            <w:shd w:val="clear" w:color="auto" w:fill="93E3FF"/>
            <w:tcMar>
              <w:top w:w="57" w:type="dxa"/>
              <w:bottom w:w="57" w:type="dxa"/>
            </w:tcMar>
            <w:vAlign w:val="center"/>
          </w:tcPr>
          <w:p w14:paraId="561E9B2D" w14:textId="77777777" w:rsidR="003444F0" w:rsidRPr="003D6282" w:rsidRDefault="003444F0" w:rsidP="00043C58">
            <w:pPr>
              <w:jc w:val="center"/>
              <w:rPr>
                <w:rFonts w:ascii="Calibri" w:hAnsi="Calibri"/>
                <w:b/>
              </w:rPr>
            </w:pPr>
            <w:r w:rsidRPr="003D6282">
              <w:rPr>
                <w:rFonts w:ascii="Calibri" w:hAnsi="Calibri"/>
                <w:b/>
              </w:rPr>
              <w:t>Instruction to Proposers</w:t>
            </w:r>
            <w:r w:rsidR="005249A4" w:rsidRPr="003D6282">
              <w:rPr>
                <w:rFonts w:ascii="Calibri" w:hAnsi="Calibri"/>
                <w:b/>
              </w:rPr>
              <w:t xml:space="preserve"> </w:t>
            </w:r>
          </w:p>
        </w:tc>
        <w:tc>
          <w:tcPr>
            <w:tcW w:w="5580" w:type="dxa"/>
            <w:tcBorders>
              <w:top w:val="single" w:sz="6" w:space="0" w:color="auto"/>
            </w:tcBorders>
            <w:shd w:val="clear" w:color="auto" w:fill="93E3FF"/>
            <w:tcMar>
              <w:top w:w="85" w:type="dxa"/>
              <w:bottom w:w="142" w:type="dxa"/>
            </w:tcMar>
          </w:tcPr>
          <w:p w14:paraId="6F33EBD4" w14:textId="77777777" w:rsidR="003444F0" w:rsidRPr="003D6282" w:rsidRDefault="003444F0" w:rsidP="00043C58">
            <w:pPr>
              <w:jc w:val="center"/>
              <w:rPr>
                <w:rFonts w:ascii="Calibri" w:hAnsi="Calibri"/>
                <w:b/>
              </w:rPr>
            </w:pPr>
            <w:r w:rsidRPr="003D6282">
              <w:rPr>
                <w:rFonts w:ascii="Calibri" w:hAnsi="Calibri"/>
                <w:b/>
              </w:rPr>
              <w:t>Specific Requirements as referenced in Annex I</w:t>
            </w:r>
            <w:r w:rsidR="005249A4" w:rsidRPr="003D6282">
              <w:rPr>
                <w:rFonts w:ascii="Calibri" w:hAnsi="Calibri"/>
                <w:b/>
              </w:rPr>
              <w:t xml:space="preserve"> </w:t>
            </w:r>
          </w:p>
        </w:tc>
      </w:tr>
      <w:tr w:rsidR="003444F0" w:rsidRPr="00BB7A82" w14:paraId="3EEF5114" w14:textId="77777777" w:rsidTr="005249A4">
        <w:trPr>
          <w:trHeight w:val="1862"/>
        </w:trPr>
        <w:tc>
          <w:tcPr>
            <w:tcW w:w="1242" w:type="dxa"/>
            <w:tcBorders>
              <w:top w:val="single" w:sz="6" w:space="0" w:color="auto"/>
            </w:tcBorders>
          </w:tcPr>
          <w:p w14:paraId="192126C9" w14:textId="77777777" w:rsidR="003444F0" w:rsidRPr="003D6282" w:rsidRDefault="003444F0" w:rsidP="00043C58">
            <w:pPr>
              <w:rPr>
                <w:rFonts w:ascii="Calibri" w:hAnsi="Calibri"/>
                <w:bCs/>
              </w:rPr>
            </w:pPr>
            <w:r w:rsidRPr="003D6282">
              <w:rPr>
                <w:rFonts w:ascii="Calibri" w:hAnsi="Calibri"/>
                <w:bCs/>
              </w:rPr>
              <w:t>4.2</w:t>
            </w:r>
          </w:p>
        </w:tc>
        <w:tc>
          <w:tcPr>
            <w:tcW w:w="2628" w:type="dxa"/>
            <w:tcBorders>
              <w:top w:val="single" w:sz="6" w:space="0" w:color="auto"/>
            </w:tcBorders>
            <w:tcMar>
              <w:top w:w="57" w:type="dxa"/>
              <w:bottom w:w="57" w:type="dxa"/>
            </w:tcMar>
          </w:tcPr>
          <w:p w14:paraId="27D9AC1C" w14:textId="767C29C2" w:rsidR="003444F0" w:rsidRPr="003D6282" w:rsidRDefault="003444F0" w:rsidP="00043C58">
            <w:pPr>
              <w:rPr>
                <w:rFonts w:ascii="Calibri" w:hAnsi="Calibri"/>
                <w:b/>
                <w:bCs/>
              </w:rPr>
            </w:pPr>
            <w:r w:rsidRPr="003D6282">
              <w:rPr>
                <w:rFonts w:ascii="Calibri" w:hAnsi="Calibri"/>
                <w:b/>
                <w:bCs/>
              </w:rPr>
              <w:t xml:space="preserve">Deadline </w:t>
            </w:r>
            <w:r w:rsidR="00690AC9" w:rsidRPr="003D6282">
              <w:rPr>
                <w:rFonts w:ascii="Calibri" w:hAnsi="Calibri"/>
                <w:b/>
                <w:bCs/>
              </w:rPr>
              <w:t>for Submission</w:t>
            </w:r>
            <w:r w:rsidRPr="003D6282">
              <w:rPr>
                <w:rFonts w:ascii="Calibri" w:hAnsi="Calibri"/>
                <w:b/>
                <w:bCs/>
              </w:rPr>
              <w:t xml:space="preserve"> of Proposals </w:t>
            </w:r>
          </w:p>
        </w:tc>
        <w:tc>
          <w:tcPr>
            <w:tcW w:w="5580" w:type="dxa"/>
            <w:tcBorders>
              <w:top w:val="single" w:sz="6" w:space="0" w:color="auto"/>
            </w:tcBorders>
            <w:tcMar>
              <w:top w:w="85" w:type="dxa"/>
              <w:bottom w:w="142" w:type="dxa"/>
            </w:tcMar>
          </w:tcPr>
          <w:p w14:paraId="64AC85C3" w14:textId="18473176" w:rsidR="0036423C" w:rsidRDefault="003444F0" w:rsidP="00043C58">
            <w:pPr>
              <w:rPr>
                <w:rFonts w:ascii="Calibri" w:hAnsi="Calibri"/>
              </w:rPr>
            </w:pPr>
            <w:r w:rsidRPr="003D6282">
              <w:rPr>
                <w:rFonts w:ascii="Calibri" w:hAnsi="Calibri"/>
              </w:rPr>
              <w:t xml:space="preserve">Date and </w:t>
            </w:r>
            <w:r w:rsidR="00690AC9" w:rsidRPr="003D6282">
              <w:rPr>
                <w:rFonts w:ascii="Calibri" w:hAnsi="Calibri"/>
              </w:rPr>
              <w:t>Time:</w:t>
            </w:r>
            <w:r w:rsidR="0036423C">
              <w:rPr>
                <w:rFonts w:ascii="Calibri" w:hAnsi="Calibri"/>
              </w:rPr>
              <w:t xml:space="preserve"> </w:t>
            </w:r>
            <w:sdt>
              <w:sdtPr>
                <w:rPr>
                  <w:rFonts w:ascii="Calibri" w:hAnsi="Calibri"/>
                </w:rPr>
                <w:id w:val="1301111126"/>
                <w:placeholder>
                  <w:docPart w:val="DefaultPlaceholder_1081868576"/>
                </w:placeholder>
                <w:date w:fullDate="2017-12-05T11:00:00Z">
                  <w:dateFormat w:val="dddd dd MMMM yyyy h:mm am/pm"/>
                  <w:lid w:val="en-US"/>
                  <w:storeMappedDataAs w:val="dateTime"/>
                  <w:calendar w:val="gregorian"/>
                </w:date>
              </w:sdtPr>
              <w:sdtEndPr/>
              <w:sdtContent>
                <w:r w:rsidR="00E74D2F" w:rsidRPr="00E74D2F">
                  <w:rPr>
                    <w:rFonts w:ascii="Calibri" w:hAnsi="Calibri"/>
                  </w:rPr>
                  <w:t>Tuesday 05 December 2017 11:00 AM</w:t>
                </w:r>
              </w:sdtContent>
            </w:sdt>
            <w:r w:rsidRPr="00E74D2F">
              <w:rPr>
                <w:rFonts w:ascii="Calibri" w:hAnsi="Calibri"/>
              </w:rPr>
              <w:t xml:space="preserve"> </w:t>
            </w:r>
            <w:r w:rsidR="0036423C" w:rsidRPr="00E74D2F">
              <w:rPr>
                <w:rFonts w:ascii="Calibri" w:hAnsi="Calibri"/>
              </w:rPr>
              <w:t xml:space="preserve"> (EDT)</w:t>
            </w:r>
          </w:p>
          <w:p w14:paraId="499470A4" w14:textId="5F6A9A0E" w:rsidR="003444F0" w:rsidRPr="003D6282" w:rsidRDefault="0036423C" w:rsidP="00043C58">
            <w:pPr>
              <w:rPr>
                <w:rFonts w:ascii="Calibri" w:hAnsi="Calibri"/>
              </w:rPr>
            </w:pPr>
            <w:r>
              <w:rPr>
                <w:rFonts w:ascii="Calibri" w:hAnsi="Calibri"/>
              </w:rPr>
              <w:t>[</w:t>
            </w:r>
            <w:r w:rsidR="003C5185" w:rsidRPr="003D6282">
              <w:rPr>
                <w:rFonts w:ascii="Calibri" w:hAnsi="Calibri"/>
              </w:rPr>
              <w:t xml:space="preserve">for local time reference, see </w:t>
            </w:r>
            <w:hyperlink r:id="rId23" w:history="1">
              <w:r w:rsidR="007D2C8F" w:rsidRPr="00A15F1F">
                <w:rPr>
                  <w:rStyle w:val="Hyperlink"/>
                  <w:rFonts w:ascii="Calibri" w:hAnsi="Calibri"/>
                  <w:b/>
                </w:rPr>
                <w:t>www.greenwichmeantime.com</w:t>
              </w:r>
            </w:hyperlink>
            <w:r w:rsidR="003C5185">
              <w:rPr>
                <w:rFonts w:ascii="Calibri" w:hAnsi="Calibri"/>
              </w:rPr>
              <w:t xml:space="preserve">] </w:t>
            </w:r>
          </w:p>
          <w:p w14:paraId="5EB22582" w14:textId="30D563E1" w:rsidR="003444F0" w:rsidRPr="003D6282" w:rsidRDefault="003444F0" w:rsidP="00043C58">
            <w:pPr>
              <w:rPr>
                <w:rFonts w:ascii="Calibri" w:hAnsi="Calibri"/>
              </w:rPr>
            </w:pPr>
            <w:r w:rsidRPr="003D6282">
              <w:rPr>
                <w:rFonts w:ascii="Calibri" w:hAnsi="Calibri"/>
                <w:bCs/>
              </w:rPr>
              <w:t xml:space="preserve">City and Country: </w:t>
            </w:r>
            <w:r w:rsidR="00E74D2F" w:rsidRPr="00E74D2F">
              <w:rPr>
                <w:rFonts w:ascii="Calibri" w:hAnsi="Calibri"/>
                <w:bCs/>
              </w:rPr>
              <w:t>Panama City, Panama</w:t>
            </w:r>
          </w:p>
          <w:p w14:paraId="7355D593" w14:textId="77777777" w:rsidR="003444F0" w:rsidRPr="003D6282" w:rsidRDefault="003444F0" w:rsidP="00E21C72">
            <w:pPr>
              <w:spacing w:after="0"/>
              <w:rPr>
                <w:rFonts w:ascii="Calibri" w:hAnsi="Calibri"/>
              </w:rPr>
            </w:pPr>
            <w:r w:rsidRPr="003D6282">
              <w:rPr>
                <w:rFonts w:ascii="Calibri" w:hAnsi="Calibri"/>
                <w:bCs/>
              </w:rPr>
              <w:t>This is an absolute deadline</w:t>
            </w:r>
            <w:r w:rsidR="003C5185">
              <w:rPr>
                <w:rFonts w:ascii="Calibri" w:hAnsi="Calibri"/>
                <w:bCs/>
              </w:rPr>
              <w:t>. Any</w:t>
            </w:r>
            <w:r w:rsidRPr="003D6282">
              <w:rPr>
                <w:rFonts w:ascii="Calibri" w:hAnsi="Calibri"/>
                <w:bCs/>
              </w:rPr>
              <w:t xml:space="preserve"> proposal received after this date and time will be disqualified. </w:t>
            </w:r>
            <w:r w:rsidR="00043C58" w:rsidRPr="003D6282">
              <w:rPr>
                <w:rFonts w:ascii="Calibri" w:hAnsi="Calibri"/>
                <w:bCs/>
              </w:rPr>
              <w:t xml:space="preserve"> </w:t>
            </w:r>
          </w:p>
        </w:tc>
      </w:tr>
      <w:tr w:rsidR="003444F0" w:rsidRPr="00BB7A82" w14:paraId="03B18189" w14:textId="77777777" w:rsidTr="003D6282">
        <w:trPr>
          <w:trHeight w:val="1889"/>
        </w:trPr>
        <w:tc>
          <w:tcPr>
            <w:tcW w:w="1242" w:type="dxa"/>
            <w:tcBorders>
              <w:top w:val="single" w:sz="6" w:space="0" w:color="auto"/>
            </w:tcBorders>
          </w:tcPr>
          <w:p w14:paraId="7E063CA9" w14:textId="77777777" w:rsidR="003444F0" w:rsidRPr="003D6282" w:rsidRDefault="003444F0" w:rsidP="00043C58">
            <w:pPr>
              <w:rPr>
                <w:rFonts w:ascii="Calibri" w:hAnsi="Calibri"/>
              </w:rPr>
            </w:pPr>
            <w:r w:rsidRPr="003D6282">
              <w:rPr>
                <w:rFonts w:ascii="Calibri" w:hAnsi="Calibri"/>
              </w:rPr>
              <w:t>4.1</w:t>
            </w:r>
            <w:r w:rsidR="005249A4" w:rsidRPr="003D6282">
              <w:rPr>
                <w:rFonts w:ascii="Calibri" w:hAnsi="Calibri"/>
              </w:rPr>
              <w:t xml:space="preserve"> </w:t>
            </w:r>
          </w:p>
        </w:tc>
        <w:tc>
          <w:tcPr>
            <w:tcW w:w="2628" w:type="dxa"/>
            <w:tcBorders>
              <w:top w:val="single" w:sz="6" w:space="0" w:color="auto"/>
            </w:tcBorders>
            <w:tcMar>
              <w:top w:w="57" w:type="dxa"/>
              <w:bottom w:w="57" w:type="dxa"/>
            </w:tcMar>
          </w:tcPr>
          <w:p w14:paraId="50521BC6" w14:textId="77777777" w:rsidR="003444F0" w:rsidRPr="003D6282" w:rsidRDefault="003444F0" w:rsidP="00043C58">
            <w:pPr>
              <w:rPr>
                <w:rFonts w:ascii="Calibri" w:hAnsi="Calibri"/>
                <w:b/>
              </w:rPr>
            </w:pPr>
            <w:r w:rsidRPr="003D6282">
              <w:rPr>
                <w:rFonts w:ascii="Calibri" w:hAnsi="Calibri"/>
                <w:b/>
              </w:rPr>
              <w:t xml:space="preserve">Manner of Submission </w:t>
            </w:r>
          </w:p>
        </w:tc>
        <w:tc>
          <w:tcPr>
            <w:tcW w:w="5580" w:type="dxa"/>
            <w:tcBorders>
              <w:top w:val="single" w:sz="6" w:space="0" w:color="auto"/>
            </w:tcBorders>
            <w:tcMar>
              <w:top w:w="85" w:type="dxa"/>
              <w:bottom w:w="142" w:type="dxa"/>
            </w:tcMar>
          </w:tcPr>
          <w:p w14:paraId="1FC33895" w14:textId="463B54AB" w:rsidR="003444F0" w:rsidRDefault="000B7466" w:rsidP="00893AC2">
            <w:pPr>
              <w:jc w:val="both"/>
              <w:rPr>
                <w:rFonts w:ascii="Calibri" w:hAnsi="Calibri"/>
              </w:rPr>
            </w:pPr>
            <w:sdt>
              <w:sdtPr>
                <w:rPr>
                  <w:rFonts w:ascii="Calibri" w:hAnsi="Calibri"/>
                </w:rPr>
                <w:id w:val="1502856100"/>
                <w14:checkbox>
                  <w14:checked w14:val="1"/>
                  <w14:checkedState w14:val="2612" w14:font="MS Gothic"/>
                  <w14:uncheckedState w14:val="2610" w14:font="MS Gothic"/>
                </w14:checkbox>
              </w:sdtPr>
              <w:sdtEndPr/>
              <w:sdtContent>
                <w:r w:rsidR="00E74D2F">
                  <w:rPr>
                    <w:rFonts w:ascii="MS Gothic" w:eastAsia="MS Gothic" w:hAnsi="MS Gothic" w:hint="eastAsia"/>
                  </w:rPr>
                  <w:t>☒</w:t>
                </w:r>
              </w:sdtContent>
            </w:sdt>
            <w:r w:rsidR="006A06F5" w:rsidRPr="003D6282">
              <w:rPr>
                <w:rFonts w:ascii="Calibri" w:hAnsi="Calibri"/>
              </w:rPr>
              <w:t xml:space="preserve">  </w:t>
            </w:r>
            <w:r w:rsidR="003444F0" w:rsidRPr="003D6282">
              <w:rPr>
                <w:rFonts w:ascii="Calibri" w:hAnsi="Calibri"/>
              </w:rPr>
              <w:t>Electronic submission of Proposal</w:t>
            </w:r>
          </w:p>
          <w:p w14:paraId="1F5E6766" w14:textId="29A1E4A9" w:rsidR="003444F0" w:rsidRPr="00E21C72" w:rsidRDefault="003444F0" w:rsidP="00E21C72">
            <w:pPr>
              <w:spacing w:after="0"/>
              <w:jc w:val="both"/>
              <w:rPr>
                <w:rFonts w:ascii="Calibri" w:hAnsi="Calibri"/>
                <w:i/>
                <w:color w:val="FF0000"/>
                <w:sz w:val="20"/>
                <w:szCs w:val="20"/>
              </w:rPr>
            </w:pPr>
          </w:p>
        </w:tc>
      </w:tr>
      <w:tr w:rsidR="003444F0" w:rsidRPr="00BB7A82" w14:paraId="4F1C8FBD" w14:textId="77777777" w:rsidTr="00043C58">
        <w:trPr>
          <w:trHeight w:val="89"/>
        </w:trPr>
        <w:tc>
          <w:tcPr>
            <w:tcW w:w="1242" w:type="dxa"/>
            <w:tcBorders>
              <w:top w:val="single" w:sz="6" w:space="0" w:color="auto"/>
            </w:tcBorders>
          </w:tcPr>
          <w:p w14:paraId="4BC31134" w14:textId="77777777" w:rsidR="003444F0" w:rsidRPr="003D6282" w:rsidRDefault="003444F0" w:rsidP="00043C58">
            <w:pPr>
              <w:rPr>
                <w:rFonts w:ascii="Calibri" w:hAnsi="Calibri"/>
              </w:rPr>
            </w:pPr>
            <w:r w:rsidRPr="003D6282">
              <w:rPr>
                <w:rFonts w:ascii="Calibri" w:hAnsi="Calibri"/>
              </w:rPr>
              <w:t>4.1</w:t>
            </w:r>
          </w:p>
        </w:tc>
        <w:tc>
          <w:tcPr>
            <w:tcW w:w="2628" w:type="dxa"/>
            <w:tcBorders>
              <w:top w:val="single" w:sz="6" w:space="0" w:color="auto"/>
            </w:tcBorders>
            <w:tcMar>
              <w:top w:w="57" w:type="dxa"/>
              <w:bottom w:w="57" w:type="dxa"/>
            </w:tcMar>
          </w:tcPr>
          <w:p w14:paraId="1577C6B8" w14:textId="77777777" w:rsidR="003444F0" w:rsidRPr="003D6282" w:rsidRDefault="003444F0" w:rsidP="00043C58">
            <w:pPr>
              <w:rPr>
                <w:rFonts w:ascii="Calibri" w:hAnsi="Calibri"/>
                <w:b/>
              </w:rPr>
            </w:pPr>
            <w:r w:rsidRPr="003D6282">
              <w:rPr>
                <w:rFonts w:ascii="Calibri" w:hAnsi="Calibri"/>
                <w:b/>
              </w:rPr>
              <w:t>Address for Proposal Submission</w:t>
            </w:r>
          </w:p>
        </w:tc>
        <w:tc>
          <w:tcPr>
            <w:tcW w:w="5580" w:type="dxa"/>
            <w:tcBorders>
              <w:top w:val="single" w:sz="6" w:space="0" w:color="auto"/>
            </w:tcBorders>
            <w:tcMar>
              <w:top w:w="85" w:type="dxa"/>
              <w:bottom w:w="142" w:type="dxa"/>
            </w:tcMar>
          </w:tcPr>
          <w:p w14:paraId="5A7186B1" w14:textId="292E5765" w:rsidR="003444F0" w:rsidRPr="003D6282" w:rsidRDefault="000B7466" w:rsidP="00043C58">
            <w:pPr>
              <w:rPr>
                <w:rFonts w:ascii="Calibri" w:hAnsi="Calibri"/>
              </w:rPr>
            </w:pPr>
            <w:sdt>
              <w:sdtPr>
                <w:rPr>
                  <w:rFonts w:ascii="Calibri" w:hAnsi="Calibri"/>
                  <w:sz w:val="24"/>
                  <w:szCs w:val="24"/>
                </w:rPr>
                <w:id w:val="294568262"/>
                <w14:checkbox>
                  <w14:checked w14:val="1"/>
                  <w14:checkedState w14:val="2612" w14:font="MS Gothic"/>
                  <w14:uncheckedState w14:val="2610" w14:font="MS Gothic"/>
                </w14:checkbox>
              </w:sdtPr>
              <w:sdtEndPr/>
              <w:sdtContent>
                <w:r w:rsidR="00E74D2F">
                  <w:rPr>
                    <w:rFonts w:ascii="MS Gothic" w:eastAsia="MS Gothic" w:hAnsi="MS Gothic" w:hint="eastAsia"/>
                    <w:sz w:val="24"/>
                    <w:szCs w:val="24"/>
                  </w:rPr>
                  <w:t>☒</w:t>
                </w:r>
              </w:sdtContent>
            </w:sdt>
            <w:r w:rsidR="00E21C72" w:rsidRPr="00C84D6D">
              <w:rPr>
                <w:rFonts w:ascii="Calibri" w:hAnsi="Calibri"/>
                <w:sz w:val="24"/>
                <w:szCs w:val="24"/>
              </w:rPr>
              <w:t xml:space="preserve"> </w:t>
            </w:r>
            <w:r w:rsidR="00E21C72" w:rsidRPr="00C84D6D">
              <w:rPr>
                <w:rFonts w:ascii="Calibri" w:hAnsi="Calibri"/>
              </w:rPr>
              <w:t xml:space="preserve">Electronic submission of </w:t>
            </w:r>
            <w:r w:rsidR="003444F0" w:rsidRPr="00E21C72">
              <w:rPr>
                <w:rFonts w:ascii="Calibri" w:hAnsi="Calibri"/>
              </w:rPr>
              <w:t>Proposal:</w:t>
            </w:r>
          </w:p>
          <w:p w14:paraId="50491B40" w14:textId="2629588F" w:rsidR="003444F0" w:rsidRPr="003D6282" w:rsidRDefault="000B7466" w:rsidP="00043C58">
            <w:pPr>
              <w:spacing w:after="0"/>
              <w:rPr>
                <w:rFonts w:ascii="Calibri" w:hAnsi="Calibri"/>
              </w:rPr>
            </w:pPr>
            <w:hyperlink w:anchor="_Format_of_Technical" w:history="1">
              <w:r w:rsidR="003444F0" w:rsidRPr="001E407B">
                <w:rPr>
                  <w:rStyle w:val="Hyperlink"/>
                  <w:b/>
                </w:rPr>
                <w:t>Technical Proposal</w:t>
              </w:r>
            </w:hyperlink>
            <w:r w:rsidR="001E407B" w:rsidRPr="003D6282">
              <w:rPr>
                <w:rFonts w:ascii="Calibri" w:hAnsi="Calibri"/>
              </w:rPr>
              <w:t xml:space="preserve">: </w:t>
            </w:r>
            <w:hyperlink r:id="rId24" w:history="1">
              <w:r w:rsidR="00E74D2F" w:rsidRPr="00363BF5">
                <w:rPr>
                  <w:rStyle w:val="Hyperlink"/>
                  <w:rFonts w:ascii="Calibri" w:hAnsi="Calibri"/>
                </w:rPr>
                <w:t>procurement.one@unwomen.org</w:t>
              </w:r>
            </w:hyperlink>
            <w:r w:rsidR="00E74D2F">
              <w:rPr>
                <w:rFonts w:ascii="Calibri" w:hAnsi="Calibri"/>
                <w:i/>
                <w:color w:val="FF0000"/>
              </w:rPr>
              <w:t xml:space="preserve"> </w:t>
            </w:r>
            <w:r w:rsidR="00002136" w:rsidRPr="003D6282">
              <w:rPr>
                <w:rFonts w:ascii="Calibri" w:hAnsi="Calibri"/>
                <w:color w:val="FF0000"/>
              </w:rPr>
              <w:t xml:space="preserve">  </w:t>
            </w:r>
          </w:p>
          <w:p w14:paraId="1FA7561F" w14:textId="451FCE73" w:rsidR="003444F0" w:rsidRDefault="000B7466" w:rsidP="0037555D">
            <w:pPr>
              <w:spacing w:after="0"/>
              <w:rPr>
                <w:rFonts w:ascii="Calibri" w:hAnsi="Calibri"/>
                <w:color w:val="FF0000"/>
              </w:rPr>
            </w:pPr>
            <w:hyperlink w:anchor="_Evaluation_Methodology_and_1" w:history="1">
              <w:r w:rsidR="003444F0" w:rsidRPr="001E407B">
                <w:rPr>
                  <w:rStyle w:val="Hyperlink"/>
                  <w:b/>
                </w:rPr>
                <w:t>Financial Proposal</w:t>
              </w:r>
            </w:hyperlink>
            <w:r w:rsidR="003444F0" w:rsidRPr="003D6282">
              <w:rPr>
                <w:rFonts w:ascii="Calibri" w:hAnsi="Calibri"/>
                <w:i/>
                <w:color w:val="FF0000"/>
              </w:rPr>
              <w:t xml:space="preserve">:  </w:t>
            </w:r>
            <w:hyperlink r:id="rId25" w:history="1">
              <w:r w:rsidR="00E74D2F" w:rsidRPr="00363BF5">
                <w:rPr>
                  <w:rStyle w:val="Hyperlink"/>
                  <w:rFonts w:ascii="Calibri" w:hAnsi="Calibri"/>
                </w:rPr>
                <w:t>procurement.one@unwomen.org</w:t>
              </w:r>
            </w:hyperlink>
            <w:r w:rsidR="00E74D2F">
              <w:rPr>
                <w:rFonts w:ascii="Calibri" w:hAnsi="Calibri"/>
                <w:i/>
                <w:color w:val="FF0000"/>
              </w:rPr>
              <w:t xml:space="preserve"> </w:t>
            </w:r>
          </w:p>
          <w:p w14:paraId="137D75CA" w14:textId="150DD483" w:rsidR="00E21C72" w:rsidRPr="00E74D2F" w:rsidRDefault="00E74D2F" w:rsidP="00E21C72">
            <w:pPr>
              <w:spacing w:after="0"/>
              <w:rPr>
                <w:rFonts w:ascii="Calibri" w:hAnsi="Calibri"/>
                <w:b/>
              </w:rPr>
            </w:pPr>
            <w:r w:rsidRPr="00E74D2F">
              <w:rPr>
                <w:rFonts w:ascii="Calibri" w:hAnsi="Calibri"/>
                <w:b/>
              </w:rPr>
              <w:t xml:space="preserve">Financial </w:t>
            </w:r>
            <w:r w:rsidR="00E21C72" w:rsidRPr="00E74D2F">
              <w:rPr>
                <w:rFonts w:ascii="Calibri" w:hAnsi="Calibri"/>
                <w:b/>
              </w:rPr>
              <w:t xml:space="preserve">Proposals should be submitted </w:t>
            </w:r>
            <w:r w:rsidRPr="00E74D2F">
              <w:rPr>
                <w:rFonts w:ascii="Calibri" w:hAnsi="Calibri"/>
                <w:b/>
              </w:rPr>
              <w:t xml:space="preserve">with password protection.  </w:t>
            </w:r>
          </w:p>
        </w:tc>
      </w:tr>
      <w:tr w:rsidR="003444F0" w:rsidRPr="00BB7A82" w14:paraId="4862A65B" w14:textId="77777777" w:rsidTr="00E21C72">
        <w:trPr>
          <w:trHeight w:val="881"/>
        </w:trPr>
        <w:tc>
          <w:tcPr>
            <w:tcW w:w="1242" w:type="dxa"/>
            <w:tcBorders>
              <w:top w:val="single" w:sz="6" w:space="0" w:color="auto"/>
            </w:tcBorders>
          </w:tcPr>
          <w:p w14:paraId="15C318D5" w14:textId="77777777" w:rsidR="003444F0" w:rsidRPr="003D6282" w:rsidRDefault="003444F0" w:rsidP="00043C58">
            <w:pPr>
              <w:rPr>
                <w:rFonts w:ascii="Calibri" w:hAnsi="Calibri"/>
              </w:rPr>
            </w:pPr>
            <w:r w:rsidRPr="003D6282">
              <w:rPr>
                <w:rFonts w:ascii="Calibri" w:hAnsi="Calibri"/>
              </w:rPr>
              <w:t>3.1</w:t>
            </w:r>
          </w:p>
        </w:tc>
        <w:tc>
          <w:tcPr>
            <w:tcW w:w="2628" w:type="dxa"/>
            <w:tcBorders>
              <w:top w:val="single" w:sz="6" w:space="0" w:color="auto"/>
            </w:tcBorders>
            <w:tcMar>
              <w:top w:w="57" w:type="dxa"/>
              <w:bottom w:w="57" w:type="dxa"/>
            </w:tcMar>
            <w:vAlign w:val="center"/>
          </w:tcPr>
          <w:p w14:paraId="789C6EAE" w14:textId="77777777" w:rsidR="003444F0" w:rsidRPr="003D6282" w:rsidRDefault="003444F0" w:rsidP="00043C58">
            <w:pPr>
              <w:rPr>
                <w:rFonts w:ascii="Calibri" w:hAnsi="Calibri"/>
                <w:b/>
              </w:rPr>
            </w:pPr>
            <w:commentRangeStart w:id="2"/>
            <w:r w:rsidRPr="003D6282">
              <w:rPr>
                <w:rFonts w:ascii="Calibri" w:hAnsi="Calibri"/>
                <w:b/>
              </w:rPr>
              <w:t>Language of the Proposal</w:t>
            </w:r>
            <w:commentRangeEnd w:id="2"/>
            <w:r w:rsidR="00A65318">
              <w:rPr>
                <w:rStyle w:val="CommentReference"/>
                <w:rFonts w:ascii="Times New Roman" w:eastAsia="Times New Roman" w:hAnsi="Times New Roman" w:cs="Times New Roman"/>
              </w:rPr>
              <w:commentReference w:id="2"/>
            </w:r>
            <w:r w:rsidRPr="003D6282">
              <w:rPr>
                <w:rFonts w:ascii="Calibri" w:hAnsi="Calibri"/>
                <w:b/>
              </w:rPr>
              <w:t xml:space="preserve">: </w:t>
            </w:r>
          </w:p>
        </w:tc>
        <w:tc>
          <w:tcPr>
            <w:tcW w:w="5580" w:type="dxa"/>
            <w:tcBorders>
              <w:top w:val="single" w:sz="6" w:space="0" w:color="auto"/>
            </w:tcBorders>
            <w:tcMar>
              <w:top w:w="85" w:type="dxa"/>
              <w:bottom w:w="142" w:type="dxa"/>
            </w:tcMar>
          </w:tcPr>
          <w:p w14:paraId="244EF81B" w14:textId="1296A13E" w:rsidR="00E21C72" w:rsidRDefault="000B7466" w:rsidP="00E21C72">
            <w:pPr>
              <w:rPr>
                <w:rFonts w:ascii="Calibri" w:hAnsi="Calibri"/>
              </w:rPr>
            </w:pPr>
            <w:sdt>
              <w:sdtPr>
                <w:rPr>
                  <w:rFonts w:ascii="Calibri" w:hAnsi="Calibri"/>
                </w:rPr>
                <w:id w:val="1991978976"/>
                <w14:checkbox>
                  <w14:checked w14:val="1"/>
                  <w14:checkedState w14:val="2612" w14:font="MS Gothic"/>
                  <w14:uncheckedState w14:val="2610" w14:font="MS Gothic"/>
                </w14:checkbox>
              </w:sdtPr>
              <w:sdtEndPr/>
              <w:sdtContent>
                <w:r w:rsidR="00E74D2F">
                  <w:rPr>
                    <w:rFonts w:ascii="MS Gothic" w:eastAsia="MS Gothic" w:hAnsi="MS Gothic" w:hint="eastAsia"/>
                  </w:rPr>
                  <w:t>☒</w:t>
                </w:r>
              </w:sdtContent>
            </w:sdt>
            <w:r w:rsidR="006A06F5" w:rsidRPr="003D6282">
              <w:rPr>
                <w:rFonts w:ascii="Calibri" w:hAnsi="Calibri"/>
              </w:rPr>
              <w:t xml:space="preserve">  </w:t>
            </w:r>
            <w:r w:rsidR="003444F0" w:rsidRPr="003D6282">
              <w:rPr>
                <w:rFonts w:ascii="Calibri" w:hAnsi="Calibri"/>
              </w:rPr>
              <w:t xml:space="preserve">English                 </w:t>
            </w:r>
            <w:sdt>
              <w:sdtPr>
                <w:rPr>
                  <w:rFonts w:ascii="Calibri" w:hAnsi="Calibri"/>
                </w:rPr>
                <w:id w:val="-731932979"/>
                <w14:checkbox>
                  <w14:checked w14:val="1"/>
                  <w14:checkedState w14:val="2612" w14:font="MS Gothic"/>
                  <w14:uncheckedState w14:val="2610" w14:font="MS Gothic"/>
                </w14:checkbox>
              </w:sdtPr>
              <w:sdtEndPr/>
              <w:sdtContent>
                <w:r w:rsidR="00E74D2F">
                  <w:rPr>
                    <w:rFonts w:ascii="MS Gothic" w:eastAsia="MS Gothic" w:hAnsi="MS Gothic" w:hint="eastAsia"/>
                  </w:rPr>
                  <w:t>☒</w:t>
                </w:r>
              </w:sdtContent>
            </w:sdt>
            <w:r w:rsidR="006A06F5" w:rsidRPr="003D6282">
              <w:rPr>
                <w:rFonts w:ascii="Calibri" w:hAnsi="Calibri"/>
              </w:rPr>
              <w:t xml:space="preserve">  </w:t>
            </w:r>
            <w:r w:rsidR="003444F0" w:rsidRPr="003D6282">
              <w:rPr>
                <w:rFonts w:ascii="Calibri" w:hAnsi="Calibri"/>
              </w:rPr>
              <w:t xml:space="preserve">Spanish            </w:t>
            </w:r>
          </w:p>
          <w:p w14:paraId="0490F70F" w14:textId="7AFB6A83" w:rsidR="003444F0" w:rsidRPr="003D6282" w:rsidRDefault="003444F0" w:rsidP="00E21C72">
            <w:pPr>
              <w:rPr>
                <w:rFonts w:ascii="Calibri" w:hAnsi="Calibri"/>
              </w:rPr>
            </w:pPr>
          </w:p>
        </w:tc>
      </w:tr>
      <w:tr w:rsidR="003444F0" w:rsidRPr="00BB7A82" w14:paraId="4E028232" w14:textId="77777777" w:rsidTr="005249A4">
        <w:trPr>
          <w:trHeight w:val="575"/>
        </w:trPr>
        <w:tc>
          <w:tcPr>
            <w:tcW w:w="1242" w:type="dxa"/>
            <w:tcBorders>
              <w:top w:val="single" w:sz="6" w:space="0" w:color="auto"/>
            </w:tcBorders>
          </w:tcPr>
          <w:p w14:paraId="0B94DBD6" w14:textId="77777777" w:rsidR="003444F0" w:rsidRPr="003D6282" w:rsidRDefault="003444F0" w:rsidP="00043C58">
            <w:pPr>
              <w:rPr>
                <w:rFonts w:ascii="Calibri" w:hAnsi="Calibri"/>
              </w:rPr>
            </w:pPr>
            <w:r w:rsidRPr="003D6282">
              <w:rPr>
                <w:rFonts w:ascii="Calibri" w:hAnsi="Calibri"/>
              </w:rPr>
              <w:t>3.4.2</w:t>
            </w:r>
          </w:p>
        </w:tc>
        <w:tc>
          <w:tcPr>
            <w:tcW w:w="2628" w:type="dxa"/>
            <w:tcBorders>
              <w:top w:val="single" w:sz="6" w:space="0" w:color="auto"/>
            </w:tcBorders>
            <w:tcMar>
              <w:top w:w="57" w:type="dxa"/>
              <w:bottom w:w="57" w:type="dxa"/>
            </w:tcMar>
          </w:tcPr>
          <w:p w14:paraId="68C24DFF" w14:textId="77777777" w:rsidR="003444F0" w:rsidRPr="003D6282" w:rsidRDefault="003444F0" w:rsidP="00043C58">
            <w:pPr>
              <w:rPr>
                <w:rFonts w:ascii="Calibri" w:hAnsi="Calibri" w:cs="Calibri"/>
                <w:b/>
              </w:rPr>
            </w:pPr>
            <w:r w:rsidRPr="003D6282">
              <w:rPr>
                <w:rFonts w:ascii="Calibri" w:hAnsi="Calibri" w:cs="Calibri"/>
                <w:b/>
                <w:bCs/>
              </w:rPr>
              <w:t>Proposal Currencies</w:t>
            </w:r>
            <w:r w:rsidR="005249A4" w:rsidRPr="003D6282">
              <w:rPr>
                <w:rFonts w:ascii="Calibri" w:hAnsi="Calibri" w:cs="Calibri"/>
                <w:b/>
                <w:bCs/>
              </w:rPr>
              <w:t xml:space="preserve"> </w:t>
            </w:r>
          </w:p>
        </w:tc>
        <w:tc>
          <w:tcPr>
            <w:tcW w:w="5580" w:type="dxa"/>
            <w:tcBorders>
              <w:top w:val="single" w:sz="6" w:space="0" w:color="auto"/>
            </w:tcBorders>
            <w:tcMar>
              <w:top w:w="85" w:type="dxa"/>
              <w:bottom w:w="142" w:type="dxa"/>
            </w:tcMar>
          </w:tcPr>
          <w:p w14:paraId="013724C1" w14:textId="0A85FFBF" w:rsidR="004E6115" w:rsidRDefault="003444F0" w:rsidP="00043C58">
            <w:pPr>
              <w:pStyle w:val="BankNormal"/>
              <w:tabs>
                <w:tab w:val="right" w:pos="7218"/>
              </w:tabs>
              <w:spacing w:after="0"/>
              <w:rPr>
                <w:rFonts w:ascii="Calibri" w:hAnsi="Calibri" w:cs="Calibri"/>
                <w:color w:val="000000"/>
                <w:sz w:val="22"/>
                <w:szCs w:val="22"/>
              </w:rPr>
            </w:pPr>
            <w:r w:rsidRPr="003D6282">
              <w:rPr>
                <w:rFonts w:ascii="Calibri" w:hAnsi="Calibri" w:cs="Calibri"/>
                <w:color w:val="000000"/>
                <w:sz w:val="22"/>
                <w:szCs w:val="22"/>
              </w:rPr>
              <w:t xml:space="preserve">Preferred Currency: </w:t>
            </w:r>
            <w:sdt>
              <w:sdtPr>
                <w:rPr>
                  <w:rFonts w:ascii="Calibri" w:hAnsi="Calibri" w:cs="Calibri"/>
                  <w:color w:val="000000"/>
                  <w:sz w:val="22"/>
                  <w:szCs w:val="22"/>
                </w:rPr>
                <w:id w:val="-1789572680"/>
                <w14:checkbox>
                  <w14:checked w14:val="1"/>
                  <w14:checkedState w14:val="2612" w14:font="MS Gothic"/>
                  <w14:uncheckedState w14:val="2610" w14:font="MS Gothic"/>
                </w14:checkbox>
              </w:sdtPr>
              <w:sdtEndPr/>
              <w:sdtContent>
                <w:r w:rsidR="00E74D2F">
                  <w:rPr>
                    <w:rFonts w:ascii="MS Gothic" w:eastAsia="MS Gothic" w:hAnsi="MS Gothic" w:cs="Calibri" w:hint="eastAsia"/>
                    <w:color w:val="000000"/>
                    <w:sz w:val="22"/>
                    <w:szCs w:val="22"/>
                  </w:rPr>
                  <w:t>☒</w:t>
                </w:r>
              </w:sdtContent>
            </w:sdt>
            <w:r w:rsidRPr="003D6282">
              <w:rPr>
                <w:rFonts w:ascii="Calibri" w:hAnsi="Calibri" w:cs="Calibri"/>
                <w:color w:val="000000"/>
                <w:sz w:val="22"/>
                <w:szCs w:val="22"/>
              </w:rPr>
              <w:t>USD</w:t>
            </w:r>
            <w:r w:rsidR="004E6115">
              <w:rPr>
                <w:rFonts w:ascii="Calibri" w:hAnsi="Calibri" w:cs="Calibri"/>
                <w:color w:val="000000"/>
                <w:sz w:val="22"/>
                <w:szCs w:val="22"/>
              </w:rPr>
              <w:t xml:space="preserve">    </w:t>
            </w:r>
          </w:p>
          <w:p w14:paraId="5E11053B" w14:textId="589763E0" w:rsidR="003444F0" w:rsidRPr="001E407B" w:rsidRDefault="005249A4" w:rsidP="00043C58">
            <w:pPr>
              <w:pStyle w:val="BankNormal"/>
              <w:tabs>
                <w:tab w:val="right" w:pos="7218"/>
              </w:tabs>
              <w:spacing w:after="0"/>
              <w:rPr>
                <w:rFonts w:ascii="Calibri" w:hAnsi="Calibri" w:cs="Calibri"/>
                <w:i/>
                <w:sz w:val="22"/>
                <w:szCs w:val="22"/>
                <w:highlight w:val="yellow"/>
              </w:rPr>
            </w:pPr>
            <w:r w:rsidRPr="001E407B">
              <w:rPr>
                <w:rFonts w:ascii="Calibri" w:hAnsi="Calibri" w:cs="Calibri"/>
                <w:i/>
                <w:sz w:val="22"/>
                <w:szCs w:val="22"/>
              </w:rPr>
              <w:t xml:space="preserve"> </w:t>
            </w:r>
          </w:p>
        </w:tc>
      </w:tr>
      <w:tr w:rsidR="003444F0" w:rsidRPr="005903CC" w14:paraId="6A30D9FA" w14:textId="77777777" w:rsidTr="003539F3">
        <w:tblPrEx>
          <w:tblBorders>
            <w:top w:val="single" w:sz="6" w:space="0" w:color="auto"/>
          </w:tblBorders>
        </w:tblPrEx>
        <w:trPr>
          <w:trHeight w:val="1277"/>
        </w:trPr>
        <w:tc>
          <w:tcPr>
            <w:tcW w:w="1242" w:type="dxa"/>
          </w:tcPr>
          <w:p w14:paraId="5149A93B" w14:textId="77777777" w:rsidR="003444F0" w:rsidRPr="005903CC" w:rsidRDefault="003444F0" w:rsidP="00043C58">
            <w:pPr>
              <w:rPr>
                <w:rFonts w:ascii="Calibri" w:hAnsi="Calibri"/>
              </w:rPr>
            </w:pPr>
            <w:r w:rsidRPr="005903CC">
              <w:rPr>
                <w:rFonts w:ascii="Calibri" w:hAnsi="Calibri"/>
              </w:rPr>
              <w:t>3.5</w:t>
            </w:r>
            <w:r w:rsidR="005249A4" w:rsidRPr="005903CC">
              <w:rPr>
                <w:rFonts w:ascii="Calibri" w:hAnsi="Calibri"/>
              </w:rPr>
              <w:t xml:space="preserve"> </w:t>
            </w:r>
          </w:p>
        </w:tc>
        <w:tc>
          <w:tcPr>
            <w:tcW w:w="2628" w:type="dxa"/>
          </w:tcPr>
          <w:p w14:paraId="11EE19F2" w14:textId="77777777" w:rsidR="003444F0" w:rsidRPr="005903CC" w:rsidRDefault="003444F0" w:rsidP="003D6282">
            <w:pPr>
              <w:rPr>
                <w:rFonts w:ascii="Calibri" w:hAnsi="Calibri"/>
              </w:rPr>
            </w:pPr>
            <w:r w:rsidRPr="003D6282">
              <w:rPr>
                <w:rFonts w:ascii="Calibri" w:hAnsi="Calibri"/>
                <w:b/>
              </w:rPr>
              <w:t>Proposal Validity Period</w:t>
            </w:r>
            <w:r w:rsidRPr="005903CC">
              <w:rPr>
                <w:rFonts w:ascii="Calibri" w:hAnsi="Calibri"/>
              </w:rPr>
              <w:t xml:space="preserve"> commencing after the deadline for submission of</w:t>
            </w:r>
            <w:r w:rsidR="003D6282">
              <w:rPr>
                <w:rFonts w:ascii="Calibri" w:hAnsi="Calibri"/>
              </w:rPr>
              <w:t xml:space="preserve"> </w:t>
            </w:r>
            <w:r w:rsidRPr="005903CC">
              <w:rPr>
                <w:rFonts w:ascii="Calibri" w:hAnsi="Calibri"/>
              </w:rPr>
              <w:t>proposals (see 4.2 above)</w:t>
            </w:r>
            <w:r w:rsidR="003D6282">
              <w:rPr>
                <w:rFonts w:ascii="Calibri" w:hAnsi="Calibri"/>
              </w:rPr>
              <w:t xml:space="preserve"> </w:t>
            </w:r>
          </w:p>
        </w:tc>
        <w:tc>
          <w:tcPr>
            <w:tcW w:w="5580" w:type="dxa"/>
            <w:tcMar>
              <w:top w:w="85" w:type="dxa"/>
              <w:bottom w:w="142" w:type="dxa"/>
            </w:tcMar>
          </w:tcPr>
          <w:p w14:paraId="766626C3" w14:textId="48824754" w:rsidR="00E53AF3" w:rsidRDefault="000B7466" w:rsidP="00043C58">
            <w:pPr>
              <w:rPr>
                <w:rFonts w:ascii="Calibri" w:hAnsi="Calibri"/>
              </w:rPr>
            </w:pPr>
            <w:sdt>
              <w:sdtPr>
                <w:rPr>
                  <w:rFonts w:ascii="Calibri" w:hAnsi="Calibri"/>
                </w:rPr>
                <w:id w:val="-1382778944"/>
                <w:dropDownList>
                  <w:listItem w:displayText="60 days " w:value="60 days "/>
                  <w:listItem w:displayText="90 days" w:value="90 days"/>
                  <w:listItem w:displayText="120 days" w:value="120 days"/>
                  <w:listItem w:displayText="Other, please indicate below" w:value="Other, please indicate below"/>
                </w:dropDownList>
              </w:sdtPr>
              <w:sdtEndPr/>
              <w:sdtContent>
                <w:r w:rsidR="00E74D2F">
                  <w:rPr>
                    <w:rFonts w:ascii="Calibri" w:hAnsi="Calibri"/>
                  </w:rPr>
                  <w:t>120 days</w:t>
                </w:r>
              </w:sdtContent>
            </w:sdt>
            <w:r w:rsidR="003444F0" w:rsidRPr="005903CC">
              <w:rPr>
                <w:rStyle w:val="PlaceholderText"/>
                <w:rFonts w:ascii="Calibri" w:eastAsia="Calibri" w:hAnsi="Calibri"/>
              </w:rPr>
              <w:t xml:space="preserve"> </w:t>
            </w:r>
          </w:p>
          <w:p w14:paraId="47E9FC7A" w14:textId="08AACC8B" w:rsidR="00E81E67" w:rsidRPr="005903CC" w:rsidRDefault="00E81E67" w:rsidP="001E407B">
            <w:pPr>
              <w:rPr>
                <w:rFonts w:ascii="Calibri" w:hAnsi="Calibri"/>
              </w:rPr>
            </w:pPr>
          </w:p>
        </w:tc>
      </w:tr>
      <w:tr w:rsidR="003444F0" w:rsidRPr="00BB7A82" w14:paraId="1A05E219" w14:textId="77777777" w:rsidTr="005249A4">
        <w:tblPrEx>
          <w:tblBorders>
            <w:top w:val="single" w:sz="6" w:space="0" w:color="auto"/>
          </w:tblBorders>
        </w:tblPrEx>
        <w:trPr>
          <w:trHeight w:val="656"/>
        </w:trPr>
        <w:tc>
          <w:tcPr>
            <w:tcW w:w="1242" w:type="dxa"/>
            <w:vMerge w:val="restart"/>
          </w:tcPr>
          <w:p w14:paraId="6F274CB2" w14:textId="77777777" w:rsidR="003444F0" w:rsidRPr="003D6282" w:rsidRDefault="003444F0" w:rsidP="00043C58">
            <w:pPr>
              <w:rPr>
                <w:rFonts w:ascii="Calibri" w:hAnsi="Calibri"/>
                <w:bCs/>
              </w:rPr>
            </w:pPr>
            <w:r w:rsidRPr="003D6282">
              <w:rPr>
                <w:rFonts w:ascii="Calibri" w:hAnsi="Calibri"/>
                <w:bCs/>
              </w:rPr>
              <w:t>2.4</w:t>
            </w:r>
          </w:p>
        </w:tc>
        <w:tc>
          <w:tcPr>
            <w:tcW w:w="2628" w:type="dxa"/>
          </w:tcPr>
          <w:p w14:paraId="51B632B0" w14:textId="77777777" w:rsidR="003444F0" w:rsidRPr="003D6282" w:rsidRDefault="003444F0" w:rsidP="00E53AF3">
            <w:pPr>
              <w:rPr>
                <w:rFonts w:ascii="Calibri" w:hAnsi="Calibri"/>
                <w:b/>
                <w:bCs/>
              </w:rPr>
            </w:pPr>
            <w:r w:rsidRPr="003D6282">
              <w:rPr>
                <w:rFonts w:ascii="Calibri" w:hAnsi="Calibri"/>
                <w:b/>
                <w:bCs/>
              </w:rPr>
              <w:t xml:space="preserve">Clarifications of solicitation documents </w:t>
            </w:r>
          </w:p>
        </w:tc>
        <w:tc>
          <w:tcPr>
            <w:tcW w:w="5580" w:type="dxa"/>
            <w:tcMar>
              <w:top w:w="85" w:type="dxa"/>
              <w:bottom w:w="142" w:type="dxa"/>
            </w:tcMar>
          </w:tcPr>
          <w:p w14:paraId="55C364AD" w14:textId="71E5FE8A" w:rsidR="003444F0" w:rsidRPr="00E74D2F" w:rsidRDefault="003444F0" w:rsidP="00E81E67">
            <w:pPr>
              <w:jc w:val="both"/>
              <w:rPr>
                <w:rFonts w:ascii="Calibri" w:hAnsi="Calibri"/>
                <w:b/>
              </w:rPr>
            </w:pPr>
            <w:r w:rsidRPr="003D6282">
              <w:rPr>
                <w:rFonts w:ascii="Calibri" w:hAnsi="Calibri"/>
              </w:rPr>
              <w:t xml:space="preserve">Requests for clarification shall be submitted </w:t>
            </w:r>
            <w:r w:rsidR="00E81E67" w:rsidRPr="005D3FF9">
              <w:rPr>
                <w:rFonts w:ascii="Calibri" w:hAnsi="Calibri"/>
                <w:color w:val="FF0000"/>
              </w:rPr>
              <w:object w:dxaOrig="225" w:dyaOrig="225" w14:anchorId="72B4DF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2.3pt;height:18pt" o:ole="">
                  <v:imagedata r:id="rId26" o:title=""/>
                </v:shape>
                <w:control r:id="rId27" w:name="TextBox23" w:shapeid="_x0000_i1027"/>
              </w:object>
            </w:r>
            <w:r w:rsidRPr="003D6282">
              <w:rPr>
                <w:rFonts w:ascii="Calibri" w:hAnsi="Calibri"/>
              </w:rPr>
              <w:t>days before the deadl</w:t>
            </w:r>
            <w:r w:rsidR="00E74D2F">
              <w:rPr>
                <w:rFonts w:ascii="Calibri" w:hAnsi="Calibri"/>
              </w:rPr>
              <w:t xml:space="preserve">ine for submission of proposal or </w:t>
            </w:r>
            <w:r w:rsidR="00E74D2F" w:rsidRPr="00E74D2F">
              <w:rPr>
                <w:rFonts w:ascii="Calibri" w:hAnsi="Calibri"/>
                <w:b/>
              </w:rPr>
              <w:t>November 28, 2017.</w:t>
            </w:r>
          </w:p>
          <w:p w14:paraId="530C4D7F" w14:textId="04734CA1" w:rsidR="00EF3031" w:rsidRPr="00A215BF" w:rsidRDefault="002C79B5" w:rsidP="00E74D2F">
            <w:pPr>
              <w:rPr>
                <w:rFonts w:ascii="Calibri" w:hAnsi="Calibri"/>
                <w:i/>
                <w:color w:val="C00000"/>
                <w:sz w:val="20"/>
                <w:szCs w:val="20"/>
              </w:rPr>
            </w:pPr>
            <w:r>
              <w:rPr>
                <w:rFonts w:ascii="Calibri" w:hAnsi="Calibri"/>
              </w:rPr>
              <w:t>UN Women shall endeavor to provide responses to clarifications in an expeditious manner, but any delay in such response shall not cause an obligation on the part of UN Women to extend the deadline date, unless UN Women deems that such an extension is justified and necessary.</w:t>
            </w:r>
          </w:p>
        </w:tc>
      </w:tr>
      <w:tr w:rsidR="003444F0" w:rsidRPr="00BB7A82" w14:paraId="6B604C00" w14:textId="77777777" w:rsidTr="00C814D8">
        <w:tblPrEx>
          <w:tblBorders>
            <w:top w:val="single" w:sz="6" w:space="0" w:color="auto"/>
          </w:tblBorders>
        </w:tblPrEx>
        <w:trPr>
          <w:trHeight w:val="962"/>
        </w:trPr>
        <w:tc>
          <w:tcPr>
            <w:tcW w:w="1242" w:type="dxa"/>
            <w:vMerge/>
          </w:tcPr>
          <w:p w14:paraId="6EBF8E34" w14:textId="77777777" w:rsidR="003444F0" w:rsidRPr="003D6282" w:rsidRDefault="003444F0" w:rsidP="00043C58">
            <w:pPr>
              <w:rPr>
                <w:rFonts w:ascii="Calibri" w:hAnsi="Calibri"/>
                <w:bCs/>
              </w:rPr>
            </w:pPr>
          </w:p>
        </w:tc>
        <w:tc>
          <w:tcPr>
            <w:tcW w:w="2628" w:type="dxa"/>
          </w:tcPr>
          <w:p w14:paraId="45BF58C7" w14:textId="77777777" w:rsidR="003444F0" w:rsidRPr="003D6282" w:rsidRDefault="003444F0" w:rsidP="00E53AF3">
            <w:pPr>
              <w:rPr>
                <w:rFonts w:ascii="Calibri" w:hAnsi="Calibri"/>
                <w:b/>
                <w:bCs/>
              </w:rPr>
            </w:pPr>
            <w:r w:rsidRPr="003D6282">
              <w:rPr>
                <w:rFonts w:ascii="Calibri" w:hAnsi="Calibri"/>
                <w:b/>
                <w:bCs/>
              </w:rPr>
              <w:t>Contact address for requesting clarifications on the solicitation documents</w:t>
            </w:r>
            <w:r w:rsidR="005249A4" w:rsidRPr="003D6282">
              <w:rPr>
                <w:rFonts w:ascii="Calibri" w:hAnsi="Calibri"/>
                <w:b/>
                <w:bCs/>
              </w:rPr>
              <w:t xml:space="preserve"> </w:t>
            </w:r>
          </w:p>
        </w:tc>
        <w:tc>
          <w:tcPr>
            <w:tcW w:w="5580" w:type="dxa"/>
            <w:tcMar>
              <w:top w:w="85" w:type="dxa"/>
              <w:bottom w:w="142" w:type="dxa"/>
            </w:tcMar>
          </w:tcPr>
          <w:p w14:paraId="58BD95BF" w14:textId="73976A6A" w:rsidR="005903CC" w:rsidRDefault="003444F0" w:rsidP="005A69C9">
            <w:pPr>
              <w:jc w:val="both"/>
              <w:rPr>
                <w:rFonts w:ascii="Calibri" w:hAnsi="Calibri"/>
                <w:b/>
                <w:i/>
                <w:color w:val="C00000"/>
              </w:rPr>
            </w:pPr>
            <w:r w:rsidRPr="003D6282">
              <w:rPr>
                <w:rFonts w:ascii="Calibri" w:hAnsi="Calibri" w:cs="Arial"/>
                <w:color w:val="000000"/>
              </w:rPr>
              <w:t xml:space="preserve">Requests for clarification should be addressed to the e-mail address: </w:t>
            </w:r>
            <w:r w:rsidRPr="003D6282">
              <w:rPr>
                <w:rFonts w:ascii="Calibri" w:hAnsi="Calibri"/>
              </w:rPr>
              <w:t xml:space="preserve"> </w:t>
            </w:r>
            <w:hyperlink r:id="rId28" w:history="1">
              <w:r w:rsidR="00E74D2F" w:rsidRPr="00363BF5">
                <w:rPr>
                  <w:rStyle w:val="Hyperlink"/>
                  <w:rFonts w:ascii="Calibri" w:hAnsi="Calibri"/>
                </w:rPr>
                <w:t>procurement.one@unwomen.org</w:t>
              </w:r>
            </w:hyperlink>
            <w:r w:rsidR="00E74D2F">
              <w:rPr>
                <w:rFonts w:ascii="Calibri" w:hAnsi="Calibri"/>
                <w:color w:val="FF0000"/>
              </w:rPr>
              <w:t xml:space="preserve"> </w:t>
            </w:r>
          </w:p>
          <w:p w14:paraId="7C2696DA" w14:textId="77777777" w:rsidR="0037555D" w:rsidRPr="00AB2790" w:rsidRDefault="0037555D" w:rsidP="005A69C9">
            <w:pPr>
              <w:jc w:val="both"/>
              <w:rPr>
                <w:rFonts w:ascii="Calibri" w:hAnsi="Calibri"/>
              </w:rPr>
            </w:pPr>
            <w:r w:rsidRPr="00AB2790">
              <w:rPr>
                <w:rFonts w:ascii="Calibri" w:hAnsi="Calibri"/>
              </w:rPr>
              <w:t>Clarification emails should include a subject header in the following format:</w:t>
            </w:r>
          </w:p>
          <w:p w14:paraId="6F761A8F" w14:textId="64BB57A3" w:rsidR="0037555D" w:rsidRPr="009F5DAD" w:rsidRDefault="0037555D" w:rsidP="009F5DAD">
            <w:pPr>
              <w:rPr>
                <w:rFonts w:ascii="Calibri" w:hAnsi="Calibri"/>
                <w:b/>
              </w:rPr>
            </w:pPr>
            <w:r w:rsidRPr="009F5DAD">
              <w:rPr>
                <w:rFonts w:ascii="Calibri" w:hAnsi="Calibri"/>
                <w:b/>
              </w:rPr>
              <w:t>“</w:t>
            </w:r>
            <w:r w:rsidR="00E74D2F" w:rsidRPr="009F5DAD">
              <w:rPr>
                <w:rFonts w:ascii="Calibri" w:hAnsi="Calibri"/>
                <w:b/>
              </w:rPr>
              <w:t>CLARIFICATION</w:t>
            </w:r>
            <w:r w:rsidR="009F5DAD">
              <w:rPr>
                <w:rFonts w:ascii="Calibri" w:hAnsi="Calibri"/>
                <w:b/>
              </w:rPr>
              <w:t xml:space="preserve"> </w:t>
            </w:r>
            <w:r w:rsidR="00E74D2F" w:rsidRPr="009F5DAD">
              <w:rPr>
                <w:rFonts w:ascii="Calibri" w:hAnsi="Calibri"/>
                <w:b/>
              </w:rPr>
              <w:t>– LAC30RFP187</w:t>
            </w:r>
            <w:r w:rsidRPr="009F5DAD">
              <w:rPr>
                <w:rFonts w:ascii="Calibri" w:hAnsi="Calibri"/>
                <w:b/>
              </w:rPr>
              <w:t>, Company</w:t>
            </w:r>
            <w:r w:rsidR="00E74D2F" w:rsidRPr="009F5DAD">
              <w:rPr>
                <w:rFonts w:ascii="Calibri" w:hAnsi="Calibri"/>
                <w:b/>
              </w:rPr>
              <w:t xml:space="preserve"> Name</w:t>
            </w:r>
            <w:r w:rsidRPr="009F5DAD">
              <w:rPr>
                <w:rFonts w:ascii="Calibri" w:hAnsi="Calibri"/>
                <w:b/>
              </w:rPr>
              <w:t>”</w:t>
            </w:r>
          </w:p>
          <w:p w14:paraId="20E5D969" w14:textId="77777777" w:rsidR="003444F0" w:rsidRPr="003D6282" w:rsidRDefault="005903CC" w:rsidP="005A69C9">
            <w:pPr>
              <w:jc w:val="both"/>
              <w:rPr>
                <w:rFonts w:ascii="Calibri" w:hAnsi="Calibri"/>
                <w:color w:val="FF0000"/>
              </w:rPr>
            </w:pPr>
            <w:r w:rsidRPr="00BB7A82">
              <w:rPr>
                <w:rFonts w:ascii="Calibri" w:hAnsi="Calibri"/>
                <w:sz w:val="24"/>
                <w:szCs w:val="24"/>
              </w:rPr>
              <w:t>Proposers must not communicate with any other personnel of UN Women regarding this RFP.</w:t>
            </w:r>
          </w:p>
          <w:p w14:paraId="1C28FC35" w14:textId="35AAAAF5" w:rsidR="003444F0" w:rsidRPr="003D6282" w:rsidRDefault="003444F0" w:rsidP="0037555D">
            <w:pPr>
              <w:jc w:val="both"/>
              <w:rPr>
                <w:rFonts w:ascii="Calibri" w:hAnsi="Calibri"/>
                <w:b/>
                <w:u w:val="single"/>
              </w:rPr>
            </w:pPr>
            <w:r w:rsidRPr="003D6282">
              <w:rPr>
                <w:rFonts w:ascii="Calibri" w:hAnsi="Calibri"/>
                <w:b/>
                <w:u w:val="single"/>
              </w:rPr>
              <w:t xml:space="preserve"> </w:t>
            </w:r>
          </w:p>
        </w:tc>
      </w:tr>
      <w:tr w:rsidR="003444F0" w:rsidRPr="00BB7A82" w14:paraId="3892F2E1" w14:textId="77777777" w:rsidTr="003539F3">
        <w:tblPrEx>
          <w:tblBorders>
            <w:top w:val="single" w:sz="6" w:space="0" w:color="auto"/>
          </w:tblBorders>
        </w:tblPrEx>
        <w:trPr>
          <w:trHeight w:val="3311"/>
        </w:trPr>
        <w:tc>
          <w:tcPr>
            <w:tcW w:w="1242" w:type="dxa"/>
          </w:tcPr>
          <w:p w14:paraId="68509887" w14:textId="77777777" w:rsidR="003444F0" w:rsidRPr="003D6282" w:rsidRDefault="003444F0" w:rsidP="00043C58">
            <w:pPr>
              <w:rPr>
                <w:rFonts w:ascii="Calibri" w:hAnsi="Calibri"/>
                <w:bCs/>
              </w:rPr>
            </w:pPr>
            <w:r w:rsidRPr="003D6282">
              <w:rPr>
                <w:rFonts w:ascii="Calibri" w:hAnsi="Calibri"/>
                <w:bCs/>
              </w:rPr>
              <w:t>2.5</w:t>
            </w:r>
          </w:p>
        </w:tc>
        <w:tc>
          <w:tcPr>
            <w:tcW w:w="2628" w:type="dxa"/>
          </w:tcPr>
          <w:p w14:paraId="76F86F0C" w14:textId="77777777" w:rsidR="003444F0" w:rsidRPr="002F1E5D" w:rsidRDefault="003444F0" w:rsidP="00043C58">
            <w:pPr>
              <w:rPr>
                <w:rFonts w:ascii="Calibri" w:hAnsi="Calibri"/>
                <w:b/>
                <w:bCs/>
              </w:rPr>
            </w:pPr>
            <w:r w:rsidRPr="002F1E5D">
              <w:rPr>
                <w:rFonts w:ascii="Calibri" w:hAnsi="Calibri"/>
                <w:b/>
                <w:bCs/>
              </w:rPr>
              <w:t xml:space="preserve">Pre-Proposal/Bid Meeting </w:t>
            </w:r>
          </w:p>
        </w:tc>
        <w:tc>
          <w:tcPr>
            <w:tcW w:w="5580" w:type="dxa"/>
            <w:tcMar>
              <w:top w:w="85" w:type="dxa"/>
              <w:bottom w:w="142" w:type="dxa"/>
            </w:tcMar>
            <w:vAlign w:val="center"/>
          </w:tcPr>
          <w:p w14:paraId="4396629D" w14:textId="237D6B1F" w:rsidR="002F1E5D" w:rsidRPr="002F1E5D" w:rsidRDefault="000B7466" w:rsidP="002F1E5D">
            <w:pPr>
              <w:rPr>
                <w:rFonts w:ascii="Calibri" w:hAnsi="Calibri"/>
              </w:rPr>
            </w:pPr>
            <w:sdt>
              <w:sdtPr>
                <w:rPr>
                  <w:rFonts w:ascii="Calibri" w:hAnsi="Calibri"/>
                </w:rPr>
                <w:id w:val="769973538"/>
                <w14:checkbox>
                  <w14:checked w14:val="1"/>
                  <w14:checkedState w14:val="2612" w14:font="MS Gothic"/>
                  <w14:uncheckedState w14:val="2610" w14:font="MS Gothic"/>
                </w14:checkbox>
              </w:sdtPr>
              <w:sdtEndPr/>
              <w:sdtContent>
                <w:r w:rsidR="009F5DAD">
                  <w:rPr>
                    <w:rFonts w:ascii="MS Gothic" w:eastAsia="MS Gothic" w:hAnsi="MS Gothic" w:hint="eastAsia"/>
                  </w:rPr>
                  <w:t>☒</w:t>
                </w:r>
              </w:sdtContent>
            </w:sdt>
            <w:r w:rsidR="002F1E5D" w:rsidRPr="002F1E5D">
              <w:rPr>
                <w:rFonts w:ascii="Calibri" w:hAnsi="Calibri"/>
              </w:rPr>
              <w:t xml:space="preserve">  Not applicable</w:t>
            </w:r>
          </w:p>
          <w:p w14:paraId="7B51E837" w14:textId="77777777" w:rsidR="002F1E5D" w:rsidRPr="002F1E5D" w:rsidRDefault="000B7466" w:rsidP="002F1E5D">
            <w:pPr>
              <w:rPr>
                <w:rFonts w:ascii="Calibri" w:hAnsi="Calibri"/>
              </w:rPr>
            </w:pPr>
            <w:sdt>
              <w:sdtPr>
                <w:rPr>
                  <w:rFonts w:ascii="Calibri" w:hAnsi="Calibri"/>
                </w:rPr>
                <w:id w:val="-1060245604"/>
                <w14:checkbox>
                  <w14:checked w14:val="0"/>
                  <w14:checkedState w14:val="2612" w14:font="MS Gothic"/>
                  <w14:uncheckedState w14:val="2610" w14:font="MS Gothic"/>
                </w14:checkbox>
              </w:sdtPr>
              <w:sdtEndPr/>
              <w:sdtContent>
                <w:r w:rsidR="002F1E5D" w:rsidRPr="002F1E5D">
                  <w:rPr>
                    <w:rFonts w:ascii="MS Gothic" w:eastAsia="MS Gothic" w:hAnsi="MS Gothic" w:cs="MS Gothic"/>
                  </w:rPr>
                  <w:t>☐</w:t>
                </w:r>
              </w:sdtContent>
            </w:sdt>
            <w:r w:rsidR="002F1E5D" w:rsidRPr="002F1E5D">
              <w:rPr>
                <w:rFonts w:ascii="Calibri" w:hAnsi="Calibri"/>
              </w:rPr>
              <w:t xml:space="preserve">  Mandatory</w:t>
            </w:r>
            <w:r w:rsidR="002F1E5D">
              <w:rPr>
                <w:rFonts w:ascii="Calibri" w:hAnsi="Calibri"/>
              </w:rPr>
              <w:t>:</w:t>
            </w:r>
          </w:p>
          <w:p w14:paraId="10467541" w14:textId="77777777" w:rsidR="002F1E5D" w:rsidRPr="002F1E5D" w:rsidRDefault="000B7466" w:rsidP="002F1E5D">
            <w:pPr>
              <w:rPr>
                <w:rFonts w:ascii="Calibri" w:hAnsi="Calibri"/>
              </w:rPr>
            </w:pPr>
            <w:sdt>
              <w:sdtPr>
                <w:rPr>
                  <w:rFonts w:ascii="Calibri" w:hAnsi="Calibri"/>
                </w:rPr>
                <w:id w:val="-1303776797"/>
                <w14:checkbox>
                  <w14:checked w14:val="0"/>
                  <w14:checkedState w14:val="2612" w14:font="MS Gothic"/>
                  <w14:uncheckedState w14:val="2610" w14:font="MS Gothic"/>
                </w14:checkbox>
              </w:sdtPr>
              <w:sdtEndPr/>
              <w:sdtContent>
                <w:r w:rsidR="002F1E5D" w:rsidRPr="002F1E5D">
                  <w:rPr>
                    <w:rFonts w:ascii="MS Gothic" w:eastAsia="MS Gothic" w:hAnsi="MS Gothic" w:cs="MS Gothic"/>
                  </w:rPr>
                  <w:t>☐</w:t>
                </w:r>
              </w:sdtContent>
            </w:sdt>
            <w:r w:rsidR="002F1E5D" w:rsidRPr="002F1E5D">
              <w:rPr>
                <w:rFonts w:ascii="Calibri" w:hAnsi="Calibri"/>
              </w:rPr>
              <w:t xml:space="preserve">  </w:t>
            </w:r>
            <w:r w:rsidR="002F1E5D">
              <w:rPr>
                <w:rFonts w:ascii="Calibri" w:hAnsi="Calibri"/>
              </w:rPr>
              <w:t>Optional:</w:t>
            </w:r>
          </w:p>
          <w:p w14:paraId="12072E96" w14:textId="489E4603" w:rsidR="003444F0" w:rsidRPr="003539F3" w:rsidRDefault="003444F0" w:rsidP="003539F3">
            <w:pPr>
              <w:spacing w:after="0"/>
              <w:rPr>
                <w:rFonts w:ascii="Calibri" w:hAnsi="Calibri"/>
                <w:i/>
                <w:color w:val="C00000"/>
              </w:rPr>
            </w:pPr>
          </w:p>
        </w:tc>
      </w:tr>
      <w:tr w:rsidR="003444F0" w:rsidRPr="00BB7A82" w14:paraId="47AEFE95" w14:textId="77777777" w:rsidTr="009A7362">
        <w:tblPrEx>
          <w:tblBorders>
            <w:top w:val="single" w:sz="6" w:space="0" w:color="auto"/>
          </w:tblBorders>
        </w:tblPrEx>
        <w:trPr>
          <w:trHeight w:val="872"/>
        </w:trPr>
        <w:tc>
          <w:tcPr>
            <w:tcW w:w="1242" w:type="dxa"/>
          </w:tcPr>
          <w:p w14:paraId="787C7907" w14:textId="77777777" w:rsidR="003444F0" w:rsidRPr="003D6282" w:rsidRDefault="003444F0" w:rsidP="00043C58">
            <w:pPr>
              <w:rPr>
                <w:rFonts w:ascii="Calibri" w:hAnsi="Calibri"/>
                <w:bCs/>
              </w:rPr>
            </w:pPr>
            <w:r w:rsidRPr="003D6282">
              <w:rPr>
                <w:rFonts w:ascii="Calibri" w:hAnsi="Calibri"/>
                <w:bCs/>
              </w:rPr>
              <w:t>3.9</w:t>
            </w:r>
          </w:p>
        </w:tc>
        <w:tc>
          <w:tcPr>
            <w:tcW w:w="2628" w:type="dxa"/>
          </w:tcPr>
          <w:p w14:paraId="4C009E99" w14:textId="7FAFEF69" w:rsidR="003444F0" w:rsidRPr="003D6282" w:rsidRDefault="000B7466" w:rsidP="00690AC9">
            <w:pPr>
              <w:contextualSpacing/>
              <w:rPr>
                <w:rFonts w:ascii="Calibri" w:hAnsi="Calibri"/>
                <w:bCs/>
              </w:rPr>
            </w:pPr>
            <w:hyperlink r:id="rId29" w:history="1">
              <w:r w:rsidR="00690AC9">
                <w:rPr>
                  <w:rStyle w:val="Hyperlink"/>
                  <w:sz w:val="24"/>
                  <w:szCs w:val="24"/>
                </w:rPr>
                <w:t>Proposal Security</w:t>
              </w:r>
            </w:hyperlink>
          </w:p>
        </w:tc>
        <w:tc>
          <w:tcPr>
            <w:tcW w:w="5580" w:type="dxa"/>
            <w:tcMar>
              <w:top w:w="85" w:type="dxa"/>
              <w:bottom w:w="142" w:type="dxa"/>
            </w:tcMar>
          </w:tcPr>
          <w:p w14:paraId="485E2A33" w14:textId="77777777" w:rsidR="003D6282" w:rsidRPr="003D6282" w:rsidRDefault="000B7466" w:rsidP="003D6282">
            <w:pPr>
              <w:rPr>
                <w:rFonts w:ascii="Calibri" w:hAnsi="Calibri"/>
                <w:highlight w:val="yellow"/>
              </w:rPr>
            </w:pPr>
            <w:sdt>
              <w:sdtPr>
                <w:rPr>
                  <w:rFonts w:ascii="Calibri" w:hAnsi="Calibri"/>
                </w:rPr>
                <w:id w:val="-295840024"/>
                <w14:checkbox>
                  <w14:checked w14:val="0"/>
                  <w14:checkedState w14:val="2612" w14:font="MS Gothic"/>
                  <w14:uncheckedState w14:val="2610" w14:font="MS Gothic"/>
                </w14:checkbox>
              </w:sdtPr>
              <w:sdtEndPr/>
              <w:sdtContent>
                <w:r w:rsidR="003D6282" w:rsidRPr="003D6282">
                  <w:rPr>
                    <w:rFonts w:ascii="MS Gothic" w:eastAsia="MS Gothic" w:hAnsi="MS Gothic" w:cs="MS Gothic"/>
                  </w:rPr>
                  <w:t>☐</w:t>
                </w:r>
              </w:sdtContent>
            </w:sdt>
            <w:r w:rsidR="003D6282" w:rsidRPr="003D6282">
              <w:rPr>
                <w:rFonts w:ascii="Calibri" w:hAnsi="Calibri"/>
              </w:rPr>
              <w:t xml:space="preserve">  Required</w:t>
            </w:r>
            <w:r w:rsidR="003D6282" w:rsidRPr="003D6282">
              <w:rPr>
                <w:rFonts w:ascii="Calibri" w:hAnsi="Calibri"/>
                <w:highlight w:val="yellow"/>
              </w:rPr>
              <w:t xml:space="preserve"> </w:t>
            </w:r>
          </w:p>
          <w:p w14:paraId="5EBE5AD1" w14:textId="2421A7FD" w:rsidR="003444F0" w:rsidRPr="003D6282" w:rsidRDefault="000B7466" w:rsidP="009F5DAD">
            <w:pPr>
              <w:rPr>
                <w:rFonts w:ascii="Calibri" w:hAnsi="Calibri" w:cs="Arial"/>
              </w:rPr>
            </w:pPr>
            <w:sdt>
              <w:sdtPr>
                <w:rPr>
                  <w:rFonts w:ascii="Calibri" w:hAnsi="Calibri"/>
                </w:rPr>
                <w:id w:val="-460269095"/>
                <w14:checkbox>
                  <w14:checked w14:val="1"/>
                  <w14:checkedState w14:val="2612" w14:font="MS Gothic"/>
                  <w14:uncheckedState w14:val="2610" w14:font="MS Gothic"/>
                </w14:checkbox>
              </w:sdtPr>
              <w:sdtEndPr/>
              <w:sdtContent>
                <w:r w:rsidR="009F5DAD">
                  <w:rPr>
                    <w:rFonts w:ascii="MS Gothic" w:eastAsia="MS Gothic" w:hAnsi="MS Gothic" w:hint="eastAsia"/>
                  </w:rPr>
                  <w:t>☒</w:t>
                </w:r>
              </w:sdtContent>
            </w:sdt>
            <w:r w:rsidR="006A06F5" w:rsidRPr="003D6282">
              <w:rPr>
                <w:rFonts w:ascii="Calibri" w:hAnsi="Calibri"/>
              </w:rPr>
              <w:t xml:space="preserve">  </w:t>
            </w:r>
            <w:r w:rsidR="003444F0" w:rsidRPr="003D6282">
              <w:rPr>
                <w:rFonts w:ascii="Calibri" w:hAnsi="Calibri"/>
              </w:rPr>
              <w:t>Not Required</w:t>
            </w:r>
          </w:p>
        </w:tc>
      </w:tr>
      <w:tr w:rsidR="003444F0" w:rsidRPr="00BB7A82" w14:paraId="64BC2546" w14:textId="77777777" w:rsidTr="00C2588D">
        <w:tblPrEx>
          <w:tblBorders>
            <w:top w:val="single" w:sz="6" w:space="0" w:color="auto"/>
          </w:tblBorders>
        </w:tblPrEx>
        <w:trPr>
          <w:trHeight w:val="1421"/>
        </w:trPr>
        <w:tc>
          <w:tcPr>
            <w:tcW w:w="1242" w:type="dxa"/>
          </w:tcPr>
          <w:p w14:paraId="1F69813C" w14:textId="77777777" w:rsidR="003444F0" w:rsidRPr="003D6282" w:rsidRDefault="003444F0" w:rsidP="00043C58">
            <w:pPr>
              <w:rPr>
                <w:rFonts w:ascii="Calibri" w:hAnsi="Calibri"/>
              </w:rPr>
            </w:pPr>
            <w:r w:rsidRPr="003D6282">
              <w:rPr>
                <w:rFonts w:ascii="Calibri" w:hAnsi="Calibri"/>
                <w:bCs/>
              </w:rPr>
              <w:t>7.4</w:t>
            </w:r>
          </w:p>
        </w:tc>
        <w:tc>
          <w:tcPr>
            <w:tcW w:w="2628" w:type="dxa"/>
          </w:tcPr>
          <w:p w14:paraId="1B4003A9" w14:textId="411C6A02" w:rsidR="00690AC9" w:rsidRPr="00AB7FEF" w:rsidRDefault="000B7466" w:rsidP="00690AC9">
            <w:pPr>
              <w:contextualSpacing/>
              <w:rPr>
                <w:sz w:val="24"/>
                <w:szCs w:val="24"/>
              </w:rPr>
            </w:pPr>
            <w:hyperlink r:id="rId30" w:history="1">
              <w:r w:rsidR="00690AC9">
                <w:rPr>
                  <w:rStyle w:val="Hyperlink"/>
                  <w:sz w:val="24"/>
                  <w:szCs w:val="24"/>
                </w:rPr>
                <w:t>Performance Security</w:t>
              </w:r>
            </w:hyperlink>
          </w:p>
          <w:p w14:paraId="2D8F8BE0" w14:textId="179DC94B" w:rsidR="003444F0" w:rsidRPr="003D6282" w:rsidRDefault="003444F0" w:rsidP="00043C58">
            <w:pPr>
              <w:rPr>
                <w:rFonts w:ascii="Calibri" w:hAnsi="Calibri"/>
                <w:b/>
              </w:rPr>
            </w:pPr>
          </w:p>
        </w:tc>
        <w:tc>
          <w:tcPr>
            <w:tcW w:w="5580" w:type="dxa"/>
            <w:tcMar>
              <w:top w:w="85" w:type="dxa"/>
              <w:bottom w:w="142" w:type="dxa"/>
            </w:tcMar>
          </w:tcPr>
          <w:p w14:paraId="5301B355" w14:textId="09AEC48E" w:rsidR="003D6282" w:rsidRPr="003D6282" w:rsidRDefault="000B7466" w:rsidP="003D6282">
            <w:pPr>
              <w:rPr>
                <w:rFonts w:ascii="Calibri" w:hAnsi="Calibri"/>
                <w:highlight w:val="yellow"/>
              </w:rPr>
            </w:pPr>
            <w:sdt>
              <w:sdtPr>
                <w:rPr>
                  <w:rFonts w:ascii="Calibri" w:hAnsi="Calibri"/>
                </w:rPr>
                <w:id w:val="-1076744148"/>
                <w14:checkbox>
                  <w14:checked w14:val="0"/>
                  <w14:checkedState w14:val="2612" w14:font="MS Gothic"/>
                  <w14:uncheckedState w14:val="2610" w14:font="MS Gothic"/>
                </w14:checkbox>
              </w:sdtPr>
              <w:sdtEndPr/>
              <w:sdtContent>
                <w:r w:rsidR="003D6282" w:rsidRPr="003D6282">
                  <w:rPr>
                    <w:rFonts w:ascii="MS Gothic" w:eastAsia="MS Gothic" w:hAnsi="MS Gothic" w:cs="MS Gothic"/>
                  </w:rPr>
                  <w:t>☐</w:t>
                </w:r>
              </w:sdtContent>
            </w:sdt>
            <w:r w:rsidR="003D6282" w:rsidRPr="003D6282">
              <w:rPr>
                <w:rFonts w:ascii="Calibri" w:hAnsi="Calibri"/>
              </w:rPr>
              <w:t xml:space="preserve">  Required</w:t>
            </w:r>
            <w:r w:rsidR="003D6282" w:rsidRPr="003D6282">
              <w:rPr>
                <w:rFonts w:ascii="Calibri" w:hAnsi="Calibri"/>
                <w:highlight w:val="yellow"/>
              </w:rPr>
              <w:t xml:space="preserve"> </w:t>
            </w:r>
          </w:p>
          <w:p w14:paraId="52D020B2" w14:textId="0EE502C5" w:rsidR="003444F0" w:rsidRPr="003D6282" w:rsidRDefault="000B7466" w:rsidP="00043C58">
            <w:pPr>
              <w:rPr>
                <w:rFonts w:ascii="Calibri" w:hAnsi="Calibri"/>
              </w:rPr>
            </w:pPr>
            <w:sdt>
              <w:sdtPr>
                <w:rPr>
                  <w:rFonts w:ascii="Calibri" w:hAnsi="Calibri"/>
                </w:rPr>
                <w:id w:val="1598209849"/>
                <w14:checkbox>
                  <w14:checked w14:val="1"/>
                  <w14:checkedState w14:val="2612" w14:font="MS Gothic"/>
                  <w14:uncheckedState w14:val="2610" w14:font="MS Gothic"/>
                </w14:checkbox>
              </w:sdtPr>
              <w:sdtEndPr/>
              <w:sdtContent>
                <w:r w:rsidR="009F5DAD">
                  <w:rPr>
                    <w:rFonts w:ascii="MS Gothic" w:eastAsia="MS Gothic" w:hAnsi="MS Gothic" w:hint="eastAsia"/>
                  </w:rPr>
                  <w:t>☒</w:t>
                </w:r>
              </w:sdtContent>
            </w:sdt>
            <w:r w:rsidR="006A06F5" w:rsidRPr="003D6282">
              <w:rPr>
                <w:rFonts w:ascii="Calibri" w:hAnsi="Calibri"/>
              </w:rPr>
              <w:t xml:space="preserve">  </w:t>
            </w:r>
            <w:r w:rsidR="003444F0" w:rsidRPr="003D6282">
              <w:rPr>
                <w:rFonts w:ascii="Calibri" w:hAnsi="Calibri"/>
              </w:rPr>
              <w:t>Not Required</w:t>
            </w:r>
          </w:p>
          <w:p w14:paraId="15832F59" w14:textId="557326D4" w:rsidR="003444F0" w:rsidRPr="003D6282" w:rsidRDefault="003444F0" w:rsidP="00A215BF">
            <w:pPr>
              <w:spacing w:after="0"/>
              <w:jc w:val="both"/>
              <w:rPr>
                <w:rFonts w:ascii="Calibri" w:hAnsi="Calibri" w:cs="Arial"/>
              </w:rPr>
            </w:pPr>
            <w:r w:rsidRPr="003D6282">
              <w:rPr>
                <w:rFonts w:ascii="Calibri" w:hAnsi="Calibri" w:cs="Arial"/>
              </w:rPr>
              <w:t xml:space="preserve">Performance Security is not foreseen to be required by UN Women at this stage; </w:t>
            </w:r>
            <w:r w:rsidR="007D2C8F" w:rsidRPr="003D6282">
              <w:rPr>
                <w:rFonts w:ascii="Calibri" w:hAnsi="Calibri" w:cs="Arial"/>
              </w:rPr>
              <w:t>however,</w:t>
            </w:r>
            <w:r w:rsidRPr="003D6282">
              <w:rPr>
                <w:rFonts w:ascii="Calibri" w:hAnsi="Calibri" w:cs="Arial"/>
              </w:rPr>
              <w:t xml:space="preserve"> UN Women reserve the rights to request a Performance Security from the successful proposer at any stage.</w:t>
            </w:r>
          </w:p>
        </w:tc>
      </w:tr>
      <w:tr w:rsidR="00445705" w:rsidRPr="00BB7A82" w14:paraId="569FF9C3" w14:textId="77777777" w:rsidTr="00113919">
        <w:tblPrEx>
          <w:tblBorders>
            <w:top w:val="single" w:sz="6" w:space="0" w:color="auto"/>
          </w:tblBorders>
        </w:tblPrEx>
        <w:trPr>
          <w:trHeight w:val="1259"/>
        </w:trPr>
        <w:tc>
          <w:tcPr>
            <w:tcW w:w="1242" w:type="dxa"/>
          </w:tcPr>
          <w:p w14:paraId="20EED442" w14:textId="77777777" w:rsidR="00445705" w:rsidRPr="00AB2790" w:rsidRDefault="005125DB" w:rsidP="00927BBB">
            <w:pPr>
              <w:spacing w:after="0"/>
              <w:rPr>
                <w:rFonts w:ascii="Calibri" w:hAnsi="Calibri"/>
                <w:bCs/>
              </w:rPr>
            </w:pPr>
            <w:r>
              <w:rPr>
                <w:rFonts w:ascii="Calibri" w:hAnsi="Calibri"/>
                <w:bCs/>
              </w:rPr>
              <w:t>3.2</w:t>
            </w:r>
          </w:p>
        </w:tc>
        <w:tc>
          <w:tcPr>
            <w:tcW w:w="2628" w:type="dxa"/>
          </w:tcPr>
          <w:p w14:paraId="0551BC0D" w14:textId="77777777" w:rsidR="00445705" w:rsidRPr="00AB2790" w:rsidRDefault="00445705" w:rsidP="00927BBB">
            <w:pPr>
              <w:spacing w:after="0"/>
              <w:rPr>
                <w:rFonts w:ascii="Calibri" w:hAnsi="Calibri"/>
                <w:b/>
                <w:bCs/>
              </w:rPr>
            </w:pPr>
            <w:r w:rsidRPr="00AB2790">
              <w:rPr>
                <w:rFonts w:ascii="Calibri" w:hAnsi="Calibri"/>
                <w:b/>
                <w:bCs/>
              </w:rPr>
              <w:t>Waiver &amp; Release of Indemnity (If there is a site visit/inspection)</w:t>
            </w:r>
          </w:p>
        </w:tc>
        <w:tc>
          <w:tcPr>
            <w:tcW w:w="5580" w:type="dxa"/>
            <w:tcMar>
              <w:top w:w="85" w:type="dxa"/>
              <w:bottom w:w="142" w:type="dxa"/>
            </w:tcMar>
          </w:tcPr>
          <w:p w14:paraId="2BA7EA8F" w14:textId="1D4CB753" w:rsidR="00CD7A91" w:rsidRPr="00AB2790" w:rsidRDefault="000B7466" w:rsidP="00927BBB">
            <w:pPr>
              <w:spacing w:after="0"/>
              <w:rPr>
                <w:rFonts w:ascii="Calibri" w:hAnsi="Calibri"/>
              </w:rPr>
            </w:pPr>
            <w:sdt>
              <w:sdtPr>
                <w:rPr>
                  <w:rFonts w:ascii="Calibri" w:hAnsi="Calibri"/>
                </w:rPr>
                <w:id w:val="-903599277"/>
                <w14:checkbox>
                  <w14:checked w14:val="1"/>
                  <w14:checkedState w14:val="2612" w14:font="MS Gothic"/>
                  <w14:uncheckedState w14:val="2610" w14:font="MS Gothic"/>
                </w14:checkbox>
              </w:sdtPr>
              <w:sdtEndPr/>
              <w:sdtContent>
                <w:r w:rsidR="009F5DAD">
                  <w:rPr>
                    <w:rFonts w:ascii="MS Gothic" w:eastAsia="MS Gothic" w:hAnsi="MS Gothic" w:hint="eastAsia"/>
                  </w:rPr>
                  <w:t>☒</w:t>
                </w:r>
              </w:sdtContent>
            </w:sdt>
            <w:r w:rsidR="00CD7A91" w:rsidRPr="00AB2790">
              <w:rPr>
                <w:rFonts w:ascii="Calibri" w:hAnsi="Calibri"/>
              </w:rPr>
              <w:t xml:space="preserve">  Not Required</w:t>
            </w:r>
          </w:p>
          <w:p w14:paraId="63DE2D63" w14:textId="77777777" w:rsidR="00CD7A91" w:rsidRPr="00AB2790" w:rsidRDefault="00CD7A91" w:rsidP="00927BBB">
            <w:pPr>
              <w:spacing w:after="0"/>
              <w:rPr>
                <w:rFonts w:ascii="Calibri" w:hAnsi="Calibri"/>
              </w:rPr>
            </w:pPr>
            <w:r w:rsidRPr="00AB2790">
              <w:rPr>
                <w:rFonts w:ascii="Calibri" w:hAnsi="Calibri"/>
              </w:rPr>
              <w:t>No site inspections/visits are necessary and therefore a waiver/release of indemnity is not required.</w:t>
            </w:r>
          </w:p>
          <w:p w14:paraId="5D802D11" w14:textId="77777777" w:rsidR="00CD7A91" w:rsidRPr="00AB2790" w:rsidRDefault="000B7466" w:rsidP="00927BBB">
            <w:pPr>
              <w:spacing w:after="0"/>
              <w:rPr>
                <w:rFonts w:ascii="Calibri" w:hAnsi="Calibri"/>
              </w:rPr>
            </w:pPr>
            <w:sdt>
              <w:sdtPr>
                <w:rPr>
                  <w:rFonts w:ascii="Calibri" w:hAnsi="Calibri"/>
                </w:rPr>
                <w:id w:val="-697690049"/>
                <w14:checkbox>
                  <w14:checked w14:val="0"/>
                  <w14:checkedState w14:val="2612" w14:font="MS Gothic"/>
                  <w14:uncheckedState w14:val="2610" w14:font="MS Gothic"/>
                </w14:checkbox>
              </w:sdtPr>
              <w:sdtEndPr/>
              <w:sdtContent>
                <w:r w:rsidR="00CD7A91" w:rsidRPr="00AB2790">
                  <w:rPr>
                    <w:rFonts w:ascii="MS Gothic" w:eastAsia="MS Gothic" w:hAnsi="MS Gothic" w:cs="MS Gothic"/>
                  </w:rPr>
                  <w:t>☐</w:t>
                </w:r>
              </w:sdtContent>
            </w:sdt>
            <w:r w:rsidR="00CD7A91" w:rsidRPr="00AB2790">
              <w:rPr>
                <w:rFonts w:ascii="Calibri" w:hAnsi="Calibri"/>
              </w:rPr>
              <w:t xml:space="preserve">  Required</w:t>
            </w:r>
          </w:p>
          <w:p w14:paraId="194DD9EB" w14:textId="77777777" w:rsidR="00445705" w:rsidRPr="00AB2790" w:rsidRDefault="00445705" w:rsidP="00927BBB">
            <w:pPr>
              <w:spacing w:after="0" w:line="360" w:lineRule="auto"/>
            </w:pPr>
            <w:r w:rsidRPr="00AB2790">
              <w:t>Return this Waiver to UN Women in advance of the site inspection, to the contact below;</w:t>
            </w:r>
          </w:p>
          <w:p w14:paraId="5AADBFB2" w14:textId="77777777" w:rsidR="00445705" w:rsidRPr="00AB2790" w:rsidRDefault="00445705" w:rsidP="00927BBB">
            <w:pPr>
              <w:spacing w:after="0"/>
              <w:rPr>
                <w:rFonts w:ascii="Calibri" w:hAnsi="Calibri"/>
                <w:i/>
                <w:color w:val="FF0000"/>
              </w:rPr>
            </w:pPr>
            <w:r w:rsidRPr="00AB2790">
              <w:t xml:space="preserve">email to: </w:t>
            </w:r>
            <w:hyperlink r:id="rId31" w:history="1">
              <w:r w:rsidRPr="00AB2790">
                <w:rPr>
                  <w:rStyle w:val="Hyperlink"/>
                  <w:color w:val="auto"/>
                </w:rPr>
                <w:t>__________</w:t>
              </w:r>
            </w:hyperlink>
            <w:r w:rsidRPr="00AB2790">
              <w:t xml:space="preserve"> </w:t>
            </w:r>
          </w:p>
        </w:tc>
      </w:tr>
    </w:tbl>
    <w:p w14:paraId="523D8F78" w14:textId="77777777" w:rsidR="003444F0" w:rsidRPr="003D6282" w:rsidRDefault="003444F0" w:rsidP="003444F0">
      <w:pPr>
        <w:rPr>
          <w:rFonts w:ascii="Calibri" w:hAnsi="Calibri"/>
        </w:rPr>
      </w:pPr>
    </w:p>
    <w:p w14:paraId="1EB5E26F" w14:textId="77777777" w:rsidR="003444F0" w:rsidRPr="00BB7A82" w:rsidRDefault="00EE79E2" w:rsidP="00756ACB">
      <w:pPr>
        <w:pStyle w:val="ListParagraph"/>
        <w:numPr>
          <w:ilvl w:val="0"/>
          <w:numId w:val="1"/>
        </w:numPr>
        <w:spacing w:line="247" w:lineRule="auto"/>
        <w:ind w:left="-5"/>
        <w:contextualSpacing/>
        <w:jc w:val="both"/>
        <w:rPr>
          <w:rFonts w:ascii="Calibri" w:hAnsi="Calibri"/>
          <w:sz w:val="24"/>
          <w:szCs w:val="24"/>
        </w:rPr>
      </w:pPr>
      <w:r>
        <w:rPr>
          <w:rFonts w:ascii="Calibri" w:hAnsi="Calibri"/>
          <w:sz w:val="24"/>
          <w:szCs w:val="24"/>
        </w:rPr>
        <w:t>The p</w:t>
      </w:r>
      <w:r w:rsidR="003444F0" w:rsidRPr="00BB7A82">
        <w:rPr>
          <w:rFonts w:ascii="Calibri" w:hAnsi="Calibri"/>
          <w:sz w:val="24"/>
          <w:szCs w:val="24"/>
        </w:rPr>
        <w:t xml:space="preserve">roposer will be selected based on the Evaluation Methodology and Criteria indicated in Annex </w:t>
      </w:r>
      <w:r w:rsidR="00A619FF" w:rsidRPr="00BB7A82">
        <w:rPr>
          <w:rFonts w:ascii="Calibri" w:hAnsi="Calibri"/>
          <w:sz w:val="24"/>
          <w:szCs w:val="24"/>
        </w:rPr>
        <w:t>III</w:t>
      </w:r>
      <w:r w:rsidR="003444F0" w:rsidRPr="00BB7A82">
        <w:rPr>
          <w:rFonts w:ascii="Calibri" w:hAnsi="Calibri"/>
          <w:sz w:val="24"/>
          <w:szCs w:val="24"/>
        </w:rPr>
        <w:t xml:space="preserve">. </w:t>
      </w:r>
    </w:p>
    <w:p w14:paraId="42BC8F1F" w14:textId="77777777" w:rsidR="00674F23" w:rsidRPr="00BB7A82" w:rsidRDefault="00674F23" w:rsidP="00674F23">
      <w:pPr>
        <w:pStyle w:val="ListParagraph"/>
        <w:spacing w:line="247" w:lineRule="auto"/>
        <w:ind w:left="-5"/>
        <w:contextualSpacing/>
        <w:jc w:val="both"/>
        <w:rPr>
          <w:rFonts w:ascii="Calibri" w:hAnsi="Calibri"/>
          <w:sz w:val="24"/>
          <w:szCs w:val="24"/>
        </w:rPr>
      </w:pPr>
    </w:p>
    <w:p w14:paraId="56CB6716" w14:textId="77777777" w:rsidR="003444F0" w:rsidRPr="00BB7A82" w:rsidRDefault="003444F0" w:rsidP="00756ACB">
      <w:pPr>
        <w:pStyle w:val="ListParagraph"/>
        <w:numPr>
          <w:ilvl w:val="0"/>
          <w:numId w:val="1"/>
        </w:numPr>
        <w:spacing w:line="247" w:lineRule="auto"/>
        <w:ind w:left="-5"/>
        <w:contextualSpacing/>
        <w:jc w:val="both"/>
        <w:rPr>
          <w:rFonts w:ascii="Calibri" w:hAnsi="Calibri"/>
          <w:sz w:val="24"/>
          <w:szCs w:val="24"/>
        </w:rPr>
      </w:pPr>
      <w:r w:rsidRPr="00BB7A82">
        <w:rPr>
          <w:rFonts w:ascii="Calibri" w:hAnsi="Calibri"/>
          <w:sz w:val="24"/>
          <w:szCs w:val="24"/>
        </w:rPr>
        <w:t>This letter is not to be construed in any way as an offer to contract with your organization.</w:t>
      </w:r>
    </w:p>
    <w:p w14:paraId="543E9421" w14:textId="77777777" w:rsidR="003444F0" w:rsidRPr="003D6282" w:rsidRDefault="003444F0" w:rsidP="003444F0">
      <w:pPr>
        <w:rPr>
          <w:rFonts w:ascii="Calibri" w:hAnsi="Calibri"/>
        </w:rPr>
      </w:pPr>
    </w:p>
    <w:p w14:paraId="7FC5875B" w14:textId="77777777" w:rsidR="003444F0" w:rsidRPr="003D6282" w:rsidRDefault="003444F0" w:rsidP="003444F0">
      <w:pPr>
        <w:rPr>
          <w:rFonts w:ascii="Calibri" w:hAnsi="Calibri"/>
          <w:sz w:val="24"/>
          <w:szCs w:val="24"/>
        </w:rPr>
      </w:pPr>
      <w:r w:rsidRPr="003D6282">
        <w:rPr>
          <w:rFonts w:ascii="Calibri" w:hAnsi="Calibri"/>
          <w:sz w:val="24"/>
          <w:szCs w:val="24"/>
        </w:rPr>
        <w:t>Yours sincerely,</w:t>
      </w:r>
    </w:p>
    <w:p w14:paraId="493940C2" w14:textId="4707A5D9" w:rsidR="003444F0" w:rsidRPr="009F5DAD" w:rsidRDefault="009F5DAD" w:rsidP="003444F0">
      <w:pPr>
        <w:rPr>
          <w:rFonts w:ascii="Calibri" w:hAnsi="Calibri"/>
          <w:b/>
          <w:i/>
          <w:sz w:val="24"/>
          <w:szCs w:val="24"/>
        </w:rPr>
      </w:pPr>
      <w:r w:rsidRPr="009F5DAD">
        <w:rPr>
          <w:rFonts w:ascii="Calibri" w:hAnsi="Calibri"/>
          <w:b/>
          <w:i/>
          <w:sz w:val="24"/>
          <w:szCs w:val="24"/>
        </w:rPr>
        <w:t>UNW Regional Office for the Americas and the Caribbean</w:t>
      </w:r>
    </w:p>
    <w:p w14:paraId="347623B3" w14:textId="77777777" w:rsidR="003444F0" w:rsidRPr="003D6282" w:rsidRDefault="003444F0" w:rsidP="003444F0">
      <w:pPr>
        <w:rPr>
          <w:rFonts w:ascii="Calibri" w:hAnsi="Calibri"/>
          <w:b/>
          <w:sz w:val="24"/>
        </w:rPr>
      </w:pPr>
    </w:p>
    <w:p w14:paraId="33445FF9" w14:textId="77777777" w:rsidR="003444F0" w:rsidRDefault="003444F0" w:rsidP="003444F0">
      <w:pPr>
        <w:rPr>
          <w:rFonts w:ascii="Calibri" w:hAnsi="Calibri"/>
          <w:b/>
          <w:sz w:val="24"/>
        </w:rPr>
      </w:pPr>
    </w:p>
    <w:p w14:paraId="6122940B" w14:textId="77777777" w:rsidR="00DA6A17" w:rsidRDefault="00DA6A17" w:rsidP="003444F0">
      <w:pPr>
        <w:rPr>
          <w:rFonts w:ascii="Calibri" w:hAnsi="Calibri"/>
          <w:b/>
          <w:sz w:val="24"/>
        </w:rPr>
      </w:pPr>
    </w:p>
    <w:p w14:paraId="069659DE" w14:textId="77777777" w:rsidR="00C2588D" w:rsidRDefault="00C2588D" w:rsidP="003444F0">
      <w:pPr>
        <w:rPr>
          <w:rFonts w:ascii="Calibri" w:hAnsi="Calibri"/>
          <w:b/>
          <w:sz w:val="24"/>
        </w:rPr>
      </w:pPr>
    </w:p>
    <w:p w14:paraId="51025464" w14:textId="77777777" w:rsidR="00C2588D" w:rsidRDefault="00C2588D" w:rsidP="003444F0">
      <w:pPr>
        <w:rPr>
          <w:rFonts w:ascii="Calibri" w:hAnsi="Calibri"/>
          <w:b/>
          <w:sz w:val="24"/>
        </w:rPr>
      </w:pPr>
    </w:p>
    <w:p w14:paraId="3C6F93B5" w14:textId="3FAAE621" w:rsidR="00172CC8" w:rsidRDefault="005F68E4" w:rsidP="00C814D8">
      <w:pPr>
        <w:spacing w:after="200"/>
        <w:rPr>
          <w:rFonts w:ascii="Calibri" w:hAnsi="Calibri"/>
          <w:b/>
          <w:sz w:val="28"/>
          <w:szCs w:val="28"/>
        </w:rPr>
      </w:pPr>
      <w:r>
        <w:rPr>
          <w:rFonts w:ascii="Calibri" w:hAnsi="Calibri"/>
          <w:b/>
          <w:sz w:val="28"/>
          <w:szCs w:val="28"/>
        </w:rPr>
        <w:t xml:space="preserve">                   </w:t>
      </w:r>
    </w:p>
    <w:p w14:paraId="2D5941BD" w14:textId="77777777" w:rsidR="00172CC8" w:rsidRDefault="00172CC8" w:rsidP="00C814D8">
      <w:pPr>
        <w:spacing w:after="200"/>
        <w:rPr>
          <w:rFonts w:ascii="Calibri" w:hAnsi="Calibri"/>
          <w:b/>
          <w:sz w:val="28"/>
          <w:szCs w:val="28"/>
        </w:rPr>
      </w:pPr>
    </w:p>
    <w:p w14:paraId="28335F5B" w14:textId="49389390" w:rsidR="00927BBB" w:rsidRPr="00927BBB" w:rsidRDefault="00927BBB" w:rsidP="001E1BB8">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2</w:t>
      </w:r>
    </w:p>
    <w:p w14:paraId="55DDE692" w14:textId="77777777" w:rsidR="00927BBB" w:rsidRPr="00927BBB" w:rsidRDefault="00927BBB" w:rsidP="000D1051">
      <w:pPr>
        <w:pStyle w:val="HEADING"/>
      </w:pPr>
      <w:r w:rsidRPr="00927BBB">
        <w:t xml:space="preserve"> TERMS OF REFERENCE (TOR) </w:t>
      </w:r>
    </w:p>
    <w:p w14:paraId="6DDBD12E" w14:textId="0B808DD1" w:rsidR="009F5DAD" w:rsidRDefault="009F5DAD" w:rsidP="009F5DAD">
      <w:pPr>
        <w:jc w:val="center"/>
        <w:rPr>
          <w:b/>
        </w:rPr>
      </w:pPr>
      <w:r w:rsidRPr="00C174A5">
        <w:rPr>
          <w:b/>
        </w:rPr>
        <w:t xml:space="preserve">Regional Evaluation on </w:t>
      </w:r>
      <w:r>
        <w:rPr>
          <w:b/>
        </w:rPr>
        <w:t>Norms, Policies and Standards for Gender Equality and Women’s Empowerment in Latin America and the Caribbean</w:t>
      </w:r>
    </w:p>
    <w:p w14:paraId="24F4C6D3" w14:textId="77777777" w:rsidR="009F5DAD" w:rsidRDefault="009F5DAD" w:rsidP="009F5DAD">
      <w:pPr>
        <w:shd w:val="clear" w:color="auto" w:fill="FFFFFF" w:themeFill="background1"/>
        <w:spacing w:line="276" w:lineRule="auto"/>
        <w:jc w:val="center"/>
        <w:rPr>
          <w:b/>
        </w:rPr>
      </w:pPr>
    </w:p>
    <w:p w14:paraId="5D7C62E5" w14:textId="77777777" w:rsidR="009F5DAD" w:rsidRPr="001B4AE7" w:rsidRDefault="009F5DAD" w:rsidP="00756ACB">
      <w:pPr>
        <w:numPr>
          <w:ilvl w:val="0"/>
          <w:numId w:val="26"/>
        </w:numPr>
        <w:shd w:val="clear" w:color="auto" w:fill="FFFFFF" w:themeFill="background1"/>
        <w:spacing w:after="0" w:line="276" w:lineRule="auto"/>
        <w:contextualSpacing/>
        <w:rPr>
          <w:b/>
        </w:rPr>
      </w:pPr>
      <w:r>
        <w:rPr>
          <w:b/>
        </w:rPr>
        <w:t>BACKGROUND</w:t>
      </w:r>
    </w:p>
    <w:p w14:paraId="07EAC7A8" w14:textId="77777777" w:rsidR="009F5DAD" w:rsidRPr="00C174A5" w:rsidRDefault="009F5DAD" w:rsidP="009F5DAD">
      <w:pPr>
        <w:shd w:val="clear" w:color="auto" w:fill="FFFFFF" w:themeFill="background1"/>
        <w:spacing w:before="200" w:line="276" w:lineRule="auto"/>
        <w:jc w:val="both"/>
        <w:rPr>
          <w:rFonts w:cs="Calibri"/>
        </w:rPr>
      </w:pPr>
      <w:r w:rsidRPr="00C174A5">
        <w:rPr>
          <w:rFonts w:cs="Calibri"/>
        </w:rPr>
        <w:t>In July 2010</w:t>
      </w:r>
      <w:r w:rsidRPr="00C174A5">
        <w:rPr>
          <w:rFonts w:cs="Calibri"/>
          <w:vertAlign w:val="superscript"/>
        </w:rPr>
        <w:footnoteReference w:id="2"/>
      </w:r>
      <w:r w:rsidRPr="00C174A5">
        <w:rPr>
          <w:rFonts w:cs="Calibri"/>
        </w:rPr>
        <w:t>, the United Nations General Assembly established UN Women</w:t>
      </w:r>
      <w:r w:rsidRPr="00C174A5">
        <w:rPr>
          <w:rFonts w:cs="Calibri"/>
          <w:vertAlign w:val="superscript"/>
        </w:rPr>
        <w:footnoteReference w:id="3"/>
      </w:r>
      <w:r w:rsidRPr="00C174A5">
        <w:rPr>
          <w:rFonts w:cs="Calibri"/>
        </w:rPr>
        <w:t>. The creation of UN Women came about as part of the UN reform agenda, consolidating the Organization’s resources and mandates on gender equality for greater impact. The mandate of UN Women brings together four pre-existing entities</w:t>
      </w:r>
      <w:r w:rsidRPr="00C174A5">
        <w:rPr>
          <w:rFonts w:cs="Calibri"/>
          <w:vertAlign w:val="superscript"/>
        </w:rPr>
        <w:footnoteReference w:id="4"/>
      </w:r>
      <w:r w:rsidRPr="00C174A5">
        <w:rPr>
          <w:rFonts w:cs="Calibri"/>
        </w:rPr>
        <w:t xml:space="preserve">, calling on UN Women to have universal coverage, strategic presence and ensure closer linkages between the norm setting inter-governmental work and operations at the field level. It entrusts UN Women with a leading role in normative, </w:t>
      </w:r>
      <w:r>
        <w:rPr>
          <w:rFonts w:cs="Calibri"/>
        </w:rPr>
        <w:t>programmatic</w:t>
      </w:r>
      <w:r w:rsidRPr="00C174A5">
        <w:rPr>
          <w:rFonts w:cs="Calibri"/>
        </w:rPr>
        <w:t xml:space="preserve"> and coordination work on gender equality in the UN system, including </w:t>
      </w:r>
      <w:r>
        <w:rPr>
          <w:rFonts w:cs="Calibri"/>
        </w:rPr>
        <w:t>ending violence against women and girls</w:t>
      </w:r>
      <w:r w:rsidRPr="00C174A5">
        <w:rPr>
          <w:rFonts w:cs="Calibri"/>
        </w:rPr>
        <w:t xml:space="preserve">. </w:t>
      </w:r>
    </w:p>
    <w:p w14:paraId="54FA310D" w14:textId="77777777" w:rsidR="009F5DAD" w:rsidRPr="00536A99" w:rsidRDefault="009F5DAD" w:rsidP="009F5DAD">
      <w:pPr>
        <w:shd w:val="clear" w:color="auto" w:fill="FFFFFF" w:themeFill="background1"/>
        <w:spacing w:before="200" w:line="276" w:lineRule="auto"/>
        <w:jc w:val="both"/>
      </w:pPr>
      <w:r w:rsidRPr="00536A99">
        <w:t>The mandate of UN Women is guided by the Convention on the Elimination of All Forms of Discrimination against Women (CEDAW); the Beijing Declaration and Platform for Action; Agenda 2013 and the Sustainable Development Goals (SDGs); UN Security Council resolutions 1325 (2000), 1820 (2008), 1888 (2009), 1889 (2009), 1960 (2010), 2106 (2013), 2122 (2013) and 2242 (2015); the recommendations and resolutions of the Commission on the Status of Women (CSW); and other applicable United Nations instruments, standards and resolutions. UN Women</w:t>
      </w:r>
      <w:r>
        <w:t>’s work</w:t>
      </w:r>
      <w:r w:rsidRPr="00536A99">
        <w:t xml:space="preserve"> is focused on responding to its three core mandates:</w:t>
      </w:r>
    </w:p>
    <w:p w14:paraId="1D38A255" w14:textId="77777777" w:rsidR="009F5DAD" w:rsidRPr="00C174A5" w:rsidRDefault="009F5DAD" w:rsidP="00756ACB">
      <w:pPr>
        <w:numPr>
          <w:ilvl w:val="0"/>
          <w:numId w:val="19"/>
        </w:numPr>
        <w:shd w:val="clear" w:color="auto" w:fill="FFFFFF" w:themeFill="background1"/>
        <w:spacing w:before="60" w:after="0" w:line="276" w:lineRule="auto"/>
        <w:ind w:left="714" w:hanging="357"/>
        <w:jc w:val="both"/>
        <w:rPr>
          <w:rFonts w:cs="Tahoma"/>
        </w:rPr>
      </w:pPr>
      <w:r w:rsidRPr="00C174A5">
        <w:rPr>
          <w:b/>
          <w:i/>
        </w:rPr>
        <w:t>Normative work</w:t>
      </w:r>
      <w:r w:rsidRPr="00C174A5">
        <w:t>: t</w:t>
      </w:r>
      <w:r w:rsidRPr="00C174A5">
        <w:rPr>
          <w:rFonts w:cs="Tahoma"/>
        </w:rPr>
        <w:t xml:space="preserve">o support inter-governmental bodies, such as the Commission on the Status of Women and the General Assembly, in their formulation of policies, global standards and norms; </w:t>
      </w:r>
    </w:p>
    <w:p w14:paraId="20B84BDB" w14:textId="77777777" w:rsidR="009F5DAD" w:rsidRPr="00C174A5" w:rsidRDefault="009F5DAD" w:rsidP="00756ACB">
      <w:pPr>
        <w:numPr>
          <w:ilvl w:val="0"/>
          <w:numId w:val="19"/>
        </w:numPr>
        <w:shd w:val="clear" w:color="auto" w:fill="FFFFFF" w:themeFill="background1"/>
        <w:spacing w:before="60" w:after="0" w:line="276" w:lineRule="auto"/>
        <w:ind w:left="714" w:hanging="357"/>
        <w:jc w:val="both"/>
        <w:rPr>
          <w:rFonts w:cs="Tahoma"/>
        </w:rPr>
      </w:pPr>
      <w:r>
        <w:rPr>
          <w:rFonts w:cs="Tahoma"/>
          <w:b/>
          <w:i/>
        </w:rPr>
        <w:t>Programmatic</w:t>
      </w:r>
      <w:r w:rsidRPr="00C174A5">
        <w:rPr>
          <w:rFonts w:cs="Tahoma"/>
          <w:b/>
          <w:i/>
        </w:rPr>
        <w:t xml:space="preserve"> work</w:t>
      </w:r>
      <w:r w:rsidRPr="00C174A5">
        <w:rPr>
          <w:rFonts w:cs="Tahoma"/>
        </w:rPr>
        <w:t>: to help Member States to implement international standards and to forge effective partnerships with civil society; and</w:t>
      </w:r>
    </w:p>
    <w:p w14:paraId="5942D425" w14:textId="77777777" w:rsidR="009F5DAD" w:rsidRPr="00C174A5" w:rsidRDefault="009F5DAD" w:rsidP="00756ACB">
      <w:pPr>
        <w:numPr>
          <w:ilvl w:val="0"/>
          <w:numId w:val="19"/>
        </w:numPr>
        <w:shd w:val="clear" w:color="auto" w:fill="FFFFFF" w:themeFill="background1"/>
        <w:spacing w:before="60" w:after="0" w:line="276" w:lineRule="auto"/>
        <w:ind w:left="714" w:hanging="357"/>
        <w:jc w:val="both"/>
        <w:rPr>
          <w:rFonts w:cs="Tahoma"/>
        </w:rPr>
      </w:pPr>
      <w:r w:rsidRPr="00C174A5">
        <w:rPr>
          <w:rFonts w:cs="Tahoma"/>
          <w:b/>
          <w:i/>
        </w:rPr>
        <w:t>Coordination work</w:t>
      </w:r>
      <w:r w:rsidRPr="00C174A5">
        <w:rPr>
          <w:rFonts w:cs="Tahoma"/>
        </w:rPr>
        <w:t>: entails both work to hold the UN system accountable for its own commitments on gender equality, including regular monitoring of system-wide progress, and also the broader role of the entity in mobilizing and convening key stakeholders and partnerships.</w:t>
      </w:r>
    </w:p>
    <w:p w14:paraId="73D16322" w14:textId="77777777" w:rsidR="009F5DAD" w:rsidRPr="00C174A5" w:rsidRDefault="009F5DAD" w:rsidP="009F5DAD">
      <w:pPr>
        <w:shd w:val="clear" w:color="auto" w:fill="FFFFFF" w:themeFill="background1"/>
        <w:spacing w:before="200" w:line="276" w:lineRule="auto"/>
        <w:jc w:val="both"/>
        <w:rPr>
          <w:b/>
          <w:i/>
        </w:rPr>
      </w:pPr>
      <w:r w:rsidRPr="00C174A5">
        <w:rPr>
          <w:b/>
          <w:i/>
        </w:rPr>
        <w:t>UN Women</w:t>
      </w:r>
      <w:r>
        <w:rPr>
          <w:b/>
          <w:i/>
        </w:rPr>
        <w:t>´s</w:t>
      </w:r>
      <w:r w:rsidRPr="00C174A5">
        <w:rPr>
          <w:b/>
          <w:i/>
        </w:rPr>
        <w:t xml:space="preserve"> approach </w:t>
      </w:r>
      <w:r>
        <w:rPr>
          <w:b/>
          <w:i/>
        </w:rPr>
        <w:t>on Norms, Policies and Standards for Gender Equality and Women’s Empowerment (GEWE)</w:t>
      </w:r>
      <w:r w:rsidRPr="00CA779E">
        <w:rPr>
          <w:b/>
          <w:i/>
        </w:rPr>
        <w:t xml:space="preserve"> </w:t>
      </w:r>
      <w:r>
        <w:rPr>
          <w:b/>
          <w:i/>
        </w:rPr>
        <w:t>for Latin America and the Caribbean (LAC)</w:t>
      </w:r>
    </w:p>
    <w:p w14:paraId="42D50B6F" w14:textId="77777777" w:rsidR="009F5DAD" w:rsidRPr="00F14D1E" w:rsidRDefault="009F5DAD" w:rsidP="009F5DAD">
      <w:pPr>
        <w:spacing w:line="276" w:lineRule="auto"/>
        <w:jc w:val="both"/>
        <w:rPr>
          <w:b/>
          <w:i/>
        </w:rPr>
      </w:pPr>
      <w:r w:rsidRPr="00521588">
        <w:rPr>
          <w:rFonts w:eastAsia="Calibri" w:cs="Arial"/>
        </w:rPr>
        <w:t xml:space="preserve">The LAC region has a strong human rights framework, with all countries in the region having ratified the </w:t>
      </w:r>
      <w:hyperlink r:id="rId32" w:history="1">
        <w:r w:rsidRPr="007D2561">
          <w:rPr>
            <w:rFonts w:eastAsia="Calibri" w:cs="Arial"/>
          </w:rPr>
          <w:t>Convention on the Elimination of All Forms of Discrimination against Women</w:t>
        </w:r>
      </w:hyperlink>
      <w:r>
        <w:rPr>
          <w:rFonts w:eastAsia="Calibri" w:cs="Arial"/>
        </w:rPr>
        <w:t xml:space="preserve"> (CEDAW) (1979) and the </w:t>
      </w:r>
      <w:r w:rsidRPr="00521588">
        <w:rPr>
          <w:rFonts w:eastAsia="Calibri" w:cs="Arial"/>
        </w:rPr>
        <w:t>Inter-American Convention on the Prevention, Punishment and Eradication of Violence against Women ("Convention of Belem do Para")</w:t>
      </w:r>
      <w:r>
        <w:rPr>
          <w:rFonts w:eastAsia="Calibri" w:cs="Arial"/>
        </w:rPr>
        <w:t xml:space="preserve"> (1994)</w:t>
      </w:r>
      <w:r w:rsidRPr="007D2561">
        <w:rPr>
          <w:rFonts w:eastAsia="Calibri" w:cs="Arial"/>
        </w:rPr>
        <w:t>.</w:t>
      </w:r>
      <w:r w:rsidRPr="00521588">
        <w:rPr>
          <w:rFonts w:eastAsia="Calibri" w:cs="Arial"/>
        </w:rPr>
        <w:t xml:space="preserve"> </w:t>
      </w:r>
    </w:p>
    <w:p w14:paraId="02247360" w14:textId="77777777" w:rsidR="009F5DAD" w:rsidRDefault="009F5DAD" w:rsidP="009F5DAD">
      <w:pPr>
        <w:spacing w:before="240" w:line="276" w:lineRule="auto"/>
        <w:jc w:val="both"/>
        <w:rPr>
          <w:rFonts w:eastAsia="Calibri" w:cs="Arial"/>
        </w:rPr>
      </w:pPr>
      <w:r w:rsidRPr="00E75507">
        <w:rPr>
          <w:rFonts w:eastAsia="Calibri" w:cs="Arial"/>
        </w:rPr>
        <w:t xml:space="preserve">The LAC region benefits from a vibrant and articulated civil society and feminist movement, which is recognized for setting the tone in global normative processes and pushing forward a cutting-edge and progressive feminist agenda. </w:t>
      </w:r>
      <w:r>
        <w:rPr>
          <w:rFonts w:eastAsia="Calibri" w:cs="Arial"/>
        </w:rPr>
        <w:t>The region</w:t>
      </w:r>
      <w:r w:rsidRPr="00E75507">
        <w:rPr>
          <w:rFonts w:eastAsia="Calibri" w:cs="Arial"/>
        </w:rPr>
        <w:t xml:space="preserve"> has seen significant normative progress on several fronts, including parity legislation and quota laws to increase women’s political participation, legislation that typifies and co</w:t>
      </w:r>
      <w:r>
        <w:rPr>
          <w:rFonts w:eastAsia="Calibri" w:cs="Arial"/>
        </w:rPr>
        <w:t>ndemns gender-related killings</w:t>
      </w:r>
      <w:r w:rsidRPr="00E75507">
        <w:rPr>
          <w:rFonts w:eastAsia="Calibri" w:cs="Arial"/>
        </w:rPr>
        <w:t>, legislation preventing and condemning po</w:t>
      </w:r>
      <w:r>
        <w:rPr>
          <w:rFonts w:eastAsia="Calibri" w:cs="Arial"/>
        </w:rPr>
        <w:t>litical violence against women</w:t>
      </w:r>
      <w:r w:rsidRPr="00E75507">
        <w:rPr>
          <w:rFonts w:eastAsia="Calibri" w:cs="Arial"/>
        </w:rPr>
        <w:t>, improved prosecution of homicide in contexts of domestic violence in the Caribbean, and recognition of the economic contribution of unpaid care and domestic work (a Framework Law on the Economy of Care has been drafted and adopted by the Latin American Parliament with support from UN Women and is being promoted in National Congresses for enactment into law, with Ecuador taking the lead, while 19 countries in LAC have surveys that measure completely or partially unpaid work).  </w:t>
      </w:r>
    </w:p>
    <w:p w14:paraId="4B6AD961" w14:textId="77777777" w:rsidR="009F5DAD" w:rsidRDefault="009F5DAD" w:rsidP="009F5DAD">
      <w:pPr>
        <w:spacing w:before="240" w:line="276" w:lineRule="auto"/>
        <w:jc w:val="both"/>
        <w:rPr>
          <w:rFonts w:eastAsia="Calibri" w:cs="Arial"/>
        </w:rPr>
      </w:pPr>
      <w:r w:rsidRPr="00CB36C5">
        <w:rPr>
          <w:rFonts w:eastAsia="Calibri" w:cs="Arial"/>
        </w:rPr>
        <w:t xml:space="preserve">One of UN Women’s core thematic priorities, as reflected in its Strategic Note for 2014-2017, is setting up and implementing Norms, Policies and Standards for advance GEWE both globally and regionally. According to it, UN Women’s goal for this priority is </w:t>
      </w:r>
      <w:r>
        <w:rPr>
          <w:rFonts w:eastAsia="Calibri" w:cs="Arial"/>
        </w:rPr>
        <w:t>“</w:t>
      </w:r>
      <w:r w:rsidRPr="00CB36C5">
        <w:rPr>
          <w:rFonts w:eastAsia="Calibri" w:cs="Arial"/>
        </w:rPr>
        <w:t>Addressing the structural impediments to gender equality and the achievement of women's rights throughout transformative global and regional normative frameworks, policies and standards</w:t>
      </w:r>
      <w:r>
        <w:rPr>
          <w:rFonts w:eastAsia="Calibri" w:cs="Arial"/>
        </w:rPr>
        <w:t>”</w:t>
      </w:r>
      <w:r w:rsidRPr="00CB36C5">
        <w:rPr>
          <w:rFonts w:eastAsia="Calibri" w:cs="Arial"/>
        </w:rPr>
        <w:t xml:space="preserve"> (Impact 6). </w:t>
      </w:r>
      <w:r w:rsidRPr="00521588">
        <w:rPr>
          <w:rFonts w:eastAsia="Calibri" w:cs="Arial"/>
        </w:rPr>
        <w:t xml:space="preserve">The expected </w:t>
      </w:r>
      <w:r w:rsidRPr="00CB36C5">
        <w:rPr>
          <w:rFonts w:eastAsia="Calibri" w:cs="Arial"/>
        </w:rPr>
        <w:t>outcomes</w:t>
      </w:r>
      <w:r w:rsidRPr="00521588">
        <w:rPr>
          <w:rFonts w:eastAsia="Calibri" w:cs="Arial"/>
        </w:rPr>
        <w:t xml:space="preserve"> contributing to the </w:t>
      </w:r>
      <w:r w:rsidRPr="00CB36C5">
        <w:rPr>
          <w:rFonts w:eastAsia="Calibri" w:cs="Arial"/>
        </w:rPr>
        <w:t xml:space="preserve">achievement of this goal include (a) global normative and policy frameworks responding to the strategic needs and priorities of women and girls in Latin America and the Caribbean; and (b) strengthening regional normative and policy frameworks for GEWE. </w:t>
      </w:r>
      <w:r w:rsidRPr="00521588">
        <w:rPr>
          <w:rFonts w:eastAsia="Calibri" w:cs="Arial"/>
        </w:rPr>
        <w:t>As such, UN Women’s work at all levels and in all areas will contribute substantially to the achievement of these results.</w:t>
      </w:r>
    </w:p>
    <w:p w14:paraId="5D223E39" w14:textId="77777777" w:rsidR="009F5DAD" w:rsidRDefault="009F5DAD" w:rsidP="009F5DAD">
      <w:pPr>
        <w:spacing w:before="240" w:line="276" w:lineRule="auto"/>
        <w:jc w:val="both"/>
        <w:rPr>
          <w:rFonts w:eastAsia="Calibri" w:cs="Arial"/>
        </w:rPr>
      </w:pPr>
      <w:r>
        <w:rPr>
          <w:rFonts w:eastAsia="Calibri" w:cs="Arial"/>
        </w:rPr>
        <w:t>In terms of normative priorities,</w:t>
      </w:r>
      <w:r w:rsidRPr="002C45BF">
        <w:rPr>
          <w:rFonts w:eastAsia="Calibri" w:cs="Arial"/>
        </w:rPr>
        <w:t xml:space="preserve"> </w:t>
      </w:r>
      <w:r>
        <w:rPr>
          <w:rFonts w:eastAsia="Calibri" w:cs="Arial"/>
        </w:rPr>
        <w:t>UN Women</w:t>
      </w:r>
      <w:r w:rsidRPr="002C45BF">
        <w:rPr>
          <w:rFonts w:eastAsia="Calibri" w:cs="Arial"/>
        </w:rPr>
        <w:t xml:space="preserve"> intends to position itself as a leader in some key themes/processes. The R</w:t>
      </w:r>
      <w:r>
        <w:rPr>
          <w:rFonts w:eastAsia="Calibri" w:cs="Arial"/>
        </w:rPr>
        <w:t xml:space="preserve">egional </w:t>
      </w:r>
      <w:r w:rsidRPr="002C45BF">
        <w:rPr>
          <w:rFonts w:eastAsia="Calibri" w:cs="Arial"/>
        </w:rPr>
        <w:t>O</w:t>
      </w:r>
      <w:r>
        <w:rPr>
          <w:rFonts w:eastAsia="Calibri" w:cs="Arial"/>
        </w:rPr>
        <w:t>ffice</w:t>
      </w:r>
      <w:r w:rsidRPr="002C45BF">
        <w:rPr>
          <w:rFonts w:eastAsia="Calibri" w:cs="Arial"/>
        </w:rPr>
        <w:t xml:space="preserve"> </w:t>
      </w:r>
      <w:r>
        <w:rPr>
          <w:rFonts w:eastAsia="Calibri" w:cs="Arial"/>
        </w:rPr>
        <w:t>for the Americas and the Caribbean</w:t>
      </w:r>
      <w:r w:rsidRPr="002C45BF">
        <w:rPr>
          <w:rFonts w:eastAsia="Calibri" w:cs="Arial"/>
        </w:rPr>
        <w:t xml:space="preserve"> </w:t>
      </w:r>
      <w:r>
        <w:rPr>
          <w:rFonts w:eastAsia="Calibri" w:cs="Arial"/>
        </w:rPr>
        <w:t xml:space="preserve">(ACRO) </w:t>
      </w:r>
      <w:r w:rsidRPr="002C45BF">
        <w:rPr>
          <w:rFonts w:eastAsia="Calibri" w:cs="Arial"/>
        </w:rPr>
        <w:t>has engaged in an early discussion to identify the opportunities and needs surrounding a gender responsive implementation and monitoring of the SDGs.  Through a well-established network of policy-makers, public opinion leaders, human rights advocates, feminists and activists of the women’s movement and in coordination with the UN System at a regional and national level, UN Women will exercise its political savvy to advance a new generation of legal frameworks and policies for the region. By means of high-level policy advice relying on solid arguments and empirical base, UN Women will capitalize on i</w:t>
      </w:r>
      <w:r>
        <w:rPr>
          <w:rFonts w:eastAsia="Calibri" w:cs="Arial"/>
        </w:rPr>
        <w:t>t</w:t>
      </w:r>
      <w:r w:rsidRPr="002C45BF">
        <w:rPr>
          <w:rFonts w:eastAsia="Calibri" w:cs="Arial"/>
        </w:rPr>
        <w:t>s highly effective skill base to advocate for cutting edge gender transformation</w:t>
      </w:r>
      <w:r w:rsidRPr="00CA779E">
        <w:rPr>
          <w:rFonts w:eastAsia="Calibri" w:cs="Arial"/>
        </w:rPr>
        <w:t xml:space="preserve"> </w:t>
      </w:r>
      <w:r>
        <w:rPr>
          <w:rFonts w:eastAsia="Calibri" w:cs="Arial"/>
        </w:rPr>
        <w:t xml:space="preserve">in </w:t>
      </w:r>
      <w:r w:rsidRPr="002C45BF">
        <w:rPr>
          <w:rFonts w:eastAsia="Calibri" w:cs="Arial"/>
        </w:rPr>
        <w:t>L</w:t>
      </w:r>
      <w:r>
        <w:rPr>
          <w:rFonts w:eastAsia="Calibri" w:cs="Arial"/>
        </w:rPr>
        <w:t xml:space="preserve">atin </w:t>
      </w:r>
      <w:r w:rsidRPr="002C45BF">
        <w:rPr>
          <w:rFonts w:eastAsia="Calibri" w:cs="Arial"/>
        </w:rPr>
        <w:t>A</w:t>
      </w:r>
      <w:r>
        <w:rPr>
          <w:rFonts w:eastAsia="Calibri" w:cs="Arial"/>
        </w:rPr>
        <w:t xml:space="preserve">merica and the </w:t>
      </w:r>
      <w:r w:rsidRPr="002C45BF">
        <w:rPr>
          <w:rFonts w:eastAsia="Calibri" w:cs="Arial"/>
        </w:rPr>
        <w:t>C</w:t>
      </w:r>
      <w:r>
        <w:rPr>
          <w:rFonts w:eastAsia="Calibri" w:cs="Arial"/>
        </w:rPr>
        <w:t>aribbean region</w:t>
      </w:r>
      <w:r w:rsidRPr="002C45BF">
        <w:rPr>
          <w:rFonts w:eastAsia="Calibri" w:cs="Arial"/>
        </w:rPr>
        <w:t>. In this regard, some of the areas o</w:t>
      </w:r>
      <w:r>
        <w:rPr>
          <w:rFonts w:eastAsia="Calibri" w:cs="Arial"/>
        </w:rPr>
        <w:t>f intervention foreseen include</w:t>
      </w:r>
      <w:r w:rsidRPr="002C45BF">
        <w:rPr>
          <w:rFonts w:eastAsia="Calibri" w:cs="Arial"/>
        </w:rPr>
        <w:t>:</w:t>
      </w:r>
    </w:p>
    <w:p w14:paraId="05B9F557" w14:textId="43496554" w:rsidR="009F5DAD" w:rsidRDefault="009F5DAD" w:rsidP="00756ACB">
      <w:pPr>
        <w:pStyle w:val="ListParagraph"/>
        <w:numPr>
          <w:ilvl w:val="0"/>
          <w:numId w:val="24"/>
        </w:numPr>
        <w:spacing w:line="276" w:lineRule="auto"/>
        <w:ind w:left="763"/>
        <w:contextualSpacing/>
        <w:jc w:val="both"/>
        <w:rPr>
          <w:rFonts w:asciiTheme="minorHAnsi" w:eastAsia="Calibri" w:hAnsiTheme="minorHAnsi" w:cs="Arial"/>
          <w:sz w:val="22"/>
          <w:szCs w:val="22"/>
        </w:rPr>
      </w:pPr>
      <w:r>
        <w:rPr>
          <w:rFonts w:asciiTheme="minorHAnsi" w:eastAsia="Calibri" w:hAnsiTheme="minorHAnsi" w:cs="Arial"/>
          <w:sz w:val="22"/>
          <w:szCs w:val="22"/>
        </w:rPr>
        <w:t>Thematic consultations and other related processes for the negotiation and adoption of Agenda 2030 and the SDGs</w:t>
      </w:r>
    </w:p>
    <w:p w14:paraId="4A05BBE8" w14:textId="3351CAFB" w:rsidR="009F5DAD" w:rsidRPr="002C45BF" w:rsidRDefault="009F5DAD" w:rsidP="00756ACB">
      <w:pPr>
        <w:pStyle w:val="ListParagraph"/>
        <w:numPr>
          <w:ilvl w:val="0"/>
          <w:numId w:val="24"/>
        </w:numPr>
        <w:spacing w:line="276" w:lineRule="auto"/>
        <w:ind w:left="763"/>
        <w:contextualSpacing/>
        <w:jc w:val="both"/>
        <w:rPr>
          <w:rFonts w:asciiTheme="minorHAnsi" w:eastAsia="Calibri" w:hAnsiTheme="minorHAnsi" w:cs="Arial"/>
          <w:sz w:val="22"/>
          <w:szCs w:val="22"/>
        </w:rPr>
      </w:pPr>
      <w:r w:rsidRPr="002C45BF">
        <w:rPr>
          <w:rFonts w:asciiTheme="minorHAnsi" w:eastAsia="Calibri" w:hAnsiTheme="minorHAnsi" w:cs="Arial"/>
          <w:sz w:val="22"/>
          <w:szCs w:val="22"/>
        </w:rPr>
        <w:t xml:space="preserve">Policy discussions on localizing </w:t>
      </w:r>
      <w:r>
        <w:rPr>
          <w:rFonts w:asciiTheme="minorHAnsi" w:eastAsia="Calibri" w:hAnsiTheme="minorHAnsi" w:cs="Arial"/>
          <w:sz w:val="22"/>
          <w:szCs w:val="22"/>
        </w:rPr>
        <w:t xml:space="preserve">and implementing </w:t>
      </w:r>
      <w:r w:rsidRPr="002C45BF">
        <w:rPr>
          <w:rFonts w:asciiTheme="minorHAnsi" w:eastAsia="Calibri" w:hAnsiTheme="minorHAnsi" w:cs="Arial"/>
          <w:sz w:val="22"/>
          <w:szCs w:val="22"/>
        </w:rPr>
        <w:t>gender-responsive SDGs</w:t>
      </w:r>
      <w:r>
        <w:rPr>
          <w:rFonts w:asciiTheme="minorHAnsi" w:eastAsia="Calibri" w:hAnsiTheme="minorHAnsi" w:cs="Arial"/>
          <w:sz w:val="22"/>
          <w:szCs w:val="22"/>
        </w:rPr>
        <w:t xml:space="preserve"> through concrete programmatic initiatives (including policy discussions under Area 5 and other programme focus areas)</w:t>
      </w:r>
    </w:p>
    <w:p w14:paraId="5906A10D" w14:textId="02C20932" w:rsidR="009F5DAD" w:rsidRDefault="009F5DAD" w:rsidP="00756ACB">
      <w:pPr>
        <w:pStyle w:val="ListParagraph"/>
        <w:numPr>
          <w:ilvl w:val="0"/>
          <w:numId w:val="24"/>
        </w:numPr>
        <w:spacing w:line="276" w:lineRule="auto"/>
        <w:ind w:left="763"/>
        <w:contextualSpacing/>
        <w:jc w:val="both"/>
        <w:rPr>
          <w:rFonts w:asciiTheme="minorHAnsi" w:eastAsia="Calibri" w:hAnsiTheme="minorHAnsi" w:cs="Arial"/>
          <w:sz w:val="22"/>
          <w:szCs w:val="22"/>
        </w:rPr>
      </w:pPr>
      <w:r w:rsidRPr="002C45BF">
        <w:rPr>
          <w:rFonts w:asciiTheme="minorHAnsi" w:eastAsia="Calibri" w:hAnsiTheme="minorHAnsi" w:cs="Arial"/>
          <w:sz w:val="22"/>
          <w:szCs w:val="22"/>
        </w:rPr>
        <w:t>Promoting the rights of indigenous and Afro-descendent women in LAC</w:t>
      </w:r>
    </w:p>
    <w:p w14:paraId="6E5D4D88" w14:textId="1782284D" w:rsidR="009F5DAD" w:rsidRDefault="009F5DAD" w:rsidP="00756ACB">
      <w:pPr>
        <w:pStyle w:val="ListParagraph"/>
        <w:numPr>
          <w:ilvl w:val="0"/>
          <w:numId w:val="24"/>
        </w:numPr>
        <w:spacing w:line="276" w:lineRule="auto"/>
        <w:ind w:left="763"/>
        <w:contextualSpacing/>
        <w:jc w:val="both"/>
        <w:rPr>
          <w:rFonts w:asciiTheme="minorHAnsi" w:eastAsia="Calibri" w:hAnsiTheme="minorHAnsi" w:cs="Arial"/>
          <w:sz w:val="22"/>
          <w:szCs w:val="22"/>
        </w:rPr>
      </w:pPr>
      <w:r w:rsidRPr="002C45BF">
        <w:rPr>
          <w:rFonts w:asciiTheme="minorHAnsi" w:eastAsia="Calibri" w:hAnsiTheme="minorHAnsi" w:cs="Arial"/>
          <w:sz w:val="22"/>
          <w:szCs w:val="22"/>
        </w:rPr>
        <w:t>Monitoring CEDAW’s ratification, reporting and implementation of the recommendations, and advocating for implementation and ratification of CEDAW optional protocol</w:t>
      </w:r>
    </w:p>
    <w:p w14:paraId="0C744422" w14:textId="77777777" w:rsidR="009F5DAD" w:rsidRPr="002449DA" w:rsidRDefault="009F5DAD" w:rsidP="00756ACB">
      <w:pPr>
        <w:pStyle w:val="ListParagraph"/>
        <w:numPr>
          <w:ilvl w:val="0"/>
          <w:numId w:val="24"/>
        </w:numPr>
        <w:spacing w:line="276" w:lineRule="auto"/>
        <w:ind w:left="763"/>
        <w:contextualSpacing/>
        <w:jc w:val="both"/>
        <w:rPr>
          <w:rFonts w:asciiTheme="minorHAnsi" w:eastAsia="Calibri" w:hAnsiTheme="minorHAnsi" w:cs="Arial"/>
          <w:sz w:val="22"/>
          <w:szCs w:val="22"/>
        </w:rPr>
      </w:pPr>
      <w:r w:rsidRPr="002449DA">
        <w:rPr>
          <w:rFonts w:asciiTheme="minorHAnsi" w:eastAsia="Calibri" w:hAnsiTheme="minorHAnsi" w:cs="Arial"/>
          <w:sz w:val="22"/>
          <w:szCs w:val="22"/>
        </w:rPr>
        <w:t>Strengthening national women’s machineries and the regional/sub-regional gender governmental architecture</w:t>
      </w:r>
      <w:r>
        <w:rPr>
          <w:rFonts w:asciiTheme="minorHAnsi" w:eastAsia="Calibri" w:hAnsiTheme="minorHAnsi" w:cs="Arial"/>
          <w:sz w:val="22"/>
          <w:szCs w:val="22"/>
        </w:rPr>
        <w:t xml:space="preserve"> to increase their capacity on public policy making and monitoring</w:t>
      </w:r>
      <w:r w:rsidRPr="002449DA">
        <w:rPr>
          <w:rFonts w:asciiTheme="minorHAnsi" w:eastAsia="Calibri" w:hAnsiTheme="minorHAnsi" w:cs="Arial"/>
          <w:sz w:val="22"/>
          <w:szCs w:val="22"/>
        </w:rPr>
        <w:t xml:space="preserve">. </w:t>
      </w:r>
    </w:p>
    <w:p w14:paraId="63668B37" w14:textId="77777777" w:rsidR="009F5DAD" w:rsidRPr="002C45BF" w:rsidRDefault="009F5DAD" w:rsidP="009F5DAD">
      <w:pPr>
        <w:jc w:val="both"/>
        <w:rPr>
          <w:rFonts w:eastAsia="Calibri" w:cs="Arial"/>
        </w:rPr>
      </w:pPr>
      <w:r w:rsidRPr="002C45BF">
        <w:rPr>
          <w:rFonts w:eastAsia="Calibri" w:cs="Arial"/>
        </w:rPr>
        <w:t> </w:t>
      </w:r>
    </w:p>
    <w:p w14:paraId="0AA94DB6" w14:textId="4F3C949E" w:rsidR="009F5DAD" w:rsidRDefault="009F5DAD" w:rsidP="009F5DAD">
      <w:pPr>
        <w:spacing w:line="276" w:lineRule="auto"/>
        <w:jc w:val="both"/>
        <w:rPr>
          <w:rFonts w:eastAsia="Calibri" w:cs="Arial"/>
        </w:rPr>
      </w:pPr>
      <w:r>
        <w:rPr>
          <w:rFonts w:eastAsia="Calibri" w:cs="Arial"/>
        </w:rPr>
        <w:t xml:space="preserve">UN Women supports the regular reporting processes related to </w:t>
      </w:r>
      <w:r w:rsidRPr="00CA27C2">
        <w:rPr>
          <w:rFonts w:eastAsia="Calibri" w:cs="Arial"/>
          <w:b/>
        </w:rPr>
        <w:t>global norms</w:t>
      </w:r>
      <w:r>
        <w:rPr>
          <w:rFonts w:eastAsia="Calibri" w:cs="Arial"/>
        </w:rPr>
        <w:t xml:space="preserve"> such as the CEDAW Convention both through its Regional and Country offices. This includes States’ reporting, shadow reporting by civil society organizations (CSOs) and confidential reporting by the UNCTs. It has also supported initiatives to strengthen the implementation of the recommendations issued to States by the CEDAW Expert Committee.</w:t>
      </w:r>
    </w:p>
    <w:p w14:paraId="1C16F9A4" w14:textId="77777777" w:rsidR="009F5DAD" w:rsidRDefault="009F5DAD" w:rsidP="009F5DAD">
      <w:pPr>
        <w:spacing w:line="276" w:lineRule="auto"/>
        <w:jc w:val="both"/>
        <w:rPr>
          <w:rFonts w:eastAsia="Calibri" w:cs="Arial"/>
        </w:rPr>
      </w:pPr>
      <w:r>
        <w:rPr>
          <w:rFonts w:eastAsia="Calibri" w:cs="Arial"/>
        </w:rPr>
        <w:t>UN Women, through its Regional Office for the Americas and the Caribbean, regularly convenes</w:t>
      </w:r>
      <w:r w:rsidRPr="002C45BF">
        <w:rPr>
          <w:rFonts w:eastAsia="Calibri" w:cs="Arial"/>
        </w:rPr>
        <w:t xml:space="preserve"> regional inter-governmental consultations prior to CSW to promote regional consensus on priority themes </w:t>
      </w:r>
      <w:r>
        <w:rPr>
          <w:rFonts w:eastAsia="Calibri" w:cs="Arial"/>
        </w:rPr>
        <w:t xml:space="preserve">to </w:t>
      </w:r>
      <w:r w:rsidRPr="002C45BF">
        <w:rPr>
          <w:rFonts w:eastAsia="Calibri" w:cs="Arial"/>
        </w:rPr>
        <w:t xml:space="preserve">influence the </w:t>
      </w:r>
      <w:r w:rsidRPr="00CA27C2">
        <w:rPr>
          <w:rFonts w:eastAsia="Calibri" w:cs="Arial"/>
          <w:b/>
        </w:rPr>
        <w:t xml:space="preserve">global </w:t>
      </w:r>
      <w:r w:rsidRPr="00CA14A8">
        <w:rPr>
          <w:rFonts w:eastAsia="Calibri" w:cs="Arial"/>
        </w:rPr>
        <w:t>process</w:t>
      </w:r>
      <w:r w:rsidRPr="002C45BF">
        <w:rPr>
          <w:rFonts w:eastAsia="Calibri" w:cs="Arial"/>
        </w:rPr>
        <w:t xml:space="preserve">. The regional consultations aim at raising awareness about existing and new commitments, sharing strategies that bring </w:t>
      </w:r>
      <w:r>
        <w:rPr>
          <w:rFonts w:eastAsia="Calibri" w:cs="Arial"/>
        </w:rPr>
        <w:t xml:space="preserve">about concrete </w:t>
      </w:r>
      <w:r w:rsidRPr="002C45BF">
        <w:rPr>
          <w:rFonts w:eastAsia="Calibri" w:cs="Arial"/>
        </w:rPr>
        <w:t xml:space="preserve">results, identifying key areas and issues where commitments need strengthening and fostering dialogue to accelerate implementation. As part of the consultation, UN Women </w:t>
      </w:r>
      <w:r>
        <w:rPr>
          <w:rFonts w:eastAsia="Calibri" w:cs="Arial"/>
        </w:rPr>
        <w:t>convenes</w:t>
      </w:r>
      <w:r w:rsidRPr="002C45BF">
        <w:rPr>
          <w:rFonts w:eastAsia="Calibri" w:cs="Arial"/>
        </w:rPr>
        <w:t xml:space="preserve"> dialogue sessions between civil society and governmental representatives to identify priorities from the region and </w:t>
      </w:r>
      <w:r>
        <w:rPr>
          <w:rFonts w:eastAsia="Calibri" w:cs="Arial"/>
        </w:rPr>
        <w:t xml:space="preserve">to </w:t>
      </w:r>
      <w:r w:rsidRPr="002C45BF">
        <w:rPr>
          <w:rFonts w:eastAsia="Calibri" w:cs="Arial"/>
        </w:rPr>
        <w:t>foster consensus.</w:t>
      </w:r>
    </w:p>
    <w:p w14:paraId="3873B6BC" w14:textId="77777777" w:rsidR="009F5DAD" w:rsidRDefault="009F5DAD" w:rsidP="009F5DAD">
      <w:pPr>
        <w:spacing w:before="240" w:line="276" w:lineRule="auto"/>
        <w:jc w:val="both"/>
        <w:rPr>
          <w:rFonts w:eastAsia="Calibri" w:cs="Arial"/>
        </w:rPr>
      </w:pPr>
      <w:r>
        <w:rPr>
          <w:rFonts w:eastAsia="Calibri" w:cs="Arial"/>
        </w:rPr>
        <w:t xml:space="preserve">UN Women supports </w:t>
      </w:r>
      <w:r w:rsidRPr="00CA27C2">
        <w:rPr>
          <w:rFonts w:eastAsia="Calibri" w:cs="Arial"/>
          <w:b/>
        </w:rPr>
        <w:t>regional</w:t>
      </w:r>
      <w:r>
        <w:rPr>
          <w:rFonts w:eastAsia="Calibri" w:cs="Arial"/>
        </w:rPr>
        <w:t xml:space="preserve"> inter-governmental key meeting such as the </w:t>
      </w:r>
      <w:r w:rsidRPr="007A41F5">
        <w:rPr>
          <w:rFonts w:eastAsia="Calibri" w:cs="Arial"/>
        </w:rPr>
        <w:t>Regional Conference</w:t>
      </w:r>
      <w:r>
        <w:rPr>
          <w:rFonts w:eastAsia="Calibri" w:cs="Arial"/>
        </w:rPr>
        <w:t>s</w:t>
      </w:r>
      <w:r w:rsidRPr="007A41F5">
        <w:rPr>
          <w:rFonts w:eastAsia="Calibri" w:cs="Arial"/>
        </w:rPr>
        <w:t xml:space="preserve"> on Women of Latin America and the Caribbean, </w:t>
      </w:r>
      <w:r>
        <w:rPr>
          <w:rFonts w:eastAsia="Calibri" w:cs="Arial"/>
        </w:rPr>
        <w:t xml:space="preserve">which is </w:t>
      </w:r>
      <w:r w:rsidRPr="007A41F5">
        <w:rPr>
          <w:rFonts w:eastAsia="Calibri" w:cs="Arial"/>
        </w:rPr>
        <w:t>the region’s leading intergovernmental mechanism for gender equality</w:t>
      </w:r>
      <w:r>
        <w:rPr>
          <w:rFonts w:eastAsia="Calibri" w:cs="Arial"/>
        </w:rPr>
        <w:t xml:space="preserve">. It is </w:t>
      </w:r>
      <w:r w:rsidRPr="007A41F5">
        <w:rPr>
          <w:rFonts w:eastAsia="Calibri" w:cs="Arial"/>
        </w:rPr>
        <w:t xml:space="preserve">convened by the Economic Commission for Latin America and the Caribbean (ECLAC) </w:t>
      </w:r>
      <w:r>
        <w:rPr>
          <w:rFonts w:eastAsia="Calibri" w:cs="Arial"/>
        </w:rPr>
        <w:t xml:space="preserve">every three years, with UN Women support. The last Conferences was held in </w:t>
      </w:r>
      <w:r w:rsidRPr="007A41F5">
        <w:rPr>
          <w:rFonts w:eastAsia="Calibri" w:cs="Arial"/>
        </w:rPr>
        <w:t xml:space="preserve">Montevideo (Uruguay) in October 2016. The </w:t>
      </w:r>
      <w:r>
        <w:rPr>
          <w:rFonts w:eastAsia="Calibri" w:cs="Arial"/>
        </w:rPr>
        <w:t xml:space="preserve">purpose of the </w:t>
      </w:r>
      <w:r w:rsidRPr="007A41F5">
        <w:rPr>
          <w:rFonts w:eastAsia="Calibri" w:cs="Arial"/>
        </w:rPr>
        <w:t xml:space="preserve">Regional Conference </w:t>
      </w:r>
      <w:r>
        <w:rPr>
          <w:rFonts w:eastAsia="Calibri" w:cs="Arial"/>
        </w:rPr>
        <w:t xml:space="preserve">is </w:t>
      </w:r>
      <w:r w:rsidRPr="007A41F5">
        <w:rPr>
          <w:rFonts w:eastAsia="Calibri" w:cs="Arial"/>
        </w:rPr>
        <w:t>to identify women’s needs at the regional and sub-regional levels, present recommendations, undertake periodic assessments of the activities carried out in fulfilment of regional and international plans and agreements on the subject under examination, and serve as a forum for debates on relevant issues. The Conference</w:t>
      </w:r>
      <w:r>
        <w:rPr>
          <w:rFonts w:eastAsia="Calibri" w:cs="Arial"/>
        </w:rPr>
        <w:t>s</w:t>
      </w:r>
      <w:r w:rsidRPr="007A41F5">
        <w:rPr>
          <w:rFonts w:eastAsia="Calibri" w:cs="Arial"/>
        </w:rPr>
        <w:t xml:space="preserve"> ha</w:t>
      </w:r>
      <w:r>
        <w:rPr>
          <w:rFonts w:eastAsia="Calibri" w:cs="Arial"/>
        </w:rPr>
        <w:t>ve</w:t>
      </w:r>
      <w:r w:rsidRPr="007A41F5">
        <w:rPr>
          <w:rFonts w:eastAsia="Calibri" w:cs="Arial"/>
        </w:rPr>
        <w:t xml:space="preserve"> led to significant regional agreements to advance </w:t>
      </w:r>
      <w:r>
        <w:rPr>
          <w:rFonts w:eastAsia="Calibri" w:cs="Arial"/>
        </w:rPr>
        <w:t>GEWE</w:t>
      </w:r>
      <w:r w:rsidRPr="007A41F5">
        <w:rPr>
          <w:rFonts w:eastAsia="Calibri" w:cs="Arial"/>
        </w:rPr>
        <w:t xml:space="preserve"> such as</w:t>
      </w:r>
      <w:r>
        <w:rPr>
          <w:rFonts w:eastAsia="Calibri" w:cs="Arial"/>
        </w:rPr>
        <w:t>, inter alia,</w:t>
      </w:r>
      <w:r w:rsidRPr="007A41F5">
        <w:rPr>
          <w:rFonts w:eastAsia="Calibri" w:cs="Arial"/>
        </w:rPr>
        <w:t xml:space="preserve"> </w:t>
      </w:r>
      <w:r>
        <w:rPr>
          <w:rFonts w:eastAsia="Calibri" w:cs="Arial"/>
        </w:rPr>
        <w:t xml:space="preserve">the Montevideo Strategy (2016), </w:t>
      </w:r>
      <w:r w:rsidRPr="007A41F5">
        <w:rPr>
          <w:rFonts w:eastAsia="Calibri" w:cs="Arial"/>
        </w:rPr>
        <w:t>the Santo Domingo Consensus (2013)</w:t>
      </w:r>
      <w:r>
        <w:rPr>
          <w:rFonts w:eastAsia="Calibri" w:cs="Arial"/>
        </w:rPr>
        <w:t>, the Brasilia Consensus (2010), and</w:t>
      </w:r>
      <w:r w:rsidRPr="007A41F5">
        <w:rPr>
          <w:rFonts w:eastAsia="Calibri" w:cs="Arial"/>
        </w:rPr>
        <w:t xml:space="preserve"> the Quito Consensus (2007)</w:t>
      </w:r>
      <w:r>
        <w:rPr>
          <w:rFonts w:eastAsia="Calibri" w:cs="Arial"/>
        </w:rPr>
        <w:t>.</w:t>
      </w:r>
    </w:p>
    <w:p w14:paraId="4A361FF1" w14:textId="77777777" w:rsidR="009F5DAD" w:rsidRDefault="009F5DAD" w:rsidP="009F5DAD">
      <w:pPr>
        <w:spacing w:before="240" w:line="276" w:lineRule="auto"/>
        <w:jc w:val="both"/>
        <w:rPr>
          <w:rFonts w:eastAsia="Calibri" w:cs="Arial"/>
        </w:rPr>
      </w:pPr>
      <w:r>
        <w:rPr>
          <w:rFonts w:eastAsia="Calibri" w:cs="Arial"/>
        </w:rPr>
        <w:t>UN Women</w:t>
      </w:r>
      <w:r w:rsidRPr="00CB36C5">
        <w:rPr>
          <w:rFonts w:eastAsia="Calibri" w:cs="Arial"/>
        </w:rPr>
        <w:t xml:space="preserve"> </w:t>
      </w:r>
      <w:r>
        <w:rPr>
          <w:rFonts w:eastAsia="Calibri" w:cs="Arial"/>
        </w:rPr>
        <w:t xml:space="preserve">also supports civil society’s </w:t>
      </w:r>
      <w:r w:rsidRPr="00CA27C2">
        <w:rPr>
          <w:rFonts w:eastAsia="Calibri" w:cs="Arial"/>
          <w:b/>
        </w:rPr>
        <w:t>advocacy and monitoring</w:t>
      </w:r>
      <w:r>
        <w:rPr>
          <w:rFonts w:eastAsia="Calibri" w:cs="Arial"/>
        </w:rPr>
        <w:t xml:space="preserve"> vis-à-vis regional and global inter-governmental normative processes. One such advocacy and monitoring initiative supported, is the development and diffusion of </w:t>
      </w:r>
      <w:r w:rsidRPr="00CB36C5">
        <w:rPr>
          <w:rFonts w:eastAsia="Calibri" w:cs="Arial"/>
        </w:rPr>
        <w:t>the</w:t>
      </w:r>
      <w:r>
        <w:rPr>
          <w:rFonts w:eastAsia="Calibri" w:cs="Arial"/>
        </w:rPr>
        <w:t xml:space="preserve"> feminist advocacy and monitoring tools</w:t>
      </w:r>
      <w:r w:rsidRPr="00CB36C5">
        <w:rPr>
          <w:rFonts w:eastAsia="Calibri" w:cs="Arial"/>
        </w:rPr>
        <w:t xml:space="preserve"> ISOQUITO</w:t>
      </w:r>
      <w:r>
        <w:rPr>
          <w:rFonts w:eastAsia="Calibri" w:cs="Arial"/>
        </w:rPr>
        <w:t xml:space="preserve"> and ISOMONTEVIDEO which serve to follow up the implementation of States’ commitments related to GEWE. </w:t>
      </w:r>
    </w:p>
    <w:p w14:paraId="19742BA2" w14:textId="77777777" w:rsidR="009F5DAD" w:rsidRDefault="009F5DAD" w:rsidP="009F5DAD">
      <w:pPr>
        <w:spacing w:before="240" w:line="276" w:lineRule="auto"/>
        <w:jc w:val="both"/>
        <w:rPr>
          <w:rFonts w:eastAsia="Calibri" w:cs="Arial"/>
        </w:rPr>
      </w:pPr>
      <w:r>
        <w:rPr>
          <w:rFonts w:eastAsia="Calibri" w:cs="Arial"/>
        </w:rPr>
        <w:t xml:space="preserve">As part of this advocacy and monitoring work and the prioritization of </w:t>
      </w:r>
      <w:r w:rsidRPr="003E3EB8">
        <w:rPr>
          <w:rFonts w:eastAsia="Calibri" w:cs="Arial"/>
          <w:b/>
        </w:rPr>
        <w:t>afro-descendent and indigenous women</w:t>
      </w:r>
      <w:r>
        <w:rPr>
          <w:rFonts w:eastAsia="Calibri" w:cs="Arial"/>
        </w:rPr>
        <w:t xml:space="preserve"> that UN Women is promoting across its normative, coordination and programmatic work, UN Women supported the </w:t>
      </w:r>
      <w:r w:rsidRPr="00CB36C5">
        <w:rPr>
          <w:rFonts w:eastAsia="Calibri" w:cs="Arial"/>
        </w:rPr>
        <w:t xml:space="preserve">Afro Descendent Women Leaders’ Political Declaration and Platform and their monitoring instrument to follow up on the implementation of commitments made </w:t>
      </w:r>
      <w:r>
        <w:rPr>
          <w:rFonts w:eastAsia="Calibri" w:cs="Arial"/>
        </w:rPr>
        <w:t>in the context of</w:t>
      </w:r>
      <w:r w:rsidRPr="00CB36C5">
        <w:rPr>
          <w:rFonts w:eastAsia="Calibri" w:cs="Arial"/>
        </w:rPr>
        <w:t xml:space="preserve"> the </w:t>
      </w:r>
      <w:r>
        <w:rPr>
          <w:rFonts w:eastAsia="Calibri" w:cs="Arial"/>
        </w:rPr>
        <w:t xml:space="preserve">United Nations </w:t>
      </w:r>
      <w:r w:rsidRPr="00CB36C5">
        <w:rPr>
          <w:rFonts w:eastAsia="Calibri" w:cs="Arial"/>
        </w:rPr>
        <w:t>International Decade for People of African Descent (2015-2024)</w:t>
      </w:r>
      <w:r>
        <w:rPr>
          <w:rFonts w:eastAsia="Calibri" w:cs="Arial"/>
        </w:rPr>
        <w:t xml:space="preserve">. </w:t>
      </w:r>
    </w:p>
    <w:p w14:paraId="18BA997B" w14:textId="77777777" w:rsidR="009F5DAD" w:rsidRDefault="009F5DAD" w:rsidP="009F5DAD">
      <w:pPr>
        <w:spacing w:before="240" w:line="276" w:lineRule="auto"/>
        <w:jc w:val="both"/>
        <w:rPr>
          <w:rFonts w:eastAsia="Calibri" w:cs="Arial"/>
        </w:rPr>
      </w:pPr>
      <w:r>
        <w:rPr>
          <w:rFonts w:eastAsia="Calibri" w:cs="Arial"/>
        </w:rPr>
        <w:t xml:space="preserve">UN Women also supported several civil society indigenous initiatives such as the Indigenous Women’s Meeting that took place in Peru (2013) and influenced the global World Conference on Indigenous Women (2014), and the </w:t>
      </w:r>
      <w:r w:rsidRPr="00CB36C5">
        <w:rPr>
          <w:rFonts w:eastAsia="Calibri" w:cs="Arial"/>
        </w:rPr>
        <w:t xml:space="preserve">Continental Meeting of Indigenous Women </w:t>
      </w:r>
      <w:r>
        <w:rPr>
          <w:rFonts w:eastAsia="Calibri" w:cs="Arial"/>
        </w:rPr>
        <w:t xml:space="preserve">(Guatemala, November 2015). These indigenous </w:t>
      </w:r>
      <w:r w:rsidRPr="00CB36C5">
        <w:rPr>
          <w:rFonts w:eastAsia="Calibri" w:cs="Arial"/>
        </w:rPr>
        <w:t>civil society platform</w:t>
      </w:r>
      <w:r>
        <w:rPr>
          <w:rFonts w:eastAsia="Calibri" w:cs="Arial"/>
        </w:rPr>
        <w:t xml:space="preserve">s intend to </w:t>
      </w:r>
      <w:r w:rsidRPr="00CB36C5">
        <w:rPr>
          <w:rFonts w:eastAsia="Calibri" w:cs="Arial"/>
        </w:rPr>
        <w:t xml:space="preserve">continue promoting the rights of indigenous women, strengthen the linkages with programmatic initiatives and normative processes and follow up on the commitments made by States at the World Conference on Indigenous People (2014). </w:t>
      </w:r>
    </w:p>
    <w:p w14:paraId="499EBCEE" w14:textId="77777777" w:rsidR="009F5DAD" w:rsidRDefault="009F5DAD" w:rsidP="009F5DAD">
      <w:pPr>
        <w:spacing w:before="240" w:line="276" w:lineRule="auto"/>
        <w:jc w:val="both"/>
        <w:rPr>
          <w:rFonts w:eastAsia="Calibri" w:cs="Arial"/>
        </w:rPr>
      </w:pPr>
      <w:r>
        <w:rPr>
          <w:rFonts w:eastAsia="Calibri" w:cs="Arial"/>
        </w:rPr>
        <w:t xml:space="preserve">A challenge identified in this work is how best UN Women can strengthen the linkages between civil society advocacy and monitoring initiatives and the follow up to the implementation of </w:t>
      </w:r>
      <w:r w:rsidRPr="00F14D7F">
        <w:rPr>
          <w:rFonts w:eastAsia="Calibri" w:cs="Arial"/>
          <w:b/>
        </w:rPr>
        <w:t>Agenda 2030 and the SDGs</w:t>
      </w:r>
      <w:r>
        <w:rPr>
          <w:rFonts w:eastAsia="Calibri" w:cs="Arial"/>
        </w:rPr>
        <w:t xml:space="preserve"> in the region. This is particularly relevant given that c</w:t>
      </w:r>
      <w:r w:rsidRPr="006D634A">
        <w:rPr>
          <w:rFonts w:eastAsia="Calibri" w:cs="Arial"/>
        </w:rPr>
        <w:t xml:space="preserve">orporately, as </w:t>
      </w:r>
      <w:r>
        <w:rPr>
          <w:rFonts w:eastAsia="Calibri" w:cs="Arial"/>
        </w:rPr>
        <w:t>demonstrated by the recent meta-</w:t>
      </w:r>
      <w:r w:rsidRPr="006D634A">
        <w:rPr>
          <w:rFonts w:eastAsia="Calibri" w:cs="Arial"/>
        </w:rPr>
        <w:t xml:space="preserve">analysis of the </w:t>
      </w:r>
      <w:r>
        <w:rPr>
          <w:rFonts w:eastAsia="Calibri" w:cs="Arial"/>
        </w:rPr>
        <w:t>AWPs,</w:t>
      </w:r>
      <w:r w:rsidRPr="006D634A">
        <w:rPr>
          <w:rFonts w:eastAsia="Calibri" w:cs="Arial"/>
        </w:rPr>
        <w:t xml:space="preserve"> the LAC region</w:t>
      </w:r>
      <w:r>
        <w:rPr>
          <w:rFonts w:eastAsia="Calibri" w:cs="Arial"/>
        </w:rPr>
        <w:t xml:space="preserve"> </w:t>
      </w:r>
      <w:r w:rsidRPr="006D634A">
        <w:rPr>
          <w:rFonts w:eastAsia="Calibri" w:cs="Arial"/>
        </w:rPr>
        <w:t xml:space="preserve">has the highest investment </w:t>
      </w:r>
      <w:r>
        <w:rPr>
          <w:rFonts w:eastAsia="Calibri" w:cs="Arial"/>
        </w:rPr>
        <w:t xml:space="preserve">in this area of work, compared with the rest of the regions supported by UN Women. </w:t>
      </w:r>
    </w:p>
    <w:p w14:paraId="70707AA5" w14:textId="77777777" w:rsidR="009F5DAD" w:rsidRPr="00C174A5" w:rsidRDefault="009F5DAD" w:rsidP="00756ACB">
      <w:pPr>
        <w:numPr>
          <w:ilvl w:val="0"/>
          <w:numId w:val="26"/>
        </w:numPr>
        <w:shd w:val="clear" w:color="auto" w:fill="FFFFFF" w:themeFill="background1"/>
        <w:spacing w:after="0" w:line="276" w:lineRule="auto"/>
        <w:contextualSpacing/>
        <w:rPr>
          <w:b/>
        </w:rPr>
      </w:pPr>
      <w:r w:rsidRPr="00C174A5">
        <w:rPr>
          <w:b/>
        </w:rPr>
        <w:t>PURPOSE, SCOPE AND OBJECTIVES OF THE EVALUATION</w:t>
      </w:r>
    </w:p>
    <w:p w14:paraId="261DF704" w14:textId="77777777" w:rsidR="009F5DAD" w:rsidRPr="00303469" w:rsidRDefault="009F5DAD" w:rsidP="009F5DAD">
      <w:pPr>
        <w:pStyle w:val="ListParagraph"/>
        <w:shd w:val="clear" w:color="auto" w:fill="FFFFFF" w:themeFill="background1"/>
        <w:spacing w:before="240" w:after="120" w:line="276" w:lineRule="auto"/>
        <w:ind w:left="0"/>
        <w:jc w:val="both"/>
        <w:rPr>
          <w:rFonts w:asciiTheme="minorHAnsi" w:hAnsiTheme="minorHAnsi"/>
          <w:sz w:val="22"/>
          <w:szCs w:val="22"/>
        </w:rPr>
      </w:pPr>
      <w:r w:rsidRPr="00303469">
        <w:rPr>
          <w:rFonts w:asciiTheme="minorHAnsi" w:hAnsiTheme="minorHAnsi"/>
          <w:sz w:val="22"/>
          <w:szCs w:val="22"/>
        </w:rPr>
        <w:t xml:space="preserve">The </w:t>
      </w:r>
      <w:r w:rsidRPr="00303469">
        <w:rPr>
          <w:rFonts w:asciiTheme="minorHAnsi" w:hAnsiTheme="minorHAnsi"/>
          <w:b/>
          <w:sz w:val="22"/>
          <w:szCs w:val="22"/>
        </w:rPr>
        <w:t>main purpose</w:t>
      </w:r>
      <w:r w:rsidRPr="00303469">
        <w:rPr>
          <w:rFonts w:asciiTheme="minorHAnsi" w:hAnsiTheme="minorHAnsi"/>
          <w:sz w:val="22"/>
          <w:szCs w:val="22"/>
        </w:rPr>
        <w:t xml:space="preserve"> of this regional thematic evaluation is to contribute to enhancing UN Women’s approach to </w:t>
      </w:r>
      <w:r>
        <w:rPr>
          <w:rFonts w:asciiTheme="minorHAnsi" w:hAnsiTheme="minorHAnsi"/>
          <w:sz w:val="22"/>
          <w:szCs w:val="22"/>
        </w:rPr>
        <w:t>advance the adoption and implementation of GEWE Norms, Policies and Standards</w:t>
      </w:r>
      <w:r w:rsidRPr="00303469">
        <w:rPr>
          <w:rFonts w:asciiTheme="minorHAnsi" w:hAnsiTheme="minorHAnsi"/>
          <w:sz w:val="22"/>
          <w:szCs w:val="22"/>
        </w:rPr>
        <w:t xml:space="preserve"> in the Latin America and the Caribbean Region. The findings will be used for strategic policy and programmatic decisions, organizational learning and accountability as well as for the identification of good practices </w:t>
      </w:r>
      <w:r w:rsidRPr="003E1A17">
        <w:rPr>
          <w:rFonts w:asciiTheme="minorHAnsi" w:hAnsiTheme="minorHAnsi"/>
          <w:sz w:val="22"/>
          <w:szCs w:val="22"/>
        </w:rPr>
        <w:t>addressing the structural impediments to gender equality and th</w:t>
      </w:r>
      <w:r>
        <w:rPr>
          <w:rFonts w:asciiTheme="minorHAnsi" w:hAnsiTheme="minorHAnsi"/>
          <w:sz w:val="22"/>
          <w:szCs w:val="22"/>
        </w:rPr>
        <w:t>e achievement of women's rights</w:t>
      </w:r>
      <w:r w:rsidRPr="00303469">
        <w:rPr>
          <w:rFonts w:asciiTheme="minorHAnsi" w:hAnsiTheme="minorHAnsi"/>
          <w:sz w:val="22"/>
          <w:szCs w:val="22"/>
        </w:rPr>
        <w:t xml:space="preserve">. The evaluation is also expected to feed into UN Women’s efforts to promote </w:t>
      </w:r>
      <w:r>
        <w:rPr>
          <w:rFonts w:asciiTheme="minorHAnsi" w:hAnsiTheme="minorHAnsi"/>
          <w:sz w:val="22"/>
          <w:szCs w:val="22"/>
        </w:rPr>
        <w:t>Agenda 2030</w:t>
      </w:r>
      <w:r w:rsidRPr="00303469">
        <w:rPr>
          <w:rFonts w:asciiTheme="minorHAnsi" w:hAnsiTheme="minorHAnsi"/>
          <w:sz w:val="22"/>
          <w:szCs w:val="22"/>
        </w:rPr>
        <w:t xml:space="preserve"> and </w:t>
      </w:r>
      <w:r>
        <w:rPr>
          <w:rFonts w:asciiTheme="minorHAnsi" w:hAnsiTheme="minorHAnsi"/>
          <w:sz w:val="22"/>
          <w:szCs w:val="22"/>
        </w:rPr>
        <w:t>the Sustainable Development Goals (SDGs)</w:t>
      </w:r>
      <w:r w:rsidRPr="00303469">
        <w:rPr>
          <w:rFonts w:asciiTheme="minorHAnsi" w:hAnsiTheme="minorHAnsi"/>
          <w:sz w:val="22"/>
          <w:szCs w:val="22"/>
        </w:rPr>
        <w:t xml:space="preserve">. </w:t>
      </w:r>
      <w:r>
        <w:rPr>
          <w:rFonts w:asciiTheme="minorHAnsi" w:hAnsiTheme="minorHAnsi"/>
          <w:sz w:val="22"/>
          <w:szCs w:val="22"/>
        </w:rPr>
        <w:t xml:space="preserve">It also intends to identify how best to mainstream UN Women’s normative mandate across its other mandates: coordination and programmatic. </w:t>
      </w:r>
      <w:r w:rsidRPr="00303469">
        <w:rPr>
          <w:rFonts w:asciiTheme="minorHAnsi" w:hAnsiTheme="minorHAnsi"/>
          <w:sz w:val="22"/>
          <w:szCs w:val="22"/>
        </w:rPr>
        <w:t xml:space="preserve">The targeted users of the evaluation are the UN Women Executive Board, UN Women Senior Management, UN Women in the Americas and the Caribbean region, and key stakeholders. </w:t>
      </w:r>
    </w:p>
    <w:p w14:paraId="4170A1A1" w14:textId="77777777" w:rsidR="009F5DAD" w:rsidRPr="00A65318" w:rsidRDefault="009F5DAD" w:rsidP="009F5DAD">
      <w:pPr>
        <w:pStyle w:val="ListParagraph"/>
        <w:shd w:val="clear" w:color="auto" w:fill="FFFFFF" w:themeFill="background1"/>
        <w:spacing w:before="240" w:after="120" w:line="276" w:lineRule="auto"/>
        <w:ind w:left="0"/>
        <w:jc w:val="both"/>
        <w:rPr>
          <w:rFonts w:asciiTheme="minorHAnsi" w:hAnsiTheme="minorHAnsi" w:cstheme="minorHAnsi"/>
          <w:sz w:val="22"/>
          <w:szCs w:val="22"/>
        </w:rPr>
      </w:pPr>
      <w:r w:rsidRPr="00A65318">
        <w:rPr>
          <w:rFonts w:asciiTheme="minorHAnsi" w:hAnsiTheme="minorHAnsi" w:cstheme="minorHAnsi"/>
          <w:sz w:val="22"/>
          <w:szCs w:val="22"/>
        </w:rPr>
        <w:t>The ev</w:t>
      </w:r>
      <w:r w:rsidRPr="00F14D7F">
        <w:rPr>
          <w:rFonts w:asciiTheme="minorHAnsi" w:hAnsiTheme="minorHAnsi" w:cstheme="minorHAnsi"/>
          <w:sz w:val="22"/>
          <w:szCs w:val="22"/>
        </w:rPr>
        <w:t xml:space="preserve">aluation will be </w:t>
      </w:r>
      <w:r w:rsidRPr="00F14D7F">
        <w:rPr>
          <w:rFonts w:asciiTheme="minorHAnsi" w:hAnsiTheme="minorHAnsi" w:cstheme="minorHAnsi"/>
          <w:b/>
          <w:i/>
          <w:sz w:val="22"/>
          <w:szCs w:val="22"/>
        </w:rPr>
        <w:t>formative</w:t>
      </w:r>
      <w:r w:rsidRPr="00F14D7F">
        <w:rPr>
          <w:rFonts w:asciiTheme="minorHAnsi" w:hAnsiTheme="minorHAnsi" w:cstheme="minorHAnsi"/>
          <w:sz w:val="22"/>
          <w:szCs w:val="22"/>
        </w:rPr>
        <w:t xml:space="preserve">. Formative evaluations are usually conducted during the development of a programme or its ongoing operation. They provide feedback on areas for improvement, are prospective and proactive in their orientation, and serve quality assurance purpose. Finally, formative evaluations often form the basis for the summative evaluations when the programme is matured. </w:t>
      </w:r>
    </w:p>
    <w:p w14:paraId="18F57109" w14:textId="77777777" w:rsidR="009F5DAD" w:rsidRPr="00303469" w:rsidRDefault="009F5DAD" w:rsidP="009F5DAD">
      <w:pPr>
        <w:shd w:val="clear" w:color="auto" w:fill="FFFFFF" w:themeFill="background1"/>
        <w:spacing w:before="240" w:line="276" w:lineRule="auto"/>
        <w:jc w:val="both"/>
      </w:pPr>
      <w:r w:rsidRPr="00303469">
        <w:t xml:space="preserve">This formative evaluation will analyze the design and implementation of programmes and activities related with </w:t>
      </w:r>
      <w:r>
        <w:t>normative work</w:t>
      </w:r>
      <w:r w:rsidRPr="00303469">
        <w:t xml:space="preserve"> in the LAC Region during the </w:t>
      </w:r>
      <w:r>
        <w:rPr>
          <w:b/>
        </w:rPr>
        <w:t>period 2011</w:t>
      </w:r>
      <w:r w:rsidRPr="00303469">
        <w:rPr>
          <w:b/>
        </w:rPr>
        <w:t xml:space="preserve"> </w:t>
      </w:r>
      <w:r>
        <w:rPr>
          <w:b/>
        </w:rPr>
        <w:t>to 2017</w:t>
      </w:r>
      <w:r w:rsidRPr="007F19FD">
        <w:t xml:space="preserve">, covering two </w:t>
      </w:r>
      <w:r>
        <w:t xml:space="preserve">UN Women Strategic Plans </w:t>
      </w:r>
      <w:r w:rsidRPr="007F19FD">
        <w:t xml:space="preserve">(SPs </w:t>
      </w:r>
      <w:r>
        <w:t>2011</w:t>
      </w:r>
      <w:r w:rsidRPr="007F19FD">
        <w:t>-2013 and 2014-2017)</w:t>
      </w:r>
      <w:r w:rsidRPr="00303469">
        <w:t xml:space="preserve">. It will also assess progress towards UN Women’s strategic goal to </w:t>
      </w:r>
      <w:r>
        <w:rPr>
          <w:rFonts w:eastAsia="Calibri" w:cs="Arial"/>
        </w:rPr>
        <w:t>address</w:t>
      </w:r>
      <w:r w:rsidRPr="00CB36C5">
        <w:rPr>
          <w:rFonts w:eastAsia="Calibri" w:cs="Arial"/>
        </w:rPr>
        <w:t xml:space="preserve"> the structural impediments to gender equality and the achievement of women's rights throughout transformative global and regional normative frameworks, policies and standards</w:t>
      </w:r>
      <w:r w:rsidRPr="00303469">
        <w:t>.</w:t>
      </w:r>
    </w:p>
    <w:p w14:paraId="1AFE2E0E" w14:textId="77777777" w:rsidR="009F5DAD" w:rsidRPr="00D14B7A" w:rsidRDefault="009F5DAD" w:rsidP="009F5DAD">
      <w:pPr>
        <w:pStyle w:val="ListParagraph"/>
        <w:shd w:val="clear" w:color="auto" w:fill="FFFFFF" w:themeFill="background1"/>
        <w:spacing w:before="240" w:after="120" w:line="276" w:lineRule="auto"/>
        <w:ind w:left="0"/>
        <w:jc w:val="both"/>
        <w:rPr>
          <w:rFonts w:asciiTheme="minorHAnsi" w:hAnsiTheme="minorHAnsi"/>
          <w:sz w:val="22"/>
          <w:szCs w:val="22"/>
        </w:rPr>
      </w:pPr>
      <w:r w:rsidRPr="00D14B7A">
        <w:rPr>
          <w:rFonts w:asciiTheme="minorHAnsi" w:hAnsiTheme="minorHAnsi"/>
          <w:sz w:val="22"/>
          <w:szCs w:val="22"/>
        </w:rPr>
        <w:t xml:space="preserve">It will take into consideration the approach to advance GEWE Norms, Policies and Standards as well as ongoing efforts by UN Women to re-formulate its strategic vision/approach for this area, with the aim of providing strategic input to this process. The scope of the evaluation is regional and will </w:t>
      </w:r>
      <w:r>
        <w:rPr>
          <w:rFonts w:asciiTheme="minorHAnsi" w:hAnsiTheme="minorHAnsi"/>
          <w:sz w:val="22"/>
          <w:szCs w:val="22"/>
        </w:rPr>
        <w:t xml:space="preserve">be focused on the normative mandate </w:t>
      </w:r>
      <w:r w:rsidRPr="00D14B7A">
        <w:rPr>
          <w:rFonts w:asciiTheme="minorHAnsi" w:hAnsiTheme="minorHAnsi"/>
          <w:sz w:val="22"/>
          <w:szCs w:val="22"/>
        </w:rPr>
        <w:t>of UN Women</w:t>
      </w:r>
      <w:r>
        <w:rPr>
          <w:rFonts w:asciiTheme="minorHAnsi" w:hAnsiTheme="minorHAnsi"/>
          <w:sz w:val="22"/>
          <w:szCs w:val="22"/>
        </w:rPr>
        <w:t xml:space="preserve"> and its linkages with its other mandates (coordination and programmatic). </w:t>
      </w:r>
    </w:p>
    <w:p w14:paraId="24398303" w14:textId="77777777" w:rsidR="009F5DAD" w:rsidRPr="00C75735" w:rsidRDefault="009F5DAD" w:rsidP="009F5DAD">
      <w:pPr>
        <w:shd w:val="clear" w:color="auto" w:fill="FFFFFF" w:themeFill="background1"/>
        <w:spacing w:before="200" w:line="276" w:lineRule="auto"/>
        <w:jc w:val="both"/>
        <w:rPr>
          <w:rFonts w:cstheme="minorHAnsi"/>
        </w:rPr>
      </w:pPr>
      <w:r w:rsidRPr="00A65318">
        <w:rPr>
          <w:rFonts w:cstheme="minorHAnsi"/>
        </w:rPr>
        <w:t xml:space="preserve">The specific </w:t>
      </w:r>
      <w:r w:rsidRPr="00A65318">
        <w:rPr>
          <w:rFonts w:cstheme="minorHAnsi"/>
          <w:b/>
        </w:rPr>
        <w:t>objectives</w:t>
      </w:r>
      <w:r w:rsidRPr="00A65318">
        <w:rPr>
          <w:rFonts w:cstheme="minorHAnsi"/>
        </w:rPr>
        <w:t xml:space="preserve"> of this formative evaluation are to:</w:t>
      </w:r>
    </w:p>
    <w:p w14:paraId="4D63DF35" w14:textId="621E58DF" w:rsidR="009F5DAD" w:rsidRPr="00297C0D"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297C0D">
        <w:rPr>
          <w:rFonts w:asciiTheme="minorHAnsi" w:hAnsiTheme="minorHAnsi" w:cstheme="minorHAnsi"/>
          <w:sz w:val="22"/>
          <w:szCs w:val="22"/>
        </w:rPr>
        <w:t xml:space="preserve">Assess the relevance of UN Women’s normative work at regional and national levels during the selected period, as well as UN Women’s added value in this thematic area as </w:t>
      </w:r>
      <w:r w:rsidRPr="000D26EF">
        <w:rPr>
          <w:rFonts w:asciiTheme="minorHAnsi" w:hAnsiTheme="minorHAnsi" w:cstheme="minorHAnsi"/>
          <w:sz w:val="22"/>
          <w:szCs w:val="22"/>
        </w:rPr>
        <w:t>compared with key partners (particularly within the UN System)</w:t>
      </w:r>
      <w:r w:rsidR="00C94877">
        <w:rPr>
          <w:rFonts w:asciiTheme="minorHAnsi" w:hAnsiTheme="minorHAnsi" w:cstheme="minorHAnsi"/>
          <w:sz w:val="22"/>
          <w:szCs w:val="22"/>
        </w:rPr>
        <w:t>.</w:t>
      </w:r>
      <w:r w:rsidRPr="00297C0D">
        <w:rPr>
          <w:rFonts w:asciiTheme="minorHAnsi" w:hAnsiTheme="minorHAnsi" w:cstheme="minorHAnsi"/>
          <w:sz w:val="22"/>
          <w:szCs w:val="22"/>
        </w:rPr>
        <w:t xml:space="preserve"> </w:t>
      </w:r>
    </w:p>
    <w:p w14:paraId="0B76DB49" w14:textId="77777777" w:rsidR="009F5DAD" w:rsidRPr="000D26EF"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0D26EF">
        <w:rPr>
          <w:rFonts w:asciiTheme="minorHAnsi" w:hAnsiTheme="minorHAnsi" w:cstheme="minorHAnsi"/>
          <w:sz w:val="22"/>
          <w:szCs w:val="22"/>
        </w:rPr>
        <w:t>Assess effectiveness and efficiency in progressing towards the achievement of results as defined in the 2011-2013 and 2014-2017 UN Women SPs in the area of normative work.</w:t>
      </w:r>
    </w:p>
    <w:p w14:paraId="69C729A1" w14:textId="77777777" w:rsidR="009F5DAD" w:rsidRPr="00F14D7F"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F14D7F">
        <w:rPr>
          <w:rFonts w:asciiTheme="minorHAnsi" w:hAnsiTheme="minorHAnsi" w:cstheme="minorHAnsi"/>
          <w:sz w:val="22"/>
          <w:szCs w:val="22"/>
        </w:rPr>
        <w:t>Identify and validate lessons learned, good practices, key strategies, methodologies, funding mechanisms and resources which make possible (or not) normative work and which can be replicated.</w:t>
      </w:r>
    </w:p>
    <w:p w14:paraId="1894E27A" w14:textId="77777777" w:rsidR="009F5DAD" w:rsidRPr="00F14D7F"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F14D7F">
        <w:rPr>
          <w:rFonts w:asciiTheme="minorHAnsi" w:hAnsiTheme="minorHAnsi" w:cstheme="minorHAnsi"/>
          <w:sz w:val="22"/>
          <w:szCs w:val="22"/>
        </w:rPr>
        <w:t>Provide actionable recommendations with respect to UN Women’s strategies and approaches in the LAC region on normative work for the new SP 2018-2021.</w:t>
      </w:r>
    </w:p>
    <w:p w14:paraId="22C125C2" w14:textId="77777777" w:rsidR="009F5DAD" w:rsidRPr="00F14D7F"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F14D7F">
        <w:rPr>
          <w:rFonts w:asciiTheme="minorHAnsi" w:hAnsiTheme="minorHAnsi" w:cstheme="minorHAnsi"/>
          <w:sz w:val="22"/>
          <w:szCs w:val="22"/>
        </w:rPr>
        <w:t>Identify the social, cultural and political factors that impact normative work (both positively and negatively).</w:t>
      </w:r>
    </w:p>
    <w:p w14:paraId="66D2493C" w14:textId="77777777" w:rsidR="009F5DAD" w:rsidRPr="00A65318" w:rsidRDefault="009F5DAD" w:rsidP="009F5DAD">
      <w:pPr>
        <w:shd w:val="clear" w:color="auto" w:fill="FFFFFF" w:themeFill="background1"/>
        <w:spacing w:before="200" w:line="276" w:lineRule="auto"/>
        <w:jc w:val="both"/>
        <w:rPr>
          <w:rFonts w:cstheme="minorHAnsi"/>
          <w:b/>
        </w:rPr>
      </w:pPr>
      <w:r w:rsidRPr="00F14D7F">
        <w:rPr>
          <w:rFonts w:cstheme="minorHAnsi"/>
          <w:b/>
        </w:rPr>
        <w:t>Key evaluation questions</w:t>
      </w:r>
      <w:r w:rsidRPr="00A65318">
        <w:rPr>
          <w:rStyle w:val="FootnoteReference"/>
          <w:rFonts w:cstheme="minorHAnsi"/>
          <w:b/>
        </w:rPr>
        <w:footnoteReference w:id="5"/>
      </w:r>
      <w:r w:rsidRPr="00A65318">
        <w:rPr>
          <w:rFonts w:cstheme="minorHAnsi"/>
          <w:b/>
        </w:rPr>
        <w:t>:</w:t>
      </w:r>
    </w:p>
    <w:p w14:paraId="229CC3C7" w14:textId="77777777" w:rsidR="009F5DAD" w:rsidRPr="00C75735" w:rsidRDefault="009F5DAD" w:rsidP="009F5DAD">
      <w:pPr>
        <w:spacing w:line="276" w:lineRule="auto"/>
        <w:jc w:val="both"/>
        <w:rPr>
          <w:rFonts w:cstheme="minorHAnsi"/>
          <w:b/>
        </w:rPr>
      </w:pPr>
      <w:r w:rsidRPr="00C75735">
        <w:rPr>
          <w:rFonts w:cstheme="minorHAnsi"/>
          <w:b/>
        </w:rPr>
        <w:t>Relevance:</w:t>
      </w:r>
    </w:p>
    <w:p w14:paraId="730F5FD7" w14:textId="77777777" w:rsidR="009F5DAD" w:rsidRPr="00297C0D"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A65318">
        <w:rPr>
          <w:rFonts w:asciiTheme="minorHAnsi" w:hAnsiTheme="minorHAnsi" w:cstheme="minorHAnsi"/>
          <w:sz w:val="22"/>
          <w:szCs w:val="22"/>
        </w:rPr>
        <w:t>To what extent is the organization contributing to the development and implementation of global and regional norms, policies and standards on GEWE</w:t>
      </w:r>
      <w:r w:rsidRPr="00297C0D">
        <w:rPr>
          <w:rFonts w:asciiTheme="minorHAnsi" w:hAnsiTheme="minorHAnsi" w:cstheme="minorHAnsi"/>
          <w:sz w:val="22"/>
          <w:szCs w:val="22"/>
        </w:rPr>
        <w:t>?</w:t>
      </w:r>
    </w:p>
    <w:p w14:paraId="2FDC9DF0" w14:textId="77777777" w:rsidR="009F5DAD" w:rsidRPr="00F14D7F" w:rsidRDefault="009F5DAD" w:rsidP="00756ACB">
      <w:pPr>
        <w:pStyle w:val="ListParagraph"/>
        <w:numPr>
          <w:ilvl w:val="0"/>
          <w:numId w:val="15"/>
        </w:numPr>
        <w:spacing w:line="276" w:lineRule="auto"/>
        <w:contextualSpacing/>
        <w:jc w:val="both"/>
        <w:rPr>
          <w:rFonts w:asciiTheme="minorHAnsi" w:hAnsiTheme="minorHAnsi" w:cstheme="minorHAnsi"/>
          <w:sz w:val="22"/>
          <w:szCs w:val="22"/>
        </w:rPr>
      </w:pPr>
      <w:r w:rsidRPr="00F14D7F">
        <w:rPr>
          <w:rFonts w:asciiTheme="minorHAnsi" w:hAnsiTheme="minorHAnsi" w:cstheme="minorHAnsi"/>
          <w:sz w:val="22"/>
          <w:szCs w:val="22"/>
        </w:rPr>
        <w:t>To what extent is UN Women strategically positioned to support normative processes and work at the regional and country level?</w:t>
      </w:r>
    </w:p>
    <w:p w14:paraId="3DA3CA24" w14:textId="77777777" w:rsidR="009F5DAD" w:rsidRPr="00F14D7F" w:rsidRDefault="009F5DAD" w:rsidP="00756ACB">
      <w:pPr>
        <w:pStyle w:val="ListParagraph"/>
        <w:numPr>
          <w:ilvl w:val="0"/>
          <w:numId w:val="15"/>
        </w:numPr>
        <w:spacing w:line="276" w:lineRule="auto"/>
        <w:contextualSpacing/>
        <w:jc w:val="both"/>
        <w:rPr>
          <w:rFonts w:asciiTheme="minorHAnsi" w:hAnsiTheme="minorHAnsi" w:cstheme="minorHAnsi"/>
          <w:sz w:val="22"/>
          <w:szCs w:val="22"/>
        </w:rPr>
      </w:pPr>
      <w:r w:rsidRPr="00F14D7F">
        <w:rPr>
          <w:rFonts w:asciiTheme="minorHAnsi" w:hAnsiTheme="minorHAnsi" w:cstheme="minorHAnsi"/>
          <w:sz w:val="22"/>
          <w:szCs w:val="22"/>
        </w:rPr>
        <w:t xml:space="preserve">To what extent does UN Women’s approach complement and add value to that of its key partners? </w:t>
      </w:r>
    </w:p>
    <w:p w14:paraId="4F8EABA2" w14:textId="77777777" w:rsidR="009F5DAD" w:rsidRPr="000D26EF"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A65318">
        <w:rPr>
          <w:rFonts w:asciiTheme="minorHAnsi" w:hAnsiTheme="minorHAnsi" w:cstheme="minorHAnsi"/>
          <w:sz w:val="22"/>
          <w:szCs w:val="22"/>
        </w:rPr>
        <w:t xml:space="preserve">In the context of the Agenda 2030 and UN Women’s new Strategic Plan 2018-2021, </w:t>
      </w:r>
      <w:r w:rsidRPr="00C75735">
        <w:rPr>
          <w:rFonts w:asciiTheme="minorHAnsi" w:hAnsiTheme="minorHAnsi" w:cstheme="minorHAnsi"/>
          <w:sz w:val="22"/>
          <w:szCs w:val="22"/>
        </w:rPr>
        <w:t xml:space="preserve">what strategic changes must UN Women consider in refining its </w:t>
      </w:r>
      <w:r w:rsidRPr="00297C0D">
        <w:rPr>
          <w:rFonts w:asciiTheme="minorHAnsi" w:hAnsiTheme="minorHAnsi" w:cstheme="minorHAnsi"/>
          <w:sz w:val="22"/>
          <w:szCs w:val="22"/>
        </w:rPr>
        <w:t>normative work, including in the area of partnerships, with a view to ensuring that its programmes are complementary, impactful, synergistic and ultimately beneficial to promote GEWE?</w:t>
      </w:r>
    </w:p>
    <w:p w14:paraId="2F5B368D" w14:textId="77777777" w:rsidR="009F5DAD" w:rsidRPr="000D26EF" w:rsidRDefault="009F5DAD" w:rsidP="009F5DAD">
      <w:pPr>
        <w:spacing w:line="276" w:lineRule="auto"/>
        <w:jc w:val="both"/>
        <w:rPr>
          <w:rFonts w:cstheme="minorHAnsi"/>
          <w:b/>
        </w:rPr>
      </w:pPr>
    </w:p>
    <w:p w14:paraId="59488AC0" w14:textId="77777777" w:rsidR="009F5DAD" w:rsidRPr="00F14D7F" w:rsidRDefault="009F5DAD" w:rsidP="009F5DAD">
      <w:pPr>
        <w:spacing w:line="276" w:lineRule="auto"/>
        <w:jc w:val="both"/>
        <w:rPr>
          <w:rFonts w:cstheme="minorHAnsi"/>
          <w:b/>
        </w:rPr>
      </w:pPr>
      <w:r w:rsidRPr="00F14D7F">
        <w:rPr>
          <w:rFonts w:cstheme="minorHAnsi"/>
          <w:b/>
        </w:rPr>
        <w:t>Effectiveness:</w:t>
      </w:r>
    </w:p>
    <w:p w14:paraId="4EFFC52F" w14:textId="77777777" w:rsidR="009F5DAD" w:rsidRPr="00F14D7F"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F14D7F">
        <w:rPr>
          <w:rFonts w:asciiTheme="minorHAnsi" w:hAnsiTheme="minorHAnsi" w:cstheme="minorHAnsi"/>
          <w:sz w:val="22"/>
          <w:szCs w:val="22"/>
        </w:rPr>
        <w:t xml:space="preserve">What are UN Women´s key contributions and comparative advantages to achieving results in the area of normative work in the Latin American and the Caribbean region? </w:t>
      </w:r>
    </w:p>
    <w:p w14:paraId="453C8952" w14:textId="77777777" w:rsidR="009F5DAD" w:rsidRPr="00F14D7F"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F14D7F">
        <w:rPr>
          <w:rFonts w:asciiTheme="minorHAnsi" w:hAnsiTheme="minorHAnsi" w:cstheme="minorHAnsi"/>
          <w:sz w:val="22"/>
          <w:szCs w:val="22"/>
        </w:rPr>
        <w:t>What has worked and what has failed, or is missing in UN Women´s efforts to support the adoption and implementation of GEWE norms, policies and standards and what key lessons have been learned?</w:t>
      </w:r>
    </w:p>
    <w:p w14:paraId="3E6CE22F" w14:textId="77777777" w:rsidR="009F5DAD" w:rsidRPr="00F14D7F"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F14D7F">
        <w:rPr>
          <w:rFonts w:asciiTheme="minorHAnsi" w:hAnsiTheme="minorHAnsi" w:cstheme="minorHAnsi"/>
          <w:sz w:val="22"/>
          <w:szCs w:val="22"/>
        </w:rPr>
        <w:t>What are the key innovations, drivers and barriers for change in this area of UN Women´s work?</w:t>
      </w:r>
    </w:p>
    <w:p w14:paraId="722E0548" w14:textId="77777777" w:rsidR="009F5DAD" w:rsidRPr="00F14D7F"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F14D7F">
        <w:rPr>
          <w:rFonts w:asciiTheme="minorHAnsi" w:hAnsiTheme="minorHAnsi" w:cstheme="minorHAnsi"/>
          <w:sz w:val="22"/>
          <w:szCs w:val="22"/>
        </w:rPr>
        <w:t>How effective are UN Women´s capacity building for its governmental, civil society and other allies and partners to produce sustainable outcomes for GEWE?</w:t>
      </w:r>
    </w:p>
    <w:p w14:paraId="6A8D7DAF" w14:textId="77777777" w:rsidR="009F5DAD" w:rsidRPr="00F14D7F"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F14D7F">
        <w:rPr>
          <w:rFonts w:asciiTheme="minorHAnsi" w:hAnsiTheme="minorHAnsi" w:cstheme="minorHAnsi"/>
          <w:sz w:val="22"/>
          <w:szCs w:val="22"/>
        </w:rPr>
        <w:t>How UN Women´s normative work has contributed to eliminate discriminatory legislation and/or promote legislation that is favorable to GEWE at the national level?</w:t>
      </w:r>
    </w:p>
    <w:p w14:paraId="511B9D62" w14:textId="77777777" w:rsidR="009F5DAD" w:rsidRPr="00F14D7F" w:rsidRDefault="009F5DAD" w:rsidP="009F5DAD">
      <w:pPr>
        <w:spacing w:line="276" w:lineRule="auto"/>
        <w:jc w:val="both"/>
        <w:rPr>
          <w:rFonts w:cstheme="minorHAnsi"/>
          <w:b/>
        </w:rPr>
      </w:pPr>
    </w:p>
    <w:p w14:paraId="2B718747" w14:textId="77777777" w:rsidR="009F5DAD" w:rsidRPr="00F14D7F" w:rsidRDefault="009F5DAD" w:rsidP="009F5DAD">
      <w:pPr>
        <w:spacing w:line="276" w:lineRule="auto"/>
        <w:jc w:val="both"/>
        <w:rPr>
          <w:rFonts w:cstheme="minorHAnsi"/>
        </w:rPr>
      </w:pPr>
      <w:r w:rsidRPr="00F14D7F">
        <w:rPr>
          <w:rFonts w:cstheme="minorHAnsi"/>
          <w:b/>
        </w:rPr>
        <w:t>Efficiency:</w:t>
      </w:r>
      <w:r w:rsidRPr="00F14D7F">
        <w:rPr>
          <w:rFonts w:cstheme="minorHAnsi"/>
        </w:rPr>
        <w:t xml:space="preserve"> </w:t>
      </w:r>
    </w:p>
    <w:p w14:paraId="3D5F7DFE" w14:textId="77777777" w:rsidR="009F5DAD" w:rsidRPr="00F14D7F"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F14D7F">
        <w:rPr>
          <w:rFonts w:asciiTheme="minorHAnsi" w:hAnsiTheme="minorHAnsi" w:cstheme="minorHAnsi"/>
          <w:sz w:val="22"/>
          <w:szCs w:val="22"/>
        </w:rPr>
        <w:t xml:space="preserve">How can UN Women position its contribution in this particular field (including resources, communication and partnerships) to have a lasting impact in the development or implementation of sustainable structural reforms in the area of normative work? </w:t>
      </w:r>
    </w:p>
    <w:p w14:paraId="137152E4" w14:textId="77777777" w:rsidR="009F5DAD" w:rsidRPr="00F14D7F" w:rsidRDefault="009F5DAD" w:rsidP="00756ACB">
      <w:pPr>
        <w:pStyle w:val="ListParagraph"/>
        <w:numPr>
          <w:ilvl w:val="0"/>
          <w:numId w:val="15"/>
        </w:numPr>
        <w:spacing w:line="276" w:lineRule="auto"/>
        <w:contextualSpacing/>
        <w:jc w:val="both"/>
        <w:rPr>
          <w:rFonts w:asciiTheme="minorHAnsi" w:hAnsiTheme="minorHAnsi" w:cstheme="minorHAnsi"/>
          <w:sz w:val="22"/>
          <w:szCs w:val="22"/>
        </w:rPr>
      </w:pPr>
      <w:r w:rsidRPr="00F14D7F">
        <w:rPr>
          <w:rFonts w:asciiTheme="minorHAnsi" w:hAnsiTheme="minorHAnsi" w:cstheme="minorHAnsi"/>
          <w:sz w:val="22"/>
          <w:szCs w:val="22"/>
        </w:rPr>
        <w:t xml:space="preserve">What institutional mechanisms are needed to make UN Women’s approach on normative work more efficient and effective? </w:t>
      </w:r>
    </w:p>
    <w:p w14:paraId="7D85B197" w14:textId="77777777" w:rsidR="009F5DAD" w:rsidRPr="00A65318"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F14D7F">
        <w:rPr>
          <w:rFonts w:asciiTheme="minorHAnsi" w:hAnsiTheme="minorHAnsi" w:cstheme="minorHAnsi"/>
          <w:sz w:val="22"/>
          <w:szCs w:val="22"/>
        </w:rPr>
        <w:t>Where are the major gaps in human and financial resources to implement UN Women’s normative mandate</w:t>
      </w:r>
      <w:r w:rsidRPr="00A65318">
        <w:rPr>
          <w:rFonts w:asciiTheme="minorHAnsi" w:hAnsiTheme="minorHAnsi" w:cstheme="minorHAnsi"/>
          <w:sz w:val="22"/>
          <w:szCs w:val="22"/>
        </w:rPr>
        <w:t>?</w:t>
      </w:r>
      <w:r w:rsidRPr="00F14D7F">
        <w:rPr>
          <w:rFonts w:asciiTheme="minorHAnsi" w:hAnsiTheme="minorHAnsi" w:cstheme="minorHAnsi"/>
          <w:sz w:val="22"/>
          <w:szCs w:val="22"/>
        </w:rPr>
        <w:t xml:space="preserve"> </w:t>
      </w:r>
    </w:p>
    <w:p w14:paraId="0CFAF9FA" w14:textId="77777777" w:rsidR="009F5DAD" w:rsidRPr="00C75735"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C75735">
        <w:rPr>
          <w:rFonts w:asciiTheme="minorHAnsi" w:hAnsiTheme="minorHAnsi" w:cstheme="minorHAnsi"/>
          <w:sz w:val="22"/>
          <w:szCs w:val="22"/>
        </w:rPr>
        <w:t>How do UN Women offices support the institutionalization of training (e.g. Training Centre module on CEDAW, expert consultants, etc.) and accountability of efforts to track performance? What has been the results?</w:t>
      </w:r>
    </w:p>
    <w:p w14:paraId="135492B6" w14:textId="77777777" w:rsidR="009F5DAD" w:rsidRPr="00297C0D" w:rsidRDefault="009F5DAD" w:rsidP="009F5DAD">
      <w:pPr>
        <w:pStyle w:val="ListParagraph"/>
        <w:shd w:val="clear" w:color="auto" w:fill="FFFFFF" w:themeFill="background1"/>
        <w:spacing w:before="200" w:line="276" w:lineRule="auto"/>
        <w:ind w:left="1440"/>
        <w:jc w:val="both"/>
        <w:rPr>
          <w:rFonts w:asciiTheme="minorHAnsi" w:hAnsiTheme="minorHAnsi" w:cstheme="minorHAnsi"/>
          <w:b/>
          <w:sz w:val="22"/>
          <w:szCs w:val="22"/>
        </w:rPr>
      </w:pPr>
    </w:p>
    <w:p w14:paraId="2E8D0E02" w14:textId="77777777" w:rsidR="009F5DAD" w:rsidRPr="000D26EF" w:rsidRDefault="009F5DAD" w:rsidP="009F5DAD">
      <w:pPr>
        <w:spacing w:line="276" w:lineRule="auto"/>
        <w:jc w:val="both"/>
        <w:rPr>
          <w:rFonts w:cstheme="minorHAnsi"/>
          <w:b/>
        </w:rPr>
      </w:pPr>
      <w:r w:rsidRPr="000D26EF">
        <w:rPr>
          <w:rFonts w:cstheme="minorHAnsi"/>
          <w:b/>
        </w:rPr>
        <w:t>Sustainability:</w:t>
      </w:r>
    </w:p>
    <w:p w14:paraId="745F3DE9" w14:textId="77777777" w:rsidR="009F5DAD" w:rsidRPr="00E8200E"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0D26EF">
        <w:rPr>
          <w:rFonts w:asciiTheme="minorHAnsi" w:hAnsiTheme="minorHAnsi" w:cstheme="minorHAnsi"/>
          <w:sz w:val="22"/>
          <w:szCs w:val="22"/>
        </w:rPr>
        <w:t>How has UN Women streng</w:t>
      </w:r>
      <w:r w:rsidRPr="00E8200E">
        <w:rPr>
          <w:rFonts w:asciiTheme="minorHAnsi" w:hAnsiTheme="minorHAnsi" w:cstheme="minorHAnsi"/>
          <w:sz w:val="22"/>
          <w:szCs w:val="22"/>
        </w:rPr>
        <w:t>thened the capacities of partners (governmental and civil society representatives) to contribute effectively to normative processes?</w:t>
      </w:r>
    </w:p>
    <w:p w14:paraId="04D71606" w14:textId="77777777" w:rsidR="009F5DAD" w:rsidRPr="00F14D7F"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F14D7F">
        <w:rPr>
          <w:rFonts w:asciiTheme="minorHAnsi" w:hAnsiTheme="minorHAnsi" w:cstheme="minorHAnsi"/>
          <w:sz w:val="22"/>
          <w:szCs w:val="22"/>
        </w:rPr>
        <w:t xml:space="preserve">What initiatives can be replicated and taken up to scale to effectively support the adoption and implementation of GEWE norms, policies and standards? </w:t>
      </w:r>
    </w:p>
    <w:p w14:paraId="4A7499C1" w14:textId="77777777" w:rsidR="009F5DAD" w:rsidRPr="00F14D7F"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F14D7F">
        <w:rPr>
          <w:rFonts w:asciiTheme="minorHAnsi" w:hAnsiTheme="minorHAnsi" w:cstheme="minorHAnsi"/>
          <w:sz w:val="22"/>
          <w:szCs w:val="22"/>
        </w:rPr>
        <w:t>What partners does UN Women need to engage at global, regional and national level that will contribute in a synergistic manner to its efforts to support the adoption and implementation of GEWE norms, policies and standards?</w:t>
      </w:r>
    </w:p>
    <w:p w14:paraId="763B5614" w14:textId="77777777" w:rsidR="009F5DAD" w:rsidRPr="00F14D7F" w:rsidRDefault="009F5DAD" w:rsidP="009F5DAD">
      <w:pPr>
        <w:shd w:val="clear" w:color="auto" w:fill="FFFFFF" w:themeFill="background1"/>
        <w:spacing w:before="200" w:line="276" w:lineRule="auto"/>
        <w:jc w:val="both"/>
        <w:rPr>
          <w:rFonts w:cstheme="minorHAnsi"/>
          <w:b/>
        </w:rPr>
      </w:pPr>
      <w:r w:rsidRPr="00F14D7F">
        <w:rPr>
          <w:rFonts w:cstheme="minorHAnsi"/>
          <w:b/>
        </w:rPr>
        <w:t>Equality and non-discrimination:</w:t>
      </w:r>
    </w:p>
    <w:p w14:paraId="5D623CB8" w14:textId="77777777" w:rsidR="009F5DAD" w:rsidRPr="00F14D7F"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sz w:val="22"/>
          <w:szCs w:val="22"/>
        </w:rPr>
      </w:pPr>
      <w:r w:rsidRPr="00F14D7F">
        <w:rPr>
          <w:rFonts w:asciiTheme="minorHAnsi" w:hAnsiTheme="minorHAnsi" w:cstheme="minorHAnsi"/>
          <w:sz w:val="22"/>
          <w:szCs w:val="22"/>
        </w:rPr>
        <w:t>How does UN Women support the harmonization of legal systems at different levels of government (national, subnational, local) and their compliance with international norms, including on the rights of indigenous, afro-descendent, LGBTI and other particular groups?</w:t>
      </w:r>
    </w:p>
    <w:p w14:paraId="1CC037A3" w14:textId="77777777" w:rsidR="009F5DAD" w:rsidRPr="00F14D7F" w:rsidRDefault="009F5DAD" w:rsidP="00756ACB">
      <w:pPr>
        <w:pStyle w:val="ListParagraph"/>
        <w:numPr>
          <w:ilvl w:val="0"/>
          <w:numId w:val="15"/>
        </w:numPr>
        <w:shd w:val="clear" w:color="auto" w:fill="FFFFFF" w:themeFill="background1"/>
        <w:spacing w:before="200" w:line="276" w:lineRule="auto"/>
        <w:contextualSpacing/>
        <w:jc w:val="both"/>
        <w:rPr>
          <w:rFonts w:asciiTheme="minorHAnsi" w:hAnsiTheme="minorHAnsi" w:cstheme="minorHAnsi"/>
          <w:b/>
          <w:sz w:val="22"/>
          <w:szCs w:val="22"/>
        </w:rPr>
      </w:pPr>
      <w:r w:rsidRPr="00F14D7F">
        <w:rPr>
          <w:rFonts w:asciiTheme="minorHAnsi" w:hAnsiTheme="minorHAnsi" w:cstheme="minorHAnsi"/>
          <w:sz w:val="22"/>
          <w:szCs w:val="22"/>
        </w:rPr>
        <w:t>What new approaches are needed to respond effectively to the needs of particular groups where UN Women can make difference?</w:t>
      </w:r>
    </w:p>
    <w:p w14:paraId="1523250F" w14:textId="77777777" w:rsidR="009F5DAD" w:rsidRPr="00C174A5" w:rsidRDefault="009F5DAD" w:rsidP="009F5DAD">
      <w:pPr>
        <w:pStyle w:val="ListParagraph"/>
        <w:shd w:val="clear" w:color="auto" w:fill="FFFFFF" w:themeFill="background1"/>
        <w:spacing w:before="200" w:line="276" w:lineRule="auto"/>
        <w:ind w:left="1440"/>
        <w:jc w:val="both"/>
        <w:rPr>
          <w:rFonts w:asciiTheme="minorHAnsi" w:hAnsiTheme="minorHAnsi"/>
          <w:sz w:val="22"/>
          <w:szCs w:val="22"/>
        </w:rPr>
      </w:pPr>
    </w:p>
    <w:p w14:paraId="005176D0" w14:textId="77777777" w:rsidR="009F5DAD" w:rsidRPr="00C174A5" w:rsidRDefault="009F5DAD" w:rsidP="00756ACB">
      <w:pPr>
        <w:numPr>
          <w:ilvl w:val="0"/>
          <w:numId w:val="26"/>
        </w:numPr>
        <w:shd w:val="clear" w:color="auto" w:fill="FFFFFF" w:themeFill="background1"/>
        <w:spacing w:after="0" w:line="276" w:lineRule="auto"/>
        <w:contextualSpacing/>
        <w:rPr>
          <w:b/>
        </w:rPr>
      </w:pPr>
      <w:r w:rsidRPr="00C174A5">
        <w:rPr>
          <w:b/>
        </w:rPr>
        <w:t>METHODOLOGY</w:t>
      </w:r>
    </w:p>
    <w:p w14:paraId="5047AC2E" w14:textId="77777777" w:rsidR="009F5DAD" w:rsidRPr="00C174A5" w:rsidRDefault="009F5DAD" w:rsidP="009F5DAD">
      <w:pPr>
        <w:shd w:val="clear" w:color="auto" w:fill="FFFFFF" w:themeFill="background1"/>
        <w:spacing w:before="240" w:line="276" w:lineRule="auto"/>
        <w:jc w:val="both"/>
      </w:pPr>
      <w:r w:rsidRPr="002A162B">
        <w:rPr>
          <w:rFonts w:cs="Calibri"/>
        </w:rPr>
        <w:t xml:space="preserve">The evaluation will be a transparent and participatory process involving relevant UN Women stakeholders and partners at the headquarters, the corporate, regional, and country levels. </w:t>
      </w:r>
      <w:r w:rsidRPr="002A162B">
        <w:t>The evaluation will be based on gender and human rights principles, as defined in the UN Women Evaluation Policy</w:t>
      </w:r>
      <w:r w:rsidRPr="002A162B">
        <w:rPr>
          <w:vertAlign w:val="superscript"/>
        </w:rPr>
        <w:footnoteReference w:id="6"/>
      </w:r>
      <w:r w:rsidRPr="002A162B">
        <w:t xml:space="preserve"> and adhere to the United Nations norms and standards for evaluation in the UN System</w:t>
      </w:r>
      <w:r w:rsidRPr="002A162B">
        <w:rPr>
          <w:vertAlign w:val="superscript"/>
        </w:rPr>
        <w:footnoteReference w:id="7"/>
      </w:r>
      <w:r w:rsidRPr="002A162B">
        <w:t xml:space="preserve">. The evaluation methodology will employ mixed methods and will ensure that the views of </w:t>
      </w:r>
      <w:r>
        <w:t>the diversity of women</w:t>
      </w:r>
      <w:r w:rsidRPr="002A162B">
        <w:t xml:space="preserve"> are represented in the evaluation. </w:t>
      </w:r>
    </w:p>
    <w:p w14:paraId="68A53767" w14:textId="41445D4C" w:rsidR="009F5DAD" w:rsidRPr="00C174A5" w:rsidRDefault="009F5DAD" w:rsidP="009F5DAD">
      <w:pPr>
        <w:shd w:val="clear" w:color="auto" w:fill="FFFFFF" w:themeFill="background1"/>
        <w:spacing w:before="240" w:line="276" w:lineRule="auto"/>
        <w:jc w:val="both"/>
      </w:pPr>
      <w:r w:rsidRPr="002A162B">
        <w:t xml:space="preserve">An important component of this evaluation will be the assessment of UN Women’s results logic and approach for </w:t>
      </w:r>
      <w:r>
        <w:t>normative work</w:t>
      </w:r>
      <w:r w:rsidRPr="002A162B">
        <w:t xml:space="preserve">. For its design, the evaluation will deploy a theory of change approach to analyze how UN Women’s support is provided in </w:t>
      </w:r>
      <w:r>
        <w:t>supporting the adoption and implementation of GEWE norms, policies and standards</w:t>
      </w:r>
      <w:r w:rsidRPr="002A162B">
        <w:t>. The theory of change will take into consideration the UN Women Strategic Plans 2011-2013 and 2014-2017, and other strategic, policy</w:t>
      </w:r>
      <w:r w:rsidRPr="00C174A5">
        <w:t xml:space="preserve"> frameworks and guidelines that inform UN Women’s work in this area. The logic model will be used to assess whether this area is on the right track and whether the proposed interventions have the potential to achieve proposed outcomes in suggested time-frame. </w:t>
      </w:r>
    </w:p>
    <w:p w14:paraId="254B58B7" w14:textId="77777777" w:rsidR="009F5DAD" w:rsidRPr="00C174A5" w:rsidRDefault="009F5DAD" w:rsidP="009F5DAD">
      <w:pPr>
        <w:shd w:val="clear" w:color="auto" w:fill="FFFFFF" w:themeFill="background1"/>
        <w:spacing w:line="276" w:lineRule="auto"/>
        <w:jc w:val="both"/>
      </w:pPr>
    </w:p>
    <w:p w14:paraId="56972657" w14:textId="77777777" w:rsidR="009F5DAD" w:rsidRPr="000021DE" w:rsidRDefault="009F5DAD" w:rsidP="009F5DAD">
      <w:pPr>
        <w:shd w:val="clear" w:color="auto" w:fill="FFFFFF" w:themeFill="background1"/>
        <w:spacing w:line="276" w:lineRule="auto"/>
        <w:jc w:val="both"/>
      </w:pPr>
      <w:r w:rsidRPr="000021DE">
        <w:t xml:space="preserve">The evaluation will have three levels of analysis and validation of information: </w:t>
      </w:r>
    </w:p>
    <w:p w14:paraId="7FA6CAD7" w14:textId="77777777" w:rsidR="009F5DAD" w:rsidRPr="000021DE" w:rsidRDefault="009F5DAD" w:rsidP="00756ACB">
      <w:pPr>
        <w:pStyle w:val="ListParagraph"/>
        <w:numPr>
          <w:ilvl w:val="0"/>
          <w:numId w:val="17"/>
        </w:numPr>
        <w:shd w:val="clear" w:color="auto" w:fill="FFFFFF" w:themeFill="background1"/>
        <w:spacing w:line="276" w:lineRule="auto"/>
        <w:contextualSpacing/>
        <w:jc w:val="both"/>
        <w:rPr>
          <w:rFonts w:asciiTheme="minorHAnsi" w:hAnsiTheme="minorHAnsi"/>
          <w:sz w:val="22"/>
          <w:szCs w:val="22"/>
        </w:rPr>
      </w:pPr>
      <w:r w:rsidRPr="000021DE">
        <w:rPr>
          <w:rFonts w:asciiTheme="minorHAnsi" w:hAnsiTheme="minorHAnsi"/>
          <w:i/>
          <w:sz w:val="22"/>
          <w:szCs w:val="22"/>
        </w:rPr>
        <w:t>Level 1</w:t>
      </w:r>
      <w:r w:rsidRPr="000021DE">
        <w:rPr>
          <w:rFonts w:asciiTheme="minorHAnsi" w:hAnsiTheme="minorHAnsi"/>
          <w:sz w:val="22"/>
          <w:szCs w:val="22"/>
        </w:rPr>
        <w:t xml:space="preserve"> will start with a desk review of information sources on </w:t>
      </w:r>
      <w:r>
        <w:rPr>
          <w:rFonts w:asciiTheme="minorHAnsi" w:hAnsiTheme="minorHAnsi"/>
          <w:sz w:val="22"/>
          <w:szCs w:val="22"/>
        </w:rPr>
        <w:t xml:space="preserve">normative work </w:t>
      </w:r>
      <w:r w:rsidRPr="000021DE">
        <w:rPr>
          <w:rFonts w:asciiTheme="minorHAnsi" w:hAnsiTheme="minorHAnsi"/>
          <w:sz w:val="22"/>
          <w:szCs w:val="22"/>
        </w:rPr>
        <w:t>available through corporate UN Women reporting and information systems such as UN Women Annual Reports, donor reports, PRODOCS, relevant UN Women and other stakeholders’ evaluations</w:t>
      </w:r>
      <w:r w:rsidRPr="000021DE">
        <w:rPr>
          <w:rStyle w:val="FootnoteReference"/>
          <w:rFonts w:asciiTheme="minorHAnsi" w:hAnsiTheme="minorHAnsi"/>
          <w:sz w:val="22"/>
          <w:szCs w:val="22"/>
        </w:rPr>
        <w:footnoteReference w:id="8"/>
      </w:r>
      <w:r>
        <w:rPr>
          <w:rFonts w:asciiTheme="minorHAnsi" w:hAnsiTheme="minorHAnsi"/>
          <w:sz w:val="22"/>
          <w:szCs w:val="22"/>
        </w:rPr>
        <w:t>, and global and regional</w:t>
      </w:r>
      <w:r w:rsidRPr="000021DE">
        <w:rPr>
          <w:rFonts w:asciiTheme="minorHAnsi" w:hAnsiTheme="minorHAnsi"/>
          <w:sz w:val="22"/>
          <w:szCs w:val="22"/>
        </w:rPr>
        <w:t xml:space="preserve"> intergovernmental </w:t>
      </w:r>
      <w:r>
        <w:rPr>
          <w:rFonts w:asciiTheme="minorHAnsi" w:hAnsiTheme="minorHAnsi"/>
          <w:sz w:val="22"/>
          <w:szCs w:val="22"/>
        </w:rPr>
        <w:t>normative agreements, such as CEDAW, Beijing, CSW reports, declarations, etc.</w:t>
      </w:r>
      <w:r>
        <w:rPr>
          <w:rStyle w:val="FootnoteReference"/>
          <w:rFonts w:asciiTheme="minorHAnsi" w:hAnsiTheme="minorHAnsi"/>
          <w:sz w:val="22"/>
          <w:szCs w:val="22"/>
        </w:rPr>
        <w:footnoteReference w:id="9"/>
      </w:r>
    </w:p>
    <w:p w14:paraId="3CC0A83F" w14:textId="77777777" w:rsidR="009F5DAD" w:rsidRPr="000021DE" w:rsidRDefault="009F5DAD" w:rsidP="00756ACB">
      <w:pPr>
        <w:pStyle w:val="ListParagraph"/>
        <w:numPr>
          <w:ilvl w:val="0"/>
          <w:numId w:val="17"/>
        </w:numPr>
        <w:shd w:val="clear" w:color="auto" w:fill="FFFFFF" w:themeFill="background1"/>
        <w:spacing w:line="276" w:lineRule="auto"/>
        <w:contextualSpacing/>
        <w:jc w:val="both"/>
        <w:rPr>
          <w:rFonts w:asciiTheme="minorHAnsi" w:hAnsiTheme="minorHAnsi"/>
          <w:sz w:val="22"/>
          <w:szCs w:val="22"/>
        </w:rPr>
      </w:pPr>
      <w:r w:rsidRPr="000021DE">
        <w:rPr>
          <w:rFonts w:asciiTheme="minorHAnsi" w:hAnsiTheme="minorHAnsi"/>
          <w:i/>
          <w:sz w:val="22"/>
          <w:szCs w:val="22"/>
        </w:rPr>
        <w:t>Level 2</w:t>
      </w:r>
      <w:r w:rsidRPr="000021DE">
        <w:rPr>
          <w:rFonts w:asciiTheme="minorHAnsi" w:hAnsiTheme="minorHAnsi"/>
          <w:sz w:val="22"/>
          <w:szCs w:val="22"/>
        </w:rPr>
        <w:t xml:space="preserve"> will involve more in-depth portfolio analysis of </w:t>
      </w:r>
      <w:r>
        <w:rPr>
          <w:rFonts w:asciiTheme="minorHAnsi" w:hAnsiTheme="minorHAnsi"/>
          <w:sz w:val="22"/>
          <w:szCs w:val="22"/>
        </w:rPr>
        <w:t>all</w:t>
      </w:r>
      <w:r w:rsidRPr="000021DE">
        <w:rPr>
          <w:rFonts w:asciiTheme="minorHAnsi" w:hAnsiTheme="minorHAnsi"/>
          <w:sz w:val="22"/>
          <w:szCs w:val="22"/>
        </w:rPr>
        <w:t xml:space="preserve"> UN Women Offices </w:t>
      </w:r>
      <w:r>
        <w:rPr>
          <w:rFonts w:asciiTheme="minorHAnsi" w:hAnsiTheme="minorHAnsi"/>
          <w:sz w:val="22"/>
          <w:szCs w:val="22"/>
        </w:rPr>
        <w:t>in Latin America and the Caribbean region</w:t>
      </w:r>
      <w:r w:rsidRPr="000021DE">
        <w:rPr>
          <w:rFonts w:asciiTheme="minorHAnsi" w:hAnsiTheme="minorHAnsi"/>
          <w:sz w:val="22"/>
          <w:szCs w:val="22"/>
        </w:rPr>
        <w:t xml:space="preserve">. Level 2 analysis will be primarily based on a document review and supplemented with additional online/skype interviews with the key stakeholders in this area. </w:t>
      </w:r>
    </w:p>
    <w:p w14:paraId="46034264" w14:textId="77777777" w:rsidR="009F5DAD" w:rsidRPr="000021DE" w:rsidRDefault="009F5DAD" w:rsidP="00756ACB">
      <w:pPr>
        <w:pStyle w:val="ListParagraph"/>
        <w:numPr>
          <w:ilvl w:val="0"/>
          <w:numId w:val="17"/>
        </w:numPr>
        <w:shd w:val="clear" w:color="auto" w:fill="FFFFFF" w:themeFill="background1"/>
        <w:spacing w:line="276" w:lineRule="auto"/>
        <w:contextualSpacing/>
        <w:jc w:val="both"/>
        <w:rPr>
          <w:rFonts w:asciiTheme="minorHAnsi" w:hAnsiTheme="minorHAnsi"/>
          <w:sz w:val="22"/>
          <w:szCs w:val="22"/>
        </w:rPr>
      </w:pPr>
      <w:r w:rsidRPr="000021DE">
        <w:rPr>
          <w:rFonts w:asciiTheme="minorHAnsi" w:hAnsiTheme="minorHAnsi"/>
          <w:i/>
          <w:sz w:val="22"/>
          <w:szCs w:val="22"/>
        </w:rPr>
        <w:t>Level 3</w:t>
      </w:r>
      <w:r>
        <w:rPr>
          <w:rFonts w:asciiTheme="minorHAnsi" w:hAnsiTheme="minorHAnsi"/>
          <w:sz w:val="22"/>
          <w:szCs w:val="22"/>
        </w:rPr>
        <w:t xml:space="preserve"> will involve thematic case studies related to our main areas of interventions (i.e. CEDAW, CSW regional consultations, Regional Conferences on Women</w:t>
      </w:r>
      <w:r w:rsidRPr="003E3EB8">
        <w:rPr>
          <w:rFonts w:asciiTheme="minorHAnsi" w:eastAsia="Calibri" w:hAnsiTheme="minorHAnsi" w:cs="Arial"/>
          <w:sz w:val="22"/>
          <w:szCs w:val="22"/>
        </w:rPr>
        <w:t xml:space="preserve"> </w:t>
      </w:r>
      <w:r w:rsidRPr="007A41F5">
        <w:rPr>
          <w:rFonts w:asciiTheme="minorHAnsi" w:eastAsia="Calibri" w:hAnsiTheme="minorHAnsi" w:cs="Arial"/>
          <w:sz w:val="22"/>
          <w:szCs w:val="22"/>
        </w:rPr>
        <w:t>of Latin America and the Caribbean</w:t>
      </w:r>
      <w:r>
        <w:rPr>
          <w:rFonts w:asciiTheme="minorHAnsi" w:eastAsia="Calibri" w:hAnsiTheme="minorHAnsi" w:cs="Arial"/>
          <w:sz w:val="22"/>
          <w:szCs w:val="22"/>
        </w:rPr>
        <w:t>,</w:t>
      </w:r>
      <w:r>
        <w:rPr>
          <w:rFonts w:asciiTheme="minorHAnsi" w:hAnsiTheme="minorHAnsi"/>
          <w:sz w:val="22"/>
          <w:szCs w:val="22"/>
        </w:rPr>
        <w:t xml:space="preserve"> etc.) </w:t>
      </w:r>
      <w:r w:rsidRPr="000021DE">
        <w:rPr>
          <w:rFonts w:asciiTheme="minorHAnsi" w:hAnsiTheme="minorHAnsi"/>
          <w:sz w:val="22"/>
          <w:szCs w:val="22"/>
        </w:rPr>
        <w:t>and will deploy</w:t>
      </w:r>
      <w:r>
        <w:rPr>
          <w:rFonts w:asciiTheme="minorHAnsi" w:hAnsiTheme="minorHAnsi"/>
          <w:sz w:val="22"/>
          <w:szCs w:val="22"/>
        </w:rPr>
        <w:t xml:space="preserve"> field visits in 3-4</w:t>
      </w:r>
      <w:r w:rsidRPr="000021DE">
        <w:rPr>
          <w:rFonts w:asciiTheme="minorHAnsi" w:hAnsiTheme="minorHAnsi"/>
          <w:sz w:val="22"/>
          <w:szCs w:val="22"/>
        </w:rPr>
        <w:t xml:space="preserve"> countries. </w:t>
      </w:r>
    </w:p>
    <w:p w14:paraId="0616D770" w14:textId="77777777" w:rsidR="009F5DAD" w:rsidRPr="00C174A5" w:rsidRDefault="009F5DAD" w:rsidP="009F5DAD">
      <w:pPr>
        <w:shd w:val="clear" w:color="auto" w:fill="FFFFFF" w:themeFill="background1"/>
        <w:spacing w:line="276" w:lineRule="auto"/>
        <w:jc w:val="both"/>
      </w:pPr>
    </w:p>
    <w:p w14:paraId="3553A6C0" w14:textId="77777777" w:rsidR="009F5DAD" w:rsidRPr="00C174A5" w:rsidRDefault="009F5DAD" w:rsidP="009F5DAD">
      <w:pPr>
        <w:shd w:val="clear" w:color="auto" w:fill="FFFFFF" w:themeFill="background1"/>
        <w:spacing w:line="276" w:lineRule="auto"/>
        <w:jc w:val="both"/>
      </w:pPr>
      <w:r w:rsidRPr="000021DE">
        <w:t xml:space="preserve">Finally, a comparative analysis of key UN partner’s mandates/activities in the area of </w:t>
      </w:r>
      <w:r>
        <w:t xml:space="preserve">normative work </w:t>
      </w:r>
      <w:r w:rsidRPr="000021DE">
        <w:t>will be completed as part of the assessment of UN Women’s comparative advantage in this thematic area in the region.</w:t>
      </w:r>
    </w:p>
    <w:p w14:paraId="1E9C481C" w14:textId="77777777" w:rsidR="009F5DAD" w:rsidRPr="00C174A5" w:rsidRDefault="009F5DAD" w:rsidP="009F5DAD">
      <w:pPr>
        <w:shd w:val="clear" w:color="auto" w:fill="FFFFFF" w:themeFill="background1"/>
        <w:spacing w:line="276" w:lineRule="auto"/>
        <w:jc w:val="both"/>
      </w:pPr>
      <w:r w:rsidRPr="00C174A5">
        <w:t>The following data sources will be utilized and data will be triangulated to ensure validity and reliability:</w:t>
      </w:r>
    </w:p>
    <w:p w14:paraId="6C872998" w14:textId="77777777" w:rsidR="009F5DAD" w:rsidRPr="000021DE" w:rsidRDefault="009F5DAD" w:rsidP="00756ACB">
      <w:pPr>
        <w:numPr>
          <w:ilvl w:val="0"/>
          <w:numId w:val="16"/>
        </w:numPr>
        <w:shd w:val="clear" w:color="auto" w:fill="FFFFFF" w:themeFill="background1"/>
        <w:spacing w:after="0" w:line="276" w:lineRule="auto"/>
        <w:contextualSpacing/>
        <w:jc w:val="both"/>
      </w:pPr>
      <w:r w:rsidRPr="00F14D7F">
        <w:rPr>
          <w:i/>
        </w:rPr>
        <w:t>Review of key documents</w:t>
      </w:r>
      <w:r w:rsidRPr="000021DE">
        <w:t xml:space="preserve">: </w:t>
      </w:r>
      <w:r>
        <w:t xml:space="preserve">UN Women </w:t>
      </w:r>
      <w:r w:rsidRPr="000021DE">
        <w:t>Strategic Plans</w:t>
      </w:r>
      <w:r>
        <w:t>,</w:t>
      </w:r>
      <w:r w:rsidRPr="000021DE">
        <w:t xml:space="preserve"> Strategic Notes</w:t>
      </w:r>
      <w:r>
        <w:t xml:space="preserve">, AWPs, </w:t>
      </w:r>
      <w:r w:rsidRPr="000021DE">
        <w:t>Annual Reports</w:t>
      </w:r>
      <w:r>
        <w:t xml:space="preserve">, Donor reports, </w:t>
      </w:r>
      <w:r w:rsidRPr="000021DE">
        <w:t>UN policies</w:t>
      </w:r>
      <w:r>
        <w:t>,</w:t>
      </w:r>
      <w:r w:rsidRPr="000021DE">
        <w:t xml:space="preserve"> </w:t>
      </w:r>
      <w:r>
        <w:t>global and regional</w:t>
      </w:r>
      <w:r w:rsidRPr="000021DE">
        <w:t xml:space="preserve"> intergovernmental </w:t>
      </w:r>
      <w:r>
        <w:t>normative agreements,</w:t>
      </w:r>
      <w:r w:rsidRPr="000021DE">
        <w:t xml:space="preserve"> monitoring/reporting information for specific regional and national programmes and initiatives</w:t>
      </w:r>
      <w:r>
        <w:t xml:space="preserve">, </w:t>
      </w:r>
      <w:r w:rsidRPr="000021DE">
        <w:t>evaluations; etc.</w:t>
      </w:r>
    </w:p>
    <w:p w14:paraId="18539ABE" w14:textId="77777777" w:rsidR="009F5DAD" w:rsidRPr="00C174A5" w:rsidRDefault="009F5DAD" w:rsidP="00756ACB">
      <w:pPr>
        <w:numPr>
          <w:ilvl w:val="0"/>
          <w:numId w:val="16"/>
        </w:numPr>
        <w:shd w:val="clear" w:color="auto" w:fill="FFFFFF" w:themeFill="background1"/>
        <w:spacing w:after="0" w:line="276" w:lineRule="auto"/>
        <w:contextualSpacing/>
        <w:jc w:val="both"/>
      </w:pPr>
      <w:r w:rsidRPr="00F14D7F">
        <w:rPr>
          <w:i/>
        </w:rPr>
        <w:t>Interviews/focus groups</w:t>
      </w:r>
      <w:r w:rsidRPr="000021DE">
        <w:t xml:space="preserve"> with a purposive sample of UN Women</w:t>
      </w:r>
      <w:r w:rsidRPr="00C174A5">
        <w:t xml:space="preserve"> staff, UN system partners, national level partners, civil society partners, and regional entities</w:t>
      </w:r>
      <w:r>
        <w:t xml:space="preserve"> and mechanisms, including regional, sub-regional and national women’s machineries, among others. </w:t>
      </w:r>
    </w:p>
    <w:p w14:paraId="5A641B80" w14:textId="77777777" w:rsidR="009F5DAD" w:rsidRPr="00C174A5" w:rsidRDefault="009F5DAD" w:rsidP="00756ACB">
      <w:pPr>
        <w:numPr>
          <w:ilvl w:val="0"/>
          <w:numId w:val="16"/>
        </w:numPr>
        <w:shd w:val="clear" w:color="auto" w:fill="FFFFFF" w:themeFill="background1"/>
        <w:spacing w:after="0" w:line="276" w:lineRule="auto"/>
        <w:contextualSpacing/>
        <w:jc w:val="both"/>
      </w:pPr>
      <w:r w:rsidRPr="00F14D7F">
        <w:rPr>
          <w:i/>
        </w:rPr>
        <w:t>Survey of key partners and staff</w:t>
      </w:r>
      <w:r w:rsidRPr="00C174A5">
        <w:t xml:space="preserve"> to assess UN Women’s comparative advantage in </w:t>
      </w:r>
      <w:r>
        <w:t>normative work</w:t>
      </w:r>
      <w:r w:rsidRPr="00C174A5">
        <w:t>.</w:t>
      </w:r>
    </w:p>
    <w:p w14:paraId="4D7FEB58" w14:textId="77777777" w:rsidR="009F5DAD" w:rsidRPr="00C174A5" w:rsidRDefault="009F5DAD" w:rsidP="00756ACB">
      <w:pPr>
        <w:numPr>
          <w:ilvl w:val="0"/>
          <w:numId w:val="16"/>
        </w:numPr>
        <w:shd w:val="clear" w:color="auto" w:fill="FFFFFF" w:themeFill="background1"/>
        <w:spacing w:after="0" w:line="276" w:lineRule="auto"/>
        <w:contextualSpacing/>
        <w:jc w:val="both"/>
      </w:pPr>
      <w:r w:rsidRPr="00F14D7F">
        <w:rPr>
          <w:i/>
        </w:rPr>
        <w:t>In-depth document review</w:t>
      </w:r>
      <w:r w:rsidRPr="00C174A5">
        <w:t xml:space="preserve"> of all UN Women </w:t>
      </w:r>
      <w:r>
        <w:t xml:space="preserve">Regional, </w:t>
      </w:r>
      <w:r w:rsidRPr="00C174A5">
        <w:t>Multi-country</w:t>
      </w:r>
      <w:r>
        <w:t>,</w:t>
      </w:r>
      <w:r w:rsidRPr="00C174A5">
        <w:t xml:space="preserve"> Country Offices and programme </w:t>
      </w:r>
      <w:r>
        <w:t>presences</w:t>
      </w:r>
      <w:r w:rsidRPr="00C174A5">
        <w:t xml:space="preserve"> in the region, including strategic notes, annual reports, relevant evaluations</w:t>
      </w:r>
      <w:r>
        <w:t>,</w:t>
      </w:r>
      <w:r w:rsidRPr="00C174A5">
        <w:t xml:space="preserve"> </w:t>
      </w:r>
      <w:r>
        <w:t xml:space="preserve">and </w:t>
      </w:r>
      <w:r w:rsidRPr="00C174A5">
        <w:t xml:space="preserve">monitoring and reporting information on specific </w:t>
      </w:r>
      <w:r>
        <w:t>relevant</w:t>
      </w:r>
      <w:r w:rsidRPr="00C174A5">
        <w:t xml:space="preserve"> programmes and initiatives</w:t>
      </w:r>
      <w:r>
        <w:t xml:space="preserve"> in this thematic area</w:t>
      </w:r>
      <w:r w:rsidRPr="00C174A5">
        <w:t xml:space="preserve">. </w:t>
      </w:r>
    </w:p>
    <w:p w14:paraId="3F7473BF" w14:textId="77777777" w:rsidR="009F5DAD" w:rsidRPr="00C174A5" w:rsidRDefault="009F5DAD" w:rsidP="00756ACB">
      <w:pPr>
        <w:numPr>
          <w:ilvl w:val="0"/>
          <w:numId w:val="16"/>
        </w:numPr>
        <w:shd w:val="clear" w:color="auto" w:fill="FFFFFF" w:themeFill="background1"/>
        <w:spacing w:after="0" w:line="276" w:lineRule="auto"/>
        <w:contextualSpacing/>
        <w:jc w:val="both"/>
      </w:pPr>
      <w:r w:rsidRPr="00F14D7F">
        <w:rPr>
          <w:i/>
        </w:rPr>
        <w:t>Thematic case studies</w:t>
      </w:r>
      <w:r w:rsidRPr="00C174A5">
        <w:t>:</w:t>
      </w:r>
      <w:r w:rsidRPr="00C174A5">
        <w:rPr>
          <w:rFonts w:cs="Calibri"/>
        </w:rPr>
        <w:t xml:space="preserve"> The criteria for selecting case stud</w:t>
      </w:r>
      <w:r>
        <w:rPr>
          <w:rFonts w:cs="Calibri"/>
        </w:rPr>
        <w:t xml:space="preserve">ies and field missions </w:t>
      </w:r>
      <w:r w:rsidRPr="00C174A5">
        <w:rPr>
          <w:rFonts w:cs="Calibri"/>
        </w:rPr>
        <w:t>may include the size of investment, sub-regional representation,</w:t>
      </w:r>
      <w:r w:rsidRPr="00C174A5">
        <w:t xml:space="preserve"> potential for scaling-up</w:t>
      </w:r>
      <w:r w:rsidRPr="00C174A5">
        <w:rPr>
          <w:rFonts w:cs="Calibri"/>
        </w:rPr>
        <w:t>, feasibility of evaluation mission</w:t>
      </w:r>
      <w:r>
        <w:rPr>
          <w:rFonts w:cs="Calibri"/>
        </w:rPr>
        <w:t>, and</w:t>
      </w:r>
      <w:r w:rsidRPr="00C174A5">
        <w:rPr>
          <w:rFonts w:cs="Calibri"/>
        </w:rPr>
        <w:t xml:space="preserve"> their potential to generate knowledge and learning on effective </w:t>
      </w:r>
      <w:r>
        <w:rPr>
          <w:rFonts w:cs="Calibri"/>
        </w:rPr>
        <w:t>normative</w:t>
      </w:r>
      <w:r w:rsidRPr="00C174A5">
        <w:rPr>
          <w:rFonts w:cs="Calibri"/>
        </w:rPr>
        <w:t xml:space="preserve"> approaches. </w:t>
      </w:r>
      <w:r>
        <w:rPr>
          <w:rFonts w:cs="Calibri"/>
        </w:rPr>
        <w:t xml:space="preserve">The thematic </w:t>
      </w:r>
      <w:r w:rsidRPr="00C174A5">
        <w:rPr>
          <w:rFonts w:cs="Calibri"/>
        </w:rPr>
        <w:t>c</w:t>
      </w:r>
      <w:r>
        <w:rPr>
          <w:rFonts w:cs="Calibri"/>
        </w:rPr>
        <w:t xml:space="preserve">ase studies and field missions </w:t>
      </w:r>
      <w:r w:rsidRPr="00C174A5">
        <w:rPr>
          <w:rFonts w:cs="Calibri"/>
        </w:rPr>
        <w:t xml:space="preserve">will be </w:t>
      </w:r>
      <w:r>
        <w:rPr>
          <w:rFonts w:cs="Calibri"/>
        </w:rPr>
        <w:t>select</w:t>
      </w:r>
      <w:r w:rsidRPr="00C174A5">
        <w:rPr>
          <w:rFonts w:cs="Calibri"/>
        </w:rPr>
        <w:t xml:space="preserve">ed by the Evaluation Team in consultation with the </w:t>
      </w:r>
      <w:r>
        <w:rPr>
          <w:rFonts w:cs="Calibri"/>
        </w:rPr>
        <w:t>Evaluation Reference G</w:t>
      </w:r>
      <w:r w:rsidRPr="00C174A5">
        <w:rPr>
          <w:rFonts w:cs="Calibri"/>
        </w:rPr>
        <w:t>roup</w:t>
      </w:r>
      <w:r>
        <w:rPr>
          <w:rFonts w:cs="Calibri"/>
        </w:rPr>
        <w:t>.</w:t>
      </w:r>
    </w:p>
    <w:p w14:paraId="71894BFD" w14:textId="77777777" w:rsidR="009F5DAD" w:rsidRPr="00C174A5" w:rsidRDefault="009F5DAD" w:rsidP="009F5DAD">
      <w:pPr>
        <w:shd w:val="clear" w:color="auto" w:fill="FFFFFF" w:themeFill="background1"/>
        <w:spacing w:line="276" w:lineRule="auto"/>
        <w:ind w:left="360"/>
        <w:jc w:val="both"/>
      </w:pPr>
    </w:p>
    <w:p w14:paraId="3B350E70" w14:textId="77777777" w:rsidR="009F5DAD" w:rsidRPr="00C174A5" w:rsidRDefault="009F5DAD" w:rsidP="009F5DAD">
      <w:pPr>
        <w:shd w:val="clear" w:color="auto" w:fill="FFFFFF" w:themeFill="background1"/>
        <w:spacing w:after="120" w:line="276" w:lineRule="auto"/>
        <w:jc w:val="both"/>
        <w:rPr>
          <w:rFonts w:cs="Calibri"/>
        </w:rPr>
      </w:pPr>
      <w:r w:rsidRPr="00C174A5">
        <w:rPr>
          <w:rFonts w:cs="Calibri"/>
        </w:rPr>
        <w:t>The evaluation process has five phases:</w:t>
      </w:r>
    </w:p>
    <w:p w14:paraId="7D77BD52" w14:textId="77777777" w:rsidR="009F5DAD" w:rsidRPr="00C174A5" w:rsidRDefault="009F5DAD" w:rsidP="009F5DAD">
      <w:pPr>
        <w:shd w:val="clear" w:color="auto" w:fill="FFFFFF" w:themeFill="background1"/>
        <w:spacing w:line="276" w:lineRule="auto"/>
        <w:jc w:val="both"/>
        <w:rPr>
          <w:rFonts w:cs="Calibri"/>
        </w:rPr>
      </w:pPr>
      <w:r w:rsidRPr="00C174A5">
        <w:rPr>
          <w:rFonts w:cs="Calibri"/>
        </w:rPr>
        <w:t xml:space="preserve">1) </w:t>
      </w:r>
      <w:r w:rsidRPr="00C174A5">
        <w:rPr>
          <w:rFonts w:cs="Calibri"/>
          <w:b/>
          <w:i/>
        </w:rPr>
        <w:t>Preparation:</w:t>
      </w:r>
      <w:r w:rsidRPr="00C174A5">
        <w:rPr>
          <w:rFonts w:cs="Calibri"/>
        </w:rPr>
        <w:t xml:space="preserve"> gathering and analyzing programme data, conceptualizing the evaluation </w:t>
      </w:r>
      <w:r>
        <w:rPr>
          <w:rFonts w:cs="Calibri"/>
        </w:rPr>
        <w:t>and</w:t>
      </w:r>
      <w:r w:rsidRPr="00C174A5">
        <w:rPr>
          <w:rFonts w:cs="Calibri"/>
        </w:rPr>
        <w:t xml:space="preserve"> internal consultations on the approach, preparing the TOR, establishment of the </w:t>
      </w:r>
      <w:r>
        <w:rPr>
          <w:rFonts w:cs="Calibri"/>
        </w:rPr>
        <w:t>Evaluation R</w:t>
      </w:r>
      <w:r w:rsidRPr="00C174A5">
        <w:rPr>
          <w:rFonts w:cs="Calibri"/>
        </w:rPr>
        <w:t xml:space="preserve">eference </w:t>
      </w:r>
      <w:r>
        <w:rPr>
          <w:rFonts w:cs="Calibri"/>
        </w:rPr>
        <w:t>G</w:t>
      </w:r>
      <w:r w:rsidRPr="00C174A5">
        <w:rPr>
          <w:rFonts w:cs="Calibri"/>
        </w:rPr>
        <w:t xml:space="preserve">roup, and recruitment of the </w:t>
      </w:r>
      <w:r>
        <w:rPr>
          <w:rFonts w:cs="Calibri"/>
        </w:rPr>
        <w:t>E</w:t>
      </w:r>
      <w:r w:rsidRPr="00C174A5">
        <w:rPr>
          <w:rFonts w:cs="Calibri"/>
        </w:rPr>
        <w:t xml:space="preserve">valuation </w:t>
      </w:r>
      <w:r>
        <w:rPr>
          <w:rFonts w:cs="Calibri"/>
        </w:rPr>
        <w:t>T</w:t>
      </w:r>
      <w:r w:rsidRPr="00C174A5">
        <w:rPr>
          <w:rFonts w:cs="Calibri"/>
        </w:rPr>
        <w:t xml:space="preserve">eam; </w:t>
      </w:r>
    </w:p>
    <w:p w14:paraId="75A6DC6F" w14:textId="77777777" w:rsidR="009F5DAD" w:rsidRPr="00C174A5" w:rsidRDefault="009F5DAD" w:rsidP="009F5DAD">
      <w:pPr>
        <w:shd w:val="clear" w:color="auto" w:fill="FFFFFF" w:themeFill="background1"/>
        <w:spacing w:line="276" w:lineRule="auto"/>
        <w:jc w:val="both"/>
        <w:rPr>
          <w:rFonts w:cs="Calibri"/>
        </w:rPr>
      </w:pPr>
      <w:r w:rsidRPr="00C174A5">
        <w:rPr>
          <w:rFonts w:cs="Calibri"/>
        </w:rPr>
        <w:t xml:space="preserve">2) </w:t>
      </w:r>
      <w:r w:rsidRPr="00C174A5">
        <w:rPr>
          <w:rFonts w:cs="Calibri"/>
          <w:b/>
          <w:i/>
        </w:rPr>
        <w:t>Inception:</w:t>
      </w:r>
      <w:r w:rsidRPr="00C174A5">
        <w:rPr>
          <w:rFonts w:cs="Calibri"/>
        </w:rPr>
        <w:t xml:space="preserve"> consultations between the </w:t>
      </w:r>
      <w:r>
        <w:rPr>
          <w:rFonts w:cs="Calibri"/>
        </w:rPr>
        <w:t>Evaluation T</w:t>
      </w:r>
      <w:r w:rsidRPr="00C174A5">
        <w:rPr>
          <w:rFonts w:cs="Calibri"/>
        </w:rPr>
        <w:t xml:space="preserve">eam and the Regional Office, programme portfolio review, stakeholder mapping, inception meetings with the </w:t>
      </w:r>
      <w:r>
        <w:rPr>
          <w:rFonts w:cs="Calibri"/>
        </w:rPr>
        <w:t>Evaluation R</w:t>
      </w:r>
      <w:r w:rsidRPr="00C174A5">
        <w:rPr>
          <w:rFonts w:cs="Calibri"/>
        </w:rPr>
        <w:t xml:space="preserve">eference </w:t>
      </w:r>
      <w:r>
        <w:rPr>
          <w:rFonts w:cs="Calibri"/>
        </w:rPr>
        <w:t>G</w:t>
      </w:r>
      <w:r w:rsidRPr="00C174A5">
        <w:rPr>
          <w:rFonts w:cs="Calibri"/>
        </w:rPr>
        <w:t xml:space="preserve">roup, review of the result logic for this thematic area, finalization of selection criteria for case studies, finalization of evaluation methodology and inception report; </w:t>
      </w:r>
    </w:p>
    <w:p w14:paraId="1D639306" w14:textId="77777777" w:rsidR="009F5DAD" w:rsidRPr="00C174A5" w:rsidRDefault="009F5DAD" w:rsidP="009F5DAD">
      <w:pPr>
        <w:shd w:val="clear" w:color="auto" w:fill="FFFFFF" w:themeFill="background1"/>
        <w:spacing w:line="276" w:lineRule="auto"/>
        <w:jc w:val="both"/>
        <w:rPr>
          <w:rFonts w:cs="Calibri"/>
        </w:rPr>
      </w:pPr>
      <w:r w:rsidRPr="00C174A5">
        <w:rPr>
          <w:rFonts w:cs="Calibri"/>
        </w:rPr>
        <w:t xml:space="preserve">3) </w:t>
      </w:r>
      <w:r w:rsidRPr="00C174A5">
        <w:rPr>
          <w:rFonts w:cs="Calibri"/>
          <w:b/>
          <w:i/>
        </w:rPr>
        <w:t>Data collection and analysis:</w:t>
      </w:r>
      <w:r w:rsidRPr="00C174A5">
        <w:rPr>
          <w:rFonts w:cs="Calibri"/>
        </w:rPr>
        <w:t xml:space="preserve"> desk review, in-depth review of global, country and regional level planning frameworks and programme documents, in-depth review of </w:t>
      </w:r>
      <w:r>
        <w:rPr>
          <w:rFonts w:cs="Calibri"/>
        </w:rPr>
        <w:t>normative</w:t>
      </w:r>
      <w:r w:rsidRPr="00C174A5">
        <w:rPr>
          <w:rFonts w:cs="Calibri"/>
        </w:rPr>
        <w:t xml:space="preserve"> portfolio of </w:t>
      </w:r>
      <w:r>
        <w:rPr>
          <w:rFonts w:cs="Calibri"/>
        </w:rPr>
        <w:t>L</w:t>
      </w:r>
      <w:r w:rsidRPr="00C174A5">
        <w:rPr>
          <w:rFonts w:cs="Calibri"/>
        </w:rPr>
        <w:t xml:space="preserve">AC </w:t>
      </w:r>
      <w:r>
        <w:rPr>
          <w:rFonts w:cs="Calibri"/>
        </w:rPr>
        <w:t xml:space="preserve">Regional Office, </w:t>
      </w:r>
      <w:r w:rsidRPr="00C174A5">
        <w:rPr>
          <w:rFonts w:cs="Calibri"/>
        </w:rPr>
        <w:t>Multi-</w:t>
      </w:r>
      <w:r>
        <w:rPr>
          <w:rFonts w:cs="Calibri"/>
        </w:rPr>
        <w:t>C</w:t>
      </w:r>
      <w:r w:rsidRPr="00C174A5">
        <w:rPr>
          <w:rFonts w:cs="Calibri"/>
        </w:rPr>
        <w:t>ountry</w:t>
      </w:r>
      <w:r>
        <w:rPr>
          <w:rFonts w:cs="Calibri"/>
        </w:rPr>
        <w:t xml:space="preserve"> Office,</w:t>
      </w:r>
      <w:r w:rsidRPr="00C174A5">
        <w:rPr>
          <w:rFonts w:cs="Calibri"/>
        </w:rPr>
        <w:t xml:space="preserve"> Country Offices </w:t>
      </w:r>
      <w:r>
        <w:rPr>
          <w:rFonts w:cs="Calibri"/>
        </w:rPr>
        <w:t xml:space="preserve">and programme presences, </w:t>
      </w:r>
      <w:r w:rsidRPr="00C174A5">
        <w:rPr>
          <w:rFonts w:cs="Calibri"/>
        </w:rPr>
        <w:t xml:space="preserve">online interviews, staff and partner survey/s, visits to </w:t>
      </w:r>
      <w:r>
        <w:rPr>
          <w:rFonts w:cs="Calibri"/>
        </w:rPr>
        <w:t xml:space="preserve">3-4 countries in the framework of the thematic </w:t>
      </w:r>
      <w:r w:rsidRPr="00C174A5">
        <w:rPr>
          <w:rFonts w:cs="Calibri"/>
        </w:rPr>
        <w:t>case stud</w:t>
      </w:r>
      <w:r>
        <w:rPr>
          <w:rFonts w:cs="Calibri"/>
        </w:rPr>
        <w:t>ies,</w:t>
      </w:r>
      <w:r w:rsidRPr="00C174A5">
        <w:rPr>
          <w:rFonts w:cs="Calibri"/>
        </w:rPr>
        <w:t xml:space="preserve"> and preparation of case study reports; </w:t>
      </w:r>
    </w:p>
    <w:p w14:paraId="100C1B09" w14:textId="77777777" w:rsidR="009F5DAD" w:rsidRPr="00C174A5" w:rsidRDefault="009F5DAD" w:rsidP="009F5DAD">
      <w:pPr>
        <w:shd w:val="clear" w:color="auto" w:fill="FFFFFF" w:themeFill="background1"/>
        <w:spacing w:line="276" w:lineRule="auto"/>
        <w:jc w:val="both"/>
        <w:rPr>
          <w:rFonts w:cs="Calibri"/>
        </w:rPr>
      </w:pPr>
      <w:r w:rsidRPr="00561E87">
        <w:rPr>
          <w:rFonts w:cs="Calibri"/>
        </w:rPr>
        <w:t>4)</w:t>
      </w:r>
      <w:r w:rsidRPr="00C174A5">
        <w:rPr>
          <w:rFonts w:cs="Calibri"/>
          <w:b/>
        </w:rPr>
        <w:t xml:space="preserve"> </w:t>
      </w:r>
      <w:r w:rsidRPr="00C174A5">
        <w:rPr>
          <w:rFonts w:cs="Calibri"/>
          <w:b/>
          <w:i/>
        </w:rPr>
        <w:t>Analysis and</w:t>
      </w:r>
      <w:r w:rsidRPr="00C174A5">
        <w:rPr>
          <w:rFonts w:cs="Calibri"/>
          <w:b/>
        </w:rPr>
        <w:t xml:space="preserve"> </w:t>
      </w:r>
      <w:r w:rsidRPr="00C174A5">
        <w:rPr>
          <w:rFonts w:cs="Calibri"/>
          <w:b/>
          <w:i/>
        </w:rPr>
        <w:t>synthesis stage</w:t>
      </w:r>
      <w:r w:rsidRPr="00C174A5">
        <w:rPr>
          <w:rFonts w:cs="Calibri"/>
        </w:rPr>
        <w:t xml:space="preserve">: analysis of data and interpretation of findings, drafting of an evaluation report and other communication products (evaluation brief); and </w:t>
      </w:r>
    </w:p>
    <w:p w14:paraId="3B75D12E" w14:textId="77777777" w:rsidR="009F5DAD" w:rsidRPr="00C174A5" w:rsidRDefault="009F5DAD" w:rsidP="009F5DAD">
      <w:pPr>
        <w:shd w:val="clear" w:color="auto" w:fill="FFFFFF" w:themeFill="background1"/>
        <w:spacing w:after="120" w:line="276" w:lineRule="auto"/>
        <w:jc w:val="both"/>
        <w:rPr>
          <w:rFonts w:cs="Calibri"/>
        </w:rPr>
      </w:pPr>
      <w:r w:rsidRPr="00C174A5">
        <w:rPr>
          <w:rFonts w:cs="Calibri"/>
        </w:rPr>
        <w:t xml:space="preserve">5) </w:t>
      </w:r>
      <w:r w:rsidRPr="00C174A5">
        <w:rPr>
          <w:rFonts w:cs="Calibri"/>
          <w:b/>
          <w:i/>
        </w:rPr>
        <w:t>Dissemination and follow-up</w:t>
      </w:r>
      <w:r w:rsidRPr="00C174A5">
        <w:rPr>
          <w:rFonts w:cs="Calibri"/>
          <w:i/>
        </w:rPr>
        <w:t xml:space="preserve">: </w:t>
      </w:r>
      <w:r w:rsidRPr="00C174A5">
        <w:rPr>
          <w:rFonts w:cs="Calibri"/>
        </w:rPr>
        <w:t>development of a Management Response, publishing of the evaluation report, uploading the published report on the GATE website</w:t>
      </w:r>
      <w:r w:rsidRPr="00C174A5">
        <w:rPr>
          <w:rFonts w:cs="Calibri"/>
          <w:vertAlign w:val="superscript"/>
        </w:rPr>
        <w:footnoteReference w:id="10"/>
      </w:r>
      <w:r w:rsidRPr="00C174A5">
        <w:rPr>
          <w:rFonts w:cs="Calibri"/>
        </w:rPr>
        <w:t xml:space="preserve">, and production of other knowledge products and learning events, such as a webinar. </w:t>
      </w:r>
    </w:p>
    <w:p w14:paraId="31E6B24B" w14:textId="77777777" w:rsidR="009F5DAD" w:rsidRPr="00C174A5" w:rsidRDefault="009F5DAD" w:rsidP="009F5DAD">
      <w:pPr>
        <w:shd w:val="clear" w:color="auto" w:fill="FFFFFF" w:themeFill="background1"/>
        <w:spacing w:line="276" w:lineRule="auto"/>
        <w:contextualSpacing/>
        <w:jc w:val="both"/>
        <w:rPr>
          <w:i/>
        </w:rPr>
      </w:pPr>
    </w:p>
    <w:p w14:paraId="7A52C640" w14:textId="77777777" w:rsidR="009F5DAD" w:rsidRPr="00C174A5" w:rsidRDefault="009F5DAD" w:rsidP="00756ACB">
      <w:pPr>
        <w:numPr>
          <w:ilvl w:val="0"/>
          <w:numId w:val="26"/>
        </w:numPr>
        <w:shd w:val="clear" w:color="auto" w:fill="FFFFFF" w:themeFill="background1"/>
        <w:spacing w:after="0" w:line="276" w:lineRule="auto"/>
        <w:contextualSpacing/>
        <w:rPr>
          <w:b/>
        </w:rPr>
      </w:pPr>
      <w:r w:rsidRPr="00C174A5">
        <w:rPr>
          <w:b/>
        </w:rPr>
        <w:t>UN WOMEN RESPONSIBILITIES, MONITORING AND SUPERVISION</w:t>
      </w:r>
    </w:p>
    <w:p w14:paraId="2FBFEFAE" w14:textId="77777777" w:rsidR="009F5DAD" w:rsidRPr="001549A3" w:rsidRDefault="009F5DAD" w:rsidP="009F5DAD">
      <w:pPr>
        <w:shd w:val="clear" w:color="auto" w:fill="FFFFFF" w:themeFill="background1"/>
        <w:spacing w:line="276" w:lineRule="auto"/>
        <w:jc w:val="both"/>
      </w:pPr>
      <w:r w:rsidRPr="001549A3">
        <w:t xml:space="preserve">The UN Women </w:t>
      </w:r>
      <w:r w:rsidRPr="001549A3">
        <w:rPr>
          <w:b/>
        </w:rPr>
        <w:t>ACRO</w:t>
      </w:r>
      <w:r w:rsidRPr="001549A3">
        <w:t xml:space="preserve"> is responsible for the management and quality assurance of this regional evaluation. The Regional Office will hire an </w:t>
      </w:r>
      <w:r w:rsidRPr="001549A3">
        <w:rPr>
          <w:b/>
        </w:rPr>
        <w:t>external and independent evaluation firm</w:t>
      </w:r>
      <w:r w:rsidRPr="001549A3">
        <w:t xml:space="preserve"> to conduct the evaluation. The evaluation firm will have a combination of the requisite experience in evaluation and technical expertise in the thematic area. ACRO will manage the evaluation process, constitute a quality assurance system and provide administrative and substantive support, including joining the evaluation team in selected field missions. The </w:t>
      </w:r>
      <w:r>
        <w:t xml:space="preserve">Independent </w:t>
      </w:r>
      <w:r w:rsidRPr="001549A3">
        <w:t xml:space="preserve">Evaluation Office, through the Regional Evaluation Specialist (RES) for the Americas and the Caribbean, will ensure that the evaluation is conducted in accordance with the UN Women Evaluation Policy, </w:t>
      </w:r>
      <w:r>
        <w:t>UN Women Evaluation Handbook</w:t>
      </w:r>
      <w:r>
        <w:rPr>
          <w:rStyle w:val="FootnoteReference"/>
        </w:rPr>
        <w:footnoteReference w:id="11"/>
      </w:r>
      <w:r>
        <w:t xml:space="preserve">, </w:t>
      </w:r>
      <w:r w:rsidRPr="001549A3">
        <w:t>United Nations Evaluation Group</w:t>
      </w:r>
      <w:r>
        <w:t xml:space="preserve"> (UNEG)</w:t>
      </w:r>
      <w:r w:rsidRPr="001549A3">
        <w:t xml:space="preserve"> Norms and Standards, Ethical Guidelines and Code of Conduct for Evaluation in the UN System and other key guidance documents</w:t>
      </w:r>
      <w:r w:rsidRPr="001549A3">
        <w:rPr>
          <w:vertAlign w:val="superscript"/>
        </w:rPr>
        <w:footnoteReference w:id="12"/>
      </w:r>
      <w:r w:rsidRPr="001549A3">
        <w:t>.</w:t>
      </w:r>
    </w:p>
    <w:p w14:paraId="3EF44203" w14:textId="77777777" w:rsidR="009F5DAD" w:rsidRPr="00C174A5" w:rsidRDefault="009F5DAD" w:rsidP="009F5DAD">
      <w:pPr>
        <w:shd w:val="clear" w:color="auto" w:fill="FFFFFF" w:themeFill="background1"/>
        <w:spacing w:line="276" w:lineRule="auto"/>
        <w:jc w:val="both"/>
      </w:pPr>
      <w:r w:rsidRPr="001549A3">
        <w:t xml:space="preserve">The establishment </w:t>
      </w:r>
      <w:r w:rsidRPr="003E6AB4">
        <w:t>of the</w:t>
      </w:r>
      <w:r>
        <w:rPr>
          <w:b/>
        </w:rPr>
        <w:t xml:space="preserve"> Evaluation R</w:t>
      </w:r>
      <w:r w:rsidRPr="001549A3">
        <w:rPr>
          <w:b/>
        </w:rPr>
        <w:t xml:space="preserve">eference </w:t>
      </w:r>
      <w:r>
        <w:rPr>
          <w:b/>
        </w:rPr>
        <w:t>G</w:t>
      </w:r>
      <w:r w:rsidRPr="001549A3">
        <w:rPr>
          <w:b/>
        </w:rPr>
        <w:t>roup</w:t>
      </w:r>
      <w:r w:rsidRPr="001549A3">
        <w:t xml:space="preserve"> will help to ensure that the evaluation approach is robust and relevant to staff and stakeholders, and make certain that factual errors or errors of omission or interpretation are identified in evaluation products. </w:t>
      </w:r>
      <w:r>
        <w:t>It will be composed o</w:t>
      </w:r>
      <w:r w:rsidRPr="001549A3">
        <w:t xml:space="preserve">f the Regional Evaluation Specialist, the </w:t>
      </w:r>
      <w:r>
        <w:t>Regional Director and Deputy, two Country Representatives and the Regional Programme Specialist in charge of normative processes.</w:t>
      </w:r>
      <w:r w:rsidRPr="001549A3">
        <w:t xml:space="preserve"> </w:t>
      </w:r>
      <w:r>
        <w:t xml:space="preserve">External participants (e.g. a widely recognized member of civil society or academia) may also be invited to be part of the Group. </w:t>
      </w:r>
      <w:r w:rsidRPr="001549A3">
        <w:t xml:space="preserve">The purpose of the </w:t>
      </w:r>
      <w:r w:rsidRPr="001549A3">
        <w:rPr>
          <w:i/>
        </w:rPr>
        <w:t>evaluation reference group</w:t>
      </w:r>
      <w:r w:rsidRPr="001549A3">
        <w:t xml:space="preserve"> is to facilitate participation and systematic involvement of key stakeholders in the evaluation, provide quality assurance and approve all evaluation products (inception, </w:t>
      </w:r>
      <w:r>
        <w:t>case studies</w:t>
      </w:r>
      <w:r w:rsidRPr="001549A3">
        <w:t xml:space="preserve"> and final reports).</w:t>
      </w:r>
    </w:p>
    <w:p w14:paraId="6673454A" w14:textId="77777777" w:rsidR="009F5DAD" w:rsidRPr="00C174A5" w:rsidRDefault="009F5DAD" w:rsidP="00756ACB">
      <w:pPr>
        <w:numPr>
          <w:ilvl w:val="0"/>
          <w:numId w:val="26"/>
        </w:numPr>
        <w:shd w:val="clear" w:color="auto" w:fill="FFFFFF" w:themeFill="background1"/>
        <w:spacing w:after="0" w:line="276" w:lineRule="auto"/>
        <w:contextualSpacing/>
        <w:rPr>
          <w:b/>
        </w:rPr>
      </w:pPr>
      <w:r w:rsidRPr="00C174A5">
        <w:rPr>
          <w:b/>
        </w:rPr>
        <w:t>EXPECTED PRODUCTS AND TIME FRAME</w:t>
      </w:r>
    </w:p>
    <w:p w14:paraId="6F3616B3" w14:textId="77777777" w:rsidR="009F5DAD" w:rsidRPr="00C174A5" w:rsidRDefault="009F5DAD" w:rsidP="009F5DAD">
      <w:pPr>
        <w:shd w:val="clear" w:color="auto" w:fill="FFFFFF" w:themeFill="background1"/>
        <w:spacing w:line="276" w:lineRule="auto"/>
        <w:ind w:left="1440"/>
        <w:contextualSpacing/>
        <w:jc w:val="both"/>
      </w:pPr>
    </w:p>
    <w:p w14:paraId="0911C3AC" w14:textId="77777777" w:rsidR="009F5DAD" w:rsidRPr="00C174A5" w:rsidRDefault="009F5DAD" w:rsidP="009F5DAD">
      <w:pPr>
        <w:shd w:val="clear" w:color="auto" w:fill="FFFFFF" w:themeFill="background1"/>
        <w:spacing w:line="276" w:lineRule="auto"/>
        <w:contextualSpacing/>
        <w:jc w:val="both"/>
      </w:pPr>
      <w:r w:rsidRPr="00C174A5">
        <w:t xml:space="preserve">The proposed timeframe and expected products will be discussed with the evaluation team and refined in the inception report. The Regional Office reserves the right to ensure the quality of products submitted by the external evaluation team and will request revisions until the product meets the quality standards as expressed by the UN Women </w:t>
      </w:r>
      <w:r>
        <w:t xml:space="preserve">Independent </w:t>
      </w:r>
      <w:r w:rsidRPr="00C174A5">
        <w:t>Evaluation Office and as set forth in UN Women</w:t>
      </w:r>
      <w:r>
        <w:t xml:space="preserve"> Evaluation Handbook</w:t>
      </w:r>
      <w:r w:rsidRPr="00C174A5">
        <w:t>’s</w:t>
      </w:r>
      <w:r>
        <w:t xml:space="preserve"> </w:t>
      </w:r>
      <w:r w:rsidRPr="001C556C">
        <w:rPr>
          <w:rFonts w:cstheme="minorHAnsi"/>
        </w:rPr>
        <w:t xml:space="preserve">Tool 14 GERAAS </w:t>
      </w:r>
      <w:r>
        <w:rPr>
          <w:rFonts w:cstheme="minorHAnsi"/>
        </w:rPr>
        <w:t>“E</w:t>
      </w:r>
      <w:r w:rsidRPr="001C556C">
        <w:rPr>
          <w:rFonts w:cstheme="minorHAnsi"/>
        </w:rPr>
        <w:t>valuation report quality assessment checklist</w:t>
      </w:r>
      <w:r>
        <w:rPr>
          <w:rFonts w:cstheme="minorHAnsi"/>
        </w:rPr>
        <w:t>”</w:t>
      </w:r>
      <w:r>
        <w:rPr>
          <w:rStyle w:val="FootnoteReference"/>
          <w:rFonts w:cstheme="minorHAnsi"/>
        </w:rPr>
        <w:footnoteReference w:id="13"/>
      </w:r>
      <w:r w:rsidRPr="009E3A8F">
        <w:rPr>
          <w:rFonts w:cstheme="minorHAnsi"/>
          <w:shd w:val="clear" w:color="auto" w:fill="FFFFFF"/>
        </w:rPr>
        <w:t>.</w:t>
      </w:r>
    </w:p>
    <w:p w14:paraId="47D1ADAF" w14:textId="77777777" w:rsidR="001E1BB8" w:rsidRDefault="001E1BB8"/>
    <w:tbl>
      <w:tblPr>
        <w:tblW w:w="8658" w:type="dxa"/>
        <w:jc w:val="center"/>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2178"/>
        <w:gridCol w:w="5102"/>
        <w:gridCol w:w="1378"/>
      </w:tblGrid>
      <w:tr w:rsidR="009F5DAD" w:rsidRPr="00B966AD" w14:paraId="66905D4C" w14:textId="77777777" w:rsidTr="009F5DAD">
        <w:trPr>
          <w:trHeight w:val="359"/>
          <w:jc w:val="center"/>
        </w:trPr>
        <w:tc>
          <w:tcPr>
            <w:tcW w:w="2178" w:type="dxa"/>
            <w:tcBorders>
              <w:bottom w:val="single" w:sz="8" w:space="0" w:color="4F81BD"/>
            </w:tcBorders>
            <w:shd w:val="clear" w:color="auto" w:fill="4F81BD"/>
          </w:tcPr>
          <w:p w14:paraId="668C44BA" w14:textId="77777777" w:rsidR="009F5DAD" w:rsidRPr="00B966AD" w:rsidRDefault="009F5DAD" w:rsidP="009F5DAD">
            <w:pPr>
              <w:spacing w:line="276" w:lineRule="auto"/>
              <w:jc w:val="both"/>
              <w:rPr>
                <w:b/>
                <w:bCs/>
                <w:color w:val="FFFFFF"/>
              </w:rPr>
            </w:pPr>
            <w:r w:rsidRPr="00B966AD">
              <w:rPr>
                <w:b/>
                <w:bCs/>
                <w:color w:val="FFFFFF"/>
              </w:rPr>
              <w:t>Activities</w:t>
            </w:r>
          </w:p>
        </w:tc>
        <w:tc>
          <w:tcPr>
            <w:tcW w:w="5102" w:type="dxa"/>
            <w:tcBorders>
              <w:bottom w:val="single" w:sz="8" w:space="0" w:color="4F81BD"/>
            </w:tcBorders>
            <w:shd w:val="clear" w:color="auto" w:fill="4F81BD"/>
          </w:tcPr>
          <w:p w14:paraId="2E3588D6" w14:textId="77777777" w:rsidR="009F5DAD" w:rsidRPr="00B966AD" w:rsidRDefault="009F5DAD" w:rsidP="009F5DAD">
            <w:pPr>
              <w:spacing w:line="276" w:lineRule="auto"/>
              <w:jc w:val="center"/>
              <w:rPr>
                <w:b/>
                <w:bCs/>
                <w:color w:val="FFFFFF"/>
              </w:rPr>
            </w:pPr>
            <w:r w:rsidRPr="00B966AD">
              <w:rPr>
                <w:b/>
                <w:bCs/>
                <w:color w:val="FFFFFF"/>
              </w:rPr>
              <w:t>Product to be delivered</w:t>
            </w:r>
            <w:r w:rsidRPr="00B966AD">
              <w:rPr>
                <w:b/>
                <w:bCs/>
                <w:color w:val="FFFFFF"/>
                <w:vertAlign w:val="superscript"/>
              </w:rPr>
              <w:footnoteReference w:id="14"/>
            </w:r>
          </w:p>
        </w:tc>
        <w:tc>
          <w:tcPr>
            <w:tcW w:w="1378" w:type="dxa"/>
            <w:tcBorders>
              <w:bottom w:val="single" w:sz="8" w:space="0" w:color="4F81BD"/>
            </w:tcBorders>
            <w:shd w:val="clear" w:color="auto" w:fill="4F81BD"/>
          </w:tcPr>
          <w:p w14:paraId="56CF377B" w14:textId="77777777" w:rsidR="009F5DAD" w:rsidRPr="00B966AD" w:rsidRDefault="009F5DAD" w:rsidP="009F5DAD">
            <w:pPr>
              <w:spacing w:line="276" w:lineRule="auto"/>
              <w:jc w:val="center"/>
              <w:rPr>
                <w:b/>
                <w:bCs/>
                <w:color w:val="FFFFFF"/>
              </w:rPr>
            </w:pPr>
            <w:r w:rsidRPr="00B966AD">
              <w:rPr>
                <w:b/>
                <w:bCs/>
                <w:color w:val="FFFFFF"/>
              </w:rPr>
              <w:t>Timeframe</w:t>
            </w:r>
          </w:p>
        </w:tc>
      </w:tr>
      <w:tr w:rsidR="009F5DAD" w:rsidRPr="00B966AD" w14:paraId="1327C009" w14:textId="77777777" w:rsidTr="009F5DAD">
        <w:trPr>
          <w:jc w:val="center"/>
        </w:trPr>
        <w:tc>
          <w:tcPr>
            <w:tcW w:w="2178" w:type="dxa"/>
            <w:tcBorders>
              <w:top w:val="single" w:sz="8" w:space="0" w:color="4F81BD"/>
              <w:left w:val="single" w:sz="8" w:space="0" w:color="4F81BD"/>
              <w:bottom w:val="single" w:sz="8" w:space="0" w:color="4F81BD"/>
            </w:tcBorders>
            <w:shd w:val="pct15" w:color="auto" w:fill="auto"/>
          </w:tcPr>
          <w:p w14:paraId="4B5810DD" w14:textId="77777777" w:rsidR="009F5DAD" w:rsidRPr="00B966AD" w:rsidRDefault="009F5DAD" w:rsidP="009F5DAD">
            <w:pPr>
              <w:spacing w:line="276" w:lineRule="auto"/>
              <w:rPr>
                <w:b/>
                <w:bCs/>
              </w:rPr>
            </w:pPr>
            <w:r w:rsidRPr="00B966AD">
              <w:rPr>
                <w:b/>
                <w:bCs/>
              </w:rPr>
              <w:t>Inception phase of evaluation</w:t>
            </w:r>
          </w:p>
        </w:tc>
        <w:tc>
          <w:tcPr>
            <w:tcW w:w="5102" w:type="dxa"/>
            <w:tcBorders>
              <w:top w:val="single" w:sz="8" w:space="0" w:color="4F81BD"/>
              <w:bottom w:val="single" w:sz="8" w:space="0" w:color="4F81BD"/>
            </w:tcBorders>
            <w:shd w:val="pct15" w:color="auto" w:fill="auto"/>
          </w:tcPr>
          <w:p w14:paraId="0C8BC97A" w14:textId="77777777" w:rsidR="009F5DAD" w:rsidRPr="00B966AD" w:rsidRDefault="009F5DAD" w:rsidP="009F5DAD">
            <w:pPr>
              <w:spacing w:line="276" w:lineRule="auto"/>
              <w:jc w:val="both"/>
            </w:pPr>
          </w:p>
        </w:tc>
        <w:tc>
          <w:tcPr>
            <w:tcW w:w="1378" w:type="dxa"/>
            <w:tcBorders>
              <w:top w:val="single" w:sz="8" w:space="0" w:color="4F81BD"/>
              <w:bottom w:val="single" w:sz="8" w:space="0" w:color="4F81BD"/>
              <w:right w:val="single" w:sz="8" w:space="0" w:color="4F81BD"/>
            </w:tcBorders>
            <w:shd w:val="pct15" w:color="auto" w:fill="auto"/>
          </w:tcPr>
          <w:p w14:paraId="69BD02F7" w14:textId="77777777" w:rsidR="009F5DAD" w:rsidRPr="00B966AD" w:rsidRDefault="009F5DAD" w:rsidP="009F5DAD">
            <w:pPr>
              <w:spacing w:line="276" w:lineRule="auto"/>
              <w:jc w:val="center"/>
            </w:pPr>
            <w:r>
              <w:t xml:space="preserve">April – May </w:t>
            </w:r>
          </w:p>
        </w:tc>
      </w:tr>
      <w:tr w:rsidR="009F5DAD" w:rsidRPr="00B966AD" w14:paraId="182BF606" w14:textId="77777777" w:rsidTr="009F5DAD">
        <w:trPr>
          <w:jc w:val="center"/>
        </w:trPr>
        <w:tc>
          <w:tcPr>
            <w:tcW w:w="2178" w:type="dxa"/>
            <w:tcBorders>
              <w:bottom w:val="single" w:sz="8" w:space="0" w:color="4F81BD"/>
            </w:tcBorders>
            <w:shd w:val="clear" w:color="auto" w:fill="auto"/>
          </w:tcPr>
          <w:p w14:paraId="76FEC7DF" w14:textId="77777777" w:rsidR="009F5DAD" w:rsidRPr="00B966AD" w:rsidRDefault="009F5DAD" w:rsidP="009F5DAD">
            <w:pPr>
              <w:spacing w:line="276" w:lineRule="auto"/>
              <w:rPr>
                <w:b/>
                <w:bCs/>
              </w:rPr>
            </w:pPr>
            <w:r w:rsidRPr="00B966AD">
              <w:rPr>
                <w:b/>
                <w:bCs/>
              </w:rPr>
              <w:t>Inception report (including two rounds of revision)</w:t>
            </w:r>
          </w:p>
        </w:tc>
        <w:tc>
          <w:tcPr>
            <w:tcW w:w="5102" w:type="dxa"/>
            <w:tcBorders>
              <w:bottom w:val="single" w:sz="8" w:space="0" w:color="4F81BD"/>
            </w:tcBorders>
            <w:shd w:val="clear" w:color="auto" w:fill="auto"/>
          </w:tcPr>
          <w:p w14:paraId="2746B577" w14:textId="77777777" w:rsidR="009F5DAD" w:rsidRPr="00B966AD" w:rsidRDefault="009F5DAD" w:rsidP="009F5DAD">
            <w:pPr>
              <w:spacing w:line="276" w:lineRule="auto"/>
              <w:jc w:val="both"/>
              <w:outlineLvl w:val="0"/>
              <w:rPr>
                <w:rFonts w:eastAsia="Calibri" w:cs="Calibri"/>
                <w:color w:val="000000"/>
              </w:rPr>
            </w:pPr>
            <w:r w:rsidRPr="00C174A5">
              <w:rPr>
                <w:rFonts w:eastAsia="Calibri" w:cs="Calibri"/>
                <w:color w:val="000000"/>
              </w:rPr>
              <w:t xml:space="preserve">Based on inception phase activities the </w:t>
            </w:r>
            <w:r w:rsidRPr="00C174A5">
              <w:rPr>
                <w:rFonts w:eastAsia="Calibri" w:cs="Calibri"/>
                <w:b/>
                <w:color w:val="000000"/>
              </w:rPr>
              <w:t>Inception report</w:t>
            </w:r>
            <w:r w:rsidRPr="00C174A5">
              <w:rPr>
                <w:rFonts w:eastAsia="Calibri" w:cs="Calibri"/>
                <w:color w:val="000000"/>
              </w:rPr>
              <w:t xml:space="preserve"> will present a refined scope, the theory of change, a detailed outline of the evaluation design and methodology, evaluation questions, and criteria for the selection of case studies. The report will include an evaluation matrix, detailed work plan and t</w:t>
            </w:r>
            <w:r w:rsidRPr="00C174A5">
              <w:t>he structure of the final report</w:t>
            </w:r>
            <w:r w:rsidRPr="00C174A5">
              <w:rPr>
                <w:rFonts w:eastAsia="Calibri" w:cs="Calibri"/>
                <w:color w:val="000000"/>
              </w:rPr>
              <w:t>. A first draft report will be shared with the Management Group and based upon the comments received the evaluation team will revise the draft. The revised draft will be shared with the Reference Group for feedback. The evaluation team will maintain an audit trail of the comments received and provide a response on how the comments were addressed in the final inception report.</w:t>
            </w:r>
          </w:p>
        </w:tc>
        <w:tc>
          <w:tcPr>
            <w:tcW w:w="1378" w:type="dxa"/>
            <w:tcBorders>
              <w:bottom w:val="single" w:sz="8" w:space="0" w:color="4F81BD"/>
            </w:tcBorders>
            <w:shd w:val="clear" w:color="auto" w:fill="auto"/>
          </w:tcPr>
          <w:p w14:paraId="5EAC6F05" w14:textId="77777777" w:rsidR="009F5DAD" w:rsidRPr="00B966AD" w:rsidRDefault="009F5DAD" w:rsidP="009F5DAD">
            <w:pPr>
              <w:spacing w:line="276" w:lineRule="auto"/>
              <w:jc w:val="center"/>
            </w:pPr>
          </w:p>
        </w:tc>
      </w:tr>
      <w:tr w:rsidR="009F5DAD" w:rsidRPr="00B966AD" w14:paraId="6DF1450D" w14:textId="77777777" w:rsidTr="009F5DAD">
        <w:trPr>
          <w:jc w:val="center"/>
        </w:trPr>
        <w:tc>
          <w:tcPr>
            <w:tcW w:w="2178" w:type="dxa"/>
            <w:tcBorders>
              <w:top w:val="single" w:sz="8" w:space="0" w:color="4F81BD"/>
              <w:left w:val="single" w:sz="8" w:space="0" w:color="4F81BD"/>
              <w:bottom w:val="single" w:sz="8" w:space="0" w:color="4F81BD"/>
            </w:tcBorders>
            <w:shd w:val="pct15" w:color="auto" w:fill="auto"/>
          </w:tcPr>
          <w:p w14:paraId="698A0A89" w14:textId="77777777" w:rsidR="009F5DAD" w:rsidRPr="00B966AD" w:rsidRDefault="009F5DAD" w:rsidP="009F5DAD">
            <w:pPr>
              <w:spacing w:line="276" w:lineRule="auto"/>
              <w:rPr>
                <w:b/>
                <w:bCs/>
              </w:rPr>
            </w:pPr>
            <w:r w:rsidRPr="00B966AD">
              <w:rPr>
                <w:b/>
                <w:bCs/>
              </w:rPr>
              <w:t>Data collection phase of evaluation</w:t>
            </w:r>
          </w:p>
        </w:tc>
        <w:tc>
          <w:tcPr>
            <w:tcW w:w="5102" w:type="dxa"/>
            <w:tcBorders>
              <w:top w:val="single" w:sz="8" w:space="0" w:color="4F81BD"/>
              <w:bottom w:val="single" w:sz="8" w:space="0" w:color="4F81BD"/>
            </w:tcBorders>
            <w:shd w:val="pct15" w:color="auto" w:fill="auto"/>
          </w:tcPr>
          <w:p w14:paraId="6FC3191C" w14:textId="77777777" w:rsidR="009F5DAD" w:rsidRPr="00B966AD" w:rsidRDefault="009F5DAD" w:rsidP="009F5DAD">
            <w:pPr>
              <w:spacing w:line="276" w:lineRule="auto"/>
              <w:jc w:val="both"/>
            </w:pPr>
          </w:p>
        </w:tc>
        <w:tc>
          <w:tcPr>
            <w:tcW w:w="1378" w:type="dxa"/>
            <w:tcBorders>
              <w:top w:val="single" w:sz="8" w:space="0" w:color="4F81BD"/>
              <w:bottom w:val="single" w:sz="8" w:space="0" w:color="4F81BD"/>
              <w:right w:val="single" w:sz="8" w:space="0" w:color="4F81BD"/>
            </w:tcBorders>
            <w:shd w:val="pct15" w:color="auto" w:fill="auto"/>
          </w:tcPr>
          <w:p w14:paraId="2AA7443B" w14:textId="77777777" w:rsidR="009F5DAD" w:rsidRPr="00B966AD" w:rsidRDefault="009F5DAD" w:rsidP="009F5DAD">
            <w:pPr>
              <w:spacing w:line="276" w:lineRule="auto"/>
              <w:jc w:val="center"/>
            </w:pPr>
            <w:r>
              <w:t>June – July</w:t>
            </w:r>
          </w:p>
        </w:tc>
      </w:tr>
      <w:tr w:rsidR="009F5DAD" w:rsidRPr="00B966AD" w14:paraId="3BBD662E" w14:textId="77777777" w:rsidTr="009F5DAD">
        <w:trPr>
          <w:jc w:val="center"/>
        </w:trPr>
        <w:tc>
          <w:tcPr>
            <w:tcW w:w="2178" w:type="dxa"/>
            <w:shd w:val="clear" w:color="auto" w:fill="auto"/>
          </w:tcPr>
          <w:p w14:paraId="5BF2F7B6" w14:textId="77777777" w:rsidR="009F5DAD" w:rsidRPr="00B966AD" w:rsidRDefault="009F5DAD" w:rsidP="009F5DAD">
            <w:pPr>
              <w:spacing w:line="276" w:lineRule="auto"/>
              <w:rPr>
                <w:b/>
                <w:bCs/>
              </w:rPr>
            </w:pPr>
            <w:r w:rsidRPr="00B966AD">
              <w:rPr>
                <w:b/>
                <w:bCs/>
              </w:rPr>
              <w:t xml:space="preserve">Case study reports (including two rounds of revisions) </w:t>
            </w:r>
          </w:p>
        </w:tc>
        <w:tc>
          <w:tcPr>
            <w:tcW w:w="5102" w:type="dxa"/>
            <w:shd w:val="clear" w:color="auto" w:fill="auto"/>
          </w:tcPr>
          <w:p w14:paraId="1315E1DA" w14:textId="77777777" w:rsidR="009F5DAD" w:rsidRPr="00B966AD" w:rsidRDefault="009F5DAD" w:rsidP="009F5DAD">
            <w:pPr>
              <w:spacing w:line="276" w:lineRule="auto"/>
              <w:jc w:val="both"/>
              <w:rPr>
                <w:rFonts w:eastAsia="Calibri" w:cs="Calibri"/>
                <w:color w:val="000000"/>
              </w:rPr>
            </w:pPr>
            <w:r w:rsidRPr="00B966AD">
              <w:rPr>
                <w:rFonts w:eastAsia="Calibri" w:cs="Calibri"/>
                <w:color w:val="000000"/>
              </w:rPr>
              <w:t>T</w:t>
            </w:r>
            <w:r w:rsidRPr="00C174A5">
              <w:rPr>
                <w:rFonts w:eastAsia="Calibri" w:cs="Calibri"/>
                <w:color w:val="000000"/>
              </w:rPr>
              <w:t>he findings from the case studies will be summarized in a report format. The format of the case study report will be defined in the inception report. The case study reports will be shared with the management and reference groups. The evaluation team will maintain an audit trail of the comments received and provide a response on how the comments were addressed in the final case study reports.</w:t>
            </w:r>
          </w:p>
        </w:tc>
        <w:tc>
          <w:tcPr>
            <w:tcW w:w="1378" w:type="dxa"/>
            <w:shd w:val="clear" w:color="auto" w:fill="auto"/>
          </w:tcPr>
          <w:p w14:paraId="49862EC7" w14:textId="77777777" w:rsidR="009F5DAD" w:rsidRPr="00B966AD" w:rsidRDefault="009F5DAD" w:rsidP="009F5DAD">
            <w:pPr>
              <w:spacing w:line="276" w:lineRule="auto"/>
              <w:jc w:val="center"/>
            </w:pPr>
          </w:p>
        </w:tc>
      </w:tr>
      <w:tr w:rsidR="009F5DAD" w:rsidRPr="00B966AD" w14:paraId="039D6842" w14:textId="77777777" w:rsidTr="009F5DAD">
        <w:trPr>
          <w:jc w:val="center"/>
        </w:trPr>
        <w:tc>
          <w:tcPr>
            <w:tcW w:w="2178" w:type="dxa"/>
            <w:tcBorders>
              <w:top w:val="single" w:sz="8" w:space="0" w:color="4F81BD"/>
              <w:bottom w:val="single" w:sz="8" w:space="0" w:color="4F81BD"/>
            </w:tcBorders>
            <w:shd w:val="pct15" w:color="auto" w:fill="auto"/>
          </w:tcPr>
          <w:p w14:paraId="6C05BD0A" w14:textId="77777777" w:rsidR="009F5DAD" w:rsidRPr="00B966AD" w:rsidRDefault="009F5DAD" w:rsidP="009F5DAD">
            <w:pPr>
              <w:spacing w:line="276" w:lineRule="auto"/>
              <w:rPr>
                <w:b/>
                <w:bCs/>
              </w:rPr>
            </w:pPr>
            <w:r w:rsidRPr="00B966AD">
              <w:rPr>
                <w:b/>
                <w:bCs/>
              </w:rPr>
              <w:t>Analysis and reporting phase</w:t>
            </w:r>
          </w:p>
        </w:tc>
        <w:tc>
          <w:tcPr>
            <w:tcW w:w="5102" w:type="dxa"/>
            <w:tcBorders>
              <w:top w:val="single" w:sz="8" w:space="0" w:color="4F81BD"/>
              <w:bottom w:val="single" w:sz="8" w:space="0" w:color="4F81BD"/>
            </w:tcBorders>
            <w:shd w:val="pct15" w:color="auto" w:fill="auto"/>
          </w:tcPr>
          <w:p w14:paraId="333209AB" w14:textId="77777777" w:rsidR="009F5DAD" w:rsidRPr="00B966AD" w:rsidRDefault="009F5DAD" w:rsidP="009F5DAD">
            <w:pPr>
              <w:spacing w:line="276" w:lineRule="auto"/>
              <w:jc w:val="both"/>
            </w:pPr>
          </w:p>
        </w:tc>
        <w:tc>
          <w:tcPr>
            <w:tcW w:w="1378" w:type="dxa"/>
            <w:tcBorders>
              <w:top w:val="single" w:sz="8" w:space="0" w:color="4F81BD"/>
              <w:bottom w:val="single" w:sz="8" w:space="0" w:color="4F81BD"/>
            </w:tcBorders>
            <w:shd w:val="pct15" w:color="auto" w:fill="auto"/>
          </w:tcPr>
          <w:p w14:paraId="21A9A14A" w14:textId="77777777" w:rsidR="009F5DAD" w:rsidRPr="00B966AD" w:rsidRDefault="009F5DAD" w:rsidP="009F5DAD">
            <w:pPr>
              <w:spacing w:line="276" w:lineRule="auto"/>
              <w:jc w:val="center"/>
            </w:pPr>
            <w:r>
              <w:t xml:space="preserve">July – September </w:t>
            </w:r>
          </w:p>
        </w:tc>
      </w:tr>
      <w:tr w:rsidR="009F5DAD" w:rsidRPr="00B966AD" w14:paraId="72C2E7DE" w14:textId="77777777" w:rsidTr="009F5DAD">
        <w:trPr>
          <w:jc w:val="center"/>
        </w:trPr>
        <w:tc>
          <w:tcPr>
            <w:tcW w:w="2178" w:type="dxa"/>
            <w:shd w:val="clear" w:color="auto" w:fill="auto"/>
          </w:tcPr>
          <w:p w14:paraId="48B54D52" w14:textId="77777777" w:rsidR="009F5DAD" w:rsidRPr="00B966AD" w:rsidRDefault="009F5DAD" w:rsidP="009F5DAD">
            <w:pPr>
              <w:spacing w:line="276" w:lineRule="auto"/>
              <w:rPr>
                <w:b/>
                <w:bCs/>
              </w:rPr>
            </w:pPr>
            <w:r w:rsidRPr="00B966AD">
              <w:rPr>
                <w:b/>
                <w:bCs/>
              </w:rPr>
              <w:t>Draft Report (including two rounds of revision prior to the final report)</w:t>
            </w:r>
          </w:p>
        </w:tc>
        <w:tc>
          <w:tcPr>
            <w:tcW w:w="5102" w:type="dxa"/>
            <w:shd w:val="clear" w:color="auto" w:fill="auto"/>
          </w:tcPr>
          <w:p w14:paraId="6E64161B" w14:textId="77777777" w:rsidR="009F5DAD" w:rsidRPr="00B966AD" w:rsidRDefault="009F5DAD" w:rsidP="009F5DAD">
            <w:pPr>
              <w:spacing w:line="276" w:lineRule="auto"/>
              <w:jc w:val="both"/>
            </w:pPr>
            <w:r w:rsidRPr="00B966AD">
              <w:rPr>
                <w:rFonts w:eastAsia="Calibri" w:cs="Calibri"/>
                <w:color w:val="000000"/>
              </w:rPr>
              <w:t xml:space="preserve">A first draft report will be shared with the </w:t>
            </w:r>
            <w:r>
              <w:rPr>
                <w:rFonts w:eastAsia="Calibri" w:cs="Calibri"/>
                <w:color w:val="000000"/>
              </w:rPr>
              <w:t>management group</w:t>
            </w:r>
            <w:r w:rsidRPr="00B966AD">
              <w:rPr>
                <w:rFonts w:eastAsia="Calibri" w:cs="Calibri"/>
                <w:color w:val="000000"/>
              </w:rPr>
              <w:t xml:space="preserve"> for initial feedback. The second draft report will be shared with the reference group for identification of factual errors, errors of omission and/or misinterpretation of information. The third draft report will be shared with </w:t>
            </w:r>
            <w:r>
              <w:rPr>
                <w:rFonts w:eastAsia="Calibri" w:cs="Calibri"/>
                <w:color w:val="000000"/>
              </w:rPr>
              <w:t>both</w:t>
            </w:r>
            <w:r w:rsidRPr="00B966AD">
              <w:rPr>
                <w:rFonts w:eastAsia="Calibri" w:cs="Calibri"/>
                <w:color w:val="000000"/>
              </w:rPr>
              <w:t xml:space="preserve"> group</w:t>
            </w:r>
            <w:r>
              <w:rPr>
                <w:rFonts w:eastAsia="Calibri" w:cs="Calibri"/>
                <w:color w:val="000000"/>
              </w:rPr>
              <w:t>s</w:t>
            </w:r>
            <w:r w:rsidRPr="00B966AD">
              <w:rPr>
                <w:rFonts w:eastAsia="Calibri" w:cs="Calibri"/>
                <w:color w:val="000000"/>
              </w:rPr>
              <w:t xml:space="preserve"> for final validation. The evaluation team will maintain an audit trail of the comments received and provide a response on how the comments were addressed in the revised drafts.</w:t>
            </w:r>
          </w:p>
        </w:tc>
        <w:tc>
          <w:tcPr>
            <w:tcW w:w="1378" w:type="dxa"/>
            <w:shd w:val="clear" w:color="auto" w:fill="auto"/>
          </w:tcPr>
          <w:p w14:paraId="10B1096A" w14:textId="77777777" w:rsidR="009F5DAD" w:rsidRPr="00B966AD" w:rsidRDefault="009F5DAD" w:rsidP="009F5DAD">
            <w:pPr>
              <w:spacing w:line="276" w:lineRule="auto"/>
              <w:jc w:val="center"/>
            </w:pPr>
          </w:p>
        </w:tc>
      </w:tr>
      <w:tr w:rsidR="009F5DAD" w:rsidRPr="00B966AD" w14:paraId="05A201AF" w14:textId="77777777" w:rsidTr="009F5DAD">
        <w:trPr>
          <w:jc w:val="center"/>
        </w:trPr>
        <w:tc>
          <w:tcPr>
            <w:tcW w:w="2178" w:type="dxa"/>
            <w:tcBorders>
              <w:top w:val="single" w:sz="8" w:space="0" w:color="4F81BD"/>
              <w:left w:val="single" w:sz="8" w:space="0" w:color="4F81BD"/>
              <w:bottom w:val="single" w:sz="8" w:space="0" w:color="4F81BD"/>
            </w:tcBorders>
            <w:shd w:val="clear" w:color="auto" w:fill="auto"/>
          </w:tcPr>
          <w:p w14:paraId="3A4630FA" w14:textId="77777777" w:rsidR="009F5DAD" w:rsidRPr="00B966AD" w:rsidRDefault="009F5DAD" w:rsidP="009F5DAD">
            <w:pPr>
              <w:spacing w:line="276" w:lineRule="auto"/>
              <w:jc w:val="both"/>
              <w:rPr>
                <w:b/>
                <w:bCs/>
              </w:rPr>
            </w:pPr>
            <w:r w:rsidRPr="00B966AD">
              <w:rPr>
                <w:b/>
                <w:bCs/>
              </w:rPr>
              <w:t>Final Report</w:t>
            </w:r>
          </w:p>
        </w:tc>
        <w:tc>
          <w:tcPr>
            <w:tcW w:w="5102" w:type="dxa"/>
            <w:tcBorders>
              <w:top w:val="single" w:sz="8" w:space="0" w:color="4F81BD"/>
              <w:bottom w:val="single" w:sz="8" w:space="0" w:color="4F81BD"/>
            </w:tcBorders>
            <w:shd w:val="clear" w:color="auto" w:fill="auto"/>
          </w:tcPr>
          <w:p w14:paraId="31D1AE14" w14:textId="77777777" w:rsidR="009F5DAD" w:rsidRPr="00B966AD" w:rsidRDefault="009F5DAD" w:rsidP="009F5DAD">
            <w:pPr>
              <w:spacing w:line="276" w:lineRule="auto"/>
              <w:jc w:val="both"/>
            </w:pPr>
            <w:r w:rsidRPr="00B966AD">
              <w:t xml:space="preserve">The final report will </w:t>
            </w:r>
            <w:r w:rsidRPr="00B966AD">
              <w:rPr>
                <w:rFonts w:eastAsia="Calibri" w:cs="Calibri"/>
                <w:color w:val="000000"/>
              </w:rPr>
              <w:t>include a concise Executive Summary</w:t>
            </w:r>
            <w:r w:rsidRPr="00B966AD">
              <w:t xml:space="preserve"> </w:t>
            </w:r>
            <w:r w:rsidRPr="00C174A5">
              <w:t>(10 pages, English and Spanish)</w:t>
            </w:r>
            <w:r>
              <w:t xml:space="preserve"> </w:t>
            </w:r>
            <w:r w:rsidRPr="00B966AD">
              <w:t>and annexes detailing the methodological approach and any analytical products developed during the course of the evaluation. The structure of the report will be refined in the inception report.</w:t>
            </w:r>
          </w:p>
        </w:tc>
        <w:tc>
          <w:tcPr>
            <w:tcW w:w="1378" w:type="dxa"/>
            <w:tcBorders>
              <w:top w:val="single" w:sz="8" w:space="0" w:color="4F81BD"/>
              <w:bottom w:val="single" w:sz="8" w:space="0" w:color="4F81BD"/>
              <w:right w:val="single" w:sz="8" w:space="0" w:color="4F81BD"/>
            </w:tcBorders>
            <w:shd w:val="clear" w:color="auto" w:fill="auto"/>
          </w:tcPr>
          <w:p w14:paraId="54100523" w14:textId="77777777" w:rsidR="009F5DAD" w:rsidRPr="00B966AD" w:rsidRDefault="009F5DAD" w:rsidP="009F5DAD">
            <w:pPr>
              <w:spacing w:line="276" w:lineRule="auto"/>
              <w:jc w:val="center"/>
            </w:pPr>
          </w:p>
        </w:tc>
      </w:tr>
      <w:tr w:rsidR="009F5DAD" w:rsidRPr="00B966AD" w14:paraId="7D8B0271" w14:textId="77777777" w:rsidTr="009F5DAD">
        <w:trPr>
          <w:jc w:val="center"/>
        </w:trPr>
        <w:tc>
          <w:tcPr>
            <w:tcW w:w="2178" w:type="dxa"/>
            <w:shd w:val="clear" w:color="auto" w:fill="auto"/>
          </w:tcPr>
          <w:p w14:paraId="3327549E" w14:textId="77777777" w:rsidR="009F5DAD" w:rsidRPr="00B966AD" w:rsidRDefault="009F5DAD" w:rsidP="009F5DAD">
            <w:pPr>
              <w:spacing w:line="276" w:lineRule="auto"/>
              <w:jc w:val="both"/>
              <w:rPr>
                <w:b/>
                <w:bCs/>
              </w:rPr>
            </w:pPr>
            <w:r w:rsidRPr="00B966AD">
              <w:rPr>
                <w:b/>
                <w:bCs/>
              </w:rPr>
              <w:t>Evaluation Brief</w:t>
            </w:r>
          </w:p>
        </w:tc>
        <w:tc>
          <w:tcPr>
            <w:tcW w:w="5102" w:type="dxa"/>
            <w:shd w:val="clear" w:color="auto" w:fill="auto"/>
          </w:tcPr>
          <w:p w14:paraId="06E5F42A" w14:textId="77777777" w:rsidR="009F5DAD" w:rsidRPr="00B966AD" w:rsidRDefault="009F5DAD" w:rsidP="009F5DAD">
            <w:pPr>
              <w:spacing w:line="276" w:lineRule="auto"/>
              <w:jc w:val="both"/>
            </w:pPr>
            <w:r w:rsidRPr="00C174A5">
              <w:t xml:space="preserve">A </w:t>
            </w:r>
            <w:r>
              <w:rPr>
                <w:rFonts w:eastAsia="Calibri" w:cs="Calibri"/>
                <w:color w:val="000000"/>
              </w:rPr>
              <w:t>dissemination product (</w:t>
            </w:r>
            <w:r w:rsidRPr="00C174A5">
              <w:rPr>
                <w:rFonts w:eastAsia="Calibri" w:cs="Calibri"/>
                <w:color w:val="000000"/>
              </w:rPr>
              <w:t>pamphlet</w:t>
            </w:r>
            <w:r>
              <w:rPr>
                <w:rFonts w:eastAsia="Calibri" w:cs="Calibri"/>
                <w:color w:val="000000"/>
              </w:rPr>
              <w:t>)</w:t>
            </w:r>
            <w:r w:rsidRPr="00C174A5">
              <w:rPr>
                <w:rFonts w:eastAsia="Calibri" w:cs="Calibri"/>
                <w:color w:val="000000"/>
              </w:rPr>
              <w:t xml:space="preserve"> extracting the key findings, conclusions and recommendations of the evaluation report in a user-friendly format </w:t>
            </w:r>
            <w:r w:rsidRPr="00C174A5">
              <w:t>(English and Spanish).</w:t>
            </w:r>
          </w:p>
        </w:tc>
        <w:tc>
          <w:tcPr>
            <w:tcW w:w="1378" w:type="dxa"/>
            <w:shd w:val="clear" w:color="auto" w:fill="auto"/>
          </w:tcPr>
          <w:p w14:paraId="3ED49CAA" w14:textId="77777777" w:rsidR="009F5DAD" w:rsidRPr="00B966AD" w:rsidRDefault="009F5DAD" w:rsidP="009F5DAD">
            <w:pPr>
              <w:spacing w:line="276" w:lineRule="auto"/>
              <w:jc w:val="center"/>
            </w:pPr>
          </w:p>
        </w:tc>
      </w:tr>
      <w:tr w:rsidR="009F5DAD" w:rsidRPr="00B966AD" w14:paraId="1F2581A2" w14:textId="77777777" w:rsidTr="009F5DAD">
        <w:trPr>
          <w:jc w:val="center"/>
        </w:trPr>
        <w:tc>
          <w:tcPr>
            <w:tcW w:w="2178" w:type="dxa"/>
            <w:tcBorders>
              <w:top w:val="single" w:sz="8" w:space="0" w:color="4F81BD"/>
              <w:left w:val="single" w:sz="8" w:space="0" w:color="4F81BD"/>
              <w:bottom w:val="single" w:sz="8" w:space="0" w:color="4F81BD"/>
            </w:tcBorders>
            <w:shd w:val="pct15" w:color="auto" w:fill="auto"/>
          </w:tcPr>
          <w:p w14:paraId="58E99D57" w14:textId="77777777" w:rsidR="009F5DAD" w:rsidRPr="00B966AD" w:rsidRDefault="009F5DAD" w:rsidP="009F5DAD">
            <w:pPr>
              <w:spacing w:line="276" w:lineRule="auto"/>
              <w:rPr>
                <w:b/>
                <w:bCs/>
              </w:rPr>
            </w:pPr>
            <w:r w:rsidRPr="00B966AD">
              <w:rPr>
                <w:b/>
                <w:bCs/>
              </w:rPr>
              <w:t>Dissemination &amp; Follow up</w:t>
            </w:r>
          </w:p>
        </w:tc>
        <w:tc>
          <w:tcPr>
            <w:tcW w:w="5102" w:type="dxa"/>
            <w:tcBorders>
              <w:top w:val="single" w:sz="8" w:space="0" w:color="4F81BD"/>
              <w:bottom w:val="single" w:sz="8" w:space="0" w:color="4F81BD"/>
            </w:tcBorders>
            <w:shd w:val="pct15" w:color="auto" w:fill="auto"/>
          </w:tcPr>
          <w:p w14:paraId="1545E8DA" w14:textId="77777777" w:rsidR="009F5DAD" w:rsidRPr="00B966AD" w:rsidRDefault="009F5DAD" w:rsidP="009F5DAD">
            <w:pPr>
              <w:spacing w:line="276" w:lineRule="auto"/>
              <w:jc w:val="both"/>
              <w:rPr>
                <w:i/>
              </w:rPr>
            </w:pPr>
            <w:r w:rsidRPr="00B966AD">
              <w:rPr>
                <w:i/>
              </w:rPr>
              <w:t xml:space="preserve">ACRO is responsible for presenting the evaluation report, coordinating the management response and dissemination of the evaluation. </w:t>
            </w:r>
          </w:p>
        </w:tc>
        <w:tc>
          <w:tcPr>
            <w:tcW w:w="1378" w:type="dxa"/>
            <w:tcBorders>
              <w:top w:val="single" w:sz="8" w:space="0" w:color="4F81BD"/>
              <w:bottom w:val="single" w:sz="8" w:space="0" w:color="4F81BD"/>
              <w:right w:val="single" w:sz="8" w:space="0" w:color="4F81BD"/>
            </w:tcBorders>
            <w:shd w:val="pct15" w:color="auto" w:fill="auto"/>
          </w:tcPr>
          <w:p w14:paraId="3602A94B" w14:textId="77777777" w:rsidR="009F5DAD" w:rsidRPr="00B966AD" w:rsidRDefault="009F5DAD" w:rsidP="009F5DAD">
            <w:pPr>
              <w:spacing w:line="276" w:lineRule="auto"/>
              <w:jc w:val="center"/>
            </w:pPr>
            <w:r>
              <w:t xml:space="preserve">October – December </w:t>
            </w:r>
          </w:p>
        </w:tc>
      </w:tr>
      <w:tr w:rsidR="009F5DAD" w:rsidRPr="00B966AD" w14:paraId="2B1C97D6" w14:textId="77777777" w:rsidTr="009F5DAD">
        <w:trPr>
          <w:jc w:val="center"/>
        </w:trPr>
        <w:tc>
          <w:tcPr>
            <w:tcW w:w="2178" w:type="dxa"/>
            <w:shd w:val="clear" w:color="auto" w:fill="auto"/>
          </w:tcPr>
          <w:p w14:paraId="7CEAE017" w14:textId="77777777" w:rsidR="009F5DAD" w:rsidRPr="00B966AD" w:rsidRDefault="009F5DAD" w:rsidP="009F5DAD">
            <w:pPr>
              <w:spacing w:line="276" w:lineRule="auto"/>
              <w:jc w:val="both"/>
              <w:rPr>
                <w:b/>
                <w:bCs/>
              </w:rPr>
            </w:pPr>
            <w:r w:rsidRPr="00B966AD">
              <w:rPr>
                <w:b/>
                <w:bCs/>
              </w:rPr>
              <w:t>Dissemination Strategy</w:t>
            </w:r>
          </w:p>
        </w:tc>
        <w:tc>
          <w:tcPr>
            <w:tcW w:w="5102" w:type="dxa"/>
            <w:shd w:val="clear" w:color="auto" w:fill="auto"/>
          </w:tcPr>
          <w:p w14:paraId="59A3D40E" w14:textId="77777777" w:rsidR="009F5DAD" w:rsidRPr="00B966AD" w:rsidRDefault="009F5DAD" w:rsidP="009F5DAD">
            <w:pPr>
              <w:spacing w:line="276" w:lineRule="auto"/>
              <w:jc w:val="both"/>
            </w:pPr>
            <w:r w:rsidRPr="00B966AD">
              <w:t xml:space="preserve">A </w:t>
            </w:r>
            <w:r w:rsidRPr="00B966AD">
              <w:rPr>
                <w:rFonts w:eastAsia="Calibri" w:cs="Calibri"/>
                <w:color w:val="000000"/>
              </w:rPr>
              <w:t>dissemination strategy will be prepared by ACRO in order to socialize evaluation results, including publication of the report, dissemination platforms (i.e. webinar), specific events, etc.</w:t>
            </w:r>
          </w:p>
        </w:tc>
        <w:tc>
          <w:tcPr>
            <w:tcW w:w="1378" w:type="dxa"/>
            <w:shd w:val="clear" w:color="auto" w:fill="auto"/>
          </w:tcPr>
          <w:p w14:paraId="7D0B071B" w14:textId="77777777" w:rsidR="009F5DAD" w:rsidRPr="00B966AD" w:rsidRDefault="009F5DAD" w:rsidP="009F5DAD">
            <w:pPr>
              <w:spacing w:line="276" w:lineRule="auto"/>
              <w:jc w:val="center"/>
            </w:pPr>
          </w:p>
        </w:tc>
      </w:tr>
    </w:tbl>
    <w:p w14:paraId="02F9BE7E" w14:textId="77777777" w:rsidR="009F5DAD" w:rsidRDefault="009F5DAD" w:rsidP="009F5DAD">
      <w:pPr>
        <w:shd w:val="clear" w:color="auto" w:fill="FFFFFF" w:themeFill="background1"/>
        <w:spacing w:after="200" w:line="276" w:lineRule="auto"/>
      </w:pPr>
    </w:p>
    <w:p w14:paraId="59DCFDC9" w14:textId="61B0471E" w:rsidR="009F5DAD" w:rsidRPr="0011467F" w:rsidRDefault="009F5DAD" w:rsidP="00756ACB">
      <w:pPr>
        <w:numPr>
          <w:ilvl w:val="0"/>
          <w:numId w:val="26"/>
        </w:numPr>
        <w:shd w:val="clear" w:color="auto" w:fill="FFFFFF" w:themeFill="background1"/>
        <w:spacing w:after="0" w:line="276" w:lineRule="auto"/>
        <w:contextualSpacing/>
        <w:rPr>
          <w:b/>
        </w:rPr>
      </w:pPr>
      <w:r w:rsidRPr="0011467F">
        <w:rPr>
          <w:b/>
        </w:rPr>
        <w:t>KEY EVALUATION GUIDANCE DOCUMENTS (click for hyperlink)</w:t>
      </w:r>
    </w:p>
    <w:p w14:paraId="0E00FB7D" w14:textId="77777777" w:rsidR="009F5DAD" w:rsidRPr="00A65318" w:rsidRDefault="000B7466" w:rsidP="00756ACB">
      <w:pPr>
        <w:pStyle w:val="Heading1"/>
        <w:numPr>
          <w:ilvl w:val="0"/>
          <w:numId w:val="25"/>
        </w:numPr>
        <w:shd w:val="clear" w:color="auto" w:fill="FFFFFF"/>
        <w:spacing w:line="276" w:lineRule="auto"/>
        <w:contextualSpacing/>
        <w:jc w:val="both"/>
        <w:rPr>
          <w:rStyle w:val="Hyperlink"/>
          <w:rFonts w:asciiTheme="minorHAnsi" w:eastAsia="MS Mincho" w:hAnsiTheme="minorHAnsi" w:cstheme="minorHAnsi"/>
          <w:b w:val="0"/>
          <w:sz w:val="22"/>
          <w:szCs w:val="22"/>
        </w:rPr>
      </w:pPr>
      <w:hyperlink r:id="rId33" w:history="1">
        <w:r w:rsidR="009F5DAD" w:rsidRPr="00F14D7F">
          <w:rPr>
            <w:rStyle w:val="Hyperlink"/>
            <w:rFonts w:asciiTheme="minorHAnsi" w:eastAsia="MS Mincho" w:hAnsiTheme="minorHAnsi" w:cstheme="minorHAnsi"/>
            <w:b w:val="0"/>
            <w:sz w:val="22"/>
            <w:szCs w:val="22"/>
          </w:rPr>
          <w:t>57th session of the Commission on the Status of Women. Report of the Secretary-General</w:t>
        </w:r>
      </w:hyperlink>
      <w:r w:rsidR="009F5DAD" w:rsidRPr="00F14D7F">
        <w:rPr>
          <w:rStyle w:val="Hyperlink"/>
          <w:rFonts w:asciiTheme="minorHAnsi" w:eastAsia="MS Mincho" w:hAnsiTheme="minorHAnsi" w:cstheme="minorHAnsi"/>
          <w:b w:val="0"/>
          <w:sz w:val="22"/>
          <w:szCs w:val="22"/>
        </w:rPr>
        <w:t xml:space="preserve"> </w:t>
      </w:r>
    </w:p>
    <w:p w14:paraId="56BC9A5D" w14:textId="77777777" w:rsidR="009F5DAD" w:rsidRPr="00F14D7F" w:rsidRDefault="000B7466" w:rsidP="00756ACB">
      <w:pPr>
        <w:pStyle w:val="ListParagraph"/>
        <w:numPr>
          <w:ilvl w:val="0"/>
          <w:numId w:val="25"/>
        </w:numPr>
        <w:spacing w:line="276" w:lineRule="auto"/>
        <w:ind w:left="714" w:hanging="357"/>
        <w:contextualSpacing/>
        <w:jc w:val="both"/>
        <w:rPr>
          <w:rFonts w:asciiTheme="minorHAnsi" w:hAnsiTheme="minorHAnsi" w:cstheme="minorHAnsi"/>
          <w:sz w:val="22"/>
          <w:szCs w:val="22"/>
        </w:rPr>
      </w:pPr>
      <w:hyperlink r:id="rId34" w:history="1">
        <w:r w:rsidR="009F5DAD" w:rsidRPr="00F14D7F">
          <w:rPr>
            <w:rStyle w:val="Hyperlink"/>
            <w:rFonts w:asciiTheme="minorHAnsi" w:hAnsiTheme="minorHAnsi" w:cstheme="minorHAnsi"/>
            <w:sz w:val="22"/>
            <w:szCs w:val="22"/>
          </w:rPr>
          <w:t>58th session of the Commission on the Status of Women. Report of the Secretary-General</w:t>
        </w:r>
      </w:hyperlink>
    </w:p>
    <w:p w14:paraId="1C7AC538" w14:textId="77777777" w:rsidR="009F5DAD" w:rsidRPr="00A65318" w:rsidRDefault="000B7466" w:rsidP="00756ACB">
      <w:pPr>
        <w:pStyle w:val="ListParagraph"/>
        <w:numPr>
          <w:ilvl w:val="0"/>
          <w:numId w:val="25"/>
        </w:numPr>
        <w:spacing w:before="161" w:after="161" w:line="276" w:lineRule="auto"/>
        <w:ind w:left="714" w:hanging="357"/>
        <w:contextualSpacing/>
        <w:jc w:val="both"/>
        <w:rPr>
          <w:rFonts w:asciiTheme="minorHAnsi" w:hAnsiTheme="minorHAnsi" w:cstheme="minorHAnsi"/>
          <w:sz w:val="22"/>
          <w:szCs w:val="22"/>
        </w:rPr>
      </w:pPr>
      <w:hyperlink r:id="rId35" w:history="1">
        <w:r w:rsidR="009F5DAD" w:rsidRPr="00F14D7F">
          <w:rPr>
            <w:rStyle w:val="Hyperlink"/>
            <w:rFonts w:asciiTheme="minorHAnsi" w:hAnsiTheme="minorHAnsi" w:cstheme="minorHAnsi"/>
            <w:sz w:val="22"/>
            <w:szCs w:val="22"/>
          </w:rPr>
          <w:t>59th session of the Commission on the Status of Women. Report of the Secretary-General</w:t>
        </w:r>
      </w:hyperlink>
    </w:p>
    <w:p w14:paraId="2CECAA3F" w14:textId="77777777" w:rsidR="009F5DAD" w:rsidRPr="00A65318" w:rsidRDefault="000B7466" w:rsidP="00756ACB">
      <w:pPr>
        <w:pStyle w:val="ListParagraph"/>
        <w:numPr>
          <w:ilvl w:val="0"/>
          <w:numId w:val="25"/>
        </w:numPr>
        <w:spacing w:before="161" w:after="161" w:line="276" w:lineRule="auto"/>
        <w:ind w:left="714" w:hanging="357"/>
        <w:contextualSpacing/>
        <w:jc w:val="both"/>
        <w:rPr>
          <w:rFonts w:asciiTheme="minorHAnsi" w:hAnsiTheme="minorHAnsi" w:cstheme="minorHAnsi"/>
          <w:sz w:val="22"/>
          <w:szCs w:val="22"/>
        </w:rPr>
      </w:pPr>
      <w:hyperlink r:id="rId36" w:history="1">
        <w:r w:rsidR="009F5DAD" w:rsidRPr="00F14D7F">
          <w:rPr>
            <w:rStyle w:val="Hyperlink"/>
            <w:rFonts w:asciiTheme="minorHAnsi" w:hAnsiTheme="minorHAnsi" w:cstheme="minorHAnsi"/>
            <w:sz w:val="22"/>
            <w:szCs w:val="22"/>
          </w:rPr>
          <w:t>60th session of the Commission on the Status of Women. Report of the Secretary-General</w:t>
        </w:r>
      </w:hyperlink>
    </w:p>
    <w:p w14:paraId="0E4BEF82"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hyperlink r:id="rId37" w:history="1">
        <w:r w:rsidR="009F5DAD" w:rsidRPr="00F14D7F">
          <w:rPr>
            <w:rStyle w:val="Hyperlink"/>
            <w:rFonts w:asciiTheme="minorHAnsi" w:hAnsiTheme="minorHAnsi" w:cstheme="minorHAnsi"/>
            <w:sz w:val="22"/>
            <w:szCs w:val="22"/>
          </w:rPr>
          <w:t>Ampliación metodológica ISOQUITO</w:t>
        </w:r>
      </w:hyperlink>
    </w:p>
    <w:p w14:paraId="122FFFAF"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lang w:val="es-ES"/>
        </w:rPr>
      </w:pPr>
      <w:hyperlink r:id="rId38" w:history="1">
        <w:r w:rsidR="009F5DAD" w:rsidRPr="00F14D7F">
          <w:rPr>
            <w:rStyle w:val="Hyperlink"/>
            <w:rFonts w:asciiTheme="minorHAnsi" w:hAnsiTheme="minorHAnsi" w:cstheme="minorHAnsi"/>
            <w:sz w:val="22"/>
            <w:szCs w:val="22"/>
            <w:lang w:val="es-ES"/>
          </w:rPr>
          <w:t>Declaración del VII Encuentro Continental de Mujeres Indígenas de las Américas</w:t>
        </w:r>
      </w:hyperlink>
    </w:p>
    <w:p w14:paraId="56708B8E"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lang w:val="es-ES"/>
        </w:rPr>
      </w:pPr>
      <w:hyperlink r:id="rId39" w:history="1">
        <w:r w:rsidR="009F5DAD" w:rsidRPr="00F14D7F">
          <w:rPr>
            <w:rStyle w:val="Hyperlink"/>
            <w:rFonts w:asciiTheme="minorHAnsi" w:hAnsiTheme="minorHAnsi" w:cstheme="minorHAnsi"/>
            <w:sz w:val="22"/>
            <w:szCs w:val="22"/>
            <w:lang w:val="es-ES"/>
          </w:rPr>
          <w:t>Declaración Final del XIII Encuentro Feminista Latinoamericano y del Caribe</w:t>
        </w:r>
      </w:hyperlink>
      <w:r w:rsidR="009F5DAD" w:rsidRPr="00F14D7F">
        <w:rPr>
          <w:rFonts w:asciiTheme="minorHAnsi" w:hAnsiTheme="minorHAnsi" w:cstheme="minorHAnsi"/>
          <w:sz w:val="22"/>
          <w:szCs w:val="22"/>
          <w:lang w:val="es-ES"/>
        </w:rPr>
        <w:t xml:space="preserve"> </w:t>
      </w:r>
    </w:p>
    <w:p w14:paraId="36A69C28"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lang w:val="es-ES"/>
        </w:rPr>
      </w:pPr>
      <w:hyperlink r:id="rId40" w:history="1">
        <w:r w:rsidR="009F5DAD" w:rsidRPr="00F14D7F">
          <w:rPr>
            <w:rStyle w:val="Hyperlink"/>
            <w:rFonts w:asciiTheme="minorHAnsi" w:hAnsiTheme="minorHAnsi" w:cstheme="minorHAnsi"/>
            <w:sz w:val="22"/>
            <w:szCs w:val="22"/>
            <w:lang w:val="es-ES"/>
          </w:rPr>
          <w:t>Declaración política de Managua. Primera cumbre de lideresas afrodescendientes de las Américas</w:t>
        </w:r>
      </w:hyperlink>
      <w:r w:rsidR="009F5DAD" w:rsidRPr="00A65318">
        <w:rPr>
          <w:rFonts w:asciiTheme="minorHAnsi" w:hAnsiTheme="minorHAnsi" w:cstheme="minorHAnsi"/>
          <w:sz w:val="22"/>
          <w:szCs w:val="22"/>
          <w:lang w:val="es-ES"/>
        </w:rPr>
        <w:t xml:space="preserve"> </w:t>
      </w:r>
    </w:p>
    <w:p w14:paraId="30C16EA4"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hyperlink r:id="rId41" w:history="1">
        <w:r w:rsidR="009F5DAD" w:rsidRPr="00F14D7F">
          <w:rPr>
            <w:rStyle w:val="Hyperlink"/>
            <w:rFonts w:asciiTheme="minorHAnsi" w:hAnsiTheme="minorHAnsi" w:cstheme="minorHAnsi"/>
            <w:sz w:val="22"/>
            <w:szCs w:val="22"/>
          </w:rPr>
          <w:t>Declaration of NGO in Latin America and the Caribbean for the 57th Session of the Commission on the Status of Women (CSW)</w:t>
        </w:r>
      </w:hyperlink>
    </w:p>
    <w:p w14:paraId="07BE67B1"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hyperlink r:id="rId42" w:history="1">
        <w:r w:rsidR="009F5DAD" w:rsidRPr="00F14D7F">
          <w:rPr>
            <w:rStyle w:val="Hyperlink"/>
            <w:rFonts w:asciiTheme="minorHAnsi" w:hAnsiTheme="minorHAnsi" w:cstheme="minorHAnsi"/>
            <w:sz w:val="22"/>
            <w:szCs w:val="22"/>
          </w:rPr>
          <w:t>Declaration of NGO in Latin America and the Caribbean for the 58th Session of the Commission on the Status of Women (CSW)</w:t>
        </w:r>
      </w:hyperlink>
    </w:p>
    <w:p w14:paraId="2E9CAA2C"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hyperlink r:id="rId43" w:history="1">
        <w:r w:rsidR="009F5DAD" w:rsidRPr="00F14D7F">
          <w:rPr>
            <w:rStyle w:val="Hyperlink"/>
            <w:rFonts w:asciiTheme="minorHAnsi" w:hAnsiTheme="minorHAnsi" w:cstheme="minorHAnsi"/>
            <w:sz w:val="22"/>
            <w:szCs w:val="22"/>
          </w:rPr>
          <w:t>Declaration of NGO in Latin America and the Caribbean for the 59th Session of the Commission on the Status of Women (CSW)</w:t>
        </w:r>
      </w:hyperlink>
    </w:p>
    <w:p w14:paraId="4B392EA7"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hyperlink r:id="rId44" w:history="1">
        <w:r w:rsidR="009F5DAD" w:rsidRPr="00F14D7F">
          <w:rPr>
            <w:rStyle w:val="Hyperlink"/>
            <w:rFonts w:asciiTheme="minorHAnsi" w:hAnsiTheme="minorHAnsi" w:cstheme="minorHAnsi"/>
            <w:sz w:val="22"/>
            <w:szCs w:val="22"/>
          </w:rPr>
          <w:t>Declaration of NGO in Latin America and the Caribbean for the 60th Session of the Commission on the Status of Women (CSW)</w:t>
        </w:r>
      </w:hyperlink>
    </w:p>
    <w:p w14:paraId="6BBFA03F"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hyperlink r:id="rId45" w:history="1">
        <w:r w:rsidR="009F5DAD" w:rsidRPr="00F14D7F">
          <w:rPr>
            <w:rStyle w:val="Hyperlink"/>
            <w:rFonts w:asciiTheme="minorHAnsi" w:hAnsiTheme="minorHAnsi" w:cstheme="minorHAnsi"/>
            <w:sz w:val="22"/>
            <w:szCs w:val="22"/>
          </w:rPr>
          <w:t>Declaration of National Women’s Machineries in Latin America and the Caribbean for the 57th Session of the Commission on the Status of Women (CSW)</w:t>
        </w:r>
      </w:hyperlink>
    </w:p>
    <w:p w14:paraId="31737A16"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hyperlink r:id="rId46" w:history="1">
        <w:r w:rsidR="009F5DAD" w:rsidRPr="00F14D7F">
          <w:rPr>
            <w:rStyle w:val="Hyperlink"/>
            <w:rFonts w:asciiTheme="minorHAnsi" w:hAnsiTheme="minorHAnsi" w:cstheme="minorHAnsi"/>
            <w:sz w:val="22"/>
            <w:szCs w:val="22"/>
          </w:rPr>
          <w:t>Declaration of National Women’s Machineries in Latin America and the Caribbean for the 58th Session of the Commission on the Status of Women (CSW)</w:t>
        </w:r>
      </w:hyperlink>
    </w:p>
    <w:p w14:paraId="361F78BB"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hyperlink r:id="rId47" w:history="1">
        <w:r w:rsidR="009F5DAD" w:rsidRPr="00F14D7F">
          <w:rPr>
            <w:rStyle w:val="Hyperlink"/>
            <w:rFonts w:asciiTheme="minorHAnsi" w:hAnsiTheme="minorHAnsi" w:cstheme="minorHAnsi"/>
            <w:sz w:val="22"/>
            <w:szCs w:val="22"/>
          </w:rPr>
          <w:t>Declaration of National Women’s Machineries in Latin America and the Caribbean for the 59th Session of the Commission on the Status of Women (CSW)</w:t>
        </w:r>
      </w:hyperlink>
    </w:p>
    <w:p w14:paraId="7067767F"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hyperlink r:id="rId48" w:history="1">
        <w:r w:rsidR="009F5DAD" w:rsidRPr="00F14D7F">
          <w:rPr>
            <w:rStyle w:val="Hyperlink"/>
            <w:rFonts w:asciiTheme="minorHAnsi" w:hAnsiTheme="minorHAnsi" w:cstheme="minorHAnsi"/>
            <w:sz w:val="22"/>
            <w:szCs w:val="22"/>
          </w:rPr>
          <w:t>Declaration of National Women’s Machineries in Latin America and the Caribbean for the 60th Session of the Commission on the Status of Women (CSW)</w:t>
        </w:r>
      </w:hyperlink>
    </w:p>
    <w:p w14:paraId="4C39DACD" w14:textId="77777777" w:rsidR="009F5DAD" w:rsidRPr="00F14D7F" w:rsidRDefault="000B7466" w:rsidP="00756ACB">
      <w:pPr>
        <w:pStyle w:val="Heading1"/>
        <w:numPr>
          <w:ilvl w:val="0"/>
          <w:numId w:val="25"/>
        </w:numPr>
        <w:shd w:val="clear" w:color="auto" w:fill="FFFFFF"/>
        <w:spacing w:line="276" w:lineRule="auto"/>
        <w:contextualSpacing/>
        <w:jc w:val="both"/>
        <w:rPr>
          <w:rFonts w:asciiTheme="minorHAnsi" w:eastAsia="MS Mincho" w:hAnsiTheme="minorHAnsi" w:cstheme="minorHAnsi"/>
          <w:b w:val="0"/>
          <w:color w:val="0000FF"/>
          <w:sz w:val="22"/>
          <w:szCs w:val="22"/>
          <w:u w:val="single"/>
        </w:rPr>
      </w:pPr>
      <w:hyperlink r:id="rId49" w:history="1">
        <w:r w:rsidR="009F5DAD" w:rsidRPr="00F14D7F">
          <w:rPr>
            <w:rStyle w:val="Hyperlink"/>
            <w:rFonts w:asciiTheme="minorHAnsi" w:eastAsia="MS Mincho" w:hAnsiTheme="minorHAnsi" w:cstheme="minorHAnsi"/>
            <w:b w:val="0"/>
            <w:sz w:val="22"/>
            <w:szCs w:val="22"/>
          </w:rPr>
          <w:t>Declaration of the feminist organizations forum at the plenary of the ECLAC XII Regional Conference on Women in Latin American and the Caribbean</w:t>
        </w:r>
      </w:hyperlink>
    </w:p>
    <w:p w14:paraId="628BBD44"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Style w:val="Hyperlink"/>
          <w:rFonts w:asciiTheme="minorHAnsi" w:hAnsiTheme="minorHAnsi" w:cstheme="minorHAnsi"/>
          <w:sz w:val="22"/>
          <w:szCs w:val="22"/>
        </w:rPr>
      </w:pPr>
      <w:hyperlink r:id="rId50" w:history="1">
        <w:r w:rsidR="009F5DAD" w:rsidRPr="00F14D7F">
          <w:rPr>
            <w:rStyle w:val="Hyperlink"/>
            <w:rFonts w:asciiTheme="minorHAnsi" w:hAnsiTheme="minorHAnsi" w:cstheme="minorHAnsi"/>
            <w:sz w:val="22"/>
            <w:szCs w:val="22"/>
          </w:rPr>
          <w:t>Folleto ISOQUITO 2013</w:t>
        </w:r>
      </w:hyperlink>
    </w:p>
    <w:p w14:paraId="25E8CEE5"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hyperlink r:id="rId51" w:history="1">
        <w:r w:rsidR="009F5DAD" w:rsidRPr="00F14D7F">
          <w:rPr>
            <w:rStyle w:val="Hyperlink"/>
            <w:rFonts w:asciiTheme="minorHAnsi" w:hAnsiTheme="minorHAnsi" w:cstheme="minorHAnsi"/>
            <w:sz w:val="22"/>
            <w:szCs w:val="22"/>
          </w:rPr>
          <w:t>Lima Declaration of The World Conference of Indigenous Women</w:t>
        </w:r>
      </w:hyperlink>
    </w:p>
    <w:p w14:paraId="6F55DDF6"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hyperlink r:id="rId52" w:history="1">
        <w:r w:rsidR="009F5DAD" w:rsidRPr="00F14D7F">
          <w:rPr>
            <w:rStyle w:val="Hyperlink"/>
            <w:rFonts w:asciiTheme="minorHAnsi" w:hAnsiTheme="minorHAnsi" w:cstheme="minorHAnsi"/>
            <w:sz w:val="22"/>
            <w:szCs w:val="22"/>
          </w:rPr>
          <w:t>ISOMontevideo: a tool for monitoring Montevideo Consensus (2013)</w:t>
        </w:r>
      </w:hyperlink>
    </w:p>
    <w:p w14:paraId="4C311E1A"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hyperlink r:id="rId53" w:history="1">
        <w:r w:rsidR="009F5DAD" w:rsidRPr="00F14D7F">
          <w:rPr>
            <w:rStyle w:val="Hyperlink"/>
            <w:rFonts w:asciiTheme="minorHAnsi" w:hAnsiTheme="minorHAnsi" w:cstheme="minorHAnsi"/>
            <w:sz w:val="22"/>
            <w:szCs w:val="22"/>
          </w:rPr>
          <w:t>ISOQUITO 2016</w:t>
        </w:r>
      </w:hyperlink>
    </w:p>
    <w:p w14:paraId="135CAF7A"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lang w:val="es-ES"/>
        </w:rPr>
      </w:pPr>
      <w:hyperlink r:id="rId54" w:history="1">
        <w:r w:rsidR="009F5DAD" w:rsidRPr="00F14D7F">
          <w:rPr>
            <w:rStyle w:val="Hyperlink"/>
            <w:rFonts w:asciiTheme="minorHAnsi" w:hAnsiTheme="minorHAnsi" w:cstheme="minorHAnsi"/>
            <w:sz w:val="22"/>
            <w:szCs w:val="22"/>
            <w:lang w:val="es-ES"/>
          </w:rPr>
          <w:t>Manifiesto político del 13ª Encuentro Feminista Latinoamericano y del Caribe</w:t>
        </w:r>
      </w:hyperlink>
    </w:p>
    <w:p w14:paraId="65C4A19A"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lang w:val="es-ES"/>
        </w:rPr>
      </w:pPr>
      <w:hyperlink r:id="rId55" w:history="1">
        <w:r w:rsidR="009F5DAD" w:rsidRPr="00F14D7F">
          <w:rPr>
            <w:rStyle w:val="Hyperlink"/>
            <w:rFonts w:asciiTheme="minorHAnsi" w:hAnsiTheme="minorHAnsi" w:cstheme="minorHAnsi"/>
            <w:sz w:val="22"/>
            <w:szCs w:val="22"/>
            <w:lang w:val="es-ES"/>
          </w:rPr>
          <w:t>Memoria de la Reunión Diálogos Consonantes 2014</w:t>
        </w:r>
      </w:hyperlink>
    </w:p>
    <w:p w14:paraId="43787952"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hyperlink r:id="rId56" w:history="1">
        <w:r w:rsidR="009F5DAD" w:rsidRPr="00F14D7F">
          <w:rPr>
            <w:rStyle w:val="Hyperlink"/>
            <w:rFonts w:asciiTheme="minorHAnsi" w:hAnsiTheme="minorHAnsi" w:cstheme="minorHAnsi"/>
            <w:sz w:val="22"/>
            <w:szCs w:val="22"/>
          </w:rPr>
          <w:t>Montevideo Strategy for Implementation of the Regional Gender Agenda within the Sustainable Development Framework by 2030</w:t>
        </w:r>
      </w:hyperlink>
    </w:p>
    <w:p w14:paraId="7FD31999"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hyperlink r:id="rId57" w:history="1">
        <w:r w:rsidR="009F5DAD" w:rsidRPr="00F14D7F">
          <w:rPr>
            <w:rStyle w:val="Hyperlink"/>
            <w:rFonts w:asciiTheme="minorHAnsi" w:hAnsiTheme="minorHAnsi" w:cstheme="minorHAnsi"/>
            <w:sz w:val="22"/>
            <w:szCs w:val="22"/>
          </w:rPr>
          <w:t>Outcome document of the high-level plenary meeting of the General Assembly known as the World Conference on Indigenous Peoples</w:t>
        </w:r>
      </w:hyperlink>
    </w:p>
    <w:p w14:paraId="608A087A" w14:textId="77777777" w:rsidR="009F5DAD" w:rsidRPr="00A65318" w:rsidRDefault="000B7466" w:rsidP="00756ACB">
      <w:pPr>
        <w:pStyle w:val="ListParagraph"/>
        <w:numPr>
          <w:ilvl w:val="0"/>
          <w:numId w:val="25"/>
        </w:numPr>
        <w:shd w:val="clear" w:color="auto" w:fill="FFFFFF" w:themeFill="background1"/>
        <w:spacing w:line="276" w:lineRule="auto"/>
        <w:ind w:left="714" w:hanging="357"/>
        <w:contextualSpacing/>
        <w:jc w:val="both"/>
        <w:rPr>
          <w:rStyle w:val="Hyperlink"/>
          <w:rFonts w:asciiTheme="minorHAnsi" w:hAnsiTheme="minorHAnsi" w:cstheme="minorHAnsi"/>
          <w:sz w:val="22"/>
          <w:szCs w:val="22"/>
        </w:rPr>
      </w:pPr>
      <w:hyperlink r:id="rId58" w:history="1">
        <w:r w:rsidR="009F5DAD" w:rsidRPr="00F14D7F">
          <w:rPr>
            <w:rStyle w:val="Hyperlink"/>
            <w:rFonts w:asciiTheme="minorHAnsi" w:hAnsiTheme="minorHAnsi" w:cstheme="minorHAnsi"/>
            <w:sz w:val="22"/>
            <w:szCs w:val="22"/>
          </w:rPr>
          <w:t>Political Declaration adopted by Civil Society Organizations at the XIII Regional Conference on Women in Latin America and the Caribbean, Montevideo 2016</w:t>
        </w:r>
      </w:hyperlink>
    </w:p>
    <w:p w14:paraId="2A7420F0" w14:textId="77777777" w:rsidR="009F5DAD" w:rsidRPr="00F14D7F" w:rsidRDefault="000B7466" w:rsidP="00756ACB">
      <w:pPr>
        <w:pStyle w:val="Heading1"/>
        <w:numPr>
          <w:ilvl w:val="0"/>
          <w:numId w:val="25"/>
        </w:numPr>
        <w:shd w:val="clear" w:color="auto" w:fill="FFFFFF"/>
        <w:spacing w:line="276" w:lineRule="auto"/>
        <w:contextualSpacing/>
        <w:jc w:val="both"/>
        <w:rPr>
          <w:rFonts w:asciiTheme="minorHAnsi" w:eastAsia="MS Mincho" w:hAnsiTheme="minorHAnsi" w:cstheme="minorHAnsi"/>
          <w:b w:val="0"/>
          <w:sz w:val="22"/>
          <w:szCs w:val="22"/>
        </w:rPr>
      </w:pPr>
      <w:hyperlink r:id="rId59" w:history="1">
        <w:r w:rsidR="009F5DAD" w:rsidRPr="00F14D7F">
          <w:rPr>
            <w:rStyle w:val="Hyperlink"/>
            <w:rFonts w:asciiTheme="minorHAnsi" w:eastAsia="MS Mincho" w:hAnsiTheme="minorHAnsi" w:cstheme="minorHAnsi"/>
            <w:b w:val="0"/>
            <w:sz w:val="22"/>
            <w:szCs w:val="22"/>
          </w:rPr>
          <w:t>Resolution 6 (XIII) adopted by the Regional Conference on Women in Latin America and the Caribbean at its thirteenth session</w:t>
        </w:r>
      </w:hyperlink>
    </w:p>
    <w:p w14:paraId="44207140" w14:textId="77777777" w:rsidR="009F5DAD" w:rsidRPr="00A65318" w:rsidRDefault="000B7466" w:rsidP="00756ACB">
      <w:pPr>
        <w:pStyle w:val="ListParagraph"/>
        <w:numPr>
          <w:ilvl w:val="0"/>
          <w:numId w:val="25"/>
        </w:numPr>
        <w:shd w:val="clear" w:color="auto" w:fill="FFFFFF" w:themeFill="background1"/>
        <w:spacing w:line="276" w:lineRule="auto"/>
        <w:ind w:left="714" w:hanging="357"/>
        <w:contextualSpacing/>
        <w:jc w:val="both"/>
        <w:rPr>
          <w:rStyle w:val="Hyperlink"/>
          <w:rFonts w:asciiTheme="minorHAnsi" w:hAnsiTheme="minorHAnsi" w:cstheme="minorHAnsi"/>
          <w:sz w:val="22"/>
          <w:szCs w:val="22"/>
        </w:rPr>
      </w:pPr>
      <w:hyperlink r:id="rId60" w:history="1">
        <w:r w:rsidR="009F5DAD" w:rsidRPr="00F14D7F">
          <w:rPr>
            <w:rStyle w:val="Hyperlink"/>
            <w:rFonts w:asciiTheme="minorHAnsi" w:hAnsiTheme="minorHAnsi" w:cstheme="minorHAnsi"/>
            <w:sz w:val="22"/>
            <w:szCs w:val="22"/>
          </w:rPr>
          <w:t>Santo Domingo Consensus</w:t>
        </w:r>
      </w:hyperlink>
    </w:p>
    <w:p w14:paraId="2BA58AD4"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hyperlink r:id="rId61" w:history="1">
        <w:r w:rsidR="009F5DAD" w:rsidRPr="00F14D7F">
          <w:rPr>
            <w:rStyle w:val="Hyperlink"/>
            <w:rFonts w:asciiTheme="minorHAnsi" w:hAnsiTheme="minorHAnsi" w:cstheme="minorHAnsi"/>
            <w:sz w:val="22"/>
            <w:szCs w:val="22"/>
          </w:rPr>
          <w:t>Strategy on Prioritizing Women of African Descent in UN Women’s work in Latin America and the Caribbean (LAC) 2016-2018</w:t>
        </w:r>
      </w:hyperlink>
    </w:p>
    <w:p w14:paraId="08CBB40C" w14:textId="231460B2" w:rsidR="009F5DAD" w:rsidRPr="00C75735" w:rsidRDefault="009F5DAD"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r w:rsidRPr="00C75735">
        <w:rPr>
          <w:rFonts w:asciiTheme="minorHAnsi" w:hAnsiTheme="minorHAnsi" w:cstheme="minorHAnsi"/>
          <w:sz w:val="22"/>
          <w:szCs w:val="22"/>
        </w:rPr>
        <w:t>Regional Study on Discriminatory Legislation: Legal Strategies for Equality</w:t>
      </w:r>
      <w:r w:rsidR="00C75735">
        <w:rPr>
          <w:rFonts w:asciiTheme="minorHAnsi" w:hAnsiTheme="minorHAnsi" w:cstheme="minorHAnsi"/>
          <w:sz w:val="22"/>
          <w:szCs w:val="22"/>
        </w:rPr>
        <w:t xml:space="preserve"> (draft</w:t>
      </w:r>
      <w:r w:rsidRPr="00C75735">
        <w:rPr>
          <w:rFonts w:asciiTheme="minorHAnsi" w:hAnsiTheme="minorHAnsi" w:cstheme="minorHAnsi"/>
          <w:sz w:val="22"/>
          <w:szCs w:val="22"/>
        </w:rPr>
        <w:t xml:space="preserve">). </w:t>
      </w:r>
    </w:p>
    <w:p w14:paraId="09C6D959" w14:textId="77777777" w:rsidR="009F5DAD" w:rsidRPr="00A65318" w:rsidRDefault="000B7466" w:rsidP="00756ACB">
      <w:pPr>
        <w:pStyle w:val="ListParagraph"/>
        <w:numPr>
          <w:ilvl w:val="0"/>
          <w:numId w:val="25"/>
        </w:numPr>
        <w:shd w:val="clear" w:color="auto" w:fill="FFFFFF" w:themeFill="background1"/>
        <w:spacing w:line="276" w:lineRule="auto"/>
        <w:contextualSpacing/>
        <w:jc w:val="both"/>
        <w:rPr>
          <w:rFonts w:asciiTheme="minorHAnsi" w:hAnsiTheme="minorHAnsi" w:cstheme="minorHAnsi"/>
          <w:sz w:val="22"/>
          <w:szCs w:val="22"/>
        </w:rPr>
      </w:pPr>
      <w:hyperlink r:id="rId62" w:history="1">
        <w:r w:rsidR="009F5DAD" w:rsidRPr="00F14D7F">
          <w:rPr>
            <w:rFonts w:asciiTheme="minorHAnsi" w:hAnsiTheme="minorHAnsi" w:cstheme="minorHAnsi"/>
            <w:color w:val="0000FF"/>
            <w:sz w:val="22"/>
            <w:szCs w:val="22"/>
            <w:u w:val="single"/>
          </w:rPr>
          <w:t>Evaluation Consultants Agreement Form</w:t>
        </w:r>
      </w:hyperlink>
    </w:p>
    <w:p w14:paraId="2C8CEC85" w14:textId="77777777" w:rsidR="009F5DAD" w:rsidRPr="00C75735" w:rsidRDefault="000B7466" w:rsidP="00756ACB">
      <w:pPr>
        <w:numPr>
          <w:ilvl w:val="0"/>
          <w:numId w:val="18"/>
        </w:numPr>
        <w:shd w:val="clear" w:color="auto" w:fill="FFFFFF" w:themeFill="background1"/>
        <w:spacing w:after="200" w:line="276" w:lineRule="auto"/>
        <w:contextualSpacing/>
        <w:jc w:val="both"/>
        <w:rPr>
          <w:rFonts w:cstheme="minorHAnsi"/>
        </w:rPr>
      </w:pPr>
      <w:hyperlink r:id="rId63" w:history="1">
        <w:r w:rsidR="009F5DAD" w:rsidRPr="00A65318">
          <w:rPr>
            <w:rFonts w:cstheme="minorHAnsi"/>
            <w:color w:val="0000FF"/>
            <w:u w:val="single"/>
          </w:rPr>
          <w:t>Evaluation Policy of the United Nations Entity for Gender Equality and the Empowerment of Women</w:t>
        </w:r>
      </w:hyperlink>
      <w:r w:rsidR="009F5DAD" w:rsidRPr="00A65318">
        <w:rPr>
          <w:rFonts w:cstheme="minorHAnsi"/>
        </w:rPr>
        <w:t xml:space="preserve"> (UNW/2012/8)</w:t>
      </w:r>
    </w:p>
    <w:p w14:paraId="355A8535" w14:textId="77777777" w:rsidR="009F5DAD" w:rsidRPr="00A65318" w:rsidRDefault="000B7466" w:rsidP="00756ACB">
      <w:pPr>
        <w:numPr>
          <w:ilvl w:val="0"/>
          <w:numId w:val="18"/>
        </w:numPr>
        <w:shd w:val="clear" w:color="auto" w:fill="FFFFFF" w:themeFill="background1"/>
        <w:spacing w:after="200" w:line="276" w:lineRule="auto"/>
        <w:contextualSpacing/>
        <w:jc w:val="both"/>
        <w:rPr>
          <w:rFonts w:cstheme="minorHAnsi"/>
        </w:rPr>
      </w:pPr>
      <w:hyperlink r:id="rId64" w:history="1">
        <w:r w:rsidR="009F5DAD" w:rsidRPr="00A65318">
          <w:rPr>
            <w:rStyle w:val="Hyperlink"/>
            <w:rFonts w:cstheme="minorHAnsi"/>
          </w:rPr>
          <w:t>UN Women Evaluation Handbook: How to manage gender-responsive evaluation</w:t>
        </w:r>
      </w:hyperlink>
    </w:p>
    <w:p w14:paraId="6CB50264" w14:textId="77777777" w:rsidR="009F5DAD" w:rsidRPr="00A65318" w:rsidRDefault="000B7466" w:rsidP="00756ACB">
      <w:pPr>
        <w:numPr>
          <w:ilvl w:val="0"/>
          <w:numId w:val="18"/>
        </w:numPr>
        <w:shd w:val="clear" w:color="auto" w:fill="FFFFFF" w:themeFill="background1"/>
        <w:spacing w:after="200" w:line="276" w:lineRule="auto"/>
        <w:contextualSpacing/>
        <w:jc w:val="both"/>
        <w:rPr>
          <w:rFonts w:cstheme="minorHAnsi"/>
        </w:rPr>
      </w:pPr>
      <w:hyperlink r:id="rId65" w:history="1">
        <w:r w:rsidR="009F5DAD" w:rsidRPr="00A65318">
          <w:rPr>
            <w:rFonts w:cstheme="minorHAnsi"/>
            <w:color w:val="0000FF"/>
            <w:u w:val="single"/>
          </w:rPr>
          <w:t>Integrating Human Rights and Gender Equality in Evaluation – towards UNEG Guidance</w:t>
        </w:r>
      </w:hyperlink>
    </w:p>
    <w:p w14:paraId="7729A2BF" w14:textId="77777777" w:rsidR="009F5DAD" w:rsidRPr="00A65318" w:rsidRDefault="000B7466" w:rsidP="00756ACB">
      <w:pPr>
        <w:numPr>
          <w:ilvl w:val="0"/>
          <w:numId w:val="18"/>
        </w:numPr>
        <w:shd w:val="clear" w:color="auto" w:fill="FFFFFF" w:themeFill="background1"/>
        <w:spacing w:after="200" w:line="276" w:lineRule="auto"/>
        <w:contextualSpacing/>
        <w:jc w:val="both"/>
        <w:rPr>
          <w:rFonts w:cstheme="minorHAnsi"/>
        </w:rPr>
      </w:pPr>
      <w:hyperlink r:id="rId66" w:history="1">
        <w:r w:rsidR="009F5DAD" w:rsidRPr="00A65318">
          <w:rPr>
            <w:rFonts w:cstheme="minorHAnsi"/>
            <w:color w:val="0000FF"/>
            <w:u w:val="single"/>
          </w:rPr>
          <w:t>Norms for Evaluation in the UN System</w:t>
        </w:r>
      </w:hyperlink>
    </w:p>
    <w:p w14:paraId="1355734C" w14:textId="77777777" w:rsidR="009F5DAD" w:rsidRPr="00A65318" w:rsidRDefault="000B7466" w:rsidP="00756ACB">
      <w:pPr>
        <w:numPr>
          <w:ilvl w:val="0"/>
          <w:numId w:val="18"/>
        </w:numPr>
        <w:shd w:val="clear" w:color="auto" w:fill="FFFFFF" w:themeFill="background1"/>
        <w:spacing w:after="200" w:line="276" w:lineRule="auto"/>
        <w:contextualSpacing/>
        <w:jc w:val="both"/>
        <w:rPr>
          <w:rFonts w:cstheme="minorHAnsi"/>
        </w:rPr>
      </w:pPr>
      <w:hyperlink r:id="rId67" w:history="1">
        <w:r w:rsidR="009F5DAD" w:rsidRPr="00A65318">
          <w:rPr>
            <w:rFonts w:cstheme="minorHAnsi"/>
            <w:color w:val="0000FF"/>
            <w:u w:val="single"/>
          </w:rPr>
          <w:t>Standards for Evaluation in the UN System</w:t>
        </w:r>
      </w:hyperlink>
    </w:p>
    <w:p w14:paraId="5034F277" w14:textId="77777777" w:rsidR="009F5DAD" w:rsidRPr="00A65318" w:rsidRDefault="000B7466" w:rsidP="00756ACB">
      <w:pPr>
        <w:numPr>
          <w:ilvl w:val="0"/>
          <w:numId w:val="18"/>
        </w:numPr>
        <w:shd w:val="clear" w:color="auto" w:fill="FFFFFF" w:themeFill="background1"/>
        <w:spacing w:after="200" w:line="276" w:lineRule="auto"/>
        <w:contextualSpacing/>
        <w:jc w:val="both"/>
        <w:rPr>
          <w:rFonts w:cstheme="minorHAnsi"/>
        </w:rPr>
      </w:pPr>
      <w:hyperlink r:id="rId68" w:history="1">
        <w:r w:rsidR="009F5DAD" w:rsidRPr="00A65318">
          <w:rPr>
            <w:rFonts w:cstheme="minorHAnsi"/>
            <w:color w:val="0000FF"/>
            <w:u w:val="single"/>
          </w:rPr>
          <w:t>UNEG Code of Conduct for Evaluation in the UN System</w:t>
        </w:r>
      </w:hyperlink>
    </w:p>
    <w:p w14:paraId="1A46A07D" w14:textId="77777777" w:rsidR="009F5DAD" w:rsidRPr="00A65318" w:rsidRDefault="000B7466" w:rsidP="00756ACB">
      <w:pPr>
        <w:numPr>
          <w:ilvl w:val="0"/>
          <w:numId w:val="18"/>
        </w:numPr>
        <w:shd w:val="clear" w:color="auto" w:fill="FFFFFF" w:themeFill="background1"/>
        <w:spacing w:after="200" w:line="276" w:lineRule="auto"/>
        <w:contextualSpacing/>
        <w:jc w:val="both"/>
        <w:rPr>
          <w:rFonts w:cstheme="minorHAnsi"/>
        </w:rPr>
      </w:pPr>
      <w:hyperlink r:id="rId69" w:history="1">
        <w:r w:rsidR="009F5DAD" w:rsidRPr="00A65318">
          <w:rPr>
            <w:rFonts w:cstheme="minorHAnsi"/>
            <w:color w:val="0000FF"/>
            <w:u w:val="single"/>
          </w:rPr>
          <w:t>UNEG Ethical Guidelines</w:t>
        </w:r>
      </w:hyperlink>
    </w:p>
    <w:p w14:paraId="2287AC69" w14:textId="77777777" w:rsidR="009F5DAD" w:rsidRPr="00A65318" w:rsidRDefault="000B7466" w:rsidP="00756ACB">
      <w:pPr>
        <w:numPr>
          <w:ilvl w:val="0"/>
          <w:numId w:val="18"/>
        </w:numPr>
        <w:shd w:val="clear" w:color="auto" w:fill="FFFFFF" w:themeFill="background1"/>
        <w:spacing w:after="200" w:line="276" w:lineRule="auto"/>
        <w:contextualSpacing/>
        <w:jc w:val="both"/>
        <w:rPr>
          <w:rFonts w:cstheme="minorHAnsi"/>
        </w:rPr>
      </w:pPr>
      <w:hyperlink r:id="rId70" w:history="1">
        <w:r w:rsidR="009F5DAD" w:rsidRPr="00A65318">
          <w:rPr>
            <w:rFonts w:cstheme="minorHAnsi"/>
            <w:color w:val="0000FF"/>
            <w:u w:val="single"/>
          </w:rPr>
          <w:t>UNEG Quality Checklist for Evaluation Reports</w:t>
        </w:r>
      </w:hyperlink>
    </w:p>
    <w:p w14:paraId="49EDF92F" w14:textId="3AE2F90A" w:rsidR="009F5DAD" w:rsidRDefault="009F5DAD" w:rsidP="009F5DAD">
      <w:pPr>
        <w:shd w:val="clear" w:color="auto" w:fill="FFFFFF" w:themeFill="background1"/>
        <w:spacing w:line="276" w:lineRule="auto"/>
        <w:jc w:val="both"/>
        <w:rPr>
          <w:b/>
        </w:rPr>
      </w:pPr>
    </w:p>
    <w:p w14:paraId="3078D6A4" w14:textId="20293CBE" w:rsidR="0011467F" w:rsidRDefault="0011467F" w:rsidP="009F5DAD">
      <w:pPr>
        <w:shd w:val="clear" w:color="auto" w:fill="FFFFFF" w:themeFill="background1"/>
        <w:spacing w:line="276" w:lineRule="auto"/>
        <w:jc w:val="both"/>
        <w:rPr>
          <w:b/>
        </w:rPr>
      </w:pPr>
    </w:p>
    <w:p w14:paraId="497D4D06" w14:textId="77777777" w:rsidR="009F5DAD" w:rsidRPr="00C174A5" w:rsidRDefault="009F5DAD" w:rsidP="00756ACB">
      <w:pPr>
        <w:numPr>
          <w:ilvl w:val="0"/>
          <w:numId w:val="26"/>
        </w:numPr>
        <w:shd w:val="clear" w:color="auto" w:fill="FFFFFF" w:themeFill="background1"/>
        <w:spacing w:after="0" w:line="276" w:lineRule="auto"/>
        <w:contextualSpacing/>
        <w:rPr>
          <w:b/>
        </w:rPr>
      </w:pPr>
      <w:r w:rsidRPr="00C174A5">
        <w:rPr>
          <w:b/>
        </w:rPr>
        <w:t>PAYMENT TERMS</w:t>
      </w:r>
    </w:p>
    <w:p w14:paraId="24E8C269" w14:textId="77777777" w:rsidR="009F5DAD" w:rsidRPr="00B966AD" w:rsidRDefault="009F5DAD" w:rsidP="009F5DAD">
      <w:pPr>
        <w:spacing w:before="360" w:line="276" w:lineRule="auto"/>
        <w:contextualSpacing/>
      </w:pPr>
      <w:r w:rsidRPr="00B966AD">
        <w:t>The payments will be completed until 15 days upon receipt of invoice as well as receipt and acceptance of the product/s. The schedule of payments is as follow:</w:t>
      </w:r>
    </w:p>
    <w:p w14:paraId="1076EA4C" w14:textId="77777777" w:rsidR="009F5DAD" w:rsidRPr="00B966AD" w:rsidRDefault="009F5DAD" w:rsidP="009F5DAD">
      <w:pPr>
        <w:spacing w:before="360" w:line="276" w:lineRule="auto"/>
        <w:contextualSpacing/>
      </w:pPr>
    </w:p>
    <w:tbl>
      <w:tblPr>
        <w:tblStyle w:val="TableGrid"/>
        <w:tblW w:w="0" w:type="auto"/>
        <w:jc w:val="center"/>
        <w:tblLook w:val="04A0" w:firstRow="1" w:lastRow="0" w:firstColumn="1" w:lastColumn="0" w:noHBand="0" w:noVBand="1"/>
      </w:tblPr>
      <w:tblGrid>
        <w:gridCol w:w="2700"/>
        <w:gridCol w:w="6650"/>
      </w:tblGrid>
      <w:tr w:rsidR="009F5DAD" w:rsidRPr="00B966AD" w14:paraId="2EBFD588" w14:textId="77777777" w:rsidTr="009F5DAD">
        <w:trPr>
          <w:jc w:val="center"/>
        </w:trPr>
        <w:tc>
          <w:tcPr>
            <w:tcW w:w="2700" w:type="dxa"/>
          </w:tcPr>
          <w:p w14:paraId="3D072945" w14:textId="77777777" w:rsidR="009F5DAD" w:rsidRPr="00B966AD" w:rsidRDefault="009F5DAD" w:rsidP="009F5DAD">
            <w:pPr>
              <w:spacing w:before="360"/>
              <w:contextualSpacing/>
              <w:jc w:val="center"/>
              <w:rPr>
                <w:rFonts w:asciiTheme="minorHAnsi" w:hAnsiTheme="minorHAnsi"/>
                <w:b/>
                <w:sz w:val="22"/>
                <w:szCs w:val="22"/>
              </w:rPr>
            </w:pPr>
            <w:r w:rsidRPr="00B966AD">
              <w:rPr>
                <w:rFonts w:asciiTheme="minorHAnsi" w:hAnsiTheme="minorHAnsi"/>
                <w:b/>
                <w:sz w:val="22"/>
                <w:szCs w:val="22"/>
              </w:rPr>
              <w:t>Deliverable</w:t>
            </w:r>
          </w:p>
        </w:tc>
        <w:tc>
          <w:tcPr>
            <w:tcW w:w="6650" w:type="dxa"/>
          </w:tcPr>
          <w:p w14:paraId="56C716BB" w14:textId="77777777" w:rsidR="009F5DAD" w:rsidRPr="00B966AD" w:rsidRDefault="009F5DAD" w:rsidP="009F5DAD">
            <w:pPr>
              <w:spacing w:before="360"/>
              <w:contextualSpacing/>
              <w:jc w:val="center"/>
              <w:rPr>
                <w:rFonts w:asciiTheme="minorHAnsi" w:hAnsiTheme="minorHAnsi"/>
                <w:b/>
                <w:sz w:val="22"/>
                <w:szCs w:val="22"/>
              </w:rPr>
            </w:pPr>
            <w:r w:rsidRPr="00B966AD">
              <w:rPr>
                <w:rFonts w:asciiTheme="minorHAnsi" w:hAnsiTheme="minorHAnsi"/>
                <w:b/>
                <w:sz w:val="22"/>
                <w:szCs w:val="22"/>
              </w:rPr>
              <w:t>Payment condition</w:t>
            </w:r>
          </w:p>
        </w:tc>
      </w:tr>
      <w:tr w:rsidR="009F5DAD" w:rsidRPr="00B966AD" w14:paraId="4C96CA2A" w14:textId="77777777" w:rsidTr="009F5DAD">
        <w:trPr>
          <w:jc w:val="center"/>
        </w:trPr>
        <w:tc>
          <w:tcPr>
            <w:tcW w:w="2700" w:type="dxa"/>
          </w:tcPr>
          <w:p w14:paraId="106F94D5" w14:textId="77777777" w:rsidR="009F5DAD" w:rsidRPr="00B966AD" w:rsidRDefault="009F5DAD" w:rsidP="009F5DAD">
            <w:pPr>
              <w:spacing w:before="360"/>
              <w:contextualSpacing/>
              <w:rPr>
                <w:rFonts w:asciiTheme="minorHAnsi" w:hAnsiTheme="minorHAnsi"/>
                <w:sz w:val="22"/>
                <w:szCs w:val="22"/>
              </w:rPr>
            </w:pPr>
            <w:r w:rsidRPr="00B966AD">
              <w:rPr>
                <w:rFonts w:asciiTheme="minorHAnsi" w:hAnsiTheme="minorHAnsi"/>
                <w:sz w:val="22"/>
                <w:szCs w:val="22"/>
              </w:rPr>
              <w:t>Inception report</w:t>
            </w:r>
          </w:p>
        </w:tc>
        <w:tc>
          <w:tcPr>
            <w:tcW w:w="6650" w:type="dxa"/>
          </w:tcPr>
          <w:p w14:paraId="23AD5B5D" w14:textId="77777777" w:rsidR="009F5DAD" w:rsidRPr="00B966AD" w:rsidRDefault="009F5DAD" w:rsidP="009F5DAD">
            <w:pPr>
              <w:spacing w:before="360"/>
              <w:contextualSpacing/>
              <w:rPr>
                <w:rFonts w:asciiTheme="minorHAnsi" w:hAnsiTheme="minorHAnsi"/>
                <w:sz w:val="22"/>
                <w:szCs w:val="22"/>
              </w:rPr>
            </w:pPr>
            <w:r>
              <w:rPr>
                <w:rFonts w:asciiTheme="minorHAnsi" w:hAnsiTheme="minorHAnsi"/>
                <w:sz w:val="22"/>
                <w:szCs w:val="22"/>
              </w:rPr>
              <w:t>3</w:t>
            </w:r>
            <w:r w:rsidRPr="00B966AD">
              <w:rPr>
                <w:rFonts w:asciiTheme="minorHAnsi" w:hAnsiTheme="minorHAnsi"/>
                <w:sz w:val="22"/>
                <w:szCs w:val="22"/>
              </w:rPr>
              <w:t>0% of the total contracted after receipt of invoice as well as receipt and acceptance of the deliverable.</w:t>
            </w:r>
          </w:p>
        </w:tc>
      </w:tr>
      <w:tr w:rsidR="009F5DAD" w:rsidRPr="00B966AD" w14:paraId="3DB3FF97" w14:textId="77777777" w:rsidTr="009F5DAD">
        <w:trPr>
          <w:jc w:val="center"/>
        </w:trPr>
        <w:tc>
          <w:tcPr>
            <w:tcW w:w="2700" w:type="dxa"/>
          </w:tcPr>
          <w:p w14:paraId="4FD67CC2" w14:textId="77777777" w:rsidR="009F5DAD" w:rsidRPr="00B966AD" w:rsidRDefault="009F5DAD" w:rsidP="009F5DAD">
            <w:pPr>
              <w:spacing w:before="360"/>
              <w:contextualSpacing/>
              <w:rPr>
                <w:rFonts w:asciiTheme="minorHAnsi" w:hAnsiTheme="minorHAnsi"/>
                <w:sz w:val="22"/>
                <w:szCs w:val="22"/>
              </w:rPr>
            </w:pPr>
            <w:r w:rsidRPr="00B966AD">
              <w:rPr>
                <w:rFonts w:asciiTheme="minorHAnsi" w:hAnsiTheme="minorHAnsi"/>
                <w:sz w:val="22"/>
                <w:szCs w:val="22"/>
              </w:rPr>
              <w:t>Case study reports</w:t>
            </w:r>
          </w:p>
        </w:tc>
        <w:tc>
          <w:tcPr>
            <w:tcW w:w="6650" w:type="dxa"/>
          </w:tcPr>
          <w:p w14:paraId="727CED99" w14:textId="77777777" w:rsidR="009F5DAD" w:rsidRPr="00B966AD" w:rsidRDefault="009F5DAD" w:rsidP="009F5DAD">
            <w:pPr>
              <w:spacing w:before="360"/>
              <w:contextualSpacing/>
              <w:rPr>
                <w:rFonts w:asciiTheme="minorHAnsi" w:hAnsiTheme="minorHAnsi"/>
                <w:sz w:val="22"/>
                <w:szCs w:val="22"/>
              </w:rPr>
            </w:pPr>
            <w:r>
              <w:rPr>
                <w:rFonts w:asciiTheme="minorHAnsi" w:hAnsiTheme="minorHAnsi"/>
                <w:sz w:val="22"/>
                <w:szCs w:val="22"/>
              </w:rPr>
              <w:t>3</w:t>
            </w:r>
            <w:r w:rsidRPr="00B966AD">
              <w:rPr>
                <w:rFonts w:asciiTheme="minorHAnsi" w:hAnsiTheme="minorHAnsi"/>
                <w:sz w:val="22"/>
                <w:szCs w:val="22"/>
              </w:rPr>
              <w:t>0% of the total contracted after receipt of invoice as well as receipt and acceptance of the deliverable.</w:t>
            </w:r>
          </w:p>
        </w:tc>
      </w:tr>
      <w:tr w:rsidR="009F5DAD" w:rsidRPr="00B966AD" w14:paraId="6551BBF3" w14:textId="77777777" w:rsidTr="009F5DAD">
        <w:trPr>
          <w:jc w:val="center"/>
        </w:trPr>
        <w:tc>
          <w:tcPr>
            <w:tcW w:w="2700" w:type="dxa"/>
          </w:tcPr>
          <w:p w14:paraId="3D612B2F" w14:textId="77777777" w:rsidR="009F5DAD" w:rsidRPr="00B966AD" w:rsidRDefault="009F5DAD" w:rsidP="009F5DAD">
            <w:pPr>
              <w:spacing w:before="360"/>
              <w:contextualSpacing/>
              <w:rPr>
                <w:rFonts w:asciiTheme="minorHAnsi" w:hAnsiTheme="minorHAnsi"/>
                <w:sz w:val="22"/>
                <w:szCs w:val="22"/>
              </w:rPr>
            </w:pPr>
            <w:r>
              <w:rPr>
                <w:rFonts w:asciiTheme="minorHAnsi" w:hAnsiTheme="minorHAnsi"/>
                <w:sz w:val="22"/>
                <w:szCs w:val="22"/>
              </w:rPr>
              <w:t>Final r</w:t>
            </w:r>
            <w:r w:rsidRPr="00B966AD">
              <w:rPr>
                <w:rFonts w:asciiTheme="minorHAnsi" w:hAnsiTheme="minorHAnsi"/>
                <w:sz w:val="22"/>
                <w:szCs w:val="22"/>
              </w:rPr>
              <w:t>eport</w:t>
            </w:r>
          </w:p>
        </w:tc>
        <w:tc>
          <w:tcPr>
            <w:tcW w:w="6650" w:type="dxa"/>
          </w:tcPr>
          <w:p w14:paraId="53C2700E" w14:textId="77777777" w:rsidR="009F5DAD" w:rsidRPr="00B966AD" w:rsidRDefault="009F5DAD" w:rsidP="009F5DAD">
            <w:pPr>
              <w:spacing w:before="360"/>
              <w:contextualSpacing/>
              <w:rPr>
                <w:rFonts w:asciiTheme="minorHAnsi" w:hAnsiTheme="minorHAnsi"/>
                <w:sz w:val="22"/>
                <w:szCs w:val="22"/>
              </w:rPr>
            </w:pPr>
            <w:r>
              <w:rPr>
                <w:rFonts w:asciiTheme="minorHAnsi" w:hAnsiTheme="minorHAnsi"/>
                <w:sz w:val="22"/>
                <w:szCs w:val="22"/>
              </w:rPr>
              <w:t>4</w:t>
            </w:r>
            <w:r w:rsidRPr="00B966AD">
              <w:rPr>
                <w:rFonts w:asciiTheme="minorHAnsi" w:hAnsiTheme="minorHAnsi"/>
                <w:sz w:val="22"/>
                <w:szCs w:val="22"/>
              </w:rPr>
              <w:t>0% of the total contracted after receipt of invoice as well as receipt and acceptance of the deliverable.</w:t>
            </w:r>
          </w:p>
        </w:tc>
      </w:tr>
    </w:tbl>
    <w:p w14:paraId="37E79970" w14:textId="77777777" w:rsidR="009F5DAD" w:rsidRPr="00C174A5" w:rsidRDefault="009F5DAD" w:rsidP="009F5DAD">
      <w:pPr>
        <w:shd w:val="clear" w:color="auto" w:fill="FFFFFF" w:themeFill="background1"/>
        <w:spacing w:line="276" w:lineRule="auto"/>
      </w:pPr>
    </w:p>
    <w:p w14:paraId="4AF635F4" w14:textId="77777777" w:rsidR="009F5DAD" w:rsidRPr="00C174A5" w:rsidRDefault="009F5DAD" w:rsidP="00756ACB">
      <w:pPr>
        <w:numPr>
          <w:ilvl w:val="0"/>
          <w:numId w:val="26"/>
        </w:numPr>
        <w:shd w:val="clear" w:color="auto" w:fill="FFFFFF" w:themeFill="background1"/>
        <w:spacing w:after="0" w:line="276" w:lineRule="auto"/>
        <w:contextualSpacing/>
        <w:rPr>
          <w:b/>
        </w:rPr>
      </w:pPr>
      <w:r w:rsidRPr="00C174A5">
        <w:rPr>
          <w:b/>
        </w:rPr>
        <w:t>EVALUATION TEAM</w:t>
      </w:r>
    </w:p>
    <w:p w14:paraId="4444755A" w14:textId="77777777" w:rsidR="001E1BB8" w:rsidRDefault="001E1BB8" w:rsidP="009F5DAD">
      <w:pPr>
        <w:spacing w:line="276" w:lineRule="auto"/>
        <w:jc w:val="both"/>
        <w:rPr>
          <w:rFonts w:cs="Calibri"/>
          <w:b/>
        </w:rPr>
      </w:pPr>
    </w:p>
    <w:p w14:paraId="7D17212A" w14:textId="0B25CD5F" w:rsidR="009F5DAD" w:rsidRPr="00B966AD" w:rsidRDefault="009F5DAD" w:rsidP="009F5DAD">
      <w:pPr>
        <w:spacing w:line="276" w:lineRule="auto"/>
        <w:jc w:val="both"/>
        <w:rPr>
          <w:rFonts w:cs="Calibri"/>
          <w:b/>
        </w:rPr>
      </w:pPr>
      <w:r w:rsidRPr="00B966AD">
        <w:rPr>
          <w:rFonts w:cs="Calibri"/>
          <w:b/>
        </w:rPr>
        <w:t>Organizational Profile</w:t>
      </w:r>
      <w:r w:rsidRPr="00B966AD">
        <w:rPr>
          <w:rFonts w:cs="Calibri"/>
          <w:b/>
        </w:rPr>
        <w:tab/>
      </w:r>
    </w:p>
    <w:p w14:paraId="7B6034FA" w14:textId="77777777" w:rsidR="009F5DAD" w:rsidRPr="00B966AD" w:rsidRDefault="009F5DAD" w:rsidP="00756ACB">
      <w:pPr>
        <w:pStyle w:val="ListParagraph"/>
        <w:numPr>
          <w:ilvl w:val="0"/>
          <w:numId w:val="20"/>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Proven organizational legal constitution.</w:t>
      </w:r>
    </w:p>
    <w:p w14:paraId="34DD4A3D" w14:textId="77777777" w:rsidR="009F5DAD" w:rsidRPr="00B966AD" w:rsidRDefault="009F5DAD" w:rsidP="00756ACB">
      <w:pPr>
        <w:pStyle w:val="ListParagraph"/>
        <w:numPr>
          <w:ilvl w:val="0"/>
          <w:numId w:val="20"/>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Organizational CV with minimum of 3 previous job/projects/contracts reference and/or accreditations.</w:t>
      </w:r>
    </w:p>
    <w:p w14:paraId="2875E3E6" w14:textId="77777777" w:rsidR="009F5DAD" w:rsidRPr="00B966AD" w:rsidRDefault="009F5DAD" w:rsidP="00756ACB">
      <w:pPr>
        <w:pStyle w:val="ListParagraph"/>
        <w:numPr>
          <w:ilvl w:val="0"/>
          <w:numId w:val="20"/>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Financial statement for the last 2 current years.</w:t>
      </w:r>
    </w:p>
    <w:p w14:paraId="4DB4AAF2" w14:textId="77777777" w:rsidR="009F5DAD" w:rsidRPr="00B966AD" w:rsidRDefault="009F5DAD" w:rsidP="00756ACB">
      <w:pPr>
        <w:pStyle w:val="ListParagraph"/>
        <w:numPr>
          <w:ilvl w:val="0"/>
          <w:numId w:val="20"/>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Firm with extensive experience in evaluation and</w:t>
      </w:r>
      <w:r>
        <w:rPr>
          <w:rFonts w:asciiTheme="minorHAnsi" w:hAnsiTheme="minorHAnsi" w:cs="Calibri"/>
          <w:sz w:val="22"/>
          <w:szCs w:val="22"/>
        </w:rPr>
        <w:t xml:space="preserve">, </w:t>
      </w:r>
      <w:r w:rsidRPr="00B966AD">
        <w:rPr>
          <w:rFonts w:asciiTheme="minorHAnsi" w:hAnsiTheme="minorHAnsi" w:cs="Calibri"/>
          <w:sz w:val="22"/>
          <w:szCs w:val="22"/>
        </w:rPr>
        <w:t>preferably</w:t>
      </w:r>
      <w:r>
        <w:rPr>
          <w:rFonts w:asciiTheme="minorHAnsi" w:hAnsiTheme="minorHAnsi" w:cs="Calibri"/>
          <w:sz w:val="22"/>
          <w:szCs w:val="22"/>
        </w:rPr>
        <w:t>, in the</w:t>
      </w:r>
      <w:r w:rsidRPr="00B966AD">
        <w:rPr>
          <w:rFonts w:asciiTheme="minorHAnsi" w:hAnsiTheme="minorHAnsi" w:cs="Calibri"/>
          <w:sz w:val="22"/>
          <w:szCs w:val="22"/>
        </w:rPr>
        <w:t xml:space="preserve"> thematic area </w:t>
      </w:r>
      <w:r>
        <w:rPr>
          <w:rFonts w:asciiTheme="minorHAnsi" w:hAnsiTheme="minorHAnsi" w:cs="Calibri"/>
          <w:sz w:val="22"/>
          <w:szCs w:val="22"/>
        </w:rPr>
        <w:t xml:space="preserve">of </w:t>
      </w:r>
      <w:r>
        <w:rPr>
          <w:rFonts w:asciiTheme="minorHAnsi" w:hAnsiTheme="minorHAnsi"/>
          <w:sz w:val="22"/>
          <w:szCs w:val="22"/>
        </w:rPr>
        <w:t>legal frameworks, normative processes or inter-governmental work related to gender equality</w:t>
      </w:r>
      <w:r w:rsidRPr="00B966AD">
        <w:rPr>
          <w:rFonts w:asciiTheme="minorHAnsi" w:hAnsiTheme="minorHAnsi" w:cs="Calibri"/>
          <w:sz w:val="22"/>
          <w:szCs w:val="22"/>
        </w:rPr>
        <w:t>.</w:t>
      </w:r>
    </w:p>
    <w:p w14:paraId="270EEF31" w14:textId="1B9D9DDF" w:rsidR="009F5DAD" w:rsidRPr="00B966AD" w:rsidRDefault="009F5DAD" w:rsidP="00756ACB">
      <w:pPr>
        <w:pStyle w:val="ListParagraph"/>
        <w:numPr>
          <w:ilvl w:val="0"/>
          <w:numId w:val="20"/>
        </w:numPr>
        <w:spacing w:line="276" w:lineRule="auto"/>
        <w:contextualSpacing/>
        <w:jc w:val="both"/>
        <w:rPr>
          <w:rFonts w:asciiTheme="minorHAnsi" w:hAnsiTheme="minorHAnsi" w:cs="Calibri"/>
          <w:sz w:val="22"/>
          <w:szCs w:val="22"/>
        </w:rPr>
      </w:pPr>
      <w:r>
        <w:rPr>
          <w:rFonts w:asciiTheme="minorHAnsi" w:hAnsiTheme="minorHAnsi" w:cs="Calibri"/>
          <w:sz w:val="22"/>
          <w:szCs w:val="22"/>
        </w:rPr>
        <w:t>Specialized knowledge in</w:t>
      </w:r>
      <w:r w:rsidRPr="00B966AD">
        <w:rPr>
          <w:rFonts w:asciiTheme="minorHAnsi" w:hAnsiTheme="minorHAnsi" w:cs="Calibri"/>
          <w:sz w:val="22"/>
          <w:szCs w:val="22"/>
        </w:rPr>
        <w:t xml:space="preserve"> </w:t>
      </w:r>
      <w:r>
        <w:rPr>
          <w:rFonts w:asciiTheme="minorHAnsi" w:hAnsiTheme="minorHAnsi" w:cs="Calibri"/>
          <w:sz w:val="22"/>
          <w:szCs w:val="22"/>
        </w:rPr>
        <w:t>normative processes at regional and</w:t>
      </w:r>
      <w:r w:rsidR="00C75735">
        <w:rPr>
          <w:rFonts w:asciiTheme="minorHAnsi" w:hAnsiTheme="minorHAnsi" w:cs="Calibri"/>
          <w:sz w:val="22"/>
          <w:szCs w:val="22"/>
        </w:rPr>
        <w:t>/or</w:t>
      </w:r>
      <w:r>
        <w:rPr>
          <w:rFonts w:asciiTheme="minorHAnsi" w:hAnsiTheme="minorHAnsi" w:cs="Calibri"/>
          <w:sz w:val="22"/>
          <w:szCs w:val="22"/>
        </w:rPr>
        <w:t xml:space="preserve"> country levels</w:t>
      </w:r>
      <w:r>
        <w:rPr>
          <w:rFonts w:asciiTheme="minorHAnsi" w:hAnsiTheme="minorHAnsi"/>
          <w:sz w:val="22"/>
          <w:szCs w:val="22"/>
        </w:rPr>
        <w:t>.</w:t>
      </w:r>
    </w:p>
    <w:p w14:paraId="02FAE626" w14:textId="77777777" w:rsidR="009F5DAD" w:rsidRPr="00B966AD" w:rsidRDefault="009F5DAD" w:rsidP="00756ACB">
      <w:pPr>
        <w:pStyle w:val="ListParagraph"/>
        <w:numPr>
          <w:ilvl w:val="0"/>
          <w:numId w:val="20"/>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 xml:space="preserve">Previous experience in conducting </w:t>
      </w:r>
      <w:r>
        <w:rPr>
          <w:rFonts w:asciiTheme="minorHAnsi" w:hAnsiTheme="minorHAnsi" w:cs="Calibri"/>
          <w:sz w:val="22"/>
          <w:szCs w:val="22"/>
        </w:rPr>
        <w:t>gender responsive</w:t>
      </w:r>
      <w:r w:rsidRPr="00B966AD">
        <w:rPr>
          <w:rFonts w:asciiTheme="minorHAnsi" w:hAnsiTheme="minorHAnsi" w:cs="Calibri"/>
          <w:sz w:val="22"/>
          <w:szCs w:val="22"/>
        </w:rPr>
        <w:t xml:space="preserve"> evaluations as well as regional and complex multi-stakeholders’ evaluations.</w:t>
      </w:r>
    </w:p>
    <w:p w14:paraId="6E5BEDE2" w14:textId="77777777" w:rsidR="009F5DAD" w:rsidRPr="00B966AD" w:rsidRDefault="009F5DAD" w:rsidP="00756ACB">
      <w:pPr>
        <w:pStyle w:val="ListParagraph"/>
        <w:numPr>
          <w:ilvl w:val="0"/>
          <w:numId w:val="20"/>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Experience on evaluation of similar programmes/projects in the region.</w:t>
      </w:r>
    </w:p>
    <w:p w14:paraId="57C1EC24" w14:textId="0BD7B932" w:rsidR="009F5DAD" w:rsidRDefault="009F5DAD" w:rsidP="00756ACB">
      <w:pPr>
        <w:pStyle w:val="ListParagraph"/>
        <w:numPr>
          <w:ilvl w:val="0"/>
          <w:numId w:val="20"/>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Previous work for other UN Agencies</w:t>
      </w:r>
      <w:r w:rsidR="00C75735">
        <w:rPr>
          <w:rFonts w:asciiTheme="minorHAnsi" w:hAnsiTheme="minorHAnsi" w:cs="Calibri"/>
          <w:sz w:val="22"/>
          <w:szCs w:val="22"/>
        </w:rPr>
        <w:t xml:space="preserve">, </w:t>
      </w:r>
      <w:r w:rsidRPr="00B966AD">
        <w:rPr>
          <w:rFonts w:asciiTheme="minorHAnsi" w:hAnsiTheme="minorHAnsi" w:cs="Calibri"/>
          <w:sz w:val="22"/>
          <w:szCs w:val="22"/>
        </w:rPr>
        <w:t>major multilateral or bilateral programmes.</w:t>
      </w:r>
      <w:r w:rsidRPr="00DA2944">
        <w:rPr>
          <w:rFonts w:asciiTheme="minorHAnsi" w:hAnsiTheme="minorHAnsi" w:cs="Calibri"/>
          <w:sz w:val="22"/>
          <w:szCs w:val="22"/>
        </w:rPr>
        <w:t xml:space="preserve"> </w:t>
      </w:r>
    </w:p>
    <w:p w14:paraId="458D075B" w14:textId="77777777" w:rsidR="009F5DAD" w:rsidRPr="00DA2944" w:rsidRDefault="009F5DAD" w:rsidP="00756ACB">
      <w:pPr>
        <w:pStyle w:val="ListParagraph"/>
        <w:numPr>
          <w:ilvl w:val="0"/>
          <w:numId w:val="20"/>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Balance in terms of gender and evaluators with experience in both sub-regions (Latin America and Caribbean).</w:t>
      </w:r>
    </w:p>
    <w:p w14:paraId="4E600593" w14:textId="77777777" w:rsidR="009F5DAD" w:rsidRDefault="009F5DAD" w:rsidP="009F5DAD">
      <w:pPr>
        <w:spacing w:after="120" w:line="276" w:lineRule="auto"/>
        <w:jc w:val="both"/>
        <w:rPr>
          <w:rFonts w:cs="Calibri"/>
          <w:b/>
        </w:rPr>
      </w:pPr>
    </w:p>
    <w:p w14:paraId="54C2B83C" w14:textId="77777777" w:rsidR="009F5DAD" w:rsidRPr="00B966AD" w:rsidRDefault="009F5DAD" w:rsidP="009F5DAD">
      <w:pPr>
        <w:spacing w:after="120" w:line="276" w:lineRule="auto"/>
        <w:jc w:val="both"/>
        <w:rPr>
          <w:rFonts w:cs="Calibri"/>
          <w:b/>
        </w:rPr>
      </w:pPr>
      <w:r w:rsidRPr="00B966AD">
        <w:rPr>
          <w:rFonts w:cs="Calibri"/>
          <w:b/>
        </w:rPr>
        <w:t>Evaluation Team</w:t>
      </w:r>
    </w:p>
    <w:p w14:paraId="4D22BBD9" w14:textId="77777777" w:rsidR="009F5DAD" w:rsidRPr="00B966AD" w:rsidRDefault="009F5DAD" w:rsidP="009F5DAD">
      <w:pPr>
        <w:spacing w:line="276" w:lineRule="auto"/>
        <w:jc w:val="both"/>
        <w:rPr>
          <w:rFonts w:cs="Calibri"/>
        </w:rPr>
      </w:pPr>
      <w:r w:rsidRPr="00CB630D">
        <w:rPr>
          <w:rFonts w:cs="Calibri"/>
        </w:rPr>
        <w:t>The core evaluation team will be composed of</w:t>
      </w:r>
      <w:r>
        <w:rPr>
          <w:rFonts w:cs="Calibri"/>
        </w:rPr>
        <w:t>, at least,</w:t>
      </w:r>
      <w:r w:rsidRPr="00CB630D">
        <w:rPr>
          <w:rFonts w:cs="Calibri"/>
        </w:rPr>
        <w:t xml:space="preserve"> 3 members from a firm with extensive experience in</w:t>
      </w:r>
      <w:r w:rsidRPr="00B966AD">
        <w:rPr>
          <w:rFonts w:cs="Calibri"/>
        </w:rPr>
        <w:t xml:space="preserve"> evaluation and</w:t>
      </w:r>
      <w:r>
        <w:rPr>
          <w:rFonts w:cs="Calibri"/>
        </w:rPr>
        <w:t xml:space="preserve">, preferably, </w:t>
      </w:r>
      <w:r w:rsidRPr="00B966AD">
        <w:rPr>
          <w:rFonts w:cs="Calibri"/>
        </w:rPr>
        <w:t xml:space="preserve">in the thematic area of </w:t>
      </w:r>
      <w:r>
        <w:t>normative work</w:t>
      </w:r>
      <w:r w:rsidRPr="00DA2944">
        <w:t xml:space="preserve"> </w:t>
      </w:r>
      <w:r>
        <w:t>related to gender equality</w:t>
      </w:r>
      <w:r w:rsidRPr="00B966AD">
        <w:rPr>
          <w:rFonts w:cs="Calibri"/>
        </w:rPr>
        <w:t xml:space="preserve">. The team will include an experienced Team Leader; a senior </w:t>
      </w:r>
      <w:r>
        <w:rPr>
          <w:rFonts w:cs="Calibri"/>
        </w:rPr>
        <w:t xml:space="preserve">expert on </w:t>
      </w:r>
      <w:r>
        <w:t xml:space="preserve">normative work </w:t>
      </w:r>
      <w:r w:rsidRPr="00B966AD">
        <w:rPr>
          <w:rFonts w:cs="Calibri"/>
        </w:rPr>
        <w:t xml:space="preserve">(preferable with </w:t>
      </w:r>
      <w:r>
        <w:rPr>
          <w:rFonts w:cs="Calibri"/>
        </w:rPr>
        <w:t>specialized knowledge in</w:t>
      </w:r>
      <w:r w:rsidRPr="00B966AD">
        <w:rPr>
          <w:rFonts w:cs="Calibri"/>
        </w:rPr>
        <w:t xml:space="preserve"> </w:t>
      </w:r>
      <w:r>
        <w:rPr>
          <w:rFonts w:cs="Calibri"/>
        </w:rPr>
        <w:t>GEWE legal frameworks</w:t>
      </w:r>
      <w:r w:rsidRPr="00B966AD">
        <w:rPr>
          <w:rFonts w:cs="Calibri"/>
        </w:rPr>
        <w:t xml:space="preserve">); and a senior </w:t>
      </w:r>
      <w:r>
        <w:rPr>
          <w:rFonts w:cs="Calibri"/>
        </w:rPr>
        <w:t xml:space="preserve">gender and </w:t>
      </w:r>
      <w:r w:rsidRPr="00B966AD">
        <w:rPr>
          <w:rFonts w:cs="Calibri"/>
        </w:rPr>
        <w:t>evaluation</w:t>
      </w:r>
      <w:r>
        <w:rPr>
          <w:rFonts w:cs="Calibri"/>
        </w:rPr>
        <w:t xml:space="preserve"> </w:t>
      </w:r>
      <w:r w:rsidRPr="00B966AD">
        <w:rPr>
          <w:rFonts w:cs="Calibri"/>
        </w:rPr>
        <w:t>expert. The team should be gender balanced and include evaluators with experience in both sub-regions (L</w:t>
      </w:r>
      <w:r>
        <w:rPr>
          <w:rFonts w:cs="Calibri"/>
        </w:rPr>
        <w:t>atin America and the Caribbean)</w:t>
      </w:r>
      <w:r w:rsidRPr="00B966AD">
        <w:rPr>
          <w:rFonts w:cs="Calibri"/>
        </w:rPr>
        <w:t>. All team members must sign the “Evaluation consultant’s agreement form”</w:t>
      </w:r>
      <w:r w:rsidRPr="00B966AD">
        <w:rPr>
          <w:rStyle w:val="FootnoteReference"/>
          <w:rFonts w:cs="Calibri"/>
        </w:rPr>
        <w:footnoteReference w:id="15"/>
      </w:r>
      <w:r>
        <w:rPr>
          <w:rFonts w:cs="Calibri"/>
        </w:rPr>
        <w:t>,</w:t>
      </w:r>
      <w:r w:rsidRPr="00B966AD">
        <w:rPr>
          <w:rFonts w:cs="Calibri"/>
        </w:rPr>
        <w:t xml:space="preserve"> based on the UNEG Code of Conduct and Ethical Guidelines for Evaluation in the UN system.</w:t>
      </w:r>
    </w:p>
    <w:p w14:paraId="722E3708" w14:textId="77777777" w:rsidR="009F5DAD" w:rsidRPr="00B966AD" w:rsidRDefault="009F5DAD" w:rsidP="009F5DAD">
      <w:pPr>
        <w:spacing w:after="120" w:line="276" w:lineRule="auto"/>
        <w:jc w:val="both"/>
        <w:rPr>
          <w:rFonts w:cs="Calibri"/>
        </w:rPr>
      </w:pPr>
      <w:r w:rsidRPr="00B966AD">
        <w:rPr>
          <w:rFonts w:cs="Calibri"/>
        </w:rPr>
        <w:t xml:space="preserve">The combined expertise of the team should include: </w:t>
      </w:r>
    </w:p>
    <w:p w14:paraId="720212D5" w14:textId="77777777" w:rsidR="009F5DAD" w:rsidRPr="00B966AD" w:rsidRDefault="009F5DAD" w:rsidP="00756ACB">
      <w:pPr>
        <w:pStyle w:val="ListParagraph"/>
        <w:numPr>
          <w:ilvl w:val="0"/>
          <w:numId w:val="20"/>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 xml:space="preserve">Advanced evaluation expertise and experience in a wide range of evaluation approaches including utilization-focused, gender and human rights responsive, and mixed methods. </w:t>
      </w:r>
    </w:p>
    <w:p w14:paraId="549968FE" w14:textId="77777777" w:rsidR="009F5DAD" w:rsidRPr="00B966AD" w:rsidRDefault="009F5DAD" w:rsidP="00756ACB">
      <w:pPr>
        <w:pStyle w:val="ListParagraph"/>
        <w:numPr>
          <w:ilvl w:val="0"/>
          <w:numId w:val="20"/>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Previous experience in conducting thematic evaluations as well as regional and complex multi-stakeholder evaluations, preferably for the UN system.</w:t>
      </w:r>
    </w:p>
    <w:p w14:paraId="1C5DBC9B" w14:textId="77777777" w:rsidR="009F5DAD" w:rsidRDefault="009F5DAD" w:rsidP="00756ACB">
      <w:pPr>
        <w:pStyle w:val="ListParagraph"/>
        <w:numPr>
          <w:ilvl w:val="0"/>
          <w:numId w:val="20"/>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 xml:space="preserve">Knowledge of the relevant international/regional frameworks pertaining to </w:t>
      </w:r>
      <w:r>
        <w:rPr>
          <w:rFonts w:asciiTheme="minorHAnsi" w:hAnsiTheme="minorHAnsi"/>
          <w:sz w:val="22"/>
          <w:szCs w:val="22"/>
        </w:rPr>
        <w:t>women’s rights</w:t>
      </w:r>
      <w:r w:rsidRPr="00B966AD">
        <w:rPr>
          <w:rFonts w:asciiTheme="minorHAnsi" w:hAnsiTheme="minorHAnsi" w:cs="Calibri"/>
          <w:sz w:val="22"/>
          <w:szCs w:val="22"/>
        </w:rPr>
        <w:t xml:space="preserve"> </w:t>
      </w:r>
      <w:r>
        <w:rPr>
          <w:rFonts w:asciiTheme="minorHAnsi" w:hAnsiTheme="minorHAnsi" w:cs="Calibri"/>
          <w:sz w:val="22"/>
          <w:szCs w:val="22"/>
        </w:rPr>
        <w:t xml:space="preserve">and </w:t>
      </w:r>
      <w:r w:rsidRPr="00B966AD">
        <w:rPr>
          <w:rFonts w:asciiTheme="minorHAnsi" w:hAnsiTheme="minorHAnsi" w:cs="Calibri"/>
          <w:sz w:val="22"/>
          <w:szCs w:val="22"/>
        </w:rPr>
        <w:t>gender equality, country level programming expertise, gender mainstreaming, and the related UN mandates</w:t>
      </w:r>
      <w:r>
        <w:rPr>
          <w:rFonts w:asciiTheme="minorHAnsi" w:hAnsiTheme="minorHAnsi" w:cs="Calibri"/>
          <w:sz w:val="22"/>
          <w:szCs w:val="22"/>
        </w:rPr>
        <w:t>.</w:t>
      </w:r>
    </w:p>
    <w:p w14:paraId="5319421A" w14:textId="77777777" w:rsidR="009F5DAD" w:rsidRPr="00B966AD" w:rsidRDefault="009F5DAD" w:rsidP="00756ACB">
      <w:pPr>
        <w:pStyle w:val="ListParagraph"/>
        <w:numPr>
          <w:ilvl w:val="0"/>
          <w:numId w:val="20"/>
        </w:numPr>
        <w:spacing w:line="276" w:lineRule="auto"/>
        <w:contextualSpacing/>
        <w:jc w:val="both"/>
        <w:rPr>
          <w:rFonts w:asciiTheme="minorHAnsi" w:hAnsiTheme="minorHAnsi" w:cs="Calibri"/>
          <w:sz w:val="22"/>
          <w:szCs w:val="22"/>
        </w:rPr>
      </w:pPr>
      <w:r>
        <w:rPr>
          <w:rFonts w:asciiTheme="minorHAnsi" w:hAnsiTheme="minorHAnsi" w:cs="Calibri"/>
          <w:sz w:val="22"/>
          <w:szCs w:val="22"/>
        </w:rPr>
        <w:t>E</w:t>
      </w:r>
      <w:r w:rsidRPr="00B966AD">
        <w:rPr>
          <w:rFonts w:asciiTheme="minorHAnsi" w:hAnsiTheme="minorHAnsi" w:cs="Calibri"/>
          <w:sz w:val="22"/>
          <w:szCs w:val="22"/>
        </w:rPr>
        <w:t>xperience and knowledge in human rights issues, the human rights-based approach to programming, human rights analysis and related UN mandates.</w:t>
      </w:r>
    </w:p>
    <w:p w14:paraId="0B09B757" w14:textId="77777777" w:rsidR="009F5DAD" w:rsidRPr="00B966AD" w:rsidRDefault="009F5DAD" w:rsidP="00756ACB">
      <w:pPr>
        <w:pStyle w:val="ListParagraph"/>
        <w:numPr>
          <w:ilvl w:val="0"/>
          <w:numId w:val="20"/>
        </w:numPr>
        <w:spacing w:line="276" w:lineRule="auto"/>
        <w:contextualSpacing/>
        <w:jc w:val="both"/>
        <w:rPr>
          <w:rFonts w:asciiTheme="minorHAnsi" w:hAnsiTheme="minorHAnsi" w:cs="Calibri"/>
          <w:sz w:val="22"/>
          <w:szCs w:val="22"/>
        </w:rPr>
      </w:pPr>
      <w:r>
        <w:rPr>
          <w:rFonts w:asciiTheme="minorHAnsi" w:hAnsiTheme="minorHAnsi" w:cs="Calibri"/>
          <w:sz w:val="22"/>
          <w:szCs w:val="22"/>
        </w:rPr>
        <w:t>K</w:t>
      </w:r>
      <w:r w:rsidRPr="00B966AD">
        <w:rPr>
          <w:rFonts w:asciiTheme="minorHAnsi" w:hAnsiTheme="minorHAnsi" w:cs="Calibri"/>
          <w:sz w:val="22"/>
          <w:szCs w:val="22"/>
        </w:rPr>
        <w:t xml:space="preserve">nowledge of </w:t>
      </w:r>
      <w:r w:rsidRPr="00C174A5">
        <w:rPr>
          <w:rFonts w:asciiTheme="minorHAnsi" w:hAnsiTheme="minorHAnsi"/>
          <w:sz w:val="22"/>
          <w:szCs w:val="22"/>
        </w:rPr>
        <w:t>women’s rights non-governmental organizations</w:t>
      </w:r>
      <w:r w:rsidRPr="00A379FB">
        <w:rPr>
          <w:rFonts w:asciiTheme="minorHAnsi" w:hAnsiTheme="minorHAnsi" w:cs="Calibri"/>
          <w:sz w:val="22"/>
          <w:szCs w:val="22"/>
        </w:rPr>
        <w:t xml:space="preserve"> </w:t>
      </w:r>
      <w:r w:rsidRPr="00B966AD">
        <w:rPr>
          <w:rFonts w:asciiTheme="minorHAnsi" w:hAnsiTheme="minorHAnsi" w:cs="Calibri"/>
          <w:sz w:val="22"/>
          <w:szCs w:val="22"/>
        </w:rPr>
        <w:t>in the region</w:t>
      </w:r>
      <w:r>
        <w:rPr>
          <w:rFonts w:asciiTheme="minorHAnsi" w:hAnsiTheme="minorHAnsi" w:cs="Calibri"/>
          <w:sz w:val="22"/>
          <w:szCs w:val="22"/>
        </w:rPr>
        <w:t>.</w:t>
      </w:r>
    </w:p>
    <w:p w14:paraId="0ECB3A8F" w14:textId="77777777" w:rsidR="009F5DAD" w:rsidRPr="00B966AD" w:rsidRDefault="009F5DAD" w:rsidP="00756ACB">
      <w:pPr>
        <w:pStyle w:val="ListParagraph"/>
        <w:numPr>
          <w:ilvl w:val="0"/>
          <w:numId w:val="20"/>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Excellent analytical, facilitation and communications skills; ability to negotiate with a wide range of stakeholders.</w:t>
      </w:r>
    </w:p>
    <w:p w14:paraId="25922B09" w14:textId="77777777" w:rsidR="009F5DAD" w:rsidRPr="00B966AD" w:rsidRDefault="009F5DAD" w:rsidP="00756ACB">
      <w:pPr>
        <w:pStyle w:val="ListParagraph"/>
        <w:numPr>
          <w:ilvl w:val="0"/>
          <w:numId w:val="20"/>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 xml:space="preserve">Fluency in Spanish and English is mandatory. </w:t>
      </w:r>
    </w:p>
    <w:p w14:paraId="7389BCC0" w14:textId="77777777" w:rsidR="009F5DAD" w:rsidRPr="00B966AD" w:rsidRDefault="009F5DAD" w:rsidP="00756ACB">
      <w:pPr>
        <w:pStyle w:val="ListParagraph"/>
        <w:numPr>
          <w:ilvl w:val="0"/>
          <w:numId w:val="20"/>
        </w:numPr>
        <w:spacing w:after="120" w:line="276" w:lineRule="auto"/>
        <w:contextualSpacing/>
        <w:jc w:val="both"/>
        <w:rPr>
          <w:rFonts w:asciiTheme="minorHAnsi" w:hAnsiTheme="minorHAnsi" w:cs="Calibri"/>
          <w:sz w:val="22"/>
          <w:szCs w:val="22"/>
        </w:rPr>
      </w:pPr>
      <w:r w:rsidRPr="00B966AD">
        <w:rPr>
          <w:rFonts w:asciiTheme="minorHAnsi" w:hAnsiTheme="minorHAnsi" w:cs="Calibri"/>
          <w:sz w:val="22"/>
          <w:szCs w:val="22"/>
        </w:rPr>
        <w:t>Balance in terms of gender is desirable.</w:t>
      </w:r>
    </w:p>
    <w:p w14:paraId="061B12B5" w14:textId="77777777" w:rsidR="009F5DAD" w:rsidRPr="00B966AD" w:rsidRDefault="009F5DAD" w:rsidP="00756ACB">
      <w:pPr>
        <w:pStyle w:val="ListParagraph"/>
        <w:numPr>
          <w:ilvl w:val="0"/>
          <w:numId w:val="20"/>
        </w:numPr>
        <w:spacing w:after="120" w:line="276" w:lineRule="auto"/>
        <w:contextualSpacing/>
        <w:jc w:val="both"/>
        <w:rPr>
          <w:rFonts w:asciiTheme="minorHAnsi" w:hAnsiTheme="minorHAnsi" w:cs="Calibri"/>
          <w:sz w:val="22"/>
          <w:szCs w:val="22"/>
        </w:rPr>
      </w:pPr>
      <w:r w:rsidRPr="00B966AD">
        <w:rPr>
          <w:rFonts w:asciiTheme="minorHAnsi" w:hAnsiTheme="minorHAnsi" w:cs="Calibri"/>
          <w:sz w:val="22"/>
          <w:szCs w:val="22"/>
        </w:rPr>
        <w:t>Knowledge and/or experience in both sub-regions (Latin America and the Caribbean) is mandatory.</w:t>
      </w:r>
    </w:p>
    <w:p w14:paraId="57A94E18" w14:textId="77777777" w:rsidR="009F5DAD" w:rsidRPr="00B966AD" w:rsidRDefault="009F5DAD" w:rsidP="009F5DAD">
      <w:pPr>
        <w:spacing w:line="276" w:lineRule="auto"/>
        <w:jc w:val="both"/>
        <w:rPr>
          <w:rFonts w:cs="Calibri"/>
        </w:rPr>
      </w:pPr>
      <w:r w:rsidRPr="00B966AD">
        <w:rPr>
          <w:rFonts w:cs="Calibri"/>
        </w:rPr>
        <w:t>Below is a more detailed description of the tasks and qualification requirements for each team member.</w:t>
      </w:r>
    </w:p>
    <w:p w14:paraId="17915A23" w14:textId="77777777" w:rsidR="00C75735" w:rsidRDefault="00C75735" w:rsidP="009F5DAD">
      <w:pPr>
        <w:spacing w:after="120" w:line="276" w:lineRule="auto"/>
        <w:jc w:val="both"/>
        <w:rPr>
          <w:rFonts w:cs="Calibri"/>
          <w:b/>
        </w:rPr>
      </w:pPr>
    </w:p>
    <w:p w14:paraId="68123854" w14:textId="462BC0D4" w:rsidR="009F5DAD" w:rsidRPr="00B966AD" w:rsidRDefault="009F5DAD" w:rsidP="009F5DAD">
      <w:pPr>
        <w:spacing w:after="120" w:line="276" w:lineRule="auto"/>
        <w:jc w:val="both"/>
        <w:rPr>
          <w:rFonts w:cs="Calibri"/>
          <w:b/>
        </w:rPr>
      </w:pPr>
      <w:r w:rsidRPr="00B966AD">
        <w:rPr>
          <w:rFonts w:cs="Calibri"/>
          <w:b/>
        </w:rPr>
        <w:t>Team Leader</w:t>
      </w:r>
    </w:p>
    <w:p w14:paraId="1E07CD87" w14:textId="77777777" w:rsidR="009F5DAD" w:rsidRPr="00B966AD" w:rsidRDefault="009F5DAD" w:rsidP="009F5DAD">
      <w:pPr>
        <w:spacing w:after="120" w:line="276" w:lineRule="auto"/>
        <w:jc w:val="both"/>
        <w:rPr>
          <w:rFonts w:cs="Calibri"/>
        </w:rPr>
      </w:pPr>
      <w:r w:rsidRPr="00B966AD">
        <w:rPr>
          <w:rFonts w:cs="Calibri"/>
        </w:rPr>
        <w:t xml:space="preserve">The team leader, with at least 15 years of evaluation experience, will be responsible for delivering the key evaluation products. He/she will coordinate the work of all other team members during all phases of the evaluation process, ensuring the quality of outputs and application of methodology as well as timely delivery of all products. In close collaboration with the Evaluation Task Manager (RES), he/she will lead the conceptualization and design of the evaluation, the coordination and conduct of the country visits and the shaping of the findings, conclusions and recommendations of the final report. More specifically the tasks of the team leader include: </w:t>
      </w:r>
    </w:p>
    <w:p w14:paraId="2C6473CF" w14:textId="77777777" w:rsidR="009F5DAD" w:rsidRPr="00B966AD" w:rsidRDefault="009F5DAD" w:rsidP="00756ACB">
      <w:pPr>
        <w:pStyle w:val="ListParagraph"/>
        <w:numPr>
          <w:ilvl w:val="0"/>
          <w:numId w:val="21"/>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Developing an inception report outlining the design, methodology and the criteria for the selection of the case studies, required resources and indicative work plan of the evaluation team. Assigning and coordinating team tasks within the framework of the TOR.</w:t>
      </w:r>
    </w:p>
    <w:p w14:paraId="24BB95C8" w14:textId="77777777" w:rsidR="009F5DAD" w:rsidRPr="00B966AD" w:rsidRDefault="009F5DAD" w:rsidP="00756ACB">
      <w:pPr>
        <w:pStyle w:val="ListParagraph"/>
        <w:numPr>
          <w:ilvl w:val="0"/>
          <w:numId w:val="21"/>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 xml:space="preserve">Directing and supervising the research and analysis of secondary evidence, project documents, databases and all relevant documentation. </w:t>
      </w:r>
    </w:p>
    <w:p w14:paraId="4B6DDB5E" w14:textId="77777777" w:rsidR="009F5DAD" w:rsidRPr="00B966AD" w:rsidRDefault="009F5DAD" w:rsidP="00756ACB">
      <w:pPr>
        <w:pStyle w:val="ListParagraph"/>
        <w:numPr>
          <w:ilvl w:val="0"/>
          <w:numId w:val="21"/>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Coordinating the conduct of case studies and preparing case study reports.</w:t>
      </w:r>
    </w:p>
    <w:p w14:paraId="50858A73" w14:textId="77777777" w:rsidR="009F5DAD" w:rsidRPr="00B966AD" w:rsidRDefault="009F5DAD" w:rsidP="00756ACB">
      <w:pPr>
        <w:pStyle w:val="ListParagraph"/>
        <w:numPr>
          <w:ilvl w:val="0"/>
          <w:numId w:val="21"/>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Overseeing and assuring quality in the preparation of the case studies and taking a lead in the analysis of evaluation evidence.</w:t>
      </w:r>
    </w:p>
    <w:p w14:paraId="2E1D4DCC" w14:textId="77777777" w:rsidR="009F5DAD" w:rsidRPr="00B966AD" w:rsidRDefault="009F5DAD" w:rsidP="00756ACB">
      <w:pPr>
        <w:pStyle w:val="ListParagraph"/>
        <w:numPr>
          <w:ilvl w:val="0"/>
          <w:numId w:val="21"/>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 xml:space="preserve">Drafting the evaluation report and leading the preparation of specific inputs from designated team members, based on case study reports prepared by the team members, desk research, focus groups, surveys, etc. </w:t>
      </w:r>
    </w:p>
    <w:p w14:paraId="353E53CA" w14:textId="77777777" w:rsidR="009F5DAD" w:rsidRPr="00B966AD" w:rsidRDefault="009F5DAD" w:rsidP="00756ACB">
      <w:pPr>
        <w:pStyle w:val="ListParagraph"/>
        <w:numPr>
          <w:ilvl w:val="0"/>
          <w:numId w:val="21"/>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 xml:space="preserve">Preparing for meetings with the Evaluation Task Manager and other stakeholders to review findings, conclusions and recommendations. </w:t>
      </w:r>
    </w:p>
    <w:p w14:paraId="33214D91" w14:textId="77777777" w:rsidR="009F5DAD" w:rsidRPr="00B966AD" w:rsidRDefault="009F5DAD" w:rsidP="00756ACB">
      <w:pPr>
        <w:pStyle w:val="ListParagraph"/>
        <w:numPr>
          <w:ilvl w:val="0"/>
          <w:numId w:val="21"/>
        </w:numPr>
        <w:spacing w:line="276" w:lineRule="auto"/>
        <w:contextualSpacing/>
        <w:jc w:val="both"/>
        <w:rPr>
          <w:rFonts w:asciiTheme="minorHAnsi" w:hAnsiTheme="minorHAnsi" w:cs="Calibri"/>
          <w:sz w:val="22"/>
          <w:szCs w:val="22"/>
        </w:rPr>
      </w:pPr>
      <w:r w:rsidRPr="00B966AD">
        <w:rPr>
          <w:rFonts w:asciiTheme="minorHAnsi" w:hAnsiTheme="minorHAnsi" w:cs="Calibri"/>
          <w:sz w:val="22"/>
          <w:szCs w:val="22"/>
        </w:rPr>
        <w:t xml:space="preserve">Leading the stakeholder feedback sessions, briefing the Evaluation Task Manager on the evaluation through informal sessions and finalizing the report based on feedback from the Evaluation Task Manager. </w:t>
      </w:r>
    </w:p>
    <w:p w14:paraId="1FA97DB5" w14:textId="77777777" w:rsidR="009F5DAD" w:rsidRPr="00B966AD" w:rsidRDefault="009F5DAD" w:rsidP="00756ACB">
      <w:pPr>
        <w:pStyle w:val="ListParagraph"/>
        <w:numPr>
          <w:ilvl w:val="0"/>
          <w:numId w:val="21"/>
        </w:numPr>
        <w:spacing w:after="120" w:line="276" w:lineRule="auto"/>
        <w:contextualSpacing/>
        <w:jc w:val="both"/>
        <w:rPr>
          <w:rFonts w:asciiTheme="minorHAnsi" w:hAnsiTheme="minorHAnsi" w:cs="Calibri"/>
          <w:sz w:val="22"/>
          <w:szCs w:val="22"/>
        </w:rPr>
      </w:pPr>
      <w:r w:rsidRPr="00B966AD">
        <w:rPr>
          <w:rFonts w:asciiTheme="minorHAnsi" w:hAnsiTheme="minorHAnsi" w:cs="Calibri"/>
          <w:sz w:val="22"/>
          <w:szCs w:val="22"/>
        </w:rPr>
        <w:t xml:space="preserve">Preparing evaluation brief, PPT presentation and working with the report editor, responding to final edits on the evaluation report. </w:t>
      </w:r>
    </w:p>
    <w:p w14:paraId="44484DEA" w14:textId="77777777" w:rsidR="009F5DAD" w:rsidRPr="00B966AD" w:rsidRDefault="009F5DAD" w:rsidP="00756ACB">
      <w:pPr>
        <w:pStyle w:val="ListParagraph"/>
        <w:numPr>
          <w:ilvl w:val="0"/>
          <w:numId w:val="21"/>
        </w:numPr>
        <w:spacing w:after="120" w:line="276" w:lineRule="auto"/>
        <w:contextualSpacing/>
        <w:jc w:val="both"/>
        <w:rPr>
          <w:rFonts w:asciiTheme="minorHAnsi" w:hAnsiTheme="minorHAnsi" w:cs="Calibri"/>
          <w:sz w:val="22"/>
          <w:szCs w:val="22"/>
        </w:rPr>
      </w:pPr>
      <w:r w:rsidRPr="00B966AD">
        <w:rPr>
          <w:rFonts w:asciiTheme="minorHAnsi" w:hAnsiTheme="minorHAnsi" w:cs="Calibri"/>
          <w:sz w:val="22"/>
          <w:szCs w:val="22"/>
        </w:rPr>
        <w:t>Participating in a Webinar to present evaluation results.</w:t>
      </w:r>
    </w:p>
    <w:p w14:paraId="06F20466" w14:textId="77777777" w:rsidR="009F5DAD" w:rsidRPr="00B966AD" w:rsidRDefault="009F5DAD" w:rsidP="009F5DAD">
      <w:pPr>
        <w:spacing w:line="276" w:lineRule="auto"/>
        <w:rPr>
          <w:rFonts w:cs="Calibri"/>
        </w:rPr>
      </w:pPr>
      <w:r w:rsidRPr="00B966AD">
        <w:rPr>
          <w:rFonts w:cs="Calibri"/>
        </w:rPr>
        <w:t>Qualifications:</w:t>
      </w:r>
    </w:p>
    <w:p w14:paraId="0D9F709C" w14:textId="77777777" w:rsidR="009F5DAD" w:rsidRPr="00B966AD" w:rsidRDefault="009F5DAD" w:rsidP="00756ACB">
      <w:pPr>
        <w:pStyle w:val="ListParagraph"/>
        <w:numPr>
          <w:ilvl w:val="0"/>
          <w:numId w:val="23"/>
        </w:numPr>
        <w:spacing w:line="276" w:lineRule="auto"/>
        <w:contextualSpacing/>
        <w:rPr>
          <w:rFonts w:asciiTheme="minorHAnsi" w:hAnsiTheme="minorHAnsi" w:cs="Calibri"/>
          <w:sz w:val="22"/>
          <w:szCs w:val="22"/>
        </w:rPr>
      </w:pPr>
      <w:r w:rsidRPr="00B966AD">
        <w:rPr>
          <w:rFonts w:asciiTheme="minorHAnsi" w:hAnsiTheme="minorHAnsi" w:cs="Calibri"/>
          <w:sz w:val="22"/>
          <w:szCs w:val="22"/>
        </w:rPr>
        <w:t>At least 1</w:t>
      </w:r>
      <w:r>
        <w:rPr>
          <w:rFonts w:asciiTheme="minorHAnsi" w:hAnsiTheme="minorHAnsi" w:cs="Calibri"/>
          <w:sz w:val="22"/>
          <w:szCs w:val="22"/>
        </w:rPr>
        <w:t>0</w:t>
      </w:r>
      <w:r w:rsidRPr="00B966AD">
        <w:rPr>
          <w:rFonts w:asciiTheme="minorHAnsi" w:hAnsiTheme="minorHAnsi" w:cs="Calibri"/>
          <w:sz w:val="22"/>
          <w:szCs w:val="22"/>
        </w:rPr>
        <w:t xml:space="preserve"> years’ practical experience in conducting evaluations of international policies and programmes utilizing a wide range of approaches and methods including utilization focused, gender and human rights responsive, and mixed methods with a background in political science;</w:t>
      </w:r>
    </w:p>
    <w:p w14:paraId="38AFC2F3" w14:textId="77777777" w:rsidR="009F5DAD" w:rsidRPr="00B966AD" w:rsidRDefault="009F5DAD" w:rsidP="00756ACB">
      <w:pPr>
        <w:pStyle w:val="ListParagraph"/>
        <w:numPr>
          <w:ilvl w:val="0"/>
          <w:numId w:val="23"/>
        </w:numPr>
        <w:spacing w:line="276" w:lineRule="auto"/>
        <w:contextualSpacing/>
        <w:rPr>
          <w:rFonts w:asciiTheme="minorHAnsi" w:hAnsiTheme="minorHAnsi" w:cs="Calibri"/>
          <w:sz w:val="22"/>
          <w:szCs w:val="22"/>
        </w:rPr>
      </w:pPr>
      <w:r w:rsidRPr="00B966AD">
        <w:rPr>
          <w:rFonts w:asciiTheme="minorHAnsi" w:hAnsiTheme="minorHAnsi" w:cs="Calibri"/>
          <w:sz w:val="22"/>
          <w:szCs w:val="22"/>
        </w:rPr>
        <w:t>Extensive experience acting as team leader for complex evaluations and proven ability to manage a diverse evaluation team;</w:t>
      </w:r>
    </w:p>
    <w:p w14:paraId="49D6B98C" w14:textId="77777777" w:rsidR="009F5DAD" w:rsidRPr="00B966AD" w:rsidRDefault="009F5DAD" w:rsidP="00756ACB">
      <w:pPr>
        <w:pStyle w:val="ListParagraph"/>
        <w:numPr>
          <w:ilvl w:val="0"/>
          <w:numId w:val="23"/>
        </w:numPr>
        <w:spacing w:line="276" w:lineRule="auto"/>
        <w:contextualSpacing/>
        <w:rPr>
          <w:rFonts w:asciiTheme="minorHAnsi" w:hAnsiTheme="minorHAnsi" w:cs="Calibri"/>
          <w:sz w:val="22"/>
          <w:szCs w:val="22"/>
        </w:rPr>
      </w:pPr>
      <w:r w:rsidRPr="00B966AD">
        <w:rPr>
          <w:rFonts w:asciiTheme="minorHAnsi" w:hAnsiTheme="minorHAnsi" w:cs="Calibri"/>
          <w:sz w:val="22"/>
          <w:szCs w:val="22"/>
        </w:rPr>
        <w:t xml:space="preserve">Previous experience in conducting evaluations on </w:t>
      </w:r>
      <w:r>
        <w:rPr>
          <w:rFonts w:asciiTheme="minorHAnsi" w:hAnsiTheme="minorHAnsi" w:cs="Calibri"/>
          <w:sz w:val="22"/>
          <w:szCs w:val="22"/>
        </w:rPr>
        <w:t>public policy and programmes to promote women’s rights and gender equality</w:t>
      </w:r>
      <w:r w:rsidRPr="00B966AD">
        <w:rPr>
          <w:rFonts w:asciiTheme="minorHAnsi" w:hAnsiTheme="minorHAnsi" w:cs="Calibri"/>
          <w:sz w:val="22"/>
          <w:szCs w:val="22"/>
        </w:rPr>
        <w:t xml:space="preserve"> would be considered an asset</w:t>
      </w:r>
      <w:r>
        <w:rPr>
          <w:rFonts w:asciiTheme="minorHAnsi" w:hAnsiTheme="minorHAnsi" w:cs="Calibri"/>
          <w:sz w:val="22"/>
          <w:szCs w:val="22"/>
        </w:rPr>
        <w:t xml:space="preserve">; </w:t>
      </w:r>
    </w:p>
    <w:p w14:paraId="4D98FE75" w14:textId="77777777" w:rsidR="009F5DAD" w:rsidRPr="00B966AD" w:rsidRDefault="009F5DAD" w:rsidP="00756ACB">
      <w:pPr>
        <w:pStyle w:val="ListParagraph"/>
        <w:numPr>
          <w:ilvl w:val="0"/>
          <w:numId w:val="23"/>
        </w:numPr>
        <w:spacing w:line="276" w:lineRule="auto"/>
        <w:contextualSpacing/>
        <w:rPr>
          <w:rFonts w:asciiTheme="minorHAnsi" w:hAnsiTheme="minorHAnsi" w:cs="Calibri"/>
          <w:sz w:val="22"/>
          <w:szCs w:val="22"/>
        </w:rPr>
      </w:pPr>
      <w:r w:rsidRPr="00B966AD">
        <w:rPr>
          <w:rFonts w:asciiTheme="minorHAnsi" w:hAnsiTheme="minorHAnsi" w:cs="Calibri"/>
          <w:sz w:val="22"/>
          <w:szCs w:val="22"/>
        </w:rPr>
        <w:t>Excellent knowledge of the UN system, UN reform processes and UN Women programming at the regional and country level;</w:t>
      </w:r>
    </w:p>
    <w:p w14:paraId="0166BD1A" w14:textId="77777777" w:rsidR="009F5DAD" w:rsidRPr="00B966AD" w:rsidRDefault="009F5DAD" w:rsidP="00756ACB">
      <w:pPr>
        <w:pStyle w:val="ListParagraph"/>
        <w:numPr>
          <w:ilvl w:val="0"/>
          <w:numId w:val="23"/>
        </w:numPr>
        <w:spacing w:line="276" w:lineRule="auto"/>
        <w:contextualSpacing/>
        <w:rPr>
          <w:rFonts w:asciiTheme="minorHAnsi" w:hAnsiTheme="minorHAnsi" w:cs="Calibri"/>
          <w:sz w:val="22"/>
          <w:szCs w:val="22"/>
        </w:rPr>
      </w:pPr>
      <w:r w:rsidRPr="00B966AD">
        <w:rPr>
          <w:rFonts w:asciiTheme="minorHAnsi" w:hAnsiTheme="minorHAnsi" w:cs="Calibri"/>
          <w:sz w:val="22"/>
          <w:szCs w:val="22"/>
        </w:rPr>
        <w:t xml:space="preserve">Experience and knowledge on gender equality and women’s empowerment, gender mainstreaming, gender analysis and the related mandates within the UN system; experience/knowledge of </w:t>
      </w:r>
      <w:r w:rsidRPr="00C174A5">
        <w:rPr>
          <w:rFonts w:asciiTheme="minorHAnsi" w:hAnsiTheme="minorHAnsi"/>
          <w:sz w:val="22"/>
          <w:szCs w:val="22"/>
        </w:rPr>
        <w:t>women’s rights non-governmental organizations</w:t>
      </w:r>
      <w:r w:rsidRPr="00B966AD">
        <w:rPr>
          <w:rFonts w:asciiTheme="minorHAnsi" w:hAnsiTheme="minorHAnsi" w:cs="Calibri"/>
          <w:sz w:val="22"/>
          <w:szCs w:val="22"/>
        </w:rPr>
        <w:t xml:space="preserve">; </w:t>
      </w:r>
    </w:p>
    <w:p w14:paraId="5D7145D1" w14:textId="77777777" w:rsidR="009F5DAD" w:rsidRPr="00B966AD" w:rsidRDefault="009F5DAD" w:rsidP="00756ACB">
      <w:pPr>
        <w:pStyle w:val="ListParagraph"/>
        <w:numPr>
          <w:ilvl w:val="0"/>
          <w:numId w:val="23"/>
        </w:numPr>
        <w:spacing w:line="276" w:lineRule="auto"/>
        <w:contextualSpacing/>
        <w:rPr>
          <w:rFonts w:asciiTheme="minorHAnsi" w:hAnsiTheme="minorHAnsi" w:cs="Calibri"/>
          <w:sz w:val="22"/>
          <w:szCs w:val="22"/>
        </w:rPr>
      </w:pPr>
      <w:r w:rsidRPr="00B966AD">
        <w:rPr>
          <w:rFonts w:asciiTheme="minorHAnsi" w:hAnsiTheme="minorHAnsi" w:cs="Calibri"/>
          <w:sz w:val="22"/>
          <w:szCs w:val="22"/>
        </w:rPr>
        <w:t>Experience or knowledge on the human rights international framework, parliamentary work, democracy, governance, rule of law, and related mandates within the UN system;</w:t>
      </w:r>
    </w:p>
    <w:p w14:paraId="5D9045AE" w14:textId="77777777" w:rsidR="009F5DAD" w:rsidRPr="00B966AD" w:rsidRDefault="009F5DAD" w:rsidP="00756ACB">
      <w:pPr>
        <w:pStyle w:val="ListParagraph"/>
        <w:numPr>
          <w:ilvl w:val="0"/>
          <w:numId w:val="23"/>
        </w:numPr>
        <w:spacing w:line="276" w:lineRule="auto"/>
        <w:contextualSpacing/>
        <w:rPr>
          <w:rFonts w:asciiTheme="minorHAnsi" w:hAnsiTheme="minorHAnsi" w:cs="Calibri"/>
          <w:sz w:val="22"/>
          <w:szCs w:val="22"/>
        </w:rPr>
      </w:pPr>
      <w:r w:rsidRPr="00B966AD">
        <w:rPr>
          <w:rFonts w:asciiTheme="minorHAnsi" w:hAnsiTheme="minorHAnsi" w:cs="Calibri"/>
          <w:sz w:val="22"/>
          <w:szCs w:val="22"/>
        </w:rPr>
        <w:t>Excellent analytical, facilitation and communications skills and ability to negotiate amongst a wide range of stakeholders;</w:t>
      </w:r>
    </w:p>
    <w:p w14:paraId="02CE18F4" w14:textId="77777777" w:rsidR="009F5DAD" w:rsidRPr="00B966AD" w:rsidRDefault="009F5DAD" w:rsidP="00756ACB">
      <w:pPr>
        <w:pStyle w:val="ListParagraph"/>
        <w:numPr>
          <w:ilvl w:val="0"/>
          <w:numId w:val="23"/>
        </w:numPr>
        <w:spacing w:after="240" w:line="276" w:lineRule="auto"/>
        <w:contextualSpacing/>
        <w:rPr>
          <w:rFonts w:asciiTheme="minorHAnsi" w:hAnsiTheme="minorHAnsi" w:cs="Calibri"/>
          <w:sz w:val="22"/>
          <w:szCs w:val="22"/>
        </w:rPr>
      </w:pPr>
      <w:r w:rsidRPr="00B966AD">
        <w:rPr>
          <w:rFonts w:asciiTheme="minorHAnsi" w:hAnsiTheme="minorHAnsi" w:cs="Calibri"/>
          <w:sz w:val="22"/>
          <w:szCs w:val="22"/>
        </w:rPr>
        <w:t>Fluent in Spanish and English.</w:t>
      </w:r>
    </w:p>
    <w:p w14:paraId="379FFBF8" w14:textId="77777777" w:rsidR="009F5DAD" w:rsidRPr="00B966AD" w:rsidRDefault="009F5DAD" w:rsidP="009F5DAD">
      <w:pPr>
        <w:spacing w:after="120" w:line="276" w:lineRule="auto"/>
        <w:jc w:val="both"/>
        <w:rPr>
          <w:rFonts w:cs="Calibri"/>
          <w:b/>
        </w:rPr>
      </w:pPr>
      <w:r w:rsidRPr="00B966AD">
        <w:rPr>
          <w:rFonts w:cs="Calibri"/>
          <w:b/>
        </w:rPr>
        <w:t xml:space="preserve">Senior </w:t>
      </w:r>
      <w:r>
        <w:rPr>
          <w:rFonts w:cs="Calibri"/>
          <w:b/>
        </w:rPr>
        <w:t>e</w:t>
      </w:r>
      <w:r w:rsidRPr="00B966AD">
        <w:rPr>
          <w:rFonts w:cs="Calibri"/>
          <w:b/>
        </w:rPr>
        <w:t>xpert</w:t>
      </w:r>
      <w:r>
        <w:rPr>
          <w:rFonts w:cs="Calibri"/>
          <w:b/>
        </w:rPr>
        <w:t xml:space="preserve"> on normative work</w:t>
      </w:r>
    </w:p>
    <w:p w14:paraId="0F921CD6" w14:textId="77777777" w:rsidR="009F5DAD" w:rsidRPr="00B966AD" w:rsidRDefault="009F5DAD" w:rsidP="009F5DAD">
      <w:pPr>
        <w:spacing w:line="276" w:lineRule="auto"/>
        <w:jc w:val="both"/>
        <w:rPr>
          <w:rFonts w:cs="Calibri"/>
        </w:rPr>
      </w:pPr>
      <w:r w:rsidRPr="00B966AD">
        <w:rPr>
          <w:rFonts w:cs="Calibri"/>
        </w:rPr>
        <w:t xml:space="preserve">The senior expert </w:t>
      </w:r>
      <w:r>
        <w:rPr>
          <w:rFonts w:cs="Calibri"/>
        </w:rPr>
        <w:t xml:space="preserve">on normative work </w:t>
      </w:r>
      <w:r w:rsidRPr="00B966AD">
        <w:rPr>
          <w:rFonts w:cs="Calibri"/>
        </w:rPr>
        <w:t>will pr</w:t>
      </w:r>
      <w:r>
        <w:rPr>
          <w:rFonts w:cs="Calibri"/>
        </w:rPr>
        <w:t xml:space="preserve">ovide substantive advice on issues related to the formulation of global, regional and national legal frameworks to promote women’s rights and gender equality and their </w:t>
      </w:r>
      <w:r w:rsidRPr="00B966AD">
        <w:rPr>
          <w:rFonts w:cs="Calibri"/>
        </w:rPr>
        <w:t xml:space="preserve">integration in evaluation. Under the overall supervision of the evaluation team leader, the senior expert will participate in the inception and the conduct phases of the evaluation. He/she will provide inputs to the inception report, participate in the case studies and draft the case study reports, based on a standardized approach and format. In addition, he/she will contribute to the preparation of the final report and evaluation brief as necessary. </w:t>
      </w:r>
    </w:p>
    <w:p w14:paraId="1AD87015" w14:textId="77777777" w:rsidR="009F5DAD" w:rsidRDefault="009F5DAD" w:rsidP="009F5DAD">
      <w:pPr>
        <w:spacing w:line="276" w:lineRule="auto"/>
        <w:rPr>
          <w:rFonts w:cs="Calibri"/>
        </w:rPr>
      </w:pPr>
      <w:r w:rsidRPr="00B966AD">
        <w:rPr>
          <w:rFonts w:cs="Calibri"/>
        </w:rPr>
        <w:t xml:space="preserve">Qualifications: </w:t>
      </w:r>
    </w:p>
    <w:p w14:paraId="7C5082F5" w14:textId="77777777" w:rsidR="009F5DAD" w:rsidRPr="00B966AD" w:rsidRDefault="009F5DAD" w:rsidP="00756ACB">
      <w:pPr>
        <w:numPr>
          <w:ilvl w:val="0"/>
          <w:numId w:val="22"/>
        </w:numPr>
        <w:spacing w:after="0" w:line="276" w:lineRule="auto"/>
        <w:contextualSpacing/>
        <w:rPr>
          <w:rFonts w:cs="Calibri"/>
        </w:rPr>
      </w:pPr>
      <w:r w:rsidRPr="00B966AD">
        <w:rPr>
          <w:rFonts w:cs="Calibri"/>
        </w:rPr>
        <w:t xml:space="preserve">At least </w:t>
      </w:r>
      <w:r>
        <w:rPr>
          <w:rFonts w:cs="Calibri"/>
        </w:rPr>
        <w:t>7-</w:t>
      </w:r>
      <w:r w:rsidRPr="00B966AD">
        <w:rPr>
          <w:rFonts w:cs="Calibri"/>
        </w:rPr>
        <w:t xml:space="preserve">10 years’ professional experience in </w:t>
      </w:r>
      <w:r>
        <w:rPr>
          <w:rFonts w:cs="Calibri"/>
        </w:rPr>
        <w:t xml:space="preserve">global, regional or national legal frameworks related to women’s rights and gender equality </w:t>
      </w:r>
      <w:r>
        <w:t>including the elaboration of public policy and national plans, data collection, and monitoring tools for their implementation.</w:t>
      </w:r>
    </w:p>
    <w:p w14:paraId="37BCED16" w14:textId="77777777" w:rsidR="009F5DAD" w:rsidRPr="00B966AD" w:rsidRDefault="009F5DAD" w:rsidP="00756ACB">
      <w:pPr>
        <w:numPr>
          <w:ilvl w:val="0"/>
          <w:numId w:val="22"/>
        </w:numPr>
        <w:spacing w:after="0" w:line="276" w:lineRule="auto"/>
        <w:contextualSpacing/>
        <w:rPr>
          <w:rFonts w:cs="Calibri"/>
        </w:rPr>
      </w:pPr>
      <w:r w:rsidRPr="00B966AD">
        <w:rPr>
          <w:rFonts w:cs="Calibri"/>
        </w:rPr>
        <w:t xml:space="preserve">Experience/knowledge on gender equality and women’s empowerment issues, gender mainstreaming, </w:t>
      </w:r>
      <w:r>
        <w:rPr>
          <w:rFonts w:cs="Calibri"/>
        </w:rPr>
        <w:t xml:space="preserve">normative frameworks to promote women’s rights and gender equality at regional and global levels; </w:t>
      </w:r>
      <w:r w:rsidRPr="00B966AD">
        <w:rPr>
          <w:rFonts w:cs="Calibri"/>
        </w:rPr>
        <w:t>gender analysis and thorough knowledge of the related mandates within the UN system and particularly that of UN Women</w:t>
      </w:r>
      <w:r>
        <w:rPr>
          <w:rFonts w:cs="Calibri"/>
        </w:rPr>
        <w:t>’s</w:t>
      </w:r>
      <w:r w:rsidRPr="00B966AD">
        <w:rPr>
          <w:rFonts w:cs="Calibri"/>
        </w:rPr>
        <w:t xml:space="preserve">; </w:t>
      </w:r>
    </w:p>
    <w:p w14:paraId="65E03709" w14:textId="77777777" w:rsidR="009F5DAD" w:rsidRPr="00B966AD" w:rsidRDefault="009F5DAD" w:rsidP="00756ACB">
      <w:pPr>
        <w:numPr>
          <w:ilvl w:val="0"/>
          <w:numId w:val="22"/>
        </w:numPr>
        <w:spacing w:after="0" w:line="276" w:lineRule="auto"/>
        <w:contextualSpacing/>
        <w:rPr>
          <w:rFonts w:cs="Calibri"/>
        </w:rPr>
      </w:pPr>
      <w:r w:rsidRPr="00B966AD">
        <w:rPr>
          <w:rFonts w:cs="Calibri"/>
        </w:rPr>
        <w:t>Knowledge of human rights issues, the human rights-based approach to programming, human rights analysis and related mandates within the UN system;</w:t>
      </w:r>
    </w:p>
    <w:p w14:paraId="65AC5080" w14:textId="77777777" w:rsidR="009F5DAD" w:rsidRPr="00B966AD" w:rsidRDefault="009F5DAD" w:rsidP="00756ACB">
      <w:pPr>
        <w:numPr>
          <w:ilvl w:val="0"/>
          <w:numId w:val="22"/>
        </w:numPr>
        <w:spacing w:after="0" w:line="276" w:lineRule="auto"/>
        <w:contextualSpacing/>
        <w:rPr>
          <w:rFonts w:cs="Calibri"/>
        </w:rPr>
      </w:pPr>
      <w:r w:rsidRPr="00B966AD">
        <w:rPr>
          <w:rFonts w:cs="Calibri"/>
        </w:rPr>
        <w:t>Strong analytical, facilitation and communications skills and ability to negotiate amongst a wide range of stakeholders;</w:t>
      </w:r>
    </w:p>
    <w:p w14:paraId="1E991E7C" w14:textId="77777777" w:rsidR="009F5DAD" w:rsidRPr="00B966AD" w:rsidRDefault="009F5DAD" w:rsidP="00756ACB">
      <w:pPr>
        <w:pStyle w:val="ListParagraph"/>
        <w:numPr>
          <w:ilvl w:val="0"/>
          <w:numId w:val="22"/>
        </w:numPr>
        <w:spacing w:after="240" w:line="276" w:lineRule="auto"/>
        <w:contextualSpacing/>
        <w:rPr>
          <w:rFonts w:asciiTheme="minorHAnsi" w:hAnsiTheme="minorHAnsi" w:cs="Calibri"/>
          <w:sz w:val="22"/>
          <w:szCs w:val="22"/>
        </w:rPr>
      </w:pPr>
      <w:r w:rsidRPr="00B966AD">
        <w:rPr>
          <w:rFonts w:asciiTheme="minorHAnsi" w:hAnsiTheme="minorHAnsi" w:cs="Calibri"/>
          <w:sz w:val="22"/>
          <w:szCs w:val="22"/>
        </w:rPr>
        <w:t>Fluent in Spanish and/or English.</w:t>
      </w:r>
    </w:p>
    <w:p w14:paraId="733348AB" w14:textId="77777777" w:rsidR="009F5DAD" w:rsidRPr="00B966AD" w:rsidRDefault="009F5DAD" w:rsidP="009F5DAD">
      <w:pPr>
        <w:spacing w:after="120" w:line="276" w:lineRule="auto"/>
        <w:jc w:val="both"/>
        <w:rPr>
          <w:rFonts w:cs="Calibri"/>
          <w:b/>
        </w:rPr>
      </w:pPr>
      <w:r w:rsidRPr="00B966AD">
        <w:rPr>
          <w:rFonts w:cs="Calibri"/>
          <w:b/>
        </w:rPr>
        <w:t xml:space="preserve">Senior </w:t>
      </w:r>
      <w:r>
        <w:rPr>
          <w:rFonts w:cs="Calibri"/>
          <w:b/>
        </w:rPr>
        <w:t xml:space="preserve">Gender &amp; </w:t>
      </w:r>
      <w:r w:rsidRPr="00B966AD">
        <w:rPr>
          <w:rFonts w:cs="Calibri"/>
          <w:b/>
        </w:rPr>
        <w:t>Evaluation Expert</w:t>
      </w:r>
    </w:p>
    <w:p w14:paraId="1177CF38" w14:textId="77777777" w:rsidR="009F5DAD" w:rsidRPr="00B966AD" w:rsidRDefault="009F5DAD" w:rsidP="009F5DAD">
      <w:pPr>
        <w:spacing w:line="276" w:lineRule="auto"/>
        <w:jc w:val="both"/>
        <w:rPr>
          <w:rFonts w:cs="Calibri"/>
        </w:rPr>
      </w:pPr>
      <w:r w:rsidRPr="00B966AD">
        <w:rPr>
          <w:rFonts w:cs="Calibri"/>
        </w:rPr>
        <w:t xml:space="preserve">The senior evaluation expert will provide substantive advice on the design and implementation of evaluation methodology. Under the overall supervision of the evaluation team leader, the senior evaluation expert will participate in the inception and the conduct phases of the evaluation. He/she will provide inputs to the inception report, participate in the case studies and draft the case study reports, based on a standardized approach and format. In addition, he/she will contribute to the preparation of the final report and evaluation brief as necessary. </w:t>
      </w:r>
    </w:p>
    <w:p w14:paraId="602139C4" w14:textId="77777777" w:rsidR="009F5DAD" w:rsidRDefault="009F5DAD" w:rsidP="009F5DAD">
      <w:pPr>
        <w:spacing w:line="276" w:lineRule="auto"/>
        <w:rPr>
          <w:rFonts w:cs="Calibri"/>
        </w:rPr>
      </w:pPr>
      <w:r w:rsidRPr="00B966AD">
        <w:rPr>
          <w:rFonts w:cs="Calibri"/>
        </w:rPr>
        <w:t xml:space="preserve">Qualifications: </w:t>
      </w:r>
    </w:p>
    <w:p w14:paraId="75B1F59B" w14:textId="77777777" w:rsidR="009F5DAD" w:rsidRPr="00B966AD" w:rsidRDefault="009F5DAD" w:rsidP="00756ACB">
      <w:pPr>
        <w:numPr>
          <w:ilvl w:val="0"/>
          <w:numId w:val="22"/>
        </w:numPr>
        <w:spacing w:after="0" w:line="276" w:lineRule="auto"/>
        <w:contextualSpacing/>
        <w:rPr>
          <w:rFonts w:cs="Calibri"/>
        </w:rPr>
      </w:pPr>
      <w:r w:rsidRPr="00B966AD">
        <w:rPr>
          <w:rFonts w:cs="Calibri"/>
        </w:rPr>
        <w:t xml:space="preserve">At least </w:t>
      </w:r>
      <w:r>
        <w:rPr>
          <w:rFonts w:cs="Calibri"/>
        </w:rPr>
        <w:t>7-</w:t>
      </w:r>
      <w:r w:rsidRPr="00B966AD">
        <w:rPr>
          <w:rFonts w:cs="Calibri"/>
        </w:rPr>
        <w:t>10 years’ practical experience in conducting evaluation of international policies and programmes utilizing a wide range of approaches and methods including utilization focused, gender and human rights-responsive, and mixed methods and background in social research;</w:t>
      </w:r>
    </w:p>
    <w:p w14:paraId="4728409B" w14:textId="77777777" w:rsidR="009F5DAD" w:rsidRPr="00B966AD" w:rsidRDefault="009F5DAD" w:rsidP="00756ACB">
      <w:pPr>
        <w:numPr>
          <w:ilvl w:val="0"/>
          <w:numId w:val="22"/>
        </w:numPr>
        <w:spacing w:after="0" w:line="276" w:lineRule="auto"/>
        <w:contextualSpacing/>
        <w:rPr>
          <w:rFonts w:cs="Calibri"/>
        </w:rPr>
      </w:pPr>
      <w:r w:rsidRPr="00B966AD">
        <w:rPr>
          <w:rFonts w:cs="Calibri"/>
        </w:rPr>
        <w:t>Strong knowledge of human rights issues, the human rights-based approach to programming, human rights analysis and related mandates within the UN system;</w:t>
      </w:r>
    </w:p>
    <w:p w14:paraId="6E43598A" w14:textId="77777777" w:rsidR="009F5DAD" w:rsidRPr="00B966AD" w:rsidRDefault="009F5DAD" w:rsidP="00756ACB">
      <w:pPr>
        <w:numPr>
          <w:ilvl w:val="0"/>
          <w:numId w:val="22"/>
        </w:numPr>
        <w:spacing w:after="0" w:line="276" w:lineRule="auto"/>
        <w:contextualSpacing/>
        <w:rPr>
          <w:rFonts w:cs="Calibri"/>
        </w:rPr>
      </w:pPr>
      <w:r w:rsidRPr="00B966AD">
        <w:rPr>
          <w:rFonts w:cs="Calibri"/>
        </w:rPr>
        <w:t>Knowledge of the UN system, UN reform processes and UN programming at the regional and country level;</w:t>
      </w:r>
    </w:p>
    <w:p w14:paraId="28CEFE2B" w14:textId="77777777" w:rsidR="009F5DAD" w:rsidRPr="00B966AD" w:rsidRDefault="009F5DAD" w:rsidP="00756ACB">
      <w:pPr>
        <w:numPr>
          <w:ilvl w:val="0"/>
          <w:numId w:val="22"/>
        </w:numPr>
        <w:spacing w:after="0" w:line="276" w:lineRule="auto"/>
        <w:contextualSpacing/>
        <w:rPr>
          <w:rFonts w:cs="Calibri"/>
        </w:rPr>
      </w:pPr>
      <w:r w:rsidRPr="00B966AD">
        <w:rPr>
          <w:rFonts w:cs="Calibri"/>
        </w:rPr>
        <w:t>Experience and knowledge in gender equality and women’s empowerment, gender mainstreaming, gender analysis and the related mandates within the UN system;</w:t>
      </w:r>
    </w:p>
    <w:p w14:paraId="27F974FD" w14:textId="77777777" w:rsidR="009F5DAD" w:rsidRPr="00B966AD" w:rsidRDefault="009F5DAD" w:rsidP="00756ACB">
      <w:pPr>
        <w:numPr>
          <w:ilvl w:val="0"/>
          <w:numId w:val="22"/>
        </w:numPr>
        <w:spacing w:after="0" w:line="276" w:lineRule="auto"/>
        <w:contextualSpacing/>
        <w:rPr>
          <w:rFonts w:cs="Calibri"/>
        </w:rPr>
      </w:pPr>
      <w:r w:rsidRPr="00B966AD">
        <w:rPr>
          <w:rFonts w:cs="Calibri"/>
        </w:rPr>
        <w:t>Experience/knowledge</w:t>
      </w:r>
      <w:r>
        <w:rPr>
          <w:rFonts w:cs="Calibri"/>
        </w:rPr>
        <w:t xml:space="preserve"> in</w:t>
      </w:r>
      <w:r w:rsidRPr="00B966AD">
        <w:rPr>
          <w:rFonts w:cs="Calibri"/>
        </w:rPr>
        <w:t xml:space="preserve"> </w:t>
      </w:r>
      <w:r>
        <w:rPr>
          <w:rFonts w:cs="Calibri"/>
        </w:rPr>
        <w:t xml:space="preserve">legislation and public policies related to women’s rights and gender equality </w:t>
      </w:r>
      <w:r w:rsidRPr="00B966AD">
        <w:rPr>
          <w:rFonts w:cs="Calibri"/>
        </w:rPr>
        <w:t>would be considered an asset;</w:t>
      </w:r>
    </w:p>
    <w:p w14:paraId="2809DEAF" w14:textId="77777777" w:rsidR="009F5DAD" w:rsidRPr="00B966AD" w:rsidRDefault="009F5DAD" w:rsidP="00756ACB">
      <w:pPr>
        <w:numPr>
          <w:ilvl w:val="0"/>
          <w:numId w:val="22"/>
        </w:numPr>
        <w:spacing w:after="0" w:line="276" w:lineRule="auto"/>
        <w:contextualSpacing/>
        <w:rPr>
          <w:rFonts w:cs="Calibri"/>
        </w:rPr>
      </w:pPr>
      <w:r w:rsidRPr="00B966AD">
        <w:rPr>
          <w:rFonts w:cs="Calibri"/>
        </w:rPr>
        <w:t>Excellent analytical, facilitation and communications skills and ability to negotiate amongst a wide range of stakeholders;</w:t>
      </w:r>
    </w:p>
    <w:p w14:paraId="1DB0B213" w14:textId="77777777" w:rsidR="009F5DAD" w:rsidRPr="00436C28" w:rsidRDefault="009F5DAD" w:rsidP="00756ACB">
      <w:pPr>
        <w:pStyle w:val="ListParagraph"/>
        <w:numPr>
          <w:ilvl w:val="0"/>
          <w:numId w:val="22"/>
        </w:numPr>
        <w:spacing w:after="240" w:line="276" w:lineRule="auto"/>
        <w:contextualSpacing/>
        <w:rPr>
          <w:rFonts w:asciiTheme="minorHAnsi" w:hAnsiTheme="minorHAnsi"/>
          <w:b/>
        </w:rPr>
      </w:pPr>
      <w:r w:rsidRPr="00436C28">
        <w:rPr>
          <w:rFonts w:asciiTheme="minorHAnsi" w:hAnsiTheme="minorHAnsi" w:cs="Calibri"/>
          <w:sz w:val="22"/>
          <w:szCs w:val="22"/>
        </w:rPr>
        <w:t>Fluent in Spanish and/or English.</w:t>
      </w:r>
    </w:p>
    <w:p w14:paraId="5C076D48" w14:textId="77777777" w:rsidR="0011467F" w:rsidRDefault="0011467F">
      <w:pPr>
        <w:rPr>
          <w:rFonts w:ascii="Calibri" w:eastAsia="Times New Roman" w:hAnsi="Calibri" w:cs="Times New Roman"/>
          <w:b/>
          <w:sz w:val="24"/>
          <w:szCs w:val="28"/>
        </w:rPr>
      </w:pPr>
      <w:r>
        <w:rPr>
          <w:rFonts w:ascii="Calibri" w:eastAsia="Times New Roman" w:hAnsi="Calibri" w:cs="Times New Roman"/>
          <w:b/>
          <w:sz w:val="24"/>
          <w:szCs w:val="28"/>
        </w:rPr>
        <w:br w:type="page"/>
      </w:r>
    </w:p>
    <w:p w14:paraId="23363128" w14:textId="3E910206" w:rsidR="00927BBB" w:rsidRPr="00927BBB" w:rsidRDefault="00927BBB" w:rsidP="00927BBB">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3</w:t>
      </w:r>
    </w:p>
    <w:p w14:paraId="710881B4" w14:textId="77777777" w:rsidR="00927BBB" w:rsidRPr="00927BBB"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w:t>
      </w:r>
      <w:r w:rsidRPr="00927BBB">
        <w:rPr>
          <w:rFonts w:ascii="Calibri" w:eastAsia="Times New Roman" w:hAnsi="Calibri" w:cs="Times New Roman"/>
          <w:b/>
          <w:color w:val="262626"/>
          <w:sz w:val="36"/>
          <w:szCs w:val="40"/>
        </w:rPr>
        <w:t>E</w:t>
      </w:r>
      <w:r>
        <w:rPr>
          <w:rFonts w:ascii="Calibri" w:eastAsia="Times New Roman" w:hAnsi="Calibri" w:cs="Times New Roman"/>
          <w:b/>
          <w:color w:val="262626"/>
          <w:sz w:val="36"/>
          <w:szCs w:val="40"/>
        </w:rPr>
        <w:t>VALUATION METHODOLOGY AND CRITERIA</w:t>
      </w:r>
      <w:r w:rsidRPr="00927BBB">
        <w:rPr>
          <w:rFonts w:ascii="Calibri" w:eastAsia="Times New Roman" w:hAnsi="Calibri" w:cs="Times New Roman"/>
          <w:b/>
          <w:color w:val="262626"/>
          <w:sz w:val="36"/>
          <w:szCs w:val="40"/>
        </w:rPr>
        <w:t xml:space="preserve"> </w:t>
      </w:r>
    </w:p>
    <w:p w14:paraId="5DDE9B29" w14:textId="77777777" w:rsidR="0073556D" w:rsidRDefault="0073556D" w:rsidP="001A4BA3">
      <w:pPr>
        <w:jc w:val="both"/>
        <w:rPr>
          <w:rFonts w:ascii="Calibri" w:eastAsia="Times New Roman" w:hAnsi="Calibri" w:cs="Times New Roman"/>
          <w:b/>
          <w:snapToGrid w:val="0"/>
          <w:sz w:val="28"/>
          <w:szCs w:val="24"/>
        </w:rPr>
      </w:pPr>
    </w:p>
    <w:p w14:paraId="29A9A3A9" w14:textId="48C58DD2" w:rsidR="003623D9" w:rsidRPr="00927BBB" w:rsidRDefault="00FA729E" w:rsidP="001A4BA3">
      <w:pPr>
        <w:jc w:val="both"/>
        <w:rPr>
          <w:rFonts w:ascii="Calibri" w:eastAsia="Times New Roman" w:hAnsi="Calibri" w:cs="Times New Roman"/>
          <w:b/>
          <w:snapToGrid w:val="0"/>
          <w:sz w:val="28"/>
          <w:szCs w:val="24"/>
        </w:rPr>
      </w:pPr>
      <w:r w:rsidRPr="00927BBB">
        <w:rPr>
          <w:rFonts w:ascii="Calibri" w:eastAsia="Times New Roman" w:hAnsi="Calibri" w:cs="Times New Roman"/>
          <w:b/>
          <w:snapToGrid w:val="0"/>
          <w:sz w:val="28"/>
          <w:szCs w:val="24"/>
        </w:rPr>
        <w:t xml:space="preserve">1. </w:t>
      </w:r>
      <w:r w:rsidR="003623D9" w:rsidRPr="00927BBB">
        <w:rPr>
          <w:rFonts w:ascii="Calibri" w:eastAsia="Times New Roman" w:hAnsi="Calibri" w:cs="Times New Roman"/>
          <w:b/>
          <w:snapToGrid w:val="0"/>
          <w:sz w:val="28"/>
          <w:szCs w:val="24"/>
        </w:rPr>
        <w:t>Preliminary Evaluation</w:t>
      </w:r>
    </w:p>
    <w:p w14:paraId="6BF84DC1" w14:textId="68723C13" w:rsidR="00FA729E" w:rsidRPr="00FA729E" w:rsidRDefault="00FA729E" w:rsidP="001A4BA3">
      <w:pPr>
        <w:jc w:val="both"/>
        <w:rPr>
          <w:rFonts w:ascii="Calibri" w:hAnsi="Calibri" w:cs="Arial"/>
          <w:i/>
          <w:sz w:val="24"/>
          <w:szCs w:val="24"/>
        </w:rPr>
      </w:pPr>
      <w:r w:rsidRPr="00FA729E">
        <w:rPr>
          <w:rFonts w:ascii="Calibri" w:hAnsi="Calibri" w:cs="Arial"/>
          <w:sz w:val="24"/>
          <w:szCs w:val="24"/>
        </w:rPr>
        <w:t>The preliminary evaluation is done to determine whether the offers meet the administrative requirements of the RFP. The proposals are checked for compliance of the following requirements</w:t>
      </w:r>
      <w:r>
        <w:rPr>
          <w:rFonts w:ascii="Calibri" w:hAnsi="Calibri" w:cs="Arial"/>
          <w:sz w:val="24"/>
          <w:szCs w:val="24"/>
        </w:rPr>
        <w:t xml:space="preserve">. </w:t>
      </w:r>
    </w:p>
    <w:p w14:paraId="2FCBCA45" w14:textId="6AEF38FC" w:rsidR="00FA729E" w:rsidRDefault="00FA729E" w:rsidP="00E8635E">
      <w:pPr>
        <w:pStyle w:val="ListParagraph"/>
        <w:numPr>
          <w:ilvl w:val="0"/>
          <w:numId w:val="29"/>
        </w:numPr>
        <w:jc w:val="both"/>
        <w:rPr>
          <w:rFonts w:ascii="Calibri" w:hAnsi="Calibri" w:cs="Arial"/>
          <w:sz w:val="24"/>
          <w:szCs w:val="24"/>
        </w:rPr>
      </w:pPr>
      <w:r w:rsidRPr="00E8635E">
        <w:rPr>
          <w:rFonts w:ascii="Calibri" w:hAnsi="Calibri" w:cs="Arial"/>
          <w:sz w:val="24"/>
          <w:szCs w:val="24"/>
        </w:rPr>
        <w:t xml:space="preserve">Submitting companies are not included among United Nations suspended companies; </w:t>
      </w:r>
    </w:p>
    <w:p w14:paraId="766A0AAA" w14:textId="6DE86118" w:rsidR="003E1708" w:rsidRPr="00E8635E" w:rsidRDefault="003E1708" w:rsidP="00E8635E">
      <w:pPr>
        <w:pStyle w:val="ListParagraph"/>
        <w:numPr>
          <w:ilvl w:val="0"/>
          <w:numId w:val="29"/>
        </w:numPr>
        <w:jc w:val="both"/>
        <w:rPr>
          <w:rFonts w:ascii="Calibri" w:hAnsi="Calibri" w:cs="Arial"/>
          <w:sz w:val="24"/>
          <w:szCs w:val="24"/>
        </w:rPr>
      </w:pPr>
      <w:r>
        <w:rPr>
          <w:rFonts w:ascii="Calibri" w:hAnsi="Calibri" w:cs="Arial"/>
          <w:sz w:val="24"/>
          <w:szCs w:val="24"/>
        </w:rPr>
        <w:t>Proven organizational legal constitution;</w:t>
      </w:r>
    </w:p>
    <w:p w14:paraId="1061D3B0" w14:textId="64E9B115" w:rsidR="00FA729E" w:rsidRPr="00E8635E" w:rsidRDefault="00FA729E" w:rsidP="00E8635E">
      <w:pPr>
        <w:pStyle w:val="ListParagraph"/>
        <w:numPr>
          <w:ilvl w:val="0"/>
          <w:numId w:val="29"/>
        </w:numPr>
        <w:jc w:val="both"/>
        <w:rPr>
          <w:rFonts w:ascii="Calibri" w:hAnsi="Calibri" w:cs="Arial"/>
          <w:sz w:val="24"/>
          <w:szCs w:val="24"/>
        </w:rPr>
      </w:pPr>
      <w:r w:rsidRPr="00E8635E">
        <w:rPr>
          <w:rFonts w:ascii="Calibri" w:hAnsi="Calibri" w:cs="Arial"/>
          <w:sz w:val="24"/>
          <w:szCs w:val="24"/>
        </w:rPr>
        <w:t>Offers are signed by an authorized party, including Power of Attorney</w:t>
      </w:r>
      <w:r w:rsidR="00E8635E" w:rsidRPr="00E8635E">
        <w:rPr>
          <w:rFonts w:ascii="Calibri" w:hAnsi="Calibri" w:cs="Arial"/>
          <w:sz w:val="24"/>
          <w:szCs w:val="24"/>
        </w:rPr>
        <w:t>,</w:t>
      </w:r>
      <w:r w:rsidRPr="00E8635E">
        <w:rPr>
          <w:rFonts w:ascii="Calibri" w:hAnsi="Calibri" w:cs="Arial"/>
          <w:sz w:val="24"/>
          <w:szCs w:val="24"/>
        </w:rPr>
        <w:t xml:space="preserve"> if stipulated; </w:t>
      </w:r>
    </w:p>
    <w:p w14:paraId="1402B8C5" w14:textId="7BEE9A44" w:rsidR="00FA729E" w:rsidRDefault="00414521" w:rsidP="00E8635E">
      <w:pPr>
        <w:pStyle w:val="ListParagraph"/>
        <w:numPr>
          <w:ilvl w:val="0"/>
          <w:numId w:val="29"/>
        </w:numPr>
        <w:jc w:val="both"/>
        <w:rPr>
          <w:rFonts w:ascii="Calibri" w:hAnsi="Calibri" w:cs="Arial"/>
          <w:sz w:val="24"/>
          <w:szCs w:val="24"/>
        </w:rPr>
      </w:pPr>
      <w:r w:rsidRPr="00E8635E">
        <w:rPr>
          <w:rFonts w:ascii="Calibri" w:hAnsi="Calibri" w:cs="Arial"/>
          <w:sz w:val="24"/>
          <w:szCs w:val="24"/>
        </w:rPr>
        <w:t xml:space="preserve">The offer is submitted as per the instructions to </w:t>
      </w:r>
      <w:r w:rsidR="00E8635E" w:rsidRPr="00E8635E">
        <w:rPr>
          <w:rFonts w:ascii="Calibri" w:hAnsi="Calibri" w:cs="Arial"/>
          <w:sz w:val="24"/>
          <w:szCs w:val="24"/>
        </w:rPr>
        <w:t>proposer’s</w:t>
      </w:r>
      <w:r w:rsidRPr="00E8635E">
        <w:rPr>
          <w:rFonts w:ascii="Calibri" w:hAnsi="Calibri" w:cs="Arial"/>
          <w:sz w:val="24"/>
          <w:szCs w:val="24"/>
        </w:rPr>
        <w:t xml:space="preserve"> ref: 4.1 and detailed in the PIS above; </w:t>
      </w:r>
      <w:r w:rsidR="00FA729E" w:rsidRPr="00E8635E">
        <w:rPr>
          <w:rFonts w:ascii="Calibri" w:hAnsi="Calibri" w:cs="Arial"/>
          <w:sz w:val="24"/>
          <w:szCs w:val="24"/>
        </w:rPr>
        <w:t xml:space="preserve"> </w:t>
      </w:r>
    </w:p>
    <w:p w14:paraId="282F93DF" w14:textId="41200251" w:rsidR="003E1708" w:rsidRPr="003E1708" w:rsidRDefault="003E1708" w:rsidP="003E1708">
      <w:pPr>
        <w:pStyle w:val="ListParagraph"/>
        <w:numPr>
          <w:ilvl w:val="0"/>
          <w:numId w:val="29"/>
        </w:numPr>
        <w:jc w:val="both"/>
        <w:rPr>
          <w:rFonts w:ascii="Calibri" w:hAnsi="Calibri" w:cs="Arial"/>
          <w:sz w:val="24"/>
          <w:szCs w:val="24"/>
        </w:rPr>
      </w:pPr>
      <w:r w:rsidRPr="003E1708">
        <w:rPr>
          <w:rFonts w:ascii="Calibri" w:hAnsi="Calibri" w:cs="Arial"/>
          <w:sz w:val="24"/>
          <w:szCs w:val="24"/>
        </w:rPr>
        <w:t xml:space="preserve">Organizational CV with minimum of 3 previous job/projects/contracts </w:t>
      </w:r>
      <w:r>
        <w:rPr>
          <w:rFonts w:ascii="Calibri" w:hAnsi="Calibri" w:cs="Arial"/>
          <w:sz w:val="24"/>
          <w:szCs w:val="24"/>
        </w:rPr>
        <w:t>reference and/or accreditations;</w:t>
      </w:r>
    </w:p>
    <w:p w14:paraId="0BA12768" w14:textId="10A3F09D" w:rsidR="003E1708" w:rsidRPr="003E1708" w:rsidRDefault="003E1708" w:rsidP="00A65318">
      <w:pPr>
        <w:pStyle w:val="ListParagraph"/>
        <w:numPr>
          <w:ilvl w:val="0"/>
          <w:numId w:val="29"/>
        </w:numPr>
        <w:jc w:val="both"/>
        <w:rPr>
          <w:rFonts w:ascii="Calibri" w:hAnsi="Calibri" w:cs="Arial"/>
          <w:sz w:val="24"/>
          <w:szCs w:val="24"/>
        </w:rPr>
      </w:pPr>
      <w:r w:rsidRPr="003E1708">
        <w:rPr>
          <w:rFonts w:ascii="Calibri" w:hAnsi="Calibri" w:cs="Arial"/>
          <w:sz w:val="24"/>
          <w:szCs w:val="24"/>
        </w:rPr>
        <w:t>Financial statement for the last 2 current years;</w:t>
      </w:r>
    </w:p>
    <w:p w14:paraId="47770906" w14:textId="77E62172" w:rsidR="00FA729E" w:rsidRPr="00E8635E" w:rsidRDefault="00FA729E" w:rsidP="00E8635E">
      <w:pPr>
        <w:pStyle w:val="ListParagraph"/>
        <w:numPr>
          <w:ilvl w:val="0"/>
          <w:numId w:val="29"/>
        </w:numPr>
        <w:jc w:val="both"/>
        <w:rPr>
          <w:rFonts w:ascii="Calibri" w:hAnsi="Calibri" w:cs="Arial"/>
          <w:sz w:val="24"/>
          <w:szCs w:val="24"/>
        </w:rPr>
      </w:pPr>
      <w:r w:rsidRPr="00E8635E">
        <w:rPr>
          <w:rFonts w:ascii="Calibri" w:hAnsi="Calibri" w:cs="Arial"/>
          <w:sz w:val="24"/>
          <w:szCs w:val="24"/>
        </w:rPr>
        <w:t xml:space="preserve">The offer is valid;  </w:t>
      </w:r>
    </w:p>
    <w:p w14:paraId="3CA21282" w14:textId="72904146" w:rsidR="00FA729E" w:rsidRPr="00E8635E" w:rsidRDefault="00FA729E" w:rsidP="00E8635E">
      <w:pPr>
        <w:pStyle w:val="ListParagraph"/>
        <w:numPr>
          <w:ilvl w:val="0"/>
          <w:numId w:val="29"/>
        </w:numPr>
        <w:jc w:val="both"/>
        <w:rPr>
          <w:rFonts w:ascii="Calibri" w:hAnsi="Calibri" w:cs="Arial"/>
          <w:sz w:val="24"/>
          <w:szCs w:val="24"/>
        </w:rPr>
      </w:pPr>
      <w:r w:rsidRPr="00E8635E">
        <w:rPr>
          <w:rFonts w:ascii="Calibri" w:hAnsi="Calibri" w:cs="Arial"/>
          <w:sz w:val="24"/>
          <w:szCs w:val="24"/>
        </w:rPr>
        <w:t xml:space="preserve">The offer is complete and eligible. </w:t>
      </w:r>
    </w:p>
    <w:p w14:paraId="7C959CF6" w14:textId="77777777" w:rsidR="00E8635E" w:rsidRDefault="00E8635E" w:rsidP="003C3F14">
      <w:pPr>
        <w:pStyle w:val="ListParagraph"/>
        <w:ind w:left="0"/>
        <w:contextualSpacing/>
        <w:jc w:val="both"/>
        <w:rPr>
          <w:rFonts w:ascii="Calibri" w:hAnsi="Calibri"/>
          <w:b/>
          <w:snapToGrid w:val="0"/>
          <w:sz w:val="28"/>
          <w:szCs w:val="24"/>
        </w:rPr>
      </w:pPr>
    </w:p>
    <w:p w14:paraId="4A0AA132" w14:textId="7747124A" w:rsidR="00EE6006" w:rsidRPr="00DA6A17" w:rsidRDefault="00FA729E" w:rsidP="003C3F14">
      <w:pPr>
        <w:pStyle w:val="ListParagraph"/>
        <w:ind w:left="0"/>
        <w:contextualSpacing/>
        <w:jc w:val="both"/>
        <w:rPr>
          <w:rFonts w:ascii="Calibri" w:hAnsi="Calibri"/>
          <w:snapToGrid w:val="0"/>
          <w:sz w:val="24"/>
          <w:szCs w:val="24"/>
        </w:rPr>
      </w:pPr>
      <w:r>
        <w:rPr>
          <w:rFonts w:ascii="Calibri" w:hAnsi="Calibri"/>
          <w:b/>
          <w:snapToGrid w:val="0"/>
          <w:sz w:val="28"/>
          <w:szCs w:val="24"/>
        </w:rPr>
        <w:t xml:space="preserve">2. </w:t>
      </w:r>
      <w:r w:rsidR="00B46C3A" w:rsidRPr="00113919">
        <w:rPr>
          <w:rFonts w:ascii="Calibri" w:hAnsi="Calibri"/>
          <w:b/>
          <w:snapToGrid w:val="0"/>
          <w:sz w:val="28"/>
          <w:szCs w:val="24"/>
        </w:rPr>
        <w:t>Cumulative Analys</w:t>
      </w:r>
      <w:r w:rsidR="00596CF3" w:rsidRPr="00113919">
        <w:rPr>
          <w:rFonts w:ascii="Calibri" w:hAnsi="Calibri"/>
          <w:b/>
          <w:snapToGrid w:val="0"/>
          <w:sz w:val="28"/>
          <w:szCs w:val="24"/>
        </w:rPr>
        <w:t>i</w:t>
      </w:r>
      <w:r w:rsidR="00B46C3A" w:rsidRPr="00113919">
        <w:rPr>
          <w:rFonts w:ascii="Calibri" w:hAnsi="Calibri"/>
          <w:b/>
          <w:snapToGrid w:val="0"/>
          <w:sz w:val="28"/>
          <w:szCs w:val="24"/>
        </w:rPr>
        <w:t>s Methodology:</w:t>
      </w:r>
      <w:r w:rsidR="00B46C3A" w:rsidRPr="00DA6A17">
        <w:rPr>
          <w:rFonts w:ascii="Calibri" w:hAnsi="Calibri"/>
          <w:snapToGrid w:val="0"/>
          <w:sz w:val="24"/>
          <w:szCs w:val="24"/>
        </w:rPr>
        <w:t xml:space="preserve"> </w:t>
      </w:r>
      <w:r w:rsidR="00EE6006" w:rsidRPr="00DA6A17">
        <w:rPr>
          <w:rFonts w:ascii="Calibri" w:hAnsi="Calibri"/>
          <w:snapToGrid w:val="0"/>
          <w:sz w:val="24"/>
          <w:szCs w:val="24"/>
        </w:rPr>
        <w:t xml:space="preserve">A proposal </w:t>
      </w:r>
      <w:r w:rsidR="002C476A">
        <w:rPr>
          <w:rFonts w:ascii="Calibri" w:hAnsi="Calibri"/>
          <w:snapToGrid w:val="0"/>
          <w:sz w:val="24"/>
          <w:szCs w:val="24"/>
        </w:rPr>
        <w:t xml:space="preserve">is </w:t>
      </w:r>
      <w:r w:rsidR="00EE6006" w:rsidRPr="00DA6A17">
        <w:rPr>
          <w:rFonts w:ascii="Calibri" w:hAnsi="Calibri"/>
          <w:snapToGrid w:val="0"/>
          <w:sz w:val="24"/>
          <w:szCs w:val="24"/>
        </w:rPr>
        <w:t xml:space="preserve">selected on the basis of </w:t>
      </w:r>
      <w:r w:rsidR="00EE6006" w:rsidRPr="00DA6A17">
        <w:rPr>
          <w:rFonts w:ascii="Calibri" w:hAnsi="Calibri"/>
          <w:i/>
          <w:snapToGrid w:val="0"/>
          <w:sz w:val="24"/>
          <w:szCs w:val="24"/>
        </w:rPr>
        <w:t>cumulative analysis</w:t>
      </w:r>
      <w:r w:rsidR="00A215BF">
        <w:rPr>
          <w:rFonts w:ascii="Calibri" w:hAnsi="Calibri"/>
          <w:snapToGrid w:val="0"/>
          <w:sz w:val="24"/>
          <w:szCs w:val="24"/>
        </w:rPr>
        <w:t>; the</w:t>
      </w:r>
      <w:r w:rsidR="002C476A">
        <w:rPr>
          <w:rFonts w:ascii="Calibri" w:hAnsi="Calibri"/>
          <w:snapToGrid w:val="0"/>
          <w:sz w:val="24"/>
          <w:szCs w:val="24"/>
        </w:rPr>
        <w:t xml:space="preserve"> </w:t>
      </w:r>
      <w:r w:rsidR="00EE6006" w:rsidRPr="00DA6A17">
        <w:rPr>
          <w:rFonts w:ascii="Calibri" w:hAnsi="Calibri"/>
          <w:snapToGrid w:val="0"/>
          <w:sz w:val="24"/>
          <w:szCs w:val="24"/>
        </w:rPr>
        <w:t xml:space="preserve">total score is obtained </w:t>
      </w:r>
      <w:r w:rsidR="002C476A">
        <w:rPr>
          <w:rFonts w:ascii="Calibri" w:hAnsi="Calibri"/>
          <w:snapToGrid w:val="0"/>
          <w:sz w:val="24"/>
          <w:szCs w:val="24"/>
        </w:rPr>
        <w:t>by combining</w:t>
      </w:r>
      <w:r w:rsidR="00EE6006" w:rsidRPr="00DA6A17">
        <w:rPr>
          <w:rFonts w:ascii="Calibri" w:hAnsi="Calibri"/>
          <w:snapToGrid w:val="0"/>
          <w:sz w:val="24"/>
          <w:szCs w:val="24"/>
        </w:rPr>
        <w:t xml:space="preserve"> technical and financial attributes. </w:t>
      </w:r>
    </w:p>
    <w:p w14:paraId="14D6D934" w14:textId="77777777" w:rsidR="00EE6006" w:rsidRPr="00DA6A17" w:rsidRDefault="00EE6006" w:rsidP="00596CF3">
      <w:pPr>
        <w:spacing w:after="0"/>
        <w:jc w:val="both"/>
        <w:rPr>
          <w:rFonts w:ascii="Calibri" w:hAnsi="Calibri"/>
          <w:snapToGrid w:val="0"/>
          <w:sz w:val="24"/>
          <w:szCs w:val="24"/>
        </w:rPr>
      </w:pPr>
    </w:p>
    <w:p w14:paraId="115751CC" w14:textId="59D762C6" w:rsidR="00EE6006" w:rsidRPr="00DA6A17" w:rsidRDefault="00EE6006" w:rsidP="00EE6006">
      <w:pPr>
        <w:jc w:val="both"/>
        <w:rPr>
          <w:rFonts w:ascii="Calibri" w:hAnsi="Calibri"/>
          <w:snapToGrid w:val="0"/>
          <w:sz w:val="24"/>
          <w:szCs w:val="24"/>
        </w:rPr>
      </w:pPr>
      <w:r w:rsidRPr="00DA6A17">
        <w:rPr>
          <w:rFonts w:ascii="Calibri" w:hAnsi="Calibri" w:cs="Arial"/>
          <w:color w:val="000000"/>
          <w:sz w:val="24"/>
          <w:szCs w:val="24"/>
        </w:rPr>
        <w:t xml:space="preserve">A two-stage procedure will be utilized in evaluating the proposals; the technical proposal will be evaluated with a minimum pass requirement </w:t>
      </w:r>
      <w:r w:rsidR="00EB446C">
        <w:rPr>
          <w:rFonts w:ascii="Calibri" w:hAnsi="Calibri" w:cs="Arial"/>
          <w:sz w:val="24"/>
          <w:szCs w:val="24"/>
        </w:rPr>
        <w:t>of 70%</w:t>
      </w:r>
      <w:r w:rsidRPr="00E8635E">
        <w:rPr>
          <w:rFonts w:ascii="Calibri" w:hAnsi="Calibri" w:cs="Arial"/>
          <w:sz w:val="24"/>
          <w:szCs w:val="24"/>
        </w:rPr>
        <w:t xml:space="preserve"> </w:t>
      </w:r>
      <w:r w:rsidRPr="00DA6A17">
        <w:rPr>
          <w:rFonts w:ascii="Calibri" w:hAnsi="Calibri" w:cs="Arial"/>
          <w:color w:val="000000"/>
          <w:sz w:val="24"/>
          <w:szCs w:val="24"/>
        </w:rPr>
        <w:t xml:space="preserve">of the obtainable </w:t>
      </w:r>
      <w:r w:rsidR="008E2561">
        <w:rPr>
          <w:rFonts w:ascii="Calibri" w:hAnsi="Calibri" w:cs="Arial"/>
          <w:color w:val="000000"/>
          <w:sz w:val="24"/>
          <w:szCs w:val="24"/>
        </w:rPr>
        <w:t>1,0</w:t>
      </w:r>
      <w:r w:rsidR="00E8635E">
        <w:rPr>
          <w:rFonts w:ascii="Calibri" w:hAnsi="Calibri" w:cs="Arial"/>
          <w:color w:val="000000"/>
          <w:sz w:val="24"/>
          <w:szCs w:val="24"/>
        </w:rPr>
        <w:t>00</w:t>
      </w:r>
      <w:r w:rsidRPr="00DA6A17">
        <w:rPr>
          <w:rFonts w:ascii="Calibri" w:hAnsi="Calibri" w:cs="Arial"/>
          <w:color w:val="000000"/>
          <w:sz w:val="24"/>
          <w:szCs w:val="24"/>
        </w:rPr>
        <w:t xml:space="preserve"> points assigned for technical proposal. A proposal shall be rejected at this stage if it fails to achieve the minimum technical threshold of </w:t>
      </w:r>
      <w:r w:rsidRPr="00E8635E">
        <w:rPr>
          <w:rFonts w:ascii="Calibri" w:hAnsi="Calibri" w:cs="Arial"/>
          <w:sz w:val="24"/>
          <w:szCs w:val="24"/>
        </w:rPr>
        <w:t xml:space="preserve">70% </w:t>
      </w:r>
      <w:r w:rsidRPr="00DA6A17">
        <w:rPr>
          <w:rFonts w:ascii="Calibri" w:hAnsi="Calibri" w:cs="Arial"/>
          <w:color w:val="000000"/>
          <w:sz w:val="24"/>
          <w:szCs w:val="24"/>
        </w:rPr>
        <w:t xml:space="preserve">of the obtainable </w:t>
      </w:r>
      <w:commentRangeStart w:id="3"/>
      <w:r w:rsidR="00EB446C">
        <w:rPr>
          <w:rFonts w:ascii="Calibri" w:hAnsi="Calibri" w:cs="Arial"/>
          <w:color w:val="000000"/>
          <w:sz w:val="24"/>
          <w:szCs w:val="24"/>
        </w:rPr>
        <w:t>1,0</w:t>
      </w:r>
      <w:r w:rsidR="008E2561">
        <w:rPr>
          <w:rFonts w:ascii="Calibri" w:hAnsi="Calibri" w:cs="Arial"/>
          <w:color w:val="000000"/>
          <w:sz w:val="24"/>
          <w:szCs w:val="24"/>
        </w:rPr>
        <w:t>0</w:t>
      </w:r>
      <w:r w:rsidR="00E8635E">
        <w:rPr>
          <w:rFonts w:ascii="Calibri" w:hAnsi="Calibri" w:cs="Arial"/>
          <w:color w:val="000000"/>
          <w:sz w:val="24"/>
          <w:szCs w:val="24"/>
        </w:rPr>
        <w:t>0</w:t>
      </w:r>
      <w:r w:rsidRPr="00DA6A17">
        <w:rPr>
          <w:rFonts w:ascii="Calibri" w:hAnsi="Calibri" w:cs="Arial"/>
          <w:color w:val="000000"/>
          <w:sz w:val="24"/>
          <w:szCs w:val="24"/>
        </w:rPr>
        <w:t xml:space="preserve"> </w:t>
      </w:r>
      <w:commentRangeEnd w:id="3"/>
      <w:r w:rsidR="00C75735">
        <w:rPr>
          <w:rStyle w:val="CommentReference"/>
          <w:rFonts w:ascii="Times New Roman" w:eastAsia="Times New Roman" w:hAnsi="Times New Roman" w:cs="Times New Roman"/>
        </w:rPr>
        <w:commentReference w:id="3"/>
      </w:r>
      <w:r w:rsidRPr="00DA6A17">
        <w:rPr>
          <w:rFonts w:ascii="Calibri" w:hAnsi="Calibri" w:cs="Arial"/>
          <w:color w:val="000000"/>
          <w:sz w:val="24"/>
          <w:szCs w:val="24"/>
        </w:rPr>
        <w:t xml:space="preserve">points prior to any price proposal being opened and compared. </w:t>
      </w:r>
      <w:r w:rsidRPr="00DA6A17">
        <w:rPr>
          <w:rFonts w:ascii="Calibri" w:hAnsi="Calibri"/>
          <w:sz w:val="24"/>
          <w:szCs w:val="24"/>
        </w:rPr>
        <w:t xml:space="preserve">The financial proposal will be opened only for those entities whose technical proposal achieved the minimum technical threshold of </w:t>
      </w:r>
      <w:r w:rsidRPr="00E8635E">
        <w:rPr>
          <w:rFonts w:ascii="Calibri" w:hAnsi="Calibri" w:cs="Arial"/>
          <w:sz w:val="24"/>
          <w:szCs w:val="24"/>
        </w:rPr>
        <w:t xml:space="preserve">70% </w:t>
      </w:r>
      <w:r w:rsidRPr="00DA6A17">
        <w:rPr>
          <w:rFonts w:ascii="Calibri" w:hAnsi="Calibri" w:cs="Arial"/>
          <w:color w:val="000000"/>
          <w:sz w:val="24"/>
          <w:szCs w:val="24"/>
        </w:rPr>
        <w:t>of</w:t>
      </w:r>
      <w:r w:rsidRPr="00DA6A17">
        <w:rPr>
          <w:rFonts w:ascii="Calibri" w:hAnsi="Calibri"/>
          <w:sz w:val="24"/>
          <w:szCs w:val="24"/>
        </w:rPr>
        <w:t xml:space="preserve"> the obtainable score of </w:t>
      </w:r>
      <w:r w:rsidR="00EB446C">
        <w:rPr>
          <w:rFonts w:ascii="Calibri" w:hAnsi="Calibri"/>
          <w:sz w:val="24"/>
          <w:szCs w:val="24"/>
        </w:rPr>
        <w:t>7</w:t>
      </w:r>
      <w:r w:rsidR="008E2561">
        <w:rPr>
          <w:rFonts w:ascii="Calibri" w:hAnsi="Calibri"/>
          <w:sz w:val="24"/>
          <w:szCs w:val="24"/>
        </w:rPr>
        <w:t>0</w:t>
      </w:r>
      <w:r w:rsidR="00E8635E">
        <w:rPr>
          <w:rFonts w:ascii="Calibri" w:hAnsi="Calibri"/>
          <w:sz w:val="24"/>
          <w:szCs w:val="24"/>
        </w:rPr>
        <w:t>0</w:t>
      </w:r>
      <w:r w:rsidRPr="00DA6A17">
        <w:rPr>
          <w:rFonts w:ascii="Calibri" w:hAnsi="Calibri" w:cs="Arial"/>
          <w:color w:val="000000"/>
          <w:sz w:val="24"/>
          <w:szCs w:val="24"/>
        </w:rPr>
        <w:t xml:space="preserve"> </w:t>
      </w:r>
      <w:r w:rsidRPr="00DA6A17">
        <w:rPr>
          <w:rFonts w:ascii="Calibri" w:hAnsi="Calibri"/>
          <w:sz w:val="24"/>
          <w:szCs w:val="24"/>
        </w:rPr>
        <w:t xml:space="preserve">points and are determined to be compliant. Non-compliant proposals </w:t>
      </w:r>
      <w:r w:rsidRPr="00DA6A17">
        <w:rPr>
          <w:rFonts w:ascii="Calibri" w:hAnsi="Calibri"/>
          <w:snapToGrid w:val="0"/>
          <w:sz w:val="24"/>
          <w:szCs w:val="24"/>
        </w:rPr>
        <w:t xml:space="preserve">will not be eligible for further consideration. </w:t>
      </w:r>
    </w:p>
    <w:p w14:paraId="5DE9B189" w14:textId="77777777" w:rsidR="00EE6006" w:rsidRPr="00DA6A17" w:rsidRDefault="00EE6006" w:rsidP="00EE6006">
      <w:pPr>
        <w:jc w:val="both"/>
        <w:rPr>
          <w:rFonts w:ascii="Calibri" w:hAnsi="Calibri" w:cs="Arial"/>
          <w:color w:val="000000"/>
          <w:sz w:val="24"/>
          <w:szCs w:val="24"/>
        </w:rPr>
      </w:pPr>
      <w:r w:rsidRPr="00DA6A17">
        <w:rPr>
          <w:rFonts w:ascii="Calibri" w:hAnsi="Calibri" w:cs="Arial"/>
          <w:color w:val="000000"/>
          <w:sz w:val="24"/>
          <w:szCs w:val="24"/>
        </w:rPr>
        <w:t>The total number of points</w:t>
      </w:r>
      <w:r w:rsidR="002C476A">
        <w:rPr>
          <w:rFonts w:ascii="Calibri" w:hAnsi="Calibri" w:cs="Arial"/>
          <w:color w:val="000000"/>
          <w:sz w:val="24"/>
          <w:szCs w:val="24"/>
        </w:rPr>
        <w:t xml:space="preserve"> (“maximum number of points”)</w:t>
      </w:r>
      <w:r w:rsidRPr="00DA6A17">
        <w:rPr>
          <w:rFonts w:ascii="Calibri" w:hAnsi="Calibri" w:cs="Arial"/>
          <w:color w:val="000000"/>
          <w:sz w:val="24"/>
          <w:szCs w:val="24"/>
        </w:rPr>
        <w:t xml:space="preserve"> which a firm/institution may obtain for its proposal is as follows:</w:t>
      </w:r>
    </w:p>
    <w:p w14:paraId="694CB7F9" w14:textId="442663E2" w:rsidR="00EE6006" w:rsidRPr="00E8635E" w:rsidRDefault="00EE6006" w:rsidP="00EE6006">
      <w:pPr>
        <w:jc w:val="both"/>
        <w:rPr>
          <w:rFonts w:ascii="Calibri" w:hAnsi="Calibri" w:cs="Arial"/>
          <w:sz w:val="24"/>
          <w:szCs w:val="24"/>
        </w:rPr>
      </w:pPr>
      <w:r w:rsidRPr="00DA6A17">
        <w:rPr>
          <w:rFonts w:ascii="Calibri" w:hAnsi="Calibri" w:cs="Arial"/>
          <w:color w:val="000000"/>
          <w:sz w:val="24"/>
          <w:szCs w:val="24"/>
        </w:rPr>
        <w:t xml:space="preserve">Technical proposal: </w:t>
      </w:r>
      <w:r w:rsidR="008E2561">
        <w:rPr>
          <w:rFonts w:ascii="Calibri" w:hAnsi="Calibri" w:cs="Arial"/>
          <w:color w:val="000000"/>
          <w:sz w:val="24"/>
          <w:szCs w:val="24"/>
        </w:rPr>
        <w:t>1,</w:t>
      </w:r>
      <w:r w:rsidR="00E8635E" w:rsidRPr="00E8635E">
        <w:rPr>
          <w:rFonts w:ascii="Calibri" w:hAnsi="Calibri" w:cs="Arial"/>
          <w:sz w:val="24"/>
          <w:szCs w:val="24"/>
        </w:rPr>
        <w:t>00</w:t>
      </w:r>
      <w:r w:rsidR="008E2561">
        <w:rPr>
          <w:rFonts w:ascii="Calibri" w:hAnsi="Calibri" w:cs="Arial"/>
          <w:sz w:val="24"/>
          <w:szCs w:val="24"/>
        </w:rPr>
        <w:t>0</w:t>
      </w:r>
    </w:p>
    <w:p w14:paraId="3F3AB82E" w14:textId="06D3127D" w:rsidR="00EE6006" w:rsidRPr="00E8635E" w:rsidRDefault="00EE6006" w:rsidP="00EE6006">
      <w:pPr>
        <w:jc w:val="both"/>
        <w:rPr>
          <w:rFonts w:ascii="Calibri" w:hAnsi="Calibri" w:cs="Arial"/>
          <w:sz w:val="24"/>
          <w:szCs w:val="24"/>
        </w:rPr>
      </w:pPr>
      <w:r w:rsidRPr="00E8635E">
        <w:rPr>
          <w:rFonts w:ascii="Calibri" w:hAnsi="Calibri" w:cs="Arial"/>
          <w:sz w:val="24"/>
          <w:szCs w:val="24"/>
        </w:rPr>
        <w:t xml:space="preserve">Financial proposal: </w:t>
      </w:r>
      <w:r w:rsidR="00E8635E" w:rsidRPr="00E8635E">
        <w:rPr>
          <w:rFonts w:ascii="Calibri" w:hAnsi="Calibri" w:cs="Arial"/>
          <w:sz w:val="24"/>
          <w:szCs w:val="24"/>
        </w:rPr>
        <w:t>300</w:t>
      </w:r>
    </w:p>
    <w:p w14:paraId="4AB885B1" w14:textId="205E97FE" w:rsidR="00EE6006" w:rsidRPr="00E8635E" w:rsidRDefault="00EE6006" w:rsidP="00EE6006">
      <w:pPr>
        <w:jc w:val="both"/>
        <w:rPr>
          <w:rFonts w:ascii="Calibri" w:hAnsi="Calibri" w:cs="Arial"/>
          <w:sz w:val="24"/>
          <w:szCs w:val="24"/>
        </w:rPr>
      </w:pPr>
      <w:r w:rsidRPr="00E8635E">
        <w:rPr>
          <w:rFonts w:ascii="Calibri" w:hAnsi="Calibri" w:cs="Arial"/>
          <w:sz w:val="24"/>
          <w:szCs w:val="24"/>
        </w:rPr>
        <w:t xml:space="preserve">Total number of points: </w:t>
      </w:r>
      <w:r w:rsidR="00E8635E" w:rsidRPr="00E8635E">
        <w:rPr>
          <w:rFonts w:ascii="Calibri" w:hAnsi="Calibri" w:cs="Arial"/>
          <w:sz w:val="24"/>
          <w:szCs w:val="24"/>
        </w:rPr>
        <w:t>1,</w:t>
      </w:r>
      <w:r w:rsidR="008E2561">
        <w:rPr>
          <w:rFonts w:ascii="Calibri" w:hAnsi="Calibri" w:cs="Arial"/>
          <w:sz w:val="24"/>
          <w:szCs w:val="24"/>
        </w:rPr>
        <w:t>3</w:t>
      </w:r>
      <w:r w:rsidR="00E8635E" w:rsidRPr="00E8635E">
        <w:rPr>
          <w:rFonts w:ascii="Calibri" w:hAnsi="Calibri" w:cs="Arial"/>
          <w:sz w:val="24"/>
          <w:szCs w:val="24"/>
        </w:rPr>
        <w:t>00</w:t>
      </w:r>
    </w:p>
    <w:p w14:paraId="23EDADFF" w14:textId="77777777" w:rsidR="005F68E4" w:rsidRPr="00DA6A17" w:rsidRDefault="005F68E4" w:rsidP="00EE6006">
      <w:pPr>
        <w:jc w:val="both"/>
        <w:rPr>
          <w:rFonts w:ascii="Calibri" w:hAnsi="Calibri"/>
          <w:snapToGrid w:val="0"/>
          <w:sz w:val="24"/>
          <w:szCs w:val="24"/>
        </w:rPr>
      </w:pPr>
      <w:r w:rsidRPr="00DA6A17">
        <w:rPr>
          <w:rFonts w:ascii="Calibri" w:hAnsi="Calibri" w:cs="Arial"/>
          <w:b/>
          <w:color w:val="000000"/>
          <w:sz w:val="24"/>
          <w:szCs w:val="24"/>
        </w:rPr>
        <w:t>Evaluation of financial proposal:</w:t>
      </w:r>
    </w:p>
    <w:p w14:paraId="7038C92E" w14:textId="77777777" w:rsidR="00EE6006" w:rsidRPr="00DA6A17" w:rsidRDefault="00EE6006" w:rsidP="00EE6006">
      <w:pPr>
        <w:jc w:val="both"/>
        <w:rPr>
          <w:rFonts w:ascii="Calibri" w:hAnsi="Calibri"/>
          <w:sz w:val="24"/>
          <w:szCs w:val="24"/>
        </w:rPr>
      </w:pPr>
      <w:r w:rsidRPr="00DA6A17">
        <w:rPr>
          <w:rFonts w:ascii="Calibri" w:hAnsi="Calibri"/>
          <w:sz w:val="24"/>
          <w:szCs w:val="24"/>
        </w:rPr>
        <w:t xml:space="preserve">In this methodology, the maximum number of points assigned to the financial proposal is allocated to the lowest price proposal. All other price proposals receive points in inverse proportion. </w:t>
      </w:r>
    </w:p>
    <w:p w14:paraId="4D8AD6BB" w14:textId="77777777" w:rsidR="00EE6006" w:rsidRPr="00DA6A17" w:rsidRDefault="00EE6006" w:rsidP="00EE6006">
      <w:pPr>
        <w:jc w:val="both"/>
        <w:rPr>
          <w:rFonts w:ascii="Calibri" w:hAnsi="Calibri"/>
          <w:sz w:val="24"/>
          <w:szCs w:val="24"/>
        </w:rPr>
      </w:pPr>
      <w:r w:rsidRPr="00DA6A17">
        <w:rPr>
          <w:rFonts w:ascii="Calibri" w:hAnsi="Calibri"/>
          <w:sz w:val="24"/>
          <w:szCs w:val="24"/>
        </w:rPr>
        <w:t xml:space="preserve">A formula is as follows: </w:t>
      </w:r>
    </w:p>
    <w:p w14:paraId="625CA8DC" w14:textId="77777777" w:rsidR="00EE6006" w:rsidRPr="00DA6A17" w:rsidRDefault="00EE6006" w:rsidP="00EE6006">
      <w:pPr>
        <w:jc w:val="both"/>
        <w:rPr>
          <w:rFonts w:ascii="Calibri" w:hAnsi="Calibri"/>
          <w:sz w:val="24"/>
          <w:szCs w:val="24"/>
        </w:rPr>
      </w:pPr>
      <w:r w:rsidRPr="00DA6A17">
        <w:rPr>
          <w:rFonts w:ascii="Calibri" w:hAnsi="Calibri"/>
          <w:sz w:val="24"/>
          <w:szCs w:val="24"/>
        </w:rPr>
        <w:t xml:space="preserve">p = y (μ/z) </w:t>
      </w:r>
    </w:p>
    <w:p w14:paraId="17C6F377" w14:textId="77777777" w:rsidR="00EE6006" w:rsidRPr="00DA6A17" w:rsidRDefault="00EE6006" w:rsidP="00EE6006">
      <w:pPr>
        <w:jc w:val="both"/>
        <w:rPr>
          <w:rFonts w:ascii="Calibri" w:hAnsi="Calibri"/>
          <w:sz w:val="24"/>
          <w:szCs w:val="24"/>
        </w:rPr>
      </w:pPr>
      <w:r w:rsidRPr="00DA6A17">
        <w:rPr>
          <w:rFonts w:ascii="Calibri" w:hAnsi="Calibri"/>
          <w:sz w:val="24"/>
          <w:szCs w:val="24"/>
        </w:rPr>
        <w:t xml:space="preserve">Where: </w:t>
      </w:r>
    </w:p>
    <w:p w14:paraId="4676D327" w14:textId="77777777" w:rsidR="00EE6006" w:rsidRPr="00DA6A17" w:rsidRDefault="00EE6006" w:rsidP="00EE6006">
      <w:pPr>
        <w:jc w:val="both"/>
        <w:rPr>
          <w:rFonts w:ascii="Calibri" w:hAnsi="Calibri"/>
          <w:sz w:val="24"/>
          <w:szCs w:val="24"/>
        </w:rPr>
      </w:pPr>
      <w:r w:rsidRPr="00DA6A17">
        <w:rPr>
          <w:rFonts w:ascii="Calibri" w:hAnsi="Calibri"/>
          <w:sz w:val="24"/>
          <w:szCs w:val="24"/>
        </w:rPr>
        <w:t>p = points for the financial proposal being evaluated</w:t>
      </w:r>
    </w:p>
    <w:p w14:paraId="578F5E7A" w14:textId="77777777" w:rsidR="00EE6006" w:rsidRPr="00DA6A17" w:rsidRDefault="00EE6006" w:rsidP="00EE6006">
      <w:pPr>
        <w:jc w:val="both"/>
        <w:rPr>
          <w:rFonts w:ascii="Calibri" w:hAnsi="Calibri"/>
          <w:sz w:val="24"/>
          <w:szCs w:val="24"/>
        </w:rPr>
      </w:pPr>
      <w:r w:rsidRPr="00DA6A17">
        <w:rPr>
          <w:rFonts w:ascii="Calibri" w:hAnsi="Calibri"/>
          <w:sz w:val="24"/>
          <w:szCs w:val="24"/>
        </w:rPr>
        <w:t xml:space="preserve">y = maximum number of points for the financial proposal </w:t>
      </w:r>
    </w:p>
    <w:p w14:paraId="322849F5" w14:textId="77777777" w:rsidR="00EE6006" w:rsidRPr="00DA6A17" w:rsidRDefault="00EE6006" w:rsidP="00EE6006">
      <w:pPr>
        <w:jc w:val="both"/>
        <w:rPr>
          <w:rFonts w:ascii="Calibri" w:hAnsi="Calibri"/>
          <w:sz w:val="24"/>
          <w:szCs w:val="24"/>
        </w:rPr>
      </w:pPr>
      <w:r w:rsidRPr="00DA6A17">
        <w:rPr>
          <w:rFonts w:ascii="Calibri" w:hAnsi="Calibri"/>
          <w:sz w:val="24"/>
          <w:szCs w:val="24"/>
        </w:rPr>
        <w:t xml:space="preserve">μ = price of the lowest priced proposal </w:t>
      </w:r>
    </w:p>
    <w:p w14:paraId="4EAA1B76" w14:textId="77777777" w:rsidR="009A7362" w:rsidRPr="00DA6A17" w:rsidRDefault="00EE6006" w:rsidP="00EE6006">
      <w:pPr>
        <w:jc w:val="both"/>
        <w:rPr>
          <w:rFonts w:ascii="Calibri" w:hAnsi="Calibri"/>
          <w:sz w:val="24"/>
          <w:szCs w:val="24"/>
        </w:rPr>
      </w:pPr>
      <w:r w:rsidRPr="00DA6A17">
        <w:rPr>
          <w:rFonts w:ascii="Calibri" w:hAnsi="Calibri"/>
          <w:sz w:val="24"/>
          <w:szCs w:val="24"/>
        </w:rPr>
        <w:t xml:space="preserve">z = price of the proposal being evaluated </w:t>
      </w:r>
    </w:p>
    <w:p w14:paraId="6EEC6770" w14:textId="77777777" w:rsidR="00EE6006" w:rsidRPr="00DA6A17" w:rsidRDefault="00EE6006" w:rsidP="00EE6006">
      <w:pPr>
        <w:jc w:val="both"/>
        <w:rPr>
          <w:rFonts w:ascii="Calibri" w:hAnsi="Calibri"/>
          <w:sz w:val="24"/>
          <w:szCs w:val="24"/>
        </w:rPr>
      </w:pPr>
      <w:r w:rsidRPr="00DA6A17">
        <w:rPr>
          <w:rFonts w:ascii="Calibri" w:hAnsi="Calibri"/>
          <w:sz w:val="24"/>
          <w:szCs w:val="24"/>
        </w:rPr>
        <w:t>The contract shall be awarded to the proposal obtaining the overall highest score after adding the score of the technical proposal and the financial proposal.</w:t>
      </w:r>
    </w:p>
    <w:p w14:paraId="3DB59AB0" w14:textId="77777777" w:rsidR="003E3F41" w:rsidRDefault="003E3F41" w:rsidP="00EE6006">
      <w:pPr>
        <w:jc w:val="both"/>
        <w:rPr>
          <w:rFonts w:ascii="Calibri" w:hAnsi="Calibri" w:cs="Arial"/>
          <w:b/>
          <w:color w:val="000000"/>
          <w:sz w:val="24"/>
          <w:szCs w:val="24"/>
        </w:rPr>
      </w:pPr>
    </w:p>
    <w:p w14:paraId="7E493144" w14:textId="03B479E9" w:rsidR="00EE6006" w:rsidRPr="00DA6A17" w:rsidRDefault="00EE6006" w:rsidP="00EE6006">
      <w:pPr>
        <w:jc w:val="both"/>
        <w:rPr>
          <w:rFonts w:ascii="Calibri" w:hAnsi="Calibri"/>
          <w:snapToGrid w:val="0"/>
          <w:sz w:val="24"/>
          <w:szCs w:val="24"/>
        </w:rPr>
      </w:pPr>
      <w:r w:rsidRPr="00DA6A17">
        <w:rPr>
          <w:rFonts w:ascii="Calibri" w:hAnsi="Calibri" w:cs="Arial"/>
          <w:b/>
          <w:color w:val="000000"/>
          <w:sz w:val="24"/>
          <w:szCs w:val="24"/>
        </w:rPr>
        <w:t>Evaluation of technical proposal:</w:t>
      </w:r>
    </w:p>
    <w:p w14:paraId="040D39DF" w14:textId="1D159BBC" w:rsidR="00E8635E" w:rsidRPr="00DA6A17" w:rsidRDefault="00EE6006" w:rsidP="00EE6006">
      <w:pPr>
        <w:jc w:val="both"/>
        <w:rPr>
          <w:rFonts w:ascii="Calibri" w:hAnsi="Calibri" w:cs="Arial"/>
          <w:sz w:val="24"/>
          <w:szCs w:val="24"/>
        </w:rPr>
      </w:pPr>
      <w:r w:rsidRPr="00DA6A17">
        <w:rPr>
          <w:rFonts w:ascii="Calibri" w:hAnsi="Calibri" w:cs="Arial"/>
          <w:snapToGrid w:val="0"/>
          <w:sz w:val="24"/>
          <w:szCs w:val="24"/>
        </w:rPr>
        <w:t xml:space="preserve">The technical proposal is evaluated </w:t>
      </w:r>
      <w:r w:rsidRPr="00DA6A17">
        <w:rPr>
          <w:rFonts w:ascii="Calibri" w:hAnsi="Calibri"/>
          <w:snapToGrid w:val="0"/>
          <w:sz w:val="24"/>
          <w:szCs w:val="24"/>
        </w:rPr>
        <w:t xml:space="preserve">and examined to determine its responsiveness and compliancy with the requirements specified </w:t>
      </w:r>
      <w:r w:rsidRPr="00DA6A17">
        <w:rPr>
          <w:rFonts w:ascii="Calibri" w:hAnsi="Calibri" w:cs="Arial"/>
          <w:snapToGrid w:val="0"/>
          <w:sz w:val="24"/>
          <w:szCs w:val="24"/>
        </w:rPr>
        <w:t>in this solicitation documents. T</w:t>
      </w:r>
      <w:r w:rsidRPr="00DA6A17">
        <w:rPr>
          <w:rFonts w:ascii="Calibri" w:hAnsi="Calibri" w:cs="Arial"/>
          <w:sz w:val="24"/>
          <w:szCs w:val="24"/>
        </w:rPr>
        <w:t xml:space="preserve">he </w:t>
      </w:r>
      <w:r w:rsidRPr="00DA6A17">
        <w:rPr>
          <w:rFonts w:ascii="Calibri" w:hAnsi="Calibri" w:cs="Arial"/>
          <w:snapToGrid w:val="0"/>
          <w:sz w:val="24"/>
          <w:szCs w:val="24"/>
        </w:rPr>
        <w:t>quality</w:t>
      </w:r>
      <w:r w:rsidRPr="00DA6A17">
        <w:rPr>
          <w:rFonts w:ascii="Calibri" w:hAnsi="Calibri" w:cs="Arial"/>
          <w:sz w:val="24"/>
          <w:szCs w:val="24"/>
        </w:rPr>
        <w:t xml:space="preserve"> of each technical proposal will be evaluated in accordance with the following technical evaluation criteria: </w:t>
      </w:r>
    </w:p>
    <w:p w14:paraId="201924CB" w14:textId="3C2D640F" w:rsidR="00EE6006" w:rsidRPr="00DA6A17" w:rsidRDefault="00EE6006" w:rsidP="001A4BA3">
      <w:pPr>
        <w:spacing w:after="0"/>
        <w:jc w:val="both"/>
        <w:rPr>
          <w:rFonts w:ascii="Calibri" w:hAnsi="Calibri"/>
          <w:i/>
          <w:color w:val="FF0000"/>
        </w:rPr>
      </w:pPr>
    </w:p>
    <w:tbl>
      <w:tblPr>
        <w:tblStyle w:val="GridTable1Light-Accent1"/>
        <w:tblW w:w="9880" w:type="dxa"/>
        <w:jc w:val="center"/>
        <w:tblLook w:val="04A0" w:firstRow="1" w:lastRow="0" w:firstColumn="1" w:lastColumn="0" w:noHBand="0" w:noVBand="1"/>
      </w:tblPr>
      <w:tblGrid>
        <w:gridCol w:w="960"/>
        <w:gridCol w:w="7260"/>
        <w:gridCol w:w="1660"/>
      </w:tblGrid>
      <w:tr w:rsidR="00336961" w:rsidRPr="00336961" w14:paraId="4F8599A2" w14:textId="77777777" w:rsidTr="00336961">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220" w:type="dxa"/>
            <w:gridSpan w:val="2"/>
            <w:hideMark/>
          </w:tcPr>
          <w:p w14:paraId="7FA547D3" w14:textId="77777777" w:rsidR="00596CF3" w:rsidRPr="00336961" w:rsidRDefault="00B4172C" w:rsidP="00596CF3">
            <w:pPr>
              <w:rPr>
                <w:rFonts w:ascii="Calibri" w:eastAsia="Times New Roman" w:hAnsi="Calibri" w:cs="Times New Roman"/>
                <w:b w:val="0"/>
                <w:bCs w:val="0"/>
              </w:rPr>
            </w:pPr>
            <w:r w:rsidRPr="00336961">
              <w:rPr>
                <w:rFonts w:ascii="Calibri" w:eastAsia="Times New Roman" w:hAnsi="Calibri" w:cs="Times New Roman"/>
                <w:b w:val="0"/>
                <w:bCs w:val="0"/>
              </w:rPr>
              <w:t xml:space="preserve">1.0 </w:t>
            </w:r>
            <w:r w:rsidR="00596CF3" w:rsidRPr="00336961">
              <w:rPr>
                <w:rFonts w:ascii="Calibri" w:eastAsia="Times New Roman" w:hAnsi="Calibri" w:cs="Times New Roman"/>
                <w:b w:val="0"/>
                <w:bCs w:val="0"/>
              </w:rPr>
              <w:t xml:space="preserve">Expertise and Capability of Proposer </w:t>
            </w:r>
          </w:p>
        </w:tc>
        <w:tc>
          <w:tcPr>
            <w:tcW w:w="1660" w:type="dxa"/>
            <w:vMerge w:val="restart"/>
            <w:hideMark/>
          </w:tcPr>
          <w:p w14:paraId="02C15FD1" w14:textId="77777777" w:rsidR="00596CF3" w:rsidRPr="00336961" w:rsidRDefault="00596CF3" w:rsidP="00596CF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rPr>
            </w:pPr>
            <w:r w:rsidRPr="00336961">
              <w:rPr>
                <w:rFonts w:ascii="Calibri" w:eastAsia="Times New Roman" w:hAnsi="Calibri" w:cs="Times New Roman"/>
                <w:b w:val="0"/>
                <w:bCs w:val="0"/>
              </w:rPr>
              <w:t>Points obtainable</w:t>
            </w:r>
          </w:p>
        </w:tc>
      </w:tr>
      <w:tr w:rsidR="00336961" w:rsidRPr="00336961" w14:paraId="7140E48B" w14:textId="77777777" w:rsidTr="00336961">
        <w:trPr>
          <w:trHeight w:val="315"/>
          <w:jc w:val="center"/>
        </w:trPr>
        <w:tc>
          <w:tcPr>
            <w:cnfStyle w:val="001000000000" w:firstRow="0" w:lastRow="0" w:firstColumn="1" w:lastColumn="0" w:oddVBand="0" w:evenVBand="0" w:oddHBand="0" w:evenHBand="0" w:firstRowFirstColumn="0" w:firstRowLastColumn="0" w:lastRowFirstColumn="0" w:lastRowLastColumn="0"/>
            <w:tcW w:w="8220" w:type="dxa"/>
            <w:gridSpan w:val="2"/>
            <w:hideMark/>
          </w:tcPr>
          <w:p w14:paraId="5363CB59" w14:textId="77777777" w:rsidR="00596CF3" w:rsidRPr="00336961" w:rsidRDefault="00596CF3" w:rsidP="00596CF3">
            <w:pPr>
              <w:rPr>
                <w:rFonts w:ascii="Calibri" w:eastAsia="Times New Roman" w:hAnsi="Calibri" w:cs="Times New Roman"/>
              </w:rPr>
            </w:pPr>
            <w:r w:rsidRPr="00336961">
              <w:rPr>
                <w:rFonts w:ascii="Calibri" w:eastAsia="Times New Roman" w:hAnsi="Calibri" w:cs="Times New Roman"/>
              </w:rPr>
              <w:t xml:space="preserve">Expertise of </w:t>
            </w:r>
            <w:r w:rsidR="00114743" w:rsidRPr="00336961">
              <w:rPr>
                <w:rFonts w:ascii="Calibri" w:eastAsia="Times New Roman" w:hAnsi="Calibri" w:cs="Times New Roman"/>
              </w:rPr>
              <w:t>organization</w:t>
            </w:r>
            <w:r w:rsidRPr="00336961">
              <w:rPr>
                <w:rFonts w:ascii="Calibri" w:eastAsia="Times New Roman" w:hAnsi="Calibri" w:cs="Times New Roman"/>
              </w:rPr>
              <w:t xml:space="preserve"> submitting proposal</w:t>
            </w:r>
          </w:p>
        </w:tc>
        <w:tc>
          <w:tcPr>
            <w:tcW w:w="1660" w:type="dxa"/>
            <w:vMerge/>
            <w:hideMark/>
          </w:tcPr>
          <w:p w14:paraId="367CEA9A" w14:textId="77777777" w:rsidR="00596CF3" w:rsidRPr="00336961" w:rsidRDefault="00596CF3" w:rsidP="00596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rPr>
            </w:pPr>
          </w:p>
        </w:tc>
      </w:tr>
      <w:tr w:rsidR="00336961" w:rsidRPr="00336961" w14:paraId="0A33BF73" w14:textId="77777777" w:rsidTr="00336961">
        <w:trPr>
          <w:trHeight w:val="315"/>
          <w:jc w:val="center"/>
        </w:trPr>
        <w:tc>
          <w:tcPr>
            <w:cnfStyle w:val="001000000000" w:firstRow="0" w:lastRow="0" w:firstColumn="1" w:lastColumn="0" w:oddVBand="0" w:evenVBand="0" w:oddHBand="0" w:evenHBand="0" w:firstRowFirstColumn="0" w:firstRowLastColumn="0" w:lastRowFirstColumn="0" w:lastRowLastColumn="0"/>
            <w:tcW w:w="960" w:type="dxa"/>
            <w:hideMark/>
          </w:tcPr>
          <w:p w14:paraId="618C9717" w14:textId="3D4E1A23" w:rsidR="00596CF3" w:rsidRPr="00336961" w:rsidRDefault="004D2888" w:rsidP="00596CF3">
            <w:pPr>
              <w:jc w:val="right"/>
              <w:rPr>
                <w:rFonts w:ascii="Calibri" w:eastAsia="Times New Roman" w:hAnsi="Calibri" w:cs="Times New Roman"/>
              </w:rPr>
            </w:pPr>
            <w:r w:rsidRPr="00336961">
              <w:rPr>
                <w:rFonts w:ascii="Calibri" w:eastAsia="Times New Roman" w:hAnsi="Calibri" w:cs="Times New Roman"/>
              </w:rPr>
              <w:t>1.</w:t>
            </w:r>
          </w:p>
        </w:tc>
        <w:tc>
          <w:tcPr>
            <w:tcW w:w="7260" w:type="dxa"/>
            <w:hideMark/>
          </w:tcPr>
          <w:p w14:paraId="698D2B17" w14:textId="67DC2464" w:rsidR="008E2561" w:rsidRPr="00336961" w:rsidRDefault="00596CF3" w:rsidP="008E2561">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rPr>
            </w:pPr>
            <w:r w:rsidRPr="00336961">
              <w:rPr>
                <w:rFonts w:ascii="Calibri" w:eastAsia="Times New Roman" w:hAnsi="Calibri" w:cs="Times New Roman"/>
                <w:b/>
              </w:rPr>
              <w:t>Organizational Architecture</w:t>
            </w:r>
          </w:p>
        </w:tc>
        <w:tc>
          <w:tcPr>
            <w:tcW w:w="1660" w:type="dxa"/>
            <w:hideMark/>
          </w:tcPr>
          <w:p w14:paraId="67BAF41C" w14:textId="73D15102" w:rsidR="00596CF3" w:rsidRPr="00336961" w:rsidRDefault="00273946" w:rsidP="00596CF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rPr>
            </w:pPr>
            <w:r w:rsidRPr="00336961">
              <w:rPr>
                <w:rFonts w:ascii="Calibri" w:eastAsia="Times New Roman" w:hAnsi="Calibri" w:cs="Times New Roman"/>
                <w:b/>
              </w:rPr>
              <w:t>200</w:t>
            </w:r>
          </w:p>
        </w:tc>
      </w:tr>
      <w:tr w:rsidR="00336961" w:rsidRPr="00336961" w14:paraId="2F573BC7" w14:textId="77777777" w:rsidTr="00336961">
        <w:trPr>
          <w:trHeight w:val="315"/>
          <w:jc w:val="center"/>
        </w:trPr>
        <w:tc>
          <w:tcPr>
            <w:cnfStyle w:val="001000000000" w:firstRow="0" w:lastRow="0" w:firstColumn="1" w:lastColumn="0" w:oddVBand="0" w:evenVBand="0" w:oddHBand="0" w:evenHBand="0" w:firstRowFirstColumn="0" w:firstRowLastColumn="0" w:lastRowFirstColumn="0" w:lastRowLastColumn="0"/>
            <w:tcW w:w="960" w:type="dxa"/>
          </w:tcPr>
          <w:p w14:paraId="7FD1F619" w14:textId="397AE8FA" w:rsidR="004D2888" w:rsidRPr="00336961" w:rsidRDefault="0003638C" w:rsidP="00596CF3">
            <w:pPr>
              <w:jc w:val="right"/>
              <w:rPr>
                <w:rFonts w:ascii="Calibri" w:eastAsia="Times New Roman" w:hAnsi="Calibri" w:cs="Times New Roman"/>
              </w:rPr>
            </w:pPr>
            <w:r w:rsidRPr="00336961">
              <w:rPr>
                <w:rFonts w:ascii="Calibri" w:eastAsia="Times New Roman" w:hAnsi="Calibri" w:cs="Times New Roman"/>
              </w:rPr>
              <w:t>1.1</w:t>
            </w:r>
          </w:p>
        </w:tc>
        <w:tc>
          <w:tcPr>
            <w:tcW w:w="7260" w:type="dxa"/>
          </w:tcPr>
          <w:p w14:paraId="34DB2CA5" w14:textId="7EEC072A" w:rsidR="004D2888" w:rsidRPr="00336961" w:rsidRDefault="0003638C" w:rsidP="008E2561">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Organizational capability, size, general reputation.</w:t>
            </w:r>
          </w:p>
        </w:tc>
        <w:tc>
          <w:tcPr>
            <w:tcW w:w="1660" w:type="dxa"/>
          </w:tcPr>
          <w:p w14:paraId="574C90AE" w14:textId="127B9489" w:rsidR="004D2888" w:rsidRPr="00336961" w:rsidRDefault="00273946" w:rsidP="00596CF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25</w:t>
            </w:r>
          </w:p>
        </w:tc>
      </w:tr>
      <w:tr w:rsidR="00336961" w:rsidRPr="00336961" w14:paraId="20056C41" w14:textId="77777777" w:rsidTr="00336961">
        <w:trPr>
          <w:trHeight w:val="315"/>
          <w:jc w:val="center"/>
        </w:trPr>
        <w:tc>
          <w:tcPr>
            <w:cnfStyle w:val="001000000000" w:firstRow="0" w:lastRow="0" w:firstColumn="1" w:lastColumn="0" w:oddVBand="0" w:evenVBand="0" w:oddHBand="0" w:evenHBand="0" w:firstRowFirstColumn="0" w:firstRowLastColumn="0" w:lastRowFirstColumn="0" w:lastRowLastColumn="0"/>
            <w:tcW w:w="960" w:type="dxa"/>
          </w:tcPr>
          <w:p w14:paraId="30CF6DE3" w14:textId="0F0106ED" w:rsidR="0003638C" w:rsidRPr="00336961" w:rsidRDefault="0003638C" w:rsidP="00596CF3">
            <w:pPr>
              <w:jc w:val="right"/>
              <w:rPr>
                <w:rFonts w:ascii="Calibri" w:eastAsia="Times New Roman" w:hAnsi="Calibri" w:cs="Times New Roman"/>
              </w:rPr>
            </w:pPr>
            <w:r w:rsidRPr="00336961">
              <w:rPr>
                <w:rFonts w:ascii="Calibri" w:eastAsia="Times New Roman" w:hAnsi="Calibri" w:cs="Times New Roman"/>
              </w:rPr>
              <w:t>1.2</w:t>
            </w:r>
          </w:p>
        </w:tc>
        <w:tc>
          <w:tcPr>
            <w:tcW w:w="7260" w:type="dxa"/>
          </w:tcPr>
          <w:p w14:paraId="20B76A32" w14:textId="42223000" w:rsidR="0003638C" w:rsidRPr="00336961" w:rsidRDefault="0003638C" w:rsidP="008E2561">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 xml:space="preserve">Relevant </w:t>
            </w:r>
            <w:r w:rsidR="004A527A" w:rsidRPr="00336961">
              <w:rPr>
                <w:rFonts w:ascii="Calibri" w:eastAsia="Times New Roman" w:hAnsi="Calibri" w:cs="Times New Roman"/>
              </w:rPr>
              <w:t xml:space="preserve">previous </w:t>
            </w:r>
            <w:r w:rsidRPr="00336961">
              <w:rPr>
                <w:rFonts w:ascii="Calibri" w:eastAsia="Times New Roman" w:hAnsi="Calibri" w:cs="Times New Roman"/>
              </w:rPr>
              <w:t>experience in evaluation</w:t>
            </w:r>
            <w:r w:rsidR="007D5D20" w:rsidRPr="00336961">
              <w:rPr>
                <w:rFonts w:ascii="Calibri" w:eastAsia="Times New Roman" w:hAnsi="Calibri" w:cs="Times New Roman"/>
              </w:rPr>
              <w:t>.</w:t>
            </w:r>
            <w:r w:rsidRPr="00336961">
              <w:rPr>
                <w:rFonts w:ascii="Calibri" w:eastAsia="Times New Roman" w:hAnsi="Calibri" w:cs="Times New Roman"/>
              </w:rPr>
              <w:t xml:space="preserve"> </w:t>
            </w:r>
          </w:p>
        </w:tc>
        <w:tc>
          <w:tcPr>
            <w:tcW w:w="1660" w:type="dxa"/>
          </w:tcPr>
          <w:p w14:paraId="3771B3A4" w14:textId="04E32188" w:rsidR="0003638C" w:rsidRPr="00336961" w:rsidRDefault="00273946" w:rsidP="00596CF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100</w:t>
            </w:r>
          </w:p>
        </w:tc>
      </w:tr>
      <w:tr w:rsidR="00336961" w:rsidRPr="00336961" w14:paraId="07090892" w14:textId="77777777" w:rsidTr="00336961">
        <w:trPr>
          <w:trHeight w:val="315"/>
          <w:jc w:val="center"/>
        </w:trPr>
        <w:tc>
          <w:tcPr>
            <w:cnfStyle w:val="001000000000" w:firstRow="0" w:lastRow="0" w:firstColumn="1" w:lastColumn="0" w:oddVBand="0" w:evenVBand="0" w:oddHBand="0" w:evenHBand="0" w:firstRowFirstColumn="0" w:firstRowLastColumn="0" w:lastRowFirstColumn="0" w:lastRowLastColumn="0"/>
            <w:tcW w:w="960" w:type="dxa"/>
          </w:tcPr>
          <w:p w14:paraId="32DB6D3A" w14:textId="5F2EEE8E" w:rsidR="0003638C" w:rsidRPr="00336961" w:rsidRDefault="007D5D20" w:rsidP="00596CF3">
            <w:pPr>
              <w:jc w:val="right"/>
              <w:rPr>
                <w:rFonts w:ascii="Calibri" w:eastAsia="Times New Roman" w:hAnsi="Calibri" w:cs="Times New Roman"/>
              </w:rPr>
            </w:pPr>
            <w:r w:rsidRPr="00336961">
              <w:rPr>
                <w:rFonts w:ascii="Calibri" w:eastAsia="Times New Roman" w:hAnsi="Calibri" w:cs="Times New Roman"/>
              </w:rPr>
              <w:t>1.3</w:t>
            </w:r>
          </w:p>
        </w:tc>
        <w:tc>
          <w:tcPr>
            <w:tcW w:w="7260" w:type="dxa"/>
          </w:tcPr>
          <w:p w14:paraId="26FA069D" w14:textId="56E17064" w:rsidR="0003638C" w:rsidRPr="00336961" w:rsidRDefault="00273946" w:rsidP="008E2561">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Balance in terms of gender and evalua</w:t>
            </w:r>
            <w:r w:rsidR="007D5D20" w:rsidRPr="00336961">
              <w:rPr>
                <w:rFonts w:ascii="Calibri" w:eastAsia="Times New Roman" w:hAnsi="Calibri" w:cs="Times New Roman"/>
              </w:rPr>
              <w:t xml:space="preserve">tors with experience in both sub-regions (Latinamerica </w:t>
            </w:r>
            <w:r w:rsidR="00336961">
              <w:rPr>
                <w:rFonts w:ascii="Calibri" w:eastAsia="Times New Roman" w:hAnsi="Calibri" w:cs="Times New Roman"/>
              </w:rPr>
              <w:t>a</w:t>
            </w:r>
            <w:r w:rsidR="007D5D20" w:rsidRPr="00336961">
              <w:rPr>
                <w:rFonts w:ascii="Calibri" w:eastAsia="Times New Roman" w:hAnsi="Calibri" w:cs="Times New Roman"/>
              </w:rPr>
              <w:t>n</w:t>
            </w:r>
            <w:r w:rsidR="00336961">
              <w:rPr>
                <w:rFonts w:ascii="Calibri" w:eastAsia="Times New Roman" w:hAnsi="Calibri" w:cs="Times New Roman"/>
              </w:rPr>
              <w:t>d</w:t>
            </w:r>
            <w:r w:rsidR="007D5D20" w:rsidRPr="00336961">
              <w:rPr>
                <w:rFonts w:ascii="Calibri" w:eastAsia="Times New Roman" w:hAnsi="Calibri" w:cs="Times New Roman"/>
              </w:rPr>
              <w:t xml:space="preserve"> Caribbean).</w:t>
            </w:r>
          </w:p>
        </w:tc>
        <w:tc>
          <w:tcPr>
            <w:tcW w:w="1660" w:type="dxa"/>
          </w:tcPr>
          <w:p w14:paraId="60DC85E2" w14:textId="114591F7" w:rsidR="0003638C" w:rsidRPr="00336961" w:rsidRDefault="00273946" w:rsidP="00596CF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25</w:t>
            </w:r>
          </w:p>
        </w:tc>
      </w:tr>
      <w:tr w:rsidR="00336961" w:rsidRPr="00336961" w14:paraId="48AA5AFC" w14:textId="77777777" w:rsidTr="00336961">
        <w:trPr>
          <w:trHeight w:val="315"/>
          <w:jc w:val="center"/>
        </w:trPr>
        <w:tc>
          <w:tcPr>
            <w:cnfStyle w:val="001000000000" w:firstRow="0" w:lastRow="0" w:firstColumn="1" w:lastColumn="0" w:oddVBand="0" w:evenVBand="0" w:oddHBand="0" w:evenHBand="0" w:firstRowFirstColumn="0" w:firstRowLastColumn="0" w:lastRowFirstColumn="0" w:lastRowLastColumn="0"/>
            <w:tcW w:w="960" w:type="dxa"/>
          </w:tcPr>
          <w:p w14:paraId="17993032" w14:textId="256D3235" w:rsidR="0003638C" w:rsidRPr="00336961" w:rsidRDefault="007D5D20" w:rsidP="00596CF3">
            <w:pPr>
              <w:jc w:val="right"/>
              <w:rPr>
                <w:rFonts w:ascii="Calibri" w:eastAsia="Times New Roman" w:hAnsi="Calibri" w:cs="Times New Roman"/>
              </w:rPr>
            </w:pPr>
            <w:r w:rsidRPr="00336961">
              <w:rPr>
                <w:rFonts w:ascii="Calibri" w:eastAsia="Times New Roman" w:hAnsi="Calibri" w:cs="Times New Roman"/>
              </w:rPr>
              <w:t>1.4</w:t>
            </w:r>
          </w:p>
        </w:tc>
        <w:tc>
          <w:tcPr>
            <w:tcW w:w="7260" w:type="dxa"/>
          </w:tcPr>
          <w:p w14:paraId="6ADAA84E" w14:textId="517DA7C3" w:rsidR="0003638C" w:rsidRPr="00336961" w:rsidRDefault="007D5D20" w:rsidP="008E2561">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 xml:space="preserve">Previous work for other UN Agencies, major multilateral or bilateral programmes. </w:t>
            </w:r>
          </w:p>
        </w:tc>
        <w:tc>
          <w:tcPr>
            <w:tcW w:w="1660" w:type="dxa"/>
          </w:tcPr>
          <w:p w14:paraId="6177B6BD" w14:textId="77199D09" w:rsidR="0003638C" w:rsidRPr="00336961" w:rsidRDefault="007D5D20" w:rsidP="00596CF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50</w:t>
            </w:r>
          </w:p>
        </w:tc>
      </w:tr>
      <w:tr w:rsidR="00336961" w:rsidRPr="00336961" w14:paraId="70C46007" w14:textId="77777777" w:rsidTr="00336961">
        <w:trPr>
          <w:trHeight w:val="304"/>
          <w:jc w:val="center"/>
        </w:trPr>
        <w:tc>
          <w:tcPr>
            <w:cnfStyle w:val="001000000000" w:firstRow="0" w:lastRow="0" w:firstColumn="1" w:lastColumn="0" w:oddVBand="0" w:evenVBand="0" w:oddHBand="0" w:evenHBand="0" w:firstRowFirstColumn="0" w:firstRowLastColumn="0" w:lastRowFirstColumn="0" w:lastRowLastColumn="0"/>
            <w:tcW w:w="8220" w:type="dxa"/>
            <w:gridSpan w:val="2"/>
            <w:hideMark/>
          </w:tcPr>
          <w:p w14:paraId="493E8D09" w14:textId="39BB5A39" w:rsidR="00596CF3" w:rsidRPr="00336961" w:rsidRDefault="00B4172C" w:rsidP="00596CF3">
            <w:pPr>
              <w:rPr>
                <w:rFonts w:ascii="Calibri" w:eastAsia="Times New Roman" w:hAnsi="Calibri" w:cs="Times New Roman"/>
                <w:bCs w:val="0"/>
              </w:rPr>
            </w:pPr>
            <w:r w:rsidRPr="00336961">
              <w:rPr>
                <w:rFonts w:ascii="Calibri" w:eastAsia="Times New Roman" w:hAnsi="Calibri" w:cs="Times New Roman"/>
                <w:bCs w:val="0"/>
              </w:rPr>
              <w:t xml:space="preserve">2.0 </w:t>
            </w:r>
            <w:r w:rsidR="00596CF3" w:rsidRPr="00336961">
              <w:rPr>
                <w:rFonts w:ascii="Calibri" w:eastAsia="Times New Roman" w:hAnsi="Calibri" w:cs="Times New Roman"/>
                <w:bCs w:val="0"/>
              </w:rPr>
              <w:t xml:space="preserve">Proposed Work Plan and </w:t>
            </w:r>
            <w:r w:rsidR="007D5D20" w:rsidRPr="00336961">
              <w:rPr>
                <w:rFonts w:ascii="Calibri" w:eastAsia="Times New Roman" w:hAnsi="Calibri" w:cs="Times New Roman"/>
                <w:bCs w:val="0"/>
              </w:rPr>
              <w:t xml:space="preserve">Technical </w:t>
            </w:r>
            <w:r w:rsidR="00596CF3" w:rsidRPr="00336961">
              <w:rPr>
                <w:rFonts w:ascii="Calibri" w:eastAsia="Times New Roman" w:hAnsi="Calibri" w:cs="Times New Roman"/>
                <w:bCs w:val="0"/>
              </w:rPr>
              <w:t xml:space="preserve">Approach </w:t>
            </w:r>
          </w:p>
        </w:tc>
        <w:tc>
          <w:tcPr>
            <w:tcW w:w="1660" w:type="dxa"/>
            <w:vMerge w:val="restart"/>
            <w:hideMark/>
          </w:tcPr>
          <w:p w14:paraId="7FB57E8A" w14:textId="6371BAF3" w:rsidR="00596CF3" w:rsidRPr="00336961" w:rsidRDefault="00A512D2" w:rsidP="00596CF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rPr>
            </w:pPr>
            <w:r w:rsidRPr="00336961">
              <w:rPr>
                <w:rFonts w:ascii="Calibri" w:eastAsia="Times New Roman" w:hAnsi="Calibri" w:cs="Times New Roman"/>
                <w:b/>
                <w:bCs/>
              </w:rPr>
              <w:t>500</w:t>
            </w:r>
          </w:p>
        </w:tc>
      </w:tr>
      <w:tr w:rsidR="00336961" w:rsidRPr="00336961" w14:paraId="7202AA33" w14:textId="77777777" w:rsidTr="00336961">
        <w:trPr>
          <w:trHeight w:val="315"/>
          <w:jc w:val="center"/>
        </w:trPr>
        <w:tc>
          <w:tcPr>
            <w:cnfStyle w:val="001000000000" w:firstRow="0" w:lastRow="0" w:firstColumn="1" w:lastColumn="0" w:oddVBand="0" w:evenVBand="0" w:oddHBand="0" w:evenHBand="0" w:firstRowFirstColumn="0" w:firstRowLastColumn="0" w:lastRowFirstColumn="0" w:lastRowLastColumn="0"/>
            <w:tcW w:w="8220" w:type="dxa"/>
            <w:gridSpan w:val="2"/>
            <w:hideMark/>
          </w:tcPr>
          <w:p w14:paraId="38A4DBF6" w14:textId="77777777" w:rsidR="00596CF3" w:rsidRPr="00336961" w:rsidRDefault="00596CF3" w:rsidP="00596CF3">
            <w:pPr>
              <w:rPr>
                <w:rFonts w:ascii="Calibri" w:eastAsia="Times New Roman" w:hAnsi="Calibri" w:cs="Times New Roman"/>
              </w:rPr>
            </w:pPr>
            <w:r w:rsidRPr="00336961">
              <w:rPr>
                <w:rFonts w:ascii="Calibri" w:eastAsia="Times New Roman" w:hAnsi="Calibri" w:cs="Times New Roman"/>
              </w:rPr>
              <w:t>Proposed methodology</w:t>
            </w:r>
          </w:p>
        </w:tc>
        <w:tc>
          <w:tcPr>
            <w:tcW w:w="1660" w:type="dxa"/>
            <w:vMerge/>
            <w:hideMark/>
          </w:tcPr>
          <w:p w14:paraId="27974A1B" w14:textId="77777777" w:rsidR="00596CF3" w:rsidRPr="00336961" w:rsidRDefault="00596CF3" w:rsidP="00596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rPr>
            </w:pPr>
          </w:p>
        </w:tc>
      </w:tr>
      <w:tr w:rsidR="00336961" w:rsidRPr="00336961" w14:paraId="6C0BC0F7" w14:textId="77777777" w:rsidTr="00336961">
        <w:trPr>
          <w:trHeight w:val="615"/>
          <w:jc w:val="center"/>
        </w:trPr>
        <w:tc>
          <w:tcPr>
            <w:cnfStyle w:val="001000000000" w:firstRow="0" w:lastRow="0" w:firstColumn="1" w:lastColumn="0" w:oddVBand="0" w:evenVBand="0" w:oddHBand="0" w:evenHBand="0" w:firstRowFirstColumn="0" w:firstRowLastColumn="0" w:lastRowFirstColumn="0" w:lastRowLastColumn="0"/>
            <w:tcW w:w="960" w:type="dxa"/>
            <w:hideMark/>
          </w:tcPr>
          <w:p w14:paraId="6B484FCD" w14:textId="77777777" w:rsidR="00596CF3" w:rsidRPr="00336961" w:rsidRDefault="00596CF3" w:rsidP="00596CF3">
            <w:pPr>
              <w:jc w:val="right"/>
              <w:rPr>
                <w:rFonts w:ascii="Calibri" w:eastAsia="Times New Roman" w:hAnsi="Calibri" w:cs="Times New Roman"/>
              </w:rPr>
            </w:pPr>
            <w:r w:rsidRPr="00336961">
              <w:rPr>
                <w:rFonts w:ascii="Calibri" w:eastAsia="Times New Roman" w:hAnsi="Calibri" w:cs="Times New Roman"/>
              </w:rPr>
              <w:t>2.1</w:t>
            </w:r>
          </w:p>
        </w:tc>
        <w:tc>
          <w:tcPr>
            <w:tcW w:w="7260" w:type="dxa"/>
            <w:hideMark/>
          </w:tcPr>
          <w:p w14:paraId="502A4D41" w14:textId="5391664A" w:rsidR="00596CF3" w:rsidRPr="00336961" w:rsidRDefault="00A512D2" w:rsidP="001A4BA3">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Understanding of the tors and task.</w:t>
            </w:r>
            <w:r w:rsidR="00596CF3" w:rsidRPr="00336961">
              <w:rPr>
                <w:rFonts w:ascii="Calibri" w:eastAsia="Times New Roman" w:hAnsi="Calibri" w:cs="Times New Roman"/>
              </w:rPr>
              <w:t xml:space="preserve"> </w:t>
            </w:r>
          </w:p>
        </w:tc>
        <w:tc>
          <w:tcPr>
            <w:tcW w:w="1660" w:type="dxa"/>
            <w:hideMark/>
          </w:tcPr>
          <w:p w14:paraId="01E2921B" w14:textId="1E357499" w:rsidR="00596CF3" w:rsidRPr="00336961" w:rsidRDefault="00A512D2" w:rsidP="00596CF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150</w:t>
            </w:r>
          </w:p>
        </w:tc>
      </w:tr>
      <w:tr w:rsidR="00336961" w:rsidRPr="00336961" w14:paraId="18439CC6" w14:textId="77777777" w:rsidTr="00336961">
        <w:trPr>
          <w:trHeight w:val="315"/>
          <w:jc w:val="center"/>
        </w:trPr>
        <w:tc>
          <w:tcPr>
            <w:cnfStyle w:val="001000000000" w:firstRow="0" w:lastRow="0" w:firstColumn="1" w:lastColumn="0" w:oddVBand="0" w:evenVBand="0" w:oddHBand="0" w:evenHBand="0" w:firstRowFirstColumn="0" w:firstRowLastColumn="0" w:lastRowFirstColumn="0" w:lastRowLastColumn="0"/>
            <w:tcW w:w="960" w:type="dxa"/>
            <w:hideMark/>
          </w:tcPr>
          <w:p w14:paraId="19F6B58D" w14:textId="77777777" w:rsidR="00596CF3" w:rsidRPr="00336961" w:rsidRDefault="00596CF3" w:rsidP="00596CF3">
            <w:pPr>
              <w:jc w:val="right"/>
              <w:rPr>
                <w:rFonts w:ascii="Calibri" w:eastAsia="Times New Roman" w:hAnsi="Calibri" w:cs="Times New Roman"/>
              </w:rPr>
            </w:pPr>
            <w:r w:rsidRPr="00336961">
              <w:rPr>
                <w:rFonts w:ascii="Calibri" w:eastAsia="Times New Roman" w:hAnsi="Calibri" w:cs="Times New Roman"/>
              </w:rPr>
              <w:t>2.2</w:t>
            </w:r>
          </w:p>
        </w:tc>
        <w:tc>
          <w:tcPr>
            <w:tcW w:w="7260" w:type="dxa"/>
            <w:hideMark/>
          </w:tcPr>
          <w:p w14:paraId="289FA955" w14:textId="7581301D" w:rsidR="00596CF3" w:rsidRPr="00336961" w:rsidRDefault="00A512D2" w:rsidP="001A4BA3">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Suitability of approach and methodology.</w:t>
            </w:r>
            <w:r w:rsidR="00596CF3" w:rsidRPr="00336961">
              <w:rPr>
                <w:rFonts w:ascii="Calibri" w:eastAsia="Times New Roman" w:hAnsi="Calibri" w:cs="Times New Roman"/>
              </w:rPr>
              <w:t xml:space="preserve"> </w:t>
            </w:r>
          </w:p>
        </w:tc>
        <w:tc>
          <w:tcPr>
            <w:tcW w:w="1660" w:type="dxa"/>
            <w:hideMark/>
          </w:tcPr>
          <w:p w14:paraId="102FE3D2" w14:textId="4363379C" w:rsidR="00596CF3" w:rsidRPr="00336961" w:rsidRDefault="00A512D2" w:rsidP="00596CF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150</w:t>
            </w:r>
          </w:p>
        </w:tc>
      </w:tr>
      <w:tr w:rsidR="00336961" w:rsidRPr="00336961" w14:paraId="4CD7B1BB" w14:textId="77777777" w:rsidTr="00336961">
        <w:trPr>
          <w:trHeight w:val="315"/>
          <w:jc w:val="center"/>
        </w:trPr>
        <w:tc>
          <w:tcPr>
            <w:cnfStyle w:val="001000000000" w:firstRow="0" w:lastRow="0" w:firstColumn="1" w:lastColumn="0" w:oddVBand="0" w:evenVBand="0" w:oddHBand="0" w:evenHBand="0" w:firstRowFirstColumn="0" w:firstRowLastColumn="0" w:lastRowFirstColumn="0" w:lastRowLastColumn="0"/>
            <w:tcW w:w="960" w:type="dxa"/>
          </w:tcPr>
          <w:p w14:paraId="2F941289" w14:textId="053D0245" w:rsidR="00A512D2" w:rsidRPr="00336961" w:rsidRDefault="00A512D2" w:rsidP="00A512D2">
            <w:pPr>
              <w:jc w:val="right"/>
              <w:rPr>
                <w:rFonts w:ascii="Calibri" w:eastAsia="Times New Roman" w:hAnsi="Calibri" w:cs="Times New Roman"/>
              </w:rPr>
            </w:pPr>
            <w:r w:rsidRPr="00336961">
              <w:rPr>
                <w:rFonts w:ascii="Calibri" w:eastAsia="Times New Roman" w:hAnsi="Calibri" w:cs="Times New Roman"/>
              </w:rPr>
              <w:t>2.3</w:t>
            </w:r>
          </w:p>
        </w:tc>
        <w:tc>
          <w:tcPr>
            <w:tcW w:w="7260" w:type="dxa"/>
          </w:tcPr>
          <w:p w14:paraId="5E97E3D1" w14:textId="46A48F18" w:rsidR="00A512D2" w:rsidRPr="00336961" w:rsidRDefault="00A512D2" w:rsidP="00A512D2">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Presentation of the proposal (clear, realistic, logical).</w:t>
            </w:r>
          </w:p>
        </w:tc>
        <w:tc>
          <w:tcPr>
            <w:tcW w:w="1660" w:type="dxa"/>
          </w:tcPr>
          <w:p w14:paraId="040B9ECC" w14:textId="1B7F6337" w:rsidR="00A512D2" w:rsidRPr="00336961" w:rsidRDefault="00A512D2" w:rsidP="00A512D2">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75</w:t>
            </w:r>
          </w:p>
        </w:tc>
      </w:tr>
      <w:tr w:rsidR="00336961" w:rsidRPr="00336961" w14:paraId="0534B4B7" w14:textId="77777777" w:rsidTr="00336961">
        <w:trPr>
          <w:trHeight w:val="315"/>
          <w:jc w:val="center"/>
        </w:trPr>
        <w:tc>
          <w:tcPr>
            <w:cnfStyle w:val="001000000000" w:firstRow="0" w:lastRow="0" w:firstColumn="1" w:lastColumn="0" w:oddVBand="0" w:evenVBand="0" w:oddHBand="0" w:evenHBand="0" w:firstRowFirstColumn="0" w:firstRowLastColumn="0" w:lastRowFirstColumn="0" w:lastRowLastColumn="0"/>
            <w:tcW w:w="960" w:type="dxa"/>
          </w:tcPr>
          <w:p w14:paraId="1CCAAB19" w14:textId="236ECE8C" w:rsidR="00A512D2" w:rsidRPr="00336961" w:rsidRDefault="00A512D2" w:rsidP="00A512D2">
            <w:pPr>
              <w:jc w:val="right"/>
              <w:rPr>
                <w:rFonts w:ascii="Calibri" w:eastAsia="Times New Roman" w:hAnsi="Calibri" w:cs="Times New Roman"/>
              </w:rPr>
            </w:pPr>
            <w:r w:rsidRPr="00336961">
              <w:rPr>
                <w:rFonts w:ascii="Calibri" w:eastAsia="Times New Roman" w:hAnsi="Calibri" w:cs="Times New Roman"/>
              </w:rPr>
              <w:t>2.4</w:t>
            </w:r>
          </w:p>
        </w:tc>
        <w:tc>
          <w:tcPr>
            <w:tcW w:w="7260" w:type="dxa"/>
          </w:tcPr>
          <w:p w14:paraId="2612A929" w14:textId="53FE05FE" w:rsidR="00A512D2" w:rsidRPr="00336961" w:rsidRDefault="00A512D2" w:rsidP="00A512D2">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Degree of innovation in proposal.</w:t>
            </w:r>
          </w:p>
        </w:tc>
        <w:tc>
          <w:tcPr>
            <w:tcW w:w="1660" w:type="dxa"/>
          </w:tcPr>
          <w:p w14:paraId="34F063E2" w14:textId="572A1970" w:rsidR="00A512D2" w:rsidRPr="00336961" w:rsidRDefault="00A512D2" w:rsidP="00A512D2">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50</w:t>
            </w:r>
          </w:p>
        </w:tc>
      </w:tr>
      <w:tr w:rsidR="00336961" w:rsidRPr="00336961" w14:paraId="2F5D7AC6" w14:textId="77777777" w:rsidTr="00336961">
        <w:trPr>
          <w:trHeight w:val="315"/>
          <w:jc w:val="center"/>
        </w:trPr>
        <w:tc>
          <w:tcPr>
            <w:cnfStyle w:val="001000000000" w:firstRow="0" w:lastRow="0" w:firstColumn="1" w:lastColumn="0" w:oddVBand="0" w:evenVBand="0" w:oddHBand="0" w:evenHBand="0" w:firstRowFirstColumn="0" w:firstRowLastColumn="0" w:lastRowFirstColumn="0" w:lastRowLastColumn="0"/>
            <w:tcW w:w="960" w:type="dxa"/>
          </w:tcPr>
          <w:p w14:paraId="6BB4A622" w14:textId="76E2199E" w:rsidR="00A512D2" w:rsidRPr="00336961" w:rsidRDefault="00A512D2" w:rsidP="00A512D2">
            <w:pPr>
              <w:jc w:val="right"/>
              <w:rPr>
                <w:rFonts w:ascii="Calibri" w:eastAsia="Times New Roman" w:hAnsi="Calibri" w:cs="Times New Roman"/>
              </w:rPr>
            </w:pPr>
            <w:r w:rsidRPr="00336961">
              <w:rPr>
                <w:rFonts w:ascii="Calibri" w:eastAsia="Times New Roman" w:hAnsi="Calibri" w:cs="Times New Roman"/>
              </w:rPr>
              <w:t>2.5</w:t>
            </w:r>
          </w:p>
        </w:tc>
        <w:tc>
          <w:tcPr>
            <w:tcW w:w="7260" w:type="dxa"/>
          </w:tcPr>
          <w:p w14:paraId="0C565865" w14:textId="1F97D96D" w:rsidR="00A512D2" w:rsidRPr="00336961" w:rsidRDefault="00A512D2" w:rsidP="00A512D2">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Time schedule and manpower estimates.</w:t>
            </w:r>
          </w:p>
        </w:tc>
        <w:tc>
          <w:tcPr>
            <w:tcW w:w="1660" w:type="dxa"/>
          </w:tcPr>
          <w:p w14:paraId="6789DFD9" w14:textId="07024B3B" w:rsidR="00A512D2" w:rsidRPr="00336961" w:rsidRDefault="00A512D2" w:rsidP="00A512D2">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75</w:t>
            </w:r>
          </w:p>
        </w:tc>
      </w:tr>
      <w:tr w:rsidR="00336961" w:rsidRPr="00336961" w14:paraId="11D5DA6C" w14:textId="77777777" w:rsidTr="00336961">
        <w:trPr>
          <w:trHeight w:val="300"/>
          <w:jc w:val="center"/>
        </w:trPr>
        <w:tc>
          <w:tcPr>
            <w:cnfStyle w:val="001000000000" w:firstRow="0" w:lastRow="0" w:firstColumn="1" w:lastColumn="0" w:oddVBand="0" w:evenVBand="0" w:oddHBand="0" w:evenHBand="0" w:firstRowFirstColumn="0" w:firstRowLastColumn="0" w:lastRowFirstColumn="0" w:lastRowLastColumn="0"/>
            <w:tcW w:w="8220" w:type="dxa"/>
            <w:gridSpan w:val="2"/>
            <w:hideMark/>
          </w:tcPr>
          <w:p w14:paraId="4F44F5A9" w14:textId="77777777" w:rsidR="00A512D2" w:rsidRPr="00336961" w:rsidRDefault="00A512D2" w:rsidP="00A512D2">
            <w:pPr>
              <w:rPr>
                <w:rFonts w:ascii="Calibri" w:eastAsia="Times New Roman" w:hAnsi="Calibri" w:cs="Times New Roman"/>
                <w:bCs w:val="0"/>
              </w:rPr>
            </w:pPr>
            <w:r w:rsidRPr="00336961">
              <w:rPr>
                <w:rFonts w:ascii="Calibri" w:eastAsia="Times New Roman" w:hAnsi="Calibri" w:cs="Times New Roman"/>
                <w:bCs w:val="0"/>
              </w:rPr>
              <w:t>3.0 Resource Plan, Key Personnel</w:t>
            </w:r>
            <w:r w:rsidRPr="00336961">
              <w:rPr>
                <w:rFonts w:ascii="Calibri" w:eastAsia="Times New Roman" w:hAnsi="Calibri" w:cs="Times New Roman"/>
              </w:rPr>
              <w:t xml:space="preserve"> </w:t>
            </w:r>
          </w:p>
        </w:tc>
        <w:tc>
          <w:tcPr>
            <w:tcW w:w="1660" w:type="dxa"/>
            <w:vMerge w:val="restart"/>
            <w:hideMark/>
          </w:tcPr>
          <w:p w14:paraId="23912219" w14:textId="32D56077" w:rsidR="00A512D2" w:rsidRPr="00336961" w:rsidRDefault="00A512D2" w:rsidP="00A512D2">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rPr>
            </w:pPr>
            <w:r w:rsidRPr="00336961">
              <w:rPr>
                <w:rFonts w:ascii="Calibri" w:eastAsia="Times New Roman" w:hAnsi="Calibri" w:cs="Times New Roman"/>
                <w:b/>
                <w:bCs/>
              </w:rPr>
              <w:t>300</w:t>
            </w:r>
          </w:p>
        </w:tc>
      </w:tr>
      <w:tr w:rsidR="00336961" w:rsidRPr="00336961" w14:paraId="672CE7E7" w14:textId="77777777" w:rsidTr="00336961">
        <w:trPr>
          <w:trHeight w:val="315"/>
          <w:jc w:val="center"/>
        </w:trPr>
        <w:tc>
          <w:tcPr>
            <w:cnfStyle w:val="001000000000" w:firstRow="0" w:lastRow="0" w:firstColumn="1" w:lastColumn="0" w:oddVBand="0" w:evenVBand="0" w:oddHBand="0" w:evenHBand="0" w:firstRowFirstColumn="0" w:firstRowLastColumn="0" w:lastRowFirstColumn="0" w:lastRowLastColumn="0"/>
            <w:tcW w:w="8220" w:type="dxa"/>
            <w:gridSpan w:val="2"/>
            <w:hideMark/>
          </w:tcPr>
          <w:p w14:paraId="542923B2" w14:textId="77777777" w:rsidR="00A512D2" w:rsidRPr="00336961" w:rsidRDefault="00A512D2" w:rsidP="00A512D2">
            <w:pPr>
              <w:rPr>
                <w:rFonts w:ascii="Calibri" w:eastAsia="Times New Roman" w:hAnsi="Calibri" w:cs="Times New Roman"/>
              </w:rPr>
            </w:pPr>
            <w:r w:rsidRPr="00336961">
              <w:rPr>
                <w:rFonts w:ascii="Calibri" w:eastAsia="Times New Roman" w:hAnsi="Calibri" w:cs="Times New Roman"/>
              </w:rPr>
              <w:t xml:space="preserve">Qualification and competencies of proposed personnel </w:t>
            </w:r>
          </w:p>
        </w:tc>
        <w:tc>
          <w:tcPr>
            <w:tcW w:w="1660" w:type="dxa"/>
            <w:vMerge/>
            <w:hideMark/>
          </w:tcPr>
          <w:p w14:paraId="494B41EC" w14:textId="77777777" w:rsidR="00A512D2" w:rsidRPr="00336961" w:rsidRDefault="00A512D2" w:rsidP="00A512D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rPr>
            </w:pPr>
          </w:p>
        </w:tc>
      </w:tr>
      <w:tr w:rsidR="00336961" w:rsidRPr="00336961" w14:paraId="376E0CE9" w14:textId="77777777" w:rsidTr="00336961">
        <w:trPr>
          <w:trHeight w:val="600"/>
          <w:jc w:val="center"/>
        </w:trPr>
        <w:tc>
          <w:tcPr>
            <w:cnfStyle w:val="001000000000" w:firstRow="0" w:lastRow="0" w:firstColumn="1" w:lastColumn="0" w:oddVBand="0" w:evenVBand="0" w:oddHBand="0" w:evenHBand="0" w:firstRowFirstColumn="0" w:firstRowLastColumn="0" w:lastRowFirstColumn="0" w:lastRowLastColumn="0"/>
            <w:tcW w:w="960" w:type="dxa"/>
            <w:hideMark/>
          </w:tcPr>
          <w:p w14:paraId="40C97BB5" w14:textId="77777777" w:rsidR="00A512D2" w:rsidRPr="00336961" w:rsidRDefault="00A512D2" w:rsidP="00A512D2">
            <w:pPr>
              <w:jc w:val="right"/>
              <w:rPr>
                <w:rFonts w:ascii="Calibri" w:eastAsia="Times New Roman" w:hAnsi="Calibri" w:cs="Times New Roman"/>
              </w:rPr>
            </w:pPr>
            <w:r w:rsidRPr="00336961">
              <w:rPr>
                <w:rFonts w:ascii="Calibri" w:eastAsia="Times New Roman" w:hAnsi="Calibri" w:cs="Times New Roman"/>
              </w:rPr>
              <w:t>3.1</w:t>
            </w:r>
          </w:p>
        </w:tc>
        <w:tc>
          <w:tcPr>
            <w:tcW w:w="7260" w:type="dxa"/>
          </w:tcPr>
          <w:p w14:paraId="0C9BB316" w14:textId="580A8199" w:rsidR="00A512D2" w:rsidRPr="00336961" w:rsidRDefault="00A512D2" w:rsidP="00A512D2">
            <w:pPr>
              <w:jc w:val="both"/>
              <w:cnfStyle w:val="000000000000" w:firstRow="0" w:lastRow="0" w:firstColumn="0" w:lastColumn="0" w:oddVBand="0" w:evenVBand="0" w:oddHBand="0" w:evenHBand="0" w:firstRowFirstColumn="0" w:firstRowLastColumn="0" w:lastRowFirstColumn="0" w:lastRowLastColumn="0"/>
              <w:rPr>
                <w:rFonts w:ascii="Calibri" w:hAnsi="Calibri"/>
              </w:rPr>
            </w:pPr>
            <w:r w:rsidRPr="00336961">
              <w:rPr>
                <w:rFonts w:ascii="Calibri" w:hAnsi="Calibri"/>
              </w:rPr>
              <w:t>Team leader</w:t>
            </w:r>
          </w:p>
        </w:tc>
        <w:tc>
          <w:tcPr>
            <w:tcW w:w="1660" w:type="dxa"/>
            <w:hideMark/>
          </w:tcPr>
          <w:p w14:paraId="4C320EC9" w14:textId="55BA0396" w:rsidR="00A512D2" w:rsidRPr="00336961" w:rsidRDefault="00A512D2" w:rsidP="00A512D2">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 </w:t>
            </w:r>
            <w:r w:rsidR="00336961">
              <w:rPr>
                <w:rFonts w:ascii="Calibri" w:eastAsia="Times New Roman" w:hAnsi="Calibri" w:cs="Times New Roman"/>
              </w:rPr>
              <w:t>150</w:t>
            </w:r>
          </w:p>
        </w:tc>
      </w:tr>
      <w:tr w:rsidR="00336961" w:rsidRPr="00336961" w14:paraId="7121D8DA" w14:textId="77777777" w:rsidTr="00336961">
        <w:trPr>
          <w:trHeight w:val="600"/>
          <w:jc w:val="center"/>
        </w:trPr>
        <w:tc>
          <w:tcPr>
            <w:cnfStyle w:val="001000000000" w:firstRow="0" w:lastRow="0" w:firstColumn="1" w:lastColumn="0" w:oddVBand="0" w:evenVBand="0" w:oddHBand="0" w:evenHBand="0" w:firstRowFirstColumn="0" w:firstRowLastColumn="0" w:lastRowFirstColumn="0" w:lastRowLastColumn="0"/>
            <w:tcW w:w="960" w:type="dxa"/>
          </w:tcPr>
          <w:p w14:paraId="480E9CCE" w14:textId="7A10879A" w:rsidR="00A512D2" w:rsidRPr="00336961" w:rsidRDefault="00336961" w:rsidP="00A512D2">
            <w:pPr>
              <w:jc w:val="right"/>
              <w:rPr>
                <w:rFonts w:ascii="Calibri" w:eastAsia="Times New Roman" w:hAnsi="Calibri" w:cs="Times New Roman"/>
              </w:rPr>
            </w:pPr>
            <w:r>
              <w:rPr>
                <w:rFonts w:ascii="Calibri" w:eastAsia="Times New Roman" w:hAnsi="Calibri" w:cs="Times New Roman"/>
              </w:rPr>
              <w:t>3.2</w:t>
            </w:r>
          </w:p>
        </w:tc>
        <w:tc>
          <w:tcPr>
            <w:tcW w:w="7260" w:type="dxa"/>
          </w:tcPr>
          <w:p w14:paraId="5E8DE507" w14:textId="77777777" w:rsidR="00A512D2" w:rsidRDefault="00A512D2" w:rsidP="00A512D2">
            <w:pPr>
              <w:jc w:val="both"/>
              <w:cnfStyle w:val="000000000000" w:firstRow="0" w:lastRow="0" w:firstColumn="0" w:lastColumn="0" w:oddVBand="0" w:evenVBand="0" w:oddHBand="0" w:evenHBand="0" w:firstRowFirstColumn="0" w:firstRowLastColumn="0" w:lastRowFirstColumn="0" w:lastRowLastColumn="0"/>
              <w:rPr>
                <w:rFonts w:ascii="Calibri" w:hAnsi="Calibri"/>
              </w:rPr>
            </w:pPr>
            <w:r w:rsidRPr="00336961">
              <w:rPr>
                <w:rFonts w:ascii="Calibri" w:hAnsi="Calibri"/>
              </w:rPr>
              <w:t>Senior expert</w:t>
            </w:r>
            <w:r w:rsidR="00336961">
              <w:rPr>
                <w:rFonts w:ascii="Calibri" w:hAnsi="Calibri"/>
              </w:rPr>
              <w:t xml:space="preserve"> on normative work</w:t>
            </w:r>
          </w:p>
          <w:p w14:paraId="73A25FE0" w14:textId="3E9112E0" w:rsidR="00336961" w:rsidRPr="00336961" w:rsidRDefault="00336961" w:rsidP="00A512D2">
            <w:pPr>
              <w:jc w:val="both"/>
              <w:cnfStyle w:val="000000000000" w:firstRow="0" w:lastRow="0" w:firstColumn="0" w:lastColumn="0" w:oddVBand="0" w:evenVBand="0" w:oddHBand="0" w:evenHBand="0" w:firstRowFirstColumn="0" w:firstRowLastColumn="0" w:lastRowFirstColumn="0" w:lastRowLastColumn="0"/>
              <w:rPr>
                <w:rFonts w:ascii="Calibri" w:hAnsi="Calibri"/>
              </w:rPr>
            </w:pPr>
          </w:p>
        </w:tc>
        <w:tc>
          <w:tcPr>
            <w:tcW w:w="1660" w:type="dxa"/>
          </w:tcPr>
          <w:p w14:paraId="37451ACC" w14:textId="3F771E6D" w:rsidR="00A512D2" w:rsidRPr="00336961" w:rsidRDefault="00336961" w:rsidP="00A512D2">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Pr>
                <w:rFonts w:ascii="Calibri" w:eastAsia="Times New Roman" w:hAnsi="Calibri" w:cs="Times New Roman"/>
              </w:rPr>
              <w:t>75</w:t>
            </w:r>
          </w:p>
        </w:tc>
      </w:tr>
      <w:tr w:rsidR="00336961" w:rsidRPr="00336961" w14:paraId="16441E9A" w14:textId="77777777" w:rsidTr="00336961">
        <w:trPr>
          <w:trHeight w:val="600"/>
          <w:jc w:val="center"/>
        </w:trPr>
        <w:tc>
          <w:tcPr>
            <w:cnfStyle w:val="001000000000" w:firstRow="0" w:lastRow="0" w:firstColumn="1" w:lastColumn="0" w:oddVBand="0" w:evenVBand="0" w:oddHBand="0" w:evenHBand="0" w:firstRowFirstColumn="0" w:firstRowLastColumn="0" w:lastRowFirstColumn="0" w:lastRowLastColumn="0"/>
            <w:tcW w:w="960" w:type="dxa"/>
          </w:tcPr>
          <w:p w14:paraId="2FCDD858" w14:textId="2365642B" w:rsidR="00A512D2" w:rsidRPr="00336961" w:rsidRDefault="00336961" w:rsidP="00A512D2">
            <w:pPr>
              <w:jc w:val="right"/>
              <w:rPr>
                <w:rFonts w:ascii="Calibri" w:eastAsia="Times New Roman" w:hAnsi="Calibri" w:cs="Times New Roman"/>
              </w:rPr>
            </w:pPr>
            <w:r>
              <w:rPr>
                <w:rFonts w:ascii="Calibri" w:eastAsia="Times New Roman" w:hAnsi="Calibri" w:cs="Times New Roman"/>
              </w:rPr>
              <w:t>3.3</w:t>
            </w:r>
          </w:p>
        </w:tc>
        <w:tc>
          <w:tcPr>
            <w:tcW w:w="7260" w:type="dxa"/>
          </w:tcPr>
          <w:p w14:paraId="06F1830C" w14:textId="5C1BCAAC" w:rsidR="00A512D2" w:rsidRPr="00336961" w:rsidRDefault="00336961" w:rsidP="00A512D2">
            <w:pPr>
              <w:jc w:val="both"/>
              <w:cnfStyle w:val="000000000000" w:firstRow="0" w:lastRow="0" w:firstColumn="0" w:lastColumn="0" w:oddVBand="0" w:evenVBand="0" w:oddHBand="0" w:evenHBand="0" w:firstRowFirstColumn="0" w:firstRowLastColumn="0" w:lastRowFirstColumn="0" w:lastRowLastColumn="0"/>
              <w:rPr>
                <w:rFonts w:ascii="Calibri" w:hAnsi="Calibri"/>
              </w:rPr>
            </w:pPr>
            <w:r>
              <w:rPr>
                <w:rFonts w:ascii="Calibri" w:hAnsi="Calibri"/>
              </w:rPr>
              <w:t>Senior gender and evaluation expert</w:t>
            </w:r>
          </w:p>
        </w:tc>
        <w:tc>
          <w:tcPr>
            <w:tcW w:w="1660" w:type="dxa"/>
          </w:tcPr>
          <w:p w14:paraId="7A3D21BC" w14:textId="43BA722D" w:rsidR="00A512D2" w:rsidRPr="00336961" w:rsidRDefault="00336961" w:rsidP="00A512D2">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Pr>
                <w:rFonts w:ascii="Calibri" w:eastAsia="Times New Roman" w:hAnsi="Calibri" w:cs="Times New Roman"/>
              </w:rPr>
              <w:t>75</w:t>
            </w:r>
          </w:p>
        </w:tc>
      </w:tr>
      <w:tr w:rsidR="00336961" w:rsidRPr="00336961" w14:paraId="2EA2B4BE" w14:textId="77777777" w:rsidTr="00336961">
        <w:trPr>
          <w:trHeight w:val="315"/>
          <w:jc w:val="center"/>
        </w:trPr>
        <w:tc>
          <w:tcPr>
            <w:cnfStyle w:val="001000000000" w:firstRow="0" w:lastRow="0" w:firstColumn="1" w:lastColumn="0" w:oddVBand="0" w:evenVBand="0" w:oddHBand="0" w:evenHBand="0" w:firstRowFirstColumn="0" w:firstRowLastColumn="0" w:lastRowFirstColumn="0" w:lastRowLastColumn="0"/>
            <w:tcW w:w="960" w:type="dxa"/>
            <w:hideMark/>
          </w:tcPr>
          <w:p w14:paraId="37CF71BD" w14:textId="77777777" w:rsidR="00A512D2" w:rsidRPr="00336961" w:rsidRDefault="00A512D2" w:rsidP="00A512D2">
            <w:pPr>
              <w:rPr>
                <w:rFonts w:ascii="Calibri" w:eastAsia="Times New Roman" w:hAnsi="Calibri" w:cs="Times New Roman"/>
              </w:rPr>
            </w:pPr>
            <w:r w:rsidRPr="00336961">
              <w:rPr>
                <w:rFonts w:ascii="Calibri" w:eastAsia="Times New Roman" w:hAnsi="Calibri" w:cs="Times New Roman"/>
              </w:rPr>
              <w:t> </w:t>
            </w:r>
          </w:p>
        </w:tc>
        <w:tc>
          <w:tcPr>
            <w:tcW w:w="7260" w:type="dxa"/>
            <w:hideMark/>
          </w:tcPr>
          <w:p w14:paraId="2C4B2CEA" w14:textId="3E89F2B5" w:rsidR="00A512D2" w:rsidRPr="00336961" w:rsidRDefault="00A512D2" w:rsidP="00A512D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 xml:space="preserve">[70%] </w:t>
            </w:r>
            <w:r w:rsidRPr="00336961">
              <w:rPr>
                <w:rFonts w:ascii="Calibri" w:eastAsia="Times New Roman" w:hAnsi="Calibri" w:cs="Times New Roman"/>
                <w:b/>
                <w:bCs/>
              </w:rPr>
              <w:t xml:space="preserve">of </w:t>
            </w:r>
            <w:r w:rsidRPr="00336961">
              <w:rPr>
                <w:rFonts w:ascii="Calibri" w:eastAsia="Times New Roman" w:hAnsi="Calibri" w:cs="Times New Roman"/>
              </w:rPr>
              <w:t xml:space="preserve">[1000] </w:t>
            </w:r>
            <w:r w:rsidRPr="00336961">
              <w:rPr>
                <w:rFonts w:ascii="Calibri" w:eastAsia="Times New Roman" w:hAnsi="Calibri" w:cs="Times New Roman"/>
                <w:b/>
                <w:bCs/>
              </w:rPr>
              <w:t xml:space="preserve">pts = </w:t>
            </w:r>
            <w:r w:rsidRPr="00336961">
              <w:rPr>
                <w:rFonts w:ascii="Calibri" w:eastAsia="Times New Roman" w:hAnsi="Calibri" w:cs="Times New Roman"/>
              </w:rPr>
              <w:t xml:space="preserve">[700] </w:t>
            </w:r>
            <w:r w:rsidRPr="00336961">
              <w:rPr>
                <w:rFonts w:ascii="Calibri" w:eastAsia="Times New Roman" w:hAnsi="Calibri" w:cs="Times New Roman"/>
                <w:b/>
                <w:bCs/>
              </w:rPr>
              <w:t>pts</w:t>
            </w:r>
            <w:r w:rsidR="00EB446C">
              <w:rPr>
                <w:rFonts w:ascii="Calibri" w:eastAsia="Times New Roman" w:hAnsi="Calibri" w:cs="Times New Roman"/>
                <w:b/>
                <w:bCs/>
              </w:rPr>
              <w:t>.</w:t>
            </w:r>
            <w:r w:rsidRPr="00336961">
              <w:rPr>
                <w:rFonts w:ascii="Calibri" w:eastAsia="Times New Roman" w:hAnsi="Calibri" w:cs="Times New Roman"/>
                <w:b/>
                <w:bCs/>
              </w:rPr>
              <w:t xml:space="preserve"> needed to pass technical</w:t>
            </w:r>
          </w:p>
        </w:tc>
        <w:tc>
          <w:tcPr>
            <w:tcW w:w="1660" w:type="dxa"/>
            <w:hideMark/>
          </w:tcPr>
          <w:p w14:paraId="5B06CAE6" w14:textId="3C9E0510" w:rsidR="00A512D2" w:rsidRPr="00336961" w:rsidRDefault="00A512D2" w:rsidP="00A512D2">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rPr>
            </w:pPr>
            <w:r w:rsidRPr="00336961">
              <w:rPr>
                <w:rFonts w:ascii="Calibri" w:eastAsia="Times New Roman" w:hAnsi="Calibri" w:cs="Times New Roman"/>
              </w:rPr>
              <w:t> 1,000</w:t>
            </w:r>
          </w:p>
        </w:tc>
      </w:tr>
    </w:tbl>
    <w:p w14:paraId="32FCB909" w14:textId="3B5F1A71" w:rsidR="00EE6006" w:rsidRPr="00E8635E" w:rsidRDefault="00EE6006" w:rsidP="00EE6006">
      <w:pPr>
        <w:tabs>
          <w:tab w:val="left" w:pos="432"/>
        </w:tabs>
        <w:spacing w:before="120"/>
        <w:jc w:val="both"/>
        <w:rPr>
          <w:rFonts w:ascii="Calibri" w:hAnsi="Calibri" w:cs="Arial"/>
          <w:b/>
          <w:i/>
          <w:color w:val="FF0000"/>
        </w:rPr>
      </w:pPr>
      <w:r w:rsidRPr="00E8635E">
        <w:rPr>
          <w:rFonts w:ascii="Calibri" w:hAnsi="Calibri" w:cs="Arial"/>
          <w:b/>
        </w:rPr>
        <w:t xml:space="preserve">A proposal shall be rejected at this stage if it fails to achieve the minimum technical threshold of </w:t>
      </w:r>
      <w:r w:rsidR="00E8635E" w:rsidRPr="00E8635E">
        <w:rPr>
          <w:rFonts w:ascii="Calibri" w:hAnsi="Calibri" w:cs="Arial"/>
          <w:b/>
        </w:rPr>
        <w:t>70</w:t>
      </w:r>
      <w:r w:rsidRPr="00E8635E">
        <w:rPr>
          <w:rFonts w:ascii="Calibri" w:hAnsi="Calibri" w:cs="Arial"/>
          <w:b/>
        </w:rPr>
        <w:t xml:space="preserve">% of the obtainable score of </w:t>
      </w:r>
      <w:r w:rsidR="00E8635E" w:rsidRPr="00E8635E">
        <w:rPr>
          <w:rFonts w:ascii="Calibri" w:hAnsi="Calibri" w:cs="Arial"/>
          <w:b/>
        </w:rPr>
        <w:t>700</w:t>
      </w:r>
      <w:r w:rsidRPr="00E8635E">
        <w:rPr>
          <w:rFonts w:ascii="Calibri" w:hAnsi="Calibri" w:cs="Arial"/>
          <w:b/>
        </w:rPr>
        <w:t xml:space="preserve"> points for the technical proposal.  </w:t>
      </w:r>
    </w:p>
    <w:p w14:paraId="25B041CE" w14:textId="77777777" w:rsidR="00E8635E" w:rsidRDefault="00E8635E">
      <w:pPr>
        <w:rPr>
          <w:rFonts w:ascii="Calibri" w:eastAsia="Times New Roman" w:hAnsi="Calibri" w:cs="Times New Roman"/>
          <w:b/>
          <w:sz w:val="24"/>
          <w:szCs w:val="28"/>
        </w:rPr>
      </w:pPr>
      <w:r>
        <w:rPr>
          <w:rFonts w:ascii="Calibri" w:eastAsia="Times New Roman" w:hAnsi="Calibri" w:cs="Times New Roman"/>
          <w:b/>
          <w:sz w:val="24"/>
          <w:szCs w:val="28"/>
        </w:rPr>
        <w:br w:type="page"/>
      </w:r>
    </w:p>
    <w:p w14:paraId="0C854672" w14:textId="64518034" w:rsidR="00927BBB" w:rsidRPr="00927BBB" w:rsidRDefault="00927BBB" w:rsidP="00927BBB">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4</w:t>
      </w:r>
    </w:p>
    <w:p w14:paraId="6FEC4712" w14:textId="77777777" w:rsidR="00927BBB" w:rsidRPr="00927BBB"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FORMAT OF TECHNICAL PROPOSAL</w:t>
      </w:r>
      <w:r w:rsidRPr="00927BBB">
        <w:rPr>
          <w:rFonts w:ascii="Calibri" w:eastAsia="Times New Roman" w:hAnsi="Calibri" w:cs="Times New Roman"/>
          <w:b/>
          <w:color w:val="262626"/>
          <w:sz w:val="36"/>
          <w:szCs w:val="40"/>
        </w:rPr>
        <w:t xml:space="preserve"> </w:t>
      </w:r>
    </w:p>
    <w:p w14:paraId="566F7E91" w14:textId="77777777" w:rsidR="00EE6006" w:rsidRPr="003D6282" w:rsidRDefault="00EE6006" w:rsidP="00EE6006">
      <w:pPr>
        <w:jc w:val="both"/>
        <w:rPr>
          <w:rFonts w:ascii="Calibri" w:hAnsi="Calibri" w:cs="Arial"/>
          <w:color w:val="000000"/>
          <w:sz w:val="24"/>
          <w:szCs w:val="24"/>
        </w:rPr>
      </w:pPr>
    </w:p>
    <w:p w14:paraId="0E57526D" w14:textId="77777777" w:rsidR="00EE6006" w:rsidRPr="003D6282" w:rsidRDefault="00EE6006" w:rsidP="00EE6006">
      <w:pPr>
        <w:rPr>
          <w:rFonts w:ascii="Calibri" w:hAnsi="Calibri"/>
          <w:b/>
          <w:sz w:val="24"/>
        </w:rPr>
      </w:pPr>
      <w:r w:rsidRPr="003D6282">
        <w:rPr>
          <w:rFonts w:ascii="Calibri" w:hAnsi="Calibri"/>
          <w:b/>
          <w:sz w:val="24"/>
        </w:rPr>
        <w:t xml:space="preserve">Technical Proposals not submitted in this format may be rejected. </w:t>
      </w:r>
    </w:p>
    <w:p w14:paraId="4701D998" w14:textId="76799A53" w:rsidR="00EE6006" w:rsidRPr="003D6282" w:rsidRDefault="00EE6006" w:rsidP="00EE6006">
      <w:pPr>
        <w:rPr>
          <w:rFonts w:ascii="Calibri" w:hAnsi="Calibri"/>
          <w:b/>
          <w:sz w:val="24"/>
        </w:rPr>
      </w:pPr>
      <w:r w:rsidRPr="003D6282">
        <w:rPr>
          <w:rFonts w:ascii="Calibri" w:hAnsi="Calibri"/>
          <w:b/>
          <w:sz w:val="24"/>
        </w:rPr>
        <w:t>Financial Proposal</w:t>
      </w:r>
      <w:r w:rsidR="00E71193">
        <w:rPr>
          <w:rFonts w:ascii="Calibri" w:hAnsi="Calibri"/>
          <w:b/>
          <w:sz w:val="24"/>
        </w:rPr>
        <w:t>s</w:t>
      </w:r>
      <w:r w:rsidRPr="003D6282">
        <w:rPr>
          <w:rFonts w:ascii="Calibri" w:hAnsi="Calibri"/>
          <w:b/>
          <w:sz w:val="24"/>
        </w:rPr>
        <w:t xml:space="preserve"> must be submitted in </w:t>
      </w:r>
      <w:r w:rsidR="00E71193">
        <w:rPr>
          <w:rFonts w:ascii="Calibri" w:hAnsi="Calibri"/>
          <w:b/>
          <w:sz w:val="24"/>
        </w:rPr>
        <w:t xml:space="preserve">a </w:t>
      </w:r>
      <w:r w:rsidRPr="003D6282">
        <w:rPr>
          <w:rFonts w:ascii="Calibri" w:hAnsi="Calibri"/>
          <w:b/>
          <w:sz w:val="24"/>
        </w:rPr>
        <w:t xml:space="preserve">separate </w:t>
      </w:r>
      <w:r w:rsidR="001A4BA3">
        <w:rPr>
          <w:rFonts w:ascii="Calibri" w:hAnsi="Calibri"/>
          <w:b/>
          <w:sz w:val="24"/>
        </w:rPr>
        <w:t>e</w:t>
      </w:r>
      <w:r w:rsidR="00E71193">
        <w:rPr>
          <w:rFonts w:ascii="Calibri" w:hAnsi="Calibri"/>
          <w:b/>
          <w:sz w:val="24"/>
        </w:rPr>
        <w:t>-</w:t>
      </w:r>
      <w:r w:rsidR="001A4BA3">
        <w:rPr>
          <w:rFonts w:ascii="Calibri" w:hAnsi="Calibri"/>
          <w:b/>
          <w:sz w:val="24"/>
        </w:rPr>
        <w:t>mail</w:t>
      </w:r>
      <w:r w:rsidR="00E71193">
        <w:rPr>
          <w:rFonts w:ascii="Calibri" w:hAnsi="Calibri"/>
          <w:b/>
          <w:sz w:val="24"/>
        </w:rPr>
        <w:t xml:space="preserve"> to a different e-mail</w:t>
      </w:r>
      <w:r w:rsidRPr="003D6282">
        <w:rPr>
          <w:rFonts w:ascii="Calibri" w:hAnsi="Calibri"/>
          <w:b/>
          <w:sz w:val="24"/>
        </w:rPr>
        <w:t>.</w:t>
      </w:r>
    </w:p>
    <w:p w14:paraId="2D056653" w14:textId="6D99795C" w:rsidR="00EE6006" w:rsidRPr="003D6282" w:rsidRDefault="00EE6006" w:rsidP="00EE6006">
      <w:pPr>
        <w:rPr>
          <w:rFonts w:ascii="Calibri" w:hAnsi="Calibri"/>
        </w:rPr>
      </w:pPr>
      <w:r w:rsidRPr="003D6282">
        <w:rPr>
          <w:rFonts w:ascii="Calibri" w:hAnsi="Calibri"/>
        </w:rPr>
        <w:t xml:space="preserve">Proposer is requested to include a </w:t>
      </w:r>
      <w:r w:rsidR="0011467F" w:rsidRPr="0011467F">
        <w:rPr>
          <w:rFonts w:ascii="Calibri" w:hAnsi="Calibri"/>
          <w:b/>
          <w:i/>
        </w:rPr>
        <w:t>o</w:t>
      </w:r>
      <w:r w:rsidRPr="0011467F">
        <w:rPr>
          <w:rFonts w:ascii="Calibri" w:hAnsi="Calibri"/>
          <w:b/>
          <w:i/>
        </w:rPr>
        <w:t>ne</w:t>
      </w:r>
      <w:r w:rsidRPr="0011467F">
        <w:rPr>
          <w:rFonts w:ascii="Calibri" w:hAnsi="Calibri"/>
          <w:b/>
        </w:rPr>
        <w:t xml:space="preserve"> </w:t>
      </w:r>
      <w:r w:rsidRPr="003D6282">
        <w:rPr>
          <w:rFonts w:ascii="Calibri" w:hAnsi="Calibri"/>
        </w:rPr>
        <w:t>page value statement indicating why they are most suitable to carry out the assignment.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5363"/>
      </w:tblGrid>
      <w:tr w:rsidR="00EE6006" w:rsidRPr="00BB7A82" w14:paraId="49477750" w14:textId="77777777" w:rsidTr="001E1BB8">
        <w:trPr>
          <w:jc w:val="center"/>
        </w:trPr>
        <w:tc>
          <w:tcPr>
            <w:tcW w:w="4213" w:type="dxa"/>
            <w:shd w:val="clear" w:color="auto" w:fill="auto"/>
          </w:tcPr>
          <w:p w14:paraId="43334A48" w14:textId="77777777" w:rsidR="00EE6006" w:rsidRPr="003D6282" w:rsidRDefault="00EE6006" w:rsidP="00EE6006">
            <w:pPr>
              <w:rPr>
                <w:rFonts w:ascii="Calibri" w:hAnsi="Calibri"/>
              </w:rPr>
            </w:pPr>
            <w:r w:rsidRPr="003D6282">
              <w:rPr>
                <w:rFonts w:ascii="Calibri" w:hAnsi="Calibri"/>
              </w:rPr>
              <w:t>Name of Proposing Organization:</w:t>
            </w:r>
          </w:p>
        </w:tc>
        <w:tc>
          <w:tcPr>
            <w:tcW w:w="5363" w:type="dxa"/>
            <w:shd w:val="clear" w:color="auto" w:fill="auto"/>
          </w:tcPr>
          <w:p w14:paraId="21B5749D" w14:textId="77777777" w:rsidR="00EE6006" w:rsidRPr="003D6282" w:rsidRDefault="00EE6006" w:rsidP="00EE6006">
            <w:pPr>
              <w:rPr>
                <w:rFonts w:ascii="Calibri" w:hAnsi="Calibri"/>
              </w:rPr>
            </w:pPr>
          </w:p>
        </w:tc>
      </w:tr>
      <w:tr w:rsidR="00EE6006" w:rsidRPr="00BB7A82" w14:paraId="540D1F46" w14:textId="77777777" w:rsidTr="001E1BB8">
        <w:trPr>
          <w:jc w:val="center"/>
        </w:trPr>
        <w:tc>
          <w:tcPr>
            <w:tcW w:w="4213" w:type="dxa"/>
            <w:shd w:val="clear" w:color="auto" w:fill="auto"/>
          </w:tcPr>
          <w:p w14:paraId="55B90E74" w14:textId="77777777" w:rsidR="00EE6006" w:rsidRPr="003D6282" w:rsidRDefault="00EE6006" w:rsidP="00EE6006">
            <w:pPr>
              <w:rPr>
                <w:rFonts w:ascii="Calibri" w:hAnsi="Calibri"/>
              </w:rPr>
            </w:pPr>
            <w:r w:rsidRPr="003D6282">
              <w:rPr>
                <w:rFonts w:ascii="Calibri" w:hAnsi="Calibri"/>
              </w:rPr>
              <w:t>Country of Registration:</w:t>
            </w:r>
          </w:p>
        </w:tc>
        <w:tc>
          <w:tcPr>
            <w:tcW w:w="5363" w:type="dxa"/>
            <w:shd w:val="clear" w:color="auto" w:fill="auto"/>
          </w:tcPr>
          <w:p w14:paraId="376C628A" w14:textId="77777777" w:rsidR="00EE6006" w:rsidRPr="003D6282" w:rsidRDefault="00EE6006" w:rsidP="00EE6006">
            <w:pPr>
              <w:rPr>
                <w:rFonts w:ascii="Calibri" w:hAnsi="Calibri"/>
              </w:rPr>
            </w:pPr>
          </w:p>
        </w:tc>
      </w:tr>
      <w:tr w:rsidR="00EE6006" w:rsidRPr="00BB7A82" w14:paraId="72792629" w14:textId="77777777" w:rsidTr="001E1BB8">
        <w:trPr>
          <w:jc w:val="center"/>
        </w:trPr>
        <w:tc>
          <w:tcPr>
            <w:tcW w:w="4213" w:type="dxa"/>
            <w:shd w:val="clear" w:color="auto" w:fill="auto"/>
          </w:tcPr>
          <w:p w14:paraId="1675A3CA" w14:textId="77777777" w:rsidR="00EE6006" w:rsidRPr="003D6282" w:rsidRDefault="00EE6006" w:rsidP="00EE6006">
            <w:pPr>
              <w:rPr>
                <w:rFonts w:ascii="Calibri" w:hAnsi="Calibri"/>
              </w:rPr>
            </w:pPr>
            <w:r w:rsidRPr="003D6282">
              <w:rPr>
                <w:rFonts w:ascii="Calibri" w:hAnsi="Calibri"/>
              </w:rPr>
              <w:t xml:space="preserve">Type of Legal entity: </w:t>
            </w:r>
          </w:p>
        </w:tc>
        <w:tc>
          <w:tcPr>
            <w:tcW w:w="5363" w:type="dxa"/>
            <w:shd w:val="clear" w:color="auto" w:fill="auto"/>
          </w:tcPr>
          <w:p w14:paraId="3A192A51" w14:textId="77777777" w:rsidR="00EE6006" w:rsidRPr="003D6282" w:rsidRDefault="00EE6006" w:rsidP="00EE6006">
            <w:pPr>
              <w:rPr>
                <w:rFonts w:ascii="Calibri" w:hAnsi="Calibri"/>
              </w:rPr>
            </w:pPr>
          </w:p>
        </w:tc>
      </w:tr>
      <w:tr w:rsidR="00EE6006" w:rsidRPr="00BB7A82" w14:paraId="502A83DF" w14:textId="77777777" w:rsidTr="001E1BB8">
        <w:trPr>
          <w:jc w:val="center"/>
        </w:trPr>
        <w:tc>
          <w:tcPr>
            <w:tcW w:w="4213" w:type="dxa"/>
            <w:shd w:val="clear" w:color="auto" w:fill="auto"/>
          </w:tcPr>
          <w:p w14:paraId="2CB9F0B3" w14:textId="77777777" w:rsidR="00EE6006" w:rsidRPr="003D6282" w:rsidRDefault="00EE6006" w:rsidP="00EE6006">
            <w:pPr>
              <w:rPr>
                <w:rFonts w:ascii="Calibri" w:hAnsi="Calibri"/>
              </w:rPr>
            </w:pPr>
            <w:r w:rsidRPr="003D6282">
              <w:rPr>
                <w:rFonts w:ascii="Calibri" w:hAnsi="Calibri"/>
              </w:rPr>
              <w:t>Name of Contact Person for this Proposal:</w:t>
            </w:r>
          </w:p>
        </w:tc>
        <w:tc>
          <w:tcPr>
            <w:tcW w:w="5363" w:type="dxa"/>
            <w:shd w:val="clear" w:color="auto" w:fill="auto"/>
          </w:tcPr>
          <w:p w14:paraId="7453DBF7" w14:textId="77777777" w:rsidR="00EE6006" w:rsidRPr="003D6282" w:rsidRDefault="00EE6006" w:rsidP="00EE6006">
            <w:pPr>
              <w:rPr>
                <w:rFonts w:ascii="Calibri" w:hAnsi="Calibri"/>
              </w:rPr>
            </w:pPr>
          </w:p>
        </w:tc>
      </w:tr>
      <w:tr w:rsidR="00EE6006" w:rsidRPr="00BB7A82" w14:paraId="3E6BAD4B" w14:textId="77777777" w:rsidTr="001E1BB8">
        <w:trPr>
          <w:jc w:val="center"/>
        </w:trPr>
        <w:tc>
          <w:tcPr>
            <w:tcW w:w="4213" w:type="dxa"/>
            <w:shd w:val="clear" w:color="auto" w:fill="auto"/>
          </w:tcPr>
          <w:p w14:paraId="0A11E6A5" w14:textId="77777777" w:rsidR="00EE6006" w:rsidRPr="003D6282" w:rsidRDefault="00EE6006" w:rsidP="00EE6006">
            <w:pPr>
              <w:rPr>
                <w:rFonts w:ascii="Calibri" w:hAnsi="Calibri"/>
              </w:rPr>
            </w:pPr>
            <w:r w:rsidRPr="003D6282">
              <w:rPr>
                <w:rFonts w:ascii="Calibri" w:hAnsi="Calibri"/>
              </w:rPr>
              <w:t>Address:</w:t>
            </w:r>
          </w:p>
        </w:tc>
        <w:tc>
          <w:tcPr>
            <w:tcW w:w="5363" w:type="dxa"/>
            <w:shd w:val="clear" w:color="auto" w:fill="auto"/>
          </w:tcPr>
          <w:p w14:paraId="6BC9F93E" w14:textId="77777777" w:rsidR="00EE6006" w:rsidRPr="003D6282" w:rsidRDefault="00EE6006" w:rsidP="00EE6006">
            <w:pPr>
              <w:rPr>
                <w:rFonts w:ascii="Calibri" w:hAnsi="Calibri"/>
              </w:rPr>
            </w:pPr>
          </w:p>
        </w:tc>
      </w:tr>
      <w:tr w:rsidR="00EE6006" w:rsidRPr="00BB7A82" w14:paraId="3D50A23E" w14:textId="77777777" w:rsidTr="001E1BB8">
        <w:trPr>
          <w:jc w:val="center"/>
        </w:trPr>
        <w:tc>
          <w:tcPr>
            <w:tcW w:w="4213" w:type="dxa"/>
            <w:shd w:val="clear" w:color="auto" w:fill="auto"/>
          </w:tcPr>
          <w:p w14:paraId="43E3F422" w14:textId="77777777" w:rsidR="00EE6006" w:rsidRPr="003D6282" w:rsidRDefault="00EE6006" w:rsidP="00EE6006">
            <w:pPr>
              <w:rPr>
                <w:rFonts w:ascii="Calibri" w:hAnsi="Calibri"/>
              </w:rPr>
            </w:pPr>
            <w:r w:rsidRPr="003D6282">
              <w:rPr>
                <w:rFonts w:ascii="Calibri" w:hAnsi="Calibri"/>
              </w:rPr>
              <w:t>Phone:</w:t>
            </w:r>
          </w:p>
        </w:tc>
        <w:tc>
          <w:tcPr>
            <w:tcW w:w="5363" w:type="dxa"/>
            <w:shd w:val="clear" w:color="auto" w:fill="auto"/>
          </w:tcPr>
          <w:p w14:paraId="1B1986AF" w14:textId="77777777" w:rsidR="00EE6006" w:rsidRPr="003D6282" w:rsidRDefault="00EE6006" w:rsidP="00EE6006">
            <w:pPr>
              <w:rPr>
                <w:rFonts w:ascii="Calibri" w:hAnsi="Calibri"/>
              </w:rPr>
            </w:pPr>
          </w:p>
        </w:tc>
      </w:tr>
      <w:tr w:rsidR="00EE6006" w:rsidRPr="00BB7A82" w14:paraId="26377E52" w14:textId="77777777" w:rsidTr="001E1BB8">
        <w:trPr>
          <w:jc w:val="center"/>
        </w:trPr>
        <w:tc>
          <w:tcPr>
            <w:tcW w:w="4213" w:type="dxa"/>
            <w:shd w:val="clear" w:color="auto" w:fill="auto"/>
          </w:tcPr>
          <w:p w14:paraId="596D06FA" w14:textId="77777777" w:rsidR="00EE6006" w:rsidRPr="003D6282" w:rsidRDefault="00EE6006" w:rsidP="00EE6006">
            <w:pPr>
              <w:rPr>
                <w:rFonts w:ascii="Calibri" w:hAnsi="Calibri"/>
              </w:rPr>
            </w:pPr>
            <w:r w:rsidRPr="003D6282">
              <w:rPr>
                <w:rFonts w:ascii="Calibri" w:hAnsi="Calibri"/>
              </w:rPr>
              <w:t>E-mail:</w:t>
            </w:r>
          </w:p>
        </w:tc>
        <w:tc>
          <w:tcPr>
            <w:tcW w:w="5363" w:type="dxa"/>
            <w:shd w:val="clear" w:color="auto" w:fill="auto"/>
          </w:tcPr>
          <w:p w14:paraId="46B19896" w14:textId="77777777" w:rsidR="00EE6006" w:rsidRPr="003D6282" w:rsidRDefault="00EE6006" w:rsidP="00EE6006">
            <w:pPr>
              <w:rPr>
                <w:rFonts w:ascii="Calibri" w:hAnsi="Calibri"/>
              </w:rPr>
            </w:pPr>
          </w:p>
        </w:tc>
      </w:tr>
    </w:tbl>
    <w:p w14:paraId="2908230F" w14:textId="55933AB8" w:rsidR="00EE6006" w:rsidRPr="003D6282" w:rsidRDefault="00EE6006" w:rsidP="00EE6006">
      <w:pPr>
        <w:rPr>
          <w:rFonts w:ascii="Calibri" w:hAnsi="Calibri"/>
          <w:i/>
          <w:color w:val="FF0000"/>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0780"/>
      </w:tblGrid>
      <w:tr w:rsidR="00E71193" w:rsidRPr="00AB2790" w14:paraId="02C6C118" w14:textId="77777777" w:rsidTr="00EE6006">
        <w:trPr>
          <w:trHeight w:val="287"/>
        </w:trPr>
        <w:tc>
          <w:tcPr>
            <w:tcW w:w="5000" w:type="pct"/>
            <w:shd w:val="clear" w:color="auto" w:fill="9FE6FF"/>
            <w:tcMar>
              <w:top w:w="0" w:type="dxa"/>
              <w:left w:w="108" w:type="dxa"/>
              <w:bottom w:w="0" w:type="dxa"/>
              <w:right w:w="108" w:type="dxa"/>
            </w:tcMar>
            <w:hideMark/>
          </w:tcPr>
          <w:p w14:paraId="3835CB58" w14:textId="77777777" w:rsidR="00EE6006" w:rsidRPr="00AB2790" w:rsidRDefault="00EE6006" w:rsidP="00E71193">
            <w:pPr>
              <w:rPr>
                <w:rFonts w:ascii="Calibri" w:eastAsia="Calibri" w:hAnsi="Calibri"/>
                <w:color w:val="00B0F0"/>
              </w:rPr>
            </w:pPr>
            <w:r w:rsidRPr="00AB2790">
              <w:rPr>
                <w:rFonts w:ascii="Calibri" w:eastAsia="ヒラギノ角ゴ Pro W3" w:hAnsi="Calibri"/>
                <w:b/>
                <w:bCs/>
                <w:sz w:val="24"/>
              </w:rPr>
              <w:t xml:space="preserve">Section </w:t>
            </w:r>
            <w:r w:rsidR="00E71193" w:rsidRPr="00AB2790">
              <w:rPr>
                <w:rFonts w:ascii="Calibri" w:eastAsia="ヒラギノ角ゴ Pro W3" w:hAnsi="Calibri"/>
                <w:b/>
                <w:bCs/>
                <w:sz w:val="24"/>
              </w:rPr>
              <w:t>1.0</w:t>
            </w:r>
            <w:r w:rsidRPr="00AB2790">
              <w:rPr>
                <w:rFonts w:ascii="Calibri" w:eastAsia="ヒラギノ角ゴ Pro W3" w:hAnsi="Calibri"/>
                <w:b/>
                <w:bCs/>
                <w:sz w:val="24"/>
              </w:rPr>
              <w:t xml:space="preserve">: Expertise and Capability of Proposer </w:t>
            </w:r>
          </w:p>
        </w:tc>
      </w:tr>
      <w:tr w:rsidR="00EE6006" w:rsidRPr="00AB2790" w14:paraId="13D9F1B7" w14:textId="77777777" w:rsidTr="00EE6006">
        <w:trPr>
          <w:trHeight w:val="275"/>
        </w:trPr>
        <w:tc>
          <w:tcPr>
            <w:tcW w:w="5000" w:type="pct"/>
            <w:tcMar>
              <w:top w:w="0" w:type="dxa"/>
              <w:left w:w="108" w:type="dxa"/>
              <w:bottom w:w="0" w:type="dxa"/>
              <w:right w:w="108" w:type="dxa"/>
            </w:tcMar>
            <w:hideMark/>
          </w:tcPr>
          <w:p w14:paraId="1DEA6C32" w14:textId="37DA84D1" w:rsidR="00EE6006" w:rsidRPr="00AB2790" w:rsidRDefault="00222E6B" w:rsidP="00EE6006">
            <w:pPr>
              <w:rPr>
                <w:rFonts w:ascii="Calibri" w:eastAsia="ヒラギノ角ゴ Pro W3" w:hAnsi="Calibri"/>
                <w:u w:val="single"/>
              </w:rPr>
            </w:pPr>
            <w:r w:rsidRPr="00AB2790">
              <w:rPr>
                <w:rFonts w:ascii="Calibri" w:eastAsia="ヒラギノ角ゴ Pro W3" w:hAnsi="Calibri"/>
                <w:u w:val="single"/>
              </w:rPr>
              <w:t>1.1 Organizational</w:t>
            </w:r>
            <w:r w:rsidR="00EE6006" w:rsidRPr="00AB2790">
              <w:rPr>
                <w:rFonts w:ascii="Calibri" w:eastAsia="ヒラギノ角ゴ Pro W3" w:hAnsi="Calibri"/>
                <w:u w:val="single"/>
              </w:rPr>
              <w:t xml:space="preserve"> Architecture </w:t>
            </w:r>
          </w:p>
          <w:p w14:paraId="45456FAA" w14:textId="77777777" w:rsidR="00EE6006" w:rsidRPr="00AB2790" w:rsidRDefault="00EE6006" w:rsidP="00756ACB">
            <w:pPr>
              <w:pStyle w:val="ListParagraph"/>
              <w:numPr>
                <w:ilvl w:val="0"/>
                <w:numId w:val="4"/>
              </w:numPr>
              <w:tabs>
                <w:tab w:val="left" w:pos="90"/>
              </w:tabs>
              <w:ind w:left="270" w:hanging="270"/>
              <w:contextualSpacing/>
              <w:jc w:val="both"/>
              <w:rPr>
                <w:rFonts w:ascii="Calibri" w:eastAsia="ヒラギノ角ゴ Pro W3" w:hAnsi="Calibri"/>
                <w:sz w:val="22"/>
                <w:szCs w:val="22"/>
              </w:rPr>
            </w:pPr>
            <w:r w:rsidRPr="00AB2790">
              <w:rPr>
                <w:rFonts w:ascii="Calibri" w:eastAsia="ヒラギノ角ゴ Pro W3" w:hAnsi="Calibri"/>
                <w:sz w:val="22"/>
                <w:szCs w:val="22"/>
              </w:rPr>
              <w:t xml:space="preserve">Background: Provide a brief description of the organization submitting the proposal, including if relevant the year and country of incorporation, types of activities undertaken, and approximate annual revenue. </w:t>
            </w:r>
          </w:p>
          <w:p w14:paraId="13D9B1C4" w14:textId="5D8E39DD" w:rsidR="00EE6006" w:rsidRPr="00AB2790" w:rsidRDefault="00EE6006" w:rsidP="00756ACB">
            <w:pPr>
              <w:pStyle w:val="ListParagraph"/>
              <w:numPr>
                <w:ilvl w:val="0"/>
                <w:numId w:val="4"/>
              </w:numPr>
              <w:tabs>
                <w:tab w:val="left" w:pos="90"/>
              </w:tabs>
              <w:ind w:left="270" w:hanging="270"/>
              <w:contextualSpacing/>
              <w:jc w:val="both"/>
              <w:rPr>
                <w:rFonts w:ascii="Calibri" w:eastAsia="ヒラギノ角ゴ Pro W3" w:hAnsi="Calibri"/>
                <w:sz w:val="22"/>
                <w:szCs w:val="22"/>
              </w:rPr>
            </w:pPr>
            <w:r w:rsidRPr="00AB2790">
              <w:rPr>
                <w:rFonts w:ascii="Calibri" w:eastAsia="ヒラギノ角ゴ Pro W3" w:hAnsi="Calibri"/>
                <w:sz w:val="22"/>
                <w:szCs w:val="22"/>
              </w:rPr>
              <w:t xml:space="preserve">Financial capacity: The Proposer shall demonstrate its financial capacity and reliability with regard to the requirements of the Terms of Reference, which can be established by supporting documentation including </w:t>
            </w:r>
            <w:r w:rsidR="0011467F">
              <w:rPr>
                <w:rFonts w:ascii="Calibri" w:eastAsia="ヒラギノ角ゴ Pro W3" w:hAnsi="Calibri"/>
                <w:sz w:val="22"/>
                <w:szCs w:val="22"/>
              </w:rPr>
              <w:t xml:space="preserve">the recent </w:t>
            </w:r>
            <w:r w:rsidRPr="00AB2790">
              <w:rPr>
                <w:rFonts w:ascii="Calibri" w:eastAsia="ヒラギノ角ゴ Pro W3" w:hAnsi="Calibri"/>
                <w:sz w:val="22"/>
                <w:szCs w:val="22"/>
              </w:rPr>
              <w:t>t</w:t>
            </w:r>
            <w:r w:rsidR="0011467F">
              <w:rPr>
                <w:rFonts w:ascii="Calibri" w:eastAsia="ヒラギノ角ゴ Pro W3" w:hAnsi="Calibri"/>
                <w:sz w:val="22"/>
                <w:szCs w:val="22"/>
              </w:rPr>
              <w:t>wo</w:t>
            </w:r>
            <w:r w:rsidRPr="00AB2790">
              <w:rPr>
                <w:rFonts w:ascii="Calibri" w:eastAsia="ヒラギノ角ゴ Pro W3" w:hAnsi="Calibri"/>
                <w:sz w:val="22"/>
                <w:szCs w:val="22"/>
              </w:rPr>
              <w:t xml:space="preserve"> Audited Financial Statements duly certified by a public accountant.</w:t>
            </w:r>
          </w:p>
          <w:p w14:paraId="218559FD" w14:textId="20BD78BB" w:rsidR="00EE6006" w:rsidRPr="00AB2790" w:rsidRDefault="00EE6006" w:rsidP="001A4BA3">
            <w:pPr>
              <w:tabs>
                <w:tab w:val="left" w:pos="90"/>
              </w:tabs>
              <w:jc w:val="both"/>
              <w:rPr>
                <w:rFonts w:ascii="Calibri" w:eastAsia="ヒラギノ角ゴ Pro W3" w:hAnsi="Calibri"/>
                <w:color w:val="00B0F0"/>
              </w:rPr>
            </w:pPr>
          </w:p>
        </w:tc>
      </w:tr>
      <w:tr w:rsidR="00EE6006" w:rsidRPr="00AB2790" w14:paraId="10017434" w14:textId="77777777" w:rsidTr="00EE6006">
        <w:trPr>
          <w:trHeight w:val="407"/>
        </w:trPr>
        <w:tc>
          <w:tcPr>
            <w:tcW w:w="5000" w:type="pct"/>
            <w:tcMar>
              <w:top w:w="0" w:type="dxa"/>
              <w:left w:w="108" w:type="dxa"/>
              <w:bottom w:w="0" w:type="dxa"/>
              <w:right w:w="108" w:type="dxa"/>
            </w:tcMar>
            <w:hideMark/>
          </w:tcPr>
          <w:p w14:paraId="2B1AB2CD" w14:textId="07114744" w:rsidR="00EE6006" w:rsidRPr="00AB2790" w:rsidRDefault="00222E6B" w:rsidP="00EE6006">
            <w:pPr>
              <w:rPr>
                <w:rFonts w:ascii="Calibri" w:eastAsia="ヒラギノ角ゴ Pro W3" w:hAnsi="Calibri"/>
                <w:u w:val="single"/>
              </w:rPr>
            </w:pPr>
            <w:r w:rsidRPr="00AB2790">
              <w:rPr>
                <w:rFonts w:ascii="Calibri" w:eastAsia="ヒラギノ角ゴ Pro W3" w:hAnsi="Calibri"/>
                <w:u w:val="single"/>
              </w:rPr>
              <w:t>1.2 Adverse</w:t>
            </w:r>
            <w:r w:rsidR="00EE6006" w:rsidRPr="00AB2790">
              <w:rPr>
                <w:rFonts w:ascii="Calibri" w:eastAsia="ヒラギノ角ゴ Pro W3" w:hAnsi="Calibri"/>
                <w:u w:val="single"/>
              </w:rPr>
              <w:t xml:space="preserve"> judgments or awards</w:t>
            </w:r>
          </w:p>
          <w:p w14:paraId="3A4A3A97" w14:textId="77777777" w:rsidR="00EE6006" w:rsidRPr="00AB2790" w:rsidRDefault="00EE6006" w:rsidP="00756ACB">
            <w:pPr>
              <w:pStyle w:val="ListParagraph"/>
              <w:numPr>
                <w:ilvl w:val="0"/>
                <w:numId w:val="4"/>
              </w:numPr>
              <w:ind w:left="270" w:hanging="270"/>
              <w:contextualSpacing/>
              <w:jc w:val="both"/>
              <w:rPr>
                <w:rFonts w:ascii="Calibri" w:eastAsia="ヒラギノ角ゴ Pro W3" w:hAnsi="Calibri"/>
                <w:sz w:val="22"/>
                <w:szCs w:val="22"/>
              </w:rPr>
            </w:pPr>
            <w:r w:rsidRPr="00AB2790">
              <w:rPr>
                <w:rFonts w:ascii="Calibri" w:eastAsia="ヒラギノ角ゴ Pro W3" w:hAnsi="Calibri"/>
                <w:sz w:val="22"/>
                <w:szCs w:val="22"/>
              </w:rPr>
              <w:t>Include reference to any adverse judgment or award.</w:t>
            </w:r>
          </w:p>
          <w:p w14:paraId="4CB67DB5" w14:textId="77777777" w:rsidR="00EE6006" w:rsidRPr="00AB2790" w:rsidRDefault="00EE6006" w:rsidP="00EE6006">
            <w:pPr>
              <w:pStyle w:val="ListParagraph"/>
              <w:ind w:left="270"/>
              <w:rPr>
                <w:rFonts w:ascii="Calibri" w:eastAsia="ヒラギノ角ゴ Pro W3" w:hAnsi="Calibri"/>
                <w:color w:val="00B0F0"/>
                <w:sz w:val="22"/>
                <w:szCs w:val="22"/>
              </w:rPr>
            </w:pPr>
          </w:p>
        </w:tc>
      </w:tr>
      <w:tr w:rsidR="00EE6006" w:rsidRPr="00AB2790" w14:paraId="443B46BD" w14:textId="77777777" w:rsidTr="00EE6006">
        <w:trPr>
          <w:trHeight w:val="911"/>
        </w:trPr>
        <w:tc>
          <w:tcPr>
            <w:tcW w:w="5000" w:type="pct"/>
            <w:tcMar>
              <w:top w:w="0" w:type="dxa"/>
              <w:left w:w="108" w:type="dxa"/>
              <w:bottom w:w="0" w:type="dxa"/>
              <w:right w:w="108" w:type="dxa"/>
            </w:tcMar>
            <w:hideMark/>
          </w:tcPr>
          <w:p w14:paraId="22D3B480" w14:textId="1727DB1C" w:rsidR="00EE6006" w:rsidRPr="00AB2790" w:rsidRDefault="00222E6B" w:rsidP="00EE6006">
            <w:pPr>
              <w:rPr>
                <w:rFonts w:ascii="Calibri" w:eastAsia="ヒラギノ角ゴ Pro W3" w:hAnsi="Calibri"/>
                <w:u w:val="single"/>
              </w:rPr>
            </w:pPr>
            <w:r w:rsidRPr="00AB2790">
              <w:rPr>
                <w:rFonts w:ascii="Calibri" w:eastAsia="ヒラギノ角ゴ Pro W3" w:hAnsi="Calibri"/>
                <w:u w:val="single"/>
              </w:rPr>
              <w:t>1.3 General</w:t>
            </w:r>
            <w:r w:rsidR="00EE6006" w:rsidRPr="00AB2790">
              <w:rPr>
                <w:rFonts w:ascii="Calibri" w:eastAsia="ヒラギノ角ゴ Pro W3" w:hAnsi="Calibri"/>
                <w:u w:val="single"/>
              </w:rPr>
              <w:t xml:space="preserve"> Organizational Capability</w:t>
            </w:r>
          </w:p>
          <w:p w14:paraId="2EC06286" w14:textId="0A264970" w:rsidR="00EE6006" w:rsidRPr="00AB2790" w:rsidRDefault="00EE6006" w:rsidP="00756ACB">
            <w:pPr>
              <w:pStyle w:val="ListParagraph"/>
              <w:numPr>
                <w:ilvl w:val="0"/>
                <w:numId w:val="4"/>
              </w:numPr>
              <w:ind w:left="270" w:hanging="270"/>
              <w:contextualSpacing/>
              <w:jc w:val="both"/>
              <w:rPr>
                <w:rFonts w:ascii="Calibri" w:eastAsia="ヒラギノ角ゴ Pro W3" w:hAnsi="Calibri"/>
                <w:sz w:val="22"/>
                <w:szCs w:val="22"/>
              </w:rPr>
            </w:pPr>
            <w:r w:rsidRPr="00AB2790">
              <w:rPr>
                <w:rFonts w:ascii="Calibri" w:eastAsia="ヒラギノ角ゴ Pro W3" w:hAnsi="Calibri"/>
                <w:sz w:val="22"/>
                <w:szCs w:val="22"/>
              </w:rPr>
              <w:t>Outline</w:t>
            </w:r>
            <w:r w:rsidRPr="00AB2790">
              <w:rPr>
                <w:rFonts w:ascii="Calibri" w:hAnsi="Calibri"/>
              </w:rPr>
              <w:t xml:space="preserve"> </w:t>
            </w:r>
            <w:r w:rsidRPr="00AB2790">
              <w:rPr>
                <w:rFonts w:ascii="Calibri" w:eastAsia="ヒラギノ角ゴ Pro W3" w:hAnsi="Calibri"/>
                <w:sz w:val="22"/>
                <w:szCs w:val="22"/>
              </w:rPr>
              <w:t>General Organizational Capability which is likely to affect performance (i.e. siz</w:t>
            </w:r>
            <w:r w:rsidR="0011467F">
              <w:rPr>
                <w:rFonts w:ascii="Calibri" w:eastAsia="ヒラギノ角ゴ Pro W3" w:hAnsi="Calibri"/>
                <w:sz w:val="22"/>
                <w:szCs w:val="22"/>
              </w:rPr>
              <w:t>e of the organization, strength, management support, controls, global networking</w:t>
            </w:r>
            <w:r w:rsidRPr="00AB2790">
              <w:rPr>
                <w:rFonts w:ascii="Calibri" w:eastAsia="ヒラギノ角ゴ Pro W3" w:hAnsi="Calibri"/>
                <w:sz w:val="22"/>
                <w:szCs w:val="22"/>
              </w:rPr>
              <w:t>).</w:t>
            </w:r>
          </w:p>
          <w:p w14:paraId="25908839" w14:textId="77777777" w:rsidR="00EE6006" w:rsidRPr="00AB2790" w:rsidRDefault="00EE6006" w:rsidP="00756ACB">
            <w:pPr>
              <w:pStyle w:val="ListParagraph"/>
              <w:numPr>
                <w:ilvl w:val="0"/>
                <w:numId w:val="4"/>
              </w:numPr>
              <w:ind w:left="270" w:hanging="270"/>
              <w:contextualSpacing/>
              <w:jc w:val="both"/>
              <w:rPr>
                <w:rFonts w:ascii="Calibri" w:eastAsia="ヒラギノ角ゴ Pro W3" w:hAnsi="Calibri"/>
                <w:sz w:val="22"/>
                <w:szCs w:val="22"/>
              </w:rPr>
            </w:pPr>
            <w:r w:rsidRPr="00AB2790">
              <w:rPr>
                <w:rFonts w:ascii="Calibri" w:eastAsia="ヒラギノ角ゴ Pro W3" w:hAnsi="Calibri"/>
                <w:sz w:val="22"/>
                <w:szCs w:val="22"/>
              </w:rPr>
              <w:t>Include a description of past and present experience and relationships that have a direct relationship to the performance of the TOR. Include relevant collaborative efforts the organization may have participated in.</w:t>
            </w:r>
          </w:p>
          <w:p w14:paraId="34C6A882" w14:textId="77777777" w:rsidR="00EE6006" w:rsidRPr="00AB2790" w:rsidRDefault="00EE6006" w:rsidP="00756ACB">
            <w:pPr>
              <w:pStyle w:val="ListParagraph"/>
              <w:numPr>
                <w:ilvl w:val="0"/>
                <w:numId w:val="4"/>
              </w:numPr>
              <w:ind w:left="270" w:hanging="270"/>
              <w:contextualSpacing/>
              <w:jc w:val="both"/>
              <w:rPr>
                <w:rFonts w:ascii="Calibri" w:eastAsia="ヒラギノ角ゴ Pro W3" w:hAnsi="Calibri"/>
                <w:color w:val="00B0F0"/>
                <w:sz w:val="22"/>
                <w:szCs w:val="22"/>
              </w:rPr>
            </w:pPr>
            <w:r w:rsidRPr="0011467F">
              <w:rPr>
                <w:rFonts w:ascii="Calibri" w:eastAsia="ヒラギノ角ゴ Pro W3" w:hAnsi="Calibri"/>
                <w:sz w:val="22"/>
                <w:szCs w:val="22"/>
              </w:rPr>
              <w:t>Explain any partnerships with local or other organizations relevant to the performance of the TOR. Special attention should be given to providing a clear picture of roles, responsibilities, reporting lines and accountability. Letters of commitment from partners and an indication of whether some or all have worked together previously.</w:t>
            </w:r>
          </w:p>
        </w:tc>
      </w:tr>
      <w:tr w:rsidR="00EE6006" w:rsidRPr="00AB2790" w14:paraId="3638F882" w14:textId="77777777" w:rsidTr="00EE6006">
        <w:trPr>
          <w:trHeight w:val="911"/>
        </w:trPr>
        <w:tc>
          <w:tcPr>
            <w:tcW w:w="5000" w:type="pct"/>
            <w:tcMar>
              <w:top w:w="0" w:type="dxa"/>
              <w:left w:w="108" w:type="dxa"/>
              <w:bottom w:w="0" w:type="dxa"/>
              <w:right w:w="108" w:type="dxa"/>
            </w:tcMar>
          </w:tcPr>
          <w:p w14:paraId="31158D63" w14:textId="22D2736D" w:rsidR="00EE6006" w:rsidRPr="0011467F" w:rsidRDefault="00222E6B" w:rsidP="00EE6006">
            <w:pPr>
              <w:rPr>
                <w:rFonts w:ascii="Calibri" w:eastAsia="ヒラギノ角ゴ Pro W3" w:hAnsi="Calibri"/>
                <w:u w:val="single"/>
              </w:rPr>
            </w:pPr>
            <w:r w:rsidRPr="0011467F">
              <w:rPr>
                <w:rFonts w:ascii="Calibri" w:eastAsia="ヒラギノ角ゴ Pro W3" w:hAnsi="Calibri"/>
                <w:u w:val="single"/>
              </w:rPr>
              <w:t>1.4 Subcontracting</w:t>
            </w:r>
            <w:r w:rsidR="00EE6006" w:rsidRPr="0011467F">
              <w:rPr>
                <w:rFonts w:ascii="Calibri" w:eastAsia="ヒラギノ角ゴ Pro W3" w:hAnsi="Calibri"/>
                <w:u w:val="single"/>
              </w:rPr>
              <w:t xml:space="preserve"> </w:t>
            </w:r>
          </w:p>
          <w:p w14:paraId="22DDE8CE" w14:textId="77777777" w:rsidR="00EE6006" w:rsidRPr="00AB2790" w:rsidRDefault="00EE6006" w:rsidP="00756ACB">
            <w:pPr>
              <w:pStyle w:val="ListParagraph"/>
              <w:numPr>
                <w:ilvl w:val="0"/>
                <w:numId w:val="4"/>
              </w:numPr>
              <w:ind w:left="270" w:hanging="270"/>
              <w:contextualSpacing/>
              <w:jc w:val="both"/>
              <w:rPr>
                <w:rFonts w:ascii="Calibri" w:eastAsia="ヒラギノ角ゴ Pro W3" w:hAnsi="Calibri"/>
                <w:color w:val="00B0F0"/>
                <w:sz w:val="22"/>
                <w:szCs w:val="22"/>
              </w:rPr>
            </w:pPr>
            <w:r w:rsidRPr="0011467F">
              <w:rPr>
                <w:rFonts w:ascii="Calibri" w:eastAsia="ヒラギノ角ゴ Pro W3" w:hAnsi="Calibri"/>
                <w:sz w:val="22"/>
                <w:szCs w:val="22"/>
              </w:rPr>
              <w:t>Explain whether any work would be subcontracted, to whom, how much percentage of the work, the rationale for such, and the roles of the proposed sub-contractors.  Special attention should be given to providing a clear picture of the role of roles, responsibilities, reporting lines and accountability.</w:t>
            </w:r>
          </w:p>
        </w:tc>
      </w:tr>
      <w:tr w:rsidR="00EE6006" w:rsidRPr="00AB2790" w14:paraId="30EA40E1" w14:textId="77777777" w:rsidTr="00EE6006">
        <w:trPr>
          <w:trHeight w:val="235"/>
        </w:trPr>
        <w:tc>
          <w:tcPr>
            <w:tcW w:w="5000" w:type="pct"/>
            <w:tcMar>
              <w:top w:w="0" w:type="dxa"/>
              <w:left w:w="108" w:type="dxa"/>
              <w:bottom w:w="0" w:type="dxa"/>
              <w:right w:w="108" w:type="dxa"/>
            </w:tcMar>
            <w:hideMark/>
          </w:tcPr>
          <w:p w14:paraId="42A26C9E" w14:textId="4DD61DD4" w:rsidR="00EE6006" w:rsidRPr="00AB2790" w:rsidRDefault="00222E6B" w:rsidP="00EE6006">
            <w:pPr>
              <w:rPr>
                <w:rFonts w:ascii="Calibri" w:eastAsia="ヒラギノ角ゴ Pro W3" w:hAnsi="Calibri"/>
                <w:u w:val="single"/>
              </w:rPr>
            </w:pPr>
            <w:r w:rsidRPr="00AB2790">
              <w:rPr>
                <w:rFonts w:ascii="Calibri" w:eastAsia="ヒラギノ角ゴ Pro W3" w:hAnsi="Calibri"/>
                <w:u w:val="single"/>
              </w:rPr>
              <w:t>1.5 Quality</w:t>
            </w:r>
            <w:r w:rsidR="00EE6006" w:rsidRPr="00AB2790">
              <w:rPr>
                <w:rFonts w:ascii="Calibri" w:eastAsia="ヒラギノ角ゴ Pro W3" w:hAnsi="Calibri"/>
                <w:u w:val="single"/>
              </w:rPr>
              <w:t xml:space="preserve"> assurance procedures, risk and mitigation measures</w:t>
            </w:r>
          </w:p>
          <w:p w14:paraId="6C2DB79F" w14:textId="77777777" w:rsidR="00EE6006" w:rsidRPr="00AB2790" w:rsidRDefault="00EE6006" w:rsidP="00756ACB">
            <w:pPr>
              <w:pStyle w:val="ListParagraph"/>
              <w:numPr>
                <w:ilvl w:val="0"/>
                <w:numId w:val="4"/>
              </w:numPr>
              <w:ind w:left="270" w:hanging="270"/>
              <w:contextualSpacing/>
              <w:jc w:val="both"/>
              <w:rPr>
                <w:rFonts w:ascii="Calibri" w:eastAsia="ヒラギノ角ゴ Pro W3" w:hAnsi="Calibri"/>
                <w:color w:val="00B0F0"/>
                <w:sz w:val="22"/>
                <w:szCs w:val="22"/>
              </w:rPr>
            </w:pPr>
            <w:r w:rsidRPr="00AB2790">
              <w:rPr>
                <w:rFonts w:ascii="Calibri" w:hAnsi="Calibri" w:cs="Calibri"/>
                <w:sz w:val="22"/>
                <w:szCs w:val="22"/>
              </w:rPr>
              <w:t xml:space="preserve">Describe the potential risks for the performance of the TOR that may impact achievement and timely completion of expected results as well as their quality.  Describe measures that will be put in place to mitigate these risks. </w:t>
            </w:r>
            <w:r w:rsidRPr="00AB2790">
              <w:rPr>
                <w:rFonts w:ascii="Calibri" w:eastAsia="ヒラギノ角ゴ Pro W3" w:hAnsi="Calibri"/>
                <w:sz w:val="22"/>
                <w:szCs w:val="22"/>
              </w:rPr>
              <w:t xml:space="preserve">Provide certificate (s) for accreditation of processes, policy e.g. ISO etc. </w:t>
            </w:r>
          </w:p>
        </w:tc>
      </w:tr>
      <w:tr w:rsidR="00E71193" w:rsidRPr="00AB2790" w14:paraId="1FB3F6FB" w14:textId="77777777" w:rsidTr="00EE6006">
        <w:trPr>
          <w:trHeight w:val="994"/>
        </w:trPr>
        <w:tc>
          <w:tcPr>
            <w:tcW w:w="5000" w:type="pct"/>
            <w:tcMar>
              <w:top w:w="0" w:type="dxa"/>
              <w:left w:w="108" w:type="dxa"/>
              <w:bottom w:w="0" w:type="dxa"/>
              <w:right w:w="108" w:type="dxa"/>
            </w:tcMar>
            <w:hideMark/>
          </w:tcPr>
          <w:p w14:paraId="25C7C3CB" w14:textId="2D572E0C" w:rsidR="00EE6006" w:rsidRPr="0011467F" w:rsidRDefault="00222E6B" w:rsidP="00EE6006">
            <w:pPr>
              <w:rPr>
                <w:rFonts w:ascii="Calibri" w:eastAsia="ヒラギノ角ゴ Pro W3" w:hAnsi="Calibri"/>
                <w:u w:val="single"/>
              </w:rPr>
            </w:pPr>
            <w:r w:rsidRPr="0011467F">
              <w:rPr>
                <w:rFonts w:ascii="Calibri" w:eastAsia="ヒラギノ角ゴ Pro W3" w:hAnsi="Calibri"/>
                <w:u w:val="single"/>
              </w:rPr>
              <w:t>1.6 Relevance</w:t>
            </w:r>
            <w:r w:rsidR="00EE6006" w:rsidRPr="0011467F">
              <w:rPr>
                <w:rFonts w:ascii="Calibri" w:eastAsia="ヒラギノ角ゴ Pro W3" w:hAnsi="Calibri"/>
                <w:u w:val="single"/>
              </w:rPr>
              <w:t xml:space="preserve"> of Specialized Knowledge and Experience on Similar Projects</w:t>
            </w:r>
          </w:p>
          <w:p w14:paraId="7BAF043B" w14:textId="77777777" w:rsidR="00EE6006" w:rsidRPr="0011467F" w:rsidRDefault="00EE6006" w:rsidP="00756ACB">
            <w:pPr>
              <w:pStyle w:val="ListParagraph"/>
              <w:numPr>
                <w:ilvl w:val="0"/>
                <w:numId w:val="4"/>
              </w:numPr>
              <w:ind w:left="270" w:hanging="270"/>
              <w:contextualSpacing/>
              <w:jc w:val="both"/>
              <w:rPr>
                <w:rFonts w:ascii="Calibri" w:eastAsia="ヒラギノ角ゴ Pro W3" w:hAnsi="Calibri"/>
                <w:sz w:val="22"/>
                <w:szCs w:val="22"/>
              </w:rPr>
            </w:pPr>
            <w:r w:rsidRPr="0011467F">
              <w:rPr>
                <w:rFonts w:ascii="Calibri" w:eastAsia="ヒラギノ角ゴ Pro W3" w:hAnsi="Calibri"/>
                <w:sz w:val="22"/>
                <w:szCs w:val="22"/>
              </w:rPr>
              <w:t xml:space="preserve">Detail any specialized knowledge that may be applied to performance of the TOR. Include experiences in the region. </w:t>
            </w:r>
          </w:p>
          <w:p w14:paraId="04424233" w14:textId="4481FFFA" w:rsidR="00EE6006" w:rsidRPr="0011467F" w:rsidRDefault="001A4BA3" w:rsidP="00756ACB">
            <w:pPr>
              <w:pStyle w:val="ListParagraph"/>
              <w:numPr>
                <w:ilvl w:val="0"/>
                <w:numId w:val="4"/>
              </w:numPr>
              <w:ind w:left="270" w:hanging="270"/>
              <w:contextualSpacing/>
              <w:jc w:val="both"/>
              <w:rPr>
                <w:rFonts w:ascii="Calibri" w:eastAsia="ヒラギノ角ゴ Pro W3" w:hAnsi="Calibri"/>
                <w:sz w:val="22"/>
                <w:szCs w:val="22"/>
              </w:rPr>
            </w:pPr>
            <w:r w:rsidRPr="0011467F">
              <w:rPr>
                <w:rFonts w:ascii="Calibri" w:eastAsia="ヒラギノ角ゴ Pro W3" w:hAnsi="Calibri"/>
                <w:sz w:val="22"/>
                <w:szCs w:val="22"/>
              </w:rPr>
              <w:t xml:space="preserve">Describe the </w:t>
            </w:r>
            <w:r w:rsidR="00EE6006" w:rsidRPr="0011467F">
              <w:rPr>
                <w:rFonts w:ascii="Calibri" w:hAnsi="Calibri"/>
                <w:sz w:val="22"/>
                <w:szCs w:val="22"/>
              </w:rPr>
              <w:t xml:space="preserve">experience of the organization performing similar services. </w:t>
            </w:r>
            <w:r w:rsidR="00EE6006" w:rsidRPr="0011467F">
              <w:rPr>
                <w:rFonts w:ascii="Calibri" w:eastAsia="ヒラギノ角ゴ Pro W3" w:hAnsi="Calibri"/>
                <w:sz w:val="22"/>
                <w:szCs w:val="22"/>
              </w:rPr>
              <w:t xml:space="preserve">Experience with </w:t>
            </w:r>
            <w:r w:rsidR="00222E6B" w:rsidRPr="0011467F">
              <w:rPr>
                <w:rFonts w:ascii="Calibri" w:eastAsia="ヒラギノ角ゴ Pro W3" w:hAnsi="Calibri"/>
                <w:sz w:val="22"/>
                <w:szCs w:val="22"/>
              </w:rPr>
              <w:t>another</w:t>
            </w:r>
            <w:r w:rsidR="00EE6006" w:rsidRPr="0011467F">
              <w:rPr>
                <w:rFonts w:ascii="Calibri" w:eastAsia="ヒラギノ角ゴ Pro W3" w:hAnsi="Calibri"/>
                <w:sz w:val="22"/>
                <w:szCs w:val="22"/>
              </w:rPr>
              <w:t xml:space="preserve"> UN organizations/ major multilateral / or bilateral programmes is highly desirable. </w:t>
            </w:r>
          </w:p>
          <w:p w14:paraId="7CF24E41" w14:textId="004FF2C0" w:rsidR="00EE6006" w:rsidRDefault="00EE6006" w:rsidP="00756ACB">
            <w:pPr>
              <w:pStyle w:val="ListParagraph"/>
              <w:numPr>
                <w:ilvl w:val="0"/>
                <w:numId w:val="4"/>
              </w:numPr>
              <w:ind w:left="270" w:hanging="270"/>
              <w:contextualSpacing/>
              <w:jc w:val="both"/>
              <w:rPr>
                <w:rFonts w:ascii="Calibri" w:hAnsi="Calibri"/>
                <w:sz w:val="22"/>
                <w:szCs w:val="22"/>
              </w:rPr>
            </w:pPr>
            <w:r w:rsidRPr="0011467F">
              <w:rPr>
                <w:rFonts w:ascii="Calibri" w:hAnsi="Calibri"/>
                <w:sz w:val="22"/>
                <w:szCs w:val="22"/>
              </w:rPr>
              <w:t>Provide at least 3 references</w:t>
            </w:r>
            <w:r w:rsidR="0011467F" w:rsidRPr="0011467F">
              <w:rPr>
                <w:rFonts w:ascii="Calibri" w:hAnsi="Calibri"/>
                <w:sz w:val="22"/>
                <w:szCs w:val="22"/>
              </w:rPr>
              <w:t xml:space="preserve"> of previous experiences.</w:t>
            </w:r>
          </w:p>
          <w:p w14:paraId="16206806" w14:textId="77777777" w:rsidR="002D4D02" w:rsidRPr="0011467F" w:rsidRDefault="002D4D02" w:rsidP="002D4D02">
            <w:pPr>
              <w:pStyle w:val="ListParagraph"/>
              <w:ind w:left="270"/>
              <w:contextualSpacing/>
              <w:jc w:val="both"/>
              <w:rPr>
                <w:rFonts w:ascii="Calibri" w:hAnsi="Calibri"/>
                <w:sz w:val="22"/>
                <w:szCs w:val="22"/>
              </w:rPr>
            </w:pPr>
          </w:p>
          <w:tbl>
            <w:tblPr>
              <w:tblW w:w="9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2"/>
              <w:gridCol w:w="1300"/>
              <w:gridCol w:w="1671"/>
              <w:gridCol w:w="1547"/>
              <w:gridCol w:w="2352"/>
              <w:gridCol w:w="1656"/>
            </w:tblGrid>
            <w:tr w:rsidR="0011467F" w:rsidRPr="0011467F" w14:paraId="0768C5E3" w14:textId="77777777" w:rsidTr="00131969">
              <w:trPr>
                <w:trHeight w:val="762"/>
                <w:jc w:val="center"/>
              </w:trPr>
              <w:tc>
                <w:tcPr>
                  <w:tcW w:w="1202" w:type="dxa"/>
                  <w:shd w:val="clear" w:color="auto" w:fill="auto"/>
                </w:tcPr>
                <w:p w14:paraId="76B10880" w14:textId="77777777" w:rsidR="00EE6006" w:rsidRPr="0011467F" w:rsidRDefault="00EE6006" w:rsidP="00EE6006">
                  <w:pPr>
                    <w:rPr>
                      <w:rFonts w:ascii="Calibri" w:hAnsi="Calibri"/>
                    </w:rPr>
                  </w:pPr>
                  <w:r w:rsidRPr="0011467F">
                    <w:rPr>
                      <w:rFonts w:ascii="Calibri" w:hAnsi="Calibri"/>
                    </w:rPr>
                    <w:t>Project</w:t>
                  </w:r>
                </w:p>
              </w:tc>
              <w:tc>
                <w:tcPr>
                  <w:tcW w:w="1300" w:type="dxa"/>
                  <w:shd w:val="clear" w:color="auto" w:fill="auto"/>
                </w:tcPr>
                <w:p w14:paraId="009FFE21" w14:textId="77777777" w:rsidR="00EE6006" w:rsidRPr="0011467F" w:rsidRDefault="00EE6006" w:rsidP="00EE6006">
                  <w:pPr>
                    <w:rPr>
                      <w:rFonts w:ascii="Calibri" w:hAnsi="Calibri"/>
                    </w:rPr>
                  </w:pPr>
                  <w:r w:rsidRPr="0011467F">
                    <w:rPr>
                      <w:rFonts w:ascii="Calibri" w:hAnsi="Calibri"/>
                    </w:rPr>
                    <w:t>Client</w:t>
                  </w:r>
                </w:p>
              </w:tc>
              <w:tc>
                <w:tcPr>
                  <w:tcW w:w="1671" w:type="dxa"/>
                  <w:shd w:val="clear" w:color="auto" w:fill="auto"/>
                </w:tcPr>
                <w:p w14:paraId="14E4F38F" w14:textId="77777777" w:rsidR="00EE6006" w:rsidRPr="0011467F" w:rsidRDefault="00EE6006" w:rsidP="00EE6006">
                  <w:pPr>
                    <w:rPr>
                      <w:rFonts w:ascii="Calibri" w:hAnsi="Calibri"/>
                    </w:rPr>
                  </w:pPr>
                  <w:r w:rsidRPr="0011467F">
                    <w:rPr>
                      <w:rFonts w:ascii="Calibri" w:hAnsi="Calibri"/>
                    </w:rPr>
                    <w:t>Contract Value</w:t>
                  </w:r>
                </w:p>
              </w:tc>
              <w:tc>
                <w:tcPr>
                  <w:tcW w:w="1547" w:type="dxa"/>
                  <w:shd w:val="clear" w:color="auto" w:fill="auto"/>
                </w:tcPr>
                <w:p w14:paraId="2E6077F0" w14:textId="77777777" w:rsidR="00EE6006" w:rsidRPr="0011467F" w:rsidRDefault="00EE6006" w:rsidP="00EE6006">
                  <w:pPr>
                    <w:rPr>
                      <w:rFonts w:ascii="Calibri" w:hAnsi="Calibri"/>
                    </w:rPr>
                  </w:pPr>
                  <w:r w:rsidRPr="0011467F">
                    <w:rPr>
                      <w:rFonts w:ascii="Calibri" w:hAnsi="Calibri"/>
                    </w:rPr>
                    <w:t>Period of performance (from/to)</w:t>
                  </w:r>
                </w:p>
              </w:tc>
              <w:tc>
                <w:tcPr>
                  <w:tcW w:w="2352" w:type="dxa"/>
                  <w:shd w:val="clear" w:color="auto" w:fill="auto"/>
                </w:tcPr>
                <w:p w14:paraId="45E60000" w14:textId="0EB6F48F" w:rsidR="00EE6006" w:rsidRPr="0011467F" w:rsidRDefault="00EE6006" w:rsidP="000A3F16">
                  <w:pPr>
                    <w:rPr>
                      <w:rFonts w:ascii="Calibri" w:hAnsi="Calibri"/>
                    </w:rPr>
                  </w:pPr>
                  <w:r w:rsidRPr="0011467F">
                    <w:rPr>
                      <w:rFonts w:ascii="Calibri" w:hAnsi="Calibri"/>
                    </w:rPr>
                    <w:t>Role in relation to undertak</w:t>
                  </w:r>
                  <w:r w:rsidR="000A3F16" w:rsidRPr="0011467F">
                    <w:rPr>
                      <w:rFonts w:ascii="Calibri" w:hAnsi="Calibri"/>
                    </w:rPr>
                    <w:t xml:space="preserve">ing the </w:t>
                  </w:r>
                  <w:r w:rsidRPr="0011467F">
                    <w:rPr>
                      <w:rFonts w:ascii="Calibri" w:hAnsi="Calibri"/>
                    </w:rPr>
                    <w:t>services</w:t>
                  </w:r>
                </w:p>
              </w:tc>
              <w:tc>
                <w:tcPr>
                  <w:tcW w:w="1656" w:type="dxa"/>
                </w:tcPr>
                <w:p w14:paraId="239ADEF9" w14:textId="77777777" w:rsidR="00EE6006" w:rsidRPr="0011467F" w:rsidRDefault="00EE6006" w:rsidP="00EE6006">
                  <w:pPr>
                    <w:rPr>
                      <w:rFonts w:ascii="Calibri" w:hAnsi="Calibri"/>
                    </w:rPr>
                  </w:pPr>
                  <w:r w:rsidRPr="0011467F">
                    <w:rPr>
                      <w:rFonts w:ascii="Calibri" w:hAnsi="Calibri"/>
                    </w:rPr>
                    <w:t>Reference Contact Details (Name, Phone, Email)</w:t>
                  </w:r>
                </w:p>
              </w:tc>
            </w:tr>
            <w:tr w:rsidR="0011467F" w:rsidRPr="0011467F" w14:paraId="5E4DD354" w14:textId="77777777" w:rsidTr="00131969">
              <w:trPr>
                <w:trHeight w:val="193"/>
                <w:jc w:val="center"/>
              </w:trPr>
              <w:tc>
                <w:tcPr>
                  <w:tcW w:w="1202" w:type="dxa"/>
                  <w:shd w:val="clear" w:color="auto" w:fill="auto"/>
                </w:tcPr>
                <w:p w14:paraId="597C3742" w14:textId="77777777" w:rsidR="00EE6006" w:rsidRPr="0011467F" w:rsidRDefault="00EE6006" w:rsidP="00EE6006">
                  <w:pPr>
                    <w:rPr>
                      <w:rFonts w:ascii="Calibri" w:hAnsi="Calibri"/>
                    </w:rPr>
                  </w:pPr>
                  <w:r w:rsidRPr="0011467F">
                    <w:rPr>
                      <w:rFonts w:ascii="Calibri" w:hAnsi="Calibri"/>
                    </w:rPr>
                    <w:t>1-</w:t>
                  </w:r>
                </w:p>
              </w:tc>
              <w:tc>
                <w:tcPr>
                  <w:tcW w:w="1300" w:type="dxa"/>
                  <w:shd w:val="clear" w:color="auto" w:fill="auto"/>
                </w:tcPr>
                <w:p w14:paraId="0D60B5BF" w14:textId="77777777" w:rsidR="00EE6006" w:rsidRPr="0011467F" w:rsidRDefault="00EE6006" w:rsidP="00EE6006">
                  <w:pPr>
                    <w:rPr>
                      <w:rFonts w:ascii="Calibri" w:hAnsi="Calibri"/>
                    </w:rPr>
                  </w:pPr>
                </w:p>
              </w:tc>
              <w:tc>
                <w:tcPr>
                  <w:tcW w:w="1671" w:type="dxa"/>
                  <w:shd w:val="clear" w:color="auto" w:fill="auto"/>
                </w:tcPr>
                <w:p w14:paraId="522920E6" w14:textId="77777777" w:rsidR="00EE6006" w:rsidRPr="0011467F" w:rsidRDefault="00EE6006" w:rsidP="00EE6006">
                  <w:pPr>
                    <w:rPr>
                      <w:rFonts w:ascii="Calibri" w:hAnsi="Calibri"/>
                    </w:rPr>
                  </w:pPr>
                </w:p>
              </w:tc>
              <w:tc>
                <w:tcPr>
                  <w:tcW w:w="1547" w:type="dxa"/>
                  <w:shd w:val="clear" w:color="auto" w:fill="auto"/>
                </w:tcPr>
                <w:p w14:paraId="0EE00075" w14:textId="77777777" w:rsidR="00EE6006" w:rsidRPr="0011467F" w:rsidRDefault="00EE6006" w:rsidP="00EE6006">
                  <w:pPr>
                    <w:rPr>
                      <w:rFonts w:ascii="Calibri" w:hAnsi="Calibri"/>
                    </w:rPr>
                  </w:pPr>
                </w:p>
              </w:tc>
              <w:tc>
                <w:tcPr>
                  <w:tcW w:w="2352" w:type="dxa"/>
                  <w:shd w:val="clear" w:color="auto" w:fill="auto"/>
                </w:tcPr>
                <w:p w14:paraId="427E475E" w14:textId="77777777" w:rsidR="00EE6006" w:rsidRPr="0011467F" w:rsidRDefault="00EE6006" w:rsidP="00EE6006">
                  <w:pPr>
                    <w:rPr>
                      <w:rFonts w:ascii="Calibri" w:hAnsi="Calibri"/>
                    </w:rPr>
                  </w:pPr>
                </w:p>
              </w:tc>
              <w:tc>
                <w:tcPr>
                  <w:tcW w:w="1656" w:type="dxa"/>
                </w:tcPr>
                <w:p w14:paraId="0184CA34" w14:textId="77777777" w:rsidR="00EE6006" w:rsidRPr="0011467F" w:rsidRDefault="00EE6006" w:rsidP="00EE6006">
                  <w:pPr>
                    <w:rPr>
                      <w:rFonts w:ascii="Calibri" w:hAnsi="Calibri"/>
                    </w:rPr>
                  </w:pPr>
                </w:p>
              </w:tc>
            </w:tr>
            <w:tr w:rsidR="0011467F" w:rsidRPr="0011467F" w14:paraId="1C070B2F" w14:textId="77777777" w:rsidTr="00131969">
              <w:trPr>
                <w:trHeight w:val="182"/>
                <w:jc w:val="center"/>
              </w:trPr>
              <w:tc>
                <w:tcPr>
                  <w:tcW w:w="1202" w:type="dxa"/>
                  <w:shd w:val="clear" w:color="auto" w:fill="auto"/>
                </w:tcPr>
                <w:p w14:paraId="6AB11E52" w14:textId="77777777" w:rsidR="00EE6006" w:rsidRPr="0011467F" w:rsidRDefault="00EE6006" w:rsidP="00EE6006">
                  <w:pPr>
                    <w:rPr>
                      <w:rFonts w:ascii="Calibri" w:hAnsi="Calibri"/>
                    </w:rPr>
                  </w:pPr>
                  <w:r w:rsidRPr="0011467F">
                    <w:rPr>
                      <w:rFonts w:ascii="Calibri" w:hAnsi="Calibri"/>
                    </w:rPr>
                    <w:t>2-</w:t>
                  </w:r>
                </w:p>
              </w:tc>
              <w:tc>
                <w:tcPr>
                  <w:tcW w:w="1300" w:type="dxa"/>
                  <w:shd w:val="clear" w:color="auto" w:fill="auto"/>
                </w:tcPr>
                <w:p w14:paraId="27E52F2B" w14:textId="77777777" w:rsidR="00EE6006" w:rsidRPr="0011467F" w:rsidRDefault="00EE6006" w:rsidP="00EE6006">
                  <w:pPr>
                    <w:rPr>
                      <w:rFonts w:ascii="Calibri" w:hAnsi="Calibri"/>
                    </w:rPr>
                  </w:pPr>
                </w:p>
              </w:tc>
              <w:tc>
                <w:tcPr>
                  <w:tcW w:w="1671" w:type="dxa"/>
                  <w:shd w:val="clear" w:color="auto" w:fill="auto"/>
                </w:tcPr>
                <w:p w14:paraId="1E4F565F" w14:textId="77777777" w:rsidR="00EE6006" w:rsidRPr="0011467F" w:rsidRDefault="00EE6006" w:rsidP="00EE6006">
                  <w:pPr>
                    <w:rPr>
                      <w:rFonts w:ascii="Calibri" w:hAnsi="Calibri"/>
                    </w:rPr>
                  </w:pPr>
                </w:p>
              </w:tc>
              <w:tc>
                <w:tcPr>
                  <w:tcW w:w="1547" w:type="dxa"/>
                  <w:shd w:val="clear" w:color="auto" w:fill="auto"/>
                </w:tcPr>
                <w:p w14:paraId="64B13481" w14:textId="77777777" w:rsidR="00EE6006" w:rsidRPr="0011467F" w:rsidRDefault="00EE6006" w:rsidP="00EE6006">
                  <w:pPr>
                    <w:rPr>
                      <w:rFonts w:ascii="Calibri" w:hAnsi="Calibri"/>
                    </w:rPr>
                  </w:pPr>
                </w:p>
              </w:tc>
              <w:tc>
                <w:tcPr>
                  <w:tcW w:w="2352" w:type="dxa"/>
                  <w:shd w:val="clear" w:color="auto" w:fill="auto"/>
                </w:tcPr>
                <w:p w14:paraId="7D382954" w14:textId="77777777" w:rsidR="00EE6006" w:rsidRPr="0011467F" w:rsidRDefault="00EE6006" w:rsidP="00EE6006">
                  <w:pPr>
                    <w:rPr>
                      <w:rFonts w:ascii="Calibri" w:hAnsi="Calibri"/>
                    </w:rPr>
                  </w:pPr>
                </w:p>
              </w:tc>
              <w:tc>
                <w:tcPr>
                  <w:tcW w:w="1656" w:type="dxa"/>
                </w:tcPr>
                <w:p w14:paraId="6E966E01" w14:textId="77777777" w:rsidR="00EE6006" w:rsidRPr="0011467F" w:rsidRDefault="00EE6006" w:rsidP="00EE6006">
                  <w:pPr>
                    <w:rPr>
                      <w:rFonts w:ascii="Calibri" w:hAnsi="Calibri"/>
                    </w:rPr>
                  </w:pPr>
                </w:p>
              </w:tc>
            </w:tr>
            <w:tr w:rsidR="0011467F" w:rsidRPr="0011467F" w14:paraId="4EB64E4B" w14:textId="77777777" w:rsidTr="00131969">
              <w:trPr>
                <w:trHeight w:val="204"/>
                <w:jc w:val="center"/>
              </w:trPr>
              <w:tc>
                <w:tcPr>
                  <w:tcW w:w="1202" w:type="dxa"/>
                  <w:shd w:val="clear" w:color="auto" w:fill="auto"/>
                </w:tcPr>
                <w:p w14:paraId="5544D66D" w14:textId="77777777" w:rsidR="00EE6006" w:rsidRPr="0011467F" w:rsidRDefault="00EE6006" w:rsidP="00EE6006">
                  <w:pPr>
                    <w:rPr>
                      <w:rFonts w:ascii="Calibri" w:hAnsi="Calibri"/>
                    </w:rPr>
                  </w:pPr>
                  <w:r w:rsidRPr="0011467F">
                    <w:rPr>
                      <w:rFonts w:ascii="Calibri" w:hAnsi="Calibri"/>
                    </w:rPr>
                    <w:t>3-</w:t>
                  </w:r>
                </w:p>
              </w:tc>
              <w:tc>
                <w:tcPr>
                  <w:tcW w:w="1300" w:type="dxa"/>
                  <w:shd w:val="clear" w:color="auto" w:fill="auto"/>
                </w:tcPr>
                <w:p w14:paraId="4CE2F0F5" w14:textId="77777777" w:rsidR="00EE6006" w:rsidRPr="0011467F" w:rsidRDefault="00EE6006" w:rsidP="00EE6006">
                  <w:pPr>
                    <w:rPr>
                      <w:rFonts w:ascii="Calibri" w:hAnsi="Calibri"/>
                    </w:rPr>
                  </w:pPr>
                </w:p>
              </w:tc>
              <w:tc>
                <w:tcPr>
                  <w:tcW w:w="1671" w:type="dxa"/>
                  <w:shd w:val="clear" w:color="auto" w:fill="auto"/>
                </w:tcPr>
                <w:p w14:paraId="3942CD48" w14:textId="77777777" w:rsidR="00EE6006" w:rsidRPr="0011467F" w:rsidRDefault="00EE6006" w:rsidP="00EE6006">
                  <w:pPr>
                    <w:rPr>
                      <w:rFonts w:ascii="Calibri" w:hAnsi="Calibri"/>
                    </w:rPr>
                  </w:pPr>
                </w:p>
              </w:tc>
              <w:tc>
                <w:tcPr>
                  <w:tcW w:w="1547" w:type="dxa"/>
                  <w:shd w:val="clear" w:color="auto" w:fill="auto"/>
                </w:tcPr>
                <w:p w14:paraId="52CA1AAC" w14:textId="77777777" w:rsidR="00EE6006" w:rsidRPr="0011467F" w:rsidRDefault="00EE6006" w:rsidP="00EE6006">
                  <w:pPr>
                    <w:rPr>
                      <w:rFonts w:ascii="Calibri" w:hAnsi="Calibri"/>
                    </w:rPr>
                  </w:pPr>
                </w:p>
              </w:tc>
              <w:tc>
                <w:tcPr>
                  <w:tcW w:w="2352" w:type="dxa"/>
                  <w:shd w:val="clear" w:color="auto" w:fill="auto"/>
                </w:tcPr>
                <w:p w14:paraId="2E6E1852" w14:textId="77777777" w:rsidR="00EE6006" w:rsidRPr="0011467F" w:rsidRDefault="00EE6006" w:rsidP="00EE6006">
                  <w:pPr>
                    <w:rPr>
                      <w:rFonts w:ascii="Calibri" w:hAnsi="Calibri"/>
                    </w:rPr>
                  </w:pPr>
                </w:p>
              </w:tc>
              <w:tc>
                <w:tcPr>
                  <w:tcW w:w="1656" w:type="dxa"/>
                </w:tcPr>
                <w:p w14:paraId="50A7C17A" w14:textId="77777777" w:rsidR="00EE6006" w:rsidRPr="0011467F" w:rsidRDefault="00EE6006" w:rsidP="00EE6006">
                  <w:pPr>
                    <w:rPr>
                      <w:rFonts w:ascii="Calibri" w:hAnsi="Calibri"/>
                    </w:rPr>
                  </w:pPr>
                </w:p>
              </w:tc>
            </w:tr>
          </w:tbl>
          <w:p w14:paraId="42E67F71" w14:textId="77777777" w:rsidR="00EE6006" w:rsidRPr="0011467F" w:rsidRDefault="00EE6006" w:rsidP="00EE6006">
            <w:pPr>
              <w:rPr>
                <w:rFonts w:ascii="Calibri" w:eastAsia="ヒラギノ角ゴ Pro W3" w:hAnsi="Calibri"/>
              </w:rPr>
            </w:pPr>
          </w:p>
        </w:tc>
      </w:tr>
      <w:tr w:rsidR="00E71193" w:rsidRPr="00AB2790" w14:paraId="43114EB5" w14:textId="77777777" w:rsidTr="00EE6006">
        <w:tblPrEx>
          <w:tblBorders>
            <w:top w:val="single" w:sz="4" w:space="0" w:color="auto"/>
            <w:left w:val="single" w:sz="4" w:space="0" w:color="auto"/>
          </w:tblBorders>
        </w:tblPrEx>
        <w:trPr>
          <w:trHeight w:val="314"/>
        </w:trPr>
        <w:tc>
          <w:tcPr>
            <w:tcW w:w="5000" w:type="pct"/>
            <w:shd w:val="clear" w:color="auto" w:fill="9FE6FF"/>
            <w:tcMar>
              <w:top w:w="0" w:type="dxa"/>
              <w:left w:w="108" w:type="dxa"/>
              <w:bottom w:w="0" w:type="dxa"/>
              <w:right w:w="108" w:type="dxa"/>
            </w:tcMar>
            <w:hideMark/>
          </w:tcPr>
          <w:p w14:paraId="5616C85C" w14:textId="77777777" w:rsidR="00EE6006" w:rsidRPr="00AB2790" w:rsidRDefault="00EE6006" w:rsidP="00E71193">
            <w:pPr>
              <w:rPr>
                <w:rFonts w:ascii="Calibri" w:eastAsia="Calibri" w:hAnsi="Calibri"/>
                <w:color w:val="00B0F0"/>
              </w:rPr>
            </w:pPr>
            <w:r w:rsidRPr="00A215BF">
              <w:rPr>
                <w:rFonts w:ascii="Calibri" w:eastAsia="ヒラギノ角ゴ Pro W3" w:hAnsi="Calibri"/>
                <w:b/>
                <w:bCs/>
                <w:sz w:val="24"/>
              </w:rPr>
              <w:t xml:space="preserve">Section </w:t>
            </w:r>
            <w:r w:rsidR="00E71193" w:rsidRPr="00A215BF">
              <w:rPr>
                <w:rFonts w:ascii="Calibri" w:eastAsia="ヒラギノ角ゴ Pro W3" w:hAnsi="Calibri"/>
                <w:b/>
                <w:bCs/>
                <w:sz w:val="24"/>
              </w:rPr>
              <w:t>2.0</w:t>
            </w:r>
            <w:r w:rsidRPr="00A215BF">
              <w:rPr>
                <w:rFonts w:ascii="Calibri" w:eastAsia="ヒラギノ角ゴ Pro W3" w:hAnsi="Calibri"/>
                <w:b/>
                <w:bCs/>
                <w:sz w:val="24"/>
              </w:rPr>
              <w:t xml:space="preserve">: Proposed Work Plan and Approach </w:t>
            </w:r>
          </w:p>
        </w:tc>
      </w:tr>
      <w:tr w:rsidR="00EE6006" w:rsidRPr="00AB2790" w14:paraId="3199C340" w14:textId="77777777" w:rsidTr="00EE6006">
        <w:tblPrEx>
          <w:tblBorders>
            <w:top w:val="single" w:sz="4" w:space="0" w:color="auto"/>
            <w:left w:val="single" w:sz="4" w:space="0" w:color="auto"/>
          </w:tblBorders>
        </w:tblPrEx>
        <w:trPr>
          <w:trHeight w:val="160"/>
        </w:trPr>
        <w:tc>
          <w:tcPr>
            <w:tcW w:w="5000" w:type="pct"/>
            <w:tcMar>
              <w:top w:w="0" w:type="dxa"/>
              <w:left w:w="108" w:type="dxa"/>
              <w:bottom w:w="0" w:type="dxa"/>
              <w:right w:w="108" w:type="dxa"/>
            </w:tcMar>
            <w:hideMark/>
          </w:tcPr>
          <w:p w14:paraId="0A055511" w14:textId="77777777" w:rsidR="00EE6006" w:rsidRPr="00131969" w:rsidRDefault="00EE6006" w:rsidP="00EE6006">
            <w:pPr>
              <w:rPr>
                <w:rFonts w:ascii="Calibri" w:eastAsia="ヒラギノ角ゴ Pro W3" w:hAnsi="Calibri"/>
                <w:u w:val="single"/>
              </w:rPr>
            </w:pPr>
            <w:r w:rsidRPr="00131969">
              <w:rPr>
                <w:rFonts w:ascii="Calibri" w:eastAsia="ヒラギノ角ゴ Pro W3" w:hAnsi="Calibri"/>
                <w:u w:val="single"/>
              </w:rPr>
              <w:t>2.1 Analysis approach, methodology</w:t>
            </w:r>
          </w:p>
          <w:p w14:paraId="099D2274" w14:textId="77777777" w:rsidR="00EE6006" w:rsidRPr="00131969" w:rsidRDefault="00EE6006" w:rsidP="00756ACB">
            <w:pPr>
              <w:pStyle w:val="ListParagraph"/>
              <w:numPr>
                <w:ilvl w:val="0"/>
                <w:numId w:val="6"/>
              </w:numPr>
              <w:ind w:left="270" w:hanging="270"/>
              <w:contextualSpacing/>
              <w:jc w:val="both"/>
              <w:rPr>
                <w:rFonts w:ascii="Calibri" w:eastAsia="ヒラギノ角ゴ Pro W3" w:hAnsi="Calibri"/>
                <w:sz w:val="22"/>
                <w:szCs w:val="22"/>
              </w:rPr>
            </w:pPr>
            <w:r w:rsidRPr="00131969">
              <w:rPr>
                <w:rFonts w:ascii="Calibri" w:eastAsia="ヒラギノ角ゴ Pro W3" w:hAnsi="Calibri"/>
                <w:sz w:val="22"/>
                <w:szCs w:val="22"/>
              </w:rPr>
              <w:t xml:space="preserve">Provide a description of the </w:t>
            </w:r>
            <w:r w:rsidRPr="00131969">
              <w:rPr>
                <w:rFonts w:ascii="Calibri" w:hAnsi="Calibri"/>
                <w:sz w:val="22"/>
                <w:szCs w:val="22"/>
              </w:rPr>
              <w:t>organization’s</w:t>
            </w:r>
            <w:r w:rsidRPr="00131969">
              <w:rPr>
                <w:rFonts w:ascii="Calibri" w:eastAsia="ヒラギノ角ゴ Pro W3" w:hAnsi="Calibri"/>
                <w:sz w:val="22"/>
                <w:szCs w:val="22"/>
              </w:rPr>
              <w:t xml:space="preserve"> approach, methodology, and timeline for how the organization will achieve the TOR.</w:t>
            </w:r>
          </w:p>
          <w:p w14:paraId="6C3F753C" w14:textId="0714DDDB" w:rsidR="00EE6006" w:rsidRPr="00131969" w:rsidRDefault="00EE6006" w:rsidP="00756ACB">
            <w:pPr>
              <w:pStyle w:val="ListParagraph"/>
              <w:numPr>
                <w:ilvl w:val="0"/>
                <w:numId w:val="6"/>
              </w:numPr>
              <w:ind w:left="270" w:hanging="270"/>
              <w:contextualSpacing/>
              <w:jc w:val="both"/>
              <w:rPr>
                <w:rFonts w:ascii="Calibri" w:eastAsia="ヒラギノ角ゴ Pro W3" w:hAnsi="Calibri"/>
                <w:sz w:val="22"/>
                <w:szCs w:val="22"/>
              </w:rPr>
            </w:pPr>
            <w:r w:rsidRPr="00131969">
              <w:rPr>
                <w:rFonts w:ascii="Calibri" w:eastAsia="ヒラギノ角ゴ Pro W3" w:hAnsi="Calibri"/>
                <w:sz w:val="22"/>
                <w:szCs w:val="22"/>
              </w:rPr>
              <w:t xml:space="preserve">Explain the organization’s understanding of UN Women’s needs for the services. </w:t>
            </w:r>
          </w:p>
          <w:p w14:paraId="5981685F" w14:textId="77777777" w:rsidR="00EE6006" w:rsidRPr="00131969" w:rsidRDefault="00EE6006" w:rsidP="00756ACB">
            <w:pPr>
              <w:pStyle w:val="ListParagraph"/>
              <w:numPr>
                <w:ilvl w:val="0"/>
                <w:numId w:val="6"/>
              </w:numPr>
              <w:ind w:left="270" w:hanging="270"/>
              <w:contextualSpacing/>
              <w:jc w:val="both"/>
              <w:rPr>
                <w:rFonts w:ascii="Calibri" w:eastAsia="ヒラギノ角ゴ Pro W3" w:hAnsi="Calibri"/>
                <w:sz w:val="22"/>
                <w:szCs w:val="22"/>
              </w:rPr>
            </w:pPr>
            <w:r w:rsidRPr="00131969">
              <w:rPr>
                <w:rFonts w:ascii="Calibri" w:eastAsia="ヒラギノ角ゴ Pro W3" w:hAnsi="Calibri"/>
                <w:sz w:val="22"/>
                <w:szCs w:val="22"/>
              </w:rPr>
              <w:t>Identify any gaps/overlaps in UN Women’s coverage based on the information provided.</w:t>
            </w:r>
          </w:p>
          <w:p w14:paraId="548DDBCD" w14:textId="77777777" w:rsidR="00EE6006" w:rsidRPr="00AB2790" w:rsidRDefault="00EE6006" w:rsidP="00756ACB">
            <w:pPr>
              <w:pStyle w:val="ListParagraph"/>
              <w:numPr>
                <w:ilvl w:val="0"/>
                <w:numId w:val="6"/>
              </w:numPr>
              <w:ind w:left="270" w:hanging="270"/>
              <w:contextualSpacing/>
              <w:jc w:val="both"/>
              <w:rPr>
                <w:rFonts w:ascii="Calibri" w:eastAsia="ヒラギノ角ゴ Pro W3" w:hAnsi="Calibri"/>
                <w:color w:val="00B0F0"/>
                <w:sz w:val="22"/>
                <w:szCs w:val="22"/>
              </w:rPr>
            </w:pPr>
            <w:r w:rsidRPr="00AB2790">
              <w:rPr>
                <w:rFonts w:ascii="Calibri" w:eastAsia="ヒラギノ角ゴ Pro W3" w:hAnsi="Calibri"/>
                <w:sz w:val="22"/>
                <w:szCs w:val="22"/>
              </w:rPr>
              <w:t>Describe how your organization will adhere to UN Women’s procurement principles in acquiring services on behalf of UN Women.</w:t>
            </w:r>
            <w:r w:rsidR="00AB2790" w:rsidRPr="00AB2790">
              <w:rPr>
                <w:rFonts w:ascii="Calibri" w:eastAsia="ヒラギノ角ゴ Pro W3" w:hAnsi="Calibri"/>
                <w:sz w:val="22"/>
                <w:szCs w:val="22"/>
              </w:rPr>
              <w:t xml:space="preserve"> </w:t>
            </w:r>
            <w:r w:rsidRPr="00AB2790">
              <w:rPr>
                <w:rFonts w:ascii="Calibri" w:eastAsia="ヒラギノ角ゴ Pro W3" w:hAnsi="Calibri"/>
                <w:sz w:val="22"/>
                <w:szCs w:val="22"/>
              </w:rPr>
              <w:t>UN Women’s general procurement principles:</w:t>
            </w:r>
          </w:p>
          <w:p w14:paraId="613638C3" w14:textId="77777777" w:rsidR="00EE6006" w:rsidRPr="00AB2790" w:rsidRDefault="00EE6006" w:rsidP="001A4BA3">
            <w:pPr>
              <w:spacing w:after="0"/>
              <w:ind w:left="270"/>
              <w:jc w:val="both"/>
              <w:rPr>
                <w:rFonts w:ascii="Calibri" w:eastAsia="ヒラギノ角ゴ Pro W3" w:hAnsi="Calibri"/>
              </w:rPr>
            </w:pPr>
            <w:r w:rsidRPr="00AB2790">
              <w:rPr>
                <w:rFonts w:ascii="Calibri" w:eastAsia="ヒラギノ角ゴ Pro W3" w:hAnsi="Calibri"/>
              </w:rPr>
              <w:t>a) Best Value for money</w:t>
            </w:r>
          </w:p>
          <w:p w14:paraId="782C8341" w14:textId="77777777" w:rsidR="00EE6006" w:rsidRPr="00AB2790" w:rsidRDefault="00EE6006" w:rsidP="001A4BA3">
            <w:pPr>
              <w:spacing w:after="0"/>
              <w:ind w:left="270"/>
              <w:jc w:val="both"/>
              <w:rPr>
                <w:rFonts w:ascii="Calibri" w:eastAsia="ヒラギノ角ゴ Pro W3" w:hAnsi="Calibri"/>
              </w:rPr>
            </w:pPr>
            <w:r w:rsidRPr="00AB2790">
              <w:rPr>
                <w:rFonts w:ascii="Calibri" w:eastAsia="ヒラギノ角ゴ Pro W3" w:hAnsi="Calibri"/>
              </w:rPr>
              <w:t>b) Fairness, integrity and transparency</w:t>
            </w:r>
          </w:p>
          <w:p w14:paraId="5EB43C76" w14:textId="77777777" w:rsidR="00EE6006" w:rsidRPr="00AB2790" w:rsidRDefault="00EE6006" w:rsidP="001A4BA3">
            <w:pPr>
              <w:spacing w:after="0"/>
              <w:ind w:left="270"/>
              <w:jc w:val="both"/>
              <w:rPr>
                <w:rFonts w:ascii="Calibri" w:eastAsia="ヒラギノ角ゴ Pro W3" w:hAnsi="Calibri"/>
              </w:rPr>
            </w:pPr>
            <w:r w:rsidRPr="00AB2790">
              <w:rPr>
                <w:rFonts w:ascii="Calibri" w:eastAsia="ヒラギノ角ゴ Pro W3" w:hAnsi="Calibri"/>
              </w:rPr>
              <w:t>c) Effective competition</w:t>
            </w:r>
          </w:p>
          <w:p w14:paraId="438071C7" w14:textId="77777777" w:rsidR="00EE6006" w:rsidRPr="00AB2790" w:rsidRDefault="00EE6006" w:rsidP="001A4BA3">
            <w:pPr>
              <w:spacing w:after="0"/>
              <w:ind w:left="270"/>
              <w:jc w:val="both"/>
              <w:rPr>
                <w:rFonts w:ascii="Calibri" w:eastAsia="ヒラギノ角ゴ Pro W3" w:hAnsi="Calibri"/>
                <w:color w:val="00B0F0"/>
                <w:highlight w:val="yellow"/>
              </w:rPr>
            </w:pPr>
            <w:r w:rsidRPr="00AB2790">
              <w:rPr>
                <w:rFonts w:ascii="Calibri" w:eastAsia="ヒラギノ角ゴ Pro W3" w:hAnsi="Calibri"/>
              </w:rPr>
              <w:t>d) The best interests of UN Women</w:t>
            </w:r>
          </w:p>
        </w:tc>
      </w:tr>
      <w:tr w:rsidR="00EE6006" w:rsidRPr="00AB2790" w14:paraId="5314B4A3" w14:textId="77777777" w:rsidTr="00EE6006">
        <w:tblPrEx>
          <w:tblBorders>
            <w:top w:val="single" w:sz="4" w:space="0" w:color="auto"/>
            <w:left w:val="single" w:sz="4" w:space="0" w:color="auto"/>
          </w:tblBorders>
        </w:tblPrEx>
        <w:trPr>
          <w:trHeight w:val="1015"/>
        </w:trPr>
        <w:tc>
          <w:tcPr>
            <w:tcW w:w="5000" w:type="pct"/>
            <w:tcMar>
              <w:top w:w="0" w:type="dxa"/>
              <w:left w:w="108" w:type="dxa"/>
              <w:bottom w:w="0" w:type="dxa"/>
              <w:right w:w="108" w:type="dxa"/>
            </w:tcMar>
            <w:hideMark/>
          </w:tcPr>
          <w:p w14:paraId="72E42D90" w14:textId="77777777" w:rsidR="00EE6006" w:rsidRPr="00131969" w:rsidRDefault="00EE6006" w:rsidP="00EE6006">
            <w:pPr>
              <w:rPr>
                <w:rFonts w:ascii="Calibri" w:eastAsia="ヒラギノ角ゴ Pro W3" w:hAnsi="Calibri"/>
                <w:u w:val="single"/>
              </w:rPr>
            </w:pPr>
            <w:r w:rsidRPr="00131969">
              <w:rPr>
                <w:rFonts w:ascii="Calibri" w:eastAsia="ヒラギノ角ゴ Pro W3" w:hAnsi="Calibri"/>
                <w:u w:val="single"/>
              </w:rPr>
              <w:t>2.2 Management - timeline,</w:t>
            </w:r>
            <w:r w:rsidRPr="00131969">
              <w:rPr>
                <w:rFonts w:ascii="Calibri" w:hAnsi="Calibri"/>
                <w:u w:val="single"/>
              </w:rPr>
              <w:t xml:space="preserve"> </w:t>
            </w:r>
            <w:r w:rsidRPr="00131969">
              <w:rPr>
                <w:rFonts w:ascii="Calibri" w:eastAsia="ヒラギノ角ゴ Pro W3" w:hAnsi="Calibri"/>
                <w:u w:val="single"/>
              </w:rPr>
              <w:t>deliverables and reporting</w:t>
            </w:r>
          </w:p>
          <w:p w14:paraId="36B4D9CF" w14:textId="39752F5B" w:rsidR="00EE6006" w:rsidRPr="00AB2790" w:rsidRDefault="00EE6006" w:rsidP="00756ACB">
            <w:pPr>
              <w:pStyle w:val="ListParagraph"/>
              <w:numPr>
                <w:ilvl w:val="0"/>
                <w:numId w:val="7"/>
              </w:numPr>
              <w:ind w:left="270" w:hanging="270"/>
              <w:contextualSpacing/>
              <w:jc w:val="both"/>
              <w:rPr>
                <w:rFonts w:ascii="Calibri" w:eastAsia="ヒラギノ角ゴ Pro W3" w:hAnsi="Calibri"/>
                <w:color w:val="00B0F0"/>
                <w:sz w:val="22"/>
                <w:szCs w:val="22"/>
              </w:rPr>
            </w:pPr>
            <w:r w:rsidRPr="00131969">
              <w:rPr>
                <w:rFonts w:ascii="Calibri" w:eastAsia="ヒラギノ角ゴ Pro W3" w:hAnsi="Calibri"/>
                <w:sz w:val="22"/>
                <w:szCs w:val="22"/>
              </w:rPr>
              <w:t>Provide a detailed description of how the management for the requested goods/services/works will be implemented in regard to the TOR</w:t>
            </w:r>
            <w:r w:rsidR="00131969">
              <w:rPr>
                <w:rFonts w:ascii="Calibri" w:eastAsia="ヒラギノ角ゴ Pro W3" w:hAnsi="Calibri"/>
                <w:sz w:val="22"/>
                <w:szCs w:val="22"/>
              </w:rPr>
              <w:t>.</w:t>
            </w:r>
            <w:r w:rsidRPr="00131969">
              <w:rPr>
                <w:rFonts w:ascii="Calibri" w:eastAsia="ヒラギノ角ゴ Pro W3" w:hAnsi="Calibri"/>
                <w:sz w:val="22"/>
                <w:szCs w:val="22"/>
              </w:rPr>
              <w:t xml:space="preserve">  </w:t>
            </w:r>
          </w:p>
        </w:tc>
      </w:tr>
      <w:tr w:rsidR="00F26A05" w:rsidRPr="00AB2790" w14:paraId="18DD116C" w14:textId="77777777" w:rsidTr="009A7362">
        <w:tblPrEx>
          <w:tblBorders>
            <w:top w:val="single" w:sz="4" w:space="0" w:color="auto"/>
            <w:left w:val="single" w:sz="4" w:space="0" w:color="auto"/>
          </w:tblBorders>
        </w:tblPrEx>
        <w:trPr>
          <w:trHeight w:val="1015"/>
        </w:trPr>
        <w:tc>
          <w:tcPr>
            <w:tcW w:w="5000" w:type="pct"/>
            <w:shd w:val="clear" w:color="auto" w:fill="auto"/>
            <w:tcMar>
              <w:top w:w="0" w:type="dxa"/>
              <w:left w:w="108" w:type="dxa"/>
              <w:bottom w:w="0" w:type="dxa"/>
              <w:right w:w="108" w:type="dxa"/>
            </w:tcMar>
          </w:tcPr>
          <w:p w14:paraId="5C62B445" w14:textId="7A979ADF" w:rsidR="00F26A05" w:rsidRPr="00131969" w:rsidRDefault="00F26A05" w:rsidP="00F26A05">
            <w:pPr>
              <w:rPr>
                <w:rFonts w:ascii="Calibri" w:eastAsia="ヒラギノ角ゴ Pro W3" w:hAnsi="Calibri"/>
                <w:u w:val="single"/>
              </w:rPr>
            </w:pPr>
            <w:r w:rsidRPr="00131969">
              <w:rPr>
                <w:rFonts w:ascii="Calibri" w:eastAsia="ヒラギノ角ゴ Pro W3" w:hAnsi="Calibri"/>
                <w:u w:val="single"/>
              </w:rPr>
              <w:t>2.3 Environment-related approach to the service required</w:t>
            </w:r>
          </w:p>
          <w:p w14:paraId="51AA99DA" w14:textId="77777777" w:rsidR="00F26A05" w:rsidRPr="00AB2790" w:rsidRDefault="00F26A05" w:rsidP="00756ACB">
            <w:pPr>
              <w:pStyle w:val="ListParagraph"/>
              <w:numPr>
                <w:ilvl w:val="0"/>
                <w:numId w:val="7"/>
              </w:numPr>
              <w:ind w:left="270" w:hanging="270"/>
              <w:contextualSpacing/>
              <w:jc w:val="both"/>
              <w:rPr>
                <w:rFonts w:ascii="Calibri" w:eastAsia="ヒラギノ角ゴ Pro W3" w:hAnsi="Calibri"/>
                <w:color w:val="00B0F0"/>
                <w:u w:val="single"/>
              </w:rPr>
            </w:pPr>
            <w:r w:rsidRPr="00131969">
              <w:rPr>
                <w:rFonts w:ascii="Calibri" w:eastAsia="ヒラギノ角ゴ Pro W3" w:hAnsi="Calibri"/>
                <w:sz w:val="22"/>
                <w:szCs w:val="22"/>
              </w:rPr>
              <w:t xml:space="preserve">Please provide a detailed description of the methodology for how the </w:t>
            </w:r>
            <w:r w:rsidR="00114743" w:rsidRPr="00131969">
              <w:rPr>
                <w:rFonts w:ascii="Calibri" w:eastAsia="ヒラギノ角ゴ Pro W3" w:hAnsi="Calibri"/>
                <w:sz w:val="22"/>
                <w:szCs w:val="22"/>
              </w:rPr>
              <w:t>organization</w:t>
            </w:r>
            <w:r w:rsidRPr="00131969">
              <w:rPr>
                <w:rFonts w:ascii="Calibri" w:eastAsia="ヒラギノ角ゴ Pro W3" w:hAnsi="Calibri"/>
                <w:sz w:val="22"/>
                <w:szCs w:val="22"/>
              </w:rPr>
              <w:t xml:space="preserve">/firm will </w:t>
            </w:r>
            <w:r w:rsidR="009A7362" w:rsidRPr="00131969">
              <w:rPr>
                <w:rFonts w:ascii="Calibri" w:eastAsia="ヒラギノ角ゴ Pro W3" w:hAnsi="Calibri"/>
                <w:sz w:val="22"/>
                <w:szCs w:val="22"/>
              </w:rPr>
              <w:t>achieve the</w:t>
            </w:r>
            <w:r w:rsidRPr="00131969">
              <w:rPr>
                <w:rFonts w:ascii="Calibri" w:eastAsia="ヒラギノ角ゴ Pro W3" w:hAnsi="Calibri"/>
                <w:sz w:val="22"/>
                <w:szCs w:val="22"/>
              </w:rPr>
              <w:t xml:space="preserve"> Terms of Reference of the project, keeping in mind the appropriateness to local conditions and project environment.</w:t>
            </w:r>
          </w:p>
        </w:tc>
      </w:tr>
      <w:tr w:rsidR="00EE6006" w:rsidRPr="00AB2790" w14:paraId="27BC1184" w14:textId="77777777" w:rsidTr="001A4B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5000" w:type="pct"/>
            <w:tcBorders>
              <w:top w:val="single" w:sz="4" w:space="0" w:color="auto"/>
              <w:left w:val="single" w:sz="4" w:space="0" w:color="auto"/>
              <w:bottom w:val="single" w:sz="8" w:space="0" w:color="000000"/>
              <w:right w:val="single" w:sz="8" w:space="0" w:color="000000"/>
            </w:tcBorders>
            <w:shd w:val="clear" w:color="auto" w:fill="9FE6FF"/>
            <w:tcMar>
              <w:top w:w="0" w:type="dxa"/>
              <w:left w:w="108" w:type="dxa"/>
              <w:bottom w:w="0" w:type="dxa"/>
              <w:right w:w="108" w:type="dxa"/>
            </w:tcMar>
            <w:hideMark/>
          </w:tcPr>
          <w:p w14:paraId="73F20BD0" w14:textId="77777777" w:rsidR="00EE6006" w:rsidRPr="00AB2790" w:rsidRDefault="00EE6006" w:rsidP="00EE6006">
            <w:pPr>
              <w:tabs>
                <w:tab w:val="right" w:pos="9360"/>
              </w:tabs>
              <w:rPr>
                <w:rFonts w:ascii="Calibri" w:eastAsia="Calibri" w:hAnsi="Calibri"/>
                <w:color w:val="00B0F0"/>
              </w:rPr>
            </w:pPr>
            <w:r w:rsidRPr="00A215BF">
              <w:rPr>
                <w:rFonts w:ascii="Calibri" w:eastAsia="ヒラギノ角ゴ Pro W3" w:hAnsi="Calibri"/>
                <w:b/>
                <w:bCs/>
                <w:sz w:val="24"/>
              </w:rPr>
              <w:t xml:space="preserve">Section </w:t>
            </w:r>
            <w:r w:rsidR="00E71193" w:rsidRPr="00A215BF">
              <w:rPr>
                <w:rFonts w:ascii="Calibri" w:eastAsia="ヒラギノ角ゴ Pro W3" w:hAnsi="Calibri"/>
                <w:b/>
                <w:bCs/>
                <w:sz w:val="24"/>
              </w:rPr>
              <w:t>3.0</w:t>
            </w:r>
            <w:r w:rsidRPr="00A215BF">
              <w:rPr>
                <w:rFonts w:ascii="Calibri" w:eastAsia="ヒラギノ角ゴ Pro W3" w:hAnsi="Calibri"/>
                <w:b/>
                <w:bCs/>
                <w:sz w:val="24"/>
              </w:rPr>
              <w:t>: Resource Plan, Key Personnel</w:t>
            </w:r>
            <w:r w:rsidRPr="00AB2790">
              <w:rPr>
                <w:rFonts w:ascii="Calibri" w:eastAsia="ヒラギノ角ゴ Pro W3" w:hAnsi="Calibri"/>
                <w:b/>
                <w:bCs/>
                <w:color w:val="00B0F0"/>
              </w:rPr>
              <w:tab/>
            </w:r>
          </w:p>
        </w:tc>
      </w:tr>
      <w:tr w:rsidR="00EE6006" w:rsidRPr="00AB2790" w14:paraId="12E67108" w14:textId="77777777" w:rsidTr="00EE60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74F8BE9B" w14:textId="77777777" w:rsidR="00EE6006" w:rsidRPr="00131969" w:rsidRDefault="00EE6006" w:rsidP="00EE6006">
            <w:pPr>
              <w:rPr>
                <w:rFonts w:ascii="Calibri" w:eastAsia="ヒラギノ角ゴ Pro W3" w:hAnsi="Calibri"/>
                <w:bCs/>
                <w:u w:val="single"/>
              </w:rPr>
            </w:pPr>
            <w:r w:rsidRPr="00131969">
              <w:rPr>
                <w:rFonts w:ascii="Calibri" w:eastAsia="ヒラギノ角ゴ Pro W3" w:hAnsi="Calibri"/>
                <w:bCs/>
                <w:u w:val="single"/>
              </w:rPr>
              <w:t>3.1 Composition of the team proposed to perform TOR, and the work tasks (including supervisory)</w:t>
            </w:r>
          </w:p>
          <w:p w14:paraId="05B52F5B" w14:textId="77777777" w:rsidR="00EE6006" w:rsidRPr="00AB2790" w:rsidRDefault="00EE6006" w:rsidP="001A4BA3">
            <w:pPr>
              <w:jc w:val="both"/>
              <w:rPr>
                <w:rFonts w:ascii="Calibri" w:eastAsia="ヒラギノ角ゴ Pro W3" w:hAnsi="Calibri"/>
                <w:bCs/>
                <w:color w:val="00B0F0"/>
              </w:rPr>
            </w:pPr>
            <w:r w:rsidRPr="00131969">
              <w:rPr>
                <w:rFonts w:ascii="Calibri" w:eastAsia="ヒラギノ角ゴ Pro W3" w:hAnsi="Calibri"/>
                <w:bCs/>
              </w:rPr>
              <w:t>Describe the availability of resources in terms of personnel and facilities required for the TOR. Describe the structure of the proposed team/personnel, and the work tasks (including supervisory) which would be assigned to each. An organigram illustrating the office location (city and country), reporting lines, together with a description of such organization of the team structure, should be submitted.</w:t>
            </w:r>
          </w:p>
        </w:tc>
      </w:tr>
      <w:tr w:rsidR="00EE6006" w:rsidRPr="00AB2790" w14:paraId="5E3C677B" w14:textId="77777777" w:rsidTr="00EE60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2D8AF183" w14:textId="77777777" w:rsidR="00BD24E3" w:rsidRPr="00AB2790" w:rsidRDefault="00BD24E3" w:rsidP="00BD24E3">
            <w:pPr>
              <w:rPr>
                <w:u w:val="single"/>
              </w:rPr>
            </w:pPr>
            <w:r w:rsidRPr="00AB2790">
              <w:rPr>
                <w:u w:val="single"/>
              </w:rPr>
              <w:t>3.2 Profile on Gender Equality</w:t>
            </w:r>
          </w:p>
          <w:p w14:paraId="465FEB82" w14:textId="77777777" w:rsidR="00BD24E3" w:rsidRPr="00AB2790" w:rsidRDefault="00BD24E3" w:rsidP="00756ACB">
            <w:pPr>
              <w:pStyle w:val="ListParagraph"/>
              <w:numPr>
                <w:ilvl w:val="0"/>
                <w:numId w:val="5"/>
              </w:numPr>
              <w:contextualSpacing/>
              <w:jc w:val="both"/>
              <w:rPr>
                <w:rFonts w:asciiTheme="minorHAnsi" w:hAnsiTheme="minorHAnsi"/>
                <w:sz w:val="22"/>
                <w:szCs w:val="22"/>
              </w:rPr>
            </w:pPr>
            <w:r w:rsidRPr="00AB2790">
              <w:rPr>
                <w:rFonts w:asciiTheme="minorHAnsi" w:hAnsiTheme="minorHAnsi"/>
                <w:sz w:val="22"/>
                <w:szCs w:val="22"/>
              </w:rPr>
              <w:t xml:space="preserve">Proposer is strongly encouraged to include information regarding the percentage of women: (1) employed in the Proposer’s organization, (2) in executive and senior positions, and (3) shareholders. While this will </w:t>
            </w:r>
            <w:r w:rsidRPr="00AB2790">
              <w:rPr>
                <w:rFonts w:asciiTheme="minorHAnsi" w:hAnsiTheme="minorHAnsi"/>
                <w:i/>
                <w:iCs/>
                <w:sz w:val="22"/>
                <w:szCs w:val="22"/>
              </w:rPr>
              <w:t>not</w:t>
            </w:r>
            <w:r w:rsidRPr="00AB2790">
              <w:rPr>
                <w:rFonts w:asciiTheme="minorHAnsi" w:hAnsiTheme="minorHAnsi"/>
                <w:sz w:val="22"/>
                <w:szCs w:val="22"/>
              </w:rPr>
              <w:t xml:space="preserve"> be a factor of evaluation, UN Women is collecting this data for statistical purposes in support of its mandate to promote gender equality and women’s empowerment.</w:t>
            </w:r>
          </w:p>
          <w:p w14:paraId="68DAA78D" w14:textId="77777777" w:rsidR="00BD24E3" w:rsidRPr="00AB2790" w:rsidRDefault="00BD24E3" w:rsidP="00756ACB">
            <w:pPr>
              <w:pStyle w:val="ListParagraph"/>
              <w:numPr>
                <w:ilvl w:val="0"/>
                <w:numId w:val="5"/>
              </w:numPr>
              <w:contextualSpacing/>
              <w:jc w:val="both"/>
              <w:rPr>
                <w:rFonts w:asciiTheme="minorHAnsi" w:hAnsiTheme="minorHAnsi"/>
                <w:sz w:val="22"/>
                <w:szCs w:val="22"/>
              </w:rPr>
            </w:pPr>
            <w:r w:rsidRPr="00AB2790">
              <w:rPr>
                <w:rFonts w:asciiTheme="minorHAnsi" w:hAnsiTheme="minorHAnsi"/>
                <w:sz w:val="22"/>
                <w:szCs w:val="22"/>
              </w:rPr>
              <w:t xml:space="preserve">Proposers are also invited to: (1) become a signatory to the </w:t>
            </w:r>
            <w:hyperlink r:id="rId71" w:history="1">
              <w:r w:rsidRPr="00AB2790">
                <w:rPr>
                  <w:rStyle w:val="Hyperlink"/>
                  <w:rFonts w:asciiTheme="minorHAnsi" w:hAnsiTheme="minorHAnsi"/>
                  <w:color w:val="auto"/>
                  <w:sz w:val="22"/>
                  <w:szCs w:val="22"/>
                </w:rPr>
                <w:t>Women Empowerment Principles</w:t>
              </w:r>
            </w:hyperlink>
            <w:r w:rsidRPr="00AB2790">
              <w:rPr>
                <w:rFonts w:asciiTheme="minorHAnsi" w:hAnsiTheme="minorHAnsi"/>
                <w:sz w:val="22"/>
                <w:szCs w:val="22"/>
              </w:rPr>
              <w:t xml:space="preserve"> (if more than 10 employees</w:t>
            </w:r>
            <w:r w:rsidR="003623D9" w:rsidRPr="00AB2790">
              <w:rPr>
                <w:rFonts w:asciiTheme="minorHAnsi" w:hAnsiTheme="minorHAnsi"/>
                <w:sz w:val="22"/>
                <w:szCs w:val="22"/>
              </w:rPr>
              <w:t xml:space="preserve">) </w:t>
            </w:r>
            <w:hyperlink r:id="rId72" w:history="1">
              <w:r w:rsidR="00A215BF" w:rsidRPr="00AB3A95">
                <w:rPr>
                  <w:rStyle w:val="Hyperlink"/>
                  <w:rFonts w:asciiTheme="minorHAnsi" w:hAnsiTheme="minorHAnsi"/>
                  <w:sz w:val="22"/>
                  <w:szCs w:val="22"/>
                </w:rPr>
                <w:t>http://weprinciples.org/Site/PrincipleOverview</w:t>
              </w:r>
            </w:hyperlink>
            <w:r w:rsidR="00A215BF">
              <w:rPr>
                <w:rFonts w:asciiTheme="minorHAnsi" w:hAnsiTheme="minorHAnsi"/>
                <w:sz w:val="22"/>
                <w:szCs w:val="22"/>
              </w:rPr>
              <w:t xml:space="preserve"> </w:t>
            </w:r>
            <w:r w:rsidRPr="00AB2790">
              <w:rPr>
                <w:rFonts w:asciiTheme="minorHAnsi" w:hAnsiTheme="minorHAnsi"/>
                <w:sz w:val="22"/>
                <w:szCs w:val="22"/>
              </w:rPr>
              <w:t>; or (2)</w:t>
            </w:r>
            <w:r w:rsidR="00CD7A91" w:rsidRPr="00AB2790">
              <w:rPr>
                <w:rFonts w:asciiTheme="minorHAnsi" w:hAnsiTheme="minorHAnsi"/>
                <w:sz w:val="22"/>
                <w:szCs w:val="22"/>
              </w:rPr>
              <w:t xml:space="preserve"> sign the Voluntary Agreement to Promote</w:t>
            </w:r>
            <w:r w:rsidRPr="00AB2790">
              <w:rPr>
                <w:rFonts w:asciiTheme="minorHAnsi" w:hAnsiTheme="minorHAnsi"/>
                <w:sz w:val="22"/>
                <w:szCs w:val="22"/>
              </w:rPr>
              <w:t xml:space="preserve"> Gender Equality</w:t>
            </w:r>
            <w:r w:rsidR="00CD7A91" w:rsidRPr="00AB2790">
              <w:rPr>
                <w:rFonts w:asciiTheme="minorHAnsi" w:hAnsiTheme="minorHAnsi"/>
                <w:sz w:val="22"/>
                <w:szCs w:val="22"/>
              </w:rPr>
              <w:t xml:space="preserve"> and Women’s Empowerment</w:t>
            </w:r>
            <w:r w:rsidRPr="00AB2790">
              <w:rPr>
                <w:rFonts w:asciiTheme="minorHAnsi" w:hAnsiTheme="minorHAnsi"/>
                <w:sz w:val="22"/>
                <w:szCs w:val="22"/>
              </w:rPr>
              <w:t xml:space="preserve"> (if less than 10 employees). Good practices of gender-responsive companies can be found </w:t>
            </w:r>
            <w:hyperlink r:id="rId73" w:history="1">
              <w:r w:rsidRPr="00AB2790">
                <w:rPr>
                  <w:rStyle w:val="Hyperlink"/>
                  <w:rFonts w:asciiTheme="minorHAnsi" w:hAnsiTheme="minorHAnsi"/>
                  <w:color w:val="auto"/>
                  <w:sz w:val="22"/>
                  <w:szCs w:val="22"/>
                </w:rPr>
                <w:t>here</w:t>
              </w:r>
            </w:hyperlink>
            <w:r w:rsidR="003623D9" w:rsidRPr="00AB2790">
              <w:rPr>
                <w:rFonts w:asciiTheme="minorHAnsi" w:hAnsiTheme="minorHAnsi"/>
                <w:sz w:val="22"/>
                <w:szCs w:val="22"/>
              </w:rPr>
              <w:t xml:space="preserve">: </w:t>
            </w:r>
            <w:hyperlink r:id="rId74" w:history="1">
              <w:r w:rsidR="00A215BF" w:rsidRPr="00AB3A95">
                <w:rPr>
                  <w:rStyle w:val="Hyperlink"/>
                  <w:rFonts w:asciiTheme="minorHAnsi" w:hAnsiTheme="minorHAnsi"/>
                  <w:sz w:val="22"/>
                  <w:szCs w:val="22"/>
                </w:rPr>
                <w:t>http://weprinciples.org/Site/CompaniesLeadingTheWay/</w:t>
              </w:r>
            </w:hyperlink>
            <w:r w:rsidR="00A215BF">
              <w:rPr>
                <w:rFonts w:asciiTheme="minorHAnsi" w:hAnsiTheme="minorHAnsi"/>
                <w:sz w:val="22"/>
                <w:szCs w:val="22"/>
              </w:rPr>
              <w:t xml:space="preserve"> </w:t>
            </w:r>
          </w:p>
          <w:p w14:paraId="275AB772" w14:textId="77777777" w:rsidR="00EE6006" w:rsidRPr="00AB2790" w:rsidRDefault="00EE6006" w:rsidP="00131969">
            <w:pPr>
              <w:pStyle w:val="ListParagraph"/>
              <w:ind w:left="270"/>
              <w:contextualSpacing/>
              <w:jc w:val="both"/>
              <w:rPr>
                <w:rFonts w:ascii="Calibri" w:eastAsia="ヒラギノ角ゴ Pro W3" w:hAnsi="Calibri"/>
                <w:color w:val="00B0F0"/>
                <w:sz w:val="22"/>
                <w:szCs w:val="22"/>
              </w:rPr>
            </w:pPr>
          </w:p>
        </w:tc>
      </w:tr>
      <w:tr w:rsidR="00EE6006" w:rsidRPr="00AB2790" w14:paraId="69C8141C" w14:textId="77777777" w:rsidTr="00EE60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nil"/>
              <w:right w:val="single" w:sz="8" w:space="0" w:color="000000"/>
            </w:tcBorders>
            <w:tcMar>
              <w:top w:w="0" w:type="dxa"/>
              <w:left w:w="108" w:type="dxa"/>
              <w:bottom w:w="0" w:type="dxa"/>
              <w:right w:w="108" w:type="dxa"/>
            </w:tcMar>
            <w:hideMark/>
          </w:tcPr>
          <w:p w14:paraId="4E5AB612" w14:textId="77777777" w:rsidR="00EE6006" w:rsidRPr="00131969" w:rsidRDefault="00EE6006" w:rsidP="001A4BA3">
            <w:pPr>
              <w:jc w:val="both"/>
              <w:rPr>
                <w:rFonts w:ascii="Calibri" w:eastAsia="Calibri" w:hAnsi="Calibri"/>
                <w:b/>
              </w:rPr>
            </w:pPr>
            <w:r w:rsidRPr="00131969">
              <w:rPr>
                <w:rFonts w:ascii="Calibri" w:eastAsia="Calibri" w:hAnsi="Calibri"/>
                <w:b/>
              </w:rPr>
              <w:t>Provide Curriculum vitae of the proposed personnel that will be involved either full time or part time</w:t>
            </w:r>
            <w:r w:rsidR="001A4BA3" w:rsidRPr="00131969">
              <w:rPr>
                <w:rFonts w:ascii="Calibri" w:eastAsia="Calibri" w:hAnsi="Calibri"/>
                <w:b/>
              </w:rPr>
              <w:t>.</w:t>
            </w:r>
          </w:p>
          <w:p w14:paraId="0907A8F5" w14:textId="77777777" w:rsidR="00EE6006" w:rsidRPr="00131969" w:rsidRDefault="00EE6006" w:rsidP="001A4BA3">
            <w:pPr>
              <w:jc w:val="both"/>
              <w:rPr>
                <w:rFonts w:ascii="Calibri" w:eastAsia="Calibri" w:hAnsi="Calibri"/>
              </w:rPr>
            </w:pPr>
            <w:r w:rsidRPr="00131969">
              <w:rPr>
                <w:rFonts w:ascii="Calibri" w:eastAsia="Calibri" w:hAnsi="Calibri"/>
              </w:rPr>
              <w:t>Highlight the relevant academic qualifications, specialized trainings and pertinent work experience.</w:t>
            </w:r>
          </w:p>
          <w:p w14:paraId="05E97F5F" w14:textId="77777777" w:rsidR="00EE6006" w:rsidRPr="00131969" w:rsidRDefault="00EE6006" w:rsidP="001A4BA3">
            <w:pPr>
              <w:jc w:val="both"/>
              <w:rPr>
                <w:rFonts w:ascii="Calibri" w:eastAsia="Calibri" w:hAnsi="Calibri"/>
              </w:rPr>
            </w:pPr>
            <w:r w:rsidRPr="00131969">
              <w:rPr>
                <w:rFonts w:ascii="Calibri" w:eastAsia="Calibri" w:hAnsi="Calibri"/>
                <w:b/>
                <w:i/>
              </w:rPr>
              <w:t xml:space="preserve">Substitution </w:t>
            </w:r>
            <w:r w:rsidRPr="00131969">
              <w:rPr>
                <w:rFonts w:ascii="Calibri" w:eastAsia="Calibri" w:hAnsi="Calibri"/>
              </w:rPr>
              <w:t>of key personnel shall only be permitted in accordance with section 2.4 of the General Conditions of Contract.</w:t>
            </w:r>
          </w:p>
        </w:tc>
      </w:tr>
      <w:tr w:rsidR="00EE6006" w:rsidRPr="00AB2790" w14:paraId="2BD372E1" w14:textId="77777777" w:rsidTr="00EE60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single" w:sz="8" w:space="0" w:color="000000"/>
              <w:right w:val="single" w:sz="8" w:space="0" w:color="000000"/>
            </w:tcBorders>
            <w:tcMar>
              <w:top w:w="0" w:type="dxa"/>
              <w:left w:w="108" w:type="dxa"/>
              <w:bottom w:w="0" w:type="dxa"/>
              <w:right w:w="108" w:type="dxa"/>
            </w:tcMar>
          </w:tcPr>
          <w:p w14:paraId="3BB863A5" w14:textId="77777777" w:rsidR="00EE6006" w:rsidRPr="00131969" w:rsidRDefault="00EE6006" w:rsidP="001A4BA3">
            <w:pPr>
              <w:jc w:val="both"/>
              <w:rPr>
                <w:rFonts w:ascii="Calibri" w:eastAsia="ヒラギノ角ゴ Pro W3" w:hAnsi="Calibri"/>
                <w:bCs/>
              </w:rPr>
            </w:pPr>
            <w:r w:rsidRPr="00131969">
              <w:rPr>
                <w:rFonts w:ascii="Calibri" w:eastAsia="ヒラギノ角ゴ Pro W3" w:hAnsi="Calibri"/>
                <w:bCs/>
              </w:rPr>
              <w:t>Please use the format below, with each CV no more than THREE pages in length.</w:t>
            </w:r>
          </w:p>
        </w:tc>
      </w:tr>
    </w:tbl>
    <w:p w14:paraId="07168E62" w14:textId="77777777" w:rsidR="00131969" w:rsidRDefault="00131969" w:rsidP="00EE6006">
      <w:pPr>
        <w:rPr>
          <w:rFonts w:ascii="Calibri" w:hAnsi="Calibri"/>
          <w:b/>
          <w:bCs/>
          <w:color w:val="00B0F0"/>
          <w:sz w:val="24"/>
        </w:rPr>
      </w:pPr>
    </w:p>
    <w:p w14:paraId="2C8B5999" w14:textId="77777777" w:rsidR="00131969" w:rsidRDefault="00131969">
      <w:pPr>
        <w:rPr>
          <w:rFonts w:ascii="Calibri" w:hAnsi="Calibri"/>
          <w:b/>
          <w:bCs/>
          <w:color w:val="00B0F0"/>
          <w:sz w:val="24"/>
        </w:rPr>
      </w:pPr>
      <w:r>
        <w:rPr>
          <w:rFonts w:ascii="Calibri" w:hAnsi="Calibri"/>
          <w:b/>
          <w:bCs/>
          <w:color w:val="00B0F0"/>
          <w:sz w:val="24"/>
        </w:rPr>
        <w:br w:type="page"/>
      </w:r>
    </w:p>
    <w:p w14:paraId="75DC38C8" w14:textId="0760EDB1" w:rsidR="00EE6006" w:rsidRPr="00131969" w:rsidRDefault="00EE6006" w:rsidP="00EE6006">
      <w:pPr>
        <w:rPr>
          <w:rFonts w:ascii="Calibri" w:hAnsi="Calibri"/>
          <w:bCs/>
          <w:i/>
          <w:sz w:val="24"/>
        </w:rPr>
      </w:pPr>
      <w:r w:rsidRPr="00131969">
        <w:rPr>
          <w:rFonts w:ascii="Calibri" w:hAnsi="Calibri"/>
          <w:b/>
          <w:bCs/>
          <w:sz w:val="24"/>
        </w:rPr>
        <w:t xml:space="preserve">Sample CV template: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91"/>
        <w:gridCol w:w="609"/>
        <w:gridCol w:w="2667"/>
        <w:gridCol w:w="4553"/>
      </w:tblGrid>
      <w:tr w:rsidR="00131969" w:rsidRPr="00131969" w14:paraId="2EA3D0E1" w14:textId="77777777" w:rsidTr="00EE6006">
        <w:tc>
          <w:tcPr>
            <w:tcW w:w="1654" w:type="pct"/>
            <w:gridSpan w:val="3"/>
            <w:shd w:val="clear" w:color="auto" w:fill="auto"/>
          </w:tcPr>
          <w:p w14:paraId="1C7B40D4" w14:textId="77777777" w:rsidR="00EE6006" w:rsidRPr="00131969" w:rsidRDefault="00EE6006" w:rsidP="00EE6006">
            <w:pPr>
              <w:rPr>
                <w:rFonts w:ascii="Calibri" w:hAnsi="Calibri"/>
                <w:sz w:val="24"/>
                <w:szCs w:val="24"/>
              </w:rPr>
            </w:pPr>
            <w:r w:rsidRPr="00131969">
              <w:rPr>
                <w:rFonts w:ascii="Calibri" w:hAnsi="Calibri"/>
                <w:sz w:val="24"/>
                <w:szCs w:val="24"/>
              </w:rPr>
              <w:t>Name:</w:t>
            </w:r>
          </w:p>
        </w:tc>
        <w:tc>
          <w:tcPr>
            <w:tcW w:w="3346" w:type="pct"/>
            <w:gridSpan w:val="2"/>
            <w:shd w:val="clear" w:color="auto" w:fill="auto"/>
          </w:tcPr>
          <w:p w14:paraId="3F72B558" w14:textId="77777777" w:rsidR="00EE6006" w:rsidRPr="00131969" w:rsidRDefault="00EE6006" w:rsidP="00EE6006">
            <w:pPr>
              <w:rPr>
                <w:rFonts w:ascii="Calibri" w:hAnsi="Calibri"/>
                <w:sz w:val="24"/>
                <w:szCs w:val="24"/>
              </w:rPr>
            </w:pPr>
          </w:p>
        </w:tc>
      </w:tr>
      <w:tr w:rsidR="00131969" w:rsidRPr="00131969" w14:paraId="1D944A12" w14:textId="77777777" w:rsidTr="00EE6006">
        <w:tc>
          <w:tcPr>
            <w:tcW w:w="1654" w:type="pct"/>
            <w:gridSpan w:val="3"/>
            <w:shd w:val="clear" w:color="auto" w:fill="auto"/>
          </w:tcPr>
          <w:p w14:paraId="5D910E65" w14:textId="77777777" w:rsidR="00EE6006" w:rsidRPr="00131969" w:rsidRDefault="00EE6006" w:rsidP="00EE6006">
            <w:pPr>
              <w:rPr>
                <w:rFonts w:ascii="Calibri" w:hAnsi="Calibri"/>
                <w:sz w:val="24"/>
                <w:szCs w:val="24"/>
              </w:rPr>
            </w:pPr>
            <w:r w:rsidRPr="00131969">
              <w:rPr>
                <w:rFonts w:ascii="Calibri" w:hAnsi="Calibri"/>
                <w:sz w:val="24"/>
                <w:szCs w:val="24"/>
              </w:rPr>
              <w:t>Position for this Assignment:</w:t>
            </w:r>
          </w:p>
        </w:tc>
        <w:tc>
          <w:tcPr>
            <w:tcW w:w="3346" w:type="pct"/>
            <w:gridSpan w:val="2"/>
            <w:shd w:val="clear" w:color="auto" w:fill="auto"/>
          </w:tcPr>
          <w:p w14:paraId="20E21D8C" w14:textId="77777777" w:rsidR="00EE6006" w:rsidRPr="00131969" w:rsidRDefault="00EE6006" w:rsidP="00EE6006">
            <w:pPr>
              <w:rPr>
                <w:rFonts w:ascii="Calibri" w:hAnsi="Calibri"/>
                <w:sz w:val="24"/>
                <w:szCs w:val="24"/>
              </w:rPr>
            </w:pPr>
          </w:p>
        </w:tc>
      </w:tr>
      <w:tr w:rsidR="00131969" w:rsidRPr="00131969" w14:paraId="11B5D2F9" w14:textId="77777777" w:rsidTr="00EE6006">
        <w:tc>
          <w:tcPr>
            <w:tcW w:w="1654" w:type="pct"/>
            <w:gridSpan w:val="3"/>
            <w:shd w:val="clear" w:color="auto" w:fill="auto"/>
          </w:tcPr>
          <w:p w14:paraId="5CEA4F95" w14:textId="77777777" w:rsidR="00EE6006" w:rsidRPr="00131969" w:rsidRDefault="00EE6006" w:rsidP="00EE6006">
            <w:pPr>
              <w:rPr>
                <w:rFonts w:ascii="Calibri" w:hAnsi="Calibri"/>
                <w:sz w:val="24"/>
                <w:szCs w:val="24"/>
              </w:rPr>
            </w:pPr>
            <w:r w:rsidRPr="00131969">
              <w:rPr>
                <w:rFonts w:ascii="Calibri" w:hAnsi="Calibri"/>
                <w:sz w:val="24"/>
                <w:szCs w:val="24"/>
              </w:rPr>
              <w:t>Nationality:</w:t>
            </w:r>
          </w:p>
        </w:tc>
        <w:tc>
          <w:tcPr>
            <w:tcW w:w="3346" w:type="pct"/>
            <w:gridSpan w:val="2"/>
            <w:shd w:val="clear" w:color="auto" w:fill="auto"/>
          </w:tcPr>
          <w:p w14:paraId="23FBE611" w14:textId="77777777" w:rsidR="00EE6006" w:rsidRPr="00131969" w:rsidRDefault="00EE6006" w:rsidP="00EE6006">
            <w:pPr>
              <w:rPr>
                <w:rFonts w:ascii="Calibri" w:hAnsi="Calibri"/>
                <w:sz w:val="24"/>
                <w:szCs w:val="24"/>
              </w:rPr>
            </w:pPr>
          </w:p>
        </w:tc>
      </w:tr>
      <w:tr w:rsidR="00131969" w:rsidRPr="00131969" w14:paraId="7633F641" w14:textId="77777777" w:rsidTr="00EE6006">
        <w:tc>
          <w:tcPr>
            <w:tcW w:w="1654" w:type="pct"/>
            <w:gridSpan w:val="3"/>
            <w:shd w:val="clear" w:color="auto" w:fill="auto"/>
          </w:tcPr>
          <w:p w14:paraId="076B6829" w14:textId="77777777" w:rsidR="00EE6006" w:rsidRPr="00131969" w:rsidRDefault="00EE6006" w:rsidP="00EE6006">
            <w:pPr>
              <w:rPr>
                <w:rFonts w:ascii="Calibri" w:hAnsi="Calibri"/>
                <w:sz w:val="24"/>
                <w:szCs w:val="24"/>
              </w:rPr>
            </w:pPr>
            <w:r w:rsidRPr="00131969">
              <w:rPr>
                <w:rFonts w:ascii="Calibri" w:hAnsi="Calibri"/>
                <w:sz w:val="24"/>
                <w:szCs w:val="24"/>
              </w:rPr>
              <w:t>Language Skills:</w:t>
            </w:r>
          </w:p>
        </w:tc>
        <w:tc>
          <w:tcPr>
            <w:tcW w:w="3346" w:type="pct"/>
            <w:gridSpan w:val="2"/>
            <w:shd w:val="clear" w:color="auto" w:fill="auto"/>
          </w:tcPr>
          <w:p w14:paraId="3E87AE3B" w14:textId="77777777" w:rsidR="00EE6006" w:rsidRPr="00131969" w:rsidRDefault="00EE6006" w:rsidP="00EE6006">
            <w:pPr>
              <w:rPr>
                <w:rFonts w:ascii="Calibri" w:hAnsi="Calibri"/>
                <w:sz w:val="24"/>
                <w:szCs w:val="24"/>
              </w:rPr>
            </w:pPr>
          </w:p>
        </w:tc>
      </w:tr>
      <w:tr w:rsidR="00131969" w:rsidRPr="00131969" w14:paraId="2C35D843" w14:textId="77777777" w:rsidTr="00EE6006">
        <w:tc>
          <w:tcPr>
            <w:tcW w:w="1654" w:type="pct"/>
            <w:gridSpan w:val="3"/>
            <w:shd w:val="clear" w:color="auto" w:fill="auto"/>
          </w:tcPr>
          <w:p w14:paraId="427B203D" w14:textId="77777777" w:rsidR="00EE6006" w:rsidRPr="00131969" w:rsidRDefault="00EE6006" w:rsidP="00EE6006">
            <w:pPr>
              <w:rPr>
                <w:rFonts w:ascii="Calibri" w:hAnsi="Calibri"/>
                <w:sz w:val="24"/>
                <w:szCs w:val="24"/>
              </w:rPr>
            </w:pPr>
            <w:r w:rsidRPr="00131969">
              <w:rPr>
                <w:rFonts w:ascii="Calibri" w:hAnsi="Calibri"/>
                <w:sz w:val="24"/>
                <w:szCs w:val="24"/>
              </w:rPr>
              <w:t>Educational and other Qualifications</w:t>
            </w:r>
          </w:p>
        </w:tc>
        <w:tc>
          <w:tcPr>
            <w:tcW w:w="3346" w:type="pct"/>
            <w:gridSpan w:val="2"/>
            <w:shd w:val="clear" w:color="auto" w:fill="auto"/>
          </w:tcPr>
          <w:p w14:paraId="08908B1F" w14:textId="77777777" w:rsidR="00EE6006" w:rsidRPr="00131969" w:rsidRDefault="00EE6006" w:rsidP="00EE6006">
            <w:pPr>
              <w:rPr>
                <w:rFonts w:ascii="Calibri" w:hAnsi="Calibri"/>
                <w:sz w:val="24"/>
                <w:szCs w:val="24"/>
              </w:rPr>
            </w:pPr>
          </w:p>
        </w:tc>
      </w:tr>
      <w:tr w:rsidR="00131969" w:rsidRPr="00131969" w14:paraId="77515E80" w14:textId="77777777" w:rsidTr="00EE6006">
        <w:trPr>
          <w:trHeight w:val="242"/>
        </w:trPr>
        <w:tc>
          <w:tcPr>
            <w:tcW w:w="5000" w:type="pct"/>
            <w:gridSpan w:val="5"/>
            <w:shd w:val="clear" w:color="auto" w:fill="00B0F0"/>
          </w:tcPr>
          <w:p w14:paraId="28B65E6E" w14:textId="77777777" w:rsidR="00EE6006" w:rsidRPr="00131969" w:rsidRDefault="00EE6006" w:rsidP="00EE6006">
            <w:pPr>
              <w:rPr>
                <w:rFonts w:ascii="Calibri" w:hAnsi="Calibri"/>
                <w:szCs w:val="16"/>
              </w:rPr>
            </w:pPr>
          </w:p>
        </w:tc>
      </w:tr>
      <w:tr w:rsidR="00131969" w:rsidRPr="00131969" w14:paraId="4C283DA6" w14:textId="77777777" w:rsidTr="00EE6006">
        <w:tc>
          <w:tcPr>
            <w:tcW w:w="5000" w:type="pct"/>
            <w:gridSpan w:val="5"/>
            <w:shd w:val="clear" w:color="auto" w:fill="auto"/>
          </w:tcPr>
          <w:p w14:paraId="07A34BB7" w14:textId="77777777" w:rsidR="00EE6006" w:rsidRPr="00131969" w:rsidRDefault="00EE6006" w:rsidP="00EE6006">
            <w:pPr>
              <w:pStyle w:val="BodyText21"/>
              <w:tabs>
                <w:tab w:val="right" w:pos="3060"/>
                <w:tab w:val="right" w:pos="4320"/>
              </w:tabs>
              <w:spacing w:line="240" w:lineRule="auto"/>
              <w:ind w:left="360" w:hanging="450"/>
              <w:rPr>
                <w:rFonts w:ascii="Calibri" w:hAnsi="Calibri"/>
                <w:color w:val="auto"/>
                <w:sz w:val="24"/>
                <w:szCs w:val="24"/>
              </w:rPr>
            </w:pPr>
            <w:r w:rsidRPr="00131969">
              <w:rPr>
                <w:rFonts w:ascii="Calibri" w:hAnsi="Calibri"/>
                <w:color w:val="auto"/>
                <w:sz w:val="24"/>
                <w:szCs w:val="24"/>
              </w:rPr>
              <w:t>Employment Record: [Insert details of as many other appropriate records as necessary]</w:t>
            </w:r>
          </w:p>
          <w:p w14:paraId="1E9C5EA9" w14:textId="77777777" w:rsidR="00EE6006" w:rsidRPr="00131969" w:rsidRDefault="00EE6006" w:rsidP="00EE6006">
            <w:pPr>
              <w:pStyle w:val="BodyText21"/>
              <w:tabs>
                <w:tab w:val="right" w:pos="3060"/>
                <w:tab w:val="right" w:pos="4320"/>
              </w:tabs>
              <w:spacing w:line="240" w:lineRule="auto"/>
              <w:ind w:left="360" w:hanging="450"/>
              <w:rPr>
                <w:rFonts w:ascii="Calibri" w:hAnsi="Calibri" w:cs="Arial"/>
                <w:color w:val="auto"/>
              </w:rPr>
            </w:pPr>
            <w:r w:rsidRPr="00131969">
              <w:rPr>
                <w:rFonts w:ascii="Calibri" w:hAnsi="Calibri" w:cs="Arial"/>
                <w:color w:val="auto"/>
              </w:rPr>
              <w:t xml:space="preserve">From [Year]: </w:t>
            </w:r>
            <w:r w:rsidRPr="00131969">
              <w:rPr>
                <w:rFonts w:ascii="Calibri" w:hAnsi="Calibri" w:cs="Arial"/>
                <w:color w:val="auto"/>
                <w:u w:val="single"/>
              </w:rPr>
              <w:tab/>
            </w:r>
            <w:r w:rsidRPr="00131969">
              <w:rPr>
                <w:rFonts w:ascii="Calibri" w:hAnsi="Calibri" w:cs="Arial"/>
                <w:color w:val="auto"/>
              </w:rPr>
              <w:t xml:space="preserve"> To [Year]: </w:t>
            </w:r>
            <w:r w:rsidRPr="00131969">
              <w:rPr>
                <w:rFonts w:ascii="Calibri" w:hAnsi="Calibri" w:cs="Arial"/>
                <w:color w:val="auto"/>
                <w:u w:val="single"/>
              </w:rPr>
              <w:tab/>
            </w:r>
          </w:p>
          <w:p w14:paraId="6FE82F31" w14:textId="77777777" w:rsidR="00EE6006" w:rsidRPr="00131969" w:rsidRDefault="00EE6006" w:rsidP="00EE6006">
            <w:pPr>
              <w:tabs>
                <w:tab w:val="right" w:pos="4320"/>
              </w:tabs>
              <w:spacing w:before="120"/>
              <w:ind w:left="360" w:hanging="450"/>
              <w:jc w:val="both"/>
              <w:rPr>
                <w:rFonts w:ascii="Calibri" w:hAnsi="Calibri" w:cs="Arial"/>
              </w:rPr>
            </w:pPr>
            <w:r w:rsidRPr="00131969">
              <w:rPr>
                <w:rFonts w:ascii="Calibri" w:hAnsi="Calibri" w:cs="Arial"/>
              </w:rPr>
              <w:t xml:space="preserve">Employer: </w:t>
            </w:r>
            <w:r w:rsidRPr="00131969">
              <w:rPr>
                <w:rFonts w:ascii="Calibri" w:hAnsi="Calibri" w:cs="Arial"/>
                <w:u w:val="single"/>
              </w:rPr>
              <w:tab/>
            </w:r>
          </w:p>
          <w:p w14:paraId="396754AD" w14:textId="77777777" w:rsidR="00EE6006" w:rsidRPr="00131969" w:rsidRDefault="00EE6006" w:rsidP="00EE6006">
            <w:pPr>
              <w:pStyle w:val="BodyText21"/>
              <w:tabs>
                <w:tab w:val="right" w:pos="4320"/>
              </w:tabs>
              <w:spacing w:before="120" w:line="240" w:lineRule="auto"/>
              <w:ind w:left="360" w:hanging="450"/>
              <w:rPr>
                <w:rFonts w:ascii="Calibri" w:hAnsi="Calibri" w:cs="Arial"/>
                <w:color w:val="auto"/>
                <w:u w:val="single"/>
              </w:rPr>
            </w:pPr>
            <w:r w:rsidRPr="00131969">
              <w:rPr>
                <w:rFonts w:ascii="Calibri" w:hAnsi="Calibri" w:cs="Arial"/>
                <w:color w:val="auto"/>
              </w:rPr>
              <w:t xml:space="preserve">Positions held: </w:t>
            </w:r>
            <w:r w:rsidRPr="00131969">
              <w:rPr>
                <w:rFonts w:ascii="Calibri" w:hAnsi="Calibri" w:cs="Arial"/>
                <w:color w:val="auto"/>
                <w:u w:val="single"/>
              </w:rPr>
              <w:tab/>
            </w:r>
          </w:p>
        </w:tc>
      </w:tr>
      <w:tr w:rsidR="00131969" w:rsidRPr="00131969" w14:paraId="160F2817" w14:textId="77777777" w:rsidTr="00EE6006">
        <w:trPr>
          <w:trHeight w:val="70"/>
        </w:trPr>
        <w:tc>
          <w:tcPr>
            <w:tcW w:w="5000" w:type="pct"/>
            <w:gridSpan w:val="5"/>
            <w:shd w:val="clear" w:color="auto" w:fill="00B0F0"/>
          </w:tcPr>
          <w:p w14:paraId="3ED1EA1D" w14:textId="77777777" w:rsidR="00EE6006" w:rsidRPr="00131969" w:rsidRDefault="00EE6006" w:rsidP="00EE6006">
            <w:pPr>
              <w:pStyle w:val="BodyText21"/>
              <w:tabs>
                <w:tab w:val="right" w:pos="3060"/>
                <w:tab w:val="right" w:pos="4320"/>
              </w:tabs>
              <w:spacing w:line="240" w:lineRule="auto"/>
              <w:ind w:left="360" w:hanging="450"/>
              <w:rPr>
                <w:rFonts w:ascii="Calibri" w:hAnsi="Calibri"/>
                <w:color w:val="auto"/>
                <w:sz w:val="10"/>
                <w:szCs w:val="10"/>
              </w:rPr>
            </w:pPr>
          </w:p>
        </w:tc>
      </w:tr>
      <w:tr w:rsidR="00131969" w:rsidRPr="00131969" w14:paraId="2FF3B62E" w14:textId="77777777" w:rsidTr="00EE6006">
        <w:tc>
          <w:tcPr>
            <w:tcW w:w="5000" w:type="pct"/>
            <w:gridSpan w:val="5"/>
            <w:shd w:val="clear" w:color="auto" w:fill="auto"/>
          </w:tcPr>
          <w:p w14:paraId="5E81ADC1" w14:textId="77777777" w:rsidR="00EE6006" w:rsidRPr="00131969" w:rsidRDefault="00EE6006" w:rsidP="001A4BA3">
            <w:pPr>
              <w:jc w:val="both"/>
              <w:rPr>
                <w:rFonts w:ascii="Calibri" w:hAnsi="Calibri"/>
                <w:sz w:val="24"/>
                <w:szCs w:val="24"/>
              </w:rPr>
            </w:pPr>
            <w:r w:rsidRPr="00131969">
              <w:rPr>
                <w:rFonts w:ascii="Calibri" w:eastAsia="ヒラギノ角ゴ Pro W3" w:hAnsi="Calibri" w:cs="Times New Roman"/>
                <w:sz w:val="24"/>
                <w:szCs w:val="24"/>
                <w:lang w:eastAsia="da-DK"/>
              </w:rPr>
              <w:t>Relevant Experience (From most recent; Among the assignments in which the staff has been involved, indicate the following information for those assignments that best illustrate staff capability to handle the tasks listed under the TOR) [Insert details of as many other appropriate assignments as necessary]</w:t>
            </w:r>
          </w:p>
        </w:tc>
      </w:tr>
      <w:tr w:rsidR="00131969" w:rsidRPr="00131969" w14:paraId="0A720C4B" w14:textId="77777777" w:rsidTr="00EE6006">
        <w:tc>
          <w:tcPr>
            <w:tcW w:w="1330" w:type="pct"/>
            <w:shd w:val="clear" w:color="auto" w:fill="auto"/>
          </w:tcPr>
          <w:p w14:paraId="33A0E039" w14:textId="77777777" w:rsidR="00EE6006" w:rsidRPr="00131969" w:rsidRDefault="00EE6006" w:rsidP="00EE6006">
            <w:pPr>
              <w:rPr>
                <w:rFonts w:ascii="Calibri" w:hAnsi="Calibri"/>
                <w:sz w:val="24"/>
                <w:szCs w:val="24"/>
              </w:rPr>
            </w:pPr>
            <w:r w:rsidRPr="00131969">
              <w:rPr>
                <w:rFonts w:ascii="Calibri" w:hAnsi="Calibri"/>
                <w:sz w:val="24"/>
                <w:szCs w:val="24"/>
              </w:rPr>
              <w:t>Period: From  - To</w:t>
            </w:r>
          </w:p>
        </w:tc>
        <w:tc>
          <w:tcPr>
            <w:tcW w:w="1560" w:type="pct"/>
            <w:gridSpan w:val="3"/>
            <w:shd w:val="clear" w:color="auto" w:fill="auto"/>
          </w:tcPr>
          <w:p w14:paraId="3DC6B88F" w14:textId="77777777" w:rsidR="00EE6006" w:rsidRPr="00131969" w:rsidRDefault="00EE6006" w:rsidP="00EE6006">
            <w:pPr>
              <w:rPr>
                <w:rFonts w:ascii="Calibri" w:hAnsi="Calibri"/>
                <w:sz w:val="24"/>
                <w:szCs w:val="24"/>
              </w:rPr>
            </w:pPr>
            <w:r w:rsidRPr="00131969">
              <w:rPr>
                <w:rFonts w:ascii="Calibri" w:hAnsi="Calibri"/>
                <w:sz w:val="24"/>
                <w:szCs w:val="24"/>
              </w:rPr>
              <w:t>Name of project/organization:</w:t>
            </w:r>
          </w:p>
        </w:tc>
        <w:tc>
          <w:tcPr>
            <w:tcW w:w="2110" w:type="pct"/>
            <w:shd w:val="clear" w:color="auto" w:fill="auto"/>
          </w:tcPr>
          <w:p w14:paraId="0BA3153A" w14:textId="77777777" w:rsidR="00EE6006" w:rsidRPr="00131969" w:rsidRDefault="00EE6006" w:rsidP="00EE6006">
            <w:pPr>
              <w:rPr>
                <w:rFonts w:ascii="Calibri" w:hAnsi="Calibri"/>
                <w:sz w:val="24"/>
                <w:szCs w:val="24"/>
              </w:rPr>
            </w:pPr>
            <w:r w:rsidRPr="00131969">
              <w:rPr>
                <w:rFonts w:ascii="Calibri" w:hAnsi="Calibri"/>
                <w:sz w:val="24"/>
                <w:szCs w:val="24"/>
              </w:rPr>
              <w:t>Job Title,  main project features, and Activities undertaken</w:t>
            </w:r>
          </w:p>
        </w:tc>
      </w:tr>
      <w:tr w:rsidR="00131969" w:rsidRPr="00131969" w14:paraId="73B1E134" w14:textId="77777777" w:rsidTr="00EE6006">
        <w:tc>
          <w:tcPr>
            <w:tcW w:w="1330" w:type="pct"/>
            <w:shd w:val="clear" w:color="auto" w:fill="auto"/>
          </w:tcPr>
          <w:p w14:paraId="544E51E4" w14:textId="77777777" w:rsidR="00EE6006" w:rsidRPr="00131969" w:rsidRDefault="00EE6006" w:rsidP="00EE6006">
            <w:pPr>
              <w:rPr>
                <w:rFonts w:ascii="Calibri" w:hAnsi="Calibri"/>
                <w:sz w:val="24"/>
                <w:szCs w:val="24"/>
              </w:rPr>
            </w:pPr>
          </w:p>
        </w:tc>
        <w:tc>
          <w:tcPr>
            <w:tcW w:w="1560" w:type="pct"/>
            <w:gridSpan w:val="3"/>
            <w:shd w:val="clear" w:color="auto" w:fill="auto"/>
          </w:tcPr>
          <w:p w14:paraId="5BA87DF4" w14:textId="77777777" w:rsidR="00EE6006" w:rsidRPr="00131969" w:rsidRDefault="00EE6006" w:rsidP="00EE6006">
            <w:pPr>
              <w:rPr>
                <w:rFonts w:ascii="Calibri" w:hAnsi="Calibri"/>
                <w:sz w:val="24"/>
                <w:szCs w:val="24"/>
              </w:rPr>
            </w:pPr>
          </w:p>
        </w:tc>
        <w:tc>
          <w:tcPr>
            <w:tcW w:w="2110" w:type="pct"/>
            <w:shd w:val="clear" w:color="auto" w:fill="auto"/>
          </w:tcPr>
          <w:p w14:paraId="69F4E995" w14:textId="77777777" w:rsidR="00EE6006" w:rsidRPr="00131969" w:rsidRDefault="00EE6006" w:rsidP="00EE6006">
            <w:pPr>
              <w:rPr>
                <w:rFonts w:ascii="Calibri" w:hAnsi="Calibri"/>
                <w:sz w:val="24"/>
                <w:szCs w:val="24"/>
              </w:rPr>
            </w:pPr>
          </w:p>
        </w:tc>
      </w:tr>
      <w:tr w:rsidR="00131969" w:rsidRPr="00131969" w14:paraId="0C7EE0D2" w14:textId="77777777" w:rsidTr="00EE6006">
        <w:trPr>
          <w:trHeight w:val="89"/>
        </w:trPr>
        <w:tc>
          <w:tcPr>
            <w:tcW w:w="5000" w:type="pct"/>
            <w:gridSpan w:val="5"/>
            <w:shd w:val="clear" w:color="auto" w:fill="00B0F0"/>
          </w:tcPr>
          <w:p w14:paraId="0A196D33" w14:textId="77777777" w:rsidR="00EE6006" w:rsidRPr="00131969" w:rsidRDefault="00EE6006" w:rsidP="00EE6006">
            <w:pPr>
              <w:tabs>
                <w:tab w:val="left" w:pos="6705"/>
              </w:tabs>
              <w:ind w:right="-90"/>
              <w:rPr>
                <w:rFonts w:ascii="Calibri" w:hAnsi="Calibri"/>
                <w:sz w:val="24"/>
                <w:szCs w:val="24"/>
              </w:rPr>
            </w:pPr>
            <w:r w:rsidRPr="00131969">
              <w:rPr>
                <w:rFonts w:ascii="Calibri" w:hAnsi="Calibri"/>
                <w:sz w:val="24"/>
                <w:szCs w:val="24"/>
              </w:rPr>
              <w:tab/>
            </w:r>
          </w:p>
        </w:tc>
      </w:tr>
      <w:tr w:rsidR="00131969" w:rsidRPr="00131969" w14:paraId="07DB9FB0" w14:textId="77777777" w:rsidTr="00EE6006">
        <w:tc>
          <w:tcPr>
            <w:tcW w:w="1372" w:type="pct"/>
            <w:gridSpan w:val="2"/>
            <w:shd w:val="clear" w:color="auto" w:fill="auto"/>
          </w:tcPr>
          <w:p w14:paraId="7A83A0F7" w14:textId="77777777" w:rsidR="00EE6006" w:rsidRPr="00131969" w:rsidRDefault="00EE6006" w:rsidP="00EE6006">
            <w:pPr>
              <w:rPr>
                <w:rFonts w:ascii="Calibri" w:hAnsi="Calibri"/>
                <w:sz w:val="24"/>
                <w:szCs w:val="24"/>
              </w:rPr>
            </w:pPr>
            <w:r w:rsidRPr="00131969">
              <w:rPr>
                <w:rFonts w:ascii="Calibri" w:hAnsi="Calibri"/>
                <w:sz w:val="24"/>
                <w:szCs w:val="24"/>
              </w:rPr>
              <w:t>References (minimum 3)</w:t>
            </w:r>
          </w:p>
        </w:tc>
        <w:tc>
          <w:tcPr>
            <w:tcW w:w="3628" w:type="pct"/>
            <w:gridSpan w:val="3"/>
            <w:shd w:val="clear" w:color="auto" w:fill="auto"/>
          </w:tcPr>
          <w:p w14:paraId="26C32B47" w14:textId="77777777" w:rsidR="00EE6006" w:rsidRPr="00131969" w:rsidRDefault="00EE6006" w:rsidP="00EE6006">
            <w:pPr>
              <w:rPr>
                <w:rFonts w:ascii="Calibri" w:hAnsi="Calibri"/>
                <w:sz w:val="24"/>
                <w:szCs w:val="24"/>
              </w:rPr>
            </w:pPr>
            <w:r w:rsidRPr="00131969">
              <w:rPr>
                <w:rFonts w:ascii="Calibri" w:hAnsi="Calibri"/>
                <w:sz w:val="24"/>
                <w:szCs w:val="24"/>
              </w:rPr>
              <w:t>(Name/Title/Organization/Contact Information – Phone; Email)</w:t>
            </w:r>
          </w:p>
          <w:p w14:paraId="28600CE6" w14:textId="77777777" w:rsidR="00EE6006" w:rsidRPr="00131969" w:rsidRDefault="00EE6006" w:rsidP="00EE6006">
            <w:pPr>
              <w:rPr>
                <w:rFonts w:ascii="Calibri" w:hAnsi="Calibri"/>
                <w:sz w:val="24"/>
                <w:szCs w:val="24"/>
              </w:rPr>
            </w:pPr>
          </w:p>
        </w:tc>
      </w:tr>
    </w:tbl>
    <w:p w14:paraId="0F89C508" w14:textId="77777777" w:rsidR="00EE6006" w:rsidRPr="00131969" w:rsidRDefault="00EE6006" w:rsidP="003444F0">
      <w:pPr>
        <w:ind w:left="7200" w:firstLine="720"/>
        <w:rPr>
          <w:rFonts w:ascii="Calibri" w:hAnsi="Calibri"/>
          <w:b/>
          <w:sz w:val="24"/>
          <w:szCs w:val="24"/>
        </w:rPr>
      </w:pPr>
    </w:p>
    <w:p w14:paraId="3358902F" w14:textId="77777777" w:rsidR="00EE6006" w:rsidRPr="00131969" w:rsidRDefault="00EE6006" w:rsidP="003444F0">
      <w:pPr>
        <w:jc w:val="right"/>
        <w:rPr>
          <w:rFonts w:ascii="Calibri" w:hAnsi="Calibri"/>
          <w:b/>
          <w:sz w:val="24"/>
          <w:szCs w:val="24"/>
        </w:rPr>
      </w:pPr>
    </w:p>
    <w:p w14:paraId="67A03177" w14:textId="77777777" w:rsidR="00EE6006" w:rsidRPr="00131969" w:rsidRDefault="00EE6006" w:rsidP="003444F0">
      <w:pPr>
        <w:jc w:val="right"/>
        <w:rPr>
          <w:rFonts w:ascii="Calibri" w:hAnsi="Calibri"/>
          <w:b/>
          <w:sz w:val="24"/>
          <w:szCs w:val="24"/>
        </w:rPr>
      </w:pPr>
    </w:p>
    <w:p w14:paraId="07968CA2" w14:textId="77777777" w:rsidR="00AB2790" w:rsidRPr="00131969" w:rsidRDefault="00AB2790" w:rsidP="003444F0">
      <w:pPr>
        <w:jc w:val="right"/>
        <w:rPr>
          <w:rFonts w:ascii="Calibri" w:hAnsi="Calibri"/>
          <w:b/>
          <w:sz w:val="24"/>
          <w:szCs w:val="24"/>
        </w:rPr>
      </w:pPr>
    </w:p>
    <w:p w14:paraId="359DD3A1" w14:textId="77777777" w:rsidR="00AB2790" w:rsidRPr="00131969" w:rsidRDefault="00AB2790" w:rsidP="003444F0">
      <w:pPr>
        <w:jc w:val="right"/>
        <w:rPr>
          <w:rFonts w:ascii="Calibri" w:hAnsi="Calibri"/>
          <w:b/>
          <w:sz w:val="24"/>
          <w:szCs w:val="24"/>
        </w:rPr>
      </w:pPr>
    </w:p>
    <w:p w14:paraId="02CCAAD9" w14:textId="77777777" w:rsidR="00AB2790" w:rsidRPr="003D6282" w:rsidRDefault="00AB2790" w:rsidP="003444F0">
      <w:pPr>
        <w:jc w:val="right"/>
        <w:rPr>
          <w:rFonts w:ascii="Calibri" w:hAnsi="Calibri"/>
          <w:b/>
          <w:sz w:val="24"/>
          <w:szCs w:val="24"/>
        </w:rPr>
      </w:pPr>
    </w:p>
    <w:p w14:paraId="00C2F4C4" w14:textId="77777777" w:rsidR="005249A4" w:rsidRPr="003D6282" w:rsidRDefault="005249A4" w:rsidP="003444F0">
      <w:pPr>
        <w:jc w:val="right"/>
        <w:rPr>
          <w:rFonts w:ascii="Calibri" w:hAnsi="Calibri"/>
          <w:b/>
          <w:sz w:val="24"/>
          <w:szCs w:val="24"/>
        </w:rPr>
      </w:pPr>
    </w:p>
    <w:p w14:paraId="2FA1EDC4" w14:textId="77777777" w:rsidR="001E1BB8" w:rsidRDefault="001E1BB8">
      <w:pPr>
        <w:rPr>
          <w:rFonts w:ascii="Calibri" w:eastAsia="Times New Roman" w:hAnsi="Calibri" w:cs="Times New Roman"/>
          <w:b/>
          <w:sz w:val="24"/>
          <w:szCs w:val="28"/>
        </w:rPr>
      </w:pPr>
      <w:r>
        <w:rPr>
          <w:rFonts w:ascii="Calibri" w:eastAsia="Times New Roman" w:hAnsi="Calibri" w:cs="Times New Roman"/>
          <w:b/>
          <w:sz w:val="24"/>
          <w:szCs w:val="28"/>
        </w:rPr>
        <w:br w:type="page"/>
      </w:r>
    </w:p>
    <w:p w14:paraId="5234C3F1" w14:textId="436C5FBF" w:rsidR="00927BBB" w:rsidRPr="00927BBB" w:rsidRDefault="00927BBB" w:rsidP="00927BBB">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5</w:t>
      </w:r>
    </w:p>
    <w:p w14:paraId="4D4DE2FD" w14:textId="77777777" w:rsidR="00927BBB" w:rsidRPr="00927BBB"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FORMAT OF FINANCIAL PROPOSAL</w:t>
      </w:r>
      <w:r w:rsidRPr="00927BBB">
        <w:rPr>
          <w:rFonts w:ascii="Calibri" w:eastAsia="Times New Roman" w:hAnsi="Calibri" w:cs="Times New Roman"/>
          <w:b/>
          <w:color w:val="262626"/>
          <w:sz w:val="36"/>
          <w:szCs w:val="40"/>
        </w:rPr>
        <w:t xml:space="preserve"> </w:t>
      </w:r>
    </w:p>
    <w:p w14:paraId="4009E6F7" w14:textId="77777777" w:rsidR="00927BBB" w:rsidRDefault="00927BBB" w:rsidP="00EE6006">
      <w:pPr>
        <w:jc w:val="both"/>
        <w:rPr>
          <w:rFonts w:ascii="Calibri" w:hAnsi="Calibri"/>
          <w:snapToGrid w:val="0"/>
          <w:sz w:val="24"/>
          <w:szCs w:val="24"/>
        </w:rPr>
      </w:pPr>
    </w:p>
    <w:p w14:paraId="56EE7084" w14:textId="77777777" w:rsidR="00EE6006" w:rsidRPr="003D6282" w:rsidRDefault="00EE6006" w:rsidP="00EE6006">
      <w:pPr>
        <w:jc w:val="both"/>
        <w:rPr>
          <w:rFonts w:ascii="Calibri" w:hAnsi="Calibri"/>
          <w:snapToGrid w:val="0"/>
          <w:sz w:val="24"/>
          <w:szCs w:val="24"/>
        </w:rPr>
      </w:pPr>
      <w:r w:rsidRPr="00131969">
        <w:rPr>
          <w:rFonts w:ascii="Calibri" w:hAnsi="Calibri"/>
          <w:b/>
          <w:snapToGrid w:val="0"/>
          <w:sz w:val="24"/>
          <w:szCs w:val="24"/>
        </w:rPr>
        <w:t xml:space="preserve">The </w:t>
      </w:r>
      <w:r w:rsidR="00AB2790" w:rsidRPr="00131969">
        <w:rPr>
          <w:rFonts w:ascii="Calibri" w:hAnsi="Calibri"/>
          <w:b/>
          <w:snapToGrid w:val="0"/>
          <w:sz w:val="24"/>
          <w:szCs w:val="24"/>
        </w:rPr>
        <w:t>f</w:t>
      </w:r>
      <w:r w:rsidRPr="00131969">
        <w:rPr>
          <w:rFonts w:ascii="Calibri" w:hAnsi="Calibri"/>
          <w:b/>
          <w:snapToGrid w:val="0"/>
          <w:sz w:val="24"/>
          <w:szCs w:val="24"/>
        </w:rPr>
        <w:t xml:space="preserve">inancial </w:t>
      </w:r>
      <w:r w:rsidR="00AB2790" w:rsidRPr="00131969">
        <w:rPr>
          <w:rFonts w:ascii="Calibri" w:hAnsi="Calibri"/>
          <w:b/>
          <w:snapToGrid w:val="0"/>
          <w:sz w:val="24"/>
          <w:szCs w:val="24"/>
        </w:rPr>
        <w:t>p</w:t>
      </w:r>
      <w:r w:rsidRPr="00131969">
        <w:rPr>
          <w:rFonts w:ascii="Calibri" w:hAnsi="Calibri"/>
          <w:b/>
          <w:snapToGrid w:val="0"/>
          <w:sz w:val="24"/>
          <w:szCs w:val="24"/>
        </w:rPr>
        <w:t>roposal must be prepared as a separate PDF file from the rest of the RFP response as indicated in Clause 3.4.1 of the Instruction to Proposers.</w:t>
      </w:r>
      <w:r w:rsidRPr="003D6282">
        <w:rPr>
          <w:rFonts w:ascii="Calibri" w:hAnsi="Calibri"/>
          <w:snapToGrid w:val="0"/>
          <w:sz w:val="24"/>
          <w:szCs w:val="24"/>
        </w:rPr>
        <w:t xml:space="preserve"> The components comprising the total price must provide sufficient detail to allow UN Women to determine compliance of proposal with requirements as per TOR of this RFP. The </w:t>
      </w:r>
      <w:r w:rsidR="00AB2790">
        <w:rPr>
          <w:rFonts w:ascii="Calibri" w:hAnsi="Calibri"/>
          <w:snapToGrid w:val="0"/>
          <w:sz w:val="24"/>
          <w:szCs w:val="24"/>
        </w:rPr>
        <w:t>p</w:t>
      </w:r>
      <w:r w:rsidRPr="003D6282">
        <w:rPr>
          <w:rFonts w:ascii="Calibri" w:hAnsi="Calibri"/>
          <w:snapToGrid w:val="0"/>
          <w:sz w:val="24"/>
          <w:szCs w:val="24"/>
        </w:rPr>
        <w:t>roposer shall include a complete breakdown of the cost elements associated with each line item and those costs associated with any proposed subcontract/sub-awards (separate breakdown) for the duration of the contract. Provide separate figures for each functional grouping or category.</w:t>
      </w:r>
    </w:p>
    <w:p w14:paraId="145F492E" w14:textId="77777777" w:rsidR="00EE6006" w:rsidRPr="003D6282" w:rsidRDefault="00EE6006" w:rsidP="00EE6006">
      <w:pPr>
        <w:jc w:val="both"/>
        <w:rPr>
          <w:rFonts w:ascii="Calibri" w:hAnsi="Calibri"/>
          <w:snapToGrid w:val="0"/>
          <w:sz w:val="24"/>
          <w:szCs w:val="24"/>
        </w:rPr>
      </w:pPr>
      <w:r w:rsidRPr="003D6282">
        <w:rPr>
          <w:rFonts w:ascii="Calibri" w:hAnsi="Calibri"/>
          <w:snapToGrid w:val="0"/>
          <w:sz w:val="24"/>
          <w:szCs w:val="24"/>
        </w:rPr>
        <w:t>Estimates for cost-reimbursable items, if any, such as travel, and out</w:t>
      </w:r>
      <w:r w:rsidR="00E71193">
        <w:rPr>
          <w:rFonts w:ascii="Calibri" w:hAnsi="Calibri"/>
          <w:snapToGrid w:val="0"/>
          <w:sz w:val="24"/>
          <w:szCs w:val="24"/>
        </w:rPr>
        <w:t>-</w:t>
      </w:r>
      <w:r w:rsidRPr="003D6282">
        <w:rPr>
          <w:rFonts w:ascii="Calibri" w:hAnsi="Calibri"/>
          <w:snapToGrid w:val="0"/>
          <w:sz w:val="24"/>
          <w:szCs w:val="24"/>
        </w:rPr>
        <w:t>of</w:t>
      </w:r>
      <w:r w:rsidR="00E71193">
        <w:rPr>
          <w:rFonts w:ascii="Calibri" w:hAnsi="Calibri"/>
          <w:snapToGrid w:val="0"/>
          <w:sz w:val="24"/>
          <w:szCs w:val="24"/>
        </w:rPr>
        <w:t>-</w:t>
      </w:r>
      <w:r w:rsidRPr="003D6282">
        <w:rPr>
          <w:rFonts w:ascii="Calibri" w:hAnsi="Calibri"/>
          <w:snapToGrid w:val="0"/>
          <w:sz w:val="24"/>
          <w:szCs w:val="24"/>
        </w:rPr>
        <w:t>pocket expenses should be listed separately.</w:t>
      </w:r>
    </w:p>
    <w:p w14:paraId="2687194B" w14:textId="77777777" w:rsidR="00EE6006" w:rsidRPr="003D6282" w:rsidRDefault="00EE6006" w:rsidP="00EE6006">
      <w:pPr>
        <w:jc w:val="both"/>
        <w:rPr>
          <w:rFonts w:ascii="Calibri" w:hAnsi="Calibri"/>
          <w:snapToGrid w:val="0"/>
          <w:sz w:val="24"/>
          <w:szCs w:val="24"/>
        </w:rPr>
      </w:pPr>
      <w:r w:rsidRPr="003D6282">
        <w:rPr>
          <w:rFonts w:ascii="Calibri" w:hAnsi="Calibri"/>
          <w:snapToGrid w:val="0"/>
          <w:sz w:val="24"/>
          <w:szCs w:val="24"/>
        </w:rPr>
        <w:t xml:space="preserve">In case of an equipment component to the service provided, the </w:t>
      </w:r>
      <w:r w:rsidR="00AB2790">
        <w:rPr>
          <w:rFonts w:ascii="Calibri" w:hAnsi="Calibri"/>
          <w:snapToGrid w:val="0"/>
          <w:sz w:val="24"/>
          <w:szCs w:val="24"/>
        </w:rPr>
        <w:t>f</w:t>
      </w:r>
      <w:r w:rsidRPr="003D6282">
        <w:rPr>
          <w:rFonts w:ascii="Calibri" w:hAnsi="Calibri"/>
          <w:snapToGrid w:val="0"/>
          <w:sz w:val="24"/>
          <w:szCs w:val="24"/>
        </w:rPr>
        <w:t xml:space="preserve">inancial </w:t>
      </w:r>
      <w:r w:rsidR="00AB2790">
        <w:rPr>
          <w:rFonts w:ascii="Calibri" w:hAnsi="Calibri"/>
          <w:snapToGrid w:val="0"/>
          <w:sz w:val="24"/>
          <w:szCs w:val="24"/>
        </w:rPr>
        <w:t>p</w:t>
      </w:r>
      <w:r w:rsidRPr="003D6282">
        <w:rPr>
          <w:rFonts w:ascii="Calibri" w:hAnsi="Calibri"/>
          <w:snapToGrid w:val="0"/>
          <w:sz w:val="24"/>
          <w:szCs w:val="24"/>
        </w:rPr>
        <w:t xml:space="preserve">roposal should include figures for both purchase and lease/rent options. UN Women reserves the option to either lease/rent or purchase outright the equipment through the </w:t>
      </w:r>
      <w:r w:rsidR="00AB2790">
        <w:rPr>
          <w:rFonts w:ascii="Calibri" w:hAnsi="Calibri"/>
          <w:snapToGrid w:val="0"/>
          <w:sz w:val="24"/>
          <w:szCs w:val="24"/>
        </w:rPr>
        <w:t>c</w:t>
      </w:r>
      <w:r w:rsidRPr="003D6282">
        <w:rPr>
          <w:rFonts w:ascii="Calibri" w:hAnsi="Calibri"/>
          <w:snapToGrid w:val="0"/>
          <w:sz w:val="24"/>
          <w:szCs w:val="24"/>
        </w:rPr>
        <w:t>ontractor.</w:t>
      </w:r>
    </w:p>
    <w:p w14:paraId="27E212D6" w14:textId="77777777" w:rsidR="00EE6006" w:rsidRPr="003D6282" w:rsidRDefault="00EE6006" w:rsidP="00EE600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3D6282">
        <w:rPr>
          <w:rFonts w:ascii="Calibri" w:hAnsi="Calibri" w:cs="Arial"/>
          <w:sz w:val="24"/>
          <w:szCs w:val="24"/>
        </w:rPr>
        <w:t>In addition, the financial proposal must include, but not necessarily be limited to, the following documents:</w:t>
      </w:r>
    </w:p>
    <w:p w14:paraId="26F96540" w14:textId="77777777" w:rsidR="00EE6006" w:rsidRPr="003D6282" w:rsidRDefault="006309E3" w:rsidP="00EE6006">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Pr>
          <w:rFonts w:ascii="Calibri" w:hAnsi="Calibri" w:cs="Arial"/>
          <w:sz w:val="24"/>
          <w:szCs w:val="24"/>
        </w:rPr>
        <w:t>1</w:t>
      </w:r>
      <w:r w:rsidR="00EE6006" w:rsidRPr="003D6282">
        <w:rPr>
          <w:rFonts w:ascii="Calibri" w:hAnsi="Calibri" w:cs="Arial"/>
          <w:sz w:val="24"/>
          <w:szCs w:val="24"/>
        </w:rPr>
        <w:t>. A summary of the price in words and figures</w:t>
      </w:r>
    </w:p>
    <w:p w14:paraId="48AE02FE" w14:textId="77777777" w:rsidR="00EE6006" w:rsidRPr="00112451" w:rsidRDefault="00EE6006" w:rsidP="00756ACB">
      <w:pPr>
        <w:pStyle w:val="ListParagraph"/>
        <w:keepNext/>
        <w:numPr>
          <w:ilvl w:val="0"/>
          <w:numId w:val="8"/>
        </w:numPr>
        <w:contextualSpacing/>
        <w:jc w:val="both"/>
        <w:outlineLvl w:val="5"/>
        <w:rPr>
          <w:rFonts w:ascii="Calibri" w:hAnsi="Calibri" w:cs="Arial"/>
          <w:sz w:val="24"/>
          <w:szCs w:val="24"/>
          <w:u w:val="single"/>
        </w:rPr>
      </w:pPr>
      <w:r w:rsidRPr="00BB7A82">
        <w:rPr>
          <w:rFonts w:ascii="Calibri" w:hAnsi="Calibri" w:cs="Arial"/>
          <w:b/>
          <w:sz w:val="24"/>
          <w:szCs w:val="24"/>
        </w:rPr>
        <w:t xml:space="preserve">Price breakdown: </w:t>
      </w:r>
      <w:r w:rsidRPr="00BB7A82">
        <w:rPr>
          <w:rFonts w:ascii="Calibri" w:hAnsi="Calibri" w:cs="Arial"/>
          <w:sz w:val="24"/>
          <w:szCs w:val="24"/>
        </w:rPr>
        <w:t>The price must cover all the services to be provided and must itemize the following:</w:t>
      </w:r>
    </w:p>
    <w:p w14:paraId="56B5B3B2" w14:textId="77777777" w:rsidR="00112451" w:rsidRPr="00BB7A82" w:rsidRDefault="00112451" w:rsidP="00112451">
      <w:pPr>
        <w:pStyle w:val="ListParagraph"/>
        <w:keepNext/>
        <w:contextualSpacing/>
        <w:jc w:val="both"/>
        <w:outlineLvl w:val="5"/>
        <w:rPr>
          <w:rFonts w:ascii="Calibri" w:hAnsi="Calibri" w:cs="Arial"/>
          <w:sz w:val="24"/>
          <w:szCs w:val="24"/>
          <w:u w:val="single"/>
        </w:rPr>
      </w:pPr>
    </w:p>
    <w:p w14:paraId="13BBA34F" w14:textId="77777777" w:rsidR="00EE6006" w:rsidRPr="003D6282"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t>a. An all-inclusive fee rate per working day for each expert to be assigned to the team. The fee rate must include remuneration of each expert, all administrative costs of employing the expert and the margin</w:t>
      </w:r>
      <w:r w:rsidR="00112451">
        <w:rPr>
          <w:rFonts w:ascii="Calibri" w:hAnsi="Calibri" w:cs="Arial"/>
          <w:sz w:val="24"/>
          <w:szCs w:val="24"/>
        </w:rPr>
        <w:t xml:space="preserve"> covering the p</w:t>
      </w:r>
      <w:r w:rsidRPr="003D6282">
        <w:rPr>
          <w:rFonts w:ascii="Calibri" w:hAnsi="Calibri" w:cs="Arial"/>
          <w:sz w:val="24"/>
          <w:szCs w:val="24"/>
        </w:rPr>
        <w:t>roposer</w:t>
      </w:r>
      <w:r w:rsidR="00112451">
        <w:rPr>
          <w:rFonts w:ascii="Calibri" w:hAnsi="Calibri" w:cs="Arial"/>
          <w:sz w:val="24"/>
          <w:szCs w:val="24"/>
        </w:rPr>
        <w:t>’s</w:t>
      </w:r>
      <w:r w:rsidRPr="003D6282">
        <w:rPr>
          <w:rFonts w:ascii="Calibri" w:hAnsi="Calibri" w:cs="Arial"/>
          <w:sz w:val="24"/>
          <w:szCs w:val="24"/>
        </w:rPr>
        <w:t xml:space="preserve"> overhead and backstopping facilities</w:t>
      </w:r>
      <w:r w:rsidR="00112451">
        <w:rPr>
          <w:rFonts w:ascii="Calibri" w:hAnsi="Calibri" w:cs="Arial"/>
          <w:sz w:val="24"/>
          <w:szCs w:val="24"/>
        </w:rPr>
        <w:t>.</w:t>
      </w:r>
      <w:r w:rsidRPr="003D6282">
        <w:rPr>
          <w:rFonts w:ascii="Calibri" w:hAnsi="Calibri" w:cs="Arial"/>
          <w:sz w:val="24"/>
          <w:szCs w:val="24"/>
        </w:rPr>
        <w:t xml:space="preserve"> </w:t>
      </w:r>
    </w:p>
    <w:p w14:paraId="2074D9E7" w14:textId="77777777" w:rsidR="00EE6006" w:rsidRPr="003D6282"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t>b. An all-inclusive daily subsistence allowance (DSA) rate</w:t>
      </w:r>
      <w:r w:rsidR="00112451">
        <w:rPr>
          <w:rFonts w:ascii="Calibri" w:hAnsi="Calibri" w:cs="Arial"/>
          <w:sz w:val="24"/>
          <w:szCs w:val="24"/>
        </w:rPr>
        <w:t xml:space="preserve"> (otherwise known as a “per diem rate”)</w:t>
      </w:r>
      <w:r w:rsidRPr="003D6282">
        <w:rPr>
          <w:rFonts w:ascii="Calibri" w:hAnsi="Calibri" w:cs="Arial"/>
          <w:sz w:val="24"/>
          <w:szCs w:val="24"/>
        </w:rPr>
        <w:t xml:space="preserve"> for every day in which the experts shall be in the field for purposes of the assignment. </w:t>
      </w:r>
    </w:p>
    <w:p w14:paraId="3DD84258" w14:textId="77777777" w:rsidR="00EE6006" w:rsidRPr="003D6282"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t>c. An all-inclusive amount for necessary international travel and related expenses by the most appropriate means of transport and the most direct economy class practicable route. The breakdown shall indicate the number of round trips per team member.</w:t>
      </w:r>
    </w:p>
    <w:p w14:paraId="2C75F220" w14:textId="77777777" w:rsidR="00EE6006" w:rsidRPr="003D6282"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t>d. An all-inclusive amount for local travel, if applicable.</w:t>
      </w:r>
    </w:p>
    <w:p w14:paraId="43D68C64" w14:textId="77777777" w:rsidR="00EE6006" w:rsidRPr="003D6282"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t xml:space="preserve">e. If applicable, other costs required for purposes of the assignment not covered in the foregoing or beneath paragraphs such as communication, printing and dispatching of reports to be produced during the assignment, rental and freight of any instruments or equipment required to be provided by the </w:t>
      </w:r>
      <w:r w:rsidR="00914524">
        <w:rPr>
          <w:rFonts w:ascii="Calibri" w:hAnsi="Calibri" w:cs="Arial"/>
          <w:sz w:val="24"/>
          <w:szCs w:val="24"/>
        </w:rPr>
        <w:t>p</w:t>
      </w:r>
      <w:r w:rsidRPr="003D6282">
        <w:rPr>
          <w:rFonts w:ascii="Calibri" w:hAnsi="Calibri" w:cs="Arial"/>
          <w:sz w:val="24"/>
          <w:szCs w:val="24"/>
        </w:rPr>
        <w:t xml:space="preserve">roposer for the purposes of the services, office accommodation, investigations, surveys, etc. </w:t>
      </w:r>
    </w:p>
    <w:p w14:paraId="18D4BF35" w14:textId="77777777" w:rsidR="00EE6006" w:rsidRPr="003D6282"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t xml:space="preserve">f. Summary of total cost for the services proposed.  </w:t>
      </w:r>
    </w:p>
    <w:p w14:paraId="34B816CB" w14:textId="77777777" w:rsidR="00EE6006" w:rsidRPr="00112451" w:rsidRDefault="00EE6006" w:rsidP="00756ACB">
      <w:pPr>
        <w:pStyle w:val="ListParagraph"/>
        <w:keepNext/>
        <w:numPr>
          <w:ilvl w:val="0"/>
          <w:numId w:val="8"/>
        </w:numPr>
        <w:contextualSpacing/>
        <w:jc w:val="both"/>
        <w:outlineLvl w:val="5"/>
        <w:rPr>
          <w:rFonts w:ascii="Calibri" w:hAnsi="Calibri" w:cs="Arial"/>
          <w:sz w:val="24"/>
          <w:szCs w:val="24"/>
          <w:u w:val="single"/>
        </w:rPr>
      </w:pPr>
      <w:r w:rsidRPr="00BB7A82">
        <w:rPr>
          <w:rFonts w:ascii="Calibri" w:hAnsi="Calibri" w:cs="Arial"/>
          <w:b/>
          <w:sz w:val="24"/>
          <w:szCs w:val="24"/>
        </w:rPr>
        <w:t>Schedule of payments:</w:t>
      </w:r>
      <w:r w:rsidRPr="00BB7A82">
        <w:rPr>
          <w:rFonts w:ascii="Calibri" w:hAnsi="Calibri" w:cs="Arial"/>
          <w:sz w:val="24"/>
          <w:szCs w:val="24"/>
        </w:rPr>
        <w:t xml:space="preserve"> Proposed schedule of payment might be expressed by the </w:t>
      </w:r>
      <w:r w:rsidR="00914524">
        <w:rPr>
          <w:rFonts w:ascii="Calibri" w:hAnsi="Calibri" w:cs="Arial"/>
          <w:sz w:val="24"/>
          <w:szCs w:val="24"/>
        </w:rPr>
        <w:t>p</w:t>
      </w:r>
      <w:r w:rsidRPr="00BB7A82">
        <w:rPr>
          <w:rFonts w:ascii="Calibri" w:hAnsi="Calibri" w:cs="Arial"/>
          <w:sz w:val="24"/>
          <w:szCs w:val="24"/>
        </w:rPr>
        <w:t>roposer, and payment will be made by UN Women in the currency of the proposal. The payment schedule must be linked to the delivery of the outputs specified in your technical component.</w:t>
      </w:r>
    </w:p>
    <w:p w14:paraId="154F289D" w14:textId="77777777" w:rsidR="00112451" w:rsidRPr="00BB7A82" w:rsidRDefault="00112451" w:rsidP="00112451">
      <w:pPr>
        <w:pStyle w:val="ListParagraph"/>
        <w:keepNext/>
        <w:contextualSpacing/>
        <w:jc w:val="both"/>
        <w:outlineLvl w:val="5"/>
        <w:rPr>
          <w:rFonts w:ascii="Calibri" w:hAnsi="Calibri" w:cs="Arial"/>
          <w:sz w:val="24"/>
          <w:szCs w:val="24"/>
          <w:u w:val="single"/>
        </w:rPr>
      </w:pPr>
    </w:p>
    <w:p w14:paraId="18D5D1B9" w14:textId="77777777" w:rsidR="00EE6006" w:rsidRPr="00131969" w:rsidRDefault="00EE6006" w:rsidP="00112451">
      <w:pPr>
        <w:spacing w:after="0" w:line="240" w:lineRule="auto"/>
        <w:jc w:val="both"/>
        <w:rPr>
          <w:rFonts w:ascii="Calibri" w:hAnsi="Calibri"/>
          <w:b/>
          <w:snapToGrid w:val="0"/>
          <w:sz w:val="24"/>
          <w:szCs w:val="24"/>
        </w:rPr>
      </w:pPr>
      <w:r w:rsidRPr="00131969">
        <w:rPr>
          <w:rFonts w:ascii="Calibri" w:hAnsi="Calibri"/>
          <w:b/>
          <w:snapToGrid w:val="0"/>
          <w:sz w:val="24"/>
          <w:szCs w:val="24"/>
        </w:rPr>
        <w:t>All prices/rates quoted must be exclusive of all taxes, since the United Nations, including its subsidiary organs, is exempt from taxes.</w:t>
      </w:r>
    </w:p>
    <w:p w14:paraId="5DDB7302" w14:textId="77777777" w:rsidR="00374C84" w:rsidRPr="006309E3" w:rsidRDefault="00374C84" w:rsidP="00112451">
      <w:pPr>
        <w:spacing w:after="0" w:line="240" w:lineRule="auto"/>
        <w:jc w:val="both"/>
        <w:rPr>
          <w:rFonts w:ascii="Calibri" w:hAnsi="Calibri"/>
          <w:snapToGrid w:val="0"/>
          <w:sz w:val="24"/>
          <w:szCs w:val="24"/>
        </w:rPr>
      </w:pPr>
    </w:p>
    <w:p w14:paraId="46D7F489" w14:textId="77777777" w:rsidR="006309E3" w:rsidRPr="006309E3" w:rsidRDefault="006309E3" w:rsidP="00EE6006">
      <w:pPr>
        <w:jc w:val="both"/>
        <w:rPr>
          <w:rFonts w:ascii="Calibri" w:hAnsi="Calibri"/>
          <w:snapToGrid w:val="0"/>
          <w:sz w:val="24"/>
          <w:szCs w:val="24"/>
        </w:rPr>
      </w:pPr>
      <w:r w:rsidRPr="006309E3">
        <w:rPr>
          <w:rFonts w:ascii="Calibri" w:hAnsi="Calibri"/>
          <w:snapToGrid w:val="0"/>
          <w:sz w:val="24"/>
          <w:szCs w:val="24"/>
        </w:rPr>
        <w:t xml:space="preserve">In case two (2) </w:t>
      </w:r>
      <w:r w:rsidR="00114743">
        <w:rPr>
          <w:rFonts w:ascii="Calibri" w:hAnsi="Calibri"/>
          <w:snapToGrid w:val="0"/>
          <w:sz w:val="24"/>
          <w:szCs w:val="24"/>
        </w:rPr>
        <w:t xml:space="preserve">proposals </w:t>
      </w:r>
      <w:r w:rsidRPr="006309E3">
        <w:rPr>
          <w:rFonts w:ascii="Calibri" w:hAnsi="Calibri"/>
          <w:snapToGrid w:val="0"/>
          <w:sz w:val="24"/>
          <w:szCs w:val="24"/>
        </w:rPr>
        <w:t xml:space="preserve">are evaluated and found to be </w:t>
      </w:r>
      <w:r w:rsidR="003623D9">
        <w:rPr>
          <w:rFonts w:ascii="Calibri" w:hAnsi="Calibri"/>
          <w:snapToGrid w:val="0"/>
          <w:sz w:val="24"/>
          <w:szCs w:val="24"/>
        </w:rPr>
        <w:t>equal</w:t>
      </w:r>
      <w:r w:rsidRPr="006309E3">
        <w:rPr>
          <w:rFonts w:ascii="Calibri" w:hAnsi="Calibri"/>
          <w:snapToGrid w:val="0"/>
          <w:sz w:val="24"/>
          <w:szCs w:val="24"/>
        </w:rPr>
        <w:t xml:space="preserve"> in terms of technical competency and price, UN Women will award </w:t>
      </w:r>
      <w:r w:rsidR="003623D9">
        <w:rPr>
          <w:rFonts w:ascii="Calibri" w:hAnsi="Calibri"/>
          <w:snapToGrid w:val="0"/>
          <w:sz w:val="24"/>
          <w:szCs w:val="24"/>
        </w:rPr>
        <w:t>contract</w:t>
      </w:r>
      <w:r w:rsidR="003623D9" w:rsidRPr="006309E3">
        <w:rPr>
          <w:rFonts w:ascii="Calibri" w:hAnsi="Calibri"/>
          <w:snapToGrid w:val="0"/>
          <w:sz w:val="24"/>
          <w:szCs w:val="24"/>
        </w:rPr>
        <w:t xml:space="preserve"> </w:t>
      </w:r>
      <w:r w:rsidRPr="006309E3">
        <w:rPr>
          <w:rFonts w:ascii="Calibri" w:hAnsi="Calibri"/>
          <w:snapToGrid w:val="0"/>
          <w:sz w:val="24"/>
          <w:szCs w:val="24"/>
        </w:rPr>
        <w:t xml:space="preserve">to the company that is either </w:t>
      </w:r>
      <w:r w:rsidR="00DC50D8" w:rsidRPr="00114743">
        <w:rPr>
          <w:rFonts w:ascii="Calibri" w:hAnsi="Calibri"/>
          <w:snapToGrid w:val="0"/>
          <w:sz w:val="24"/>
          <w:szCs w:val="24"/>
        </w:rPr>
        <w:t>women</w:t>
      </w:r>
      <w:r w:rsidR="00DC50D8">
        <w:rPr>
          <w:rFonts w:ascii="Calibri" w:hAnsi="Calibri"/>
          <w:snapToGrid w:val="0"/>
          <w:sz w:val="24"/>
          <w:szCs w:val="24"/>
        </w:rPr>
        <w:t>-</w:t>
      </w:r>
      <w:r w:rsidRPr="00114743">
        <w:rPr>
          <w:rFonts w:ascii="Calibri" w:hAnsi="Calibri"/>
          <w:snapToGrid w:val="0"/>
          <w:sz w:val="24"/>
          <w:szCs w:val="24"/>
        </w:rPr>
        <w:t xml:space="preserve">owned or has women in </w:t>
      </w:r>
      <w:r w:rsidR="003623D9">
        <w:rPr>
          <w:rFonts w:ascii="Calibri" w:hAnsi="Calibri"/>
          <w:snapToGrid w:val="0"/>
          <w:sz w:val="24"/>
          <w:szCs w:val="24"/>
        </w:rPr>
        <w:t xml:space="preserve">the </w:t>
      </w:r>
      <w:r w:rsidRPr="00114743">
        <w:rPr>
          <w:rFonts w:ascii="Calibri" w:hAnsi="Calibri"/>
          <w:snapToGrid w:val="0"/>
          <w:sz w:val="24"/>
          <w:szCs w:val="24"/>
        </w:rPr>
        <w:t xml:space="preserve">majority </w:t>
      </w:r>
      <w:r w:rsidRPr="00114743">
        <w:rPr>
          <w:rFonts w:ascii="Calibri" w:eastAsia="ヒラギノ角ゴ Pro W3" w:hAnsi="Calibri"/>
          <w:sz w:val="24"/>
          <w:szCs w:val="24"/>
        </w:rPr>
        <w:t>in support of UN Women’s core mandate</w:t>
      </w:r>
      <w:r w:rsidRPr="00114743">
        <w:rPr>
          <w:rFonts w:ascii="Calibri" w:hAnsi="Calibri"/>
          <w:snapToGrid w:val="0"/>
          <w:sz w:val="24"/>
          <w:szCs w:val="24"/>
        </w:rPr>
        <w:t xml:space="preserve">. In the case that both companies are </w:t>
      </w:r>
      <w:r w:rsidR="00DC50D8" w:rsidRPr="00114743">
        <w:rPr>
          <w:rFonts w:ascii="Calibri" w:hAnsi="Calibri"/>
          <w:snapToGrid w:val="0"/>
          <w:sz w:val="24"/>
          <w:szCs w:val="24"/>
        </w:rPr>
        <w:t>women</w:t>
      </w:r>
      <w:r w:rsidR="00DC50D8">
        <w:rPr>
          <w:rFonts w:ascii="Calibri" w:hAnsi="Calibri"/>
          <w:snapToGrid w:val="0"/>
          <w:sz w:val="24"/>
          <w:szCs w:val="24"/>
        </w:rPr>
        <w:t>-</w:t>
      </w:r>
      <w:r w:rsidRPr="00114743">
        <w:rPr>
          <w:rFonts w:ascii="Calibri" w:hAnsi="Calibri"/>
          <w:snapToGrid w:val="0"/>
          <w:sz w:val="24"/>
          <w:szCs w:val="24"/>
        </w:rPr>
        <w:t xml:space="preserve">owned or have women in </w:t>
      </w:r>
      <w:r w:rsidR="003623D9">
        <w:rPr>
          <w:rFonts w:ascii="Calibri" w:hAnsi="Calibri"/>
          <w:snapToGrid w:val="0"/>
          <w:sz w:val="24"/>
          <w:szCs w:val="24"/>
        </w:rPr>
        <w:t xml:space="preserve">the </w:t>
      </w:r>
      <w:r w:rsidRPr="00114743">
        <w:rPr>
          <w:rFonts w:ascii="Calibri" w:hAnsi="Calibri"/>
          <w:snapToGrid w:val="0"/>
          <w:sz w:val="24"/>
          <w:szCs w:val="24"/>
        </w:rPr>
        <w:t>majority, UN Women will request best and final offer</w:t>
      </w:r>
      <w:r w:rsidR="00114743" w:rsidRPr="00114743">
        <w:rPr>
          <w:rFonts w:ascii="Calibri" w:hAnsi="Calibri"/>
          <w:snapToGrid w:val="0"/>
          <w:sz w:val="24"/>
          <w:szCs w:val="24"/>
        </w:rPr>
        <w:t xml:space="preserve"> from both proposers and </w:t>
      </w:r>
      <w:r w:rsidR="00114743" w:rsidRPr="00114743">
        <w:rPr>
          <w:sz w:val="24"/>
          <w:szCs w:val="24"/>
        </w:rPr>
        <w:t>shall make a final comparison of the competing proposers</w:t>
      </w:r>
      <w:r w:rsidR="00114743" w:rsidRPr="00114743">
        <w:rPr>
          <w:rFonts w:ascii="Calibri" w:hAnsi="Calibri"/>
          <w:snapToGrid w:val="0"/>
          <w:sz w:val="24"/>
          <w:szCs w:val="24"/>
        </w:rPr>
        <w:t>.</w:t>
      </w:r>
    </w:p>
    <w:p w14:paraId="7F5D6790" w14:textId="3B72BB02" w:rsidR="00EE6006" w:rsidRPr="00131969" w:rsidRDefault="00EE6006" w:rsidP="00756ACB">
      <w:pPr>
        <w:widowControl w:val="0"/>
        <w:numPr>
          <w:ilvl w:val="0"/>
          <w:numId w:val="2"/>
        </w:numPr>
        <w:overflowPunct w:val="0"/>
        <w:adjustRightInd w:val="0"/>
        <w:spacing w:after="0" w:line="240" w:lineRule="auto"/>
        <w:contextualSpacing/>
        <w:rPr>
          <w:rFonts w:ascii="Calibri" w:hAnsi="Calibri"/>
          <w:b/>
          <w:snapToGrid w:val="0"/>
        </w:rPr>
      </w:pPr>
      <w:r w:rsidRPr="00131969">
        <w:rPr>
          <w:rFonts w:ascii="Calibri" w:hAnsi="Calibri"/>
          <w:b/>
          <w:snapToGrid w:val="0"/>
          <w:sz w:val="24"/>
        </w:rPr>
        <w:t>Cost Breakdown by Resources</w:t>
      </w:r>
    </w:p>
    <w:p w14:paraId="3D5AF21A" w14:textId="77777777" w:rsidR="00EE6006" w:rsidRPr="003D6282" w:rsidRDefault="0068798C" w:rsidP="00EE6006">
      <w:pPr>
        <w:jc w:val="both"/>
        <w:rPr>
          <w:rFonts w:ascii="Calibri" w:hAnsi="Calibri"/>
          <w:snapToGrid w:val="0"/>
          <w:sz w:val="24"/>
        </w:rPr>
      </w:pPr>
      <w:r>
        <w:rPr>
          <w:rFonts w:ascii="Calibri" w:hAnsi="Calibri"/>
          <w:snapToGrid w:val="0"/>
          <w:sz w:val="24"/>
        </w:rPr>
        <w:t>The p</w:t>
      </w:r>
      <w:r w:rsidR="00EE6006" w:rsidRPr="003D6282">
        <w:rPr>
          <w:rFonts w:ascii="Calibri" w:hAnsi="Calibri"/>
          <w:snapToGrid w:val="0"/>
          <w:sz w:val="24"/>
        </w:rPr>
        <w:t xml:space="preserve">roposers are requested to provide the cost breakdown for the above given prices for each deliverable based on the following format. UN Women shall use the cost breakdown in order to assess value for money as well as the calculation of price in the event that both parties agreed to add new deliverables to the scope of </w:t>
      </w:r>
      <w:r>
        <w:rPr>
          <w:rFonts w:ascii="Calibri" w:hAnsi="Calibri"/>
          <w:snapToGrid w:val="0"/>
          <w:sz w:val="24"/>
        </w:rPr>
        <w:t>s</w:t>
      </w:r>
      <w:r w:rsidR="00EE6006" w:rsidRPr="003D6282">
        <w:rPr>
          <w:rFonts w:ascii="Calibri" w:hAnsi="Calibri"/>
          <w:snapToGrid w:val="0"/>
          <w:sz w:val="24"/>
        </w:rPr>
        <w:t>ervices.</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8"/>
        <w:gridCol w:w="1530"/>
        <w:gridCol w:w="2070"/>
        <w:gridCol w:w="1170"/>
        <w:gridCol w:w="1260"/>
      </w:tblGrid>
      <w:tr w:rsidR="00EE6006" w:rsidRPr="00D50F15" w14:paraId="7962E07C" w14:textId="77777777" w:rsidTr="00380C68">
        <w:trPr>
          <w:cantSplit/>
          <w:trHeight w:val="431"/>
        </w:trPr>
        <w:tc>
          <w:tcPr>
            <w:tcW w:w="3978" w:type="dxa"/>
          </w:tcPr>
          <w:p w14:paraId="6506B3C6" w14:textId="3AC80980" w:rsidR="00EE6006" w:rsidRPr="00D50F15" w:rsidRDefault="00EE6006" w:rsidP="00131969">
            <w:pPr>
              <w:jc w:val="center"/>
              <w:rPr>
                <w:rFonts w:ascii="Calibri" w:hAnsi="Calibri"/>
                <w:b/>
              </w:rPr>
            </w:pPr>
            <w:r w:rsidRPr="00D50F15">
              <w:rPr>
                <w:rFonts w:ascii="Calibri" w:hAnsi="Calibri"/>
                <w:b/>
              </w:rPr>
              <w:t>Description</w:t>
            </w:r>
          </w:p>
        </w:tc>
        <w:tc>
          <w:tcPr>
            <w:tcW w:w="1530" w:type="dxa"/>
          </w:tcPr>
          <w:p w14:paraId="4D2B9516" w14:textId="2721360A" w:rsidR="00EE6006" w:rsidRPr="00D50F15" w:rsidRDefault="00EE6006" w:rsidP="00131969">
            <w:pPr>
              <w:jc w:val="center"/>
              <w:rPr>
                <w:rFonts w:ascii="Calibri" w:hAnsi="Calibri"/>
                <w:b/>
              </w:rPr>
            </w:pPr>
            <w:r w:rsidRPr="00D50F15">
              <w:rPr>
                <w:rFonts w:ascii="Calibri" w:hAnsi="Calibri"/>
                <w:b/>
              </w:rPr>
              <w:t>Quantity</w:t>
            </w:r>
          </w:p>
        </w:tc>
        <w:tc>
          <w:tcPr>
            <w:tcW w:w="2070" w:type="dxa"/>
          </w:tcPr>
          <w:p w14:paraId="1C0344E3" w14:textId="77EA6860" w:rsidR="00EE6006" w:rsidRPr="00D50F15" w:rsidRDefault="00EE6006" w:rsidP="00131969">
            <w:pPr>
              <w:keepNext/>
              <w:ind w:left="360"/>
              <w:jc w:val="center"/>
              <w:outlineLvl w:val="2"/>
              <w:rPr>
                <w:rFonts w:ascii="Calibri" w:hAnsi="Calibri"/>
                <w:b/>
                <w:snapToGrid w:val="0"/>
              </w:rPr>
            </w:pPr>
            <w:r w:rsidRPr="00D50F15">
              <w:rPr>
                <w:rFonts w:ascii="Calibri" w:hAnsi="Calibri"/>
                <w:b/>
                <w:snapToGrid w:val="0"/>
              </w:rPr>
              <w:t>Number of Unit</w:t>
            </w:r>
          </w:p>
        </w:tc>
        <w:tc>
          <w:tcPr>
            <w:tcW w:w="1170" w:type="dxa"/>
          </w:tcPr>
          <w:p w14:paraId="44766E6A" w14:textId="77777777" w:rsidR="00EE6006" w:rsidRPr="00D50F15" w:rsidRDefault="00EE6006" w:rsidP="00131969">
            <w:pPr>
              <w:jc w:val="center"/>
              <w:rPr>
                <w:rFonts w:ascii="Calibri" w:hAnsi="Calibri"/>
                <w:b/>
              </w:rPr>
            </w:pPr>
            <w:r w:rsidRPr="00D50F15">
              <w:rPr>
                <w:rFonts w:ascii="Calibri" w:hAnsi="Calibri"/>
                <w:b/>
              </w:rPr>
              <w:t>Unit Cost (USD)</w:t>
            </w:r>
          </w:p>
        </w:tc>
        <w:tc>
          <w:tcPr>
            <w:tcW w:w="1260" w:type="dxa"/>
          </w:tcPr>
          <w:p w14:paraId="0E76A9F5" w14:textId="77777777" w:rsidR="00EE6006" w:rsidRPr="00D50F15" w:rsidRDefault="00EE6006" w:rsidP="00131969">
            <w:pPr>
              <w:jc w:val="center"/>
              <w:rPr>
                <w:rFonts w:ascii="Calibri" w:hAnsi="Calibri"/>
                <w:b/>
              </w:rPr>
            </w:pPr>
            <w:r w:rsidRPr="00D50F15">
              <w:rPr>
                <w:rFonts w:ascii="Calibri" w:hAnsi="Calibri"/>
                <w:b/>
              </w:rPr>
              <w:t>Total Cost (USD)</w:t>
            </w:r>
          </w:p>
        </w:tc>
      </w:tr>
      <w:tr w:rsidR="00EE6006" w:rsidRPr="00D50F15" w14:paraId="47FB75D6" w14:textId="77777777" w:rsidTr="00EE6006">
        <w:tc>
          <w:tcPr>
            <w:tcW w:w="3978" w:type="dxa"/>
          </w:tcPr>
          <w:p w14:paraId="614AF5FF" w14:textId="77777777" w:rsidR="00EE6006" w:rsidRPr="00D50F15" w:rsidRDefault="00EE6006" w:rsidP="00EE6006">
            <w:pPr>
              <w:rPr>
                <w:rFonts w:ascii="Calibri" w:hAnsi="Calibri"/>
              </w:rPr>
            </w:pPr>
            <w:r w:rsidRPr="00D50F15">
              <w:rPr>
                <w:rFonts w:ascii="Calibri" w:hAnsi="Calibri"/>
              </w:rPr>
              <w:t xml:space="preserve">Team Leader </w:t>
            </w:r>
          </w:p>
        </w:tc>
        <w:tc>
          <w:tcPr>
            <w:tcW w:w="1530" w:type="dxa"/>
          </w:tcPr>
          <w:p w14:paraId="13CC28B5" w14:textId="77777777" w:rsidR="00EE6006" w:rsidRPr="00D50F15" w:rsidRDefault="00EE6006" w:rsidP="00EE6006">
            <w:pPr>
              <w:rPr>
                <w:rFonts w:ascii="Calibri" w:hAnsi="Calibri"/>
              </w:rPr>
            </w:pPr>
            <w:r w:rsidRPr="00D50F15">
              <w:rPr>
                <w:rFonts w:ascii="Calibri" w:hAnsi="Calibri"/>
              </w:rPr>
              <w:t xml:space="preserve">1 person </w:t>
            </w:r>
          </w:p>
        </w:tc>
        <w:tc>
          <w:tcPr>
            <w:tcW w:w="2070" w:type="dxa"/>
          </w:tcPr>
          <w:p w14:paraId="1A425EE7" w14:textId="77777777" w:rsidR="00EE6006" w:rsidRPr="00D50F15" w:rsidRDefault="00EE6006" w:rsidP="00EE6006">
            <w:pPr>
              <w:rPr>
                <w:rFonts w:ascii="Calibri" w:hAnsi="Calibri"/>
              </w:rPr>
            </w:pPr>
            <w:r w:rsidRPr="00D50F15">
              <w:rPr>
                <w:rFonts w:ascii="Calibri" w:hAnsi="Calibri"/>
              </w:rPr>
              <w:t>Day/week/month</w:t>
            </w:r>
          </w:p>
        </w:tc>
        <w:tc>
          <w:tcPr>
            <w:tcW w:w="1170" w:type="dxa"/>
          </w:tcPr>
          <w:p w14:paraId="7F3F91C4" w14:textId="77777777" w:rsidR="00EE6006" w:rsidRPr="00D50F15" w:rsidRDefault="00EE6006" w:rsidP="00EE6006">
            <w:pPr>
              <w:rPr>
                <w:rFonts w:ascii="Calibri" w:hAnsi="Calibri"/>
                <w:b/>
              </w:rPr>
            </w:pPr>
          </w:p>
        </w:tc>
        <w:tc>
          <w:tcPr>
            <w:tcW w:w="1260" w:type="dxa"/>
          </w:tcPr>
          <w:p w14:paraId="44C801D7" w14:textId="77777777" w:rsidR="00EE6006" w:rsidRPr="00D50F15" w:rsidRDefault="00EE6006" w:rsidP="00EE6006">
            <w:pPr>
              <w:rPr>
                <w:rFonts w:ascii="Calibri" w:hAnsi="Calibri"/>
                <w:b/>
              </w:rPr>
            </w:pPr>
          </w:p>
        </w:tc>
      </w:tr>
      <w:tr w:rsidR="00EE6006" w:rsidRPr="00D50F15" w14:paraId="34B48C3D" w14:textId="77777777" w:rsidTr="00EE6006">
        <w:tc>
          <w:tcPr>
            <w:tcW w:w="3978" w:type="dxa"/>
          </w:tcPr>
          <w:p w14:paraId="14E47FB1" w14:textId="2E4D67E4" w:rsidR="00EE6006" w:rsidRPr="00D50F15" w:rsidRDefault="00EE6006" w:rsidP="00EE6006">
            <w:pPr>
              <w:rPr>
                <w:rFonts w:ascii="Calibri" w:hAnsi="Calibri"/>
              </w:rPr>
            </w:pPr>
            <w:r w:rsidRPr="00D50F15">
              <w:rPr>
                <w:rFonts w:ascii="Calibri" w:hAnsi="Calibri"/>
              </w:rPr>
              <w:t>Team Member</w:t>
            </w:r>
            <w:r w:rsidR="00D50F15">
              <w:rPr>
                <w:rFonts w:ascii="Calibri" w:hAnsi="Calibri"/>
              </w:rPr>
              <w:t>/s</w:t>
            </w:r>
          </w:p>
        </w:tc>
        <w:tc>
          <w:tcPr>
            <w:tcW w:w="1530" w:type="dxa"/>
          </w:tcPr>
          <w:p w14:paraId="1D0360D3" w14:textId="77777777" w:rsidR="00EE6006" w:rsidRPr="00D50F15" w:rsidRDefault="00EE6006" w:rsidP="00EE6006">
            <w:pPr>
              <w:rPr>
                <w:rFonts w:ascii="Calibri" w:hAnsi="Calibri"/>
              </w:rPr>
            </w:pPr>
            <w:r w:rsidRPr="00D50F15">
              <w:rPr>
                <w:rFonts w:ascii="Calibri" w:hAnsi="Calibri"/>
              </w:rPr>
              <w:t>XX person</w:t>
            </w:r>
          </w:p>
        </w:tc>
        <w:tc>
          <w:tcPr>
            <w:tcW w:w="2070" w:type="dxa"/>
          </w:tcPr>
          <w:p w14:paraId="25A648FC" w14:textId="77777777" w:rsidR="00EE6006" w:rsidRPr="00D50F15" w:rsidRDefault="00EE6006" w:rsidP="00EE6006">
            <w:pPr>
              <w:rPr>
                <w:rFonts w:ascii="Calibri" w:hAnsi="Calibri"/>
              </w:rPr>
            </w:pPr>
            <w:r w:rsidRPr="00D50F15">
              <w:rPr>
                <w:rFonts w:ascii="Calibri" w:hAnsi="Calibri"/>
              </w:rPr>
              <w:t>Day/week/month</w:t>
            </w:r>
          </w:p>
        </w:tc>
        <w:tc>
          <w:tcPr>
            <w:tcW w:w="1170" w:type="dxa"/>
          </w:tcPr>
          <w:p w14:paraId="774AA636" w14:textId="77777777" w:rsidR="00EE6006" w:rsidRPr="00D50F15" w:rsidRDefault="00EE6006" w:rsidP="00EE6006">
            <w:pPr>
              <w:rPr>
                <w:rFonts w:ascii="Calibri" w:hAnsi="Calibri"/>
              </w:rPr>
            </w:pPr>
          </w:p>
        </w:tc>
        <w:tc>
          <w:tcPr>
            <w:tcW w:w="1260" w:type="dxa"/>
          </w:tcPr>
          <w:p w14:paraId="05D76E71" w14:textId="77777777" w:rsidR="00EE6006" w:rsidRPr="00D50F15" w:rsidRDefault="00EE6006" w:rsidP="00EE6006">
            <w:pPr>
              <w:rPr>
                <w:rFonts w:ascii="Calibri" w:hAnsi="Calibri"/>
              </w:rPr>
            </w:pPr>
          </w:p>
        </w:tc>
      </w:tr>
      <w:tr w:rsidR="00EE6006" w:rsidRPr="00D50F15" w14:paraId="29B7190F" w14:textId="77777777" w:rsidTr="00EE6006">
        <w:tc>
          <w:tcPr>
            <w:tcW w:w="3978" w:type="dxa"/>
          </w:tcPr>
          <w:p w14:paraId="0D74D9ED" w14:textId="77777777" w:rsidR="00EE6006" w:rsidRPr="00D50F15" w:rsidRDefault="00EE6006" w:rsidP="00EE6006">
            <w:pPr>
              <w:rPr>
                <w:rFonts w:ascii="Calibri" w:hAnsi="Calibri"/>
              </w:rPr>
            </w:pPr>
            <w:r w:rsidRPr="00D50F15">
              <w:rPr>
                <w:rFonts w:ascii="Calibri" w:hAnsi="Calibri"/>
              </w:rPr>
              <w:t>Operational cost</w:t>
            </w:r>
          </w:p>
          <w:p w14:paraId="56D923CD" w14:textId="77777777" w:rsidR="00EE6006" w:rsidRPr="00D50F15" w:rsidRDefault="00EE6006" w:rsidP="00EE6006">
            <w:pPr>
              <w:rPr>
                <w:rFonts w:ascii="Calibri" w:hAnsi="Calibri"/>
              </w:rPr>
            </w:pPr>
            <w:r w:rsidRPr="00D50F15">
              <w:rPr>
                <w:rFonts w:ascii="Calibri" w:hAnsi="Calibri"/>
              </w:rPr>
              <w:t>Please detail the following:</w:t>
            </w:r>
          </w:p>
          <w:p w14:paraId="633F4CFB" w14:textId="77777777" w:rsidR="00EE6006" w:rsidRPr="00D50F15" w:rsidRDefault="00EE6006" w:rsidP="00756ACB">
            <w:pPr>
              <w:pStyle w:val="ListParagraph"/>
              <w:numPr>
                <w:ilvl w:val="4"/>
                <w:numId w:val="3"/>
              </w:numPr>
              <w:ind w:left="270" w:hanging="270"/>
              <w:contextualSpacing/>
              <w:rPr>
                <w:rFonts w:ascii="Calibri" w:hAnsi="Calibri"/>
                <w:sz w:val="22"/>
                <w:szCs w:val="22"/>
              </w:rPr>
            </w:pPr>
            <w:r w:rsidRPr="00D50F15">
              <w:rPr>
                <w:rFonts w:ascii="Calibri" w:hAnsi="Calibri"/>
                <w:sz w:val="22"/>
                <w:szCs w:val="22"/>
              </w:rPr>
              <w:t>Estimated return tickets for travel (if any)</w:t>
            </w:r>
          </w:p>
          <w:p w14:paraId="0E792D67" w14:textId="77777777" w:rsidR="00EE6006" w:rsidRPr="00D50F15" w:rsidRDefault="00EE6006" w:rsidP="00756ACB">
            <w:pPr>
              <w:pStyle w:val="ListParagraph"/>
              <w:numPr>
                <w:ilvl w:val="4"/>
                <w:numId w:val="3"/>
              </w:numPr>
              <w:ind w:left="270" w:hanging="270"/>
              <w:contextualSpacing/>
              <w:rPr>
                <w:rFonts w:ascii="Calibri" w:hAnsi="Calibri"/>
                <w:sz w:val="22"/>
                <w:szCs w:val="22"/>
              </w:rPr>
            </w:pPr>
            <w:r w:rsidRPr="00D50F15">
              <w:rPr>
                <w:rFonts w:ascii="Calibri" w:hAnsi="Calibri"/>
                <w:sz w:val="22"/>
                <w:szCs w:val="22"/>
              </w:rPr>
              <w:t>Accommodation and other expenses away from home (if any)</w:t>
            </w:r>
          </w:p>
          <w:p w14:paraId="59CF7154" w14:textId="77777777" w:rsidR="00EE6006" w:rsidRPr="00D50F15" w:rsidRDefault="00EE6006" w:rsidP="00756ACB">
            <w:pPr>
              <w:pStyle w:val="ListParagraph"/>
              <w:numPr>
                <w:ilvl w:val="4"/>
                <w:numId w:val="3"/>
              </w:numPr>
              <w:ind w:left="270" w:hanging="270"/>
              <w:contextualSpacing/>
              <w:rPr>
                <w:rFonts w:ascii="Calibri" w:hAnsi="Calibri"/>
                <w:sz w:val="22"/>
                <w:szCs w:val="22"/>
              </w:rPr>
            </w:pPr>
            <w:r w:rsidRPr="00D50F15">
              <w:rPr>
                <w:rFonts w:ascii="Calibri" w:hAnsi="Calibri"/>
                <w:sz w:val="22"/>
                <w:szCs w:val="22"/>
              </w:rPr>
              <w:t xml:space="preserve">Local transportation </w:t>
            </w:r>
          </w:p>
          <w:p w14:paraId="063B841A" w14:textId="77777777" w:rsidR="00EE6006" w:rsidRPr="00D50F15" w:rsidRDefault="00EE6006" w:rsidP="00756ACB">
            <w:pPr>
              <w:pStyle w:val="ListParagraph"/>
              <w:numPr>
                <w:ilvl w:val="4"/>
                <w:numId w:val="3"/>
              </w:numPr>
              <w:ind w:left="270" w:hanging="270"/>
              <w:contextualSpacing/>
              <w:rPr>
                <w:rFonts w:ascii="Calibri" w:hAnsi="Calibri"/>
                <w:sz w:val="22"/>
                <w:szCs w:val="22"/>
              </w:rPr>
            </w:pPr>
            <w:r w:rsidRPr="00D50F15">
              <w:rPr>
                <w:rFonts w:ascii="Calibri" w:hAnsi="Calibri"/>
                <w:sz w:val="22"/>
                <w:szCs w:val="22"/>
              </w:rPr>
              <w:t>Any relevant overhead costs (report preparation, communication, stationary, etc.)</w:t>
            </w:r>
          </w:p>
        </w:tc>
        <w:tc>
          <w:tcPr>
            <w:tcW w:w="1530" w:type="dxa"/>
          </w:tcPr>
          <w:p w14:paraId="34479218" w14:textId="77777777" w:rsidR="00EE6006" w:rsidRPr="00D50F15" w:rsidRDefault="00EE6006" w:rsidP="00EE6006">
            <w:pPr>
              <w:rPr>
                <w:rFonts w:ascii="Calibri" w:hAnsi="Calibri"/>
              </w:rPr>
            </w:pPr>
          </w:p>
          <w:p w14:paraId="38BC627C" w14:textId="77777777" w:rsidR="00EE6006" w:rsidRPr="00D50F15" w:rsidRDefault="00EE6006" w:rsidP="00EE6006">
            <w:pPr>
              <w:rPr>
                <w:rFonts w:ascii="Calibri" w:hAnsi="Calibri"/>
              </w:rPr>
            </w:pPr>
          </w:p>
          <w:p w14:paraId="2E1AF8A1" w14:textId="77777777" w:rsidR="00EE6006" w:rsidRPr="00D50F15" w:rsidRDefault="00EE6006" w:rsidP="00EE6006">
            <w:pPr>
              <w:rPr>
                <w:rFonts w:ascii="Calibri" w:hAnsi="Calibri"/>
              </w:rPr>
            </w:pPr>
            <w:r w:rsidRPr="00D50F15">
              <w:rPr>
                <w:rFonts w:ascii="Calibri" w:hAnsi="Calibri"/>
              </w:rPr>
              <w:t>1 lump sum</w:t>
            </w:r>
          </w:p>
          <w:p w14:paraId="5BC0FA33" w14:textId="77777777" w:rsidR="00EE6006" w:rsidRPr="00D50F15" w:rsidRDefault="00EE6006" w:rsidP="00EE6006">
            <w:pPr>
              <w:rPr>
                <w:rFonts w:ascii="Calibri" w:hAnsi="Calibri"/>
              </w:rPr>
            </w:pPr>
            <w:r w:rsidRPr="00D50F15">
              <w:rPr>
                <w:rFonts w:ascii="Calibri" w:hAnsi="Calibri"/>
              </w:rPr>
              <w:t>1 lump sum</w:t>
            </w:r>
          </w:p>
          <w:p w14:paraId="154B5BD5" w14:textId="77777777" w:rsidR="00EE6006" w:rsidRPr="00D50F15" w:rsidRDefault="00EE6006" w:rsidP="00EE6006">
            <w:pPr>
              <w:rPr>
                <w:rFonts w:ascii="Calibri" w:hAnsi="Calibri"/>
              </w:rPr>
            </w:pPr>
          </w:p>
          <w:p w14:paraId="070EC40A" w14:textId="77777777" w:rsidR="00EE6006" w:rsidRPr="00D50F15" w:rsidRDefault="00EE6006" w:rsidP="00EE6006">
            <w:pPr>
              <w:rPr>
                <w:rFonts w:ascii="Calibri" w:hAnsi="Calibri"/>
              </w:rPr>
            </w:pPr>
            <w:r w:rsidRPr="00D50F15">
              <w:rPr>
                <w:rFonts w:ascii="Calibri" w:hAnsi="Calibri"/>
              </w:rPr>
              <w:t>1lump sum</w:t>
            </w:r>
          </w:p>
          <w:p w14:paraId="5C8355F3" w14:textId="77777777" w:rsidR="00EE6006" w:rsidRPr="00D50F15" w:rsidRDefault="00EE6006" w:rsidP="00EE6006">
            <w:pPr>
              <w:rPr>
                <w:rFonts w:ascii="Calibri" w:hAnsi="Calibri"/>
              </w:rPr>
            </w:pPr>
            <w:r w:rsidRPr="00D50F15">
              <w:rPr>
                <w:rFonts w:ascii="Calibri" w:hAnsi="Calibri"/>
              </w:rPr>
              <w:t>1 lump sum</w:t>
            </w:r>
          </w:p>
        </w:tc>
        <w:tc>
          <w:tcPr>
            <w:tcW w:w="2070" w:type="dxa"/>
          </w:tcPr>
          <w:p w14:paraId="35852C76" w14:textId="77777777" w:rsidR="00EE6006" w:rsidRPr="00D50F15" w:rsidRDefault="00EE6006" w:rsidP="00EE6006">
            <w:pPr>
              <w:rPr>
                <w:rFonts w:ascii="Calibri" w:hAnsi="Calibri"/>
              </w:rPr>
            </w:pPr>
          </w:p>
        </w:tc>
        <w:tc>
          <w:tcPr>
            <w:tcW w:w="1170" w:type="dxa"/>
          </w:tcPr>
          <w:p w14:paraId="510774E5" w14:textId="77777777" w:rsidR="00EE6006" w:rsidRPr="00D50F15" w:rsidRDefault="00EE6006" w:rsidP="00EE6006">
            <w:pPr>
              <w:rPr>
                <w:rFonts w:ascii="Calibri" w:hAnsi="Calibri"/>
              </w:rPr>
            </w:pPr>
          </w:p>
        </w:tc>
        <w:tc>
          <w:tcPr>
            <w:tcW w:w="1260" w:type="dxa"/>
          </w:tcPr>
          <w:p w14:paraId="261C60B7" w14:textId="77777777" w:rsidR="00EE6006" w:rsidRPr="00D50F15" w:rsidRDefault="00EE6006" w:rsidP="00EE6006">
            <w:pPr>
              <w:rPr>
                <w:rFonts w:ascii="Calibri" w:hAnsi="Calibri"/>
              </w:rPr>
            </w:pPr>
          </w:p>
        </w:tc>
      </w:tr>
      <w:tr w:rsidR="00EE6006" w:rsidRPr="00D50F15" w14:paraId="35198AFE" w14:textId="77777777" w:rsidTr="00EE6006">
        <w:tc>
          <w:tcPr>
            <w:tcW w:w="3978" w:type="dxa"/>
          </w:tcPr>
          <w:p w14:paraId="70492059" w14:textId="2F8AD100" w:rsidR="00EE6006" w:rsidRPr="00D50F15" w:rsidRDefault="00EE6006" w:rsidP="00EE6006">
            <w:pPr>
              <w:rPr>
                <w:rFonts w:ascii="Calibri" w:hAnsi="Calibri"/>
              </w:rPr>
            </w:pPr>
            <w:r w:rsidRPr="00D50F15">
              <w:rPr>
                <w:rFonts w:ascii="Calibri" w:hAnsi="Calibri"/>
              </w:rPr>
              <w:t>Technical assistance and capability building (training, working group</w:t>
            </w:r>
            <w:r w:rsidR="00D50F15">
              <w:rPr>
                <w:rFonts w:ascii="Calibri" w:hAnsi="Calibri"/>
              </w:rPr>
              <w:t xml:space="preserve">, </w:t>
            </w:r>
            <w:r w:rsidRPr="00D50F15">
              <w:rPr>
                <w:rFonts w:ascii="Calibri" w:hAnsi="Calibri"/>
              </w:rPr>
              <w:t xml:space="preserve"> meeting, workshop)</w:t>
            </w:r>
          </w:p>
        </w:tc>
        <w:tc>
          <w:tcPr>
            <w:tcW w:w="1530" w:type="dxa"/>
          </w:tcPr>
          <w:p w14:paraId="406AF69C" w14:textId="77777777" w:rsidR="00EE6006" w:rsidRPr="00D50F15" w:rsidRDefault="00EE6006" w:rsidP="00EE6006">
            <w:pPr>
              <w:rPr>
                <w:rFonts w:ascii="Calibri" w:hAnsi="Calibri"/>
              </w:rPr>
            </w:pPr>
            <w:r w:rsidRPr="00D50F15">
              <w:rPr>
                <w:rFonts w:ascii="Calibri" w:hAnsi="Calibri"/>
              </w:rPr>
              <w:t>1 lump sum</w:t>
            </w:r>
          </w:p>
        </w:tc>
        <w:tc>
          <w:tcPr>
            <w:tcW w:w="2070" w:type="dxa"/>
          </w:tcPr>
          <w:p w14:paraId="6283974F" w14:textId="77777777" w:rsidR="00EE6006" w:rsidRPr="00D50F15" w:rsidRDefault="00EE6006" w:rsidP="00EE6006">
            <w:pPr>
              <w:rPr>
                <w:rFonts w:ascii="Calibri" w:hAnsi="Calibri"/>
              </w:rPr>
            </w:pPr>
          </w:p>
        </w:tc>
        <w:tc>
          <w:tcPr>
            <w:tcW w:w="1170" w:type="dxa"/>
          </w:tcPr>
          <w:p w14:paraId="6D50AD54" w14:textId="77777777" w:rsidR="00EE6006" w:rsidRPr="00D50F15" w:rsidRDefault="00EE6006" w:rsidP="00EE6006">
            <w:pPr>
              <w:rPr>
                <w:rFonts w:ascii="Calibri" w:hAnsi="Calibri"/>
              </w:rPr>
            </w:pPr>
          </w:p>
        </w:tc>
        <w:tc>
          <w:tcPr>
            <w:tcW w:w="1260" w:type="dxa"/>
          </w:tcPr>
          <w:p w14:paraId="4B16647A" w14:textId="77777777" w:rsidR="00EE6006" w:rsidRPr="00D50F15" w:rsidRDefault="00EE6006" w:rsidP="00EE6006">
            <w:pPr>
              <w:rPr>
                <w:rFonts w:ascii="Calibri" w:hAnsi="Calibri"/>
              </w:rPr>
            </w:pPr>
          </w:p>
        </w:tc>
      </w:tr>
      <w:tr w:rsidR="00EE6006" w:rsidRPr="00D50F15" w14:paraId="43268D30" w14:textId="77777777" w:rsidTr="00EE6006">
        <w:trPr>
          <w:trHeight w:val="449"/>
        </w:trPr>
        <w:tc>
          <w:tcPr>
            <w:tcW w:w="3978" w:type="dxa"/>
          </w:tcPr>
          <w:p w14:paraId="2FF5F09D" w14:textId="77777777" w:rsidR="00EE6006" w:rsidRPr="00D50F15" w:rsidRDefault="00EE6006" w:rsidP="00EE6006">
            <w:pPr>
              <w:rPr>
                <w:rFonts w:ascii="Calibri" w:hAnsi="Calibri"/>
              </w:rPr>
            </w:pPr>
            <w:r w:rsidRPr="00D50F15">
              <w:rPr>
                <w:rFonts w:ascii="Calibri" w:hAnsi="Calibri"/>
              </w:rPr>
              <w:t>Publication (seminar/launching of the report, printing, etc.)</w:t>
            </w:r>
          </w:p>
        </w:tc>
        <w:tc>
          <w:tcPr>
            <w:tcW w:w="1530" w:type="dxa"/>
          </w:tcPr>
          <w:p w14:paraId="091C95AC" w14:textId="77777777" w:rsidR="00EE6006" w:rsidRPr="00D50F15" w:rsidRDefault="00EE6006" w:rsidP="00EE6006">
            <w:pPr>
              <w:rPr>
                <w:rFonts w:ascii="Calibri" w:hAnsi="Calibri"/>
              </w:rPr>
            </w:pPr>
          </w:p>
        </w:tc>
        <w:tc>
          <w:tcPr>
            <w:tcW w:w="2070" w:type="dxa"/>
          </w:tcPr>
          <w:p w14:paraId="28A6AAC6" w14:textId="77777777" w:rsidR="00EE6006" w:rsidRPr="00D50F15" w:rsidRDefault="00EE6006" w:rsidP="00EE6006">
            <w:pPr>
              <w:rPr>
                <w:rFonts w:ascii="Calibri" w:hAnsi="Calibri"/>
              </w:rPr>
            </w:pPr>
          </w:p>
        </w:tc>
        <w:tc>
          <w:tcPr>
            <w:tcW w:w="1170" w:type="dxa"/>
          </w:tcPr>
          <w:p w14:paraId="1CF225C1" w14:textId="77777777" w:rsidR="00EE6006" w:rsidRPr="00D50F15" w:rsidRDefault="00EE6006" w:rsidP="00EE6006">
            <w:pPr>
              <w:rPr>
                <w:rFonts w:ascii="Calibri" w:hAnsi="Calibri"/>
              </w:rPr>
            </w:pPr>
          </w:p>
        </w:tc>
        <w:tc>
          <w:tcPr>
            <w:tcW w:w="1260" w:type="dxa"/>
          </w:tcPr>
          <w:p w14:paraId="109F1CF5" w14:textId="77777777" w:rsidR="00EE6006" w:rsidRPr="00D50F15" w:rsidRDefault="00EE6006" w:rsidP="00EE6006">
            <w:pPr>
              <w:rPr>
                <w:rFonts w:ascii="Calibri" w:hAnsi="Calibri"/>
              </w:rPr>
            </w:pPr>
          </w:p>
        </w:tc>
      </w:tr>
      <w:tr w:rsidR="00EE6006" w:rsidRPr="00D50F15" w14:paraId="28B876FA" w14:textId="77777777" w:rsidTr="00EE6006">
        <w:tc>
          <w:tcPr>
            <w:tcW w:w="3978" w:type="dxa"/>
          </w:tcPr>
          <w:p w14:paraId="39034E65" w14:textId="77777777" w:rsidR="00EE6006" w:rsidRPr="00D50F15" w:rsidRDefault="00EE6006" w:rsidP="00EE6006">
            <w:pPr>
              <w:rPr>
                <w:rFonts w:ascii="Calibri" w:hAnsi="Calibri"/>
              </w:rPr>
            </w:pPr>
            <w:r w:rsidRPr="00D50F15">
              <w:rPr>
                <w:rFonts w:ascii="Calibri" w:hAnsi="Calibri"/>
              </w:rPr>
              <w:t>TOTAL</w:t>
            </w:r>
          </w:p>
        </w:tc>
        <w:tc>
          <w:tcPr>
            <w:tcW w:w="1530" w:type="dxa"/>
          </w:tcPr>
          <w:p w14:paraId="4EE33801" w14:textId="77777777" w:rsidR="00EE6006" w:rsidRPr="00D50F15" w:rsidRDefault="00EE6006" w:rsidP="00EE6006">
            <w:pPr>
              <w:rPr>
                <w:rFonts w:ascii="Calibri" w:hAnsi="Calibri"/>
              </w:rPr>
            </w:pPr>
          </w:p>
        </w:tc>
        <w:tc>
          <w:tcPr>
            <w:tcW w:w="2070" w:type="dxa"/>
          </w:tcPr>
          <w:p w14:paraId="7DE86ADB" w14:textId="77777777" w:rsidR="00EE6006" w:rsidRPr="00D50F15" w:rsidRDefault="00EE6006" w:rsidP="00EE6006">
            <w:pPr>
              <w:rPr>
                <w:rFonts w:ascii="Calibri" w:hAnsi="Calibri"/>
              </w:rPr>
            </w:pPr>
          </w:p>
        </w:tc>
        <w:tc>
          <w:tcPr>
            <w:tcW w:w="1170" w:type="dxa"/>
          </w:tcPr>
          <w:p w14:paraId="5858545C" w14:textId="77777777" w:rsidR="00EE6006" w:rsidRPr="00D50F15" w:rsidRDefault="00EE6006" w:rsidP="00EE6006">
            <w:pPr>
              <w:rPr>
                <w:rFonts w:ascii="Calibri" w:hAnsi="Calibri"/>
              </w:rPr>
            </w:pPr>
          </w:p>
        </w:tc>
        <w:tc>
          <w:tcPr>
            <w:tcW w:w="1260" w:type="dxa"/>
          </w:tcPr>
          <w:p w14:paraId="4FA9308D" w14:textId="77777777" w:rsidR="00EE6006" w:rsidRPr="00D50F15" w:rsidRDefault="00EE6006" w:rsidP="00EE6006">
            <w:pPr>
              <w:rPr>
                <w:rFonts w:ascii="Calibri" w:hAnsi="Calibri"/>
              </w:rPr>
            </w:pPr>
          </w:p>
        </w:tc>
      </w:tr>
    </w:tbl>
    <w:p w14:paraId="47B921EC" w14:textId="77777777" w:rsidR="00112451" w:rsidRDefault="00112451" w:rsidP="00EE6006">
      <w:pPr>
        <w:rPr>
          <w:rFonts w:ascii="Calibri" w:hAnsi="Calibri"/>
          <w:i/>
          <w:color w:val="FF0000"/>
        </w:rPr>
      </w:pPr>
    </w:p>
    <w:p w14:paraId="19DCEA6F" w14:textId="7395DE58" w:rsidR="00EE6006" w:rsidRPr="003D6282" w:rsidRDefault="00EE6006" w:rsidP="00EE6006">
      <w:pPr>
        <w:rPr>
          <w:rFonts w:ascii="Calibri" w:hAnsi="Calibri"/>
          <w:sz w:val="24"/>
          <w:szCs w:val="24"/>
        </w:rPr>
      </w:pPr>
      <w:r w:rsidRPr="003D6282">
        <w:rPr>
          <w:rFonts w:ascii="Calibri" w:hAnsi="Calibri"/>
          <w:b/>
          <w:sz w:val="24"/>
          <w:szCs w:val="24"/>
        </w:rPr>
        <w:t xml:space="preserve">Signature of Financial Proposal </w:t>
      </w:r>
      <w:r w:rsidR="00D50F15">
        <w:rPr>
          <w:rFonts w:ascii="Calibri" w:hAnsi="Calibri"/>
          <w:b/>
          <w:sz w:val="24"/>
          <w:szCs w:val="24"/>
        </w:rPr>
        <w:t xml:space="preserve">: </w:t>
      </w:r>
      <w:r w:rsidRPr="00D50F15">
        <w:rPr>
          <w:rFonts w:ascii="Calibri" w:hAnsi="Calibri"/>
          <w:i/>
          <w:sz w:val="24"/>
          <w:szCs w:val="24"/>
        </w:rPr>
        <w:t xml:space="preserve">The Financial Proposal should be authorized and signed as follows: </w:t>
      </w:r>
    </w:p>
    <w:p w14:paraId="70801E5B" w14:textId="3C2F481D" w:rsidR="00D50F15" w:rsidRDefault="00EE6006" w:rsidP="00D50F15">
      <w:pPr>
        <w:rPr>
          <w:rFonts w:ascii="Calibri" w:hAnsi="Calibri"/>
          <w:sz w:val="24"/>
          <w:szCs w:val="24"/>
        </w:rPr>
      </w:pPr>
      <w:r w:rsidRPr="003D6282">
        <w:rPr>
          <w:rFonts w:ascii="Calibri" w:hAnsi="Calibri"/>
          <w:sz w:val="24"/>
          <w:szCs w:val="24"/>
        </w:rPr>
        <w:t xml:space="preserve"> </w:t>
      </w:r>
    </w:p>
    <w:tbl>
      <w:tblPr>
        <w:tblStyle w:val="TableGridLight"/>
        <w:tblW w:w="0" w:type="auto"/>
        <w:tblLook w:val="04A0" w:firstRow="1" w:lastRow="0" w:firstColumn="1" w:lastColumn="0" w:noHBand="0" w:noVBand="1"/>
      </w:tblPr>
      <w:tblGrid>
        <w:gridCol w:w="7083"/>
        <w:gridCol w:w="3707"/>
      </w:tblGrid>
      <w:tr w:rsidR="00D50F15" w14:paraId="20BE2D86" w14:textId="77777777" w:rsidTr="00D50F15">
        <w:tc>
          <w:tcPr>
            <w:tcW w:w="7083" w:type="dxa"/>
          </w:tcPr>
          <w:p w14:paraId="3D69CB46" w14:textId="77777777" w:rsidR="00D50F15" w:rsidRDefault="00D50F15" w:rsidP="00D50F15">
            <w:pPr>
              <w:rPr>
                <w:rFonts w:ascii="Calibri" w:hAnsi="Calibri"/>
                <w:sz w:val="24"/>
                <w:szCs w:val="24"/>
              </w:rPr>
            </w:pPr>
            <w:r w:rsidRPr="003D6282">
              <w:rPr>
                <w:rFonts w:ascii="Calibri" w:hAnsi="Calibri"/>
                <w:sz w:val="24"/>
                <w:szCs w:val="24"/>
              </w:rPr>
              <w:t>"Duly authorized to sign the Proposal for and on behalf of</w:t>
            </w:r>
            <w:r>
              <w:rPr>
                <w:rFonts w:ascii="Calibri" w:hAnsi="Calibri"/>
                <w:sz w:val="24"/>
                <w:szCs w:val="24"/>
              </w:rPr>
              <w:t>”</w:t>
            </w:r>
          </w:p>
          <w:p w14:paraId="54A8E17B" w14:textId="589A9598" w:rsidR="00D50F15" w:rsidRDefault="00D50F15" w:rsidP="00D50F15">
            <w:pPr>
              <w:rPr>
                <w:rFonts w:ascii="Calibri" w:hAnsi="Calibri"/>
                <w:sz w:val="24"/>
                <w:szCs w:val="24"/>
              </w:rPr>
            </w:pPr>
          </w:p>
        </w:tc>
        <w:tc>
          <w:tcPr>
            <w:tcW w:w="3707" w:type="dxa"/>
          </w:tcPr>
          <w:p w14:paraId="6DDF0B37" w14:textId="09F59B24" w:rsidR="00D50F15" w:rsidRPr="00D50F15" w:rsidRDefault="00D50F15" w:rsidP="00D50F15">
            <w:pPr>
              <w:rPr>
                <w:rFonts w:ascii="Calibri" w:hAnsi="Calibri"/>
                <w:i/>
                <w:sz w:val="24"/>
                <w:szCs w:val="24"/>
              </w:rPr>
            </w:pPr>
            <w:r>
              <w:rPr>
                <w:rFonts w:ascii="Calibri" w:hAnsi="Calibri"/>
                <w:i/>
                <w:sz w:val="24"/>
                <w:szCs w:val="24"/>
              </w:rPr>
              <w:t>Name of Organization</w:t>
            </w:r>
          </w:p>
        </w:tc>
      </w:tr>
      <w:tr w:rsidR="00D50F15" w14:paraId="66AD7EEB" w14:textId="77777777" w:rsidTr="00D50F15">
        <w:tc>
          <w:tcPr>
            <w:tcW w:w="7083" w:type="dxa"/>
          </w:tcPr>
          <w:p w14:paraId="21F71B8A" w14:textId="77777777" w:rsidR="00D50F15" w:rsidRDefault="00D50F15" w:rsidP="00D50F15">
            <w:pPr>
              <w:rPr>
                <w:rFonts w:ascii="Calibri" w:hAnsi="Calibri"/>
                <w:sz w:val="24"/>
                <w:szCs w:val="24"/>
              </w:rPr>
            </w:pPr>
            <w:r>
              <w:rPr>
                <w:rFonts w:ascii="Calibri" w:hAnsi="Calibri"/>
                <w:sz w:val="24"/>
                <w:szCs w:val="24"/>
              </w:rPr>
              <w:t>Signature/ Stamp of Entity</w:t>
            </w:r>
          </w:p>
          <w:p w14:paraId="3AE540ED" w14:textId="0D2A11BC" w:rsidR="00D50F15" w:rsidRDefault="00D50F15" w:rsidP="00D50F15">
            <w:pPr>
              <w:rPr>
                <w:rFonts w:ascii="Calibri" w:hAnsi="Calibri"/>
                <w:sz w:val="24"/>
                <w:szCs w:val="24"/>
              </w:rPr>
            </w:pPr>
          </w:p>
        </w:tc>
        <w:tc>
          <w:tcPr>
            <w:tcW w:w="3707" w:type="dxa"/>
          </w:tcPr>
          <w:p w14:paraId="07F8965F" w14:textId="77777777" w:rsidR="00D50F15" w:rsidRDefault="00D50F15" w:rsidP="00D50F15">
            <w:pPr>
              <w:rPr>
                <w:rFonts w:ascii="Calibri" w:hAnsi="Calibri"/>
                <w:sz w:val="24"/>
                <w:szCs w:val="24"/>
              </w:rPr>
            </w:pPr>
          </w:p>
        </w:tc>
      </w:tr>
      <w:tr w:rsidR="00D50F15" w14:paraId="4263D75E" w14:textId="77777777" w:rsidTr="00D50F15">
        <w:tc>
          <w:tcPr>
            <w:tcW w:w="7083" w:type="dxa"/>
          </w:tcPr>
          <w:p w14:paraId="28EAF75B" w14:textId="09CF3E4B" w:rsidR="00D50F15" w:rsidRDefault="00D50F15" w:rsidP="00D50F15">
            <w:pPr>
              <w:rPr>
                <w:rFonts w:ascii="Calibri" w:hAnsi="Calibri"/>
                <w:sz w:val="24"/>
                <w:szCs w:val="24"/>
              </w:rPr>
            </w:pPr>
            <w:r>
              <w:rPr>
                <w:rFonts w:ascii="Calibri" w:hAnsi="Calibri"/>
                <w:sz w:val="24"/>
                <w:szCs w:val="24"/>
              </w:rPr>
              <w:t>Date</w:t>
            </w:r>
          </w:p>
        </w:tc>
        <w:tc>
          <w:tcPr>
            <w:tcW w:w="3707" w:type="dxa"/>
          </w:tcPr>
          <w:p w14:paraId="59202CCF" w14:textId="77777777" w:rsidR="00D50F15" w:rsidRDefault="00D50F15" w:rsidP="00D50F15">
            <w:pPr>
              <w:rPr>
                <w:rFonts w:ascii="Calibri" w:hAnsi="Calibri"/>
                <w:sz w:val="24"/>
                <w:szCs w:val="24"/>
              </w:rPr>
            </w:pPr>
          </w:p>
        </w:tc>
      </w:tr>
      <w:tr w:rsidR="00D50F15" w14:paraId="04E2F8DD" w14:textId="77777777" w:rsidTr="00D50F15">
        <w:tc>
          <w:tcPr>
            <w:tcW w:w="7083" w:type="dxa"/>
          </w:tcPr>
          <w:p w14:paraId="2B61E8C3" w14:textId="77777777" w:rsidR="00D50F15" w:rsidRDefault="00D50F15" w:rsidP="00D50F15">
            <w:pPr>
              <w:rPr>
                <w:rFonts w:ascii="Calibri" w:hAnsi="Calibri"/>
                <w:sz w:val="24"/>
                <w:szCs w:val="24"/>
              </w:rPr>
            </w:pPr>
          </w:p>
          <w:p w14:paraId="0B4A06A5" w14:textId="7F64C413" w:rsidR="00D50F15" w:rsidRDefault="00D50F15" w:rsidP="00D50F15">
            <w:pPr>
              <w:rPr>
                <w:rFonts w:ascii="Calibri" w:hAnsi="Calibri"/>
                <w:sz w:val="24"/>
                <w:szCs w:val="24"/>
              </w:rPr>
            </w:pPr>
            <w:r>
              <w:rPr>
                <w:rFonts w:ascii="Calibri" w:hAnsi="Calibri"/>
                <w:sz w:val="24"/>
                <w:szCs w:val="24"/>
              </w:rPr>
              <w:t>Address</w:t>
            </w:r>
          </w:p>
        </w:tc>
        <w:tc>
          <w:tcPr>
            <w:tcW w:w="3707" w:type="dxa"/>
          </w:tcPr>
          <w:p w14:paraId="31EDA516" w14:textId="77777777" w:rsidR="00D50F15" w:rsidRDefault="00D50F15" w:rsidP="00D50F15">
            <w:pPr>
              <w:rPr>
                <w:rFonts w:ascii="Calibri" w:hAnsi="Calibri"/>
                <w:sz w:val="24"/>
                <w:szCs w:val="24"/>
              </w:rPr>
            </w:pPr>
          </w:p>
        </w:tc>
      </w:tr>
      <w:tr w:rsidR="00D50F15" w14:paraId="7EC4C4A6" w14:textId="77777777" w:rsidTr="00D50F15">
        <w:tc>
          <w:tcPr>
            <w:tcW w:w="7083" w:type="dxa"/>
          </w:tcPr>
          <w:p w14:paraId="594B22D9" w14:textId="77777777" w:rsidR="00D50F15" w:rsidRDefault="00D50F15" w:rsidP="00D50F15">
            <w:pPr>
              <w:rPr>
                <w:rFonts w:ascii="Calibri" w:hAnsi="Calibri"/>
                <w:sz w:val="24"/>
                <w:szCs w:val="24"/>
              </w:rPr>
            </w:pPr>
          </w:p>
          <w:p w14:paraId="1271EEC9" w14:textId="2B20298E" w:rsidR="00D50F15" w:rsidRDefault="00D50F15" w:rsidP="00D50F15">
            <w:pPr>
              <w:rPr>
                <w:rFonts w:ascii="Calibri" w:hAnsi="Calibri"/>
                <w:sz w:val="24"/>
                <w:szCs w:val="24"/>
              </w:rPr>
            </w:pPr>
            <w:r>
              <w:rPr>
                <w:rFonts w:ascii="Calibri" w:hAnsi="Calibri"/>
                <w:sz w:val="24"/>
                <w:szCs w:val="24"/>
              </w:rPr>
              <w:t>Telephone</w:t>
            </w:r>
          </w:p>
        </w:tc>
        <w:tc>
          <w:tcPr>
            <w:tcW w:w="3707" w:type="dxa"/>
          </w:tcPr>
          <w:p w14:paraId="37E246D9" w14:textId="77777777" w:rsidR="00D50F15" w:rsidRDefault="00D50F15" w:rsidP="00D50F15">
            <w:pPr>
              <w:rPr>
                <w:rFonts w:ascii="Calibri" w:hAnsi="Calibri"/>
                <w:sz w:val="24"/>
                <w:szCs w:val="24"/>
              </w:rPr>
            </w:pPr>
          </w:p>
        </w:tc>
      </w:tr>
      <w:tr w:rsidR="00D50F15" w14:paraId="70CCF522" w14:textId="77777777" w:rsidTr="00D50F15">
        <w:tc>
          <w:tcPr>
            <w:tcW w:w="7083" w:type="dxa"/>
          </w:tcPr>
          <w:p w14:paraId="20483FED" w14:textId="77777777" w:rsidR="00D50F15" w:rsidRDefault="00D50F15" w:rsidP="00D50F15">
            <w:pPr>
              <w:rPr>
                <w:rFonts w:ascii="Calibri" w:hAnsi="Calibri"/>
                <w:sz w:val="24"/>
                <w:szCs w:val="24"/>
              </w:rPr>
            </w:pPr>
          </w:p>
          <w:p w14:paraId="5DB921FE" w14:textId="6B7AB669" w:rsidR="00D50F15" w:rsidRDefault="00D50F15" w:rsidP="00D50F15">
            <w:pPr>
              <w:rPr>
                <w:rFonts w:ascii="Calibri" w:hAnsi="Calibri"/>
                <w:sz w:val="24"/>
                <w:szCs w:val="24"/>
              </w:rPr>
            </w:pPr>
            <w:r>
              <w:rPr>
                <w:rFonts w:ascii="Calibri" w:hAnsi="Calibri"/>
                <w:sz w:val="24"/>
                <w:szCs w:val="24"/>
              </w:rPr>
              <w:t>e-Mail</w:t>
            </w:r>
          </w:p>
        </w:tc>
        <w:tc>
          <w:tcPr>
            <w:tcW w:w="3707" w:type="dxa"/>
          </w:tcPr>
          <w:p w14:paraId="2259F9B2" w14:textId="77777777" w:rsidR="00D50F15" w:rsidRDefault="00D50F15" w:rsidP="00D50F15">
            <w:pPr>
              <w:rPr>
                <w:rFonts w:ascii="Calibri" w:hAnsi="Calibri"/>
                <w:sz w:val="24"/>
                <w:szCs w:val="24"/>
              </w:rPr>
            </w:pPr>
          </w:p>
        </w:tc>
      </w:tr>
    </w:tbl>
    <w:p w14:paraId="7CEE4A90" w14:textId="7B2F9A29" w:rsidR="00D50F15" w:rsidRDefault="00D50F15" w:rsidP="00D50F15">
      <w:pPr>
        <w:rPr>
          <w:rFonts w:ascii="Calibri" w:hAnsi="Calibri"/>
          <w:sz w:val="24"/>
          <w:szCs w:val="24"/>
        </w:rPr>
      </w:pPr>
    </w:p>
    <w:p w14:paraId="3FC58D87" w14:textId="77777777" w:rsidR="00D50F15" w:rsidRDefault="00D50F15">
      <w:pPr>
        <w:rPr>
          <w:rFonts w:ascii="Calibri" w:eastAsia="Times New Roman" w:hAnsi="Calibri" w:cs="Times New Roman"/>
          <w:b/>
          <w:sz w:val="24"/>
          <w:szCs w:val="28"/>
        </w:rPr>
      </w:pPr>
      <w:r>
        <w:rPr>
          <w:rFonts w:ascii="Calibri" w:eastAsia="Times New Roman" w:hAnsi="Calibri" w:cs="Times New Roman"/>
          <w:b/>
          <w:sz w:val="24"/>
          <w:szCs w:val="28"/>
        </w:rPr>
        <w:br w:type="page"/>
      </w:r>
    </w:p>
    <w:p w14:paraId="26E555AE" w14:textId="54AB0401" w:rsidR="00927BBB" w:rsidRPr="00927BBB" w:rsidRDefault="00927BBB" w:rsidP="00927BBB">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6</w:t>
      </w:r>
    </w:p>
    <w:p w14:paraId="4714C582" w14:textId="77777777" w:rsidR="00927BBB" w:rsidRPr="00927BBB"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PROPOSAL SUBMISSION FORM</w:t>
      </w:r>
      <w:r w:rsidRPr="00927BBB">
        <w:rPr>
          <w:rFonts w:ascii="Calibri" w:eastAsia="Times New Roman" w:hAnsi="Calibri" w:cs="Times New Roman"/>
          <w:b/>
          <w:color w:val="262626"/>
          <w:sz w:val="36"/>
          <w:szCs w:val="40"/>
        </w:rPr>
        <w:t xml:space="preserve"> </w:t>
      </w:r>
    </w:p>
    <w:p w14:paraId="02E9E924" w14:textId="77777777" w:rsidR="00102BE5" w:rsidRPr="0068798C" w:rsidRDefault="00102BE5" w:rsidP="00102BE5">
      <w:pPr>
        <w:pStyle w:val="BankNormal"/>
        <w:spacing w:after="0"/>
        <w:jc w:val="both"/>
        <w:rPr>
          <w:rFonts w:ascii="Calibri" w:hAnsi="Calibri"/>
          <w:iCs/>
          <w:sz w:val="20"/>
        </w:rPr>
      </w:pPr>
      <w:r w:rsidRPr="0068798C">
        <w:rPr>
          <w:rFonts w:ascii="Calibri" w:hAnsi="Calibri"/>
          <w:iCs/>
          <w:sz w:val="20"/>
        </w:rPr>
        <w:t xml:space="preserve">[The </w:t>
      </w:r>
      <w:r w:rsidR="0068798C" w:rsidRPr="0068798C">
        <w:rPr>
          <w:rFonts w:ascii="Calibri" w:hAnsi="Calibri"/>
          <w:iCs/>
          <w:sz w:val="20"/>
        </w:rPr>
        <w:t>p</w:t>
      </w:r>
      <w:r w:rsidR="00210A14" w:rsidRPr="0068798C">
        <w:rPr>
          <w:rFonts w:ascii="Calibri" w:hAnsi="Calibri"/>
          <w:iCs/>
          <w:sz w:val="20"/>
        </w:rPr>
        <w:t xml:space="preserve">roposer </w:t>
      </w:r>
      <w:r w:rsidRPr="0068798C">
        <w:rPr>
          <w:rFonts w:ascii="Calibri" w:hAnsi="Calibri"/>
          <w:iCs/>
          <w:sz w:val="20"/>
        </w:rPr>
        <w:t xml:space="preserve">shall fill in this </w:t>
      </w:r>
      <w:r w:rsidR="00D25954">
        <w:rPr>
          <w:rFonts w:ascii="Calibri" w:hAnsi="Calibri"/>
          <w:iCs/>
          <w:sz w:val="20"/>
        </w:rPr>
        <w:t>f</w:t>
      </w:r>
      <w:r w:rsidRPr="0068798C">
        <w:rPr>
          <w:rFonts w:ascii="Calibri" w:hAnsi="Calibri"/>
          <w:iCs/>
          <w:sz w:val="20"/>
        </w:rPr>
        <w:t>orm in accordance with the instructions indicated. No alterations to its format shall be permitted and no substitutions shall be accepted.]</w:t>
      </w:r>
    </w:p>
    <w:p w14:paraId="62A1C68B" w14:textId="77777777" w:rsidR="0068798C" w:rsidRPr="0068798C" w:rsidRDefault="0068798C" w:rsidP="00102BE5">
      <w:pPr>
        <w:pStyle w:val="BankNormal"/>
        <w:spacing w:after="0"/>
        <w:jc w:val="both"/>
        <w:rPr>
          <w:rFonts w:ascii="Calibri" w:hAnsi="Calibri"/>
          <w:i/>
          <w:iCs/>
          <w:color w:val="FF0000"/>
          <w:sz w:val="20"/>
        </w:rPr>
      </w:pPr>
    </w:p>
    <w:p w14:paraId="782D99BE" w14:textId="6263CA65" w:rsidR="00D50F15" w:rsidRDefault="00102BE5" w:rsidP="002A0921">
      <w:pPr>
        <w:tabs>
          <w:tab w:val="right" w:pos="9360"/>
        </w:tabs>
        <w:spacing w:after="0"/>
        <w:rPr>
          <w:rFonts w:ascii="Calibri" w:hAnsi="Calibri"/>
          <w:i/>
          <w:iCs/>
          <w:color w:val="FF0000"/>
          <w:sz w:val="24"/>
          <w:szCs w:val="24"/>
        </w:rPr>
      </w:pPr>
      <w:r w:rsidRPr="003D6282">
        <w:rPr>
          <w:rFonts w:ascii="Calibri" w:hAnsi="Calibri" w:cs="Times New Roman"/>
          <w:snapToGrid w:val="0"/>
          <w:sz w:val="24"/>
          <w:szCs w:val="24"/>
        </w:rPr>
        <w:t xml:space="preserve">To: </w:t>
      </w:r>
      <w:r w:rsidR="00FD191D" w:rsidRPr="00D50F15">
        <w:rPr>
          <w:rFonts w:ascii="Calibri" w:hAnsi="Calibri"/>
          <w:iCs/>
          <w:sz w:val="24"/>
          <w:szCs w:val="24"/>
        </w:rPr>
        <w:t>UN Women</w:t>
      </w:r>
      <w:r w:rsidR="00D50F15" w:rsidRPr="00D50F15">
        <w:rPr>
          <w:rFonts w:ascii="Calibri" w:hAnsi="Calibri"/>
          <w:iCs/>
          <w:sz w:val="24"/>
          <w:szCs w:val="24"/>
        </w:rPr>
        <w:t xml:space="preserve"> Americas and the Caribbean Regional Office</w:t>
      </w:r>
    </w:p>
    <w:p w14:paraId="734AB2BD" w14:textId="2F1D0B5B" w:rsidR="00FD191D" w:rsidRPr="003D6282" w:rsidRDefault="002A0921" w:rsidP="002A0921">
      <w:pPr>
        <w:tabs>
          <w:tab w:val="right" w:pos="9360"/>
        </w:tabs>
        <w:spacing w:after="0"/>
        <w:rPr>
          <w:rFonts w:ascii="Calibri" w:hAnsi="Calibri"/>
          <w:i/>
          <w:iCs/>
          <w:color w:val="FF0000"/>
          <w:sz w:val="24"/>
          <w:szCs w:val="24"/>
        </w:rPr>
      </w:pPr>
      <w:r w:rsidRPr="003D6282">
        <w:rPr>
          <w:rFonts w:ascii="Calibri" w:hAnsi="Calibri"/>
          <w:sz w:val="24"/>
          <w:szCs w:val="24"/>
        </w:rPr>
        <w:t xml:space="preserve">Date: </w:t>
      </w:r>
      <w:r w:rsidRPr="00D50F15">
        <w:rPr>
          <w:rFonts w:ascii="Calibri" w:hAnsi="Calibri"/>
          <w:i/>
          <w:iCs/>
          <w:color w:val="0070C0"/>
          <w:sz w:val="24"/>
          <w:szCs w:val="24"/>
        </w:rPr>
        <w:t>[insert date of Proposal Submission]</w:t>
      </w:r>
    </w:p>
    <w:p w14:paraId="12AEF001" w14:textId="77777777" w:rsidR="00B00176" w:rsidRPr="003D6282" w:rsidRDefault="00B00176" w:rsidP="00B00176">
      <w:pPr>
        <w:spacing w:after="0"/>
        <w:rPr>
          <w:rFonts w:ascii="Calibri" w:hAnsi="Calibri"/>
          <w:sz w:val="24"/>
          <w:szCs w:val="24"/>
        </w:rPr>
      </w:pPr>
    </w:p>
    <w:p w14:paraId="5C3A2257" w14:textId="77777777" w:rsidR="00FD191D" w:rsidRPr="00113919" w:rsidRDefault="00FD191D" w:rsidP="005F71ED">
      <w:pPr>
        <w:jc w:val="both"/>
        <w:rPr>
          <w:rFonts w:ascii="Calibri" w:hAnsi="Calibri"/>
        </w:rPr>
      </w:pPr>
      <w:r w:rsidRPr="00113919">
        <w:rPr>
          <w:rFonts w:ascii="Calibri" w:hAnsi="Calibri"/>
        </w:rPr>
        <w:t xml:space="preserve">We, the undersigned, declare that: </w:t>
      </w:r>
    </w:p>
    <w:p w14:paraId="3D44447D" w14:textId="77777777" w:rsidR="00FD191D" w:rsidRPr="00113919" w:rsidRDefault="00FD191D" w:rsidP="00756ACB">
      <w:pPr>
        <w:pStyle w:val="ListParagraph"/>
        <w:numPr>
          <w:ilvl w:val="0"/>
          <w:numId w:val="9"/>
        </w:numPr>
        <w:jc w:val="both"/>
        <w:rPr>
          <w:rFonts w:ascii="Calibri" w:hAnsi="Calibri"/>
          <w:sz w:val="22"/>
          <w:szCs w:val="22"/>
        </w:rPr>
      </w:pPr>
      <w:r w:rsidRPr="00113919">
        <w:rPr>
          <w:rFonts w:ascii="Calibri" w:hAnsi="Calibri"/>
          <w:sz w:val="22"/>
          <w:szCs w:val="22"/>
        </w:rPr>
        <w:t xml:space="preserve">We have examined and have no reservations to the </w:t>
      </w:r>
      <w:r w:rsidR="0068798C" w:rsidRPr="00113919">
        <w:rPr>
          <w:rFonts w:ascii="Calibri" w:hAnsi="Calibri"/>
          <w:sz w:val="22"/>
          <w:szCs w:val="22"/>
        </w:rPr>
        <w:t xml:space="preserve">Proposal </w:t>
      </w:r>
      <w:r w:rsidRPr="00113919">
        <w:rPr>
          <w:rFonts w:ascii="Calibri" w:hAnsi="Calibri"/>
          <w:sz w:val="22"/>
          <w:szCs w:val="22"/>
        </w:rPr>
        <w:t>Solicitation Documents</w:t>
      </w:r>
      <w:r w:rsidRPr="00113919">
        <w:rPr>
          <w:rFonts w:ascii="Calibri" w:hAnsi="Calibri"/>
          <w:i/>
          <w:sz w:val="22"/>
          <w:szCs w:val="22"/>
        </w:rPr>
        <w:t>;</w:t>
      </w:r>
      <w:r w:rsidRPr="00113919">
        <w:rPr>
          <w:rFonts w:ascii="Calibri" w:hAnsi="Calibri"/>
          <w:sz w:val="22"/>
          <w:szCs w:val="22"/>
        </w:rPr>
        <w:t xml:space="preserve"> </w:t>
      </w:r>
    </w:p>
    <w:p w14:paraId="7F0443ED" w14:textId="659F3B55" w:rsidR="00FD191D" w:rsidRPr="00113919" w:rsidRDefault="00FD191D" w:rsidP="00756ACB">
      <w:pPr>
        <w:pStyle w:val="ListParagraph"/>
        <w:numPr>
          <w:ilvl w:val="0"/>
          <w:numId w:val="9"/>
        </w:numPr>
        <w:jc w:val="both"/>
        <w:rPr>
          <w:rFonts w:ascii="Calibri" w:hAnsi="Calibri"/>
          <w:snapToGrid w:val="0"/>
          <w:sz w:val="22"/>
          <w:szCs w:val="22"/>
        </w:rPr>
      </w:pPr>
      <w:r w:rsidRPr="00113919">
        <w:rPr>
          <w:rFonts w:ascii="Calibri" w:hAnsi="Calibri"/>
          <w:sz w:val="22"/>
          <w:szCs w:val="22"/>
        </w:rPr>
        <w:t xml:space="preserve">We offer to supply in conformity with the </w:t>
      </w:r>
      <w:r w:rsidR="0068798C" w:rsidRPr="00113919">
        <w:rPr>
          <w:rFonts w:ascii="Calibri" w:hAnsi="Calibri"/>
          <w:sz w:val="22"/>
          <w:szCs w:val="22"/>
        </w:rPr>
        <w:t>Proposal</w:t>
      </w:r>
      <w:r w:rsidRPr="00113919">
        <w:rPr>
          <w:rFonts w:ascii="Calibri" w:hAnsi="Calibri"/>
          <w:sz w:val="22"/>
          <w:szCs w:val="22"/>
        </w:rPr>
        <w:t xml:space="preserve"> Solicitation</w:t>
      </w:r>
      <w:r w:rsidR="00B00176" w:rsidRPr="00113919">
        <w:rPr>
          <w:rFonts w:ascii="Calibri" w:hAnsi="Calibri"/>
          <w:sz w:val="22"/>
          <w:szCs w:val="22"/>
        </w:rPr>
        <w:t xml:space="preserve"> Documents</w:t>
      </w:r>
      <w:r w:rsidRPr="00113919">
        <w:rPr>
          <w:rFonts w:ascii="Calibri" w:hAnsi="Calibri"/>
          <w:sz w:val="22"/>
          <w:szCs w:val="22"/>
        </w:rPr>
        <w:t xml:space="preserve"> </w:t>
      </w:r>
      <w:r w:rsidR="00150DED">
        <w:rPr>
          <w:rFonts w:ascii="Calibri" w:hAnsi="Calibri"/>
          <w:sz w:val="22"/>
          <w:szCs w:val="22"/>
        </w:rPr>
        <w:t xml:space="preserve">for </w:t>
      </w:r>
      <w:r w:rsidRPr="00113919">
        <w:rPr>
          <w:rFonts w:ascii="Calibri" w:hAnsi="Calibri"/>
          <w:sz w:val="22"/>
          <w:szCs w:val="22"/>
        </w:rPr>
        <w:t xml:space="preserve">the </w:t>
      </w:r>
      <w:r w:rsidR="00150DED" w:rsidRPr="00150DED">
        <w:rPr>
          <w:rFonts w:ascii="Calibri" w:hAnsi="Calibri"/>
          <w:sz w:val="22"/>
          <w:szCs w:val="22"/>
        </w:rPr>
        <w:t>Regional Evaluation on Norms, Policies and Standards for Gender Equality and Women’s Empowerment in Latin America and the Caribbean</w:t>
      </w:r>
      <w:r w:rsidR="00150DED">
        <w:rPr>
          <w:rFonts w:ascii="Calibri" w:hAnsi="Calibri"/>
          <w:sz w:val="22"/>
          <w:szCs w:val="22"/>
        </w:rPr>
        <w:t xml:space="preserve"> </w:t>
      </w:r>
      <w:r w:rsidRPr="00113919">
        <w:rPr>
          <w:rFonts w:ascii="Calibri" w:hAnsi="Calibri"/>
          <w:snapToGrid w:val="0"/>
          <w:sz w:val="22"/>
          <w:szCs w:val="22"/>
        </w:rPr>
        <w:t xml:space="preserve">and undertake, if our </w:t>
      </w:r>
      <w:r w:rsidR="0068798C" w:rsidRPr="00113919">
        <w:rPr>
          <w:rFonts w:ascii="Calibri" w:hAnsi="Calibri"/>
          <w:snapToGrid w:val="0"/>
          <w:sz w:val="22"/>
          <w:szCs w:val="22"/>
        </w:rPr>
        <w:t>p</w:t>
      </w:r>
      <w:r w:rsidRPr="00113919">
        <w:rPr>
          <w:rFonts w:ascii="Calibri" w:hAnsi="Calibri"/>
          <w:snapToGrid w:val="0"/>
          <w:sz w:val="22"/>
          <w:szCs w:val="22"/>
        </w:rPr>
        <w:t>roposal is accepted, to commence and complete delivery of all services specified in the contract within the time frame stipulated.</w:t>
      </w:r>
    </w:p>
    <w:p w14:paraId="61AED71A" w14:textId="51AE4BCC" w:rsidR="004A069E" w:rsidRPr="00113919" w:rsidRDefault="0096673E" w:rsidP="00756ACB">
      <w:pPr>
        <w:pStyle w:val="Sub-ClauseText"/>
        <w:numPr>
          <w:ilvl w:val="0"/>
          <w:numId w:val="9"/>
        </w:numPr>
        <w:spacing w:before="0" w:after="0"/>
        <w:rPr>
          <w:rFonts w:cs="Arial"/>
          <w:iCs/>
          <w:lang w:val="en-GB"/>
        </w:rPr>
      </w:pPr>
      <w:r w:rsidRPr="00113919">
        <w:rPr>
          <w:rFonts w:cs="Arial"/>
          <w:iCs/>
          <w:lang w:val="en-GB"/>
        </w:rPr>
        <w:t>We</w:t>
      </w:r>
      <w:r w:rsidR="004A069E" w:rsidRPr="00113919">
        <w:rPr>
          <w:rFonts w:cs="Arial"/>
          <w:iCs/>
          <w:lang w:val="en-GB"/>
        </w:rPr>
        <w:t xml:space="preserve"> ensure any due diligence regarding the legal review and ability to be compliant to all contract terms a</w:t>
      </w:r>
      <w:r w:rsidRPr="00113919">
        <w:rPr>
          <w:rFonts w:cs="Arial"/>
          <w:iCs/>
          <w:lang w:val="en-GB"/>
        </w:rPr>
        <w:t>nd conditions has been</w:t>
      </w:r>
      <w:r w:rsidR="004A069E" w:rsidRPr="00113919">
        <w:rPr>
          <w:rFonts w:cs="Arial"/>
          <w:iCs/>
          <w:lang w:val="en-GB"/>
        </w:rPr>
        <w:t xml:space="preserve"> underta</w:t>
      </w:r>
      <w:r w:rsidRPr="00113919">
        <w:rPr>
          <w:rFonts w:cs="Arial"/>
          <w:iCs/>
          <w:lang w:val="en-GB"/>
        </w:rPr>
        <w:t xml:space="preserve">ken prior to the submission of </w:t>
      </w:r>
      <w:r w:rsidR="004A069E" w:rsidRPr="00113919">
        <w:rPr>
          <w:rFonts w:cs="Arial"/>
          <w:iCs/>
          <w:lang w:val="en-GB"/>
        </w:rPr>
        <w:t xml:space="preserve">our offer. Submission of </w:t>
      </w:r>
      <w:r w:rsidRPr="00113919">
        <w:rPr>
          <w:rFonts w:cs="Arial"/>
          <w:iCs/>
          <w:lang w:val="en-GB"/>
        </w:rPr>
        <w:t>this offer is</w:t>
      </w:r>
      <w:r w:rsidR="004A069E" w:rsidRPr="00113919">
        <w:rPr>
          <w:rFonts w:cs="Arial"/>
          <w:iCs/>
          <w:lang w:val="en-GB"/>
        </w:rPr>
        <w:t xml:space="preserve"> confirmation of accepting</w:t>
      </w:r>
      <w:r w:rsidRPr="00113919">
        <w:rPr>
          <w:rFonts w:cs="Arial"/>
          <w:iCs/>
          <w:lang w:val="en-GB"/>
        </w:rPr>
        <w:t xml:space="preserve"> a</w:t>
      </w:r>
      <w:r w:rsidR="004A069E" w:rsidRPr="00113919">
        <w:rPr>
          <w:rFonts w:cs="Arial"/>
          <w:iCs/>
          <w:lang w:val="en-GB"/>
        </w:rPr>
        <w:t xml:space="preserve"> UN W</w:t>
      </w:r>
      <w:r w:rsidR="00414521">
        <w:rPr>
          <w:rFonts w:cs="Arial"/>
          <w:iCs/>
          <w:lang w:val="en-GB"/>
        </w:rPr>
        <w:t>omen</w:t>
      </w:r>
      <w:r w:rsidR="004A069E" w:rsidRPr="00113919">
        <w:rPr>
          <w:rFonts w:cs="Arial"/>
          <w:iCs/>
          <w:lang w:val="en-GB"/>
        </w:rPr>
        <w:t xml:space="preserve"> contract included herein. </w:t>
      </w:r>
    </w:p>
    <w:p w14:paraId="0B7EF1F7" w14:textId="77777777" w:rsidR="00FD191D" w:rsidRPr="00113919" w:rsidRDefault="00FD191D" w:rsidP="00756ACB">
      <w:pPr>
        <w:pStyle w:val="ListParagraph"/>
        <w:numPr>
          <w:ilvl w:val="0"/>
          <w:numId w:val="9"/>
        </w:numPr>
        <w:jc w:val="both"/>
        <w:rPr>
          <w:rFonts w:ascii="Calibri" w:hAnsi="Calibri"/>
          <w:snapToGrid w:val="0"/>
          <w:sz w:val="22"/>
          <w:szCs w:val="22"/>
        </w:rPr>
      </w:pPr>
      <w:r w:rsidRPr="00113919">
        <w:rPr>
          <w:rFonts w:ascii="Calibri" w:hAnsi="Calibri"/>
          <w:sz w:val="22"/>
          <w:szCs w:val="22"/>
        </w:rPr>
        <w:t xml:space="preserve">We offer to supply for </w:t>
      </w:r>
      <w:r w:rsidRPr="00113919">
        <w:rPr>
          <w:rFonts w:ascii="Calibri" w:hAnsi="Calibri"/>
          <w:snapToGrid w:val="0"/>
          <w:sz w:val="22"/>
          <w:szCs w:val="22"/>
        </w:rPr>
        <w:t>the sum as may be ascertained in accordance with the Financial Proposal submitted in accordance with the instructions under the Proposal Instruction Sheet;</w:t>
      </w:r>
    </w:p>
    <w:p w14:paraId="20154B54" w14:textId="77777777" w:rsidR="00FD191D" w:rsidRPr="00113919" w:rsidRDefault="00FD191D" w:rsidP="00756ACB">
      <w:pPr>
        <w:pStyle w:val="ListParagraph"/>
        <w:numPr>
          <w:ilvl w:val="0"/>
          <w:numId w:val="9"/>
        </w:numPr>
        <w:jc w:val="both"/>
        <w:rPr>
          <w:rFonts w:ascii="Calibri" w:hAnsi="Calibri"/>
          <w:sz w:val="22"/>
          <w:szCs w:val="22"/>
        </w:rPr>
      </w:pPr>
      <w:r w:rsidRPr="00113919">
        <w:rPr>
          <w:rFonts w:ascii="Calibri" w:hAnsi="Calibri"/>
          <w:sz w:val="22"/>
          <w:szCs w:val="22"/>
        </w:rPr>
        <w:t xml:space="preserve">Our </w:t>
      </w:r>
      <w:r w:rsidR="00210A14" w:rsidRPr="00113919">
        <w:rPr>
          <w:rFonts w:ascii="Calibri" w:hAnsi="Calibri"/>
          <w:sz w:val="22"/>
          <w:szCs w:val="22"/>
        </w:rPr>
        <w:t xml:space="preserve">proposal </w:t>
      </w:r>
      <w:r w:rsidRPr="00113919">
        <w:rPr>
          <w:rFonts w:ascii="Calibri" w:hAnsi="Calibri"/>
          <w:sz w:val="22"/>
          <w:szCs w:val="22"/>
        </w:rPr>
        <w:t xml:space="preserve">shall be valid </w:t>
      </w:r>
      <w:r w:rsidRPr="00113919">
        <w:rPr>
          <w:rFonts w:ascii="Calibri" w:hAnsi="Calibri"/>
          <w:snapToGrid w:val="0"/>
          <w:sz w:val="22"/>
          <w:szCs w:val="22"/>
        </w:rPr>
        <w:t>for a period of</w:t>
      </w:r>
      <w:r w:rsidRPr="00150DED">
        <w:rPr>
          <w:rFonts w:ascii="Calibri" w:hAnsi="Calibri"/>
          <w:snapToGrid w:val="0"/>
          <w:color w:val="0070C0"/>
          <w:sz w:val="22"/>
          <w:szCs w:val="22"/>
        </w:rPr>
        <w:t xml:space="preserve"> </w:t>
      </w:r>
      <w:r w:rsidRPr="00150DED">
        <w:rPr>
          <w:rFonts w:ascii="Calibri" w:hAnsi="Calibri"/>
          <w:b/>
          <w:color w:val="0070C0"/>
          <w:sz w:val="22"/>
          <w:szCs w:val="22"/>
        </w:rPr>
        <w:t>[___]</w:t>
      </w:r>
      <w:r w:rsidRPr="00150DED">
        <w:rPr>
          <w:rFonts w:ascii="Calibri" w:hAnsi="Calibri"/>
          <w:color w:val="0070C0"/>
          <w:sz w:val="22"/>
          <w:szCs w:val="22"/>
        </w:rPr>
        <w:t xml:space="preserve"> </w:t>
      </w:r>
      <w:r w:rsidRPr="00113919">
        <w:rPr>
          <w:rFonts w:ascii="Calibri" w:hAnsi="Calibri"/>
          <w:snapToGrid w:val="0"/>
          <w:sz w:val="22"/>
          <w:szCs w:val="22"/>
        </w:rPr>
        <w:t>days from the date fixed for opening of</w:t>
      </w:r>
      <w:r w:rsidRPr="00113919">
        <w:rPr>
          <w:rFonts w:ascii="Calibri" w:hAnsi="Calibri"/>
          <w:sz w:val="22"/>
          <w:szCs w:val="22"/>
        </w:rPr>
        <w:t xml:space="preserve"> </w:t>
      </w:r>
      <w:r w:rsidR="0068798C" w:rsidRPr="00113919">
        <w:rPr>
          <w:rFonts w:ascii="Calibri" w:hAnsi="Calibri"/>
          <w:snapToGrid w:val="0"/>
          <w:sz w:val="22"/>
          <w:szCs w:val="22"/>
        </w:rPr>
        <w:t>p</w:t>
      </w:r>
      <w:r w:rsidRPr="00113919">
        <w:rPr>
          <w:rFonts w:ascii="Calibri" w:hAnsi="Calibri"/>
          <w:snapToGrid w:val="0"/>
          <w:sz w:val="22"/>
          <w:szCs w:val="22"/>
        </w:rPr>
        <w:t>roposals in the Request for Proposal, and it shall remain binding upon us and may be accepted at any time before the expiration of that period;</w:t>
      </w:r>
    </w:p>
    <w:p w14:paraId="6BF78AA3" w14:textId="77777777" w:rsidR="002A0921" w:rsidRPr="00113919" w:rsidRDefault="00FD191D" w:rsidP="00756ACB">
      <w:pPr>
        <w:pStyle w:val="ListParagraph"/>
        <w:numPr>
          <w:ilvl w:val="0"/>
          <w:numId w:val="9"/>
        </w:numPr>
        <w:jc w:val="both"/>
        <w:rPr>
          <w:rFonts w:ascii="Calibri" w:hAnsi="Calibri"/>
          <w:snapToGrid w:val="0"/>
          <w:sz w:val="22"/>
          <w:szCs w:val="22"/>
        </w:rPr>
      </w:pPr>
      <w:r w:rsidRPr="00113919">
        <w:rPr>
          <w:rFonts w:ascii="Calibri" w:hAnsi="Calibri"/>
          <w:sz w:val="22"/>
          <w:szCs w:val="22"/>
        </w:rPr>
        <w:t xml:space="preserve">If our </w:t>
      </w:r>
      <w:r w:rsidR="00210A14" w:rsidRPr="00113919">
        <w:rPr>
          <w:rFonts w:ascii="Calibri" w:hAnsi="Calibri"/>
          <w:sz w:val="22"/>
          <w:szCs w:val="22"/>
        </w:rPr>
        <w:t>proposal is</w:t>
      </w:r>
      <w:r w:rsidRPr="00113919">
        <w:rPr>
          <w:rFonts w:ascii="Calibri" w:hAnsi="Calibri"/>
          <w:sz w:val="22"/>
          <w:szCs w:val="22"/>
        </w:rPr>
        <w:t xml:space="preserve"> accepted, we commit to obtain a performance security </w:t>
      </w:r>
      <w:r w:rsidR="002A0921" w:rsidRPr="00113919">
        <w:rPr>
          <w:rFonts w:ascii="Calibri" w:hAnsi="Calibri"/>
          <w:snapToGrid w:val="0"/>
          <w:sz w:val="22"/>
          <w:szCs w:val="22"/>
        </w:rPr>
        <w:t>with the instructions under the Proposal Instruction Sheet;</w:t>
      </w:r>
    </w:p>
    <w:p w14:paraId="128E871A" w14:textId="24028548" w:rsidR="00FD191D" w:rsidRPr="00113919" w:rsidRDefault="00FD191D" w:rsidP="00756ACB">
      <w:pPr>
        <w:pStyle w:val="ListParagraph"/>
        <w:numPr>
          <w:ilvl w:val="0"/>
          <w:numId w:val="9"/>
        </w:numPr>
        <w:jc w:val="both"/>
        <w:rPr>
          <w:rFonts w:ascii="Calibri" w:hAnsi="Calibri"/>
          <w:sz w:val="22"/>
          <w:szCs w:val="22"/>
        </w:rPr>
      </w:pPr>
      <w:r w:rsidRPr="00113919">
        <w:rPr>
          <w:rFonts w:ascii="Calibri" w:hAnsi="Calibri"/>
          <w:sz w:val="22"/>
          <w:szCs w:val="22"/>
        </w:rPr>
        <w:t>We, including any subcontractors or suppliers for any part of the contract, have nationality from countries</w:t>
      </w:r>
      <w:r w:rsidRPr="00150DED">
        <w:rPr>
          <w:rFonts w:ascii="Calibri" w:hAnsi="Calibri"/>
          <w:color w:val="0070C0"/>
          <w:sz w:val="22"/>
          <w:szCs w:val="22"/>
        </w:rPr>
        <w:t>___</w:t>
      </w:r>
      <w:r w:rsidR="00150DED">
        <w:rPr>
          <w:rFonts w:ascii="Calibri" w:hAnsi="Calibri"/>
          <w:color w:val="0070C0"/>
          <w:sz w:val="22"/>
          <w:szCs w:val="22"/>
        </w:rPr>
        <w:t>___</w:t>
      </w:r>
      <w:r w:rsidRPr="00150DED">
        <w:rPr>
          <w:rFonts w:ascii="Calibri" w:hAnsi="Calibri"/>
          <w:color w:val="0070C0"/>
          <w:sz w:val="22"/>
          <w:szCs w:val="22"/>
        </w:rPr>
        <w:t xml:space="preserve">_____ </w:t>
      </w:r>
      <w:r w:rsidRPr="00150DED">
        <w:rPr>
          <w:rFonts w:ascii="Calibri" w:hAnsi="Calibri"/>
          <w:i/>
          <w:color w:val="0070C0"/>
          <w:sz w:val="22"/>
          <w:szCs w:val="22"/>
        </w:rPr>
        <w:t xml:space="preserve">[insert the nationality of the </w:t>
      </w:r>
      <w:r w:rsidR="0068798C" w:rsidRPr="00150DED">
        <w:rPr>
          <w:rFonts w:ascii="Calibri" w:hAnsi="Calibri"/>
          <w:i/>
          <w:color w:val="0070C0"/>
          <w:sz w:val="22"/>
          <w:szCs w:val="22"/>
        </w:rPr>
        <w:t>p</w:t>
      </w:r>
      <w:r w:rsidR="002A0921" w:rsidRPr="00150DED">
        <w:rPr>
          <w:rFonts w:ascii="Calibri" w:hAnsi="Calibri"/>
          <w:i/>
          <w:color w:val="0070C0"/>
          <w:sz w:val="22"/>
          <w:szCs w:val="22"/>
        </w:rPr>
        <w:t>roposer</w:t>
      </w:r>
      <w:r w:rsidRPr="00150DED">
        <w:rPr>
          <w:rFonts w:ascii="Calibri" w:hAnsi="Calibri"/>
          <w:i/>
          <w:color w:val="0070C0"/>
          <w:sz w:val="22"/>
          <w:szCs w:val="22"/>
        </w:rPr>
        <w:t xml:space="preserve">, including that of all parties that comprise the </w:t>
      </w:r>
      <w:r w:rsidR="0068798C" w:rsidRPr="00150DED">
        <w:rPr>
          <w:rFonts w:ascii="Calibri" w:hAnsi="Calibri"/>
          <w:i/>
          <w:color w:val="0070C0"/>
          <w:sz w:val="22"/>
          <w:szCs w:val="22"/>
        </w:rPr>
        <w:t>p</w:t>
      </w:r>
      <w:r w:rsidR="002A0921" w:rsidRPr="00150DED">
        <w:rPr>
          <w:rFonts w:ascii="Calibri" w:hAnsi="Calibri"/>
          <w:i/>
          <w:color w:val="0070C0"/>
          <w:sz w:val="22"/>
          <w:szCs w:val="22"/>
        </w:rPr>
        <w:t>roposer</w:t>
      </w:r>
      <w:r w:rsidRPr="00150DED">
        <w:rPr>
          <w:rFonts w:ascii="Calibri" w:hAnsi="Calibri"/>
          <w:i/>
          <w:color w:val="0070C0"/>
          <w:sz w:val="22"/>
          <w:szCs w:val="22"/>
        </w:rPr>
        <w:t>]</w:t>
      </w:r>
      <w:r w:rsidRPr="00150DED">
        <w:rPr>
          <w:rFonts w:ascii="Calibri" w:hAnsi="Calibri"/>
          <w:color w:val="0070C0"/>
          <w:sz w:val="22"/>
          <w:szCs w:val="22"/>
        </w:rPr>
        <w:t xml:space="preserve"> </w:t>
      </w:r>
    </w:p>
    <w:p w14:paraId="00E1BBE7" w14:textId="77777777" w:rsidR="002A0921" w:rsidRPr="00113919" w:rsidRDefault="00FD191D" w:rsidP="00756ACB">
      <w:pPr>
        <w:pStyle w:val="ListParagraph"/>
        <w:numPr>
          <w:ilvl w:val="0"/>
          <w:numId w:val="9"/>
        </w:numPr>
        <w:jc w:val="both"/>
        <w:rPr>
          <w:rFonts w:ascii="Calibri" w:hAnsi="Calibri"/>
          <w:sz w:val="22"/>
          <w:szCs w:val="22"/>
        </w:rPr>
      </w:pPr>
      <w:r w:rsidRPr="00113919">
        <w:rPr>
          <w:rFonts w:ascii="Calibri" w:hAnsi="Calibri"/>
          <w:sz w:val="22"/>
          <w:szCs w:val="22"/>
        </w:rPr>
        <w:t xml:space="preserve">We have no conflict of interest in accordance with Clause </w:t>
      </w:r>
      <w:r w:rsidR="002A0921" w:rsidRPr="00113919">
        <w:rPr>
          <w:rFonts w:ascii="Calibri" w:hAnsi="Calibri"/>
          <w:sz w:val="22"/>
          <w:szCs w:val="22"/>
        </w:rPr>
        <w:t>1.2</w:t>
      </w:r>
      <w:r w:rsidRPr="00113919">
        <w:rPr>
          <w:rFonts w:ascii="Calibri" w:hAnsi="Calibri"/>
          <w:sz w:val="22"/>
          <w:szCs w:val="22"/>
        </w:rPr>
        <w:t xml:space="preserve"> </w:t>
      </w:r>
      <w:r w:rsidRPr="00113919">
        <w:rPr>
          <w:rFonts w:ascii="Calibri" w:hAnsi="Calibri"/>
          <w:i/>
          <w:sz w:val="22"/>
          <w:szCs w:val="22"/>
        </w:rPr>
        <w:t xml:space="preserve">(Eligible </w:t>
      </w:r>
      <w:r w:rsidR="002A0921" w:rsidRPr="00113919">
        <w:rPr>
          <w:rFonts w:ascii="Calibri" w:hAnsi="Calibri"/>
          <w:i/>
          <w:sz w:val="22"/>
          <w:szCs w:val="22"/>
        </w:rPr>
        <w:t>Proposers</w:t>
      </w:r>
      <w:r w:rsidRPr="00113919">
        <w:rPr>
          <w:rFonts w:ascii="Calibri" w:hAnsi="Calibri"/>
          <w:i/>
          <w:sz w:val="22"/>
          <w:szCs w:val="22"/>
        </w:rPr>
        <w:t>)</w:t>
      </w:r>
      <w:r w:rsidRPr="00113919">
        <w:rPr>
          <w:rFonts w:ascii="Calibri" w:hAnsi="Calibri"/>
          <w:sz w:val="22"/>
          <w:szCs w:val="22"/>
        </w:rPr>
        <w:t xml:space="preserve"> </w:t>
      </w:r>
      <w:r w:rsidRPr="00113919">
        <w:rPr>
          <w:rFonts w:ascii="Calibri" w:hAnsi="Calibri"/>
          <w:snapToGrid w:val="0"/>
          <w:sz w:val="22"/>
          <w:szCs w:val="22"/>
        </w:rPr>
        <w:t xml:space="preserve">of </w:t>
      </w:r>
      <w:r w:rsidR="002A0921" w:rsidRPr="00113919">
        <w:rPr>
          <w:rFonts w:ascii="Calibri" w:hAnsi="Calibri"/>
          <w:snapToGrid w:val="0"/>
          <w:sz w:val="22"/>
          <w:szCs w:val="22"/>
        </w:rPr>
        <w:t xml:space="preserve">the </w:t>
      </w:r>
      <w:r w:rsidR="002A0921" w:rsidRPr="00113919">
        <w:rPr>
          <w:rFonts w:ascii="Calibri" w:hAnsi="Calibri"/>
          <w:sz w:val="22"/>
          <w:szCs w:val="22"/>
        </w:rPr>
        <w:t xml:space="preserve">RFP Instructions to Proposers; </w:t>
      </w:r>
    </w:p>
    <w:p w14:paraId="6EF23D05" w14:textId="77777777" w:rsidR="002A0921" w:rsidRPr="00113919" w:rsidRDefault="00FD191D" w:rsidP="00756ACB">
      <w:pPr>
        <w:pStyle w:val="ListParagraph"/>
        <w:numPr>
          <w:ilvl w:val="0"/>
          <w:numId w:val="9"/>
        </w:numPr>
        <w:jc w:val="both"/>
        <w:rPr>
          <w:rFonts w:ascii="Calibri" w:hAnsi="Calibri"/>
          <w:sz w:val="22"/>
          <w:szCs w:val="22"/>
        </w:rPr>
      </w:pPr>
      <w:r w:rsidRPr="00113919">
        <w:rPr>
          <w:rFonts w:ascii="Calibri" w:hAnsi="Calibri"/>
          <w:sz w:val="22"/>
          <w:szCs w:val="22"/>
        </w:rPr>
        <w:t xml:space="preserve">Our firm, its affiliates or subsidiaries—including any subcontractors or suppliers for any part of the contract—has not been declared ineligible by UN Women, in accordance with </w:t>
      </w:r>
      <w:r w:rsidR="002A0921" w:rsidRPr="00113919">
        <w:rPr>
          <w:rFonts w:ascii="Calibri" w:hAnsi="Calibri"/>
          <w:sz w:val="22"/>
          <w:szCs w:val="22"/>
        </w:rPr>
        <w:t xml:space="preserve">Clause 1.2 </w:t>
      </w:r>
      <w:r w:rsidR="002A0921" w:rsidRPr="00113919">
        <w:rPr>
          <w:rFonts w:ascii="Calibri" w:hAnsi="Calibri"/>
          <w:i/>
          <w:sz w:val="22"/>
          <w:szCs w:val="22"/>
        </w:rPr>
        <w:t>(Eligible Proposers)</w:t>
      </w:r>
      <w:r w:rsidR="002A0921" w:rsidRPr="00113919">
        <w:rPr>
          <w:rFonts w:ascii="Calibri" w:hAnsi="Calibri"/>
          <w:sz w:val="22"/>
          <w:szCs w:val="22"/>
        </w:rPr>
        <w:t xml:space="preserve"> </w:t>
      </w:r>
      <w:r w:rsidR="002A0921" w:rsidRPr="00113919">
        <w:rPr>
          <w:rFonts w:ascii="Calibri" w:hAnsi="Calibri"/>
          <w:snapToGrid w:val="0"/>
          <w:sz w:val="22"/>
          <w:szCs w:val="22"/>
        </w:rPr>
        <w:t xml:space="preserve">of the </w:t>
      </w:r>
      <w:r w:rsidR="002A0921" w:rsidRPr="00113919">
        <w:rPr>
          <w:rFonts w:ascii="Calibri" w:hAnsi="Calibri"/>
          <w:sz w:val="22"/>
          <w:szCs w:val="22"/>
        </w:rPr>
        <w:t>RFP Instructions to Proposers;</w:t>
      </w:r>
    </w:p>
    <w:p w14:paraId="5E1BDA2F" w14:textId="77777777" w:rsidR="00FD191D" w:rsidRPr="00113919" w:rsidRDefault="002A0921" w:rsidP="00756ACB">
      <w:pPr>
        <w:pStyle w:val="ListParagraph"/>
        <w:numPr>
          <w:ilvl w:val="0"/>
          <w:numId w:val="9"/>
        </w:numPr>
        <w:jc w:val="both"/>
        <w:rPr>
          <w:rFonts w:ascii="Calibri" w:hAnsi="Calibri"/>
          <w:sz w:val="22"/>
          <w:szCs w:val="22"/>
        </w:rPr>
      </w:pPr>
      <w:r w:rsidRPr="00113919">
        <w:rPr>
          <w:rFonts w:ascii="Calibri" w:hAnsi="Calibri"/>
          <w:sz w:val="22"/>
          <w:szCs w:val="22"/>
        </w:rPr>
        <w:t>We understand</w:t>
      </w:r>
      <w:r w:rsidR="00FD191D" w:rsidRPr="00113919">
        <w:rPr>
          <w:rFonts w:ascii="Calibri" w:hAnsi="Calibri"/>
          <w:sz w:val="22"/>
          <w:szCs w:val="22"/>
        </w:rPr>
        <w:t xml:space="preserve"> that you are not bound to accept the lowest evaluated </w:t>
      </w:r>
      <w:r w:rsidRPr="00113919">
        <w:rPr>
          <w:rFonts w:ascii="Calibri" w:hAnsi="Calibri"/>
          <w:sz w:val="22"/>
          <w:szCs w:val="22"/>
        </w:rPr>
        <w:t>proposal</w:t>
      </w:r>
      <w:r w:rsidR="00FD191D" w:rsidRPr="00113919">
        <w:rPr>
          <w:rFonts w:ascii="Calibri" w:hAnsi="Calibri"/>
          <w:sz w:val="22"/>
          <w:szCs w:val="22"/>
        </w:rPr>
        <w:t xml:space="preserve"> or any other </w:t>
      </w:r>
      <w:r w:rsidRPr="00113919">
        <w:rPr>
          <w:rFonts w:ascii="Calibri" w:hAnsi="Calibri"/>
          <w:sz w:val="22"/>
          <w:szCs w:val="22"/>
        </w:rPr>
        <w:t>proposal</w:t>
      </w:r>
      <w:r w:rsidR="00FD191D" w:rsidRPr="00113919">
        <w:rPr>
          <w:rFonts w:ascii="Calibri" w:hAnsi="Calibri"/>
          <w:sz w:val="22"/>
          <w:szCs w:val="22"/>
        </w:rPr>
        <w:t xml:space="preserve"> that you may receive.</w:t>
      </w:r>
    </w:p>
    <w:p w14:paraId="6D8E1BB5" w14:textId="63BF71AB" w:rsidR="003633FE" w:rsidRDefault="003633FE" w:rsidP="005F71ED">
      <w:pPr>
        <w:tabs>
          <w:tab w:val="left" w:pos="6120"/>
        </w:tabs>
        <w:spacing w:after="0"/>
        <w:jc w:val="both"/>
        <w:rPr>
          <w:rFonts w:ascii="Calibri" w:hAnsi="Calibri"/>
          <w:sz w:val="24"/>
          <w:szCs w:val="24"/>
        </w:rPr>
      </w:pPr>
    </w:p>
    <w:tbl>
      <w:tblPr>
        <w:tblStyle w:val="TableGridLight"/>
        <w:tblW w:w="0" w:type="auto"/>
        <w:tblLook w:val="04A0" w:firstRow="1" w:lastRow="0" w:firstColumn="1" w:lastColumn="0" w:noHBand="0" w:noVBand="1"/>
      </w:tblPr>
      <w:tblGrid>
        <w:gridCol w:w="5949"/>
        <w:gridCol w:w="4841"/>
      </w:tblGrid>
      <w:tr w:rsidR="00150DED" w14:paraId="7E0A5B94" w14:textId="77777777" w:rsidTr="00150DED">
        <w:tc>
          <w:tcPr>
            <w:tcW w:w="5949" w:type="dxa"/>
          </w:tcPr>
          <w:p w14:paraId="49FAFE0B" w14:textId="286C9898" w:rsidR="00150DED" w:rsidRDefault="00150DED" w:rsidP="005F71ED">
            <w:pPr>
              <w:tabs>
                <w:tab w:val="left" w:pos="6120"/>
              </w:tabs>
              <w:jc w:val="both"/>
              <w:rPr>
                <w:rFonts w:ascii="Calibri" w:hAnsi="Calibri"/>
                <w:sz w:val="24"/>
                <w:szCs w:val="24"/>
              </w:rPr>
            </w:pPr>
            <w:r w:rsidRPr="003D6282">
              <w:rPr>
                <w:rFonts w:ascii="Calibri" w:hAnsi="Calibri"/>
                <w:sz w:val="24"/>
                <w:szCs w:val="24"/>
              </w:rPr>
              <w:t>Signed:</w:t>
            </w:r>
          </w:p>
        </w:tc>
        <w:tc>
          <w:tcPr>
            <w:tcW w:w="4841" w:type="dxa"/>
          </w:tcPr>
          <w:p w14:paraId="08C56B1E" w14:textId="77777777" w:rsidR="00150DED" w:rsidRDefault="00150DED" w:rsidP="005F71ED">
            <w:pPr>
              <w:tabs>
                <w:tab w:val="left" w:pos="6120"/>
              </w:tabs>
              <w:jc w:val="both"/>
              <w:rPr>
                <w:rFonts w:ascii="Calibri" w:hAnsi="Calibri"/>
                <w:i/>
                <w:sz w:val="24"/>
                <w:szCs w:val="24"/>
              </w:rPr>
            </w:pPr>
            <w:r>
              <w:rPr>
                <w:rFonts w:ascii="Calibri" w:hAnsi="Calibri"/>
                <w:i/>
                <w:sz w:val="24"/>
                <w:szCs w:val="24"/>
              </w:rPr>
              <w:t>I</w:t>
            </w:r>
            <w:r w:rsidRPr="003D6282">
              <w:rPr>
                <w:rFonts w:ascii="Calibri" w:hAnsi="Calibri"/>
                <w:i/>
                <w:sz w:val="24"/>
                <w:szCs w:val="24"/>
              </w:rPr>
              <w:t>nsert signature of person whose name and capacity are shown</w:t>
            </w:r>
          </w:p>
          <w:p w14:paraId="3CF0D439" w14:textId="438CB9EC" w:rsidR="00150DED" w:rsidRDefault="00150DED" w:rsidP="005F71ED">
            <w:pPr>
              <w:tabs>
                <w:tab w:val="left" w:pos="6120"/>
              </w:tabs>
              <w:jc w:val="both"/>
              <w:rPr>
                <w:rFonts w:ascii="Calibri" w:hAnsi="Calibri"/>
                <w:sz w:val="24"/>
                <w:szCs w:val="24"/>
              </w:rPr>
            </w:pPr>
          </w:p>
        </w:tc>
      </w:tr>
      <w:tr w:rsidR="00150DED" w14:paraId="6EE35333" w14:textId="77777777" w:rsidTr="00150DED">
        <w:tc>
          <w:tcPr>
            <w:tcW w:w="5949" w:type="dxa"/>
          </w:tcPr>
          <w:p w14:paraId="2605442B" w14:textId="77777777" w:rsidR="00150DED" w:rsidRDefault="00150DED" w:rsidP="005F71ED">
            <w:pPr>
              <w:tabs>
                <w:tab w:val="left" w:pos="6120"/>
              </w:tabs>
              <w:jc w:val="both"/>
              <w:rPr>
                <w:rFonts w:ascii="Calibri" w:hAnsi="Calibri"/>
                <w:sz w:val="24"/>
                <w:szCs w:val="24"/>
              </w:rPr>
            </w:pPr>
            <w:r w:rsidRPr="003D6282">
              <w:rPr>
                <w:rFonts w:ascii="Calibri" w:hAnsi="Calibri"/>
                <w:sz w:val="24"/>
                <w:szCs w:val="24"/>
              </w:rPr>
              <w:t>In the capacity of</w:t>
            </w:r>
            <w:r>
              <w:rPr>
                <w:rFonts w:ascii="Calibri" w:hAnsi="Calibri"/>
                <w:sz w:val="24"/>
                <w:szCs w:val="24"/>
              </w:rPr>
              <w:t xml:space="preserve">: </w:t>
            </w:r>
          </w:p>
          <w:p w14:paraId="6E684AE7" w14:textId="73D0A2DF" w:rsidR="00150DED" w:rsidRDefault="00150DED" w:rsidP="005F71ED">
            <w:pPr>
              <w:tabs>
                <w:tab w:val="left" w:pos="6120"/>
              </w:tabs>
              <w:jc w:val="both"/>
              <w:rPr>
                <w:rFonts w:ascii="Calibri" w:hAnsi="Calibri"/>
                <w:sz w:val="24"/>
                <w:szCs w:val="24"/>
              </w:rPr>
            </w:pPr>
          </w:p>
        </w:tc>
        <w:tc>
          <w:tcPr>
            <w:tcW w:w="4841" w:type="dxa"/>
          </w:tcPr>
          <w:p w14:paraId="320E6FC9" w14:textId="46D10B0C" w:rsidR="00150DED" w:rsidRDefault="00150DED" w:rsidP="005F71ED">
            <w:pPr>
              <w:tabs>
                <w:tab w:val="left" w:pos="6120"/>
              </w:tabs>
              <w:jc w:val="both"/>
              <w:rPr>
                <w:rFonts w:ascii="Calibri" w:hAnsi="Calibri"/>
                <w:sz w:val="24"/>
                <w:szCs w:val="24"/>
              </w:rPr>
            </w:pPr>
            <w:r>
              <w:rPr>
                <w:rFonts w:ascii="Calibri" w:hAnsi="Calibri"/>
                <w:i/>
                <w:sz w:val="24"/>
                <w:szCs w:val="24"/>
              </w:rPr>
              <w:t>I</w:t>
            </w:r>
            <w:r w:rsidRPr="003D6282">
              <w:rPr>
                <w:rFonts w:ascii="Calibri" w:hAnsi="Calibri"/>
                <w:i/>
                <w:sz w:val="24"/>
                <w:szCs w:val="24"/>
              </w:rPr>
              <w:t xml:space="preserve">nsert legal capacity of person signing </w:t>
            </w:r>
            <w:r>
              <w:rPr>
                <w:rFonts w:ascii="Calibri" w:hAnsi="Calibri"/>
                <w:i/>
                <w:sz w:val="24"/>
                <w:szCs w:val="24"/>
              </w:rPr>
              <w:t>this</w:t>
            </w:r>
            <w:r w:rsidRPr="003D6282">
              <w:rPr>
                <w:rFonts w:ascii="Calibri" w:hAnsi="Calibri"/>
                <w:i/>
                <w:sz w:val="24"/>
                <w:szCs w:val="24"/>
              </w:rPr>
              <w:t xml:space="preserve"> </w:t>
            </w:r>
            <w:r>
              <w:rPr>
                <w:rFonts w:ascii="Calibri" w:hAnsi="Calibri"/>
                <w:i/>
                <w:sz w:val="24"/>
                <w:szCs w:val="24"/>
              </w:rPr>
              <w:t>f</w:t>
            </w:r>
            <w:r w:rsidRPr="003D6282">
              <w:rPr>
                <w:rFonts w:ascii="Calibri" w:hAnsi="Calibri"/>
                <w:i/>
                <w:sz w:val="24"/>
                <w:szCs w:val="24"/>
              </w:rPr>
              <w:t>orm</w:t>
            </w:r>
          </w:p>
        </w:tc>
      </w:tr>
      <w:tr w:rsidR="00150DED" w14:paraId="2D6C4AC5" w14:textId="77777777" w:rsidTr="00150DED">
        <w:tc>
          <w:tcPr>
            <w:tcW w:w="5949" w:type="dxa"/>
          </w:tcPr>
          <w:p w14:paraId="21FBBBEC" w14:textId="7F387144" w:rsidR="00150DED" w:rsidRDefault="00150DED" w:rsidP="005F71ED">
            <w:pPr>
              <w:tabs>
                <w:tab w:val="left" w:pos="6120"/>
              </w:tabs>
              <w:jc w:val="both"/>
              <w:rPr>
                <w:rFonts w:ascii="Calibri" w:hAnsi="Calibri"/>
                <w:sz w:val="24"/>
                <w:szCs w:val="24"/>
              </w:rPr>
            </w:pPr>
            <w:r w:rsidRPr="003D6282">
              <w:rPr>
                <w:rFonts w:ascii="Calibri" w:hAnsi="Calibri"/>
                <w:sz w:val="24"/>
                <w:szCs w:val="24"/>
              </w:rPr>
              <w:t>Name:</w:t>
            </w:r>
          </w:p>
        </w:tc>
        <w:tc>
          <w:tcPr>
            <w:tcW w:w="4841" w:type="dxa"/>
          </w:tcPr>
          <w:p w14:paraId="663CB3C5" w14:textId="77777777" w:rsidR="00150DED" w:rsidRDefault="00150DED" w:rsidP="005F71ED">
            <w:pPr>
              <w:tabs>
                <w:tab w:val="left" w:pos="6120"/>
              </w:tabs>
              <w:jc w:val="both"/>
              <w:rPr>
                <w:rFonts w:ascii="Calibri" w:hAnsi="Calibri"/>
                <w:i/>
                <w:sz w:val="24"/>
                <w:szCs w:val="24"/>
              </w:rPr>
            </w:pPr>
            <w:r>
              <w:rPr>
                <w:rFonts w:ascii="Calibri" w:hAnsi="Calibri"/>
                <w:i/>
                <w:sz w:val="24"/>
                <w:szCs w:val="24"/>
              </w:rPr>
              <w:t>I</w:t>
            </w:r>
            <w:r w:rsidRPr="003D6282">
              <w:rPr>
                <w:rFonts w:ascii="Calibri" w:hAnsi="Calibri"/>
                <w:i/>
                <w:sz w:val="24"/>
                <w:szCs w:val="24"/>
              </w:rPr>
              <w:t>nsert complete name of person signing the Proposal Submission Form</w:t>
            </w:r>
          </w:p>
          <w:p w14:paraId="516511E4" w14:textId="4BFDE4BB" w:rsidR="00150DED" w:rsidRDefault="00150DED" w:rsidP="005F71ED">
            <w:pPr>
              <w:tabs>
                <w:tab w:val="left" w:pos="6120"/>
              </w:tabs>
              <w:jc w:val="both"/>
              <w:rPr>
                <w:rFonts w:ascii="Calibri" w:hAnsi="Calibri"/>
                <w:sz w:val="24"/>
                <w:szCs w:val="24"/>
              </w:rPr>
            </w:pPr>
          </w:p>
        </w:tc>
      </w:tr>
      <w:tr w:rsidR="00150DED" w14:paraId="04E5BFDF" w14:textId="77777777" w:rsidTr="00150DED">
        <w:tc>
          <w:tcPr>
            <w:tcW w:w="5949" w:type="dxa"/>
          </w:tcPr>
          <w:p w14:paraId="1D310355" w14:textId="77777777" w:rsidR="00150DED" w:rsidRDefault="00150DED" w:rsidP="005F71ED">
            <w:pPr>
              <w:tabs>
                <w:tab w:val="left" w:pos="6120"/>
              </w:tabs>
              <w:jc w:val="both"/>
              <w:rPr>
                <w:rFonts w:ascii="Calibri" w:hAnsi="Calibri"/>
                <w:sz w:val="24"/>
                <w:szCs w:val="24"/>
              </w:rPr>
            </w:pPr>
          </w:p>
          <w:p w14:paraId="2E7D3378" w14:textId="4BDDF5F1" w:rsidR="00150DED" w:rsidRDefault="00150DED" w:rsidP="005F71ED">
            <w:pPr>
              <w:tabs>
                <w:tab w:val="left" w:pos="6120"/>
              </w:tabs>
              <w:jc w:val="both"/>
              <w:rPr>
                <w:rFonts w:ascii="Calibri" w:hAnsi="Calibri"/>
                <w:sz w:val="24"/>
                <w:szCs w:val="24"/>
              </w:rPr>
            </w:pPr>
            <w:r w:rsidRPr="003D6282">
              <w:rPr>
                <w:rFonts w:ascii="Calibri" w:hAnsi="Calibri"/>
                <w:sz w:val="24"/>
                <w:szCs w:val="24"/>
              </w:rPr>
              <w:t>Duly authorized to sign the proposal for and on behalf of:</w:t>
            </w:r>
          </w:p>
        </w:tc>
        <w:tc>
          <w:tcPr>
            <w:tcW w:w="4841" w:type="dxa"/>
          </w:tcPr>
          <w:p w14:paraId="347FE3DE" w14:textId="77777777" w:rsidR="00150DED" w:rsidRDefault="00150DED" w:rsidP="005F71ED">
            <w:pPr>
              <w:tabs>
                <w:tab w:val="left" w:pos="6120"/>
              </w:tabs>
              <w:jc w:val="both"/>
              <w:rPr>
                <w:rFonts w:ascii="Calibri" w:hAnsi="Calibri"/>
                <w:i/>
                <w:sz w:val="24"/>
                <w:szCs w:val="24"/>
              </w:rPr>
            </w:pPr>
          </w:p>
          <w:p w14:paraId="299C119B" w14:textId="2258674E" w:rsidR="00150DED" w:rsidRDefault="00150DED" w:rsidP="005F71ED">
            <w:pPr>
              <w:tabs>
                <w:tab w:val="left" w:pos="6120"/>
              </w:tabs>
              <w:jc w:val="both"/>
              <w:rPr>
                <w:rFonts w:ascii="Calibri" w:hAnsi="Calibri"/>
                <w:i/>
                <w:sz w:val="24"/>
                <w:szCs w:val="24"/>
              </w:rPr>
            </w:pPr>
            <w:r>
              <w:rPr>
                <w:rFonts w:ascii="Calibri" w:hAnsi="Calibri"/>
                <w:i/>
                <w:sz w:val="24"/>
                <w:szCs w:val="24"/>
              </w:rPr>
              <w:t>I</w:t>
            </w:r>
            <w:r w:rsidRPr="003D6282">
              <w:rPr>
                <w:rFonts w:ascii="Calibri" w:hAnsi="Calibri"/>
                <w:i/>
                <w:sz w:val="24"/>
                <w:szCs w:val="24"/>
              </w:rPr>
              <w:t xml:space="preserve">nsert complete name of </w:t>
            </w:r>
            <w:r>
              <w:rPr>
                <w:rFonts w:ascii="Calibri" w:hAnsi="Calibri"/>
                <w:i/>
                <w:sz w:val="24"/>
                <w:szCs w:val="24"/>
              </w:rPr>
              <w:t>p</w:t>
            </w:r>
            <w:r w:rsidRPr="003D6282">
              <w:rPr>
                <w:rFonts w:ascii="Calibri" w:hAnsi="Calibri"/>
                <w:i/>
                <w:sz w:val="24"/>
                <w:szCs w:val="24"/>
              </w:rPr>
              <w:t>roposer</w:t>
            </w:r>
          </w:p>
          <w:p w14:paraId="142C5C83" w14:textId="7A3DA2D0" w:rsidR="00150DED" w:rsidRDefault="00150DED" w:rsidP="005F71ED">
            <w:pPr>
              <w:tabs>
                <w:tab w:val="left" w:pos="6120"/>
              </w:tabs>
              <w:jc w:val="both"/>
              <w:rPr>
                <w:rFonts w:ascii="Calibri" w:hAnsi="Calibri"/>
                <w:sz w:val="24"/>
                <w:szCs w:val="24"/>
              </w:rPr>
            </w:pPr>
          </w:p>
        </w:tc>
      </w:tr>
      <w:tr w:rsidR="00150DED" w14:paraId="25BD45C4" w14:textId="77777777" w:rsidTr="00150DED">
        <w:tc>
          <w:tcPr>
            <w:tcW w:w="5949" w:type="dxa"/>
          </w:tcPr>
          <w:p w14:paraId="763EA1F8" w14:textId="77777777" w:rsidR="00150DED" w:rsidRDefault="00150DED" w:rsidP="005F71ED">
            <w:pPr>
              <w:tabs>
                <w:tab w:val="left" w:pos="6120"/>
              </w:tabs>
              <w:jc w:val="both"/>
              <w:rPr>
                <w:rFonts w:ascii="Calibri" w:hAnsi="Calibri"/>
                <w:sz w:val="24"/>
                <w:szCs w:val="24"/>
              </w:rPr>
            </w:pPr>
          </w:p>
          <w:p w14:paraId="7CFE7CEA" w14:textId="18C5C5B6" w:rsidR="00150DED" w:rsidRDefault="00150DED" w:rsidP="005F71ED">
            <w:pPr>
              <w:tabs>
                <w:tab w:val="left" w:pos="6120"/>
              </w:tabs>
              <w:jc w:val="both"/>
              <w:rPr>
                <w:rFonts w:ascii="Calibri" w:hAnsi="Calibri"/>
                <w:sz w:val="24"/>
                <w:szCs w:val="24"/>
              </w:rPr>
            </w:pPr>
            <w:r>
              <w:rPr>
                <w:rFonts w:ascii="Calibri" w:hAnsi="Calibri"/>
                <w:sz w:val="24"/>
                <w:szCs w:val="24"/>
              </w:rPr>
              <w:t>Dated on: _______day of ________________, 2017</w:t>
            </w:r>
          </w:p>
        </w:tc>
        <w:tc>
          <w:tcPr>
            <w:tcW w:w="4841" w:type="dxa"/>
          </w:tcPr>
          <w:p w14:paraId="21624C3C" w14:textId="77777777" w:rsidR="00150DED" w:rsidRDefault="00150DED" w:rsidP="005F71ED">
            <w:pPr>
              <w:tabs>
                <w:tab w:val="left" w:pos="6120"/>
              </w:tabs>
              <w:jc w:val="both"/>
              <w:rPr>
                <w:rFonts w:ascii="Calibri" w:hAnsi="Calibri"/>
                <w:i/>
                <w:szCs w:val="24"/>
              </w:rPr>
            </w:pPr>
          </w:p>
          <w:p w14:paraId="314CDB95" w14:textId="0B218E71" w:rsidR="00150DED" w:rsidRDefault="00150DED" w:rsidP="005F71ED">
            <w:pPr>
              <w:tabs>
                <w:tab w:val="left" w:pos="6120"/>
              </w:tabs>
              <w:jc w:val="both"/>
              <w:rPr>
                <w:rFonts w:ascii="Calibri" w:hAnsi="Calibri"/>
                <w:i/>
                <w:szCs w:val="24"/>
              </w:rPr>
            </w:pPr>
            <w:r>
              <w:rPr>
                <w:rFonts w:ascii="Calibri" w:hAnsi="Calibri"/>
                <w:i/>
                <w:szCs w:val="24"/>
              </w:rPr>
              <w:t>Insert date of signing</w:t>
            </w:r>
          </w:p>
          <w:p w14:paraId="4A0B11F8" w14:textId="05CD5545" w:rsidR="00150DED" w:rsidRDefault="00150DED" w:rsidP="005F71ED">
            <w:pPr>
              <w:tabs>
                <w:tab w:val="left" w:pos="6120"/>
              </w:tabs>
              <w:jc w:val="both"/>
              <w:rPr>
                <w:rFonts w:ascii="Calibri" w:hAnsi="Calibri"/>
                <w:sz w:val="24"/>
                <w:szCs w:val="24"/>
              </w:rPr>
            </w:pPr>
          </w:p>
        </w:tc>
      </w:tr>
    </w:tbl>
    <w:p w14:paraId="74E7D7D0" w14:textId="77777777" w:rsidR="004A069E" w:rsidRDefault="004A069E" w:rsidP="005F71ED">
      <w:pPr>
        <w:pStyle w:val="BankNormal"/>
        <w:spacing w:after="0"/>
        <w:jc w:val="both"/>
        <w:rPr>
          <w:rFonts w:ascii="Calibri" w:hAnsi="Calibri"/>
          <w:szCs w:val="24"/>
        </w:rPr>
      </w:pPr>
    </w:p>
    <w:p w14:paraId="7D4F2D10" w14:textId="77777777" w:rsidR="00F55D58" w:rsidRDefault="00F55D58" w:rsidP="005F71ED">
      <w:pPr>
        <w:pStyle w:val="BankNormal"/>
        <w:spacing w:after="0"/>
        <w:jc w:val="both"/>
        <w:rPr>
          <w:rFonts w:ascii="Calibri" w:hAnsi="Calibri"/>
          <w:szCs w:val="24"/>
        </w:rPr>
      </w:pPr>
    </w:p>
    <w:p w14:paraId="7A92FF0C" w14:textId="77777777" w:rsidR="00150DED" w:rsidRDefault="00150DED">
      <w:pPr>
        <w:rPr>
          <w:rFonts w:ascii="Calibri" w:eastAsia="Times New Roman" w:hAnsi="Calibri" w:cs="Times New Roman"/>
          <w:b/>
          <w:sz w:val="24"/>
          <w:szCs w:val="28"/>
        </w:rPr>
      </w:pPr>
      <w:r>
        <w:rPr>
          <w:rFonts w:ascii="Calibri" w:eastAsia="Times New Roman" w:hAnsi="Calibri" w:cs="Times New Roman"/>
          <w:b/>
          <w:sz w:val="24"/>
          <w:szCs w:val="28"/>
        </w:rPr>
        <w:br w:type="page"/>
      </w:r>
    </w:p>
    <w:p w14:paraId="6180AB3B" w14:textId="430A3B55" w:rsidR="00927BBB" w:rsidRPr="00927BBB" w:rsidRDefault="00927BBB" w:rsidP="00927BBB">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7</w:t>
      </w:r>
    </w:p>
    <w:p w14:paraId="2035F058" w14:textId="77777777" w:rsidR="00927BBB" w:rsidRPr="00927BBB"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sidRPr="00927BBB">
        <w:rPr>
          <w:rFonts w:ascii="Calibri" w:eastAsia="Times New Roman" w:hAnsi="Calibri" w:cs="Times New Roman"/>
          <w:b/>
          <w:color w:val="262626"/>
          <w:sz w:val="36"/>
          <w:szCs w:val="40"/>
        </w:rPr>
        <w:t xml:space="preserve"> </w:t>
      </w:r>
      <w:r>
        <w:rPr>
          <w:rFonts w:ascii="Calibri" w:eastAsia="Times New Roman" w:hAnsi="Calibri" w:cs="Times New Roman"/>
          <w:b/>
          <w:color w:val="262626"/>
          <w:sz w:val="36"/>
          <w:szCs w:val="40"/>
        </w:rPr>
        <w:t>VOLUNTARY AGREEMENT</w:t>
      </w:r>
      <w:r w:rsidRPr="00927BBB">
        <w:rPr>
          <w:rFonts w:ascii="Calibri" w:eastAsia="Times New Roman" w:hAnsi="Calibri" w:cs="Times New Roman"/>
          <w:b/>
          <w:color w:val="262626"/>
          <w:sz w:val="36"/>
          <w:szCs w:val="40"/>
        </w:rPr>
        <w:t xml:space="preserve"> </w:t>
      </w:r>
    </w:p>
    <w:p w14:paraId="505227C0" w14:textId="77777777" w:rsidR="00F55D58" w:rsidRDefault="00F55D58" w:rsidP="005F71ED">
      <w:pPr>
        <w:pStyle w:val="BankNormal"/>
        <w:spacing w:after="0"/>
        <w:jc w:val="both"/>
        <w:rPr>
          <w:rFonts w:ascii="Calibri" w:hAnsi="Calibri"/>
          <w:szCs w:val="24"/>
        </w:rPr>
      </w:pPr>
    </w:p>
    <w:p w14:paraId="7ACBCB09" w14:textId="77777777" w:rsidR="003444F0" w:rsidRPr="00DA6A17" w:rsidRDefault="003444F0" w:rsidP="00F55D58">
      <w:pPr>
        <w:spacing w:after="120"/>
        <w:jc w:val="center"/>
        <w:rPr>
          <w:rFonts w:ascii="Calibri" w:hAnsi="Calibri"/>
          <w:b/>
          <w:sz w:val="24"/>
          <w:szCs w:val="24"/>
        </w:rPr>
      </w:pPr>
      <w:r w:rsidRPr="00DA6A17">
        <w:rPr>
          <w:rFonts w:ascii="Calibri" w:hAnsi="Calibri"/>
          <w:b/>
          <w:sz w:val="24"/>
          <w:szCs w:val="24"/>
        </w:rPr>
        <w:t xml:space="preserve">Voluntary Agreement </w:t>
      </w:r>
      <w:r w:rsidR="008270BC">
        <w:rPr>
          <w:rFonts w:ascii="Calibri" w:hAnsi="Calibri"/>
          <w:b/>
          <w:sz w:val="24"/>
          <w:szCs w:val="24"/>
        </w:rPr>
        <w:t>to</w:t>
      </w:r>
      <w:r w:rsidRPr="00DA6A17">
        <w:rPr>
          <w:rFonts w:ascii="Calibri" w:hAnsi="Calibri"/>
          <w:b/>
          <w:sz w:val="24"/>
          <w:szCs w:val="24"/>
        </w:rPr>
        <w:t xml:space="preserve"> Promot</w:t>
      </w:r>
      <w:r w:rsidR="008270BC">
        <w:rPr>
          <w:rFonts w:ascii="Calibri" w:hAnsi="Calibri"/>
          <w:b/>
          <w:sz w:val="24"/>
          <w:szCs w:val="24"/>
        </w:rPr>
        <w:t>e</w:t>
      </w:r>
      <w:r w:rsidRPr="00DA6A17">
        <w:rPr>
          <w:rFonts w:ascii="Calibri" w:hAnsi="Calibri"/>
          <w:b/>
          <w:sz w:val="24"/>
          <w:szCs w:val="24"/>
        </w:rPr>
        <w:t xml:space="preserve"> Gender Equality</w:t>
      </w:r>
      <w:r w:rsidR="008270BC">
        <w:rPr>
          <w:rFonts w:ascii="Calibri" w:hAnsi="Calibri"/>
          <w:b/>
          <w:sz w:val="24"/>
          <w:szCs w:val="24"/>
        </w:rPr>
        <w:t xml:space="preserve"> and Women’s Empowerment</w:t>
      </w:r>
      <w:r w:rsidRPr="00DA6A17">
        <w:rPr>
          <w:rFonts w:ascii="Calibri" w:hAnsi="Calibri"/>
          <w:b/>
          <w:sz w:val="24"/>
          <w:szCs w:val="24"/>
        </w:rPr>
        <w:t xml:space="preserve"> </w:t>
      </w:r>
    </w:p>
    <w:p w14:paraId="773913C0" w14:textId="77777777" w:rsidR="003444F0" w:rsidRPr="00DA6A17" w:rsidRDefault="003444F0" w:rsidP="00F55D58">
      <w:pPr>
        <w:spacing w:after="120"/>
        <w:jc w:val="center"/>
        <w:rPr>
          <w:rFonts w:ascii="Calibri" w:hAnsi="Calibri"/>
          <w:b/>
          <w:sz w:val="24"/>
          <w:szCs w:val="24"/>
        </w:rPr>
      </w:pPr>
      <w:r w:rsidRPr="00DA6A17">
        <w:rPr>
          <w:rFonts w:ascii="Calibri" w:hAnsi="Calibri"/>
          <w:b/>
          <w:sz w:val="24"/>
          <w:szCs w:val="24"/>
        </w:rPr>
        <w:t>Between</w:t>
      </w:r>
    </w:p>
    <w:p w14:paraId="63B793C6" w14:textId="77777777" w:rsidR="003444F0" w:rsidRPr="00584B1E" w:rsidRDefault="003444F0" w:rsidP="00F55D58">
      <w:pPr>
        <w:spacing w:after="120"/>
        <w:jc w:val="center"/>
        <w:rPr>
          <w:rFonts w:ascii="Calibri" w:hAnsi="Calibri"/>
          <w:b/>
          <w:color w:val="0070C0"/>
          <w:sz w:val="24"/>
          <w:szCs w:val="24"/>
        </w:rPr>
      </w:pPr>
      <w:r w:rsidRPr="00584B1E">
        <w:rPr>
          <w:rFonts w:ascii="Calibri" w:hAnsi="Calibri"/>
          <w:b/>
          <w:color w:val="0070C0"/>
          <w:sz w:val="24"/>
          <w:szCs w:val="24"/>
        </w:rPr>
        <w:t>(Name of the Contractor)</w:t>
      </w:r>
    </w:p>
    <w:p w14:paraId="14AD09D8" w14:textId="77777777" w:rsidR="003444F0" w:rsidRPr="00DA6A17" w:rsidRDefault="003444F0" w:rsidP="00F55D58">
      <w:pPr>
        <w:spacing w:after="120"/>
        <w:jc w:val="center"/>
        <w:rPr>
          <w:rFonts w:ascii="Calibri" w:hAnsi="Calibri"/>
          <w:b/>
          <w:sz w:val="24"/>
          <w:szCs w:val="24"/>
        </w:rPr>
      </w:pPr>
      <w:r w:rsidRPr="00DA6A17">
        <w:rPr>
          <w:rFonts w:ascii="Calibri" w:hAnsi="Calibri"/>
          <w:b/>
          <w:sz w:val="24"/>
          <w:szCs w:val="24"/>
        </w:rPr>
        <w:t>And</w:t>
      </w:r>
    </w:p>
    <w:p w14:paraId="4D5F610F" w14:textId="77777777" w:rsidR="003444F0" w:rsidRPr="00DA6A17" w:rsidRDefault="003444F0" w:rsidP="00F55D58">
      <w:pPr>
        <w:spacing w:after="120"/>
        <w:jc w:val="center"/>
        <w:rPr>
          <w:rFonts w:ascii="Calibri" w:hAnsi="Calibri"/>
          <w:b/>
          <w:sz w:val="24"/>
          <w:szCs w:val="24"/>
        </w:rPr>
      </w:pPr>
      <w:r w:rsidRPr="00DA6A17">
        <w:rPr>
          <w:rFonts w:ascii="Calibri" w:hAnsi="Calibri"/>
          <w:b/>
          <w:sz w:val="24"/>
          <w:szCs w:val="24"/>
        </w:rPr>
        <w:t xml:space="preserve">The United Nations Entity for Gender Equality and the Empowerment of Women </w:t>
      </w:r>
    </w:p>
    <w:p w14:paraId="5F1B6220" w14:textId="77777777" w:rsidR="003444F0" w:rsidRPr="00DA6A17" w:rsidRDefault="003444F0" w:rsidP="00F55D58">
      <w:pPr>
        <w:jc w:val="both"/>
        <w:rPr>
          <w:rFonts w:ascii="Calibri" w:hAnsi="Calibri"/>
          <w:sz w:val="24"/>
          <w:szCs w:val="24"/>
        </w:rPr>
      </w:pPr>
      <w:r w:rsidRPr="00DA6A17">
        <w:rPr>
          <w:rFonts w:ascii="Calibri" w:hAnsi="Calibri"/>
          <w:bCs/>
          <w:sz w:val="24"/>
          <w:szCs w:val="24"/>
          <w:lang w:eastAsia="en-GB"/>
        </w:rPr>
        <w:t xml:space="preserve">The United Nations Entity for Gender Equality and the Empowerment of Women, a composite entity of the United Nations established by the United Nations General Assembly by its resolution 64/289 of 2 July 2010 (hereinafter referred to as “UN Women”) strongly encourages </w:t>
      </w:r>
      <w:r w:rsidRPr="00DA6A17">
        <w:rPr>
          <w:rFonts w:ascii="Calibri" w:hAnsi="Calibri"/>
          <w:bCs/>
          <w:sz w:val="24"/>
          <w:szCs w:val="24"/>
        </w:rPr>
        <w:t>(</w:t>
      </w:r>
      <w:r w:rsidRPr="00584B1E">
        <w:rPr>
          <w:rFonts w:ascii="Calibri" w:hAnsi="Calibri"/>
          <w:bCs/>
          <w:color w:val="0070C0"/>
          <w:sz w:val="24"/>
          <w:szCs w:val="24"/>
        </w:rPr>
        <w:t>Name of the Contractor</w:t>
      </w:r>
      <w:r w:rsidRPr="00DA6A17">
        <w:rPr>
          <w:rFonts w:ascii="Calibri" w:hAnsi="Calibri"/>
          <w:bCs/>
          <w:sz w:val="24"/>
          <w:szCs w:val="24"/>
        </w:rPr>
        <w:t xml:space="preserve">) (hereinafter referred to as the “Contractor”) to partake in achieving the following objectives:  </w:t>
      </w:r>
    </w:p>
    <w:p w14:paraId="3890521F" w14:textId="77777777" w:rsidR="003444F0" w:rsidRPr="00DA6A17" w:rsidRDefault="000B7466" w:rsidP="006B1692">
      <w:pPr>
        <w:spacing w:after="200" w:line="276" w:lineRule="auto"/>
        <w:ind w:left="90"/>
        <w:contextualSpacing/>
        <w:jc w:val="both"/>
        <w:rPr>
          <w:rFonts w:ascii="Calibri" w:hAnsi="Calibri"/>
          <w:sz w:val="24"/>
          <w:szCs w:val="24"/>
        </w:rPr>
      </w:pPr>
      <w:sdt>
        <w:sdtPr>
          <w:rPr>
            <w:rFonts w:ascii="Calibri" w:hAnsi="Calibri"/>
            <w:sz w:val="20"/>
            <w:szCs w:val="20"/>
          </w:rPr>
          <w:id w:val="1760641741"/>
          <w14:checkbox>
            <w14:checked w14:val="0"/>
            <w14:checkedState w14:val="2612" w14:font="MS Gothic"/>
            <w14:uncheckedState w14:val="2610" w14:font="MS Gothic"/>
          </w14:checkbox>
        </w:sdtPr>
        <w:sdtEndPr/>
        <w:sdtContent>
          <w:r w:rsidR="004636F4" w:rsidRPr="00DA6A17">
            <w:rPr>
              <w:rFonts w:ascii="MS Gothic" w:eastAsia="MS Gothic" w:hAnsi="MS Gothic" w:cs="MS Gothic" w:hint="eastAsia"/>
              <w:sz w:val="20"/>
              <w:szCs w:val="20"/>
            </w:rPr>
            <w:t>☐</w:t>
          </w:r>
        </w:sdtContent>
      </w:sdt>
      <w:r w:rsidR="004636F4" w:rsidRPr="00DA6A17">
        <w:rPr>
          <w:rFonts w:ascii="Calibri" w:hAnsi="Calibri"/>
          <w:sz w:val="20"/>
          <w:szCs w:val="20"/>
        </w:rPr>
        <w:t xml:space="preserve">  </w:t>
      </w:r>
      <w:r w:rsidR="003444F0" w:rsidRPr="00DA6A17">
        <w:rPr>
          <w:rFonts w:ascii="Calibri" w:hAnsi="Calibri"/>
          <w:sz w:val="24"/>
          <w:szCs w:val="24"/>
        </w:rPr>
        <w:t>Acknowledge values</w:t>
      </w:r>
      <w:r w:rsidR="006B1692">
        <w:rPr>
          <w:rFonts w:ascii="Calibri" w:hAnsi="Calibri"/>
          <w:sz w:val="24"/>
          <w:szCs w:val="24"/>
        </w:rPr>
        <w:t xml:space="preserve"> &amp; principles</w:t>
      </w:r>
      <w:r w:rsidR="003444F0" w:rsidRPr="00DA6A17">
        <w:rPr>
          <w:rFonts w:ascii="Calibri" w:hAnsi="Calibri"/>
          <w:sz w:val="24"/>
          <w:szCs w:val="24"/>
        </w:rPr>
        <w:t xml:space="preserve"> </w:t>
      </w:r>
      <w:r w:rsidR="006B1692">
        <w:rPr>
          <w:rFonts w:ascii="Calibri" w:hAnsi="Calibri"/>
          <w:sz w:val="24"/>
          <w:szCs w:val="24"/>
        </w:rPr>
        <w:t xml:space="preserve">of </w:t>
      </w:r>
      <w:hyperlink r:id="rId75" w:history="1">
        <w:r w:rsidR="006B1692" w:rsidRPr="006B1692">
          <w:rPr>
            <w:rStyle w:val="Hyperlink"/>
            <w:rFonts w:ascii="Calibri" w:hAnsi="Calibri"/>
            <w:sz w:val="24"/>
            <w:szCs w:val="24"/>
          </w:rPr>
          <w:t>gender equality</w:t>
        </w:r>
      </w:hyperlink>
      <w:r w:rsidR="006B1692">
        <w:rPr>
          <w:rFonts w:ascii="Calibri" w:hAnsi="Calibri"/>
          <w:sz w:val="24"/>
          <w:szCs w:val="24"/>
        </w:rPr>
        <w:t xml:space="preserve"> and </w:t>
      </w:r>
      <w:hyperlink r:id="rId76" w:history="1">
        <w:r w:rsidR="006B1692" w:rsidRPr="006B1692">
          <w:rPr>
            <w:rStyle w:val="Hyperlink"/>
            <w:rFonts w:ascii="Calibri" w:hAnsi="Calibri"/>
            <w:sz w:val="24"/>
            <w:szCs w:val="24"/>
          </w:rPr>
          <w:t>women’s empowerment</w:t>
        </w:r>
      </w:hyperlink>
      <w:r w:rsidR="006B1692">
        <w:rPr>
          <w:rFonts w:ascii="Calibri" w:hAnsi="Calibri"/>
          <w:sz w:val="24"/>
          <w:szCs w:val="24"/>
        </w:rPr>
        <w:t>;</w:t>
      </w:r>
      <w:r w:rsidR="003444F0" w:rsidRPr="00DA6A17">
        <w:rPr>
          <w:rFonts w:ascii="Calibri" w:hAnsi="Calibri"/>
          <w:sz w:val="24"/>
          <w:szCs w:val="24"/>
        </w:rPr>
        <w:t xml:space="preserve"> </w:t>
      </w:r>
    </w:p>
    <w:p w14:paraId="13AB49B4" w14:textId="77777777" w:rsidR="003444F0" w:rsidRPr="00DA6A17" w:rsidRDefault="000B7466" w:rsidP="006B1692">
      <w:pPr>
        <w:tabs>
          <w:tab w:val="left" w:pos="720"/>
        </w:tabs>
        <w:spacing w:after="200" w:line="276" w:lineRule="auto"/>
        <w:ind w:left="90"/>
        <w:contextualSpacing/>
        <w:jc w:val="both"/>
        <w:rPr>
          <w:rFonts w:ascii="Calibri" w:hAnsi="Calibri"/>
          <w:sz w:val="24"/>
          <w:szCs w:val="24"/>
        </w:rPr>
      </w:pPr>
      <w:sdt>
        <w:sdtPr>
          <w:rPr>
            <w:rFonts w:ascii="Calibri" w:hAnsi="Calibri"/>
            <w:sz w:val="20"/>
            <w:szCs w:val="20"/>
          </w:rPr>
          <w:id w:val="2128424617"/>
          <w14:checkbox>
            <w14:checked w14:val="0"/>
            <w14:checkedState w14:val="2612" w14:font="MS Gothic"/>
            <w14:uncheckedState w14:val="2610" w14:font="MS Gothic"/>
          </w14:checkbox>
        </w:sdtPr>
        <w:sdtEndPr/>
        <w:sdtContent>
          <w:r w:rsidR="004636F4" w:rsidRPr="00DA6A17">
            <w:rPr>
              <w:rFonts w:ascii="MS Gothic" w:eastAsia="MS Gothic" w:hAnsi="MS Gothic" w:cs="MS Gothic" w:hint="eastAsia"/>
              <w:sz w:val="20"/>
              <w:szCs w:val="20"/>
            </w:rPr>
            <w:t>☐</w:t>
          </w:r>
        </w:sdtContent>
      </w:sdt>
      <w:r w:rsidR="004636F4" w:rsidRPr="00DA6A17">
        <w:rPr>
          <w:rFonts w:ascii="Calibri" w:hAnsi="Calibri"/>
          <w:sz w:val="20"/>
          <w:szCs w:val="20"/>
        </w:rPr>
        <w:t xml:space="preserve"> </w:t>
      </w:r>
      <w:r w:rsidR="003444F0" w:rsidRPr="00DA6A17">
        <w:rPr>
          <w:rFonts w:ascii="Calibri" w:hAnsi="Calibri"/>
          <w:sz w:val="24"/>
          <w:szCs w:val="24"/>
        </w:rPr>
        <w:t xml:space="preserve">Provide </w:t>
      </w:r>
      <w:r w:rsidR="006B1692">
        <w:rPr>
          <w:rFonts w:ascii="Calibri" w:hAnsi="Calibri"/>
          <w:sz w:val="24"/>
          <w:szCs w:val="24"/>
        </w:rPr>
        <w:t xml:space="preserve">information and statistical data </w:t>
      </w:r>
      <w:r w:rsidR="003444F0" w:rsidRPr="00DA6A17">
        <w:rPr>
          <w:rFonts w:ascii="Calibri" w:hAnsi="Calibri"/>
          <w:sz w:val="24"/>
          <w:szCs w:val="24"/>
        </w:rPr>
        <w:t>(</w:t>
      </w:r>
      <w:r w:rsidR="006B1692">
        <w:rPr>
          <w:rFonts w:ascii="Calibri" w:hAnsi="Calibri"/>
          <w:sz w:val="24"/>
          <w:szCs w:val="24"/>
        </w:rPr>
        <w:t xml:space="preserve">that relates to </w:t>
      </w:r>
      <w:r w:rsidR="003444F0" w:rsidRPr="00DA6A17">
        <w:rPr>
          <w:rFonts w:ascii="Calibri" w:hAnsi="Calibri"/>
          <w:sz w:val="24"/>
          <w:szCs w:val="24"/>
        </w:rPr>
        <w:t>policies and initiatives t</w:t>
      </w:r>
      <w:r w:rsidR="006B1692">
        <w:rPr>
          <w:rFonts w:ascii="Calibri" w:hAnsi="Calibri"/>
          <w:sz w:val="24"/>
          <w:szCs w:val="24"/>
        </w:rPr>
        <w:t>hat</w:t>
      </w:r>
      <w:r w:rsidR="003444F0" w:rsidRPr="00DA6A17">
        <w:rPr>
          <w:rFonts w:ascii="Calibri" w:hAnsi="Calibri"/>
          <w:sz w:val="24"/>
          <w:szCs w:val="24"/>
        </w:rPr>
        <w:t xml:space="preserve"> promote gender equality and women empowerment</w:t>
      </w:r>
      <w:r w:rsidR="006B1692">
        <w:rPr>
          <w:rFonts w:ascii="Calibri" w:hAnsi="Calibri"/>
          <w:sz w:val="24"/>
          <w:szCs w:val="24"/>
        </w:rPr>
        <w:t>),</w:t>
      </w:r>
      <w:r w:rsidR="003444F0" w:rsidRPr="00DA6A17">
        <w:rPr>
          <w:rFonts w:ascii="Calibri" w:hAnsi="Calibri"/>
          <w:sz w:val="24"/>
          <w:szCs w:val="24"/>
        </w:rPr>
        <w:t xml:space="preserve"> upon request</w:t>
      </w:r>
      <w:r w:rsidR="006B1692">
        <w:rPr>
          <w:rFonts w:ascii="Calibri" w:hAnsi="Calibri"/>
          <w:sz w:val="24"/>
          <w:szCs w:val="24"/>
        </w:rPr>
        <w:t xml:space="preserve">; </w:t>
      </w:r>
    </w:p>
    <w:p w14:paraId="2D373B16" w14:textId="77777777" w:rsidR="003444F0" w:rsidRPr="00DA6A17" w:rsidRDefault="000B7466" w:rsidP="006B1692">
      <w:pPr>
        <w:spacing w:after="200" w:line="276" w:lineRule="auto"/>
        <w:ind w:left="90"/>
        <w:contextualSpacing/>
        <w:jc w:val="both"/>
        <w:rPr>
          <w:rFonts w:ascii="Calibri" w:hAnsi="Calibri"/>
          <w:sz w:val="24"/>
          <w:szCs w:val="24"/>
        </w:rPr>
      </w:pPr>
      <w:sdt>
        <w:sdtPr>
          <w:rPr>
            <w:rFonts w:ascii="Calibri" w:hAnsi="Calibri"/>
            <w:sz w:val="20"/>
            <w:szCs w:val="20"/>
          </w:rPr>
          <w:id w:val="-655686088"/>
          <w14:checkbox>
            <w14:checked w14:val="0"/>
            <w14:checkedState w14:val="2612" w14:font="MS Gothic"/>
            <w14:uncheckedState w14:val="2610" w14:font="MS Gothic"/>
          </w14:checkbox>
        </w:sdtPr>
        <w:sdtEndPr/>
        <w:sdtContent>
          <w:r w:rsidR="004636F4" w:rsidRPr="00DA6A17">
            <w:rPr>
              <w:rFonts w:ascii="MS Gothic" w:eastAsia="MS Gothic" w:hAnsi="MS Gothic" w:cs="MS Gothic" w:hint="eastAsia"/>
              <w:sz w:val="20"/>
              <w:szCs w:val="20"/>
            </w:rPr>
            <w:t>☐</w:t>
          </w:r>
        </w:sdtContent>
      </w:sdt>
      <w:r w:rsidR="004636F4" w:rsidRPr="00DA6A17">
        <w:rPr>
          <w:rFonts w:ascii="Calibri" w:hAnsi="Calibri"/>
          <w:sz w:val="20"/>
          <w:szCs w:val="20"/>
        </w:rPr>
        <w:t xml:space="preserve"> </w:t>
      </w:r>
      <w:r w:rsidR="003444F0" w:rsidRPr="00DA6A17">
        <w:rPr>
          <w:rFonts w:ascii="Calibri" w:hAnsi="Calibri"/>
          <w:sz w:val="24"/>
          <w:szCs w:val="24"/>
        </w:rPr>
        <w:t>Participate in dialogue with UN Women to promote gender equality and women</w:t>
      </w:r>
      <w:r w:rsidR="006B1692">
        <w:rPr>
          <w:rFonts w:ascii="Calibri" w:hAnsi="Calibri"/>
          <w:sz w:val="24"/>
          <w:szCs w:val="24"/>
        </w:rPr>
        <w:t>’s</w:t>
      </w:r>
      <w:r w:rsidR="003444F0" w:rsidRPr="00DA6A17">
        <w:rPr>
          <w:rFonts w:ascii="Calibri" w:hAnsi="Calibri"/>
          <w:sz w:val="24"/>
          <w:szCs w:val="24"/>
        </w:rPr>
        <w:t xml:space="preserve"> empowerment in their location, industry and organization; </w:t>
      </w:r>
    </w:p>
    <w:p w14:paraId="3AE2736A" w14:textId="77777777" w:rsidR="008270BC" w:rsidRDefault="000B7466" w:rsidP="006B1692">
      <w:pPr>
        <w:spacing w:after="200" w:line="276" w:lineRule="auto"/>
        <w:ind w:left="90"/>
        <w:contextualSpacing/>
        <w:jc w:val="both"/>
        <w:rPr>
          <w:sz w:val="24"/>
          <w:szCs w:val="24"/>
        </w:rPr>
      </w:pPr>
      <w:sdt>
        <w:sdtPr>
          <w:rPr>
            <w:sz w:val="20"/>
            <w:szCs w:val="20"/>
          </w:rPr>
          <w:id w:val="-433900160"/>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Establish high-level corporate leadership for gender equality;</w:t>
      </w:r>
    </w:p>
    <w:p w14:paraId="1C727ABC" w14:textId="77777777" w:rsidR="008270BC" w:rsidRDefault="000B7466" w:rsidP="006B1692">
      <w:pPr>
        <w:spacing w:after="200" w:line="276" w:lineRule="auto"/>
        <w:ind w:left="90"/>
        <w:contextualSpacing/>
        <w:jc w:val="both"/>
        <w:rPr>
          <w:sz w:val="24"/>
          <w:szCs w:val="24"/>
        </w:rPr>
      </w:pPr>
      <w:sdt>
        <w:sdtPr>
          <w:rPr>
            <w:sz w:val="20"/>
            <w:szCs w:val="20"/>
          </w:rPr>
          <w:id w:val="1979099851"/>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Treat women and men fairly at work and respect and support human rights and nondiscrimination;</w:t>
      </w:r>
    </w:p>
    <w:p w14:paraId="6EDB2DE0" w14:textId="77777777" w:rsidR="008270BC" w:rsidRDefault="000B7466" w:rsidP="006B1692">
      <w:pPr>
        <w:spacing w:after="200" w:line="276" w:lineRule="auto"/>
        <w:ind w:left="90"/>
        <w:contextualSpacing/>
        <w:jc w:val="both"/>
        <w:rPr>
          <w:sz w:val="24"/>
          <w:szCs w:val="24"/>
        </w:rPr>
      </w:pPr>
      <w:sdt>
        <w:sdtPr>
          <w:rPr>
            <w:sz w:val="20"/>
            <w:szCs w:val="20"/>
          </w:rPr>
          <w:id w:val="-1873762780"/>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Ensure health, safety and wellbeing of all women and men workers;</w:t>
      </w:r>
    </w:p>
    <w:p w14:paraId="697BD153" w14:textId="77777777" w:rsidR="008270BC" w:rsidRDefault="000B7466" w:rsidP="006B1692">
      <w:pPr>
        <w:spacing w:after="200" w:line="276" w:lineRule="auto"/>
        <w:ind w:left="90"/>
        <w:contextualSpacing/>
        <w:jc w:val="both"/>
        <w:rPr>
          <w:sz w:val="24"/>
          <w:szCs w:val="24"/>
        </w:rPr>
      </w:pPr>
      <w:sdt>
        <w:sdtPr>
          <w:rPr>
            <w:sz w:val="20"/>
            <w:szCs w:val="20"/>
          </w:rPr>
          <w:id w:val="677313874"/>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Promote education, training and professional development for women;</w:t>
      </w:r>
    </w:p>
    <w:p w14:paraId="4E1A4D2B" w14:textId="77777777" w:rsidR="008270BC" w:rsidRDefault="000B7466" w:rsidP="006B1692">
      <w:pPr>
        <w:spacing w:after="200" w:line="276" w:lineRule="auto"/>
        <w:ind w:left="90"/>
        <w:contextualSpacing/>
        <w:jc w:val="both"/>
        <w:rPr>
          <w:sz w:val="24"/>
          <w:szCs w:val="24"/>
        </w:rPr>
      </w:pPr>
      <w:sdt>
        <w:sdtPr>
          <w:rPr>
            <w:sz w:val="20"/>
            <w:szCs w:val="20"/>
          </w:rPr>
          <w:id w:val="968084723"/>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Implement enterprise development, supply chain and marketing practices that empower women;</w:t>
      </w:r>
    </w:p>
    <w:p w14:paraId="620F59AA" w14:textId="77777777" w:rsidR="008270BC" w:rsidRDefault="000B7466" w:rsidP="006B1692">
      <w:pPr>
        <w:spacing w:after="200" w:line="276" w:lineRule="auto"/>
        <w:ind w:left="90"/>
        <w:contextualSpacing/>
        <w:jc w:val="both"/>
        <w:rPr>
          <w:sz w:val="24"/>
          <w:szCs w:val="24"/>
        </w:rPr>
      </w:pPr>
      <w:sdt>
        <w:sdtPr>
          <w:rPr>
            <w:sz w:val="20"/>
            <w:szCs w:val="20"/>
          </w:rPr>
          <w:id w:val="-1149427243"/>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Promote equality through community initiatives and advocacy;</w:t>
      </w:r>
    </w:p>
    <w:p w14:paraId="01EFAFF2" w14:textId="77777777" w:rsidR="008270BC" w:rsidRDefault="000B7466" w:rsidP="006B1692">
      <w:pPr>
        <w:spacing w:after="200" w:line="276" w:lineRule="auto"/>
        <w:ind w:left="90"/>
        <w:contextualSpacing/>
        <w:jc w:val="both"/>
        <w:rPr>
          <w:sz w:val="24"/>
          <w:szCs w:val="24"/>
        </w:rPr>
      </w:pPr>
      <w:sdt>
        <w:sdtPr>
          <w:rPr>
            <w:sz w:val="20"/>
            <w:szCs w:val="20"/>
          </w:rPr>
          <w:id w:val="855776106"/>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 xml:space="preserve">Measure and publicly report on progress to achieve gender equality. </w:t>
      </w:r>
    </w:p>
    <w:p w14:paraId="633D7A94" w14:textId="77777777" w:rsidR="00F55D58" w:rsidRDefault="00F55D58" w:rsidP="00F55D58">
      <w:pPr>
        <w:spacing w:after="120"/>
        <w:jc w:val="both"/>
        <w:rPr>
          <w:rFonts w:ascii="Calibri" w:hAnsi="Calibri"/>
          <w:sz w:val="24"/>
          <w:szCs w:val="24"/>
        </w:rPr>
      </w:pPr>
    </w:p>
    <w:p w14:paraId="48946B4A" w14:textId="77777777" w:rsidR="00F55D58" w:rsidRPr="00DA6A17" w:rsidRDefault="00F55D58" w:rsidP="00F55D58">
      <w:pPr>
        <w:spacing w:after="120"/>
        <w:jc w:val="both"/>
        <w:rPr>
          <w:rFonts w:ascii="Calibri" w:hAnsi="Calibri"/>
          <w:sz w:val="24"/>
          <w:szCs w:val="24"/>
        </w:rPr>
      </w:pPr>
      <w:r w:rsidRPr="00DA6A17">
        <w:rPr>
          <w:rFonts w:ascii="Calibri" w:hAnsi="Calibri"/>
          <w:sz w:val="24"/>
          <w:szCs w:val="24"/>
        </w:rPr>
        <w:t xml:space="preserve">On behalf of the </w:t>
      </w:r>
      <w:r>
        <w:rPr>
          <w:rFonts w:ascii="Calibri" w:hAnsi="Calibri"/>
          <w:sz w:val="24"/>
          <w:szCs w:val="24"/>
        </w:rPr>
        <w:t>c</w:t>
      </w:r>
      <w:r w:rsidRPr="00DA6A17">
        <w:rPr>
          <w:rFonts w:ascii="Calibri" w:hAnsi="Calibri"/>
          <w:sz w:val="24"/>
          <w:szCs w:val="24"/>
        </w:rPr>
        <w:t>ontractor:</w:t>
      </w:r>
      <w:r w:rsidRPr="00DA6A17">
        <w:rPr>
          <w:rFonts w:ascii="Calibri" w:hAnsi="Calibri"/>
          <w:sz w:val="24"/>
          <w:szCs w:val="24"/>
        </w:rPr>
        <w:tab/>
      </w:r>
      <w:r w:rsidRPr="00DA6A17">
        <w:rPr>
          <w:rFonts w:ascii="Calibri" w:hAnsi="Calibri"/>
          <w:sz w:val="24"/>
          <w:szCs w:val="24"/>
        </w:rPr>
        <w:tab/>
      </w:r>
      <w:r w:rsidRPr="00DA6A17">
        <w:rPr>
          <w:rFonts w:ascii="Calibri" w:hAnsi="Calibri"/>
          <w:sz w:val="24"/>
          <w:szCs w:val="24"/>
        </w:rPr>
        <w:tab/>
      </w:r>
      <w:r w:rsidRPr="00DA6A17">
        <w:rPr>
          <w:rFonts w:ascii="Calibri" w:hAnsi="Calibri"/>
          <w:sz w:val="24"/>
          <w:szCs w:val="24"/>
        </w:rPr>
        <w:tab/>
      </w:r>
    </w:p>
    <w:p w14:paraId="00E4D977" w14:textId="5A6B5088" w:rsidR="00F55D58" w:rsidRPr="00584B1E" w:rsidRDefault="00F55D58" w:rsidP="00F55D58">
      <w:pPr>
        <w:spacing w:after="120"/>
        <w:rPr>
          <w:rFonts w:ascii="Calibri" w:hAnsi="Calibri"/>
          <w:sz w:val="24"/>
          <w:szCs w:val="24"/>
        </w:rPr>
      </w:pPr>
      <w:r w:rsidRPr="00584B1E">
        <w:rPr>
          <w:rFonts w:ascii="Calibri" w:hAnsi="Calibri"/>
          <w:sz w:val="24"/>
          <w:szCs w:val="24"/>
        </w:rPr>
        <w:t>Name: ________________________________, Title: __________________________</w:t>
      </w:r>
    </w:p>
    <w:p w14:paraId="66776D11" w14:textId="0D2E9CEA" w:rsidR="00F55D58" w:rsidRPr="00584B1E" w:rsidRDefault="00F55D58" w:rsidP="00F55D58">
      <w:pPr>
        <w:spacing w:after="120"/>
        <w:rPr>
          <w:rFonts w:ascii="Calibri" w:hAnsi="Calibri"/>
          <w:sz w:val="24"/>
          <w:szCs w:val="24"/>
        </w:rPr>
      </w:pPr>
      <w:r w:rsidRPr="00584B1E">
        <w:rPr>
          <w:rFonts w:ascii="Calibri" w:hAnsi="Calibri"/>
          <w:sz w:val="24"/>
          <w:szCs w:val="24"/>
        </w:rPr>
        <w:t>Address: ______________________________________________________________</w:t>
      </w:r>
    </w:p>
    <w:p w14:paraId="0E9FFFEB" w14:textId="7316028D" w:rsidR="00F55D58" w:rsidRPr="00584B1E" w:rsidRDefault="00F55D58" w:rsidP="00F55D58">
      <w:pPr>
        <w:spacing w:after="120"/>
        <w:rPr>
          <w:rFonts w:ascii="Calibri" w:hAnsi="Calibri"/>
          <w:sz w:val="24"/>
          <w:szCs w:val="24"/>
        </w:rPr>
      </w:pPr>
      <w:r w:rsidRPr="00584B1E">
        <w:rPr>
          <w:rFonts w:ascii="Calibri" w:hAnsi="Calibri"/>
          <w:sz w:val="24"/>
          <w:szCs w:val="24"/>
        </w:rPr>
        <w:t>Signature: _______________________</w:t>
      </w:r>
      <w:r w:rsidRPr="00584B1E">
        <w:rPr>
          <w:rFonts w:ascii="Calibri" w:hAnsi="Calibri"/>
          <w:sz w:val="24"/>
          <w:szCs w:val="24"/>
        </w:rPr>
        <w:tab/>
      </w:r>
    </w:p>
    <w:p w14:paraId="2B29980A" w14:textId="76AC5FFE" w:rsidR="00F55D58" w:rsidRPr="00584B1E" w:rsidRDefault="00584B1E" w:rsidP="00F55D58">
      <w:pPr>
        <w:spacing w:after="120"/>
        <w:jc w:val="both"/>
        <w:rPr>
          <w:rFonts w:ascii="Calibri" w:hAnsi="Calibri"/>
          <w:sz w:val="24"/>
          <w:szCs w:val="24"/>
        </w:rPr>
      </w:pPr>
      <w:r>
        <w:rPr>
          <w:rFonts w:ascii="Calibri" w:hAnsi="Calibri"/>
          <w:sz w:val="24"/>
          <w:szCs w:val="24"/>
        </w:rPr>
        <w:t xml:space="preserve">Date:  </w:t>
      </w:r>
      <w:r w:rsidR="00F55D58" w:rsidRPr="00584B1E">
        <w:rPr>
          <w:rFonts w:ascii="Calibri" w:hAnsi="Calibri"/>
          <w:sz w:val="24"/>
          <w:szCs w:val="24"/>
        </w:rPr>
        <w:t>________________________</w:t>
      </w:r>
    </w:p>
    <w:p w14:paraId="2D43FD6D" w14:textId="77777777" w:rsidR="00584B1E" w:rsidRDefault="003444F0" w:rsidP="00CC0D1C">
      <w:pPr>
        <w:jc w:val="right"/>
        <w:rPr>
          <w:rFonts w:ascii="Calibri" w:hAnsi="Calibri"/>
          <w:sz w:val="24"/>
          <w:szCs w:val="24"/>
        </w:rPr>
      </w:pPr>
      <w:r w:rsidRPr="003D6282">
        <w:rPr>
          <w:rFonts w:ascii="Calibri" w:hAnsi="Calibri"/>
          <w:sz w:val="24"/>
          <w:szCs w:val="24"/>
        </w:rPr>
        <w:tab/>
      </w:r>
    </w:p>
    <w:p w14:paraId="475563F3" w14:textId="77777777" w:rsidR="00584B1E" w:rsidRDefault="00584B1E">
      <w:pPr>
        <w:rPr>
          <w:rFonts w:ascii="Calibri" w:hAnsi="Calibri"/>
          <w:sz w:val="24"/>
          <w:szCs w:val="24"/>
        </w:rPr>
      </w:pPr>
      <w:r>
        <w:rPr>
          <w:rFonts w:ascii="Calibri" w:hAnsi="Calibri"/>
          <w:sz w:val="24"/>
          <w:szCs w:val="24"/>
        </w:rPr>
        <w:br w:type="page"/>
      </w:r>
    </w:p>
    <w:p w14:paraId="75BA7DEA" w14:textId="245E0E40" w:rsidR="00CC0D1C" w:rsidRPr="00927BBB" w:rsidRDefault="00CC0D1C" w:rsidP="00CC0D1C">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8</w:t>
      </w:r>
    </w:p>
    <w:p w14:paraId="0E7D6263" w14:textId="77777777" w:rsidR="00CC0D1C" w:rsidRPr="00927BBB" w:rsidRDefault="00CC0D1C" w:rsidP="00CC0D1C">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PROPOSED MODEL FORM OF CONTRACT</w:t>
      </w:r>
      <w:r w:rsidRPr="00927BBB">
        <w:rPr>
          <w:rFonts w:ascii="Calibri" w:eastAsia="Times New Roman" w:hAnsi="Calibri" w:cs="Times New Roman"/>
          <w:b/>
          <w:color w:val="262626"/>
          <w:sz w:val="36"/>
          <w:szCs w:val="40"/>
        </w:rPr>
        <w:t xml:space="preserve"> </w:t>
      </w:r>
    </w:p>
    <w:p w14:paraId="1A68B5EA" w14:textId="77777777" w:rsidR="003539F3" w:rsidRPr="00B9505D" w:rsidRDefault="003539F3" w:rsidP="003539F3">
      <w:pPr>
        <w:rPr>
          <w:rFonts w:ascii="Calibri" w:hAnsi="Calibri"/>
          <w:i/>
          <w:color w:val="FF0000"/>
        </w:rPr>
      </w:pPr>
    </w:p>
    <w:p w14:paraId="48EF4EDD" w14:textId="77777777" w:rsidR="00756ACB" w:rsidRPr="00756ACB" w:rsidRDefault="00756ACB" w:rsidP="00756ACB">
      <w:pPr>
        <w:autoSpaceDE w:val="0"/>
        <w:autoSpaceDN w:val="0"/>
        <w:adjustRightInd w:val="0"/>
        <w:spacing w:after="0" w:line="276" w:lineRule="auto"/>
        <w:jc w:val="center"/>
        <w:rPr>
          <w:rFonts w:ascii="Times New Roman" w:eastAsia="Calibri" w:hAnsi="Times New Roman" w:cs="Times New Roman"/>
          <w:b/>
          <w:bCs/>
        </w:rPr>
      </w:pPr>
      <w:r w:rsidRPr="00756ACB">
        <w:rPr>
          <w:rFonts w:ascii="Times New Roman" w:eastAsia="Calibri" w:hAnsi="Times New Roman" w:cs="Times New Roman"/>
          <w:b/>
          <w:bCs/>
        </w:rPr>
        <w:t xml:space="preserve">CONTRACT – INSTITUTIONAL OR PROFESSIONAL SERVICES </w:t>
      </w:r>
    </w:p>
    <w:p w14:paraId="1FB145E2" w14:textId="77777777" w:rsidR="00756ACB" w:rsidRPr="00756ACB" w:rsidRDefault="00756ACB" w:rsidP="00756ACB">
      <w:pPr>
        <w:tabs>
          <w:tab w:val="right" w:pos="5040"/>
        </w:tabs>
        <w:autoSpaceDE w:val="0"/>
        <w:autoSpaceDN w:val="0"/>
        <w:adjustRightInd w:val="0"/>
        <w:spacing w:after="0" w:line="276" w:lineRule="auto"/>
        <w:rPr>
          <w:rFonts w:ascii="Times New Roman" w:eastAsia="Calibri" w:hAnsi="Times New Roman" w:cs="Times New Roman"/>
          <w:bCs/>
        </w:rPr>
      </w:pPr>
      <w:r w:rsidRPr="00756ACB">
        <w:rPr>
          <w:rFonts w:ascii="Times New Roman" w:eastAsia="Calibri" w:hAnsi="Times New Roman" w:cs="Times New Roman"/>
          <w:bCs/>
        </w:rPr>
        <w:tab/>
      </w:r>
      <w:r w:rsidRPr="00756ACB">
        <w:rPr>
          <w:rFonts w:ascii="Times New Roman" w:eastAsia="Calibri" w:hAnsi="Times New Roman" w:cs="Times New Roman"/>
          <w:bCs/>
        </w:rPr>
        <w:tab/>
      </w:r>
      <w:r w:rsidRPr="00756ACB">
        <w:rPr>
          <w:rFonts w:ascii="Times New Roman" w:eastAsia="Calibri" w:hAnsi="Times New Roman" w:cs="Times New Roman"/>
          <w:bCs/>
        </w:rPr>
        <w:tab/>
        <w:t xml:space="preserve"> </w:t>
      </w:r>
    </w:p>
    <w:p w14:paraId="6ED2C185" w14:textId="77777777" w:rsidR="00756ACB" w:rsidRPr="00756ACB" w:rsidRDefault="00756ACB" w:rsidP="00756ACB">
      <w:pPr>
        <w:tabs>
          <w:tab w:val="right" w:pos="5040"/>
        </w:tabs>
        <w:autoSpaceDE w:val="0"/>
        <w:autoSpaceDN w:val="0"/>
        <w:adjustRightInd w:val="0"/>
        <w:spacing w:after="0" w:line="276" w:lineRule="auto"/>
        <w:rPr>
          <w:rFonts w:ascii="Times New Roman" w:eastAsia="Calibri" w:hAnsi="Times New Roman" w:cs="Times New Roman"/>
        </w:rPr>
      </w:pPr>
      <w:r w:rsidRPr="00756ACB">
        <w:rPr>
          <w:rFonts w:ascii="Times New Roman" w:eastAsia="Calibri" w:hAnsi="Times New Roman" w:cs="Times New Roman"/>
        </w:rPr>
        <w:t>Contract No.</w:t>
      </w:r>
    </w:p>
    <w:p w14:paraId="26570407" w14:textId="77777777" w:rsidR="00756ACB" w:rsidRPr="00756ACB" w:rsidRDefault="00756ACB" w:rsidP="00756ACB">
      <w:pPr>
        <w:tabs>
          <w:tab w:val="right" w:pos="5040"/>
        </w:tabs>
        <w:autoSpaceDE w:val="0"/>
        <w:autoSpaceDN w:val="0"/>
        <w:adjustRightInd w:val="0"/>
        <w:spacing w:after="0" w:line="276" w:lineRule="auto"/>
        <w:rPr>
          <w:rFonts w:ascii="Times New Roman" w:eastAsia="Calibri" w:hAnsi="Times New Roman" w:cs="Times New Roman"/>
        </w:rPr>
      </w:pPr>
      <w:r w:rsidRPr="00756ACB">
        <w:rPr>
          <w:rFonts w:ascii="Times New Roman" w:eastAsia="Calibri" w:hAnsi="Times New Roman" w:cs="Times New Roman"/>
        </w:rPr>
        <w:t>Business Unit:</w:t>
      </w:r>
    </w:p>
    <w:p w14:paraId="73424BFE" w14:textId="77777777" w:rsidR="00756ACB" w:rsidRPr="00756ACB" w:rsidRDefault="00756ACB" w:rsidP="00756ACB">
      <w:pPr>
        <w:tabs>
          <w:tab w:val="right" w:pos="5040"/>
        </w:tabs>
        <w:autoSpaceDE w:val="0"/>
        <w:autoSpaceDN w:val="0"/>
        <w:adjustRightInd w:val="0"/>
        <w:spacing w:after="0" w:line="276" w:lineRule="auto"/>
        <w:rPr>
          <w:rFonts w:ascii="Times New Roman" w:eastAsia="Calibri" w:hAnsi="Times New Roman" w:cs="Times New Roman"/>
          <w:bCs/>
        </w:rPr>
      </w:pPr>
      <w:r w:rsidRPr="00756ACB">
        <w:rPr>
          <w:rFonts w:ascii="Times New Roman" w:eastAsia="Calibri" w:hAnsi="Times New Roman" w:cs="Times New Roman"/>
        </w:rPr>
        <w:t>Organisational Unit/Section/Division/Office/Country:</w:t>
      </w:r>
      <w:r w:rsidRPr="00756ACB">
        <w:rPr>
          <w:rFonts w:ascii="Times New Roman" w:eastAsia="Calibri" w:hAnsi="Times New Roman" w:cs="Times New Roman"/>
          <w:bCs/>
        </w:rPr>
        <w:tab/>
      </w:r>
    </w:p>
    <w:p w14:paraId="516A4C1A" w14:textId="77777777" w:rsidR="00756ACB" w:rsidRPr="00756ACB" w:rsidRDefault="00756ACB" w:rsidP="00756ACB">
      <w:pPr>
        <w:tabs>
          <w:tab w:val="right" w:pos="5040"/>
          <w:tab w:val="left" w:pos="5760"/>
          <w:tab w:val="left" w:pos="6480"/>
        </w:tabs>
        <w:autoSpaceDE w:val="0"/>
        <w:autoSpaceDN w:val="0"/>
        <w:adjustRightInd w:val="0"/>
        <w:spacing w:after="0" w:line="276" w:lineRule="auto"/>
        <w:rPr>
          <w:rFonts w:ascii="Times New Roman" w:eastAsia="Calibri" w:hAnsi="Times New Roman" w:cs="Times New Roman"/>
          <w:bCs/>
        </w:rPr>
      </w:pPr>
      <w:r w:rsidRPr="00756ACB">
        <w:rPr>
          <w:rFonts w:ascii="Times New Roman" w:eastAsia="Calibri" w:hAnsi="Times New Roman" w:cs="Times New Roman"/>
          <w:bCs/>
        </w:rPr>
        <w:tab/>
      </w:r>
      <w:r w:rsidRPr="00756ACB">
        <w:rPr>
          <w:rFonts w:ascii="Times New Roman" w:eastAsia="Calibri" w:hAnsi="Times New Roman" w:cs="Times New Roman"/>
          <w:bCs/>
        </w:rPr>
        <w:tab/>
      </w:r>
      <w:r w:rsidRPr="00756ACB">
        <w:rPr>
          <w:rFonts w:ascii="Times New Roman" w:eastAsia="Calibri" w:hAnsi="Times New Roman" w:cs="Times New Roman"/>
          <w:bCs/>
        </w:rPr>
        <w:tab/>
      </w:r>
      <w:r w:rsidRPr="00756ACB">
        <w:rPr>
          <w:rFonts w:ascii="Times New Roman" w:eastAsia="Calibri" w:hAnsi="Times New Roman" w:cs="Times New Roman"/>
          <w:bCs/>
        </w:rPr>
        <w:tab/>
      </w:r>
      <w:r w:rsidRPr="00756ACB">
        <w:rPr>
          <w:rFonts w:ascii="Times New Roman" w:eastAsia="Calibri" w:hAnsi="Times New Roman" w:cs="Times New Roman"/>
          <w:bCs/>
        </w:rPr>
        <w:tab/>
      </w:r>
    </w:p>
    <w:p w14:paraId="75F672F5" w14:textId="77777777" w:rsidR="00756ACB" w:rsidRPr="00756ACB" w:rsidRDefault="00756ACB" w:rsidP="00756ACB">
      <w:pPr>
        <w:autoSpaceDE w:val="0"/>
        <w:autoSpaceDN w:val="0"/>
        <w:adjustRightInd w:val="0"/>
        <w:spacing w:after="0" w:line="276" w:lineRule="auto"/>
        <w:jc w:val="both"/>
        <w:rPr>
          <w:rFonts w:ascii="Times New Roman" w:eastAsia="Calibri" w:hAnsi="Times New Roman" w:cs="Times New Roman"/>
        </w:rPr>
      </w:pPr>
      <w:r w:rsidRPr="00756ACB">
        <w:rPr>
          <w:rFonts w:ascii="Times New Roman" w:eastAsia="Calibri" w:hAnsi="Times New Roman" w:cs="Times New Roman"/>
        </w:rPr>
        <w:t xml:space="preserve">This Contract is made between the UNITED NATIONS ENTITY FOR GENDER EQUALITY AND THE EMPOWERMENT OF WOMEN </w:t>
      </w:r>
      <w:r w:rsidRPr="00756ACB">
        <w:rPr>
          <w:rFonts w:ascii="Times New Roman" w:eastAsia="Calibri" w:hAnsi="Times New Roman" w:cs="Times New Roman"/>
          <w:bCs/>
        </w:rPr>
        <w:t>(“UN Women”)</w:t>
      </w:r>
      <w:r w:rsidRPr="00756ACB">
        <w:rPr>
          <w:rFonts w:ascii="Times New Roman" w:eastAsia="Calibri" w:hAnsi="Times New Roman" w:cs="Times New Roman"/>
        </w:rPr>
        <w:t xml:space="preserve">, and </w:t>
      </w:r>
      <w:r w:rsidRPr="00F14D7F">
        <w:rPr>
          <w:rFonts w:ascii="Times New Roman" w:eastAsia="Calibri" w:hAnsi="Times New Roman" w:cs="Times New Roman"/>
          <w:bCs/>
          <w:color w:val="0070C0"/>
        </w:rPr>
        <w:t xml:space="preserve">[insert official name of company in full], </w:t>
      </w:r>
      <w:r w:rsidRPr="00756ACB">
        <w:rPr>
          <w:rFonts w:ascii="Times New Roman" w:eastAsia="Calibri" w:hAnsi="Times New Roman" w:cs="Times New Roman"/>
          <w:bCs/>
        </w:rPr>
        <w:t xml:space="preserve">with its registered offices at </w:t>
      </w:r>
      <w:r w:rsidRPr="00F14D7F">
        <w:rPr>
          <w:rFonts w:ascii="Times New Roman" w:eastAsia="Calibri" w:hAnsi="Times New Roman" w:cs="Times New Roman"/>
          <w:bCs/>
          <w:color w:val="0070C0"/>
        </w:rPr>
        <w:t>[address]</w:t>
      </w:r>
      <w:r w:rsidRPr="00F14D7F">
        <w:rPr>
          <w:rFonts w:ascii="Times New Roman" w:eastAsia="Calibri" w:hAnsi="Times New Roman" w:cs="Times New Roman"/>
          <w:color w:val="0070C0"/>
        </w:rPr>
        <w:t xml:space="preserve"> </w:t>
      </w:r>
      <w:r w:rsidRPr="00756ACB">
        <w:rPr>
          <w:rFonts w:ascii="Times New Roman" w:eastAsia="Calibri" w:hAnsi="Times New Roman" w:cs="Times New Roman"/>
        </w:rPr>
        <w:t>(“Contractor”) (Both hereinafter separately and jointly referred to as the “Party” or the “Parties”).</w:t>
      </w:r>
    </w:p>
    <w:p w14:paraId="0AA52854" w14:textId="77777777" w:rsidR="00756ACB" w:rsidRPr="00756ACB" w:rsidRDefault="00756ACB" w:rsidP="00756ACB">
      <w:pPr>
        <w:autoSpaceDE w:val="0"/>
        <w:autoSpaceDN w:val="0"/>
        <w:adjustRightInd w:val="0"/>
        <w:spacing w:after="0" w:line="276" w:lineRule="auto"/>
        <w:jc w:val="both"/>
        <w:rPr>
          <w:rFonts w:ascii="Times New Roman" w:eastAsia="Calibri" w:hAnsi="Times New Roman" w:cs="Times New Roman"/>
        </w:rPr>
      </w:pPr>
    </w:p>
    <w:p w14:paraId="7D08D3C9" w14:textId="77777777" w:rsidR="00756ACB" w:rsidRPr="00756ACB" w:rsidRDefault="00756ACB" w:rsidP="00756ACB">
      <w:pPr>
        <w:numPr>
          <w:ilvl w:val="0"/>
          <w:numId w:val="27"/>
        </w:numPr>
        <w:autoSpaceDE w:val="0"/>
        <w:autoSpaceDN w:val="0"/>
        <w:adjustRightInd w:val="0"/>
        <w:spacing w:after="0" w:line="276" w:lineRule="auto"/>
        <w:ind w:hanging="720"/>
        <w:contextualSpacing/>
        <w:jc w:val="both"/>
        <w:rPr>
          <w:rFonts w:ascii="Times New Roman" w:eastAsia="Calibri" w:hAnsi="Times New Roman" w:cs="Times New Roman"/>
          <w:b/>
        </w:rPr>
      </w:pPr>
      <w:r w:rsidRPr="00756ACB">
        <w:rPr>
          <w:rFonts w:ascii="Times New Roman" w:eastAsia="Calibri" w:hAnsi="Times New Roman" w:cs="Times New Roman"/>
          <w:b/>
        </w:rPr>
        <w:t>CONTRACT DOCUMENTS</w:t>
      </w:r>
    </w:p>
    <w:p w14:paraId="56B1CBD7" w14:textId="77777777" w:rsidR="00756ACB" w:rsidRPr="00756ACB" w:rsidRDefault="00756ACB" w:rsidP="00756ACB">
      <w:pPr>
        <w:autoSpaceDE w:val="0"/>
        <w:autoSpaceDN w:val="0"/>
        <w:adjustRightInd w:val="0"/>
        <w:spacing w:after="0" w:line="276" w:lineRule="auto"/>
        <w:jc w:val="both"/>
        <w:rPr>
          <w:rFonts w:ascii="Times New Roman" w:eastAsia="Calibri" w:hAnsi="Times New Roman" w:cs="Times New Roman"/>
        </w:rPr>
      </w:pPr>
    </w:p>
    <w:p w14:paraId="7DE5E0D3" w14:textId="77777777" w:rsidR="00756ACB" w:rsidRPr="00756ACB" w:rsidRDefault="00756ACB" w:rsidP="00756ACB">
      <w:pPr>
        <w:autoSpaceDE w:val="0"/>
        <w:autoSpaceDN w:val="0"/>
        <w:adjustRightInd w:val="0"/>
        <w:spacing w:after="0" w:line="276" w:lineRule="auto"/>
        <w:jc w:val="both"/>
        <w:rPr>
          <w:rFonts w:ascii="Times New Roman" w:eastAsia="Calibri" w:hAnsi="Times New Roman" w:cs="Times New Roman"/>
        </w:rPr>
      </w:pPr>
      <w:r w:rsidRPr="00756ACB">
        <w:rPr>
          <w:rFonts w:ascii="Times New Roman" w:eastAsia="Calibri" w:hAnsi="Times New Roman" w:cs="Times New Roman"/>
        </w:rPr>
        <w:t>The following documents constitute the entire agreement between the Parties with regard to the subject matter hereof (“Contract”), superseding all prior representations, agreements, contracts and proposals, whether written or oral, by and between the Parties on this subject, and in case of ambiguities, discrepancies or inconsistencies between or among them, shall apply in the following order of precedence:</w:t>
      </w:r>
    </w:p>
    <w:p w14:paraId="76EF0A2A" w14:textId="77777777" w:rsidR="00756ACB" w:rsidRPr="00756ACB" w:rsidRDefault="00756ACB" w:rsidP="00756ACB">
      <w:pPr>
        <w:autoSpaceDE w:val="0"/>
        <w:autoSpaceDN w:val="0"/>
        <w:adjustRightInd w:val="0"/>
        <w:spacing w:after="0" w:line="276" w:lineRule="auto"/>
        <w:jc w:val="both"/>
        <w:rPr>
          <w:rFonts w:ascii="Times New Roman" w:eastAsia="Calibri" w:hAnsi="Times New Roman" w:cs="Times New Roman"/>
        </w:rPr>
      </w:pPr>
    </w:p>
    <w:p w14:paraId="4B65F5DA" w14:textId="77777777" w:rsidR="00756ACB" w:rsidRPr="00756ACB" w:rsidRDefault="00756ACB" w:rsidP="00756ACB">
      <w:pPr>
        <w:numPr>
          <w:ilvl w:val="0"/>
          <w:numId w:val="28"/>
        </w:numPr>
        <w:autoSpaceDE w:val="0"/>
        <w:autoSpaceDN w:val="0"/>
        <w:adjustRightInd w:val="0"/>
        <w:spacing w:after="0" w:line="276" w:lineRule="auto"/>
        <w:contextualSpacing/>
        <w:jc w:val="both"/>
        <w:rPr>
          <w:rFonts w:ascii="Times New Roman" w:eastAsia="Calibri" w:hAnsi="Times New Roman" w:cs="Times New Roman"/>
        </w:rPr>
      </w:pPr>
      <w:r w:rsidRPr="00756ACB">
        <w:rPr>
          <w:rFonts w:ascii="Times New Roman" w:eastAsia="Calibri" w:hAnsi="Times New Roman" w:cs="Times New Roman"/>
        </w:rPr>
        <w:t>This document;</w:t>
      </w:r>
    </w:p>
    <w:p w14:paraId="21958B22" w14:textId="77777777" w:rsidR="00756ACB" w:rsidRPr="00756ACB" w:rsidRDefault="00756ACB" w:rsidP="00756ACB">
      <w:pPr>
        <w:numPr>
          <w:ilvl w:val="0"/>
          <w:numId w:val="28"/>
        </w:numPr>
        <w:autoSpaceDE w:val="0"/>
        <w:autoSpaceDN w:val="0"/>
        <w:adjustRightInd w:val="0"/>
        <w:spacing w:after="0" w:line="276" w:lineRule="auto"/>
        <w:contextualSpacing/>
        <w:jc w:val="both"/>
        <w:rPr>
          <w:rFonts w:ascii="Times New Roman" w:eastAsia="Calibri" w:hAnsi="Times New Roman" w:cs="Times New Roman"/>
        </w:rPr>
      </w:pPr>
      <w:r w:rsidRPr="00756ACB">
        <w:rPr>
          <w:rFonts w:ascii="Times New Roman" w:eastAsia="Calibri" w:hAnsi="Times New Roman" w:cs="Times New Roman"/>
        </w:rPr>
        <w:t xml:space="preserve">UN Women General Conditions of Contract—Contracts for the Provision of Services, annexed hereto as Annex A (“General Conditions”); </w:t>
      </w:r>
    </w:p>
    <w:p w14:paraId="01075027" w14:textId="77777777" w:rsidR="00756ACB" w:rsidRPr="00756ACB" w:rsidRDefault="00756ACB" w:rsidP="00756ACB">
      <w:pPr>
        <w:numPr>
          <w:ilvl w:val="0"/>
          <w:numId w:val="28"/>
        </w:numPr>
        <w:autoSpaceDE w:val="0"/>
        <w:autoSpaceDN w:val="0"/>
        <w:adjustRightInd w:val="0"/>
        <w:spacing w:after="0" w:line="276" w:lineRule="auto"/>
        <w:contextualSpacing/>
        <w:jc w:val="both"/>
        <w:rPr>
          <w:rFonts w:ascii="Times New Roman" w:eastAsia="Calibri" w:hAnsi="Times New Roman" w:cs="Times New Roman"/>
        </w:rPr>
      </w:pPr>
      <w:r w:rsidRPr="00756ACB">
        <w:rPr>
          <w:rFonts w:ascii="Times New Roman" w:eastAsia="Calibri" w:hAnsi="Times New Roman" w:cs="Times New Roman"/>
        </w:rPr>
        <w:t>Terms of Reference, annexed hereto as Annex B (“TOR”);</w:t>
      </w:r>
    </w:p>
    <w:p w14:paraId="109A8F82" w14:textId="77777777" w:rsidR="00756ACB" w:rsidRPr="00F14D7F" w:rsidRDefault="00756ACB" w:rsidP="00756ACB">
      <w:pPr>
        <w:numPr>
          <w:ilvl w:val="0"/>
          <w:numId w:val="28"/>
        </w:numPr>
        <w:autoSpaceDE w:val="0"/>
        <w:autoSpaceDN w:val="0"/>
        <w:adjustRightInd w:val="0"/>
        <w:spacing w:after="0" w:line="276" w:lineRule="auto"/>
        <w:contextualSpacing/>
        <w:jc w:val="both"/>
        <w:rPr>
          <w:rFonts w:ascii="Times New Roman" w:eastAsia="Calibri" w:hAnsi="Times New Roman" w:cs="Times New Roman"/>
          <w:color w:val="0070C0"/>
        </w:rPr>
      </w:pPr>
      <w:r w:rsidRPr="00F14D7F">
        <w:rPr>
          <w:rFonts w:ascii="Times New Roman" w:eastAsia="Calibri" w:hAnsi="Times New Roman" w:cs="Times New Roman"/>
          <w:color w:val="0070C0"/>
        </w:rPr>
        <w:t>[other annexes that may be relevant]</w:t>
      </w:r>
    </w:p>
    <w:p w14:paraId="14802F91" w14:textId="77777777" w:rsidR="00756ACB" w:rsidRPr="00756ACB" w:rsidRDefault="00756ACB" w:rsidP="00756ACB">
      <w:pPr>
        <w:autoSpaceDE w:val="0"/>
        <w:autoSpaceDN w:val="0"/>
        <w:adjustRightInd w:val="0"/>
        <w:spacing w:after="0" w:line="240" w:lineRule="auto"/>
        <w:jc w:val="both"/>
        <w:rPr>
          <w:rFonts w:ascii="Times New Roman" w:eastAsia="Calibri" w:hAnsi="Times New Roman" w:cs="Times New Roman"/>
          <w:bCs/>
        </w:rPr>
      </w:pPr>
    </w:p>
    <w:p w14:paraId="14AD9BA4" w14:textId="77777777" w:rsidR="00756ACB" w:rsidRPr="00756ACB" w:rsidRDefault="00756ACB" w:rsidP="00756ACB">
      <w:pPr>
        <w:numPr>
          <w:ilvl w:val="0"/>
          <w:numId w:val="27"/>
        </w:numPr>
        <w:spacing w:after="200" w:line="276" w:lineRule="auto"/>
        <w:ind w:hanging="720"/>
        <w:contextualSpacing/>
        <w:rPr>
          <w:rFonts w:ascii="Times New Roman" w:eastAsia="Calibri" w:hAnsi="Times New Roman" w:cs="Times New Roman"/>
        </w:rPr>
      </w:pPr>
      <w:r w:rsidRPr="00756ACB">
        <w:rPr>
          <w:rFonts w:ascii="Times New Roman" w:eastAsia="Calibri" w:hAnsi="Times New Roman" w:cs="Times New Roman"/>
          <w:b/>
        </w:rPr>
        <w:t>SCOPE</w:t>
      </w:r>
    </w:p>
    <w:p w14:paraId="6338A91F" w14:textId="77777777" w:rsidR="00756ACB" w:rsidRPr="00756ACB" w:rsidRDefault="00756ACB" w:rsidP="00756ACB">
      <w:pPr>
        <w:spacing w:after="200" w:line="276" w:lineRule="auto"/>
        <w:jc w:val="both"/>
        <w:rPr>
          <w:rFonts w:ascii="Times New Roman" w:eastAsia="Calibri" w:hAnsi="Times New Roman" w:cs="Times New Roman"/>
        </w:rPr>
      </w:pPr>
      <w:r w:rsidRPr="00756ACB">
        <w:rPr>
          <w:rFonts w:ascii="Times New Roman" w:eastAsia="Calibri" w:hAnsi="Times New Roman" w:cs="Times New Roman"/>
        </w:rPr>
        <w:t>The Contractor shall perform services (“Services”) as specified in the TOR.  Except as expressly provided in this Contract and in particular the TOR, (i) UN Women shall have no obligation to provide any assistance to the Contractor in performing the Services; (ii) UN Women makes no representations as to the availability of any facilities or equipment which may be helpful or useful for performing the Services (iii) The Contractor shall be responsible at its sole cost for providing all the necessary personnel, equipment, material and supplies and for making all arrangements necessary for the performance and completion of the Services.</w:t>
      </w:r>
    </w:p>
    <w:p w14:paraId="0FBCF7D9" w14:textId="77777777" w:rsidR="00756ACB" w:rsidRPr="00756ACB" w:rsidRDefault="00756ACB" w:rsidP="00756ACB">
      <w:pPr>
        <w:numPr>
          <w:ilvl w:val="0"/>
          <w:numId w:val="27"/>
        </w:numPr>
        <w:spacing w:after="0" w:line="240" w:lineRule="auto"/>
        <w:ind w:hanging="720"/>
        <w:contextualSpacing/>
        <w:jc w:val="both"/>
        <w:rPr>
          <w:rFonts w:ascii="Times New Roman" w:eastAsia="Calibri" w:hAnsi="Times New Roman" w:cs="Times New Roman"/>
          <w:b/>
        </w:rPr>
      </w:pPr>
      <w:r w:rsidRPr="00756ACB">
        <w:rPr>
          <w:rFonts w:ascii="Times New Roman" w:eastAsia="Calibri" w:hAnsi="Times New Roman" w:cs="Times New Roman"/>
          <w:b/>
        </w:rPr>
        <w:t>DURATION</w:t>
      </w:r>
    </w:p>
    <w:p w14:paraId="5F7CF913" w14:textId="77777777" w:rsidR="00756ACB" w:rsidRPr="00756ACB" w:rsidRDefault="00756ACB" w:rsidP="00756ACB">
      <w:pPr>
        <w:spacing w:after="0" w:line="240" w:lineRule="auto"/>
        <w:ind w:left="720"/>
        <w:contextualSpacing/>
        <w:jc w:val="both"/>
        <w:rPr>
          <w:rFonts w:ascii="Times New Roman" w:eastAsia="Calibri" w:hAnsi="Times New Roman" w:cs="Times New Roman"/>
          <w:b/>
        </w:rPr>
      </w:pPr>
    </w:p>
    <w:p w14:paraId="586C4569" w14:textId="77777777" w:rsidR="00756ACB" w:rsidRPr="00756ACB" w:rsidRDefault="00756ACB" w:rsidP="00756ACB">
      <w:pPr>
        <w:spacing w:after="200" w:line="276" w:lineRule="auto"/>
        <w:jc w:val="both"/>
        <w:rPr>
          <w:rFonts w:ascii="Times New Roman" w:eastAsia="Calibri" w:hAnsi="Times New Roman" w:cs="Times New Roman"/>
        </w:rPr>
      </w:pPr>
      <w:r w:rsidRPr="00756ACB">
        <w:rPr>
          <w:rFonts w:ascii="Times New Roman" w:eastAsia="Calibri" w:hAnsi="Times New Roman" w:cs="Times New Roman"/>
        </w:rPr>
        <w:t xml:space="preserve">This Contract shall take effect on the date of the latest signature (the “Effective Date”) and shall remain in effect until </w:t>
      </w:r>
      <w:r w:rsidRPr="00F14D7F">
        <w:rPr>
          <w:rFonts w:ascii="Times New Roman" w:eastAsia="Calibri" w:hAnsi="Times New Roman" w:cs="Times New Roman"/>
          <w:color w:val="0070C0"/>
        </w:rPr>
        <w:t>[insert date],</w:t>
      </w:r>
      <w:r w:rsidRPr="00756ACB">
        <w:rPr>
          <w:rFonts w:ascii="Times New Roman" w:eastAsia="Calibri" w:hAnsi="Times New Roman" w:cs="Times New Roman"/>
        </w:rPr>
        <w:t xml:space="preserve"> unless earlier terminated (“Initial Term”). UN Women may, at its sole option, extend the Contract, under the same terms and conditions as set forth in this Contract, for a maximum of </w:t>
      </w:r>
      <w:r w:rsidRPr="00F14D7F">
        <w:rPr>
          <w:rFonts w:ascii="Times New Roman" w:eastAsia="Calibri" w:hAnsi="Times New Roman" w:cs="Times New Roman"/>
          <w:color w:val="0070C0"/>
        </w:rPr>
        <w:t xml:space="preserve">[number] </w:t>
      </w:r>
      <w:r w:rsidRPr="00756ACB">
        <w:rPr>
          <w:rFonts w:ascii="Times New Roman" w:eastAsia="Calibri" w:hAnsi="Times New Roman" w:cs="Times New Roman"/>
        </w:rPr>
        <w:t xml:space="preserve">additional period[s] of up to </w:t>
      </w:r>
      <w:r w:rsidRPr="00F14D7F">
        <w:rPr>
          <w:rFonts w:ascii="Times New Roman" w:eastAsia="Calibri" w:hAnsi="Times New Roman" w:cs="Times New Roman"/>
          <w:color w:val="0070C0"/>
        </w:rPr>
        <w:t xml:space="preserve">[time period] </w:t>
      </w:r>
      <w:r w:rsidRPr="00756ACB">
        <w:rPr>
          <w:rFonts w:ascii="Times New Roman" w:eastAsia="Calibri" w:hAnsi="Times New Roman" w:cs="Times New Roman"/>
        </w:rPr>
        <w:t>each.  UN Women shall provide a written notice of its intention to do so at least 30 (thirty) days prior to the expiration of the then Initial Term.</w:t>
      </w:r>
    </w:p>
    <w:p w14:paraId="4CAFC27B" w14:textId="77777777" w:rsidR="00756ACB" w:rsidRPr="00756ACB" w:rsidRDefault="00756ACB" w:rsidP="00756ACB">
      <w:pPr>
        <w:spacing w:after="0" w:line="240" w:lineRule="auto"/>
        <w:jc w:val="both"/>
        <w:rPr>
          <w:rFonts w:ascii="Times New Roman" w:eastAsia="MS Mincho" w:hAnsi="Times New Roman" w:cs="Times New Roman"/>
        </w:rPr>
      </w:pPr>
    </w:p>
    <w:p w14:paraId="0DC4D3C2" w14:textId="77777777" w:rsidR="00756ACB" w:rsidRPr="00756ACB" w:rsidRDefault="00756ACB" w:rsidP="00756ACB">
      <w:pPr>
        <w:numPr>
          <w:ilvl w:val="0"/>
          <w:numId w:val="27"/>
        </w:numPr>
        <w:spacing w:after="0" w:line="240" w:lineRule="auto"/>
        <w:ind w:hanging="720"/>
        <w:contextualSpacing/>
        <w:jc w:val="both"/>
        <w:rPr>
          <w:rFonts w:ascii="Times New Roman" w:eastAsia="Calibri" w:hAnsi="Times New Roman" w:cs="Times New Roman"/>
        </w:rPr>
      </w:pPr>
      <w:r w:rsidRPr="00756ACB">
        <w:rPr>
          <w:rFonts w:ascii="Times New Roman" w:eastAsia="Calibri" w:hAnsi="Times New Roman" w:cs="Times New Roman"/>
          <w:b/>
        </w:rPr>
        <w:t xml:space="preserve">PRICE &amp; PAYMENT </w:t>
      </w:r>
    </w:p>
    <w:p w14:paraId="52FC829B" w14:textId="77777777" w:rsidR="00756ACB" w:rsidRPr="00756ACB" w:rsidRDefault="00756ACB" w:rsidP="00756ACB">
      <w:pPr>
        <w:tabs>
          <w:tab w:val="left" w:pos="-720"/>
        </w:tabs>
        <w:suppressAutoHyphens/>
        <w:spacing w:after="200" w:line="276" w:lineRule="auto"/>
        <w:jc w:val="both"/>
        <w:rPr>
          <w:rFonts w:ascii="Times New Roman" w:eastAsia="Calibri" w:hAnsi="Times New Roman" w:cs="Times New Roman"/>
          <w:spacing w:val="-3"/>
        </w:rPr>
      </w:pPr>
      <w:r w:rsidRPr="00756ACB">
        <w:rPr>
          <w:rFonts w:ascii="Times New Roman" w:eastAsia="Calibri" w:hAnsi="Times New Roman" w:cs="Times New Roman"/>
          <w:spacing w:val="-3"/>
        </w:rPr>
        <w:t xml:space="preserve">In full consideration for the complete and satisfactory performance of the Services under this Contract, UN Women shall pay the Contractor a total fixed fee </w:t>
      </w:r>
      <w:r w:rsidRPr="00F14D7F">
        <w:rPr>
          <w:rFonts w:ascii="Times New Roman" w:eastAsia="Calibri" w:hAnsi="Times New Roman" w:cs="Times New Roman"/>
          <w:color w:val="0070C0"/>
          <w:spacing w:val="-3"/>
        </w:rPr>
        <w:t>of [</w:t>
      </w:r>
      <w:r w:rsidRPr="00F14D7F">
        <w:rPr>
          <w:rFonts w:ascii="Times New Roman" w:eastAsia="Calibri" w:hAnsi="Times New Roman" w:cs="Times New Roman"/>
          <w:i/>
          <w:color w:val="0070C0"/>
          <w:spacing w:val="-3"/>
        </w:rPr>
        <w:t>insert currency &amp; amount in figures and words</w:t>
      </w:r>
      <w:r w:rsidRPr="00F14D7F">
        <w:rPr>
          <w:rFonts w:ascii="Times New Roman" w:eastAsia="Calibri" w:hAnsi="Times New Roman" w:cs="Times New Roman"/>
          <w:color w:val="0070C0"/>
          <w:spacing w:val="-3"/>
        </w:rPr>
        <w:t xml:space="preserve">]. </w:t>
      </w:r>
      <w:r w:rsidRPr="00756ACB">
        <w:rPr>
          <w:rFonts w:ascii="Times New Roman" w:eastAsia="Calibri" w:hAnsi="Times New Roman" w:cs="Times New Roman"/>
        </w:rPr>
        <w:t>This fee shall remain firm and fixed during the term of the Contract.</w:t>
      </w:r>
      <w:r w:rsidRPr="00756ACB">
        <w:rPr>
          <w:rFonts w:ascii="Times New Roman" w:eastAsia="Calibri" w:hAnsi="Times New Roman" w:cs="Times New Roman"/>
          <w:spacing w:val="-3"/>
        </w:rPr>
        <w:t xml:space="preserve">  The Contractor shall submit invoices only upon achievement of the corresponding milestones and for the following amounts: </w:t>
      </w:r>
    </w:p>
    <w:p w14:paraId="3C2B58F0" w14:textId="77777777" w:rsidR="00756ACB" w:rsidRPr="00756ACB" w:rsidRDefault="00756ACB" w:rsidP="00756ACB">
      <w:pPr>
        <w:tabs>
          <w:tab w:val="left" w:pos="-720"/>
          <w:tab w:val="left" w:pos="0"/>
          <w:tab w:val="left" w:pos="720"/>
          <w:tab w:val="left" w:pos="1440"/>
          <w:tab w:val="left" w:pos="2160"/>
          <w:tab w:val="left" w:pos="2880"/>
          <w:tab w:val="left" w:pos="3600"/>
          <w:tab w:val="left" w:pos="4320"/>
          <w:tab w:val="left" w:pos="5040"/>
        </w:tabs>
        <w:suppressAutoHyphens/>
        <w:spacing w:after="200" w:line="276" w:lineRule="auto"/>
        <w:jc w:val="both"/>
        <w:rPr>
          <w:rFonts w:ascii="Times New Roman" w:eastAsia="Calibri" w:hAnsi="Times New Roman" w:cs="Times New Roman"/>
          <w:spacing w:val="-3"/>
        </w:rPr>
      </w:pPr>
      <w:r w:rsidRPr="00756ACB">
        <w:rPr>
          <w:rFonts w:ascii="Times New Roman" w:eastAsia="Calibri" w:hAnsi="Times New Roman" w:cs="Times New Roman"/>
          <w:spacing w:val="-3"/>
          <w:u w:val="single"/>
        </w:rPr>
        <w:t>MILESTONE</w:t>
      </w:r>
      <w:r w:rsidRPr="00756ACB">
        <w:rPr>
          <w:rFonts w:ascii="Times New Roman" w:eastAsia="Calibri" w:hAnsi="Times New Roman" w:cs="Times New Roman"/>
          <w:spacing w:val="-3"/>
        </w:rPr>
        <w:tab/>
      </w:r>
      <w:r w:rsidRPr="00756ACB">
        <w:rPr>
          <w:rFonts w:ascii="Times New Roman" w:eastAsia="Calibri" w:hAnsi="Times New Roman" w:cs="Times New Roman"/>
          <w:spacing w:val="-3"/>
        </w:rPr>
        <w:tab/>
      </w:r>
      <w:r w:rsidRPr="00756ACB">
        <w:rPr>
          <w:rFonts w:ascii="Times New Roman" w:eastAsia="Calibri" w:hAnsi="Times New Roman" w:cs="Times New Roman"/>
          <w:spacing w:val="-3"/>
          <w:u w:val="single"/>
        </w:rPr>
        <w:t>AMOUNT</w:t>
      </w:r>
      <w:r w:rsidRPr="00756ACB">
        <w:rPr>
          <w:rFonts w:ascii="Times New Roman" w:eastAsia="Calibri" w:hAnsi="Times New Roman" w:cs="Times New Roman"/>
          <w:spacing w:val="-3"/>
        </w:rPr>
        <w:tab/>
      </w:r>
      <w:r w:rsidRPr="00756ACB">
        <w:rPr>
          <w:rFonts w:ascii="Times New Roman" w:eastAsia="Calibri" w:hAnsi="Times New Roman" w:cs="Times New Roman"/>
          <w:spacing w:val="-3"/>
        </w:rPr>
        <w:tab/>
      </w:r>
      <w:r w:rsidRPr="00756ACB">
        <w:rPr>
          <w:rFonts w:ascii="Times New Roman" w:eastAsia="Calibri" w:hAnsi="Times New Roman" w:cs="Times New Roman"/>
          <w:spacing w:val="-3"/>
          <w:u w:val="single"/>
        </w:rPr>
        <w:t>TARGET DATE</w:t>
      </w:r>
    </w:p>
    <w:p w14:paraId="65FFC6DA" w14:textId="77777777" w:rsidR="00756ACB" w:rsidRPr="00756ACB" w:rsidRDefault="00756ACB" w:rsidP="00756ACB">
      <w:pPr>
        <w:tabs>
          <w:tab w:val="left" w:pos="-720"/>
          <w:tab w:val="left" w:pos="0"/>
          <w:tab w:val="left" w:pos="720"/>
          <w:tab w:val="left" w:pos="1440"/>
          <w:tab w:val="left" w:pos="2160"/>
          <w:tab w:val="left" w:pos="2880"/>
          <w:tab w:val="left" w:pos="3600"/>
          <w:tab w:val="left" w:pos="4320"/>
        </w:tabs>
        <w:suppressAutoHyphens/>
        <w:spacing w:after="200" w:line="276" w:lineRule="auto"/>
        <w:jc w:val="both"/>
        <w:rPr>
          <w:rFonts w:ascii="Times New Roman" w:eastAsia="Calibri" w:hAnsi="Times New Roman" w:cs="Times New Roman"/>
          <w:spacing w:val="-3"/>
        </w:rPr>
      </w:pPr>
      <w:r w:rsidRPr="00756ACB">
        <w:rPr>
          <w:rFonts w:ascii="Times New Roman" w:eastAsia="Calibri" w:hAnsi="Times New Roman" w:cs="Times New Roman"/>
          <w:spacing w:val="-3"/>
        </w:rPr>
        <w:t>Upon.....</w:t>
      </w:r>
      <w:r w:rsidRPr="00756ACB">
        <w:rPr>
          <w:rFonts w:ascii="Times New Roman" w:eastAsia="Calibri" w:hAnsi="Times New Roman" w:cs="Times New Roman"/>
          <w:spacing w:val="-3"/>
        </w:rPr>
        <w:tab/>
      </w:r>
      <w:r w:rsidRPr="00756ACB">
        <w:rPr>
          <w:rFonts w:ascii="Times New Roman" w:eastAsia="Calibri" w:hAnsi="Times New Roman" w:cs="Times New Roman"/>
          <w:spacing w:val="-3"/>
        </w:rPr>
        <w:tab/>
      </w:r>
      <w:r w:rsidRPr="00756ACB">
        <w:rPr>
          <w:rFonts w:ascii="Times New Roman" w:eastAsia="Calibri" w:hAnsi="Times New Roman" w:cs="Times New Roman"/>
          <w:spacing w:val="-3"/>
        </w:rPr>
        <w:tab/>
        <w:t>......</w:t>
      </w:r>
      <w:r w:rsidRPr="00756ACB">
        <w:rPr>
          <w:rFonts w:ascii="Times New Roman" w:eastAsia="Calibri" w:hAnsi="Times New Roman" w:cs="Times New Roman"/>
          <w:spacing w:val="-3"/>
        </w:rPr>
        <w:tab/>
      </w:r>
      <w:r w:rsidRPr="00756ACB">
        <w:rPr>
          <w:rFonts w:ascii="Times New Roman" w:eastAsia="Calibri" w:hAnsi="Times New Roman" w:cs="Times New Roman"/>
          <w:spacing w:val="-3"/>
        </w:rPr>
        <w:tab/>
        <w:t>./../....</w:t>
      </w:r>
    </w:p>
    <w:p w14:paraId="207C86F8" w14:textId="77777777" w:rsidR="00756ACB" w:rsidRPr="00756ACB" w:rsidRDefault="00756ACB" w:rsidP="00756ACB">
      <w:pPr>
        <w:tabs>
          <w:tab w:val="left" w:pos="-720"/>
          <w:tab w:val="left" w:pos="0"/>
          <w:tab w:val="left" w:pos="720"/>
          <w:tab w:val="left" w:pos="1440"/>
          <w:tab w:val="left" w:pos="2160"/>
          <w:tab w:val="left" w:pos="2880"/>
          <w:tab w:val="left" w:pos="3600"/>
          <w:tab w:val="left" w:pos="4320"/>
          <w:tab w:val="left" w:pos="5040"/>
          <w:tab w:val="left" w:pos="5760"/>
          <w:tab w:val="left" w:pos="6480"/>
        </w:tabs>
        <w:suppressAutoHyphens/>
        <w:spacing w:after="200" w:line="276" w:lineRule="auto"/>
        <w:jc w:val="both"/>
        <w:rPr>
          <w:rFonts w:ascii="Times New Roman" w:eastAsia="Calibri" w:hAnsi="Times New Roman" w:cs="Times New Roman"/>
          <w:spacing w:val="-3"/>
        </w:rPr>
      </w:pPr>
      <w:r w:rsidRPr="00756ACB">
        <w:rPr>
          <w:rFonts w:ascii="Times New Roman" w:eastAsia="Calibri" w:hAnsi="Times New Roman" w:cs="Times New Roman"/>
          <w:spacing w:val="-3"/>
        </w:rPr>
        <w:t>.........</w:t>
      </w:r>
      <w:r w:rsidRPr="00756ACB">
        <w:rPr>
          <w:rFonts w:ascii="Times New Roman" w:eastAsia="Calibri" w:hAnsi="Times New Roman" w:cs="Times New Roman"/>
          <w:spacing w:val="-3"/>
        </w:rPr>
        <w:tab/>
      </w:r>
      <w:r w:rsidRPr="00756ACB">
        <w:rPr>
          <w:rFonts w:ascii="Times New Roman" w:eastAsia="Calibri" w:hAnsi="Times New Roman" w:cs="Times New Roman"/>
          <w:spacing w:val="-3"/>
        </w:rPr>
        <w:tab/>
      </w:r>
      <w:r w:rsidRPr="00756ACB">
        <w:rPr>
          <w:rFonts w:ascii="Times New Roman" w:eastAsia="Calibri" w:hAnsi="Times New Roman" w:cs="Times New Roman"/>
          <w:spacing w:val="-3"/>
        </w:rPr>
        <w:tab/>
      </w:r>
      <w:r w:rsidRPr="00756ACB">
        <w:rPr>
          <w:rFonts w:ascii="Times New Roman" w:eastAsia="Calibri" w:hAnsi="Times New Roman" w:cs="Times New Roman"/>
          <w:spacing w:val="-3"/>
        </w:rPr>
        <w:tab/>
        <w:t>......</w:t>
      </w:r>
      <w:r w:rsidRPr="00756ACB">
        <w:rPr>
          <w:rFonts w:ascii="Times New Roman" w:eastAsia="Calibri" w:hAnsi="Times New Roman" w:cs="Times New Roman"/>
          <w:spacing w:val="-3"/>
        </w:rPr>
        <w:tab/>
      </w:r>
      <w:r w:rsidRPr="00756ACB">
        <w:rPr>
          <w:rFonts w:ascii="Times New Roman" w:eastAsia="Calibri" w:hAnsi="Times New Roman" w:cs="Times New Roman"/>
          <w:spacing w:val="-3"/>
        </w:rPr>
        <w:tab/>
        <w:t>../../....</w:t>
      </w:r>
    </w:p>
    <w:p w14:paraId="64528F8A" w14:textId="77777777" w:rsidR="00756ACB" w:rsidRPr="00756ACB" w:rsidRDefault="00756ACB" w:rsidP="00756ACB">
      <w:pPr>
        <w:numPr>
          <w:ilvl w:val="0"/>
          <w:numId w:val="27"/>
        </w:numPr>
        <w:spacing w:after="200" w:line="276" w:lineRule="auto"/>
        <w:ind w:hanging="720"/>
        <w:contextualSpacing/>
        <w:rPr>
          <w:rFonts w:ascii="Times New Roman" w:eastAsia="Calibri" w:hAnsi="Times New Roman" w:cs="Times New Roman"/>
          <w:b/>
        </w:rPr>
      </w:pPr>
      <w:r w:rsidRPr="00756ACB">
        <w:rPr>
          <w:rFonts w:ascii="Times New Roman" w:eastAsia="Calibri" w:hAnsi="Times New Roman" w:cs="Times New Roman"/>
          <w:b/>
        </w:rPr>
        <w:t>INVOICES</w:t>
      </w:r>
    </w:p>
    <w:p w14:paraId="4E598ADB" w14:textId="77777777" w:rsidR="00756ACB" w:rsidRPr="00756ACB" w:rsidRDefault="00756ACB" w:rsidP="00756ACB">
      <w:pPr>
        <w:tabs>
          <w:tab w:val="left" w:pos="-720"/>
          <w:tab w:val="left" w:pos="0"/>
        </w:tabs>
        <w:suppressAutoHyphens/>
        <w:spacing w:after="200" w:line="276" w:lineRule="auto"/>
        <w:jc w:val="both"/>
        <w:rPr>
          <w:rFonts w:ascii="Times New Roman" w:eastAsia="Calibri" w:hAnsi="Times New Roman" w:cs="Times New Roman"/>
          <w:spacing w:val="-3"/>
        </w:rPr>
      </w:pPr>
      <w:r w:rsidRPr="00756ACB">
        <w:rPr>
          <w:rFonts w:ascii="Times New Roman" w:eastAsia="Calibri" w:hAnsi="Times New Roman" w:cs="Times New Roman"/>
        </w:rPr>
        <w:t xml:space="preserve">The Contractor shall submit to UN Women an original copy of its invoices, as is required in the preceding Article, specifying, at a minimum, a description of the Services performed, the unit prices in accordance with the Fee Schedule (if relevant), and the total price of the Services, together with such supporting documentation as UN Women may require, as follows: </w:t>
      </w:r>
    </w:p>
    <w:p w14:paraId="5C30D8B6" w14:textId="77777777" w:rsidR="00756ACB" w:rsidRPr="00F14D7F" w:rsidRDefault="00756ACB" w:rsidP="00756ACB">
      <w:pPr>
        <w:spacing w:after="120" w:line="240" w:lineRule="auto"/>
        <w:jc w:val="both"/>
        <w:rPr>
          <w:rFonts w:ascii="Times New Roman" w:eastAsia="MS Mincho" w:hAnsi="Times New Roman" w:cs="Times New Roman"/>
          <w:color w:val="0070C0"/>
        </w:rPr>
      </w:pPr>
      <w:r w:rsidRPr="00F14D7F">
        <w:rPr>
          <w:rFonts w:ascii="Times New Roman" w:eastAsia="MS Mincho" w:hAnsi="Times New Roman" w:cs="Times New Roman"/>
          <w:color w:val="0070C0"/>
        </w:rPr>
        <w:t>[</w:t>
      </w:r>
      <w:r w:rsidRPr="00F14D7F">
        <w:rPr>
          <w:rFonts w:ascii="Times New Roman" w:eastAsia="MS Mincho" w:hAnsi="Times New Roman" w:cs="Times New Roman"/>
          <w:i/>
          <w:color w:val="0070C0"/>
        </w:rPr>
        <w:t>Insert address and contact details for submission of invoices</w:t>
      </w:r>
      <w:r w:rsidRPr="00F14D7F">
        <w:rPr>
          <w:rFonts w:ascii="Times New Roman" w:eastAsia="MS Mincho" w:hAnsi="Times New Roman" w:cs="Times New Roman"/>
          <w:color w:val="0070C0"/>
        </w:rPr>
        <w:t xml:space="preserve">].  </w:t>
      </w:r>
    </w:p>
    <w:p w14:paraId="58F6A032" w14:textId="77777777" w:rsidR="00756ACB" w:rsidRPr="00756ACB" w:rsidRDefault="00756ACB" w:rsidP="00756ACB">
      <w:pPr>
        <w:tabs>
          <w:tab w:val="num" w:pos="1080"/>
        </w:tabs>
        <w:spacing w:after="120" w:line="240" w:lineRule="auto"/>
        <w:jc w:val="both"/>
        <w:rPr>
          <w:rFonts w:ascii="Times New Roman" w:eastAsia="MS Mincho" w:hAnsi="Times New Roman" w:cs="Times New Roman"/>
        </w:rPr>
      </w:pPr>
    </w:p>
    <w:p w14:paraId="086C9574" w14:textId="77777777" w:rsidR="00756ACB" w:rsidRPr="00756ACB" w:rsidRDefault="00756ACB" w:rsidP="00756ACB">
      <w:pPr>
        <w:numPr>
          <w:ilvl w:val="0"/>
          <w:numId w:val="27"/>
        </w:numPr>
        <w:spacing w:after="200" w:line="276" w:lineRule="auto"/>
        <w:ind w:hanging="720"/>
        <w:contextualSpacing/>
        <w:jc w:val="both"/>
        <w:rPr>
          <w:rFonts w:ascii="Times New Roman" w:eastAsia="Calibri" w:hAnsi="Times New Roman" w:cs="Times New Roman"/>
          <w:b/>
        </w:rPr>
      </w:pPr>
      <w:r w:rsidRPr="00756ACB">
        <w:rPr>
          <w:rFonts w:ascii="Times New Roman" w:eastAsia="Calibri" w:hAnsi="Times New Roman" w:cs="Times New Roman"/>
          <w:b/>
        </w:rPr>
        <w:t>PAYMENT</w:t>
      </w:r>
    </w:p>
    <w:p w14:paraId="48AE3D36" w14:textId="77777777" w:rsidR="00756ACB" w:rsidRPr="00756ACB" w:rsidRDefault="00756ACB" w:rsidP="00756ACB">
      <w:pPr>
        <w:autoSpaceDE w:val="0"/>
        <w:autoSpaceDN w:val="0"/>
        <w:adjustRightInd w:val="0"/>
        <w:spacing w:after="200" w:line="276" w:lineRule="auto"/>
        <w:jc w:val="both"/>
        <w:rPr>
          <w:rFonts w:ascii="Times New Roman" w:eastAsia="Calibri" w:hAnsi="Times New Roman" w:cs="Times New Roman"/>
        </w:rPr>
      </w:pPr>
      <w:r w:rsidRPr="00756ACB">
        <w:rPr>
          <w:rFonts w:ascii="Times New Roman" w:eastAsia="Calibri" w:hAnsi="Times New Roman" w:cs="Times New Roman"/>
        </w:rPr>
        <w:t>Payments shall be made to the Contractor thirty (30) days from receipt of the Contractor’s invoice and supporting documentation and certification by UN</w:t>
      </w:r>
      <w:r w:rsidRPr="00756ACB">
        <w:rPr>
          <w:rFonts w:ascii="Times New Roman" w:eastAsia="Calibri" w:hAnsi="Times New Roman" w:cs="Times New Roman"/>
          <w:bCs/>
        </w:rPr>
        <w:t xml:space="preserve"> </w:t>
      </w:r>
      <w:r w:rsidRPr="00756ACB">
        <w:rPr>
          <w:rFonts w:ascii="Times New Roman" w:eastAsia="Calibri" w:hAnsi="Times New Roman" w:cs="Times New Roman"/>
        </w:rPr>
        <w:t>Women that the Services represented by the invoice have been provided and that the Contractor has otherwise performed in conformity with the terms and conditions of this Contract, unless UN</w:t>
      </w:r>
      <w:r w:rsidRPr="00756ACB">
        <w:rPr>
          <w:rFonts w:ascii="Times New Roman" w:eastAsia="Calibri" w:hAnsi="Times New Roman" w:cs="Times New Roman"/>
          <w:bCs/>
        </w:rPr>
        <w:t xml:space="preserve"> </w:t>
      </w:r>
      <w:r w:rsidRPr="00756ACB">
        <w:rPr>
          <w:rFonts w:ascii="Times New Roman" w:eastAsia="Calibri" w:hAnsi="Times New Roman" w:cs="Times New Roman"/>
        </w:rPr>
        <w:t xml:space="preserve">Women disputes the invoice or a portion thereof.  All payments to the Contractor shall be made by electronic funds transfer to the Contractor’s bank account, as follows: </w:t>
      </w:r>
    </w:p>
    <w:p w14:paraId="5F6F11B0" w14:textId="77777777" w:rsidR="00756ACB" w:rsidRPr="00756ACB" w:rsidRDefault="00756ACB" w:rsidP="00756ACB">
      <w:pPr>
        <w:keepLines/>
        <w:spacing w:before="200" w:after="0" w:line="276" w:lineRule="auto"/>
        <w:outlineLvl w:val="2"/>
        <w:rPr>
          <w:rFonts w:ascii="Times New Roman" w:eastAsia="Times New Roman" w:hAnsi="Times New Roman" w:cs="Times New Roman"/>
          <w:bCs/>
          <w:color w:val="4F81BD"/>
        </w:rPr>
      </w:pPr>
      <w:r w:rsidRPr="00756ACB">
        <w:rPr>
          <w:rFonts w:ascii="Times New Roman" w:eastAsia="Times New Roman" w:hAnsi="Times New Roman" w:cs="Times New Roman"/>
          <w:bCs/>
        </w:rPr>
        <w:t xml:space="preserve">Name of Bank: </w:t>
      </w:r>
      <w:r w:rsidRPr="00756ACB">
        <w:rPr>
          <w:rFonts w:ascii="Times New Roman" w:eastAsia="Times New Roman" w:hAnsi="Times New Roman" w:cs="Times New Roman"/>
          <w:bCs/>
        </w:rPr>
        <w:br/>
        <w:t xml:space="preserve">Bank Address: </w:t>
      </w:r>
      <w:r w:rsidRPr="00756ACB">
        <w:rPr>
          <w:rFonts w:ascii="Times New Roman" w:eastAsia="Times New Roman" w:hAnsi="Times New Roman" w:cs="Times New Roman"/>
          <w:bCs/>
        </w:rPr>
        <w:br/>
        <w:t>Bank ID:</w:t>
      </w:r>
      <w:r w:rsidRPr="00756ACB">
        <w:rPr>
          <w:rFonts w:ascii="Times New Roman" w:eastAsia="Times New Roman" w:hAnsi="Times New Roman" w:cs="Times New Roman"/>
          <w:bCs/>
        </w:rPr>
        <w:tab/>
        <w:t xml:space="preserve">   </w:t>
      </w:r>
      <w:r w:rsidRPr="00756ACB">
        <w:rPr>
          <w:rFonts w:ascii="Times New Roman" w:eastAsia="Times New Roman" w:hAnsi="Times New Roman" w:cs="Times New Roman"/>
          <w:bCs/>
        </w:rPr>
        <w:br/>
        <w:t>Account No:</w:t>
      </w:r>
      <w:r w:rsidRPr="00756ACB">
        <w:rPr>
          <w:rFonts w:ascii="Times New Roman" w:eastAsia="Times New Roman" w:hAnsi="Times New Roman" w:cs="Times New Roman"/>
          <w:bCs/>
        </w:rPr>
        <w:br/>
        <w:t xml:space="preserve">Title/name:  </w:t>
      </w:r>
      <w:r w:rsidRPr="00756ACB">
        <w:rPr>
          <w:rFonts w:ascii="Times New Roman" w:eastAsia="Times New Roman" w:hAnsi="Times New Roman" w:cs="Times New Roman"/>
          <w:bCs/>
          <w:color w:val="FF0000"/>
        </w:rPr>
        <w:tab/>
      </w:r>
      <w:r w:rsidRPr="00756ACB">
        <w:rPr>
          <w:rFonts w:ascii="Times New Roman" w:eastAsia="Times New Roman" w:hAnsi="Times New Roman" w:cs="Times New Roman"/>
          <w:bCs/>
          <w:color w:val="4F81BD"/>
        </w:rPr>
        <w:t xml:space="preserve"> </w:t>
      </w:r>
      <w:r w:rsidRPr="00756ACB">
        <w:rPr>
          <w:rFonts w:ascii="Times New Roman" w:eastAsia="Times New Roman" w:hAnsi="Times New Roman" w:cs="Times New Roman"/>
          <w:bCs/>
          <w:color w:val="4F81BD"/>
        </w:rPr>
        <w:br/>
      </w:r>
      <w:r w:rsidRPr="00756ACB">
        <w:rPr>
          <w:rFonts w:ascii="Times New Roman" w:eastAsia="Times New Roman" w:hAnsi="Times New Roman" w:cs="Times New Roman"/>
          <w:bCs/>
          <w:color w:val="4F81BD"/>
        </w:rPr>
        <w:tab/>
      </w:r>
      <w:r w:rsidRPr="00756ACB">
        <w:rPr>
          <w:rFonts w:ascii="Times New Roman" w:eastAsia="Times New Roman" w:hAnsi="Times New Roman" w:cs="Times New Roman"/>
          <w:bCs/>
          <w:color w:val="4F81BD"/>
        </w:rPr>
        <w:tab/>
      </w:r>
      <w:r w:rsidRPr="00756ACB">
        <w:rPr>
          <w:rFonts w:ascii="Times New Roman" w:eastAsia="Times New Roman" w:hAnsi="Times New Roman" w:cs="Times New Roman"/>
          <w:bCs/>
          <w:color w:val="4F81BD"/>
        </w:rPr>
        <w:tab/>
      </w:r>
    </w:p>
    <w:p w14:paraId="43067B4F" w14:textId="77777777" w:rsidR="00756ACB" w:rsidRPr="00756ACB" w:rsidRDefault="00756ACB" w:rsidP="00756ACB">
      <w:pPr>
        <w:spacing w:after="120" w:line="240" w:lineRule="auto"/>
        <w:jc w:val="both"/>
        <w:rPr>
          <w:rFonts w:ascii="Times New Roman" w:eastAsia="Times New Roman" w:hAnsi="Times New Roman" w:cs="Times New Roman"/>
        </w:rPr>
      </w:pPr>
      <w:r w:rsidRPr="00756ACB">
        <w:rPr>
          <w:rFonts w:ascii="Times New Roman" w:eastAsia="Times New Roman" w:hAnsi="Times New Roman" w:cs="Times New Roman"/>
        </w:rPr>
        <w:t>UN Women may withhold payment in respect of any invoice if it considers that the Contractor has not performed in accordance with the terms and conditions of this Contract or has not provided sufficient documentation in support of the invoice. Where an invoice is disputed in part, UN Women shall pay the Contractor any undisputed portion and the Parties shall consult in good faith to promptly resolve outstanding issues. Once the dispute has been resolved, UN</w:t>
      </w:r>
      <w:r w:rsidRPr="00756ACB">
        <w:rPr>
          <w:rFonts w:ascii="Times New Roman" w:eastAsia="Times New Roman" w:hAnsi="Times New Roman" w:cs="Times New Roman"/>
          <w:bCs/>
        </w:rPr>
        <w:t xml:space="preserve"> </w:t>
      </w:r>
      <w:r w:rsidRPr="00756ACB">
        <w:rPr>
          <w:rFonts w:ascii="Times New Roman" w:eastAsia="Times New Roman" w:hAnsi="Times New Roman" w:cs="Times New Roman"/>
        </w:rPr>
        <w:t>Women shall pay the Contractor the relevant amount within thirty (30) days. The Contractor shall not be entitled to interest on any late payment or any sums payable under this Contract or any accrued interest on payments withheld by UN Women in connection with a dispute.</w:t>
      </w:r>
    </w:p>
    <w:p w14:paraId="6AB54E87" w14:textId="77777777" w:rsidR="00756ACB" w:rsidRPr="00756ACB" w:rsidRDefault="00756ACB" w:rsidP="00756ACB">
      <w:pPr>
        <w:spacing w:after="120" w:line="240" w:lineRule="auto"/>
        <w:jc w:val="both"/>
        <w:rPr>
          <w:rFonts w:ascii="Times New Roman" w:eastAsia="Times New Roman" w:hAnsi="Times New Roman" w:cs="Times New Roman"/>
        </w:rPr>
      </w:pPr>
    </w:p>
    <w:p w14:paraId="48928029" w14:textId="77777777" w:rsidR="00756ACB" w:rsidRPr="00756ACB" w:rsidRDefault="00756ACB" w:rsidP="00756ACB">
      <w:pPr>
        <w:numPr>
          <w:ilvl w:val="0"/>
          <w:numId w:val="27"/>
        </w:numPr>
        <w:spacing w:after="200" w:line="276" w:lineRule="auto"/>
        <w:ind w:hanging="720"/>
        <w:contextualSpacing/>
        <w:rPr>
          <w:rFonts w:ascii="Times New Roman" w:eastAsia="Calibri" w:hAnsi="Times New Roman" w:cs="Times New Roman"/>
          <w:b/>
        </w:rPr>
      </w:pPr>
      <w:r w:rsidRPr="00756ACB">
        <w:rPr>
          <w:rFonts w:ascii="Times New Roman" w:eastAsia="Calibri" w:hAnsi="Times New Roman" w:cs="Times New Roman"/>
          <w:b/>
        </w:rPr>
        <w:t xml:space="preserve">NOTIFICATIONS  </w:t>
      </w:r>
    </w:p>
    <w:p w14:paraId="374B8D0C" w14:textId="77777777" w:rsidR="00756ACB" w:rsidRPr="00756ACB" w:rsidRDefault="00756ACB" w:rsidP="00756ACB">
      <w:pPr>
        <w:spacing w:after="200" w:line="276" w:lineRule="auto"/>
        <w:rPr>
          <w:rFonts w:ascii="Times New Roman" w:eastAsia="Calibri" w:hAnsi="Times New Roman" w:cs="Times New Roman"/>
        </w:rPr>
      </w:pPr>
      <w:r w:rsidRPr="00756ACB">
        <w:rPr>
          <w:rFonts w:ascii="Times New Roman" w:eastAsia="Calibri" w:hAnsi="Times New Roman" w:cs="Times New Roman"/>
        </w:rPr>
        <w:t>All notices and other communications between the Parties required or contemplated under this Contract shall be in writing and shall be transmitted to the following:</w:t>
      </w:r>
    </w:p>
    <w:p w14:paraId="686ECB44" w14:textId="77777777" w:rsidR="00756ACB" w:rsidRPr="00756ACB" w:rsidRDefault="00756ACB" w:rsidP="00756ACB">
      <w:pPr>
        <w:spacing w:after="200" w:line="276" w:lineRule="auto"/>
        <w:rPr>
          <w:rFonts w:ascii="Times New Roman" w:eastAsia="Calibri" w:hAnsi="Times New Roman" w:cs="Times New Roman"/>
          <w:b/>
        </w:rPr>
      </w:pPr>
      <w:r w:rsidRPr="00756ACB">
        <w:rPr>
          <w:rFonts w:ascii="Times New Roman" w:eastAsia="Calibri" w:hAnsi="Times New Roman" w:cs="Times New Roman"/>
          <w:b/>
        </w:rPr>
        <w:t>For UN Women:</w:t>
      </w:r>
    </w:p>
    <w:p w14:paraId="7D78DB99" w14:textId="77777777" w:rsidR="00756ACB" w:rsidRPr="00F14D7F" w:rsidRDefault="00756ACB" w:rsidP="00756ACB">
      <w:pPr>
        <w:spacing w:after="200" w:line="240" w:lineRule="atLeast"/>
        <w:jc w:val="both"/>
        <w:rPr>
          <w:rFonts w:ascii="Times New Roman" w:eastAsia="Calibri" w:hAnsi="Times New Roman" w:cs="Times New Roman"/>
          <w:color w:val="0070C0"/>
        </w:rPr>
      </w:pPr>
      <w:bookmarkStart w:id="4" w:name="OLE_LINK8"/>
      <w:r w:rsidRPr="00F14D7F">
        <w:rPr>
          <w:rFonts w:ascii="Times New Roman" w:eastAsia="Calibri" w:hAnsi="Times New Roman" w:cs="Times New Roman"/>
          <w:color w:val="0070C0"/>
        </w:rPr>
        <w:t>[Insert Name, Address, Phone and Email]</w:t>
      </w:r>
    </w:p>
    <w:bookmarkEnd w:id="4"/>
    <w:p w14:paraId="208D6C01" w14:textId="77777777" w:rsidR="00756ACB" w:rsidRPr="00756ACB" w:rsidRDefault="00756ACB" w:rsidP="00756ACB">
      <w:pPr>
        <w:spacing w:after="200" w:line="276" w:lineRule="auto"/>
        <w:rPr>
          <w:rFonts w:ascii="Times New Roman" w:eastAsia="Calibri" w:hAnsi="Times New Roman" w:cs="Times New Roman"/>
          <w:b/>
        </w:rPr>
      </w:pPr>
      <w:r w:rsidRPr="00756ACB">
        <w:rPr>
          <w:rFonts w:ascii="Times New Roman" w:eastAsia="Calibri" w:hAnsi="Times New Roman" w:cs="Times New Roman"/>
          <w:b/>
        </w:rPr>
        <w:t>For the Contractor:</w:t>
      </w:r>
    </w:p>
    <w:p w14:paraId="6C7519BC" w14:textId="77777777" w:rsidR="00756ACB" w:rsidRPr="00F14D7F" w:rsidRDefault="00756ACB" w:rsidP="00756ACB">
      <w:pPr>
        <w:spacing w:after="200" w:line="240" w:lineRule="atLeast"/>
        <w:jc w:val="both"/>
        <w:rPr>
          <w:rFonts w:ascii="Times New Roman" w:eastAsia="Calibri" w:hAnsi="Times New Roman" w:cs="Times New Roman"/>
          <w:color w:val="0070C0"/>
        </w:rPr>
      </w:pPr>
      <w:r w:rsidRPr="00F14D7F">
        <w:rPr>
          <w:rFonts w:ascii="Times New Roman" w:eastAsia="Calibri" w:hAnsi="Times New Roman" w:cs="Times New Roman"/>
          <w:color w:val="0070C0"/>
        </w:rPr>
        <w:t>[Insert Name, Address, Phone and Email]</w:t>
      </w:r>
    </w:p>
    <w:p w14:paraId="6369240D" w14:textId="77777777" w:rsidR="00756ACB" w:rsidRPr="00756ACB" w:rsidRDefault="00756ACB" w:rsidP="00756ACB">
      <w:pPr>
        <w:spacing w:after="200" w:line="276" w:lineRule="auto"/>
        <w:jc w:val="both"/>
        <w:rPr>
          <w:rFonts w:ascii="Times New Roman" w:eastAsia="Calibri" w:hAnsi="Times New Roman" w:cs="Times New Roman"/>
        </w:rPr>
      </w:pPr>
    </w:p>
    <w:p w14:paraId="5398F025" w14:textId="77777777" w:rsidR="00756ACB" w:rsidRPr="00756ACB" w:rsidRDefault="00756ACB" w:rsidP="00756ACB">
      <w:pPr>
        <w:spacing w:after="200" w:line="276" w:lineRule="auto"/>
        <w:jc w:val="both"/>
        <w:rPr>
          <w:rFonts w:ascii="Times New Roman" w:eastAsia="Calibri" w:hAnsi="Times New Roman" w:cs="Times New Roman"/>
        </w:rPr>
      </w:pPr>
      <w:r w:rsidRPr="00756ACB">
        <w:rPr>
          <w:rFonts w:ascii="Times New Roman" w:eastAsia="Calibri" w:hAnsi="Times New Roman" w:cs="Times New Roman"/>
          <w:b/>
        </w:rPr>
        <w:t>IN WITNESS WHEREOF</w:t>
      </w:r>
      <w:r w:rsidRPr="00756ACB">
        <w:rPr>
          <w:rFonts w:ascii="Times New Roman" w:eastAsia="Calibri" w:hAnsi="Times New Roman" w:cs="Times New Roman"/>
        </w:rPr>
        <w:t>, the Parties have, through their authorized representatives, executed this Contract on the date herein below written.</w:t>
      </w:r>
    </w:p>
    <w:p w14:paraId="2D41AB16" w14:textId="77777777" w:rsidR="00756ACB" w:rsidRPr="00756ACB" w:rsidRDefault="00756ACB" w:rsidP="00756ACB">
      <w:pPr>
        <w:spacing w:after="200" w:line="276" w:lineRule="auto"/>
        <w:jc w:val="both"/>
        <w:rPr>
          <w:rFonts w:ascii="Times New Roman" w:eastAsia="Calibri" w:hAnsi="Times New Roman" w:cs="Times New Roman"/>
        </w:rPr>
      </w:pPr>
    </w:p>
    <w:p w14:paraId="4B4D3732" w14:textId="77777777" w:rsidR="00756ACB" w:rsidRPr="00756ACB" w:rsidRDefault="00756ACB" w:rsidP="00756ACB">
      <w:pPr>
        <w:spacing w:after="200" w:line="276" w:lineRule="auto"/>
        <w:jc w:val="both"/>
        <w:rPr>
          <w:rFonts w:ascii="Times New Roman" w:eastAsia="Calibri" w:hAnsi="Times New Roman" w:cs="Times New Roman"/>
        </w:rPr>
      </w:pPr>
      <w:r w:rsidRPr="00756ACB">
        <w:rPr>
          <w:rFonts w:ascii="Times New Roman" w:eastAsia="Calibri" w:hAnsi="Times New Roman" w:cs="Times New Roman"/>
        </w:rPr>
        <w:t xml:space="preserve">For and on behalf of UN Women:         </w:t>
      </w:r>
      <w:r w:rsidRPr="00756ACB">
        <w:rPr>
          <w:rFonts w:ascii="Times New Roman" w:eastAsia="Calibri" w:hAnsi="Times New Roman" w:cs="Times New Roman"/>
        </w:rPr>
        <w:tab/>
      </w:r>
      <w:r w:rsidRPr="00756ACB">
        <w:rPr>
          <w:rFonts w:ascii="Times New Roman" w:eastAsia="Calibri" w:hAnsi="Times New Roman" w:cs="Times New Roman"/>
        </w:rPr>
        <w:tab/>
        <w:t xml:space="preserve">    For and on behalf of the Contractor:</w:t>
      </w:r>
    </w:p>
    <w:p w14:paraId="6C4B4896" w14:textId="77777777" w:rsidR="00756ACB" w:rsidRPr="00756ACB" w:rsidRDefault="00756ACB" w:rsidP="00756ACB">
      <w:pPr>
        <w:spacing w:after="200" w:line="276" w:lineRule="auto"/>
        <w:jc w:val="both"/>
        <w:rPr>
          <w:rFonts w:ascii="Times New Roman" w:eastAsia="Calibri" w:hAnsi="Times New Roman" w:cs="Times New Roman"/>
        </w:rPr>
      </w:pPr>
    </w:p>
    <w:p w14:paraId="1F2C9104" w14:textId="77777777" w:rsidR="00756ACB" w:rsidRPr="00756ACB" w:rsidRDefault="00756ACB" w:rsidP="00756ACB">
      <w:pPr>
        <w:spacing w:after="200" w:line="276" w:lineRule="auto"/>
        <w:jc w:val="both"/>
        <w:rPr>
          <w:rFonts w:ascii="Times New Roman" w:eastAsia="Calibri" w:hAnsi="Times New Roman" w:cs="Times New Roman"/>
        </w:rPr>
      </w:pPr>
      <w:r w:rsidRPr="00756ACB">
        <w:rPr>
          <w:rFonts w:ascii="Times New Roman" w:eastAsia="Calibri" w:hAnsi="Times New Roman" w:cs="Times New Roman"/>
        </w:rPr>
        <w:t xml:space="preserve">Signature </w:t>
      </w:r>
      <w:r w:rsidRPr="00756ACB">
        <w:rPr>
          <w:rFonts w:ascii="Times New Roman" w:eastAsia="Calibri" w:hAnsi="Times New Roman" w:cs="Times New Roman"/>
        </w:rPr>
        <w:tab/>
        <w:t>__________________________</w:t>
      </w:r>
      <w:r w:rsidRPr="00756ACB">
        <w:rPr>
          <w:rFonts w:ascii="Times New Roman" w:eastAsia="Calibri" w:hAnsi="Times New Roman" w:cs="Times New Roman"/>
        </w:rPr>
        <w:tab/>
      </w:r>
      <w:r w:rsidRPr="00756ACB">
        <w:rPr>
          <w:rFonts w:ascii="Times New Roman" w:eastAsia="Calibri" w:hAnsi="Times New Roman" w:cs="Times New Roman"/>
        </w:rPr>
        <w:tab/>
        <w:t>__________________________</w:t>
      </w:r>
    </w:p>
    <w:p w14:paraId="0BC3F6EF" w14:textId="77777777" w:rsidR="00756ACB" w:rsidRPr="00756ACB" w:rsidRDefault="00756ACB" w:rsidP="00756ACB">
      <w:pPr>
        <w:spacing w:after="200" w:line="276" w:lineRule="auto"/>
        <w:jc w:val="both"/>
        <w:rPr>
          <w:rFonts w:ascii="Times New Roman" w:eastAsia="Calibri" w:hAnsi="Times New Roman" w:cs="Times New Roman"/>
        </w:rPr>
      </w:pPr>
      <w:r w:rsidRPr="00756ACB">
        <w:rPr>
          <w:rFonts w:ascii="Times New Roman" w:eastAsia="Calibri" w:hAnsi="Times New Roman" w:cs="Times New Roman"/>
        </w:rPr>
        <w:t>Name</w:t>
      </w:r>
      <w:r w:rsidRPr="00756ACB">
        <w:rPr>
          <w:rFonts w:ascii="Times New Roman" w:eastAsia="Calibri" w:hAnsi="Times New Roman" w:cs="Times New Roman"/>
        </w:rPr>
        <w:tab/>
        <w:t xml:space="preserve"> </w:t>
      </w:r>
      <w:r w:rsidRPr="00756ACB">
        <w:rPr>
          <w:rFonts w:ascii="Times New Roman" w:eastAsia="Calibri" w:hAnsi="Times New Roman" w:cs="Times New Roman"/>
        </w:rPr>
        <w:tab/>
        <w:t>__________________________</w:t>
      </w:r>
      <w:r w:rsidRPr="00756ACB">
        <w:rPr>
          <w:rFonts w:ascii="Times New Roman" w:eastAsia="Calibri" w:hAnsi="Times New Roman" w:cs="Times New Roman"/>
        </w:rPr>
        <w:tab/>
      </w:r>
      <w:r w:rsidRPr="00756ACB">
        <w:rPr>
          <w:rFonts w:ascii="Times New Roman" w:eastAsia="Calibri" w:hAnsi="Times New Roman" w:cs="Times New Roman"/>
        </w:rPr>
        <w:tab/>
        <w:t>__________________________</w:t>
      </w:r>
    </w:p>
    <w:p w14:paraId="77E4F64D" w14:textId="77777777" w:rsidR="00756ACB" w:rsidRPr="00756ACB" w:rsidRDefault="00756ACB" w:rsidP="00756ACB">
      <w:pPr>
        <w:spacing w:after="200" w:line="276" w:lineRule="auto"/>
        <w:jc w:val="both"/>
        <w:rPr>
          <w:rFonts w:ascii="Times New Roman" w:eastAsia="Calibri" w:hAnsi="Times New Roman" w:cs="Times New Roman"/>
        </w:rPr>
      </w:pPr>
      <w:r w:rsidRPr="00756ACB">
        <w:rPr>
          <w:rFonts w:ascii="Times New Roman" w:eastAsia="Calibri" w:hAnsi="Times New Roman" w:cs="Times New Roman"/>
        </w:rPr>
        <w:t xml:space="preserve">Title     </w:t>
      </w:r>
      <w:r w:rsidRPr="00756ACB">
        <w:rPr>
          <w:rFonts w:ascii="Times New Roman" w:eastAsia="Calibri" w:hAnsi="Times New Roman" w:cs="Times New Roman"/>
        </w:rPr>
        <w:tab/>
        <w:t xml:space="preserve"> </w:t>
      </w:r>
      <w:r w:rsidRPr="00756ACB">
        <w:rPr>
          <w:rFonts w:ascii="Times New Roman" w:eastAsia="Calibri" w:hAnsi="Times New Roman" w:cs="Times New Roman"/>
        </w:rPr>
        <w:tab/>
        <w:t>__________________________</w:t>
      </w:r>
      <w:r w:rsidRPr="00756ACB">
        <w:rPr>
          <w:rFonts w:ascii="Times New Roman" w:eastAsia="Calibri" w:hAnsi="Times New Roman" w:cs="Times New Roman"/>
        </w:rPr>
        <w:tab/>
      </w:r>
      <w:r w:rsidRPr="00756ACB">
        <w:rPr>
          <w:rFonts w:ascii="Times New Roman" w:eastAsia="Calibri" w:hAnsi="Times New Roman" w:cs="Times New Roman"/>
        </w:rPr>
        <w:tab/>
        <w:t>__________________________</w:t>
      </w:r>
    </w:p>
    <w:p w14:paraId="25C9F31E" w14:textId="77777777" w:rsidR="00756ACB" w:rsidRPr="00756ACB" w:rsidRDefault="00756ACB" w:rsidP="00756ACB">
      <w:pPr>
        <w:spacing w:after="200" w:line="276" w:lineRule="auto"/>
        <w:jc w:val="both"/>
        <w:rPr>
          <w:rFonts w:ascii="Times New Roman" w:eastAsia="Calibri" w:hAnsi="Times New Roman" w:cs="Times New Roman"/>
          <w:b/>
        </w:rPr>
      </w:pPr>
      <w:r w:rsidRPr="00756ACB">
        <w:rPr>
          <w:rFonts w:ascii="Times New Roman" w:eastAsia="Calibri" w:hAnsi="Times New Roman" w:cs="Times New Roman"/>
        </w:rPr>
        <w:t xml:space="preserve">Date       </w:t>
      </w:r>
      <w:r w:rsidRPr="00756ACB">
        <w:rPr>
          <w:rFonts w:ascii="Times New Roman" w:eastAsia="Calibri" w:hAnsi="Times New Roman" w:cs="Times New Roman"/>
        </w:rPr>
        <w:tab/>
        <w:t>__________________________</w:t>
      </w:r>
      <w:r w:rsidRPr="00756ACB">
        <w:rPr>
          <w:rFonts w:ascii="Times New Roman" w:eastAsia="Calibri" w:hAnsi="Times New Roman" w:cs="Times New Roman"/>
        </w:rPr>
        <w:tab/>
      </w:r>
      <w:r w:rsidRPr="00756ACB">
        <w:rPr>
          <w:rFonts w:ascii="Times New Roman" w:eastAsia="Calibri" w:hAnsi="Times New Roman" w:cs="Times New Roman"/>
        </w:rPr>
        <w:tab/>
        <w:t>__________________________</w:t>
      </w:r>
    </w:p>
    <w:p w14:paraId="4F808536" w14:textId="77777777" w:rsidR="00756ACB" w:rsidRPr="00756ACB" w:rsidRDefault="00756ACB" w:rsidP="00756ACB">
      <w:pPr>
        <w:spacing w:after="200" w:line="276" w:lineRule="auto"/>
        <w:rPr>
          <w:rFonts w:ascii="Times New Roman" w:eastAsia="Calibri" w:hAnsi="Times New Roman" w:cs="Times New Roman"/>
          <w:color w:val="000000"/>
        </w:rPr>
      </w:pPr>
    </w:p>
    <w:p w14:paraId="1083551E" w14:textId="77777777" w:rsidR="00756ACB" w:rsidRPr="00756ACB" w:rsidRDefault="00756ACB" w:rsidP="00756ACB">
      <w:pPr>
        <w:spacing w:after="200" w:line="276" w:lineRule="auto"/>
        <w:rPr>
          <w:rFonts w:ascii="Times New Roman" w:eastAsia="Calibri" w:hAnsi="Times New Roman" w:cs="Times New Roman"/>
          <w:i/>
          <w:color w:val="000000"/>
        </w:rPr>
      </w:pPr>
      <w:r w:rsidRPr="00756ACB">
        <w:rPr>
          <w:rFonts w:ascii="Times New Roman" w:eastAsia="Calibri" w:hAnsi="Times New Roman" w:cs="Times New Roman"/>
          <w:i/>
          <w:color w:val="000000"/>
        </w:rPr>
        <w:br w:type="page"/>
      </w:r>
    </w:p>
    <w:p w14:paraId="196513FA" w14:textId="77777777" w:rsidR="00756ACB" w:rsidRPr="00756ACB" w:rsidRDefault="00756ACB" w:rsidP="00756ACB">
      <w:pPr>
        <w:autoSpaceDE w:val="0"/>
        <w:autoSpaceDN w:val="0"/>
        <w:adjustRightInd w:val="0"/>
        <w:spacing w:after="200" w:line="276" w:lineRule="auto"/>
        <w:jc w:val="center"/>
        <w:rPr>
          <w:rFonts w:ascii="Calibri" w:eastAsia="Calibri" w:hAnsi="Calibri" w:cs="Times New Roman"/>
          <w:b/>
        </w:rPr>
      </w:pPr>
      <w:r w:rsidRPr="00756ACB">
        <w:rPr>
          <w:rFonts w:ascii="CG Times (W1)" w:eastAsia="Calibri" w:hAnsi="CG Times (W1)" w:cs="Times New Roman"/>
          <w:b/>
          <w:spacing w:val="-3"/>
        </w:rPr>
        <w:tab/>
      </w:r>
    </w:p>
    <w:p w14:paraId="55BC1A83" w14:textId="77777777" w:rsidR="00756ACB" w:rsidRPr="00756ACB" w:rsidRDefault="00756ACB" w:rsidP="00756ACB">
      <w:pPr>
        <w:autoSpaceDE w:val="0"/>
        <w:autoSpaceDN w:val="0"/>
        <w:adjustRightInd w:val="0"/>
        <w:spacing w:after="200" w:line="276" w:lineRule="auto"/>
        <w:jc w:val="center"/>
        <w:rPr>
          <w:rFonts w:ascii="Times New Roman" w:eastAsia="Calibri" w:hAnsi="Times New Roman" w:cs="Times New Roman"/>
          <w:b/>
        </w:rPr>
      </w:pPr>
      <w:r w:rsidRPr="00756ACB">
        <w:rPr>
          <w:rFonts w:ascii="Times New Roman" w:eastAsia="Calibri" w:hAnsi="Times New Roman" w:cs="Times New Roman"/>
          <w:b/>
        </w:rPr>
        <w:t xml:space="preserve">ANNEX A </w:t>
      </w:r>
    </w:p>
    <w:p w14:paraId="5ECC1E19" w14:textId="30056051" w:rsidR="00756ACB" w:rsidRPr="00756ACB" w:rsidRDefault="00756ACB" w:rsidP="00756ACB">
      <w:pPr>
        <w:autoSpaceDE w:val="0"/>
        <w:autoSpaceDN w:val="0"/>
        <w:adjustRightInd w:val="0"/>
        <w:spacing w:after="200" w:line="276" w:lineRule="auto"/>
        <w:jc w:val="center"/>
        <w:rPr>
          <w:rFonts w:ascii="Calibri" w:eastAsia="Calibri" w:hAnsi="Calibri" w:cs="Times New Roman"/>
          <w:lang w:val="en-GB"/>
        </w:rPr>
      </w:pPr>
      <w:r w:rsidRPr="00756ACB">
        <w:rPr>
          <w:rFonts w:ascii="Times New Roman" w:eastAsia="Calibri" w:hAnsi="Times New Roman" w:cs="Times New Roman"/>
          <w:b/>
        </w:rPr>
        <w:t>UN WOMEN GENERAL CONDITIONS OF CONTRACT—CONTRACTS FOR THE PROVISION OF SERVICES</w:t>
      </w:r>
    </w:p>
    <w:p w14:paraId="57AB7B06" w14:textId="77777777" w:rsidR="00756ACB" w:rsidRPr="00756ACB" w:rsidRDefault="00756ACB" w:rsidP="00756ACB">
      <w:pPr>
        <w:spacing w:after="200" w:line="276" w:lineRule="auto"/>
        <w:jc w:val="both"/>
        <w:rPr>
          <w:rFonts w:ascii="Calibri" w:eastAsia="Calibri" w:hAnsi="Calibri" w:cs="Times New Roman"/>
          <w:i/>
          <w:lang w:val="en-GB"/>
        </w:rPr>
      </w:pPr>
    </w:p>
    <w:p w14:paraId="689B7C21" w14:textId="77777777" w:rsidR="00756ACB" w:rsidRPr="00756ACB" w:rsidRDefault="00756ACB" w:rsidP="00756ACB">
      <w:pPr>
        <w:autoSpaceDE w:val="0"/>
        <w:autoSpaceDN w:val="0"/>
        <w:adjustRightInd w:val="0"/>
        <w:spacing w:after="200" w:line="276" w:lineRule="auto"/>
        <w:jc w:val="center"/>
        <w:rPr>
          <w:rFonts w:ascii="Times New Roman" w:eastAsia="Calibri" w:hAnsi="Times New Roman" w:cs="Times New Roman"/>
          <w:b/>
        </w:rPr>
      </w:pPr>
      <w:r w:rsidRPr="00756ACB">
        <w:rPr>
          <w:rFonts w:ascii="Times New Roman" w:eastAsia="Calibri" w:hAnsi="Times New Roman" w:cs="Times New Roman"/>
          <w:b/>
        </w:rPr>
        <w:t>The General Conditions can be accessed at:</w:t>
      </w:r>
    </w:p>
    <w:p w14:paraId="2FF5EDDC" w14:textId="77777777" w:rsidR="00756ACB" w:rsidRPr="00756ACB" w:rsidRDefault="000B7466" w:rsidP="00756ACB">
      <w:pPr>
        <w:autoSpaceDE w:val="0"/>
        <w:autoSpaceDN w:val="0"/>
        <w:adjustRightInd w:val="0"/>
        <w:spacing w:after="200" w:line="276" w:lineRule="auto"/>
        <w:jc w:val="center"/>
        <w:rPr>
          <w:rFonts w:ascii="Calibri" w:eastAsia="Calibri" w:hAnsi="Calibri" w:cs="Times New Roman"/>
          <w:b/>
        </w:rPr>
      </w:pPr>
      <w:hyperlink r:id="rId77" w:history="1">
        <w:r w:rsidR="00756ACB" w:rsidRPr="00756ACB">
          <w:rPr>
            <w:rFonts w:ascii="Calibri" w:eastAsia="Calibri" w:hAnsi="Calibri" w:cs="Times New Roman"/>
            <w:color w:val="0000FF"/>
            <w:u w:val="single"/>
          </w:rPr>
          <w:t>http://www.unwomen.org/~/media/CommonContent/Procurement/UNwomen-GeneralConditionsOfContract-Services-en.pdf</w:t>
        </w:r>
      </w:hyperlink>
      <w:r w:rsidR="00756ACB" w:rsidRPr="00756ACB">
        <w:rPr>
          <w:rFonts w:ascii="Calibri" w:eastAsia="Calibri" w:hAnsi="Calibri" w:cs="Times New Roman"/>
          <w:b/>
        </w:rPr>
        <w:t xml:space="preserve">     </w:t>
      </w:r>
    </w:p>
    <w:p w14:paraId="05E47ACE" w14:textId="1437EF11" w:rsidR="00756ACB" w:rsidRDefault="00756ACB" w:rsidP="00756ACB">
      <w:pPr>
        <w:autoSpaceDE w:val="0"/>
        <w:autoSpaceDN w:val="0"/>
        <w:adjustRightInd w:val="0"/>
        <w:spacing w:after="200" w:line="276" w:lineRule="auto"/>
        <w:jc w:val="center"/>
        <w:rPr>
          <w:rFonts w:ascii="Times New Roman" w:eastAsia="Calibri" w:hAnsi="Times New Roman" w:cs="Times New Roman"/>
          <w:b/>
        </w:rPr>
      </w:pPr>
      <w:r>
        <w:rPr>
          <w:rFonts w:ascii="Times New Roman" w:eastAsia="Calibri" w:hAnsi="Times New Roman" w:cs="Times New Roman"/>
          <w:b/>
        </w:rPr>
        <w:t>__________________________________________________________________________________________________</w:t>
      </w:r>
    </w:p>
    <w:p w14:paraId="6FB991DE" w14:textId="77777777" w:rsidR="00756ACB" w:rsidRDefault="00756ACB" w:rsidP="00756ACB">
      <w:pPr>
        <w:autoSpaceDE w:val="0"/>
        <w:autoSpaceDN w:val="0"/>
        <w:adjustRightInd w:val="0"/>
        <w:spacing w:after="200" w:line="276" w:lineRule="auto"/>
        <w:jc w:val="center"/>
        <w:rPr>
          <w:rFonts w:ascii="Times New Roman" w:eastAsia="Calibri" w:hAnsi="Times New Roman" w:cs="Times New Roman"/>
          <w:b/>
        </w:rPr>
      </w:pPr>
    </w:p>
    <w:p w14:paraId="08B2CBAB" w14:textId="3C03900A" w:rsidR="00756ACB" w:rsidRPr="00756ACB" w:rsidRDefault="00756ACB" w:rsidP="00756ACB">
      <w:pPr>
        <w:autoSpaceDE w:val="0"/>
        <w:autoSpaceDN w:val="0"/>
        <w:adjustRightInd w:val="0"/>
        <w:spacing w:after="200" w:line="276" w:lineRule="auto"/>
        <w:jc w:val="center"/>
        <w:rPr>
          <w:rFonts w:ascii="Calibri" w:eastAsia="Calibri" w:hAnsi="Calibri" w:cs="Times New Roman"/>
          <w:b/>
        </w:rPr>
      </w:pPr>
      <w:r w:rsidRPr="00756ACB">
        <w:rPr>
          <w:rFonts w:ascii="Times New Roman" w:eastAsia="Calibri" w:hAnsi="Times New Roman" w:cs="Times New Roman"/>
          <w:b/>
        </w:rPr>
        <w:t xml:space="preserve">ANNEX B </w:t>
      </w:r>
    </w:p>
    <w:p w14:paraId="4E3C222E" w14:textId="77777777" w:rsidR="00756ACB" w:rsidRPr="00756ACB" w:rsidRDefault="00756ACB" w:rsidP="00756ACB">
      <w:pPr>
        <w:autoSpaceDE w:val="0"/>
        <w:autoSpaceDN w:val="0"/>
        <w:adjustRightInd w:val="0"/>
        <w:spacing w:after="200" w:line="276" w:lineRule="auto"/>
        <w:jc w:val="center"/>
        <w:rPr>
          <w:rFonts w:ascii="Times New Roman" w:eastAsia="Calibri" w:hAnsi="Times New Roman" w:cs="Times New Roman"/>
          <w:b/>
        </w:rPr>
      </w:pPr>
      <w:r w:rsidRPr="00756ACB">
        <w:rPr>
          <w:rFonts w:ascii="Times New Roman" w:eastAsia="Calibri" w:hAnsi="Times New Roman" w:cs="Times New Roman"/>
          <w:b/>
        </w:rPr>
        <w:t>TERMS OF REFERENCE</w:t>
      </w:r>
    </w:p>
    <w:p w14:paraId="26BEBA4B" w14:textId="77777777" w:rsidR="003444F0" w:rsidRPr="003D6282" w:rsidRDefault="003444F0" w:rsidP="003444F0">
      <w:pPr>
        <w:rPr>
          <w:rFonts w:ascii="Calibri" w:hAnsi="Calibri"/>
        </w:rPr>
      </w:pPr>
    </w:p>
    <w:p w14:paraId="7DFD844B" w14:textId="77777777" w:rsidR="003444F0" w:rsidRPr="003D6282" w:rsidRDefault="003444F0" w:rsidP="003444F0">
      <w:pPr>
        <w:rPr>
          <w:rFonts w:ascii="Calibri" w:hAnsi="Calibri"/>
        </w:rPr>
      </w:pPr>
    </w:p>
    <w:p w14:paraId="01C9222B" w14:textId="77777777" w:rsidR="003444F0" w:rsidRDefault="003444F0" w:rsidP="003444F0">
      <w:pPr>
        <w:rPr>
          <w:rFonts w:ascii="Calibri" w:hAnsi="Calibri"/>
        </w:rPr>
      </w:pPr>
    </w:p>
    <w:p w14:paraId="1C3074E9" w14:textId="77777777" w:rsidR="003539F3" w:rsidRDefault="003539F3" w:rsidP="003444F0">
      <w:pPr>
        <w:rPr>
          <w:rFonts w:ascii="Calibri" w:hAnsi="Calibri"/>
        </w:rPr>
      </w:pPr>
    </w:p>
    <w:p w14:paraId="0A01C559" w14:textId="77777777" w:rsidR="003539F3" w:rsidRDefault="003539F3" w:rsidP="003444F0">
      <w:pPr>
        <w:rPr>
          <w:rFonts w:ascii="Calibri" w:hAnsi="Calibri"/>
        </w:rPr>
      </w:pPr>
    </w:p>
    <w:p w14:paraId="00FCA261" w14:textId="77777777" w:rsidR="003539F3" w:rsidRDefault="003539F3" w:rsidP="003444F0">
      <w:pPr>
        <w:rPr>
          <w:rFonts w:ascii="Calibri" w:hAnsi="Calibri"/>
        </w:rPr>
      </w:pPr>
    </w:p>
    <w:p w14:paraId="76EE1BCE" w14:textId="77777777" w:rsidR="003539F3" w:rsidRDefault="003539F3" w:rsidP="003444F0">
      <w:pPr>
        <w:rPr>
          <w:rFonts w:ascii="Calibri" w:hAnsi="Calibri"/>
        </w:rPr>
      </w:pPr>
    </w:p>
    <w:p w14:paraId="27ADB35C" w14:textId="77777777" w:rsidR="003539F3" w:rsidRDefault="003539F3" w:rsidP="003444F0">
      <w:pPr>
        <w:rPr>
          <w:rFonts w:ascii="Calibri" w:hAnsi="Calibri"/>
        </w:rPr>
      </w:pPr>
    </w:p>
    <w:p w14:paraId="4DC6A9A9" w14:textId="77777777" w:rsidR="003539F3" w:rsidRDefault="003539F3" w:rsidP="003444F0">
      <w:pPr>
        <w:rPr>
          <w:rFonts w:ascii="Calibri" w:hAnsi="Calibri"/>
        </w:rPr>
      </w:pPr>
    </w:p>
    <w:p w14:paraId="59679F0C" w14:textId="77777777" w:rsidR="003539F3" w:rsidRDefault="003539F3" w:rsidP="003444F0">
      <w:pPr>
        <w:rPr>
          <w:rFonts w:ascii="Calibri" w:hAnsi="Calibri"/>
        </w:rPr>
      </w:pPr>
    </w:p>
    <w:p w14:paraId="774D635A" w14:textId="77777777" w:rsidR="003539F3" w:rsidRDefault="003539F3" w:rsidP="003444F0">
      <w:pPr>
        <w:rPr>
          <w:rFonts w:ascii="Calibri" w:hAnsi="Calibri"/>
        </w:rPr>
      </w:pPr>
    </w:p>
    <w:p w14:paraId="6EE96549" w14:textId="77777777" w:rsidR="003539F3" w:rsidRDefault="003539F3" w:rsidP="003444F0">
      <w:pPr>
        <w:rPr>
          <w:rFonts w:ascii="Calibri" w:hAnsi="Calibri"/>
        </w:rPr>
      </w:pPr>
    </w:p>
    <w:p w14:paraId="0ADF8973" w14:textId="77777777" w:rsidR="003539F3" w:rsidRDefault="003539F3" w:rsidP="003444F0">
      <w:pPr>
        <w:rPr>
          <w:rFonts w:ascii="Calibri" w:hAnsi="Calibri"/>
        </w:rPr>
      </w:pPr>
    </w:p>
    <w:p w14:paraId="3CA8B1DB" w14:textId="77777777" w:rsidR="003539F3" w:rsidRDefault="003539F3" w:rsidP="003444F0">
      <w:pPr>
        <w:rPr>
          <w:rFonts w:ascii="Calibri" w:hAnsi="Calibri"/>
        </w:rPr>
      </w:pPr>
    </w:p>
    <w:p w14:paraId="2EBBF76D" w14:textId="77777777" w:rsidR="003539F3" w:rsidRDefault="003539F3" w:rsidP="003444F0">
      <w:pPr>
        <w:rPr>
          <w:rFonts w:ascii="Calibri" w:hAnsi="Calibri"/>
        </w:rPr>
      </w:pPr>
    </w:p>
    <w:p w14:paraId="7C0FD468" w14:textId="77777777" w:rsidR="00F55D58" w:rsidRDefault="00F55D58" w:rsidP="003444F0">
      <w:pPr>
        <w:rPr>
          <w:rFonts w:ascii="Calibri" w:hAnsi="Calibri"/>
        </w:rPr>
      </w:pPr>
    </w:p>
    <w:p w14:paraId="06548263" w14:textId="77777777" w:rsidR="00F55D58" w:rsidRDefault="00F55D58" w:rsidP="003444F0">
      <w:pPr>
        <w:rPr>
          <w:rFonts w:ascii="Calibri" w:hAnsi="Calibri"/>
        </w:rPr>
      </w:pPr>
    </w:p>
    <w:p w14:paraId="380EBC45" w14:textId="77777777" w:rsidR="00584B1E" w:rsidRDefault="00584B1E">
      <w:pPr>
        <w:rPr>
          <w:rFonts w:ascii="Calibri" w:eastAsia="Times New Roman" w:hAnsi="Calibri" w:cs="Times New Roman"/>
          <w:b/>
          <w:sz w:val="24"/>
          <w:szCs w:val="28"/>
        </w:rPr>
      </w:pPr>
      <w:r>
        <w:rPr>
          <w:rFonts w:ascii="Calibri" w:eastAsia="Times New Roman" w:hAnsi="Calibri" w:cs="Times New Roman"/>
          <w:b/>
          <w:sz w:val="24"/>
          <w:szCs w:val="28"/>
        </w:rPr>
        <w:br w:type="page"/>
      </w:r>
    </w:p>
    <w:p w14:paraId="6250342C" w14:textId="64E1733C" w:rsidR="00CC0D1C" w:rsidRPr="00927BBB" w:rsidRDefault="00CC0D1C" w:rsidP="00CC0D1C">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9</w:t>
      </w:r>
    </w:p>
    <w:p w14:paraId="39EE6DCD" w14:textId="77777777" w:rsidR="00CC0D1C" w:rsidRPr="00927BBB" w:rsidRDefault="00CC0D1C" w:rsidP="00CC0D1C">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GENERAL CONDITIONS OF CONTRACT</w:t>
      </w:r>
      <w:r w:rsidRPr="00927BBB">
        <w:rPr>
          <w:rFonts w:ascii="Calibri" w:eastAsia="Times New Roman" w:hAnsi="Calibri" w:cs="Times New Roman"/>
          <w:b/>
          <w:color w:val="262626"/>
          <w:sz w:val="36"/>
          <w:szCs w:val="40"/>
        </w:rPr>
        <w:t xml:space="preserve"> </w:t>
      </w:r>
    </w:p>
    <w:p w14:paraId="0AF727F2" w14:textId="48A09F7E" w:rsidR="004A7CA4" w:rsidRPr="004A7CA4" w:rsidRDefault="004636F4" w:rsidP="003444F0">
      <w:pPr>
        <w:rPr>
          <w:rFonts w:ascii="Calibri" w:hAnsi="Calibri"/>
        </w:rPr>
      </w:pPr>
      <w:r w:rsidRPr="004A7CA4">
        <w:rPr>
          <w:rFonts w:ascii="Calibri" w:hAnsi="Calibri"/>
        </w:rPr>
        <w:t>The G</w:t>
      </w:r>
      <w:r w:rsidR="00802481">
        <w:rPr>
          <w:rFonts w:ascii="Calibri" w:hAnsi="Calibri"/>
        </w:rPr>
        <w:t xml:space="preserve">eneral </w:t>
      </w:r>
      <w:r w:rsidR="003444F0" w:rsidRPr="004A7CA4">
        <w:rPr>
          <w:rFonts w:ascii="Calibri" w:hAnsi="Calibri"/>
        </w:rPr>
        <w:t>C</w:t>
      </w:r>
      <w:r w:rsidR="00802481">
        <w:rPr>
          <w:rFonts w:ascii="Calibri" w:hAnsi="Calibri"/>
        </w:rPr>
        <w:t>ondition</w:t>
      </w:r>
      <w:r w:rsidR="003444F0" w:rsidRPr="004A7CA4">
        <w:rPr>
          <w:rFonts w:ascii="Calibri" w:hAnsi="Calibri"/>
        </w:rPr>
        <w:t>s</w:t>
      </w:r>
      <w:r w:rsidR="00802481">
        <w:rPr>
          <w:rFonts w:ascii="Calibri" w:hAnsi="Calibri"/>
        </w:rPr>
        <w:t xml:space="preserve"> of Contracts</w:t>
      </w:r>
      <w:r w:rsidR="003444F0" w:rsidRPr="004A7CA4">
        <w:rPr>
          <w:rFonts w:ascii="Calibri" w:hAnsi="Calibri"/>
        </w:rPr>
        <w:t xml:space="preserve"> can be accessed </w:t>
      </w:r>
      <w:r w:rsidR="00802481">
        <w:rPr>
          <w:rFonts w:ascii="Calibri" w:hAnsi="Calibri"/>
        </w:rPr>
        <w:t xml:space="preserve">by the proposer </w:t>
      </w:r>
      <w:r w:rsidR="003444F0" w:rsidRPr="004A7CA4">
        <w:rPr>
          <w:rFonts w:ascii="Calibri" w:hAnsi="Calibri"/>
        </w:rPr>
        <w:t xml:space="preserve">by clicking </w:t>
      </w:r>
      <w:r w:rsidR="00C814D8">
        <w:rPr>
          <w:rFonts w:ascii="Calibri" w:hAnsi="Calibri"/>
        </w:rPr>
        <w:t>on</w:t>
      </w:r>
      <w:r w:rsidR="00802481">
        <w:rPr>
          <w:rFonts w:ascii="Calibri" w:hAnsi="Calibri"/>
        </w:rPr>
        <w:t xml:space="preserve"> </w:t>
      </w:r>
      <w:r w:rsidR="003444F0" w:rsidRPr="004A7CA4">
        <w:rPr>
          <w:rFonts w:ascii="Calibri" w:hAnsi="Calibri"/>
        </w:rPr>
        <w:t xml:space="preserve">the below link. </w:t>
      </w:r>
    </w:p>
    <w:p w14:paraId="6E45FF7A" w14:textId="3F4432DA" w:rsidR="003444F0" w:rsidRPr="0085022B" w:rsidRDefault="003444F0" w:rsidP="00756ACB">
      <w:pPr>
        <w:pStyle w:val="ListParagraph"/>
        <w:numPr>
          <w:ilvl w:val="1"/>
          <w:numId w:val="11"/>
        </w:numPr>
        <w:contextualSpacing/>
        <w:rPr>
          <w:rFonts w:ascii="Calibri" w:hAnsi="Calibri"/>
          <w:i/>
          <w:sz w:val="24"/>
          <w:szCs w:val="24"/>
        </w:rPr>
      </w:pPr>
      <w:r w:rsidRPr="0085022B">
        <w:rPr>
          <w:rFonts w:ascii="Calibri" w:hAnsi="Calibri"/>
          <w:sz w:val="24"/>
          <w:szCs w:val="24"/>
        </w:rPr>
        <w:t>For Services</w:t>
      </w:r>
      <w:r w:rsidR="0085022B" w:rsidRPr="0085022B">
        <w:rPr>
          <w:rStyle w:val="Hyperlink"/>
          <w:rFonts w:ascii="Calibri" w:hAnsi="Calibri"/>
          <w:color w:val="auto"/>
          <w:sz w:val="24"/>
          <w:szCs w:val="24"/>
          <w:u w:val="none"/>
        </w:rPr>
        <w:t>,</w:t>
      </w:r>
      <w:r w:rsidR="0085022B" w:rsidRPr="0085022B">
        <w:rPr>
          <w:rStyle w:val="Hyperlink"/>
          <w:rFonts w:ascii="Calibri" w:hAnsi="Calibri"/>
          <w:i/>
          <w:color w:val="auto"/>
          <w:sz w:val="24"/>
          <w:szCs w:val="24"/>
          <w:u w:val="none"/>
        </w:rPr>
        <w:t xml:space="preserve"> </w:t>
      </w:r>
      <w:r w:rsidR="0085022B" w:rsidRPr="0085022B">
        <w:rPr>
          <w:rStyle w:val="Hyperlink"/>
          <w:rFonts w:ascii="Calibri" w:hAnsi="Calibri"/>
          <w:color w:val="auto"/>
          <w:sz w:val="24"/>
          <w:szCs w:val="24"/>
          <w:u w:val="none"/>
        </w:rPr>
        <w:t>available from this link:</w:t>
      </w:r>
      <w:r w:rsidR="0085022B" w:rsidRPr="0085022B">
        <w:rPr>
          <w:rStyle w:val="Hyperlink"/>
          <w:rFonts w:ascii="Calibri" w:hAnsi="Calibri"/>
          <w:color w:val="auto"/>
          <w:sz w:val="24"/>
          <w:szCs w:val="24"/>
        </w:rPr>
        <w:t xml:space="preserve"> </w:t>
      </w:r>
      <w:bookmarkStart w:id="5" w:name="_Hlk498961553"/>
      <w:r w:rsidR="000F052D">
        <w:rPr>
          <w:rFonts w:ascii="Calibri" w:hAnsi="Calibri"/>
          <w:color w:val="0070C0"/>
          <w:sz w:val="24"/>
          <w:szCs w:val="24"/>
        </w:rPr>
        <w:fldChar w:fldCharType="begin"/>
      </w:r>
      <w:r w:rsidR="000F052D">
        <w:rPr>
          <w:rFonts w:ascii="Calibri" w:hAnsi="Calibri"/>
          <w:color w:val="0070C0"/>
          <w:sz w:val="24"/>
          <w:szCs w:val="24"/>
        </w:rPr>
        <w:instrText xml:space="preserve"> HYPERLINK "</w:instrText>
      </w:r>
      <w:r w:rsidR="000F052D" w:rsidRPr="000F052D">
        <w:rPr>
          <w:rFonts w:ascii="Calibri" w:hAnsi="Calibri"/>
          <w:color w:val="0070C0"/>
          <w:sz w:val="24"/>
          <w:szCs w:val="24"/>
        </w:rPr>
        <w:instrText xml:space="preserve">http://www.unwomen.org/~/media/CommonContent/Procurement/UNwomen-GeneralConditionsOfContract-Services-en.pdf  </w:instrText>
      </w:r>
      <w:r w:rsidR="000F052D">
        <w:rPr>
          <w:rFonts w:ascii="Calibri" w:hAnsi="Calibri"/>
          <w:color w:val="0070C0"/>
          <w:sz w:val="24"/>
          <w:szCs w:val="24"/>
        </w:rPr>
        <w:instrText xml:space="preserve">" </w:instrText>
      </w:r>
      <w:r w:rsidR="000F052D">
        <w:rPr>
          <w:rFonts w:ascii="Calibri" w:hAnsi="Calibri"/>
          <w:color w:val="0070C0"/>
          <w:sz w:val="24"/>
          <w:szCs w:val="24"/>
        </w:rPr>
        <w:fldChar w:fldCharType="separate"/>
      </w:r>
      <w:r w:rsidR="000F052D" w:rsidRPr="00363BF5">
        <w:rPr>
          <w:rStyle w:val="Hyperlink"/>
          <w:rFonts w:ascii="Calibri" w:hAnsi="Calibri"/>
          <w:sz w:val="24"/>
          <w:szCs w:val="24"/>
        </w:rPr>
        <w:t xml:space="preserve">http://www.unwomen.org/~/media/CommonContent/Procurement/UNwomen-GeneralConditionsOfContract-Services-en.pdf  </w:t>
      </w:r>
      <w:r w:rsidR="000F052D">
        <w:rPr>
          <w:rFonts w:ascii="Calibri" w:hAnsi="Calibri"/>
          <w:color w:val="0070C0"/>
          <w:sz w:val="24"/>
          <w:szCs w:val="24"/>
        </w:rPr>
        <w:fldChar w:fldCharType="end"/>
      </w:r>
      <w:r w:rsidR="007958E6" w:rsidRPr="0085022B">
        <w:rPr>
          <w:rStyle w:val="Hyperlink"/>
          <w:rFonts w:ascii="Calibri" w:hAnsi="Calibri"/>
          <w:sz w:val="24"/>
          <w:szCs w:val="24"/>
        </w:rPr>
        <w:t xml:space="preserve"> </w:t>
      </w:r>
    </w:p>
    <w:bookmarkEnd w:id="5"/>
    <w:p w14:paraId="5025155F" w14:textId="77777777" w:rsidR="003444F0" w:rsidRPr="003D6282" w:rsidRDefault="003444F0" w:rsidP="003444F0">
      <w:pPr>
        <w:rPr>
          <w:rFonts w:ascii="Calibri" w:hAnsi="Calibri"/>
        </w:rPr>
      </w:pPr>
    </w:p>
    <w:p w14:paraId="39B1C7FC" w14:textId="77777777" w:rsidR="003444F0" w:rsidRPr="003D6282" w:rsidRDefault="003444F0" w:rsidP="003444F0">
      <w:pPr>
        <w:rPr>
          <w:rFonts w:ascii="Calibri" w:hAnsi="Calibri"/>
        </w:rPr>
      </w:pPr>
    </w:p>
    <w:p w14:paraId="7451ECA7" w14:textId="77777777" w:rsidR="003444F0" w:rsidRPr="003D6282" w:rsidRDefault="003444F0" w:rsidP="003444F0">
      <w:pPr>
        <w:rPr>
          <w:rFonts w:ascii="Calibri" w:hAnsi="Calibri"/>
        </w:rPr>
      </w:pPr>
    </w:p>
    <w:p w14:paraId="05F0C845" w14:textId="77777777" w:rsidR="003444F0" w:rsidRPr="003D6282" w:rsidRDefault="003444F0" w:rsidP="003444F0">
      <w:pPr>
        <w:rPr>
          <w:rFonts w:ascii="Calibri" w:hAnsi="Calibri"/>
        </w:rPr>
      </w:pPr>
    </w:p>
    <w:p w14:paraId="013FAD74" w14:textId="77777777" w:rsidR="003444F0" w:rsidRPr="003D6282" w:rsidRDefault="003444F0" w:rsidP="003444F0">
      <w:pPr>
        <w:rPr>
          <w:rFonts w:ascii="Calibri" w:hAnsi="Calibri"/>
        </w:rPr>
      </w:pPr>
    </w:p>
    <w:p w14:paraId="02EDD8F7" w14:textId="77777777" w:rsidR="003444F0" w:rsidRPr="003D6282" w:rsidRDefault="003444F0" w:rsidP="003444F0">
      <w:pPr>
        <w:rPr>
          <w:rFonts w:ascii="Calibri" w:hAnsi="Calibri"/>
        </w:rPr>
      </w:pPr>
    </w:p>
    <w:p w14:paraId="79A93A72" w14:textId="77777777" w:rsidR="003444F0" w:rsidRPr="003D6282" w:rsidRDefault="003444F0" w:rsidP="003444F0">
      <w:pPr>
        <w:rPr>
          <w:rFonts w:ascii="Calibri" w:hAnsi="Calibri"/>
        </w:rPr>
      </w:pPr>
    </w:p>
    <w:p w14:paraId="6C340E06" w14:textId="77777777" w:rsidR="003444F0" w:rsidRPr="003D6282" w:rsidRDefault="003444F0" w:rsidP="003444F0">
      <w:pPr>
        <w:rPr>
          <w:rFonts w:ascii="Calibri" w:hAnsi="Calibri"/>
        </w:rPr>
      </w:pPr>
    </w:p>
    <w:p w14:paraId="240AEF59" w14:textId="77777777" w:rsidR="003444F0" w:rsidRPr="003D6282" w:rsidRDefault="003444F0" w:rsidP="003444F0">
      <w:pPr>
        <w:rPr>
          <w:rFonts w:ascii="Calibri" w:hAnsi="Calibri"/>
        </w:rPr>
      </w:pPr>
    </w:p>
    <w:p w14:paraId="528CE3DA" w14:textId="77777777" w:rsidR="003444F0" w:rsidRPr="003D6282" w:rsidRDefault="003444F0" w:rsidP="003444F0">
      <w:pPr>
        <w:rPr>
          <w:rFonts w:ascii="Calibri" w:hAnsi="Calibri"/>
        </w:rPr>
      </w:pPr>
    </w:p>
    <w:p w14:paraId="020DF6B8" w14:textId="77777777" w:rsidR="003444F0" w:rsidRPr="003D6282" w:rsidRDefault="003444F0" w:rsidP="003444F0">
      <w:pPr>
        <w:rPr>
          <w:rFonts w:ascii="Calibri" w:hAnsi="Calibri"/>
        </w:rPr>
      </w:pPr>
    </w:p>
    <w:p w14:paraId="6CBEA01F" w14:textId="77777777" w:rsidR="003444F0" w:rsidRDefault="003444F0" w:rsidP="003444F0">
      <w:pPr>
        <w:rPr>
          <w:rFonts w:ascii="Calibri" w:hAnsi="Calibri"/>
        </w:rPr>
      </w:pPr>
    </w:p>
    <w:p w14:paraId="6811B6B4" w14:textId="77777777" w:rsidR="00C2633B" w:rsidRDefault="00C2633B" w:rsidP="003444F0">
      <w:pPr>
        <w:rPr>
          <w:rFonts w:ascii="Calibri" w:hAnsi="Calibri"/>
        </w:rPr>
      </w:pPr>
    </w:p>
    <w:p w14:paraId="0A9B0876" w14:textId="77777777" w:rsidR="00C2633B" w:rsidRDefault="00C2633B" w:rsidP="003444F0">
      <w:pPr>
        <w:rPr>
          <w:rFonts w:ascii="Calibri" w:hAnsi="Calibri"/>
        </w:rPr>
      </w:pPr>
    </w:p>
    <w:p w14:paraId="78A04E03" w14:textId="77777777" w:rsidR="00C2633B" w:rsidRPr="003D6282" w:rsidRDefault="00C2633B" w:rsidP="003444F0">
      <w:pPr>
        <w:rPr>
          <w:rFonts w:ascii="Calibri" w:hAnsi="Calibri"/>
        </w:rPr>
      </w:pPr>
    </w:p>
    <w:p w14:paraId="38DDBD4E" w14:textId="77777777" w:rsidR="00CC0D1C" w:rsidRPr="00927BBB" w:rsidRDefault="00F55D58" w:rsidP="00CC0D1C">
      <w:pPr>
        <w:jc w:val="right"/>
        <w:rPr>
          <w:rFonts w:ascii="Calibri" w:eastAsia="Times New Roman" w:hAnsi="Calibri" w:cs="Times New Roman"/>
          <w:b/>
          <w:sz w:val="24"/>
          <w:szCs w:val="28"/>
        </w:rPr>
      </w:pPr>
      <w:r>
        <w:rPr>
          <w:rFonts w:ascii="Calibri" w:hAnsi="Calibri"/>
        </w:rPr>
        <w:br w:type="page"/>
      </w:r>
      <w:r w:rsidR="00CC0D1C" w:rsidRPr="00927BBB">
        <w:rPr>
          <w:rFonts w:ascii="Calibri" w:eastAsia="Times New Roman" w:hAnsi="Calibri" w:cs="Times New Roman"/>
          <w:b/>
          <w:sz w:val="24"/>
          <w:szCs w:val="28"/>
        </w:rPr>
        <w:t xml:space="preserve">ANNEX </w:t>
      </w:r>
      <w:r w:rsidR="000D1051">
        <w:rPr>
          <w:rFonts w:ascii="Calibri" w:eastAsia="Times New Roman" w:hAnsi="Calibri" w:cs="Times New Roman"/>
          <w:b/>
          <w:sz w:val="24"/>
          <w:szCs w:val="28"/>
        </w:rPr>
        <w:t>10</w:t>
      </w:r>
    </w:p>
    <w:p w14:paraId="2DB428B0" w14:textId="77777777" w:rsidR="00CC0D1C" w:rsidRPr="00927BBB" w:rsidRDefault="000D1051" w:rsidP="00CC0D1C">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JOINT VENTURE/CONSORTIUM/ASSOCIATION INFORMATION FORM</w:t>
      </w:r>
      <w:r w:rsidR="00CC0D1C" w:rsidRPr="00927BBB">
        <w:rPr>
          <w:rFonts w:ascii="Calibri" w:eastAsia="Times New Roman" w:hAnsi="Calibri" w:cs="Times New Roman"/>
          <w:b/>
          <w:color w:val="262626"/>
          <w:sz w:val="36"/>
          <w:szCs w:val="40"/>
        </w:rPr>
        <w:t xml:space="preserve"> </w:t>
      </w:r>
    </w:p>
    <w:p w14:paraId="7389A91F" w14:textId="77777777" w:rsidR="003444F0" w:rsidRPr="000F052D" w:rsidRDefault="000D1051" w:rsidP="009A7362">
      <w:pPr>
        <w:ind w:left="187"/>
        <w:jc w:val="center"/>
        <w:rPr>
          <w:rFonts w:ascii="Calibri" w:hAnsi="Calibri"/>
          <w:b/>
          <w:color w:val="0070C0"/>
          <w:spacing w:val="-2"/>
          <w:sz w:val="24"/>
        </w:rPr>
      </w:pPr>
      <w:r w:rsidRPr="000F052D">
        <w:rPr>
          <w:rFonts w:ascii="Calibri" w:hAnsi="Calibri"/>
          <w:b/>
          <w:color w:val="0070C0"/>
          <w:spacing w:val="-2"/>
          <w:szCs w:val="24"/>
        </w:rPr>
        <w:t xml:space="preserve"> </w:t>
      </w:r>
      <w:r w:rsidR="003444F0" w:rsidRPr="000F052D">
        <w:rPr>
          <w:rFonts w:ascii="Calibri" w:hAnsi="Calibri"/>
          <w:b/>
          <w:color w:val="0070C0"/>
          <w:spacing w:val="-2"/>
          <w:szCs w:val="24"/>
        </w:rPr>
        <w:t>(to be completed an</w:t>
      </w:r>
      <w:r w:rsidR="00C2633B" w:rsidRPr="000F052D">
        <w:rPr>
          <w:rFonts w:ascii="Calibri" w:hAnsi="Calibri"/>
          <w:b/>
          <w:color w:val="0070C0"/>
          <w:spacing w:val="-2"/>
          <w:szCs w:val="24"/>
        </w:rPr>
        <w:t>d returned with your technical p</w:t>
      </w:r>
      <w:r w:rsidR="003444F0" w:rsidRPr="000F052D">
        <w:rPr>
          <w:rFonts w:ascii="Calibri" w:hAnsi="Calibri"/>
          <w:b/>
          <w:color w:val="0070C0"/>
          <w:spacing w:val="-2"/>
          <w:szCs w:val="24"/>
        </w:rPr>
        <w:t>roposal)</w:t>
      </w:r>
    </w:p>
    <w:tbl>
      <w:tblPr>
        <w:tblStyle w:val="TableGrid"/>
        <w:tblW w:w="9360" w:type="dxa"/>
        <w:tblLayout w:type="fixed"/>
        <w:tblLook w:val="04A0" w:firstRow="1" w:lastRow="0" w:firstColumn="1" w:lastColumn="0" w:noHBand="0" w:noVBand="1"/>
      </w:tblPr>
      <w:tblGrid>
        <w:gridCol w:w="4680"/>
        <w:gridCol w:w="4680"/>
      </w:tblGrid>
      <w:tr w:rsidR="000F052D" w:rsidRPr="000F052D" w14:paraId="7F08872A" w14:textId="77777777" w:rsidTr="000F052D">
        <w:trPr>
          <w:trHeight w:val="240"/>
        </w:trPr>
        <w:tc>
          <w:tcPr>
            <w:tcW w:w="9360" w:type="dxa"/>
            <w:gridSpan w:val="2"/>
            <w:hideMark/>
          </w:tcPr>
          <w:p w14:paraId="032A0B84" w14:textId="77777777" w:rsidR="00802481" w:rsidRPr="000F052D" w:rsidRDefault="00802481" w:rsidP="000F052D">
            <w:pPr>
              <w:suppressAutoHyphens/>
              <w:jc w:val="center"/>
              <w:outlineLvl w:val="4"/>
              <w:rPr>
                <w:rFonts w:ascii="Calibri" w:hAnsi="Calibri"/>
                <w:b/>
                <w:bCs/>
                <w:spacing w:val="-2"/>
                <w:lang w:val="en-AU"/>
              </w:rPr>
            </w:pPr>
            <w:r w:rsidRPr="000F052D">
              <w:rPr>
                <w:rFonts w:ascii="Calibri" w:hAnsi="Calibri"/>
                <w:b/>
                <w:bCs/>
                <w:spacing w:val="-2"/>
                <w:lang w:val="en-AU"/>
              </w:rPr>
              <w:t>JV / Consortium/ Association Information</w:t>
            </w:r>
          </w:p>
        </w:tc>
      </w:tr>
      <w:tr w:rsidR="000F052D" w:rsidRPr="000F052D" w14:paraId="27C8EF8F" w14:textId="77777777" w:rsidTr="000F052D">
        <w:trPr>
          <w:trHeight w:val="746"/>
        </w:trPr>
        <w:tc>
          <w:tcPr>
            <w:tcW w:w="4680" w:type="dxa"/>
          </w:tcPr>
          <w:p w14:paraId="053649A7" w14:textId="77777777" w:rsidR="00802481" w:rsidRPr="000F052D" w:rsidRDefault="00802481" w:rsidP="00E71193">
            <w:pPr>
              <w:suppressAutoHyphens/>
              <w:jc w:val="both"/>
              <w:rPr>
                <w:rFonts w:ascii="Calibri" w:hAnsi="Calibri"/>
                <w:bCs/>
                <w:spacing w:val="-2"/>
              </w:rPr>
            </w:pPr>
            <w:r w:rsidRPr="000F052D">
              <w:rPr>
                <w:rFonts w:ascii="Calibri" w:hAnsi="Calibri"/>
                <w:b/>
                <w:bCs/>
                <w:snapToGrid w:val="0"/>
                <w:lang w:val="x-none" w:eastAsia="x-none"/>
              </w:rPr>
              <w:t xml:space="preserve">Name of leading </w:t>
            </w:r>
            <w:r w:rsidRPr="000F052D">
              <w:rPr>
                <w:rFonts w:ascii="Calibri" w:hAnsi="Calibri"/>
                <w:bCs/>
                <w:snapToGrid w:val="0"/>
                <w:lang w:val="x-none" w:eastAsia="x-none"/>
              </w:rPr>
              <w:t xml:space="preserve">partner (with authority to bind the JV, Consortium/Association during </w:t>
            </w:r>
            <w:r w:rsidRPr="000F052D">
              <w:rPr>
                <w:rFonts w:ascii="Calibri" w:hAnsi="Calibri"/>
                <w:snapToGrid w:val="0"/>
                <w:lang w:val="x-none" w:eastAsia="x-none"/>
              </w:rPr>
              <w:t>the Bidding process and, in the event a Contract is awarded, during contract execution)</w:t>
            </w:r>
          </w:p>
        </w:tc>
        <w:tc>
          <w:tcPr>
            <w:tcW w:w="4680" w:type="dxa"/>
          </w:tcPr>
          <w:p w14:paraId="0EB44BBC" w14:textId="77777777" w:rsidR="00802481" w:rsidRPr="000F052D" w:rsidRDefault="00802481" w:rsidP="00E71193">
            <w:pPr>
              <w:jc w:val="both"/>
              <w:rPr>
                <w:rFonts w:ascii="Calibri" w:hAnsi="Calibri"/>
                <w:i/>
              </w:rPr>
            </w:pPr>
            <w:r w:rsidRPr="000F052D">
              <w:rPr>
                <w:rFonts w:ascii="Calibri" w:hAnsi="Calibri"/>
                <w:i/>
              </w:rPr>
              <w:t>[insert name, address, telephone/fax or cell number, and the e-mail address]</w:t>
            </w:r>
          </w:p>
          <w:p w14:paraId="35CA2A63" w14:textId="77777777" w:rsidR="00802481" w:rsidRPr="000F052D" w:rsidRDefault="00802481" w:rsidP="00E71193">
            <w:pPr>
              <w:jc w:val="both"/>
              <w:rPr>
                <w:rFonts w:ascii="Calibri" w:hAnsi="Calibri"/>
                <w:i/>
              </w:rPr>
            </w:pPr>
          </w:p>
        </w:tc>
      </w:tr>
      <w:tr w:rsidR="000F052D" w:rsidRPr="000F052D" w14:paraId="2BDB7E8B" w14:textId="77777777" w:rsidTr="000F052D">
        <w:trPr>
          <w:trHeight w:val="746"/>
        </w:trPr>
        <w:tc>
          <w:tcPr>
            <w:tcW w:w="4680" w:type="dxa"/>
          </w:tcPr>
          <w:p w14:paraId="629B0163" w14:textId="77777777" w:rsidR="00802481" w:rsidRPr="000F052D" w:rsidRDefault="00802481" w:rsidP="00E71193">
            <w:pPr>
              <w:suppressAutoHyphens/>
              <w:jc w:val="both"/>
            </w:pPr>
            <w:r w:rsidRPr="000F052D">
              <w:t xml:space="preserve">JV’s Party Legal Name: </w:t>
            </w:r>
          </w:p>
        </w:tc>
        <w:tc>
          <w:tcPr>
            <w:tcW w:w="4680" w:type="dxa"/>
          </w:tcPr>
          <w:p w14:paraId="6F9114E5" w14:textId="77777777" w:rsidR="00802481" w:rsidRPr="000F052D" w:rsidRDefault="00802481" w:rsidP="00E71193">
            <w:pPr>
              <w:jc w:val="both"/>
              <w:rPr>
                <w:i/>
              </w:rPr>
            </w:pPr>
            <w:r w:rsidRPr="000F052D">
              <w:rPr>
                <w:i/>
              </w:rPr>
              <w:t>[insert JV’s Party legal name] {Attach original copy of document of incorporation/registration of the JV, in accordance with Clause 3 (Eligible Bidders)</w:t>
            </w:r>
          </w:p>
        </w:tc>
      </w:tr>
      <w:tr w:rsidR="000F052D" w:rsidRPr="000F052D" w14:paraId="0B0E5484" w14:textId="77777777" w:rsidTr="000F052D">
        <w:trPr>
          <w:trHeight w:val="431"/>
        </w:trPr>
        <w:tc>
          <w:tcPr>
            <w:tcW w:w="4680" w:type="dxa"/>
          </w:tcPr>
          <w:p w14:paraId="1E925CF6" w14:textId="77777777" w:rsidR="00802481" w:rsidRPr="000F052D" w:rsidRDefault="00802481" w:rsidP="00E71193">
            <w:pPr>
              <w:suppressAutoHyphens/>
              <w:jc w:val="both"/>
            </w:pPr>
            <w:r w:rsidRPr="000F052D">
              <w:t>JV’s Party Country of Registration:</w:t>
            </w:r>
          </w:p>
        </w:tc>
        <w:tc>
          <w:tcPr>
            <w:tcW w:w="4680" w:type="dxa"/>
          </w:tcPr>
          <w:p w14:paraId="70050143" w14:textId="77777777" w:rsidR="00802481" w:rsidRPr="000F052D" w:rsidRDefault="00802481" w:rsidP="00E71193">
            <w:pPr>
              <w:jc w:val="both"/>
              <w:rPr>
                <w:i/>
              </w:rPr>
            </w:pPr>
            <w:r w:rsidRPr="000F052D">
              <w:rPr>
                <w:i/>
              </w:rPr>
              <w:t xml:space="preserve"> [insert JV’s Party country of registration]</w:t>
            </w:r>
          </w:p>
        </w:tc>
      </w:tr>
      <w:tr w:rsidR="000F052D" w:rsidRPr="000F052D" w14:paraId="5279AFB4" w14:textId="77777777" w:rsidTr="000F052D">
        <w:trPr>
          <w:trHeight w:val="431"/>
        </w:trPr>
        <w:tc>
          <w:tcPr>
            <w:tcW w:w="4680" w:type="dxa"/>
          </w:tcPr>
          <w:p w14:paraId="3FCCF218" w14:textId="77777777" w:rsidR="00802481" w:rsidRPr="000F052D" w:rsidRDefault="00802481" w:rsidP="00E71193">
            <w:pPr>
              <w:suppressAutoHyphens/>
              <w:jc w:val="both"/>
            </w:pPr>
            <w:r w:rsidRPr="000F052D">
              <w:t>JV’s Party Year of Registration:</w:t>
            </w:r>
          </w:p>
        </w:tc>
        <w:tc>
          <w:tcPr>
            <w:tcW w:w="4680" w:type="dxa"/>
          </w:tcPr>
          <w:p w14:paraId="347047A7" w14:textId="77777777" w:rsidR="00802481" w:rsidRPr="000F052D" w:rsidRDefault="00802481" w:rsidP="00E71193">
            <w:pPr>
              <w:jc w:val="both"/>
              <w:rPr>
                <w:i/>
              </w:rPr>
            </w:pPr>
            <w:r w:rsidRPr="000F052D">
              <w:rPr>
                <w:i/>
              </w:rPr>
              <w:t>[insert JV’s Part year of registration]</w:t>
            </w:r>
          </w:p>
        </w:tc>
      </w:tr>
      <w:tr w:rsidR="000F052D" w:rsidRPr="000F052D" w14:paraId="2D62B07F" w14:textId="77777777" w:rsidTr="000F052D">
        <w:trPr>
          <w:trHeight w:val="431"/>
        </w:trPr>
        <w:tc>
          <w:tcPr>
            <w:tcW w:w="4680" w:type="dxa"/>
          </w:tcPr>
          <w:p w14:paraId="215664A9" w14:textId="77777777" w:rsidR="00802481" w:rsidRPr="000F052D" w:rsidRDefault="00802481" w:rsidP="00E71193">
            <w:pPr>
              <w:suppressAutoHyphens/>
              <w:jc w:val="both"/>
            </w:pPr>
            <w:r w:rsidRPr="000F052D">
              <w:t>JV’s Party Legal Address in Country of Registration:</w:t>
            </w:r>
          </w:p>
        </w:tc>
        <w:tc>
          <w:tcPr>
            <w:tcW w:w="4680" w:type="dxa"/>
          </w:tcPr>
          <w:p w14:paraId="0A6059D3" w14:textId="77777777" w:rsidR="00802481" w:rsidRPr="000F052D" w:rsidRDefault="00802481" w:rsidP="00E71193">
            <w:pPr>
              <w:jc w:val="both"/>
              <w:rPr>
                <w:i/>
              </w:rPr>
            </w:pPr>
            <w:r w:rsidRPr="000F052D">
              <w:rPr>
                <w:i/>
              </w:rPr>
              <w:t>[insert JV’s Party legal address in country of registration]</w:t>
            </w:r>
          </w:p>
        </w:tc>
      </w:tr>
      <w:tr w:rsidR="000F052D" w:rsidRPr="000F052D" w14:paraId="284630D7" w14:textId="77777777" w:rsidTr="000F052D">
        <w:trPr>
          <w:trHeight w:val="917"/>
        </w:trPr>
        <w:tc>
          <w:tcPr>
            <w:tcW w:w="9360" w:type="dxa"/>
            <w:gridSpan w:val="2"/>
            <w:hideMark/>
          </w:tcPr>
          <w:p w14:paraId="3E19BE7F" w14:textId="77777777" w:rsidR="00802481" w:rsidRPr="000F052D" w:rsidRDefault="00802481" w:rsidP="00E71193">
            <w:pPr>
              <w:spacing w:line="240" w:lineRule="exact"/>
              <w:jc w:val="both"/>
              <w:rPr>
                <w:rFonts w:ascii="Calibri" w:hAnsi="Calibri"/>
                <w:lang w:val="en-GB"/>
              </w:rPr>
            </w:pPr>
          </w:p>
          <w:p w14:paraId="34227097" w14:textId="502BF30B" w:rsidR="00802481" w:rsidRPr="000F052D" w:rsidRDefault="00802481" w:rsidP="000F052D">
            <w:pPr>
              <w:spacing w:line="240" w:lineRule="exact"/>
              <w:jc w:val="both"/>
              <w:rPr>
                <w:rFonts w:ascii="Calibri" w:hAnsi="Calibri"/>
                <w:i/>
              </w:rPr>
            </w:pPr>
            <w:r w:rsidRPr="000F052D">
              <w:rPr>
                <w:rFonts w:ascii="Calibri" w:hAnsi="Calibri"/>
                <w:b/>
                <w:bCs/>
                <w:snapToGrid w:val="0"/>
                <w:lang w:eastAsia="x-none"/>
              </w:rPr>
              <w:t>Consortium/Association’s n</w:t>
            </w:r>
            <w:r w:rsidRPr="000F052D">
              <w:rPr>
                <w:rFonts w:ascii="Calibri" w:hAnsi="Calibri"/>
                <w:b/>
                <w:bCs/>
                <w:snapToGrid w:val="0"/>
                <w:lang w:val="x-none" w:eastAsia="x-none"/>
              </w:rPr>
              <w:t>ames of each partner</w:t>
            </w:r>
            <w:r w:rsidRPr="000F052D">
              <w:rPr>
                <w:rFonts w:ascii="Calibri" w:hAnsi="Calibri"/>
                <w:b/>
                <w:bCs/>
                <w:snapToGrid w:val="0"/>
                <w:lang w:eastAsia="x-none"/>
              </w:rPr>
              <w:t>/authorized representative</w:t>
            </w:r>
            <w:r w:rsidRPr="000F052D">
              <w:rPr>
                <w:rFonts w:ascii="Calibri" w:hAnsi="Calibri"/>
                <w:b/>
                <w:bCs/>
                <w:snapToGrid w:val="0"/>
                <w:lang w:val="x-none" w:eastAsia="x-none"/>
              </w:rPr>
              <w:t xml:space="preserve"> and contact information</w:t>
            </w:r>
            <w:r w:rsidRPr="000F052D">
              <w:rPr>
                <w:rFonts w:ascii="Calibri" w:hAnsi="Calibri"/>
                <w:lang w:val="en-GB"/>
              </w:rPr>
              <w:t xml:space="preserve"> </w:t>
            </w:r>
          </w:p>
        </w:tc>
      </w:tr>
      <w:tr w:rsidR="000F052D" w:rsidRPr="000F052D" w14:paraId="7EDBA12A" w14:textId="77777777" w:rsidTr="000F052D">
        <w:trPr>
          <w:trHeight w:val="557"/>
        </w:trPr>
        <w:tc>
          <w:tcPr>
            <w:tcW w:w="4680" w:type="dxa"/>
          </w:tcPr>
          <w:p w14:paraId="27CC75BC" w14:textId="77777777" w:rsidR="00802481" w:rsidRPr="000F052D" w:rsidRDefault="00802481" w:rsidP="00E71193">
            <w:pPr>
              <w:spacing w:line="240" w:lineRule="exact"/>
              <w:jc w:val="both"/>
              <w:rPr>
                <w:rFonts w:ascii="Calibri" w:hAnsi="Calibri"/>
                <w:snapToGrid w:val="0"/>
                <w:sz w:val="24"/>
              </w:rPr>
            </w:pPr>
          </w:p>
          <w:p w14:paraId="69CD67AA" w14:textId="77777777"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Name of partner: _____________________</w:t>
            </w:r>
            <w:r w:rsidRPr="000F052D">
              <w:rPr>
                <w:rFonts w:ascii="Calibri" w:hAnsi="Calibri"/>
                <w:snapToGrid w:val="0"/>
                <w:sz w:val="24"/>
              </w:rPr>
              <w:tab/>
            </w:r>
          </w:p>
          <w:p w14:paraId="080ED1B5" w14:textId="392BC551"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Address: _____________________</w:t>
            </w:r>
            <w:r w:rsidRPr="000F052D">
              <w:rPr>
                <w:rFonts w:ascii="Calibri" w:hAnsi="Calibri"/>
                <w:snapToGrid w:val="0"/>
                <w:sz w:val="24"/>
              </w:rPr>
              <w:tab/>
            </w:r>
          </w:p>
          <w:p w14:paraId="3B8FC447" w14:textId="1B546975"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Phone Number(s): _____________________</w:t>
            </w:r>
          </w:p>
          <w:p w14:paraId="1569A220" w14:textId="378BC6C2" w:rsidR="00802481" w:rsidRPr="000F052D" w:rsidRDefault="00802481" w:rsidP="00E71193">
            <w:pPr>
              <w:spacing w:line="240" w:lineRule="exact"/>
              <w:jc w:val="both"/>
              <w:rPr>
                <w:rFonts w:ascii="Calibri" w:hAnsi="Calibri"/>
                <w:lang w:val="en-GB"/>
              </w:rPr>
            </w:pPr>
            <w:r w:rsidRPr="000F052D">
              <w:rPr>
                <w:rFonts w:ascii="Calibri" w:hAnsi="Calibri"/>
                <w:snapToGrid w:val="0"/>
                <w:sz w:val="24"/>
              </w:rPr>
              <w:t>Email Address(es): _____________________</w:t>
            </w:r>
          </w:p>
        </w:tc>
        <w:tc>
          <w:tcPr>
            <w:tcW w:w="4680" w:type="dxa"/>
          </w:tcPr>
          <w:p w14:paraId="107D604C" w14:textId="77777777" w:rsidR="00802481" w:rsidRPr="000F052D" w:rsidRDefault="00802481" w:rsidP="00E71193">
            <w:pPr>
              <w:spacing w:line="240" w:lineRule="exact"/>
              <w:jc w:val="both"/>
              <w:rPr>
                <w:rFonts w:ascii="Calibri" w:hAnsi="Calibri"/>
                <w:snapToGrid w:val="0"/>
                <w:sz w:val="24"/>
              </w:rPr>
            </w:pPr>
          </w:p>
          <w:p w14:paraId="34E3FFB4" w14:textId="77777777"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Name of partner: _____________________</w:t>
            </w:r>
            <w:r w:rsidRPr="000F052D">
              <w:rPr>
                <w:rFonts w:ascii="Calibri" w:hAnsi="Calibri"/>
                <w:snapToGrid w:val="0"/>
                <w:sz w:val="24"/>
              </w:rPr>
              <w:tab/>
            </w:r>
          </w:p>
          <w:p w14:paraId="29D569CB" w14:textId="1F7B1828"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Address: _____________________</w:t>
            </w:r>
            <w:r w:rsidRPr="000F052D">
              <w:rPr>
                <w:rFonts w:ascii="Calibri" w:hAnsi="Calibri"/>
                <w:snapToGrid w:val="0"/>
                <w:sz w:val="24"/>
              </w:rPr>
              <w:tab/>
            </w:r>
          </w:p>
          <w:p w14:paraId="7B485C92" w14:textId="5AB9D4D5"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Phone Number(s): _____________________</w:t>
            </w:r>
          </w:p>
          <w:p w14:paraId="2214465A" w14:textId="523AF8D3" w:rsidR="00802481" w:rsidRPr="000F052D" w:rsidRDefault="00802481" w:rsidP="00E71193">
            <w:pPr>
              <w:spacing w:line="240" w:lineRule="exact"/>
              <w:jc w:val="both"/>
              <w:rPr>
                <w:rFonts w:ascii="Calibri" w:hAnsi="Calibri"/>
                <w:lang w:val="en-GB"/>
              </w:rPr>
            </w:pPr>
            <w:r w:rsidRPr="000F052D">
              <w:rPr>
                <w:rFonts w:ascii="Calibri" w:hAnsi="Calibri"/>
                <w:snapToGrid w:val="0"/>
                <w:sz w:val="24"/>
              </w:rPr>
              <w:t>Email Address(es): _____________________</w:t>
            </w:r>
          </w:p>
        </w:tc>
      </w:tr>
      <w:tr w:rsidR="000F052D" w:rsidRPr="000F052D" w14:paraId="2347EB3F" w14:textId="77777777" w:rsidTr="000F052D">
        <w:trPr>
          <w:trHeight w:val="556"/>
        </w:trPr>
        <w:tc>
          <w:tcPr>
            <w:tcW w:w="4680" w:type="dxa"/>
          </w:tcPr>
          <w:p w14:paraId="4AC2CA7C" w14:textId="77777777" w:rsidR="00802481" w:rsidRPr="000F052D" w:rsidRDefault="00802481" w:rsidP="00E71193">
            <w:pPr>
              <w:spacing w:line="240" w:lineRule="exact"/>
              <w:jc w:val="both"/>
              <w:rPr>
                <w:rFonts w:ascii="Calibri" w:hAnsi="Calibri"/>
                <w:snapToGrid w:val="0"/>
                <w:sz w:val="24"/>
              </w:rPr>
            </w:pPr>
          </w:p>
          <w:p w14:paraId="2DDEC533" w14:textId="77777777"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Name of partner: _____________________</w:t>
            </w:r>
            <w:r w:rsidRPr="000F052D">
              <w:rPr>
                <w:rFonts w:ascii="Calibri" w:hAnsi="Calibri"/>
                <w:snapToGrid w:val="0"/>
                <w:sz w:val="24"/>
              </w:rPr>
              <w:tab/>
            </w:r>
          </w:p>
          <w:p w14:paraId="563FFA4F" w14:textId="5C9AA07F"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Address: _____________________</w:t>
            </w:r>
            <w:r w:rsidRPr="000F052D">
              <w:rPr>
                <w:rFonts w:ascii="Calibri" w:hAnsi="Calibri"/>
                <w:snapToGrid w:val="0"/>
                <w:sz w:val="24"/>
              </w:rPr>
              <w:tab/>
            </w:r>
          </w:p>
          <w:p w14:paraId="6F729F29" w14:textId="035075C5"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Phone Number(s): _____________________</w:t>
            </w:r>
          </w:p>
          <w:p w14:paraId="1B50C868" w14:textId="50F2C45A" w:rsidR="00802481" w:rsidRPr="000F052D" w:rsidRDefault="00802481" w:rsidP="00E71193">
            <w:pPr>
              <w:spacing w:line="240" w:lineRule="exact"/>
              <w:jc w:val="both"/>
              <w:rPr>
                <w:rFonts w:ascii="Calibri" w:hAnsi="Calibri"/>
                <w:lang w:val="en-GB"/>
              </w:rPr>
            </w:pPr>
            <w:r w:rsidRPr="000F052D">
              <w:rPr>
                <w:rFonts w:ascii="Calibri" w:hAnsi="Calibri"/>
                <w:snapToGrid w:val="0"/>
                <w:sz w:val="24"/>
              </w:rPr>
              <w:t>Email Address(es): _____________________</w:t>
            </w:r>
          </w:p>
        </w:tc>
        <w:tc>
          <w:tcPr>
            <w:tcW w:w="4680" w:type="dxa"/>
          </w:tcPr>
          <w:p w14:paraId="0524EF76" w14:textId="77777777" w:rsidR="00802481" w:rsidRPr="000F052D" w:rsidRDefault="00802481" w:rsidP="00E71193">
            <w:pPr>
              <w:spacing w:line="240" w:lineRule="exact"/>
              <w:jc w:val="both"/>
              <w:rPr>
                <w:rFonts w:ascii="Calibri" w:hAnsi="Calibri"/>
                <w:snapToGrid w:val="0"/>
                <w:sz w:val="24"/>
              </w:rPr>
            </w:pPr>
          </w:p>
          <w:p w14:paraId="750345C0" w14:textId="77777777"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Name of partner: _____________________</w:t>
            </w:r>
            <w:r w:rsidRPr="000F052D">
              <w:rPr>
                <w:rFonts w:ascii="Calibri" w:hAnsi="Calibri"/>
                <w:snapToGrid w:val="0"/>
                <w:sz w:val="24"/>
              </w:rPr>
              <w:tab/>
            </w:r>
          </w:p>
          <w:p w14:paraId="1997C652" w14:textId="44DABF18"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Address: _____________________</w:t>
            </w:r>
            <w:r w:rsidRPr="000F052D">
              <w:rPr>
                <w:rFonts w:ascii="Calibri" w:hAnsi="Calibri"/>
                <w:snapToGrid w:val="0"/>
                <w:sz w:val="24"/>
              </w:rPr>
              <w:tab/>
            </w:r>
          </w:p>
          <w:p w14:paraId="6E9FFD18" w14:textId="37035BE4"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Phone Number(s): _____________________</w:t>
            </w:r>
          </w:p>
          <w:p w14:paraId="0ABD8299" w14:textId="2FEDE721" w:rsidR="00802481" w:rsidRPr="000F052D" w:rsidRDefault="00802481" w:rsidP="00E71193">
            <w:pPr>
              <w:spacing w:line="240" w:lineRule="exact"/>
              <w:jc w:val="both"/>
              <w:rPr>
                <w:rFonts w:ascii="Calibri" w:hAnsi="Calibri"/>
                <w:lang w:val="en-GB"/>
              </w:rPr>
            </w:pPr>
            <w:r w:rsidRPr="000F052D">
              <w:rPr>
                <w:rFonts w:ascii="Calibri" w:hAnsi="Calibri"/>
                <w:snapToGrid w:val="0"/>
                <w:sz w:val="24"/>
              </w:rPr>
              <w:t>Email Address(es): _____________________</w:t>
            </w:r>
          </w:p>
        </w:tc>
      </w:tr>
      <w:tr w:rsidR="000F052D" w:rsidRPr="000F052D" w14:paraId="153B39AF" w14:textId="77777777" w:rsidTr="000F052D">
        <w:trPr>
          <w:trHeight w:val="556"/>
        </w:trPr>
        <w:tc>
          <w:tcPr>
            <w:tcW w:w="4680" w:type="dxa"/>
          </w:tcPr>
          <w:p w14:paraId="19188430" w14:textId="77777777" w:rsidR="00802481" w:rsidRPr="000F052D" w:rsidRDefault="00802481" w:rsidP="00E71193">
            <w:pPr>
              <w:spacing w:line="240" w:lineRule="exact"/>
              <w:jc w:val="both"/>
              <w:rPr>
                <w:rFonts w:ascii="Calibri" w:hAnsi="Calibri"/>
                <w:snapToGrid w:val="0"/>
                <w:sz w:val="24"/>
              </w:rPr>
            </w:pPr>
            <w:r w:rsidRPr="000F052D">
              <w:rPr>
                <w:rFonts w:ascii="Calibri" w:hAnsi="Calibri"/>
                <w:b/>
                <w:bCs/>
                <w:snapToGrid w:val="0"/>
                <w:lang w:eastAsia="x-none"/>
              </w:rPr>
              <w:t>Consortium/Association</w:t>
            </w:r>
            <w:r w:rsidRPr="000F052D">
              <w:rPr>
                <w:spacing w:val="-2"/>
              </w:rPr>
              <w:t xml:space="preserve"> </w:t>
            </w:r>
            <w:r w:rsidRPr="000F052D">
              <w:rPr>
                <w:rFonts w:ascii="Calibri" w:hAnsi="Calibri"/>
                <w:b/>
                <w:bCs/>
                <w:snapToGrid w:val="0"/>
                <w:lang w:eastAsia="x-none"/>
              </w:rPr>
              <w:t>Agreement</w:t>
            </w:r>
          </w:p>
        </w:tc>
        <w:tc>
          <w:tcPr>
            <w:tcW w:w="4680" w:type="dxa"/>
          </w:tcPr>
          <w:p w14:paraId="5C93F708" w14:textId="77777777" w:rsidR="00802481" w:rsidRPr="000F052D" w:rsidRDefault="00802481" w:rsidP="00E71193">
            <w:pPr>
              <w:ind w:left="342" w:hanging="342"/>
              <w:rPr>
                <w:i/>
              </w:rPr>
            </w:pPr>
            <w:r w:rsidRPr="000F052D">
              <w:rPr>
                <w:spacing w:val="-2"/>
              </w:rPr>
              <w:t>Attached are copies of original documents of:</w:t>
            </w:r>
            <w:r w:rsidRPr="000F052D">
              <w:rPr>
                <w:b/>
              </w:rPr>
              <w:t xml:space="preserve"> </w:t>
            </w:r>
            <w:r w:rsidRPr="000F052D">
              <w:rPr>
                <w:i/>
              </w:rPr>
              <w:t>[check the box(es) of the attached original documents]</w:t>
            </w:r>
          </w:p>
          <w:p w14:paraId="3378E6B1" w14:textId="77777777" w:rsidR="00802481" w:rsidRPr="000F052D" w:rsidRDefault="00802481" w:rsidP="00E71193">
            <w:pPr>
              <w:suppressAutoHyphens/>
              <w:ind w:left="240"/>
              <w:rPr>
                <w:spacing w:val="-2"/>
              </w:rPr>
            </w:pPr>
            <w:r w:rsidRPr="000F052D">
              <w:rPr>
                <w:spacing w:val="-2"/>
              </w:rPr>
              <w:sym w:font="Symbol" w:char="F0F0"/>
            </w:r>
            <w:r w:rsidRPr="000F052D">
              <w:rPr>
                <w:spacing w:val="-2"/>
              </w:rPr>
              <w:t xml:space="preserve">  Articles of Incorporation or Registration of firm named in 2, above, in accordance with Clause 3 </w:t>
            </w:r>
            <w:r w:rsidRPr="000F052D">
              <w:rPr>
                <w:i/>
                <w:spacing w:val="-2"/>
              </w:rPr>
              <w:t>(Eligible Bidders)</w:t>
            </w:r>
            <w:r w:rsidRPr="000F052D">
              <w:rPr>
                <w:spacing w:val="-2"/>
              </w:rPr>
              <w:t>.</w:t>
            </w:r>
          </w:p>
          <w:p w14:paraId="4036E6A6" w14:textId="77777777" w:rsidR="00802481" w:rsidRPr="000F052D" w:rsidRDefault="00802481" w:rsidP="00E71193">
            <w:pPr>
              <w:spacing w:line="240" w:lineRule="exact"/>
              <w:jc w:val="both"/>
              <w:rPr>
                <w:rFonts w:ascii="Calibri" w:hAnsi="Calibri"/>
                <w:snapToGrid w:val="0"/>
                <w:sz w:val="24"/>
              </w:rPr>
            </w:pPr>
            <w:r w:rsidRPr="000F052D">
              <w:rPr>
                <w:spacing w:val="-2"/>
              </w:rPr>
              <w:sym w:font="Symbol" w:char="F0F0"/>
            </w:r>
            <w:r w:rsidRPr="000F052D">
              <w:rPr>
                <w:spacing w:val="-2"/>
              </w:rPr>
              <w:t xml:space="preserve">  JV Agreement, or letter of intent to enter into such an Agreement, signed by the legally authorized signatories of all the parties</w:t>
            </w:r>
          </w:p>
        </w:tc>
      </w:tr>
      <w:tr w:rsidR="000F052D" w:rsidRPr="000F052D" w14:paraId="5F9EB9B0" w14:textId="77777777" w:rsidTr="000F052D">
        <w:trPr>
          <w:trHeight w:val="917"/>
        </w:trPr>
        <w:tc>
          <w:tcPr>
            <w:tcW w:w="9360" w:type="dxa"/>
            <w:gridSpan w:val="2"/>
          </w:tcPr>
          <w:p w14:paraId="1C20BE13" w14:textId="77777777" w:rsidR="00802481" w:rsidRPr="000F052D" w:rsidRDefault="00802481" w:rsidP="00E71193">
            <w:pPr>
              <w:spacing w:line="240" w:lineRule="exact"/>
              <w:jc w:val="both"/>
              <w:rPr>
                <w:rFonts w:ascii="Calibri" w:hAnsi="Calibri"/>
                <w:lang w:val="en-GB"/>
              </w:rPr>
            </w:pPr>
          </w:p>
          <w:p w14:paraId="2F28AE07" w14:textId="77777777" w:rsidR="00802481" w:rsidRPr="000F052D" w:rsidRDefault="00802481" w:rsidP="00E71193">
            <w:pPr>
              <w:spacing w:line="240" w:lineRule="exact"/>
              <w:jc w:val="both"/>
              <w:rPr>
                <w:rFonts w:ascii="Calibri" w:hAnsi="Calibri"/>
                <w:lang w:val="en-GB"/>
              </w:rPr>
            </w:pPr>
            <w:r w:rsidRPr="000F052D">
              <w:rPr>
                <w:rFonts w:ascii="Calibri" w:hAnsi="Calibri"/>
                <w:lang w:val="en-GB"/>
              </w:rPr>
              <w:t xml:space="preserve">Signatures of all partners/authorized representatives: </w:t>
            </w:r>
          </w:p>
          <w:p w14:paraId="46A91530" w14:textId="72D31B81" w:rsidR="00802481" w:rsidRPr="000F052D" w:rsidRDefault="00802481" w:rsidP="00E71193">
            <w:pPr>
              <w:spacing w:line="240" w:lineRule="exact"/>
              <w:jc w:val="both"/>
              <w:rPr>
                <w:rFonts w:ascii="Calibri" w:hAnsi="Calibri"/>
                <w:lang w:val="en-GB"/>
              </w:rPr>
            </w:pPr>
            <w:r w:rsidRPr="000F052D">
              <w:rPr>
                <w:rFonts w:ascii="Calibri" w:hAnsi="Calibri"/>
                <w:snapToGrid w:val="0"/>
                <w:sz w:val="24"/>
              </w:rPr>
              <w:t>We hereby confirm that if the contract is awarded, all parties of the Joint Venture, or Consortium/Association shall be jointly and severally liable to UN Women for the fulfillment of the provisions of the Contract.</w:t>
            </w:r>
          </w:p>
        </w:tc>
      </w:tr>
      <w:tr w:rsidR="000F052D" w:rsidRPr="000F052D" w14:paraId="781F6D4F" w14:textId="77777777" w:rsidTr="000F052D">
        <w:trPr>
          <w:trHeight w:val="415"/>
        </w:trPr>
        <w:tc>
          <w:tcPr>
            <w:tcW w:w="4680" w:type="dxa"/>
          </w:tcPr>
          <w:p w14:paraId="67467A50" w14:textId="77777777" w:rsidR="00802481" w:rsidRPr="000F052D" w:rsidRDefault="00802481" w:rsidP="00E71193">
            <w:pPr>
              <w:spacing w:line="240" w:lineRule="exact"/>
              <w:jc w:val="both"/>
              <w:rPr>
                <w:rFonts w:ascii="Calibri" w:hAnsi="Calibri"/>
                <w:snapToGrid w:val="0"/>
                <w:sz w:val="24"/>
              </w:rPr>
            </w:pPr>
          </w:p>
          <w:p w14:paraId="15CF460D" w14:textId="77777777"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Name of partner: _____________________</w:t>
            </w:r>
            <w:r w:rsidRPr="000F052D">
              <w:rPr>
                <w:rFonts w:ascii="Calibri" w:hAnsi="Calibri"/>
                <w:snapToGrid w:val="0"/>
                <w:sz w:val="24"/>
              </w:rPr>
              <w:tab/>
            </w:r>
          </w:p>
          <w:p w14:paraId="4BBF2548" w14:textId="77777777" w:rsidR="00802481" w:rsidRPr="000F052D" w:rsidRDefault="00802481" w:rsidP="00E71193">
            <w:pPr>
              <w:spacing w:line="240" w:lineRule="exact"/>
              <w:jc w:val="both"/>
              <w:rPr>
                <w:rFonts w:ascii="Calibri" w:hAnsi="Calibri"/>
                <w:snapToGrid w:val="0"/>
                <w:sz w:val="24"/>
              </w:rPr>
            </w:pPr>
          </w:p>
          <w:p w14:paraId="7F061CB6" w14:textId="77777777"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Signature: ___________________________</w:t>
            </w:r>
            <w:r w:rsidRPr="000F052D">
              <w:rPr>
                <w:rFonts w:ascii="Calibri" w:hAnsi="Calibri"/>
                <w:snapToGrid w:val="0"/>
                <w:sz w:val="24"/>
              </w:rPr>
              <w:tab/>
            </w:r>
            <w:r w:rsidRPr="000F052D">
              <w:rPr>
                <w:rFonts w:ascii="Calibri" w:hAnsi="Calibri"/>
                <w:snapToGrid w:val="0"/>
                <w:sz w:val="24"/>
              </w:rPr>
              <w:tab/>
            </w:r>
          </w:p>
          <w:p w14:paraId="28885EFD" w14:textId="77777777" w:rsidR="00802481" w:rsidRPr="000F052D" w:rsidRDefault="00802481" w:rsidP="00E71193">
            <w:pPr>
              <w:spacing w:line="240" w:lineRule="exact"/>
              <w:jc w:val="both"/>
              <w:rPr>
                <w:rFonts w:ascii="Calibri" w:hAnsi="Calibri"/>
                <w:b/>
                <w:bCs/>
                <w:snapToGrid w:val="0"/>
                <w:lang w:eastAsia="x-none"/>
              </w:rPr>
            </w:pPr>
            <w:r w:rsidRPr="000F052D">
              <w:rPr>
                <w:rFonts w:ascii="Calibri" w:hAnsi="Calibri"/>
                <w:snapToGrid w:val="0"/>
                <w:sz w:val="24"/>
              </w:rPr>
              <w:t xml:space="preserve">Date: ______________________________ </w:t>
            </w:r>
            <w:r w:rsidRPr="000F052D">
              <w:rPr>
                <w:rFonts w:ascii="Calibri" w:hAnsi="Calibri"/>
                <w:snapToGrid w:val="0"/>
                <w:sz w:val="24"/>
              </w:rPr>
              <w:tab/>
            </w:r>
            <w:r w:rsidRPr="000F052D">
              <w:rPr>
                <w:rFonts w:ascii="Calibri" w:hAnsi="Calibri"/>
                <w:snapToGrid w:val="0"/>
                <w:sz w:val="24"/>
              </w:rPr>
              <w:tab/>
            </w:r>
          </w:p>
        </w:tc>
        <w:tc>
          <w:tcPr>
            <w:tcW w:w="4680" w:type="dxa"/>
          </w:tcPr>
          <w:p w14:paraId="12B0E6E8" w14:textId="77777777" w:rsidR="00802481" w:rsidRPr="000F052D" w:rsidRDefault="00802481" w:rsidP="00E71193">
            <w:pPr>
              <w:spacing w:line="240" w:lineRule="exact"/>
              <w:jc w:val="both"/>
              <w:rPr>
                <w:rFonts w:ascii="Calibri" w:hAnsi="Calibri"/>
                <w:snapToGrid w:val="0"/>
                <w:sz w:val="24"/>
              </w:rPr>
            </w:pPr>
          </w:p>
          <w:p w14:paraId="27970157" w14:textId="77777777"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Name of partner: _____________________</w:t>
            </w:r>
            <w:r w:rsidRPr="000F052D">
              <w:rPr>
                <w:rFonts w:ascii="Calibri" w:hAnsi="Calibri"/>
                <w:snapToGrid w:val="0"/>
                <w:sz w:val="24"/>
              </w:rPr>
              <w:tab/>
            </w:r>
          </w:p>
          <w:p w14:paraId="671B1CC7" w14:textId="77777777" w:rsidR="00802481" w:rsidRPr="000F052D" w:rsidRDefault="00802481" w:rsidP="00E71193">
            <w:pPr>
              <w:spacing w:line="240" w:lineRule="exact"/>
              <w:jc w:val="both"/>
              <w:rPr>
                <w:rFonts w:ascii="Calibri" w:hAnsi="Calibri"/>
                <w:snapToGrid w:val="0"/>
                <w:sz w:val="24"/>
              </w:rPr>
            </w:pPr>
          </w:p>
          <w:p w14:paraId="162BE4A6" w14:textId="77777777"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Signature: ___________________________</w:t>
            </w:r>
            <w:r w:rsidRPr="000F052D">
              <w:rPr>
                <w:rFonts w:ascii="Calibri" w:hAnsi="Calibri"/>
                <w:snapToGrid w:val="0"/>
                <w:sz w:val="24"/>
              </w:rPr>
              <w:tab/>
            </w:r>
            <w:r w:rsidRPr="000F052D">
              <w:rPr>
                <w:rFonts w:ascii="Calibri" w:hAnsi="Calibri"/>
                <w:snapToGrid w:val="0"/>
                <w:sz w:val="24"/>
              </w:rPr>
              <w:tab/>
            </w:r>
          </w:p>
          <w:p w14:paraId="2CEF6C6D" w14:textId="77777777" w:rsidR="00802481" w:rsidRPr="000F052D" w:rsidRDefault="00802481" w:rsidP="00E71193">
            <w:pPr>
              <w:jc w:val="both"/>
              <w:rPr>
                <w:rFonts w:ascii="Calibri" w:hAnsi="Calibri"/>
                <w:b/>
                <w:bCs/>
                <w:snapToGrid w:val="0"/>
                <w:lang w:eastAsia="x-none"/>
              </w:rPr>
            </w:pPr>
            <w:r w:rsidRPr="000F052D">
              <w:rPr>
                <w:rFonts w:ascii="Calibri" w:hAnsi="Calibri"/>
                <w:snapToGrid w:val="0"/>
                <w:sz w:val="24"/>
              </w:rPr>
              <w:t xml:space="preserve">Date: ______________________________ </w:t>
            </w:r>
            <w:r w:rsidRPr="000F052D">
              <w:rPr>
                <w:rFonts w:ascii="Calibri" w:hAnsi="Calibri"/>
                <w:snapToGrid w:val="0"/>
                <w:sz w:val="24"/>
              </w:rPr>
              <w:tab/>
            </w:r>
            <w:r w:rsidRPr="000F052D">
              <w:rPr>
                <w:rFonts w:ascii="Calibri" w:hAnsi="Calibri"/>
                <w:snapToGrid w:val="0"/>
                <w:sz w:val="24"/>
              </w:rPr>
              <w:tab/>
            </w:r>
          </w:p>
        </w:tc>
      </w:tr>
      <w:tr w:rsidR="000F052D" w:rsidRPr="000F052D" w14:paraId="59C601DD" w14:textId="77777777" w:rsidTr="000F052D">
        <w:trPr>
          <w:trHeight w:val="415"/>
        </w:trPr>
        <w:tc>
          <w:tcPr>
            <w:tcW w:w="4680" w:type="dxa"/>
          </w:tcPr>
          <w:p w14:paraId="68B15620" w14:textId="77777777" w:rsidR="00802481" w:rsidRPr="000F052D" w:rsidRDefault="00802481" w:rsidP="00E71193">
            <w:pPr>
              <w:spacing w:line="240" w:lineRule="exact"/>
              <w:jc w:val="both"/>
              <w:rPr>
                <w:rFonts w:ascii="Calibri" w:hAnsi="Calibri"/>
                <w:snapToGrid w:val="0"/>
                <w:sz w:val="24"/>
              </w:rPr>
            </w:pPr>
          </w:p>
          <w:p w14:paraId="7641EF26" w14:textId="77777777"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Name of partner: _____________________</w:t>
            </w:r>
            <w:r w:rsidRPr="000F052D">
              <w:rPr>
                <w:rFonts w:ascii="Calibri" w:hAnsi="Calibri"/>
                <w:snapToGrid w:val="0"/>
                <w:sz w:val="24"/>
              </w:rPr>
              <w:tab/>
            </w:r>
          </w:p>
          <w:p w14:paraId="5A8089BA" w14:textId="77777777" w:rsidR="00802481" w:rsidRPr="000F052D" w:rsidRDefault="00802481" w:rsidP="00E71193">
            <w:pPr>
              <w:spacing w:line="240" w:lineRule="exact"/>
              <w:jc w:val="both"/>
              <w:rPr>
                <w:rFonts w:ascii="Calibri" w:hAnsi="Calibri"/>
                <w:snapToGrid w:val="0"/>
                <w:sz w:val="24"/>
              </w:rPr>
            </w:pPr>
          </w:p>
          <w:p w14:paraId="10308767" w14:textId="77777777"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Signature: ___________________________</w:t>
            </w:r>
            <w:r w:rsidRPr="000F052D">
              <w:rPr>
                <w:rFonts w:ascii="Calibri" w:hAnsi="Calibri"/>
                <w:snapToGrid w:val="0"/>
                <w:sz w:val="24"/>
              </w:rPr>
              <w:tab/>
            </w:r>
            <w:r w:rsidRPr="000F052D">
              <w:rPr>
                <w:rFonts w:ascii="Calibri" w:hAnsi="Calibri"/>
                <w:snapToGrid w:val="0"/>
                <w:sz w:val="24"/>
              </w:rPr>
              <w:tab/>
            </w:r>
          </w:p>
          <w:p w14:paraId="30C7444C" w14:textId="77777777"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 xml:space="preserve">Date: ______________________________ </w:t>
            </w:r>
            <w:r w:rsidRPr="000F052D">
              <w:rPr>
                <w:rFonts w:ascii="Calibri" w:hAnsi="Calibri"/>
                <w:snapToGrid w:val="0"/>
                <w:sz w:val="24"/>
              </w:rPr>
              <w:tab/>
            </w:r>
            <w:r w:rsidRPr="000F052D">
              <w:rPr>
                <w:rFonts w:ascii="Calibri" w:hAnsi="Calibri"/>
                <w:snapToGrid w:val="0"/>
                <w:sz w:val="24"/>
              </w:rPr>
              <w:tab/>
            </w:r>
          </w:p>
        </w:tc>
        <w:tc>
          <w:tcPr>
            <w:tcW w:w="4680" w:type="dxa"/>
          </w:tcPr>
          <w:p w14:paraId="6793F531" w14:textId="77777777" w:rsidR="00802481" w:rsidRPr="000F052D" w:rsidRDefault="00802481" w:rsidP="00E71193">
            <w:pPr>
              <w:spacing w:line="240" w:lineRule="exact"/>
              <w:jc w:val="both"/>
              <w:rPr>
                <w:rFonts w:ascii="Calibri" w:hAnsi="Calibri"/>
                <w:snapToGrid w:val="0"/>
                <w:sz w:val="24"/>
              </w:rPr>
            </w:pPr>
          </w:p>
          <w:p w14:paraId="323253FC" w14:textId="77777777"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Name of partner: _____________________</w:t>
            </w:r>
            <w:r w:rsidRPr="000F052D">
              <w:rPr>
                <w:rFonts w:ascii="Calibri" w:hAnsi="Calibri"/>
                <w:snapToGrid w:val="0"/>
                <w:sz w:val="24"/>
              </w:rPr>
              <w:tab/>
            </w:r>
          </w:p>
          <w:p w14:paraId="4FCCB5B3" w14:textId="77777777" w:rsidR="00802481" w:rsidRPr="000F052D" w:rsidRDefault="00802481" w:rsidP="00E71193">
            <w:pPr>
              <w:spacing w:line="240" w:lineRule="exact"/>
              <w:jc w:val="both"/>
              <w:rPr>
                <w:rFonts w:ascii="Calibri" w:hAnsi="Calibri"/>
                <w:snapToGrid w:val="0"/>
                <w:sz w:val="24"/>
              </w:rPr>
            </w:pPr>
          </w:p>
          <w:p w14:paraId="7B6374FB" w14:textId="77777777"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Signature: ___________________________</w:t>
            </w:r>
            <w:r w:rsidRPr="000F052D">
              <w:rPr>
                <w:rFonts w:ascii="Calibri" w:hAnsi="Calibri"/>
                <w:snapToGrid w:val="0"/>
                <w:sz w:val="24"/>
              </w:rPr>
              <w:tab/>
            </w:r>
            <w:r w:rsidRPr="000F052D">
              <w:rPr>
                <w:rFonts w:ascii="Calibri" w:hAnsi="Calibri"/>
                <w:snapToGrid w:val="0"/>
                <w:sz w:val="24"/>
              </w:rPr>
              <w:tab/>
            </w:r>
          </w:p>
          <w:p w14:paraId="318BC309" w14:textId="77777777" w:rsidR="00802481" w:rsidRPr="000F052D" w:rsidRDefault="00802481" w:rsidP="00E71193">
            <w:pPr>
              <w:spacing w:line="240" w:lineRule="exact"/>
              <w:jc w:val="both"/>
              <w:rPr>
                <w:rFonts w:ascii="Calibri" w:hAnsi="Calibri"/>
                <w:snapToGrid w:val="0"/>
                <w:sz w:val="24"/>
              </w:rPr>
            </w:pPr>
            <w:r w:rsidRPr="000F052D">
              <w:rPr>
                <w:rFonts w:ascii="Calibri" w:hAnsi="Calibri"/>
                <w:snapToGrid w:val="0"/>
                <w:sz w:val="24"/>
              </w:rPr>
              <w:t xml:space="preserve">Date: ______________________________ </w:t>
            </w:r>
            <w:r w:rsidRPr="000F052D">
              <w:rPr>
                <w:rFonts w:ascii="Calibri" w:hAnsi="Calibri"/>
                <w:snapToGrid w:val="0"/>
                <w:sz w:val="24"/>
              </w:rPr>
              <w:tab/>
            </w:r>
            <w:r w:rsidRPr="000F052D">
              <w:rPr>
                <w:rFonts w:ascii="Calibri" w:hAnsi="Calibri"/>
                <w:snapToGrid w:val="0"/>
                <w:sz w:val="24"/>
              </w:rPr>
              <w:tab/>
            </w:r>
          </w:p>
        </w:tc>
      </w:tr>
    </w:tbl>
    <w:p w14:paraId="1C427412" w14:textId="77777777" w:rsidR="009A7362" w:rsidRDefault="009A7362" w:rsidP="003444F0">
      <w:pPr>
        <w:jc w:val="right"/>
        <w:rPr>
          <w:rFonts w:ascii="Calibri" w:hAnsi="Calibri"/>
          <w:b/>
          <w:sz w:val="24"/>
          <w:szCs w:val="24"/>
        </w:rPr>
      </w:pPr>
    </w:p>
    <w:p w14:paraId="3C6BA8E3" w14:textId="77777777" w:rsidR="00802481" w:rsidRDefault="00802481" w:rsidP="003444F0">
      <w:pPr>
        <w:jc w:val="right"/>
        <w:rPr>
          <w:rFonts w:ascii="Calibri" w:hAnsi="Calibri"/>
          <w:b/>
          <w:sz w:val="24"/>
          <w:szCs w:val="24"/>
        </w:rPr>
      </w:pPr>
    </w:p>
    <w:p w14:paraId="093AD7D9" w14:textId="77777777" w:rsidR="00802481" w:rsidRDefault="00802481" w:rsidP="003444F0">
      <w:pPr>
        <w:jc w:val="right"/>
        <w:rPr>
          <w:rFonts w:ascii="Calibri" w:hAnsi="Calibri"/>
          <w:b/>
          <w:sz w:val="24"/>
          <w:szCs w:val="24"/>
        </w:rPr>
      </w:pPr>
    </w:p>
    <w:p w14:paraId="317748F8" w14:textId="77777777" w:rsidR="00802481" w:rsidRDefault="00802481" w:rsidP="003444F0">
      <w:pPr>
        <w:jc w:val="right"/>
        <w:rPr>
          <w:rFonts w:ascii="Calibri" w:hAnsi="Calibri"/>
          <w:b/>
          <w:sz w:val="24"/>
          <w:szCs w:val="24"/>
        </w:rPr>
      </w:pPr>
    </w:p>
    <w:p w14:paraId="48372138" w14:textId="77777777" w:rsidR="00802481" w:rsidRDefault="00802481" w:rsidP="003444F0">
      <w:pPr>
        <w:jc w:val="right"/>
        <w:rPr>
          <w:rFonts w:ascii="Calibri" w:hAnsi="Calibri"/>
          <w:b/>
          <w:sz w:val="24"/>
          <w:szCs w:val="24"/>
        </w:rPr>
      </w:pPr>
    </w:p>
    <w:p w14:paraId="060233FE" w14:textId="77777777" w:rsidR="00802481" w:rsidRDefault="00802481" w:rsidP="003444F0">
      <w:pPr>
        <w:jc w:val="right"/>
        <w:rPr>
          <w:rFonts w:ascii="Calibri" w:hAnsi="Calibri"/>
          <w:b/>
          <w:sz w:val="24"/>
          <w:szCs w:val="24"/>
        </w:rPr>
      </w:pPr>
    </w:p>
    <w:p w14:paraId="1D91582A" w14:textId="77777777" w:rsidR="000D1051" w:rsidRPr="00927BBB" w:rsidRDefault="000D1051" w:rsidP="000D1051">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11</w:t>
      </w:r>
    </w:p>
    <w:p w14:paraId="6BF00245" w14:textId="77777777" w:rsidR="000D1051" w:rsidRPr="00927BBB" w:rsidRDefault="000D1051" w:rsidP="000D1051">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S</w:t>
      </w:r>
      <w:r w:rsidRPr="00927BBB">
        <w:rPr>
          <w:rFonts w:ascii="Calibri" w:eastAsia="Times New Roman" w:hAnsi="Calibri" w:cs="Times New Roman"/>
          <w:b/>
          <w:color w:val="262626"/>
          <w:sz w:val="36"/>
          <w:szCs w:val="40"/>
        </w:rPr>
        <w:t>E</w:t>
      </w:r>
      <w:r>
        <w:rPr>
          <w:rFonts w:ascii="Calibri" w:eastAsia="Times New Roman" w:hAnsi="Calibri" w:cs="Times New Roman"/>
          <w:b/>
          <w:color w:val="262626"/>
          <w:sz w:val="36"/>
          <w:szCs w:val="40"/>
        </w:rPr>
        <w:t>CURITY INSTRUMENTS</w:t>
      </w:r>
    </w:p>
    <w:p w14:paraId="7194080D" w14:textId="77777777" w:rsidR="000D1051" w:rsidRPr="004A7CA4" w:rsidRDefault="000D1051" w:rsidP="000D1051">
      <w:pPr>
        <w:rPr>
          <w:rFonts w:ascii="Calibri" w:hAnsi="Calibri"/>
        </w:rPr>
      </w:pPr>
    </w:p>
    <w:p w14:paraId="26401834" w14:textId="77777777" w:rsidR="00690AC9" w:rsidRPr="00690AC9" w:rsidRDefault="00690AC9" w:rsidP="00690AC9">
      <w:pPr>
        <w:rPr>
          <w:rFonts w:ascii="Calibri" w:hAnsi="Calibri"/>
          <w:sz w:val="24"/>
          <w:szCs w:val="24"/>
        </w:rPr>
      </w:pPr>
      <w:r w:rsidRPr="00690AC9">
        <w:rPr>
          <w:rFonts w:ascii="Calibri" w:hAnsi="Calibri"/>
          <w:sz w:val="24"/>
          <w:szCs w:val="24"/>
        </w:rPr>
        <w:t xml:space="preserve">The Proposal and Performance Security Forms can be accessed by the proposer by following the below link. </w:t>
      </w:r>
    </w:p>
    <w:p w14:paraId="03ED4488" w14:textId="7B79C34C" w:rsidR="00690AC9" w:rsidRPr="00AB7FEF" w:rsidRDefault="000B7466" w:rsidP="00690AC9">
      <w:pPr>
        <w:contextualSpacing/>
        <w:rPr>
          <w:sz w:val="24"/>
          <w:szCs w:val="24"/>
        </w:rPr>
      </w:pPr>
      <w:hyperlink r:id="rId78" w:history="1">
        <w:r w:rsidR="00690AC9" w:rsidRPr="007504DB">
          <w:rPr>
            <w:rStyle w:val="Hyperlink"/>
            <w:sz w:val="24"/>
            <w:szCs w:val="24"/>
          </w:rPr>
          <w:t>http://www2.unwomen.org/~/media/commoncontent/procurement/un-women-procurement-rfp-security-instruments-en.docx</w:t>
        </w:r>
      </w:hyperlink>
    </w:p>
    <w:p w14:paraId="406ACD61" w14:textId="77777777" w:rsidR="00690AC9" w:rsidRPr="004A7CA4" w:rsidRDefault="00690AC9" w:rsidP="00690AC9">
      <w:pPr>
        <w:rPr>
          <w:rFonts w:ascii="Calibri" w:hAnsi="Calibri"/>
        </w:rPr>
      </w:pPr>
    </w:p>
    <w:p w14:paraId="1DC6D0E1" w14:textId="77777777" w:rsidR="003444F0" w:rsidRPr="004A7CA4" w:rsidRDefault="003444F0" w:rsidP="003444F0">
      <w:pPr>
        <w:rPr>
          <w:rFonts w:ascii="Calibri" w:hAnsi="Calibri"/>
          <w:sz w:val="24"/>
        </w:rPr>
      </w:pPr>
    </w:p>
    <w:p w14:paraId="6F481A88" w14:textId="77777777" w:rsidR="003444F0" w:rsidRPr="003D6282" w:rsidRDefault="003444F0" w:rsidP="003444F0">
      <w:pPr>
        <w:jc w:val="right"/>
        <w:rPr>
          <w:rFonts w:ascii="Calibri" w:hAnsi="Calibri"/>
          <w:b/>
          <w:sz w:val="24"/>
          <w:szCs w:val="24"/>
        </w:rPr>
      </w:pPr>
    </w:p>
    <w:p w14:paraId="3C2EC898" w14:textId="77777777" w:rsidR="003444F0" w:rsidRPr="003D6282" w:rsidRDefault="003444F0" w:rsidP="003444F0">
      <w:pPr>
        <w:spacing w:after="200"/>
        <w:rPr>
          <w:rFonts w:ascii="Calibri" w:hAnsi="Calibri"/>
          <w:b/>
          <w:sz w:val="24"/>
          <w:szCs w:val="24"/>
        </w:rPr>
      </w:pPr>
      <w:r w:rsidRPr="003D6282">
        <w:rPr>
          <w:rFonts w:ascii="Calibri" w:hAnsi="Calibri"/>
          <w:b/>
          <w:sz w:val="24"/>
          <w:szCs w:val="24"/>
        </w:rPr>
        <w:br w:type="page"/>
      </w:r>
    </w:p>
    <w:p w14:paraId="69D24C5A" w14:textId="77777777" w:rsidR="000D1051" w:rsidRPr="00927BBB" w:rsidRDefault="000D1051" w:rsidP="000D1051">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12</w:t>
      </w:r>
    </w:p>
    <w:p w14:paraId="43C8106E" w14:textId="77777777" w:rsidR="000D1051" w:rsidRPr="00927BBB" w:rsidRDefault="000D1051" w:rsidP="000D1051">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RELEASE </w:t>
      </w:r>
      <w:r w:rsidR="00DA2FC0">
        <w:rPr>
          <w:rFonts w:ascii="Calibri" w:eastAsia="Times New Roman" w:hAnsi="Calibri" w:cs="Times New Roman"/>
          <w:b/>
          <w:color w:val="262626"/>
          <w:sz w:val="36"/>
          <w:szCs w:val="40"/>
        </w:rPr>
        <w:t xml:space="preserve">AND WAIVER </w:t>
      </w:r>
      <w:r>
        <w:rPr>
          <w:rFonts w:ascii="Calibri" w:eastAsia="Times New Roman" w:hAnsi="Calibri" w:cs="Times New Roman"/>
          <w:b/>
          <w:color w:val="262626"/>
          <w:sz w:val="36"/>
          <w:szCs w:val="40"/>
        </w:rPr>
        <w:t xml:space="preserve">OF </w:t>
      </w:r>
      <w:r w:rsidR="00DA2FC0">
        <w:rPr>
          <w:rFonts w:ascii="Calibri" w:eastAsia="Times New Roman" w:hAnsi="Calibri" w:cs="Times New Roman"/>
          <w:b/>
          <w:color w:val="262626"/>
          <w:sz w:val="36"/>
          <w:szCs w:val="40"/>
        </w:rPr>
        <w:t>LIABIL</w:t>
      </w:r>
      <w:r>
        <w:rPr>
          <w:rFonts w:ascii="Calibri" w:eastAsia="Times New Roman" w:hAnsi="Calibri" w:cs="Times New Roman"/>
          <w:b/>
          <w:color w:val="262626"/>
          <w:sz w:val="36"/>
          <w:szCs w:val="40"/>
        </w:rPr>
        <w:t>ITY</w:t>
      </w:r>
    </w:p>
    <w:p w14:paraId="35F7CB43" w14:textId="77777777" w:rsidR="00DA2FC0" w:rsidRPr="00DA2FC0" w:rsidRDefault="00DA2FC0" w:rsidP="00DA2FC0">
      <w:pPr>
        <w:spacing w:after="0" w:line="240" w:lineRule="auto"/>
      </w:pPr>
      <w:r w:rsidRPr="00DA2FC0">
        <w:t xml:space="preserve">This Release and Waiver of Liability (the “Release”) is executed by NAME: </w:t>
      </w:r>
      <w:r w:rsidRPr="000F052D">
        <w:rPr>
          <w:color w:val="0070C0"/>
        </w:rPr>
        <w:t>[</w:t>
      </w:r>
      <w:r w:rsidRPr="000F052D">
        <w:rPr>
          <w:color w:val="0070C0"/>
        </w:rPr>
        <w:tab/>
      </w:r>
      <w:r w:rsidRPr="000F052D">
        <w:rPr>
          <w:color w:val="0070C0"/>
        </w:rPr>
        <w:tab/>
        <w:t xml:space="preserve">] </w:t>
      </w:r>
      <w:r w:rsidRPr="00DA2FC0">
        <w:t>(the “Visitor”) in favor of the United Nations Entity for Gender Equality and the Empowerment of Women (“UN Women”), a composite entity of the United Nations established by the United Nations General Assembly by its resolution 64/289 of 2 July 2010, and its officials, representatives, staff and agents. In consideration of being granted access to the property located at [insert address] (the “Site”), the Visitor acknowledges, agrees and represent the below:</w:t>
      </w:r>
    </w:p>
    <w:p w14:paraId="7E3D897A" w14:textId="77777777" w:rsidR="00DA2FC0" w:rsidRPr="00DA2FC0" w:rsidRDefault="00DA2FC0" w:rsidP="00DA2FC0">
      <w:pPr>
        <w:spacing w:after="0" w:line="240" w:lineRule="auto"/>
      </w:pPr>
    </w:p>
    <w:p w14:paraId="19CFF9BF" w14:textId="77777777" w:rsidR="00DA2FC0" w:rsidRPr="00DA2FC0" w:rsidRDefault="00DA2FC0" w:rsidP="00756ACB">
      <w:pPr>
        <w:pStyle w:val="ListParagraph"/>
        <w:numPr>
          <w:ilvl w:val="0"/>
          <w:numId w:val="14"/>
        </w:numPr>
        <w:contextualSpacing/>
        <w:jc w:val="both"/>
        <w:rPr>
          <w:rFonts w:asciiTheme="minorHAnsi" w:hAnsiTheme="minorHAnsi"/>
          <w:sz w:val="22"/>
          <w:szCs w:val="22"/>
        </w:rPr>
      </w:pPr>
      <w:r w:rsidRPr="00DA2FC0">
        <w:rPr>
          <w:rFonts w:asciiTheme="minorHAnsi" w:hAnsiTheme="minorHAnsi"/>
          <w:sz w:val="22"/>
          <w:szCs w:val="22"/>
        </w:rPr>
        <w:t xml:space="preserve">The Visitor acknowledges that the Site is a dangerous environment and safety hazards may be present despite safety precautions taken, and accessing the Site involves risks of injury, illness, death, and/or damage to his/her property. </w:t>
      </w:r>
    </w:p>
    <w:p w14:paraId="5AACC191" w14:textId="77777777" w:rsidR="00DA2FC0" w:rsidRPr="00DA2FC0" w:rsidRDefault="00DA2FC0" w:rsidP="00DA2FC0">
      <w:pPr>
        <w:pStyle w:val="ListParagraph"/>
        <w:ind w:left="360"/>
        <w:jc w:val="both"/>
        <w:rPr>
          <w:rFonts w:asciiTheme="minorHAnsi" w:hAnsiTheme="minorHAnsi"/>
          <w:sz w:val="22"/>
          <w:szCs w:val="22"/>
        </w:rPr>
      </w:pPr>
    </w:p>
    <w:p w14:paraId="308AC5D2" w14:textId="77777777" w:rsidR="00DA2FC0" w:rsidRPr="00DA2FC0" w:rsidRDefault="00DA2FC0" w:rsidP="00756ACB">
      <w:pPr>
        <w:pStyle w:val="ListParagraph"/>
        <w:numPr>
          <w:ilvl w:val="0"/>
          <w:numId w:val="14"/>
        </w:numPr>
        <w:contextualSpacing/>
        <w:jc w:val="both"/>
        <w:rPr>
          <w:rFonts w:asciiTheme="minorHAnsi" w:hAnsiTheme="minorHAnsi"/>
          <w:sz w:val="22"/>
          <w:szCs w:val="22"/>
        </w:rPr>
      </w:pPr>
      <w:r w:rsidRPr="00DA2FC0">
        <w:rPr>
          <w:rFonts w:asciiTheme="minorHAnsi" w:hAnsiTheme="minorHAnsi"/>
          <w:sz w:val="22"/>
          <w:szCs w:val="22"/>
        </w:rPr>
        <w:t>The Visitor assumes full responsibility for any risks of personal injury, illness, death, and/or damage to his/her property arising from or in any way connected to his/her access to the Site.</w:t>
      </w:r>
    </w:p>
    <w:p w14:paraId="56D3E394" w14:textId="77777777" w:rsidR="00DA2FC0" w:rsidRPr="00DA2FC0" w:rsidRDefault="00DA2FC0" w:rsidP="00DA2FC0">
      <w:pPr>
        <w:pStyle w:val="ListParagraph"/>
        <w:ind w:left="360"/>
        <w:jc w:val="both"/>
        <w:rPr>
          <w:rFonts w:asciiTheme="minorHAnsi" w:hAnsiTheme="minorHAnsi"/>
          <w:sz w:val="22"/>
          <w:szCs w:val="22"/>
        </w:rPr>
      </w:pPr>
    </w:p>
    <w:p w14:paraId="19CE79E3" w14:textId="77777777" w:rsidR="00DA2FC0" w:rsidRPr="00DA2FC0" w:rsidRDefault="00DA2FC0" w:rsidP="00756ACB">
      <w:pPr>
        <w:pStyle w:val="ListParagraph"/>
        <w:numPr>
          <w:ilvl w:val="0"/>
          <w:numId w:val="14"/>
        </w:numPr>
        <w:contextualSpacing/>
        <w:jc w:val="both"/>
        <w:rPr>
          <w:rFonts w:asciiTheme="minorHAnsi" w:hAnsiTheme="minorHAnsi"/>
          <w:sz w:val="22"/>
          <w:szCs w:val="22"/>
        </w:rPr>
      </w:pPr>
      <w:r w:rsidRPr="00DA2FC0">
        <w:rPr>
          <w:rFonts w:asciiTheme="minorHAnsi" w:hAnsiTheme="minorHAnsi"/>
          <w:sz w:val="22"/>
          <w:szCs w:val="22"/>
        </w:rPr>
        <w:t xml:space="preserve">THE VISITOR UNDERSTANDS THAT THIS RELEASE DISCHARGES UN WOMEN FROM ANY AND ALL LIABILITY, CLAIMS, AND DEMANDS OF WHATEVER KIND OR NATURE WITH RESPECT TO ANY PERSONAL INJURY, ILLNESS, DEATH, AND/OR DAMAGE TO HIS/HER PROPERTY ARISING FROM OR IN ANY WAY CONNECTED TO VISITOR'S ACCESS TO THE SITE, WHETHER CAUSED BY THE NEGLIGENCE OF UN WOMEN OR ITS OFFICIALS, REPRESENTATIVES, STAFF OR AGENT OR OTHERWISE. VISITOR ALSO UNDERSTANDS THAT UN WOMEN DOES NOT ASSUME ANY RESPONSIBILITY FOR OR OBLIGATION TO PROVIDE FINANCIAL ASSISTANCE OR OTHER ASSISTANCE, INCLUDING BUT NOT LIMITED TO MEDICAL, HEALTH, OR DISABILITY INSURANCE IN THE EVENT OF INJURY OR ILLNESS. </w:t>
      </w:r>
    </w:p>
    <w:p w14:paraId="2126BA21" w14:textId="77777777" w:rsidR="00DA2FC0" w:rsidRPr="00DA2FC0" w:rsidRDefault="00DA2FC0" w:rsidP="00DA2FC0">
      <w:pPr>
        <w:pStyle w:val="ListParagraph"/>
        <w:ind w:left="360"/>
        <w:jc w:val="both"/>
        <w:rPr>
          <w:rFonts w:asciiTheme="minorHAnsi" w:hAnsiTheme="minorHAnsi"/>
          <w:sz w:val="22"/>
          <w:szCs w:val="22"/>
        </w:rPr>
      </w:pPr>
    </w:p>
    <w:p w14:paraId="65BF5476" w14:textId="77777777" w:rsidR="00DA2FC0" w:rsidRPr="00DA2FC0" w:rsidRDefault="00DA2FC0" w:rsidP="00DA2FC0">
      <w:pPr>
        <w:spacing w:after="0" w:line="240" w:lineRule="auto"/>
      </w:pPr>
      <w:r w:rsidRPr="00DA2FC0">
        <w:t>I hereby attest that I have read and, intending to be legally bound, agree to the above on the date indicated below.</w:t>
      </w:r>
    </w:p>
    <w:p w14:paraId="78180FDA" w14:textId="7F471577" w:rsidR="00DA2FC0" w:rsidRPr="00DA2FC0" w:rsidRDefault="00DA2FC0" w:rsidP="00DA2FC0">
      <w:pPr>
        <w:spacing w:after="0" w:line="240" w:lineRule="auto"/>
        <w:rPr>
          <w:b/>
        </w:rPr>
      </w:pPr>
      <w:r w:rsidRPr="00DA2FC0">
        <w:rPr>
          <w:b/>
        </w:rPr>
        <w:t xml:space="preserve">Name: </w:t>
      </w:r>
    </w:p>
    <w:p w14:paraId="7DB08764" w14:textId="658E7792" w:rsidR="00DA2FC0" w:rsidRPr="00DA2FC0" w:rsidRDefault="00DA2FC0" w:rsidP="00DA2FC0">
      <w:pPr>
        <w:spacing w:after="0" w:line="240" w:lineRule="auto"/>
        <w:rPr>
          <w:b/>
        </w:rPr>
      </w:pPr>
      <w:r w:rsidRPr="00DA2FC0">
        <w:rPr>
          <w:b/>
        </w:rPr>
        <w:t xml:space="preserve">Address: </w:t>
      </w:r>
    </w:p>
    <w:p w14:paraId="78470BA6" w14:textId="77777777" w:rsidR="00DA2FC0" w:rsidRPr="00DA2FC0" w:rsidRDefault="00DA2FC0" w:rsidP="00DA2FC0">
      <w:pPr>
        <w:spacing w:after="0" w:line="240" w:lineRule="auto"/>
        <w:rPr>
          <w:b/>
        </w:rPr>
      </w:pPr>
    </w:p>
    <w:p w14:paraId="5896D71D" w14:textId="77777777" w:rsidR="00DA2FC0" w:rsidRPr="00DA2FC0" w:rsidRDefault="00DA2FC0" w:rsidP="00DA2FC0">
      <w:pPr>
        <w:spacing w:after="0" w:line="240" w:lineRule="auto"/>
        <w:rPr>
          <w:b/>
        </w:rPr>
      </w:pPr>
    </w:p>
    <w:p w14:paraId="2DC75E76" w14:textId="77777777" w:rsidR="00DA2FC0" w:rsidRPr="00DA2FC0" w:rsidRDefault="00DA2FC0" w:rsidP="000F052D">
      <w:pPr>
        <w:spacing w:after="0" w:line="240" w:lineRule="auto"/>
        <w:rPr>
          <w:b/>
        </w:rPr>
      </w:pPr>
      <w:r w:rsidRPr="00DA2FC0">
        <w:rPr>
          <w:b/>
        </w:rPr>
        <w:t>Emergency Contact</w:t>
      </w:r>
    </w:p>
    <w:p w14:paraId="547F900F" w14:textId="4A3FE9A6" w:rsidR="00DA2FC0" w:rsidRPr="00DA2FC0" w:rsidRDefault="00DA2FC0" w:rsidP="000F052D">
      <w:pPr>
        <w:spacing w:after="0" w:line="240" w:lineRule="auto"/>
      </w:pPr>
      <w:r w:rsidRPr="00DA2FC0">
        <w:t xml:space="preserve">Name: </w:t>
      </w:r>
    </w:p>
    <w:p w14:paraId="3CC67C52" w14:textId="64526FD9" w:rsidR="00DA2FC0" w:rsidRPr="00DA2FC0" w:rsidRDefault="00DA2FC0" w:rsidP="000F052D">
      <w:pPr>
        <w:spacing w:after="0" w:line="240" w:lineRule="auto"/>
      </w:pPr>
      <w:r w:rsidRPr="00DA2FC0">
        <w:t xml:space="preserve">Relationship to you: </w:t>
      </w:r>
    </w:p>
    <w:p w14:paraId="259C2CB5" w14:textId="7FC7845D" w:rsidR="00DA2FC0" w:rsidRPr="00DA2FC0" w:rsidRDefault="00DA2FC0" w:rsidP="000F052D">
      <w:pPr>
        <w:spacing w:after="0" w:line="240" w:lineRule="auto"/>
      </w:pPr>
      <w:r w:rsidRPr="00DA2FC0">
        <w:t xml:space="preserve">Phone Number: </w:t>
      </w:r>
    </w:p>
    <w:p w14:paraId="736BEA33" w14:textId="0484141C" w:rsidR="00DA2FC0" w:rsidRPr="00DA2FC0" w:rsidRDefault="00DA2FC0" w:rsidP="000F052D">
      <w:pPr>
        <w:spacing w:after="0" w:line="240" w:lineRule="auto"/>
      </w:pPr>
      <w:r w:rsidRPr="00DA2FC0">
        <w:t xml:space="preserve">Email address: </w:t>
      </w:r>
    </w:p>
    <w:p w14:paraId="0E04AD8D" w14:textId="77777777" w:rsidR="00DA2FC0" w:rsidRPr="00DA2FC0" w:rsidRDefault="00DA2FC0" w:rsidP="00DA2FC0">
      <w:pPr>
        <w:spacing w:after="0" w:line="240" w:lineRule="auto"/>
        <w:ind w:left="720"/>
        <w:rPr>
          <w:u w:val="single"/>
        </w:rPr>
      </w:pPr>
    </w:p>
    <w:p w14:paraId="6482B9FC" w14:textId="77777777" w:rsidR="00DA2FC0" w:rsidRPr="00DA2FC0" w:rsidRDefault="00DA2FC0" w:rsidP="00DA2FC0">
      <w:pPr>
        <w:spacing w:after="0" w:line="240" w:lineRule="auto"/>
      </w:pPr>
    </w:p>
    <w:p w14:paraId="0625E87E" w14:textId="77777777" w:rsidR="00DA2FC0" w:rsidRPr="00DA2FC0" w:rsidRDefault="00DA2FC0" w:rsidP="00DA2FC0">
      <w:pPr>
        <w:spacing w:after="0" w:line="240" w:lineRule="auto"/>
      </w:pPr>
      <w:r w:rsidRPr="00DA2FC0">
        <w:t>Signature: ______________________________________   Date: [</w:t>
      </w:r>
      <w:r w:rsidRPr="00DA2FC0">
        <w:rPr>
          <w:u w:val="single"/>
        </w:rPr>
        <w:t>DD]/[MM]/[YYYY]</w:t>
      </w:r>
    </w:p>
    <w:p w14:paraId="7754EB7C" w14:textId="77777777" w:rsidR="00C2633B" w:rsidRDefault="00C2633B">
      <w:pPr>
        <w:rPr>
          <w:rFonts w:ascii="Calibri" w:hAnsi="Calibri"/>
          <w:b/>
          <w:sz w:val="24"/>
        </w:rPr>
      </w:pPr>
    </w:p>
    <w:p w14:paraId="0FDAD95A" w14:textId="77777777" w:rsidR="00DA2FC0" w:rsidRDefault="00DA2FC0">
      <w:pPr>
        <w:rPr>
          <w:rFonts w:ascii="Calibri" w:hAnsi="Calibri"/>
          <w:b/>
          <w:sz w:val="24"/>
        </w:rPr>
      </w:pPr>
    </w:p>
    <w:p w14:paraId="59D11B59" w14:textId="77777777" w:rsidR="00C2633B" w:rsidRDefault="00C2633B" w:rsidP="003444F0">
      <w:pPr>
        <w:jc w:val="right"/>
        <w:rPr>
          <w:rFonts w:ascii="Calibri" w:hAnsi="Calibri"/>
          <w:b/>
          <w:sz w:val="24"/>
        </w:rPr>
      </w:pPr>
    </w:p>
    <w:p w14:paraId="46131460" w14:textId="77777777" w:rsidR="00C3087B" w:rsidRDefault="00C3087B" w:rsidP="003444F0">
      <w:pPr>
        <w:jc w:val="right"/>
        <w:rPr>
          <w:rFonts w:ascii="Calibri" w:hAnsi="Calibri"/>
          <w:b/>
          <w:sz w:val="24"/>
        </w:rPr>
      </w:pPr>
    </w:p>
    <w:p w14:paraId="6501880E" w14:textId="77777777" w:rsidR="00C3087B" w:rsidRDefault="00C3087B" w:rsidP="003444F0">
      <w:pPr>
        <w:jc w:val="right"/>
        <w:rPr>
          <w:rFonts w:ascii="Calibri" w:hAnsi="Calibri"/>
          <w:b/>
          <w:sz w:val="24"/>
        </w:rPr>
      </w:pPr>
    </w:p>
    <w:p w14:paraId="2D4F806A" w14:textId="77777777" w:rsidR="000F052D" w:rsidRDefault="000F052D">
      <w:pPr>
        <w:rPr>
          <w:rFonts w:ascii="Calibri" w:eastAsia="Times New Roman" w:hAnsi="Calibri" w:cs="Times New Roman"/>
          <w:b/>
          <w:sz w:val="24"/>
          <w:szCs w:val="28"/>
        </w:rPr>
      </w:pPr>
      <w:r>
        <w:rPr>
          <w:rFonts w:ascii="Calibri" w:eastAsia="Times New Roman" w:hAnsi="Calibri" w:cs="Times New Roman"/>
          <w:b/>
          <w:sz w:val="24"/>
          <w:szCs w:val="28"/>
        </w:rPr>
        <w:br w:type="page"/>
      </w:r>
    </w:p>
    <w:p w14:paraId="06CD717B" w14:textId="0F899CC2" w:rsidR="000D1051" w:rsidRPr="00927BBB" w:rsidRDefault="000D1051" w:rsidP="000D1051">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13</w:t>
      </w:r>
    </w:p>
    <w:p w14:paraId="128740D8" w14:textId="77777777" w:rsidR="003444F0" w:rsidRPr="004A7CA4" w:rsidRDefault="000D1051" w:rsidP="000D1051">
      <w:pPr>
        <w:keepNext/>
        <w:keepLines/>
        <w:pBdr>
          <w:bottom w:val="single" w:sz="4" w:space="2" w:color="ED7D31"/>
        </w:pBdr>
        <w:spacing w:before="360" w:after="120" w:line="240" w:lineRule="auto"/>
        <w:jc w:val="center"/>
        <w:outlineLvl w:val="0"/>
        <w:rPr>
          <w:rFonts w:ascii="Calibri" w:hAnsi="Calibri"/>
          <w:b/>
          <w:sz w:val="24"/>
        </w:rPr>
      </w:pPr>
      <w:r>
        <w:rPr>
          <w:rFonts w:ascii="Calibri" w:eastAsia="Times New Roman" w:hAnsi="Calibri" w:cs="Times New Roman"/>
          <w:b/>
          <w:color w:val="262626"/>
          <w:sz w:val="36"/>
          <w:szCs w:val="40"/>
        </w:rPr>
        <w:t xml:space="preserve"> SUBMISSION CHECKLIST </w:t>
      </w:r>
    </w:p>
    <w:p w14:paraId="69CF6B0B" w14:textId="77777777" w:rsidR="00822E33" w:rsidRDefault="00822E33" w:rsidP="003444F0">
      <w:pPr>
        <w:jc w:val="both"/>
        <w:rPr>
          <w:rFonts w:ascii="Calibri" w:hAnsi="Calibri"/>
          <w:sz w:val="24"/>
          <w:szCs w:val="24"/>
        </w:rPr>
      </w:pPr>
    </w:p>
    <w:p w14:paraId="04AF6DE3" w14:textId="77777777" w:rsidR="003444F0" w:rsidRDefault="003444F0" w:rsidP="003444F0">
      <w:pPr>
        <w:jc w:val="both"/>
        <w:rPr>
          <w:rFonts w:ascii="Calibri" w:hAnsi="Calibri"/>
          <w:sz w:val="24"/>
          <w:szCs w:val="24"/>
        </w:rPr>
      </w:pPr>
      <w:r w:rsidRPr="004A7CA4">
        <w:rPr>
          <w:rFonts w:ascii="Calibri" w:hAnsi="Calibri"/>
          <w:sz w:val="24"/>
          <w:szCs w:val="24"/>
        </w:rPr>
        <w:t>For email submissions</w:t>
      </w:r>
      <w:r w:rsidR="00F65F46" w:rsidRPr="004A7CA4">
        <w:rPr>
          <w:rFonts w:ascii="Calibri" w:hAnsi="Calibri"/>
          <w:sz w:val="24"/>
          <w:szCs w:val="24"/>
        </w:rPr>
        <w:t>:</w:t>
      </w:r>
    </w:p>
    <w:tbl>
      <w:tblPr>
        <w:tblStyle w:val="TableGrid"/>
        <w:tblW w:w="0" w:type="auto"/>
        <w:tblLayout w:type="fixed"/>
        <w:tblLook w:val="04A0" w:firstRow="1" w:lastRow="0" w:firstColumn="1" w:lastColumn="0" w:noHBand="0" w:noVBand="1"/>
      </w:tblPr>
      <w:tblGrid>
        <w:gridCol w:w="7398"/>
        <w:gridCol w:w="3087"/>
      </w:tblGrid>
      <w:tr w:rsidR="00362E6B" w:rsidRPr="00822E33" w14:paraId="7123E137" w14:textId="77777777" w:rsidTr="000F052D">
        <w:tc>
          <w:tcPr>
            <w:tcW w:w="10485" w:type="dxa"/>
            <w:gridSpan w:val="2"/>
          </w:tcPr>
          <w:p w14:paraId="59176253" w14:textId="74F59413" w:rsidR="00362E6B" w:rsidRPr="00822E33" w:rsidRDefault="00362E6B" w:rsidP="003539F3">
            <w:pPr>
              <w:jc w:val="center"/>
              <w:rPr>
                <w:rFonts w:ascii="Calibri" w:hAnsi="Calibri"/>
                <w:b/>
                <w:sz w:val="24"/>
                <w:szCs w:val="24"/>
              </w:rPr>
            </w:pPr>
            <w:r>
              <w:rPr>
                <w:rFonts w:ascii="Calibri" w:hAnsi="Calibri"/>
                <w:b/>
                <w:sz w:val="24"/>
                <w:szCs w:val="24"/>
              </w:rPr>
              <w:t xml:space="preserve">Technical Proposal PDF sent to the </w:t>
            </w:r>
            <w:r w:rsidR="00222E6B">
              <w:rPr>
                <w:rFonts w:ascii="Calibri" w:hAnsi="Calibri"/>
                <w:b/>
                <w:sz w:val="24"/>
                <w:szCs w:val="24"/>
              </w:rPr>
              <w:t>technical e-mail</w:t>
            </w:r>
            <w:r>
              <w:rPr>
                <w:rFonts w:ascii="Calibri" w:hAnsi="Calibri"/>
                <w:b/>
                <w:sz w:val="24"/>
                <w:szCs w:val="24"/>
              </w:rPr>
              <w:t xml:space="preserve"> address specified in the Invitation Letter includes</w:t>
            </w:r>
            <w:r w:rsidRPr="00822E33">
              <w:rPr>
                <w:rFonts w:ascii="Calibri" w:hAnsi="Calibri"/>
                <w:b/>
                <w:sz w:val="24"/>
                <w:szCs w:val="24"/>
              </w:rPr>
              <w:t>:</w:t>
            </w:r>
          </w:p>
        </w:tc>
      </w:tr>
      <w:tr w:rsidR="00362E6B" w14:paraId="6E5467ED" w14:textId="77777777" w:rsidTr="000F052D">
        <w:tc>
          <w:tcPr>
            <w:tcW w:w="7398" w:type="dxa"/>
          </w:tcPr>
          <w:p w14:paraId="0883FDBC" w14:textId="77777777" w:rsidR="00362E6B" w:rsidRPr="00822E33" w:rsidRDefault="00362E6B" w:rsidP="00756ACB">
            <w:pPr>
              <w:pStyle w:val="ListParagraph"/>
              <w:numPr>
                <w:ilvl w:val="0"/>
                <w:numId w:val="12"/>
              </w:numPr>
              <w:jc w:val="both"/>
              <w:rPr>
                <w:rFonts w:ascii="Calibri" w:hAnsi="Calibri"/>
                <w:sz w:val="24"/>
                <w:szCs w:val="24"/>
              </w:rPr>
            </w:pPr>
            <w:r>
              <w:rPr>
                <w:rFonts w:ascii="Calibri" w:hAnsi="Calibri"/>
                <w:sz w:val="24"/>
                <w:szCs w:val="24"/>
              </w:rPr>
              <w:t>Technical Proposal</w:t>
            </w:r>
          </w:p>
        </w:tc>
        <w:tc>
          <w:tcPr>
            <w:tcW w:w="3087" w:type="dxa"/>
          </w:tcPr>
          <w:p w14:paraId="4AA9C76C" w14:textId="77777777" w:rsidR="00362E6B" w:rsidRDefault="00362E6B" w:rsidP="00EF3031">
            <w:pPr>
              <w:jc w:val="both"/>
              <w:rPr>
                <w:rFonts w:ascii="Calibri" w:hAnsi="Calibri"/>
                <w:sz w:val="24"/>
                <w:szCs w:val="24"/>
              </w:rPr>
            </w:pPr>
          </w:p>
        </w:tc>
      </w:tr>
      <w:tr w:rsidR="00362E6B" w14:paraId="792C9D92" w14:textId="77777777" w:rsidTr="000F052D">
        <w:tc>
          <w:tcPr>
            <w:tcW w:w="7398" w:type="dxa"/>
          </w:tcPr>
          <w:p w14:paraId="3723EC4E" w14:textId="77777777" w:rsidR="00362E6B" w:rsidRPr="00822E33" w:rsidRDefault="00362E6B" w:rsidP="00756ACB">
            <w:pPr>
              <w:pStyle w:val="ListParagraph"/>
              <w:numPr>
                <w:ilvl w:val="0"/>
                <w:numId w:val="12"/>
              </w:numPr>
              <w:jc w:val="both"/>
              <w:rPr>
                <w:rFonts w:ascii="Calibri" w:hAnsi="Calibri"/>
                <w:sz w:val="24"/>
                <w:szCs w:val="24"/>
              </w:rPr>
            </w:pPr>
            <w:r>
              <w:rPr>
                <w:rFonts w:ascii="Calibri" w:hAnsi="Calibri"/>
                <w:sz w:val="24"/>
                <w:szCs w:val="24"/>
              </w:rPr>
              <w:t>Proposal Submission form</w:t>
            </w:r>
          </w:p>
        </w:tc>
        <w:tc>
          <w:tcPr>
            <w:tcW w:w="3087" w:type="dxa"/>
          </w:tcPr>
          <w:p w14:paraId="782D33E4" w14:textId="77777777" w:rsidR="00362E6B" w:rsidRDefault="00362E6B" w:rsidP="00EF3031">
            <w:pPr>
              <w:jc w:val="both"/>
              <w:rPr>
                <w:rFonts w:ascii="Calibri" w:hAnsi="Calibri"/>
                <w:sz w:val="24"/>
                <w:szCs w:val="24"/>
              </w:rPr>
            </w:pPr>
          </w:p>
        </w:tc>
      </w:tr>
      <w:tr w:rsidR="00362E6B" w14:paraId="13E9220E" w14:textId="77777777" w:rsidTr="000F052D">
        <w:tc>
          <w:tcPr>
            <w:tcW w:w="7398" w:type="dxa"/>
          </w:tcPr>
          <w:p w14:paraId="3FA5F209" w14:textId="77777777" w:rsidR="00362E6B" w:rsidRDefault="003539F3" w:rsidP="00756ACB">
            <w:pPr>
              <w:pStyle w:val="ListParagraph"/>
              <w:numPr>
                <w:ilvl w:val="0"/>
                <w:numId w:val="12"/>
              </w:numPr>
              <w:jc w:val="both"/>
              <w:rPr>
                <w:rFonts w:ascii="Calibri" w:hAnsi="Calibri"/>
                <w:sz w:val="24"/>
                <w:szCs w:val="24"/>
              </w:rPr>
            </w:pPr>
            <w:r>
              <w:rPr>
                <w:rFonts w:ascii="Calibri" w:hAnsi="Calibri"/>
                <w:sz w:val="24"/>
                <w:szCs w:val="24"/>
              </w:rPr>
              <w:t>Joint</w:t>
            </w:r>
            <w:r w:rsidR="00362E6B">
              <w:rPr>
                <w:rFonts w:ascii="Calibri" w:hAnsi="Calibri"/>
                <w:sz w:val="24"/>
                <w:szCs w:val="24"/>
              </w:rPr>
              <w:t xml:space="preserve"> Venture Form (if a joint venture)</w:t>
            </w:r>
          </w:p>
        </w:tc>
        <w:tc>
          <w:tcPr>
            <w:tcW w:w="3087" w:type="dxa"/>
          </w:tcPr>
          <w:p w14:paraId="5C4310D2" w14:textId="77777777" w:rsidR="00362E6B" w:rsidRDefault="00362E6B" w:rsidP="00EF3031">
            <w:pPr>
              <w:jc w:val="both"/>
              <w:rPr>
                <w:rFonts w:ascii="Calibri" w:hAnsi="Calibri"/>
                <w:sz w:val="24"/>
                <w:szCs w:val="24"/>
              </w:rPr>
            </w:pPr>
          </w:p>
        </w:tc>
      </w:tr>
      <w:tr w:rsidR="00362E6B" w14:paraId="064B5E0C" w14:textId="77777777" w:rsidTr="000F052D">
        <w:tc>
          <w:tcPr>
            <w:tcW w:w="7398" w:type="dxa"/>
          </w:tcPr>
          <w:p w14:paraId="71CC3DC9" w14:textId="77777777" w:rsidR="00362E6B" w:rsidRPr="00822E33" w:rsidRDefault="00362E6B" w:rsidP="00756ACB">
            <w:pPr>
              <w:pStyle w:val="ListParagraph"/>
              <w:numPr>
                <w:ilvl w:val="0"/>
                <w:numId w:val="12"/>
              </w:numPr>
              <w:jc w:val="both"/>
              <w:rPr>
                <w:rFonts w:ascii="Calibri" w:hAnsi="Calibri"/>
                <w:sz w:val="24"/>
                <w:szCs w:val="24"/>
              </w:rPr>
            </w:pPr>
            <w:r w:rsidRPr="00822E33">
              <w:rPr>
                <w:rFonts w:ascii="Calibri" w:hAnsi="Calibri"/>
                <w:sz w:val="24"/>
                <w:szCs w:val="24"/>
              </w:rPr>
              <w:t>Voluntary Agreement to Promote GE &amp; WE (Voluntary)</w:t>
            </w:r>
          </w:p>
        </w:tc>
        <w:tc>
          <w:tcPr>
            <w:tcW w:w="3087" w:type="dxa"/>
          </w:tcPr>
          <w:p w14:paraId="436B4BE5" w14:textId="77777777" w:rsidR="00362E6B" w:rsidRDefault="00362E6B" w:rsidP="00EF3031">
            <w:pPr>
              <w:jc w:val="both"/>
              <w:rPr>
                <w:rFonts w:ascii="Calibri" w:hAnsi="Calibri"/>
                <w:sz w:val="24"/>
                <w:szCs w:val="24"/>
              </w:rPr>
            </w:pPr>
          </w:p>
        </w:tc>
      </w:tr>
      <w:tr w:rsidR="00362E6B" w14:paraId="15626D51" w14:textId="77777777" w:rsidTr="000F052D">
        <w:tc>
          <w:tcPr>
            <w:tcW w:w="7398" w:type="dxa"/>
          </w:tcPr>
          <w:p w14:paraId="14639B46" w14:textId="77777777" w:rsidR="00362E6B" w:rsidRPr="00822E33" w:rsidRDefault="00362E6B" w:rsidP="00756ACB">
            <w:pPr>
              <w:pStyle w:val="ListParagraph"/>
              <w:numPr>
                <w:ilvl w:val="0"/>
                <w:numId w:val="12"/>
              </w:numPr>
              <w:jc w:val="both"/>
              <w:rPr>
                <w:rFonts w:ascii="Calibri" w:hAnsi="Calibri"/>
                <w:sz w:val="24"/>
                <w:szCs w:val="24"/>
              </w:rPr>
            </w:pPr>
            <w:r w:rsidRPr="00822E33">
              <w:rPr>
                <w:rFonts w:ascii="Calibri" w:hAnsi="Calibri"/>
                <w:sz w:val="24"/>
                <w:szCs w:val="24"/>
              </w:rPr>
              <w:t>Proposal Security Form (if required)</w:t>
            </w:r>
          </w:p>
        </w:tc>
        <w:tc>
          <w:tcPr>
            <w:tcW w:w="3087" w:type="dxa"/>
          </w:tcPr>
          <w:p w14:paraId="4C4886A6" w14:textId="640DBDC2" w:rsidR="00362E6B" w:rsidRDefault="001E1BB8" w:rsidP="00EF3031">
            <w:pPr>
              <w:jc w:val="both"/>
              <w:rPr>
                <w:rFonts w:ascii="Calibri" w:hAnsi="Calibri"/>
                <w:sz w:val="24"/>
                <w:szCs w:val="24"/>
              </w:rPr>
            </w:pPr>
            <w:r w:rsidRPr="001E1BB8">
              <w:rPr>
                <w:rFonts w:ascii="Calibri" w:hAnsi="Calibri"/>
                <w:sz w:val="24"/>
                <w:szCs w:val="24"/>
              </w:rPr>
              <w:t>Not Required</w:t>
            </w:r>
          </w:p>
        </w:tc>
      </w:tr>
      <w:tr w:rsidR="00362E6B" w14:paraId="1886CA77" w14:textId="77777777" w:rsidTr="000F052D">
        <w:tc>
          <w:tcPr>
            <w:tcW w:w="7398" w:type="dxa"/>
          </w:tcPr>
          <w:p w14:paraId="7C087C30" w14:textId="77777777" w:rsidR="00362E6B" w:rsidRPr="00822E33" w:rsidRDefault="00362E6B" w:rsidP="00756ACB">
            <w:pPr>
              <w:pStyle w:val="ListParagraph"/>
              <w:numPr>
                <w:ilvl w:val="0"/>
                <w:numId w:val="12"/>
              </w:numPr>
              <w:jc w:val="both"/>
              <w:rPr>
                <w:rFonts w:ascii="Calibri" w:hAnsi="Calibri"/>
                <w:sz w:val="24"/>
                <w:szCs w:val="24"/>
              </w:rPr>
            </w:pPr>
            <w:r w:rsidRPr="00822E33">
              <w:rPr>
                <w:rFonts w:ascii="Calibri" w:hAnsi="Calibri"/>
                <w:sz w:val="24"/>
                <w:szCs w:val="24"/>
              </w:rPr>
              <w:t>Performance Security Form (if required)</w:t>
            </w:r>
          </w:p>
        </w:tc>
        <w:tc>
          <w:tcPr>
            <w:tcW w:w="3087" w:type="dxa"/>
          </w:tcPr>
          <w:p w14:paraId="6C912D61" w14:textId="04D91509" w:rsidR="00362E6B" w:rsidRDefault="001E1BB8" w:rsidP="00EF3031">
            <w:pPr>
              <w:jc w:val="both"/>
              <w:rPr>
                <w:rFonts w:ascii="Calibri" w:hAnsi="Calibri"/>
                <w:sz w:val="24"/>
                <w:szCs w:val="24"/>
              </w:rPr>
            </w:pPr>
            <w:r w:rsidRPr="001E1BB8">
              <w:rPr>
                <w:rFonts w:ascii="Calibri" w:hAnsi="Calibri"/>
                <w:sz w:val="24"/>
                <w:szCs w:val="24"/>
              </w:rPr>
              <w:t>Not Required</w:t>
            </w:r>
          </w:p>
        </w:tc>
      </w:tr>
      <w:tr w:rsidR="00362E6B" w:rsidRPr="00822E33" w14:paraId="7C374774" w14:textId="77777777" w:rsidTr="000F052D">
        <w:tc>
          <w:tcPr>
            <w:tcW w:w="10485" w:type="dxa"/>
            <w:gridSpan w:val="2"/>
          </w:tcPr>
          <w:p w14:paraId="15D64419" w14:textId="77777777" w:rsidR="000F052D" w:rsidRDefault="000F052D" w:rsidP="00EF3031">
            <w:pPr>
              <w:jc w:val="center"/>
              <w:rPr>
                <w:rFonts w:ascii="Calibri" w:hAnsi="Calibri"/>
                <w:b/>
                <w:sz w:val="24"/>
                <w:szCs w:val="24"/>
              </w:rPr>
            </w:pPr>
          </w:p>
          <w:p w14:paraId="06120430" w14:textId="1BB1FA26" w:rsidR="00362E6B" w:rsidRPr="00822E33" w:rsidRDefault="00362E6B" w:rsidP="00EF3031">
            <w:pPr>
              <w:jc w:val="center"/>
              <w:rPr>
                <w:rFonts w:ascii="Calibri" w:hAnsi="Calibri"/>
                <w:b/>
                <w:sz w:val="24"/>
                <w:szCs w:val="24"/>
              </w:rPr>
            </w:pPr>
            <w:r>
              <w:rPr>
                <w:rFonts w:ascii="Calibri" w:hAnsi="Calibri"/>
                <w:b/>
                <w:sz w:val="24"/>
                <w:szCs w:val="24"/>
              </w:rPr>
              <w:t>Financial Proposal PDF sent to the financial e-</w:t>
            </w:r>
            <w:r w:rsidR="003539F3">
              <w:rPr>
                <w:rFonts w:ascii="Calibri" w:hAnsi="Calibri"/>
                <w:b/>
                <w:sz w:val="24"/>
                <w:szCs w:val="24"/>
              </w:rPr>
              <w:t>mail</w:t>
            </w:r>
            <w:r>
              <w:rPr>
                <w:rFonts w:ascii="Calibri" w:hAnsi="Calibri"/>
                <w:b/>
                <w:sz w:val="24"/>
                <w:szCs w:val="24"/>
              </w:rPr>
              <w:t xml:space="preserve"> address specified in the Invitation Letter includes:</w:t>
            </w:r>
          </w:p>
        </w:tc>
      </w:tr>
      <w:tr w:rsidR="00362E6B" w14:paraId="4124A8DF" w14:textId="77777777" w:rsidTr="000F052D">
        <w:tc>
          <w:tcPr>
            <w:tcW w:w="7398" w:type="dxa"/>
          </w:tcPr>
          <w:p w14:paraId="6FBD18CF" w14:textId="77777777" w:rsidR="00362E6B" w:rsidRPr="00822E33" w:rsidRDefault="00362E6B" w:rsidP="00756ACB">
            <w:pPr>
              <w:pStyle w:val="ListParagraph"/>
              <w:numPr>
                <w:ilvl w:val="0"/>
                <w:numId w:val="13"/>
              </w:numPr>
              <w:jc w:val="both"/>
              <w:rPr>
                <w:rFonts w:ascii="Calibri" w:hAnsi="Calibri"/>
                <w:sz w:val="24"/>
                <w:szCs w:val="24"/>
              </w:rPr>
            </w:pPr>
            <w:r>
              <w:rPr>
                <w:rFonts w:ascii="Calibri" w:hAnsi="Calibri"/>
                <w:sz w:val="24"/>
                <w:szCs w:val="24"/>
              </w:rPr>
              <w:t>Financial</w:t>
            </w:r>
            <w:r w:rsidRPr="00822E33">
              <w:rPr>
                <w:rFonts w:ascii="Calibri" w:hAnsi="Calibri"/>
                <w:sz w:val="24"/>
                <w:szCs w:val="24"/>
              </w:rPr>
              <w:t xml:space="preserve"> Proposal</w:t>
            </w:r>
          </w:p>
        </w:tc>
        <w:tc>
          <w:tcPr>
            <w:tcW w:w="3087" w:type="dxa"/>
          </w:tcPr>
          <w:p w14:paraId="446DBE27" w14:textId="77777777" w:rsidR="00362E6B" w:rsidRDefault="00362E6B" w:rsidP="00EF3031">
            <w:pPr>
              <w:jc w:val="both"/>
              <w:rPr>
                <w:rFonts w:ascii="Calibri" w:hAnsi="Calibri"/>
                <w:sz w:val="24"/>
                <w:szCs w:val="24"/>
              </w:rPr>
            </w:pPr>
          </w:p>
        </w:tc>
      </w:tr>
      <w:tr w:rsidR="00362E6B" w14:paraId="73151AAD" w14:textId="77777777" w:rsidTr="000F052D">
        <w:tc>
          <w:tcPr>
            <w:tcW w:w="7398" w:type="dxa"/>
          </w:tcPr>
          <w:p w14:paraId="366F5086" w14:textId="77777777" w:rsidR="00362E6B" w:rsidRPr="00822E33" w:rsidRDefault="00362E6B" w:rsidP="00756ACB">
            <w:pPr>
              <w:pStyle w:val="ListParagraph"/>
              <w:numPr>
                <w:ilvl w:val="0"/>
                <w:numId w:val="13"/>
              </w:numPr>
              <w:jc w:val="both"/>
              <w:rPr>
                <w:rFonts w:ascii="Calibri" w:hAnsi="Calibri"/>
                <w:sz w:val="24"/>
                <w:szCs w:val="24"/>
              </w:rPr>
            </w:pPr>
            <w:r w:rsidRPr="00822E33">
              <w:rPr>
                <w:rFonts w:ascii="Calibri" w:hAnsi="Calibri"/>
                <w:sz w:val="24"/>
                <w:szCs w:val="24"/>
              </w:rPr>
              <w:t xml:space="preserve">Financial </w:t>
            </w:r>
            <w:r>
              <w:rPr>
                <w:rFonts w:ascii="Calibri" w:hAnsi="Calibri"/>
                <w:sz w:val="24"/>
                <w:szCs w:val="24"/>
              </w:rPr>
              <w:t>Excel Spreadsheet (if required)</w:t>
            </w:r>
          </w:p>
        </w:tc>
        <w:tc>
          <w:tcPr>
            <w:tcW w:w="3087" w:type="dxa"/>
          </w:tcPr>
          <w:p w14:paraId="6770F287" w14:textId="77777777" w:rsidR="00362E6B" w:rsidRDefault="00362E6B" w:rsidP="00EF3031">
            <w:pPr>
              <w:jc w:val="both"/>
              <w:rPr>
                <w:rFonts w:ascii="Calibri" w:hAnsi="Calibri"/>
                <w:sz w:val="24"/>
                <w:szCs w:val="24"/>
              </w:rPr>
            </w:pPr>
          </w:p>
        </w:tc>
      </w:tr>
    </w:tbl>
    <w:p w14:paraId="0BAD65CC" w14:textId="77777777" w:rsidR="00380C68" w:rsidRDefault="00380C68" w:rsidP="003444F0">
      <w:pPr>
        <w:jc w:val="both"/>
        <w:rPr>
          <w:rFonts w:ascii="Calibri" w:hAnsi="Calibri"/>
          <w:sz w:val="24"/>
          <w:szCs w:val="24"/>
        </w:rPr>
      </w:pPr>
    </w:p>
    <w:tbl>
      <w:tblPr>
        <w:tblStyle w:val="TableGrid"/>
        <w:tblW w:w="0" w:type="auto"/>
        <w:tblLayout w:type="fixed"/>
        <w:tblLook w:val="04A0" w:firstRow="1" w:lastRow="0" w:firstColumn="1" w:lastColumn="0" w:noHBand="0" w:noVBand="1"/>
      </w:tblPr>
      <w:tblGrid>
        <w:gridCol w:w="7398"/>
        <w:gridCol w:w="3087"/>
      </w:tblGrid>
      <w:tr w:rsidR="00362E6B" w:rsidRPr="00822E33" w14:paraId="7097E11C" w14:textId="77777777" w:rsidTr="000F052D">
        <w:tc>
          <w:tcPr>
            <w:tcW w:w="10485" w:type="dxa"/>
            <w:gridSpan w:val="2"/>
          </w:tcPr>
          <w:p w14:paraId="1626FBD5" w14:textId="77777777" w:rsidR="00362E6B" w:rsidRPr="00822E33" w:rsidRDefault="00362E6B" w:rsidP="00EF3031">
            <w:pPr>
              <w:jc w:val="center"/>
              <w:rPr>
                <w:rFonts w:ascii="Calibri" w:hAnsi="Calibri"/>
                <w:b/>
                <w:sz w:val="24"/>
                <w:szCs w:val="24"/>
              </w:rPr>
            </w:pPr>
            <w:r>
              <w:rPr>
                <w:rFonts w:ascii="Calibri" w:hAnsi="Calibri"/>
                <w:b/>
                <w:sz w:val="24"/>
                <w:szCs w:val="24"/>
              </w:rPr>
              <w:t>Please check-off to confirm the below:</w:t>
            </w:r>
          </w:p>
        </w:tc>
      </w:tr>
      <w:tr w:rsidR="00362E6B" w14:paraId="6117BCDC" w14:textId="77777777" w:rsidTr="000F052D">
        <w:tc>
          <w:tcPr>
            <w:tcW w:w="7398" w:type="dxa"/>
          </w:tcPr>
          <w:p w14:paraId="344FF154" w14:textId="77777777" w:rsidR="00362E6B" w:rsidRDefault="00362E6B" w:rsidP="00362E6B">
            <w:pPr>
              <w:jc w:val="both"/>
              <w:rPr>
                <w:rFonts w:ascii="Calibri" w:hAnsi="Calibri"/>
                <w:sz w:val="24"/>
                <w:szCs w:val="24"/>
              </w:rPr>
            </w:pPr>
            <w:r>
              <w:rPr>
                <w:rFonts w:ascii="Calibri" w:hAnsi="Calibri"/>
                <w:sz w:val="24"/>
                <w:szCs w:val="24"/>
              </w:rPr>
              <w:t>M</w:t>
            </w:r>
            <w:r w:rsidR="000F052D">
              <w:rPr>
                <w:rFonts w:ascii="Calibri" w:hAnsi="Calibri"/>
                <w:sz w:val="24"/>
                <w:szCs w:val="24"/>
              </w:rPr>
              <w:t>odel Form of Contract has been read and understood</w:t>
            </w:r>
          </w:p>
          <w:p w14:paraId="0DA3DAFF" w14:textId="3FEAF89A" w:rsidR="000F052D" w:rsidRPr="00362E6B" w:rsidRDefault="000F052D" w:rsidP="00362E6B">
            <w:pPr>
              <w:jc w:val="both"/>
              <w:rPr>
                <w:rFonts w:ascii="Calibri" w:hAnsi="Calibri"/>
                <w:sz w:val="24"/>
                <w:szCs w:val="24"/>
              </w:rPr>
            </w:pPr>
          </w:p>
        </w:tc>
        <w:tc>
          <w:tcPr>
            <w:tcW w:w="3087" w:type="dxa"/>
          </w:tcPr>
          <w:p w14:paraId="62152ACC" w14:textId="77777777" w:rsidR="00362E6B" w:rsidRDefault="00362E6B" w:rsidP="00EF3031">
            <w:pPr>
              <w:jc w:val="both"/>
              <w:rPr>
                <w:rFonts w:ascii="Calibri" w:hAnsi="Calibri"/>
                <w:sz w:val="24"/>
                <w:szCs w:val="24"/>
              </w:rPr>
            </w:pPr>
          </w:p>
        </w:tc>
      </w:tr>
      <w:tr w:rsidR="00362E6B" w14:paraId="0F24D1B3" w14:textId="77777777" w:rsidTr="000F052D">
        <w:tc>
          <w:tcPr>
            <w:tcW w:w="7398" w:type="dxa"/>
          </w:tcPr>
          <w:p w14:paraId="66B51B36" w14:textId="4A7AA037" w:rsidR="00362E6B" w:rsidRPr="00362E6B" w:rsidRDefault="00362E6B" w:rsidP="00EC0AC1">
            <w:pPr>
              <w:jc w:val="both"/>
              <w:rPr>
                <w:rFonts w:ascii="Calibri" w:hAnsi="Calibri"/>
                <w:sz w:val="24"/>
                <w:szCs w:val="24"/>
              </w:rPr>
            </w:pPr>
            <w:r>
              <w:rPr>
                <w:rFonts w:ascii="Calibri" w:hAnsi="Calibri"/>
                <w:sz w:val="24"/>
                <w:szCs w:val="24"/>
              </w:rPr>
              <w:t>T</w:t>
            </w:r>
            <w:r w:rsidR="000F052D">
              <w:rPr>
                <w:rFonts w:ascii="Calibri" w:hAnsi="Calibri"/>
                <w:sz w:val="24"/>
                <w:szCs w:val="24"/>
              </w:rPr>
              <w:t>he General Conditions of the Contract have been read, understood, duly reviewed by a legal entity for my Organization´s ability to comply and accept all terms.</w:t>
            </w:r>
          </w:p>
        </w:tc>
        <w:tc>
          <w:tcPr>
            <w:tcW w:w="3087" w:type="dxa"/>
          </w:tcPr>
          <w:p w14:paraId="4CE1D7E9" w14:textId="77777777" w:rsidR="00362E6B" w:rsidRDefault="00362E6B" w:rsidP="00EF3031">
            <w:pPr>
              <w:jc w:val="both"/>
              <w:rPr>
                <w:rFonts w:ascii="Calibri" w:hAnsi="Calibri"/>
                <w:sz w:val="24"/>
                <w:szCs w:val="24"/>
              </w:rPr>
            </w:pPr>
          </w:p>
        </w:tc>
      </w:tr>
    </w:tbl>
    <w:p w14:paraId="128D8185" w14:textId="08FC2965" w:rsidR="009476CB" w:rsidRPr="004A7CA4" w:rsidRDefault="009476CB" w:rsidP="003D6282">
      <w:pPr>
        <w:pStyle w:val="BodyText1"/>
        <w:spacing w:before="0" w:after="0"/>
        <w:jc w:val="both"/>
        <w:rPr>
          <w:rFonts w:ascii="Calibri" w:hAnsi="Calibri"/>
        </w:rPr>
      </w:pPr>
    </w:p>
    <w:sectPr w:rsidR="009476CB" w:rsidRPr="004A7CA4" w:rsidSect="00D50F15">
      <w:headerReference w:type="default" r:id="rId79"/>
      <w:pgSz w:w="12240" w:h="20160" w:code="5"/>
      <w:pgMar w:top="720" w:right="720" w:bottom="720" w:left="720" w:header="0" w:footer="720" w:gutter="0"/>
      <w:pgNumType w:start="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Laura Gonzalez" w:date="2017-11-21T09:55:00Z" w:initials="LG">
    <w:p w14:paraId="705E38C0" w14:textId="054725B7" w:rsidR="00297C0D" w:rsidRPr="00297C0D" w:rsidRDefault="00297C0D">
      <w:pPr>
        <w:pStyle w:val="CommentText"/>
        <w:rPr>
          <w:lang w:val="es-PA"/>
        </w:rPr>
      </w:pPr>
      <w:r>
        <w:rPr>
          <w:rStyle w:val="CommentReference"/>
        </w:rPr>
        <w:annotationRef/>
      </w:r>
      <w:r w:rsidRPr="00297C0D">
        <w:rPr>
          <w:lang w:val="es-PA"/>
        </w:rPr>
        <w:t>El anexo 11 está repetido</w:t>
      </w:r>
    </w:p>
  </w:comment>
  <w:comment w:id="2" w:author="Laura Gonzalez" w:date="2017-11-21T09:56:00Z" w:initials="LG">
    <w:p w14:paraId="6399079D" w14:textId="013ECCA4" w:rsidR="00297C0D" w:rsidRPr="00A65318" w:rsidRDefault="00297C0D">
      <w:pPr>
        <w:pStyle w:val="CommentText"/>
        <w:rPr>
          <w:lang w:val="es-ES"/>
        </w:rPr>
      </w:pPr>
      <w:r>
        <w:rPr>
          <w:rStyle w:val="CommentReference"/>
        </w:rPr>
        <w:annotationRef/>
      </w:r>
      <w:r w:rsidRPr="00A65318">
        <w:rPr>
          <w:lang w:val="es-ES"/>
        </w:rPr>
        <w:t>Seguro que te escriben si se puede prep</w:t>
      </w:r>
      <w:r>
        <w:rPr>
          <w:lang w:val="es-ES"/>
        </w:rPr>
        <w:t>arar en inglés o español, no sé si se pudiera especificar en algún lado</w:t>
      </w:r>
    </w:p>
  </w:comment>
  <w:comment w:id="3" w:author="Laura Gonzalez" w:date="2017-11-21T10:11:00Z" w:initials="LG">
    <w:p w14:paraId="5A955FB7" w14:textId="77777777" w:rsidR="00297C0D" w:rsidRDefault="00297C0D">
      <w:pPr>
        <w:pStyle w:val="CommentText"/>
        <w:rPr>
          <w:lang w:val="es-ES"/>
        </w:rPr>
      </w:pPr>
      <w:r>
        <w:rPr>
          <w:rStyle w:val="CommentReference"/>
        </w:rPr>
        <w:annotationRef/>
      </w:r>
      <w:r w:rsidRPr="00C75735">
        <w:rPr>
          <w:lang w:val="es-ES"/>
        </w:rPr>
        <w:t xml:space="preserve">No sé si aquí debería ser </w:t>
      </w:r>
      <w:r>
        <w:rPr>
          <w:lang w:val="es-ES"/>
        </w:rPr>
        <w:t xml:space="preserve">1,000 ya que hablas del 70% de esa cuantía. Si no, deberías dejar solo lo de 700 como el puntaje mínimo que debe tener. </w:t>
      </w:r>
    </w:p>
    <w:p w14:paraId="0770CB06" w14:textId="77777777" w:rsidR="00297C0D" w:rsidRDefault="00297C0D">
      <w:pPr>
        <w:pStyle w:val="CommentText"/>
        <w:rPr>
          <w:lang w:val="es-ES"/>
        </w:rPr>
      </w:pPr>
    </w:p>
    <w:p w14:paraId="7A4989C9" w14:textId="0DD00F90" w:rsidR="00297C0D" w:rsidRPr="00C75735" w:rsidRDefault="00297C0D">
      <w:pPr>
        <w:pStyle w:val="CommentText"/>
        <w:rPr>
          <w:lang w:val="es-ES"/>
        </w:rPr>
      </w:pPr>
      <w:r>
        <w:rPr>
          <w:lang w:val="es-ES"/>
        </w:rPr>
        <w:t>Al final del apartado pasa lo mismo, se habla del 70% de 700. No sé si es correcto.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5E38C0" w15:done="1"/>
  <w15:commentEx w15:paraId="6399079D" w15:done="0"/>
  <w15:commentEx w15:paraId="7A4989C9"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22E53" w14:textId="77777777" w:rsidR="00297C0D" w:rsidRDefault="00297C0D" w:rsidP="001A2746">
      <w:pPr>
        <w:spacing w:after="0" w:line="240" w:lineRule="auto"/>
      </w:pPr>
      <w:r>
        <w:separator/>
      </w:r>
    </w:p>
  </w:endnote>
  <w:endnote w:type="continuationSeparator" w:id="0">
    <w:p w14:paraId="574801B7" w14:textId="77777777" w:rsidR="00297C0D" w:rsidRDefault="00297C0D" w:rsidP="001A2746">
      <w:pPr>
        <w:spacing w:after="0" w:line="240" w:lineRule="auto"/>
      </w:pPr>
      <w:r>
        <w:continuationSeparator/>
      </w:r>
    </w:p>
  </w:endnote>
  <w:endnote w:type="continuationNotice" w:id="1">
    <w:p w14:paraId="7CC8E039" w14:textId="77777777" w:rsidR="00297C0D" w:rsidRDefault="00297C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00"/>
    <w:family w:val="roman"/>
    <w:pitch w:val="default"/>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heSansLight-Plain">
    <w:altName w:val="TheSans 3-Light"/>
    <w:panose1 w:val="00000000000000000000"/>
    <w:charset w:val="4D"/>
    <w:family w:val="auto"/>
    <w:notTrueType/>
    <w:pitch w:val="default"/>
    <w:sig w:usb0="00000003" w:usb1="00000000" w:usb2="00000000" w:usb3="00000000" w:csb0="00000001" w:csb1="00000000"/>
  </w:font>
  <w:font w:name="MS Mincho">
    <w:altName w:val="Yu Gothic"/>
    <w:panose1 w:val="02020609040205080304"/>
    <w:charset w:val="80"/>
    <w:family w:val="modern"/>
    <w:pitch w:val="fixed"/>
    <w:sig w:usb0="E00002FF" w:usb1="6AC7FDFB" w:usb2="00000012" w:usb3="00000000" w:csb0="0002009F" w:csb1="00000000"/>
  </w:font>
  <w:font w:name="CG Times (W1)">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335658"/>
      <w:docPartObj>
        <w:docPartGallery w:val="Page Numbers (Bottom of Page)"/>
        <w:docPartUnique/>
      </w:docPartObj>
    </w:sdtPr>
    <w:sdtEndPr>
      <w:rPr>
        <w:color w:val="7F7F7F" w:themeColor="background1" w:themeShade="7F"/>
        <w:spacing w:val="60"/>
      </w:rPr>
    </w:sdtEndPr>
    <w:sdtContent>
      <w:p w14:paraId="4E8DB11B" w14:textId="63B0B5B3" w:rsidR="00297C0D" w:rsidRDefault="00297C0D">
        <w:pPr>
          <w:pStyle w:val="Footer"/>
          <w:pBdr>
            <w:top w:val="single" w:sz="4" w:space="1" w:color="D9D9D9" w:themeColor="background1" w:themeShade="D9"/>
          </w:pBdr>
          <w:jc w:val="right"/>
        </w:pPr>
        <w:r>
          <w:fldChar w:fldCharType="begin"/>
        </w:r>
        <w:r>
          <w:instrText xml:space="preserve"> PAGE   \* MERGEFORMAT </w:instrText>
        </w:r>
        <w:r>
          <w:fldChar w:fldCharType="separate"/>
        </w:r>
        <w:r w:rsidR="000B7466">
          <w:rPr>
            <w:noProof/>
          </w:rPr>
          <w:t>3</w:t>
        </w:r>
        <w:r>
          <w:rPr>
            <w:noProof/>
          </w:rPr>
          <w:fldChar w:fldCharType="end"/>
        </w:r>
        <w:r>
          <w:t xml:space="preserve"> | </w:t>
        </w:r>
        <w:r>
          <w:rPr>
            <w:color w:val="7F7F7F" w:themeColor="background1" w:themeShade="7F"/>
            <w:spacing w:val="60"/>
          </w:rPr>
          <w:t>Page</w:t>
        </w:r>
      </w:p>
    </w:sdtContent>
  </w:sdt>
  <w:p w14:paraId="2CD0423C" w14:textId="77777777" w:rsidR="00297C0D" w:rsidRDefault="00297C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0990752"/>
      <w:docPartObj>
        <w:docPartGallery w:val="Page Numbers (Bottom of Page)"/>
        <w:docPartUnique/>
      </w:docPartObj>
    </w:sdtPr>
    <w:sdtEndPr>
      <w:rPr>
        <w:noProof/>
      </w:rPr>
    </w:sdtEndPr>
    <w:sdtContent>
      <w:p w14:paraId="5BC0E877" w14:textId="2B7A718F" w:rsidR="00297C0D" w:rsidRDefault="00297C0D">
        <w:pPr>
          <w:pStyle w:val="Footer"/>
          <w:jc w:val="right"/>
        </w:pPr>
        <w:r>
          <w:fldChar w:fldCharType="begin"/>
        </w:r>
        <w:r>
          <w:instrText xml:space="preserve"> PAGE   \* MERGEFORMAT </w:instrText>
        </w:r>
        <w:r>
          <w:fldChar w:fldCharType="separate"/>
        </w:r>
        <w:r w:rsidR="000B7466">
          <w:rPr>
            <w:noProof/>
          </w:rPr>
          <w:t>0</w:t>
        </w:r>
        <w:r>
          <w:rPr>
            <w:noProof/>
          </w:rPr>
          <w:fldChar w:fldCharType="end"/>
        </w:r>
      </w:p>
    </w:sdtContent>
  </w:sdt>
  <w:p w14:paraId="12A31305" w14:textId="77777777" w:rsidR="00297C0D" w:rsidRDefault="00297C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A97CBB" w14:textId="77777777" w:rsidR="00297C0D" w:rsidRDefault="00297C0D" w:rsidP="001A2746">
      <w:pPr>
        <w:spacing w:after="0" w:line="240" w:lineRule="auto"/>
      </w:pPr>
      <w:r>
        <w:separator/>
      </w:r>
    </w:p>
  </w:footnote>
  <w:footnote w:type="continuationSeparator" w:id="0">
    <w:p w14:paraId="4422C69C" w14:textId="77777777" w:rsidR="00297C0D" w:rsidRDefault="00297C0D" w:rsidP="001A2746">
      <w:pPr>
        <w:spacing w:after="0" w:line="240" w:lineRule="auto"/>
      </w:pPr>
      <w:r>
        <w:continuationSeparator/>
      </w:r>
    </w:p>
  </w:footnote>
  <w:footnote w:type="continuationNotice" w:id="1">
    <w:p w14:paraId="2B6521E6" w14:textId="77777777" w:rsidR="00297C0D" w:rsidRDefault="00297C0D">
      <w:pPr>
        <w:spacing w:after="0" w:line="240" w:lineRule="auto"/>
      </w:pPr>
    </w:p>
  </w:footnote>
  <w:footnote w:id="2">
    <w:p w14:paraId="1EAC35DB" w14:textId="77777777" w:rsidR="00297C0D" w:rsidRPr="007918C1" w:rsidRDefault="00297C0D" w:rsidP="009F5DAD">
      <w:pPr>
        <w:pStyle w:val="FootnoteText"/>
        <w:rPr>
          <w:sz w:val="16"/>
          <w:szCs w:val="16"/>
        </w:rPr>
      </w:pPr>
      <w:r w:rsidRPr="007918C1">
        <w:rPr>
          <w:rStyle w:val="FootnoteReference"/>
          <w:sz w:val="16"/>
          <w:szCs w:val="16"/>
        </w:rPr>
        <w:footnoteRef/>
      </w:r>
      <w:r w:rsidRPr="007918C1">
        <w:rPr>
          <w:sz w:val="16"/>
          <w:szCs w:val="16"/>
        </w:rPr>
        <w:t xml:space="preserve"> UN Women was not operational until January 2011.</w:t>
      </w:r>
    </w:p>
  </w:footnote>
  <w:footnote w:id="3">
    <w:p w14:paraId="4F9AD9D1" w14:textId="77777777" w:rsidR="00297C0D" w:rsidRPr="007918C1" w:rsidRDefault="00297C0D" w:rsidP="009F5DAD">
      <w:pPr>
        <w:pStyle w:val="FootnoteText"/>
        <w:rPr>
          <w:sz w:val="16"/>
          <w:szCs w:val="16"/>
        </w:rPr>
      </w:pPr>
      <w:r w:rsidRPr="007918C1">
        <w:rPr>
          <w:rStyle w:val="FootnoteReference"/>
          <w:sz w:val="16"/>
          <w:szCs w:val="16"/>
        </w:rPr>
        <w:footnoteRef/>
      </w:r>
      <w:r w:rsidRPr="007918C1">
        <w:rPr>
          <w:sz w:val="16"/>
          <w:szCs w:val="16"/>
        </w:rPr>
        <w:t xml:space="preserve"> United Nations, General Assembly Resolution </w:t>
      </w:r>
      <w:r>
        <w:rPr>
          <w:sz w:val="16"/>
          <w:szCs w:val="16"/>
        </w:rPr>
        <w:t>64/289: system wide coherence (A/RES/</w:t>
      </w:r>
      <w:r w:rsidRPr="007918C1">
        <w:rPr>
          <w:rFonts w:cs="TheSansLight-Plain"/>
          <w:sz w:val="16"/>
          <w:szCs w:val="16"/>
        </w:rPr>
        <w:t>64/289</w:t>
      </w:r>
      <w:r>
        <w:rPr>
          <w:rFonts w:cs="TheSansLight-Plain"/>
          <w:sz w:val="16"/>
          <w:szCs w:val="16"/>
        </w:rPr>
        <w:t xml:space="preserve">), July 2010. </w:t>
      </w:r>
    </w:p>
  </w:footnote>
  <w:footnote w:id="4">
    <w:p w14:paraId="02A2F6CE" w14:textId="77777777" w:rsidR="00297C0D" w:rsidRPr="00F3790C" w:rsidRDefault="00297C0D" w:rsidP="009F5DAD">
      <w:pPr>
        <w:pStyle w:val="FootnoteText"/>
        <w:rPr>
          <w:sz w:val="16"/>
          <w:szCs w:val="16"/>
        </w:rPr>
      </w:pPr>
      <w:r w:rsidRPr="00F3790C">
        <w:rPr>
          <w:rStyle w:val="FootnoteReference"/>
          <w:sz w:val="16"/>
          <w:szCs w:val="16"/>
        </w:rPr>
        <w:footnoteRef/>
      </w:r>
      <w:r w:rsidRPr="00F3790C">
        <w:rPr>
          <w:sz w:val="16"/>
          <w:szCs w:val="16"/>
        </w:rPr>
        <w:t xml:space="preserve"> </w:t>
      </w:r>
      <w:r>
        <w:rPr>
          <w:rFonts w:cs="Calibri"/>
          <w:sz w:val="16"/>
          <w:szCs w:val="16"/>
        </w:rPr>
        <w:t>T</w:t>
      </w:r>
      <w:r w:rsidRPr="00F3790C">
        <w:rPr>
          <w:rFonts w:cs="Calibri"/>
          <w:sz w:val="16"/>
          <w:szCs w:val="16"/>
        </w:rPr>
        <w:t>he Division for the Advancement of Women (DAW); the International Research and Training I</w:t>
      </w:r>
      <w:r>
        <w:rPr>
          <w:rFonts w:cs="Calibri"/>
          <w:sz w:val="16"/>
          <w:szCs w:val="16"/>
        </w:rPr>
        <w:t xml:space="preserve">nstitute for the Advancement of </w:t>
      </w:r>
      <w:r w:rsidRPr="00F3790C">
        <w:rPr>
          <w:rFonts w:cs="Calibri"/>
          <w:sz w:val="16"/>
          <w:szCs w:val="16"/>
        </w:rPr>
        <w:t>Women (INSTRAW); the Office of the Special Adviser on Gender Issues and Advancement of Women (OSAGI); and the United Nations Development Fund for Women (UNIFEM)</w:t>
      </w:r>
      <w:r>
        <w:rPr>
          <w:rFonts w:cs="Calibri"/>
          <w:sz w:val="16"/>
          <w:szCs w:val="16"/>
        </w:rPr>
        <w:t>.</w:t>
      </w:r>
    </w:p>
  </w:footnote>
  <w:footnote w:id="5">
    <w:p w14:paraId="40E2E213" w14:textId="77777777" w:rsidR="00297C0D" w:rsidRPr="0076376B" w:rsidRDefault="00297C0D" w:rsidP="009F5DAD">
      <w:pPr>
        <w:pStyle w:val="FootnoteText"/>
      </w:pPr>
      <w:r>
        <w:rPr>
          <w:rStyle w:val="FootnoteReference"/>
        </w:rPr>
        <w:footnoteRef/>
      </w:r>
      <w:r>
        <w:t xml:space="preserve"> </w:t>
      </w:r>
      <w:r w:rsidRPr="0076376B">
        <w:rPr>
          <w:sz w:val="16"/>
          <w:szCs w:val="16"/>
        </w:rPr>
        <w:t xml:space="preserve">The proposed </w:t>
      </w:r>
      <w:r>
        <w:rPr>
          <w:sz w:val="16"/>
          <w:szCs w:val="16"/>
        </w:rPr>
        <w:t xml:space="preserve">evaluation questions </w:t>
      </w:r>
      <w:r w:rsidRPr="0076376B">
        <w:rPr>
          <w:sz w:val="16"/>
          <w:szCs w:val="16"/>
        </w:rPr>
        <w:t>will be discussed with the evaluation team and refined in the inception report</w:t>
      </w:r>
      <w:r>
        <w:rPr>
          <w:sz w:val="16"/>
          <w:szCs w:val="16"/>
        </w:rPr>
        <w:t xml:space="preserve"> if needed.</w:t>
      </w:r>
    </w:p>
  </w:footnote>
  <w:footnote w:id="6">
    <w:p w14:paraId="5B07D74F" w14:textId="77777777" w:rsidR="00297C0D" w:rsidRDefault="00297C0D" w:rsidP="009F5DAD">
      <w:r w:rsidRPr="00261C44">
        <w:rPr>
          <w:rStyle w:val="FootnoteReference"/>
          <w:rFonts w:ascii="Calibri" w:hAnsi="Calibri"/>
          <w:sz w:val="16"/>
          <w:szCs w:val="16"/>
        </w:rPr>
        <w:footnoteRef/>
      </w:r>
      <w:r w:rsidRPr="00261C44">
        <w:rPr>
          <w:rFonts w:ascii="Calibri" w:hAnsi="Calibri"/>
          <w:sz w:val="16"/>
          <w:szCs w:val="16"/>
        </w:rPr>
        <w:t xml:space="preserve"> </w:t>
      </w:r>
      <w:r>
        <w:rPr>
          <w:rFonts w:ascii="Calibri" w:hAnsi="Calibri"/>
          <w:sz w:val="16"/>
          <w:szCs w:val="16"/>
        </w:rPr>
        <w:t>UN Women,</w:t>
      </w:r>
      <w:r w:rsidRPr="00261C44">
        <w:rPr>
          <w:rFonts w:ascii="Calibri" w:hAnsi="Calibri"/>
          <w:sz w:val="16"/>
          <w:szCs w:val="16"/>
        </w:rPr>
        <w:t xml:space="preserve"> </w:t>
      </w:r>
      <w:r w:rsidRPr="00261C44">
        <w:rPr>
          <w:rFonts w:ascii="Calibri" w:hAnsi="Calibri"/>
          <w:bCs/>
          <w:i/>
          <w:sz w:val="16"/>
          <w:szCs w:val="16"/>
        </w:rPr>
        <w:t>Evaluation policy of the United Nations Entity for Gender Equality and the Empowerment of Women</w:t>
      </w:r>
      <w:r>
        <w:rPr>
          <w:rFonts w:ascii="Calibri" w:hAnsi="Calibri"/>
          <w:bCs/>
          <w:sz w:val="16"/>
          <w:szCs w:val="16"/>
        </w:rPr>
        <w:t xml:space="preserve"> (UNW/2012/12).</w:t>
      </w:r>
    </w:p>
  </w:footnote>
  <w:footnote w:id="7">
    <w:p w14:paraId="56DBCB76" w14:textId="77777777" w:rsidR="00297C0D" w:rsidRPr="00261C44" w:rsidRDefault="00297C0D" w:rsidP="009F5DAD">
      <w:pPr>
        <w:pStyle w:val="FootnoteText"/>
        <w:rPr>
          <w:sz w:val="16"/>
          <w:szCs w:val="16"/>
        </w:rPr>
      </w:pPr>
      <w:r w:rsidRPr="00261C44">
        <w:rPr>
          <w:rStyle w:val="FootnoteReference"/>
          <w:sz w:val="16"/>
          <w:szCs w:val="16"/>
        </w:rPr>
        <w:footnoteRef/>
      </w:r>
      <w:r w:rsidRPr="00261C44">
        <w:rPr>
          <w:sz w:val="16"/>
          <w:szCs w:val="16"/>
        </w:rPr>
        <w:t xml:space="preserve"> United Nations Evaluation Group, Norms and Standards for evaluation in the UN System, access at: </w:t>
      </w:r>
      <w:hyperlink r:id="rId1" w:history="1">
        <w:r w:rsidRPr="00261C44">
          <w:rPr>
            <w:rStyle w:val="Hyperlink"/>
            <w:sz w:val="16"/>
            <w:szCs w:val="16"/>
          </w:rPr>
          <w:t>http://www.uneval.org/normsandstandards/index.jsp?doc_cat_source_id=4</w:t>
        </w:r>
      </w:hyperlink>
      <w:r w:rsidRPr="00261C44">
        <w:rPr>
          <w:sz w:val="16"/>
          <w:szCs w:val="16"/>
        </w:rPr>
        <w:t xml:space="preserve"> </w:t>
      </w:r>
    </w:p>
  </w:footnote>
  <w:footnote w:id="8">
    <w:p w14:paraId="49195EEF" w14:textId="77777777" w:rsidR="00297C0D" w:rsidRPr="00C92C84" w:rsidRDefault="00297C0D" w:rsidP="009F5DAD">
      <w:pPr>
        <w:pStyle w:val="FootnoteText"/>
        <w:rPr>
          <w:sz w:val="16"/>
          <w:szCs w:val="16"/>
        </w:rPr>
      </w:pPr>
      <w:r w:rsidRPr="00C92C84">
        <w:rPr>
          <w:rStyle w:val="FootnoteReference"/>
          <w:sz w:val="16"/>
          <w:szCs w:val="16"/>
        </w:rPr>
        <w:footnoteRef/>
      </w:r>
      <w:r w:rsidRPr="00C92C84">
        <w:rPr>
          <w:sz w:val="16"/>
          <w:szCs w:val="16"/>
        </w:rPr>
        <w:t xml:space="preserve"> Main </w:t>
      </w:r>
      <w:r>
        <w:rPr>
          <w:sz w:val="16"/>
          <w:szCs w:val="16"/>
        </w:rPr>
        <w:t xml:space="preserve">evaluation </w:t>
      </w:r>
      <w:r w:rsidRPr="00C92C84">
        <w:rPr>
          <w:sz w:val="16"/>
          <w:szCs w:val="16"/>
        </w:rPr>
        <w:t xml:space="preserve">references: </w:t>
      </w:r>
      <w:hyperlink r:id="rId2" w:history="1">
        <w:r w:rsidRPr="00C92C84">
          <w:rPr>
            <w:rStyle w:val="Hyperlink"/>
            <w:sz w:val="16"/>
            <w:szCs w:val="16"/>
          </w:rPr>
          <w:t>http://gate.unwomen.org/</w:t>
        </w:r>
      </w:hyperlink>
      <w:r w:rsidRPr="00C92C84">
        <w:rPr>
          <w:sz w:val="16"/>
          <w:szCs w:val="16"/>
        </w:rPr>
        <w:t xml:space="preserve"> and </w:t>
      </w:r>
      <w:hyperlink r:id="rId3" w:history="1">
        <w:r w:rsidRPr="000905F8">
          <w:rPr>
            <w:rStyle w:val="Hyperlink"/>
            <w:sz w:val="16"/>
            <w:szCs w:val="16"/>
          </w:rPr>
          <w:t>http://genderevaluation.unwomen.org/en</w:t>
        </w:r>
      </w:hyperlink>
      <w:r>
        <w:rPr>
          <w:sz w:val="16"/>
          <w:szCs w:val="16"/>
        </w:rPr>
        <w:t xml:space="preserve"> </w:t>
      </w:r>
    </w:p>
  </w:footnote>
  <w:footnote w:id="9">
    <w:p w14:paraId="6D5BD455" w14:textId="77777777" w:rsidR="00297C0D" w:rsidRPr="0093248F" w:rsidRDefault="00297C0D" w:rsidP="009F5DAD">
      <w:pPr>
        <w:pStyle w:val="FootnoteText"/>
      </w:pPr>
      <w:r>
        <w:rPr>
          <w:rStyle w:val="FootnoteReference"/>
        </w:rPr>
        <w:footnoteRef/>
      </w:r>
      <w:r>
        <w:t xml:space="preserve"> </w:t>
      </w:r>
      <w:r w:rsidRPr="0093248F">
        <w:rPr>
          <w:sz w:val="16"/>
          <w:szCs w:val="16"/>
        </w:rPr>
        <w:t>Some of these documents are compiled in Section 6</w:t>
      </w:r>
      <w:r>
        <w:rPr>
          <w:sz w:val="16"/>
          <w:szCs w:val="16"/>
        </w:rPr>
        <w:t>:</w:t>
      </w:r>
      <w:r w:rsidRPr="0093248F">
        <w:rPr>
          <w:sz w:val="16"/>
          <w:szCs w:val="16"/>
        </w:rPr>
        <w:t xml:space="preserve"> KEY EVALUATION GUIDANCE DOCUMENTS</w:t>
      </w:r>
      <w:r>
        <w:rPr>
          <w:sz w:val="16"/>
          <w:szCs w:val="16"/>
        </w:rPr>
        <w:t xml:space="preserve">. </w:t>
      </w:r>
      <w:r w:rsidRPr="00C174A5">
        <w:rPr>
          <w:rFonts w:asciiTheme="minorHAnsi" w:hAnsiTheme="minorHAnsi"/>
          <w:b/>
          <w:sz w:val="22"/>
          <w:szCs w:val="22"/>
        </w:rPr>
        <w:t xml:space="preserve"> </w:t>
      </w:r>
    </w:p>
  </w:footnote>
  <w:footnote w:id="10">
    <w:p w14:paraId="76EDB517" w14:textId="77777777" w:rsidR="00297C0D" w:rsidRPr="00806034" w:rsidRDefault="00297C0D" w:rsidP="009F5DAD">
      <w:pPr>
        <w:pStyle w:val="FootnoteText"/>
        <w:rPr>
          <w:sz w:val="16"/>
          <w:szCs w:val="16"/>
        </w:rPr>
      </w:pPr>
      <w:r w:rsidRPr="00806034">
        <w:rPr>
          <w:rStyle w:val="FootnoteReference"/>
          <w:sz w:val="16"/>
          <w:szCs w:val="16"/>
        </w:rPr>
        <w:footnoteRef/>
      </w:r>
      <w:r w:rsidRPr="00806034">
        <w:rPr>
          <w:sz w:val="16"/>
          <w:szCs w:val="16"/>
        </w:rPr>
        <w:t xml:space="preserve"> </w:t>
      </w:r>
      <w:r>
        <w:rPr>
          <w:sz w:val="16"/>
          <w:szCs w:val="16"/>
        </w:rPr>
        <w:t xml:space="preserve">UN Women’s </w:t>
      </w:r>
      <w:r w:rsidRPr="00806034">
        <w:rPr>
          <w:sz w:val="16"/>
          <w:szCs w:val="16"/>
        </w:rPr>
        <w:t>Global Accountability and Tracking of Evaluation Use</w:t>
      </w:r>
      <w:r>
        <w:rPr>
          <w:sz w:val="16"/>
          <w:szCs w:val="16"/>
        </w:rPr>
        <w:t xml:space="preserve"> (GATE) website</w:t>
      </w:r>
      <w:r w:rsidRPr="00806034">
        <w:rPr>
          <w:sz w:val="16"/>
          <w:szCs w:val="16"/>
        </w:rPr>
        <w:t xml:space="preserve">: </w:t>
      </w:r>
      <w:hyperlink r:id="rId4" w:history="1">
        <w:r w:rsidRPr="00806034">
          <w:rPr>
            <w:rStyle w:val="Hyperlink"/>
            <w:sz w:val="16"/>
            <w:szCs w:val="16"/>
          </w:rPr>
          <w:t>http://gate.unwomen.org</w:t>
        </w:r>
      </w:hyperlink>
    </w:p>
  </w:footnote>
  <w:footnote w:id="11">
    <w:p w14:paraId="18492912" w14:textId="77777777" w:rsidR="00297C0D" w:rsidRPr="009E3A8F" w:rsidRDefault="00297C0D" w:rsidP="009F5DAD">
      <w:pPr>
        <w:pStyle w:val="FootnoteText"/>
        <w:rPr>
          <w:sz w:val="16"/>
          <w:szCs w:val="16"/>
        </w:rPr>
      </w:pPr>
      <w:r w:rsidRPr="009E3A8F">
        <w:rPr>
          <w:rStyle w:val="FootnoteReference"/>
          <w:sz w:val="16"/>
          <w:szCs w:val="16"/>
        </w:rPr>
        <w:footnoteRef/>
      </w:r>
      <w:r w:rsidRPr="009E3A8F">
        <w:rPr>
          <w:sz w:val="16"/>
          <w:szCs w:val="16"/>
        </w:rPr>
        <w:t xml:space="preserve"> </w:t>
      </w:r>
      <w:r>
        <w:rPr>
          <w:sz w:val="16"/>
          <w:szCs w:val="16"/>
        </w:rPr>
        <w:t xml:space="preserve">UN Women Evaluation Handbook: How to manage gender-responsive evaluation, accessible at: </w:t>
      </w:r>
      <w:hyperlink r:id="rId5" w:history="1">
        <w:r w:rsidRPr="00080D34">
          <w:rPr>
            <w:rStyle w:val="Hyperlink"/>
            <w:sz w:val="16"/>
            <w:szCs w:val="16"/>
          </w:rPr>
          <w:t>http://genderevaluation.unwomen.org/en/evaluation-handbook</w:t>
        </w:r>
      </w:hyperlink>
      <w:r>
        <w:rPr>
          <w:sz w:val="16"/>
          <w:szCs w:val="16"/>
        </w:rPr>
        <w:t xml:space="preserve"> </w:t>
      </w:r>
    </w:p>
  </w:footnote>
  <w:footnote w:id="12">
    <w:p w14:paraId="49B958CD" w14:textId="77777777" w:rsidR="00297C0D" w:rsidRPr="00DE1CDF" w:rsidRDefault="00297C0D" w:rsidP="009F5DAD">
      <w:pPr>
        <w:pStyle w:val="FootnoteText"/>
        <w:rPr>
          <w:sz w:val="16"/>
          <w:szCs w:val="16"/>
        </w:rPr>
      </w:pPr>
      <w:r w:rsidRPr="00DE1CDF">
        <w:rPr>
          <w:rStyle w:val="FootnoteReference"/>
          <w:sz w:val="16"/>
          <w:szCs w:val="16"/>
        </w:rPr>
        <w:footnoteRef/>
      </w:r>
      <w:r w:rsidRPr="00DE1CDF">
        <w:rPr>
          <w:sz w:val="16"/>
          <w:szCs w:val="16"/>
        </w:rPr>
        <w:t xml:space="preserve"> United Nations Evaluation Group, </w:t>
      </w:r>
      <w:r>
        <w:rPr>
          <w:sz w:val="16"/>
          <w:szCs w:val="16"/>
        </w:rPr>
        <w:t xml:space="preserve">UNEG </w:t>
      </w:r>
      <w:r w:rsidRPr="00DE1CDF">
        <w:rPr>
          <w:sz w:val="16"/>
          <w:szCs w:val="16"/>
        </w:rPr>
        <w:t>Ethical Guid</w:t>
      </w:r>
      <w:r>
        <w:rPr>
          <w:sz w:val="16"/>
          <w:szCs w:val="16"/>
        </w:rPr>
        <w:t xml:space="preserve">elines, accessible at: </w:t>
      </w:r>
      <w:hyperlink r:id="rId6" w:history="1">
        <w:r w:rsidRPr="005343A4">
          <w:rPr>
            <w:rStyle w:val="Hyperlink"/>
            <w:sz w:val="16"/>
            <w:szCs w:val="16"/>
          </w:rPr>
          <w:t>http://www.uneval.org/papersandpubs/documentdetail.jsp?doc_id=102</w:t>
        </w:r>
      </w:hyperlink>
      <w:r>
        <w:rPr>
          <w:sz w:val="16"/>
          <w:szCs w:val="16"/>
        </w:rPr>
        <w:t xml:space="preserve"> and </w:t>
      </w:r>
      <w:r w:rsidRPr="00DE1CDF">
        <w:rPr>
          <w:sz w:val="16"/>
          <w:szCs w:val="16"/>
        </w:rPr>
        <w:t>UNEG Code of Conduct for Evaluation in the UN system</w:t>
      </w:r>
      <w:r>
        <w:rPr>
          <w:sz w:val="16"/>
          <w:szCs w:val="16"/>
        </w:rPr>
        <w:t>, accessible at:</w:t>
      </w:r>
      <w:r w:rsidRPr="00DE1CDF">
        <w:rPr>
          <w:sz w:val="16"/>
          <w:szCs w:val="16"/>
        </w:rPr>
        <w:t xml:space="preserve"> </w:t>
      </w:r>
      <w:hyperlink r:id="rId7" w:history="1">
        <w:r w:rsidRPr="00DE1CDF">
          <w:rPr>
            <w:rStyle w:val="Hyperlink"/>
            <w:sz w:val="16"/>
            <w:szCs w:val="16"/>
          </w:rPr>
          <w:t>http://www.uneval.org/papersandpubs/documentdetail.jsp?doc_id=100</w:t>
        </w:r>
      </w:hyperlink>
      <w:r w:rsidRPr="00DE1CDF">
        <w:rPr>
          <w:sz w:val="16"/>
          <w:szCs w:val="16"/>
        </w:rPr>
        <w:t xml:space="preserve"> </w:t>
      </w:r>
    </w:p>
  </w:footnote>
  <w:footnote w:id="13">
    <w:p w14:paraId="66909254" w14:textId="77777777" w:rsidR="00297C0D" w:rsidRPr="001C556C" w:rsidRDefault="00297C0D" w:rsidP="009F5DAD">
      <w:pPr>
        <w:pStyle w:val="FootnoteText"/>
      </w:pPr>
      <w:r>
        <w:rPr>
          <w:rStyle w:val="FootnoteReference"/>
        </w:rPr>
        <w:footnoteRef/>
      </w:r>
      <w:r>
        <w:t xml:space="preserve"> </w:t>
      </w:r>
      <w:r>
        <w:rPr>
          <w:sz w:val="16"/>
          <w:szCs w:val="16"/>
        </w:rPr>
        <w:t xml:space="preserve">UN Women Evaluation Handbook: How to manage gender-responsive evaluation, accessible at: </w:t>
      </w:r>
      <w:hyperlink r:id="rId8" w:history="1">
        <w:r w:rsidRPr="00080D34">
          <w:rPr>
            <w:rStyle w:val="Hyperlink"/>
            <w:sz w:val="16"/>
            <w:szCs w:val="16"/>
          </w:rPr>
          <w:t>http://genderevaluation.unwomen.org/en/evaluation-handbook</w:t>
        </w:r>
      </w:hyperlink>
      <w:r>
        <w:rPr>
          <w:sz w:val="16"/>
          <w:szCs w:val="16"/>
        </w:rPr>
        <w:t xml:space="preserve"> </w:t>
      </w:r>
    </w:p>
  </w:footnote>
  <w:footnote w:id="14">
    <w:p w14:paraId="534A82E5" w14:textId="77777777" w:rsidR="00297C0D" w:rsidRPr="002D36D3" w:rsidRDefault="00297C0D" w:rsidP="009F5DAD">
      <w:pPr>
        <w:pStyle w:val="FootnoteText"/>
        <w:rPr>
          <w:sz w:val="16"/>
          <w:szCs w:val="16"/>
        </w:rPr>
      </w:pPr>
      <w:r w:rsidRPr="002D36D3">
        <w:rPr>
          <w:rStyle w:val="FootnoteReference"/>
          <w:sz w:val="16"/>
          <w:szCs w:val="16"/>
        </w:rPr>
        <w:footnoteRef/>
      </w:r>
      <w:r w:rsidRPr="002D36D3">
        <w:rPr>
          <w:sz w:val="16"/>
          <w:szCs w:val="16"/>
        </w:rPr>
        <w:t xml:space="preserve"> All evaluation products will be written in Spanish</w:t>
      </w:r>
      <w:r>
        <w:rPr>
          <w:sz w:val="16"/>
          <w:szCs w:val="16"/>
        </w:rPr>
        <w:t xml:space="preserve"> and translated </w:t>
      </w:r>
      <w:r w:rsidRPr="002D36D3">
        <w:rPr>
          <w:sz w:val="16"/>
          <w:szCs w:val="16"/>
        </w:rPr>
        <w:t>to English.</w:t>
      </w:r>
    </w:p>
  </w:footnote>
  <w:footnote w:id="15">
    <w:p w14:paraId="6C8C77FC" w14:textId="77777777" w:rsidR="00297C0D" w:rsidRPr="0057194F" w:rsidRDefault="00297C0D" w:rsidP="009F5DAD">
      <w:pPr>
        <w:pStyle w:val="FootnoteText"/>
        <w:rPr>
          <w:sz w:val="16"/>
          <w:szCs w:val="16"/>
        </w:rPr>
      </w:pPr>
      <w:r w:rsidRPr="0057194F">
        <w:rPr>
          <w:rStyle w:val="FootnoteReference"/>
          <w:sz w:val="16"/>
          <w:szCs w:val="16"/>
        </w:rPr>
        <w:footnoteRef/>
      </w:r>
      <w:r w:rsidRPr="0057194F">
        <w:rPr>
          <w:sz w:val="16"/>
          <w:szCs w:val="16"/>
        </w:rPr>
        <w:t xml:space="preserve"> The form can be downloaded at: </w:t>
      </w:r>
      <w:hyperlink r:id="rId9" w:history="1">
        <w:r w:rsidRPr="0057194F">
          <w:rPr>
            <w:rStyle w:val="Hyperlink"/>
            <w:sz w:val="16"/>
            <w:szCs w:val="16"/>
          </w:rPr>
          <w:t>http://gate.unwomen.org/resources/docs/codeofconduct/UNWomen%20-%20CodeofConductforEvaluationForm-Consultants.pdf</w:t>
        </w:r>
      </w:hyperlink>
      <w:r w:rsidRPr="0057194F">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01A8A" w14:textId="77777777" w:rsidR="00297C0D" w:rsidRDefault="00297C0D">
    <w:pPr>
      <w:pStyle w:val="Header"/>
    </w:pPr>
    <w:r>
      <w:rPr>
        <w:noProof/>
      </w:rPr>
      <w:drawing>
        <wp:anchor distT="0" distB="0" distL="118745" distR="118745" simplePos="0" relativeHeight="251661312" behindDoc="0" locked="0" layoutInCell="1" allowOverlap="1" wp14:anchorId="6E6CF3BA" wp14:editId="6E6CF3BB">
          <wp:simplePos x="0" y="0"/>
          <wp:positionH relativeFrom="page">
            <wp:posOffset>0</wp:posOffset>
          </wp:positionH>
          <wp:positionV relativeFrom="page">
            <wp:posOffset>0</wp:posOffset>
          </wp:positionV>
          <wp:extent cx="7559675" cy="10692765"/>
          <wp:effectExtent l="25400" t="0" r="9525" b="0"/>
          <wp:wrapTight wrapText="bothSides">
            <wp:wrapPolygon edited="0">
              <wp:start x="-73" y="0"/>
              <wp:lineTo x="-73" y="21550"/>
              <wp:lineTo x="21627" y="21550"/>
              <wp:lineTo x="21627" y="0"/>
              <wp:lineTo x="-73" y="0"/>
            </wp:wrapPolygon>
          </wp:wrapTight>
          <wp:docPr id="3" name="Picture 3" descr="A4_COVE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COVERS2.jpg"/>
                  <pic:cNvPicPr/>
                </pic:nvPicPr>
                <pic:blipFill>
                  <a:blip r:embed="rId1"/>
                  <a:stretch>
                    <a:fillRect/>
                  </a:stretch>
                </pic:blipFill>
                <pic:spPr>
                  <a:xfrm>
                    <a:off x="0" y="0"/>
                    <a:ext cx="7559675" cy="10692765"/>
                  </a:xfrm>
                  <a:prstGeom prst="rect">
                    <a:avLst/>
                  </a:prstGeom>
                </pic:spPr>
              </pic:pic>
            </a:graphicData>
          </a:graphic>
        </wp:anchor>
      </w:drawing>
    </w:r>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011"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3011"/>
    </w:tblGrid>
    <w:tr w:rsidR="00297C0D" w:rsidRPr="001A2746" w14:paraId="4F65D404" w14:textId="77777777" w:rsidTr="0011467F">
      <w:trPr>
        <w:trHeight w:val="1133"/>
      </w:trPr>
      <w:tc>
        <w:tcPr>
          <w:tcW w:w="13011" w:type="dxa"/>
          <w:shd w:val="clear" w:color="auto" w:fill="4D90CD"/>
        </w:tcPr>
        <w:p w14:paraId="14D8D3B7" w14:textId="77777777" w:rsidR="00297C0D" w:rsidRPr="001A2746" w:rsidRDefault="00297C0D" w:rsidP="001A2746">
          <w:pPr>
            <w:tabs>
              <w:tab w:val="center" w:pos="4320"/>
              <w:tab w:val="right" w:pos="864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 xml:space="preserve">                                                                                                                                                                                                              </w:t>
          </w:r>
        </w:p>
        <w:p w14:paraId="5D3EDB09" w14:textId="77777777" w:rsidR="00297C0D" w:rsidRPr="001A2746" w:rsidRDefault="00297C0D"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noProof/>
              <w:sz w:val="20"/>
              <w:szCs w:val="20"/>
            </w:rPr>
            <w:drawing>
              <wp:inline distT="0" distB="0" distL="0" distR="0" wp14:anchorId="6E6CF3BC" wp14:editId="6E6CF3BD">
                <wp:extent cx="1333500" cy="638175"/>
                <wp:effectExtent l="0" t="0" r="0" b="9525"/>
                <wp:docPr id="11" name="Picture 11"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10837EF0" w14:textId="77777777" w:rsidR="00297C0D" w:rsidRDefault="00297C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A65"/>
    <w:multiLevelType w:val="hybridMultilevel"/>
    <w:tmpl w:val="2EEEE8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5A2345"/>
    <w:multiLevelType w:val="hybridMultilevel"/>
    <w:tmpl w:val="AAF62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B7181"/>
    <w:multiLevelType w:val="hybridMultilevel"/>
    <w:tmpl w:val="9BD2458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D26D40"/>
    <w:multiLevelType w:val="hybridMultilevel"/>
    <w:tmpl w:val="D938B0EE"/>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4" w15:restartNumberingAfterBreak="0">
    <w:nsid w:val="0FF56209"/>
    <w:multiLevelType w:val="hybridMultilevel"/>
    <w:tmpl w:val="9A62379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82576E9"/>
    <w:multiLevelType w:val="hybridMultilevel"/>
    <w:tmpl w:val="4530A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180D36"/>
    <w:multiLevelType w:val="hybridMultilevel"/>
    <w:tmpl w:val="7BB652CA"/>
    <w:lvl w:ilvl="0" w:tplc="276A8F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8" w15:restartNumberingAfterBreak="0">
    <w:nsid w:val="1F9C4B16"/>
    <w:multiLevelType w:val="hybridMultilevel"/>
    <w:tmpl w:val="AFCCC25C"/>
    <w:lvl w:ilvl="0" w:tplc="7D2442FC">
      <w:numFmt w:val="bullet"/>
      <w:lvlText w:val="-"/>
      <w:lvlJc w:val="left"/>
      <w:pPr>
        <w:ind w:left="410" w:hanging="360"/>
      </w:pPr>
      <w:rPr>
        <w:rFonts w:ascii="Calibri" w:eastAsia="Times New Roman"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D51BC4"/>
    <w:multiLevelType w:val="hybridMultilevel"/>
    <w:tmpl w:val="BD169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BF7BA6"/>
    <w:multiLevelType w:val="hybridMultilevel"/>
    <w:tmpl w:val="CA00F296"/>
    <w:lvl w:ilvl="0" w:tplc="180A0013">
      <w:start w:val="1"/>
      <w:numFmt w:val="upperRoman"/>
      <w:lvlText w:val="%1."/>
      <w:lvlJc w:val="right"/>
      <w:pPr>
        <w:ind w:left="720" w:hanging="72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0027AD2"/>
    <w:multiLevelType w:val="hybridMultilevel"/>
    <w:tmpl w:val="D2407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F229A7"/>
    <w:multiLevelType w:val="hybridMultilevel"/>
    <w:tmpl w:val="6B4A7AA8"/>
    <w:lvl w:ilvl="0" w:tplc="180A0001">
      <w:start w:val="1"/>
      <w:numFmt w:val="bullet"/>
      <w:lvlText w:val=""/>
      <w:lvlJc w:val="left"/>
      <w:pPr>
        <w:ind w:left="768" w:hanging="360"/>
      </w:pPr>
      <w:rPr>
        <w:rFonts w:ascii="Symbol" w:hAnsi="Symbol" w:hint="default"/>
      </w:rPr>
    </w:lvl>
    <w:lvl w:ilvl="1" w:tplc="180A0003" w:tentative="1">
      <w:start w:val="1"/>
      <w:numFmt w:val="bullet"/>
      <w:lvlText w:val="o"/>
      <w:lvlJc w:val="left"/>
      <w:pPr>
        <w:ind w:left="1488" w:hanging="360"/>
      </w:pPr>
      <w:rPr>
        <w:rFonts w:ascii="Courier New" w:hAnsi="Courier New" w:cs="Courier New" w:hint="default"/>
      </w:rPr>
    </w:lvl>
    <w:lvl w:ilvl="2" w:tplc="180A0005" w:tentative="1">
      <w:start w:val="1"/>
      <w:numFmt w:val="bullet"/>
      <w:lvlText w:val=""/>
      <w:lvlJc w:val="left"/>
      <w:pPr>
        <w:ind w:left="2208" w:hanging="360"/>
      </w:pPr>
      <w:rPr>
        <w:rFonts w:ascii="Wingdings" w:hAnsi="Wingdings" w:hint="default"/>
      </w:rPr>
    </w:lvl>
    <w:lvl w:ilvl="3" w:tplc="180A0001" w:tentative="1">
      <w:start w:val="1"/>
      <w:numFmt w:val="bullet"/>
      <w:lvlText w:val=""/>
      <w:lvlJc w:val="left"/>
      <w:pPr>
        <w:ind w:left="2928" w:hanging="360"/>
      </w:pPr>
      <w:rPr>
        <w:rFonts w:ascii="Symbol" w:hAnsi="Symbol" w:hint="default"/>
      </w:rPr>
    </w:lvl>
    <w:lvl w:ilvl="4" w:tplc="180A0003" w:tentative="1">
      <w:start w:val="1"/>
      <w:numFmt w:val="bullet"/>
      <w:lvlText w:val="o"/>
      <w:lvlJc w:val="left"/>
      <w:pPr>
        <w:ind w:left="3648" w:hanging="360"/>
      </w:pPr>
      <w:rPr>
        <w:rFonts w:ascii="Courier New" w:hAnsi="Courier New" w:cs="Courier New" w:hint="default"/>
      </w:rPr>
    </w:lvl>
    <w:lvl w:ilvl="5" w:tplc="180A0005" w:tentative="1">
      <w:start w:val="1"/>
      <w:numFmt w:val="bullet"/>
      <w:lvlText w:val=""/>
      <w:lvlJc w:val="left"/>
      <w:pPr>
        <w:ind w:left="4368" w:hanging="360"/>
      </w:pPr>
      <w:rPr>
        <w:rFonts w:ascii="Wingdings" w:hAnsi="Wingdings" w:hint="default"/>
      </w:rPr>
    </w:lvl>
    <w:lvl w:ilvl="6" w:tplc="180A0001" w:tentative="1">
      <w:start w:val="1"/>
      <w:numFmt w:val="bullet"/>
      <w:lvlText w:val=""/>
      <w:lvlJc w:val="left"/>
      <w:pPr>
        <w:ind w:left="5088" w:hanging="360"/>
      </w:pPr>
      <w:rPr>
        <w:rFonts w:ascii="Symbol" w:hAnsi="Symbol" w:hint="default"/>
      </w:rPr>
    </w:lvl>
    <w:lvl w:ilvl="7" w:tplc="180A0003" w:tentative="1">
      <w:start w:val="1"/>
      <w:numFmt w:val="bullet"/>
      <w:lvlText w:val="o"/>
      <w:lvlJc w:val="left"/>
      <w:pPr>
        <w:ind w:left="5808" w:hanging="360"/>
      </w:pPr>
      <w:rPr>
        <w:rFonts w:ascii="Courier New" w:hAnsi="Courier New" w:cs="Courier New" w:hint="default"/>
      </w:rPr>
    </w:lvl>
    <w:lvl w:ilvl="8" w:tplc="180A0005" w:tentative="1">
      <w:start w:val="1"/>
      <w:numFmt w:val="bullet"/>
      <w:lvlText w:val=""/>
      <w:lvlJc w:val="left"/>
      <w:pPr>
        <w:ind w:left="6528" w:hanging="360"/>
      </w:pPr>
      <w:rPr>
        <w:rFonts w:ascii="Wingdings" w:hAnsi="Wingdings" w:hint="default"/>
      </w:rPr>
    </w:lvl>
  </w:abstractNum>
  <w:abstractNum w:abstractNumId="15"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736E83"/>
    <w:multiLevelType w:val="hybridMultilevel"/>
    <w:tmpl w:val="C836603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85F3923"/>
    <w:multiLevelType w:val="hybridMultilevel"/>
    <w:tmpl w:val="E15E94B0"/>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C527F1"/>
    <w:multiLevelType w:val="hybridMultilevel"/>
    <w:tmpl w:val="2A9AB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DE572E"/>
    <w:multiLevelType w:val="hybridMultilevel"/>
    <w:tmpl w:val="7FE6F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3019DF"/>
    <w:multiLevelType w:val="hybridMultilevel"/>
    <w:tmpl w:val="A09E66BC"/>
    <w:lvl w:ilvl="0" w:tplc="A5D6AD34">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162FBB"/>
    <w:multiLevelType w:val="hybridMultilevel"/>
    <w:tmpl w:val="B92A1020"/>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3" w15:restartNumberingAfterBreak="0">
    <w:nsid w:val="5D6D78F8"/>
    <w:multiLevelType w:val="hybridMultilevel"/>
    <w:tmpl w:val="24D6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E913E0"/>
    <w:multiLevelType w:val="hybridMultilevel"/>
    <w:tmpl w:val="4176A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D922B6"/>
    <w:multiLevelType w:val="hybridMultilevel"/>
    <w:tmpl w:val="D6B2E38E"/>
    <w:lvl w:ilvl="0" w:tplc="6DD62E04">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6" w15:restartNumberingAfterBreak="0">
    <w:nsid w:val="7163409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15:restartNumberingAfterBreak="0">
    <w:nsid w:val="764C0E98"/>
    <w:multiLevelType w:val="hybridMultilevel"/>
    <w:tmpl w:val="3A48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864F24"/>
    <w:multiLevelType w:val="hybridMultilevel"/>
    <w:tmpl w:val="A1B07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392826"/>
    <w:multiLevelType w:val="hybridMultilevel"/>
    <w:tmpl w:val="55A29000"/>
    <w:lvl w:ilvl="0" w:tplc="E6AC0E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565477"/>
    <w:multiLevelType w:val="multilevel"/>
    <w:tmpl w:val="F6BAD868"/>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30"/>
  </w:num>
  <w:num w:numId="2">
    <w:abstractNumId w:val="26"/>
  </w:num>
  <w:num w:numId="3">
    <w:abstractNumId w:val="12"/>
  </w:num>
  <w:num w:numId="4">
    <w:abstractNumId w:val="2"/>
  </w:num>
  <w:num w:numId="5">
    <w:abstractNumId w:val="7"/>
  </w:num>
  <w:num w:numId="6">
    <w:abstractNumId w:val="13"/>
  </w:num>
  <w:num w:numId="7">
    <w:abstractNumId w:val="15"/>
  </w:num>
  <w:num w:numId="8">
    <w:abstractNumId w:val="18"/>
  </w:num>
  <w:num w:numId="9">
    <w:abstractNumId w:val="17"/>
  </w:num>
  <w:num w:numId="10">
    <w:abstractNumId w:val="29"/>
  </w:num>
  <w:num w:numId="11">
    <w:abstractNumId w:val="8"/>
  </w:num>
  <w:num w:numId="12">
    <w:abstractNumId w:val="23"/>
  </w:num>
  <w:num w:numId="13">
    <w:abstractNumId w:val="27"/>
  </w:num>
  <w:num w:numId="14">
    <w:abstractNumId w:val="0"/>
  </w:num>
  <w:num w:numId="15">
    <w:abstractNumId w:val="16"/>
  </w:num>
  <w:num w:numId="16">
    <w:abstractNumId w:val="5"/>
  </w:num>
  <w:num w:numId="17">
    <w:abstractNumId w:val="4"/>
  </w:num>
  <w:num w:numId="18">
    <w:abstractNumId w:val="9"/>
  </w:num>
  <w:num w:numId="19">
    <w:abstractNumId w:val="19"/>
  </w:num>
  <w:num w:numId="20">
    <w:abstractNumId w:val="20"/>
  </w:num>
  <w:num w:numId="21">
    <w:abstractNumId w:val="11"/>
  </w:num>
  <w:num w:numId="22">
    <w:abstractNumId w:val="28"/>
  </w:num>
  <w:num w:numId="23">
    <w:abstractNumId w:val="24"/>
  </w:num>
  <w:num w:numId="24">
    <w:abstractNumId w:val="25"/>
  </w:num>
  <w:num w:numId="25">
    <w:abstractNumId w:val="21"/>
  </w:num>
  <w:num w:numId="26">
    <w:abstractNumId w:val="10"/>
  </w:num>
  <w:num w:numId="27">
    <w:abstractNumId w:val="1"/>
  </w:num>
  <w:num w:numId="28">
    <w:abstractNumId w:val="6"/>
  </w:num>
  <w:num w:numId="29">
    <w:abstractNumId w:val="22"/>
  </w:num>
  <w:num w:numId="30">
    <w:abstractNumId w:val="3"/>
  </w:num>
  <w:num w:numId="31">
    <w:abstractNumId w:val="14"/>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a Gonzalez">
    <w15:presenceInfo w15:providerId="AD" w15:userId="S-1-5-21-1210504900-684547456-841891742-4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46"/>
    <w:rsid w:val="00002136"/>
    <w:rsid w:val="000134B5"/>
    <w:rsid w:val="0003638C"/>
    <w:rsid w:val="00043C58"/>
    <w:rsid w:val="00044018"/>
    <w:rsid w:val="00044421"/>
    <w:rsid w:val="00062FF7"/>
    <w:rsid w:val="000A3F16"/>
    <w:rsid w:val="000B7466"/>
    <w:rsid w:val="000D1051"/>
    <w:rsid w:val="000D26EF"/>
    <w:rsid w:val="000D2D7F"/>
    <w:rsid w:val="000F052D"/>
    <w:rsid w:val="000F569B"/>
    <w:rsid w:val="00102BE5"/>
    <w:rsid w:val="0011101C"/>
    <w:rsid w:val="00112451"/>
    <w:rsid w:val="00113919"/>
    <w:rsid w:val="0011467F"/>
    <w:rsid w:val="00114743"/>
    <w:rsid w:val="00121F6C"/>
    <w:rsid w:val="001220E6"/>
    <w:rsid w:val="00131969"/>
    <w:rsid w:val="00150DED"/>
    <w:rsid w:val="00154BDA"/>
    <w:rsid w:val="00172CC8"/>
    <w:rsid w:val="00174908"/>
    <w:rsid w:val="00181234"/>
    <w:rsid w:val="00192640"/>
    <w:rsid w:val="001A1317"/>
    <w:rsid w:val="001A2746"/>
    <w:rsid w:val="001A4BA3"/>
    <w:rsid w:val="001E1BB8"/>
    <w:rsid w:val="001E407B"/>
    <w:rsid w:val="001F6C05"/>
    <w:rsid w:val="002060BD"/>
    <w:rsid w:val="00210A14"/>
    <w:rsid w:val="00217EBC"/>
    <w:rsid w:val="00222C76"/>
    <w:rsid w:val="00222E6B"/>
    <w:rsid w:val="00225C76"/>
    <w:rsid w:val="002334D4"/>
    <w:rsid w:val="00262D5E"/>
    <w:rsid w:val="00273946"/>
    <w:rsid w:val="00297C0D"/>
    <w:rsid w:val="002A0921"/>
    <w:rsid w:val="002C476A"/>
    <w:rsid w:val="002C79B5"/>
    <w:rsid w:val="002D49F7"/>
    <w:rsid w:val="002D4D02"/>
    <w:rsid w:val="002F1E5D"/>
    <w:rsid w:val="00300E11"/>
    <w:rsid w:val="003109D9"/>
    <w:rsid w:val="003339B8"/>
    <w:rsid w:val="00333F25"/>
    <w:rsid w:val="00336961"/>
    <w:rsid w:val="003444F0"/>
    <w:rsid w:val="003539F3"/>
    <w:rsid w:val="003623D9"/>
    <w:rsid w:val="00362E6B"/>
    <w:rsid w:val="003633FE"/>
    <w:rsid w:val="0036423C"/>
    <w:rsid w:val="00374C84"/>
    <w:rsid w:val="0037555D"/>
    <w:rsid w:val="00380C68"/>
    <w:rsid w:val="003B7A79"/>
    <w:rsid w:val="003C1D69"/>
    <w:rsid w:val="003C3F14"/>
    <w:rsid w:val="003C489E"/>
    <w:rsid w:val="003C5185"/>
    <w:rsid w:val="003D6282"/>
    <w:rsid w:val="003E1708"/>
    <w:rsid w:val="003E3303"/>
    <w:rsid w:val="003E3F41"/>
    <w:rsid w:val="003E6ADC"/>
    <w:rsid w:val="003F282D"/>
    <w:rsid w:val="00414521"/>
    <w:rsid w:val="00433257"/>
    <w:rsid w:val="00436422"/>
    <w:rsid w:val="00441FC8"/>
    <w:rsid w:val="00445705"/>
    <w:rsid w:val="004636F4"/>
    <w:rsid w:val="004745F2"/>
    <w:rsid w:val="00474EAF"/>
    <w:rsid w:val="00497435"/>
    <w:rsid w:val="004A069E"/>
    <w:rsid w:val="004A527A"/>
    <w:rsid w:val="004A7CA4"/>
    <w:rsid w:val="004B4C05"/>
    <w:rsid w:val="004B5CC9"/>
    <w:rsid w:val="004C1501"/>
    <w:rsid w:val="004D2888"/>
    <w:rsid w:val="004E5C46"/>
    <w:rsid w:val="004E6115"/>
    <w:rsid w:val="005125DB"/>
    <w:rsid w:val="005249A4"/>
    <w:rsid w:val="00561CC2"/>
    <w:rsid w:val="00584B1E"/>
    <w:rsid w:val="005903CC"/>
    <w:rsid w:val="00596CF3"/>
    <w:rsid w:val="005A3D2A"/>
    <w:rsid w:val="005A61B5"/>
    <w:rsid w:val="005A69C9"/>
    <w:rsid w:val="005A7779"/>
    <w:rsid w:val="005B71EF"/>
    <w:rsid w:val="005D3FF9"/>
    <w:rsid w:val="005F68E4"/>
    <w:rsid w:val="005F71ED"/>
    <w:rsid w:val="00602F64"/>
    <w:rsid w:val="00607DD3"/>
    <w:rsid w:val="006309E3"/>
    <w:rsid w:val="00630BB8"/>
    <w:rsid w:val="006318FC"/>
    <w:rsid w:val="00674F23"/>
    <w:rsid w:val="0067593D"/>
    <w:rsid w:val="00675994"/>
    <w:rsid w:val="0068798C"/>
    <w:rsid w:val="00690AC9"/>
    <w:rsid w:val="00692567"/>
    <w:rsid w:val="006A06F5"/>
    <w:rsid w:val="006A0AFA"/>
    <w:rsid w:val="006B1692"/>
    <w:rsid w:val="006C723C"/>
    <w:rsid w:val="006D0BC9"/>
    <w:rsid w:val="006E2E76"/>
    <w:rsid w:val="006E754B"/>
    <w:rsid w:val="007173AB"/>
    <w:rsid w:val="0073556D"/>
    <w:rsid w:val="00756ACB"/>
    <w:rsid w:val="00774D30"/>
    <w:rsid w:val="00781187"/>
    <w:rsid w:val="00791C04"/>
    <w:rsid w:val="007958E6"/>
    <w:rsid w:val="007B2F88"/>
    <w:rsid w:val="007D2C8F"/>
    <w:rsid w:val="007D5D20"/>
    <w:rsid w:val="007F4D2E"/>
    <w:rsid w:val="00802481"/>
    <w:rsid w:val="00806AB8"/>
    <w:rsid w:val="008206EF"/>
    <w:rsid w:val="00822E33"/>
    <w:rsid w:val="008230F9"/>
    <w:rsid w:val="008262A7"/>
    <w:rsid w:val="008270BC"/>
    <w:rsid w:val="008362BC"/>
    <w:rsid w:val="0085022B"/>
    <w:rsid w:val="00860940"/>
    <w:rsid w:val="00864786"/>
    <w:rsid w:val="0087497F"/>
    <w:rsid w:val="00884F54"/>
    <w:rsid w:val="00887969"/>
    <w:rsid w:val="00893AC2"/>
    <w:rsid w:val="008B1D1C"/>
    <w:rsid w:val="008D1F82"/>
    <w:rsid w:val="008D7C20"/>
    <w:rsid w:val="008E0FC4"/>
    <w:rsid w:val="008E2561"/>
    <w:rsid w:val="00914524"/>
    <w:rsid w:val="009173AA"/>
    <w:rsid w:val="00921F44"/>
    <w:rsid w:val="00924D49"/>
    <w:rsid w:val="00927BBB"/>
    <w:rsid w:val="009348D6"/>
    <w:rsid w:val="0093547C"/>
    <w:rsid w:val="009476CB"/>
    <w:rsid w:val="009526F4"/>
    <w:rsid w:val="00960C52"/>
    <w:rsid w:val="0096673E"/>
    <w:rsid w:val="009A0817"/>
    <w:rsid w:val="009A7362"/>
    <w:rsid w:val="009C3E28"/>
    <w:rsid w:val="009D6E19"/>
    <w:rsid w:val="009F5DAD"/>
    <w:rsid w:val="00A04804"/>
    <w:rsid w:val="00A215BF"/>
    <w:rsid w:val="00A3210B"/>
    <w:rsid w:val="00A32122"/>
    <w:rsid w:val="00A512D2"/>
    <w:rsid w:val="00A619FF"/>
    <w:rsid w:val="00A65318"/>
    <w:rsid w:val="00A96324"/>
    <w:rsid w:val="00AB1785"/>
    <w:rsid w:val="00AB2790"/>
    <w:rsid w:val="00AC5B2B"/>
    <w:rsid w:val="00B00176"/>
    <w:rsid w:val="00B246D0"/>
    <w:rsid w:val="00B4172C"/>
    <w:rsid w:val="00B46C3A"/>
    <w:rsid w:val="00B66A0D"/>
    <w:rsid w:val="00B81603"/>
    <w:rsid w:val="00BA0A90"/>
    <w:rsid w:val="00BB729A"/>
    <w:rsid w:val="00BB7A82"/>
    <w:rsid w:val="00BD24E3"/>
    <w:rsid w:val="00BD716A"/>
    <w:rsid w:val="00BE17E2"/>
    <w:rsid w:val="00BE61D2"/>
    <w:rsid w:val="00BF641D"/>
    <w:rsid w:val="00C2588D"/>
    <w:rsid w:val="00C2633B"/>
    <w:rsid w:val="00C27A44"/>
    <w:rsid w:val="00C3087B"/>
    <w:rsid w:val="00C31B6B"/>
    <w:rsid w:val="00C4523B"/>
    <w:rsid w:val="00C51D2F"/>
    <w:rsid w:val="00C53B24"/>
    <w:rsid w:val="00C718B7"/>
    <w:rsid w:val="00C73E33"/>
    <w:rsid w:val="00C75735"/>
    <w:rsid w:val="00C814D8"/>
    <w:rsid w:val="00C84F18"/>
    <w:rsid w:val="00C94877"/>
    <w:rsid w:val="00CC0D1C"/>
    <w:rsid w:val="00CD7A91"/>
    <w:rsid w:val="00D152BE"/>
    <w:rsid w:val="00D25954"/>
    <w:rsid w:val="00D2778B"/>
    <w:rsid w:val="00D339D2"/>
    <w:rsid w:val="00D50F15"/>
    <w:rsid w:val="00D634F2"/>
    <w:rsid w:val="00D717D3"/>
    <w:rsid w:val="00D90F80"/>
    <w:rsid w:val="00D9392F"/>
    <w:rsid w:val="00DA0807"/>
    <w:rsid w:val="00DA0C56"/>
    <w:rsid w:val="00DA2FC0"/>
    <w:rsid w:val="00DA6299"/>
    <w:rsid w:val="00DA6A17"/>
    <w:rsid w:val="00DB65A5"/>
    <w:rsid w:val="00DC50D8"/>
    <w:rsid w:val="00DD15D6"/>
    <w:rsid w:val="00DD2B77"/>
    <w:rsid w:val="00DF01F9"/>
    <w:rsid w:val="00DF1A33"/>
    <w:rsid w:val="00E01349"/>
    <w:rsid w:val="00E21C72"/>
    <w:rsid w:val="00E27E0B"/>
    <w:rsid w:val="00E32572"/>
    <w:rsid w:val="00E458EA"/>
    <w:rsid w:val="00E53AF3"/>
    <w:rsid w:val="00E60E3C"/>
    <w:rsid w:val="00E653DE"/>
    <w:rsid w:val="00E71193"/>
    <w:rsid w:val="00E74D2F"/>
    <w:rsid w:val="00E81E67"/>
    <w:rsid w:val="00E8200E"/>
    <w:rsid w:val="00E84995"/>
    <w:rsid w:val="00E8635E"/>
    <w:rsid w:val="00E955B8"/>
    <w:rsid w:val="00EB446C"/>
    <w:rsid w:val="00EC0AC1"/>
    <w:rsid w:val="00EC1326"/>
    <w:rsid w:val="00EC2223"/>
    <w:rsid w:val="00EE6006"/>
    <w:rsid w:val="00EE79E2"/>
    <w:rsid w:val="00EF3031"/>
    <w:rsid w:val="00F14D7F"/>
    <w:rsid w:val="00F26A05"/>
    <w:rsid w:val="00F35180"/>
    <w:rsid w:val="00F40C88"/>
    <w:rsid w:val="00F53CFA"/>
    <w:rsid w:val="00F55D58"/>
    <w:rsid w:val="00F65F46"/>
    <w:rsid w:val="00F92455"/>
    <w:rsid w:val="00FA710C"/>
    <w:rsid w:val="00FA729E"/>
    <w:rsid w:val="00FD191D"/>
    <w:rsid w:val="00FE2BAC"/>
    <w:rsid w:val="00FE7723"/>
    <w:rsid w:val="00FF06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6CEFCD"/>
  <w15:docId w15:val="{5DFC33FF-F047-45E2-B1D5-2698CE791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3444F0"/>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3444F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rPr>
  </w:style>
  <w:style w:type="character" w:styleId="PageNumber">
    <w:name w:val="page number"/>
    <w:basedOn w:val="DefaultParagraphFont"/>
    <w:semiHidden/>
    <w:rsid w:val="003444F0"/>
  </w:style>
  <w:style w:type="character" w:styleId="Hyperlink">
    <w:name w:val="Hyperlink"/>
    <w:uiPriority w:val="99"/>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iPriority w:val="99"/>
    <w:unhideWhenUsed/>
    <w:rsid w:val="003444F0"/>
    <w:rPr>
      <w:sz w:val="16"/>
      <w:szCs w:val="16"/>
    </w:rPr>
  </w:style>
  <w:style w:type="paragraph" w:styleId="CommentText">
    <w:name w:val="annotation text"/>
    <w:basedOn w:val="Normal"/>
    <w:link w:val="CommentTextChar"/>
    <w:uiPriority w:val="99"/>
    <w:unhideWhenUsed/>
    <w:rsid w:val="003444F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basedOn w:val="Normal"/>
    <w:link w:val="ListParagraphChar"/>
    <w:uiPriority w:val="34"/>
    <w:qFormat/>
    <w:rsid w:val="003444F0"/>
    <w:pPr>
      <w:spacing w:after="0" w:line="240" w:lineRule="auto"/>
      <w:ind w:left="720"/>
    </w:pPr>
    <w:rPr>
      <w:rFonts w:ascii="Times New Roman" w:eastAsia="Times New Roman" w:hAnsi="Times New Roman" w:cs="Times New Roman"/>
      <w:sz w:val="20"/>
      <w:szCs w:val="20"/>
    </w:rPr>
  </w:style>
  <w:style w:type="table" w:styleId="TableGrid">
    <w:name w:val="Table Grid"/>
    <w:basedOn w:val="TableNormal"/>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link w:val="ListParagraph"/>
    <w:uiPriority w:val="99"/>
    <w:locked/>
    <w:rsid w:val="003444F0"/>
    <w:rPr>
      <w:rFonts w:ascii="Times New Roman" w:eastAsia="Times New Roman" w:hAnsi="Times New Roman" w:cs="Times New Roman"/>
      <w:sz w:val="20"/>
      <w:szCs w:val="20"/>
    </w:rPr>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rPr>
  </w:style>
  <w:style w:type="paragraph" w:styleId="FootnoteText">
    <w:name w:val="footnote text"/>
    <w:aliases w:val="single space,Texto nota pie Car Car Car,FOOTNOTES,fn,Footnote Text Char Char Char,Footnote Text1 Char,Footnote Text2,Footnote Text Char Char Char1 Char,Footnote Text Char Char Char1,ft,ADB,footnote text,Texto nota pie1"/>
    <w:basedOn w:val="Normal"/>
    <w:link w:val="FootnoteTextChar"/>
    <w:uiPriority w:val="99"/>
    <w:unhideWhenUsed/>
    <w:rsid w:val="003444F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single space Char,Texto nota pie Car Car Car Char,FOOTNOTES Char,fn Char,Footnote Text Char Char Char Char,Footnote Text1 Char Char,Footnote Text2 Char,Footnote Text Char Char Char1 Char Char,Footnote Text Char Char Char1 Char1"/>
    <w:basedOn w:val="DefaultParagraphFont"/>
    <w:link w:val="FootnoteText"/>
    <w:uiPriority w:val="99"/>
    <w:rsid w:val="003444F0"/>
    <w:rPr>
      <w:rFonts w:ascii="Times New Roman" w:eastAsia="Times New Roman" w:hAnsi="Times New Roman" w:cs="Times New Roman"/>
      <w:sz w:val="20"/>
      <w:szCs w:val="20"/>
    </w:rPr>
  </w:style>
  <w:style w:type="character" w:styleId="FootnoteReference">
    <w:name w:val="footnote reference"/>
    <w:aliases w:val="ftref,Texto de nota al pie,Carattere Char1,Carattere Char Char Carattere Carattere Char Char,16 Point,Superscript 6 Point,fr,Footnotes refss,Appel note de bas de page,f,Footnote number,referencia nota al pie,BVI fnr,4_G,Ref"/>
    <w:uiPriority w:val="99"/>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rPr>
  </w:style>
  <w:style w:type="paragraph" w:styleId="z-TopofForm">
    <w:name w:val="HTML Top of Form"/>
    <w:basedOn w:val="Normal"/>
    <w:next w:val="Normal"/>
    <w:link w:val="z-TopofFormChar"/>
    <w:hidden/>
    <w:uiPriority w:val="99"/>
    <w:semiHidden/>
    <w:unhideWhenUsed/>
    <w:rsid w:val="0067599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75994"/>
    <w:rPr>
      <w:rFonts w:ascii="Arial" w:hAnsi="Arial" w:cs="Arial"/>
      <w:vanish/>
      <w:sz w:val="16"/>
      <w:szCs w:val="16"/>
      <w:lang w:val="fr-FR"/>
    </w:rPr>
  </w:style>
  <w:style w:type="paragraph" w:styleId="z-BottomofForm">
    <w:name w:val="HTML Bottom of Form"/>
    <w:basedOn w:val="Normal"/>
    <w:next w:val="Normal"/>
    <w:link w:val="z-BottomofFormChar"/>
    <w:hidden/>
    <w:uiPriority w:val="99"/>
    <w:semiHidden/>
    <w:unhideWhenUsed/>
    <w:rsid w:val="0067599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75994"/>
    <w:rPr>
      <w:rFonts w:ascii="Arial" w:hAnsi="Arial" w:cs="Arial"/>
      <w:vanish/>
      <w:sz w:val="16"/>
      <w:szCs w:val="16"/>
      <w:lang w:val="fr-FR"/>
    </w:rPr>
  </w:style>
  <w:style w:type="character" w:customStyle="1" w:styleId="Sub-ClauseTextChar">
    <w:name w:val="Sub-Clause Text Char"/>
    <w:basedOn w:val="DefaultParagraphFont"/>
    <w:link w:val="Sub-ClauseText"/>
    <w:locked/>
    <w:rsid w:val="004A069E"/>
    <w:rPr>
      <w:spacing w:val="-4"/>
    </w:rPr>
  </w:style>
  <w:style w:type="paragraph" w:customStyle="1" w:styleId="Sub-ClauseText">
    <w:name w:val="Sub-Clause Text"/>
    <w:basedOn w:val="Normal"/>
    <w:link w:val="Sub-ClauseTextChar"/>
    <w:rsid w:val="004A069E"/>
    <w:pPr>
      <w:spacing w:before="120" w:after="120" w:line="240" w:lineRule="auto"/>
      <w:jc w:val="both"/>
    </w:pPr>
    <w:rPr>
      <w:spacing w:val="-4"/>
    </w:rPr>
  </w:style>
  <w:style w:type="paragraph" w:customStyle="1" w:styleId="HEADING">
    <w:name w:val="HEADING"/>
    <w:basedOn w:val="Normal"/>
    <w:link w:val="HEADINGChar"/>
    <w:qFormat/>
    <w:rsid w:val="000D1051"/>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rPr>
  </w:style>
  <w:style w:type="character" w:customStyle="1" w:styleId="HEADINGChar">
    <w:name w:val="HEADING Char"/>
    <w:basedOn w:val="DefaultParagraphFont"/>
    <w:link w:val="HEADING"/>
    <w:rsid w:val="000D1051"/>
    <w:rPr>
      <w:rFonts w:ascii="Calibri" w:eastAsia="Times New Roman" w:hAnsi="Calibri" w:cs="Times New Roman"/>
      <w:b/>
      <w:color w:val="262626"/>
      <w:sz w:val="36"/>
      <w:szCs w:val="40"/>
    </w:rPr>
  </w:style>
  <w:style w:type="character" w:styleId="UnresolvedMention">
    <w:name w:val="Unresolved Mention"/>
    <w:basedOn w:val="DefaultParagraphFont"/>
    <w:uiPriority w:val="99"/>
    <w:semiHidden/>
    <w:unhideWhenUsed/>
    <w:rsid w:val="00E74D2F"/>
    <w:rPr>
      <w:color w:val="808080"/>
      <w:shd w:val="clear" w:color="auto" w:fill="E6E6E6"/>
    </w:rPr>
  </w:style>
  <w:style w:type="table" w:styleId="TableGridLight">
    <w:name w:val="Grid Table Light"/>
    <w:basedOn w:val="TableNormal"/>
    <w:uiPriority w:val="40"/>
    <w:rsid w:val="00D50F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3">
    <w:name w:val="Body Text 3"/>
    <w:basedOn w:val="Normal"/>
    <w:link w:val="BodyText3Char"/>
    <w:uiPriority w:val="99"/>
    <w:semiHidden/>
    <w:unhideWhenUsed/>
    <w:rsid w:val="00756ACB"/>
    <w:pPr>
      <w:spacing w:after="120"/>
    </w:pPr>
    <w:rPr>
      <w:sz w:val="16"/>
      <w:szCs w:val="16"/>
    </w:rPr>
  </w:style>
  <w:style w:type="character" w:customStyle="1" w:styleId="BodyText3Char">
    <w:name w:val="Body Text 3 Char"/>
    <w:basedOn w:val="DefaultParagraphFont"/>
    <w:link w:val="BodyText3"/>
    <w:uiPriority w:val="99"/>
    <w:semiHidden/>
    <w:rsid w:val="00756ACB"/>
    <w:rPr>
      <w:sz w:val="16"/>
      <w:szCs w:val="16"/>
    </w:rPr>
  </w:style>
  <w:style w:type="table" w:styleId="GridTable1Light-Accent1">
    <w:name w:val="Grid Table 1 Light Accent 1"/>
    <w:basedOn w:val="TableNormal"/>
    <w:uiPriority w:val="46"/>
    <w:rsid w:val="00336961"/>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653796733">
      <w:bodyDiv w:val="1"/>
      <w:marLeft w:val="0"/>
      <w:marRight w:val="0"/>
      <w:marTop w:val="0"/>
      <w:marBottom w:val="0"/>
      <w:divBdr>
        <w:top w:val="none" w:sz="0" w:space="0" w:color="auto"/>
        <w:left w:val="none" w:sz="0" w:space="0" w:color="auto"/>
        <w:bottom w:val="none" w:sz="0" w:space="0" w:color="auto"/>
        <w:right w:val="none" w:sz="0" w:space="0" w:color="auto"/>
      </w:divBdr>
    </w:div>
    <w:div w:id="1115707864">
      <w:bodyDiv w:val="1"/>
      <w:marLeft w:val="0"/>
      <w:marRight w:val="0"/>
      <w:marTop w:val="0"/>
      <w:marBottom w:val="0"/>
      <w:divBdr>
        <w:top w:val="none" w:sz="0" w:space="0" w:color="auto"/>
        <w:left w:val="none" w:sz="0" w:space="0" w:color="auto"/>
        <w:bottom w:val="none" w:sz="0" w:space="0" w:color="auto"/>
        <w:right w:val="none" w:sz="0" w:space="0" w:color="auto"/>
      </w:divBdr>
      <w:divsChild>
        <w:div w:id="1176845255">
          <w:marLeft w:val="0"/>
          <w:marRight w:val="0"/>
          <w:marTop w:val="0"/>
          <w:marBottom w:val="0"/>
          <w:divBdr>
            <w:top w:val="none" w:sz="0" w:space="0" w:color="auto"/>
            <w:left w:val="none" w:sz="0" w:space="0" w:color="auto"/>
            <w:bottom w:val="none" w:sz="0" w:space="0" w:color="auto"/>
            <w:right w:val="none" w:sz="0" w:space="0" w:color="auto"/>
          </w:divBdr>
        </w:div>
        <w:div w:id="1715540012">
          <w:marLeft w:val="0"/>
          <w:marRight w:val="0"/>
          <w:marTop w:val="0"/>
          <w:marBottom w:val="0"/>
          <w:divBdr>
            <w:top w:val="none" w:sz="0" w:space="0" w:color="auto"/>
            <w:left w:val="none" w:sz="0" w:space="0" w:color="auto"/>
            <w:bottom w:val="none" w:sz="0" w:space="0" w:color="auto"/>
            <w:right w:val="none" w:sz="0" w:space="0" w:color="auto"/>
          </w:divBdr>
        </w:div>
        <w:div w:id="2050493984">
          <w:marLeft w:val="0"/>
          <w:marRight w:val="0"/>
          <w:marTop w:val="0"/>
          <w:marBottom w:val="0"/>
          <w:divBdr>
            <w:top w:val="none" w:sz="0" w:space="0" w:color="auto"/>
            <w:left w:val="none" w:sz="0" w:space="0" w:color="auto"/>
            <w:bottom w:val="none" w:sz="0" w:space="0" w:color="auto"/>
            <w:right w:val="none" w:sz="0" w:space="0" w:color="auto"/>
          </w:divBdr>
        </w:div>
        <w:div w:id="2141218172">
          <w:marLeft w:val="0"/>
          <w:marRight w:val="0"/>
          <w:marTop w:val="0"/>
          <w:marBottom w:val="0"/>
          <w:divBdr>
            <w:top w:val="none" w:sz="0" w:space="0" w:color="auto"/>
            <w:left w:val="none" w:sz="0" w:space="0" w:color="auto"/>
            <w:bottom w:val="none" w:sz="0" w:space="0" w:color="auto"/>
            <w:right w:val="none" w:sz="0" w:space="0" w:color="auto"/>
          </w:divBdr>
        </w:div>
        <w:div w:id="2078089342">
          <w:marLeft w:val="0"/>
          <w:marRight w:val="0"/>
          <w:marTop w:val="0"/>
          <w:marBottom w:val="0"/>
          <w:divBdr>
            <w:top w:val="none" w:sz="0" w:space="0" w:color="auto"/>
            <w:left w:val="none" w:sz="0" w:space="0" w:color="auto"/>
            <w:bottom w:val="none" w:sz="0" w:space="0" w:color="auto"/>
            <w:right w:val="none" w:sz="0" w:space="0" w:color="auto"/>
          </w:divBdr>
        </w:div>
        <w:div w:id="204568628">
          <w:marLeft w:val="0"/>
          <w:marRight w:val="0"/>
          <w:marTop w:val="0"/>
          <w:marBottom w:val="0"/>
          <w:divBdr>
            <w:top w:val="none" w:sz="0" w:space="0" w:color="auto"/>
            <w:left w:val="none" w:sz="0" w:space="0" w:color="auto"/>
            <w:bottom w:val="none" w:sz="0" w:space="0" w:color="auto"/>
            <w:right w:val="none" w:sz="0" w:space="0" w:color="auto"/>
          </w:divBdr>
        </w:div>
      </w:divsChild>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574051410">
      <w:bodyDiv w:val="1"/>
      <w:marLeft w:val="0"/>
      <w:marRight w:val="0"/>
      <w:marTop w:val="0"/>
      <w:marBottom w:val="0"/>
      <w:divBdr>
        <w:top w:val="none" w:sz="0" w:space="0" w:color="auto"/>
        <w:left w:val="none" w:sz="0" w:space="0" w:color="auto"/>
        <w:bottom w:val="none" w:sz="0" w:space="0" w:color="auto"/>
        <w:right w:val="none" w:sz="0" w:space="0" w:color="auto"/>
      </w:divBdr>
    </w:div>
    <w:div w:id="1816986921">
      <w:bodyDiv w:val="1"/>
      <w:marLeft w:val="0"/>
      <w:marRight w:val="0"/>
      <w:marTop w:val="0"/>
      <w:marBottom w:val="0"/>
      <w:divBdr>
        <w:top w:val="none" w:sz="0" w:space="0" w:color="auto"/>
        <w:left w:val="none" w:sz="0" w:space="0" w:color="auto"/>
        <w:bottom w:val="none" w:sz="0" w:space="0" w:color="auto"/>
        <w:right w:val="none" w:sz="0" w:space="0" w:color="auto"/>
      </w:divBdr>
    </w:div>
    <w:div w:id="20878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2.unwomen.org/~/media/commoncontent/procurement/un-women-procurement-rfp-security-instruments-en.docx" TargetMode="External"/><Relationship Id="rId26" Type="http://schemas.openxmlformats.org/officeDocument/2006/relationships/image" Target="media/image3.wmf"/><Relationship Id="rId39" Type="http://schemas.openxmlformats.org/officeDocument/2006/relationships/hyperlink" Target="http://www.13eflac.org/boletinas/Boletina_especial.pdf" TargetMode="External"/><Relationship Id="rId21" Type="http://schemas.openxmlformats.org/officeDocument/2006/relationships/hyperlink" Target="http://www.unwomen.org/~/media/commoncontent/procurement/rfp-instructions-en.pdf" TargetMode="External"/><Relationship Id="rId34" Type="http://schemas.openxmlformats.org/officeDocument/2006/relationships/hyperlink" Target="http://www.un.org/ga/search/view_doc.asp?symbol=E/CN.6/2014/3" TargetMode="External"/><Relationship Id="rId42" Type="http://schemas.openxmlformats.org/officeDocument/2006/relationships/hyperlink" Target="http://ngocswlac.org/wp-content/uploads/pdf/csw58-EN.pdf" TargetMode="External"/><Relationship Id="rId47" Type="http://schemas.openxmlformats.org/officeDocument/2006/relationships/hyperlink" Target="http://repositorio.cepal.org/bitstream/handle/11362/37723/LCL3947_en.pdf?sequence=1&amp;isAllowed=y" TargetMode="External"/><Relationship Id="rId50" Type="http://schemas.openxmlformats.org/officeDocument/2006/relationships/hyperlink" Target="http://www.mujeresdelsur-afm.org.uy/joomdocs/folletoISOQuito_2013_23x23_reducido.pdf" TargetMode="External"/><Relationship Id="rId55" Type="http://schemas.openxmlformats.org/officeDocument/2006/relationships/hyperlink" Target="http://www.dialogosconsonantes.org/sitio/pdf/MemoriaDialogos_14011_final.pdf" TargetMode="External"/><Relationship Id="rId63" Type="http://schemas.openxmlformats.org/officeDocument/2006/relationships/hyperlink" Target="http://www.unwomen.org/en/digital-library/publications/2012/10/evaluation-policy-of-the-united-nations-entity-for-gender-equality-and-the-empowerment-of-women" TargetMode="External"/><Relationship Id="rId68" Type="http://schemas.openxmlformats.org/officeDocument/2006/relationships/hyperlink" Target="http://www.uneval.org/papersandpubs/documentdetail.jsp?doc_id=100" TargetMode="External"/><Relationship Id="rId76" Type="http://schemas.openxmlformats.org/officeDocument/2006/relationships/hyperlink" Target="http://weprinciples.org/Site/PrincipleOverview/" TargetMode="External"/><Relationship Id="rId7" Type="http://schemas.openxmlformats.org/officeDocument/2006/relationships/styles" Target="styles.xml"/><Relationship Id="rId71" Type="http://schemas.openxmlformats.org/officeDocument/2006/relationships/hyperlink" Target="http://www.weprinciples.org/Site/Companies/1" TargetMode="External"/><Relationship Id="rId2" Type="http://schemas.openxmlformats.org/officeDocument/2006/relationships/customXml" Target="../customXml/item2.xml"/><Relationship Id="rId16" Type="http://schemas.openxmlformats.org/officeDocument/2006/relationships/hyperlink" Target="http://www.unwomen.org/~/media/commoncontent/procurement/rfp-instructions-en.pdf" TargetMode="External"/><Relationship Id="rId29" Type="http://schemas.openxmlformats.org/officeDocument/2006/relationships/hyperlink" Target="http://www2.unwomen.org/~/media/commoncontent/procurement/un-women-procurement-rfp-security-instruments-en.docx" TargetMode="External"/><Relationship Id="rId11" Type="http://schemas.openxmlformats.org/officeDocument/2006/relationships/endnotes" Target="endnotes.xml"/><Relationship Id="rId24" Type="http://schemas.openxmlformats.org/officeDocument/2006/relationships/hyperlink" Target="mailto:procurement.one@unwomen.org" TargetMode="External"/><Relationship Id="rId32" Type="http://schemas.openxmlformats.org/officeDocument/2006/relationships/hyperlink" Target="http://www.ohchr.org/EN/ProfessionalInterest/Pages/CEDAW.aspx" TargetMode="External"/><Relationship Id="rId37" Type="http://schemas.openxmlformats.org/officeDocument/2006/relationships/hyperlink" Target="http://www.cotidianomujer.org.uy/sitio/attachments/article/1511/IsoQMetodologiaFinal.pdf" TargetMode="External"/><Relationship Id="rId40" Type="http://schemas.openxmlformats.org/officeDocument/2006/relationships/hyperlink" Target="http://www.mujeresafro.org/index.php?view=article&amp;catid=30%3Aprimera-cumbre-internacional-mujeres-afro&amp;id=586%3A2015-07-09-17-38-50&amp;format=pdf&amp;option=com_content" TargetMode="External"/><Relationship Id="rId45" Type="http://schemas.openxmlformats.org/officeDocument/2006/relationships/hyperlink" Target="http://www.un.org/womenwatch/daw/csw/csw57/preparations/San_Salvador_Declaration_FINAL_English.pdf" TargetMode="External"/><Relationship Id="rId53" Type="http://schemas.openxmlformats.org/officeDocument/2006/relationships/hyperlink" Target="http://www.cotidianomujer.org.uy/sitio/attachments/article/1562/folletoISOQuito_2016.pdf" TargetMode="External"/><Relationship Id="rId58" Type="http://schemas.openxmlformats.org/officeDocument/2006/relationships/hyperlink" Target="http://fofmontevideo.org/declaracion/english/" TargetMode="External"/><Relationship Id="rId66" Type="http://schemas.openxmlformats.org/officeDocument/2006/relationships/hyperlink" Target="http://www.uneval.org/papersandpubs/documentdetail.jsp?doc_id=21" TargetMode="External"/><Relationship Id="rId74" Type="http://schemas.openxmlformats.org/officeDocument/2006/relationships/hyperlink" Target="http://weprinciples.org/Site/CompaniesLeadingTheWay/" TargetMode="External"/><Relationship Id="rId79"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hyperlink" Target="http://lac.unwomen.org/en/digiteca/publicaciones/2017/10/cedaw-mujeres-afrodescendientes" TargetMode="External"/><Relationship Id="rId82"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comments" Target="comments.xml"/><Relationship Id="rId31" Type="http://schemas.openxmlformats.org/officeDocument/2006/relationships/hyperlink" Target="mailto:john.dugan@gsa.gov" TargetMode="External"/><Relationship Id="rId44" Type="http://schemas.openxmlformats.org/officeDocument/2006/relationships/hyperlink" Target="http://ngocswlac.org/wp-content/uploads/pdf/CSW60-ENG_290216_3.pdf" TargetMode="External"/><Relationship Id="rId52" Type="http://schemas.openxmlformats.org/officeDocument/2006/relationships/hyperlink" Target="http://www.cotidianomujer.org.uy/sitio/attachments/article/1365/ISOMONTEVIDEO_%20a%20tool%20for%20monitoring%20Montevideo%20Consensus.pdf" TargetMode="External"/><Relationship Id="rId60" Type="http://schemas.openxmlformats.org/officeDocument/2006/relationships/hyperlink" Target="http://www.cepal.org/12conferenciamujer/noticias/paginas/5/49995/PLE_CRM.12-Santo_Domingo_Consensus.pdf" TargetMode="External"/><Relationship Id="rId65" Type="http://schemas.openxmlformats.org/officeDocument/2006/relationships/hyperlink" Target="http://www.uneval.org/papersandpubs/documentdetail.jsp?doc_id=1401" TargetMode="External"/><Relationship Id="rId73" Type="http://schemas.openxmlformats.org/officeDocument/2006/relationships/hyperlink" Target="http://www.empowerwomen.org/business-hub" TargetMode="External"/><Relationship Id="rId78" Type="http://schemas.openxmlformats.org/officeDocument/2006/relationships/hyperlink" Target="http://www2.unwomen.org/~/media/commoncontent/procurement/un-women-procurement-rfp-security-instruments-en.docx" TargetMode="External"/><Relationship Id="rId8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www.unwomen.org/~/media/commoncontent/procurement/rfp-instructions-en.pdf" TargetMode="External"/><Relationship Id="rId27" Type="http://schemas.openxmlformats.org/officeDocument/2006/relationships/control" Target="activeX/activeX1.xml"/><Relationship Id="rId30" Type="http://schemas.openxmlformats.org/officeDocument/2006/relationships/hyperlink" Target="http://www2.unwomen.org/~/media/commoncontent/procurement/un-women-procurement-rfp-security-instruments-en.docx" TargetMode="External"/><Relationship Id="rId35" Type="http://schemas.openxmlformats.org/officeDocument/2006/relationships/hyperlink" Target="http://www.un.org/ga/search/view_doc.asp?symbol=E/CN.6/2015/3" TargetMode="External"/><Relationship Id="rId43" Type="http://schemas.openxmlformats.org/officeDocument/2006/relationships/hyperlink" Target="http://ngocswlac.org/wp-content/uploads/pdf/CSW59-Posicionamientofinal11-MARCH-15ENG.pdf" TargetMode="External"/><Relationship Id="rId48" Type="http://schemas.openxmlformats.org/officeDocument/2006/relationships/hyperlink" Target="http://www.cepal.org/sites/default/files/events/files/c16001131.pdf" TargetMode="External"/><Relationship Id="rId56" Type="http://schemas.openxmlformats.org/officeDocument/2006/relationships/hyperlink" Target="file:///C:\Users\victoria.diaz\AppData\Local\Microsoft\Windows\Temporary%20Internet%20Files\Content.Outlook\K9EL6V3R\&#8226;%09http:\repositorio.cepal.org\bitstream\handle\11362\40716\S1601131_en.pdf" TargetMode="External"/><Relationship Id="rId64" Type="http://schemas.openxmlformats.org/officeDocument/2006/relationships/hyperlink" Target="http://genderevaluation.unwomen.org/en/evaluation-handbook" TargetMode="External"/><Relationship Id="rId69" Type="http://schemas.openxmlformats.org/officeDocument/2006/relationships/hyperlink" Target="http://www.uneval.org/papersandpubs/documentdetail.jsp?doc_id=102" TargetMode="External"/><Relationship Id="rId77" Type="http://schemas.openxmlformats.org/officeDocument/2006/relationships/hyperlink" Target="http://www.unwomen.org/~/media/CommonContent/Procurement/UNwomen-GeneralConditionsOfContract-Services-en.pdf" TargetMode="External"/><Relationship Id="rId8" Type="http://schemas.openxmlformats.org/officeDocument/2006/relationships/settings" Target="settings.xml"/><Relationship Id="rId51" Type="http://schemas.openxmlformats.org/officeDocument/2006/relationships/hyperlink" Target="http://www.forestpeoples.org/topics/gender-issues/news/2013/11/lima-declaration-world-conference-indigenous-women-october-2013" TargetMode="External"/><Relationship Id="rId72" Type="http://schemas.openxmlformats.org/officeDocument/2006/relationships/hyperlink" Target="http://weprinciples.org/Site/PrincipleOverview" TargetMode="Externa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unwomen.org/~/media/commoncontent/procurement/rfp-instructions-en.pdf" TargetMode="External"/><Relationship Id="rId25" Type="http://schemas.openxmlformats.org/officeDocument/2006/relationships/hyperlink" Target="mailto:procurement.one@unwomen.org" TargetMode="External"/><Relationship Id="rId33" Type="http://schemas.openxmlformats.org/officeDocument/2006/relationships/hyperlink" Target="http://www.un.org/ga/search/view_doc.asp?symbol=E/CN.6/2013/4" TargetMode="External"/><Relationship Id="rId38" Type="http://schemas.openxmlformats.org/officeDocument/2006/relationships/hyperlink" Target="http://censat.org/apc-aa-files/3ba8718d4f467249a9a9449394c8bcd6/viiencuentrodeclaracioniximulew.pdf" TargetMode="External"/><Relationship Id="rId46" Type="http://schemas.openxmlformats.org/officeDocument/2006/relationships/hyperlink" Target="http://www2.unwomen.org/-/media/headquarters/attachments/sections/csw/58/csw58declaraciondemexicoenglishfeb2014%20pdf.ashx?v=1&amp;d=20140917T100707" TargetMode="External"/><Relationship Id="rId59" Type="http://schemas.openxmlformats.org/officeDocument/2006/relationships/hyperlink" Target="http://repositorio.cepal.org/bitstream/handle/11362/40714/S1601129_en.pdf" TargetMode="External"/><Relationship Id="rId67" Type="http://schemas.openxmlformats.org/officeDocument/2006/relationships/hyperlink" Target="http://www.uneval.org/papersandpubs/documentdetail.jsp?doc_id=22" TargetMode="External"/><Relationship Id="rId20" Type="http://schemas.microsoft.com/office/2011/relationships/commentsExtended" Target="commentsExtended.xml"/><Relationship Id="rId41" Type="http://schemas.openxmlformats.org/officeDocument/2006/relationships/hyperlink" Target="http://ngocswlac.org/wp-content/uploads/pdf/csw57-EN.pdf" TargetMode="External"/><Relationship Id="rId54" Type="http://schemas.openxmlformats.org/officeDocument/2006/relationships/hyperlink" Target="http://www.13eflac.org/index.php/historico-noticias/59-el-manifiesto-del-xiii-eflac-esta-circulando-ya" TargetMode="External"/><Relationship Id="rId62" Type="http://schemas.openxmlformats.org/officeDocument/2006/relationships/hyperlink" Target="http://gate.unwomen.org/resources/docs/codeofconduct/UNWomen%20-%20CodeofConductforEvaluationForm-Consultants.pdf" TargetMode="External"/><Relationship Id="rId70" Type="http://schemas.openxmlformats.org/officeDocument/2006/relationships/hyperlink" Target="http://www.uneval.org/papersandpubs/documentdetail.jsp?doc_id=1409" TargetMode="External"/><Relationship Id="rId75" Type="http://schemas.openxmlformats.org/officeDocument/2006/relationships/hyperlink" Target="http://www.unwomen.org/en/about-us/guiding-documents"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hyperlink" Target="http://www.greenwichmeantime.com" TargetMode="External"/><Relationship Id="rId28" Type="http://schemas.openxmlformats.org/officeDocument/2006/relationships/hyperlink" Target="mailto:procurement.one@unwomen.org" TargetMode="External"/><Relationship Id="rId36" Type="http://schemas.openxmlformats.org/officeDocument/2006/relationships/hyperlink" Target="http://www.un.org/ga/search/view_doc.asp?symbol=E/CN.6/2016/3" TargetMode="External"/><Relationship Id="rId49" Type="http://schemas.openxmlformats.org/officeDocument/2006/relationships/hyperlink" Target="http://www.mujeresafro.org/index.php?option=com_docman&amp;task=cat_view&amp;gid=13&amp;Itemid=20&amp;limitstart=5" TargetMode="External"/><Relationship Id="rId57" Type="http://schemas.openxmlformats.org/officeDocument/2006/relationships/hyperlink" Target="http://www.un.org/en/ga/search/view_doc.asp?symbol=A/RES/69/2"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genderevaluation.unwomen.org/en/evaluation-handbook" TargetMode="External"/><Relationship Id="rId3" Type="http://schemas.openxmlformats.org/officeDocument/2006/relationships/hyperlink" Target="http://genderevaluation.unwomen.org/en" TargetMode="External"/><Relationship Id="rId7" Type="http://schemas.openxmlformats.org/officeDocument/2006/relationships/hyperlink" Target="http://www.uneval.org/papersandpubs/documentdetail.jsp?doc_id=100" TargetMode="External"/><Relationship Id="rId2" Type="http://schemas.openxmlformats.org/officeDocument/2006/relationships/hyperlink" Target="http://gate.unwomen.org/" TargetMode="External"/><Relationship Id="rId1" Type="http://schemas.openxmlformats.org/officeDocument/2006/relationships/hyperlink" Target="http://www.uneval.org/normsandstandards/index.jsp?doc_cat_source_id=4" TargetMode="External"/><Relationship Id="rId6" Type="http://schemas.openxmlformats.org/officeDocument/2006/relationships/hyperlink" Target="http://www.uneval.org/papersandpubs/documentdetail.jsp?doc_id=102" TargetMode="External"/><Relationship Id="rId5" Type="http://schemas.openxmlformats.org/officeDocument/2006/relationships/hyperlink" Target="http://genderevaluation.unwomen.org/en/evaluation-handbook" TargetMode="External"/><Relationship Id="rId4" Type="http://schemas.openxmlformats.org/officeDocument/2006/relationships/hyperlink" Target="http://gate.unwomen.org" TargetMode="External"/><Relationship Id="rId9" Type="http://schemas.openxmlformats.org/officeDocument/2006/relationships/hyperlink" Target="http://gate.unwomen.org/resources/docs/codeofconduct/UNWomen%20-%20CodeofConductforEvaluationForm-Consultant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6"/>
        <w:category>
          <w:name w:val="General"/>
          <w:gallery w:val="placeholder"/>
        </w:category>
        <w:types>
          <w:type w:val="bbPlcHdr"/>
        </w:types>
        <w:behaviors>
          <w:behavior w:val="content"/>
        </w:behaviors>
        <w:guid w:val="{7F28F71F-6C8D-49F1-92ED-407FA85C898A}"/>
      </w:docPartPr>
      <w:docPartBody>
        <w:p w:rsidR="0081554B" w:rsidRDefault="0081554B">
          <w:r w:rsidRPr="00B8504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00"/>
    <w:family w:val="roman"/>
    <w:pitch w:val="default"/>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heSansLight-Plain">
    <w:altName w:val="TheSans 3-Light"/>
    <w:panose1 w:val="00000000000000000000"/>
    <w:charset w:val="4D"/>
    <w:family w:val="auto"/>
    <w:notTrueType/>
    <w:pitch w:val="default"/>
    <w:sig w:usb0="00000003" w:usb1="00000000" w:usb2="00000000" w:usb3="00000000" w:csb0="00000001" w:csb1="00000000"/>
  </w:font>
  <w:font w:name="MS Mincho">
    <w:altName w:val="Yu Gothic"/>
    <w:panose1 w:val="02020609040205080304"/>
    <w:charset w:val="80"/>
    <w:family w:val="modern"/>
    <w:pitch w:val="fixed"/>
    <w:sig w:usb0="E00002FF" w:usb1="6AC7FDFB" w:usb2="00000012" w:usb3="00000000" w:csb0="0002009F" w:csb1="00000000"/>
  </w:font>
  <w:font w:name="CG Times (W1)">
    <w:altName w:val="Times New Roman"/>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54B"/>
    <w:rsid w:val="00073F29"/>
    <w:rsid w:val="000D73D8"/>
    <w:rsid w:val="000F236A"/>
    <w:rsid w:val="003232D4"/>
    <w:rsid w:val="003808A7"/>
    <w:rsid w:val="003E28A7"/>
    <w:rsid w:val="00761191"/>
    <w:rsid w:val="0081554B"/>
    <w:rsid w:val="00BC5414"/>
    <w:rsid w:val="00BF5B67"/>
    <w:rsid w:val="00C27EB7"/>
    <w:rsid w:val="00F462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0EFB933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1554B"/>
    <w:rPr>
      <w:color w:val="808080"/>
    </w:rPr>
  </w:style>
  <w:style w:type="paragraph" w:customStyle="1" w:styleId="A6FDC29A7E534DB6ABE369A1D980F8F7">
    <w:name w:val="A6FDC29A7E534DB6ABE369A1D980F8F7"/>
    <w:rsid w:val="008155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07B48AFD6F1A45B5645E1BBD715A60" ma:contentTypeVersion="22" ma:contentTypeDescription="Create a new document." ma:contentTypeScope="" ma:versionID="78d32c0e89a5795fe32d70caf2876883">
  <xsd:schema xmlns:xsd="http://www.w3.org/2001/XMLSchema" xmlns:xs="http://www.w3.org/2001/XMLSchema" xmlns:p="http://schemas.microsoft.com/office/2006/metadata/properties" xmlns:ns2="F310E03A-8B55-4B58-B3AC-7F32D9CF9D02" xmlns:ns3="a15e0e0f-4f4a-4916-abd0-83d6a9ed7276" xmlns:ns4="f310e03a-8b55-4b58-b3ac-7f32d9cf9d02" xmlns:ns5="9189855b-e418-48c6-a3d0-3fa1e5d0c45b" xmlns:ns6="efa34fa1-6c63-4c81-8aff-953cea3b98a9" targetNamespace="http://schemas.microsoft.com/office/2006/metadata/properties" ma:root="true" ma:fieldsID="6d89e70fe95dab5a60cd7233f331f7ad" ns2:_="" ns3:_="" ns4:_="" ns5:_="" ns6:_="">
    <xsd:import namespace="F310E03A-8B55-4B58-B3AC-7F32D9CF9D02"/>
    <xsd:import namespace="a15e0e0f-4f4a-4916-abd0-83d6a9ed7276"/>
    <xsd:import namespace="f310e03a-8b55-4b58-b3ac-7f32d9cf9d02"/>
    <xsd:import namespace="9189855b-e418-48c6-a3d0-3fa1e5d0c45b"/>
    <xsd:import namespace="efa34fa1-6c63-4c81-8aff-953cea3b98a9"/>
    <xsd:element name="properties">
      <xsd:complexType>
        <xsd:sequence>
          <xsd:element name="documentManagement">
            <xsd:complexType>
              <xsd:all>
                <xsd:element ref="ns2:Category_x0020_Type" minOccurs="0"/>
                <xsd:element ref="ns2:Document_x0020_Type" minOccurs="0"/>
                <xsd:element ref="ns3:_dlc_DocId" minOccurs="0"/>
                <xsd:element ref="ns3:_dlc_DocIdUrl" minOccurs="0"/>
                <xsd:element ref="ns3:_dlc_DocIdPersistId" minOccurs="0"/>
                <xsd:element ref="ns4:French" minOccurs="0"/>
                <xsd:element ref="ns4:Spanish" minOccurs="0"/>
                <xsd:element ref="ns5:SharedWithUsers" minOccurs="0"/>
                <xsd:element ref="ns6:SharingHintHash" minOccurs="0"/>
                <xsd:element ref="ns3:SharedWithDetails" minOccurs="0"/>
                <xsd:element ref="ns3:LastSharedByUser" minOccurs="0"/>
                <xsd:element ref="ns3:LastSharedByTime" minOccurs="0"/>
                <xsd:element ref="ns4:MediaServiceMetadata" minOccurs="0"/>
                <xsd:element ref="ns4:MediaServiceFastMetadata" minOccurs="0"/>
                <xsd:element ref="ns4:Constru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Category_x0020_Type" ma:index="2" nillable="true" ma:displayName="Category Type" ma:format="Dropdown" ma:internalName="Category_x0020_Type">
      <xsd:simpleType>
        <xsd:restriction base="dms:Choice">
          <xsd:enumeration value="Solicitation Documents"/>
          <xsd:enumeration value="Evaluation and Review Process"/>
          <xsd:enumeration value="Contract Templates"/>
          <xsd:enumeration value="Atlas How-To"/>
          <xsd:enumeration value="Training Material"/>
          <xsd:enumeration value="Contract Management"/>
          <xsd:enumeration value="General Conditions"/>
          <xsd:enumeration value="Other Forms"/>
        </xsd:restriction>
      </xsd:simpleType>
    </xsd:element>
    <xsd:element name="Document_x0020_Type" ma:index="3" nillable="true" ma:displayName="Document Type" ma:default="Form" ma:format="Dropdown" ma:internalName="Document_x0020_Type">
      <xsd:simpleType>
        <xsd:restriction base="dms:Choice">
          <xsd:enumeration value="Form"/>
          <xsd:enumeration value="Atlas Script"/>
          <xsd:enumeration value="Presentation"/>
          <xsd:enumeration value="Template"/>
          <xsd:enumeration value="Guidance"/>
          <xsd:enumeration value="Clauses"/>
        </xsd:restriction>
      </xsd:simple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Details" ma:index="17" nillable="true" ma:displayName="Shared With Details" ma:internalName="SharedWithDetails" ma:readOnly="true">
      <xsd:simpleType>
        <xsd:restriction base="dms:Note">
          <xsd:maxLength value="255"/>
        </xsd:restriction>
      </xsd:simpleType>
    </xsd:element>
    <xsd:element name="LastSharedByUser" ma:index="18" nillable="true" ma:displayName="Last Shared By User" ma:description="" ma:internalName="LastSharedByUser" ma:readOnly="true">
      <xsd:simpleType>
        <xsd:restriction base="dms:Note">
          <xsd:maxLength value="255"/>
        </xsd:restriction>
      </xsd:simpleType>
    </xsd:element>
    <xsd:element name="LastSharedByTime" ma:index="19"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French" ma:index="13" nillable="true" ma:displayName="French" ma:format="Hyperlink" ma:internalName="French">
      <xsd:complexType>
        <xsd:complexContent>
          <xsd:extension base="dms:URL">
            <xsd:sequence>
              <xsd:element name="Url" type="dms:ValidUrl" minOccurs="0" nillable="true"/>
              <xsd:element name="Description" type="xsd:string" nillable="true"/>
            </xsd:sequence>
          </xsd:extension>
        </xsd:complexContent>
      </xsd:complexType>
    </xsd:element>
    <xsd:element name="Spanish" ma:index="14" nillable="true" ma:displayName="Spanish" ma:format="Hyperlink" ma:internalName="Spanish">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20" nillable="true" ma:displayName="MediaServiceMetadata" ma:description="" ma:hidden="true" ma:internalName="MediaServiceMetadata" ma:readOnly="true">
      <xsd:simpleType>
        <xsd:restriction base="dms:Note"/>
      </xsd:simpleType>
    </xsd:element>
    <xsd:element name="MediaServiceFastMetadata" ma:index="21" nillable="true" ma:displayName="MediaServiceFastMetadata" ma:description="" ma:hidden="true" ma:internalName="MediaServiceFastMetadata" ma:readOnly="true">
      <xsd:simpleType>
        <xsd:restriction base="dms:Note"/>
      </xsd:simpleType>
    </xsd:element>
    <xsd:element name="Construction" ma:index="22" nillable="true" ma:displayName="Construction" ma:description="Contract Templates and GCCs" ma:internalName="Construct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189855b-e418-48c6-a3d0-3fa1e5d0c45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a34fa1-6c63-4c81-8aff-953cea3b98a9" elementFormDefault="qualified">
    <xsd:import namespace="http://schemas.microsoft.com/office/2006/documentManagement/types"/>
    <xsd:import namespace="http://schemas.microsoft.com/office/infopath/2007/PartnerControls"/>
    <xsd:element name="SharingHintHash" ma:index="16"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_x0020_Type xmlns="F310E03A-8B55-4B58-B3AC-7F32D9CF9D02">Template</Document_x0020_Type>
    <Spanish xmlns="f310e03a-8b55-4b58-b3ac-7f32d9cf9d02">
      <Url xsi:nil="true"/>
      <Description xsi:nil="true"/>
    </Spanish>
    <Category_x0020_Type xmlns="F310E03A-8B55-4B58-B3AC-7F32D9CF9D02">Solicitation Documents</Category_x0020_Type>
    <French xmlns="f310e03a-8b55-4b58-b3ac-7f32d9cf9d02">
      <Url xsi:nil="true"/>
      <Description xsi:nil="true"/>
    </French>
    <_dlc_DocId xmlns="a15e0e0f-4f4a-4916-abd0-83d6a9ed7276">S2JVWQHSHYPP-571-83</_dlc_DocId>
    <_dlc_DocIdUrl xmlns="a15e0e0f-4f4a-4916-abd0-83d6a9ed7276">
      <Url>https://unwomen.sharepoint.com/management/Procurement/_layouts/15/DocIdRedir.aspx?ID=S2JVWQHSHYPP-571-83</Url>
      <Description>S2JVWQHSHYPP-571-83</Description>
    </_dlc_DocIdUrl>
    <SharedWithUsers xmlns="9189855b-e418-48c6-a3d0-3fa1e5d0c45b">
      <UserInfo>
        <DisplayName>Zineb  Chebihi</DisplayName>
        <AccountId>81</AccountId>
        <AccountType/>
      </UserInfo>
      <UserInfo>
        <DisplayName>Sofia Kriem</DisplayName>
        <AccountId>5987</AccountId>
        <AccountType/>
      </UserInfo>
      <UserInfo>
        <DisplayName>Bahaa EDDAOU</DisplayName>
        <AccountId>4679</AccountId>
        <AccountType/>
      </UserInfo>
    </SharedWithUsers>
    <Construction xmlns="f310e03a-8b55-4b58-b3ac-7f32d9cf9d0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C7A72-EC44-4F19-8AAF-B93F186736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0E03A-8B55-4B58-B3AC-7F32D9CF9D02"/>
    <ds:schemaRef ds:uri="a15e0e0f-4f4a-4916-abd0-83d6a9ed7276"/>
    <ds:schemaRef ds:uri="f310e03a-8b55-4b58-b3ac-7f32d9cf9d02"/>
    <ds:schemaRef ds:uri="9189855b-e418-48c6-a3d0-3fa1e5d0c45b"/>
    <ds:schemaRef ds:uri="efa34fa1-6c63-4c81-8aff-953cea3b9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677D35-FBBA-4E0B-B086-D9FDAB049F1E}">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310e03a-8b55-4b58-b3ac-7f32d9cf9d02"/>
    <ds:schemaRef ds:uri="http://purl.org/dc/elements/1.1/"/>
    <ds:schemaRef ds:uri="http://schemas.microsoft.com/office/2006/metadata/properties"/>
    <ds:schemaRef ds:uri="efa34fa1-6c63-4c81-8aff-953cea3b98a9"/>
    <ds:schemaRef ds:uri="F310E03A-8B55-4B58-B3AC-7F32D9CF9D02"/>
    <ds:schemaRef ds:uri="9189855b-e418-48c6-a3d0-3fa1e5d0c45b"/>
    <ds:schemaRef ds:uri="a15e0e0f-4f4a-4916-abd0-83d6a9ed7276"/>
    <ds:schemaRef ds:uri="http://www.w3.org/XML/1998/namespace"/>
  </ds:schemaRefs>
</ds:datastoreItem>
</file>

<file path=customXml/itemProps3.xml><?xml version="1.0" encoding="utf-8"?>
<ds:datastoreItem xmlns:ds="http://schemas.openxmlformats.org/officeDocument/2006/customXml" ds:itemID="{7F3678C4-032C-47E1-AE0B-9D3FAF2F544D}">
  <ds:schemaRefs>
    <ds:schemaRef ds:uri="http://schemas.microsoft.com/sharepoint/v3/contenttype/forms"/>
  </ds:schemaRefs>
</ds:datastoreItem>
</file>

<file path=customXml/itemProps4.xml><?xml version="1.0" encoding="utf-8"?>
<ds:datastoreItem xmlns:ds="http://schemas.openxmlformats.org/officeDocument/2006/customXml" ds:itemID="{67275A45-255B-4400-A582-1D83C05EB2A5}">
  <ds:schemaRefs>
    <ds:schemaRef ds:uri="http://schemas.microsoft.com/sharepoint/events"/>
  </ds:schemaRefs>
</ds:datastoreItem>
</file>

<file path=customXml/itemProps5.xml><?xml version="1.0" encoding="utf-8"?>
<ds:datastoreItem xmlns:ds="http://schemas.openxmlformats.org/officeDocument/2006/customXml" ds:itemID="{B4D08104-1BF3-4629-B472-A4222CFBA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12792</Words>
  <Characters>70357</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Request for Proposal (RFP) Cover Letter</vt:lpstr>
    </vt:vector>
  </TitlesOfParts>
  <Company/>
  <LinksUpToDate>false</LinksUpToDate>
  <CharactersWithSpaces>82984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Cover Letter</dc:title>
  <dc:subject/>
  <dc:creator>Odudoh, Pamela</dc:creator>
  <cp:keywords/>
  <dc:description/>
  <cp:lastModifiedBy>Eidy Molinar</cp:lastModifiedBy>
  <cp:revision>2</cp:revision>
  <cp:lastPrinted>2017-11-21T21:36:00Z</cp:lastPrinted>
  <dcterms:created xsi:type="dcterms:W3CDTF">2017-12-01T14:51:00Z</dcterms:created>
  <dcterms:modified xsi:type="dcterms:W3CDTF">2017-12-01T14:51:00Z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0x0101001A07B48AFD6F1A45B5645E1BBD715A60</vt:lpwstr>
  </property>
  <property fmtid="{D5CDD505-2E9C-101B-9397-08002B2CF9AE}" pid="3" name="_dlc_DocIdItemGuid">
    <vt:lpwstr>9683b299-95bf-4648-a506-de5c7ed9a819</vt:lpwstr>
  </property>
</Properties>
</file>