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lang w:eastAsia="en-GB"/>
        </w:rPr>
        <w:id w:val="-1007906625"/>
        <w:docPartObj>
          <w:docPartGallery w:val="Cover Pages"/>
          <w:docPartUnique/>
        </w:docPartObj>
      </w:sdtPr>
      <w:sdtEndPr>
        <w:rPr>
          <w:rFonts w:ascii="Times New Roman" w:eastAsiaTheme="minorEastAsia" w:hAnsi="Times New Roman" w:cs="Times New Roman"/>
          <w:caps w:val="0"/>
          <w:sz w:val="24"/>
          <w:szCs w:val="24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576"/>
          </w:tblGrid>
          <w:tr w:rsidR="0048699A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lang w:eastAsia="en-GB"/>
                </w:rPr>
                <w:alias w:val="Company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lang w:eastAsia="ja-JP"/>
                </w:rPr>
              </w:sdtEndPr>
              <w:sdtContent>
                <w:tc>
                  <w:tcPr>
                    <w:tcW w:w="5000" w:type="pct"/>
                  </w:tcPr>
                  <w:p w:rsidR="0048699A" w:rsidRDefault="00C269FE" w:rsidP="008A02FE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  <w:lang w:eastAsia="en-GB"/>
                      </w:rPr>
                      <w:t xml:space="preserve">who/unfpa </w:t>
                    </w:r>
                    <w:r w:rsidR="008A02FE">
                      <w:rPr>
                        <w:rFonts w:asciiTheme="majorHAnsi" w:eastAsiaTheme="majorEastAsia" w:hAnsiTheme="majorHAnsi" w:cstheme="majorBidi"/>
                        <w:caps/>
                        <w:lang w:eastAsia="en-GB"/>
                      </w:rPr>
                      <w:t>Intrauterine device</w:t>
                    </w:r>
                    <w:r w:rsidR="0041181A">
                      <w:rPr>
                        <w:rFonts w:asciiTheme="majorHAnsi" w:eastAsiaTheme="majorEastAsia" w:hAnsiTheme="majorHAnsi" w:cstheme="majorBidi"/>
                        <w:caps/>
                        <w:lang w:eastAsia="en-GB"/>
                      </w:rPr>
                      <w:t xml:space="preserve"> </w:t>
                    </w:r>
                    <w:r>
                      <w:rPr>
                        <w:rFonts w:asciiTheme="majorHAnsi" w:eastAsiaTheme="majorEastAsia" w:hAnsiTheme="majorHAnsi" w:cstheme="majorBidi"/>
                        <w:caps/>
                        <w:lang w:eastAsia="en-GB"/>
                      </w:rPr>
                      <w:t>prequalification inspection report</w:t>
                    </w:r>
                  </w:p>
                </w:tc>
              </w:sdtContent>
            </w:sdt>
          </w:tr>
          <w:tr w:rsidR="0048699A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48699A" w:rsidRDefault="00C269FE" w:rsidP="0048699A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Name of Factory, Country</w:t>
                    </w:r>
                  </w:p>
                </w:tc>
              </w:sdtContent>
            </w:sdt>
          </w:tr>
          <w:tr w:rsidR="0048699A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48699A" w:rsidRDefault="00C269FE" w:rsidP="0048699A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Dates of Inspection</w:t>
                    </w:r>
                  </w:p>
                </w:tc>
              </w:sdtContent>
            </w:sdt>
          </w:tr>
          <w:tr w:rsidR="0048699A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48699A" w:rsidRDefault="0048699A">
                <w:pPr>
                  <w:pStyle w:val="NoSpacing"/>
                  <w:jc w:val="center"/>
                </w:pPr>
              </w:p>
            </w:tc>
          </w:tr>
          <w:tr w:rsidR="0048699A" w:rsidTr="0048699A">
            <w:trPr>
              <w:trHeight w:val="970"/>
              <w:jc w:val="center"/>
            </w:trPr>
            <w:tc>
              <w:tcPr>
                <w:tcW w:w="5000" w:type="pct"/>
                <w:vAlign w:val="center"/>
              </w:tcPr>
              <w:p w:rsidR="0048699A" w:rsidRPr="00F51FCC" w:rsidRDefault="0048699A" w:rsidP="0048699A">
                <w:pPr>
                  <w:pStyle w:val="NoSpacing"/>
                  <w:jc w:val="center"/>
                  <w:rPr>
                    <w:rFonts w:ascii="Times New Roman" w:hAnsi="Times New Roman" w:cs="Times New Roman"/>
                    <w:b/>
                    <w:bCs/>
                  </w:rPr>
                </w:pPr>
                <w:r w:rsidRPr="00F51FCC">
                  <w:rPr>
                    <w:rFonts w:ascii="Times New Roman" w:hAnsi="Times New Roman" w:cs="Times New Roman"/>
                    <w:b/>
                    <w:bCs/>
                  </w:rPr>
                  <w:t>Lead Inspector:</w:t>
                </w:r>
                <w:r w:rsidR="003746AE" w:rsidRPr="00F51FCC">
                  <w:rPr>
                    <w:rFonts w:ascii="Times New Roman" w:hAnsi="Times New Roman" w:cs="Times New Roman"/>
                    <w:b/>
                    <w:bCs/>
                  </w:rPr>
                  <w:t xml:space="preserve"> Name, Company</w:t>
                </w:r>
              </w:p>
              <w:p w:rsidR="0048699A" w:rsidRPr="00F51FCC" w:rsidRDefault="0048699A" w:rsidP="0048699A">
                <w:pPr>
                  <w:pStyle w:val="NoSpacing"/>
                  <w:jc w:val="center"/>
                  <w:rPr>
                    <w:rFonts w:ascii="Times New Roman" w:hAnsi="Times New Roman" w:cs="Times New Roman"/>
                    <w:b/>
                    <w:bCs/>
                  </w:rPr>
                </w:pPr>
                <w:r w:rsidRPr="00F51FCC">
                  <w:rPr>
                    <w:rFonts w:ascii="Times New Roman" w:hAnsi="Times New Roman" w:cs="Times New Roman"/>
                    <w:b/>
                    <w:bCs/>
                  </w:rPr>
                  <w:t>Co-Inspector</w:t>
                </w:r>
                <w:r w:rsidR="003746AE" w:rsidRPr="00F51FCC">
                  <w:rPr>
                    <w:rFonts w:ascii="Times New Roman" w:hAnsi="Times New Roman" w:cs="Times New Roman"/>
                    <w:b/>
                    <w:bCs/>
                  </w:rPr>
                  <w:t>: Name, Company</w:t>
                </w:r>
              </w:p>
              <w:p w:rsidR="00F6462E" w:rsidRPr="00F51FCC" w:rsidRDefault="00F6462E" w:rsidP="0081571F">
                <w:pPr>
                  <w:pStyle w:val="NoSpacing"/>
                  <w:jc w:val="center"/>
                  <w:rPr>
                    <w:rFonts w:ascii="Times New Roman" w:hAnsi="Times New Roman" w:cs="Times New Roman"/>
                    <w:b/>
                    <w:bCs/>
                  </w:rPr>
                </w:pPr>
              </w:p>
            </w:tc>
          </w:tr>
          <w:tr w:rsidR="0048699A">
            <w:trPr>
              <w:trHeight w:val="360"/>
              <w:jc w:val="center"/>
            </w:trPr>
            <w:sdt>
              <w:sdtPr>
                <w:rPr>
                  <w:rFonts w:ascii="Times New Roman" w:hAnsi="Times New Roman" w:cs="Times New Roman"/>
                  <w:b/>
                  <w:bCs/>
                </w:rPr>
                <w:alias w:val="Date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48699A" w:rsidRPr="00F51FCC" w:rsidRDefault="00C269FE" w:rsidP="0048699A">
                    <w:pPr>
                      <w:pStyle w:val="NoSpacing"/>
                      <w:jc w:val="center"/>
                      <w:rPr>
                        <w:rFonts w:ascii="Times New Roman" w:hAnsi="Times New Roman" w:cs="Times New Roman"/>
                        <w:b/>
                        <w:bCs/>
                      </w:rPr>
                    </w:pPr>
                    <w:r w:rsidRPr="00F51FCC">
                      <w:rPr>
                        <w:rFonts w:ascii="Times New Roman" w:hAnsi="Times New Roman" w:cs="Times New Roman"/>
                        <w:b/>
                        <w:bCs/>
                        <w:lang w:val="en-US"/>
                      </w:rPr>
                      <w:t>Report Date</w:t>
                    </w:r>
                  </w:p>
                </w:tc>
              </w:sdtContent>
            </w:sdt>
          </w:tr>
        </w:tbl>
        <w:p w:rsidR="0048699A" w:rsidRDefault="0048699A"/>
        <w:p w:rsidR="0048699A" w:rsidRDefault="0048699A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576"/>
          </w:tblGrid>
          <w:tr w:rsidR="0048699A">
            <w:tc>
              <w:tcPr>
                <w:tcW w:w="5000" w:type="pct"/>
              </w:tcPr>
              <w:p w:rsidR="0048699A" w:rsidRPr="0041181A" w:rsidRDefault="00F51FCC" w:rsidP="0048699A">
                <w:pPr>
                  <w:pStyle w:val="NoSpacing"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  <w:noProof/>
                    <w:sz w:val="24"/>
                    <w:szCs w:val="24"/>
                    <w:lang w:eastAsia="en-GB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04A753F9" wp14:editId="224D3B32">
                          <wp:simplePos x="0" y="0"/>
                          <wp:positionH relativeFrom="column">
                            <wp:posOffset>-65903</wp:posOffset>
                          </wp:positionH>
                          <wp:positionV relativeFrom="paragraph">
                            <wp:posOffset>20612</wp:posOffset>
                          </wp:positionV>
                          <wp:extent cx="3048000" cy="304800"/>
                          <wp:effectExtent l="0" t="0" r="19050" b="19050"/>
                          <wp:wrapNone/>
                          <wp:docPr id="5" name="Rectangle 5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304800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rgbClr val="00B0F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8A02FE" w:rsidRPr="00F51FCC" w:rsidRDefault="008A02FE" w:rsidP="00F51FCC">
                                      <w:pPr>
                                        <w:spacing w:after="0" w:line="240" w:lineRule="auto"/>
                                        <w:rPr>
                                          <w:rFonts w:ascii="Times New Roman" w:hAnsi="Times New Roman" w:cs="Times New Roman"/>
                                          <w:b/>
                                          <w:color w:val="0D0D0D" w:themeColor="text1" w:themeTint="F2"/>
                                          <w14:textOutline w14:w="9525" w14:cap="rnd" w14:cmpd="sng" w14:algn="ctr">
                                            <w14:solidFill>
                                              <w14:srgbClr w14:val="00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</w:pPr>
                                      <w:r w:rsidRPr="00F51FCC">
                                        <w:rPr>
                                          <w:rFonts w:ascii="Times New Roman" w:hAnsi="Times New Roman" w:cs="Times New Roman"/>
                                          <w:b/>
                                          <w:color w:val="0D0D0D" w:themeColor="text1" w:themeTint="F2"/>
                                          <w14:textOutline w14:w="9525" w14:cap="rnd" w14:cmpd="sng" w14:algn="ctr">
                                            <w14:solidFill>
                                              <w14:srgbClr w14:val="00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w:t>Report Number:</w:t>
                                      </w:r>
                                    </w:p>
                                    <w:p w:rsidR="008A02FE" w:rsidRPr="00F51FCC" w:rsidRDefault="008A02FE" w:rsidP="00F51FCC">
                                      <w:pPr>
                                        <w:spacing w:after="0" w:line="240" w:lineRule="auto"/>
                                        <w:rPr>
                                          <w:b/>
                                          <w:color w:val="00B0F0"/>
                                          <w14:textOutline w14:w="9525" w14:cap="rnd" w14:cmpd="sng" w14:algn="ctr">
                                            <w14:solidFill>
                                              <w14:srgbClr w14:val="00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</w:pPr>
                                      <w:r w:rsidRPr="00F51FCC">
                                        <w:rPr>
                                          <w:b/>
                                          <w:color w:val="00B0F0"/>
                                          <w14:textOutline w14:w="9525" w14:cap="rnd" w14:cmpd="sng" w14:algn="ctr">
                                            <w14:solidFill>
                                              <w14:srgbClr w14:val="00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w:t>Lead-inspector: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id="Rectangle 5" o:spid="_x0000_s1026" style="position:absolute;margin-left:-5.2pt;margin-top:1.6pt;width:240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" filled="f" strokecolor="#00b0f0" strokeweight="2pt">
                          <v:textbox>
                            <w:txbxContent>
                              <w:p w:rsidR="008A02FE" w:rsidRPr="00F51FCC" w:rsidRDefault="008A02FE" w:rsidP="00F51FCC">
                                <w:pPr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b/>
                                    <w:color w:val="0D0D0D" w:themeColor="text1" w:themeTint="F2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F51FCC">
                                  <w:rPr>
                                    <w:rFonts w:ascii="Times New Roman" w:hAnsi="Times New Roman" w:cs="Times New Roman"/>
                                    <w:b/>
                                    <w:color w:val="0D0D0D" w:themeColor="text1" w:themeTint="F2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Report Number:</w:t>
                                </w:r>
                              </w:p>
                              <w:p w:rsidR="008A02FE" w:rsidRPr="00F51FCC" w:rsidRDefault="008A02FE" w:rsidP="00F51FCC">
                                <w:pPr>
                                  <w:spacing w:after="0" w:line="240" w:lineRule="auto"/>
                                  <w:rPr>
                                    <w:b/>
                                    <w:color w:val="00B0F0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F51FCC">
                                  <w:rPr>
                                    <w:b/>
                                    <w:color w:val="00B0F0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Lead-inspector:</w:t>
                                </w:r>
                              </w:p>
                            </w:txbxContent>
                          </v:textbox>
                        </v:rect>
                      </w:pict>
                    </mc:Fallback>
                  </mc:AlternateContent>
                </w:r>
              </w:p>
            </w:tc>
          </w:tr>
        </w:tbl>
        <w:p w:rsidR="0048699A" w:rsidRDefault="0048699A" w:rsidP="0048699A">
          <w:pPr>
            <w:jc w:val="center"/>
          </w:pPr>
          <w:r>
            <w:rPr>
              <w:noProof/>
            </w:rPr>
            <w:drawing>
              <wp:inline distT="0" distB="0" distL="0" distR="0" wp14:anchorId="07E4A870" wp14:editId="6A1E77CC">
                <wp:extent cx="2343150" cy="1109188"/>
                <wp:effectExtent l="0" t="0" r="0" b="0"/>
                <wp:docPr id="2" name="Picture 2" descr="clouored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louored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43150" cy="11091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6462E" w:rsidRDefault="00F51FCC">
          <w:pPr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noProof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DE6C645" wp14:editId="095113E5">
                    <wp:simplePos x="0" y="0"/>
                    <wp:positionH relativeFrom="column">
                      <wp:posOffset>-67070</wp:posOffset>
                    </wp:positionH>
                    <wp:positionV relativeFrom="paragraph">
                      <wp:posOffset>171450</wp:posOffset>
                    </wp:positionV>
                    <wp:extent cx="4102100" cy="625475"/>
                    <wp:effectExtent l="0" t="0" r="12700" b="22225"/>
                    <wp:wrapNone/>
                    <wp:docPr id="1" name="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4102100" cy="625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8A02FE" w:rsidRPr="00F51FCC" w:rsidRDefault="008A02FE" w:rsidP="0041181A">
                                <w:pPr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b/>
                                    <w:color w:val="0D0D0D" w:themeColor="text1" w:themeTint="F2"/>
                                    <w:sz w:val="24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F51FCC">
                                  <w:rPr>
                                    <w:rFonts w:ascii="Times New Roman" w:hAnsi="Times New Roman" w:cs="Times New Roman"/>
                                    <w:b/>
                                    <w:color w:val="0D0D0D" w:themeColor="text1" w:themeTint="F2"/>
                                    <w:sz w:val="24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Signature of </w:t>
                                </w:r>
                              </w:p>
                              <w:p w:rsidR="008A02FE" w:rsidRPr="00F51FCC" w:rsidRDefault="008A02FE" w:rsidP="0041181A">
                                <w:pPr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b/>
                                    <w:color w:val="0D0D0D" w:themeColor="text1" w:themeTint="F2"/>
                                    <w:sz w:val="24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F51FCC">
                                  <w:rPr>
                                    <w:rFonts w:ascii="Times New Roman" w:hAnsi="Times New Roman" w:cs="Times New Roman"/>
                                    <w:b/>
                                    <w:color w:val="0D0D0D" w:themeColor="text1" w:themeTint="F2"/>
                                    <w:sz w:val="24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Lead-inspector: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id="Rectangle 1" o:spid="_x0000_s1027" style="position:absolute;margin-left:-5.3pt;margin-top:13.5pt;width:323pt;height:4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" filled="f" strokecolor="#00b0f0" strokeweight="2pt">
                    <v:textbox>
                      <w:txbxContent>
                        <w:p w:rsidR="008A02FE" w:rsidRPr="00F51FCC" w:rsidRDefault="008A02FE" w:rsidP="0041181A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b/>
                              <w:color w:val="0D0D0D" w:themeColor="text1" w:themeTint="F2"/>
                              <w:sz w:val="24"/>
                              <w14:textOutline w14:w="9525" w14:cap="rnd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F51FCC">
                            <w:rPr>
                              <w:rFonts w:ascii="Times New Roman" w:hAnsi="Times New Roman" w:cs="Times New Roman"/>
                              <w:b/>
                              <w:color w:val="0D0D0D" w:themeColor="text1" w:themeTint="F2"/>
                              <w:sz w:val="24"/>
                              <w14:textOutline w14:w="9525" w14:cap="rnd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Signature of </w:t>
                          </w:r>
                        </w:p>
                        <w:p w:rsidR="008A02FE" w:rsidRPr="00F51FCC" w:rsidRDefault="008A02FE" w:rsidP="0041181A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b/>
                              <w:color w:val="0D0D0D" w:themeColor="text1" w:themeTint="F2"/>
                              <w:sz w:val="24"/>
                              <w14:textOutline w14:w="9525" w14:cap="rnd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F51FCC">
                            <w:rPr>
                              <w:rFonts w:ascii="Times New Roman" w:hAnsi="Times New Roman" w:cs="Times New Roman"/>
                              <w:b/>
                              <w:color w:val="0D0D0D" w:themeColor="text1" w:themeTint="F2"/>
                              <w:sz w:val="24"/>
                              <w14:textOutline w14:w="9525" w14:cap="rnd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Lead-inspector: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:rsidR="0041181A" w:rsidRDefault="0041181A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48699A" w:rsidRDefault="00F51FCC">
          <w:pPr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noProof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0674EEF8" wp14:editId="4F004B1A">
                    <wp:simplePos x="0" y="0"/>
                    <wp:positionH relativeFrom="column">
                      <wp:posOffset>-63260</wp:posOffset>
                    </wp:positionH>
                    <wp:positionV relativeFrom="paragraph">
                      <wp:posOffset>358140</wp:posOffset>
                    </wp:positionV>
                    <wp:extent cx="4102100" cy="625475"/>
                    <wp:effectExtent l="0" t="0" r="12700" b="22225"/>
                    <wp:wrapNone/>
                    <wp:docPr id="4" name="Rectangle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4102100" cy="625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D4C32" w:rsidRDefault="00BD4C32" w:rsidP="00F51FCC">
                                <w:pPr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b/>
                                    <w:color w:val="0D0D0D" w:themeColor="text1" w:themeTint="F2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color w:val="0D0D0D" w:themeColor="text1" w:themeTint="F2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UNFPA</w:t>
                                </w:r>
                              </w:p>
                              <w:p w:rsidR="008A02FE" w:rsidRPr="00F51FCC" w:rsidRDefault="008C2D05" w:rsidP="00F51FCC">
                                <w:pPr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b/>
                                    <w:color w:val="00B0F0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color w:val="0D0D0D" w:themeColor="text1" w:themeTint="F2"/>
                                    <w14:textOutline w14:w="9525" w14:cap="rnd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Receipt:</w:t>
                                </w:r>
                                <w:bookmarkStart w:id="0" w:name="_GoBack"/>
                                <w:bookmarkEnd w:id="0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id="Rectangle 4" o:spid="_x0000_s1028" style="position:absolute;margin-left:-5pt;margin-top:28.2pt;width:323pt;height:49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" filled="f" strokecolor="#00b0f0" strokeweight="2pt">
                    <v:textbox>
                      <w:txbxContent>
                        <w:p w:rsidR="00BD4C32" w:rsidRDefault="00BD4C32" w:rsidP="00F51FCC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b/>
                              <w:color w:val="0D0D0D" w:themeColor="text1" w:themeTint="F2"/>
                              <w14:textOutline w14:w="9525" w14:cap="rnd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D0D0D" w:themeColor="text1" w:themeTint="F2"/>
                              <w14:textOutline w14:w="9525" w14:cap="rnd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UNFPA</w:t>
                          </w:r>
                        </w:p>
                        <w:p w:rsidR="008A02FE" w:rsidRPr="00F51FCC" w:rsidRDefault="008C2D05" w:rsidP="00F51FCC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b/>
                              <w:color w:val="00B0F0"/>
                              <w14:textOutline w14:w="9525" w14:cap="rnd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D0D0D" w:themeColor="text1" w:themeTint="F2"/>
                              <w14:textOutline w14:w="9525" w14:cap="rnd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Receipt:</w:t>
                          </w:r>
                          <w:bookmarkStart w:id="1" w:name="_GoBack"/>
                          <w:bookmarkEnd w:id="1"/>
                        </w:p>
                      </w:txbxContent>
                    </v:textbox>
                  </v:rect>
                </w:pict>
              </mc:Fallback>
            </mc:AlternateContent>
          </w:r>
          <w:r w:rsidR="0048699A">
            <w:rPr>
              <w:rFonts w:ascii="Times New Roman" w:hAnsi="Times New Roman" w:cs="Times New Roman"/>
              <w:sz w:val="24"/>
              <w:szCs w:val="24"/>
            </w:rPr>
            <w:br w:type="page"/>
          </w:r>
        </w:p>
      </w:sdtContent>
    </w:sdt>
    <w:p w:rsidR="003D7C25" w:rsidRDefault="003D7C25" w:rsidP="00666ABA">
      <w:pPr>
        <w:jc w:val="center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val="en-GB" w:eastAsia="en-GB"/>
        </w:rPr>
        <w:id w:val="131799866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3D7C25" w:rsidRPr="0041181A" w:rsidRDefault="003D7C25" w:rsidP="00EA22EF">
          <w:pPr>
            <w:pStyle w:val="TOCHeading"/>
            <w:rPr>
              <w:rFonts w:ascii="Times New Roman" w:hAnsi="Times New Roman" w:cs="Times New Roman"/>
            </w:rPr>
          </w:pPr>
          <w:r w:rsidRPr="0041181A">
            <w:rPr>
              <w:rFonts w:ascii="Times New Roman" w:hAnsi="Times New Roman" w:cs="Times New Roman"/>
            </w:rPr>
            <w:t>Contents</w:t>
          </w:r>
        </w:p>
        <w:p w:rsidR="00B820DB" w:rsidRPr="00B820DB" w:rsidRDefault="003D7C25">
          <w:pPr>
            <w:pStyle w:val="TOC1"/>
            <w:tabs>
              <w:tab w:val="left" w:pos="440"/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r w:rsidRPr="00FF0A81">
            <w:rPr>
              <w:rFonts w:ascii="Times New Roman" w:hAnsi="Times New Roman" w:cs="Times New Roman"/>
            </w:rPr>
            <w:fldChar w:fldCharType="begin"/>
          </w:r>
          <w:r w:rsidRPr="00FF0A81">
            <w:rPr>
              <w:rFonts w:ascii="Times New Roman" w:hAnsi="Times New Roman" w:cs="Times New Roman"/>
            </w:rPr>
            <w:instrText xml:space="preserve"> TOC \o "1-3" \h \z \u </w:instrText>
          </w:r>
          <w:r w:rsidRPr="00FF0A81">
            <w:rPr>
              <w:rFonts w:ascii="Times New Roman" w:hAnsi="Times New Roman" w:cs="Times New Roman"/>
            </w:rPr>
            <w:fldChar w:fldCharType="separate"/>
          </w:r>
          <w:hyperlink w:anchor="_Toc378583552" w:history="1"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1.</w:t>
            </w:r>
            <w:r w:rsidR="00B820DB" w:rsidRPr="00B820DB">
              <w:rPr>
                <w:rFonts w:ascii="Times New Roman" w:hAnsi="Times New Roman" w:cs="Times New Roman"/>
                <w:noProof/>
              </w:rPr>
              <w:tab/>
            </w:r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General inspection information: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instrText xml:space="preserve"> PAGEREF _Toc378583552 \h </w:instrTex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820DB" w:rsidRPr="00B820DB" w:rsidRDefault="008C2D05">
          <w:pPr>
            <w:pStyle w:val="TOC1"/>
            <w:tabs>
              <w:tab w:val="left" w:pos="440"/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378583553" w:history="1"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2.</w:t>
            </w:r>
            <w:r w:rsidR="00B820DB" w:rsidRPr="00B820DB">
              <w:rPr>
                <w:rFonts w:ascii="Times New Roman" w:hAnsi="Times New Roman" w:cs="Times New Roman"/>
                <w:noProof/>
              </w:rPr>
              <w:tab/>
            </w:r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General company information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instrText xml:space="preserve"> PAGEREF _Toc378583553 \h </w:instrTex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820DB" w:rsidRPr="00B820DB" w:rsidRDefault="008C2D05">
          <w:pPr>
            <w:pStyle w:val="TOC1"/>
            <w:tabs>
              <w:tab w:val="left" w:pos="440"/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378583554" w:history="1"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3.</w:t>
            </w:r>
            <w:r w:rsidR="00B820DB" w:rsidRPr="00B820DB">
              <w:rPr>
                <w:rFonts w:ascii="Times New Roman" w:hAnsi="Times New Roman" w:cs="Times New Roman"/>
                <w:noProof/>
              </w:rPr>
              <w:tab/>
            </w:r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Human Resources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instrText xml:space="preserve"> PAGEREF _Toc378583554 \h </w:instrTex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820DB" w:rsidRPr="00B820DB" w:rsidRDefault="008C2D05">
          <w:pPr>
            <w:pStyle w:val="TOC1"/>
            <w:tabs>
              <w:tab w:val="left" w:pos="440"/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378583555" w:history="1"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4.</w:t>
            </w:r>
            <w:r w:rsidR="00B820DB" w:rsidRPr="00B820DB">
              <w:rPr>
                <w:rFonts w:ascii="Times New Roman" w:hAnsi="Times New Roman" w:cs="Times New Roman"/>
                <w:noProof/>
              </w:rPr>
              <w:tab/>
            </w:r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Production capacities throughout the operation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instrText xml:space="preserve"> PAGEREF _Toc378583555 \h </w:instrTex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820DB" w:rsidRPr="00B820DB" w:rsidRDefault="008C2D05">
          <w:pPr>
            <w:pStyle w:val="TOC1"/>
            <w:tabs>
              <w:tab w:val="left" w:pos="440"/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378583556" w:history="1"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5.</w:t>
            </w:r>
            <w:r w:rsidR="00B820DB" w:rsidRPr="00B820DB">
              <w:rPr>
                <w:rFonts w:ascii="Times New Roman" w:hAnsi="Times New Roman" w:cs="Times New Roman"/>
                <w:noProof/>
              </w:rPr>
              <w:tab/>
            </w:r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Raw Materials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instrText xml:space="preserve"> PAGEREF _Toc378583556 \h </w:instrTex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820DB" w:rsidRPr="00B820DB" w:rsidRDefault="008C2D05">
          <w:pPr>
            <w:pStyle w:val="TOC1"/>
            <w:tabs>
              <w:tab w:val="left" w:pos="440"/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378583557" w:history="1"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6.</w:t>
            </w:r>
            <w:r w:rsidR="00B820DB" w:rsidRPr="00B820DB">
              <w:rPr>
                <w:rFonts w:ascii="Times New Roman" w:hAnsi="Times New Roman" w:cs="Times New Roman"/>
                <w:noProof/>
              </w:rPr>
              <w:tab/>
            </w:r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Preparation of compounded materials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instrText xml:space="preserve"> PAGEREF _Toc378583557 \h </w:instrTex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820DB" w:rsidRPr="00B820DB" w:rsidRDefault="008C2D05">
          <w:pPr>
            <w:pStyle w:val="TOC1"/>
            <w:tabs>
              <w:tab w:val="left" w:pos="440"/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378583558" w:history="1"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7.</w:t>
            </w:r>
            <w:r w:rsidR="00B820DB" w:rsidRPr="00B820DB">
              <w:rPr>
                <w:rFonts w:ascii="Times New Roman" w:hAnsi="Times New Roman" w:cs="Times New Roman"/>
                <w:noProof/>
              </w:rPr>
              <w:tab/>
            </w:r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Moulding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instrText xml:space="preserve"> PAGEREF _Toc378583558 \h </w:instrTex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820DB" w:rsidRPr="00B820DB" w:rsidRDefault="008C2D05">
          <w:pPr>
            <w:pStyle w:val="TOC1"/>
            <w:tabs>
              <w:tab w:val="left" w:pos="440"/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378583559" w:history="1"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8.</w:t>
            </w:r>
            <w:r w:rsidR="00B820DB" w:rsidRPr="00B820DB">
              <w:rPr>
                <w:rFonts w:ascii="Times New Roman" w:hAnsi="Times New Roman" w:cs="Times New Roman"/>
                <w:noProof/>
              </w:rPr>
              <w:tab/>
            </w:r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Assembly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instrText xml:space="preserve"> PAGEREF _Toc378583559 \h </w:instrTex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820DB" w:rsidRPr="00B820DB" w:rsidRDefault="008C2D05">
          <w:pPr>
            <w:pStyle w:val="TOC1"/>
            <w:tabs>
              <w:tab w:val="left" w:pos="440"/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378583560" w:history="1"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9.</w:t>
            </w:r>
            <w:r w:rsidR="00B820DB" w:rsidRPr="00B820DB">
              <w:rPr>
                <w:rFonts w:ascii="Times New Roman" w:hAnsi="Times New Roman" w:cs="Times New Roman"/>
                <w:noProof/>
              </w:rPr>
              <w:tab/>
            </w:r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Provision for storage and control of work in progress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instrText xml:space="preserve"> PAGEREF _Toc378583560 \h </w:instrTex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820DB" w:rsidRPr="00B820DB" w:rsidRDefault="008C2D05">
          <w:pPr>
            <w:pStyle w:val="TOC1"/>
            <w:tabs>
              <w:tab w:val="left" w:pos="660"/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378583561" w:history="1"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10.</w:t>
            </w:r>
            <w:r w:rsidR="00B820DB" w:rsidRPr="00B820DB">
              <w:rPr>
                <w:rFonts w:ascii="Times New Roman" w:hAnsi="Times New Roman" w:cs="Times New Roman"/>
                <w:noProof/>
              </w:rPr>
              <w:tab/>
            </w:r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Packaging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instrText xml:space="preserve"> PAGEREF _Toc378583561 \h </w:instrTex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820DB" w:rsidRPr="00B820DB" w:rsidRDefault="008C2D05">
          <w:pPr>
            <w:pStyle w:val="TOC1"/>
            <w:tabs>
              <w:tab w:val="left" w:pos="660"/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378583562" w:history="1"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11.</w:t>
            </w:r>
            <w:r w:rsidR="00B820DB" w:rsidRPr="00B820DB">
              <w:rPr>
                <w:rFonts w:ascii="Times New Roman" w:hAnsi="Times New Roman" w:cs="Times New Roman"/>
                <w:noProof/>
              </w:rPr>
              <w:tab/>
            </w:r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Sterilization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instrText xml:space="preserve"> PAGEREF _Toc378583562 \h </w:instrTex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820DB" w:rsidRPr="00B820DB" w:rsidRDefault="008C2D05">
          <w:pPr>
            <w:pStyle w:val="TOC1"/>
            <w:tabs>
              <w:tab w:val="left" w:pos="660"/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378583563" w:history="1"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12.</w:t>
            </w:r>
            <w:r w:rsidR="00B820DB" w:rsidRPr="00B820DB">
              <w:rPr>
                <w:rFonts w:ascii="Times New Roman" w:hAnsi="Times New Roman" w:cs="Times New Roman"/>
                <w:noProof/>
              </w:rPr>
              <w:tab/>
            </w:r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Warehousing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instrText xml:space="preserve"> PAGEREF _Toc378583563 \h </w:instrTex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820DB" w:rsidRPr="00B820DB" w:rsidRDefault="008C2D05">
          <w:pPr>
            <w:pStyle w:val="TOC1"/>
            <w:tabs>
              <w:tab w:val="left" w:pos="660"/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378583564" w:history="1"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13.</w:t>
            </w:r>
            <w:r w:rsidR="00B820DB" w:rsidRPr="00B820DB">
              <w:rPr>
                <w:rFonts w:ascii="Times New Roman" w:hAnsi="Times New Roman" w:cs="Times New Roman"/>
                <w:noProof/>
              </w:rPr>
              <w:tab/>
            </w:r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Distribution procedures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instrText xml:space="preserve"> PAGEREF _Toc378583564 \h </w:instrTex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820DB" w:rsidRPr="00B820DB" w:rsidRDefault="008C2D05">
          <w:pPr>
            <w:pStyle w:val="TOC1"/>
            <w:tabs>
              <w:tab w:val="left" w:pos="660"/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378583565" w:history="1"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14.</w:t>
            </w:r>
            <w:r w:rsidR="00B820DB" w:rsidRPr="00B820DB">
              <w:rPr>
                <w:rFonts w:ascii="Times New Roman" w:hAnsi="Times New Roman" w:cs="Times New Roman"/>
                <w:noProof/>
              </w:rPr>
              <w:tab/>
            </w:r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Quality control plan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instrText xml:space="preserve"> PAGEREF _Toc378583565 \h </w:instrTex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820DB" w:rsidRPr="00B820DB" w:rsidRDefault="008C2D05">
          <w:pPr>
            <w:pStyle w:val="TOC1"/>
            <w:tabs>
              <w:tab w:val="left" w:pos="660"/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378583566" w:history="1"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15.</w:t>
            </w:r>
            <w:r w:rsidR="00B820DB" w:rsidRPr="00B820DB">
              <w:rPr>
                <w:rFonts w:ascii="Times New Roman" w:hAnsi="Times New Roman" w:cs="Times New Roman"/>
                <w:noProof/>
              </w:rPr>
              <w:tab/>
            </w:r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Outgoing product quality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instrText xml:space="preserve"> PAGEREF _Toc378583566 \h </w:instrTex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820DB" w:rsidRPr="00B820DB" w:rsidRDefault="008C2D05">
          <w:pPr>
            <w:pStyle w:val="TOC1"/>
            <w:tabs>
              <w:tab w:val="left" w:pos="660"/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378583567" w:history="1"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16.</w:t>
            </w:r>
            <w:r w:rsidR="00B820DB" w:rsidRPr="00B820DB">
              <w:rPr>
                <w:rFonts w:ascii="Times New Roman" w:hAnsi="Times New Roman" w:cs="Times New Roman"/>
                <w:noProof/>
              </w:rPr>
              <w:tab/>
            </w:r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Quality system and documentation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instrText xml:space="preserve"> PAGEREF _Toc378583567 \h </w:instrTex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820DB" w:rsidRPr="00B820DB" w:rsidRDefault="008C2D05">
          <w:pPr>
            <w:pStyle w:val="TOC1"/>
            <w:tabs>
              <w:tab w:val="left" w:pos="660"/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378583568" w:history="1"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17.</w:t>
            </w:r>
            <w:r w:rsidR="00B820DB" w:rsidRPr="00B820DB">
              <w:rPr>
                <w:rFonts w:ascii="Times New Roman" w:hAnsi="Times New Roman" w:cs="Times New Roman"/>
                <w:noProof/>
              </w:rPr>
              <w:tab/>
            </w:r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Risk Management Procedures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instrText xml:space="preserve"> PAGEREF _Toc378583568 \h </w:instrTex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820DB" w:rsidRPr="00B820DB" w:rsidRDefault="008C2D05">
          <w:pPr>
            <w:pStyle w:val="TOC1"/>
            <w:tabs>
              <w:tab w:val="left" w:pos="660"/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378583569" w:history="1"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18.</w:t>
            </w:r>
            <w:r w:rsidR="00B820DB" w:rsidRPr="00B820DB">
              <w:rPr>
                <w:rFonts w:ascii="Times New Roman" w:hAnsi="Times New Roman" w:cs="Times New Roman"/>
                <w:noProof/>
              </w:rPr>
              <w:tab/>
            </w:r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Maintenance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instrText xml:space="preserve"> PAGEREF _Toc378583569 \h </w:instrTex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820DB" w:rsidRPr="00B820DB" w:rsidRDefault="008C2D05">
          <w:pPr>
            <w:pStyle w:val="TOC1"/>
            <w:tabs>
              <w:tab w:val="left" w:pos="660"/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378583570" w:history="1"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19.</w:t>
            </w:r>
            <w:r w:rsidR="00B820DB" w:rsidRPr="00B820DB">
              <w:rPr>
                <w:rFonts w:ascii="Times New Roman" w:hAnsi="Times New Roman" w:cs="Times New Roman"/>
                <w:noProof/>
              </w:rPr>
              <w:tab/>
            </w:r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Laboratory facilities, competence and calibration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instrText xml:space="preserve"> PAGEREF _Toc378583570 \h </w:instrTex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820DB" w:rsidRPr="00B820DB" w:rsidRDefault="008C2D05">
          <w:pPr>
            <w:pStyle w:val="TOC1"/>
            <w:tabs>
              <w:tab w:val="left" w:pos="660"/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378583571" w:history="1"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20.</w:t>
            </w:r>
            <w:r w:rsidR="00B820DB" w:rsidRPr="00B820DB">
              <w:rPr>
                <w:rFonts w:ascii="Times New Roman" w:hAnsi="Times New Roman" w:cs="Times New Roman"/>
                <w:noProof/>
              </w:rPr>
              <w:tab/>
            </w:r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Shelf-life stability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instrText xml:space="preserve"> PAGEREF _Toc378583571 \h </w:instrTex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820DB" w:rsidRPr="00B820DB" w:rsidRDefault="008C2D05">
          <w:pPr>
            <w:pStyle w:val="TOC1"/>
            <w:tabs>
              <w:tab w:val="left" w:pos="660"/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378583572" w:history="1"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21.</w:t>
            </w:r>
            <w:r w:rsidR="00B820DB" w:rsidRPr="00B820DB">
              <w:rPr>
                <w:rFonts w:ascii="Times New Roman" w:hAnsi="Times New Roman" w:cs="Times New Roman"/>
                <w:noProof/>
              </w:rPr>
              <w:tab/>
            </w:r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Building, grounds and services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instrText xml:space="preserve"> PAGEREF _Toc378583572 \h </w:instrTex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820DB" w:rsidRPr="00B820DB" w:rsidRDefault="008C2D05">
          <w:pPr>
            <w:pStyle w:val="TOC1"/>
            <w:tabs>
              <w:tab w:val="left" w:pos="660"/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378583573" w:history="1"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22.</w:t>
            </w:r>
            <w:r w:rsidR="00B820DB" w:rsidRPr="00B820DB">
              <w:rPr>
                <w:rFonts w:ascii="Times New Roman" w:hAnsi="Times New Roman" w:cs="Times New Roman"/>
                <w:noProof/>
              </w:rPr>
              <w:tab/>
            </w:r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Environmental Policy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instrText xml:space="preserve"> PAGEREF _Toc378583573 \h </w:instrTex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820DB" w:rsidRPr="00B820DB" w:rsidRDefault="008C2D05">
          <w:pPr>
            <w:pStyle w:val="TOC1"/>
            <w:tabs>
              <w:tab w:val="left" w:pos="660"/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378583574" w:history="1"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23.</w:t>
            </w:r>
            <w:r w:rsidR="00B820DB" w:rsidRPr="00B820DB">
              <w:rPr>
                <w:rFonts w:ascii="Times New Roman" w:hAnsi="Times New Roman" w:cs="Times New Roman"/>
                <w:noProof/>
              </w:rPr>
              <w:tab/>
            </w:r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Prequalification independent testing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instrText xml:space="preserve"> PAGEREF _Toc378583574 \h </w:instrTex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820DB" w:rsidRPr="00B820DB" w:rsidRDefault="008C2D05">
          <w:pPr>
            <w:pStyle w:val="TOC1"/>
            <w:tabs>
              <w:tab w:val="left" w:pos="660"/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378583575" w:history="1"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24.</w:t>
            </w:r>
            <w:r w:rsidR="00B820DB" w:rsidRPr="00B820DB">
              <w:rPr>
                <w:rFonts w:ascii="Times New Roman" w:hAnsi="Times New Roman" w:cs="Times New Roman"/>
                <w:noProof/>
              </w:rPr>
              <w:tab/>
            </w:r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Strengths and Weaknesses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instrText xml:space="preserve"> PAGEREF _Toc378583575 \h </w:instrTex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820DB" w:rsidRPr="00B820DB" w:rsidRDefault="008C2D05">
          <w:pPr>
            <w:pStyle w:val="TOC1"/>
            <w:tabs>
              <w:tab w:val="left" w:pos="660"/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378583576" w:history="1"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25.</w:t>
            </w:r>
            <w:r w:rsidR="00B820DB" w:rsidRPr="00B820DB">
              <w:rPr>
                <w:rFonts w:ascii="Times New Roman" w:hAnsi="Times New Roman" w:cs="Times New Roman"/>
                <w:noProof/>
              </w:rPr>
              <w:tab/>
            </w:r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Summary of Recommendations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instrText xml:space="preserve"> PAGEREF _Toc378583576 \h </w:instrTex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820DB" w:rsidRDefault="008C2D05">
          <w:pPr>
            <w:pStyle w:val="TOC1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378583577" w:history="1"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26.</w:t>
            </w:r>
            <w:r w:rsidR="00B820DB" w:rsidRPr="00B820DB">
              <w:rPr>
                <w:rFonts w:ascii="Times New Roman" w:hAnsi="Times New Roman" w:cs="Times New Roman"/>
                <w:noProof/>
              </w:rPr>
              <w:tab/>
            </w:r>
            <w:r w:rsidR="00B820DB" w:rsidRPr="00B820DB">
              <w:rPr>
                <w:rStyle w:val="Hyperlink"/>
                <w:rFonts w:ascii="Times New Roman" w:hAnsi="Times New Roman" w:cs="Times New Roman"/>
                <w:noProof/>
              </w:rPr>
              <w:t>Recommendation to UNFPA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instrText xml:space="preserve"> PAGEREF _Toc378583577 \h </w:instrTex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B820DB" w:rsidRPr="00B820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D7C25" w:rsidRDefault="003D7C25" w:rsidP="00F51FCC">
          <w:pPr>
            <w:pStyle w:val="TOC1"/>
            <w:tabs>
              <w:tab w:val="left" w:pos="660"/>
              <w:tab w:val="right" w:leader="dot" w:pos="9350"/>
            </w:tabs>
          </w:pPr>
          <w:r w:rsidRPr="00FF0A81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:rsidR="00666ABA" w:rsidRPr="00F51FCC" w:rsidRDefault="003D7C25" w:rsidP="00F51F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667532" w:rsidRPr="00F51FCC">
        <w:rPr>
          <w:rFonts w:ascii="Times New Roman" w:hAnsi="Times New Roman" w:cs="Times New Roman"/>
          <w:b/>
          <w:sz w:val="24"/>
          <w:szCs w:val="24"/>
        </w:rPr>
        <w:lastRenderedPageBreak/>
        <w:t>Inspection Report Template</w:t>
      </w:r>
    </w:p>
    <w:p w:rsidR="00667532" w:rsidRPr="00F51FCC" w:rsidRDefault="00212413" w:rsidP="00666ABA">
      <w:pPr>
        <w:jc w:val="center"/>
        <w:rPr>
          <w:rFonts w:ascii="Times New Roman" w:hAnsi="Times New Roman" w:cs="Times New Roman"/>
          <w:b/>
          <w:i/>
        </w:rPr>
      </w:pPr>
      <w:r w:rsidRPr="00F51FCC">
        <w:rPr>
          <w:rFonts w:ascii="Times New Roman" w:hAnsi="Times New Roman" w:cs="Times New Roman"/>
          <w:b/>
          <w:i/>
        </w:rPr>
        <w:t>(</w:t>
      </w:r>
      <w:proofErr w:type="gramStart"/>
      <w:r w:rsidR="00666ABA" w:rsidRPr="00F51FCC">
        <w:rPr>
          <w:rFonts w:ascii="Times New Roman" w:hAnsi="Times New Roman" w:cs="Times New Roman"/>
          <w:b/>
          <w:i/>
        </w:rPr>
        <w:t>the</w:t>
      </w:r>
      <w:proofErr w:type="gramEnd"/>
      <w:r w:rsidR="00666ABA" w:rsidRPr="00F51FCC">
        <w:rPr>
          <w:rFonts w:ascii="Times New Roman" w:hAnsi="Times New Roman" w:cs="Times New Roman"/>
          <w:b/>
          <w:i/>
        </w:rPr>
        <w:t xml:space="preserve"> template is a </w:t>
      </w:r>
      <w:r w:rsidRPr="00F51FCC">
        <w:rPr>
          <w:rFonts w:ascii="Times New Roman" w:hAnsi="Times New Roman" w:cs="Times New Roman"/>
          <w:b/>
          <w:i/>
        </w:rPr>
        <w:t>guideline, not all subsections may be relevant for the commodity inspected)</w:t>
      </w:r>
    </w:p>
    <w:p w:rsidR="005925EC" w:rsidRPr="001905F4" w:rsidRDefault="005925EC" w:rsidP="007736EA">
      <w:pPr>
        <w:pStyle w:val="Heading1"/>
        <w:spacing w:line="360" w:lineRule="auto"/>
        <w:ind w:left="284" w:hanging="284"/>
      </w:pPr>
      <w:bookmarkStart w:id="2" w:name="_Toc378583552"/>
      <w:r w:rsidRPr="001905F4">
        <w:t>General inspection information:</w:t>
      </w:r>
      <w:bookmarkEnd w:id="2"/>
      <w:r w:rsidRPr="001905F4">
        <w:t xml:space="preserve"> </w:t>
      </w:r>
    </w:p>
    <w:p w:rsidR="00357921" w:rsidRPr="0091509A" w:rsidRDefault="00357921" w:rsidP="007736EA">
      <w:pPr>
        <w:spacing w:after="0" w:line="360" w:lineRule="auto"/>
        <w:ind w:firstLine="284"/>
        <w:rPr>
          <w:rFonts w:ascii="Times New Roman" w:hAnsi="Times New Roman" w:cs="Times New Roman"/>
          <w:i/>
        </w:rPr>
      </w:pPr>
      <w:r w:rsidRPr="0091509A">
        <w:rPr>
          <w:rFonts w:ascii="Times New Roman" w:hAnsi="Times New Roman" w:cs="Times New Roman"/>
          <w:i/>
        </w:rPr>
        <w:t xml:space="preserve">a. </w:t>
      </w:r>
      <w:r w:rsidR="005925EC" w:rsidRPr="0091509A">
        <w:rPr>
          <w:rFonts w:ascii="Times New Roman" w:hAnsi="Times New Roman" w:cs="Times New Roman"/>
          <w:i/>
        </w:rPr>
        <w:t>UNFPA inspection team</w:t>
      </w:r>
      <w:r w:rsidR="00B13F71" w:rsidRPr="0091509A">
        <w:rPr>
          <w:rFonts w:ascii="Times New Roman" w:hAnsi="Times New Roman" w:cs="Times New Roman"/>
          <w:i/>
        </w:rPr>
        <w:t xml:space="preserve"> (including inspectors, observers and translators)</w:t>
      </w:r>
    </w:p>
    <w:p w:rsidR="005925EC" w:rsidRPr="0091509A" w:rsidRDefault="00357921" w:rsidP="007736EA">
      <w:pPr>
        <w:spacing w:after="0" w:line="360" w:lineRule="auto"/>
        <w:ind w:firstLine="284"/>
        <w:rPr>
          <w:rFonts w:ascii="Times New Roman" w:hAnsi="Times New Roman" w:cs="Times New Roman"/>
          <w:i/>
        </w:rPr>
      </w:pPr>
      <w:r w:rsidRPr="0091509A">
        <w:rPr>
          <w:rFonts w:ascii="Times New Roman" w:hAnsi="Times New Roman" w:cs="Times New Roman"/>
          <w:i/>
        </w:rPr>
        <w:t xml:space="preserve">b. </w:t>
      </w:r>
      <w:r w:rsidR="005925EC" w:rsidRPr="0091509A">
        <w:rPr>
          <w:rFonts w:ascii="Times New Roman" w:hAnsi="Times New Roman" w:cs="Times New Roman"/>
          <w:i/>
        </w:rPr>
        <w:t>Manufacturer representatives</w:t>
      </w:r>
      <w:r w:rsidR="00F51FCC" w:rsidRPr="0091509A">
        <w:rPr>
          <w:rFonts w:ascii="Times New Roman" w:hAnsi="Times New Roman" w:cs="Times New Roman"/>
          <w:i/>
        </w:rPr>
        <w:t xml:space="preserve"> and responsibilities</w:t>
      </w:r>
    </w:p>
    <w:p w:rsidR="005925EC" w:rsidRPr="0091509A" w:rsidRDefault="00357921" w:rsidP="007736EA">
      <w:pPr>
        <w:spacing w:after="0" w:line="360" w:lineRule="auto"/>
        <w:ind w:firstLine="284"/>
        <w:rPr>
          <w:rFonts w:ascii="Times New Roman" w:hAnsi="Times New Roman" w:cs="Times New Roman"/>
          <w:i/>
        </w:rPr>
      </w:pPr>
      <w:r w:rsidRPr="0091509A">
        <w:rPr>
          <w:rFonts w:ascii="Times New Roman" w:hAnsi="Times New Roman" w:cs="Times New Roman"/>
          <w:i/>
        </w:rPr>
        <w:t xml:space="preserve">c. </w:t>
      </w:r>
      <w:r w:rsidR="005925EC" w:rsidRPr="0091509A">
        <w:rPr>
          <w:rFonts w:ascii="Times New Roman" w:hAnsi="Times New Roman" w:cs="Times New Roman"/>
          <w:i/>
        </w:rPr>
        <w:t>Inspection programme</w:t>
      </w:r>
    </w:p>
    <w:p w:rsidR="005925EC" w:rsidRPr="001905F4" w:rsidRDefault="005925EC" w:rsidP="007736EA">
      <w:pPr>
        <w:pStyle w:val="Heading1"/>
        <w:spacing w:line="360" w:lineRule="auto"/>
        <w:ind w:left="284" w:hanging="284"/>
      </w:pPr>
      <w:bookmarkStart w:id="3" w:name="_Toc378583553"/>
      <w:r w:rsidRPr="001905F4">
        <w:t>General company information</w:t>
      </w:r>
      <w:bookmarkEnd w:id="3"/>
    </w:p>
    <w:p w:rsidR="005925EC" w:rsidRPr="0091509A" w:rsidRDefault="005925EC" w:rsidP="0091509A">
      <w:pPr>
        <w:pStyle w:val="ListParagraph"/>
        <w:numPr>
          <w:ilvl w:val="1"/>
          <w:numId w:val="13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>Address and contact details</w:t>
      </w:r>
    </w:p>
    <w:p w:rsidR="005925EC" w:rsidRPr="0091509A" w:rsidRDefault="00F51FCC" w:rsidP="0091509A">
      <w:pPr>
        <w:pStyle w:val="ListParagraph"/>
        <w:numPr>
          <w:ilvl w:val="1"/>
          <w:numId w:val="13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>Designs</w:t>
      </w:r>
      <w:r w:rsidR="005925EC" w:rsidRPr="0091509A">
        <w:rPr>
          <w:rFonts w:ascii="Times New Roman" w:hAnsi="Times New Roman"/>
          <w:i/>
        </w:rPr>
        <w:t xml:space="preserve"> manufactured, </w:t>
      </w:r>
      <w:r w:rsidR="007B0058" w:rsidRPr="0091509A">
        <w:rPr>
          <w:rFonts w:ascii="Times New Roman" w:hAnsi="Times New Roman"/>
          <w:i/>
        </w:rPr>
        <w:t xml:space="preserve">stock levels, </w:t>
      </w:r>
      <w:r w:rsidR="005925EC" w:rsidRPr="0091509A">
        <w:rPr>
          <w:rFonts w:ascii="Times New Roman" w:hAnsi="Times New Roman"/>
          <w:i/>
        </w:rPr>
        <w:t>markets served</w:t>
      </w:r>
    </w:p>
    <w:p w:rsidR="005925EC" w:rsidRPr="0091509A" w:rsidRDefault="005925EC" w:rsidP="0091509A">
      <w:pPr>
        <w:pStyle w:val="ListParagraph"/>
        <w:numPr>
          <w:ilvl w:val="1"/>
          <w:numId w:val="13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>Independent certifications</w:t>
      </w:r>
    </w:p>
    <w:p w:rsidR="005925EC" w:rsidRPr="0091509A" w:rsidRDefault="005925EC" w:rsidP="0091509A">
      <w:pPr>
        <w:pStyle w:val="ListParagraph"/>
        <w:numPr>
          <w:ilvl w:val="1"/>
          <w:numId w:val="13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>Regulatory approvals</w:t>
      </w:r>
    </w:p>
    <w:p w:rsidR="005925EC" w:rsidRPr="0091509A" w:rsidRDefault="005925EC" w:rsidP="0091509A">
      <w:pPr>
        <w:pStyle w:val="ListParagraph"/>
        <w:numPr>
          <w:ilvl w:val="1"/>
          <w:numId w:val="13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>Operating hours and shifts</w:t>
      </w:r>
    </w:p>
    <w:p w:rsidR="0040257B" w:rsidRPr="0091509A" w:rsidRDefault="0040257B" w:rsidP="0091509A">
      <w:pPr>
        <w:pStyle w:val="ListParagraph"/>
        <w:numPr>
          <w:ilvl w:val="1"/>
          <w:numId w:val="13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>Changes since last WHO/UNFPA Prequalification inspection</w:t>
      </w:r>
    </w:p>
    <w:p w:rsidR="0040257B" w:rsidRPr="0091509A" w:rsidRDefault="0040257B" w:rsidP="0091509A">
      <w:pPr>
        <w:pStyle w:val="ListParagraph"/>
        <w:numPr>
          <w:ilvl w:val="1"/>
          <w:numId w:val="13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 xml:space="preserve">Points arising out of document review </w:t>
      </w:r>
    </w:p>
    <w:p w:rsidR="007B0058" w:rsidRPr="001905F4" w:rsidRDefault="007B0058" w:rsidP="007736EA">
      <w:pPr>
        <w:pStyle w:val="Heading1"/>
        <w:spacing w:line="360" w:lineRule="auto"/>
        <w:ind w:left="284" w:hanging="284"/>
      </w:pPr>
      <w:bookmarkStart w:id="4" w:name="_Toc378583554"/>
      <w:r w:rsidRPr="001905F4">
        <w:t>Human Resources</w:t>
      </w:r>
      <w:bookmarkEnd w:id="4"/>
    </w:p>
    <w:p w:rsidR="007B0058" w:rsidRPr="0091509A" w:rsidRDefault="007B0058" w:rsidP="0091509A">
      <w:pPr>
        <w:pStyle w:val="ListParagraph"/>
        <w:numPr>
          <w:ilvl w:val="1"/>
          <w:numId w:val="12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>Key personnel</w:t>
      </w:r>
      <w:r w:rsidR="00124E45" w:rsidRPr="0091509A">
        <w:rPr>
          <w:rFonts w:ascii="Times New Roman" w:hAnsi="Times New Roman"/>
          <w:i/>
        </w:rPr>
        <w:t xml:space="preserve"> </w:t>
      </w:r>
    </w:p>
    <w:p w:rsidR="00473F22" w:rsidRPr="0091509A" w:rsidRDefault="00473F22" w:rsidP="0091509A">
      <w:pPr>
        <w:pStyle w:val="ListParagraph"/>
        <w:numPr>
          <w:ilvl w:val="1"/>
          <w:numId w:val="12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 xml:space="preserve">Management staff responsibilities </w:t>
      </w:r>
    </w:p>
    <w:p w:rsidR="00A26131" w:rsidRPr="0091509A" w:rsidRDefault="00A26131" w:rsidP="0091509A">
      <w:pPr>
        <w:pStyle w:val="ListParagraph"/>
        <w:numPr>
          <w:ilvl w:val="1"/>
          <w:numId w:val="12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>Out-of-office hours responsibilities</w:t>
      </w:r>
    </w:p>
    <w:p w:rsidR="00124E45" w:rsidRPr="0091509A" w:rsidRDefault="00124E45" w:rsidP="0091509A">
      <w:pPr>
        <w:pStyle w:val="ListParagraph"/>
        <w:numPr>
          <w:ilvl w:val="1"/>
          <w:numId w:val="12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>Prequalification focal point</w:t>
      </w:r>
    </w:p>
    <w:p w:rsidR="007B0058" w:rsidRPr="0091509A" w:rsidRDefault="007B0058" w:rsidP="0091509A">
      <w:pPr>
        <w:pStyle w:val="ListParagraph"/>
        <w:numPr>
          <w:ilvl w:val="1"/>
          <w:numId w:val="12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>Number of and allocation of staff</w:t>
      </w:r>
      <w:r w:rsidR="00B13F71" w:rsidRPr="0091509A">
        <w:rPr>
          <w:rFonts w:ascii="Times New Roman" w:hAnsi="Times New Roman"/>
          <w:i/>
        </w:rPr>
        <w:t xml:space="preserve"> (</w:t>
      </w:r>
      <w:r w:rsidRPr="0091509A">
        <w:rPr>
          <w:rFonts w:ascii="Times New Roman" w:hAnsi="Times New Roman"/>
          <w:i/>
        </w:rPr>
        <w:t>permanent and contract staff</w:t>
      </w:r>
      <w:r w:rsidR="00B13F71" w:rsidRPr="0091509A">
        <w:rPr>
          <w:rFonts w:ascii="Times New Roman" w:hAnsi="Times New Roman"/>
          <w:i/>
        </w:rPr>
        <w:t>)</w:t>
      </w:r>
    </w:p>
    <w:p w:rsidR="00B13F71" w:rsidRPr="0091509A" w:rsidRDefault="00B13F71" w:rsidP="0091509A">
      <w:pPr>
        <w:pStyle w:val="ListParagraph"/>
        <w:numPr>
          <w:ilvl w:val="1"/>
          <w:numId w:val="12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 xml:space="preserve">Staff selection and training systems </w:t>
      </w:r>
    </w:p>
    <w:p w:rsidR="007B0058" w:rsidRPr="0091509A" w:rsidRDefault="007B0058" w:rsidP="0091509A">
      <w:pPr>
        <w:pStyle w:val="ListParagraph"/>
        <w:numPr>
          <w:ilvl w:val="1"/>
          <w:numId w:val="12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>Staff welfare</w:t>
      </w:r>
    </w:p>
    <w:p w:rsidR="00667532" w:rsidRPr="001905F4" w:rsidRDefault="00B13F71" w:rsidP="007736EA">
      <w:pPr>
        <w:pStyle w:val="Heading1"/>
        <w:spacing w:line="360" w:lineRule="auto"/>
        <w:ind w:left="284" w:hanging="284"/>
      </w:pPr>
      <w:bookmarkStart w:id="5" w:name="_Toc378583555"/>
      <w:r w:rsidRPr="001905F4">
        <w:t>Production capacities throughout the operation</w:t>
      </w:r>
      <w:bookmarkEnd w:id="5"/>
    </w:p>
    <w:p w:rsidR="00B13F71" w:rsidRPr="0091509A" w:rsidRDefault="00B13F71" w:rsidP="0091509A">
      <w:pPr>
        <w:pStyle w:val="ListParagraph"/>
        <w:numPr>
          <w:ilvl w:val="1"/>
          <w:numId w:val="11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>Number and type of machines</w:t>
      </w:r>
    </w:p>
    <w:p w:rsidR="00B13F71" w:rsidRPr="0091509A" w:rsidRDefault="00F57E32" w:rsidP="0091509A">
      <w:pPr>
        <w:pStyle w:val="ListParagraph"/>
        <w:numPr>
          <w:ilvl w:val="1"/>
          <w:numId w:val="11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>Capacity,</w:t>
      </w:r>
      <w:r w:rsidR="007736EA" w:rsidRPr="0091509A">
        <w:rPr>
          <w:rFonts w:ascii="Times New Roman" w:hAnsi="Times New Roman"/>
          <w:i/>
        </w:rPr>
        <w:t xml:space="preserve"> </w:t>
      </w:r>
      <w:r w:rsidR="00B13F71" w:rsidRPr="0091509A">
        <w:rPr>
          <w:rFonts w:ascii="Times New Roman" w:hAnsi="Times New Roman"/>
          <w:i/>
        </w:rPr>
        <w:t>Yields</w:t>
      </w:r>
    </w:p>
    <w:p w:rsidR="00B13F71" w:rsidRPr="0091509A" w:rsidRDefault="00B13F71" w:rsidP="0091509A">
      <w:pPr>
        <w:pStyle w:val="ListParagraph"/>
        <w:numPr>
          <w:ilvl w:val="1"/>
          <w:numId w:val="11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>Production capacity</w:t>
      </w:r>
    </w:p>
    <w:p w:rsidR="00B13F71" w:rsidRPr="0091509A" w:rsidRDefault="00473F22" w:rsidP="0091509A">
      <w:pPr>
        <w:pStyle w:val="ListParagraph"/>
        <w:numPr>
          <w:ilvl w:val="1"/>
          <w:numId w:val="11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 xml:space="preserve">Capacity of key manufacturing stages and equipment </w:t>
      </w:r>
    </w:p>
    <w:p w:rsidR="00B13F71" w:rsidRPr="001905F4" w:rsidRDefault="00B13F71" w:rsidP="007736EA">
      <w:pPr>
        <w:pStyle w:val="Heading1"/>
        <w:spacing w:line="360" w:lineRule="auto"/>
        <w:ind w:left="284" w:hanging="284"/>
      </w:pPr>
      <w:bookmarkStart w:id="6" w:name="_Toc378583556"/>
      <w:r w:rsidRPr="001905F4">
        <w:t>Raw Materials</w:t>
      </w:r>
      <w:bookmarkEnd w:id="6"/>
    </w:p>
    <w:p w:rsidR="007736EA" w:rsidRPr="007736EA" w:rsidRDefault="007736EA" w:rsidP="007736EA">
      <w:pPr>
        <w:pStyle w:val="ListParagraph"/>
        <w:numPr>
          <w:ilvl w:val="1"/>
          <w:numId w:val="9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7736EA">
        <w:rPr>
          <w:rFonts w:ascii="Times New Roman" w:hAnsi="Times New Roman"/>
          <w:i/>
        </w:rPr>
        <w:t xml:space="preserve">Vendor evaluations including service providers, and validation acceptance and procedures </w:t>
      </w:r>
    </w:p>
    <w:p w:rsidR="00B13F71" w:rsidRPr="007736EA" w:rsidRDefault="00B13F71" w:rsidP="007736EA">
      <w:pPr>
        <w:pStyle w:val="ListParagraph"/>
        <w:numPr>
          <w:ilvl w:val="1"/>
          <w:numId w:val="9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7736EA">
        <w:rPr>
          <w:rFonts w:ascii="Times New Roman" w:hAnsi="Times New Roman"/>
          <w:i/>
        </w:rPr>
        <w:t>Procedures for selection and purchase of raw materials</w:t>
      </w:r>
    </w:p>
    <w:p w:rsidR="00B13F71" w:rsidRPr="007736EA" w:rsidRDefault="0024709A" w:rsidP="007736EA">
      <w:pPr>
        <w:pStyle w:val="ListParagraph"/>
        <w:numPr>
          <w:ilvl w:val="1"/>
          <w:numId w:val="9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7736EA">
        <w:rPr>
          <w:rFonts w:ascii="Times New Roman" w:hAnsi="Times New Roman"/>
          <w:i/>
        </w:rPr>
        <w:t>Quality assurance and storage procedures</w:t>
      </w:r>
    </w:p>
    <w:p w:rsidR="0024709A" w:rsidRPr="001905F4" w:rsidRDefault="0024709A" w:rsidP="007736EA">
      <w:pPr>
        <w:pStyle w:val="Heading1"/>
        <w:spacing w:line="360" w:lineRule="auto"/>
        <w:ind w:left="284" w:hanging="284"/>
      </w:pPr>
      <w:bookmarkStart w:id="7" w:name="_Toc378583557"/>
      <w:r w:rsidRPr="001905F4">
        <w:lastRenderedPageBreak/>
        <w:t xml:space="preserve">Preparation of </w:t>
      </w:r>
      <w:r w:rsidR="008A02FE">
        <w:t>compounded materials</w:t>
      </w:r>
      <w:bookmarkEnd w:id="7"/>
    </w:p>
    <w:p w:rsidR="0024709A" w:rsidRPr="001905F4" w:rsidRDefault="008A02FE" w:rsidP="007736EA">
      <w:pPr>
        <w:pStyle w:val="Heading1"/>
        <w:spacing w:line="360" w:lineRule="auto"/>
        <w:ind w:left="284" w:hanging="284"/>
      </w:pPr>
      <w:bookmarkStart w:id="8" w:name="_Toc378583558"/>
      <w:r>
        <w:t>Moulding</w:t>
      </w:r>
      <w:bookmarkEnd w:id="8"/>
    </w:p>
    <w:p w:rsidR="00124E45" w:rsidRPr="00B820DB" w:rsidRDefault="008A02FE" w:rsidP="00B820DB">
      <w:pPr>
        <w:pStyle w:val="ListParagraph"/>
        <w:numPr>
          <w:ilvl w:val="1"/>
          <w:numId w:val="16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B820DB">
        <w:rPr>
          <w:rFonts w:ascii="Times New Roman" w:hAnsi="Times New Roman"/>
          <w:i/>
        </w:rPr>
        <w:t>Materials used</w:t>
      </w:r>
    </w:p>
    <w:p w:rsidR="00124E45" w:rsidRPr="00B820DB" w:rsidRDefault="008A02FE" w:rsidP="00B820DB">
      <w:pPr>
        <w:pStyle w:val="ListParagraph"/>
        <w:numPr>
          <w:ilvl w:val="1"/>
          <w:numId w:val="16"/>
        </w:numPr>
        <w:spacing w:after="0" w:line="360" w:lineRule="auto"/>
        <w:ind w:left="567" w:hanging="283"/>
        <w:rPr>
          <w:rFonts w:ascii="Times New Roman" w:hAnsi="Times New Roman"/>
        </w:rPr>
      </w:pPr>
      <w:r w:rsidRPr="00B820DB">
        <w:rPr>
          <w:rFonts w:ascii="Times New Roman" w:hAnsi="Times New Roman"/>
          <w:i/>
        </w:rPr>
        <w:t>Process and process validation</w:t>
      </w:r>
    </w:p>
    <w:p w:rsidR="00124E45" w:rsidRPr="00B820DB" w:rsidRDefault="00124E45" w:rsidP="00B820DB">
      <w:pPr>
        <w:pStyle w:val="ListParagraph"/>
        <w:numPr>
          <w:ilvl w:val="1"/>
          <w:numId w:val="16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B820DB">
        <w:rPr>
          <w:rFonts w:ascii="Times New Roman" w:hAnsi="Times New Roman"/>
          <w:i/>
        </w:rPr>
        <w:t>Testing and controls</w:t>
      </w:r>
    </w:p>
    <w:p w:rsidR="00B820DB" w:rsidRPr="00B820DB" w:rsidRDefault="00B820DB" w:rsidP="00B820DB">
      <w:pPr>
        <w:pStyle w:val="ListParagraph"/>
        <w:numPr>
          <w:ilvl w:val="1"/>
          <w:numId w:val="16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B820DB">
        <w:rPr>
          <w:rFonts w:ascii="Times New Roman" w:hAnsi="Times New Roman"/>
          <w:i/>
        </w:rPr>
        <w:t>Identification, traceability and status</w:t>
      </w:r>
    </w:p>
    <w:p w:rsidR="0081571F" w:rsidRDefault="00B820DB" w:rsidP="007736EA">
      <w:pPr>
        <w:pStyle w:val="Heading1"/>
        <w:spacing w:line="360" w:lineRule="auto"/>
        <w:ind w:left="284" w:hanging="284"/>
      </w:pPr>
      <w:bookmarkStart w:id="9" w:name="_Toc378583559"/>
      <w:r>
        <w:t>Assembly</w:t>
      </w:r>
      <w:bookmarkEnd w:id="9"/>
    </w:p>
    <w:p w:rsidR="0091509A" w:rsidRPr="0091509A" w:rsidRDefault="00B820DB" w:rsidP="0091509A">
      <w:pPr>
        <w:pStyle w:val="ListParagraph"/>
        <w:numPr>
          <w:ilvl w:val="1"/>
          <w:numId w:val="3"/>
        </w:numPr>
        <w:ind w:left="567" w:hanging="283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Equipment</w:t>
      </w:r>
    </w:p>
    <w:p w:rsidR="0091509A" w:rsidRPr="0091509A" w:rsidRDefault="0091509A" w:rsidP="0091509A">
      <w:pPr>
        <w:pStyle w:val="ListParagraph"/>
        <w:numPr>
          <w:ilvl w:val="1"/>
          <w:numId w:val="3"/>
        </w:numPr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 xml:space="preserve">Process </w:t>
      </w:r>
      <w:r w:rsidR="00B820DB">
        <w:rPr>
          <w:rFonts w:ascii="Times New Roman" w:hAnsi="Times New Roman"/>
          <w:i/>
        </w:rPr>
        <w:t>and equipment validation</w:t>
      </w:r>
    </w:p>
    <w:p w:rsidR="0091509A" w:rsidRDefault="00B820DB" w:rsidP="0091509A">
      <w:pPr>
        <w:pStyle w:val="ListParagraph"/>
        <w:numPr>
          <w:ilvl w:val="1"/>
          <w:numId w:val="3"/>
        </w:numPr>
        <w:ind w:left="567" w:hanging="283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Process control and monitoring</w:t>
      </w:r>
    </w:p>
    <w:p w:rsidR="00B820DB" w:rsidRPr="0091509A" w:rsidRDefault="00B820DB" w:rsidP="0091509A">
      <w:pPr>
        <w:pStyle w:val="ListParagraph"/>
        <w:numPr>
          <w:ilvl w:val="1"/>
          <w:numId w:val="3"/>
        </w:numPr>
        <w:ind w:left="567" w:hanging="283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Product </w:t>
      </w:r>
      <w:proofErr w:type="spellStart"/>
      <w:r>
        <w:rPr>
          <w:rFonts w:ascii="Times New Roman" w:hAnsi="Times New Roman"/>
          <w:i/>
        </w:rPr>
        <w:t>bioburden</w:t>
      </w:r>
      <w:proofErr w:type="spellEnd"/>
      <w:r>
        <w:rPr>
          <w:rFonts w:ascii="Times New Roman" w:hAnsi="Times New Roman"/>
          <w:i/>
        </w:rPr>
        <w:t xml:space="preserve"> validation</w:t>
      </w:r>
    </w:p>
    <w:p w:rsidR="00B820DB" w:rsidRPr="00B820DB" w:rsidRDefault="00B820DB" w:rsidP="00B820DB">
      <w:pPr>
        <w:pStyle w:val="Heading1"/>
        <w:spacing w:line="360" w:lineRule="auto"/>
        <w:ind w:left="284" w:hanging="284"/>
      </w:pPr>
      <w:bookmarkStart w:id="10" w:name="_Toc378583560"/>
      <w:r>
        <w:t>Provision for storage and control of work in progress</w:t>
      </w:r>
      <w:bookmarkEnd w:id="10"/>
    </w:p>
    <w:p w:rsidR="00124E45" w:rsidRPr="001905F4" w:rsidRDefault="0091509A" w:rsidP="007736EA">
      <w:pPr>
        <w:pStyle w:val="Heading1"/>
        <w:spacing w:line="360" w:lineRule="auto"/>
        <w:ind w:left="284" w:hanging="284"/>
      </w:pPr>
      <w:bookmarkStart w:id="11" w:name="_Toc378583561"/>
      <w:r>
        <w:t>Packaging</w:t>
      </w:r>
      <w:bookmarkEnd w:id="11"/>
    </w:p>
    <w:p w:rsidR="00B820DB" w:rsidRDefault="00B820DB" w:rsidP="007736EA">
      <w:pPr>
        <w:pStyle w:val="Heading1"/>
        <w:spacing w:line="360" w:lineRule="auto"/>
        <w:ind w:left="284" w:hanging="284"/>
      </w:pPr>
      <w:bookmarkStart w:id="12" w:name="_Toc378583562"/>
      <w:r>
        <w:t>Sterilization</w:t>
      </w:r>
      <w:bookmarkEnd w:id="12"/>
    </w:p>
    <w:p w:rsidR="00124E45" w:rsidRPr="001905F4" w:rsidRDefault="00124E45" w:rsidP="007736EA">
      <w:pPr>
        <w:pStyle w:val="Heading1"/>
        <w:spacing w:line="360" w:lineRule="auto"/>
        <w:ind w:left="284" w:hanging="284"/>
      </w:pPr>
      <w:bookmarkStart w:id="13" w:name="_Toc378583563"/>
      <w:r w:rsidRPr="001905F4">
        <w:t>Warehousing</w:t>
      </w:r>
      <w:bookmarkEnd w:id="13"/>
    </w:p>
    <w:p w:rsidR="00124E45" w:rsidRPr="001905F4" w:rsidRDefault="00124E45" w:rsidP="007736EA">
      <w:pPr>
        <w:pStyle w:val="Heading1"/>
        <w:spacing w:line="360" w:lineRule="auto"/>
        <w:ind w:left="284" w:hanging="284"/>
      </w:pPr>
      <w:bookmarkStart w:id="14" w:name="_Toc378583564"/>
      <w:r w:rsidRPr="001905F4">
        <w:t>Distribution procedures</w:t>
      </w:r>
      <w:bookmarkEnd w:id="14"/>
    </w:p>
    <w:p w:rsidR="00124E45" w:rsidRDefault="00124E45" w:rsidP="007736EA">
      <w:pPr>
        <w:pStyle w:val="Heading1"/>
        <w:spacing w:line="360" w:lineRule="auto"/>
        <w:ind w:left="284" w:hanging="284"/>
      </w:pPr>
      <w:bookmarkStart w:id="15" w:name="_Toc378583565"/>
      <w:r w:rsidRPr="001905F4">
        <w:t>Quality control plan</w:t>
      </w:r>
      <w:bookmarkEnd w:id="15"/>
    </w:p>
    <w:p w:rsidR="00124E45" w:rsidRPr="001905F4" w:rsidRDefault="00124E45" w:rsidP="007736EA">
      <w:pPr>
        <w:pStyle w:val="Heading1"/>
        <w:spacing w:line="360" w:lineRule="auto"/>
        <w:ind w:left="284" w:hanging="284"/>
      </w:pPr>
      <w:bookmarkStart w:id="16" w:name="_Toc378583566"/>
      <w:r w:rsidRPr="001905F4">
        <w:t>Outgoing product quality</w:t>
      </w:r>
      <w:bookmarkEnd w:id="16"/>
    </w:p>
    <w:p w:rsidR="00124E45" w:rsidRPr="001905F4" w:rsidRDefault="00124E45" w:rsidP="007736EA">
      <w:pPr>
        <w:pStyle w:val="Heading1"/>
        <w:spacing w:line="360" w:lineRule="auto"/>
        <w:ind w:left="284" w:hanging="284"/>
      </w:pPr>
      <w:bookmarkStart w:id="17" w:name="_Toc378583567"/>
      <w:r w:rsidRPr="001905F4">
        <w:t xml:space="preserve">Quality </w:t>
      </w:r>
      <w:r w:rsidR="00FF0A81">
        <w:t>system and documentation</w:t>
      </w:r>
      <w:bookmarkEnd w:id="17"/>
      <w:r w:rsidR="00CC171B" w:rsidRPr="001905F4">
        <w:t xml:space="preserve"> </w:t>
      </w:r>
    </w:p>
    <w:p w:rsidR="00901880" w:rsidRPr="0091509A" w:rsidRDefault="00901880" w:rsidP="0091509A">
      <w:pPr>
        <w:pStyle w:val="ListParagraph"/>
        <w:numPr>
          <w:ilvl w:val="1"/>
          <w:numId w:val="14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>Document control</w:t>
      </w:r>
    </w:p>
    <w:p w:rsidR="00901880" w:rsidRPr="0091509A" w:rsidRDefault="00A7781B" w:rsidP="0091509A">
      <w:pPr>
        <w:pStyle w:val="ListParagraph"/>
        <w:numPr>
          <w:ilvl w:val="1"/>
          <w:numId w:val="14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 xml:space="preserve">Management </w:t>
      </w:r>
      <w:r w:rsidR="00901880" w:rsidRPr="0091509A">
        <w:rPr>
          <w:rFonts w:ascii="Times New Roman" w:hAnsi="Times New Roman"/>
          <w:i/>
        </w:rPr>
        <w:t xml:space="preserve"> review</w:t>
      </w:r>
    </w:p>
    <w:p w:rsidR="00901880" w:rsidRPr="0091509A" w:rsidRDefault="00901880" w:rsidP="0091509A">
      <w:pPr>
        <w:pStyle w:val="ListParagraph"/>
        <w:numPr>
          <w:ilvl w:val="1"/>
          <w:numId w:val="14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>Contract Review</w:t>
      </w:r>
    </w:p>
    <w:p w:rsidR="00901880" w:rsidRPr="0091509A" w:rsidRDefault="00901880" w:rsidP="0091509A">
      <w:pPr>
        <w:pStyle w:val="ListParagraph"/>
        <w:numPr>
          <w:ilvl w:val="1"/>
          <w:numId w:val="14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>Design and Development</w:t>
      </w:r>
    </w:p>
    <w:p w:rsidR="00901880" w:rsidRPr="0091509A" w:rsidRDefault="00901880" w:rsidP="0091509A">
      <w:pPr>
        <w:pStyle w:val="ListParagraph"/>
        <w:numPr>
          <w:ilvl w:val="1"/>
          <w:numId w:val="14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>Identification and traceability</w:t>
      </w:r>
    </w:p>
    <w:p w:rsidR="00901880" w:rsidRPr="0091509A" w:rsidRDefault="00901880" w:rsidP="0091509A">
      <w:pPr>
        <w:pStyle w:val="ListParagraph"/>
        <w:numPr>
          <w:ilvl w:val="1"/>
          <w:numId w:val="14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>Customer Complaint Analysis</w:t>
      </w:r>
    </w:p>
    <w:p w:rsidR="00901880" w:rsidRPr="0091509A" w:rsidRDefault="00901880" w:rsidP="0091509A">
      <w:pPr>
        <w:pStyle w:val="ListParagraph"/>
        <w:numPr>
          <w:ilvl w:val="1"/>
          <w:numId w:val="14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 xml:space="preserve">Corrective and </w:t>
      </w:r>
      <w:r w:rsidR="003A7FB4" w:rsidRPr="0091509A">
        <w:rPr>
          <w:rFonts w:ascii="Times New Roman" w:hAnsi="Times New Roman"/>
          <w:i/>
        </w:rPr>
        <w:t>P</w:t>
      </w:r>
      <w:r w:rsidRPr="0091509A">
        <w:rPr>
          <w:rFonts w:ascii="Times New Roman" w:hAnsi="Times New Roman"/>
          <w:i/>
        </w:rPr>
        <w:t xml:space="preserve">reventive </w:t>
      </w:r>
      <w:r w:rsidR="003A7FB4" w:rsidRPr="0091509A">
        <w:rPr>
          <w:rFonts w:ascii="Times New Roman" w:hAnsi="Times New Roman"/>
          <w:i/>
        </w:rPr>
        <w:t>A</w:t>
      </w:r>
      <w:r w:rsidRPr="0091509A">
        <w:rPr>
          <w:rFonts w:ascii="Times New Roman" w:hAnsi="Times New Roman"/>
          <w:i/>
        </w:rPr>
        <w:t>ctions</w:t>
      </w:r>
    </w:p>
    <w:p w:rsidR="00901880" w:rsidRPr="0091509A" w:rsidRDefault="00901880" w:rsidP="0091509A">
      <w:pPr>
        <w:pStyle w:val="ListParagraph"/>
        <w:numPr>
          <w:ilvl w:val="1"/>
          <w:numId w:val="14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 xml:space="preserve">Change controls </w:t>
      </w:r>
    </w:p>
    <w:p w:rsidR="00901880" w:rsidRPr="0091509A" w:rsidRDefault="00473F22" w:rsidP="0091509A">
      <w:pPr>
        <w:pStyle w:val="ListParagraph"/>
        <w:numPr>
          <w:ilvl w:val="1"/>
          <w:numId w:val="14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>Process Validations</w:t>
      </w:r>
    </w:p>
    <w:p w:rsidR="00901880" w:rsidRPr="0091509A" w:rsidRDefault="00A7781B" w:rsidP="0091509A">
      <w:pPr>
        <w:pStyle w:val="ListParagraph"/>
        <w:numPr>
          <w:ilvl w:val="1"/>
          <w:numId w:val="14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 xml:space="preserve">Post - Market </w:t>
      </w:r>
      <w:r w:rsidR="00901880" w:rsidRPr="0091509A">
        <w:rPr>
          <w:rFonts w:ascii="Times New Roman" w:hAnsi="Times New Roman"/>
          <w:i/>
        </w:rPr>
        <w:t>surveillance</w:t>
      </w:r>
    </w:p>
    <w:p w:rsidR="00901880" w:rsidRPr="0091509A" w:rsidRDefault="00901880" w:rsidP="0091509A">
      <w:pPr>
        <w:pStyle w:val="ListParagraph"/>
        <w:numPr>
          <w:ilvl w:val="1"/>
          <w:numId w:val="14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>Environmental Control</w:t>
      </w:r>
    </w:p>
    <w:p w:rsidR="00901880" w:rsidRPr="0091509A" w:rsidRDefault="00901880" w:rsidP="0091509A">
      <w:pPr>
        <w:pStyle w:val="ListParagraph"/>
        <w:numPr>
          <w:ilvl w:val="1"/>
          <w:numId w:val="14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t xml:space="preserve">Control of nonconforming products </w:t>
      </w:r>
      <w:r w:rsidR="004938B3" w:rsidRPr="0091509A">
        <w:rPr>
          <w:rFonts w:ascii="Times New Roman" w:hAnsi="Times New Roman"/>
          <w:i/>
        </w:rPr>
        <w:t xml:space="preserve">–scrap security </w:t>
      </w:r>
    </w:p>
    <w:p w:rsidR="003A7FB4" w:rsidRPr="0091509A" w:rsidRDefault="003A7FB4" w:rsidP="0091509A">
      <w:pPr>
        <w:pStyle w:val="ListParagraph"/>
        <w:numPr>
          <w:ilvl w:val="1"/>
          <w:numId w:val="14"/>
        </w:numPr>
        <w:spacing w:after="0" w:line="360" w:lineRule="auto"/>
        <w:ind w:left="567" w:hanging="283"/>
        <w:rPr>
          <w:rFonts w:ascii="Times New Roman" w:hAnsi="Times New Roman"/>
          <w:i/>
        </w:rPr>
      </w:pPr>
      <w:r w:rsidRPr="0091509A">
        <w:rPr>
          <w:rFonts w:ascii="Times New Roman" w:hAnsi="Times New Roman"/>
          <w:i/>
        </w:rPr>
        <w:lastRenderedPageBreak/>
        <w:t xml:space="preserve">Internal Audits </w:t>
      </w:r>
    </w:p>
    <w:p w:rsidR="00473F22" w:rsidRPr="001905F4" w:rsidRDefault="00473F22" w:rsidP="007736EA">
      <w:pPr>
        <w:pStyle w:val="Heading1"/>
        <w:spacing w:line="360" w:lineRule="auto"/>
        <w:ind w:left="284" w:hanging="284"/>
      </w:pPr>
      <w:bookmarkStart w:id="18" w:name="_Toc378583568"/>
      <w:r w:rsidRPr="001905F4">
        <w:t>Risk Management Procedures</w:t>
      </w:r>
      <w:bookmarkEnd w:id="18"/>
      <w:r w:rsidRPr="001905F4">
        <w:t xml:space="preserve"> </w:t>
      </w:r>
    </w:p>
    <w:p w:rsidR="00124E45" w:rsidRPr="001905F4" w:rsidRDefault="00124E45" w:rsidP="007736EA">
      <w:pPr>
        <w:pStyle w:val="Heading1"/>
        <w:spacing w:line="360" w:lineRule="auto"/>
        <w:ind w:left="284" w:hanging="284"/>
      </w:pPr>
      <w:bookmarkStart w:id="19" w:name="_Toc378583569"/>
      <w:r w:rsidRPr="001905F4">
        <w:t>Maintenance</w:t>
      </w:r>
      <w:bookmarkEnd w:id="19"/>
    </w:p>
    <w:p w:rsidR="00124E45" w:rsidRPr="001905F4" w:rsidRDefault="00124E45" w:rsidP="007736EA">
      <w:pPr>
        <w:pStyle w:val="Heading1"/>
        <w:spacing w:line="360" w:lineRule="auto"/>
        <w:ind w:left="284" w:hanging="284"/>
      </w:pPr>
      <w:bookmarkStart w:id="20" w:name="_Toc378583570"/>
      <w:r w:rsidRPr="001905F4">
        <w:t>Laboratory facilities, competence and calibration</w:t>
      </w:r>
      <w:bookmarkEnd w:id="20"/>
    </w:p>
    <w:p w:rsidR="00EA22EF" w:rsidRPr="001905F4" w:rsidRDefault="00EA22EF" w:rsidP="00FF0A81">
      <w:pPr>
        <w:pStyle w:val="Heading1"/>
        <w:spacing w:line="360" w:lineRule="auto"/>
        <w:ind w:left="284" w:hanging="284"/>
      </w:pPr>
      <w:bookmarkStart w:id="21" w:name="_Toc378583571"/>
      <w:r w:rsidRPr="001905F4">
        <w:t>Shelf-life stability</w:t>
      </w:r>
      <w:bookmarkEnd w:id="21"/>
    </w:p>
    <w:p w:rsidR="00EA22EF" w:rsidRPr="001905F4" w:rsidRDefault="00EA22EF" w:rsidP="007736EA">
      <w:pPr>
        <w:pStyle w:val="Heading1"/>
        <w:spacing w:line="360" w:lineRule="auto"/>
        <w:ind w:left="284" w:hanging="284"/>
      </w:pPr>
      <w:bookmarkStart w:id="22" w:name="_Toc378583572"/>
      <w:r w:rsidRPr="001905F4">
        <w:t>Building, grounds and services</w:t>
      </w:r>
      <w:bookmarkEnd w:id="22"/>
    </w:p>
    <w:p w:rsidR="004938B3" w:rsidRPr="001905F4" w:rsidRDefault="004938B3" w:rsidP="007736EA">
      <w:pPr>
        <w:pStyle w:val="Heading1"/>
        <w:spacing w:line="360" w:lineRule="auto"/>
        <w:ind w:left="284" w:hanging="284"/>
      </w:pPr>
      <w:bookmarkStart w:id="23" w:name="_Toc378583573"/>
      <w:r w:rsidRPr="001905F4">
        <w:t>Environmental Policy</w:t>
      </w:r>
      <w:bookmarkEnd w:id="23"/>
      <w:r w:rsidRPr="001905F4">
        <w:t xml:space="preserve"> </w:t>
      </w:r>
    </w:p>
    <w:p w:rsidR="00EA22EF" w:rsidRPr="001905F4" w:rsidRDefault="00EA22EF" w:rsidP="007736EA">
      <w:pPr>
        <w:pStyle w:val="Heading1"/>
        <w:spacing w:line="360" w:lineRule="auto"/>
        <w:ind w:left="284" w:hanging="284"/>
      </w:pPr>
      <w:bookmarkStart w:id="24" w:name="_Toc378583574"/>
      <w:r w:rsidRPr="001905F4">
        <w:t>Prequalification independent testing</w:t>
      </w:r>
      <w:bookmarkEnd w:id="24"/>
    </w:p>
    <w:p w:rsidR="00F84E4E" w:rsidRPr="001905F4" w:rsidRDefault="00667532" w:rsidP="007736EA">
      <w:pPr>
        <w:pStyle w:val="Heading1"/>
        <w:spacing w:line="360" w:lineRule="auto"/>
        <w:ind w:left="284" w:hanging="284"/>
      </w:pPr>
      <w:bookmarkStart w:id="25" w:name="_Toc378583575"/>
      <w:r w:rsidRPr="001905F4">
        <w:t>Strengths and Weaknesses</w:t>
      </w:r>
      <w:bookmarkEnd w:id="25"/>
    </w:p>
    <w:p w:rsidR="00F84E4E" w:rsidRPr="001905F4" w:rsidRDefault="00667532" w:rsidP="007736EA">
      <w:pPr>
        <w:pStyle w:val="Heading1"/>
        <w:spacing w:line="360" w:lineRule="auto"/>
        <w:ind w:left="284" w:hanging="284"/>
      </w:pPr>
      <w:bookmarkStart w:id="26" w:name="_Toc378583576"/>
      <w:r w:rsidRPr="001905F4">
        <w:t>Summary of Recommendations</w:t>
      </w:r>
      <w:bookmarkEnd w:id="26"/>
      <w:r w:rsidRPr="001905F4">
        <w:t xml:space="preserve"> </w:t>
      </w:r>
    </w:p>
    <w:p w:rsidR="00F84E4E" w:rsidRPr="001905F4" w:rsidRDefault="00170E69" w:rsidP="007736EA">
      <w:pPr>
        <w:spacing w:after="0" w:line="360" w:lineRule="auto"/>
        <w:ind w:firstLine="284"/>
        <w:rPr>
          <w:rFonts w:ascii="Times New Roman" w:hAnsi="Times New Roman" w:cs="Times New Roman"/>
          <w:i/>
        </w:rPr>
      </w:pPr>
      <w:r w:rsidRPr="001905F4">
        <w:rPr>
          <w:rFonts w:ascii="Times New Roman" w:hAnsi="Times New Roman" w:cs="Times New Roman"/>
          <w:i/>
        </w:rPr>
        <w:t xml:space="preserve">i. </w:t>
      </w:r>
      <w:r w:rsidR="00F84E4E" w:rsidRPr="001905F4">
        <w:rPr>
          <w:rFonts w:ascii="Times New Roman" w:hAnsi="Times New Roman" w:cs="Times New Roman"/>
          <w:i/>
        </w:rPr>
        <w:t xml:space="preserve">Major </w:t>
      </w:r>
      <w:r w:rsidR="0048699A" w:rsidRPr="001905F4">
        <w:rPr>
          <w:rFonts w:ascii="Times New Roman" w:hAnsi="Times New Roman" w:cs="Times New Roman"/>
          <w:i/>
        </w:rPr>
        <w:t>Non-</w:t>
      </w:r>
      <w:r w:rsidR="008439AD" w:rsidRPr="001905F4">
        <w:rPr>
          <w:rFonts w:ascii="Times New Roman" w:hAnsi="Times New Roman" w:cs="Times New Roman"/>
          <w:i/>
        </w:rPr>
        <w:t>conformitie</w:t>
      </w:r>
      <w:r w:rsidR="00CF18E8" w:rsidRPr="001905F4">
        <w:rPr>
          <w:rFonts w:ascii="Times New Roman" w:hAnsi="Times New Roman" w:cs="Times New Roman"/>
          <w:i/>
        </w:rPr>
        <w:t>s</w:t>
      </w:r>
      <w:r w:rsidR="00F84E4E" w:rsidRPr="001905F4">
        <w:rPr>
          <w:rStyle w:val="EndnoteReference"/>
          <w:rFonts w:ascii="Times New Roman" w:hAnsi="Times New Roman" w:cs="Times New Roman"/>
          <w:i/>
        </w:rPr>
        <w:endnoteReference w:id="1"/>
      </w:r>
      <w:r w:rsidR="002A7335" w:rsidRPr="001905F4">
        <w:rPr>
          <w:rFonts w:ascii="Times New Roman" w:hAnsi="Times New Roman" w:cs="Times New Roman"/>
          <w:i/>
        </w:rPr>
        <w:t xml:space="preserve">: </w:t>
      </w:r>
    </w:p>
    <w:p w:rsidR="00F84E4E" w:rsidRPr="001905F4" w:rsidRDefault="00170E69" w:rsidP="007736EA">
      <w:pPr>
        <w:spacing w:after="0" w:line="360" w:lineRule="auto"/>
        <w:ind w:firstLine="284"/>
        <w:rPr>
          <w:rFonts w:ascii="Times New Roman" w:hAnsi="Times New Roman" w:cs="Times New Roman"/>
          <w:i/>
        </w:rPr>
      </w:pPr>
      <w:r w:rsidRPr="001905F4">
        <w:rPr>
          <w:rFonts w:ascii="Times New Roman" w:hAnsi="Times New Roman" w:cs="Times New Roman"/>
          <w:i/>
        </w:rPr>
        <w:t xml:space="preserve">ii. </w:t>
      </w:r>
      <w:r w:rsidR="00F84E4E" w:rsidRPr="001905F4">
        <w:rPr>
          <w:rFonts w:ascii="Times New Roman" w:hAnsi="Times New Roman" w:cs="Times New Roman"/>
          <w:i/>
        </w:rPr>
        <w:t>Minor Non-conformity</w:t>
      </w:r>
      <w:r w:rsidR="008439AD" w:rsidRPr="001905F4">
        <w:rPr>
          <w:rStyle w:val="EndnoteReference"/>
          <w:rFonts w:ascii="Times New Roman" w:hAnsi="Times New Roman" w:cs="Times New Roman"/>
          <w:i/>
        </w:rPr>
        <w:endnoteReference w:id="2"/>
      </w:r>
      <w:r w:rsidR="00F84E4E" w:rsidRPr="001905F4">
        <w:rPr>
          <w:rFonts w:ascii="Times New Roman" w:hAnsi="Times New Roman" w:cs="Times New Roman"/>
          <w:i/>
        </w:rPr>
        <w:t>:</w:t>
      </w:r>
    </w:p>
    <w:p w:rsidR="0048699A" w:rsidRPr="001905F4" w:rsidRDefault="00170E69" w:rsidP="007736EA">
      <w:pPr>
        <w:spacing w:after="0" w:line="360" w:lineRule="auto"/>
        <w:ind w:firstLine="284"/>
        <w:rPr>
          <w:rFonts w:ascii="Times New Roman" w:hAnsi="Times New Roman" w:cs="Times New Roman"/>
          <w:i/>
        </w:rPr>
      </w:pPr>
      <w:r w:rsidRPr="001905F4">
        <w:rPr>
          <w:rFonts w:ascii="Times New Roman" w:hAnsi="Times New Roman" w:cs="Times New Roman"/>
          <w:i/>
        </w:rPr>
        <w:t xml:space="preserve">iii. </w:t>
      </w:r>
      <w:r w:rsidR="0048699A" w:rsidRPr="001905F4">
        <w:rPr>
          <w:rFonts w:ascii="Times New Roman" w:hAnsi="Times New Roman" w:cs="Times New Roman"/>
          <w:i/>
        </w:rPr>
        <w:t>Observations</w:t>
      </w:r>
      <w:r w:rsidR="008439AD" w:rsidRPr="001905F4">
        <w:rPr>
          <w:rStyle w:val="EndnoteReference"/>
          <w:rFonts w:ascii="Times New Roman" w:hAnsi="Times New Roman" w:cs="Times New Roman"/>
          <w:i/>
        </w:rPr>
        <w:endnoteReference w:id="3"/>
      </w:r>
      <w:r w:rsidR="008439AD" w:rsidRPr="001905F4">
        <w:rPr>
          <w:rFonts w:ascii="Times New Roman" w:hAnsi="Times New Roman" w:cs="Times New Roman"/>
          <w:i/>
        </w:rPr>
        <w:t>:</w:t>
      </w:r>
    </w:p>
    <w:p w:rsidR="00DC5222" w:rsidRPr="001905F4" w:rsidRDefault="00DC5222" w:rsidP="007736EA">
      <w:pPr>
        <w:pStyle w:val="Heading1"/>
        <w:spacing w:line="360" w:lineRule="auto"/>
        <w:ind w:left="426" w:hanging="426"/>
      </w:pPr>
      <w:r w:rsidRPr="001905F4">
        <w:t xml:space="preserve"> </w:t>
      </w:r>
      <w:bookmarkStart w:id="27" w:name="_Toc378583577"/>
      <w:r w:rsidRPr="001905F4">
        <w:t>Recommendation to UNFPA</w:t>
      </w:r>
      <w:bookmarkEnd w:id="27"/>
      <w:r w:rsidRPr="001905F4">
        <w:t xml:space="preserve"> </w:t>
      </w:r>
    </w:p>
    <w:p w:rsidR="00317F25" w:rsidRPr="00317F25" w:rsidRDefault="00317F25" w:rsidP="007736EA">
      <w:pPr>
        <w:spacing w:after="0" w:line="360" w:lineRule="auto"/>
        <w:rPr>
          <w:lang w:eastAsia="en-US"/>
        </w:rPr>
      </w:pPr>
    </w:p>
    <w:p w:rsidR="002A7335" w:rsidRPr="00EA22EF" w:rsidRDefault="002A7335" w:rsidP="007736EA">
      <w:pPr>
        <w:spacing w:after="0" w:line="360" w:lineRule="auto"/>
        <w:ind w:left="720"/>
        <w:rPr>
          <w:rFonts w:ascii="Times New Roman" w:hAnsi="Times New Roman"/>
          <w:color w:val="231D1D"/>
          <w:sz w:val="28"/>
          <w:szCs w:val="28"/>
        </w:rPr>
      </w:pPr>
    </w:p>
    <w:sectPr w:rsidR="002A7335" w:rsidRPr="00EA22EF" w:rsidSect="0048699A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2FE" w:rsidRDefault="008A02FE" w:rsidP="0048699A">
      <w:pPr>
        <w:spacing w:after="0" w:line="240" w:lineRule="auto"/>
      </w:pPr>
      <w:r>
        <w:separator/>
      </w:r>
    </w:p>
  </w:endnote>
  <w:endnote w:type="continuationSeparator" w:id="0">
    <w:p w:rsidR="008A02FE" w:rsidRDefault="008A02FE" w:rsidP="0048699A">
      <w:pPr>
        <w:spacing w:after="0" w:line="240" w:lineRule="auto"/>
      </w:pPr>
      <w:r>
        <w:continuationSeparator/>
      </w:r>
    </w:p>
  </w:endnote>
  <w:endnote w:id="1">
    <w:p w:rsidR="008A02FE" w:rsidRDefault="008A02FE">
      <w:pPr>
        <w:pStyle w:val="EndnoteText"/>
        <w:rPr>
          <w:rFonts w:ascii="Times New Roman" w:hAnsi="Times New Roman" w:cs="Times New Roman"/>
        </w:rPr>
      </w:pPr>
      <w:r>
        <w:rPr>
          <w:rStyle w:val="EndnoteReference"/>
        </w:rPr>
        <w:endnoteRef/>
      </w:r>
      <w:r>
        <w:t xml:space="preserve"> </w:t>
      </w:r>
      <w:r w:rsidR="00EF15E8" w:rsidRPr="00166E47">
        <w:rPr>
          <w:rFonts w:ascii="Times New Roman" w:hAnsi="Times New Roman" w:cs="Times New Roman"/>
        </w:rPr>
        <w:t>An applicant that receives a major non-conformity cannot be prequalified and will require submission of corrective and preventative actions and a possible re-inspection</w:t>
      </w:r>
    </w:p>
    <w:p w:rsidR="00EF15E8" w:rsidRPr="00F84E4E" w:rsidRDefault="00EF15E8">
      <w:pPr>
        <w:pStyle w:val="EndnoteText"/>
        <w:rPr>
          <w:rFonts w:ascii="Times New Roman" w:hAnsi="Times New Roman" w:cs="Times New Roman"/>
        </w:rPr>
      </w:pPr>
    </w:p>
  </w:endnote>
  <w:endnote w:id="2">
    <w:p w:rsidR="008A02FE" w:rsidRPr="008439AD" w:rsidRDefault="008A02FE">
      <w:pPr>
        <w:pStyle w:val="EndnoteText"/>
        <w:rPr>
          <w:rFonts w:ascii="Times New Roman" w:hAnsi="Times New Roman" w:cs="Times New Roman"/>
        </w:rPr>
      </w:pPr>
      <w:r>
        <w:rPr>
          <w:rStyle w:val="EndnoteReference"/>
        </w:rPr>
        <w:endnoteRef/>
      </w:r>
      <w:r>
        <w:t xml:space="preserve"> </w:t>
      </w:r>
      <w:r w:rsidR="00EF15E8" w:rsidRPr="00166E47">
        <w:rPr>
          <w:rFonts w:ascii="Times New Roman" w:hAnsi="Times New Roman" w:cs="Times New Roman"/>
        </w:rPr>
        <w:t>Minor non-conformities require corrective and preventative action to be submitted to UNFPA by the applicant in the stated period in order to achieve or maintain prequalification</w:t>
      </w:r>
      <w:r w:rsidR="00EF15E8" w:rsidRPr="008439AD">
        <w:rPr>
          <w:rFonts w:ascii="Times New Roman" w:hAnsi="Times New Roman" w:cs="Times New Roman"/>
        </w:rPr>
        <w:t>.</w:t>
      </w:r>
      <w:r w:rsidR="00EF15E8">
        <w:rPr>
          <w:rFonts w:ascii="Times New Roman" w:hAnsi="Times New Roman" w:cs="Times New Roman"/>
        </w:rPr>
        <w:t xml:space="preserve"> If corrective and preventive actions have not been adequately addressed after two rounds of review, manufacturers will be asked to re-apply for prequalification.</w:t>
      </w:r>
    </w:p>
    <w:p w:rsidR="008A02FE" w:rsidRDefault="008A02FE">
      <w:pPr>
        <w:pStyle w:val="EndnoteText"/>
      </w:pPr>
    </w:p>
  </w:endnote>
  <w:endnote w:id="3">
    <w:p w:rsidR="008A02FE" w:rsidRDefault="008A02FE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8439AD">
        <w:rPr>
          <w:rFonts w:ascii="Times New Roman" w:hAnsi="Times New Roman" w:cs="Times New Roman"/>
        </w:rPr>
        <w:t xml:space="preserve">Manufacturer should note item, but prequalification is not contingent upon </w:t>
      </w:r>
      <w:r>
        <w:rPr>
          <w:rFonts w:ascii="Times New Roman" w:hAnsi="Times New Roman" w:cs="Times New Roman"/>
        </w:rPr>
        <w:t xml:space="preserve">items being addressed.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95111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A02FE" w:rsidRDefault="008A02F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2D0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A02FE" w:rsidRDefault="008A02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2FE" w:rsidRDefault="008A02FE" w:rsidP="0048699A">
      <w:pPr>
        <w:spacing w:after="0" w:line="240" w:lineRule="auto"/>
      </w:pPr>
      <w:r>
        <w:separator/>
      </w:r>
    </w:p>
  </w:footnote>
  <w:footnote w:type="continuationSeparator" w:id="0">
    <w:p w:rsidR="008A02FE" w:rsidRDefault="008A02FE" w:rsidP="00486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2FE" w:rsidRDefault="008A02FE">
    <w:pPr>
      <w:pStyle w:val="Header"/>
    </w:pPr>
    <w:r>
      <w:rPr>
        <w:noProof/>
      </w:rPr>
      <w:drawing>
        <wp:inline distT="0" distB="0" distL="0" distR="0" wp14:anchorId="3C1D6832" wp14:editId="4F3325B2">
          <wp:extent cx="1267718" cy="600106"/>
          <wp:effectExtent l="19050" t="0" r="8632" b="0"/>
          <wp:docPr id="3" name="Picture 3" descr="clouored%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louored%20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9567" cy="60098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C5596"/>
    <w:multiLevelType w:val="hybridMultilevel"/>
    <w:tmpl w:val="6F64D624"/>
    <w:lvl w:ilvl="0" w:tplc="0B6687F0">
      <w:start w:val="1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10DB4"/>
    <w:multiLevelType w:val="hybridMultilevel"/>
    <w:tmpl w:val="B3AE93AC"/>
    <w:lvl w:ilvl="0" w:tplc="9E8AB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FE0E08">
      <w:start w:val="1"/>
      <w:numFmt w:val="lowerLetter"/>
      <w:pStyle w:val="Heading2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C6FA7"/>
    <w:multiLevelType w:val="hybridMultilevel"/>
    <w:tmpl w:val="0198A46A"/>
    <w:lvl w:ilvl="0" w:tplc="3AC8610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AC711E9"/>
    <w:multiLevelType w:val="hybridMultilevel"/>
    <w:tmpl w:val="93C21C0E"/>
    <w:lvl w:ilvl="0" w:tplc="08090019">
      <w:start w:val="1"/>
      <w:numFmt w:val="lowerLetter"/>
      <w:lvlText w:val="%1."/>
      <w:lvlJc w:val="left"/>
      <w:pPr>
        <w:ind w:left="1004" w:hanging="360"/>
      </w:pPr>
    </w:lvl>
    <w:lvl w:ilvl="1" w:tplc="08090019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490C0962"/>
    <w:multiLevelType w:val="hybridMultilevel"/>
    <w:tmpl w:val="98821AAA"/>
    <w:lvl w:ilvl="0" w:tplc="513A850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37290E"/>
    <w:multiLevelType w:val="hybridMultilevel"/>
    <w:tmpl w:val="801AF8E4"/>
    <w:lvl w:ilvl="0" w:tplc="08090019">
      <w:start w:val="1"/>
      <w:numFmt w:val="lowerLetter"/>
      <w:lvlText w:val="%1."/>
      <w:lvlJc w:val="left"/>
      <w:pPr>
        <w:ind w:left="1004" w:hanging="360"/>
      </w:pPr>
    </w:lvl>
    <w:lvl w:ilvl="1" w:tplc="08090019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5B54E44"/>
    <w:multiLevelType w:val="hybridMultilevel"/>
    <w:tmpl w:val="C1D0FFDA"/>
    <w:lvl w:ilvl="0" w:tplc="53DEEF4A">
      <w:start w:val="1"/>
      <w:numFmt w:val="decimal"/>
      <w:pStyle w:val="Heading1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9B259C"/>
    <w:multiLevelType w:val="hybridMultilevel"/>
    <w:tmpl w:val="245C347C"/>
    <w:lvl w:ilvl="0" w:tplc="08090017">
      <w:start w:val="1"/>
      <w:numFmt w:val="lowerLetter"/>
      <w:lvlText w:val="%1)"/>
      <w:lvlJc w:val="left"/>
      <w:pPr>
        <w:ind w:left="1004" w:hanging="360"/>
      </w:pPr>
    </w:lvl>
    <w:lvl w:ilvl="1" w:tplc="08090019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63296A2D"/>
    <w:multiLevelType w:val="hybridMultilevel"/>
    <w:tmpl w:val="42F89FB2"/>
    <w:lvl w:ilvl="0" w:tplc="08090019">
      <w:start w:val="1"/>
      <w:numFmt w:val="lowerLetter"/>
      <w:lvlText w:val="%1."/>
      <w:lvlJc w:val="left"/>
      <w:pPr>
        <w:ind w:left="1004" w:hanging="360"/>
      </w:pPr>
    </w:lvl>
    <w:lvl w:ilvl="1" w:tplc="08090019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74907B09"/>
    <w:multiLevelType w:val="hybridMultilevel"/>
    <w:tmpl w:val="B40E052C"/>
    <w:lvl w:ilvl="0" w:tplc="08090019">
      <w:start w:val="1"/>
      <w:numFmt w:val="lowerLetter"/>
      <w:lvlText w:val="%1."/>
      <w:lvlJc w:val="left"/>
      <w:pPr>
        <w:ind w:left="1004" w:hanging="360"/>
      </w:pPr>
    </w:lvl>
    <w:lvl w:ilvl="1" w:tplc="08090019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7AB9655D"/>
    <w:multiLevelType w:val="hybridMultilevel"/>
    <w:tmpl w:val="B6628030"/>
    <w:lvl w:ilvl="0" w:tplc="08090017">
      <w:start w:val="1"/>
      <w:numFmt w:val="lowerLetter"/>
      <w:lvlText w:val="%1)"/>
      <w:lvlJc w:val="left"/>
      <w:pPr>
        <w:ind w:left="1004" w:hanging="360"/>
      </w:pPr>
    </w:lvl>
    <w:lvl w:ilvl="1" w:tplc="08090019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7D1903E4"/>
    <w:multiLevelType w:val="hybridMultilevel"/>
    <w:tmpl w:val="E2D24FB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3"/>
  </w:num>
  <w:num w:numId="13">
    <w:abstractNumId w:val="7"/>
  </w:num>
  <w:num w:numId="14">
    <w:abstractNumId w:val="9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532"/>
    <w:rsid w:val="000912AA"/>
    <w:rsid w:val="00124E45"/>
    <w:rsid w:val="00170E69"/>
    <w:rsid w:val="00173F0E"/>
    <w:rsid w:val="001905F4"/>
    <w:rsid w:val="001A347F"/>
    <w:rsid w:val="001E5E07"/>
    <w:rsid w:val="00212413"/>
    <w:rsid w:val="0024709A"/>
    <w:rsid w:val="002820FC"/>
    <w:rsid w:val="002A7335"/>
    <w:rsid w:val="00317F25"/>
    <w:rsid w:val="00357921"/>
    <w:rsid w:val="003746AE"/>
    <w:rsid w:val="003A7FB4"/>
    <w:rsid w:val="003D7C25"/>
    <w:rsid w:val="0040257B"/>
    <w:rsid w:val="0041181A"/>
    <w:rsid w:val="00473F22"/>
    <w:rsid w:val="0048699A"/>
    <w:rsid w:val="004938B3"/>
    <w:rsid w:val="00497326"/>
    <w:rsid w:val="004A679D"/>
    <w:rsid w:val="005407AA"/>
    <w:rsid w:val="005925EC"/>
    <w:rsid w:val="00666ABA"/>
    <w:rsid w:val="00667532"/>
    <w:rsid w:val="007736EA"/>
    <w:rsid w:val="007B0058"/>
    <w:rsid w:val="0081571F"/>
    <w:rsid w:val="008439AD"/>
    <w:rsid w:val="00860BBE"/>
    <w:rsid w:val="00886BE7"/>
    <w:rsid w:val="008A02FE"/>
    <w:rsid w:val="008A52FB"/>
    <w:rsid w:val="008C12F4"/>
    <w:rsid w:val="008C2D05"/>
    <w:rsid w:val="00901880"/>
    <w:rsid w:val="0091509A"/>
    <w:rsid w:val="00A26131"/>
    <w:rsid w:val="00A7781B"/>
    <w:rsid w:val="00AA1E73"/>
    <w:rsid w:val="00AC0D3E"/>
    <w:rsid w:val="00B13F71"/>
    <w:rsid w:val="00B820DB"/>
    <w:rsid w:val="00BD4C32"/>
    <w:rsid w:val="00BF223E"/>
    <w:rsid w:val="00C269FE"/>
    <w:rsid w:val="00C82E9F"/>
    <w:rsid w:val="00CC171B"/>
    <w:rsid w:val="00CF18E8"/>
    <w:rsid w:val="00D373A3"/>
    <w:rsid w:val="00D80A9C"/>
    <w:rsid w:val="00DC5222"/>
    <w:rsid w:val="00DE4504"/>
    <w:rsid w:val="00E17FDB"/>
    <w:rsid w:val="00E649D3"/>
    <w:rsid w:val="00E86E4C"/>
    <w:rsid w:val="00EA22EF"/>
    <w:rsid w:val="00ED736E"/>
    <w:rsid w:val="00EF15E8"/>
    <w:rsid w:val="00F17870"/>
    <w:rsid w:val="00F51FCC"/>
    <w:rsid w:val="00F57E32"/>
    <w:rsid w:val="00F6462E"/>
    <w:rsid w:val="00F84E4E"/>
    <w:rsid w:val="00FF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F51FCC"/>
    <w:pPr>
      <w:numPr>
        <w:numId w:val="3"/>
      </w:numPr>
      <w:spacing w:after="0" w:line="240" w:lineRule="auto"/>
      <w:outlineLvl w:val="0"/>
    </w:pPr>
    <w:rPr>
      <w:rFonts w:ascii="Times New Roman" w:hAnsi="Times New Roman"/>
      <w:b/>
      <w:color w:val="231D1D"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3D7C25"/>
    <w:pPr>
      <w:numPr>
        <w:ilvl w:val="1"/>
        <w:numId w:val="1"/>
      </w:numPr>
      <w:spacing w:after="0" w:line="240" w:lineRule="auto"/>
      <w:outlineLvl w:val="1"/>
    </w:pPr>
    <w:rPr>
      <w:rFonts w:ascii="Times New Roman" w:hAnsi="Times New Roman"/>
      <w:i/>
      <w:color w:val="231D1D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67532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leGrid">
    <w:name w:val="Table Grid"/>
    <w:basedOn w:val="TableNormal"/>
    <w:rsid w:val="00173F0E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86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99A"/>
  </w:style>
  <w:style w:type="paragraph" w:styleId="Footer">
    <w:name w:val="footer"/>
    <w:basedOn w:val="Normal"/>
    <w:link w:val="FooterChar"/>
    <w:uiPriority w:val="99"/>
    <w:unhideWhenUsed/>
    <w:rsid w:val="00486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99A"/>
  </w:style>
  <w:style w:type="paragraph" w:styleId="BalloonText">
    <w:name w:val="Balloon Text"/>
    <w:basedOn w:val="Normal"/>
    <w:link w:val="BalloonTextChar"/>
    <w:uiPriority w:val="99"/>
    <w:semiHidden/>
    <w:unhideWhenUsed/>
    <w:rsid w:val="00486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99A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48699A"/>
    <w:pPr>
      <w:spacing w:after="0" w:line="240" w:lineRule="auto"/>
    </w:pPr>
    <w:rPr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48699A"/>
    <w:rPr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F51FCC"/>
    <w:rPr>
      <w:rFonts w:ascii="Times New Roman" w:eastAsia="Calibri" w:hAnsi="Times New Roman" w:cs="Times New Roman"/>
      <w:b/>
      <w:color w:val="231D1D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3D7C25"/>
    <w:rPr>
      <w:rFonts w:ascii="Times New Roman" w:eastAsia="Calibri" w:hAnsi="Times New Roman" w:cs="Times New Roman"/>
      <w:i/>
      <w:color w:val="231D1D"/>
      <w:sz w:val="28"/>
      <w:szCs w:val="28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3D7C25"/>
    <w:pPr>
      <w:keepNext/>
      <w:keepLines/>
      <w:numPr>
        <w:numId w:val="0"/>
      </w:numPr>
      <w:spacing w:before="480" w:line="276" w:lineRule="auto"/>
      <w:contextualSpacing w:val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D7C2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D7C25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3D7C25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84E4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84E4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84E4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39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39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39A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F51FCC"/>
    <w:pPr>
      <w:numPr>
        <w:numId w:val="3"/>
      </w:numPr>
      <w:spacing w:after="0" w:line="240" w:lineRule="auto"/>
      <w:outlineLvl w:val="0"/>
    </w:pPr>
    <w:rPr>
      <w:rFonts w:ascii="Times New Roman" w:hAnsi="Times New Roman"/>
      <w:b/>
      <w:color w:val="231D1D"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3D7C25"/>
    <w:pPr>
      <w:numPr>
        <w:ilvl w:val="1"/>
        <w:numId w:val="1"/>
      </w:numPr>
      <w:spacing w:after="0" w:line="240" w:lineRule="auto"/>
      <w:outlineLvl w:val="1"/>
    </w:pPr>
    <w:rPr>
      <w:rFonts w:ascii="Times New Roman" w:hAnsi="Times New Roman"/>
      <w:i/>
      <w:color w:val="231D1D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67532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leGrid">
    <w:name w:val="Table Grid"/>
    <w:basedOn w:val="TableNormal"/>
    <w:rsid w:val="00173F0E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86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99A"/>
  </w:style>
  <w:style w:type="paragraph" w:styleId="Footer">
    <w:name w:val="footer"/>
    <w:basedOn w:val="Normal"/>
    <w:link w:val="FooterChar"/>
    <w:uiPriority w:val="99"/>
    <w:unhideWhenUsed/>
    <w:rsid w:val="00486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99A"/>
  </w:style>
  <w:style w:type="paragraph" w:styleId="BalloonText">
    <w:name w:val="Balloon Text"/>
    <w:basedOn w:val="Normal"/>
    <w:link w:val="BalloonTextChar"/>
    <w:uiPriority w:val="99"/>
    <w:semiHidden/>
    <w:unhideWhenUsed/>
    <w:rsid w:val="00486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99A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48699A"/>
    <w:pPr>
      <w:spacing w:after="0" w:line="240" w:lineRule="auto"/>
    </w:pPr>
    <w:rPr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48699A"/>
    <w:rPr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F51FCC"/>
    <w:rPr>
      <w:rFonts w:ascii="Times New Roman" w:eastAsia="Calibri" w:hAnsi="Times New Roman" w:cs="Times New Roman"/>
      <w:b/>
      <w:color w:val="231D1D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3D7C25"/>
    <w:rPr>
      <w:rFonts w:ascii="Times New Roman" w:eastAsia="Calibri" w:hAnsi="Times New Roman" w:cs="Times New Roman"/>
      <w:i/>
      <w:color w:val="231D1D"/>
      <w:sz w:val="28"/>
      <w:szCs w:val="28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3D7C25"/>
    <w:pPr>
      <w:keepNext/>
      <w:keepLines/>
      <w:numPr>
        <w:numId w:val="0"/>
      </w:numPr>
      <w:spacing w:before="480" w:line="276" w:lineRule="auto"/>
      <w:contextualSpacing w:val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D7C2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D7C25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3D7C25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84E4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84E4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84E4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39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39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39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Report Date</PublishDate>
  <Abstract>Report number: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F48FA9C-A85C-4EB6-B206-97F9520EC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Factory, Country</vt:lpstr>
    </vt:vector>
  </TitlesOfParts>
  <Company>who/unfpa Intrauterine device prequalification inspection report</Company>
  <LinksUpToDate>false</LinksUpToDate>
  <CharactersWithSpaces>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Factory, Country</dc:title>
  <dc:subject>Dates of Inspection</dc:subject>
  <dc:creator>Lead Inspector:</dc:creator>
  <cp:lastModifiedBy>dinna.no</cp:lastModifiedBy>
  <cp:revision>3</cp:revision>
  <dcterms:created xsi:type="dcterms:W3CDTF">2014-01-31T15:49:00Z</dcterms:created>
  <dcterms:modified xsi:type="dcterms:W3CDTF">2014-02-03T09:32:00Z</dcterms:modified>
</cp:coreProperties>
</file>