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9FA1E3A" w14:textId="77777777" w:rsidR="00937F4C" w:rsidRDefault="00937F4C" w:rsidP="00690AE0">
      <w:pPr>
        <w:pStyle w:val="Title"/>
        <w:spacing w:line="240" w:lineRule="auto"/>
      </w:pPr>
      <w:r>
        <w:rPr>
          <w:noProof/>
          <w:lang w:val="en-US"/>
        </w:rPr>
        <mc:AlternateContent>
          <mc:Choice Requires="wps">
            <w:drawing>
              <wp:anchor distT="0" distB="0" distL="114300" distR="114300" simplePos="0" relativeHeight="251659264" behindDoc="0" locked="0" layoutInCell="1" allowOverlap="1" wp14:anchorId="326DDE39" wp14:editId="70B96781">
                <wp:simplePos x="0" y="0"/>
                <wp:positionH relativeFrom="page">
                  <wp:posOffset>0</wp:posOffset>
                </wp:positionH>
                <wp:positionV relativeFrom="page">
                  <wp:posOffset>0</wp:posOffset>
                </wp:positionV>
                <wp:extent cx="7543800" cy="10638000"/>
                <wp:effectExtent l="57150" t="19050" r="76200" b="87630"/>
                <wp:wrapNone/>
                <wp:docPr id="3" name="Rectangle 3"/>
                <wp:cNvGraphicFramePr/>
                <a:graphic xmlns:a="http://schemas.openxmlformats.org/drawingml/2006/main">
                  <a:graphicData uri="http://schemas.microsoft.com/office/word/2010/wordprocessingShape">
                    <wps:wsp>
                      <wps:cNvSpPr/>
                      <wps:spPr>
                        <a:xfrm>
                          <a:off x="0" y="0"/>
                          <a:ext cx="7543800" cy="10638000"/>
                        </a:xfrm>
                        <a:prstGeom prst="rect">
                          <a:avLst/>
                        </a:prstGeom>
                        <a:solidFill>
                          <a:srgbClr val="0099FF"/>
                        </a:solidFill>
                      </wps:spPr>
                      <wps:style>
                        <a:lnRef idx="1">
                          <a:schemeClr val="accent1"/>
                        </a:lnRef>
                        <a:fillRef idx="3">
                          <a:schemeClr val="accent1"/>
                        </a:fillRef>
                        <a:effectRef idx="2">
                          <a:schemeClr val="accent1"/>
                        </a:effectRef>
                        <a:fontRef idx="minor">
                          <a:schemeClr val="lt1"/>
                        </a:fontRef>
                      </wps:style>
                      <wps:txbx>
                        <w:txbxContent>
                          <w:p w14:paraId="749B9D10" w14:textId="77777777" w:rsidR="002E639F" w:rsidRDefault="002E639F" w:rsidP="00937F4C">
                            <w:pPr>
                              <w:jc w:val="center"/>
                              <w:rPr>
                                <w:rFonts w:ascii="Arial" w:hAnsi="Arial" w:cs="Arial"/>
                                <w:b/>
                                <w:sz w:val="44"/>
                                <w:szCs w:val="44"/>
                              </w:rPr>
                            </w:pPr>
                          </w:p>
                          <w:p w14:paraId="10E55A90" w14:textId="77777777" w:rsidR="002E639F" w:rsidRDefault="002E639F" w:rsidP="004B018E">
                            <w:pPr>
                              <w:jc w:val="center"/>
                              <w:rPr>
                                <w:rFonts w:ascii="Arial" w:hAnsi="Arial" w:cs="Arial"/>
                                <w:b/>
                                <w:sz w:val="28"/>
                                <w:szCs w:val="28"/>
                              </w:rPr>
                            </w:pPr>
                          </w:p>
                          <w:p w14:paraId="49D00195" w14:textId="495EA411" w:rsidR="002E639F" w:rsidRPr="008F14DB" w:rsidRDefault="002E639F" w:rsidP="006C4948">
                            <w:pPr>
                              <w:spacing w:after="120"/>
                              <w:jc w:val="center"/>
                              <w:rPr>
                                <w:rFonts w:ascii="Arial" w:hAnsi="Arial" w:cs="Arial"/>
                                <w:b/>
                                <w:sz w:val="44"/>
                                <w:szCs w:val="44"/>
                              </w:rPr>
                            </w:pPr>
                            <w:r>
                              <w:rPr>
                                <w:rFonts w:ascii="Arial" w:hAnsi="Arial" w:cs="Arial"/>
                                <w:b/>
                                <w:sz w:val="44"/>
                                <w:szCs w:val="44"/>
                              </w:rPr>
                              <w:t>Zika virus preparedness and response plan</w:t>
                            </w:r>
                          </w:p>
                          <w:p w14:paraId="4BD97E9B" w14:textId="77777777" w:rsidR="002E639F" w:rsidRPr="006C4948" w:rsidRDefault="002E639F" w:rsidP="006C4948">
                            <w:pPr>
                              <w:rPr>
                                <w:rFonts w:ascii="Arial" w:hAnsi="Arial" w:cs="Arial"/>
                                <w:sz w:val="12"/>
                                <w:szCs w:val="12"/>
                              </w:rPr>
                            </w:pPr>
                            <w:r>
                              <w:rPr>
                                <w:rFonts w:ascii="Arial" w:hAnsi="Arial" w:cs="Arial"/>
                                <w:sz w:val="12"/>
                                <w:szCs w:val="12"/>
                              </w:rPr>
                              <w:t xml:space="preserve">                                       </w:t>
                            </w:r>
                          </w:p>
                          <w:p w14:paraId="71DAD31A" w14:textId="5ED44609" w:rsidR="002E639F" w:rsidRDefault="002E639F" w:rsidP="006C4948">
                            <w:pPr>
                              <w:jc w:val="center"/>
                              <w:rPr>
                                <w:rFonts w:ascii="Arial" w:hAnsi="Arial" w:cs="Arial"/>
                                <w:b/>
                                <w:sz w:val="44"/>
                                <w:szCs w:val="44"/>
                              </w:rPr>
                            </w:pPr>
                            <w:r>
                              <w:rPr>
                                <w:rFonts w:ascii="Arial" w:hAnsi="Arial" w:cs="Arial"/>
                                <w:b/>
                                <w:noProof/>
                                <w:sz w:val="44"/>
                                <w:szCs w:val="44"/>
                                <w:lang w:val="en-US"/>
                              </w:rPr>
                              <w:drawing>
                                <wp:inline distT="0" distB="0" distL="0" distR="0" wp14:anchorId="108FB32B" wp14:editId="4E815C08">
                                  <wp:extent cx="7352030" cy="4901565"/>
                                  <wp:effectExtent l="0" t="0" r="127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UNICEF_Brasil_2016-3712_U-Marcelino.jpg"/>
                                          <pic:cNvPicPr/>
                                        </pic:nvPicPr>
                                        <pic:blipFill>
                                          <a:blip r:embed="rId9">
                                            <a:extLst>
                                              <a:ext uri="{28A0092B-C50C-407E-A947-70E740481C1C}">
                                                <a14:useLocalDpi xmlns:a14="http://schemas.microsoft.com/office/drawing/2010/main" val="0"/>
                                              </a:ext>
                                            </a:extLst>
                                          </a:blip>
                                          <a:stretch>
                                            <a:fillRect/>
                                          </a:stretch>
                                        </pic:blipFill>
                                        <pic:spPr>
                                          <a:xfrm>
                                            <a:off x="0" y="0"/>
                                            <a:ext cx="7352030" cy="4901565"/>
                                          </a:xfrm>
                                          <a:prstGeom prst="rect">
                                            <a:avLst/>
                                          </a:prstGeom>
                                        </pic:spPr>
                                      </pic:pic>
                                    </a:graphicData>
                                  </a:graphic>
                                </wp:inline>
                              </w:drawing>
                            </w:r>
                          </w:p>
                          <w:p w14:paraId="72E181A1" w14:textId="42179C51" w:rsidR="002E639F" w:rsidRPr="00CA3990" w:rsidRDefault="002E639F" w:rsidP="006C4948">
                            <w:pPr>
                              <w:spacing w:line="360" w:lineRule="auto"/>
                              <w:jc w:val="center"/>
                              <w:rPr>
                                <w:rFonts w:ascii="Arial" w:hAnsi="Arial" w:cs="Arial"/>
                                <w:b/>
                                <w:sz w:val="32"/>
                                <w:szCs w:val="32"/>
                              </w:rPr>
                            </w:pPr>
                            <w:r>
                              <w:rPr>
                                <w:rFonts w:ascii="Arial" w:hAnsi="Arial" w:cs="Arial"/>
                                <w:b/>
                              </w:rPr>
                              <w:br/>
                            </w:r>
                            <w:r w:rsidRPr="00CA3990">
                              <w:rPr>
                                <w:rFonts w:ascii="Arial" w:hAnsi="Arial" w:cs="Arial"/>
                                <w:b/>
                                <w:sz w:val="32"/>
                                <w:szCs w:val="32"/>
                              </w:rPr>
                              <w:t>1</w:t>
                            </w:r>
                            <w:r w:rsidR="00051605">
                              <w:rPr>
                                <w:rFonts w:ascii="Arial" w:hAnsi="Arial" w:cs="Arial"/>
                                <w:b/>
                                <w:sz w:val="32"/>
                                <w:szCs w:val="32"/>
                              </w:rPr>
                              <w:t>6</w:t>
                            </w:r>
                            <w:r w:rsidRPr="00CA3990">
                              <w:rPr>
                                <w:rFonts w:ascii="Arial" w:hAnsi="Arial" w:cs="Arial"/>
                                <w:b/>
                                <w:sz w:val="32"/>
                                <w:szCs w:val="32"/>
                              </w:rPr>
                              <w:t xml:space="preserve"> June 2016</w:t>
                            </w:r>
                          </w:p>
                          <w:p w14:paraId="503700FD" w14:textId="77777777" w:rsidR="002E639F" w:rsidRDefault="002E639F" w:rsidP="00937F4C">
                            <w:pPr>
                              <w:jc w:val="center"/>
                              <w:rPr>
                                <w:rFonts w:ascii="Arial" w:hAnsi="Arial" w:cs="Arial"/>
                                <w:b/>
                                <w:sz w:val="44"/>
                                <w:szCs w:val="44"/>
                              </w:rPr>
                            </w:pPr>
                          </w:p>
                          <w:p w14:paraId="692DBB5B" w14:textId="77777777" w:rsidR="002E639F" w:rsidRPr="00937F4C" w:rsidRDefault="002E639F" w:rsidP="00937F4C">
                            <w:pPr>
                              <w:jc w:val="center"/>
                              <w:rPr>
                                <w:rFonts w:ascii="Arial" w:hAnsi="Arial" w:cs="Arial"/>
                                <w:b/>
                                <w:sz w:val="44"/>
                                <w:szCs w:val="44"/>
                              </w:rPr>
                            </w:pPr>
                          </w:p>
                          <w:p w14:paraId="1A797CE9" w14:textId="77777777" w:rsidR="002E639F" w:rsidRDefault="002E639F" w:rsidP="00937F4C">
                            <w:pPr>
                              <w:jc w:val="center"/>
                            </w:pPr>
                          </w:p>
                          <w:p w14:paraId="41B9AADF" w14:textId="77777777" w:rsidR="002E639F" w:rsidRDefault="002E639F" w:rsidP="00937F4C">
                            <w:pPr>
                              <w:jc w:val="center"/>
                            </w:pPr>
                          </w:p>
                          <w:p w14:paraId="0ADCF7A5" w14:textId="77777777" w:rsidR="002E639F" w:rsidRDefault="002E639F" w:rsidP="00937F4C">
                            <w:pPr>
                              <w:jc w:val="center"/>
                            </w:pPr>
                          </w:p>
                          <w:p w14:paraId="5A15251E" w14:textId="77777777" w:rsidR="002E639F" w:rsidRDefault="002E639F" w:rsidP="00937F4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26DDE39" id="Rectangle 3" o:spid="_x0000_s1026" style="position:absolute;margin-left:0;margin-top:0;width:594pt;height:837.6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" fillcolor="#09f" strokecolor="#0092f0 [3044]">
                <v:shadow on="t" color="black" opacity="22937f" origin=",.5" offset="0,.63889mm"/>
                <v:textbox>
                  <w:txbxContent>
                    <w:p w14:paraId="749B9D10" w14:textId="77777777" w:rsidR="002E639F" w:rsidRDefault="002E639F" w:rsidP="00937F4C">
                      <w:pPr>
                        <w:jc w:val="center"/>
                        <w:rPr>
                          <w:rFonts w:ascii="Arial" w:hAnsi="Arial" w:cs="Arial"/>
                          <w:b/>
                          <w:sz w:val="44"/>
                          <w:szCs w:val="44"/>
                        </w:rPr>
                      </w:pPr>
                    </w:p>
                    <w:p w14:paraId="10E55A90" w14:textId="77777777" w:rsidR="002E639F" w:rsidRDefault="002E639F" w:rsidP="004B018E">
                      <w:pPr>
                        <w:jc w:val="center"/>
                        <w:rPr>
                          <w:rFonts w:ascii="Arial" w:hAnsi="Arial" w:cs="Arial"/>
                          <w:b/>
                          <w:sz w:val="28"/>
                          <w:szCs w:val="28"/>
                        </w:rPr>
                      </w:pPr>
                    </w:p>
                    <w:p w14:paraId="49D00195" w14:textId="495EA411" w:rsidR="002E639F" w:rsidRPr="008F14DB" w:rsidRDefault="002E639F" w:rsidP="006C4948">
                      <w:pPr>
                        <w:spacing w:after="120"/>
                        <w:jc w:val="center"/>
                        <w:rPr>
                          <w:rFonts w:ascii="Arial" w:hAnsi="Arial" w:cs="Arial"/>
                          <w:b/>
                          <w:sz w:val="44"/>
                          <w:szCs w:val="44"/>
                        </w:rPr>
                      </w:pPr>
                      <w:r>
                        <w:rPr>
                          <w:rFonts w:ascii="Arial" w:hAnsi="Arial" w:cs="Arial"/>
                          <w:b/>
                          <w:sz w:val="44"/>
                          <w:szCs w:val="44"/>
                        </w:rPr>
                        <w:t>Zika virus preparedness and response plan</w:t>
                      </w:r>
                    </w:p>
                    <w:p w14:paraId="4BD97E9B" w14:textId="77777777" w:rsidR="002E639F" w:rsidRPr="006C4948" w:rsidRDefault="002E639F" w:rsidP="006C4948">
                      <w:pPr>
                        <w:rPr>
                          <w:rFonts w:ascii="Arial" w:hAnsi="Arial" w:cs="Arial"/>
                          <w:sz w:val="12"/>
                          <w:szCs w:val="12"/>
                        </w:rPr>
                      </w:pPr>
                      <w:r>
                        <w:rPr>
                          <w:rFonts w:ascii="Arial" w:hAnsi="Arial" w:cs="Arial"/>
                          <w:sz w:val="12"/>
                          <w:szCs w:val="12"/>
                        </w:rPr>
                        <w:t xml:space="preserve">                                       </w:t>
                      </w:r>
                    </w:p>
                    <w:p w14:paraId="71DAD31A" w14:textId="5ED44609" w:rsidR="002E639F" w:rsidRDefault="002E639F" w:rsidP="006C4948">
                      <w:pPr>
                        <w:jc w:val="center"/>
                        <w:rPr>
                          <w:rFonts w:ascii="Arial" w:hAnsi="Arial" w:cs="Arial"/>
                          <w:b/>
                          <w:sz w:val="44"/>
                          <w:szCs w:val="44"/>
                        </w:rPr>
                      </w:pPr>
                      <w:r>
                        <w:rPr>
                          <w:rFonts w:ascii="Arial" w:hAnsi="Arial" w:cs="Arial"/>
                          <w:b/>
                          <w:noProof/>
                          <w:sz w:val="44"/>
                          <w:szCs w:val="44"/>
                          <w:lang w:val="en-US"/>
                        </w:rPr>
                        <w:drawing>
                          <wp:inline distT="0" distB="0" distL="0" distR="0" wp14:anchorId="108FB32B" wp14:editId="4E815C08">
                            <wp:extent cx="7352030" cy="4901565"/>
                            <wp:effectExtent l="0" t="0" r="127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UNICEF_Brasil_2016-3712_U-Marcelino.jpg"/>
                                    <pic:cNvPicPr/>
                                  </pic:nvPicPr>
                                  <pic:blipFill>
                                    <a:blip r:embed="rId9">
                                      <a:extLst>
                                        <a:ext uri="{28A0092B-C50C-407E-A947-70E740481C1C}">
                                          <a14:useLocalDpi xmlns:a14="http://schemas.microsoft.com/office/drawing/2010/main" val="0"/>
                                        </a:ext>
                                      </a:extLst>
                                    </a:blip>
                                    <a:stretch>
                                      <a:fillRect/>
                                    </a:stretch>
                                  </pic:blipFill>
                                  <pic:spPr>
                                    <a:xfrm>
                                      <a:off x="0" y="0"/>
                                      <a:ext cx="7352030" cy="4901565"/>
                                    </a:xfrm>
                                    <a:prstGeom prst="rect">
                                      <a:avLst/>
                                    </a:prstGeom>
                                  </pic:spPr>
                                </pic:pic>
                              </a:graphicData>
                            </a:graphic>
                          </wp:inline>
                        </w:drawing>
                      </w:r>
                    </w:p>
                    <w:p w14:paraId="72E181A1" w14:textId="42179C51" w:rsidR="002E639F" w:rsidRPr="00CA3990" w:rsidRDefault="002E639F" w:rsidP="006C4948">
                      <w:pPr>
                        <w:spacing w:line="360" w:lineRule="auto"/>
                        <w:jc w:val="center"/>
                        <w:rPr>
                          <w:rFonts w:ascii="Arial" w:hAnsi="Arial" w:cs="Arial"/>
                          <w:b/>
                          <w:sz w:val="32"/>
                          <w:szCs w:val="32"/>
                        </w:rPr>
                      </w:pPr>
                      <w:r>
                        <w:rPr>
                          <w:rFonts w:ascii="Arial" w:hAnsi="Arial" w:cs="Arial"/>
                          <w:b/>
                        </w:rPr>
                        <w:br/>
                      </w:r>
                      <w:r w:rsidRPr="00CA3990">
                        <w:rPr>
                          <w:rFonts w:ascii="Arial" w:hAnsi="Arial" w:cs="Arial"/>
                          <w:b/>
                          <w:sz w:val="32"/>
                          <w:szCs w:val="32"/>
                        </w:rPr>
                        <w:t>1</w:t>
                      </w:r>
                      <w:r w:rsidR="00051605">
                        <w:rPr>
                          <w:rFonts w:ascii="Arial" w:hAnsi="Arial" w:cs="Arial"/>
                          <w:b/>
                          <w:sz w:val="32"/>
                          <w:szCs w:val="32"/>
                        </w:rPr>
                        <w:t>6</w:t>
                      </w:r>
                      <w:r w:rsidRPr="00CA3990">
                        <w:rPr>
                          <w:rFonts w:ascii="Arial" w:hAnsi="Arial" w:cs="Arial"/>
                          <w:b/>
                          <w:sz w:val="32"/>
                          <w:szCs w:val="32"/>
                        </w:rPr>
                        <w:t xml:space="preserve"> June 2016</w:t>
                      </w:r>
                    </w:p>
                    <w:p w14:paraId="503700FD" w14:textId="77777777" w:rsidR="002E639F" w:rsidRDefault="002E639F" w:rsidP="00937F4C">
                      <w:pPr>
                        <w:jc w:val="center"/>
                        <w:rPr>
                          <w:rFonts w:ascii="Arial" w:hAnsi="Arial" w:cs="Arial"/>
                          <w:b/>
                          <w:sz w:val="44"/>
                          <w:szCs w:val="44"/>
                        </w:rPr>
                      </w:pPr>
                    </w:p>
                    <w:p w14:paraId="692DBB5B" w14:textId="77777777" w:rsidR="002E639F" w:rsidRPr="00937F4C" w:rsidRDefault="002E639F" w:rsidP="00937F4C">
                      <w:pPr>
                        <w:jc w:val="center"/>
                        <w:rPr>
                          <w:rFonts w:ascii="Arial" w:hAnsi="Arial" w:cs="Arial"/>
                          <w:b/>
                          <w:sz w:val="44"/>
                          <w:szCs w:val="44"/>
                        </w:rPr>
                      </w:pPr>
                    </w:p>
                    <w:p w14:paraId="1A797CE9" w14:textId="77777777" w:rsidR="002E639F" w:rsidRDefault="002E639F" w:rsidP="00937F4C">
                      <w:pPr>
                        <w:jc w:val="center"/>
                      </w:pPr>
                    </w:p>
                    <w:p w14:paraId="41B9AADF" w14:textId="77777777" w:rsidR="002E639F" w:rsidRDefault="002E639F" w:rsidP="00937F4C">
                      <w:pPr>
                        <w:jc w:val="center"/>
                      </w:pPr>
                    </w:p>
                    <w:p w14:paraId="0ADCF7A5" w14:textId="77777777" w:rsidR="002E639F" w:rsidRDefault="002E639F" w:rsidP="00937F4C">
                      <w:pPr>
                        <w:jc w:val="center"/>
                      </w:pPr>
                    </w:p>
                    <w:p w14:paraId="5A15251E" w14:textId="77777777" w:rsidR="002E639F" w:rsidRDefault="002E639F" w:rsidP="00937F4C">
                      <w:pPr>
                        <w:jc w:val="center"/>
                      </w:pPr>
                    </w:p>
                  </w:txbxContent>
                </v:textbox>
                <w10:wrap anchorx="page" anchory="page"/>
              </v:rect>
            </w:pict>
          </mc:Fallback>
        </mc:AlternateContent>
      </w:r>
    </w:p>
    <w:p w14:paraId="2B6653C4" w14:textId="77777777" w:rsidR="00854354" w:rsidRPr="0014029D" w:rsidRDefault="003C3725" w:rsidP="00690AE0">
      <w:pPr>
        <w:rPr>
          <w:rFonts w:ascii="Arial" w:hAnsi="Arial" w:cs="Arial"/>
          <w:color w:val="0099FF"/>
          <w:sz w:val="30"/>
          <w:szCs w:val="30"/>
        </w:rPr>
      </w:pPr>
      <w:r w:rsidRPr="00B4065B">
        <w:rPr>
          <w:rFonts w:ascii="Arial" w:hAnsi="Arial" w:cs="Arial"/>
          <w:b/>
          <w:noProof/>
          <w:color w:val="FFFFFF" w:themeColor="background1"/>
          <w:sz w:val="48"/>
          <w:szCs w:val="48"/>
          <w:lang w:val="en-US"/>
        </w:rPr>
        <w:drawing>
          <wp:anchor distT="0" distB="0" distL="114300" distR="114300" simplePos="0" relativeHeight="251661312" behindDoc="0" locked="0" layoutInCell="1" allowOverlap="1" wp14:anchorId="74C61B97" wp14:editId="6F1D69D6">
            <wp:simplePos x="0" y="0"/>
            <wp:positionH relativeFrom="column">
              <wp:posOffset>0</wp:posOffset>
            </wp:positionH>
            <wp:positionV relativeFrom="paragraph">
              <wp:posOffset>8388658</wp:posOffset>
            </wp:positionV>
            <wp:extent cx="5982789" cy="528283"/>
            <wp:effectExtent l="0" t="0" r="0" b="5715"/>
            <wp:wrapNone/>
            <wp:docPr id="9" name="Picture 9" descr="UNICEF PFP logo and taglin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ICEF PFP logo and tagline.png"/>
                    <pic:cNvPicPr/>
                  </pic:nvPicPr>
                  <pic:blipFill rotWithShape="1">
                    <a:blip r:embed="rId10">
                      <a:extLst>
                        <a:ext uri="{28A0092B-C50C-407E-A947-70E740481C1C}">
                          <a14:useLocalDpi xmlns:a14="http://schemas.microsoft.com/office/drawing/2010/main" val="0"/>
                        </a:ext>
                      </a:extLst>
                    </a:blip>
                    <a:srcRect r="18180"/>
                    <a:stretch/>
                  </pic:blipFill>
                  <pic:spPr bwMode="auto">
                    <a:xfrm>
                      <a:off x="0" y="0"/>
                      <a:ext cx="6386211" cy="563905"/>
                    </a:xfrm>
                    <a:prstGeom prst="rect">
                      <a:avLst/>
                    </a:prstGeom>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a:ext>
                    </a:extLst>
                  </pic:spPr>
                </pic:pic>
              </a:graphicData>
            </a:graphic>
            <wp14:sizeRelH relativeFrom="page">
              <wp14:pctWidth>0</wp14:pctWidth>
            </wp14:sizeRelH>
            <wp14:sizeRelV relativeFrom="page">
              <wp14:pctHeight>0</wp14:pctHeight>
            </wp14:sizeRelV>
          </wp:anchor>
        </w:drawing>
      </w:r>
      <w:r>
        <w:rPr>
          <w:noProof/>
          <w:lang w:val="en-US"/>
        </w:rPr>
        <mc:AlternateContent>
          <mc:Choice Requires="wps">
            <w:drawing>
              <wp:anchor distT="0" distB="0" distL="114300" distR="114300" simplePos="0" relativeHeight="251657216" behindDoc="0" locked="0" layoutInCell="1" allowOverlap="1" wp14:anchorId="56722BDB" wp14:editId="750946CC">
                <wp:simplePos x="0" y="0"/>
                <wp:positionH relativeFrom="column">
                  <wp:posOffset>4177665</wp:posOffset>
                </wp:positionH>
                <wp:positionV relativeFrom="paragraph">
                  <wp:posOffset>6225903</wp:posOffset>
                </wp:positionV>
                <wp:extent cx="1555750" cy="195943"/>
                <wp:effectExtent l="0" t="0" r="6350" b="0"/>
                <wp:wrapNone/>
                <wp:docPr id="6" name="Text Box 6"/>
                <wp:cNvGraphicFramePr/>
                <a:graphic xmlns:a="http://schemas.openxmlformats.org/drawingml/2006/main">
                  <a:graphicData uri="http://schemas.microsoft.com/office/word/2010/wordprocessingShape">
                    <wps:wsp>
                      <wps:cNvSpPr txBox="1"/>
                      <wps:spPr>
                        <a:xfrm>
                          <a:off x="0" y="0"/>
                          <a:ext cx="1555750" cy="195943"/>
                        </a:xfrm>
                        <a:prstGeom prst="rect">
                          <a:avLst/>
                        </a:prstGeom>
                        <a:solidFill>
                          <a:srgbClr val="0099FF"/>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A0314B1" w14:textId="77777777" w:rsidR="002E639F" w:rsidRPr="00012C27" w:rsidRDefault="002E639F">
                            <w:pPr>
                              <w:rPr>
                                <w:rFonts w:ascii="Arial" w:hAnsi="Arial" w:cs="Arial"/>
                                <w:color w:val="5F5F5F"/>
                                <w:sz w:val="13"/>
                                <w:szCs w:val="13"/>
                              </w:rPr>
                            </w:pPr>
                            <w:r w:rsidRPr="00012C27">
                              <w:rPr>
                                <w:rFonts w:ascii="Arial" w:hAnsi="Arial" w:cs="Arial"/>
                                <w:color w:val="5F5F5F"/>
                                <w:sz w:val="13"/>
                                <w:szCs w:val="13"/>
                              </w:rPr>
                              <w:t>© UNICEF/ETHA-2014-00458/Ose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6722BDB" id="_x0000_t202" coordsize="21600,21600" o:spt="202" path="m,l,21600r21600,l21600,xe">
                <v:stroke joinstyle="miter"/>
                <v:path gradientshapeok="t" o:connecttype="rect"/>
              </v:shapetype>
              <v:shape id="Text Box 6" o:spid="_x0000_s1027" type="#_x0000_t202" style="position:absolute;margin-left:328.95pt;margin-top:490.25pt;width:122.5pt;height:15.4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" fillcolor="#09f" stroked="f" strokeweight=".5pt">
                <v:textbox>
                  <w:txbxContent>
                    <w:p w14:paraId="7A0314B1" w14:textId="77777777" w:rsidR="002E639F" w:rsidRPr="00012C27" w:rsidRDefault="002E639F">
                      <w:pPr>
                        <w:rPr>
                          <w:rFonts w:ascii="Arial" w:hAnsi="Arial" w:cs="Arial"/>
                          <w:color w:val="5F5F5F"/>
                          <w:sz w:val="13"/>
                          <w:szCs w:val="13"/>
                        </w:rPr>
                      </w:pPr>
                      <w:r w:rsidRPr="00012C27">
                        <w:rPr>
                          <w:rFonts w:ascii="Arial" w:hAnsi="Arial" w:cs="Arial"/>
                          <w:color w:val="5F5F5F"/>
                          <w:sz w:val="13"/>
                          <w:szCs w:val="13"/>
                        </w:rPr>
                        <w:t>© UNICEF/ETHA-2014-00458/Ose</w:t>
                      </w:r>
                    </w:p>
                  </w:txbxContent>
                </v:textbox>
              </v:shape>
            </w:pict>
          </mc:Fallback>
        </mc:AlternateContent>
      </w:r>
      <w:r w:rsidR="00937F4C">
        <w:br w:type="page"/>
      </w:r>
    </w:p>
    <w:tbl>
      <w:tblPr>
        <w:tblW w:w="9451" w:type="dxa"/>
        <w:tblInd w:w="-278" w:type="dxa"/>
        <w:tblBorders>
          <w:top w:val="single" w:sz="6" w:space="0" w:color="80CCFF"/>
          <w:left w:val="single" w:sz="6" w:space="0" w:color="80CCFF"/>
          <w:bottom w:val="single" w:sz="6" w:space="0" w:color="80CCFF"/>
          <w:right w:val="single" w:sz="6" w:space="0" w:color="80CCFF"/>
          <w:insideH w:val="single" w:sz="6" w:space="0" w:color="80CCFF"/>
          <w:insideV w:val="single" w:sz="6" w:space="0" w:color="80CCFF"/>
        </w:tblBorders>
        <w:tblLayout w:type="fixed"/>
        <w:tblCellMar>
          <w:left w:w="173" w:type="dxa"/>
          <w:right w:w="173" w:type="dxa"/>
        </w:tblCellMar>
        <w:tblLook w:val="01E0" w:firstRow="1" w:lastRow="1" w:firstColumn="1" w:lastColumn="1" w:noHBand="0" w:noVBand="0"/>
      </w:tblPr>
      <w:tblGrid>
        <w:gridCol w:w="2790"/>
        <w:gridCol w:w="6661"/>
      </w:tblGrid>
      <w:tr w:rsidR="001C5BB1" w:rsidRPr="00191719" w14:paraId="30789947" w14:textId="77777777" w:rsidTr="00CA3990">
        <w:tc>
          <w:tcPr>
            <w:tcW w:w="2790" w:type="dxa"/>
            <w:shd w:val="clear" w:color="auto" w:fill="auto"/>
            <w:vAlign w:val="center"/>
          </w:tcPr>
          <w:p w14:paraId="0FA83EA1" w14:textId="77777777" w:rsidR="001C5BB1" w:rsidRPr="00191719" w:rsidRDefault="00795ADA" w:rsidP="00CA3990">
            <w:pPr>
              <w:spacing w:before="120" w:after="120"/>
              <w:rPr>
                <w:rFonts w:cs="Arial"/>
                <w:b/>
              </w:rPr>
            </w:pPr>
            <w:r w:rsidRPr="00191719">
              <w:rPr>
                <w:rFonts w:cs="Arial"/>
                <w:b/>
              </w:rPr>
              <w:lastRenderedPageBreak/>
              <w:br w:type="page"/>
              <w:t>Title of the action</w:t>
            </w:r>
          </w:p>
        </w:tc>
        <w:tc>
          <w:tcPr>
            <w:tcW w:w="6661" w:type="dxa"/>
            <w:shd w:val="clear" w:color="auto" w:fill="auto"/>
            <w:vAlign w:val="center"/>
          </w:tcPr>
          <w:p w14:paraId="44775159" w14:textId="05550FD8" w:rsidR="001C5BB1" w:rsidRPr="00191719" w:rsidRDefault="003F6504">
            <w:pPr>
              <w:spacing w:before="120" w:after="120"/>
              <w:rPr>
                <w:rFonts w:cs="Arial"/>
              </w:rPr>
            </w:pPr>
            <w:r w:rsidRPr="00191719">
              <w:rPr>
                <w:rFonts w:cs="Arial"/>
              </w:rPr>
              <w:t>Zika virus preparedness and response plan</w:t>
            </w:r>
          </w:p>
        </w:tc>
      </w:tr>
      <w:tr w:rsidR="001C5BB1" w:rsidRPr="00191719" w14:paraId="1EF5F962" w14:textId="77777777" w:rsidTr="00CA3990">
        <w:tc>
          <w:tcPr>
            <w:tcW w:w="2790" w:type="dxa"/>
            <w:shd w:val="clear" w:color="auto" w:fill="auto"/>
            <w:vAlign w:val="center"/>
          </w:tcPr>
          <w:p w14:paraId="3CDD946F" w14:textId="31699898" w:rsidR="001C5BB1" w:rsidRPr="00191719" w:rsidRDefault="00EC013F" w:rsidP="00E97B60">
            <w:pPr>
              <w:spacing w:before="120" w:after="120"/>
              <w:rPr>
                <w:rFonts w:cs="Arial"/>
                <w:b/>
              </w:rPr>
            </w:pPr>
            <w:r w:rsidRPr="00191719">
              <w:rPr>
                <w:rFonts w:cs="Arial"/>
                <w:b/>
              </w:rPr>
              <w:t>D</w:t>
            </w:r>
            <w:r w:rsidR="001C5BB1" w:rsidRPr="00191719">
              <w:rPr>
                <w:rFonts w:cs="Arial"/>
                <w:b/>
              </w:rPr>
              <w:t>uration of the action</w:t>
            </w:r>
          </w:p>
        </w:tc>
        <w:tc>
          <w:tcPr>
            <w:tcW w:w="6661" w:type="dxa"/>
            <w:shd w:val="clear" w:color="auto" w:fill="auto"/>
            <w:vAlign w:val="center"/>
          </w:tcPr>
          <w:p w14:paraId="1B942FAE" w14:textId="33EE5C38" w:rsidR="001C5BB1" w:rsidRPr="00191719" w:rsidRDefault="002113CD">
            <w:pPr>
              <w:spacing w:before="120" w:after="120"/>
              <w:rPr>
                <w:rFonts w:cs="Arial"/>
              </w:rPr>
            </w:pPr>
            <w:r w:rsidRPr="00191719">
              <w:rPr>
                <w:rFonts w:cs="Arial"/>
              </w:rPr>
              <w:t>1</w:t>
            </w:r>
            <w:r w:rsidR="003F6504" w:rsidRPr="00191719">
              <w:rPr>
                <w:rFonts w:cs="Arial"/>
              </w:rPr>
              <w:t>8</w:t>
            </w:r>
            <w:r w:rsidRPr="00191719">
              <w:rPr>
                <w:rFonts w:cs="Arial"/>
              </w:rPr>
              <w:t xml:space="preserve"> months (</w:t>
            </w:r>
            <w:r w:rsidR="003F6504" w:rsidRPr="00191719">
              <w:rPr>
                <w:rFonts w:cs="Arial"/>
              </w:rPr>
              <w:t xml:space="preserve">July </w:t>
            </w:r>
            <w:r w:rsidRPr="00191719">
              <w:rPr>
                <w:rFonts w:cs="Arial"/>
              </w:rPr>
              <w:t>2016</w:t>
            </w:r>
            <w:r w:rsidR="003F6504" w:rsidRPr="00191719">
              <w:rPr>
                <w:rFonts w:cs="Arial"/>
              </w:rPr>
              <w:t xml:space="preserve"> to December 2017</w:t>
            </w:r>
            <w:r w:rsidRPr="00191719">
              <w:rPr>
                <w:rFonts w:cs="Arial"/>
              </w:rPr>
              <w:t>)</w:t>
            </w:r>
          </w:p>
        </w:tc>
      </w:tr>
      <w:tr w:rsidR="00C02B33" w:rsidRPr="00191719" w14:paraId="223481CF" w14:textId="77777777" w:rsidTr="00CA3990">
        <w:trPr>
          <w:trHeight w:val="530"/>
        </w:trPr>
        <w:tc>
          <w:tcPr>
            <w:tcW w:w="2790" w:type="dxa"/>
            <w:shd w:val="clear" w:color="auto" w:fill="auto"/>
            <w:vAlign w:val="center"/>
          </w:tcPr>
          <w:p w14:paraId="5D6CEFE7" w14:textId="77777777" w:rsidR="00C02B33" w:rsidRPr="00191719" w:rsidRDefault="00795ADA" w:rsidP="00E97B60">
            <w:pPr>
              <w:spacing w:before="120" w:after="120"/>
              <w:rPr>
                <w:rFonts w:cs="Arial"/>
                <w:b/>
                <w:spacing w:val="-2"/>
              </w:rPr>
            </w:pPr>
            <w:r w:rsidRPr="00191719">
              <w:rPr>
                <w:rFonts w:cs="Arial"/>
                <w:b/>
                <w:spacing w:val="-2"/>
              </w:rPr>
              <w:t>Objective</w:t>
            </w:r>
          </w:p>
        </w:tc>
        <w:tc>
          <w:tcPr>
            <w:tcW w:w="6661" w:type="dxa"/>
            <w:shd w:val="clear" w:color="auto" w:fill="auto"/>
            <w:vAlign w:val="center"/>
          </w:tcPr>
          <w:p w14:paraId="373C5FD0" w14:textId="7EB6AEE7" w:rsidR="00C02B33" w:rsidRPr="00191719" w:rsidRDefault="000E7920" w:rsidP="000E7920">
            <w:pPr>
              <w:spacing w:before="120" w:after="120"/>
              <w:rPr>
                <w:rFonts w:cs="Arial"/>
              </w:rPr>
            </w:pPr>
            <w:r w:rsidRPr="00191719">
              <w:rPr>
                <w:rFonts w:cs="Arial"/>
              </w:rPr>
              <w:t xml:space="preserve">Support </w:t>
            </w:r>
            <w:r w:rsidR="00CA5BF3" w:rsidRPr="00191719">
              <w:rPr>
                <w:rFonts w:cs="Arial"/>
              </w:rPr>
              <w:t xml:space="preserve">governments and communities to </w:t>
            </w:r>
            <w:r w:rsidR="00693B63" w:rsidRPr="00191719">
              <w:rPr>
                <w:rFonts w:cs="Arial"/>
              </w:rPr>
              <w:t xml:space="preserve">protect </w:t>
            </w:r>
            <w:r w:rsidRPr="00191719">
              <w:rPr>
                <w:rFonts w:cs="Arial"/>
              </w:rPr>
              <w:t>children and their families from Z</w:t>
            </w:r>
            <w:r w:rsidR="00693B63" w:rsidRPr="00191719">
              <w:rPr>
                <w:rFonts w:cs="Arial"/>
              </w:rPr>
              <w:t xml:space="preserve">ika virus </w:t>
            </w:r>
            <w:r w:rsidRPr="00191719">
              <w:rPr>
                <w:rFonts w:cs="Arial"/>
              </w:rPr>
              <w:t xml:space="preserve">infection </w:t>
            </w:r>
            <w:r w:rsidR="00693B63" w:rsidRPr="00191719">
              <w:rPr>
                <w:rFonts w:cs="Arial"/>
              </w:rPr>
              <w:t>and mitigate its impact</w:t>
            </w:r>
          </w:p>
        </w:tc>
      </w:tr>
      <w:tr w:rsidR="001C5BB1" w:rsidRPr="00191719" w14:paraId="5428FCB6" w14:textId="77777777" w:rsidTr="00CA3990">
        <w:trPr>
          <w:trHeight w:val="530"/>
        </w:trPr>
        <w:tc>
          <w:tcPr>
            <w:tcW w:w="2790" w:type="dxa"/>
            <w:shd w:val="clear" w:color="auto" w:fill="auto"/>
            <w:vAlign w:val="center"/>
          </w:tcPr>
          <w:p w14:paraId="512F1351" w14:textId="77777777" w:rsidR="001C5BB1" w:rsidRPr="00191719" w:rsidRDefault="007C758C" w:rsidP="00E97B60">
            <w:pPr>
              <w:spacing w:before="120" w:after="120"/>
              <w:rPr>
                <w:rFonts w:cs="Arial"/>
                <w:b/>
              </w:rPr>
            </w:pPr>
            <w:r w:rsidRPr="00191719">
              <w:rPr>
                <w:rFonts w:cs="Arial"/>
                <w:b/>
                <w:spacing w:val="-2"/>
              </w:rPr>
              <w:t>Financial Requirements</w:t>
            </w:r>
          </w:p>
        </w:tc>
        <w:tc>
          <w:tcPr>
            <w:tcW w:w="6661" w:type="dxa"/>
            <w:shd w:val="clear" w:color="auto" w:fill="auto"/>
            <w:vAlign w:val="center"/>
          </w:tcPr>
          <w:p w14:paraId="1604E099" w14:textId="5639756E" w:rsidR="001C5BB1" w:rsidRPr="00191719" w:rsidRDefault="007C758C" w:rsidP="001C100D">
            <w:pPr>
              <w:spacing w:before="120" w:after="120"/>
              <w:rPr>
                <w:rFonts w:cs="Arial"/>
              </w:rPr>
            </w:pPr>
            <w:r w:rsidRPr="00191719">
              <w:rPr>
                <w:rFonts w:cs="Arial"/>
              </w:rPr>
              <w:t>US$</w:t>
            </w:r>
            <w:r w:rsidR="003F6504" w:rsidRPr="00191719">
              <w:rPr>
                <w:rFonts w:cs="Arial"/>
              </w:rPr>
              <w:t xml:space="preserve"> </w:t>
            </w:r>
            <w:r w:rsidR="0046407E" w:rsidRPr="00191719">
              <w:rPr>
                <w:rFonts w:cs="Arial"/>
              </w:rPr>
              <w:t>47,340,000</w:t>
            </w:r>
          </w:p>
        </w:tc>
      </w:tr>
      <w:tr w:rsidR="001C5BB1" w:rsidRPr="00191719" w14:paraId="57E0CD22" w14:textId="77777777" w:rsidTr="00CA3990">
        <w:tc>
          <w:tcPr>
            <w:tcW w:w="2790" w:type="dxa"/>
            <w:shd w:val="clear" w:color="auto" w:fill="auto"/>
            <w:vAlign w:val="center"/>
          </w:tcPr>
          <w:p w14:paraId="4373B59F" w14:textId="77777777" w:rsidR="001C5BB1" w:rsidRPr="00191719" w:rsidRDefault="00795ADA" w:rsidP="00E97B60">
            <w:pPr>
              <w:spacing w:before="120" w:after="120"/>
              <w:rPr>
                <w:rFonts w:cs="Arial"/>
                <w:b/>
              </w:rPr>
            </w:pPr>
            <w:r w:rsidRPr="00191719">
              <w:rPr>
                <w:rFonts w:cs="Arial"/>
                <w:b/>
              </w:rPr>
              <w:t>UNICEF c</w:t>
            </w:r>
            <w:r w:rsidR="001C5BB1" w:rsidRPr="00191719">
              <w:rPr>
                <w:rFonts w:cs="Arial"/>
                <w:b/>
              </w:rPr>
              <w:t>ontact</w:t>
            </w:r>
          </w:p>
        </w:tc>
        <w:tc>
          <w:tcPr>
            <w:tcW w:w="6661" w:type="dxa"/>
            <w:shd w:val="clear" w:color="auto" w:fill="auto"/>
            <w:vAlign w:val="center"/>
          </w:tcPr>
          <w:p w14:paraId="490B76FE" w14:textId="40FC24D3" w:rsidR="00690AE0" w:rsidRPr="00191719" w:rsidRDefault="00EC0479" w:rsidP="001C100D">
            <w:pPr>
              <w:spacing w:before="120" w:after="120"/>
              <w:rPr>
                <w:rFonts w:cs="Arial"/>
              </w:rPr>
            </w:pPr>
            <w:r w:rsidRPr="00191719">
              <w:rPr>
                <w:rFonts w:cs="Arial"/>
              </w:rPr>
              <w:t>Afshan Khan</w:t>
            </w:r>
          </w:p>
        </w:tc>
      </w:tr>
    </w:tbl>
    <w:p w14:paraId="506062AE" w14:textId="77777777" w:rsidR="00690AE0" w:rsidRPr="00191719" w:rsidRDefault="00690AE0" w:rsidP="00690AE0">
      <w:pPr>
        <w:pStyle w:val="Heading1"/>
        <w:numPr>
          <w:ilvl w:val="0"/>
          <w:numId w:val="0"/>
        </w:numPr>
        <w:shd w:val="clear" w:color="auto" w:fill="FFFFFF" w:themeFill="background1"/>
        <w:spacing w:before="0" w:after="0" w:line="240" w:lineRule="auto"/>
        <w:rPr>
          <w:rFonts w:asciiTheme="minorHAnsi" w:hAnsiTheme="minorHAnsi"/>
          <w:color w:val="auto"/>
          <w:sz w:val="28"/>
          <w:szCs w:val="28"/>
          <w:lang w:val="en-US"/>
        </w:rPr>
      </w:pPr>
    </w:p>
    <w:p w14:paraId="662A698A" w14:textId="7E334637" w:rsidR="00AF5D12" w:rsidRPr="00191719" w:rsidRDefault="00BB518C" w:rsidP="00CA3990">
      <w:pPr>
        <w:pStyle w:val="Style1"/>
        <w:rPr>
          <w:sz w:val="26"/>
          <w:szCs w:val="26"/>
          <w:lang w:val="en-US"/>
        </w:rPr>
      </w:pPr>
      <w:r w:rsidRPr="00191719">
        <w:rPr>
          <w:sz w:val="26"/>
          <w:szCs w:val="26"/>
          <w:lang w:val="en-US"/>
        </w:rPr>
        <w:t>Introduction</w:t>
      </w:r>
      <w:r w:rsidR="006B37FE" w:rsidRPr="00191719">
        <w:rPr>
          <w:sz w:val="26"/>
          <w:szCs w:val="26"/>
          <w:lang w:val="en-US"/>
        </w:rPr>
        <w:t xml:space="preserve"> and context</w:t>
      </w:r>
    </w:p>
    <w:p w14:paraId="2F9AB3D1" w14:textId="77777777" w:rsidR="00FD5065" w:rsidRPr="00191719" w:rsidRDefault="00FD5065" w:rsidP="00051605">
      <w:pPr>
        <w:pStyle w:val="ListParagraph"/>
        <w:spacing w:after="0"/>
        <w:ind w:left="360"/>
        <w:jc w:val="both"/>
        <w:rPr>
          <w:rFonts w:cs="Times New Roman"/>
        </w:rPr>
      </w:pPr>
    </w:p>
    <w:p w14:paraId="308D837A" w14:textId="2AC2807D" w:rsidR="000E7920" w:rsidRPr="00191719" w:rsidRDefault="000E7920" w:rsidP="000E7920">
      <w:pPr>
        <w:pStyle w:val="ListParagraph"/>
        <w:numPr>
          <w:ilvl w:val="0"/>
          <w:numId w:val="26"/>
        </w:numPr>
        <w:spacing w:after="0"/>
        <w:jc w:val="both"/>
        <w:rPr>
          <w:rFonts w:cs="Times New Roman"/>
        </w:rPr>
      </w:pPr>
      <w:r w:rsidRPr="00191719">
        <w:rPr>
          <w:rFonts w:cs="Times New Roman"/>
          <w:b/>
        </w:rPr>
        <w:t xml:space="preserve">The Zika epidemic is threatening the well-being of pregnant women and their babies in many countries across the globe. </w:t>
      </w:r>
    </w:p>
    <w:p w14:paraId="19A0D024" w14:textId="14806288" w:rsidR="00505E4D" w:rsidRPr="00191719" w:rsidRDefault="000E7920" w:rsidP="000E7920">
      <w:pPr>
        <w:pStyle w:val="ListParagraph"/>
        <w:numPr>
          <w:ilvl w:val="0"/>
          <w:numId w:val="26"/>
        </w:numPr>
        <w:spacing w:after="0"/>
        <w:jc w:val="both"/>
        <w:rPr>
          <w:rFonts w:eastAsia="Calibri" w:cs="Times New Roman"/>
        </w:rPr>
      </w:pPr>
      <w:r w:rsidRPr="00191719">
        <w:rPr>
          <w:rFonts w:eastAsia="Calibri" w:cs="Times New Roman"/>
        </w:rPr>
        <w:t xml:space="preserve">Up to </w:t>
      </w:r>
      <w:r w:rsidRPr="00191719">
        <w:rPr>
          <w:rFonts w:eastAsia="Calibri" w:cs="Times New Roman"/>
          <w:b/>
        </w:rPr>
        <w:t xml:space="preserve">2.2 billion people are at risk of Zika virus </w:t>
      </w:r>
      <w:r w:rsidR="006403F8" w:rsidRPr="00191719">
        <w:rPr>
          <w:rFonts w:eastAsia="Calibri" w:cs="Times New Roman"/>
          <w:b/>
        </w:rPr>
        <w:t xml:space="preserve">(ZIKV) </w:t>
      </w:r>
      <w:r w:rsidRPr="00191719">
        <w:rPr>
          <w:rFonts w:eastAsia="Calibri" w:cs="Times New Roman"/>
          <w:b/>
        </w:rPr>
        <w:t>infection</w:t>
      </w:r>
      <w:r w:rsidRPr="00191719">
        <w:rPr>
          <w:rFonts w:eastAsia="Calibri" w:cs="Times New Roman"/>
        </w:rPr>
        <w:t>, along the same epidemiological pattern of Dengue</w:t>
      </w:r>
      <w:r w:rsidR="0064541F" w:rsidRPr="00191719">
        <w:rPr>
          <w:rFonts w:eastAsia="Calibri" w:cs="Times New Roman"/>
        </w:rPr>
        <w:t xml:space="preserve"> and Chikungunya</w:t>
      </w:r>
      <w:r w:rsidR="00051605" w:rsidRPr="00191719">
        <w:rPr>
          <w:rFonts w:eastAsia="Calibri" w:cs="Times New Roman"/>
        </w:rPr>
        <w:t>. It has the</w:t>
      </w:r>
      <w:r w:rsidRPr="00191719">
        <w:rPr>
          <w:rFonts w:eastAsia="Calibri" w:cs="Times New Roman"/>
        </w:rPr>
        <w:t xml:space="preserve"> potential to spread in all areas where Dengue is endemic, disproportionately affecting the poor, the marginalized, and peri-urban populations. </w:t>
      </w:r>
      <w:r w:rsidR="00D875D3" w:rsidRPr="00191719">
        <w:rPr>
          <w:rFonts w:eastAsia="Calibri" w:cs="Times New Roman"/>
        </w:rPr>
        <w:t>I</w:t>
      </w:r>
      <w:r w:rsidRPr="00191719">
        <w:rPr>
          <w:rFonts w:eastAsia="Calibri" w:cs="Times New Roman"/>
        </w:rPr>
        <w:t xml:space="preserve">t has been declared a </w:t>
      </w:r>
      <w:r w:rsidR="00505E4D" w:rsidRPr="00191719">
        <w:rPr>
          <w:rFonts w:eastAsia="Calibri" w:cs="Times New Roman"/>
        </w:rPr>
        <w:t xml:space="preserve">Public Health Emergency of International Concern by WHO.  </w:t>
      </w:r>
    </w:p>
    <w:p w14:paraId="081CA8E1" w14:textId="5D8F1490" w:rsidR="00D12C67" w:rsidRPr="00191719" w:rsidRDefault="000E7920" w:rsidP="00D875D3">
      <w:pPr>
        <w:pStyle w:val="ListParagraph"/>
        <w:numPr>
          <w:ilvl w:val="0"/>
          <w:numId w:val="26"/>
        </w:numPr>
        <w:spacing w:after="0"/>
        <w:jc w:val="both"/>
        <w:rPr>
          <w:rFonts w:eastAsia="Calibri" w:cs="Times New Roman"/>
        </w:rPr>
      </w:pPr>
      <w:r w:rsidRPr="00191719">
        <w:rPr>
          <w:rFonts w:eastAsia="Calibri" w:cs="Times New Roman"/>
        </w:rPr>
        <w:t xml:space="preserve">While the </w:t>
      </w:r>
      <w:r w:rsidRPr="00191719">
        <w:rPr>
          <w:rFonts w:eastAsia="Calibri" w:cs="Times New Roman"/>
          <w:b/>
        </w:rPr>
        <w:t>full spectrum of neurological disorders and pregnancy-related complications is still yet to be uncovered</w:t>
      </w:r>
      <w:r w:rsidRPr="00191719">
        <w:rPr>
          <w:rFonts w:eastAsia="Calibri" w:cs="Times New Roman"/>
        </w:rPr>
        <w:t>, we know there will be a long lasting impact for children and their families – with a socioeconomic impact on society as a whole</w:t>
      </w:r>
      <w:r w:rsidR="00D875D3" w:rsidRPr="00191719">
        <w:rPr>
          <w:rFonts w:eastAsia="Calibri" w:cs="Times New Roman"/>
        </w:rPr>
        <w:t>.</w:t>
      </w:r>
      <w:r w:rsidRPr="00191719">
        <w:rPr>
          <w:rFonts w:eastAsia="Calibri" w:cs="Times New Roman"/>
        </w:rPr>
        <w:t xml:space="preserve"> </w:t>
      </w:r>
      <w:r w:rsidR="00DC0B2C" w:rsidRPr="00191719">
        <w:rPr>
          <w:rFonts w:eastAsia="Calibri" w:cs="Times New Roman"/>
        </w:rPr>
        <w:t xml:space="preserve">There are </w:t>
      </w:r>
      <w:r w:rsidR="00B75FA6" w:rsidRPr="00191719">
        <w:rPr>
          <w:rFonts w:eastAsia="Calibri" w:cs="Times New Roman"/>
          <w:b/>
        </w:rPr>
        <w:t>close to 1,600</w:t>
      </w:r>
      <w:r w:rsidR="00DC0B2C" w:rsidRPr="00191719">
        <w:rPr>
          <w:rFonts w:eastAsia="Calibri" w:cs="Times New Roman"/>
          <w:b/>
        </w:rPr>
        <w:t xml:space="preserve"> cases of microcephaly</w:t>
      </w:r>
      <w:r w:rsidR="00DC0B2C" w:rsidRPr="00191719">
        <w:rPr>
          <w:rFonts w:eastAsia="Calibri" w:cs="Times New Roman"/>
        </w:rPr>
        <w:t xml:space="preserve"> </w:t>
      </w:r>
      <w:r w:rsidR="00D875D3" w:rsidRPr="00191719">
        <w:rPr>
          <w:rFonts w:eastAsia="Calibri" w:cs="Times New Roman"/>
        </w:rPr>
        <w:t>already</w:t>
      </w:r>
      <w:r w:rsidR="00DC0B2C" w:rsidRPr="00191719">
        <w:rPr>
          <w:rFonts w:eastAsia="Calibri" w:cs="Times New Roman"/>
        </w:rPr>
        <w:t xml:space="preserve"> reported in 11 countries</w:t>
      </w:r>
      <w:r w:rsidR="00B75FA6" w:rsidRPr="00191719">
        <w:rPr>
          <w:rFonts w:eastAsia="Calibri" w:cs="Times New Roman"/>
        </w:rPr>
        <w:t>,</w:t>
      </w:r>
      <w:r w:rsidR="00EE7EB9" w:rsidRPr="00191719">
        <w:rPr>
          <w:rFonts w:eastAsia="Calibri" w:cs="Times New Roman"/>
        </w:rPr>
        <w:t xml:space="preserve"> 98 percent</w:t>
      </w:r>
      <w:r w:rsidR="0065214A" w:rsidRPr="00191719">
        <w:rPr>
          <w:rFonts w:eastAsia="Calibri" w:cs="Times New Roman"/>
        </w:rPr>
        <w:t xml:space="preserve"> </w:t>
      </w:r>
      <w:r w:rsidR="00B75FA6" w:rsidRPr="00191719">
        <w:rPr>
          <w:rFonts w:eastAsia="Calibri" w:cs="Times New Roman"/>
        </w:rPr>
        <w:t xml:space="preserve">of which are </w:t>
      </w:r>
      <w:r w:rsidR="0065214A" w:rsidRPr="00191719">
        <w:rPr>
          <w:rFonts w:eastAsia="Calibri" w:cs="Times New Roman"/>
        </w:rPr>
        <w:t>in Brazil</w:t>
      </w:r>
      <w:r w:rsidR="00B75FA6" w:rsidRPr="00191719">
        <w:rPr>
          <w:rFonts w:eastAsia="Calibri" w:cs="Times New Roman"/>
        </w:rPr>
        <w:t>.</w:t>
      </w:r>
      <w:r w:rsidR="00DC0B2C" w:rsidRPr="00191719">
        <w:rPr>
          <w:rFonts w:eastAsia="Calibri" w:cs="Times New Roman"/>
        </w:rPr>
        <w:t xml:space="preserve"> </w:t>
      </w:r>
      <w:r w:rsidR="00B75FA6" w:rsidRPr="00191719">
        <w:rPr>
          <w:rFonts w:eastAsia="Calibri" w:cs="Times New Roman"/>
        </w:rPr>
        <w:t xml:space="preserve"> A</w:t>
      </w:r>
      <w:r w:rsidR="00F82B40" w:rsidRPr="00191719">
        <w:rPr>
          <w:rFonts w:eastAsia="Calibri" w:cs="Times New Roman"/>
        </w:rPr>
        <w:t>s the virus</w:t>
      </w:r>
      <w:r w:rsidR="00742354" w:rsidRPr="00191719">
        <w:rPr>
          <w:rFonts w:eastAsia="Calibri" w:cs="Times New Roman"/>
        </w:rPr>
        <w:t xml:space="preserve"> continues to spread, more countries are expected to </w:t>
      </w:r>
      <w:r w:rsidR="00F82B40" w:rsidRPr="00191719">
        <w:rPr>
          <w:rFonts w:eastAsia="Calibri" w:cs="Times New Roman"/>
        </w:rPr>
        <w:t>report</w:t>
      </w:r>
      <w:r w:rsidR="00742354" w:rsidRPr="00191719">
        <w:rPr>
          <w:rFonts w:eastAsia="Calibri" w:cs="Times New Roman"/>
        </w:rPr>
        <w:t xml:space="preserve"> cases of microcephaly and other complications in the coming months</w:t>
      </w:r>
      <w:r w:rsidR="00D875D3" w:rsidRPr="00191719">
        <w:rPr>
          <w:rFonts w:eastAsia="Calibri" w:cs="Times New Roman"/>
        </w:rPr>
        <w:t>, with a lag time of 7 to 9 months after the start of the epidemic</w:t>
      </w:r>
      <w:r w:rsidR="00742354" w:rsidRPr="00191719">
        <w:rPr>
          <w:rFonts w:eastAsia="Calibri" w:cs="Times New Roman"/>
        </w:rPr>
        <w:t>.</w:t>
      </w:r>
    </w:p>
    <w:p w14:paraId="64592DF5" w14:textId="33396FB6" w:rsidR="006E013E" w:rsidRPr="00191719" w:rsidRDefault="006E013E" w:rsidP="00D875D3">
      <w:pPr>
        <w:pStyle w:val="ListParagraph"/>
        <w:numPr>
          <w:ilvl w:val="0"/>
          <w:numId w:val="26"/>
        </w:numPr>
        <w:spacing w:after="0"/>
        <w:jc w:val="both"/>
        <w:rPr>
          <w:rFonts w:eastAsia="Calibri" w:cs="Times New Roman"/>
        </w:rPr>
      </w:pPr>
      <w:r w:rsidRPr="00191719">
        <w:rPr>
          <w:rFonts w:eastAsia="Calibri" w:cs="Times New Roman"/>
        </w:rPr>
        <w:t xml:space="preserve">There is an urgent need to streamline our efforts </w:t>
      </w:r>
      <w:r w:rsidR="00AB3B73" w:rsidRPr="00191719">
        <w:rPr>
          <w:rFonts w:eastAsia="Calibri" w:cs="Times New Roman"/>
        </w:rPr>
        <w:t>so that</w:t>
      </w:r>
      <w:r w:rsidRPr="00191719">
        <w:rPr>
          <w:rFonts w:eastAsia="Calibri" w:cs="Times New Roman"/>
        </w:rPr>
        <w:t xml:space="preserve"> </w:t>
      </w:r>
      <w:r w:rsidR="00AB3B73" w:rsidRPr="00191719">
        <w:rPr>
          <w:rFonts w:eastAsia="Calibri" w:cs="Times New Roman"/>
        </w:rPr>
        <w:t xml:space="preserve">affected </w:t>
      </w:r>
      <w:r w:rsidRPr="00191719">
        <w:rPr>
          <w:rFonts w:eastAsia="Calibri" w:cs="Times New Roman"/>
        </w:rPr>
        <w:t xml:space="preserve">children and families </w:t>
      </w:r>
      <w:r w:rsidR="00AB3B73" w:rsidRPr="00191719">
        <w:rPr>
          <w:rFonts w:eastAsia="Calibri" w:cs="Times New Roman"/>
        </w:rPr>
        <w:t>can</w:t>
      </w:r>
      <w:r w:rsidRPr="00191719">
        <w:rPr>
          <w:rFonts w:eastAsia="Calibri" w:cs="Times New Roman"/>
        </w:rPr>
        <w:t xml:space="preserve"> access </w:t>
      </w:r>
      <w:r w:rsidRPr="00191719">
        <w:rPr>
          <w:rFonts w:eastAsia="Calibri" w:cs="Times New Roman"/>
          <w:b/>
        </w:rPr>
        <w:t>holistic, specialized care and support services</w:t>
      </w:r>
      <w:r w:rsidRPr="00191719">
        <w:rPr>
          <w:rFonts w:eastAsia="Calibri" w:cs="Times New Roman"/>
        </w:rPr>
        <w:t xml:space="preserve"> that are tailo</w:t>
      </w:r>
      <w:r w:rsidR="00AB3B73" w:rsidRPr="00191719">
        <w:rPr>
          <w:rFonts w:eastAsia="Calibri" w:cs="Times New Roman"/>
        </w:rPr>
        <w:t>red to the specific needs of each</w:t>
      </w:r>
      <w:r w:rsidRPr="00191719">
        <w:rPr>
          <w:rFonts w:eastAsia="Calibri" w:cs="Times New Roman"/>
        </w:rPr>
        <w:t xml:space="preserve"> child </w:t>
      </w:r>
      <w:r w:rsidR="009C4956" w:rsidRPr="00191719">
        <w:rPr>
          <w:rFonts w:eastAsia="Calibri" w:cs="Times New Roman"/>
        </w:rPr>
        <w:t>with disabilities</w:t>
      </w:r>
      <w:r w:rsidR="00B75FA6" w:rsidRPr="00191719">
        <w:rPr>
          <w:rFonts w:eastAsia="Calibri" w:cs="Times New Roman"/>
        </w:rPr>
        <w:t xml:space="preserve"> </w:t>
      </w:r>
      <w:r w:rsidRPr="00191719">
        <w:rPr>
          <w:rFonts w:eastAsia="Calibri" w:cs="Times New Roman"/>
        </w:rPr>
        <w:t>– and in the process support the development of coping mechanisms for life-long parenting of children with disabilities to create an environment to help them each realize their full potential.</w:t>
      </w:r>
    </w:p>
    <w:p w14:paraId="692BE5E3" w14:textId="272A54F5" w:rsidR="00742354" w:rsidRPr="00191719" w:rsidRDefault="00BC6421" w:rsidP="00D875D3">
      <w:pPr>
        <w:pStyle w:val="ListParagraph"/>
        <w:numPr>
          <w:ilvl w:val="0"/>
          <w:numId w:val="26"/>
        </w:numPr>
        <w:spacing w:after="0"/>
        <w:jc w:val="both"/>
        <w:rPr>
          <w:rFonts w:eastAsia="Calibri" w:cs="Times New Roman"/>
        </w:rPr>
      </w:pPr>
      <w:r w:rsidRPr="00191719">
        <w:rPr>
          <w:rFonts w:eastAsia="Calibri" w:cs="Times New Roman"/>
          <w:b/>
        </w:rPr>
        <w:t>Adolescent girls</w:t>
      </w:r>
      <w:r w:rsidRPr="00191719">
        <w:rPr>
          <w:rFonts w:eastAsia="Calibri" w:cs="Times New Roman"/>
        </w:rPr>
        <w:t xml:space="preserve"> </w:t>
      </w:r>
      <w:r w:rsidR="0064541F" w:rsidRPr="00191719">
        <w:rPr>
          <w:rFonts w:eastAsia="Calibri" w:cs="Times New Roman"/>
        </w:rPr>
        <w:t xml:space="preserve">in poor neighbourhoods </w:t>
      </w:r>
      <w:r w:rsidRPr="00191719">
        <w:rPr>
          <w:rFonts w:eastAsia="Calibri" w:cs="Times New Roman"/>
        </w:rPr>
        <w:t xml:space="preserve">are especially vulnerable in the context of </w:t>
      </w:r>
      <w:r w:rsidR="00086ECD" w:rsidRPr="00191719">
        <w:rPr>
          <w:rFonts w:eastAsia="Calibri" w:cs="Times New Roman"/>
        </w:rPr>
        <w:t>Zika and its complications</w:t>
      </w:r>
      <w:r w:rsidRPr="00191719">
        <w:rPr>
          <w:rFonts w:eastAsia="Calibri" w:cs="Times New Roman"/>
        </w:rPr>
        <w:t>,</w:t>
      </w:r>
      <w:r w:rsidR="009944A2" w:rsidRPr="00191719">
        <w:rPr>
          <w:rFonts w:eastAsia="Calibri" w:cs="Times New Roman"/>
        </w:rPr>
        <w:t xml:space="preserve"> as they face a triple threat -- </w:t>
      </w:r>
      <w:r w:rsidR="00ED78C8" w:rsidRPr="00191719">
        <w:rPr>
          <w:rFonts w:eastAsia="Calibri" w:cs="Times New Roman"/>
        </w:rPr>
        <w:t>limited access to reproductive health services, sexual violence</w:t>
      </w:r>
      <w:r w:rsidR="00FE6826" w:rsidRPr="00191719">
        <w:rPr>
          <w:rFonts w:eastAsia="Calibri" w:cs="Times New Roman"/>
        </w:rPr>
        <w:t xml:space="preserve"> which may result in unwanted pregnancies</w:t>
      </w:r>
      <w:r w:rsidR="00B56A29" w:rsidRPr="00191719">
        <w:rPr>
          <w:rFonts w:eastAsia="Calibri" w:cs="Times New Roman"/>
        </w:rPr>
        <w:t xml:space="preserve">, </w:t>
      </w:r>
      <w:r w:rsidR="009944A2" w:rsidRPr="00191719">
        <w:rPr>
          <w:rFonts w:eastAsia="Calibri" w:cs="Times New Roman"/>
        </w:rPr>
        <w:t>and p</w:t>
      </w:r>
      <w:r w:rsidR="00242C73" w:rsidRPr="00191719">
        <w:rPr>
          <w:rFonts w:eastAsia="Calibri" w:cs="Times New Roman"/>
        </w:rPr>
        <w:t>reliminary data seems to show that they may also be at higher risk for having babies with microcephaly</w:t>
      </w:r>
      <w:r w:rsidR="00843E0A" w:rsidRPr="00191719">
        <w:rPr>
          <w:rFonts w:eastAsia="Calibri" w:cs="Times New Roman"/>
        </w:rPr>
        <w:t>.</w:t>
      </w:r>
      <w:r w:rsidR="00242C73" w:rsidRPr="00191719">
        <w:rPr>
          <w:rFonts w:eastAsia="Calibri" w:cs="Times New Roman"/>
        </w:rPr>
        <w:t xml:space="preserve"> </w:t>
      </w:r>
    </w:p>
    <w:p w14:paraId="74B9ECE2" w14:textId="57FA8A30" w:rsidR="00A97927" w:rsidRPr="00191719" w:rsidRDefault="00742354">
      <w:pPr>
        <w:pStyle w:val="ListParagraph"/>
        <w:numPr>
          <w:ilvl w:val="0"/>
          <w:numId w:val="26"/>
        </w:numPr>
        <w:spacing w:after="0"/>
        <w:jc w:val="both"/>
        <w:rPr>
          <w:rFonts w:eastAsia="Calibri" w:cs="Times New Roman"/>
        </w:rPr>
      </w:pPr>
      <w:r w:rsidRPr="00191719">
        <w:rPr>
          <w:rFonts w:eastAsia="Calibri" w:cs="Times New Roman"/>
        </w:rPr>
        <w:t>In the absence of a cure and ongoing challenges to control the spread of the virus,</w:t>
      </w:r>
      <w:r w:rsidR="00D12C67" w:rsidRPr="00191719">
        <w:rPr>
          <w:rFonts w:eastAsia="Calibri" w:cs="Times New Roman"/>
        </w:rPr>
        <w:t xml:space="preserve"> development of </w:t>
      </w:r>
      <w:r w:rsidR="00D12C67" w:rsidRPr="00191719">
        <w:rPr>
          <w:rFonts w:eastAsia="Calibri" w:cs="Times New Roman"/>
          <w:b/>
        </w:rPr>
        <w:t>vaccines</w:t>
      </w:r>
      <w:r w:rsidR="00D12C67" w:rsidRPr="00191719">
        <w:rPr>
          <w:rFonts w:eastAsia="Calibri" w:cs="Times New Roman"/>
        </w:rPr>
        <w:t xml:space="preserve"> is of paramount importance</w:t>
      </w:r>
      <w:r w:rsidR="006F1F08" w:rsidRPr="00191719">
        <w:rPr>
          <w:rFonts w:eastAsia="Calibri" w:cs="Times New Roman"/>
        </w:rPr>
        <w:t>,</w:t>
      </w:r>
      <w:r w:rsidR="00D12C67" w:rsidRPr="00191719">
        <w:rPr>
          <w:rFonts w:eastAsia="Calibri" w:cs="Times New Roman"/>
        </w:rPr>
        <w:t xml:space="preserve"> especially for pregnant women and women of child bearing age</w:t>
      </w:r>
      <w:r w:rsidR="0032659E" w:rsidRPr="00191719">
        <w:rPr>
          <w:rFonts w:eastAsia="Calibri" w:cs="Times New Roman"/>
        </w:rPr>
        <w:t xml:space="preserve">. </w:t>
      </w:r>
      <w:r w:rsidRPr="00191719">
        <w:rPr>
          <w:rFonts w:eastAsia="Calibri" w:cs="Times New Roman"/>
        </w:rPr>
        <w:t xml:space="preserve"> </w:t>
      </w:r>
    </w:p>
    <w:p w14:paraId="6EA20083" w14:textId="77777777" w:rsidR="00A97927" w:rsidRPr="00191719" w:rsidRDefault="00A97927" w:rsidP="00051605">
      <w:pPr>
        <w:pStyle w:val="ListParagraph"/>
        <w:spacing w:after="0"/>
        <w:ind w:left="360"/>
        <w:jc w:val="both"/>
        <w:rPr>
          <w:rFonts w:eastAsia="Calibri" w:cs="Times New Roman"/>
        </w:rPr>
      </w:pPr>
    </w:p>
    <w:p w14:paraId="4E3199DA" w14:textId="241D5242" w:rsidR="002A026C" w:rsidRPr="00191719" w:rsidRDefault="000D3F55" w:rsidP="008E71DC">
      <w:pPr>
        <w:jc w:val="center"/>
      </w:pPr>
      <w:r w:rsidRPr="00191719">
        <w:rPr>
          <w:rFonts w:cs="Times New Roman"/>
          <w:noProof/>
          <w:sz w:val="24"/>
          <w:szCs w:val="24"/>
          <w:lang w:val="en-US"/>
        </w:rPr>
        <w:drawing>
          <wp:inline distT="0" distB="0" distL="0" distR="0" wp14:anchorId="2180AF39" wp14:editId="6D6EA904">
            <wp:extent cx="5289754" cy="2085975"/>
            <wp:effectExtent l="0" t="0" r="635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89754" cy="2085975"/>
                    </a:xfrm>
                    <a:prstGeom prst="rect">
                      <a:avLst/>
                    </a:prstGeom>
                    <a:noFill/>
                    <a:ln>
                      <a:noFill/>
                    </a:ln>
                  </pic:spPr>
                </pic:pic>
              </a:graphicData>
            </a:graphic>
          </wp:inline>
        </w:drawing>
      </w:r>
    </w:p>
    <w:p w14:paraId="4CA188FD" w14:textId="2537EA76" w:rsidR="007C18E8" w:rsidRPr="00191719" w:rsidRDefault="00806EE4" w:rsidP="00CA3990">
      <w:pPr>
        <w:pStyle w:val="Style1"/>
        <w:rPr>
          <w:iCs/>
          <w:sz w:val="26"/>
          <w:szCs w:val="26"/>
        </w:rPr>
      </w:pPr>
      <w:r w:rsidRPr="00191719">
        <w:rPr>
          <w:sz w:val="26"/>
          <w:szCs w:val="26"/>
        </w:rPr>
        <w:lastRenderedPageBreak/>
        <w:t>A</w:t>
      </w:r>
      <w:r w:rsidR="00D12C67" w:rsidRPr="00191719">
        <w:rPr>
          <w:sz w:val="26"/>
          <w:szCs w:val="26"/>
        </w:rPr>
        <w:t>ctions</w:t>
      </w:r>
      <w:r w:rsidRPr="00191719">
        <w:rPr>
          <w:sz w:val="26"/>
          <w:szCs w:val="26"/>
        </w:rPr>
        <w:t xml:space="preserve"> to date</w:t>
      </w:r>
      <w:r w:rsidR="00D12C67" w:rsidRPr="00191719">
        <w:rPr>
          <w:sz w:val="26"/>
          <w:szCs w:val="26"/>
        </w:rPr>
        <w:t xml:space="preserve"> </w:t>
      </w:r>
    </w:p>
    <w:p w14:paraId="3F515E48" w14:textId="77777777" w:rsidR="00FD5065" w:rsidRPr="00191719" w:rsidRDefault="00FD5065" w:rsidP="009C4956">
      <w:pPr>
        <w:spacing w:after="0"/>
        <w:jc w:val="both"/>
        <w:rPr>
          <w:rFonts w:eastAsia="Calibri" w:cs="Times New Roman"/>
        </w:rPr>
      </w:pPr>
    </w:p>
    <w:p w14:paraId="69271435" w14:textId="17004876" w:rsidR="00242C73" w:rsidRPr="00191719" w:rsidRDefault="00806EE4" w:rsidP="009C4956">
      <w:pPr>
        <w:spacing w:after="0"/>
        <w:jc w:val="both"/>
        <w:rPr>
          <w:rFonts w:eastAsia="Calibri" w:cs="Times New Roman"/>
        </w:rPr>
      </w:pPr>
      <w:r w:rsidRPr="00191719">
        <w:rPr>
          <w:rFonts w:eastAsia="Calibri" w:cs="Times New Roman"/>
        </w:rPr>
        <w:t xml:space="preserve">In February 2016, </w:t>
      </w:r>
      <w:r w:rsidR="00E8197C" w:rsidRPr="00191719">
        <w:rPr>
          <w:rFonts w:eastAsia="Calibri" w:cs="Times New Roman"/>
        </w:rPr>
        <w:t>WHO and partners developed</w:t>
      </w:r>
      <w:r w:rsidR="00403F13" w:rsidRPr="00191719">
        <w:rPr>
          <w:rFonts w:eastAsia="Calibri" w:cs="Times New Roman"/>
        </w:rPr>
        <w:t xml:space="preserve"> </w:t>
      </w:r>
      <w:r w:rsidR="00E8197C" w:rsidRPr="00191719">
        <w:rPr>
          <w:rFonts w:eastAsia="Calibri" w:cs="Times New Roman"/>
        </w:rPr>
        <w:t xml:space="preserve">a Strategic Response Framework </w:t>
      </w:r>
      <w:r w:rsidR="00242C73" w:rsidRPr="00191719">
        <w:rPr>
          <w:rFonts w:eastAsia="Calibri" w:cs="Times New Roman"/>
        </w:rPr>
        <w:t xml:space="preserve">(SRF) </w:t>
      </w:r>
      <w:r w:rsidRPr="00191719">
        <w:rPr>
          <w:rFonts w:eastAsia="Calibri" w:cs="Times New Roman"/>
        </w:rPr>
        <w:t xml:space="preserve">to guide the </w:t>
      </w:r>
      <w:r w:rsidR="00A55138" w:rsidRPr="00191719">
        <w:rPr>
          <w:rFonts w:eastAsia="Calibri" w:cs="Times New Roman"/>
        </w:rPr>
        <w:t xml:space="preserve">international </w:t>
      </w:r>
      <w:r w:rsidRPr="00191719">
        <w:rPr>
          <w:rFonts w:eastAsia="Calibri" w:cs="Times New Roman"/>
        </w:rPr>
        <w:t>response</w:t>
      </w:r>
      <w:r w:rsidR="00DA53DD" w:rsidRPr="00191719">
        <w:rPr>
          <w:rFonts w:eastAsia="Calibri" w:cs="Times New Roman"/>
        </w:rPr>
        <w:t xml:space="preserve"> to </w:t>
      </w:r>
      <w:r w:rsidR="00A97927" w:rsidRPr="00191719">
        <w:rPr>
          <w:rFonts w:eastAsia="Calibri" w:cs="Times New Roman"/>
        </w:rPr>
        <w:t>Zika</w:t>
      </w:r>
      <w:r w:rsidRPr="00191719">
        <w:rPr>
          <w:rFonts w:eastAsia="Calibri" w:cs="Times New Roman"/>
        </w:rPr>
        <w:t xml:space="preserve">, covering </w:t>
      </w:r>
      <w:r w:rsidR="00403F13" w:rsidRPr="00191719">
        <w:rPr>
          <w:rFonts w:eastAsia="Calibri" w:cs="Times New Roman"/>
        </w:rPr>
        <w:t xml:space="preserve">the period </w:t>
      </w:r>
      <w:r w:rsidRPr="00191719">
        <w:rPr>
          <w:rFonts w:eastAsia="Calibri" w:cs="Times New Roman"/>
        </w:rPr>
        <w:t xml:space="preserve">from </w:t>
      </w:r>
      <w:r w:rsidR="00403F13" w:rsidRPr="00191719">
        <w:rPr>
          <w:rFonts w:eastAsia="Calibri" w:cs="Times New Roman"/>
        </w:rPr>
        <w:t xml:space="preserve">January </w:t>
      </w:r>
      <w:r w:rsidR="00E8197C" w:rsidRPr="00191719">
        <w:rPr>
          <w:rFonts w:eastAsia="Calibri" w:cs="Times New Roman"/>
        </w:rPr>
        <w:t xml:space="preserve">to </w:t>
      </w:r>
      <w:r w:rsidR="00403F13" w:rsidRPr="00191719">
        <w:rPr>
          <w:rFonts w:eastAsia="Calibri" w:cs="Times New Roman"/>
        </w:rPr>
        <w:t xml:space="preserve">June 2016. </w:t>
      </w:r>
      <w:r w:rsidRPr="00191719">
        <w:rPr>
          <w:rFonts w:eastAsia="Calibri" w:cs="Times New Roman"/>
        </w:rPr>
        <w:t xml:space="preserve"> </w:t>
      </w:r>
      <w:r w:rsidR="00242C73" w:rsidRPr="00191719">
        <w:rPr>
          <w:rFonts w:eastAsia="Calibri" w:cs="Times New Roman"/>
        </w:rPr>
        <w:t xml:space="preserve">In line with the SRF, UNICEF </w:t>
      </w:r>
      <w:r w:rsidR="00FD5065" w:rsidRPr="00191719">
        <w:rPr>
          <w:rFonts w:eastAsia="Calibri" w:cs="Times New Roman"/>
        </w:rPr>
        <w:t>has</w:t>
      </w:r>
      <w:r w:rsidR="00242C73" w:rsidRPr="00191719">
        <w:rPr>
          <w:rFonts w:eastAsia="Calibri" w:cs="Times New Roman"/>
        </w:rPr>
        <w:t xml:space="preserve"> taking action in 21 countries in the Latin American and Caribbean region </w:t>
      </w:r>
      <w:r w:rsidR="009C5514" w:rsidRPr="00191719">
        <w:rPr>
          <w:rFonts w:eastAsia="Calibri" w:cs="Times New Roman"/>
        </w:rPr>
        <w:t xml:space="preserve">(and recently in Cape Verde as well) </w:t>
      </w:r>
      <w:r w:rsidR="00242C73" w:rsidRPr="00191719">
        <w:rPr>
          <w:rFonts w:eastAsia="Calibri" w:cs="Times New Roman"/>
        </w:rPr>
        <w:t xml:space="preserve">at both community and policy level, to protect women and their families from the Zika virus and mitigate its impact, leveraging our comparative advantage and partnerships – through informing and engaging communities on protection and prevention measures, supporting the provision of care and support for affected children and families, and </w:t>
      </w:r>
      <w:r w:rsidR="009C5514" w:rsidRPr="00191719">
        <w:rPr>
          <w:rFonts w:eastAsia="Calibri" w:cs="Times New Roman"/>
        </w:rPr>
        <w:t>fast-tracking</w:t>
      </w:r>
      <w:r w:rsidR="00242C73" w:rsidRPr="00191719">
        <w:rPr>
          <w:rFonts w:eastAsia="Calibri" w:cs="Times New Roman"/>
        </w:rPr>
        <w:t xml:space="preserve"> the </w:t>
      </w:r>
      <w:r w:rsidR="009C5514" w:rsidRPr="00191719">
        <w:rPr>
          <w:rFonts w:eastAsia="Calibri" w:cs="Times New Roman"/>
        </w:rPr>
        <w:t>development of vaccines and rapid diagnostic tests</w:t>
      </w:r>
      <w:r w:rsidR="00242C73" w:rsidRPr="00191719">
        <w:rPr>
          <w:rFonts w:eastAsia="Calibri" w:cs="Times New Roman"/>
        </w:rPr>
        <w:t xml:space="preserve">.   </w:t>
      </w:r>
    </w:p>
    <w:p w14:paraId="1B3F3323" w14:textId="77777777" w:rsidR="00242C73" w:rsidRPr="00191719" w:rsidRDefault="00242C73" w:rsidP="00242C73">
      <w:pPr>
        <w:spacing w:after="0"/>
        <w:ind w:right="-69"/>
        <w:jc w:val="both"/>
        <w:rPr>
          <w:rFonts w:cs="Times New Roman"/>
          <w:iCs/>
          <w:sz w:val="24"/>
          <w:szCs w:val="24"/>
        </w:rPr>
      </w:pPr>
    </w:p>
    <w:p w14:paraId="05C0BA94" w14:textId="646A33B7" w:rsidR="009C5514" w:rsidRPr="00191719" w:rsidRDefault="00242C73" w:rsidP="00051605">
      <w:pPr>
        <w:spacing w:afterLines="80" w:after="192"/>
        <w:jc w:val="both"/>
        <w:rPr>
          <w:rFonts w:eastAsia="Calibri" w:cs="Times New Roman"/>
        </w:rPr>
      </w:pPr>
      <w:r w:rsidRPr="00191719">
        <w:rPr>
          <w:rFonts w:eastAsia="Calibri" w:cs="Times New Roman"/>
        </w:rPr>
        <w:t xml:space="preserve">We are </w:t>
      </w:r>
      <w:r w:rsidR="009C5514" w:rsidRPr="00191719">
        <w:rPr>
          <w:rFonts w:eastAsia="Calibri" w:cs="Times New Roman"/>
        </w:rPr>
        <w:t xml:space="preserve">contributing to building </w:t>
      </w:r>
      <w:r w:rsidRPr="00191719">
        <w:rPr>
          <w:rFonts w:eastAsia="Calibri" w:cs="Times New Roman"/>
        </w:rPr>
        <w:t>the capacity of local and national authorities to develop</w:t>
      </w:r>
      <w:r w:rsidR="009C5514" w:rsidRPr="00191719">
        <w:rPr>
          <w:rFonts w:eastAsia="Calibri" w:cs="Times New Roman"/>
        </w:rPr>
        <w:t xml:space="preserve"> and implement </w:t>
      </w:r>
      <w:r w:rsidRPr="00191719">
        <w:rPr>
          <w:rFonts w:eastAsia="Calibri" w:cs="Times New Roman"/>
        </w:rPr>
        <w:t xml:space="preserve">multi-sectoral response strategies in 1,127 municipalities in eight countries, in </w:t>
      </w:r>
      <w:r w:rsidR="009C5514" w:rsidRPr="00191719">
        <w:rPr>
          <w:rFonts w:eastAsia="Calibri" w:cs="Times New Roman"/>
        </w:rPr>
        <w:t>close partnership with WHO/PAHO</w:t>
      </w:r>
      <w:r w:rsidRPr="00191719">
        <w:rPr>
          <w:rFonts w:eastAsia="Calibri" w:cs="Times New Roman"/>
        </w:rPr>
        <w:t xml:space="preserve">, UNFPA, </w:t>
      </w:r>
      <w:r w:rsidR="009C5514" w:rsidRPr="00191719">
        <w:rPr>
          <w:rFonts w:eastAsia="Calibri" w:cs="Times New Roman"/>
        </w:rPr>
        <w:t>IFRC</w:t>
      </w:r>
      <w:r w:rsidRPr="00191719">
        <w:rPr>
          <w:rFonts w:eastAsia="Calibri" w:cs="Times New Roman"/>
        </w:rPr>
        <w:t xml:space="preserve">, US CDC and others. </w:t>
      </w:r>
    </w:p>
    <w:p w14:paraId="18570AB7" w14:textId="5E42C6FA" w:rsidR="00051605" w:rsidRPr="00191719" w:rsidRDefault="00242C73" w:rsidP="00051605">
      <w:pPr>
        <w:snapToGrid w:val="0"/>
        <w:spacing w:afterLines="80" w:after="192"/>
        <w:contextualSpacing/>
        <w:rPr>
          <w:rFonts w:cs="Times New Roman"/>
          <w:b/>
          <w:i/>
          <w:sz w:val="24"/>
          <w:szCs w:val="24"/>
        </w:rPr>
      </w:pPr>
      <w:r w:rsidRPr="00191719">
        <w:rPr>
          <w:rFonts w:cs="Times New Roman"/>
          <w:b/>
          <w:i/>
          <w:sz w:val="24"/>
          <w:szCs w:val="24"/>
        </w:rPr>
        <w:t>Informing and engaging communities on preventive measures</w:t>
      </w:r>
    </w:p>
    <w:p w14:paraId="655DF899" w14:textId="0EB96A31" w:rsidR="00242C73" w:rsidRPr="00191719" w:rsidRDefault="00242C73" w:rsidP="00051605">
      <w:pPr>
        <w:pStyle w:val="ListParagraph"/>
        <w:numPr>
          <w:ilvl w:val="0"/>
          <w:numId w:val="33"/>
        </w:numPr>
        <w:snapToGrid w:val="0"/>
        <w:rPr>
          <w:rFonts w:cs="Times New Roman"/>
          <w:b/>
          <w:i/>
          <w:sz w:val="24"/>
          <w:szCs w:val="24"/>
        </w:rPr>
      </w:pPr>
      <w:r w:rsidRPr="00191719">
        <w:rPr>
          <w:rFonts w:eastAsia="Calibri" w:cs="Times New Roman"/>
        </w:rPr>
        <w:t>UNICEF is raising awareness and sharing information on the spread of disease, and how it can be prevented through personal protection and community-based measures to reduce mosquito breeding sites</w:t>
      </w:r>
      <w:r w:rsidR="009C5514" w:rsidRPr="00191719">
        <w:rPr>
          <w:rFonts w:eastAsia="Calibri" w:cs="Times New Roman"/>
        </w:rPr>
        <w:t xml:space="preserve"> </w:t>
      </w:r>
      <w:r w:rsidRPr="00191719">
        <w:rPr>
          <w:rFonts w:eastAsia="Calibri" w:cs="Times New Roman"/>
        </w:rPr>
        <w:t>– including through the use of digital technology for communication and mapping</w:t>
      </w:r>
      <w:r w:rsidRPr="00191719">
        <w:rPr>
          <w:rFonts w:cs="Times New Roman"/>
          <w:sz w:val="24"/>
          <w:szCs w:val="24"/>
        </w:rPr>
        <w:t xml:space="preserve">.  </w:t>
      </w:r>
    </w:p>
    <w:p w14:paraId="6116F1C7" w14:textId="77777777" w:rsidR="00242C73" w:rsidRPr="00191719" w:rsidRDefault="00242C73" w:rsidP="009C4956">
      <w:pPr>
        <w:pStyle w:val="ListParagraph"/>
        <w:numPr>
          <w:ilvl w:val="0"/>
          <w:numId w:val="33"/>
        </w:numPr>
        <w:snapToGrid w:val="0"/>
        <w:rPr>
          <w:rFonts w:eastAsia="Calibri" w:cs="Times New Roman"/>
        </w:rPr>
      </w:pPr>
      <w:r w:rsidRPr="00191719">
        <w:rPr>
          <w:rFonts w:eastAsia="Calibri" w:cs="Times New Roman"/>
        </w:rPr>
        <w:t xml:space="preserve">122 million people have now been reached with preventive messages through mass social and digital media in 12 countries, with highest outreach in Brazil, Mexico, Colombia, and Cuba.  </w:t>
      </w:r>
    </w:p>
    <w:p w14:paraId="48464439" w14:textId="77777777" w:rsidR="00242C73" w:rsidRPr="00191719" w:rsidRDefault="00242C73" w:rsidP="009C4956">
      <w:pPr>
        <w:pStyle w:val="ListParagraph"/>
        <w:numPr>
          <w:ilvl w:val="0"/>
          <w:numId w:val="33"/>
        </w:numPr>
        <w:snapToGrid w:val="0"/>
        <w:rPr>
          <w:rFonts w:eastAsia="Calibri" w:cs="Times New Roman"/>
        </w:rPr>
      </w:pPr>
      <w:r w:rsidRPr="00191719">
        <w:rPr>
          <w:rFonts w:eastAsia="Calibri" w:cs="Times New Roman"/>
        </w:rPr>
        <w:t xml:space="preserve">10,211 children and adolescents have been trained and are actively participating in social mobilization in Honduras, El Salvador, Guatemala, Mexico, and Brazil.  </w:t>
      </w:r>
    </w:p>
    <w:p w14:paraId="4AB40BE2" w14:textId="2899D4BD" w:rsidR="00242C73" w:rsidRPr="00191719" w:rsidRDefault="00242C73" w:rsidP="009C4956">
      <w:pPr>
        <w:pStyle w:val="ListParagraph"/>
        <w:numPr>
          <w:ilvl w:val="0"/>
          <w:numId w:val="33"/>
        </w:numPr>
        <w:snapToGrid w:val="0"/>
        <w:rPr>
          <w:rFonts w:eastAsia="Calibri" w:cs="Times New Roman"/>
        </w:rPr>
      </w:pPr>
      <w:r w:rsidRPr="00191719">
        <w:rPr>
          <w:rFonts w:eastAsia="Calibri" w:cs="Times New Roman"/>
        </w:rPr>
        <w:t xml:space="preserve">In support of national authorities and local school administrators, UNICEF is working with schools and teachers to educate children about Zika and how to prevent its spread </w:t>
      </w:r>
      <w:r w:rsidR="0064541F" w:rsidRPr="00191719">
        <w:rPr>
          <w:rFonts w:eastAsia="Calibri" w:cs="Times New Roman"/>
        </w:rPr>
        <w:t xml:space="preserve">and reduce stigma and discrimination against those affected </w:t>
      </w:r>
      <w:r w:rsidRPr="00191719">
        <w:rPr>
          <w:rFonts w:eastAsia="Calibri" w:cs="Times New Roman"/>
        </w:rPr>
        <w:t>– in order to galvanize the engagement of communities through children as agents of change.</w:t>
      </w:r>
    </w:p>
    <w:p w14:paraId="1CE22412" w14:textId="289CBF27" w:rsidR="00242C73" w:rsidRPr="00191719" w:rsidRDefault="00242C73" w:rsidP="00242C73">
      <w:pPr>
        <w:snapToGrid w:val="0"/>
        <w:contextualSpacing/>
        <w:rPr>
          <w:rFonts w:cs="Times New Roman"/>
          <w:b/>
          <w:i/>
          <w:sz w:val="24"/>
          <w:szCs w:val="24"/>
        </w:rPr>
      </w:pPr>
      <w:r w:rsidRPr="00191719">
        <w:rPr>
          <w:rFonts w:cs="Times New Roman"/>
          <w:b/>
          <w:i/>
          <w:sz w:val="24"/>
          <w:szCs w:val="24"/>
        </w:rPr>
        <w:t>Care and support for affected children and families</w:t>
      </w:r>
    </w:p>
    <w:p w14:paraId="32F03CE3" w14:textId="502FA1D8" w:rsidR="00242C73" w:rsidRPr="00191719" w:rsidRDefault="00242C73" w:rsidP="009C4956">
      <w:pPr>
        <w:pStyle w:val="ListParagraph"/>
        <w:numPr>
          <w:ilvl w:val="0"/>
          <w:numId w:val="33"/>
        </w:numPr>
        <w:snapToGrid w:val="0"/>
        <w:rPr>
          <w:rFonts w:eastAsia="Calibri" w:cs="Times New Roman"/>
        </w:rPr>
      </w:pPr>
      <w:r w:rsidRPr="00191719">
        <w:rPr>
          <w:rFonts w:eastAsia="Calibri" w:cs="Times New Roman"/>
        </w:rPr>
        <w:t xml:space="preserve">UNICEF is </w:t>
      </w:r>
      <w:r w:rsidR="00DB426B" w:rsidRPr="00191719">
        <w:rPr>
          <w:rFonts w:eastAsia="Calibri" w:cs="Times New Roman"/>
        </w:rPr>
        <w:t>supporting</w:t>
      </w:r>
      <w:r w:rsidRPr="00191719">
        <w:rPr>
          <w:rFonts w:eastAsia="Calibri" w:cs="Times New Roman"/>
        </w:rPr>
        <w:t xml:space="preserve"> organization and training of support groups of mothers, fathers and families</w:t>
      </w:r>
      <w:r w:rsidR="009C5514" w:rsidRPr="00191719">
        <w:rPr>
          <w:rFonts w:eastAsia="Calibri" w:cs="Times New Roman"/>
        </w:rPr>
        <w:t xml:space="preserve"> with babies with microcephaly, </w:t>
      </w:r>
      <w:r w:rsidRPr="00191719">
        <w:rPr>
          <w:rFonts w:eastAsia="Calibri" w:cs="Times New Roman"/>
        </w:rPr>
        <w:t>for early stimulation and care</w:t>
      </w:r>
      <w:r w:rsidR="009C5514" w:rsidRPr="00191719">
        <w:rPr>
          <w:rFonts w:eastAsia="Calibri" w:cs="Times New Roman"/>
        </w:rPr>
        <w:t>, and advocating and providing technical support for scaling up or developing integrated care and support systems</w:t>
      </w:r>
      <w:r w:rsidRPr="00191719">
        <w:rPr>
          <w:rFonts w:eastAsia="Calibri" w:cs="Times New Roman"/>
        </w:rPr>
        <w:t xml:space="preserve">. </w:t>
      </w:r>
    </w:p>
    <w:p w14:paraId="455CA0A3" w14:textId="77777777" w:rsidR="00242C73" w:rsidRPr="00191719" w:rsidRDefault="00242C73" w:rsidP="00242C73">
      <w:pPr>
        <w:snapToGrid w:val="0"/>
        <w:contextualSpacing/>
        <w:rPr>
          <w:rFonts w:cs="Times New Roman"/>
          <w:b/>
          <w:i/>
          <w:sz w:val="24"/>
          <w:szCs w:val="24"/>
        </w:rPr>
      </w:pPr>
      <w:r w:rsidRPr="00191719">
        <w:rPr>
          <w:rFonts w:cs="Times New Roman"/>
          <w:b/>
          <w:i/>
          <w:sz w:val="24"/>
          <w:szCs w:val="24"/>
        </w:rPr>
        <w:t>Supporting the development of diagnostic tools and vaccines</w:t>
      </w:r>
    </w:p>
    <w:p w14:paraId="0D8B74B2" w14:textId="7B716A75" w:rsidR="00242C73" w:rsidRPr="00191719" w:rsidRDefault="009C5514" w:rsidP="009C4956">
      <w:pPr>
        <w:pStyle w:val="ListParagraph"/>
        <w:numPr>
          <w:ilvl w:val="0"/>
          <w:numId w:val="33"/>
        </w:numPr>
        <w:snapToGrid w:val="0"/>
        <w:rPr>
          <w:rFonts w:eastAsia="Calibri" w:cs="Times New Roman"/>
        </w:rPr>
      </w:pPr>
      <w:r w:rsidRPr="00191719">
        <w:rPr>
          <w:rFonts w:eastAsia="Calibri" w:cs="Times New Roman"/>
        </w:rPr>
        <w:t xml:space="preserve">UNICEF is working with WHO </w:t>
      </w:r>
      <w:r w:rsidR="00242C73" w:rsidRPr="00191719">
        <w:rPr>
          <w:rFonts w:eastAsia="Calibri" w:cs="Times New Roman"/>
        </w:rPr>
        <w:t xml:space="preserve">and key partners to influence the market to help drive the development and availability of rapid diagnostics and vaccines.  </w:t>
      </w:r>
    </w:p>
    <w:p w14:paraId="441E1D7B" w14:textId="0F9E06F6" w:rsidR="00242C73" w:rsidRPr="00191719" w:rsidRDefault="0031684C" w:rsidP="009C4956">
      <w:pPr>
        <w:pStyle w:val="ListParagraph"/>
        <w:numPr>
          <w:ilvl w:val="0"/>
          <w:numId w:val="33"/>
        </w:numPr>
        <w:snapToGrid w:val="0"/>
        <w:rPr>
          <w:rFonts w:eastAsia="Calibri" w:cs="Times New Roman"/>
        </w:rPr>
      </w:pPr>
      <w:r w:rsidRPr="00191719">
        <w:rPr>
          <w:rFonts w:eastAsia="Calibri" w:cs="Times New Roman"/>
        </w:rPr>
        <w:t>A</w:t>
      </w:r>
      <w:r w:rsidR="00242C73" w:rsidRPr="00191719">
        <w:rPr>
          <w:rFonts w:eastAsia="Calibri" w:cs="Times New Roman"/>
        </w:rPr>
        <w:t xml:space="preserve"> Target Product Profile (TPP) defining the desired characteristics of point-of-care testing was published on 13 April, and the TPP for vaccines is</w:t>
      </w:r>
      <w:r w:rsidR="0064541F" w:rsidRPr="00191719">
        <w:rPr>
          <w:rFonts w:eastAsia="Calibri" w:cs="Times New Roman"/>
        </w:rPr>
        <w:t xml:space="preserve"> expected to be published by </w:t>
      </w:r>
      <w:r w:rsidR="00242C73" w:rsidRPr="00191719">
        <w:rPr>
          <w:rFonts w:eastAsia="Calibri" w:cs="Times New Roman"/>
        </w:rPr>
        <w:t xml:space="preserve">June.  UNICEF has also undertaken modelling of demand forecasts, and shared this with the industry.  </w:t>
      </w:r>
    </w:p>
    <w:p w14:paraId="7F246940" w14:textId="77777777" w:rsidR="008E2AB7" w:rsidRPr="00191719" w:rsidRDefault="008E2AB7" w:rsidP="00051605">
      <w:pPr>
        <w:pStyle w:val="ListParagraph"/>
        <w:snapToGrid w:val="0"/>
        <w:ind w:left="360"/>
        <w:rPr>
          <w:rFonts w:eastAsia="Calibri" w:cs="Times New Roman"/>
        </w:rPr>
      </w:pPr>
    </w:p>
    <w:p w14:paraId="4CFAC4F8" w14:textId="20CFCDCD" w:rsidR="00242C73" w:rsidRPr="00191719" w:rsidRDefault="00B34451" w:rsidP="00CA3990">
      <w:pPr>
        <w:pStyle w:val="Style1"/>
        <w:rPr>
          <w:sz w:val="26"/>
          <w:szCs w:val="26"/>
        </w:rPr>
      </w:pPr>
      <w:r w:rsidRPr="00191719">
        <w:rPr>
          <w:sz w:val="26"/>
          <w:szCs w:val="26"/>
        </w:rPr>
        <w:t>Next stage of proposed interventions</w:t>
      </w:r>
    </w:p>
    <w:p w14:paraId="07ADC3C4" w14:textId="77777777" w:rsidR="006D5351" w:rsidRPr="00191719" w:rsidRDefault="006D5351" w:rsidP="0031684C">
      <w:pPr>
        <w:spacing w:after="0"/>
        <w:jc w:val="both"/>
        <w:rPr>
          <w:rFonts w:eastAsia="Calibri" w:cs="Times New Roman"/>
        </w:rPr>
      </w:pPr>
    </w:p>
    <w:p w14:paraId="4B99468B" w14:textId="57483F67" w:rsidR="00E341B6" w:rsidRPr="00191719" w:rsidRDefault="00806EE4" w:rsidP="0031684C">
      <w:pPr>
        <w:spacing w:after="0"/>
        <w:jc w:val="both"/>
        <w:rPr>
          <w:rFonts w:eastAsia="Calibri" w:cs="Times New Roman"/>
        </w:rPr>
      </w:pPr>
      <w:r w:rsidRPr="00191719">
        <w:rPr>
          <w:rFonts w:eastAsia="Calibri" w:cs="Times New Roman"/>
        </w:rPr>
        <w:t xml:space="preserve">In light of developments since February, including confirmation of the link between Zika, microcephaly and other neurologic complications, </w:t>
      </w:r>
      <w:r w:rsidR="00242C73" w:rsidRPr="00191719">
        <w:rPr>
          <w:rFonts w:eastAsia="Calibri" w:cs="Times New Roman"/>
        </w:rPr>
        <w:t xml:space="preserve">the </w:t>
      </w:r>
      <w:r w:rsidR="00A55138" w:rsidRPr="00191719">
        <w:rPr>
          <w:rFonts w:eastAsia="Calibri" w:cs="Times New Roman"/>
        </w:rPr>
        <w:t xml:space="preserve">role of sexual transmission, as well as lessons learned from the response, </w:t>
      </w:r>
      <w:r w:rsidRPr="00191719">
        <w:rPr>
          <w:rFonts w:eastAsia="Calibri" w:cs="Times New Roman"/>
        </w:rPr>
        <w:t>the</w:t>
      </w:r>
      <w:r w:rsidR="00B34451" w:rsidRPr="00191719">
        <w:rPr>
          <w:rFonts w:eastAsia="Calibri" w:cs="Times New Roman"/>
        </w:rPr>
        <w:t xml:space="preserve"> SRF</w:t>
      </w:r>
      <w:r w:rsidR="00E8197C" w:rsidRPr="00191719">
        <w:rPr>
          <w:rFonts w:eastAsia="Calibri" w:cs="Times New Roman"/>
        </w:rPr>
        <w:t xml:space="preserve"> </w:t>
      </w:r>
      <w:r w:rsidR="00B34451" w:rsidRPr="00191719">
        <w:rPr>
          <w:rFonts w:eastAsia="Calibri" w:cs="Times New Roman"/>
        </w:rPr>
        <w:t>has been</w:t>
      </w:r>
      <w:r w:rsidR="00E8197C" w:rsidRPr="00191719">
        <w:rPr>
          <w:rFonts w:eastAsia="Calibri" w:cs="Times New Roman"/>
        </w:rPr>
        <w:t xml:space="preserve"> r</w:t>
      </w:r>
      <w:r w:rsidRPr="00191719">
        <w:rPr>
          <w:rFonts w:eastAsia="Calibri" w:cs="Times New Roman"/>
        </w:rPr>
        <w:t>evised</w:t>
      </w:r>
      <w:r w:rsidR="00B34451" w:rsidRPr="00191719">
        <w:rPr>
          <w:rFonts w:eastAsia="Calibri" w:cs="Times New Roman"/>
        </w:rPr>
        <w:t>.  It will</w:t>
      </w:r>
      <w:r w:rsidRPr="00191719">
        <w:rPr>
          <w:rFonts w:eastAsia="Calibri" w:cs="Times New Roman"/>
        </w:rPr>
        <w:t xml:space="preserve"> </w:t>
      </w:r>
      <w:r w:rsidR="00E8197C" w:rsidRPr="00191719">
        <w:rPr>
          <w:rFonts w:eastAsia="Calibri" w:cs="Times New Roman"/>
        </w:rPr>
        <w:t xml:space="preserve">cover the 18 months from July 2016 to December 2017. </w:t>
      </w:r>
      <w:r w:rsidR="00E341B6" w:rsidRPr="00191719">
        <w:rPr>
          <w:rFonts w:eastAsia="Calibri" w:cs="Times New Roman"/>
        </w:rPr>
        <w:t xml:space="preserve"> </w:t>
      </w:r>
      <w:r w:rsidR="00B34451" w:rsidRPr="00191719">
        <w:rPr>
          <w:rFonts w:eastAsia="Calibri" w:cs="Times New Roman"/>
        </w:rPr>
        <w:t>There are</w:t>
      </w:r>
      <w:r w:rsidR="00E8197C" w:rsidRPr="00191719">
        <w:rPr>
          <w:rFonts w:eastAsia="Calibri" w:cs="Times New Roman"/>
        </w:rPr>
        <w:t xml:space="preserve"> </w:t>
      </w:r>
      <w:r w:rsidR="00B34451" w:rsidRPr="00191719">
        <w:rPr>
          <w:rFonts w:eastAsia="Calibri" w:cs="Times New Roman"/>
        </w:rPr>
        <w:t>five</w:t>
      </w:r>
      <w:r w:rsidR="00E8197C" w:rsidRPr="00191719">
        <w:rPr>
          <w:rFonts w:eastAsia="Calibri" w:cs="Times New Roman"/>
        </w:rPr>
        <w:t xml:space="preserve"> strategic </w:t>
      </w:r>
      <w:r w:rsidR="00B34451" w:rsidRPr="00191719">
        <w:rPr>
          <w:rFonts w:eastAsia="Calibri" w:cs="Times New Roman"/>
        </w:rPr>
        <w:t>objectives in the revised SRF:</w:t>
      </w:r>
      <w:r w:rsidR="00E8197C" w:rsidRPr="00191719">
        <w:rPr>
          <w:rFonts w:eastAsia="Calibri" w:cs="Times New Roman"/>
        </w:rPr>
        <w:t xml:space="preserve"> </w:t>
      </w:r>
      <w:r w:rsidR="00E341B6" w:rsidRPr="00191719">
        <w:rPr>
          <w:rFonts w:eastAsia="Calibri" w:cs="Times New Roman"/>
        </w:rPr>
        <w:t xml:space="preserve"> </w:t>
      </w:r>
      <w:r w:rsidR="00B34451" w:rsidRPr="00191719">
        <w:rPr>
          <w:rFonts w:eastAsia="Calibri" w:cs="Times New Roman"/>
        </w:rPr>
        <w:t xml:space="preserve">Detection, Prevention, Care and Support, Research, and Coordination. </w:t>
      </w:r>
      <w:r w:rsidR="00E341B6" w:rsidRPr="00191719">
        <w:rPr>
          <w:rFonts w:eastAsia="Calibri" w:cs="Times New Roman"/>
        </w:rPr>
        <w:t xml:space="preserve"> </w:t>
      </w:r>
    </w:p>
    <w:p w14:paraId="56E075BD" w14:textId="77777777" w:rsidR="00E341B6" w:rsidRPr="00191719" w:rsidRDefault="00E341B6" w:rsidP="00690AE0">
      <w:pPr>
        <w:spacing w:after="0"/>
        <w:ind w:right="-69"/>
        <w:jc w:val="both"/>
        <w:rPr>
          <w:rFonts w:cs="Times New Roman"/>
          <w:iCs/>
          <w:sz w:val="24"/>
          <w:szCs w:val="24"/>
        </w:rPr>
      </w:pPr>
    </w:p>
    <w:p w14:paraId="546955C3" w14:textId="58BC1EAD" w:rsidR="004A3A5D" w:rsidRPr="00191719" w:rsidRDefault="00E341B6" w:rsidP="0031684C">
      <w:pPr>
        <w:spacing w:after="0"/>
        <w:jc w:val="both"/>
        <w:rPr>
          <w:rFonts w:eastAsia="Calibri" w:cs="Times New Roman"/>
        </w:rPr>
      </w:pPr>
      <w:r w:rsidRPr="00191719">
        <w:rPr>
          <w:rFonts w:eastAsia="Calibri" w:cs="Times New Roman"/>
        </w:rPr>
        <w:t xml:space="preserve">Leveraging </w:t>
      </w:r>
      <w:r w:rsidR="00E8197C" w:rsidRPr="00191719">
        <w:rPr>
          <w:rFonts w:eastAsia="Calibri" w:cs="Times New Roman"/>
        </w:rPr>
        <w:t>UNICEF</w:t>
      </w:r>
      <w:r w:rsidRPr="00191719">
        <w:rPr>
          <w:rFonts w:eastAsia="Calibri" w:cs="Times New Roman"/>
        </w:rPr>
        <w:t>’s comparative advantage, we will contribute to each of these five objectives through our role focusing on</w:t>
      </w:r>
      <w:r w:rsidR="00E8197C" w:rsidRPr="00191719">
        <w:rPr>
          <w:rFonts w:eastAsia="Calibri" w:cs="Times New Roman"/>
        </w:rPr>
        <w:t xml:space="preserve"> support</w:t>
      </w:r>
      <w:r w:rsidRPr="00191719">
        <w:rPr>
          <w:rFonts w:eastAsia="Calibri" w:cs="Times New Roman"/>
        </w:rPr>
        <w:t>ing</w:t>
      </w:r>
      <w:r w:rsidR="00E8197C" w:rsidRPr="00191719">
        <w:rPr>
          <w:rFonts w:eastAsia="Calibri" w:cs="Times New Roman"/>
        </w:rPr>
        <w:t xml:space="preserve"> </w:t>
      </w:r>
      <w:r w:rsidRPr="00191719">
        <w:rPr>
          <w:rFonts w:eastAsia="Calibri" w:cs="Times New Roman"/>
        </w:rPr>
        <w:t>community engagement and social mobilization</w:t>
      </w:r>
      <w:r w:rsidR="00B82B42" w:rsidRPr="00191719">
        <w:rPr>
          <w:rFonts w:eastAsia="Calibri" w:cs="Times New Roman"/>
        </w:rPr>
        <w:t xml:space="preserve">, </w:t>
      </w:r>
      <w:r w:rsidR="0031684C" w:rsidRPr="00191719">
        <w:rPr>
          <w:rFonts w:eastAsia="Calibri" w:cs="Times New Roman"/>
        </w:rPr>
        <w:t xml:space="preserve">communication for development, </w:t>
      </w:r>
      <w:r w:rsidR="00B82B42" w:rsidRPr="00191719">
        <w:rPr>
          <w:rFonts w:eastAsia="Calibri" w:cs="Times New Roman"/>
        </w:rPr>
        <w:t xml:space="preserve">advocacy for </w:t>
      </w:r>
      <w:r w:rsidR="00F62757" w:rsidRPr="00191719">
        <w:rPr>
          <w:rFonts w:eastAsia="Calibri" w:cs="Times New Roman"/>
        </w:rPr>
        <w:t xml:space="preserve">the rights of </w:t>
      </w:r>
      <w:r w:rsidR="00B82B42" w:rsidRPr="00191719">
        <w:rPr>
          <w:rFonts w:eastAsia="Calibri" w:cs="Times New Roman"/>
        </w:rPr>
        <w:t xml:space="preserve">disabled </w:t>
      </w:r>
      <w:r w:rsidR="00F62757" w:rsidRPr="00191719">
        <w:rPr>
          <w:rFonts w:eastAsia="Calibri" w:cs="Times New Roman"/>
        </w:rPr>
        <w:t>children</w:t>
      </w:r>
      <w:r w:rsidRPr="00191719">
        <w:rPr>
          <w:rFonts w:eastAsia="Calibri" w:cs="Times New Roman"/>
        </w:rPr>
        <w:t xml:space="preserve"> and for </w:t>
      </w:r>
      <w:r w:rsidR="00BE620E" w:rsidRPr="00191719">
        <w:rPr>
          <w:rFonts w:eastAsia="Calibri" w:cs="Times New Roman"/>
        </w:rPr>
        <w:t xml:space="preserve">the </w:t>
      </w:r>
      <w:r w:rsidRPr="00191719">
        <w:rPr>
          <w:rFonts w:eastAsia="Calibri" w:cs="Times New Roman"/>
        </w:rPr>
        <w:t xml:space="preserve">reproductive </w:t>
      </w:r>
      <w:r w:rsidRPr="00191719">
        <w:rPr>
          <w:rFonts w:eastAsia="Calibri" w:cs="Times New Roman"/>
        </w:rPr>
        <w:lastRenderedPageBreak/>
        <w:t>health rights of girls and women</w:t>
      </w:r>
      <w:r w:rsidR="00F62757" w:rsidRPr="00191719">
        <w:rPr>
          <w:rFonts w:eastAsia="Calibri" w:cs="Times New Roman"/>
        </w:rPr>
        <w:t xml:space="preserve">, </w:t>
      </w:r>
      <w:r w:rsidR="00E8197C" w:rsidRPr="00191719">
        <w:rPr>
          <w:rFonts w:eastAsia="Calibri" w:cs="Times New Roman"/>
        </w:rPr>
        <w:t>strengthening multi</w:t>
      </w:r>
      <w:r w:rsidR="00843E0A" w:rsidRPr="00191719">
        <w:rPr>
          <w:rFonts w:eastAsia="Calibri" w:cs="Times New Roman"/>
        </w:rPr>
        <w:t>-</w:t>
      </w:r>
      <w:r w:rsidR="00E8197C" w:rsidRPr="00191719">
        <w:rPr>
          <w:rFonts w:eastAsia="Calibri" w:cs="Times New Roman"/>
        </w:rPr>
        <w:t xml:space="preserve">sectoral response, </w:t>
      </w:r>
      <w:r w:rsidR="00F62757" w:rsidRPr="00191719">
        <w:rPr>
          <w:rFonts w:eastAsia="Calibri" w:cs="Times New Roman"/>
        </w:rPr>
        <w:t xml:space="preserve">capacity building </w:t>
      </w:r>
      <w:r w:rsidR="00E8197C" w:rsidRPr="00191719">
        <w:rPr>
          <w:rFonts w:eastAsia="Calibri" w:cs="Times New Roman"/>
        </w:rPr>
        <w:t>particularly of social services</w:t>
      </w:r>
      <w:r w:rsidR="00B60CAD" w:rsidRPr="00191719">
        <w:rPr>
          <w:rFonts w:eastAsia="Calibri" w:cs="Times New Roman"/>
        </w:rPr>
        <w:t xml:space="preserve"> for care and support of affected children and families</w:t>
      </w:r>
      <w:r w:rsidRPr="00191719">
        <w:rPr>
          <w:rFonts w:eastAsia="Calibri" w:cs="Times New Roman"/>
        </w:rPr>
        <w:t>,</w:t>
      </w:r>
      <w:r w:rsidR="00E8197C" w:rsidRPr="00191719">
        <w:rPr>
          <w:rFonts w:eastAsia="Calibri" w:cs="Times New Roman"/>
        </w:rPr>
        <w:t xml:space="preserve"> </w:t>
      </w:r>
      <w:r w:rsidR="00F62757" w:rsidRPr="00191719">
        <w:rPr>
          <w:rFonts w:eastAsia="Calibri" w:cs="Times New Roman"/>
        </w:rPr>
        <w:t>and leveraging</w:t>
      </w:r>
      <w:r w:rsidR="00E8197C" w:rsidRPr="00191719">
        <w:rPr>
          <w:rFonts w:eastAsia="Calibri" w:cs="Times New Roman"/>
        </w:rPr>
        <w:t xml:space="preserve"> domestic and international financing.</w:t>
      </w:r>
      <w:r w:rsidR="004A3A5D" w:rsidRPr="00191719">
        <w:rPr>
          <w:rFonts w:eastAsia="Calibri" w:cs="Times New Roman"/>
        </w:rPr>
        <w:t xml:space="preserve">  Taking an iterative approach, UNICEF will adapt its response as we collectively continue to learn more about this disease and effective measu</w:t>
      </w:r>
      <w:r w:rsidR="0032536A" w:rsidRPr="00191719">
        <w:rPr>
          <w:rFonts w:eastAsia="Calibri" w:cs="Times New Roman"/>
        </w:rPr>
        <w:t>res for prevention and response</w:t>
      </w:r>
      <w:r w:rsidR="004A3A5D" w:rsidRPr="00191719">
        <w:rPr>
          <w:rFonts w:eastAsia="Calibri" w:cs="Times New Roman"/>
        </w:rPr>
        <w:t>.</w:t>
      </w:r>
    </w:p>
    <w:p w14:paraId="784F6FAE" w14:textId="77777777" w:rsidR="00D70EC0" w:rsidRPr="00191719" w:rsidRDefault="00D70EC0" w:rsidP="00356C2A">
      <w:pPr>
        <w:spacing w:after="0"/>
        <w:jc w:val="both"/>
        <w:rPr>
          <w:rFonts w:cs="Times New Roman"/>
          <w:sz w:val="24"/>
          <w:szCs w:val="24"/>
        </w:rPr>
      </w:pPr>
    </w:p>
    <w:p w14:paraId="0D788B3C" w14:textId="22646133" w:rsidR="0001628D" w:rsidRPr="00191719" w:rsidRDefault="006D31AA" w:rsidP="00D12C67">
      <w:pPr>
        <w:pStyle w:val="ListParagraph"/>
        <w:numPr>
          <w:ilvl w:val="1"/>
          <w:numId w:val="1"/>
        </w:numPr>
        <w:pBdr>
          <w:top w:val="single" w:sz="4" w:space="1" w:color="auto"/>
          <w:left w:val="single" w:sz="4" w:space="4" w:color="auto"/>
          <w:bottom w:val="single" w:sz="4" w:space="1" w:color="auto"/>
          <w:right w:val="single" w:sz="4" w:space="4" w:color="auto"/>
        </w:pBdr>
        <w:shd w:val="clear" w:color="auto" w:fill="F2F2F2" w:themeFill="background1" w:themeFillShade="F2"/>
        <w:spacing w:after="0"/>
        <w:rPr>
          <w:rFonts w:cs="Times New Roman"/>
          <w:b/>
          <w:sz w:val="24"/>
          <w:szCs w:val="24"/>
        </w:rPr>
      </w:pPr>
      <w:r w:rsidRPr="00191719">
        <w:rPr>
          <w:rFonts w:cs="Times New Roman"/>
          <w:b/>
          <w:sz w:val="24"/>
          <w:szCs w:val="24"/>
        </w:rPr>
        <w:t>Detection</w:t>
      </w:r>
      <w:r w:rsidR="00311255" w:rsidRPr="00191719">
        <w:rPr>
          <w:rFonts w:cs="Times New Roman"/>
          <w:b/>
          <w:sz w:val="24"/>
          <w:szCs w:val="24"/>
        </w:rPr>
        <w:t xml:space="preserve">:  </w:t>
      </w:r>
      <w:r w:rsidR="00311255" w:rsidRPr="00191719">
        <w:rPr>
          <w:rFonts w:cs="Times New Roman"/>
          <w:b/>
          <w:i/>
          <w:sz w:val="24"/>
          <w:szCs w:val="24"/>
        </w:rPr>
        <w:t>Contribute to</w:t>
      </w:r>
      <w:r w:rsidRPr="00191719">
        <w:rPr>
          <w:rFonts w:cs="Times New Roman"/>
          <w:b/>
          <w:i/>
          <w:sz w:val="24"/>
          <w:szCs w:val="24"/>
        </w:rPr>
        <w:t xml:space="preserve"> early diagnosis </w:t>
      </w:r>
      <w:r w:rsidR="002A026C" w:rsidRPr="00191719">
        <w:rPr>
          <w:rFonts w:cs="Times New Roman"/>
          <w:b/>
          <w:i/>
          <w:sz w:val="24"/>
          <w:szCs w:val="24"/>
        </w:rPr>
        <w:t>through advocacy and</w:t>
      </w:r>
      <w:r w:rsidR="00311255" w:rsidRPr="00191719">
        <w:rPr>
          <w:rFonts w:cs="Times New Roman"/>
          <w:b/>
          <w:i/>
          <w:sz w:val="24"/>
          <w:szCs w:val="24"/>
        </w:rPr>
        <w:t xml:space="preserve"> awareness</w:t>
      </w:r>
      <w:r w:rsidR="003F4295" w:rsidRPr="00191719">
        <w:rPr>
          <w:rFonts w:cs="Times New Roman"/>
          <w:b/>
          <w:i/>
          <w:sz w:val="24"/>
          <w:szCs w:val="24"/>
        </w:rPr>
        <w:t xml:space="preserve"> raising</w:t>
      </w:r>
    </w:p>
    <w:p w14:paraId="55B17226" w14:textId="77777777" w:rsidR="00EE7EB9" w:rsidRPr="00191719" w:rsidRDefault="00EE7EB9" w:rsidP="0031684C">
      <w:pPr>
        <w:spacing w:after="0"/>
        <w:jc w:val="both"/>
        <w:rPr>
          <w:rFonts w:eastAsia="Calibri" w:cs="Times New Roman"/>
        </w:rPr>
      </w:pPr>
    </w:p>
    <w:p w14:paraId="2DD47C9E" w14:textId="1AF95D24" w:rsidR="002B12CE" w:rsidRPr="00191719" w:rsidRDefault="003F4295" w:rsidP="0031684C">
      <w:pPr>
        <w:spacing w:after="0"/>
        <w:jc w:val="both"/>
        <w:rPr>
          <w:rFonts w:eastAsia="Calibri" w:cs="Times New Roman"/>
        </w:rPr>
      </w:pPr>
      <w:r w:rsidRPr="00191719">
        <w:rPr>
          <w:rFonts w:eastAsia="Calibri" w:cs="Times New Roman"/>
        </w:rPr>
        <w:t xml:space="preserve">Early detection </w:t>
      </w:r>
      <w:r w:rsidR="002B12CE" w:rsidRPr="00191719">
        <w:rPr>
          <w:rFonts w:eastAsia="Calibri" w:cs="Times New Roman"/>
        </w:rPr>
        <w:t xml:space="preserve">of ZIKV infection and its complications </w:t>
      </w:r>
      <w:r w:rsidR="00505E4D" w:rsidRPr="00191719">
        <w:rPr>
          <w:rFonts w:eastAsia="Calibri" w:cs="Times New Roman"/>
        </w:rPr>
        <w:t xml:space="preserve">is </w:t>
      </w:r>
      <w:r w:rsidR="002B12CE" w:rsidRPr="00191719">
        <w:rPr>
          <w:rFonts w:eastAsia="Calibri" w:cs="Times New Roman"/>
        </w:rPr>
        <w:t xml:space="preserve">not only critical at the individual-level, but also key in order to have an accurate epidemiological picture </w:t>
      </w:r>
      <w:r w:rsidR="00505E4D" w:rsidRPr="00191719">
        <w:rPr>
          <w:rFonts w:eastAsia="Calibri" w:cs="Times New Roman"/>
        </w:rPr>
        <w:t>which informs the</w:t>
      </w:r>
      <w:r w:rsidR="002B12CE" w:rsidRPr="00191719">
        <w:rPr>
          <w:rFonts w:eastAsia="Calibri" w:cs="Times New Roman"/>
        </w:rPr>
        <w:t xml:space="preserve"> overall response.  </w:t>
      </w:r>
    </w:p>
    <w:p w14:paraId="659549A7" w14:textId="77777777" w:rsidR="0031684C" w:rsidRPr="00191719" w:rsidRDefault="0031684C" w:rsidP="0031684C">
      <w:pPr>
        <w:spacing w:after="0"/>
        <w:jc w:val="both"/>
        <w:rPr>
          <w:rFonts w:eastAsia="Calibri" w:cs="Times New Roman"/>
        </w:rPr>
      </w:pPr>
    </w:p>
    <w:p w14:paraId="33A03114" w14:textId="4496D5DE" w:rsidR="00267A9A" w:rsidRPr="00191719" w:rsidRDefault="002B12CE" w:rsidP="0031684C">
      <w:pPr>
        <w:spacing w:after="0"/>
        <w:jc w:val="both"/>
        <w:rPr>
          <w:rFonts w:eastAsia="Calibri" w:cs="Times New Roman"/>
        </w:rPr>
      </w:pPr>
      <w:r w:rsidRPr="00191719">
        <w:rPr>
          <w:rFonts w:eastAsia="Calibri" w:cs="Times New Roman"/>
        </w:rPr>
        <w:t>UNICEF will contribute to</w:t>
      </w:r>
      <w:r w:rsidR="00657111" w:rsidRPr="00191719">
        <w:rPr>
          <w:rFonts w:eastAsia="Calibri" w:cs="Times New Roman"/>
        </w:rPr>
        <w:t xml:space="preserve"> surveillance and early d</w:t>
      </w:r>
      <w:r w:rsidRPr="00191719">
        <w:rPr>
          <w:rFonts w:eastAsia="Calibri" w:cs="Times New Roman"/>
        </w:rPr>
        <w:t>etection</w:t>
      </w:r>
      <w:r w:rsidR="00657111" w:rsidRPr="00191719">
        <w:rPr>
          <w:rFonts w:eastAsia="Calibri" w:cs="Times New Roman"/>
        </w:rPr>
        <w:t xml:space="preserve"> </w:t>
      </w:r>
      <w:r w:rsidR="00375070" w:rsidRPr="00191719">
        <w:rPr>
          <w:rFonts w:eastAsia="Calibri" w:cs="Times New Roman"/>
        </w:rPr>
        <w:t xml:space="preserve">by providing pregnant women with access </w:t>
      </w:r>
      <w:r w:rsidR="00EE7EB9" w:rsidRPr="00191719">
        <w:rPr>
          <w:rFonts w:eastAsia="Calibri" w:cs="Times New Roman"/>
        </w:rPr>
        <w:t xml:space="preserve">to </w:t>
      </w:r>
      <w:r w:rsidR="00375070" w:rsidRPr="00191719">
        <w:rPr>
          <w:rFonts w:eastAsia="Calibri" w:cs="Times New Roman"/>
        </w:rPr>
        <w:t>appropriate information and counselling regarding risks and available services, in order to address any fears</w:t>
      </w:r>
      <w:r w:rsidR="00F351A0" w:rsidRPr="00191719">
        <w:rPr>
          <w:rFonts w:eastAsia="Calibri" w:cs="Times New Roman"/>
        </w:rPr>
        <w:t>,</w:t>
      </w:r>
      <w:r w:rsidR="00375070" w:rsidRPr="00191719">
        <w:rPr>
          <w:rFonts w:eastAsia="Calibri" w:cs="Times New Roman"/>
        </w:rPr>
        <w:t xml:space="preserve"> and </w:t>
      </w:r>
      <w:r w:rsidR="00EE7EB9" w:rsidRPr="00191719">
        <w:rPr>
          <w:rFonts w:eastAsia="Calibri" w:cs="Times New Roman"/>
        </w:rPr>
        <w:t>to empower them to</w:t>
      </w:r>
      <w:r w:rsidR="00375070" w:rsidRPr="00191719">
        <w:rPr>
          <w:rFonts w:eastAsia="Calibri" w:cs="Times New Roman"/>
        </w:rPr>
        <w:t xml:space="preserve"> make fully informed decisions regarding the pregnancy.  In parallel, </w:t>
      </w:r>
      <w:r w:rsidR="005E7446" w:rsidRPr="00191719">
        <w:rPr>
          <w:rFonts w:eastAsia="Calibri" w:cs="Times New Roman"/>
        </w:rPr>
        <w:t>w</w:t>
      </w:r>
      <w:r w:rsidRPr="00191719">
        <w:rPr>
          <w:rFonts w:eastAsia="Calibri" w:cs="Times New Roman"/>
        </w:rPr>
        <w:t>e will a</w:t>
      </w:r>
      <w:r w:rsidR="00405CCA" w:rsidRPr="00191719">
        <w:rPr>
          <w:rFonts w:eastAsia="Calibri" w:cs="Times New Roman"/>
        </w:rPr>
        <w:t xml:space="preserve">dvocate at all levels of government </w:t>
      </w:r>
      <w:r w:rsidR="00375070" w:rsidRPr="00191719">
        <w:rPr>
          <w:rFonts w:eastAsia="Calibri" w:cs="Times New Roman"/>
        </w:rPr>
        <w:t>for</w:t>
      </w:r>
      <w:r w:rsidR="0032536A" w:rsidRPr="00191719">
        <w:rPr>
          <w:rFonts w:eastAsia="Calibri" w:cs="Times New Roman"/>
        </w:rPr>
        <w:t xml:space="preserve"> equitable access</w:t>
      </w:r>
      <w:r w:rsidR="001F27F3" w:rsidRPr="00191719">
        <w:rPr>
          <w:rFonts w:eastAsia="Calibri" w:cs="Times New Roman"/>
        </w:rPr>
        <w:t xml:space="preserve"> to diagnostic services</w:t>
      </w:r>
      <w:r w:rsidR="0032536A" w:rsidRPr="00191719">
        <w:rPr>
          <w:rFonts w:eastAsia="Calibri" w:cs="Times New Roman"/>
        </w:rPr>
        <w:t xml:space="preserve"> </w:t>
      </w:r>
      <w:r w:rsidR="00DA53DD" w:rsidRPr="00191719">
        <w:rPr>
          <w:rFonts w:eastAsia="Calibri" w:cs="Times New Roman"/>
        </w:rPr>
        <w:t>for pregnant women</w:t>
      </w:r>
      <w:r w:rsidR="00375070" w:rsidRPr="00191719">
        <w:rPr>
          <w:rFonts w:eastAsia="Calibri" w:cs="Times New Roman"/>
        </w:rPr>
        <w:t>.</w:t>
      </w:r>
      <w:r w:rsidR="005E7446" w:rsidRPr="00191719">
        <w:rPr>
          <w:rFonts w:eastAsia="Calibri" w:cs="Times New Roman"/>
        </w:rPr>
        <w:t xml:space="preserve"> </w:t>
      </w:r>
      <w:r w:rsidR="00703BB8" w:rsidRPr="00191719">
        <w:rPr>
          <w:rFonts w:eastAsia="Calibri" w:cs="Times New Roman"/>
        </w:rPr>
        <w:t>This is especially important in the context of</w:t>
      </w:r>
      <w:r w:rsidR="005E7446" w:rsidRPr="00191719">
        <w:rPr>
          <w:rFonts w:eastAsia="Calibri" w:cs="Times New Roman"/>
        </w:rPr>
        <w:t xml:space="preserve"> </w:t>
      </w:r>
      <w:r w:rsidR="00703BB8" w:rsidRPr="00191719">
        <w:rPr>
          <w:rFonts w:eastAsia="Calibri" w:cs="Times New Roman"/>
        </w:rPr>
        <w:t>studies showing</w:t>
      </w:r>
      <w:r w:rsidR="005E7446" w:rsidRPr="00191719">
        <w:rPr>
          <w:rFonts w:eastAsia="Calibri" w:cs="Times New Roman"/>
        </w:rPr>
        <w:t xml:space="preserve"> up to 40 percent of women </w:t>
      </w:r>
      <w:r w:rsidR="00703BB8" w:rsidRPr="00191719">
        <w:rPr>
          <w:rFonts w:eastAsia="Calibri" w:cs="Times New Roman"/>
        </w:rPr>
        <w:t xml:space="preserve">have </w:t>
      </w:r>
      <w:r w:rsidR="005E7446" w:rsidRPr="00191719">
        <w:rPr>
          <w:rFonts w:eastAsia="Calibri" w:cs="Times New Roman"/>
        </w:rPr>
        <w:t xml:space="preserve">declined imaging studies because of fear of possible </w:t>
      </w:r>
      <w:r w:rsidR="00375070" w:rsidRPr="00191719">
        <w:rPr>
          <w:rFonts w:eastAsia="Calibri" w:cs="Times New Roman"/>
        </w:rPr>
        <w:t>foetal</w:t>
      </w:r>
      <w:r w:rsidR="005E7446" w:rsidRPr="00191719">
        <w:rPr>
          <w:rFonts w:eastAsia="Calibri" w:cs="Times New Roman"/>
        </w:rPr>
        <w:t xml:space="preserve"> abnormalities related to Zika infection.</w:t>
      </w:r>
    </w:p>
    <w:p w14:paraId="2B377B8A" w14:textId="77777777" w:rsidR="0031684C" w:rsidRPr="00191719" w:rsidRDefault="0031684C" w:rsidP="0031684C">
      <w:pPr>
        <w:spacing w:after="0"/>
        <w:jc w:val="both"/>
        <w:rPr>
          <w:rFonts w:eastAsia="Calibri" w:cs="Times New Roman"/>
        </w:rPr>
      </w:pPr>
    </w:p>
    <w:p w14:paraId="700154EB" w14:textId="046219F4" w:rsidR="006D31AA" w:rsidRPr="00191719" w:rsidRDefault="006D31AA" w:rsidP="00CA3990">
      <w:pPr>
        <w:spacing w:after="0"/>
        <w:jc w:val="both"/>
        <w:rPr>
          <w:rFonts w:eastAsia="Calibri" w:cs="Times New Roman"/>
          <w:bCs/>
          <w:sz w:val="24"/>
          <w:szCs w:val="24"/>
          <w:lang w:val="en-US"/>
        </w:rPr>
      </w:pPr>
      <w:r w:rsidRPr="00191719">
        <w:rPr>
          <w:rFonts w:eastAsia="Calibri" w:cs="Times New Roman"/>
          <w:b/>
          <w:bCs/>
          <w:sz w:val="24"/>
          <w:szCs w:val="24"/>
          <w:u w:val="single"/>
          <w:lang w:val="en-US"/>
        </w:rPr>
        <w:t>Planned result</w:t>
      </w:r>
      <w:r w:rsidR="00191719" w:rsidRPr="00191719">
        <w:rPr>
          <w:rStyle w:val="FootnoteReference"/>
          <w:rFonts w:asciiTheme="minorHAnsi" w:eastAsia="Calibri" w:hAnsiTheme="minorHAnsi" w:cs="Times New Roman"/>
          <w:b/>
          <w:bCs/>
          <w:sz w:val="24"/>
          <w:u w:val="single"/>
        </w:rPr>
        <w:footnoteReference w:id="2"/>
      </w:r>
      <w:r w:rsidRPr="00191719">
        <w:rPr>
          <w:rFonts w:eastAsia="Calibri" w:cs="Times New Roman"/>
          <w:b/>
          <w:bCs/>
          <w:sz w:val="24"/>
          <w:szCs w:val="24"/>
          <w:u w:val="single"/>
          <w:lang w:val="en-US"/>
        </w:rPr>
        <w:t>:</w:t>
      </w:r>
      <w:r w:rsidRPr="00191719">
        <w:rPr>
          <w:rFonts w:eastAsia="Calibri" w:cs="Times New Roman"/>
          <w:bCs/>
          <w:sz w:val="24"/>
          <w:szCs w:val="24"/>
          <w:lang w:val="en-US"/>
        </w:rPr>
        <w:t xml:space="preserve"> </w:t>
      </w:r>
      <w:r w:rsidR="00191719">
        <w:rPr>
          <w:rFonts w:eastAsia="Calibri" w:cs="Times New Roman"/>
          <w:bCs/>
          <w:sz w:val="24"/>
          <w:szCs w:val="24"/>
          <w:lang w:val="en-US"/>
        </w:rPr>
        <w:t xml:space="preserve"> </w:t>
      </w:r>
      <w:r w:rsidR="00191719" w:rsidRPr="00191719">
        <w:rPr>
          <w:rFonts w:eastAsia="Calibri" w:cs="Times New Roman"/>
        </w:rPr>
        <w:t>P</w:t>
      </w:r>
      <w:r w:rsidR="0031684C" w:rsidRPr="00191719">
        <w:rPr>
          <w:rFonts w:eastAsia="Calibri" w:cs="Times New Roman"/>
        </w:rPr>
        <w:t>regnant women in at risk countries</w:t>
      </w:r>
      <w:r w:rsidR="008D40DD" w:rsidRPr="00191719">
        <w:rPr>
          <w:rFonts w:eastAsia="Calibri" w:cs="Times New Roman"/>
        </w:rPr>
        <w:t xml:space="preserve"> </w:t>
      </w:r>
      <w:r w:rsidR="00191719" w:rsidRPr="00191719">
        <w:rPr>
          <w:rFonts w:eastAsia="Calibri" w:cs="Times New Roman"/>
        </w:rPr>
        <w:t>have</w:t>
      </w:r>
      <w:r w:rsidR="0031684C" w:rsidRPr="00191719">
        <w:rPr>
          <w:rFonts w:eastAsia="Calibri" w:cs="Times New Roman"/>
        </w:rPr>
        <w:t xml:space="preserve"> ac</w:t>
      </w:r>
      <w:r w:rsidR="00191719" w:rsidRPr="00191719">
        <w:rPr>
          <w:rFonts w:eastAsia="Calibri" w:cs="Times New Roman"/>
        </w:rPr>
        <w:t>cess to counselling and testing.</w:t>
      </w:r>
    </w:p>
    <w:p w14:paraId="2A00B88B" w14:textId="77777777" w:rsidR="004D19B4" w:rsidRPr="00191719" w:rsidRDefault="004D19B4" w:rsidP="00CA3990">
      <w:pPr>
        <w:spacing w:after="0"/>
        <w:jc w:val="both"/>
        <w:rPr>
          <w:rFonts w:eastAsia="Calibri" w:cs="Times New Roman"/>
          <w:bCs/>
          <w:sz w:val="24"/>
          <w:szCs w:val="24"/>
          <w:lang w:val="en-US"/>
        </w:rPr>
      </w:pPr>
    </w:p>
    <w:p w14:paraId="453BCE27" w14:textId="30E690C5" w:rsidR="0001628D" w:rsidRPr="00191719" w:rsidRDefault="006D31AA" w:rsidP="00D12C67">
      <w:pPr>
        <w:pStyle w:val="ListParagraph"/>
        <w:numPr>
          <w:ilvl w:val="1"/>
          <w:numId w:val="1"/>
        </w:numPr>
        <w:pBdr>
          <w:top w:val="single" w:sz="4" w:space="1" w:color="auto"/>
          <w:left w:val="single" w:sz="4" w:space="4" w:color="auto"/>
          <w:bottom w:val="single" w:sz="4" w:space="1" w:color="auto"/>
          <w:right w:val="single" w:sz="4" w:space="4" w:color="auto"/>
        </w:pBdr>
        <w:shd w:val="clear" w:color="auto" w:fill="F2F2F2" w:themeFill="background1" w:themeFillShade="F2"/>
        <w:spacing w:after="0"/>
        <w:rPr>
          <w:rFonts w:cs="Times New Roman"/>
          <w:b/>
          <w:sz w:val="24"/>
          <w:szCs w:val="24"/>
        </w:rPr>
      </w:pPr>
      <w:r w:rsidRPr="00191719">
        <w:rPr>
          <w:rFonts w:cs="Times New Roman"/>
          <w:b/>
          <w:sz w:val="24"/>
          <w:szCs w:val="24"/>
        </w:rPr>
        <w:t xml:space="preserve">Prevention:  </w:t>
      </w:r>
      <w:r w:rsidR="002A026C" w:rsidRPr="00191719">
        <w:rPr>
          <w:rFonts w:cs="Times New Roman"/>
          <w:b/>
          <w:i/>
          <w:sz w:val="24"/>
          <w:szCs w:val="24"/>
        </w:rPr>
        <w:t>Prevent</w:t>
      </w:r>
      <w:r w:rsidRPr="00191719">
        <w:rPr>
          <w:rFonts w:cs="Times New Roman"/>
          <w:b/>
          <w:i/>
          <w:sz w:val="24"/>
          <w:szCs w:val="24"/>
        </w:rPr>
        <w:t xml:space="preserve"> ZIKV </w:t>
      </w:r>
      <w:r w:rsidR="002A026C" w:rsidRPr="00191719">
        <w:rPr>
          <w:rFonts w:cs="Times New Roman"/>
          <w:b/>
          <w:i/>
          <w:sz w:val="24"/>
          <w:szCs w:val="24"/>
        </w:rPr>
        <w:t xml:space="preserve">through informing </w:t>
      </w:r>
      <w:r w:rsidR="004D19B4" w:rsidRPr="00191719">
        <w:rPr>
          <w:rFonts w:cs="Times New Roman"/>
          <w:b/>
          <w:i/>
          <w:sz w:val="24"/>
          <w:szCs w:val="24"/>
        </w:rPr>
        <w:t xml:space="preserve">and engaging communities </w:t>
      </w:r>
    </w:p>
    <w:p w14:paraId="2C51FFED" w14:textId="77777777" w:rsidR="00EE7EB9" w:rsidRPr="00191719" w:rsidRDefault="00EE7EB9" w:rsidP="0031684C">
      <w:pPr>
        <w:spacing w:after="0"/>
        <w:jc w:val="both"/>
        <w:rPr>
          <w:rFonts w:eastAsia="Calibri" w:cs="Times New Roman"/>
        </w:rPr>
      </w:pPr>
    </w:p>
    <w:p w14:paraId="4FFF5051" w14:textId="2B2AC0B6" w:rsidR="006D31AA" w:rsidRPr="00191719" w:rsidRDefault="00955441" w:rsidP="0031684C">
      <w:pPr>
        <w:spacing w:after="0"/>
        <w:jc w:val="both"/>
        <w:rPr>
          <w:rFonts w:eastAsia="Calibri" w:cs="Times New Roman"/>
        </w:rPr>
      </w:pPr>
      <w:r w:rsidRPr="00191719">
        <w:rPr>
          <w:rFonts w:eastAsia="Calibri" w:cs="Times New Roman"/>
        </w:rPr>
        <w:t xml:space="preserve">In order to better inform prevention efforts, it is important that policymakers and various stakeholders including the affected communities are fully armed with the most up-to-date epidemiological information.  </w:t>
      </w:r>
      <w:r w:rsidR="00F351A0" w:rsidRPr="00191719">
        <w:rPr>
          <w:rFonts w:eastAsia="Calibri" w:cs="Times New Roman"/>
        </w:rPr>
        <w:t xml:space="preserve">As such, </w:t>
      </w:r>
      <w:r w:rsidR="00300481" w:rsidRPr="00191719">
        <w:rPr>
          <w:rFonts w:eastAsia="Calibri" w:cs="Times New Roman"/>
        </w:rPr>
        <w:t xml:space="preserve">UNICEF will </w:t>
      </w:r>
      <w:r w:rsidR="00375070" w:rsidRPr="00191719">
        <w:rPr>
          <w:rFonts w:eastAsia="Calibri" w:cs="Times New Roman"/>
        </w:rPr>
        <w:t>use the most updated epidemiological information to info</w:t>
      </w:r>
      <w:r w:rsidR="00F351A0" w:rsidRPr="00191719">
        <w:rPr>
          <w:rFonts w:eastAsia="Calibri" w:cs="Times New Roman"/>
        </w:rPr>
        <w:t>r</w:t>
      </w:r>
      <w:r w:rsidR="00375070" w:rsidRPr="00191719">
        <w:rPr>
          <w:rFonts w:eastAsia="Calibri" w:cs="Times New Roman"/>
        </w:rPr>
        <w:t>m our activities</w:t>
      </w:r>
      <w:r w:rsidR="00F351A0" w:rsidRPr="00191719">
        <w:rPr>
          <w:rFonts w:eastAsia="Calibri" w:cs="Times New Roman"/>
        </w:rPr>
        <w:t xml:space="preserve"> in risk communication and community engagement</w:t>
      </w:r>
      <w:r w:rsidR="00375070" w:rsidRPr="00191719">
        <w:rPr>
          <w:rFonts w:eastAsia="Calibri" w:cs="Times New Roman"/>
        </w:rPr>
        <w:t xml:space="preserve">. </w:t>
      </w:r>
    </w:p>
    <w:p w14:paraId="0C50878A" w14:textId="57C3BC44" w:rsidR="002A0355" w:rsidRPr="00191719" w:rsidRDefault="002A0355" w:rsidP="0031684C">
      <w:pPr>
        <w:spacing w:after="0"/>
        <w:jc w:val="both"/>
        <w:rPr>
          <w:rFonts w:eastAsia="Calibri" w:cs="Times New Roman"/>
        </w:rPr>
      </w:pPr>
    </w:p>
    <w:p w14:paraId="25D5D190" w14:textId="53DE6F4B" w:rsidR="00756476" w:rsidRPr="00191719" w:rsidRDefault="002A0355" w:rsidP="0031684C">
      <w:pPr>
        <w:spacing w:after="0"/>
        <w:jc w:val="both"/>
        <w:rPr>
          <w:rFonts w:eastAsia="Calibri" w:cs="Times New Roman"/>
        </w:rPr>
      </w:pPr>
      <w:r w:rsidRPr="00191719">
        <w:rPr>
          <w:rFonts w:eastAsia="Calibri" w:cs="Times New Roman"/>
        </w:rPr>
        <w:t xml:space="preserve">UNICEF will continue to promote behavioural change </w:t>
      </w:r>
      <w:r w:rsidR="006C21BF" w:rsidRPr="00191719">
        <w:rPr>
          <w:rFonts w:eastAsia="Calibri" w:cs="Times New Roman"/>
        </w:rPr>
        <w:t>to enhance</w:t>
      </w:r>
      <w:r w:rsidRPr="00191719">
        <w:rPr>
          <w:rFonts w:eastAsia="Calibri" w:cs="Times New Roman"/>
        </w:rPr>
        <w:t xml:space="preserve"> prevention measures at the individual, family, and community-level – including through </w:t>
      </w:r>
      <w:r w:rsidR="00731E1F" w:rsidRPr="00191719">
        <w:rPr>
          <w:rFonts w:eastAsia="Calibri" w:cs="Times New Roman"/>
        </w:rPr>
        <w:t xml:space="preserve">the </w:t>
      </w:r>
      <w:r w:rsidR="006C21BF" w:rsidRPr="00191719">
        <w:rPr>
          <w:rFonts w:eastAsia="Calibri" w:cs="Times New Roman"/>
        </w:rPr>
        <w:t xml:space="preserve">reduction of breeding sites, </w:t>
      </w:r>
      <w:r w:rsidR="00337328" w:rsidRPr="00191719">
        <w:rPr>
          <w:rFonts w:eastAsia="Calibri" w:cs="Times New Roman"/>
        </w:rPr>
        <w:t>appropriate waste management</w:t>
      </w:r>
      <w:r w:rsidR="006C21BF" w:rsidRPr="00191719">
        <w:rPr>
          <w:rFonts w:eastAsia="Calibri" w:cs="Times New Roman"/>
        </w:rPr>
        <w:t xml:space="preserve">, personal protection, and prevention of sexual transmission. </w:t>
      </w:r>
      <w:r w:rsidR="00FE0114" w:rsidRPr="00191719">
        <w:rPr>
          <w:rFonts w:eastAsia="Calibri" w:cs="Times New Roman"/>
        </w:rPr>
        <w:t xml:space="preserve"> We will help to mobilize communities through empowering</w:t>
      </w:r>
      <w:r w:rsidR="006C21BF" w:rsidRPr="00191719">
        <w:rPr>
          <w:rFonts w:eastAsia="Calibri" w:cs="Times New Roman"/>
        </w:rPr>
        <w:t xml:space="preserve"> children </w:t>
      </w:r>
      <w:r w:rsidR="00FE0114" w:rsidRPr="00191719">
        <w:rPr>
          <w:rFonts w:eastAsia="Calibri" w:cs="Times New Roman"/>
        </w:rPr>
        <w:t xml:space="preserve">to become agents of change -- through </w:t>
      </w:r>
      <w:r w:rsidR="006F10F0" w:rsidRPr="00191719">
        <w:rPr>
          <w:rFonts w:eastAsia="Calibri" w:cs="Times New Roman"/>
        </w:rPr>
        <w:t>the integration of Zika</w:t>
      </w:r>
      <w:r w:rsidR="00FE0114" w:rsidRPr="00191719">
        <w:rPr>
          <w:rFonts w:eastAsia="Calibri" w:cs="Times New Roman"/>
        </w:rPr>
        <w:t xml:space="preserve"> and prevention measures in school curriculums, as well as through mass and social media campaigns.</w:t>
      </w:r>
      <w:r w:rsidR="00756476" w:rsidRPr="00191719">
        <w:rPr>
          <w:rFonts w:eastAsia="Calibri" w:cs="Times New Roman"/>
        </w:rPr>
        <w:t xml:space="preserve">  </w:t>
      </w:r>
      <w:r w:rsidR="00337328" w:rsidRPr="00191719">
        <w:rPr>
          <w:rFonts w:eastAsia="Calibri" w:cs="Times New Roman"/>
        </w:rPr>
        <w:t xml:space="preserve">Such efforts </w:t>
      </w:r>
      <w:r w:rsidR="00A1016B" w:rsidRPr="00191719">
        <w:rPr>
          <w:rFonts w:eastAsia="Calibri" w:cs="Times New Roman"/>
        </w:rPr>
        <w:t>will</w:t>
      </w:r>
      <w:r w:rsidR="00FB506A" w:rsidRPr="00191719">
        <w:rPr>
          <w:rFonts w:eastAsia="Calibri" w:cs="Times New Roman"/>
        </w:rPr>
        <w:t xml:space="preserve"> </w:t>
      </w:r>
      <w:r w:rsidR="00756476" w:rsidRPr="00191719">
        <w:rPr>
          <w:rFonts w:eastAsia="Calibri" w:cs="Times New Roman"/>
        </w:rPr>
        <w:t xml:space="preserve">go hand in hand with advocacy to support the equitable access to </w:t>
      </w:r>
      <w:r w:rsidR="00375070" w:rsidRPr="00191719">
        <w:rPr>
          <w:rFonts w:eastAsia="Calibri" w:cs="Times New Roman"/>
        </w:rPr>
        <w:t xml:space="preserve">personal </w:t>
      </w:r>
      <w:r w:rsidR="00BF5515" w:rsidRPr="00191719">
        <w:rPr>
          <w:rFonts w:eastAsia="Calibri" w:cs="Times New Roman"/>
        </w:rPr>
        <w:t>protection</w:t>
      </w:r>
      <w:r w:rsidR="00FB506A" w:rsidRPr="00191719">
        <w:rPr>
          <w:rFonts w:eastAsia="Calibri" w:cs="Times New Roman"/>
        </w:rPr>
        <w:t xml:space="preserve"> </w:t>
      </w:r>
      <w:r w:rsidR="00375070" w:rsidRPr="00191719">
        <w:rPr>
          <w:rFonts w:eastAsia="Calibri" w:cs="Times New Roman"/>
        </w:rPr>
        <w:t xml:space="preserve">measures. </w:t>
      </w:r>
    </w:p>
    <w:p w14:paraId="03FE06DC" w14:textId="77777777" w:rsidR="005F5423" w:rsidRPr="00191719" w:rsidRDefault="005F5423" w:rsidP="0031684C">
      <w:pPr>
        <w:spacing w:after="0"/>
        <w:jc w:val="both"/>
        <w:rPr>
          <w:rFonts w:eastAsia="Calibri" w:cs="Times New Roman"/>
        </w:rPr>
      </w:pPr>
    </w:p>
    <w:p w14:paraId="443DE638" w14:textId="4650A8AF" w:rsidR="00FB506A" w:rsidRPr="00191719" w:rsidRDefault="00051605" w:rsidP="0031684C">
      <w:pPr>
        <w:spacing w:after="0"/>
        <w:jc w:val="both"/>
        <w:rPr>
          <w:rFonts w:eastAsia="Calibri" w:cs="Times New Roman"/>
        </w:rPr>
      </w:pPr>
      <w:r w:rsidRPr="00191719">
        <w:rPr>
          <w:rFonts w:eastAsia="Calibri" w:cs="Times New Roman"/>
        </w:rPr>
        <w:t>To</w:t>
      </w:r>
      <w:r w:rsidR="00FB506A" w:rsidRPr="00191719">
        <w:rPr>
          <w:rFonts w:eastAsia="Calibri" w:cs="Times New Roman"/>
        </w:rPr>
        <w:t xml:space="preserve"> </w:t>
      </w:r>
      <w:r w:rsidR="00D679DE" w:rsidRPr="00191719">
        <w:rPr>
          <w:rFonts w:eastAsia="Calibri" w:cs="Times New Roman"/>
        </w:rPr>
        <w:t xml:space="preserve">limit the number of children affected, and </w:t>
      </w:r>
      <w:r w:rsidR="00FB506A" w:rsidRPr="00191719">
        <w:rPr>
          <w:rFonts w:eastAsia="Calibri" w:cs="Times New Roman"/>
        </w:rPr>
        <w:t xml:space="preserve">curb the spread of ZIKV through sexual transmission, </w:t>
      </w:r>
      <w:r w:rsidR="005F5423" w:rsidRPr="00191719">
        <w:rPr>
          <w:rFonts w:eastAsia="Calibri" w:cs="Times New Roman"/>
        </w:rPr>
        <w:t xml:space="preserve">jointly with UNFPA, </w:t>
      </w:r>
      <w:r w:rsidR="00FB506A" w:rsidRPr="00191719">
        <w:rPr>
          <w:rFonts w:eastAsia="Calibri" w:cs="Times New Roman"/>
        </w:rPr>
        <w:t xml:space="preserve">UNICEF will support </w:t>
      </w:r>
      <w:r w:rsidR="009245C3" w:rsidRPr="00191719">
        <w:rPr>
          <w:rFonts w:eastAsia="Calibri" w:cs="Times New Roman"/>
        </w:rPr>
        <w:t>the provision of information and facilitation of access to</w:t>
      </w:r>
      <w:r w:rsidR="006C4CE0" w:rsidRPr="00191719">
        <w:rPr>
          <w:rFonts w:eastAsia="Calibri" w:cs="Times New Roman"/>
        </w:rPr>
        <w:t xml:space="preserve"> appropriate</w:t>
      </w:r>
      <w:r w:rsidR="009245C3" w:rsidRPr="00191719">
        <w:rPr>
          <w:rFonts w:eastAsia="Calibri" w:cs="Times New Roman"/>
        </w:rPr>
        <w:t xml:space="preserve"> reproductive health services</w:t>
      </w:r>
      <w:r w:rsidR="00BF62B3" w:rsidRPr="00191719">
        <w:rPr>
          <w:rFonts w:eastAsia="Calibri" w:cs="Times New Roman"/>
        </w:rPr>
        <w:t xml:space="preserve"> including contraceptive options</w:t>
      </w:r>
      <w:r w:rsidR="009245C3" w:rsidRPr="00191719">
        <w:rPr>
          <w:rFonts w:eastAsia="Calibri" w:cs="Times New Roman"/>
        </w:rPr>
        <w:t xml:space="preserve">. </w:t>
      </w:r>
    </w:p>
    <w:p w14:paraId="08D50881" w14:textId="77777777" w:rsidR="00756476" w:rsidRPr="00191719" w:rsidRDefault="00756476" w:rsidP="0031684C">
      <w:pPr>
        <w:spacing w:after="0"/>
        <w:jc w:val="both"/>
        <w:rPr>
          <w:rFonts w:eastAsia="Calibri" w:cs="Times New Roman"/>
        </w:rPr>
      </w:pPr>
    </w:p>
    <w:p w14:paraId="10B9BA68" w14:textId="222FDFE2" w:rsidR="006D31AA" w:rsidRPr="00191719" w:rsidRDefault="00322946" w:rsidP="0031684C">
      <w:pPr>
        <w:spacing w:after="0"/>
        <w:jc w:val="both"/>
        <w:rPr>
          <w:rFonts w:eastAsia="Calibri" w:cs="Times New Roman"/>
        </w:rPr>
      </w:pPr>
      <w:r w:rsidRPr="00191719">
        <w:rPr>
          <w:rFonts w:eastAsia="Calibri" w:cs="Times New Roman"/>
        </w:rPr>
        <w:t>At all levels of government</w:t>
      </w:r>
      <w:r w:rsidR="007E4C1C" w:rsidRPr="00191719">
        <w:rPr>
          <w:rFonts w:eastAsia="Calibri" w:cs="Times New Roman"/>
        </w:rPr>
        <w:t xml:space="preserve"> including at the local level</w:t>
      </w:r>
      <w:r w:rsidRPr="00191719">
        <w:rPr>
          <w:rFonts w:eastAsia="Calibri" w:cs="Times New Roman"/>
        </w:rPr>
        <w:t>, UNICEF will p</w:t>
      </w:r>
      <w:r w:rsidR="006D31AA" w:rsidRPr="00191719">
        <w:rPr>
          <w:rFonts w:eastAsia="Calibri" w:cs="Times New Roman"/>
        </w:rPr>
        <w:t xml:space="preserve">romote and contribute to intersectoral coordination (health, education, water and </w:t>
      </w:r>
      <w:r w:rsidR="00D679DE" w:rsidRPr="00191719">
        <w:rPr>
          <w:rFonts w:eastAsia="Calibri" w:cs="Times New Roman"/>
        </w:rPr>
        <w:t>sanitation</w:t>
      </w:r>
      <w:r w:rsidR="007E4C1C" w:rsidRPr="00191719">
        <w:rPr>
          <w:rFonts w:eastAsia="Calibri" w:cs="Times New Roman"/>
        </w:rPr>
        <w:t>,</w:t>
      </w:r>
      <w:r w:rsidR="00D679DE" w:rsidRPr="00191719">
        <w:rPr>
          <w:rFonts w:eastAsia="Calibri" w:cs="Times New Roman"/>
        </w:rPr>
        <w:t xml:space="preserve"> </w:t>
      </w:r>
      <w:r w:rsidR="005F5423" w:rsidRPr="00191719">
        <w:rPr>
          <w:rFonts w:eastAsia="Calibri" w:cs="Times New Roman"/>
        </w:rPr>
        <w:t xml:space="preserve">and others) to </w:t>
      </w:r>
      <w:r w:rsidRPr="00191719">
        <w:rPr>
          <w:rFonts w:eastAsia="Calibri" w:cs="Times New Roman"/>
        </w:rPr>
        <w:t>maximize preventive efforts</w:t>
      </w:r>
      <w:r w:rsidR="006D31AA" w:rsidRPr="00191719">
        <w:rPr>
          <w:rFonts w:eastAsia="Calibri" w:cs="Times New Roman"/>
        </w:rPr>
        <w:t>.</w:t>
      </w:r>
      <w:r w:rsidR="00F755CC" w:rsidRPr="00191719">
        <w:rPr>
          <w:rFonts w:eastAsia="Calibri" w:cs="Times New Roman"/>
        </w:rPr>
        <w:t xml:space="preserve">  In countries currently not affected by ZIKV, UNICEF will contribute to the development of national preparedness plans, as needed according to the context.</w:t>
      </w:r>
    </w:p>
    <w:p w14:paraId="50C49EED" w14:textId="77777777" w:rsidR="002A026C" w:rsidRPr="00191719" w:rsidRDefault="002A026C" w:rsidP="0031684C">
      <w:pPr>
        <w:spacing w:after="0"/>
        <w:jc w:val="both"/>
        <w:rPr>
          <w:rFonts w:eastAsia="Calibri" w:cs="Times New Roman"/>
        </w:rPr>
      </w:pPr>
    </w:p>
    <w:p w14:paraId="5A2B9A54" w14:textId="6886EFCB" w:rsidR="005F4FF7" w:rsidRPr="00191719" w:rsidRDefault="002A026C" w:rsidP="00051605">
      <w:pPr>
        <w:tabs>
          <w:tab w:val="num" w:pos="720"/>
        </w:tabs>
        <w:spacing w:after="0"/>
        <w:rPr>
          <w:rFonts w:eastAsia="Calibri" w:cs="Times New Roman"/>
          <w:lang w:val="en-US"/>
        </w:rPr>
      </w:pPr>
      <w:r w:rsidRPr="00191719">
        <w:rPr>
          <w:rFonts w:eastAsia="Calibri" w:cs="Times New Roman"/>
          <w:b/>
          <w:bCs/>
          <w:sz w:val="24"/>
          <w:szCs w:val="24"/>
          <w:u w:val="single"/>
          <w:lang w:val="en-US"/>
        </w:rPr>
        <w:t>Planned result</w:t>
      </w:r>
      <w:r w:rsidR="00191719" w:rsidRPr="00191719">
        <w:rPr>
          <w:rStyle w:val="FootnoteReference"/>
          <w:rFonts w:asciiTheme="minorHAnsi" w:eastAsia="Calibri" w:hAnsiTheme="minorHAnsi" w:cs="Times New Roman"/>
          <w:b/>
          <w:bCs/>
          <w:sz w:val="24"/>
          <w:u w:val="single"/>
        </w:rPr>
        <w:footnoteReference w:id="3"/>
      </w:r>
      <w:r w:rsidRPr="00191719">
        <w:rPr>
          <w:rFonts w:eastAsia="Calibri" w:cs="Times New Roman"/>
          <w:b/>
          <w:bCs/>
          <w:sz w:val="24"/>
          <w:szCs w:val="24"/>
          <w:u w:val="single"/>
          <w:lang w:val="en-US"/>
        </w:rPr>
        <w:t>:</w:t>
      </w:r>
      <w:r w:rsidRPr="00191719">
        <w:rPr>
          <w:rFonts w:eastAsia="Calibri" w:cs="Times New Roman"/>
          <w:b/>
          <w:bCs/>
          <w:sz w:val="24"/>
          <w:szCs w:val="24"/>
          <w:lang w:val="en-US"/>
        </w:rPr>
        <w:t xml:space="preserve">  </w:t>
      </w:r>
      <w:r w:rsidR="00191719" w:rsidRPr="00191719">
        <w:rPr>
          <w:rFonts w:eastAsia="Calibri" w:cs="Times New Roman"/>
          <w:bCs/>
          <w:lang w:val="en-US"/>
        </w:rPr>
        <w:t>At</w:t>
      </w:r>
      <w:r w:rsidR="00051605" w:rsidRPr="00191719">
        <w:rPr>
          <w:rFonts w:eastAsia="Calibri" w:cs="Times New Roman"/>
        </w:rPr>
        <w:t xml:space="preserve"> risk </w:t>
      </w:r>
      <w:r w:rsidR="00A22D6B" w:rsidRPr="00191719">
        <w:rPr>
          <w:rFonts w:eastAsia="Calibri" w:cs="Times New Roman"/>
        </w:rPr>
        <w:t>communities</w:t>
      </w:r>
      <w:r w:rsidR="00191719" w:rsidRPr="00191719">
        <w:rPr>
          <w:rFonts w:eastAsia="Calibri" w:cs="Times New Roman"/>
        </w:rPr>
        <w:t xml:space="preserve"> are</w:t>
      </w:r>
      <w:r w:rsidR="00A22D6B" w:rsidRPr="00191719">
        <w:rPr>
          <w:rFonts w:eastAsia="Calibri" w:cs="Times New Roman"/>
        </w:rPr>
        <w:t xml:space="preserve"> engaged in </w:t>
      </w:r>
      <w:r w:rsidRPr="00191719">
        <w:rPr>
          <w:rFonts w:eastAsia="Calibri" w:cs="Times New Roman"/>
        </w:rPr>
        <w:t>pr</w:t>
      </w:r>
      <w:r w:rsidR="00191719" w:rsidRPr="00191719">
        <w:rPr>
          <w:rFonts w:eastAsia="Calibri" w:cs="Times New Roman"/>
        </w:rPr>
        <w:t>evention efforts.</w:t>
      </w:r>
      <w:r w:rsidR="00051605" w:rsidRPr="00191719">
        <w:rPr>
          <w:rFonts w:eastAsia="Calibri" w:cs="Times New Roman"/>
        </w:rPr>
        <w:t xml:space="preserve"> </w:t>
      </w:r>
      <w:r w:rsidR="00191719" w:rsidRPr="00191719">
        <w:rPr>
          <w:rFonts w:eastAsia="Calibri" w:cs="Times New Roman"/>
        </w:rPr>
        <w:t>Gi</w:t>
      </w:r>
      <w:r w:rsidR="00051605" w:rsidRPr="00191719">
        <w:rPr>
          <w:rFonts w:eastAsia="Calibri" w:cs="Times New Roman"/>
        </w:rPr>
        <w:t xml:space="preserve">rls and women aged </w:t>
      </w:r>
      <w:r w:rsidRPr="00191719">
        <w:rPr>
          <w:rFonts w:eastAsia="Calibri" w:cs="Times New Roman"/>
        </w:rPr>
        <w:t>10</w:t>
      </w:r>
      <w:r w:rsidR="00191719" w:rsidRPr="00191719">
        <w:rPr>
          <w:rFonts w:eastAsia="Calibri" w:cs="Times New Roman"/>
        </w:rPr>
        <w:t xml:space="preserve">-24 have </w:t>
      </w:r>
      <w:r w:rsidR="00A22D6B" w:rsidRPr="00191719">
        <w:rPr>
          <w:rFonts w:eastAsia="Calibri" w:cs="Times New Roman"/>
        </w:rPr>
        <w:t>access to</w:t>
      </w:r>
      <w:r w:rsidR="00051605" w:rsidRPr="00191719">
        <w:rPr>
          <w:rFonts w:eastAsia="Calibri" w:cs="Times New Roman"/>
        </w:rPr>
        <w:t xml:space="preserve"> information on contraception </w:t>
      </w:r>
      <w:r w:rsidR="00191719" w:rsidRPr="00191719">
        <w:rPr>
          <w:rFonts w:eastAsia="Calibri" w:cs="Times New Roman"/>
        </w:rPr>
        <w:t>and barrier methods.</w:t>
      </w:r>
    </w:p>
    <w:p w14:paraId="5FE81995" w14:textId="77777777" w:rsidR="002A026C" w:rsidRPr="00191719" w:rsidRDefault="002A026C" w:rsidP="0031684C">
      <w:pPr>
        <w:spacing w:after="0"/>
        <w:jc w:val="both"/>
        <w:rPr>
          <w:rFonts w:eastAsia="Calibri" w:cs="Times New Roman"/>
          <w:lang w:val="en-US"/>
        </w:rPr>
      </w:pPr>
    </w:p>
    <w:p w14:paraId="14EE0351" w14:textId="0D714A07" w:rsidR="00F62757" w:rsidRPr="00191719" w:rsidRDefault="003521B2" w:rsidP="002E0930">
      <w:pPr>
        <w:pStyle w:val="ListParagraph"/>
        <w:numPr>
          <w:ilvl w:val="1"/>
          <w:numId w:val="1"/>
        </w:numPr>
        <w:pBdr>
          <w:top w:val="single" w:sz="4" w:space="1" w:color="auto"/>
          <w:left w:val="single" w:sz="4" w:space="4" w:color="auto"/>
          <w:bottom w:val="single" w:sz="4" w:space="1" w:color="auto"/>
          <w:right w:val="single" w:sz="4" w:space="4" w:color="auto"/>
        </w:pBdr>
        <w:shd w:val="clear" w:color="auto" w:fill="F2F2F2" w:themeFill="background1" w:themeFillShade="F2"/>
        <w:spacing w:after="0"/>
        <w:rPr>
          <w:rFonts w:eastAsia="Calibri" w:cs="Times New Roman"/>
          <w:b/>
          <w:bCs/>
          <w:sz w:val="24"/>
          <w:szCs w:val="24"/>
          <w:lang w:val="en-US"/>
        </w:rPr>
      </w:pPr>
      <w:r w:rsidRPr="00191719">
        <w:rPr>
          <w:rFonts w:cs="Times New Roman"/>
          <w:b/>
          <w:sz w:val="24"/>
          <w:szCs w:val="24"/>
        </w:rPr>
        <w:t xml:space="preserve">Care and Support:  </w:t>
      </w:r>
      <w:r w:rsidR="00D12C67" w:rsidRPr="00191719">
        <w:rPr>
          <w:rFonts w:cs="Times New Roman"/>
          <w:b/>
          <w:i/>
          <w:sz w:val="24"/>
          <w:szCs w:val="24"/>
        </w:rPr>
        <w:t>Mitigate the impact on children and families</w:t>
      </w:r>
      <w:r w:rsidR="005F04E4" w:rsidRPr="00191719">
        <w:rPr>
          <w:rFonts w:cs="Times New Roman"/>
          <w:b/>
          <w:i/>
          <w:sz w:val="24"/>
          <w:szCs w:val="24"/>
        </w:rPr>
        <w:t xml:space="preserve"> </w:t>
      </w:r>
    </w:p>
    <w:p w14:paraId="430B1B06" w14:textId="77777777" w:rsidR="00051605" w:rsidRPr="00191719" w:rsidRDefault="00051605" w:rsidP="005F5423">
      <w:pPr>
        <w:spacing w:after="0"/>
        <w:jc w:val="both"/>
        <w:rPr>
          <w:rFonts w:eastAsia="Calibri" w:cs="Times New Roman"/>
        </w:rPr>
      </w:pPr>
    </w:p>
    <w:p w14:paraId="0EA602AC" w14:textId="197411C9" w:rsidR="007E6A7A" w:rsidRPr="00191719" w:rsidRDefault="007E4C1C" w:rsidP="005F5423">
      <w:pPr>
        <w:spacing w:after="0"/>
        <w:jc w:val="both"/>
        <w:rPr>
          <w:rFonts w:eastAsia="Calibri" w:cs="Times New Roman"/>
        </w:rPr>
      </w:pPr>
      <w:r w:rsidRPr="00191719">
        <w:rPr>
          <w:rFonts w:eastAsia="Calibri" w:cs="Times New Roman"/>
        </w:rPr>
        <w:t>Until an effective vaccine can be rolled out, it is expected that t</w:t>
      </w:r>
      <w:r w:rsidR="007E6A7A" w:rsidRPr="00191719">
        <w:rPr>
          <w:rFonts w:eastAsia="Calibri" w:cs="Times New Roman"/>
        </w:rPr>
        <w:t xml:space="preserve">housands of babies with microcephaly and other complications </w:t>
      </w:r>
      <w:r w:rsidR="00487C80" w:rsidRPr="00191719">
        <w:rPr>
          <w:rFonts w:eastAsia="Calibri" w:cs="Times New Roman"/>
        </w:rPr>
        <w:t>will be born</w:t>
      </w:r>
      <w:r w:rsidR="005F5423" w:rsidRPr="00191719">
        <w:rPr>
          <w:rFonts w:eastAsia="Calibri" w:cs="Times New Roman"/>
        </w:rPr>
        <w:t xml:space="preserve"> over the </w:t>
      </w:r>
      <w:r w:rsidRPr="00191719">
        <w:rPr>
          <w:rFonts w:eastAsia="Calibri" w:cs="Times New Roman"/>
        </w:rPr>
        <w:t>coming</w:t>
      </w:r>
      <w:r w:rsidR="005F5423" w:rsidRPr="00191719">
        <w:rPr>
          <w:rFonts w:eastAsia="Calibri" w:cs="Times New Roman"/>
        </w:rPr>
        <w:t xml:space="preserve"> months</w:t>
      </w:r>
      <w:r w:rsidRPr="00191719">
        <w:rPr>
          <w:rFonts w:eastAsia="Calibri" w:cs="Times New Roman"/>
        </w:rPr>
        <w:t>,</w:t>
      </w:r>
      <w:r w:rsidR="005F5423" w:rsidRPr="00191719">
        <w:rPr>
          <w:rFonts w:eastAsia="Calibri" w:cs="Times New Roman"/>
        </w:rPr>
        <w:t xml:space="preserve"> </w:t>
      </w:r>
      <w:r w:rsidR="005F04E4" w:rsidRPr="00191719">
        <w:rPr>
          <w:rFonts w:eastAsia="Calibri" w:cs="Times New Roman"/>
        </w:rPr>
        <w:t xml:space="preserve">each with specific needs, and </w:t>
      </w:r>
      <w:r w:rsidR="00487C80" w:rsidRPr="00191719">
        <w:rPr>
          <w:rFonts w:eastAsia="Calibri" w:cs="Times New Roman"/>
        </w:rPr>
        <w:t xml:space="preserve">many </w:t>
      </w:r>
      <w:r w:rsidR="00B22B96" w:rsidRPr="00191719">
        <w:rPr>
          <w:rFonts w:eastAsia="Calibri" w:cs="Times New Roman"/>
        </w:rPr>
        <w:t xml:space="preserve">with disabilities </w:t>
      </w:r>
      <w:r w:rsidR="00487C80" w:rsidRPr="00191719">
        <w:rPr>
          <w:rFonts w:eastAsia="Calibri" w:cs="Times New Roman"/>
        </w:rPr>
        <w:t>requiring life-long care and support.</w:t>
      </w:r>
      <w:r w:rsidR="00B22B96" w:rsidRPr="00191719">
        <w:rPr>
          <w:rFonts w:eastAsia="Calibri" w:cs="Times New Roman"/>
        </w:rPr>
        <w:t xml:space="preserve">  </w:t>
      </w:r>
      <w:r w:rsidR="00CE6742" w:rsidRPr="00191719">
        <w:rPr>
          <w:rFonts w:eastAsia="Calibri" w:cs="Times New Roman"/>
        </w:rPr>
        <w:t>There is currently a large gap in this field – one which UNICEF is well-placed to help fill.  Accordingly, we</w:t>
      </w:r>
      <w:r w:rsidR="00B22B96" w:rsidRPr="00191719">
        <w:rPr>
          <w:rFonts w:eastAsia="Calibri" w:cs="Times New Roman"/>
        </w:rPr>
        <w:t xml:space="preserve"> </w:t>
      </w:r>
      <w:r w:rsidRPr="00191719">
        <w:rPr>
          <w:rFonts w:eastAsia="Calibri" w:cs="Times New Roman"/>
        </w:rPr>
        <w:t>will</w:t>
      </w:r>
      <w:r w:rsidR="00D679DE" w:rsidRPr="00191719">
        <w:rPr>
          <w:rFonts w:eastAsia="Calibri" w:cs="Times New Roman"/>
        </w:rPr>
        <w:t xml:space="preserve"> </w:t>
      </w:r>
      <w:r w:rsidRPr="00191719">
        <w:rPr>
          <w:rFonts w:eastAsia="Calibri" w:cs="Times New Roman"/>
        </w:rPr>
        <w:t xml:space="preserve">focus on </w:t>
      </w:r>
      <w:r w:rsidR="00D602C2" w:rsidRPr="00191719">
        <w:rPr>
          <w:rFonts w:eastAsia="Calibri" w:cs="Times New Roman"/>
        </w:rPr>
        <w:t>strengthening</w:t>
      </w:r>
      <w:r w:rsidR="00B22B96" w:rsidRPr="00191719">
        <w:rPr>
          <w:rFonts w:eastAsia="Calibri" w:cs="Times New Roman"/>
        </w:rPr>
        <w:t xml:space="preserve"> advocacy at all levels for the rights of children</w:t>
      </w:r>
      <w:r w:rsidR="00D679DE" w:rsidRPr="00191719">
        <w:rPr>
          <w:rFonts w:eastAsia="Calibri" w:cs="Times New Roman"/>
        </w:rPr>
        <w:t xml:space="preserve"> with disabilities</w:t>
      </w:r>
      <w:r w:rsidR="00B22B96" w:rsidRPr="00191719">
        <w:rPr>
          <w:rFonts w:eastAsia="Calibri" w:cs="Times New Roman"/>
        </w:rPr>
        <w:t xml:space="preserve">, </w:t>
      </w:r>
      <w:r w:rsidR="002A026C" w:rsidRPr="00191719">
        <w:rPr>
          <w:rFonts w:eastAsia="Calibri" w:cs="Times New Roman"/>
        </w:rPr>
        <w:t>rais</w:t>
      </w:r>
      <w:r w:rsidRPr="00191719">
        <w:rPr>
          <w:rFonts w:eastAsia="Calibri" w:cs="Times New Roman"/>
        </w:rPr>
        <w:t>ing</w:t>
      </w:r>
      <w:r w:rsidR="002A026C" w:rsidRPr="00191719">
        <w:rPr>
          <w:rFonts w:eastAsia="Calibri" w:cs="Times New Roman"/>
        </w:rPr>
        <w:t xml:space="preserve"> awareness throughout society regarding the neurological and developmental impact of Zika on children</w:t>
      </w:r>
      <w:r w:rsidRPr="00191719">
        <w:rPr>
          <w:rFonts w:eastAsia="Calibri" w:cs="Times New Roman"/>
        </w:rPr>
        <w:t>,</w:t>
      </w:r>
      <w:r w:rsidR="002A026C" w:rsidRPr="00191719">
        <w:rPr>
          <w:rFonts w:eastAsia="Calibri" w:cs="Times New Roman"/>
        </w:rPr>
        <w:t xml:space="preserve"> </w:t>
      </w:r>
      <w:r w:rsidR="00D679DE" w:rsidRPr="00191719">
        <w:rPr>
          <w:rFonts w:eastAsia="Calibri" w:cs="Times New Roman"/>
        </w:rPr>
        <w:t>provid</w:t>
      </w:r>
      <w:r w:rsidRPr="00191719">
        <w:rPr>
          <w:rFonts w:eastAsia="Calibri" w:cs="Times New Roman"/>
        </w:rPr>
        <w:t>ing</w:t>
      </w:r>
      <w:r w:rsidR="00D679DE" w:rsidRPr="00191719">
        <w:rPr>
          <w:rFonts w:eastAsia="Calibri" w:cs="Times New Roman"/>
        </w:rPr>
        <w:t xml:space="preserve"> </w:t>
      </w:r>
      <w:r w:rsidR="00D7051D" w:rsidRPr="00191719">
        <w:rPr>
          <w:rFonts w:eastAsia="Calibri" w:cs="Times New Roman"/>
        </w:rPr>
        <w:t xml:space="preserve">technical </w:t>
      </w:r>
      <w:r w:rsidR="00B22B96" w:rsidRPr="00191719">
        <w:rPr>
          <w:rFonts w:eastAsia="Calibri" w:cs="Times New Roman"/>
        </w:rPr>
        <w:t>support for the development of holistic care and support services</w:t>
      </w:r>
      <w:r w:rsidRPr="00191719">
        <w:rPr>
          <w:rFonts w:eastAsia="Calibri" w:cs="Times New Roman"/>
        </w:rPr>
        <w:t>,</w:t>
      </w:r>
      <w:r w:rsidR="00B22B96" w:rsidRPr="00191719">
        <w:rPr>
          <w:rFonts w:eastAsia="Calibri" w:cs="Times New Roman"/>
        </w:rPr>
        <w:t xml:space="preserve"> a</w:t>
      </w:r>
      <w:r w:rsidRPr="00191719">
        <w:rPr>
          <w:rFonts w:eastAsia="Calibri" w:cs="Times New Roman"/>
        </w:rPr>
        <w:t>s well as</w:t>
      </w:r>
      <w:r w:rsidR="00B22B96" w:rsidRPr="00191719">
        <w:rPr>
          <w:rFonts w:eastAsia="Calibri" w:cs="Times New Roman"/>
        </w:rPr>
        <w:t xml:space="preserve"> </w:t>
      </w:r>
      <w:r w:rsidR="00422F41" w:rsidRPr="00191719">
        <w:rPr>
          <w:rFonts w:eastAsia="Calibri" w:cs="Times New Roman"/>
        </w:rPr>
        <w:t xml:space="preserve">efforts to prevent </w:t>
      </w:r>
      <w:r w:rsidR="00B22B96" w:rsidRPr="00191719">
        <w:rPr>
          <w:rFonts w:eastAsia="Calibri" w:cs="Times New Roman"/>
        </w:rPr>
        <w:t>stigma</w:t>
      </w:r>
      <w:r w:rsidRPr="00191719">
        <w:rPr>
          <w:rFonts w:eastAsia="Calibri" w:cs="Times New Roman"/>
        </w:rPr>
        <w:t xml:space="preserve">, </w:t>
      </w:r>
      <w:r w:rsidR="005F5423" w:rsidRPr="00191719">
        <w:rPr>
          <w:rFonts w:eastAsia="Calibri" w:cs="Times New Roman"/>
        </w:rPr>
        <w:t>violence and neglect</w:t>
      </w:r>
      <w:r w:rsidR="00B22B96" w:rsidRPr="00191719">
        <w:rPr>
          <w:rFonts w:eastAsia="Calibri" w:cs="Times New Roman"/>
        </w:rPr>
        <w:t>.</w:t>
      </w:r>
      <w:r w:rsidR="00E722A9" w:rsidRPr="00191719">
        <w:rPr>
          <w:rFonts w:eastAsia="Calibri" w:cs="Times New Roman"/>
        </w:rPr>
        <w:t xml:space="preserve">  </w:t>
      </w:r>
    </w:p>
    <w:p w14:paraId="56E69AF8" w14:textId="71677971" w:rsidR="00263E96" w:rsidRPr="00191719" w:rsidRDefault="00263E96" w:rsidP="005F5423">
      <w:pPr>
        <w:spacing w:after="0"/>
        <w:jc w:val="both"/>
        <w:rPr>
          <w:rFonts w:eastAsia="Calibri" w:cs="Times New Roman"/>
        </w:rPr>
      </w:pPr>
    </w:p>
    <w:p w14:paraId="350FDCE6" w14:textId="78B1C369" w:rsidR="00B82B42" w:rsidRPr="00191719" w:rsidRDefault="00263E96" w:rsidP="005F5423">
      <w:pPr>
        <w:spacing w:after="0"/>
        <w:jc w:val="both"/>
        <w:rPr>
          <w:rFonts w:eastAsia="Calibri" w:cs="Times New Roman"/>
        </w:rPr>
      </w:pPr>
      <w:r w:rsidRPr="00191719">
        <w:rPr>
          <w:rFonts w:eastAsia="Calibri" w:cs="Times New Roman"/>
        </w:rPr>
        <w:t xml:space="preserve">We will </w:t>
      </w:r>
      <w:r w:rsidR="005F5423" w:rsidRPr="00191719">
        <w:rPr>
          <w:rFonts w:eastAsia="Calibri" w:cs="Times New Roman"/>
        </w:rPr>
        <w:t xml:space="preserve">work with WHO/PAHO and local governments to develop a model </w:t>
      </w:r>
      <w:r w:rsidR="00E722A9" w:rsidRPr="00191719">
        <w:rPr>
          <w:rFonts w:eastAsia="Calibri" w:cs="Times New Roman"/>
        </w:rPr>
        <w:t>of integrated care and support</w:t>
      </w:r>
      <w:r w:rsidR="005F5423" w:rsidRPr="00191719">
        <w:rPr>
          <w:rFonts w:eastAsia="Calibri" w:cs="Times New Roman"/>
        </w:rPr>
        <w:t xml:space="preserve"> services</w:t>
      </w:r>
      <w:r w:rsidR="00E722A9" w:rsidRPr="00191719">
        <w:rPr>
          <w:rFonts w:eastAsia="Calibri" w:cs="Times New Roman"/>
        </w:rPr>
        <w:t>, starting at the family and community level</w:t>
      </w:r>
      <w:r w:rsidR="00F51766" w:rsidRPr="00191719">
        <w:rPr>
          <w:rFonts w:eastAsia="Calibri" w:cs="Times New Roman"/>
        </w:rPr>
        <w:t xml:space="preserve"> – such as</w:t>
      </w:r>
      <w:r w:rsidR="00E722A9" w:rsidRPr="00191719">
        <w:rPr>
          <w:rFonts w:eastAsia="Calibri" w:cs="Times New Roman"/>
        </w:rPr>
        <w:t xml:space="preserve"> home care </w:t>
      </w:r>
      <w:r w:rsidR="00F51766" w:rsidRPr="00191719">
        <w:rPr>
          <w:rFonts w:eastAsia="Calibri" w:cs="Times New Roman"/>
        </w:rPr>
        <w:t xml:space="preserve">with </w:t>
      </w:r>
      <w:r w:rsidR="00E722A9" w:rsidRPr="00191719">
        <w:rPr>
          <w:rFonts w:eastAsia="Calibri" w:cs="Times New Roman"/>
        </w:rPr>
        <w:t>community health workers visiting households on a regular basis</w:t>
      </w:r>
      <w:r w:rsidR="005F5423" w:rsidRPr="00191719">
        <w:rPr>
          <w:rFonts w:eastAsia="Calibri" w:cs="Times New Roman"/>
        </w:rPr>
        <w:t xml:space="preserve">, supported by primary care services and referral </w:t>
      </w:r>
      <w:r w:rsidR="00432373" w:rsidRPr="00191719">
        <w:rPr>
          <w:rFonts w:eastAsia="Calibri" w:cs="Times New Roman"/>
        </w:rPr>
        <w:t xml:space="preserve">for </w:t>
      </w:r>
      <w:r w:rsidR="005F5423" w:rsidRPr="00191719">
        <w:rPr>
          <w:rFonts w:eastAsia="Calibri" w:cs="Times New Roman"/>
        </w:rPr>
        <w:t xml:space="preserve">specialized </w:t>
      </w:r>
      <w:r w:rsidR="00432373" w:rsidRPr="00191719">
        <w:rPr>
          <w:rFonts w:eastAsia="Calibri" w:cs="Times New Roman"/>
        </w:rPr>
        <w:t>paediatric services</w:t>
      </w:r>
      <w:r w:rsidR="005F5423" w:rsidRPr="00191719">
        <w:rPr>
          <w:rFonts w:eastAsia="Calibri" w:cs="Times New Roman"/>
        </w:rPr>
        <w:t xml:space="preserve"> and monitoring at sub-regional level</w:t>
      </w:r>
      <w:r w:rsidR="00E722A9" w:rsidRPr="00191719">
        <w:rPr>
          <w:rFonts w:eastAsia="Calibri" w:cs="Times New Roman"/>
        </w:rPr>
        <w:t>.</w:t>
      </w:r>
      <w:r w:rsidR="00F51766" w:rsidRPr="00191719">
        <w:rPr>
          <w:rFonts w:eastAsia="Calibri" w:cs="Times New Roman"/>
        </w:rPr>
        <w:t xml:space="preserve">  </w:t>
      </w:r>
      <w:r w:rsidR="00E722A9" w:rsidRPr="00191719">
        <w:rPr>
          <w:rFonts w:eastAsia="Calibri" w:cs="Times New Roman"/>
        </w:rPr>
        <w:t xml:space="preserve">UNICEF will leverage existing capacities, </w:t>
      </w:r>
      <w:r w:rsidR="005F5423" w:rsidRPr="00191719">
        <w:rPr>
          <w:rFonts w:eastAsia="Calibri" w:cs="Times New Roman"/>
        </w:rPr>
        <w:t xml:space="preserve">link with networks of people with disabilities, </w:t>
      </w:r>
      <w:r w:rsidR="00E722A9" w:rsidRPr="00191719">
        <w:rPr>
          <w:rFonts w:eastAsia="Calibri" w:cs="Times New Roman"/>
        </w:rPr>
        <w:t xml:space="preserve">and mainstream into existing programmes </w:t>
      </w:r>
      <w:r w:rsidR="00F51766" w:rsidRPr="00191719">
        <w:rPr>
          <w:rFonts w:eastAsia="Calibri" w:cs="Times New Roman"/>
        </w:rPr>
        <w:t xml:space="preserve">across sectors </w:t>
      </w:r>
      <w:r w:rsidR="00E722A9" w:rsidRPr="00191719">
        <w:rPr>
          <w:rFonts w:eastAsia="Calibri" w:cs="Times New Roman"/>
        </w:rPr>
        <w:t>where appropriate, in order to s</w:t>
      </w:r>
      <w:r w:rsidR="00B82B42" w:rsidRPr="00191719">
        <w:rPr>
          <w:rFonts w:eastAsia="Calibri" w:cs="Times New Roman"/>
        </w:rPr>
        <w:t>upport and promote timely and continuous multisectoral care and support</w:t>
      </w:r>
      <w:r w:rsidR="00E722A9" w:rsidRPr="00191719">
        <w:rPr>
          <w:rFonts w:eastAsia="Calibri" w:cs="Times New Roman"/>
        </w:rPr>
        <w:t xml:space="preserve"> </w:t>
      </w:r>
      <w:r w:rsidR="00432373" w:rsidRPr="00191719">
        <w:rPr>
          <w:rFonts w:eastAsia="Calibri" w:cs="Times New Roman"/>
        </w:rPr>
        <w:t xml:space="preserve">for young children and families affected by Zika -- </w:t>
      </w:r>
      <w:r w:rsidR="00E722A9" w:rsidRPr="00191719">
        <w:rPr>
          <w:rFonts w:eastAsia="Calibri" w:cs="Times New Roman"/>
        </w:rPr>
        <w:t xml:space="preserve">including </w:t>
      </w:r>
      <w:r w:rsidR="00432373" w:rsidRPr="00191719">
        <w:rPr>
          <w:rFonts w:eastAsia="Calibri" w:cs="Times New Roman"/>
        </w:rPr>
        <w:t xml:space="preserve">through </w:t>
      </w:r>
      <w:r w:rsidR="00E722A9" w:rsidRPr="00191719">
        <w:rPr>
          <w:rFonts w:eastAsia="Calibri" w:cs="Times New Roman"/>
        </w:rPr>
        <w:t>early stimulation</w:t>
      </w:r>
      <w:r w:rsidR="0064541F" w:rsidRPr="00191719">
        <w:rPr>
          <w:rFonts w:eastAsia="Calibri" w:cs="Times New Roman"/>
        </w:rPr>
        <w:t xml:space="preserve">, </w:t>
      </w:r>
      <w:r w:rsidR="00051605" w:rsidRPr="00191719">
        <w:rPr>
          <w:rFonts w:eastAsia="Calibri" w:cs="Times New Roman"/>
        </w:rPr>
        <w:t>counselling</w:t>
      </w:r>
      <w:r w:rsidR="0064541F" w:rsidRPr="00191719">
        <w:rPr>
          <w:rFonts w:eastAsia="Calibri" w:cs="Times New Roman"/>
        </w:rPr>
        <w:t xml:space="preserve"> and </w:t>
      </w:r>
      <w:r w:rsidR="00B82B42" w:rsidRPr="00191719">
        <w:rPr>
          <w:rFonts w:eastAsia="Calibri" w:cs="Times New Roman"/>
        </w:rPr>
        <w:t>social protection services</w:t>
      </w:r>
      <w:r w:rsidR="0064541F" w:rsidRPr="00191719">
        <w:rPr>
          <w:rFonts w:eastAsia="Calibri" w:cs="Times New Roman"/>
        </w:rPr>
        <w:t xml:space="preserve"> </w:t>
      </w:r>
      <w:r w:rsidR="00432373" w:rsidRPr="00191719">
        <w:rPr>
          <w:rFonts w:eastAsia="Calibri" w:cs="Times New Roman"/>
        </w:rPr>
        <w:t>such as</w:t>
      </w:r>
      <w:r w:rsidR="0064541F" w:rsidRPr="00191719">
        <w:rPr>
          <w:rFonts w:eastAsia="Calibri" w:cs="Times New Roman"/>
        </w:rPr>
        <w:t xml:space="preserve"> cash transfers</w:t>
      </w:r>
      <w:r w:rsidR="00E722A9" w:rsidRPr="00191719">
        <w:rPr>
          <w:rFonts w:eastAsia="Calibri" w:cs="Times New Roman"/>
        </w:rPr>
        <w:t xml:space="preserve">.  </w:t>
      </w:r>
    </w:p>
    <w:p w14:paraId="33E5363A" w14:textId="77777777" w:rsidR="00A749DE" w:rsidRPr="00191719" w:rsidRDefault="00A749DE" w:rsidP="005F5423">
      <w:pPr>
        <w:spacing w:after="0"/>
        <w:jc w:val="both"/>
        <w:rPr>
          <w:rFonts w:eastAsia="Calibri" w:cs="Times New Roman"/>
        </w:rPr>
      </w:pPr>
    </w:p>
    <w:p w14:paraId="3C9A21BF" w14:textId="32750504" w:rsidR="00B82B42" w:rsidRPr="00191719" w:rsidRDefault="00692DB6" w:rsidP="005F5423">
      <w:pPr>
        <w:spacing w:after="0"/>
        <w:jc w:val="both"/>
        <w:rPr>
          <w:rFonts w:eastAsia="Calibri" w:cs="Times New Roman"/>
        </w:rPr>
      </w:pPr>
      <w:r w:rsidRPr="00191719">
        <w:rPr>
          <w:rFonts w:eastAsia="Calibri" w:cs="Times New Roman"/>
        </w:rPr>
        <w:t>UNICEF will continue to s</w:t>
      </w:r>
      <w:r w:rsidR="00B82B42" w:rsidRPr="00191719">
        <w:rPr>
          <w:rFonts w:eastAsia="Calibri" w:cs="Times New Roman"/>
        </w:rPr>
        <w:t xml:space="preserve">trengthen community and peer support mechanisms </w:t>
      </w:r>
      <w:r w:rsidR="00A67F92" w:rsidRPr="00191719">
        <w:rPr>
          <w:rFonts w:eastAsia="Calibri" w:cs="Times New Roman"/>
        </w:rPr>
        <w:t>not only as a platform for</w:t>
      </w:r>
      <w:r w:rsidRPr="00191719">
        <w:rPr>
          <w:rFonts w:eastAsia="Calibri" w:cs="Times New Roman"/>
        </w:rPr>
        <w:t xml:space="preserve"> sharing of </w:t>
      </w:r>
      <w:r w:rsidR="00A67F92" w:rsidRPr="00191719">
        <w:rPr>
          <w:rFonts w:eastAsia="Calibri" w:cs="Times New Roman"/>
        </w:rPr>
        <w:t xml:space="preserve">timely </w:t>
      </w:r>
      <w:r w:rsidR="00B82B42" w:rsidRPr="00191719">
        <w:rPr>
          <w:rFonts w:eastAsia="Calibri" w:cs="Times New Roman"/>
        </w:rPr>
        <w:t xml:space="preserve">information on early </w:t>
      </w:r>
      <w:r w:rsidRPr="00191719">
        <w:rPr>
          <w:rFonts w:eastAsia="Calibri" w:cs="Times New Roman"/>
        </w:rPr>
        <w:t>stimulation</w:t>
      </w:r>
      <w:r w:rsidR="00A67F92" w:rsidRPr="00191719">
        <w:rPr>
          <w:rFonts w:eastAsia="Calibri" w:cs="Times New Roman"/>
        </w:rPr>
        <w:t xml:space="preserve"> and</w:t>
      </w:r>
      <w:r w:rsidR="00B82B42" w:rsidRPr="00191719">
        <w:rPr>
          <w:rFonts w:eastAsia="Calibri" w:cs="Times New Roman"/>
        </w:rPr>
        <w:t xml:space="preserve"> </w:t>
      </w:r>
      <w:r w:rsidR="00051605" w:rsidRPr="00191719">
        <w:rPr>
          <w:rFonts w:eastAsia="Calibri" w:cs="Times New Roman"/>
        </w:rPr>
        <w:t>counselling</w:t>
      </w:r>
      <w:r w:rsidR="00A67F92" w:rsidRPr="00191719">
        <w:rPr>
          <w:rFonts w:eastAsia="Calibri" w:cs="Times New Roman"/>
        </w:rPr>
        <w:t xml:space="preserve">, but </w:t>
      </w:r>
      <w:r w:rsidRPr="00191719">
        <w:rPr>
          <w:rFonts w:eastAsia="Calibri" w:cs="Times New Roman"/>
        </w:rPr>
        <w:t>also</w:t>
      </w:r>
      <w:r w:rsidR="00A67F92" w:rsidRPr="00191719">
        <w:rPr>
          <w:rFonts w:eastAsia="Calibri" w:cs="Times New Roman"/>
        </w:rPr>
        <w:t xml:space="preserve"> as a way to facilitate</w:t>
      </w:r>
      <w:r w:rsidRPr="00191719">
        <w:rPr>
          <w:rFonts w:eastAsia="Calibri" w:cs="Times New Roman"/>
        </w:rPr>
        <w:t xml:space="preserve"> the mutual sharing of experiences and strengthen coping mechanisms </w:t>
      </w:r>
      <w:r w:rsidR="00F73FC2" w:rsidRPr="00191719">
        <w:rPr>
          <w:rFonts w:eastAsia="Calibri" w:cs="Times New Roman"/>
        </w:rPr>
        <w:t>of families and communities</w:t>
      </w:r>
      <w:r w:rsidR="00051605" w:rsidRPr="00191719">
        <w:rPr>
          <w:rFonts w:eastAsia="Calibri" w:cs="Times New Roman"/>
        </w:rPr>
        <w:t>.</w:t>
      </w:r>
    </w:p>
    <w:p w14:paraId="649F57F9" w14:textId="77777777" w:rsidR="00A749DE" w:rsidRPr="00191719" w:rsidRDefault="00A749DE" w:rsidP="005F5423">
      <w:pPr>
        <w:spacing w:after="0"/>
        <w:jc w:val="both"/>
        <w:rPr>
          <w:rFonts w:eastAsia="Calibri" w:cs="Times New Roman"/>
        </w:rPr>
      </w:pPr>
    </w:p>
    <w:p w14:paraId="0C5D0FF6" w14:textId="5DD8CA4B" w:rsidR="00B82B42" w:rsidRPr="00191719" w:rsidRDefault="00DF5E86" w:rsidP="005F5423">
      <w:pPr>
        <w:spacing w:after="0"/>
        <w:jc w:val="both"/>
        <w:rPr>
          <w:rFonts w:eastAsia="Calibri" w:cs="Times New Roman"/>
        </w:rPr>
      </w:pPr>
      <w:r w:rsidRPr="00191719">
        <w:rPr>
          <w:rFonts w:eastAsia="Calibri" w:cs="Times New Roman"/>
        </w:rPr>
        <w:t xml:space="preserve">In order to promote the full inclusion of children with disabilities, </w:t>
      </w:r>
      <w:r w:rsidR="00B776D6" w:rsidRPr="00191719">
        <w:rPr>
          <w:rFonts w:eastAsia="Calibri" w:cs="Times New Roman"/>
        </w:rPr>
        <w:t>UNICEF will e</w:t>
      </w:r>
      <w:r w:rsidR="00422435" w:rsidRPr="00191719">
        <w:rPr>
          <w:rFonts w:eastAsia="Calibri" w:cs="Times New Roman"/>
        </w:rPr>
        <w:t xml:space="preserve">ngage communities and develop communication </w:t>
      </w:r>
      <w:r w:rsidR="00B82B42" w:rsidRPr="00191719">
        <w:rPr>
          <w:rFonts w:eastAsia="Calibri" w:cs="Times New Roman"/>
        </w:rPr>
        <w:t>strategies and messages to dispel any m</w:t>
      </w:r>
      <w:r w:rsidR="005F5423" w:rsidRPr="00191719">
        <w:rPr>
          <w:rFonts w:eastAsia="Calibri" w:cs="Times New Roman"/>
        </w:rPr>
        <w:t>isconceptions, fears and stigma, a</w:t>
      </w:r>
      <w:r w:rsidR="00057CEE" w:rsidRPr="00191719">
        <w:rPr>
          <w:rFonts w:eastAsia="Calibri" w:cs="Times New Roman"/>
        </w:rPr>
        <w:t>s well as</w:t>
      </w:r>
      <w:r w:rsidR="005F5423" w:rsidRPr="00191719">
        <w:rPr>
          <w:rFonts w:eastAsia="Calibri" w:cs="Times New Roman"/>
        </w:rPr>
        <w:t xml:space="preserve"> violence and neglect </w:t>
      </w:r>
      <w:r w:rsidR="00B82B42" w:rsidRPr="00191719">
        <w:rPr>
          <w:rFonts w:eastAsia="Calibri" w:cs="Times New Roman"/>
        </w:rPr>
        <w:t xml:space="preserve">related to Zika and </w:t>
      </w:r>
      <w:r w:rsidR="0012323B" w:rsidRPr="00191719">
        <w:rPr>
          <w:rFonts w:eastAsia="Calibri" w:cs="Times New Roman"/>
        </w:rPr>
        <w:t xml:space="preserve">associated </w:t>
      </w:r>
      <w:r w:rsidR="00B82B42" w:rsidRPr="00191719">
        <w:rPr>
          <w:rFonts w:eastAsia="Calibri" w:cs="Times New Roman"/>
        </w:rPr>
        <w:t>disabilities</w:t>
      </w:r>
      <w:r w:rsidR="0012323B" w:rsidRPr="00191719">
        <w:rPr>
          <w:rFonts w:eastAsia="Calibri" w:cs="Times New Roman"/>
        </w:rPr>
        <w:t xml:space="preserve">.  </w:t>
      </w:r>
      <w:r w:rsidR="00711439" w:rsidRPr="00191719">
        <w:rPr>
          <w:rFonts w:eastAsia="Calibri" w:cs="Times New Roman"/>
        </w:rPr>
        <w:t>Advocacy efforts will also be aimed to ensure the full inclusion of children with disabilities in education systems.</w:t>
      </w:r>
    </w:p>
    <w:p w14:paraId="6939F5D4" w14:textId="77777777" w:rsidR="00B82B42" w:rsidRPr="00191719" w:rsidRDefault="00B82B42" w:rsidP="005F5423">
      <w:pPr>
        <w:spacing w:after="0"/>
        <w:jc w:val="both"/>
        <w:rPr>
          <w:rFonts w:eastAsia="Calibri" w:cs="Times New Roman"/>
        </w:rPr>
      </w:pPr>
    </w:p>
    <w:p w14:paraId="3B9157CD" w14:textId="71783023" w:rsidR="00D12C67" w:rsidRPr="00191719" w:rsidRDefault="00D12C67" w:rsidP="00D12C67">
      <w:pPr>
        <w:spacing w:after="0"/>
        <w:jc w:val="both"/>
        <w:rPr>
          <w:rFonts w:eastAsia="Calibri" w:cs="Times New Roman"/>
          <w:bCs/>
          <w:sz w:val="24"/>
          <w:szCs w:val="24"/>
          <w:lang w:val="en-US"/>
        </w:rPr>
      </w:pPr>
      <w:r w:rsidRPr="00191719">
        <w:rPr>
          <w:rFonts w:eastAsia="Calibri" w:cs="Times New Roman"/>
          <w:b/>
          <w:bCs/>
          <w:sz w:val="24"/>
          <w:szCs w:val="24"/>
          <w:u w:val="single"/>
          <w:lang w:val="en-US"/>
        </w:rPr>
        <w:t>Planned result</w:t>
      </w:r>
      <w:r w:rsidR="00191719" w:rsidRPr="00191719">
        <w:rPr>
          <w:rStyle w:val="FootnoteReference"/>
          <w:rFonts w:asciiTheme="minorHAnsi" w:eastAsia="Calibri" w:hAnsiTheme="minorHAnsi" w:cs="Times New Roman"/>
          <w:b/>
          <w:bCs/>
          <w:sz w:val="24"/>
          <w:u w:val="single"/>
        </w:rPr>
        <w:footnoteReference w:id="4"/>
      </w:r>
      <w:r w:rsidRPr="00191719">
        <w:rPr>
          <w:rFonts w:eastAsia="Calibri" w:cs="Times New Roman"/>
          <w:b/>
          <w:bCs/>
          <w:sz w:val="24"/>
          <w:szCs w:val="24"/>
          <w:u w:val="single"/>
          <w:lang w:val="en-US"/>
        </w:rPr>
        <w:t>:</w:t>
      </w:r>
      <w:r w:rsidR="00191719" w:rsidRPr="00191719">
        <w:rPr>
          <w:rFonts w:eastAsia="Calibri" w:cs="Times New Roman"/>
          <w:bCs/>
          <w:sz w:val="24"/>
          <w:szCs w:val="24"/>
          <w:lang w:val="en-US"/>
        </w:rPr>
        <w:t xml:space="preserve">  C</w:t>
      </w:r>
      <w:r w:rsidR="00F62757" w:rsidRPr="00191719">
        <w:rPr>
          <w:rFonts w:eastAsia="Calibri" w:cs="Times New Roman"/>
        </w:rPr>
        <w:t xml:space="preserve">hildren with </w:t>
      </w:r>
      <w:r w:rsidR="00191719" w:rsidRPr="00191719">
        <w:rPr>
          <w:rFonts w:eastAsia="Calibri" w:cs="Times New Roman"/>
        </w:rPr>
        <w:t xml:space="preserve">Zika related complications </w:t>
      </w:r>
      <w:r w:rsidR="00191719">
        <w:rPr>
          <w:rFonts w:eastAsia="Calibri" w:cs="Times New Roman"/>
        </w:rPr>
        <w:t>have access to</w:t>
      </w:r>
      <w:r w:rsidR="00F62757" w:rsidRPr="00191719">
        <w:rPr>
          <w:rFonts w:eastAsia="Calibri" w:cs="Times New Roman"/>
        </w:rPr>
        <w:t xml:space="preserve"> care and support</w:t>
      </w:r>
      <w:r w:rsidR="00191719">
        <w:rPr>
          <w:rFonts w:eastAsia="Calibri" w:cs="Times New Roman"/>
        </w:rPr>
        <w:t xml:space="preserve"> services</w:t>
      </w:r>
      <w:r w:rsidR="00191719" w:rsidRPr="00191719">
        <w:rPr>
          <w:rFonts w:eastAsia="Calibri" w:cs="Times New Roman"/>
        </w:rPr>
        <w:t>.</w:t>
      </w:r>
    </w:p>
    <w:p w14:paraId="011AC6F7" w14:textId="77777777" w:rsidR="00D12C67" w:rsidRPr="00191719" w:rsidRDefault="00D12C67" w:rsidP="00690AE0">
      <w:pPr>
        <w:spacing w:after="0"/>
        <w:jc w:val="both"/>
        <w:rPr>
          <w:rFonts w:eastAsia="Calibri" w:cs="Times New Roman"/>
          <w:b/>
          <w:bCs/>
          <w:sz w:val="24"/>
          <w:szCs w:val="24"/>
          <w:u w:val="single"/>
          <w:lang w:val="en-US"/>
        </w:rPr>
      </w:pPr>
    </w:p>
    <w:p w14:paraId="2470B7BD" w14:textId="33537506" w:rsidR="00D12C67" w:rsidRPr="00191719" w:rsidRDefault="00B62BD7" w:rsidP="00D12C67">
      <w:pPr>
        <w:pStyle w:val="ListParagraph"/>
        <w:numPr>
          <w:ilvl w:val="1"/>
          <w:numId w:val="1"/>
        </w:numPr>
        <w:pBdr>
          <w:top w:val="single" w:sz="4" w:space="1" w:color="auto"/>
          <w:left w:val="single" w:sz="4" w:space="4" w:color="auto"/>
          <w:bottom w:val="single" w:sz="4" w:space="1" w:color="auto"/>
          <w:right w:val="single" w:sz="4" w:space="4" w:color="auto"/>
        </w:pBdr>
        <w:shd w:val="clear" w:color="auto" w:fill="F2F2F2" w:themeFill="background1" w:themeFillShade="F2"/>
        <w:spacing w:after="0"/>
        <w:rPr>
          <w:rFonts w:cs="Times New Roman"/>
          <w:b/>
          <w:sz w:val="24"/>
          <w:szCs w:val="24"/>
        </w:rPr>
      </w:pPr>
      <w:r w:rsidRPr="00191719">
        <w:rPr>
          <w:rFonts w:cs="Times New Roman"/>
          <w:b/>
          <w:sz w:val="24"/>
          <w:szCs w:val="24"/>
        </w:rPr>
        <w:t xml:space="preserve">Research:  </w:t>
      </w:r>
      <w:r w:rsidR="0098516D" w:rsidRPr="00191719">
        <w:rPr>
          <w:rFonts w:cs="Times New Roman"/>
          <w:b/>
          <w:sz w:val="24"/>
          <w:szCs w:val="24"/>
        </w:rPr>
        <w:t>B</w:t>
      </w:r>
      <w:r w:rsidR="0098516D" w:rsidRPr="00191719">
        <w:rPr>
          <w:rFonts w:cs="Times New Roman"/>
          <w:b/>
          <w:i/>
          <w:sz w:val="24"/>
          <w:szCs w:val="24"/>
        </w:rPr>
        <w:t>uild</w:t>
      </w:r>
      <w:r w:rsidRPr="00191719">
        <w:rPr>
          <w:rFonts w:cs="Times New Roman"/>
          <w:b/>
          <w:i/>
          <w:sz w:val="24"/>
          <w:szCs w:val="24"/>
        </w:rPr>
        <w:t xml:space="preserve"> evidence </w:t>
      </w:r>
      <w:r w:rsidR="00D12C67" w:rsidRPr="00191719">
        <w:rPr>
          <w:rFonts w:cs="Times New Roman"/>
          <w:b/>
          <w:i/>
          <w:sz w:val="24"/>
          <w:szCs w:val="24"/>
        </w:rPr>
        <w:t xml:space="preserve">on </w:t>
      </w:r>
      <w:r w:rsidRPr="00191719">
        <w:rPr>
          <w:rFonts w:cs="Times New Roman"/>
          <w:b/>
          <w:i/>
          <w:sz w:val="24"/>
          <w:szCs w:val="24"/>
        </w:rPr>
        <w:t xml:space="preserve">the </w:t>
      </w:r>
      <w:r w:rsidR="00D12C67" w:rsidRPr="00191719">
        <w:rPr>
          <w:rFonts w:cs="Times New Roman"/>
          <w:b/>
          <w:i/>
          <w:sz w:val="24"/>
          <w:szCs w:val="24"/>
        </w:rPr>
        <w:t xml:space="preserve">effectiveness of </w:t>
      </w:r>
      <w:r w:rsidRPr="00191719">
        <w:rPr>
          <w:rFonts w:cs="Times New Roman"/>
          <w:b/>
          <w:i/>
          <w:sz w:val="24"/>
          <w:szCs w:val="24"/>
        </w:rPr>
        <w:t>prevention measures</w:t>
      </w:r>
    </w:p>
    <w:p w14:paraId="26322FC7" w14:textId="77777777" w:rsidR="00B82B42" w:rsidRPr="00191719" w:rsidRDefault="00B82B42" w:rsidP="00B82B42">
      <w:pPr>
        <w:spacing w:after="0"/>
        <w:rPr>
          <w:rFonts w:eastAsia="Calibri" w:cs="Times New Roman"/>
          <w:b/>
          <w:bCs/>
          <w:sz w:val="24"/>
          <w:szCs w:val="24"/>
          <w:lang w:val="en-US"/>
        </w:rPr>
      </w:pPr>
    </w:p>
    <w:p w14:paraId="1345A494" w14:textId="79FD425E" w:rsidR="00D12C67" w:rsidRPr="00191719" w:rsidRDefault="0055353E" w:rsidP="005F5423">
      <w:pPr>
        <w:spacing w:after="0"/>
        <w:jc w:val="both"/>
        <w:rPr>
          <w:rFonts w:eastAsia="Calibri" w:cs="Times New Roman"/>
        </w:rPr>
      </w:pPr>
      <w:r w:rsidRPr="00191719">
        <w:rPr>
          <w:rFonts w:eastAsia="Calibri" w:cs="Times New Roman"/>
        </w:rPr>
        <w:t xml:space="preserve">Many critical knowledge gaps still remain </w:t>
      </w:r>
      <w:r w:rsidR="006F6AA4" w:rsidRPr="00191719">
        <w:rPr>
          <w:rFonts w:eastAsia="Calibri" w:cs="Times New Roman"/>
        </w:rPr>
        <w:t xml:space="preserve">including </w:t>
      </w:r>
      <w:r w:rsidR="00B550FA" w:rsidRPr="00191719">
        <w:rPr>
          <w:rFonts w:eastAsia="Calibri" w:cs="Times New Roman"/>
        </w:rPr>
        <w:t>regarding</w:t>
      </w:r>
      <w:r w:rsidR="006F6AA4" w:rsidRPr="00191719">
        <w:rPr>
          <w:rFonts w:eastAsia="Calibri" w:cs="Times New Roman"/>
        </w:rPr>
        <w:t xml:space="preserve"> effective interventions to prevent and limit the spread and impact of ZIKV infection and its complications.</w:t>
      </w:r>
      <w:r w:rsidR="005F5423" w:rsidRPr="00191719">
        <w:rPr>
          <w:rFonts w:eastAsia="Calibri" w:cs="Times New Roman"/>
        </w:rPr>
        <w:t xml:space="preserve"> </w:t>
      </w:r>
      <w:r w:rsidR="006F6AA4" w:rsidRPr="00191719">
        <w:rPr>
          <w:rFonts w:eastAsia="Calibri" w:cs="Times New Roman"/>
        </w:rPr>
        <w:t xml:space="preserve">In order to help fill this gap, </w:t>
      </w:r>
      <w:r w:rsidR="00DF5E86" w:rsidRPr="00191719">
        <w:rPr>
          <w:rFonts w:eastAsia="Calibri" w:cs="Times New Roman"/>
        </w:rPr>
        <w:t xml:space="preserve">UNICEF </w:t>
      </w:r>
      <w:r w:rsidR="006F6AA4" w:rsidRPr="00191719">
        <w:rPr>
          <w:rFonts w:eastAsia="Calibri" w:cs="Times New Roman"/>
        </w:rPr>
        <w:t>will p</w:t>
      </w:r>
      <w:r w:rsidR="00B82B42" w:rsidRPr="00191719">
        <w:rPr>
          <w:rFonts w:eastAsia="Calibri" w:cs="Times New Roman"/>
        </w:rPr>
        <w:t xml:space="preserve">romote research on risk perception </w:t>
      </w:r>
      <w:r w:rsidR="002E639F" w:rsidRPr="00191719">
        <w:rPr>
          <w:rFonts w:eastAsia="Calibri" w:cs="Times New Roman"/>
        </w:rPr>
        <w:t>of Zika and its impact</w:t>
      </w:r>
      <w:r w:rsidR="00E1654F" w:rsidRPr="00191719">
        <w:rPr>
          <w:rFonts w:eastAsia="Calibri" w:cs="Times New Roman"/>
        </w:rPr>
        <w:t>,</w:t>
      </w:r>
      <w:r w:rsidR="002E639F" w:rsidRPr="00191719">
        <w:rPr>
          <w:rFonts w:eastAsia="Calibri" w:cs="Times New Roman"/>
        </w:rPr>
        <w:t xml:space="preserve"> </w:t>
      </w:r>
      <w:r w:rsidR="0098516D" w:rsidRPr="00191719">
        <w:rPr>
          <w:rFonts w:eastAsia="Calibri" w:cs="Times New Roman"/>
        </w:rPr>
        <w:t xml:space="preserve">and vector control interventions </w:t>
      </w:r>
      <w:r w:rsidR="002E639F" w:rsidRPr="00191719">
        <w:rPr>
          <w:rFonts w:eastAsia="Calibri" w:cs="Times New Roman"/>
        </w:rPr>
        <w:t xml:space="preserve">in order to </w:t>
      </w:r>
      <w:r w:rsidR="00E1654F" w:rsidRPr="00191719">
        <w:rPr>
          <w:rFonts w:eastAsia="Calibri" w:cs="Times New Roman"/>
        </w:rPr>
        <w:t>identify</w:t>
      </w:r>
      <w:r w:rsidR="00B82B42" w:rsidRPr="00191719">
        <w:rPr>
          <w:rFonts w:eastAsia="Calibri" w:cs="Times New Roman"/>
        </w:rPr>
        <w:t xml:space="preserve"> </w:t>
      </w:r>
      <w:r w:rsidR="00F62757" w:rsidRPr="00191719">
        <w:rPr>
          <w:rFonts w:eastAsia="Calibri" w:cs="Times New Roman"/>
        </w:rPr>
        <w:t>factors</w:t>
      </w:r>
      <w:r w:rsidR="00B82B42" w:rsidRPr="00191719">
        <w:rPr>
          <w:rFonts w:eastAsia="Calibri" w:cs="Times New Roman"/>
        </w:rPr>
        <w:t xml:space="preserve"> </w:t>
      </w:r>
      <w:r w:rsidR="00E1654F" w:rsidRPr="00191719">
        <w:rPr>
          <w:rFonts w:eastAsia="Calibri" w:cs="Times New Roman"/>
        </w:rPr>
        <w:t>that influence behavioral changes</w:t>
      </w:r>
      <w:r w:rsidR="002E639F" w:rsidRPr="00191719">
        <w:rPr>
          <w:rFonts w:eastAsia="Calibri" w:cs="Times New Roman"/>
        </w:rPr>
        <w:t xml:space="preserve"> of </w:t>
      </w:r>
      <w:r w:rsidR="00B82B42" w:rsidRPr="00191719">
        <w:rPr>
          <w:rFonts w:eastAsia="Calibri" w:cs="Times New Roman"/>
        </w:rPr>
        <w:t>individual</w:t>
      </w:r>
      <w:r w:rsidR="002E639F" w:rsidRPr="00191719">
        <w:rPr>
          <w:rFonts w:eastAsia="Calibri" w:cs="Times New Roman"/>
        </w:rPr>
        <w:t>s</w:t>
      </w:r>
      <w:r w:rsidR="00B82B42" w:rsidRPr="00191719">
        <w:rPr>
          <w:rFonts w:eastAsia="Calibri" w:cs="Times New Roman"/>
        </w:rPr>
        <w:t>, famil</w:t>
      </w:r>
      <w:r w:rsidR="002E639F" w:rsidRPr="00191719">
        <w:rPr>
          <w:rFonts w:eastAsia="Calibri" w:cs="Times New Roman"/>
        </w:rPr>
        <w:t>ies</w:t>
      </w:r>
      <w:r w:rsidR="00B82B42" w:rsidRPr="00191719">
        <w:rPr>
          <w:rFonts w:eastAsia="Calibri" w:cs="Times New Roman"/>
        </w:rPr>
        <w:t xml:space="preserve"> and communi</w:t>
      </w:r>
      <w:r w:rsidR="002E639F" w:rsidRPr="00191719">
        <w:rPr>
          <w:rFonts w:eastAsia="Calibri" w:cs="Times New Roman"/>
        </w:rPr>
        <w:t xml:space="preserve">ties – with a special focus on </w:t>
      </w:r>
      <w:r w:rsidR="00B82B42" w:rsidRPr="00191719">
        <w:rPr>
          <w:rFonts w:eastAsia="Calibri" w:cs="Times New Roman"/>
        </w:rPr>
        <w:t>pregnant women</w:t>
      </w:r>
      <w:r w:rsidR="006A23F0" w:rsidRPr="00191719">
        <w:rPr>
          <w:rFonts w:eastAsia="Calibri" w:cs="Times New Roman"/>
        </w:rPr>
        <w:t xml:space="preserve">, women of childbearing </w:t>
      </w:r>
      <w:r w:rsidR="00B82B42" w:rsidRPr="00191719">
        <w:rPr>
          <w:rFonts w:eastAsia="Calibri" w:cs="Times New Roman"/>
        </w:rPr>
        <w:t>age</w:t>
      </w:r>
      <w:r w:rsidR="006A23F0" w:rsidRPr="00191719">
        <w:rPr>
          <w:rFonts w:eastAsia="Calibri" w:cs="Times New Roman"/>
        </w:rPr>
        <w:t>,</w:t>
      </w:r>
      <w:r w:rsidR="00B82B42" w:rsidRPr="00191719">
        <w:rPr>
          <w:rFonts w:eastAsia="Calibri" w:cs="Times New Roman"/>
        </w:rPr>
        <w:t xml:space="preserve"> and their partners.</w:t>
      </w:r>
      <w:r w:rsidR="005F5423" w:rsidRPr="00191719">
        <w:rPr>
          <w:rFonts w:eastAsia="Calibri" w:cs="Times New Roman"/>
        </w:rPr>
        <w:t xml:space="preserve"> </w:t>
      </w:r>
    </w:p>
    <w:p w14:paraId="6E5FBBE8" w14:textId="77777777" w:rsidR="00B82B42" w:rsidRPr="00191719" w:rsidRDefault="00B82B42" w:rsidP="005F5423">
      <w:pPr>
        <w:spacing w:after="0"/>
        <w:jc w:val="both"/>
        <w:rPr>
          <w:rFonts w:eastAsia="Calibri" w:cs="Times New Roman"/>
        </w:rPr>
      </w:pPr>
    </w:p>
    <w:p w14:paraId="0FF46EA4" w14:textId="380133FF" w:rsidR="00D12C67" w:rsidRPr="00191719" w:rsidRDefault="00D12C67" w:rsidP="00D12C67">
      <w:pPr>
        <w:spacing w:after="0"/>
        <w:jc w:val="both"/>
        <w:rPr>
          <w:rFonts w:eastAsia="Calibri" w:cs="Times New Roman"/>
          <w:bCs/>
          <w:sz w:val="24"/>
          <w:szCs w:val="24"/>
          <w:lang w:val="en-US"/>
        </w:rPr>
      </w:pPr>
      <w:r w:rsidRPr="00191719">
        <w:rPr>
          <w:rFonts w:eastAsia="Calibri" w:cs="Times New Roman"/>
          <w:b/>
          <w:bCs/>
          <w:sz w:val="24"/>
          <w:szCs w:val="24"/>
          <w:u w:val="single"/>
          <w:lang w:val="en-US"/>
        </w:rPr>
        <w:t>Planned result:</w:t>
      </w:r>
      <w:r w:rsidR="00F62757" w:rsidRPr="00191719">
        <w:rPr>
          <w:rFonts w:eastAsia="Calibri" w:cs="Times New Roman"/>
          <w:bCs/>
          <w:sz w:val="24"/>
          <w:szCs w:val="24"/>
          <w:lang w:val="en-US"/>
        </w:rPr>
        <w:t xml:space="preserve">  </w:t>
      </w:r>
      <w:r w:rsidR="00F62757" w:rsidRPr="00191719">
        <w:rPr>
          <w:rFonts w:eastAsia="Calibri" w:cs="Times New Roman"/>
        </w:rPr>
        <w:t>Research published</w:t>
      </w:r>
      <w:r w:rsidR="007225DC" w:rsidRPr="00191719">
        <w:rPr>
          <w:rFonts w:eastAsia="Calibri" w:cs="Times New Roman"/>
        </w:rPr>
        <w:t xml:space="preserve"> and shared</w:t>
      </w:r>
      <w:r w:rsidR="00191719" w:rsidRPr="00191719">
        <w:rPr>
          <w:rFonts w:eastAsia="Calibri" w:cs="Times New Roman"/>
        </w:rPr>
        <w:t>.</w:t>
      </w:r>
    </w:p>
    <w:p w14:paraId="441247E6" w14:textId="77777777" w:rsidR="00B82B42" w:rsidRPr="00191719" w:rsidRDefault="00B82B42" w:rsidP="00690AE0">
      <w:pPr>
        <w:spacing w:after="0"/>
        <w:jc w:val="both"/>
        <w:rPr>
          <w:rFonts w:eastAsia="Calibri" w:cs="Times New Roman"/>
          <w:sz w:val="24"/>
          <w:szCs w:val="24"/>
          <w:lang w:val="en-US"/>
        </w:rPr>
      </w:pPr>
    </w:p>
    <w:p w14:paraId="44C557D0" w14:textId="0B120B9B" w:rsidR="00D12C67" w:rsidRPr="00191719" w:rsidRDefault="00101975" w:rsidP="00D12C67">
      <w:pPr>
        <w:pStyle w:val="ListParagraph"/>
        <w:numPr>
          <w:ilvl w:val="1"/>
          <w:numId w:val="1"/>
        </w:numPr>
        <w:pBdr>
          <w:top w:val="single" w:sz="4" w:space="1" w:color="auto"/>
          <w:left w:val="single" w:sz="4" w:space="4" w:color="auto"/>
          <w:bottom w:val="single" w:sz="4" w:space="1" w:color="auto"/>
          <w:right w:val="single" w:sz="4" w:space="4" w:color="auto"/>
        </w:pBdr>
        <w:shd w:val="clear" w:color="auto" w:fill="F2F2F2" w:themeFill="background1" w:themeFillShade="F2"/>
        <w:spacing w:after="0"/>
        <w:rPr>
          <w:rFonts w:cs="Times New Roman"/>
          <w:b/>
          <w:sz w:val="24"/>
          <w:szCs w:val="24"/>
        </w:rPr>
      </w:pPr>
      <w:r w:rsidRPr="00191719">
        <w:rPr>
          <w:rFonts w:cs="Times New Roman"/>
          <w:b/>
          <w:sz w:val="24"/>
          <w:szCs w:val="24"/>
        </w:rPr>
        <w:t xml:space="preserve">Research:  </w:t>
      </w:r>
      <w:r w:rsidR="00D12C67" w:rsidRPr="00191719">
        <w:rPr>
          <w:rFonts w:cs="Times New Roman"/>
          <w:b/>
          <w:i/>
          <w:sz w:val="24"/>
          <w:szCs w:val="24"/>
        </w:rPr>
        <w:t xml:space="preserve">Influence the market </w:t>
      </w:r>
      <w:r w:rsidRPr="00191719">
        <w:rPr>
          <w:rFonts w:cs="Times New Roman"/>
          <w:b/>
          <w:i/>
          <w:sz w:val="24"/>
          <w:szCs w:val="24"/>
        </w:rPr>
        <w:t xml:space="preserve">to help drive the </w:t>
      </w:r>
      <w:r w:rsidR="00D12C67" w:rsidRPr="00191719">
        <w:rPr>
          <w:rFonts w:cs="Times New Roman"/>
          <w:b/>
          <w:i/>
          <w:sz w:val="24"/>
          <w:szCs w:val="24"/>
        </w:rPr>
        <w:t>development and roll out of rapid diagnostics and vaccines</w:t>
      </w:r>
    </w:p>
    <w:p w14:paraId="0E59F124" w14:textId="77777777" w:rsidR="00160D4D" w:rsidRPr="00191719" w:rsidRDefault="00160D4D" w:rsidP="00160D4D">
      <w:pPr>
        <w:spacing w:after="0"/>
        <w:rPr>
          <w:sz w:val="24"/>
          <w:szCs w:val="24"/>
        </w:rPr>
      </w:pPr>
    </w:p>
    <w:p w14:paraId="1413DAF1" w14:textId="0DF24509" w:rsidR="002150C6" w:rsidRPr="00191719" w:rsidRDefault="0098516D" w:rsidP="005F5423">
      <w:pPr>
        <w:spacing w:after="0"/>
        <w:jc w:val="both"/>
        <w:rPr>
          <w:rFonts w:eastAsia="Calibri" w:cs="Times New Roman"/>
        </w:rPr>
      </w:pPr>
      <w:r w:rsidRPr="00191719">
        <w:rPr>
          <w:rFonts w:eastAsia="Calibri" w:cs="Times New Roman"/>
        </w:rPr>
        <w:t xml:space="preserve">UNICEF is supporting the development </w:t>
      </w:r>
      <w:r w:rsidR="002150C6" w:rsidRPr="00191719">
        <w:rPr>
          <w:rFonts w:eastAsia="Calibri" w:cs="Times New Roman"/>
        </w:rPr>
        <w:t xml:space="preserve">of easy-to-use tools to diagnose </w:t>
      </w:r>
      <w:r w:rsidR="007A0B76" w:rsidRPr="00191719">
        <w:rPr>
          <w:rFonts w:eastAsia="Calibri" w:cs="Times New Roman"/>
        </w:rPr>
        <w:t xml:space="preserve">ZIKV </w:t>
      </w:r>
      <w:r w:rsidR="002150C6" w:rsidRPr="00191719">
        <w:rPr>
          <w:rFonts w:eastAsia="Calibri" w:cs="Times New Roman"/>
        </w:rPr>
        <w:t>infection,</w:t>
      </w:r>
      <w:r w:rsidR="007A0B76" w:rsidRPr="00191719">
        <w:rPr>
          <w:rFonts w:eastAsia="Calibri" w:cs="Times New Roman"/>
        </w:rPr>
        <w:t xml:space="preserve"> as well as</w:t>
      </w:r>
      <w:r w:rsidR="002150C6" w:rsidRPr="00191719">
        <w:rPr>
          <w:rFonts w:eastAsia="Calibri" w:cs="Times New Roman"/>
        </w:rPr>
        <w:t xml:space="preserve"> vaccines to prevent its transmission.  </w:t>
      </w:r>
      <w:r w:rsidR="00D24441" w:rsidRPr="00191719">
        <w:rPr>
          <w:rFonts w:eastAsia="Calibri" w:cs="Times New Roman"/>
        </w:rPr>
        <w:t xml:space="preserve">Close to half of our global funding requirement is for product research and development, including an advance purchase commitment.  </w:t>
      </w:r>
    </w:p>
    <w:p w14:paraId="4B85A918" w14:textId="77777777" w:rsidR="00B82B42" w:rsidRPr="00191719" w:rsidRDefault="00B82B42" w:rsidP="00B82B42">
      <w:pPr>
        <w:spacing w:after="0"/>
        <w:rPr>
          <w:rFonts w:eastAsia="Calibri" w:cs="Times New Roman"/>
          <w:b/>
          <w:bCs/>
          <w:sz w:val="24"/>
          <w:szCs w:val="24"/>
          <w:lang w:val="en-US"/>
        </w:rPr>
      </w:pPr>
    </w:p>
    <w:p w14:paraId="1EC78147" w14:textId="2ADB9B5D" w:rsidR="00D12C67" w:rsidRPr="00191719" w:rsidRDefault="00D12C67" w:rsidP="00D12C67">
      <w:pPr>
        <w:spacing w:after="0"/>
        <w:jc w:val="both"/>
        <w:rPr>
          <w:rFonts w:eastAsia="Calibri" w:cs="Times New Roman"/>
          <w:bCs/>
          <w:sz w:val="24"/>
          <w:szCs w:val="24"/>
          <w:lang w:val="en-US"/>
        </w:rPr>
      </w:pPr>
      <w:r w:rsidRPr="00191719">
        <w:rPr>
          <w:rFonts w:eastAsia="Calibri" w:cs="Times New Roman"/>
          <w:b/>
          <w:bCs/>
          <w:sz w:val="24"/>
          <w:szCs w:val="24"/>
          <w:u w:val="single"/>
          <w:lang w:val="en-US"/>
        </w:rPr>
        <w:t>Planned result:</w:t>
      </w:r>
      <w:r w:rsidR="00F62757" w:rsidRPr="00191719">
        <w:rPr>
          <w:rFonts w:eastAsia="Calibri" w:cs="Times New Roman"/>
          <w:b/>
          <w:bCs/>
          <w:sz w:val="24"/>
          <w:szCs w:val="24"/>
          <w:lang w:val="en-US"/>
        </w:rPr>
        <w:t xml:space="preserve"> </w:t>
      </w:r>
      <w:r w:rsidR="00191719">
        <w:rPr>
          <w:rFonts w:eastAsia="Calibri" w:cs="Times New Roman"/>
          <w:b/>
          <w:bCs/>
          <w:sz w:val="24"/>
          <w:szCs w:val="24"/>
          <w:lang w:val="en-US"/>
        </w:rPr>
        <w:t xml:space="preserve"> </w:t>
      </w:r>
      <w:r w:rsidR="007225DC" w:rsidRPr="00191719">
        <w:rPr>
          <w:rFonts w:eastAsia="Calibri" w:cs="Times New Roman"/>
        </w:rPr>
        <w:t>P</w:t>
      </w:r>
      <w:r w:rsidR="00A65838" w:rsidRPr="00191719">
        <w:rPr>
          <w:rFonts w:eastAsia="Calibri" w:cs="Times New Roman"/>
        </w:rPr>
        <w:t xml:space="preserve">oint of Care Diagnostics </w:t>
      </w:r>
      <w:r w:rsidR="007225DC" w:rsidRPr="00191719">
        <w:rPr>
          <w:rFonts w:eastAsia="Calibri" w:cs="Times New Roman"/>
        </w:rPr>
        <w:t>rolled out by June 2017</w:t>
      </w:r>
      <w:r w:rsidR="0098516D" w:rsidRPr="00191719">
        <w:rPr>
          <w:rFonts w:eastAsia="Calibri" w:cs="Times New Roman"/>
        </w:rPr>
        <w:t>.</w:t>
      </w:r>
      <w:r w:rsidR="007225DC" w:rsidRPr="00191719">
        <w:rPr>
          <w:rFonts w:eastAsia="Calibri" w:cs="Times New Roman"/>
        </w:rPr>
        <w:t xml:space="preserve"> </w:t>
      </w:r>
      <w:r w:rsidR="0098516D" w:rsidRPr="00191719">
        <w:rPr>
          <w:rFonts w:eastAsia="Calibri" w:cs="Times New Roman"/>
        </w:rPr>
        <w:t xml:space="preserve">Candidate </w:t>
      </w:r>
      <w:r w:rsidR="007225DC" w:rsidRPr="00191719">
        <w:rPr>
          <w:rFonts w:eastAsia="Calibri" w:cs="Times New Roman"/>
        </w:rPr>
        <w:t>Vaccine for general population avail</w:t>
      </w:r>
      <w:r w:rsidR="0098516D" w:rsidRPr="00191719">
        <w:rPr>
          <w:rFonts w:eastAsia="Calibri" w:cs="Times New Roman"/>
        </w:rPr>
        <w:t>able for testing by middle of 2017.</w:t>
      </w:r>
    </w:p>
    <w:p w14:paraId="66B749D9" w14:textId="77777777" w:rsidR="00D12C67" w:rsidRPr="00191719" w:rsidRDefault="00D12C67" w:rsidP="00D12C67">
      <w:pPr>
        <w:spacing w:after="0"/>
        <w:jc w:val="both"/>
        <w:rPr>
          <w:rFonts w:eastAsia="Calibri" w:cs="Times New Roman"/>
          <w:sz w:val="24"/>
          <w:szCs w:val="24"/>
          <w:lang w:val="en-US"/>
        </w:rPr>
      </w:pPr>
    </w:p>
    <w:p w14:paraId="59CB683E" w14:textId="7639492D" w:rsidR="00D12C67" w:rsidRPr="00191719" w:rsidRDefault="0098516D" w:rsidP="00D12C67">
      <w:pPr>
        <w:pStyle w:val="ListParagraph"/>
        <w:numPr>
          <w:ilvl w:val="1"/>
          <w:numId w:val="1"/>
        </w:numPr>
        <w:pBdr>
          <w:top w:val="single" w:sz="4" w:space="1" w:color="auto"/>
          <w:left w:val="single" w:sz="4" w:space="4" w:color="auto"/>
          <w:bottom w:val="single" w:sz="4" w:space="1" w:color="auto"/>
          <w:right w:val="single" w:sz="4" w:space="4" w:color="auto"/>
        </w:pBdr>
        <w:shd w:val="clear" w:color="auto" w:fill="F2F2F2" w:themeFill="background1" w:themeFillShade="F2"/>
        <w:spacing w:after="0"/>
        <w:rPr>
          <w:rFonts w:cs="Times New Roman"/>
          <w:b/>
          <w:sz w:val="24"/>
          <w:szCs w:val="24"/>
        </w:rPr>
      </w:pPr>
      <w:r w:rsidRPr="00191719">
        <w:rPr>
          <w:rFonts w:cs="Times New Roman"/>
          <w:b/>
          <w:sz w:val="24"/>
          <w:szCs w:val="24"/>
        </w:rPr>
        <w:t>Coordinate:</w:t>
      </w:r>
      <w:r w:rsidR="004C0D05" w:rsidRPr="00191719">
        <w:rPr>
          <w:rFonts w:cs="Times New Roman"/>
          <w:b/>
          <w:sz w:val="24"/>
          <w:szCs w:val="24"/>
        </w:rPr>
        <w:t xml:space="preserve"> </w:t>
      </w:r>
      <w:r w:rsidRPr="00191719">
        <w:rPr>
          <w:rFonts w:cs="Times New Roman"/>
          <w:b/>
          <w:sz w:val="24"/>
          <w:szCs w:val="24"/>
        </w:rPr>
        <w:t xml:space="preserve"> </w:t>
      </w:r>
      <w:r w:rsidR="004C0D05" w:rsidRPr="00191719">
        <w:rPr>
          <w:rFonts w:cs="Times New Roman"/>
          <w:b/>
          <w:i/>
          <w:sz w:val="24"/>
          <w:szCs w:val="24"/>
        </w:rPr>
        <w:t>Coordinate</w:t>
      </w:r>
      <w:r w:rsidR="004C0D05" w:rsidRPr="00191719">
        <w:rPr>
          <w:rFonts w:cs="Times New Roman"/>
          <w:b/>
          <w:sz w:val="24"/>
          <w:szCs w:val="24"/>
        </w:rPr>
        <w:t xml:space="preserve"> </w:t>
      </w:r>
      <w:r w:rsidRPr="00191719">
        <w:rPr>
          <w:rFonts w:cs="Times New Roman"/>
          <w:b/>
          <w:i/>
          <w:sz w:val="24"/>
          <w:szCs w:val="24"/>
        </w:rPr>
        <w:t xml:space="preserve">with </w:t>
      </w:r>
      <w:r w:rsidR="00D12C67" w:rsidRPr="00191719">
        <w:rPr>
          <w:rFonts w:cs="Times New Roman"/>
          <w:b/>
          <w:i/>
          <w:sz w:val="24"/>
          <w:szCs w:val="24"/>
        </w:rPr>
        <w:t xml:space="preserve">other stakeholders to support </w:t>
      </w:r>
      <w:r w:rsidR="00A65838" w:rsidRPr="00191719">
        <w:rPr>
          <w:rFonts w:cs="Times New Roman"/>
          <w:b/>
          <w:i/>
          <w:sz w:val="24"/>
          <w:szCs w:val="24"/>
        </w:rPr>
        <w:t xml:space="preserve">the national </w:t>
      </w:r>
      <w:r w:rsidR="00D12C67" w:rsidRPr="00191719">
        <w:rPr>
          <w:rFonts w:cs="Times New Roman"/>
          <w:b/>
          <w:i/>
          <w:sz w:val="24"/>
          <w:szCs w:val="24"/>
        </w:rPr>
        <w:t>government response</w:t>
      </w:r>
    </w:p>
    <w:p w14:paraId="61B4CFC3" w14:textId="77777777" w:rsidR="00B82B42" w:rsidRPr="00191719" w:rsidRDefault="00B82B42" w:rsidP="00B82B42">
      <w:pPr>
        <w:spacing w:after="0"/>
        <w:rPr>
          <w:rFonts w:eastAsia="Calibri" w:cs="Times New Roman"/>
          <w:b/>
          <w:bCs/>
          <w:sz w:val="24"/>
          <w:szCs w:val="24"/>
          <w:lang w:val="en-US"/>
        </w:rPr>
      </w:pPr>
    </w:p>
    <w:p w14:paraId="4994C1A5" w14:textId="03E7FB60" w:rsidR="0008577D" w:rsidRPr="00191719" w:rsidRDefault="0008577D" w:rsidP="0057094C">
      <w:pPr>
        <w:spacing w:after="0"/>
        <w:jc w:val="both"/>
        <w:rPr>
          <w:rFonts w:eastAsia="Calibri" w:cs="Times New Roman"/>
          <w:bCs/>
          <w:sz w:val="24"/>
          <w:szCs w:val="24"/>
          <w:lang w:val="en-US"/>
        </w:rPr>
      </w:pPr>
      <w:r w:rsidRPr="00191719">
        <w:rPr>
          <w:rFonts w:eastAsia="Calibri" w:cs="Times New Roman"/>
        </w:rPr>
        <w:t xml:space="preserve">A well-coordinated multi-sectoral response under the leadership and ownership of national governments is critical.  UNICEF will advocate to galvanize and sustain political commitment from </w:t>
      </w:r>
      <w:r w:rsidR="0098516D" w:rsidRPr="00191719">
        <w:rPr>
          <w:rFonts w:eastAsia="Calibri" w:cs="Times New Roman"/>
        </w:rPr>
        <w:t>national and local governments</w:t>
      </w:r>
      <w:r w:rsidR="00272E15" w:rsidRPr="00191719">
        <w:rPr>
          <w:rFonts w:eastAsia="Calibri" w:cs="Times New Roman"/>
        </w:rPr>
        <w:t>,</w:t>
      </w:r>
      <w:r w:rsidR="0098516D" w:rsidRPr="00191719">
        <w:rPr>
          <w:rFonts w:eastAsia="Calibri" w:cs="Times New Roman"/>
        </w:rPr>
        <w:t xml:space="preserve"> </w:t>
      </w:r>
      <w:r w:rsidRPr="00191719">
        <w:rPr>
          <w:rFonts w:eastAsia="Calibri" w:cs="Times New Roman"/>
        </w:rPr>
        <w:t xml:space="preserve">and </w:t>
      </w:r>
      <w:r w:rsidR="0098516D" w:rsidRPr="00191719">
        <w:rPr>
          <w:rFonts w:eastAsia="Calibri" w:cs="Times New Roman"/>
        </w:rPr>
        <w:t xml:space="preserve">leverage </w:t>
      </w:r>
      <w:r w:rsidRPr="00191719">
        <w:rPr>
          <w:rFonts w:eastAsia="Calibri" w:cs="Times New Roman"/>
        </w:rPr>
        <w:t>the allocation of appropriate resources for p</w:t>
      </w:r>
      <w:r w:rsidR="0098516D" w:rsidRPr="00191719">
        <w:rPr>
          <w:rFonts w:eastAsia="Calibri" w:cs="Times New Roman"/>
        </w:rPr>
        <w:t>revention</w:t>
      </w:r>
      <w:r w:rsidR="00272E15" w:rsidRPr="00191719">
        <w:rPr>
          <w:rFonts w:eastAsia="Calibri" w:cs="Times New Roman"/>
        </w:rPr>
        <w:t>,</w:t>
      </w:r>
      <w:r w:rsidR="0098516D" w:rsidRPr="00191719">
        <w:rPr>
          <w:rFonts w:eastAsia="Calibri" w:cs="Times New Roman"/>
        </w:rPr>
        <w:t xml:space="preserve"> a</w:t>
      </w:r>
      <w:r w:rsidR="00272E15" w:rsidRPr="00191719">
        <w:rPr>
          <w:rFonts w:eastAsia="Calibri" w:cs="Times New Roman"/>
        </w:rPr>
        <w:t xml:space="preserve">s well as </w:t>
      </w:r>
      <w:r w:rsidR="0098516D" w:rsidRPr="00191719">
        <w:rPr>
          <w:rFonts w:eastAsia="Calibri" w:cs="Times New Roman"/>
        </w:rPr>
        <w:t xml:space="preserve">care and support in the medium and long term. </w:t>
      </w:r>
      <w:r w:rsidRPr="00191719">
        <w:rPr>
          <w:rFonts w:eastAsia="Calibri" w:cs="Times New Roman"/>
        </w:rPr>
        <w:t xml:space="preserve">Leveraging existing mechanisms, UNICEF will also participate in donor coordination mechanisms including at the national level </w:t>
      </w:r>
      <w:r w:rsidR="00BC5A2D" w:rsidRPr="00191719">
        <w:rPr>
          <w:rFonts w:eastAsia="Calibri" w:cs="Times New Roman"/>
        </w:rPr>
        <w:t>for the provision of coherent support to national governments.</w:t>
      </w:r>
    </w:p>
    <w:p w14:paraId="70936811" w14:textId="77777777" w:rsidR="00B82B42" w:rsidRPr="00191719" w:rsidRDefault="00B82B42" w:rsidP="00CA3990">
      <w:pPr>
        <w:spacing w:after="0"/>
        <w:rPr>
          <w:rFonts w:eastAsia="Calibri" w:cs="Times New Roman"/>
          <w:b/>
          <w:bCs/>
          <w:sz w:val="24"/>
          <w:szCs w:val="24"/>
          <w:u w:val="single"/>
          <w:lang w:val="en-US"/>
        </w:rPr>
      </w:pPr>
    </w:p>
    <w:p w14:paraId="016D4CC7" w14:textId="415F6994" w:rsidR="00D12C67" w:rsidRPr="00191719" w:rsidRDefault="00D12C67" w:rsidP="00D12C67">
      <w:pPr>
        <w:spacing w:after="0"/>
        <w:jc w:val="both"/>
        <w:rPr>
          <w:rFonts w:eastAsia="Calibri" w:cs="Times New Roman"/>
          <w:bCs/>
          <w:sz w:val="24"/>
          <w:szCs w:val="24"/>
          <w:lang w:val="en-US"/>
        </w:rPr>
      </w:pPr>
      <w:r w:rsidRPr="00191719">
        <w:rPr>
          <w:rFonts w:eastAsia="Calibri" w:cs="Times New Roman"/>
          <w:b/>
          <w:bCs/>
          <w:sz w:val="24"/>
          <w:szCs w:val="24"/>
          <w:u w:val="single"/>
          <w:lang w:val="en-US"/>
        </w:rPr>
        <w:t>Planned result</w:t>
      </w:r>
      <w:r w:rsidR="00191719" w:rsidRPr="00191719">
        <w:rPr>
          <w:rStyle w:val="FootnoteReference"/>
          <w:rFonts w:asciiTheme="minorHAnsi" w:eastAsia="Calibri" w:hAnsiTheme="minorHAnsi" w:cs="Times New Roman"/>
          <w:b/>
          <w:bCs/>
          <w:sz w:val="24"/>
          <w:u w:val="single"/>
        </w:rPr>
        <w:footnoteReference w:id="5"/>
      </w:r>
      <w:r w:rsidRPr="00191719">
        <w:rPr>
          <w:rFonts w:eastAsia="Calibri" w:cs="Times New Roman"/>
          <w:b/>
          <w:bCs/>
          <w:sz w:val="24"/>
          <w:szCs w:val="24"/>
          <w:u w:val="single"/>
          <w:lang w:val="en-US"/>
        </w:rPr>
        <w:t>:</w:t>
      </w:r>
      <w:r w:rsidR="00F62757" w:rsidRPr="00191719">
        <w:rPr>
          <w:rFonts w:eastAsia="Calibri" w:cs="Times New Roman"/>
          <w:bCs/>
          <w:sz w:val="24"/>
          <w:szCs w:val="24"/>
          <w:lang w:val="en-US"/>
        </w:rPr>
        <w:t xml:space="preserve"> </w:t>
      </w:r>
      <w:r w:rsidR="0098516D" w:rsidRPr="00191719">
        <w:rPr>
          <w:rFonts w:eastAsia="Calibri" w:cs="Times New Roman"/>
          <w:bCs/>
          <w:sz w:val="24"/>
          <w:szCs w:val="24"/>
          <w:lang w:val="en-US"/>
        </w:rPr>
        <w:t xml:space="preserve"> </w:t>
      </w:r>
      <w:r w:rsidR="00191719" w:rsidRPr="00191719">
        <w:rPr>
          <w:rFonts w:eastAsia="Calibri" w:cs="Times New Roman"/>
        </w:rPr>
        <w:t>N</w:t>
      </w:r>
      <w:r w:rsidR="0098516D" w:rsidRPr="00191719">
        <w:rPr>
          <w:rFonts w:eastAsia="Calibri" w:cs="Times New Roman"/>
        </w:rPr>
        <w:t>ational plan</w:t>
      </w:r>
      <w:r w:rsidR="00191719" w:rsidRPr="00191719">
        <w:rPr>
          <w:rFonts w:eastAsia="Calibri" w:cs="Times New Roman"/>
        </w:rPr>
        <w:t xml:space="preserve"> </w:t>
      </w:r>
      <w:r w:rsidR="00191719">
        <w:rPr>
          <w:rFonts w:eastAsia="Calibri" w:cs="Times New Roman"/>
        </w:rPr>
        <w:t>adequately</w:t>
      </w:r>
      <w:r w:rsidR="0098516D" w:rsidRPr="00191719">
        <w:rPr>
          <w:rFonts w:eastAsia="Calibri" w:cs="Times New Roman"/>
        </w:rPr>
        <w:t xml:space="preserve"> funded</w:t>
      </w:r>
      <w:r w:rsidR="00191719" w:rsidRPr="00191719">
        <w:rPr>
          <w:rFonts w:eastAsia="Calibri" w:cs="Times New Roman"/>
        </w:rPr>
        <w:t>.</w:t>
      </w:r>
    </w:p>
    <w:p w14:paraId="2F454958" w14:textId="77777777" w:rsidR="00D12C67" w:rsidRPr="00191719" w:rsidRDefault="00D12C67" w:rsidP="00690AE0">
      <w:pPr>
        <w:spacing w:after="0"/>
        <w:jc w:val="both"/>
        <w:rPr>
          <w:rFonts w:eastAsia="Calibri" w:cs="Times New Roman"/>
          <w:sz w:val="24"/>
          <w:szCs w:val="24"/>
          <w:lang w:val="en-US"/>
        </w:rPr>
      </w:pPr>
    </w:p>
    <w:p w14:paraId="7285FC13" w14:textId="6306E09B" w:rsidR="00E30EDA" w:rsidRPr="00191719" w:rsidRDefault="00BC5A2D" w:rsidP="00CA3990">
      <w:pPr>
        <w:pStyle w:val="Style1"/>
        <w:rPr>
          <w:sz w:val="26"/>
          <w:szCs w:val="26"/>
        </w:rPr>
      </w:pPr>
      <w:r w:rsidRPr="00191719">
        <w:rPr>
          <w:sz w:val="26"/>
          <w:szCs w:val="26"/>
        </w:rPr>
        <w:t>Activities by c</w:t>
      </w:r>
      <w:r w:rsidR="00E30EDA" w:rsidRPr="00191719">
        <w:rPr>
          <w:sz w:val="26"/>
          <w:szCs w:val="26"/>
        </w:rPr>
        <w:t>ountry context</w:t>
      </w:r>
    </w:p>
    <w:p w14:paraId="40FFF7B0" w14:textId="77777777" w:rsidR="007225DC" w:rsidRPr="00191719" w:rsidRDefault="007225DC" w:rsidP="004520D9">
      <w:pPr>
        <w:rPr>
          <w:rFonts w:eastAsia="Times New Roman"/>
          <w:i/>
        </w:rPr>
      </w:pPr>
    </w:p>
    <w:tbl>
      <w:tblPr>
        <w:tblStyle w:val="GridTable1Light-Accent1"/>
        <w:tblW w:w="0" w:type="auto"/>
        <w:tblLook w:val="04A0" w:firstRow="1" w:lastRow="0" w:firstColumn="1" w:lastColumn="0" w:noHBand="0" w:noVBand="1"/>
      </w:tblPr>
      <w:tblGrid>
        <w:gridCol w:w="1764"/>
        <w:gridCol w:w="1771"/>
        <w:gridCol w:w="1768"/>
        <w:gridCol w:w="1799"/>
        <w:gridCol w:w="1914"/>
      </w:tblGrid>
      <w:tr w:rsidR="00EE29CB" w:rsidRPr="00191719" w14:paraId="67575926" w14:textId="77777777" w:rsidTr="00A0114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4" w:type="dxa"/>
          </w:tcPr>
          <w:p w14:paraId="26BE2922" w14:textId="1D03FC5F" w:rsidR="007225DC" w:rsidRPr="00191719" w:rsidRDefault="007225DC" w:rsidP="00CA3990">
            <w:pPr>
              <w:jc w:val="center"/>
              <w:rPr>
                <w:rFonts w:eastAsia="Times New Roman"/>
                <w:sz w:val="21"/>
                <w:szCs w:val="21"/>
              </w:rPr>
            </w:pPr>
            <w:r w:rsidRPr="00191719">
              <w:rPr>
                <w:rFonts w:eastAsia="Times New Roman"/>
                <w:sz w:val="21"/>
                <w:szCs w:val="21"/>
              </w:rPr>
              <w:t>Type of country/ Activity</w:t>
            </w:r>
          </w:p>
        </w:tc>
        <w:tc>
          <w:tcPr>
            <w:tcW w:w="1771" w:type="dxa"/>
          </w:tcPr>
          <w:p w14:paraId="683CD1B8" w14:textId="68BBDDB6" w:rsidR="007225DC" w:rsidRPr="00191719" w:rsidRDefault="00EE29CB" w:rsidP="0057094C">
            <w:pPr>
              <w:jc w:val="center"/>
              <w:cnfStyle w:val="100000000000" w:firstRow="1" w:lastRow="0" w:firstColumn="0" w:lastColumn="0" w:oddVBand="0" w:evenVBand="0" w:oddHBand="0" w:evenHBand="0" w:firstRowFirstColumn="0" w:firstRowLastColumn="0" w:lastRowFirstColumn="0" w:lastRowLastColumn="0"/>
              <w:rPr>
                <w:rFonts w:eastAsia="Times New Roman"/>
                <w:sz w:val="21"/>
                <w:szCs w:val="21"/>
              </w:rPr>
            </w:pPr>
            <w:r w:rsidRPr="00191719">
              <w:rPr>
                <w:sz w:val="21"/>
                <w:szCs w:val="21"/>
              </w:rPr>
              <w:t xml:space="preserve">Countries </w:t>
            </w:r>
            <w:r w:rsidR="0057094C" w:rsidRPr="00191719">
              <w:rPr>
                <w:sz w:val="21"/>
                <w:szCs w:val="21"/>
              </w:rPr>
              <w:t xml:space="preserve">with </w:t>
            </w:r>
            <w:r w:rsidRPr="00191719">
              <w:rPr>
                <w:sz w:val="21"/>
                <w:szCs w:val="21"/>
              </w:rPr>
              <w:t xml:space="preserve"> ZIKV </w:t>
            </w:r>
            <w:r w:rsidR="0057094C" w:rsidRPr="00191719">
              <w:rPr>
                <w:sz w:val="21"/>
                <w:szCs w:val="21"/>
              </w:rPr>
              <w:t xml:space="preserve">transmission and </w:t>
            </w:r>
            <w:r w:rsidR="00BC5A2D" w:rsidRPr="00191719">
              <w:rPr>
                <w:sz w:val="21"/>
                <w:szCs w:val="21"/>
              </w:rPr>
              <w:t xml:space="preserve">complications </w:t>
            </w:r>
          </w:p>
        </w:tc>
        <w:tc>
          <w:tcPr>
            <w:tcW w:w="1768" w:type="dxa"/>
          </w:tcPr>
          <w:p w14:paraId="00466DEB" w14:textId="6E352467" w:rsidR="007225DC" w:rsidRPr="00191719" w:rsidRDefault="00EE29CB" w:rsidP="00CA3990">
            <w:pPr>
              <w:jc w:val="center"/>
              <w:cnfStyle w:val="100000000000" w:firstRow="1" w:lastRow="0" w:firstColumn="0" w:lastColumn="0" w:oddVBand="0" w:evenVBand="0" w:oddHBand="0" w:evenHBand="0" w:firstRowFirstColumn="0" w:firstRowLastColumn="0" w:lastRowFirstColumn="0" w:lastRowLastColumn="0"/>
              <w:rPr>
                <w:rFonts w:eastAsia="Times New Roman"/>
                <w:sz w:val="21"/>
                <w:szCs w:val="21"/>
              </w:rPr>
            </w:pPr>
            <w:r w:rsidRPr="00191719">
              <w:rPr>
                <w:sz w:val="21"/>
                <w:szCs w:val="21"/>
              </w:rPr>
              <w:t xml:space="preserve">Countries reporting ZIKV </w:t>
            </w:r>
            <w:r w:rsidR="00BC5A2D" w:rsidRPr="00191719">
              <w:rPr>
                <w:sz w:val="21"/>
                <w:szCs w:val="21"/>
              </w:rPr>
              <w:t xml:space="preserve">transmission only </w:t>
            </w:r>
          </w:p>
        </w:tc>
        <w:tc>
          <w:tcPr>
            <w:tcW w:w="1799" w:type="dxa"/>
          </w:tcPr>
          <w:p w14:paraId="28F37D54" w14:textId="07C28439" w:rsidR="007225DC" w:rsidRPr="00191719" w:rsidRDefault="00BC5A2D" w:rsidP="00CA3990">
            <w:pPr>
              <w:jc w:val="center"/>
              <w:cnfStyle w:val="100000000000" w:firstRow="1" w:lastRow="0" w:firstColumn="0" w:lastColumn="0" w:oddVBand="0" w:evenVBand="0" w:oddHBand="0" w:evenHBand="0" w:firstRowFirstColumn="0" w:firstRowLastColumn="0" w:lastRowFirstColumn="0" w:lastRowLastColumn="0"/>
              <w:rPr>
                <w:rFonts w:eastAsia="Times New Roman"/>
                <w:sz w:val="21"/>
                <w:szCs w:val="21"/>
              </w:rPr>
            </w:pPr>
            <w:r w:rsidRPr="00191719">
              <w:rPr>
                <w:rFonts w:eastAsia="Times New Roman"/>
                <w:sz w:val="21"/>
                <w:szCs w:val="21"/>
              </w:rPr>
              <w:t>Countries where competent vectors are present</w:t>
            </w:r>
          </w:p>
        </w:tc>
        <w:tc>
          <w:tcPr>
            <w:tcW w:w="1914" w:type="dxa"/>
          </w:tcPr>
          <w:p w14:paraId="201BD8C2" w14:textId="4C573B79" w:rsidR="007225DC" w:rsidRPr="00191719" w:rsidRDefault="00BC5A2D" w:rsidP="00CA3990">
            <w:pPr>
              <w:jc w:val="center"/>
              <w:cnfStyle w:val="100000000000" w:firstRow="1" w:lastRow="0" w:firstColumn="0" w:lastColumn="0" w:oddVBand="0" w:evenVBand="0" w:oddHBand="0" w:evenHBand="0" w:firstRowFirstColumn="0" w:firstRowLastColumn="0" w:lastRowFirstColumn="0" w:lastRowLastColumn="0"/>
              <w:rPr>
                <w:rFonts w:eastAsia="Times New Roman"/>
                <w:sz w:val="21"/>
                <w:szCs w:val="21"/>
              </w:rPr>
            </w:pPr>
            <w:r w:rsidRPr="00191719">
              <w:rPr>
                <w:rFonts w:eastAsia="Times New Roman"/>
                <w:sz w:val="21"/>
                <w:szCs w:val="21"/>
              </w:rPr>
              <w:t>All other countries</w:t>
            </w:r>
          </w:p>
        </w:tc>
      </w:tr>
      <w:tr w:rsidR="00EE29CB" w:rsidRPr="00191719" w14:paraId="2B37C6AF" w14:textId="77777777" w:rsidTr="00A0114A">
        <w:tc>
          <w:tcPr>
            <w:cnfStyle w:val="001000000000" w:firstRow="0" w:lastRow="0" w:firstColumn="1" w:lastColumn="0" w:oddVBand="0" w:evenVBand="0" w:oddHBand="0" w:evenHBand="0" w:firstRowFirstColumn="0" w:firstRowLastColumn="0" w:lastRowFirstColumn="0" w:lastRowLastColumn="0"/>
            <w:tcW w:w="1764" w:type="dxa"/>
          </w:tcPr>
          <w:p w14:paraId="25B2FA7B" w14:textId="0AC0DD82" w:rsidR="00BC5A2D" w:rsidRPr="00191719" w:rsidRDefault="00BC5A2D">
            <w:pPr>
              <w:rPr>
                <w:rFonts w:eastAsia="Times New Roman"/>
                <w:sz w:val="21"/>
                <w:szCs w:val="21"/>
              </w:rPr>
            </w:pPr>
            <w:r w:rsidRPr="00191719">
              <w:rPr>
                <w:rFonts w:eastAsia="Times New Roman"/>
                <w:sz w:val="21"/>
                <w:szCs w:val="21"/>
              </w:rPr>
              <w:t>Awareness raising</w:t>
            </w:r>
            <w:r w:rsidR="00C45225" w:rsidRPr="00191719">
              <w:rPr>
                <w:rFonts w:eastAsia="Times New Roman"/>
                <w:sz w:val="21"/>
                <w:szCs w:val="21"/>
              </w:rPr>
              <w:t xml:space="preserve"> for early diagnosis</w:t>
            </w:r>
            <w:r w:rsidRPr="00191719">
              <w:rPr>
                <w:rFonts w:eastAsia="Times New Roman"/>
                <w:sz w:val="21"/>
                <w:szCs w:val="21"/>
              </w:rPr>
              <w:t xml:space="preserve"> </w:t>
            </w:r>
          </w:p>
        </w:tc>
        <w:tc>
          <w:tcPr>
            <w:tcW w:w="1771" w:type="dxa"/>
          </w:tcPr>
          <w:p w14:paraId="5E4006BD" w14:textId="735A3089" w:rsidR="00BC5A2D" w:rsidRPr="00191719" w:rsidRDefault="00C45225" w:rsidP="00CA3990">
            <w:pPr>
              <w:jc w:val="center"/>
              <w:cnfStyle w:val="000000000000" w:firstRow="0" w:lastRow="0" w:firstColumn="0" w:lastColumn="0" w:oddVBand="0" w:evenVBand="0" w:oddHBand="0" w:evenHBand="0" w:firstRowFirstColumn="0" w:firstRowLastColumn="0" w:lastRowFirstColumn="0" w:lastRowLastColumn="0"/>
              <w:rPr>
                <w:sz w:val="21"/>
                <w:szCs w:val="21"/>
              </w:rPr>
            </w:pPr>
            <w:r w:rsidRPr="00191719">
              <w:rPr>
                <w:sz w:val="21"/>
                <w:szCs w:val="21"/>
              </w:rPr>
              <w:t>Yes</w:t>
            </w:r>
          </w:p>
        </w:tc>
        <w:tc>
          <w:tcPr>
            <w:tcW w:w="1768" w:type="dxa"/>
          </w:tcPr>
          <w:p w14:paraId="594F7A7E" w14:textId="2ABD2CD2" w:rsidR="00BC5A2D" w:rsidRPr="00191719" w:rsidRDefault="00C45225" w:rsidP="00CA3990">
            <w:pPr>
              <w:jc w:val="center"/>
              <w:cnfStyle w:val="000000000000" w:firstRow="0" w:lastRow="0" w:firstColumn="0" w:lastColumn="0" w:oddVBand="0" w:evenVBand="0" w:oddHBand="0" w:evenHBand="0" w:firstRowFirstColumn="0" w:firstRowLastColumn="0" w:lastRowFirstColumn="0" w:lastRowLastColumn="0"/>
              <w:rPr>
                <w:sz w:val="21"/>
                <w:szCs w:val="21"/>
              </w:rPr>
            </w:pPr>
            <w:r w:rsidRPr="00191719">
              <w:rPr>
                <w:sz w:val="21"/>
                <w:szCs w:val="21"/>
              </w:rPr>
              <w:t>Yes</w:t>
            </w:r>
          </w:p>
        </w:tc>
        <w:tc>
          <w:tcPr>
            <w:tcW w:w="1799" w:type="dxa"/>
          </w:tcPr>
          <w:p w14:paraId="591B1AF3" w14:textId="4295294C" w:rsidR="00BC5A2D" w:rsidRPr="00191719" w:rsidRDefault="00C45225">
            <w:pPr>
              <w:jc w:val="center"/>
              <w:cnfStyle w:val="000000000000" w:firstRow="0" w:lastRow="0" w:firstColumn="0" w:lastColumn="0" w:oddVBand="0" w:evenVBand="0" w:oddHBand="0" w:evenHBand="0" w:firstRowFirstColumn="0" w:firstRowLastColumn="0" w:lastRowFirstColumn="0" w:lastRowLastColumn="0"/>
              <w:rPr>
                <w:rFonts w:eastAsia="Times New Roman"/>
                <w:sz w:val="21"/>
                <w:szCs w:val="21"/>
              </w:rPr>
            </w:pPr>
            <w:r w:rsidRPr="00191719">
              <w:rPr>
                <w:rFonts w:eastAsia="Times New Roman"/>
                <w:sz w:val="21"/>
                <w:szCs w:val="21"/>
              </w:rPr>
              <w:t>Preparedness</w:t>
            </w:r>
          </w:p>
        </w:tc>
        <w:tc>
          <w:tcPr>
            <w:tcW w:w="1914" w:type="dxa"/>
          </w:tcPr>
          <w:p w14:paraId="7FE5BAAF" w14:textId="40EF1CF2" w:rsidR="00BC5A2D" w:rsidRPr="00191719" w:rsidRDefault="00C45225" w:rsidP="00CA3990">
            <w:pPr>
              <w:jc w:val="center"/>
              <w:cnfStyle w:val="000000000000" w:firstRow="0" w:lastRow="0" w:firstColumn="0" w:lastColumn="0" w:oddVBand="0" w:evenVBand="0" w:oddHBand="0" w:evenHBand="0" w:firstRowFirstColumn="0" w:firstRowLastColumn="0" w:lastRowFirstColumn="0" w:lastRowLastColumn="0"/>
              <w:rPr>
                <w:rFonts w:eastAsia="Times New Roman"/>
                <w:sz w:val="21"/>
                <w:szCs w:val="21"/>
              </w:rPr>
            </w:pPr>
            <w:r w:rsidRPr="00191719">
              <w:rPr>
                <w:rFonts w:eastAsia="Times New Roman"/>
                <w:sz w:val="21"/>
                <w:szCs w:val="21"/>
              </w:rPr>
              <w:t>Preparedness</w:t>
            </w:r>
          </w:p>
        </w:tc>
      </w:tr>
      <w:tr w:rsidR="00EE29CB" w:rsidRPr="00191719" w14:paraId="20F7DA6D" w14:textId="77777777" w:rsidTr="00A0114A">
        <w:tc>
          <w:tcPr>
            <w:cnfStyle w:val="001000000000" w:firstRow="0" w:lastRow="0" w:firstColumn="1" w:lastColumn="0" w:oddVBand="0" w:evenVBand="0" w:oddHBand="0" w:evenHBand="0" w:firstRowFirstColumn="0" w:firstRowLastColumn="0" w:lastRowFirstColumn="0" w:lastRowLastColumn="0"/>
            <w:tcW w:w="1764" w:type="dxa"/>
          </w:tcPr>
          <w:p w14:paraId="2E528BB1" w14:textId="08F43564" w:rsidR="007225DC" w:rsidRPr="00191719" w:rsidRDefault="007225DC" w:rsidP="004520D9">
            <w:pPr>
              <w:rPr>
                <w:rFonts w:eastAsia="Times New Roman"/>
                <w:sz w:val="21"/>
                <w:szCs w:val="21"/>
              </w:rPr>
            </w:pPr>
            <w:r w:rsidRPr="00191719">
              <w:rPr>
                <w:rFonts w:eastAsia="Times New Roman"/>
                <w:sz w:val="21"/>
                <w:szCs w:val="21"/>
              </w:rPr>
              <w:t>Community engagement for prevention</w:t>
            </w:r>
          </w:p>
        </w:tc>
        <w:tc>
          <w:tcPr>
            <w:tcW w:w="1771" w:type="dxa"/>
          </w:tcPr>
          <w:p w14:paraId="1BB0EEA2" w14:textId="77777777" w:rsidR="007225DC" w:rsidRPr="00191719" w:rsidRDefault="007225DC" w:rsidP="007225DC">
            <w:pPr>
              <w:cnfStyle w:val="000000000000" w:firstRow="0" w:lastRow="0" w:firstColumn="0" w:lastColumn="0" w:oddVBand="0" w:evenVBand="0" w:oddHBand="0" w:evenHBand="0" w:firstRowFirstColumn="0" w:firstRowLastColumn="0" w:lastRowFirstColumn="0" w:lastRowLastColumn="0"/>
              <w:rPr>
                <w:sz w:val="21"/>
                <w:szCs w:val="21"/>
              </w:rPr>
            </w:pPr>
          </w:p>
          <w:p w14:paraId="2FC5DAF2" w14:textId="6DBF8441" w:rsidR="007225DC" w:rsidRPr="00191719" w:rsidRDefault="007225DC" w:rsidP="007225DC">
            <w:pPr>
              <w:jc w:val="center"/>
              <w:cnfStyle w:val="000000000000" w:firstRow="0" w:lastRow="0" w:firstColumn="0" w:lastColumn="0" w:oddVBand="0" w:evenVBand="0" w:oddHBand="0" w:evenHBand="0" w:firstRowFirstColumn="0" w:firstRowLastColumn="0" w:lastRowFirstColumn="0" w:lastRowLastColumn="0"/>
              <w:rPr>
                <w:sz w:val="21"/>
                <w:szCs w:val="21"/>
              </w:rPr>
            </w:pPr>
            <w:r w:rsidRPr="00191719">
              <w:rPr>
                <w:sz w:val="21"/>
                <w:szCs w:val="21"/>
              </w:rPr>
              <w:t>Yes</w:t>
            </w:r>
          </w:p>
        </w:tc>
        <w:tc>
          <w:tcPr>
            <w:tcW w:w="1768" w:type="dxa"/>
          </w:tcPr>
          <w:p w14:paraId="6741B5C9" w14:textId="77777777" w:rsidR="007225DC" w:rsidRPr="00191719" w:rsidRDefault="007225DC" w:rsidP="007225DC">
            <w:pPr>
              <w:cnfStyle w:val="000000000000" w:firstRow="0" w:lastRow="0" w:firstColumn="0" w:lastColumn="0" w:oddVBand="0" w:evenVBand="0" w:oddHBand="0" w:evenHBand="0" w:firstRowFirstColumn="0" w:firstRowLastColumn="0" w:lastRowFirstColumn="0" w:lastRowLastColumn="0"/>
              <w:rPr>
                <w:sz w:val="21"/>
                <w:szCs w:val="21"/>
              </w:rPr>
            </w:pPr>
          </w:p>
          <w:p w14:paraId="546D40FE" w14:textId="5EE7C9BE" w:rsidR="007225DC" w:rsidRPr="00191719" w:rsidRDefault="007225DC" w:rsidP="007225DC">
            <w:pPr>
              <w:jc w:val="center"/>
              <w:cnfStyle w:val="000000000000" w:firstRow="0" w:lastRow="0" w:firstColumn="0" w:lastColumn="0" w:oddVBand="0" w:evenVBand="0" w:oddHBand="0" w:evenHBand="0" w:firstRowFirstColumn="0" w:firstRowLastColumn="0" w:lastRowFirstColumn="0" w:lastRowLastColumn="0"/>
              <w:rPr>
                <w:sz w:val="21"/>
                <w:szCs w:val="21"/>
              </w:rPr>
            </w:pPr>
            <w:r w:rsidRPr="00191719">
              <w:rPr>
                <w:sz w:val="21"/>
                <w:szCs w:val="21"/>
              </w:rPr>
              <w:t>Yes</w:t>
            </w:r>
          </w:p>
        </w:tc>
        <w:tc>
          <w:tcPr>
            <w:tcW w:w="1799" w:type="dxa"/>
          </w:tcPr>
          <w:p w14:paraId="7E632A42" w14:textId="3770976E" w:rsidR="007225DC" w:rsidRPr="00191719" w:rsidRDefault="007225DC" w:rsidP="007225DC">
            <w:pPr>
              <w:jc w:val="center"/>
              <w:cnfStyle w:val="000000000000" w:firstRow="0" w:lastRow="0" w:firstColumn="0" w:lastColumn="0" w:oddVBand="0" w:evenVBand="0" w:oddHBand="0" w:evenHBand="0" w:firstRowFirstColumn="0" w:firstRowLastColumn="0" w:lastRowFirstColumn="0" w:lastRowLastColumn="0"/>
              <w:rPr>
                <w:rFonts w:eastAsia="Times New Roman"/>
                <w:sz w:val="21"/>
                <w:szCs w:val="21"/>
              </w:rPr>
            </w:pPr>
            <w:r w:rsidRPr="00191719">
              <w:rPr>
                <w:rFonts w:eastAsia="Times New Roman"/>
                <w:sz w:val="21"/>
                <w:szCs w:val="21"/>
              </w:rPr>
              <w:t>Preparedness, link with Dengue control</w:t>
            </w:r>
          </w:p>
        </w:tc>
        <w:tc>
          <w:tcPr>
            <w:tcW w:w="1914" w:type="dxa"/>
          </w:tcPr>
          <w:p w14:paraId="756E27F5" w14:textId="77777777" w:rsidR="007225DC" w:rsidRPr="00191719" w:rsidRDefault="007225DC" w:rsidP="004520D9">
            <w:pPr>
              <w:cnfStyle w:val="000000000000" w:firstRow="0" w:lastRow="0" w:firstColumn="0" w:lastColumn="0" w:oddVBand="0" w:evenVBand="0" w:oddHBand="0" w:evenHBand="0" w:firstRowFirstColumn="0" w:firstRowLastColumn="0" w:lastRowFirstColumn="0" w:lastRowLastColumn="0"/>
              <w:rPr>
                <w:rFonts w:eastAsia="Times New Roman"/>
                <w:sz w:val="21"/>
                <w:szCs w:val="21"/>
              </w:rPr>
            </w:pPr>
          </w:p>
          <w:p w14:paraId="3D592BF3" w14:textId="1DFFC968" w:rsidR="007225DC" w:rsidRPr="00191719" w:rsidRDefault="007225DC" w:rsidP="007225DC">
            <w:pPr>
              <w:jc w:val="center"/>
              <w:cnfStyle w:val="000000000000" w:firstRow="0" w:lastRow="0" w:firstColumn="0" w:lastColumn="0" w:oddVBand="0" w:evenVBand="0" w:oddHBand="0" w:evenHBand="0" w:firstRowFirstColumn="0" w:firstRowLastColumn="0" w:lastRowFirstColumn="0" w:lastRowLastColumn="0"/>
              <w:rPr>
                <w:rFonts w:eastAsia="Times New Roman"/>
                <w:sz w:val="21"/>
                <w:szCs w:val="21"/>
              </w:rPr>
            </w:pPr>
            <w:r w:rsidRPr="00191719">
              <w:rPr>
                <w:rFonts w:eastAsia="Times New Roman"/>
                <w:sz w:val="21"/>
                <w:szCs w:val="21"/>
              </w:rPr>
              <w:t>-</w:t>
            </w:r>
          </w:p>
        </w:tc>
      </w:tr>
      <w:tr w:rsidR="00EE29CB" w:rsidRPr="00191719" w14:paraId="549181F3" w14:textId="77777777" w:rsidTr="00A0114A">
        <w:tc>
          <w:tcPr>
            <w:cnfStyle w:val="001000000000" w:firstRow="0" w:lastRow="0" w:firstColumn="1" w:lastColumn="0" w:oddVBand="0" w:evenVBand="0" w:oddHBand="0" w:evenHBand="0" w:firstRowFirstColumn="0" w:firstRowLastColumn="0" w:lastRowFirstColumn="0" w:lastRowLastColumn="0"/>
            <w:tcW w:w="1764" w:type="dxa"/>
          </w:tcPr>
          <w:p w14:paraId="5962CE44" w14:textId="499176B6" w:rsidR="007225DC" w:rsidRPr="00191719" w:rsidRDefault="00C45225" w:rsidP="004520D9">
            <w:pPr>
              <w:rPr>
                <w:rFonts w:eastAsia="Times New Roman"/>
                <w:sz w:val="21"/>
                <w:szCs w:val="21"/>
              </w:rPr>
            </w:pPr>
            <w:r w:rsidRPr="00191719">
              <w:rPr>
                <w:rFonts w:eastAsia="Times New Roman"/>
                <w:sz w:val="21"/>
                <w:szCs w:val="21"/>
              </w:rPr>
              <w:t>Care and support to mitigate impact</w:t>
            </w:r>
          </w:p>
        </w:tc>
        <w:tc>
          <w:tcPr>
            <w:tcW w:w="1771" w:type="dxa"/>
          </w:tcPr>
          <w:p w14:paraId="0C676764" w14:textId="77777777" w:rsidR="007225DC" w:rsidRPr="00191719" w:rsidRDefault="007225DC" w:rsidP="007225DC">
            <w:pPr>
              <w:cnfStyle w:val="000000000000" w:firstRow="0" w:lastRow="0" w:firstColumn="0" w:lastColumn="0" w:oddVBand="0" w:evenVBand="0" w:oddHBand="0" w:evenHBand="0" w:firstRowFirstColumn="0" w:firstRowLastColumn="0" w:lastRowFirstColumn="0" w:lastRowLastColumn="0"/>
              <w:rPr>
                <w:sz w:val="21"/>
                <w:szCs w:val="21"/>
              </w:rPr>
            </w:pPr>
          </w:p>
          <w:p w14:paraId="3E8FF2FA" w14:textId="31022098" w:rsidR="007225DC" w:rsidRPr="00191719" w:rsidRDefault="007225DC" w:rsidP="007225DC">
            <w:pPr>
              <w:jc w:val="center"/>
              <w:cnfStyle w:val="000000000000" w:firstRow="0" w:lastRow="0" w:firstColumn="0" w:lastColumn="0" w:oddVBand="0" w:evenVBand="0" w:oddHBand="0" w:evenHBand="0" w:firstRowFirstColumn="0" w:firstRowLastColumn="0" w:lastRowFirstColumn="0" w:lastRowLastColumn="0"/>
              <w:rPr>
                <w:sz w:val="21"/>
                <w:szCs w:val="21"/>
              </w:rPr>
            </w:pPr>
            <w:r w:rsidRPr="00191719">
              <w:rPr>
                <w:sz w:val="21"/>
                <w:szCs w:val="21"/>
              </w:rPr>
              <w:t>Yes</w:t>
            </w:r>
          </w:p>
        </w:tc>
        <w:tc>
          <w:tcPr>
            <w:tcW w:w="1768" w:type="dxa"/>
          </w:tcPr>
          <w:p w14:paraId="39A941E2" w14:textId="77777777" w:rsidR="007225DC" w:rsidRPr="00191719" w:rsidRDefault="007225DC" w:rsidP="007225DC">
            <w:pPr>
              <w:cnfStyle w:val="000000000000" w:firstRow="0" w:lastRow="0" w:firstColumn="0" w:lastColumn="0" w:oddVBand="0" w:evenVBand="0" w:oddHBand="0" w:evenHBand="0" w:firstRowFirstColumn="0" w:firstRowLastColumn="0" w:lastRowFirstColumn="0" w:lastRowLastColumn="0"/>
              <w:rPr>
                <w:sz w:val="21"/>
                <w:szCs w:val="21"/>
              </w:rPr>
            </w:pPr>
          </w:p>
          <w:p w14:paraId="3369265B" w14:textId="5DC31621" w:rsidR="007225DC" w:rsidRPr="00191719" w:rsidRDefault="007225DC" w:rsidP="007225DC">
            <w:pPr>
              <w:jc w:val="center"/>
              <w:cnfStyle w:val="000000000000" w:firstRow="0" w:lastRow="0" w:firstColumn="0" w:lastColumn="0" w:oddVBand="0" w:evenVBand="0" w:oddHBand="0" w:evenHBand="0" w:firstRowFirstColumn="0" w:firstRowLastColumn="0" w:lastRowFirstColumn="0" w:lastRowLastColumn="0"/>
              <w:rPr>
                <w:sz w:val="21"/>
                <w:szCs w:val="21"/>
              </w:rPr>
            </w:pPr>
            <w:r w:rsidRPr="00191719">
              <w:rPr>
                <w:sz w:val="21"/>
                <w:szCs w:val="21"/>
              </w:rPr>
              <w:t>Preparedness</w:t>
            </w:r>
          </w:p>
        </w:tc>
        <w:tc>
          <w:tcPr>
            <w:tcW w:w="1799" w:type="dxa"/>
          </w:tcPr>
          <w:p w14:paraId="54C57933" w14:textId="77777777" w:rsidR="007225DC" w:rsidRPr="00191719" w:rsidRDefault="007225DC" w:rsidP="007225DC">
            <w:pPr>
              <w:jc w:val="center"/>
              <w:cnfStyle w:val="000000000000" w:firstRow="0" w:lastRow="0" w:firstColumn="0" w:lastColumn="0" w:oddVBand="0" w:evenVBand="0" w:oddHBand="0" w:evenHBand="0" w:firstRowFirstColumn="0" w:firstRowLastColumn="0" w:lastRowFirstColumn="0" w:lastRowLastColumn="0"/>
              <w:rPr>
                <w:rFonts w:eastAsia="Times New Roman"/>
                <w:sz w:val="21"/>
                <w:szCs w:val="21"/>
              </w:rPr>
            </w:pPr>
          </w:p>
          <w:p w14:paraId="63F13A1D" w14:textId="36C76E92" w:rsidR="007225DC" w:rsidRPr="00191719" w:rsidRDefault="007225DC" w:rsidP="007225DC">
            <w:pPr>
              <w:jc w:val="center"/>
              <w:cnfStyle w:val="000000000000" w:firstRow="0" w:lastRow="0" w:firstColumn="0" w:lastColumn="0" w:oddVBand="0" w:evenVBand="0" w:oddHBand="0" w:evenHBand="0" w:firstRowFirstColumn="0" w:firstRowLastColumn="0" w:lastRowFirstColumn="0" w:lastRowLastColumn="0"/>
              <w:rPr>
                <w:rFonts w:eastAsia="Times New Roman"/>
                <w:sz w:val="21"/>
                <w:szCs w:val="21"/>
              </w:rPr>
            </w:pPr>
            <w:r w:rsidRPr="00191719">
              <w:rPr>
                <w:rFonts w:eastAsia="Times New Roman"/>
                <w:sz w:val="21"/>
                <w:szCs w:val="21"/>
              </w:rPr>
              <w:t>Preparedness</w:t>
            </w:r>
          </w:p>
        </w:tc>
        <w:tc>
          <w:tcPr>
            <w:tcW w:w="1914" w:type="dxa"/>
          </w:tcPr>
          <w:p w14:paraId="6599DF75" w14:textId="77777777" w:rsidR="007225DC" w:rsidRPr="00191719" w:rsidRDefault="007225DC" w:rsidP="004520D9">
            <w:pPr>
              <w:cnfStyle w:val="000000000000" w:firstRow="0" w:lastRow="0" w:firstColumn="0" w:lastColumn="0" w:oddVBand="0" w:evenVBand="0" w:oddHBand="0" w:evenHBand="0" w:firstRowFirstColumn="0" w:firstRowLastColumn="0" w:lastRowFirstColumn="0" w:lastRowLastColumn="0"/>
              <w:rPr>
                <w:rFonts w:eastAsia="Times New Roman"/>
                <w:sz w:val="21"/>
                <w:szCs w:val="21"/>
              </w:rPr>
            </w:pPr>
          </w:p>
          <w:p w14:paraId="3B0E1104" w14:textId="77777777" w:rsidR="007225DC" w:rsidRPr="00191719" w:rsidRDefault="007225DC" w:rsidP="0057094C">
            <w:pPr>
              <w:jc w:val="center"/>
              <w:cnfStyle w:val="000000000000" w:firstRow="0" w:lastRow="0" w:firstColumn="0" w:lastColumn="0" w:oddVBand="0" w:evenVBand="0" w:oddHBand="0" w:evenHBand="0" w:firstRowFirstColumn="0" w:firstRowLastColumn="0" w:lastRowFirstColumn="0" w:lastRowLastColumn="0"/>
              <w:rPr>
                <w:rFonts w:eastAsia="Times New Roman"/>
                <w:sz w:val="21"/>
                <w:szCs w:val="21"/>
              </w:rPr>
            </w:pPr>
            <w:r w:rsidRPr="00191719">
              <w:rPr>
                <w:rFonts w:eastAsia="Times New Roman"/>
                <w:sz w:val="21"/>
                <w:szCs w:val="21"/>
              </w:rPr>
              <w:t>Preparedness</w:t>
            </w:r>
          </w:p>
          <w:p w14:paraId="384F4832" w14:textId="5B1E78D3" w:rsidR="007225DC" w:rsidRPr="00191719" w:rsidRDefault="007225DC" w:rsidP="004520D9">
            <w:pPr>
              <w:cnfStyle w:val="000000000000" w:firstRow="0" w:lastRow="0" w:firstColumn="0" w:lastColumn="0" w:oddVBand="0" w:evenVBand="0" w:oddHBand="0" w:evenHBand="0" w:firstRowFirstColumn="0" w:firstRowLastColumn="0" w:lastRowFirstColumn="0" w:lastRowLastColumn="0"/>
              <w:rPr>
                <w:rFonts w:eastAsia="Times New Roman"/>
                <w:sz w:val="21"/>
                <w:szCs w:val="21"/>
              </w:rPr>
            </w:pPr>
          </w:p>
        </w:tc>
      </w:tr>
      <w:tr w:rsidR="00EE29CB" w:rsidRPr="00191719" w14:paraId="685FA8C8" w14:textId="77777777" w:rsidTr="00A0114A">
        <w:tc>
          <w:tcPr>
            <w:cnfStyle w:val="001000000000" w:firstRow="0" w:lastRow="0" w:firstColumn="1" w:lastColumn="0" w:oddVBand="0" w:evenVBand="0" w:oddHBand="0" w:evenHBand="0" w:firstRowFirstColumn="0" w:firstRowLastColumn="0" w:lastRowFirstColumn="0" w:lastRowLastColumn="0"/>
            <w:tcW w:w="1764" w:type="dxa"/>
          </w:tcPr>
          <w:p w14:paraId="34A045A2" w14:textId="6C83F137" w:rsidR="007225DC" w:rsidRPr="00191719" w:rsidRDefault="007225DC" w:rsidP="004520D9">
            <w:pPr>
              <w:rPr>
                <w:rFonts w:eastAsia="Times New Roman"/>
                <w:sz w:val="21"/>
                <w:szCs w:val="21"/>
              </w:rPr>
            </w:pPr>
            <w:r w:rsidRPr="00191719">
              <w:rPr>
                <w:rFonts w:eastAsia="Times New Roman"/>
                <w:sz w:val="21"/>
                <w:szCs w:val="21"/>
              </w:rPr>
              <w:t xml:space="preserve">Research </w:t>
            </w:r>
            <w:r w:rsidR="00C45225" w:rsidRPr="00191719">
              <w:rPr>
                <w:rFonts w:eastAsia="Times New Roman"/>
                <w:sz w:val="21"/>
                <w:szCs w:val="21"/>
              </w:rPr>
              <w:t>on behavioural aspects of preventions measures</w:t>
            </w:r>
          </w:p>
        </w:tc>
        <w:tc>
          <w:tcPr>
            <w:tcW w:w="1771" w:type="dxa"/>
          </w:tcPr>
          <w:p w14:paraId="039C2435" w14:textId="48B2EA87" w:rsidR="007225DC" w:rsidRPr="00191719" w:rsidRDefault="007225DC">
            <w:pPr>
              <w:jc w:val="center"/>
              <w:cnfStyle w:val="000000000000" w:firstRow="0" w:lastRow="0" w:firstColumn="0" w:lastColumn="0" w:oddVBand="0" w:evenVBand="0" w:oddHBand="0" w:evenHBand="0" w:firstRowFirstColumn="0" w:firstRowLastColumn="0" w:lastRowFirstColumn="0" w:lastRowLastColumn="0"/>
              <w:rPr>
                <w:sz w:val="21"/>
                <w:szCs w:val="21"/>
              </w:rPr>
            </w:pPr>
            <w:r w:rsidRPr="00191719">
              <w:rPr>
                <w:sz w:val="21"/>
                <w:szCs w:val="21"/>
              </w:rPr>
              <w:t>Yes</w:t>
            </w:r>
          </w:p>
        </w:tc>
        <w:tc>
          <w:tcPr>
            <w:tcW w:w="1768" w:type="dxa"/>
          </w:tcPr>
          <w:p w14:paraId="1825BC41" w14:textId="12DC1A55" w:rsidR="007225DC" w:rsidRPr="00191719" w:rsidRDefault="007225DC">
            <w:pPr>
              <w:jc w:val="center"/>
              <w:cnfStyle w:val="000000000000" w:firstRow="0" w:lastRow="0" w:firstColumn="0" w:lastColumn="0" w:oddVBand="0" w:evenVBand="0" w:oddHBand="0" w:evenHBand="0" w:firstRowFirstColumn="0" w:firstRowLastColumn="0" w:lastRowFirstColumn="0" w:lastRowLastColumn="0"/>
              <w:rPr>
                <w:sz w:val="21"/>
                <w:szCs w:val="21"/>
              </w:rPr>
            </w:pPr>
            <w:r w:rsidRPr="00191719">
              <w:rPr>
                <w:sz w:val="21"/>
                <w:szCs w:val="21"/>
              </w:rPr>
              <w:t>Yes</w:t>
            </w:r>
          </w:p>
        </w:tc>
        <w:tc>
          <w:tcPr>
            <w:tcW w:w="1799" w:type="dxa"/>
          </w:tcPr>
          <w:p w14:paraId="7AB3C986" w14:textId="1CC9C7AA" w:rsidR="007225DC" w:rsidRPr="00191719" w:rsidRDefault="00C45225">
            <w:pPr>
              <w:jc w:val="center"/>
              <w:cnfStyle w:val="000000000000" w:firstRow="0" w:lastRow="0" w:firstColumn="0" w:lastColumn="0" w:oddVBand="0" w:evenVBand="0" w:oddHBand="0" w:evenHBand="0" w:firstRowFirstColumn="0" w:firstRowLastColumn="0" w:lastRowFirstColumn="0" w:lastRowLastColumn="0"/>
              <w:rPr>
                <w:rFonts w:eastAsia="Times New Roman"/>
                <w:sz w:val="21"/>
                <w:szCs w:val="21"/>
              </w:rPr>
            </w:pPr>
            <w:r w:rsidRPr="00191719">
              <w:rPr>
                <w:rFonts w:eastAsia="Times New Roman"/>
                <w:sz w:val="21"/>
                <w:szCs w:val="21"/>
              </w:rPr>
              <w:t>Yes</w:t>
            </w:r>
          </w:p>
        </w:tc>
        <w:tc>
          <w:tcPr>
            <w:tcW w:w="1914" w:type="dxa"/>
          </w:tcPr>
          <w:p w14:paraId="5E47178F" w14:textId="6ECC654A" w:rsidR="007225DC" w:rsidRPr="00191719" w:rsidRDefault="007225DC">
            <w:pPr>
              <w:jc w:val="center"/>
              <w:cnfStyle w:val="000000000000" w:firstRow="0" w:lastRow="0" w:firstColumn="0" w:lastColumn="0" w:oddVBand="0" w:evenVBand="0" w:oddHBand="0" w:evenHBand="0" w:firstRowFirstColumn="0" w:firstRowLastColumn="0" w:lastRowFirstColumn="0" w:lastRowLastColumn="0"/>
              <w:rPr>
                <w:rFonts w:eastAsia="Times New Roman"/>
                <w:sz w:val="21"/>
                <w:szCs w:val="21"/>
              </w:rPr>
            </w:pPr>
            <w:r w:rsidRPr="00191719">
              <w:rPr>
                <w:rFonts w:eastAsia="Times New Roman"/>
                <w:sz w:val="21"/>
                <w:szCs w:val="21"/>
              </w:rPr>
              <w:t>-</w:t>
            </w:r>
          </w:p>
        </w:tc>
      </w:tr>
      <w:tr w:rsidR="00EE29CB" w:rsidRPr="00191719" w14:paraId="4CE9BE7F" w14:textId="77777777" w:rsidTr="00A0114A">
        <w:tc>
          <w:tcPr>
            <w:cnfStyle w:val="001000000000" w:firstRow="0" w:lastRow="0" w:firstColumn="1" w:lastColumn="0" w:oddVBand="0" w:evenVBand="0" w:oddHBand="0" w:evenHBand="0" w:firstRowFirstColumn="0" w:firstRowLastColumn="0" w:lastRowFirstColumn="0" w:lastRowLastColumn="0"/>
            <w:tcW w:w="1764" w:type="dxa"/>
          </w:tcPr>
          <w:p w14:paraId="3E48D1FF" w14:textId="603F4355" w:rsidR="007225DC" w:rsidRPr="00191719" w:rsidRDefault="007225DC" w:rsidP="004520D9">
            <w:pPr>
              <w:rPr>
                <w:rFonts w:eastAsia="Times New Roman"/>
                <w:sz w:val="21"/>
                <w:szCs w:val="21"/>
              </w:rPr>
            </w:pPr>
            <w:r w:rsidRPr="00191719">
              <w:rPr>
                <w:rFonts w:eastAsia="Times New Roman"/>
                <w:sz w:val="21"/>
                <w:szCs w:val="21"/>
              </w:rPr>
              <w:t>Coordination</w:t>
            </w:r>
          </w:p>
        </w:tc>
        <w:tc>
          <w:tcPr>
            <w:tcW w:w="1771" w:type="dxa"/>
          </w:tcPr>
          <w:p w14:paraId="0AACF4CA" w14:textId="7606FD9A" w:rsidR="007225DC" w:rsidRPr="00191719" w:rsidRDefault="007225DC" w:rsidP="007225DC">
            <w:pPr>
              <w:jc w:val="center"/>
              <w:cnfStyle w:val="000000000000" w:firstRow="0" w:lastRow="0" w:firstColumn="0" w:lastColumn="0" w:oddVBand="0" w:evenVBand="0" w:oddHBand="0" w:evenHBand="0" w:firstRowFirstColumn="0" w:firstRowLastColumn="0" w:lastRowFirstColumn="0" w:lastRowLastColumn="0"/>
              <w:rPr>
                <w:sz w:val="21"/>
                <w:szCs w:val="21"/>
              </w:rPr>
            </w:pPr>
            <w:r w:rsidRPr="00191719">
              <w:rPr>
                <w:sz w:val="21"/>
                <w:szCs w:val="21"/>
              </w:rPr>
              <w:t>Yes</w:t>
            </w:r>
          </w:p>
        </w:tc>
        <w:tc>
          <w:tcPr>
            <w:tcW w:w="1768" w:type="dxa"/>
          </w:tcPr>
          <w:p w14:paraId="283791FF" w14:textId="053BE21A" w:rsidR="007225DC" w:rsidRPr="00191719" w:rsidRDefault="007225DC" w:rsidP="007225DC">
            <w:pPr>
              <w:jc w:val="center"/>
              <w:cnfStyle w:val="000000000000" w:firstRow="0" w:lastRow="0" w:firstColumn="0" w:lastColumn="0" w:oddVBand="0" w:evenVBand="0" w:oddHBand="0" w:evenHBand="0" w:firstRowFirstColumn="0" w:firstRowLastColumn="0" w:lastRowFirstColumn="0" w:lastRowLastColumn="0"/>
              <w:rPr>
                <w:sz w:val="21"/>
                <w:szCs w:val="21"/>
              </w:rPr>
            </w:pPr>
            <w:r w:rsidRPr="00191719">
              <w:rPr>
                <w:sz w:val="21"/>
                <w:szCs w:val="21"/>
              </w:rPr>
              <w:t>Yes</w:t>
            </w:r>
          </w:p>
        </w:tc>
        <w:tc>
          <w:tcPr>
            <w:tcW w:w="1799" w:type="dxa"/>
          </w:tcPr>
          <w:p w14:paraId="76E8A858" w14:textId="655DBB50" w:rsidR="007225DC" w:rsidRPr="00191719" w:rsidRDefault="007225DC" w:rsidP="007225DC">
            <w:pPr>
              <w:jc w:val="center"/>
              <w:cnfStyle w:val="000000000000" w:firstRow="0" w:lastRow="0" w:firstColumn="0" w:lastColumn="0" w:oddVBand="0" w:evenVBand="0" w:oddHBand="0" w:evenHBand="0" w:firstRowFirstColumn="0" w:firstRowLastColumn="0" w:lastRowFirstColumn="0" w:lastRowLastColumn="0"/>
              <w:rPr>
                <w:rFonts w:eastAsia="Times New Roman"/>
                <w:sz w:val="21"/>
                <w:szCs w:val="21"/>
              </w:rPr>
            </w:pPr>
            <w:r w:rsidRPr="00191719">
              <w:rPr>
                <w:rFonts w:eastAsia="Times New Roman"/>
                <w:sz w:val="21"/>
                <w:szCs w:val="21"/>
              </w:rPr>
              <w:t>Yes</w:t>
            </w:r>
          </w:p>
        </w:tc>
        <w:tc>
          <w:tcPr>
            <w:tcW w:w="1914" w:type="dxa"/>
          </w:tcPr>
          <w:p w14:paraId="568F2776" w14:textId="57E7CAEC" w:rsidR="007225DC" w:rsidRPr="00191719" w:rsidRDefault="007225DC" w:rsidP="007225DC">
            <w:pPr>
              <w:jc w:val="center"/>
              <w:cnfStyle w:val="000000000000" w:firstRow="0" w:lastRow="0" w:firstColumn="0" w:lastColumn="0" w:oddVBand="0" w:evenVBand="0" w:oddHBand="0" w:evenHBand="0" w:firstRowFirstColumn="0" w:firstRowLastColumn="0" w:lastRowFirstColumn="0" w:lastRowLastColumn="0"/>
              <w:rPr>
                <w:rFonts w:eastAsia="Times New Roman"/>
                <w:sz w:val="21"/>
                <w:szCs w:val="21"/>
              </w:rPr>
            </w:pPr>
            <w:r w:rsidRPr="00191719">
              <w:rPr>
                <w:rFonts w:eastAsia="Times New Roman"/>
                <w:sz w:val="21"/>
                <w:szCs w:val="21"/>
              </w:rPr>
              <w:t>Yes</w:t>
            </w:r>
          </w:p>
        </w:tc>
      </w:tr>
    </w:tbl>
    <w:p w14:paraId="3B820FCA" w14:textId="53F96A5F" w:rsidR="001E0C0B" w:rsidRDefault="00F55159" w:rsidP="0057094C">
      <w:r w:rsidRPr="00191719">
        <w:t xml:space="preserve"> </w:t>
      </w:r>
    </w:p>
    <w:p w14:paraId="2272AA1C" w14:textId="7ED471FD" w:rsidR="003D5E64" w:rsidRDefault="003D5E64" w:rsidP="0057094C"/>
    <w:p w14:paraId="3725F64A" w14:textId="779944EF" w:rsidR="003D5E64" w:rsidRDefault="003D5E64" w:rsidP="0057094C"/>
    <w:p w14:paraId="4DF67750" w14:textId="1122F7A3" w:rsidR="003D5E64" w:rsidRDefault="003D5E64" w:rsidP="0057094C"/>
    <w:p w14:paraId="0582DCE5" w14:textId="4105D14D" w:rsidR="003D5E64" w:rsidRDefault="003D5E64" w:rsidP="0057094C"/>
    <w:p w14:paraId="173B571C" w14:textId="11F2A0B3" w:rsidR="003D5E64" w:rsidRDefault="003D5E64" w:rsidP="0057094C"/>
    <w:p w14:paraId="240BA382" w14:textId="68E2BC15" w:rsidR="003D5E64" w:rsidRDefault="003D5E64" w:rsidP="0057094C"/>
    <w:p w14:paraId="5D565E20" w14:textId="1CF4776F" w:rsidR="003D5E64" w:rsidRDefault="003D5E64" w:rsidP="0057094C"/>
    <w:p w14:paraId="6996AE8B" w14:textId="456C2C10" w:rsidR="003D5E64" w:rsidRDefault="003D5E64" w:rsidP="0057094C"/>
    <w:p w14:paraId="61E33176" w14:textId="6248616F" w:rsidR="003D5E64" w:rsidRDefault="003D5E64" w:rsidP="0057094C"/>
    <w:p w14:paraId="0DCED5F0" w14:textId="449666E9" w:rsidR="003D5E64" w:rsidRDefault="003D5E64" w:rsidP="0057094C"/>
    <w:p w14:paraId="58F6C2AC" w14:textId="70CE4D55" w:rsidR="003D5E64" w:rsidRDefault="003D5E64" w:rsidP="0057094C"/>
    <w:p w14:paraId="381FFFAC" w14:textId="1D1CE2D4" w:rsidR="003D5E64" w:rsidRPr="003D5E64" w:rsidRDefault="003D5E64" w:rsidP="003D5E64">
      <w:pPr>
        <w:pStyle w:val="Style1"/>
        <w:rPr>
          <w:sz w:val="26"/>
          <w:szCs w:val="26"/>
        </w:rPr>
      </w:pPr>
      <w:r w:rsidRPr="003D5E64">
        <w:rPr>
          <w:sz w:val="26"/>
          <w:szCs w:val="26"/>
        </w:rPr>
        <w:lastRenderedPageBreak/>
        <w:t>Annexes. Activities</w:t>
      </w:r>
    </w:p>
    <w:p w14:paraId="43E3C1A0" w14:textId="77777777" w:rsidR="003D5E64" w:rsidRPr="003D5E64" w:rsidRDefault="003D5E64" w:rsidP="003D5E64"/>
    <w:p w14:paraId="7C3FDEEE" w14:textId="77777777" w:rsidR="003D5E64" w:rsidRPr="003D5E64" w:rsidRDefault="003D5E64" w:rsidP="003D5E64">
      <w:pPr>
        <w:rPr>
          <w:b/>
        </w:rPr>
      </w:pPr>
      <w:r w:rsidRPr="003D5E64">
        <w:rPr>
          <w:b/>
        </w:rPr>
        <w:t xml:space="preserve">1. Contribute to early detection of outbreaks and diagnosis of ZIKV infection and complications through advocacy and awareness raising </w:t>
      </w:r>
    </w:p>
    <w:p w14:paraId="395857B5" w14:textId="77777777" w:rsidR="003D5E64" w:rsidRDefault="003D5E64" w:rsidP="003D5E64">
      <w:r>
        <w:t xml:space="preserve">1.1. Support the development and roll-out of rapid diagnostic tests, and the inclusion of ZIKV RDT/POC IVD assays in integrated plans of prevention and response to ZIKV </w:t>
      </w:r>
    </w:p>
    <w:p w14:paraId="0D298F5A" w14:textId="566EA24E" w:rsidR="003D5E64" w:rsidRDefault="003D5E64" w:rsidP="003D5E64">
      <w:r>
        <w:t>1.2. Contribute to demand creation for testing and support counseling for pregnant women</w:t>
      </w:r>
    </w:p>
    <w:p w14:paraId="6D55685E" w14:textId="77777777" w:rsidR="003D5E64" w:rsidRDefault="003D5E64" w:rsidP="003D5E64"/>
    <w:p w14:paraId="0E6D25F2" w14:textId="77777777" w:rsidR="003D5E64" w:rsidRPr="003D5E64" w:rsidRDefault="003D5E64" w:rsidP="003D5E64">
      <w:pPr>
        <w:rPr>
          <w:b/>
        </w:rPr>
      </w:pPr>
      <w:r w:rsidRPr="003D5E64">
        <w:rPr>
          <w:b/>
        </w:rPr>
        <w:t>2. Prevent ZIKV through informing and engaging authorities, communities and families at risk, promote improved mosquito monitoring and control and market shaping for vaccines</w:t>
      </w:r>
    </w:p>
    <w:p w14:paraId="0C557BE0" w14:textId="77777777" w:rsidR="003D5E64" w:rsidRDefault="003D5E64" w:rsidP="003D5E64">
      <w:r>
        <w:t>2.1. Support the analysis, dissemination and use of updated epidemiological information, jointly with WHO/PAHO and CDC, to better direct control efforts, including to policymakers and stakeholders</w:t>
      </w:r>
    </w:p>
    <w:p w14:paraId="467DF460" w14:textId="77777777" w:rsidR="003D5E64" w:rsidRDefault="003D5E64" w:rsidP="003D5E64">
      <w:r>
        <w:t>2.2. Promote behavioural change to enhance prevention measures at the municipal, individual, family and community-level (including breeding site reduction, waste management, personal protection, prevention of sexual transmission, etc.) using interpersonal, group, mass and digital media, as well as through schools .</w:t>
      </w:r>
    </w:p>
    <w:p w14:paraId="6914E2F6" w14:textId="77777777" w:rsidR="003D5E64" w:rsidRDefault="003D5E64" w:rsidP="003D5E64">
      <w:r>
        <w:t>2.3. Support improved access to culturally appropriate reproductive health services for all women of child bearing age, particularly adolescents, focusing on the most disadvantaged and marginalized and preventing teenage pregnancies</w:t>
      </w:r>
    </w:p>
    <w:p w14:paraId="6153DA45" w14:textId="77777777" w:rsidR="003D5E64" w:rsidRDefault="003D5E64" w:rsidP="003D5E64">
      <w:r>
        <w:t xml:space="preserve">2.4. Advocate for and support the provision of necessary products to monitor and control mosquitoes (larval stage) and enable behavior change, including repellents, etc. </w:t>
      </w:r>
    </w:p>
    <w:p w14:paraId="68E98046" w14:textId="77777777" w:rsidR="003D5E64" w:rsidRDefault="003D5E64" w:rsidP="003D5E64">
      <w:r>
        <w:t>2.5.. Promote and contribuite to intersectoral coordination (health, education, water and sanitation, social protection, rural development and others) at all levels of government with emphasis on mosquito monitoring, data driven decisions, and integrated vector management activities</w:t>
      </w:r>
    </w:p>
    <w:p w14:paraId="60EAFD41" w14:textId="77777777" w:rsidR="003D5E64" w:rsidRDefault="003D5E64" w:rsidP="003D5E64">
      <w:r>
        <w:t>2.6. Contribute to preparedness plans in countries at risk that are currently not affected by ZIKV with emphasis on mitigation activities at national, district, and municipal levels that result in capacity for mosquito monitoring and timely control actions</w:t>
      </w:r>
    </w:p>
    <w:p w14:paraId="3202A22C" w14:textId="52F215C9" w:rsidR="003D5E64" w:rsidRDefault="003D5E64" w:rsidP="003D5E64">
      <w:r>
        <w:t>2.7.  Support the development and roll-out of vaccines for pregnant women and the general population</w:t>
      </w:r>
    </w:p>
    <w:p w14:paraId="2C3AAEFD" w14:textId="77777777" w:rsidR="003D5E64" w:rsidRDefault="003D5E64" w:rsidP="003D5E64"/>
    <w:p w14:paraId="2A14399E" w14:textId="77777777" w:rsidR="003D5E64" w:rsidRPr="003D5E64" w:rsidRDefault="003D5E64" w:rsidP="003D5E64">
      <w:pPr>
        <w:rPr>
          <w:b/>
        </w:rPr>
      </w:pPr>
      <w:r w:rsidRPr="003D5E64">
        <w:rPr>
          <w:b/>
        </w:rPr>
        <w:t xml:space="preserve">3. Support the provision of basic social services and other appropriate support to children, families, communities affected by Zika (congenital syndrome) </w:t>
      </w:r>
    </w:p>
    <w:p w14:paraId="64F32EC0" w14:textId="77777777" w:rsidR="003D5E64" w:rsidRDefault="003D5E64" w:rsidP="003D5E64">
      <w:r>
        <w:t>3.1.  Raise awareness and understanding of the neurological and developmental impact of Zika (and other congenital malformations) on children and their families, and advocate for the rights of children with disabilities with decision-makers and the general public to guarantee care and support, reduce stigma, promote inclusion, and leverage action and resources.</w:t>
      </w:r>
    </w:p>
    <w:p w14:paraId="6055591C" w14:textId="77777777" w:rsidR="003D5E64" w:rsidRDefault="003D5E64" w:rsidP="003D5E64">
      <w:r>
        <w:t>3.2. Support and promote timely and continuous multisectoral care and support, including: early intervencion, Early Childhood Development, nutrition, psychosocial support and social protection services  for young children and families affected by congenital Zika  (and other congenital malformations) , as close as possible to their communities and in the context of basic social services</w:t>
      </w:r>
    </w:p>
    <w:p w14:paraId="45486D73" w14:textId="77777777" w:rsidR="003D5E64" w:rsidRDefault="003D5E64" w:rsidP="003D5E64">
      <w:r>
        <w:t>3.3. Strengthen community and peer support mechanisms to guarantee provision of timely family focused services and orientation on early intervention, nutrition, psychosocial support to promote development, and specific social protection measures aimed at addressing potential child neglect and violence</w:t>
      </w:r>
    </w:p>
    <w:p w14:paraId="069BAC4C" w14:textId="696058A0" w:rsidR="003D5E64" w:rsidRDefault="003D5E64" w:rsidP="003D5E64">
      <w:r>
        <w:t xml:space="preserve"> 3.4. Support Communication for Development strategies to provide families, community and service providers with appropriate Care and Support messages and to dispel misconceptions, fears and </w:t>
      </w:r>
      <w:r>
        <w:lastRenderedPageBreak/>
        <w:t>stigma related to Zika and disabilities, aiming at timely interventions, promotion of inclusion and ensuring the reproductive rights of women, adolescent girls and their partners</w:t>
      </w:r>
    </w:p>
    <w:p w14:paraId="3034D3AF" w14:textId="77777777" w:rsidR="003D5E64" w:rsidRDefault="003D5E64" w:rsidP="003D5E64"/>
    <w:p w14:paraId="1D2D9915" w14:textId="77777777" w:rsidR="003D5E64" w:rsidRPr="003D5E64" w:rsidRDefault="003D5E64" w:rsidP="003D5E64">
      <w:pPr>
        <w:rPr>
          <w:b/>
        </w:rPr>
      </w:pPr>
      <w:r w:rsidRPr="003D5E64">
        <w:rPr>
          <w:b/>
        </w:rPr>
        <w:t>4. Contribute to research on effectiveness of prevention measures and Care and Support actions</w:t>
      </w:r>
    </w:p>
    <w:p w14:paraId="79567A51" w14:textId="77777777" w:rsidR="003D5E64" w:rsidRDefault="003D5E64" w:rsidP="003D5E64">
      <w:r>
        <w:t xml:space="preserve">4.1.  Promote research on risk perception to improve understanding of factrors that influence behavioral change of individuals, families and communities, with a special focus on pregnant women, women of childbreaing age, and their partners. </w:t>
      </w:r>
    </w:p>
    <w:p w14:paraId="059F5E67" w14:textId="77777777" w:rsidR="003D5E64" w:rsidRDefault="003D5E64" w:rsidP="003D5E64">
      <w:r>
        <w:t>4.2. Promote research on care seeking practices and beliefs, perceptions and behaviors of families with children affected by Zika and other congenital malformations</w:t>
      </w:r>
    </w:p>
    <w:p w14:paraId="4DF55B53" w14:textId="2DA9F42C" w:rsidR="003D5E64" w:rsidRDefault="003D5E64" w:rsidP="003D5E64">
      <w:r>
        <w:t>4.3. Develop a UNICEF global strategic position for vector control that informs specific actions for Ros and Cos</w:t>
      </w:r>
    </w:p>
    <w:p w14:paraId="6C090616" w14:textId="77777777" w:rsidR="003D5E64" w:rsidRDefault="003D5E64" w:rsidP="003D5E64"/>
    <w:p w14:paraId="58BD6B0C" w14:textId="77777777" w:rsidR="003D5E64" w:rsidRPr="003D5E64" w:rsidRDefault="003D5E64" w:rsidP="003D5E64">
      <w:pPr>
        <w:rPr>
          <w:b/>
        </w:rPr>
      </w:pPr>
      <w:r w:rsidRPr="003D5E64">
        <w:rPr>
          <w:b/>
        </w:rPr>
        <w:t xml:space="preserve">5  Coordinate actions across sectors to support the national and sub national government response </w:t>
      </w:r>
    </w:p>
    <w:p w14:paraId="75C09AC6" w14:textId="77777777" w:rsidR="003D5E64" w:rsidRDefault="003D5E64" w:rsidP="003D5E64">
      <w:r>
        <w:t xml:space="preserve">5.1. Advocate to build and maintain political commitment fom national and local governments for a sustained response across sectors, and support the coordination of response efforts  </w:t>
      </w:r>
    </w:p>
    <w:p w14:paraId="78FEA1F3" w14:textId="77777777" w:rsidR="003D5E64" w:rsidRDefault="003D5E64" w:rsidP="003D5E64">
      <w:r>
        <w:t>5.2. Leveraging existing mechanisms, participate in UNCT and other donor coordination mechanisms to ensure a coherent, comprehensive approach</w:t>
      </w:r>
    </w:p>
    <w:p w14:paraId="5B97E994" w14:textId="77777777" w:rsidR="003D5E64" w:rsidRDefault="003D5E64" w:rsidP="003D5E64">
      <w:r>
        <w:t xml:space="preserve">5.3. Leverage sustainable national and international resources for all areas of Zika control and mitigation plan </w:t>
      </w:r>
    </w:p>
    <w:p w14:paraId="3579BA34" w14:textId="6DE8A7CF" w:rsidR="003D5E64" w:rsidRDefault="003D5E64" w:rsidP="003D5E64">
      <w:r>
        <w:t>5.4. Contribute to the monitoring and evaluation, as well as knowledge sharing of national and regional prevention and control strategies</w:t>
      </w:r>
    </w:p>
    <w:p w14:paraId="6810FEA0" w14:textId="2014CBF9" w:rsidR="003D5E64" w:rsidRDefault="003D5E64" w:rsidP="0057094C"/>
    <w:p w14:paraId="58E1E254" w14:textId="37C5073A" w:rsidR="003D5E64" w:rsidRDefault="003D5E64" w:rsidP="0057094C"/>
    <w:p w14:paraId="4DE50BAB" w14:textId="6C1725A3" w:rsidR="003D5E64" w:rsidRPr="00191719" w:rsidRDefault="003D5E64" w:rsidP="0057094C">
      <w:bookmarkStart w:id="0" w:name="_GoBack"/>
      <w:bookmarkEnd w:id="0"/>
    </w:p>
    <w:sectPr w:rsidR="003D5E64" w:rsidRPr="00191719" w:rsidSect="00795ADA">
      <w:footerReference w:type="default" r:id="rId12"/>
      <w:pgSz w:w="11906" w:h="16838"/>
      <w:pgMar w:top="1440" w:right="1440" w:bottom="1080" w:left="1440" w:header="720" w:footer="411"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274430A" w14:textId="77777777" w:rsidR="00673CF3" w:rsidRDefault="00673CF3" w:rsidP="001C5BB1">
      <w:pPr>
        <w:spacing w:after="0"/>
      </w:pPr>
      <w:r>
        <w:separator/>
      </w:r>
    </w:p>
  </w:endnote>
  <w:endnote w:type="continuationSeparator" w:id="0">
    <w:p w14:paraId="498B515B" w14:textId="77777777" w:rsidR="00673CF3" w:rsidRDefault="00673CF3" w:rsidP="001C5BB1">
      <w:pPr>
        <w:spacing w:after="0"/>
      </w:pPr>
      <w:r>
        <w:continuationSeparator/>
      </w:r>
    </w:p>
  </w:endnote>
  <w:endnote w:type="continuationNotice" w:id="1">
    <w:p w14:paraId="6B406465" w14:textId="77777777" w:rsidR="00673CF3" w:rsidRDefault="00673CF3">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Times">
    <w:panose1 w:val="02020603050405020304"/>
    <w:charset w:val="00"/>
    <w:family w:val="roman"/>
    <w:pitch w:val="variable"/>
    <w:sig w:usb0="E0002AFF" w:usb1="C0007841" w:usb2="00000009" w:usb3="00000000" w:csb0="000001FF" w:csb1="00000000"/>
  </w:font>
  <w:font w:name="MS PGothic">
    <w:panose1 w:val="020B0600070205080204"/>
    <w:charset w:val="80"/>
    <w:family w:val="swiss"/>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Arial" w:hAnsi="Arial" w:cs="Arial"/>
        <w:sz w:val="20"/>
        <w:szCs w:val="20"/>
      </w:rPr>
      <w:id w:val="-1803380195"/>
      <w:docPartObj>
        <w:docPartGallery w:val="Page Numbers (Bottom of Page)"/>
        <w:docPartUnique/>
      </w:docPartObj>
    </w:sdtPr>
    <w:sdtEndPr>
      <w:rPr>
        <w:noProof/>
      </w:rPr>
    </w:sdtEndPr>
    <w:sdtContent>
      <w:p w14:paraId="2E5F2C0A" w14:textId="33A3CBA2" w:rsidR="002E639F" w:rsidRPr="00795ADA" w:rsidRDefault="002E639F">
        <w:pPr>
          <w:pStyle w:val="Footer"/>
          <w:jc w:val="right"/>
          <w:rPr>
            <w:rFonts w:ascii="Arial" w:hAnsi="Arial" w:cs="Arial"/>
            <w:sz w:val="20"/>
            <w:szCs w:val="20"/>
          </w:rPr>
        </w:pPr>
        <w:r w:rsidRPr="00795ADA">
          <w:rPr>
            <w:rFonts w:ascii="Arial" w:hAnsi="Arial" w:cs="Arial"/>
            <w:sz w:val="20"/>
            <w:szCs w:val="20"/>
          </w:rPr>
          <w:fldChar w:fldCharType="begin"/>
        </w:r>
        <w:r w:rsidRPr="00795ADA">
          <w:rPr>
            <w:rFonts w:ascii="Arial" w:hAnsi="Arial" w:cs="Arial"/>
            <w:sz w:val="20"/>
            <w:szCs w:val="20"/>
          </w:rPr>
          <w:instrText xml:space="preserve"> PAGE   \* MERGEFORMAT </w:instrText>
        </w:r>
        <w:r w:rsidRPr="00795ADA">
          <w:rPr>
            <w:rFonts w:ascii="Arial" w:hAnsi="Arial" w:cs="Arial"/>
            <w:sz w:val="20"/>
            <w:szCs w:val="20"/>
          </w:rPr>
          <w:fldChar w:fldCharType="separate"/>
        </w:r>
        <w:r w:rsidR="003D5E64">
          <w:rPr>
            <w:rFonts w:ascii="Arial" w:hAnsi="Arial" w:cs="Arial"/>
            <w:noProof/>
            <w:sz w:val="20"/>
            <w:szCs w:val="20"/>
          </w:rPr>
          <w:t>8</w:t>
        </w:r>
        <w:r w:rsidRPr="00795ADA">
          <w:rPr>
            <w:rFonts w:ascii="Arial" w:hAnsi="Arial" w:cs="Arial"/>
            <w:noProof/>
            <w:sz w:val="20"/>
            <w:szCs w:val="20"/>
          </w:rPr>
          <w:fldChar w:fldCharType="end"/>
        </w:r>
      </w:p>
    </w:sdtContent>
  </w:sdt>
  <w:p w14:paraId="14293D20" w14:textId="77777777" w:rsidR="002E639F" w:rsidRDefault="002E639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FB2778E" w14:textId="77777777" w:rsidR="00673CF3" w:rsidRDefault="00673CF3" w:rsidP="001C5BB1">
      <w:pPr>
        <w:spacing w:after="0"/>
      </w:pPr>
      <w:r>
        <w:separator/>
      </w:r>
    </w:p>
  </w:footnote>
  <w:footnote w:type="continuationSeparator" w:id="0">
    <w:p w14:paraId="479F99AF" w14:textId="77777777" w:rsidR="00673CF3" w:rsidRDefault="00673CF3" w:rsidP="001C5BB1">
      <w:pPr>
        <w:spacing w:after="0"/>
      </w:pPr>
      <w:r>
        <w:continuationSeparator/>
      </w:r>
    </w:p>
  </w:footnote>
  <w:footnote w:type="continuationNotice" w:id="1">
    <w:p w14:paraId="7C3F5DDC" w14:textId="77777777" w:rsidR="00673CF3" w:rsidRDefault="00673CF3">
      <w:pPr>
        <w:spacing w:after="0"/>
      </w:pPr>
    </w:p>
  </w:footnote>
  <w:footnote w:id="2">
    <w:p w14:paraId="7691AE40" w14:textId="5492A0A4" w:rsidR="00191719" w:rsidRPr="00191719" w:rsidRDefault="00191719">
      <w:pPr>
        <w:pStyle w:val="FootnoteText"/>
        <w:rPr>
          <w:lang w:val="en-US"/>
        </w:rPr>
      </w:pPr>
      <w:r>
        <w:rPr>
          <w:rStyle w:val="FootnoteReference"/>
        </w:rPr>
        <w:footnoteRef/>
      </w:r>
      <w:r>
        <w:t xml:space="preserve"> Targets will be defined on a country-basis</w:t>
      </w:r>
    </w:p>
  </w:footnote>
  <w:footnote w:id="3">
    <w:p w14:paraId="1BAA35A9" w14:textId="0F007548" w:rsidR="00191719" w:rsidRPr="00191719" w:rsidRDefault="00191719">
      <w:pPr>
        <w:pStyle w:val="FootnoteText"/>
        <w:rPr>
          <w:lang w:val="en-US"/>
        </w:rPr>
      </w:pPr>
      <w:r>
        <w:rPr>
          <w:rStyle w:val="FootnoteReference"/>
        </w:rPr>
        <w:footnoteRef/>
      </w:r>
      <w:r>
        <w:t xml:space="preserve"> Targets will be defined on a country-basis</w:t>
      </w:r>
    </w:p>
  </w:footnote>
  <w:footnote w:id="4">
    <w:p w14:paraId="591AB176" w14:textId="441B574D" w:rsidR="00191719" w:rsidRPr="00191719" w:rsidRDefault="00191719">
      <w:pPr>
        <w:pStyle w:val="FootnoteText"/>
        <w:rPr>
          <w:lang w:val="en-US"/>
        </w:rPr>
      </w:pPr>
      <w:r>
        <w:rPr>
          <w:rStyle w:val="FootnoteReference"/>
        </w:rPr>
        <w:footnoteRef/>
      </w:r>
      <w:r>
        <w:t xml:space="preserve"> Targets will be defined on a country-basis</w:t>
      </w:r>
    </w:p>
  </w:footnote>
  <w:footnote w:id="5">
    <w:p w14:paraId="6E07338A" w14:textId="47F6002C" w:rsidR="00191719" w:rsidRPr="00191719" w:rsidRDefault="00191719">
      <w:pPr>
        <w:pStyle w:val="FootnoteText"/>
        <w:rPr>
          <w:lang w:val="en-US"/>
        </w:rPr>
      </w:pPr>
      <w:r>
        <w:rPr>
          <w:rStyle w:val="FootnoteReference"/>
        </w:rPr>
        <w:footnoteRef/>
      </w:r>
      <w:r>
        <w:t xml:space="preserve"> Targets will be defined on a country-basis</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0A6F2E"/>
    <w:multiLevelType w:val="multilevel"/>
    <w:tmpl w:val="29AE5D9A"/>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 w15:restartNumberingAfterBreak="0">
    <w:nsid w:val="0E2B3B15"/>
    <w:multiLevelType w:val="hybridMultilevel"/>
    <w:tmpl w:val="8AAC765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2" w15:restartNumberingAfterBreak="0">
    <w:nsid w:val="10D7406D"/>
    <w:multiLevelType w:val="multilevel"/>
    <w:tmpl w:val="9DDC965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 w15:restartNumberingAfterBreak="0">
    <w:nsid w:val="162F3995"/>
    <w:multiLevelType w:val="hybridMultilevel"/>
    <w:tmpl w:val="9CA2683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B9C68A8"/>
    <w:multiLevelType w:val="hybridMultilevel"/>
    <w:tmpl w:val="A150EC08"/>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24FB7119"/>
    <w:multiLevelType w:val="hybridMultilevel"/>
    <w:tmpl w:val="EDC42750"/>
    <w:lvl w:ilvl="0" w:tplc="04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6" w15:restartNumberingAfterBreak="0">
    <w:nsid w:val="26954C85"/>
    <w:multiLevelType w:val="hybridMultilevel"/>
    <w:tmpl w:val="5F744AA2"/>
    <w:lvl w:ilvl="0" w:tplc="2FF8A0F4">
      <w:numFmt w:val="bullet"/>
      <w:lvlText w:val="-"/>
      <w:lvlJc w:val="left"/>
      <w:pPr>
        <w:ind w:left="360" w:hanging="360"/>
      </w:pPr>
      <w:rPr>
        <w:rFonts w:ascii="Calibri" w:eastAsiaTheme="minorHAnsi" w:hAnsi="Calibri" w:cstheme="minorBid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280E6CB9"/>
    <w:multiLevelType w:val="hybridMultilevel"/>
    <w:tmpl w:val="4B44C104"/>
    <w:lvl w:ilvl="0" w:tplc="D71491C2">
      <w:numFmt w:val="bullet"/>
      <w:lvlText w:val="-"/>
      <w:lvlJc w:val="left"/>
      <w:pPr>
        <w:ind w:left="720" w:hanging="360"/>
      </w:pPr>
      <w:rPr>
        <w:rFonts w:ascii="Calibri" w:eastAsiaTheme="minorHAnsi" w:hAnsi="Calibri"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91B33F3"/>
    <w:multiLevelType w:val="hybridMultilevel"/>
    <w:tmpl w:val="5AC0D32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2EA93D3E"/>
    <w:multiLevelType w:val="hybridMultilevel"/>
    <w:tmpl w:val="6424473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36ED5AFB"/>
    <w:multiLevelType w:val="multilevel"/>
    <w:tmpl w:val="161469E2"/>
    <w:lvl w:ilvl="0">
      <w:start w:val="1"/>
      <w:numFmt w:val="bullet"/>
      <w:lvlText w:val=""/>
      <w:lvlJc w:val="left"/>
      <w:pPr>
        <w:tabs>
          <w:tab w:val="num" w:pos="360"/>
        </w:tabs>
        <w:ind w:left="360" w:hanging="360"/>
      </w:pPr>
      <w:rPr>
        <w:rFonts w:ascii="Symbol" w:hAnsi="Symbol" w:hint="default"/>
      </w:rPr>
    </w:lvl>
    <w:lvl w:ilvl="1">
      <w:start w:val="1"/>
      <w:numFmt w:val="decimal"/>
      <w:lvlText w:val="%2."/>
      <w:lvlJc w:val="left"/>
      <w:pPr>
        <w:tabs>
          <w:tab w:val="num" w:pos="1080"/>
        </w:tabs>
        <w:ind w:left="1080" w:hanging="360"/>
      </w:pPr>
    </w:lvl>
    <w:lvl w:ilvl="2">
      <w:numFmt w:val="bullet"/>
      <w:lvlText w:val="-"/>
      <w:lvlJc w:val="left"/>
      <w:pPr>
        <w:ind w:left="1800" w:hanging="360"/>
      </w:pPr>
      <w:rPr>
        <w:rFonts w:ascii="Calibri" w:eastAsia="Times New Roman" w:hAnsi="Calibri" w:cs="Times New Roman" w:hint="default"/>
      </w:r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1" w15:restartNumberingAfterBreak="0">
    <w:nsid w:val="3C750CC7"/>
    <w:multiLevelType w:val="multilevel"/>
    <w:tmpl w:val="BC6ABB28"/>
    <w:lvl w:ilvl="0">
      <w:start w:val="3"/>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502C7776"/>
    <w:multiLevelType w:val="hybridMultilevel"/>
    <w:tmpl w:val="551A2262"/>
    <w:lvl w:ilvl="0" w:tplc="E6864A5E">
      <w:start w:val="3"/>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60E1320"/>
    <w:multiLevelType w:val="hybridMultilevel"/>
    <w:tmpl w:val="AD1A3C2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57AD4525"/>
    <w:multiLevelType w:val="hybridMultilevel"/>
    <w:tmpl w:val="C624E48C"/>
    <w:lvl w:ilvl="0" w:tplc="932A36E4">
      <w:start w:val="1"/>
      <w:numFmt w:val="bullet"/>
      <w:lvlText w:val="-"/>
      <w:lvlJc w:val="left"/>
      <w:pPr>
        <w:tabs>
          <w:tab w:val="num" w:pos="720"/>
        </w:tabs>
        <w:ind w:left="720" w:hanging="360"/>
      </w:pPr>
      <w:rPr>
        <w:rFonts w:ascii="Times New Roman" w:hAnsi="Times New Roman" w:hint="default"/>
      </w:rPr>
    </w:lvl>
    <w:lvl w:ilvl="1" w:tplc="27927B30" w:tentative="1">
      <w:start w:val="1"/>
      <w:numFmt w:val="bullet"/>
      <w:lvlText w:val="-"/>
      <w:lvlJc w:val="left"/>
      <w:pPr>
        <w:tabs>
          <w:tab w:val="num" w:pos="1440"/>
        </w:tabs>
        <w:ind w:left="1440" w:hanging="360"/>
      </w:pPr>
      <w:rPr>
        <w:rFonts w:ascii="Times New Roman" w:hAnsi="Times New Roman" w:hint="default"/>
      </w:rPr>
    </w:lvl>
    <w:lvl w:ilvl="2" w:tplc="69265C6E" w:tentative="1">
      <w:start w:val="1"/>
      <w:numFmt w:val="bullet"/>
      <w:lvlText w:val="-"/>
      <w:lvlJc w:val="left"/>
      <w:pPr>
        <w:tabs>
          <w:tab w:val="num" w:pos="2160"/>
        </w:tabs>
        <w:ind w:left="2160" w:hanging="360"/>
      </w:pPr>
      <w:rPr>
        <w:rFonts w:ascii="Times New Roman" w:hAnsi="Times New Roman" w:hint="default"/>
      </w:rPr>
    </w:lvl>
    <w:lvl w:ilvl="3" w:tplc="7FD45834" w:tentative="1">
      <w:start w:val="1"/>
      <w:numFmt w:val="bullet"/>
      <w:lvlText w:val="-"/>
      <w:lvlJc w:val="left"/>
      <w:pPr>
        <w:tabs>
          <w:tab w:val="num" w:pos="2880"/>
        </w:tabs>
        <w:ind w:left="2880" w:hanging="360"/>
      </w:pPr>
      <w:rPr>
        <w:rFonts w:ascii="Times New Roman" w:hAnsi="Times New Roman" w:hint="default"/>
      </w:rPr>
    </w:lvl>
    <w:lvl w:ilvl="4" w:tplc="4B848854" w:tentative="1">
      <w:start w:val="1"/>
      <w:numFmt w:val="bullet"/>
      <w:lvlText w:val="-"/>
      <w:lvlJc w:val="left"/>
      <w:pPr>
        <w:tabs>
          <w:tab w:val="num" w:pos="3600"/>
        </w:tabs>
        <w:ind w:left="3600" w:hanging="360"/>
      </w:pPr>
      <w:rPr>
        <w:rFonts w:ascii="Times New Roman" w:hAnsi="Times New Roman" w:hint="default"/>
      </w:rPr>
    </w:lvl>
    <w:lvl w:ilvl="5" w:tplc="764824E6" w:tentative="1">
      <w:start w:val="1"/>
      <w:numFmt w:val="bullet"/>
      <w:lvlText w:val="-"/>
      <w:lvlJc w:val="left"/>
      <w:pPr>
        <w:tabs>
          <w:tab w:val="num" w:pos="4320"/>
        </w:tabs>
        <w:ind w:left="4320" w:hanging="360"/>
      </w:pPr>
      <w:rPr>
        <w:rFonts w:ascii="Times New Roman" w:hAnsi="Times New Roman" w:hint="default"/>
      </w:rPr>
    </w:lvl>
    <w:lvl w:ilvl="6" w:tplc="E0F6BD08" w:tentative="1">
      <w:start w:val="1"/>
      <w:numFmt w:val="bullet"/>
      <w:lvlText w:val="-"/>
      <w:lvlJc w:val="left"/>
      <w:pPr>
        <w:tabs>
          <w:tab w:val="num" w:pos="5040"/>
        </w:tabs>
        <w:ind w:left="5040" w:hanging="360"/>
      </w:pPr>
      <w:rPr>
        <w:rFonts w:ascii="Times New Roman" w:hAnsi="Times New Roman" w:hint="default"/>
      </w:rPr>
    </w:lvl>
    <w:lvl w:ilvl="7" w:tplc="603C6AB2" w:tentative="1">
      <w:start w:val="1"/>
      <w:numFmt w:val="bullet"/>
      <w:lvlText w:val="-"/>
      <w:lvlJc w:val="left"/>
      <w:pPr>
        <w:tabs>
          <w:tab w:val="num" w:pos="5760"/>
        </w:tabs>
        <w:ind w:left="5760" w:hanging="360"/>
      </w:pPr>
      <w:rPr>
        <w:rFonts w:ascii="Times New Roman" w:hAnsi="Times New Roman" w:hint="default"/>
      </w:rPr>
    </w:lvl>
    <w:lvl w:ilvl="8" w:tplc="B2F2910A" w:tentative="1">
      <w:start w:val="1"/>
      <w:numFmt w:val="bullet"/>
      <w:lvlText w:val="-"/>
      <w:lvlJc w:val="left"/>
      <w:pPr>
        <w:tabs>
          <w:tab w:val="num" w:pos="6480"/>
        </w:tabs>
        <w:ind w:left="6480" w:hanging="360"/>
      </w:pPr>
      <w:rPr>
        <w:rFonts w:ascii="Times New Roman" w:hAnsi="Times New Roman" w:hint="default"/>
      </w:rPr>
    </w:lvl>
  </w:abstractNum>
  <w:abstractNum w:abstractNumId="15" w15:restartNumberingAfterBreak="0">
    <w:nsid w:val="57B74230"/>
    <w:multiLevelType w:val="multilevel"/>
    <w:tmpl w:val="CD4C51FC"/>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58E10075"/>
    <w:multiLevelType w:val="multilevel"/>
    <w:tmpl w:val="8632A4EE"/>
    <w:lvl w:ilvl="0">
      <w:start w:val="2"/>
      <w:numFmt w:val="decimal"/>
      <w:lvlText w:val="(%1."/>
      <w:lvlJc w:val="left"/>
      <w:pPr>
        <w:ind w:left="480"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58E22001"/>
    <w:multiLevelType w:val="hybridMultilevel"/>
    <w:tmpl w:val="CF101050"/>
    <w:lvl w:ilvl="0" w:tplc="30E8A5FE">
      <w:start w:val="3"/>
      <w:numFmt w:val="bullet"/>
      <w:lvlText w:val="-"/>
      <w:lvlJc w:val="left"/>
      <w:pPr>
        <w:ind w:left="720" w:hanging="360"/>
      </w:pPr>
      <w:rPr>
        <w:rFonts w:ascii="Calibri" w:eastAsia="Times New Roman" w:hAnsi="Calibri" w:cs="Times New Roman" w:hint="default"/>
        <w:lang w:val="en-GB"/>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A1C2649"/>
    <w:multiLevelType w:val="hybridMultilevel"/>
    <w:tmpl w:val="DB9465F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5AC8064C"/>
    <w:multiLevelType w:val="hybridMultilevel"/>
    <w:tmpl w:val="A992DA1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C0A2C0F"/>
    <w:multiLevelType w:val="hybridMultilevel"/>
    <w:tmpl w:val="4A283388"/>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D0C6469"/>
    <w:multiLevelType w:val="hybridMultilevel"/>
    <w:tmpl w:val="24403592"/>
    <w:lvl w:ilvl="0" w:tplc="6046E4E0">
      <w:numFmt w:val="bullet"/>
      <w:lvlText w:val="-"/>
      <w:lvlJc w:val="left"/>
      <w:pPr>
        <w:ind w:left="360" w:hanging="360"/>
      </w:pPr>
      <w:rPr>
        <w:rFonts w:ascii="Arial" w:eastAsiaTheme="minorHAnsi" w:hAnsi="Arial" w:cs="Aria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5D7D45BB"/>
    <w:multiLevelType w:val="hybridMultilevel"/>
    <w:tmpl w:val="A782DA50"/>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5F5456CD"/>
    <w:multiLevelType w:val="multilevel"/>
    <w:tmpl w:val="9E3E3A84"/>
    <w:lvl w:ilvl="0">
      <w:start w:val="2"/>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63300548"/>
    <w:multiLevelType w:val="hybridMultilevel"/>
    <w:tmpl w:val="63EA84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4EE4668"/>
    <w:multiLevelType w:val="hybridMultilevel"/>
    <w:tmpl w:val="AD08763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80B2BB9"/>
    <w:multiLevelType w:val="hybridMultilevel"/>
    <w:tmpl w:val="1790702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6C704BEC"/>
    <w:multiLevelType w:val="multilevel"/>
    <w:tmpl w:val="C770ABD6"/>
    <w:lvl w:ilvl="0">
      <w:start w:val="2"/>
      <w:numFmt w:val="decimal"/>
      <w:lvlText w:val="%1"/>
      <w:lvlJc w:val="left"/>
      <w:pPr>
        <w:ind w:left="435" w:hanging="435"/>
      </w:pPr>
      <w:rPr>
        <w:rFonts w:eastAsiaTheme="minorHAnsi" w:cstheme="minorBidi" w:hint="default"/>
        <w:sz w:val="22"/>
      </w:rPr>
    </w:lvl>
    <w:lvl w:ilvl="1">
      <w:start w:val="1"/>
      <w:numFmt w:val="decimal"/>
      <w:lvlText w:val="%1.%2"/>
      <w:lvlJc w:val="left"/>
      <w:pPr>
        <w:ind w:left="435" w:hanging="435"/>
      </w:pPr>
      <w:rPr>
        <w:rFonts w:eastAsiaTheme="minorHAnsi" w:cstheme="minorBidi" w:hint="default"/>
        <w:sz w:val="22"/>
      </w:rPr>
    </w:lvl>
    <w:lvl w:ilvl="2">
      <w:start w:val="1"/>
      <w:numFmt w:val="decimal"/>
      <w:lvlText w:val="%1.%2.%3"/>
      <w:lvlJc w:val="left"/>
      <w:pPr>
        <w:ind w:left="720" w:hanging="720"/>
      </w:pPr>
      <w:rPr>
        <w:rFonts w:eastAsiaTheme="minorHAnsi" w:cstheme="minorBidi" w:hint="default"/>
        <w:sz w:val="22"/>
      </w:rPr>
    </w:lvl>
    <w:lvl w:ilvl="3">
      <w:start w:val="1"/>
      <w:numFmt w:val="decimal"/>
      <w:lvlText w:val="%1.%2.%3.%4"/>
      <w:lvlJc w:val="left"/>
      <w:pPr>
        <w:ind w:left="720" w:hanging="720"/>
      </w:pPr>
      <w:rPr>
        <w:rFonts w:eastAsiaTheme="minorHAnsi" w:cstheme="minorBidi" w:hint="default"/>
        <w:sz w:val="22"/>
      </w:rPr>
    </w:lvl>
    <w:lvl w:ilvl="4">
      <w:start w:val="1"/>
      <w:numFmt w:val="decimal"/>
      <w:lvlText w:val="%1.%2.%3.%4.%5"/>
      <w:lvlJc w:val="left"/>
      <w:pPr>
        <w:ind w:left="1080" w:hanging="1080"/>
      </w:pPr>
      <w:rPr>
        <w:rFonts w:eastAsiaTheme="minorHAnsi" w:cstheme="minorBidi" w:hint="default"/>
        <w:sz w:val="22"/>
      </w:rPr>
    </w:lvl>
    <w:lvl w:ilvl="5">
      <w:start w:val="1"/>
      <w:numFmt w:val="decimal"/>
      <w:lvlText w:val="%1.%2.%3.%4.%5.%6"/>
      <w:lvlJc w:val="left"/>
      <w:pPr>
        <w:ind w:left="1080" w:hanging="1080"/>
      </w:pPr>
      <w:rPr>
        <w:rFonts w:eastAsiaTheme="minorHAnsi" w:cstheme="minorBidi" w:hint="default"/>
        <w:sz w:val="22"/>
      </w:rPr>
    </w:lvl>
    <w:lvl w:ilvl="6">
      <w:start w:val="1"/>
      <w:numFmt w:val="decimal"/>
      <w:lvlText w:val="%1.%2.%3.%4.%5.%6.%7"/>
      <w:lvlJc w:val="left"/>
      <w:pPr>
        <w:ind w:left="1440" w:hanging="1440"/>
      </w:pPr>
      <w:rPr>
        <w:rFonts w:eastAsiaTheme="minorHAnsi" w:cstheme="minorBidi" w:hint="default"/>
        <w:sz w:val="22"/>
      </w:rPr>
    </w:lvl>
    <w:lvl w:ilvl="7">
      <w:start w:val="1"/>
      <w:numFmt w:val="decimal"/>
      <w:lvlText w:val="%1.%2.%3.%4.%5.%6.%7.%8"/>
      <w:lvlJc w:val="left"/>
      <w:pPr>
        <w:ind w:left="1440" w:hanging="1440"/>
      </w:pPr>
      <w:rPr>
        <w:rFonts w:eastAsiaTheme="minorHAnsi" w:cstheme="minorBidi" w:hint="default"/>
        <w:sz w:val="22"/>
      </w:rPr>
    </w:lvl>
    <w:lvl w:ilvl="8">
      <w:start w:val="1"/>
      <w:numFmt w:val="decimal"/>
      <w:lvlText w:val="%1.%2.%3.%4.%5.%6.%7.%8.%9"/>
      <w:lvlJc w:val="left"/>
      <w:pPr>
        <w:ind w:left="1800" w:hanging="1800"/>
      </w:pPr>
      <w:rPr>
        <w:rFonts w:eastAsiaTheme="minorHAnsi" w:cstheme="minorBidi" w:hint="default"/>
        <w:sz w:val="22"/>
      </w:rPr>
    </w:lvl>
  </w:abstractNum>
  <w:abstractNum w:abstractNumId="28" w15:restartNumberingAfterBreak="0">
    <w:nsid w:val="6F961BD9"/>
    <w:multiLevelType w:val="multilevel"/>
    <w:tmpl w:val="50E24B42"/>
    <w:lvl w:ilvl="0">
      <w:start w:val="1"/>
      <w:numFmt w:val="decimal"/>
      <w:pStyle w:val="Heading1"/>
      <w:lvlText w:val="%1."/>
      <w:lvlJc w:val="left"/>
      <w:pPr>
        <w:ind w:left="360" w:hanging="360"/>
      </w:pPr>
      <w:rPr>
        <w:rFonts w:hint="default"/>
      </w:rPr>
    </w:lvl>
    <w:lvl w:ilvl="1">
      <w:start w:val="1"/>
      <w:numFmt w:val="decimal"/>
      <w:isLgl/>
      <w:lvlText w:val="%1.%2."/>
      <w:lvlJc w:val="left"/>
      <w:pPr>
        <w:ind w:left="720" w:hanging="720"/>
      </w:pPr>
      <w:rPr>
        <w:rFonts w:hint="default"/>
        <w:b/>
        <w:i w:val="0"/>
      </w:rPr>
    </w:lvl>
    <w:lvl w:ilvl="2">
      <w:start w:val="1"/>
      <w:numFmt w:val="decimal"/>
      <w:isLgl/>
      <w:lvlText w:val="%1.%2.%3."/>
      <w:lvlJc w:val="left"/>
      <w:pPr>
        <w:ind w:left="720" w:hanging="720"/>
      </w:pPr>
      <w:rPr>
        <w:rFonts w:hint="default"/>
        <w:b/>
        <w:i w:val="0"/>
      </w:rPr>
    </w:lvl>
    <w:lvl w:ilvl="3">
      <w:start w:val="1"/>
      <w:numFmt w:val="decimal"/>
      <w:isLgl/>
      <w:lvlText w:val="%1.%2.%3.%4."/>
      <w:lvlJc w:val="left"/>
      <w:pPr>
        <w:ind w:left="1080" w:hanging="1080"/>
      </w:pPr>
      <w:rPr>
        <w:rFonts w:hint="default"/>
        <w:b/>
        <w:i w:val="0"/>
      </w:rPr>
    </w:lvl>
    <w:lvl w:ilvl="4">
      <w:start w:val="1"/>
      <w:numFmt w:val="decimal"/>
      <w:isLgl/>
      <w:lvlText w:val="%1.%2.%3.%4.%5."/>
      <w:lvlJc w:val="left"/>
      <w:pPr>
        <w:ind w:left="1080" w:hanging="1080"/>
      </w:pPr>
      <w:rPr>
        <w:rFonts w:hint="default"/>
        <w:b/>
        <w:i w:val="0"/>
      </w:rPr>
    </w:lvl>
    <w:lvl w:ilvl="5">
      <w:start w:val="1"/>
      <w:numFmt w:val="decimal"/>
      <w:isLgl/>
      <w:lvlText w:val="%1.%2.%3.%4.%5.%6."/>
      <w:lvlJc w:val="left"/>
      <w:pPr>
        <w:ind w:left="1440" w:hanging="1440"/>
      </w:pPr>
      <w:rPr>
        <w:rFonts w:hint="default"/>
        <w:b/>
        <w:i w:val="0"/>
      </w:rPr>
    </w:lvl>
    <w:lvl w:ilvl="6">
      <w:start w:val="1"/>
      <w:numFmt w:val="decimal"/>
      <w:isLgl/>
      <w:lvlText w:val="%1.%2.%3.%4.%5.%6.%7."/>
      <w:lvlJc w:val="left"/>
      <w:pPr>
        <w:ind w:left="1440" w:hanging="1440"/>
      </w:pPr>
      <w:rPr>
        <w:rFonts w:hint="default"/>
        <w:b/>
        <w:i w:val="0"/>
      </w:rPr>
    </w:lvl>
    <w:lvl w:ilvl="7">
      <w:start w:val="1"/>
      <w:numFmt w:val="decimal"/>
      <w:isLgl/>
      <w:lvlText w:val="%1.%2.%3.%4.%5.%6.%7.%8."/>
      <w:lvlJc w:val="left"/>
      <w:pPr>
        <w:ind w:left="1800" w:hanging="1800"/>
      </w:pPr>
      <w:rPr>
        <w:rFonts w:hint="default"/>
        <w:b/>
        <w:i w:val="0"/>
      </w:rPr>
    </w:lvl>
    <w:lvl w:ilvl="8">
      <w:start w:val="1"/>
      <w:numFmt w:val="decimal"/>
      <w:isLgl/>
      <w:lvlText w:val="%1.%2.%3.%4.%5.%6.%7.%8.%9."/>
      <w:lvlJc w:val="left"/>
      <w:pPr>
        <w:ind w:left="1800" w:hanging="1800"/>
      </w:pPr>
      <w:rPr>
        <w:rFonts w:hint="default"/>
        <w:b/>
        <w:i w:val="0"/>
      </w:rPr>
    </w:lvl>
  </w:abstractNum>
  <w:abstractNum w:abstractNumId="29" w15:restartNumberingAfterBreak="0">
    <w:nsid w:val="70A67375"/>
    <w:multiLevelType w:val="multilevel"/>
    <w:tmpl w:val="50B22582"/>
    <w:lvl w:ilvl="0">
      <w:start w:val="3"/>
      <w:numFmt w:val="decimal"/>
      <w:lvlText w:val="%1"/>
      <w:lvlJc w:val="left"/>
      <w:pPr>
        <w:ind w:left="360" w:hanging="360"/>
      </w:pPr>
      <w:rPr>
        <w:rFonts w:hint="default"/>
        <w:i w:val="0"/>
      </w:rPr>
    </w:lvl>
    <w:lvl w:ilvl="1">
      <w:start w:val="3"/>
      <w:numFmt w:val="decimal"/>
      <w:lvlText w:val="%1.%2"/>
      <w:lvlJc w:val="left"/>
      <w:pPr>
        <w:ind w:left="360" w:hanging="360"/>
      </w:pPr>
      <w:rPr>
        <w:rFonts w:hint="default"/>
        <w:i w:val="0"/>
      </w:rPr>
    </w:lvl>
    <w:lvl w:ilvl="2">
      <w:start w:val="1"/>
      <w:numFmt w:val="decimal"/>
      <w:lvlText w:val="%1.%2.%3"/>
      <w:lvlJc w:val="left"/>
      <w:pPr>
        <w:ind w:left="720" w:hanging="720"/>
      </w:pPr>
      <w:rPr>
        <w:rFonts w:hint="default"/>
        <w:i w:val="0"/>
      </w:rPr>
    </w:lvl>
    <w:lvl w:ilvl="3">
      <w:start w:val="1"/>
      <w:numFmt w:val="decimal"/>
      <w:lvlText w:val="%1.%2.%3.%4"/>
      <w:lvlJc w:val="left"/>
      <w:pPr>
        <w:ind w:left="720" w:hanging="720"/>
      </w:pPr>
      <w:rPr>
        <w:rFonts w:hint="default"/>
        <w:i w:val="0"/>
      </w:rPr>
    </w:lvl>
    <w:lvl w:ilvl="4">
      <w:start w:val="1"/>
      <w:numFmt w:val="decimal"/>
      <w:lvlText w:val="%1.%2.%3.%4.%5"/>
      <w:lvlJc w:val="left"/>
      <w:pPr>
        <w:ind w:left="1080" w:hanging="1080"/>
      </w:pPr>
      <w:rPr>
        <w:rFonts w:hint="default"/>
        <w:i w:val="0"/>
      </w:rPr>
    </w:lvl>
    <w:lvl w:ilvl="5">
      <w:start w:val="1"/>
      <w:numFmt w:val="decimal"/>
      <w:lvlText w:val="%1.%2.%3.%4.%5.%6"/>
      <w:lvlJc w:val="left"/>
      <w:pPr>
        <w:ind w:left="1080" w:hanging="1080"/>
      </w:pPr>
      <w:rPr>
        <w:rFonts w:hint="default"/>
        <w:i w:val="0"/>
      </w:rPr>
    </w:lvl>
    <w:lvl w:ilvl="6">
      <w:start w:val="1"/>
      <w:numFmt w:val="decimal"/>
      <w:lvlText w:val="%1.%2.%3.%4.%5.%6.%7"/>
      <w:lvlJc w:val="left"/>
      <w:pPr>
        <w:ind w:left="1440" w:hanging="1440"/>
      </w:pPr>
      <w:rPr>
        <w:rFonts w:hint="default"/>
        <w:i w:val="0"/>
      </w:rPr>
    </w:lvl>
    <w:lvl w:ilvl="7">
      <w:start w:val="1"/>
      <w:numFmt w:val="decimal"/>
      <w:lvlText w:val="%1.%2.%3.%4.%5.%6.%7.%8"/>
      <w:lvlJc w:val="left"/>
      <w:pPr>
        <w:ind w:left="1440" w:hanging="1440"/>
      </w:pPr>
      <w:rPr>
        <w:rFonts w:hint="default"/>
        <w:i w:val="0"/>
      </w:rPr>
    </w:lvl>
    <w:lvl w:ilvl="8">
      <w:start w:val="1"/>
      <w:numFmt w:val="decimal"/>
      <w:lvlText w:val="%1.%2.%3.%4.%5.%6.%7.%8.%9"/>
      <w:lvlJc w:val="left"/>
      <w:pPr>
        <w:ind w:left="1440" w:hanging="1440"/>
      </w:pPr>
      <w:rPr>
        <w:rFonts w:hint="default"/>
        <w:i w:val="0"/>
      </w:rPr>
    </w:lvl>
  </w:abstractNum>
  <w:abstractNum w:abstractNumId="30" w15:restartNumberingAfterBreak="0">
    <w:nsid w:val="75841FD7"/>
    <w:multiLevelType w:val="hybridMultilevel"/>
    <w:tmpl w:val="47BC63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761F4D6E"/>
    <w:multiLevelType w:val="multilevel"/>
    <w:tmpl w:val="7D60531C"/>
    <w:lvl w:ilvl="0">
      <w:start w:val="2"/>
      <w:numFmt w:val="decimal"/>
      <w:lvlText w:val="(%1."/>
      <w:lvlJc w:val="left"/>
      <w:pPr>
        <w:ind w:left="480" w:hanging="48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77165A8C"/>
    <w:multiLevelType w:val="hybridMultilevel"/>
    <w:tmpl w:val="D1DA0FE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3" w15:restartNumberingAfterBreak="0">
    <w:nsid w:val="77780E3D"/>
    <w:multiLevelType w:val="hybridMultilevel"/>
    <w:tmpl w:val="CC9875C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28"/>
  </w:num>
  <w:num w:numId="2">
    <w:abstractNumId w:val="21"/>
  </w:num>
  <w:num w:numId="3">
    <w:abstractNumId w:val="9"/>
  </w:num>
  <w:num w:numId="4">
    <w:abstractNumId w:val="5"/>
  </w:num>
  <w:num w:numId="5">
    <w:abstractNumId w:val="1"/>
  </w:num>
  <w:num w:numId="6">
    <w:abstractNumId w:val="30"/>
  </w:num>
  <w:num w:numId="7">
    <w:abstractNumId w:val="10"/>
  </w:num>
  <w:num w:numId="8">
    <w:abstractNumId w:val="17"/>
  </w:num>
  <w:num w:numId="9">
    <w:abstractNumId w:val="12"/>
  </w:num>
  <w:num w:numId="10">
    <w:abstractNumId w:val="11"/>
  </w:num>
  <w:num w:numId="11">
    <w:abstractNumId w:val="20"/>
  </w:num>
  <w:num w:numId="12">
    <w:abstractNumId w:val="22"/>
  </w:num>
  <w:num w:numId="13">
    <w:abstractNumId w:val="4"/>
  </w:num>
  <w:num w:numId="14">
    <w:abstractNumId w:val="19"/>
  </w:num>
  <w:num w:numId="15">
    <w:abstractNumId w:val="3"/>
  </w:num>
  <w:num w:numId="16">
    <w:abstractNumId w:val="25"/>
  </w:num>
  <w:num w:numId="17">
    <w:abstractNumId w:val="7"/>
  </w:num>
  <w:num w:numId="18">
    <w:abstractNumId w:val="24"/>
  </w:num>
  <w:num w:numId="19">
    <w:abstractNumId w:val="29"/>
  </w:num>
  <w:num w:numId="20">
    <w:abstractNumId w:val="16"/>
  </w:num>
  <w:num w:numId="21">
    <w:abstractNumId w:val="31"/>
  </w:num>
  <w:num w:numId="22">
    <w:abstractNumId w:val="23"/>
  </w:num>
  <w:num w:numId="23">
    <w:abstractNumId w:val="17"/>
  </w:num>
  <w:num w:numId="24">
    <w:abstractNumId w:val="20"/>
  </w:num>
  <w:num w:numId="25">
    <w:abstractNumId w:val="32"/>
  </w:num>
  <w:num w:numId="26">
    <w:abstractNumId w:val="13"/>
  </w:num>
  <w:num w:numId="27">
    <w:abstractNumId w:val="15"/>
  </w:num>
  <w:num w:numId="28">
    <w:abstractNumId w:val="6"/>
  </w:num>
  <w:num w:numId="29">
    <w:abstractNumId w:val="8"/>
  </w:num>
  <w:num w:numId="30">
    <w:abstractNumId w:val="33"/>
  </w:num>
  <w:num w:numId="31">
    <w:abstractNumId w:val="2"/>
  </w:num>
  <w:num w:numId="32">
    <w:abstractNumId w:val="0"/>
  </w:num>
  <w:num w:numId="33">
    <w:abstractNumId w:val="18"/>
  </w:num>
  <w:num w:numId="34">
    <w:abstractNumId w:val="27"/>
  </w:num>
  <w:num w:numId="35">
    <w:abstractNumId w:val="26"/>
  </w:num>
  <w:num w:numId="36">
    <w:abstractNumId w:val="14"/>
  </w:num>
  <w:num w:numId="37">
    <w:abstractNumId w:val="28"/>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2"/>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C5BB1"/>
    <w:rsid w:val="00002A16"/>
    <w:rsid w:val="00012C27"/>
    <w:rsid w:val="00012D3D"/>
    <w:rsid w:val="0001473E"/>
    <w:rsid w:val="000148B3"/>
    <w:rsid w:val="0001628D"/>
    <w:rsid w:val="00020059"/>
    <w:rsid w:val="0002680E"/>
    <w:rsid w:val="00031CD7"/>
    <w:rsid w:val="000322D5"/>
    <w:rsid w:val="00041280"/>
    <w:rsid w:val="000412D1"/>
    <w:rsid w:val="0004199B"/>
    <w:rsid w:val="0004307C"/>
    <w:rsid w:val="00047026"/>
    <w:rsid w:val="00051605"/>
    <w:rsid w:val="00057CEE"/>
    <w:rsid w:val="0006008C"/>
    <w:rsid w:val="00085168"/>
    <w:rsid w:val="0008577D"/>
    <w:rsid w:val="00086ECD"/>
    <w:rsid w:val="000A0F61"/>
    <w:rsid w:val="000A16A5"/>
    <w:rsid w:val="000A49AF"/>
    <w:rsid w:val="000B1247"/>
    <w:rsid w:val="000B25F5"/>
    <w:rsid w:val="000B561F"/>
    <w:rsid w:val="000C1D67"/>
    <w:rsid w:val="000C4A4D"/>
    <w:rsid w:val="000D05D1"/>
    <w:rsid w:val="000D3F55"/>
    <w:rsid w:val="000D4E5B"/>
    <w:rsid w:val="000E7920"/>
    <w:rsid w:val="000F133F"/>
    <w:rsid w:val="000F22ED"/>
    <w:rsid w:val="000F260C"/>
    <w:rsid w:val="001006E3"/>
    <w:rsid w:val="00101975"/>
    <w:rsid w:val="00102C27"/>
    <w:rsid w:val="001218D0"/>
    <w:rsid w:val="0012323B"/>
    <w:rsid w:val="00124A47"/>
    <w:rsid w:val="001268D3"/>
    <w:rsid w:val="0013396D"/>
    <w:rsid w:val="00133DAE"/>
    <w:rsid w:val="0014029D"/>
    <w:rsid w:val="001435F6"/>
    <w:rsid w:val="001457AE"/>
    <w:rsid w:val="00150786"/>
    <w:rsid w:val="0015136E"/>
    <w:rsid w:val="00160D4D"/>
    <w:rsid w:val="00161D7A"/>
    <w:rsid w:val="00163C5A"/>
    <w:rsid w:val="0016722D"/>
    <w:rsid w:val="00167D6F"/>
    <w:rsid w:val="001749D5"/>
    <w:rsid w:val="00174AAA"/>
    <w:rsid w:val="00180787"/>
    <w:rsid w:val="00184806"/>
    <w:rsid w:val="00184EC9"/>
    <w:rsid w:val="00190766"/>
    <w:rsid w:val="00191719"/>
    <w:rsid w:val="00194AF7"/>
    <w:rsid w:val="00194F42"/>
    <w:rsid w:val="001A3498"/>
    <w:rsid w:val="001A415D"/>
    <w:rsid w:val="001B0F04"/>
    <w:rsid w:val="001B2B2A"/>
    <w:rsid w:val="001B4364"/>
    <w:rsid w:val="001B45AE"/>
    <w:rsid w:val="001C100D"/>
    <w:rsid w:val="001C5BB1"/>
    <w:rsid w:val="001C6051"/>
    <w:rsid w:val="001C618B"/>
    <w:rsid w:val="001C7F45"/>
    <w:rsid w:val="001D3F85"/>
    <w:rsid w:val="001E0C0B"/>
    <w:rsid w:val="001E1C87"/>
    <w:rsid w:val="001F0124"/>
    <w:rsid w:val="001F27F3"/>
    <w:rsid w:val="001F2A6A"/>
    <w:rsid w:val="001F3B82"/>
    <w:rsid w:val="001F3E06"/>
    <w:rsid w:val="001F76DE"/>
    <w:rsid w:val="00200D21"/>
    <w:rsid w:val="00207971"/>
    <w:rsid w:val="0021068A"/>
    <w:rsid w:val="002113CD"/>
    <w:rsid w:val="00211F91"/>
    <w:rsid w:val="00212094"/>
    <w:rsid w:val="002150C6"/>
    <w:rsid w:val="00215D2C"/>
    <w:rsid w:val="00216572"/>
    <w:rsid w:val="002172B3"/>
    <w:rsid w:val="00222752"/>
    <w:rsid w:val="00225335"/>
    <w:rsid w:val="002263B7"/>
    <w:rsid w:val="00242C73"/>
    <w:rsid w:val="00250CEA"/>
    <w:rsid w:val="0025286E"/>
    <w:rsid w:val="002627F1"/>
    <w:rsid w:val="00263E96"/>
    <w:rsid w:val="00267A9A"/>
    <w:rsid w:val="00267F24"/>
    <w:rsid w:val="00271787"/>
    <w:rsid w:val="00272E15"/>
    <w:rsid w:val="00274B1A"/>
    <w:rsid w:val="002834E2"/>
    <w:rsid w:val="00286C69"/>
    <w:rsid w:val="002916DF"/>
    <w:rsid w:val="002921F6"/>
    <w:rsid w:val="00295A40"/>
    <w:rsid w:val="00295AB2"/>
    <w:rsid w:val="00295B3A"/>
    <w:rsid w:val="00297E7D"/>
    <w:rsid w:val="002A026C"/>
    <w:rsid w:val="002A0355"/>
    <w:rsid w:val="002A263B"/>
    <w:rsid w:val="002A333B"/>
    <w:rsid w:val="002A5FE6"/>
    <w:rsid w:val="002A651B"/>
    <w:rsid w:val="002B12CE"/>
    <w:rsid w:val="002B1563"/>
    <w:rsid w:val="002B3A75"/>
    <w:rsid w:val="002C4BE0"/>
    <w:rsid w:val="002C7E3E"/>
    <w:rsid w:val="002D3A2F"/>
    <w:rsid w:val="002D4535"/>
    <w:rsid w:val="002D5521"/>
    <w:rsid w:val="002E2CBD"/>
    <w:rsid w:val="002E427E"/>
    <w:rsid w:val="002E5AF1"/>
    <w:rsid w:val="002E639F"/>
    <w:rsid w:val="002F09FC"/>
    <w:rsid w:val="002F276D"/>
    <w:rsid w:val="002F508B"/>
    <w:rsid w:val="002F522B"/>
    <w:rsid w:val="002F539D"/>
    <w:rsid w:val="002F5BA5"/>
    <w:rsid w:val="00300481"/>
    <w:rsid w:val="003025A2"/>
    <w:rsid w:val="003067B4"/>
    <w:rsid w:val="00310637"/>
    <w:rsid w:val="00311255"/>
    <w:rsid w:val="00312BD9"/>
    <w:rsid w:val="00312EE2"/>
    <w:rsid w:val="0031684C"/>
    <w:rsid w:val="00321CA1"/>
    <w:rsid w:val="00322675"/>
    <w:rsid w:val="00322946"/>
    <w:rsid w:val="003247EA"/>
    <w:rsid w:val="0032536A"/>
    <w:rsid w:val="0032659E"/>
    <w:rsid w:val="003342A4"/>
    <w:rsid w:val="00334797"/>
    <w:rsid w:val="003355EF"/>
    <w:rsid w:val="00335B7B"/>
    <w:rsid w:val="00337328"/>
    <w:rsid w:val="00341922"/>
    <w:rsid w:val="00342C20"/>
    <w:rsid w:val="0034428C"/>
    <w:rsid w:val="003462CD"/>
    <w:rsid w:val="00346E75"/>
    <w:rsid w:val="00351AFA"/>
    <w:rsid w:val="003521B2"/>
    <w:rsid w:val="00353CE1"/>
    <w:rsid w:val="00355180"/>
    <w:rsid w:val="00356C2A"/>
    <w:rsid w:val="003578D8"/>
    <w:rsid w:val="00357E3E"/>
    <w:rsid w:val="00362FF9"/>
    <w:rsid w:val="00363CEE"/>
    <w:rsid w:val="00375070"/>
    <w:rsid w:val="003848B9"/>
    <w:rsid w:val="00386588"/>
    <w:rsid w:val="0039200B"/>
    <w:rsid w:val="0039383F"/>
    <w:rsid w:val="00397AF7"/>
    <w:rsid w:val="003A2F81"/>
    <w:rsid w:val="003A3806"/>
    <w:rsid w:val="003B077A"/>
    <w:rsid w:val="003B4F19"/>
    <w:rsid w:val="003B50A6"/>
    <w:rsid w:val="003B7EDA"/>
    <w:rsid w:val="003C1772"/>
    <w:rsid w:val="003C28F6"/>
    <w:rsid w:val="003C3725"/>
    <w:rsid w:val="003C664E"/>
    <w:rsid w:val="003D3328"/>
    <w:rsid w:val="003D3EF6"/>
    <w:rsid w:val="003D5E64"/>
    <w:rsid w:val="003D6C00"/>
    <w:rsid w:val="003E20A7"/>
    <w:rsid w:val="003E28BC"/>
    <w:rsid w:val="003E57C0"/>
    <w:rsid w:val="003F0529"/>
    <w:rsid w:val="003F31B7"/>
    <w:rsid w:val="003F4295"/>
    <w:rsid w:val="003F6504"/>
    <w:rsid w:val="004027A9"/>
    <w:rsid w:val="00403F13"/>
    <w:rsid w:val="00405CCA"/>
    <w:rsid w:val="00416F1B"/>
    <w:rsid w:val="00422435"/>
    <w:rsid w:val="00422F41"/>
    <w:rsid w:val="004255DD"/>
    <w:rsid w:val="00430B33"/>
    <w:rsid w:val="00432373"/>
    <w:rsid w:val="00433C0D"/>
    <w:rsid w:val="00434D19"/>
    <w:rsid w:val="004378D5"/>
    <w:rsid w:val="00440F14"/>
    <w:rsid w:val="00442C14"/>
    <w:rsid w:val="00445C78"/>
    <w:rsid w:val="00446EF3"/>
    <w:rsid w:val="004520D9"/>
    <w:rsid w:val="00456364"/>
    <w:rsid w:val="004572C0"/>
    <w:rsid w:val="00457D1B"/>
    <w:rsid w:val="0046407E"/>
    <w:rsid w:val="004646A4"/>
    <w:rsid w:val="00467074"/>
    <w:rsid w:val="0046773F"/>
    <w:rsid w:val="00472E04"/>
    <w:rsid w:val="0047462D"/>
    <w:rsid w:val="00475E93"/>
    <w:rsid w:val="00477553"/>
    <w:rsid w:val="00480A04"/>
    <w:rsid w:val="00480A9F"/>
    <w:rsid w:val="004828A5"/>
    <w:rsid w:val="00487C80"/>
    <w:rsid w:val="00491F75"/>
    <w:rsid w:val="00495718"/>
    <w:rsid w:val="00495A76"/>
    <w:rsid w:val="00495E23"/>
    <w:rsid w:val="00495F5D"/>
    <w:rsid w:val="004A3A5D"/>
    <w:rsid w:val="004B018E"/>
    <w:rsid w:val="004B3495"/>
    <w:rsid w:val="004B3F43"/>
    <w:rsid w:val="004B5415"/>
    <w:rsid w:val="004C0D05"/>
    <w:rsid w:val="004C2F7C"/>
    <w:rsid w:val="004C71F7"/>
    <w:rsid w:val="004D19B4"/>
    <w:rsid w:val="004D3AA1"/>
    <w:rsid w:val="004E60C5"/>
    <w:rsid w:val="004F26EF"/>
    <w:rsid w:val="004F5355"/>
    <w:rsid w:val="00502150"/>
    <w:rsid w:val="00502696"/>
    <w:rsid w:val="00504F29"/>
    <w:rsid w:val="00505E4D"/>
    <w:rsid w:val="00507A68"/>
    <w:rsid w:val="00510F97"/>
    <w:rsid w:val="0053462B"/>
    <w:rsid w:val="00535F2A"/>
    <w:rsid w:val="00541587"/>
    <w:rsid w:val="00543B4B"/>
    <w:rsid w:val="00543D2D"/>
    <w:rsid w:val="005445CF"/>
    <w:rsid w:val="005457CB"/>
    <w:rsid w:val="005518E3"/>
    <w:rsid w:val="00553192"/>
    <w:rsid w:val="0055353E"/>
    <w:rsid w:val="005555AD"/>
    <w:rsid w:val="005568C4"/>
    <w:rsid w:val="005617B5"/>
    <w:rsid w:val="005653E6"/>
    <w:rsid w:val="00570281"/>
    <w:rsid w:val="0057094C"/>
    <w:rsid w:val="00571ADB"/>
    <w:rsid w:val="005756B2"/>
    <w:rsid w:val="005760E9"/>
    <w:rsid w:val="00577FEA"/>
    <w:rsid w:val="0058031E"/>
    <w:rsid w:val="005809E6"/>
    <w:rsid w:val="00581DB1"/>
    <w:rsid w:val="00587494"/>
    <w:rsid w:val="00592F4D"/>
    <w:rsid w:val="0059451D"/>
    <w:rsid w:val="005A2505"/>
    <w:rsid w:val="005A2FCB"/>
    <w:rsid w:val="005C7086"/>
    <w:rsid w:val="005E062E"/>
    <w:rsid w:val="005E7446"/>
    <w:rsid w:val="005E74C9"/>
    <w:rsid w:val="005F04E4"/>
    <w:rsid w:val="005F4FF7"/>
    <w:rsid w:val="005F53B4"/>
    <w:rsid w:val="005F5423"/>
    <w:rsid w:val="006033BC"/>
    <w:rsid w:val="00605507"/>
    <w:rsid w:val="006149C0"/>
    <w:rsid w:val="00614DF2"/>
    <w:rsid w:val="00616E93"/>
    <w:rsid w:val="00617813"/>
    <w:rsid w:val="00630CCE"/>
    <w:rsid w:val="00631496"/>
    <w:rsid w:val="00636398"/>
    <w:rsid w:val="006403F8"/>
    <w:rsid w:val="00640F9A"/>
    <w:rsid w:val="0064107B"/>
    <w:rsid w:val="0064125D"/>
    <w:rsid w:val="00643BBF"/>
    <w:rsid w:val="0064541F"/>
    <w:rsid w:val="006460A6"/>
    <w:rsid w:val="00647399"/>
    <w:rsid w:val="0065214A"/>
    <w:rsid w:val="0065543A"/>
    <w:rsid w:val="00657111"/>
    <w:rsid w:val="006644AD"/>
    <w:rsid w:val="00665E4C"/>
    <w:rsid w:val="00666DB9"/>
    <w:rsid w:val="00666E6D"/>
    <w:rsid w:val="00667383"/>
    <w:rsid w:val="00673CF3"/>
    <w:rsid w:val="00675979"/>
    <w:rsid w:val="006828AB"/>
    <w:rsid w:val="0069002D"/>
    <w:rsid w:val="00690AE0"/>
    <w:rsid w:val="00691C9A"/>
    <w:rsid w:val="00692DB6"/>
    <w:rsid w:val="00693B63"/>
    <w:rsid w:val="00697B00"/>
    <w:rsid w:val="006A0EC0"/>
    <w:rsid w:val="006A23F0"/>
    <w:rsid w:val="006B2060"/>
    <w:rsid w:val="006B37FE"/>
    <w:rsid w:val="006C13F2"/>
    <w:rsid w:val="006C212C"/>
    <w:rsid w:val="006C21BF"/>
    <w:rsid w:val="006C4948"/>
    <w:rsid w:val="006C4CE0"/>
    <w:rsid w:val="006D31AA"/>
    <w:rsid w:val="006D5351"/>
    <w:rsid w:val="006D65AD"/>
    <w:rsid w:val="006E013E"/>
    <w:rsid w:val="006E5CDC"/>
    <w:rsid w:val="006E7DFC"/>
    <w:rsid w:val="006F10F0"/>
    <w:rsid w:val="006F18D7"/>
    <w:rsid w:val="006F1F08"/>
    <w:rsid w:val="006F6AA4"/>
    <w:rsid w:val="00703BB8"/>
    <w:rsid w:val="00704742"/>
    <w:rsid w:val="00707A97"/>
    <w:rsid w:val="00711439"/>
    <w:rsid w:val="0071151D"/>
    <w:rsid w:val="00712349"/>
    <w:rsid w:val="007162AB"/>
    <w:rsid w:val="007171E5"/>
    <w:rsid w:val="00720390"/>
    <w:rsid w:val="007220A5"/>
    <w:rsid w:val="007225DC"/>
    <w:rsid w:val="00730612"/>
    <w:rsid w:val="00731E1F"/>
    <w:rsid w:val="00733E89"/>
    <w:rsid w:val="00736DE6"/>
    <w:rsid w:val="00742354"/>
    <w:rsid w:val="007464EE"/>
    <w:rsid w:val="0075426E"/>
    <w:rsid w:val="0075434C"/>
    <w:rsid w:val="00756476"/>
    <w:rsid w:val="00766EFC"/>
    <w:rsid w:val="00770007"/>
    <w:rsid w:val="007720C3"/>
    <w:rsid w:val="00775A38"/>
    <w:rsid w:val="00776014"/>
    <w:rsid w:val="007803FA"/>
    <w:rsid w:val="007815DA"/>
    <w:rsid w:val="007831BA"/>
    <w:rsid w:val="00787690"/>
    <w:rsid w:val="00790203"/>
    <w:rsid w:val="00792D1D"/>
    <w:rsid w:val="00795ADA"/>
    <w:rsid w:val="007A0B76"/>
    <w:rsid w:val="007A369F"/>
    <w:rsid w:val="007A52D6"/>
    <w:rsid w:val="007A5B5A"/>
    <w:rsid w:val="007A66DA"/>
    <w:rsid w:val="007A6C62"/>
    <w:rsid w:val="007B0685"/>
    <w:rsid w:val="007B141D"/>
    <w:rsid w:val="007B1785"/>
    <w:rsid w:val="007C18E8"/>
    <w:rsid w:val="007C2780"/>
    <w:rsid w:val="007C3866"/>
    <w:rsid w:val="007C5E60"/>
    <w:rsid w:val="007C6FD3"/>
    <w:rsid w:val="007C758C"/>
    <w:rsid w:val="007D0E0E"/>
    <w:rsid w:val="007D104B"/>
    <w:rsid w:val="007D4147"/>
    <w:rsid w:val="007E027B"/>
    <w:rsid w:val="007E0BF7"/>
    <w:rsid w:val="007E28A2"/>
    <w:rsid w:val="007E4C1C"/>
    <w:rsid w:val="007E6A7A"/>
    <w:rsid w:val="007F02C7"/>
    <w:rsid w:val="007F0333"/>
    <w:rsid w:val="007F044C"/>
    <w:rsid w:val="007F2542"/>
    <w:rsid w:val="007F4AB9"/>
    <w:rsid w:val="007F7B4B"/>
    <w:rsid w:val="0080040B"/>
    <w:rsid w:val="00800B73"/>
    <w:rsid w:val="008017A9"/>
    <w:rsid w:val="00806EE4"/>
    <w:rsid w:val="00816C58"/>
    <w:rsid w:val="00816CE3"/>
    <w:rsid w:val="0081798F"/>
    <w:rsid w:val="00824CC2"/>
    <w:rsid w:val="00827CF7"/>
    <w:rsid w:val="00832A77"/>
    <w:rsid w:val="0083325D"/>
    <w:rsid w:val="00834B28"/>
    <w:rsid w:val="00843852"/>
    <w:rsid w:val="00843E0A"/>
    <w:rsid w:val="00845951"/>
    <w:rsid w:val="00854354"/>
    <w:rsid w:val="00854C99"/>
    <w:rsid w:val="0086212A"/>
    <w:rsid w:val="00864F23"/>
    <w:rsid w:val="008714A4"/>
    <w:rsid w:val="00874315"/>
    <w:rsid w:val="0088220E"/>
    <w:rsid w:val="00882E54"/>
    <w:rsid w:val="0089242B"/>
    <w:rsid w:val="00896EDB"/>
    <w:rsid w:val="008974D8"/>
    <w:rsid w:val="008A0444"/>
    <w:rsid w:val="008A05C7"/>
    <w:rsid w:val="008A44CB"/>
    <w:rsid w:val="008A7236"/>
    <w:rsid w:val="008B376F"/>
    <w:rsid w:val="008C2777"/>
    <w:rsid w:val="008C6B5F"/>
    <w:rsid w:val="008C7EF9"/>
    <w:rsid w:val="008D09A6"/>
    <w:rsid w:val="008D17E4"/>
    <w:rsid w:val="008D3B33"/>
    <w:rsid w:val="008D40DD"/>
    <w:rsid w:val="008D67E5"/>
    <w:rsid w:val="008D7A7D"/>
    <w:rsid w:val="008E2AB7"/>
    <w:rsid w:val="008E60D4"/>
    <w:rsid w:val="008E71DC"/>
    <w:rsid w:val="008F0233"/>
    <w:rsid w:val="008F14DB"/>
    <w:rsid w:val="008F2DDA"/>
    <w:rsid w:val="0090428A"/>
    <w:rsid w:val="00911553"/>
    <w:rsid w:val="0091556B"/>
    <w:rsid w:val="009245C3"/>
    <w:rsid w:val="00927197"/>
    <w:rsid w:val="009274AC"/>
    <w:rsid w:val="009310B9"/>
    <w:rsid w:val="0093324C"/>
    <w:rsid w:val="00936CBD"/>
    <w:rsid w:val="00937F4C"/>
    <w:rsid w:val="009510F9"/>
    <w:rsid w:val="00955441"/>
    <w:rsid w:val="0096426C"/>
    <w:rsid w:val="00964D4F"/>
    <w:rsid w:val="00967D03"/>
    <w:rsid w:val="00971F7F"/>
    <w:rsid w:val="00975D92"/>
    <w:rsid w:val="00977E85"/>
    <w:rsid w:val="0098516D"/>
    <w:rsid w:val="00992923"/>
    <w:rsid w:val="009944A2"/>
    <w:rsid w:val="00994C42"/>
    <w:rsid w:val="009A0655"/>
    <w:rsid w:val="009A2697"/>
    <w:rsid w:val="009A27E5"/>
    <w:rsid w:val="009A4F01"/>
    <w:rsid w:val="009A57AC"/>
    <w:rsid w:val="009B6141"/>
    <w:rsid w:val="009B6353"/>
    <w:rsid w:val="009C280E"/>
    <w:rsid w:val="009C2AF2"/>
    <w:rsid w:val="009C4956"/>
    <w:rsid w:val="009C5034"/>
    <w:rsid w:val="009C5514"/>
    <w:rsid w:val="009D0A08"/>
    <w:rsid w:val="009D0FF0"/>
    <w:rsid w:val="009D19A0"/>
    <w:rsid w:val="009D3C26"/>
    <w:rsid w:val="009D64EE"/>
    <w:rsid w:val="009E4711"/>
    <w:rsid w:val="009E51F4"/>
    <w:rsid w:val="009F7FDF"/>
    <w:rsid w:val="00A005C0"/>
    <w:rsid w:val="00A0114A"/>
    <w:rsid w:val="00A0115C"/>
    <w:rsid w:val="00A03671"/>
    <w:rsid w:val="00A074AD"/>
    <w:rsid w:val="00A100DC"/>
    <w:rsid w:val="00A1016B"/>
    <w:rsid w:val="00A103A0"/>
    <w:rsid w:val="00A17977"/>
    <w:rsid w:val="00A20CCA"/>
    <w:rsid w:val="00A22729"/>
    <w:rsid w:val="00A22D6B"/>
    <w:rsid w:val="00A23816"/>
    <w:rsid w:val="00A30688"/>
    <w:rsid w:val="00A34053"/>
    <w:rsid w:val="00A34817"/>
    <w:rsid w:val="00A4588D"/>
    <w:rsid w:val="00A52A1A"/>
    <w:rsid w:val="00A55138"/>
    <w:rsid w:val="00A565D9"/>
    <w:rsid w:val="00A65838"/>
    <w:rsid w:val="00A67F92"/>
    <w:rsid w:val="00A729CD"/>
    <w:rsid w:val="00A749DE"/>
    <w:rsid w:val="00A74BA9"/>
    <w:rsid w:val="00A812C4"/>
    <w:rsid w:val="00A97927"/>
    <w:rsid w:val="00AA557A"/>
    <w:rsid w:val="00AA5CF7"/>
    <w:rsid w:val="00AA7BCE"/>
    <w:rsid w:val="00AB162A"/>
    <w:rsid w:val="00AB3B73"/>
    <w:rsid w:val="00AC0C28"/>
    <w:rsid w:val="00AC3B10"/>
    <w:rsid w:val="00AE19A2"/>
    <w:rsid w:val="00AF41D3"/>
    <w:rsid w:val="00AF5D12"/>
    <w:rsid w:val="00B00826"/>
    <w:rsid w:val="00B0385F"/>
    <w:rsid w:val="00B05CC0"/>
    <w:rsid w:val="00B16F17"/>
    <w:rsid w:val="00B20B2B"/>
    <w:rsid w:val="00B22B96"/>
    <w:rsid w:val="00B253D7"/>
    <w:rsid w:val="00B326D3"/>
    <w:rsid w:val="00B34451"/>
    <w:rsid w:val="00B42490"/>
    <w:rsid w:val="00B450A2"/>
    <w:rsid w:val="00B45A93"/>
    <w:rsid w:val="00B46BE5"/>
    <w:rsid w:val="00B50397"/>
    <w:rsid w:val="00B50433"/>
    <w:rsid w:val="00B550FA"/>
    <w:rsid w:val="00B55C3E"/>
    <w:rsid w:val="00B56A29"/>
    <w:rsid w:val="00B60CAD"/>
    <w:rsid w:val="00B62BD7"/>
    <w:rsid w:val="00B635A6"/>
    <w:rsid w:val="00B647B2"/>
    <w:rsid w:val="00B65B66"/>
    <w:rsid w:val="00B664EB"/>
    <w:rsid w:val="00B738B4"/>
    <w:rsid w:val="00B75FA6"/>
    <w:rsid w:val="00B776D6"/>
    <w:rsid w:val="00B82B42"/>
    <w:rsid w:val="00B8334F"/>
    <w:rsid w:val="00B8436F"/>
    <w:rsid w:val="00B8453D"/>
    <w:rsid w:val="00B859CC"/>
    <w:rsid w:val="00B92943"/>
    <w:rsid w:val="00B94C55"/>
    <w:rsid w:val="00B96215"/>
    <w:rsid w:val="00B964E0"/>
    <w:rsid w:val="00BA2543"/>
    <w:rsid w:val="00BA2C94"/>
    <w:rsid w:val="00BA6740"/>
    <w:rsid w:val="00BA6769"/>
    <w:rsid w:val="00BB1379"/>
    <w:rsid w:val="00BB2991"/>
    <w:rsid w:val="00BB3BB2"/>
    <w:rsid w:val="00BB3DF7"/>
    <w:rsid w:val="00BB48F6"/>
    <w:rsid w:val="00BB518C"/>
    <w:rsid w:val="00BB65B6"/>
    <w:rsid w:val="00BB6F28"/>
    <w:rsid w:val="00BC43A2"/>
    <w:rsid w:val="00BC4A5A"/>
    <w:rsid w:val="00BC5A2D"/>
    <w:rsid w:val="00BC6421"/>
    <w:rsid w:val="00BC6E64"/>
    <w:rsid w:val="00BD5475"/>
    <w:rsid w:val="00BE602B"/>
    <w:rsid w:val="00BE620E"/>
    <w:rsid w:val="00BF0EDE"/>
    <w:rsid w:val="00BF220E"/>
    <w:rsid w:val="00BF5515"/>
    <w:rsid w:val="00BF5C90"/>
    <w:rsid w:val="00BF62B3"/>
    <w:rsid w:val="00BF6566"/>
    <w:rsid w:val="00C01D81"/>
    <w:rsid w:val="00C02B33"/>
    <w:rsid w:val="00C06797"/>
    <w:rsid w:val="00C12E6F"/>
    <w:rsid w:val="00C252BE"/>
    <w:rsid w:val="00C27C77"/>
    <w:rsid w:val="00C3358E"/>
    <w:rsid w:val="00C36746"/>
    <w:rsid w:val="00C45225"/>
    <w:rsid w:val="00C45657"/>
    <w:rsid w:val="00C47466"/>
    <w:rsid w:val="00C51080"/>
    <w:rsid w:val="00C56737"/>
    <w:rsid w:val="00C60371"/>
    <w:rsid w:val="00C62858"/>
    <w:rsid w:val="00C6796E"/>
    <w:rsid w:val="00C82782"/>
    <w:rsid w:val="00C91A13"/>
    <w:rsid w:val="00CA0D95"/>
    <w:rsid w:val="00CA26B6"/>
    <w:rsid w:val="00CA3990"/>
    <w:rsid w:val="00CA5BF3"/>
    <w:rsid w:val="00CA7EF8"/>
    <w:rsid w:val="00CB2CB8"/>
    <w:rsid w:val="00CB4CEF"/>
    <w:rsid w:val="00CB6C12"/>
    <w:rsid w:val="00CC0A00"/>
    <w:rsid w:val="00CC32E3"/>
    <w:rsid w:val="00CC6091"/>
    <w:rsid w:val="00CC6FEA"/>
    <w:rsid w:val="00CE0D9A"/>
    <w:rsid w:val="00CE1158"/>
    <w:rsid w:val="00CE2A90"/>
    <w:rsid w:val="00CE6742"/>
    <w:rsid w:val="00CE70AC"/>
    <w:rsid w:val="00D0168B"/>
    <w:rsid w:val="00D0382D"/>
    <w:rsid w:val="00D07ED2"/>
    <w:rsid w:val="00D105AD"/>
    <w:rsid w:val="00D10702"/>
    <w:rsid w:val="00D11EAB"/>
    <w:rsid w:val="00D12C67"/>
    <w:rsid w:val="00D13F40"/>
    <w:rsid w:val="00D24441"/>
    <w:rsid w:val="00D3076F"/>
    <w:rsid w:val="00D36465"/>
    <w:rsid w:val="00D419CD"/>
    <w:rsid w:val="00D43465"/>
    <w:rsid w:val="00D474C0"/>
    <w:rsid w:val="00D51050"/>
    <w:rsid w:val="00D53875"/>
    <w:rsid w:val="00D602C2"/>
    <w:rsid w:val="00D6133D"/>
    <w:rsid w:val="00D655D2"/>
    <w:rsid w:val="00D679DE"/>
    <w:rsid w:val="00D7051D"/>
    <w:rsid w:val="00D70D5C"/>
    <w:rsid w:val="00D70EC0"/>
    <w:rsid w:val="00D80A84"/>
    <w:rsid w:val="00D81F57"/>
    <w:rsid w:val="00D8285F"/>
    <w:rsid w:val="00D82916"/>
    <w:rsid w:val="00D875D3"/>
    <w:rsid w:val="00D96BE4"/>
    <w:rsid w:val="00DA53DD"/>
    <w:rsid w:val="00DB3BA7"/>
    <w:rsid w:val="00DB426B"/>
    <w:rsid w:val="00DB4F21"/>
    <w:rsid w:val="00DB7388"/>
    <w:rsid w:val="00DC0B2C"/>
    <w:rsid w:val="00DC5BAE"/>
    <w:rsid w:val="00DD06EB"/>
    <w:rsid w:val="00DD7E3C"/>
    <w:rsid w:val="00DE0E2B"/>
    <w:rsid w:val="00DE65A8"/>
    <w:rsid w:val="00DF1E71"/>
    <w:rsid w:val="00DF5E86"/>
    <w:rsid w:val="00DF722E"/>
    <w:rsid w:val="00E020F6"/>
    <w:rsid w:val="00E0241F"/>
    <w:rsid w:val="00E128E6"/>
    <w:rsid w:val="00E15BDC"/>
    <w:rsid w:val="00E1654F"/>
    <w:rsid w:val="00E30EDA"/>
    <w:rsid w:val="00E31905"/>
    <w:rsid w:val="00E341B6"/>
    <w:rsid w:val="00E36DA4"/>
    <w:rsid w:val="00E4032F"/>
    <w:rsid w:val="00E40B3F"/>
    <w:rsid w:val="00E410EC"/>
    <w:rsid w:val="00E45D91"/>
    <w:rsid w:val="00E55A9E"/>
    <w:rsid w:val="00E6051C"/>
    <w:rsid w:val="00E63F8D"/>
    <w:rsid w:val="00E66CFC"/>
    <w:rsid w:val="00E70358"/>
    <w:rsid w:val="00E70523"/>
    <w:rsid w:val="00E722A9"/>
    <w:rsid w:val="00E7310C"/>
    <w:rsid w:val="00E753E0"/>
    <w:rsid w:val="00E77388"/>
    <w:rsid w:val="00E8197C"/>
    <w:rsid w:val="00E85762"/>
    <w:rsid w:val="00E8605A"/>
    <w:rsid w:val="00E90716"/>
    <w:rsid w:val="00E93C1C"/>
    <w:rsid w:val="00E93CE1"/>
    <w:rsid w:val="00E94225"/>
    <w:rsid w:val="00E97B60"/>
    <w:rsid w:val="00E97BA6"/>
    <w:rsid w:val="00EA3CCB"/>
    <w:rsid w:val="00EB28CA"/>
    <w:rsid w:val="00EC013F"/>
    <w:rsid w:val="00EC0479"/>
    <w:rsid w:val="00ED444C"/>
    <w:rsid w:val="00ED78C8"/>
    <w:rsid w:val="00EE0B8D"/>
    <w:rsid w:val="00EE198E"/>
    <w:rsid w:val="00EE29CB"/>
    <w:rsid w:val="00EE4AB0"/>
    <w:rsid w:val="00EE5803"/>
    <w:rsid w:val="00EE7EB9"/>
    <w:rsid w:val="00EF053C"/>
    <w:rsid w:val="00EF2929"/>
    <w:rsid w:val="00F0085C"/>
    <w:rsid w:val="00F01126"/>
    <w:rsid w:val="00F1535B"/>
    <w:rsid w:val="00F15FE2"/>
    <w:rsid w:val="00F227AE"/>
    <w:rsid w:val="00F30E7B"/>
    <w:rsid w:val="00F3237C"/>
    <w:rsid w:val="00F33426"/>
    <w:rsid w:val="00F351A0"/>
    <w:rsid w:val="00F417F8"/>
    <w:rsid w:val="00F4399C"/>
    <w:rsid w:val="00F4433D"/>
    <w:rsid w:val="00F51766"/>
    <w:rsid w:val="00F528B9"/>
    <w:rsid w:val="00F55159"/>
    <w:rsid w:val="00F55A06"/>
    <w:rsid w:val="00F62757"/>
    <w:rsid w:val="00F64E36"/>
    <w:rsid w:val="00F659AF"/>
    <w:rsid w:val="00F71BD4"/>
    <w:rsid w:val="00F73FC2"/>
    <w:rsid w:val="00F755CC"/>
    <w:rsid w:val="00F8257F"/>
    <w:rsid w:val="00F82B40"/>
    <w:rsid w:val="00F9702F"/>
    <w:rsid w:val="00FA2390"/>
    <w:rsid w:val="00FA262E"/>
    <w:rsid w:val="00FA273B"/>
    <w:rsid w:val="00FB0ED9"/>
    <w:rsid w:val="00FB22F2"/>
    <w:rsid w:val="00FB2901"/>
    <w:rsid w:val="00FB47BB"/>
    <w:rsid w:val="00FB506A"/>
    <w:rsid w:val="00FC1949"/>
    <w:rsid w:val="00FC4271"/>
    <w:rsid w:val="00FC4D1D"/>
    <w:rsid w:val="00FD5065"/>
    <w:rsid w:val="00FD63FE"/>
    <w:rsid w:val="00FD757D"/>
    <w:rsid w:val="00FE0114"/>
    <w:rsid w:val="00FE12E8"/>
    <w:rsid w:val="00FE6826"/>
    <w:rsid w:val="00FF7DE6"/>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245E0F5"/>
  <w15:docId w15:val="{CECDD006-2198-4908-941C-F2CB65C3D7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80"/>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89242B"/>
  </w:style>
  <w:style w:type="paragraph" w:styleId="Heading1">
    <w:name w:val="heading 1"/>
    <w:basedOn w:val="ListParagraph"/>
    <w:next w:val="Normal"/>
    <w:link w:val="Heading1Char"/>
    <w:uiPriority w:val="9"/>
    <w:qFormat/>
    <w:rsid w:val="00911553"/>
    <w:pPr>
      <w:numPr>
        <w:numId w:val="1"/>
      </w:numPr>
      <w:spacing w:before="480" w:after="240" w:line="264" w:lineRule="auto"/>
      <w:contextualSpacing w:val="0"/>
      <w:outlineLvl w:val="0"/>
    </w:pPr>
    <w:rPr>
      <w:rFonts w:ascii="Arial" w:hAnsi="Arial" w:cs="Arial"/>
      <w:b/>
      <w:color w:val="0099F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1"/>
    <w:autoRedefine/>
    <w:uiPriority w:val="99"/>
    <w:qFormat/>
    <w:rsid w:val="007C18E8"/>
    <w:pPr>
      <w:widowControl w:val="0"/>
      <w:tabs>
        <w:tab w:val="left" w:pos="284"/>
      </w:tabs>
      <w:ind w:left="284" w:hanging="284"/>
    </w:pPr>
    <w:rPr>
      <w:rFonts w:ascii="Calibri" w:eastAsia="Calibri" w:hAnsi="Calibri" w:cs="Times New Roman"/>
      <w:sz w:val="18"/>
      <w:szCs w:val="18"/>
    </w:rPr>
  </w:style>
  <w:style w:type="character" w:customStyle="1" w:styleId="FootnoteTextChar">
    <w:name w:val="Footnote Text Char"/>
    <w:basedOn w:val="DefaultParagraphFont"/>
    <w:uiPriority w:val="99"/>
    <w:semiHidden/>
    <w:rsid w:val="001C5BB1"/>
    <w:rPr>
      <w:sz w:val="20"/>
      <w:szCs w:val="20"/>
    </w:rPr>
  </w:style>
  <w:style w:type="character" w:styleId="FootnoteReference">
    <w:name w:val="footnote reference"/>
    <w:link w:val="Char2"/>
    <w:uiPriority w:val="99"/>
    <w:qFormat/>
    <w:rsid w:val="001C5BB1"/>
    <w:rPr>
      <w:rFonts w:ascii="Times New Roman" w:hAnsi="Times New Roman"/>
      <w:szCs w:val="16"/>
      <w:vertAlign w:val="superscript"/>
      <w:lang w:val="en-US"/>
    </w:rPr>
  </w:style>
  <w:style w:type="paragraph" w:customStyle="1" w:styleId="Char2">
    <w:name w:val="Char2"/>
    <w:basedOn w:val="Normal"/>
    <w:link w:val="FootnoteReference"/>
    <w:rsid w:val="001C5BB1"/>
    <w:pPr>
      <w:spacing w:after="160" w:line="240" w:lineRule="exact"/>
    </w:pPr>
    <w:rPr>
      <w:rFonts w:ascii="Times New Roman" w:hAnsi="Times New Roman"/>
      <w:szCs w:val="16"/>
      <w:vertAlign w:val="superscript"/>
      <w:lang w:val="en-US"/>
    </w:rPr>
  </w:style>
  <w:style w:type="character" w:customStyle="1" w:styleId="FootnoteTextChar1">
    <w:name w:val="Footnote Text Char1"/>
    <w:link w:val="FootnoteText"/>
    <w:uiPriority w:val="99"/>
    <w:rsid w:val="007C18E8"/>
    <w:rPr>
      <w:rFonts w:ascii="Calibri" w:eastAsia="Calibri" w:hAnsi="Calibri" w:cs="Times New Roman"/>
      <w:sz w:val="18"/>
      <w:szCs w:val="18"/>
    </w:rPr>
  </w:style>
  <w:style w:type="character" w:styleId="Hyperlink">
    <w:name w:val="Hyperlink"/>
    <w:basedOn w:val="DefaultParagraphFont"/>
    <w:uiPriority w:val="99"/>
    <w:unhideWhenUsed/>
    <w:rsid w:val="00C51080"/>
    <w:rPr>
      <w:color w:val="009740" w:themeColor="hyperlink"/>
      <w:u w:val="single"/>
    </w:rPr>
  </w:style>
  <w:style w:type="table" w:styleId="TableGrid">
    <w:name w:val="Table Grid"/>
    <w:basedOn w:val="TableNormal"/>
    <w:uiPriority w:val="59"/>
    <w:rsid w:val="009D0FF0"/>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Bullet List,FooterText,List Paragraph1,Colorful List Accent 1,numbered,Paragraphe de liste1,列出段落,列出段落1,Bulletr List Paragraph,List Paragraph2,List Paragraph21,Párrafo de lista1,Parágrafo da Lista1,リスト段落1,Plan,Dot pt,F5 List Paragraph,????"/>
    <w:basedOn w:val="Normal"/>
    <w:link w:val="ListParagraphChar"/>
    <w:uiPriority w:val="34"/>
    <w:qFormat/>
    <w:rsid w:val="005617B5"/>
    <w:pPr>
      <w:ind w:left="720"/>
      <w:contextualSpacing/>
    </w:pPr>
  </w:style>
  <w:style w:type="character" w:customStyle="1" w:styleId="hps">
    <w:name w:val="hps"/>
    <w:rsid w:val="003F31B7"/>
  </w:style>
  <w:style w:type="paragraph" w:styleId="BalloonText">
    <w:name w:val="Balloon Text"/>
    <w:basedOn w:val="Normal"/>
    <w:link w:val="BalloonTextChar"/>
    <w:uiPriority w:val="99"/>
    <w:semiHidden/>
    <w:unhideWhenUsed/>
    <w:rsid w:val="005756B2"/>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756B2"/>
    <w:rPr>
      <w:rFonts w:ascii="Segoe UI" w:hAnsi="Segoe UI" w:cs="Segoe UI"/>
      <w:sz w:val="18"/>
      <w:szCs w:val="18"/>
    </w:rPr>
  </w:style>
  <w:style w:type="paragraph" w:styleId="NormalWeb">
    <w:name w:val="Normal (Web)"/>
    <w:basedOn w:val="Normal"/>
    <w:uiPriority w:val="99"/>
    <w:unhideWhenUsed/>
    <w:rsid w:val="001A3498"/>
    <w:pPr>
      <w:spacing w:before="100" w:beforeAutospacing="1" w:after="100" w:afterAutospacing="1"/>
    </w:pPr>
    <w:rPr>
      <w:rFonts w:ascii="Times New Roman" w:eastAsia="Times New Roman" w:hAnsi="Times New Roman" w:cs="Times New Roman"/>
      <w:sz w:val="24"/>
      <w:szCs w:val="24"/>
      <w:lang w:val="en-US"/>
    </w:rPr>
  </w:style>
  <w:style w:type="character" w:customStyle="1" w:styleId="ListParagraphChar">
    <w:name w:val="List Paragraph Char"/>
    <w:aliases w:val="Bullet List Char,FooterText Char,List Paragraph1 Char,Colorful List Accent 1 Char,numbered Char,Paragraphe de liste1 Char,列出段落 Char,列出段落1 Char,Bulletr List Paragraph Char,List Paragraph2 Char,List Paragraph21 Char,リスト段落1 Char"/>
    <w:link w:val="ListParagraph"/>
    <w:uiPriority w:val="34"/>
    <w:rsid w:val="003E20A7"/>
  </w:style>
  <w:style w:type="paragraph" w:styleId="EndnoteText">
    <w:name w:val="endnote text"/>
    <w:basedOn w:val="Normal"/>
    <w:link w:val="EndnoteTextChar"/>
    <w:uiPriority w:val="99"/>
    <w:rsid w:val="00776014"/>
    <w:pPr>
      <w:spacing w:after="0" w:line="260" w:lineRule="exact"/>
    </w:pPr>
    <w:rPr>
      <w:rFonts w:ascii="Times New Roman" w:eastAsia="Times" w:hAnsi="Times New Roman" w:cs="Times New Roman"/>
      <w:color w:val="000000"/>
      <w:sz w:val="20"/>
      <w:szCs w:val="20"/>
      <w:lang w:val="x-none" w:eastAsia="en-GB"/>
    </w:rPr>
  </w:style>
  <w:style w:type="character" w:customStyle="1" w:styleId="EndnoteTextChar">
    <w:name w:val="Endnote Text Char"/>
    <w:basedOn w:val="DefaultParagraphFont"/>
    <w:link w:val="EndnoteText"/>
    <w:uiPriority w:val="99"/>
    <w:rsid w:val="00776014"/>
    <w:rPr>
      <w:rFonts w:ascii="Times New Roman" w:eastAsia="Times" w:hAnsi="Times New Roman" w:cs="Times New Roman"/>
      <w:color w:val="000000"/>
      <w:sz w:val="20"/>
      <w:szCs w:val="20"/>
      <w:lang w:val="x-none" w:eastAsia="en-GB"/>
    </w:rPr>
  </w:style>
  <w:style w:type="character" w:styleId="EndnoteReference">
    <w:name w:val="endnote reference"/>
    <w:uiPriority w:val="99"/>
    <w:rsid w:val="00776014"/>
    <w:rPr>
      <w:vertAlign w:val="superscript"/>
    </w:rPr>
  </w:style>
  <w:style w:type="table" w:customStyle="1" w:styleId="GridTable4-Accent11">
    <w:name w:val="Grid Table 4 - Accent 11"/>
    <w:basedOn w:val="TableNormal"/>
    <w:uiPriority w:val="49"/>
    <w:rsid w:val="00B450A2"/>
    <w:pPr>
      <w:spacing w:after="0"/>
    </w:pPr>
    <w:tblPr>
      <w:tblStyleRowBandSize w:val="1"/>
      <w:tblStyleColBandSize w:val="1"/>
      <w:tblBorders>
        <w:top w:val="single" w:sz="4" w:space="0" w:color="64C3FF" w:themeColor="accent1" w:themeTint="99"/>
        <w:left w:val="single" w:sz="4" w:space="0" w:color="64C3FF" w:themeColor="accent1" w:themeTint="99"/>
        <w:bottom w:val="single" w:sz="4" w:space="0" w:color="64C3FF" w:themeColor="accent1" w:themeTint="99"/>
        <w:right w:val="single" w:sz="4" w:space="0" w:color="64C3FF" w:themeColor="accent1" w:themeTint="99"/>
        <w:insideH w:val="single" w:sz="4" w:space="0" w:color="64C3FF" w:themeColor="accent1" w:themeTint="99"/>
        <w:insideV w:val="single" w:sz="4" w:space="0" w:color="64C3FF" w:themeColor="accent1" w:themeTint="99"/>
      </w:tblBorders>
    </w:tblPr>
    <w:tblStylePr w:type="firstRow">
      <w:rPr>
        <w:b/>
        <w:bCs/>
        <w:color w:val="FFFFFF" w:themeColor="background1"/>
      </w:rPr>
      <w:tblPr/>
      <w:tcPr>
        <w:tcBorders>
          <w:top w:val="single" w:sz="4" w:space="0" w:color="009BFD" w:themeColor="accent1"/>
          <w:left w:val="single" w:sz="4" w:space="0" w:color="009BFD" w:themeColor="accent1"/>
          <w:bottom w:val="single" w:sz="4" w:space="0" w:color="009BFD" w:themeColor="accent1"/>
          <w:right w:val="single" w:sz="4" w:space="0" w:color="009BFD" w:themeColor="accent1"/>
          <w:insideH w:val="nil"/>
          <w:insideV w:val="nil"/>
        </w:tcBorders>
        <w:shd w:val="clear" w:color="auto" w:fill="009BFD" w:themeFill="accent1"/>
      </w:tcPr>
    </w:tblStylePr>
    <w:tblStylePr w:type="lastRow">
      <w:rPr>
        <w:b/>
        <w:bCs/>
      </w:rPr>
      <w:tblPr/>
      <w:tcPr>
        <w:tcBorders>
          <w:top w:val="double" w:sz="4" w:space="0" w:color="009BFD" w:themeColor="accent1"/>
        </w:tcBorders>
      </w:tcPr>
    </w:tblStylePr>
    <w:tblStylePr w:type="firstCol">
      <w:rPr>
        <w:b/>
        <w:bCs/>
      </w:rPr>
    </w:tblStylePr>
    <w:tblStylePr w:type="lastCol">
      <w:rPr>
        <w:b/>
        <w:bCs/>
      </w:rPr>
    </w:tblStylePr>
    <w:tblStylePr w:type="band1Vert">
      <w:tblPr/>
      <w:tcPr>
        <w:shd w:val="clear" w:color="auto" w:fill="CBEAFF" w:themeFill="accent1" w:themeFillTint="33"/>
      </w:tcPr>
    </w:tblStylePr>
    <w:tblStylePr w:type="band1Horz">
      <w:tblPr/>
      <w:tcPr>
        <w:shd w:val="clear" w:color="auto" w:fill="CBEAFF" w:themeFill="accent1" w:themeFillTint="33"/>
      </w:tcPr>
    </w:tblStylePr>
  </w:style>
  <w:style w:type="paragraph" w:styleId="Header">
    <w:name w:val="header"/>
    <w:basedOn w:val="Normal"/>
    <w:link w:val="HeaderChar"/>
    <w:uiPriority w:val="99"/>
    <w:unhideWhenUsed/>
    <w:rsid w:val="004572C0"/>
    <w:pPr>
      <w:tabs>
        <w:tab w:val="center" w:pos="4680"/>
        <w:tab w:val="right" w:pos="9360"/>
      </w:tabs>
      <w:spacing w:after="0"/>
    </w:pPr>
  </w:style>
  <w:style w:type="character" w:customStyle="1" w:styleId="HeaderChar">
    <w:name w:val="Header Char"/>
    <w:basedOn w:val="DefaultParagraphFont"/>
    <w:link w:val="Header"/>
    <w:uiPriority w:val="99"/>
    <w:rsid w:val="004572C0"/>
  </w:style>
  <w:style w:type="paragraph" w:styleId="Footer">
    <w:name w:val="footer"/>
    <w:basedOn w:val="Normal"/>
    <w:link w:val="FooterChar"/>
    <w:uiPriority w:val="99"/>
    <w:unhideWhenUsed/>
    <w:rsid w:val="004572C0"/>
    <w:pPr>
      <w:tabs>
        <w:tab w:val="center" w:pos="4680"/>
        <w:tab w:val="right" w:pos="9360"/>
      </w:tabs>
      <w:spacing w:after="0"/>
    </w:pPr>
  </w:style>
  <w:style w:type="character" w:customStyle="1" w:styleId="FooterChar">
    <w:name w:val="Footer Char"/>
    <w:basedOn w:val="DefaultParagraphFont"/>
    <w:link w:val="Footer"/>
    <w:uiPriority w:val="99"/>
    <w:rsid w:val="004572C0"/>
  </w:style>
  <w:style w:type="character" w:styleId="CommentReference">
    <w:name w:val="annotation reference"/>
    <w:basedOn w:val="DefaultParagraphFont"/>
    <w:uiPriority w:val="99"/>
    <w:semiHidden/>
    <w:unhideWhenUsed/>
    <w:rsid w:val="00A20CCA"/>
    <w:rPr>
      <w:sz w:val="16"/>
      <w:szCs w:val="16"/>
    </w:rPr>
  </w:style>
  <w:style w:type="paragraph" w:styleId="CommentText">
    <w:name w:val="annotation text"/>
    <w:basedOn w:val="Normal"/>
    <w:link w:val="CommentTextChar"/>
    <w:uiPriority w:val="99"/>
    <w:unhideWhenUsed/>
    <w:rsid w:val="00A20CCA"/>
    <w:rPr>
      <w:sz w:val="20"/>
      <w:szCs w:val="20"/>
    </w:rPr>
  </w:style>
  <w:style w:type="character" w:customStyle="1" w:styleId="CommentTextChar">
    <w:name w:val="Comment Text Char"/>
    <w:basedOn w:val="DefaultParagraphFont"/>
    <w:link w:val="CommentText"/>
    <w:uiPriority w:val="99"/>
    <w:rsid w:val="00A20CCA"/>
    <w:rPr>
      <w:sz w:val="20"/>
      <w:szCs w:val="20"/>
    </w:rPr>
  </w:style>
  <w:style w:type="paragraph" w:styleId="CommentSubject">
    <w:name w:val="annotation subject"/>
    <w:basedOn w:val="CommentText"/>
    <w:next w:val="CommentText"/>
    <w:link w:val="CommentSubjectChar"/>
    <w:uiPriority w:val="99"/>
    <w:semiHidden/>
    <w:unhideWhenUsed/>
    <w:rsid w:val="00A20CCA"/>
    <w:rPr>
      <w:b/>
      <w:bCs/>
    </w:rPr>
  </w:style>
  <w:style w:type="character" w:customStyle="1" w:styleId="CommentSubjectChar">
    <w:name w:val="Comment Subject Char"/>
    <w:basedOn w:val="CommentTextChar"/>
    <w:link w:val="CommentSubject"/>
    <w:uiPriority w:val="99"/>
    <w:semiHidden/>
    <w:rsid w:val="00A20CCA"/>
    <w:rPr>
      <w:b/>
      <w:bCs/>
      <w:sz w:val="20"/>
      <w:szCs w:val="20"/>
    </w:rPr>
  </w:style>
  <w:style w:type="paragraph" w:styleId="Revision">
    <w:name w:val="Revision"/>
    <w:hidden/>
    <w:uiPriority w:val="99"/>
    <w:semiHidden/>
    <w:rsid w:val="00A17977"/>
    <w:pPr>
      <w:spacing w:after="0"/>
    </w:pPr>
  </w:style>
  <w:style w:type="character" w:customStyle="1" w:styleId="Heading1Char">
    <w:name w:val="Heading 1 Char"/>
    <w:basedOn w:val="DefaultParagraphFont"/>
    <w:link w:val="Heading1"/>
    <w:uiPriority w:val="9"/>
    <w:rsid w:val="00911553"/>
    <w:rPr>
      <w:rFonts w:ascii="Arial" w:hAnsi="Arial" w:cs="Arial"/>
      <w:b/>
      <w:color w:val="0099FF"/>
      <w:sz w:val="24"/>
      <w:szCs w:val="24"/>
    </w:rPr>
  </w:style>
  <w:style w:type="paragraph" w:styleId="Title">
    <w:name w:val="Title"/>
    <w:basedOn w:val="Normal"/>
    <w:next w:val="Normal"/>
    <w:link w:val="TitleChar"/>
    <w:uiPriority w:val="10"/>
    <w:qFormat/>
    <w:rsid w:val="00911553"/>
    <w:pPr>
      <w:spacing w:after="240" w:line="264" w:lineRule="auto"/>
      <w:outlineLvl w:val="0"/>
    </w:pPr>
    <w:rPr>
      <w:rFonts w:ascii="Arial" w:hAnsi="Arial" w:cs="Arial"/>
      <w:color w:val="0099FF"/>
      <w:sz w:val="30"/>
      <w:szCs w:val="30"/>
    </w:rPr>
  </w:style>
  <w:style w:type="character" w:customStyle="1" w:styleId="TitleChar">
    <w:name w:val="Title Char"/>
    <w:basedOn w:val="DefaultParagraphFont"/>
    <w:link w:val="Title"/>
    <w:uiPriority w:val="10"/>
    <w:rsid w:val="00911553"/>
    <w:rPr>
      <w:rFonts w:ascii="Arial" w:hAnsi="Arial" w:cs="Arial"/>
      <w:color w:val="0099FF"/>
      <w:sz w:val="30"/>
      <w:szCs w:val="30"/>
    </w:rPr>
  </w:style>
  <w:style w:type="character" w:styleId="FollowedHyperlink">
    <w:name w:val="FollowedHyperlink"/>
    <w:basedOn w:val="DefaultParagraphFont"/>
    <w:uiPriority w:val="99"/>
    <w:semiHidden/>
    <w:unhideWhenUsed/>
    <w:rsid w:val="00FB0ED9"/>
    <w:rPr>
      <w:color w:val="8DC63F" w:themeColor="followedHyperlink"/>
      <w:u w:val="single"/>
    </w:rPr>
  </w:style>
  <w:style w:type="table" w:customStyle="1" w:styleId="TableGrid1">
    <w:name w:val="Table Grid1"/>
    <w:basedOn w:val="TableNormal"/>
    <w:next w:val="TableGrid"/>
    <w:uiPriority w:val="59"/>
    <w:rsid w:val="00AB162A"/>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DefaultParagraphFont"/>
    <w:rsid w:val="00A22729"/>
  </w:style>
  <w:style w:type="paragraph" w:styleId="PlainText">
    <w:name w:val="Plain Text"/>
    <w:basedOn w:val="Normal"/>
    <w:link w:val="PlainTextChar"/>
    <w:uiPriority w:val="99"/>
    <w:unhideWhenUsed/>
    <w:rsid w:val="003848B9"/>
    <w:pPr>
      <w:spacing w:after="0"/>
    </w:pPr>
    <w:rPr>
      <w:rFonts w:ascii="Calibri" w:hAnsi="Calibri"/>
      <w:szCs w:val="21"/>
      <w:lang w:val="en-US"/>
    </w:rPr>
  </w:style>
  <w:style w:type="character" w:customStyle="1" w:styleId="PlainTextChar">
    <w:name w:val="Plain Text Char"/>
    <w:basedOn w:val="DefaultParagraphFont"/>
    <w:link w:val="PlainText"/>
    <w:uiPriority w:val="99"/>
    <w:rsid w:val="003848B9"/>
    <w:rPr>
      <w:rFonts w:ascii="Calibri" w:hAnsi="Calibri"/>
      <w:szCs w:val="21"/>
      <w:lang w:val="en-US"/>
    </w:rPr>
  </w:style>
  <w:style w:type="paragraph" w:customStyle="1" w:styleId="Style1">
    <w:name w:val="Style1"/>
    <w:basedOn w:val="Heading1"/>
    <w:link w:val="Style1Char"/>
    <w:qFormat/>
    <w:rsid w:val="00102C27"/>
    <w:pPr>
      <w:pBdr>
        <w:top w:val="single" w:sz="4" w:space="1" w:color="auto"/>
        <w:left w:val="single" w:sz="4" w:space="4" w:color="auto"/>
        <w:bottom w:val="single" w:sz="4" w:space="1" w:color="auto"/>
        <w:right w:val="single" w:sz="4" w:space="5" w:color="auto"/>
      </w:pBdr>
      <w:shd w:val="clear" w:color="auto" w:fill="CBEAFF" w:themeFill="accent1" w:themeFillTint="33"/>
      <w:spacing w:before="0" w:after="0" w:line="240" w:lineRule="auto"/>
      <w:ind w:right="-69"/>
      <w:jc w:val="both"/>
    </w:pPr>
    <w:rPr>
      <w:rFonts w:asciiTheme="minorHAnsi" w:hAnsiTheme="minorHAnsi" w:cs="Times New Roman"/>
      <w:color w:val="auto"/>
      <w:sz w:val="28"/>
    </w:rPr>
  </w:style>
  <w:style w:type="table" w:styleId="GridTable1Light-Accent1">
    <w:name w:val="Grid Table 1 Light Accent 1"/>
    <w:basedOn w:val="TableNormal"/>
    <w:uiPriority w:val="46"/>
    <w:rsid w:val="00A0114A"/>
    <w:pPr>
      <w:spacing w:after="0"/>
    </w:pPr>
    <w:tblPr>
      <w:tblStyleRowBandSize w:val="1"/>
      <w:tblStyleColBandSize w:val="1"/>
      <w:tblBorders>
        <w:top w:val="single" w:sz="4" w:space="0" w:color="98D7FF" w:themeColor="accent1" w:themeTint="66"/>
        <w:left w:val="single" w:sz="4" w:space="0" w:color="98D7FF" w:themeColor="accent1" w:themeTint="66"/>
        <w:bottom w:val="single" w:sz="4" w:space="0" w:color="98D7FF" w:themeColor="accent1" w:themeTint="66"/>
        <w:right w:val="single" w:sz="4" w:space="0" w:color="98D7FF" w:themeColor="accent1" w:themeTint="66"/>
        <w:insideH w:val="single" w:sz="4" w:space="0" w:color="98D7FF" w:themeColor="accent1" w:themeTint="66"/>
        <w:insideV w:val="single" w:sz="4" w:space="0" w:color="98D7FF" w:themeColor="accent1" w:themeTint="66"/>
      </w:tblBorders>
    </w:tblPr>
    <w:tblStylePr w:type="firstRow">
      <w:rPr>
        <w:b/>
        <w:bCs/>
      </w:rPr>
      <w:tblPr/>
      <w:tcPr>
        <w:tcBorders>
          <w:bottom w:val="single" w:sz="12" w:space="0" w:color="64C3FF" w:themeColor="accent1" w:themeTint="99"/>
        </w:tcBorders>
      </w:tcPr>
    </w:tblStylePr>
    <w:tblStylePr w:type="lastRow">
      <w:rPr>
        <w:b/>
        <w:bCs/>
      </w:rPr>
      <w:tblPr/>
      <w:tcPr>
        <w:tcBorders>
          <w:top w:val="double" w:sz="2" w:space="0" w:color="64C3FF" w:themeColor="accent1" w:themeTint="99"/>
        </w:tcBorders>
      </w:tcPr>
    </w:tblStylePr>
    <w:tblStylePr w:type="firstCol">
      <w:rPr>
        <w:b/>
        <w:bCs/>
      </w:rPr>
    </w:tblStylePr>
    <w:tblStylePr w:type="lastCol">
      <w:rPr>
        <w:b/>
        <w:bCs/>
      </w:rPr>
    </w:tblStylePr>
  </w:style>
  <w:style w:type="character" w:customStyle="1" w:styleId="Style1Char">
    <w:name w:val="Style1 Char"/>
    <w:basedOn w:val="Heading1Char"/>
    <w:link w:val="Style1"/>
    <w:rsid w:val="00102C27"/>
    <w:rPr>
      <w:rFonts w:ascii="Arial" w:hAnsi="Arial" w:cs="Times New Roman"/>
      <w:b/>
      <w:color w:val="0099FF"/>
      <w:sz w:val="28"/>
      <w:szCs w:val="24"/>
      <w:shd w:val="clear" w:color="auto" w:fill="CBEAFF" w:themeFill="accent1" w:themeFillTint="33"/>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730175">
      <w:bodyDiv w:val="1"/>
      <w:marLeft w:val="0"/>
      <w:marRight w:val="0"/>
      <w:marTop w:val="0"/>
      <w:marBottom w:val="0"/>
      <w:divBdr>
        <w:top w:val="none" w:sz="0" w:space="0" w:color="auto"/>
        <w:left w:val="none" w:sz="0" w:space="0" w:color="auto"/>
        <w:bottom w:val="none" w:sz="0" w:space="0" w:color="auto"/>
        <w:right w:val="none" w:sz="0" w:space="0" w:color="auto"/>
      </w:divBdr>
    </w:div>
    <w:div w:id="116291839">
      <w:bodyDiv w:val="1"/>
      <w:marLeft w:val="0"/>
      <w:marRight w:val="0"/>
      <w:marTop w:val="0"/>
      <w:marBottom w:val="0"/>
      <w:divBdr>
        <w:top w:val="none" w:sz="0" w:space="0" w:color="auto"/>
        <w:left w:val="none" w:sz="0" w:space="0" w:color="auto"/>
        <w:bottom w:val="none" w:sz="0" w:space="0" w:color="auto"/>
        <w:right w:val="none" w:sz="0" w:space="0" w:color="auto"/>
      </w:divBdr>
      <w:divsChild>
        <w:div w:id="811748110">
          <w:marLeft w:val="0"/>
          <w:marRight w:val="0"/>
          <w:marTop w:val="255"/>
          <w:marBottom w:val="0"/>
          <w:divBdr>
            <w:top w:val="none" w:sz="0" w:space="0" w:color="auto"/>
            <w:left w:val="none" w:sz="0" w:space="0" w:color="auto"/>
            <w:bottom w:val="none" w:sz="0" w:space="0" w:color="auto"/>
            <w:right w:val="none" w:sz="0" w:space="0" w:color="auto"/>
          </w:divBdr>
        </w:div>
      </w:divsChild>
    </w:div>
    <w:div w:id="131217162">
      <w:bodyDiv w:val="1"/>
      <w:marLeft w:val="0"/>
      <w:marRight w:val="0"/>
      <w:marTop w:val="0"/>
      <w:marBottom w:val="0"/>
      <w:divBdr>
        <w:top w:val="none" w:sz="0" w:space="0" w:color="auto"/>
        <w:left w:val="none" w:sz="0" w:space="0" w:color="auto"/>
        <w:bottom w:val="none" w:sz="0" w:space="0" w:color="auto"/>
        <w:right w:val="none" w:sz="0" w:space="0" w:color="auto"/>
      </w:divBdr>
    </w:div>
    <w:div w:id="147600448">
      <w:bodyDiv w:val="1"/>
      <w:marLeft w:val="0"/>
      <w:marRight w:val="0"/>
      <w:marTop w:val="0"/>
      <w:marBottom w:val="0"/>
      <w:divBdr>
        <w:top w:val="none" w:sz="0" w:space="0" w:color="auto"/>
        <w:left w:val="none" w:sz="0" w:space="0" w:color="auto"/>
        <w:bottom w:val="none" w:sz="0" w:space="0" w:color="auto"/>
        <w:right w:val="none" w:sz="0" w:space="0" w:color="auto"/>
      </w:divBdr>
    </w:div>
    <w:div w:id="163473445">
      <w:bodyDiv w:val="1"/>
      <w:marLeft w:val="0"/>
      <w:marRight w:val="0"/>
      <w:marTop w:val="0"/>
      <w:marBottom w:val="0"/>
      <w:divBdr>
        <w:top w:val="none" w:sz="0" w:space="0" w:color="auto"/>
        <w:left w:val="none" w:sz="0" w:space="0" w:color="auto"/>
        <w:bottom w:val="none" w:sz="0" w:space="0" w:color="auto"/>
        <w:right w:val="none" w:sz="0" w:space="0" w:color="auto"/>
      </w:divBdr>
    </w:div>
    <w:div w:id="251932822">
      <w:bodyDiv w:val="1"/>
      <w:marLeft w:val="0"/>
      <w:marRight w:val="0"/>
      <w:marTop w:val="0"/>
      <w:marBottom w:val="0"/>
      <w:divBdr>
        <w:top w:val="none" w:sz="0" w:space="0" w:color="auto"/>
        <w:left w:val="none" w:sz="0" w:space="0" w:color="auto"/>
        <w:bottom w:val="none" w:sz="0" w:space="0" w:color="auto"/>
        <w:right w:val="none" w:sz="0" w:space="0" w:color="auto"/>
      </w:divBdr>
    </w:div>
    <w:div w:id="282342909">
      <w:bodyDiv w:val="1"/>
      <w:marLeft w:val="0"/>
      <w:marRight w:val="0"/>
      <w:marTop w:val="0"/>
      <w:marBottom w:val="0"/>
      <w:divBdr>
        <w:top w:val="none" w:sz="0" w:space="0" w:color="auto"/>
        <w:left w:val="none" w:sz="0" w:space="0" w:color="auto"/>
        <w:bottom w:val="none" w:sz="0" w:space="0" w:color="auto"/>
        <w:right w:val="none" w:sz="0" w:space="0" w:color="auto"/>
      </w:divBdr>
    </w:div>
    <w:div w:id="317462637">
      <w:bodyDiv w:val="1"/>
      <w:marLeft w:val="0"/>
      <w:marRight w:val="0"/>
      <w:marTop w:val="0"/>
      <w:marBottom w:val="0"/>
      <w:divBdr>
        <w:top w:val="none" w:sz="0" w:space="0" w:color="auto"/>
        <w:left w:val="none" w:sz="0" w:space="0" w:color="auto"/>
        <w:bottom w:val="none" w:sz="0" w:space="0" w:color="auto"/>
        <w:right w:val="none" w:sz="0" w:space="0" w:color="auto"/>
      </w:divBdr>
    </w:div>
    <w:div w:id="487941395">
      <w:bodyDiv w:val="1"/>
      <w:marLeft w:val="0"/>
      <w:marRight w:val="0"/>
      <w:marTop w:val="0"/>
      <w:marBottom w:val="0"/>
      <w:divBdr>
        <w:top w:val="none" w:sz="0" w:space="0" w:color="auto"/>
        <w:left w:val="none" w:sz="0" w:space="0" w:color="auto"/>
        <w:bottom w:val="none" w:sz="0" w:space="0" w:color="auto"/>
        <w:right w:val="none" w:sz="0" w:space="0" w:color="auto"/>
      </w:divBdr>
    </w:div>
    <w:div w:id="490951313">
      <w:bodyDiv w:val="1"/>
      <w:marLeft w:val="0"/>
      <w:marRight w:val="0"/>
      <w:marTop w:val="0"/>
      <w:marBottom w:val="0"/>
      <w:divBdr>
        <w:top w:val="none" w:sz="0" w:space="0" w:color="auto"/>
        <w:left w:val="none" w:sz="0" w:space="0" w:color="auto"/>
        <w:bottom w:val="none" w:sz="0" w:space="0" w:color="auto"/>
        <w:right w:val="none" w:sz="0" w:space="0" w:color="auto"/>
      </w:divBdr>
    </w:div>
    <w:div w:id="547838914">
      <w:bodyDiv w:val="1"/>
      <w:marLeft w:val="0"/>
      <w:marRight w:val="0"/>
      <w:marTop w:val="0"/>
      <w:marBottom w:val="0"/>
      <w:divBdr>
        <w:top w:val="none" w:sz="0" w:space="0" w:color="auto"/>
        <w:left w:val="none" w:sz="0" w:space="0" w:color="auto"/>
        <w:bottom w:val="none" w:sz="0" w:space="0" w:color="auto"/>
        <w:right w:val="none" w:sz="0" w:space="0" w:color="auto"/>
      </w:divBdr>
    </w:div>
    <w:div w:id="590968657">
      <w:bodyDiv w:val="1"/>
      <w:marLeft w:val="0"/>
      <w:marRight w:val="0"/>
      <w:marTop w:val="0"/>
      <w:marBottom w:val="0"/>
      <w:divBdr>
        <w:top w:val="none" w:sz="0" w:space="0" w:color="auto"/>
        <w:left w:val="none" w:sz="0" w:space="0" w:color="auto"/>
        <w:bottom w:val="none" w:sz="0" w:space="0" w:color="auto"/>
        <w:right w:val="none" w:sz="0" w:space="0" w:color="auto"/>
      </w:divBdr>
    </w:div>
    <w:div w:id="684018941">
      <w:bodyDiv w:val="1"/>
      <w:marLeft w:val="0"/>
      <w:marRight w:val="0"/>
      <w:marTop w:val="0"/>
      <w:marBottom w:val="0"/>
      <w:divBdr>
        <w:top w:val="none" w:sz="0" w:space="0" w:color="auto"/>
        <w:left w:val="none" w:sz="0" w:space="0" w:color="auto"/>
        <w:bottom w:val="none" w:sz="0" w:space="0" w:color="auto"/>
        <w:right w:val="none" w:sz="0" w:space="0" w:color="auto"/>
      </w:divBdr>
    </w:div>
    <w:div w:id="715348846">
      <w:bodyDiv w:val="1"/>
      <w:marLeft w:val="0"/>
      <w:marRight w:val="0"/>
      <w:marTop w:val="0"/>
      <w:marBottom w:val="0"/>
      <w:divBdr>
        <w:top w:val="none" w:sz="0" w:space="0" w:color="auto"/>
        <w:left w:val="none" w:sz="0" w:space="0" w:color="auto"/>
        <w:bottom w:val="none" w:sz="0" w:space="0" w:color="auto"/>
        <w:right w:val="none" w:sz="0" w:space="0" w:color="auto"/>
      </w:divBdr>
    </w:div>
    <w:div w:id="775902449">
      <w:bodyDiv w:val="1"/>
      <w:marLeft w:val="0"/>
      <w:marRight w:val="0"/>
      <w:marTop w:val="0"/>
      <w:marBottom w:val="0"/>
      <w:divBdr>
        <w:top w:val="none" w:sz="0" w:space="0" w:color="auto"/>
        <w:left w:val="none" w:sz="0" w:space="0" w:color="auto"/>
        <w:bottom w:val="none" w:sz="0" w:space="0" w:color="auto"/>
        <w:right w:val="none" w:sz="0" w:space="0" w:color="auto"/>
      </w:divBdr>
    </w:div>
    <w:div w:id="802960886">
      <w:bodyDiv w:val="1"/>
      <w:marLeft w:val="0"/>
      <w:marRight w:val="0"/>
      <w:marTop w:val="0"/>
      <w:marBottom w:val="0"/>
      <w:divBdr>
        <w:top w:val="none" w:sz="0" w:space="0" w:color="auto"/>
        <w:left w:val="none" w:sz="0" w:space="0" w:color="auto"/>
        <w:bottom w:val="none" w:sz="0" w:space="0" w:color="auto"/>
        <w:right w:val="none" w:sz="0" w:space="0" w:color="auto"/>
      </w:divBdr>
    </w:div>
    <w:div w:id="828516146">
      <w:bodyDiv w:val="1"/>
      <w:marLeft w:val="0"/>
      <w:marRight w:val="0"/>
      <w:marTop w:val="0"/>
      <w:marBottom w:val="0"/>
      <w:divBdr>
        <w:top w:val="none" w:sz="0" w:space="0" w:color="auto"/>
        <w:left w:val="none" w:sz="0" w:space="0" w:color="auto"/>
        <w:bottom w:val="none" w:sz="0" w:space="0" w:color="auto"/>
        <w:right w:val="none" w:sz="0" w:space="0" w:color="auto"/>
      </w:divBdr>
    </w:div>
    <w:div w:id="869296766">
      <w:bodyDiv w:val="1"/>
      <w:marLeft w:val="0"/>
      <w:marRight w:val="0"/>
      <w:marTop w:val="0"/>
      <w:marBottom w:val="0"/>
      <w:divBdr>
        <w:top w:val="none" w:sz="0" w:space="0" w:color="auto"/>
        <w:left w:val="none" w:sz="0" w:space="0" w:color="auto"/>
        <w:bottom w:val="none" w:sz="0" w:space="0" w:color="auto"/>
        <w:right w:val="none" w:sz="0" w:space="0" w:color="auto"/>
      </w:divBdr>
    </w:div>
    <w:div w:id="962153413">
      <w:bodyDiv w:val="1"/>
      <w:marLeft w:val="0"/>
      <w:marRight w:val="0"/>
      <w:marTop w:val="0"/>
      <w:marBottom w:val="0"/>
      <w:divBdr>
        <w:top w:val="none" w:sz="0" w:space="0" w:color="auto"/>
        <w:left w:val="none" w:sz="0" w:space="0" w:color="auto"/>
        <w:bottom w:val="none" w:sz="0" w:space="0" w:color="auto"/>
        <w:right w:val="none" w:sz="0" w:space="0" w:color="auto"/>
      </w:divBdr>
    </w:div>
    <w:div w:id="962610225">
      <w:bodyDiv w:val="1"/>
      <w:marLeft w:val="0"/>
      <w:marRight w:val="0"/>
      <w:marTop w:val="0"/>
      <w:marBottom w:val="0"/>
      <w:divBdr>
        <w:top w:val="none" w:sz="0" w:space="0" w:color="auto"/>
        <w:left w:val="none" w:sz="0" w:space="0" w:color="auto"/>
        <w:bottom w:val="none" w:sz="0" w:space="0" w:color="auto"/>
        <w:right w:val="none" w:sz="0" w:space="0" w:color="auto"/>
      </w:divBdr>
    </w:div>
    <w:div w:id="966817232">
      <w:bodyDiv w:val="1"/>
      <w:marLeft w:val="0"/>
      <w:marRight w:val="0"/>
      <w:marTop w:val="0"/>
      <w:marBottom w:val="0"/>
      <w:divBdr>
        <w:top w:val="none" w:sz="0" w:space="0" w:color="auto"/>
        <w:left w:val="none" w:sz="0" w:space="0" w:color="auto"/>
        <w:bottom w:val="none" w:sz="0" w:space="0" w:color="auto"/>
        <w:right w:val="none" w:sz="0" w:space="0" w:color="auto"/>
      </w:divBdr>
    </w:div>
    <w:div w:id="990524459">
      <w:bodyDiv w:val="1"/>
      <w:marLeft w:val="0"/>
      <w:marRight w:val="0"/>
      <w:marTop w:val="0"/>
      <w:marBottom w:val="0"/>
      <w:divBdr>
        <w:top w:val="none" w:sz="0" w:space="0" w:color="auto"/>
        <w:left w:val="none" w:sz="0" w:space="0" w:color="auto"/>
        <w:bottom w:val="none" w:sz="0" w:space="0" w:color="auto"/>
        <w:right w:val="none" w:sz="0" w:space="0" w:color="auto"/>
      </w:divBdr>
    </w:div>
    <w:div w:id="1028718639">
      <w:bodyDiv w:val="1"/>
      <w:marLeft w:val="0"/>
      <w:marRight w:val="0"/>
      <w:marTop w:val="0"/>
      <w:marBottom w:val="0"/>
      <w:divBdr>
        <w:top w:val="none" w:sz="0" w:space="0" w:color="auto"/>
        <w:left w:val="none" w:sz="0" w:space="0" w:color="auto"/>
        <w:bottom w:val="none" w:sz="0" w:space="0" w:color="auto"/>
        <w:right w:val="none" w:sz="0" w:space="0" w:color="auto"/>
      </w:divBdr>
      <w:divsChild>
        <w:div w:id="1860119994">
          <w:marLeft w:val="446"/>
          <w:marRight w:val="0"/>
          <w:marTop w:val="0"/>
          <w:marBottom w:val="0"/>
          <w:divBdr>
            <w:top w:val="none" w:sz="0" w:space="0" w:color="auto"/>
            <w:left w:val="none" w:sz="0" w:space="0" w:color="auto"/>
            <w:bottom w:val="none" w:sz="0" w:space="0" w:color="auto"/>
            <w:right w:val="none" w:sz="0" w:space="0" w:color="auto"/>
          </w:divBdr>
        </w:div>
        <w:div w:id="1828591886">
          <w:marLeft w:val="446"/>
          <w:marRight w:val="0"/>
          <w:marTop w:val="0"/>
          <w:marBottom w:val="0"/>
          <w:divBdr>
            <w:top w:val="none" w:sz="0" w:space="0" w:color="auto"/>
            <w:left w:val="none" w:sz="0" w:space="0" w:color="auto"/>
            <w:bottom w:val="none" w:sz="0" w:space="0" w:color="auto"/>
            <w:right w:val="none" w:sz="0" w:space="0" w:color="auto"/>
          </w:divBdr>
        </w:div>
        <w:div w:id="461002443">
          <w:marLeft w:val="446"/>
          <w:marRight w:val="0"/>
          <w:marTop w:val="0"/>
          <w:marBottom w:val="0"/>
          <w:divBdr>
            <w:top w:val="none" w:sz="0" w:space="0" w:color="auto"/>
            <w:left w:val="none" w:sz="0" w:space="0" w:color="auto"/>
            <w:bottom w:val="none" w:sz="0" w:space="0" w:color="auto"/>
            <w:right w:val="none" w:sz="0" w:space="0" w:color="auto"/>
          </w:divBdr>
        </w:div>
      </w:divsChild>
    </w:div>
    <w:div w:id="1107578364">
      <w:bodyDiv w:val="1"/>
      <w:marLeft w:val="0"/>
      <w:marRight w:val="0"/>
      <w:marTop w:val="0"/>
      <w:marBottom w:val="0"/>
      <w:divBdr>
        <w:top w:val="none" w:sz="0" w:space="0" w:color="auto"/>
        <w:left w:val="none" w:sz="0" w:space="0" w:color="auto"/>
        <w:bottom w:val="none" w:sz="0" w:space="0" w:color="auto"/>
        <w:right w:val="none" w:sz="0" w:space="0" w:color="auto"/>
      </w:divBdr>
    </w:div>
    <w:div w:id="1168905019">
      <w:bodyDiv w:val="1"/>
      <w:marLeft w:val="0"/>
      <w:marRight w:val="0"/>
      <w:marTop w:val="0"/>
      <w:marBottom w:val="0"/>
      <w:divBdr>
        <w:top w:val="none" w:sz="0" w:space="0" w:color="auto"/>
        <w:left w:val="none" w:sz="0" w:space="0" w:color="auto"/>
        <w:bottom w:val="none" w:sz="0" w:space="0" w:color="auto"/>
        <w:right w:val="none" w:sz="0" w:space="0" w:color="auto"/>
      </w:divBdr>
    </w:div>
    <w:div w:id="1207841111">
      <w:bodyDiv w:val="1"/>
      <w:marLeft w:val="0"/>
      <w:marRight w:val="0"/>
      <w:marTop w:val="0"/>
      <w:marBottom w:val="0"/>
      <w:divBdr>
        <w:top w:val="none" w:sz="0" w:space="0" w:color="auto"/>
        <w:left w:val="none" w:sz="0" w:space="0" w:color="auto"/>
        <w:bottom w:val="none" w:sz="0" w:space="0" w:color="auto"/>
        <w:right w:val="none" w:sz="0" w:space="0" w:color="auto"/>
      </w:divBdr>
    </w:div>
    <w:div w:id="1272279546">
      <w:bodyDiv w:val="1"/>
      <w:marLeft w:val="0"/>
      <w:marRight w:val="0"/>
      <w:marTop w:val="0"/>
      <w:marBottom w:val="0"/>
      <w:divBdr>
        <w:top w:val="none" w:sz="0" w:space="0" w:color="auto"/>
        <w:left w:val="none" w:sz="0" w:space="0" w:color="auto"/>
        <w:bottom w:val="none" w:sz="0" w:space="0" w:color="auto"/>
        <w:right w:val="none" w:sz="0" w:space="0" w:color="auto"/>
      </w:divBdr>
    </w:div>
    <w:div w:id="1388184209">
      <w:bodyDiv w:val="1"/>
      <w:marLeft w:val="0"/>
      <w:marRight w:val="0"/>
      <w:marTop w:val="0"/>
      <w:marBottom w:val="0"/>
      <w:divBdr>
        <w:top w:val="none" w:sz="0" w:space="0" w:color="auto"/>
        <w:left w:val="none" w:sz="0" w:space="0" w:color="auto"/>
        <w:bottom w:val="none" w:sz="0" w:space="0" w:color="auto"/>
        <w:right w:val="none" w:sz="0" w:space="0" w:color="auto"/>
      </w:divBdr>
    </w:div>
    <w:div w:id="1450121692">
      <w:bodyDiv w:val="1"/>
      <w:marLeft w:val="0"/>
      <w:marRight w:val="0"/>
      <w:marTop w:val="0"/>
      <w:marBottom w:val="0"/>
      <w:divBdr>
        <w:top w:val="none" w:sz="0" w:space="0" w:color="auto"/>
        <w:left w:val="none" w:sz="0" w:space="0" w:color="auto"/>
        <w:bottom w:val="none" w:sz="0" w:space="0" w:color="auto"/>
        <w:right w:val="none" w:sz="0" w:space="0" w:color="auto"/>
      </w:divBdr>
    </w:div>
    <w:div w:id="1507355295">
      <w:bodyDiv w:val="1"/>
      <w:marLeft w:val="0"/>
      <w:marRight w:val="0"/>
      <w:marTop w:val="0"/>
      <w:marBottom w:val="0"/>
      <w:divBdr>
        <w:top w:val="none" w:sz="0" w:space="0" w:color="auto"/>
        <w:left w:val="none" w:sz="0" w:space="0" w:color="auto"/>
        <w:bottom w:val="none" w:sz="0" w:space="0" w:color="auto"/>
        <w:right w:val="none" w:sz="0" w:space="0" w:color="auto"/>
      </w:divBdr>
    </w:div>
    <w:div w:id="1511917496">
      <w:bodyDiv w:val="1"/>
      <w:marLeft w:val="0"/>
      <w:marRight w:val="0"/>
      <w:marTop w:val="0"/>
      <w:marBottom w:val="0"/>
      <w:divBdr>
        <w:top w:val="none" w:sz="0" w:space="0" w:color="auto"/>
        <w:left w:val="none" w:sz="0" w:space="0" w:color="auto"/>
        <w:bottom w:val="none" w:sz="0" w:space="0" w:color="auto"/>
        <w:right w:val="none" w:sz="0" w:space="0" w:color="auto"/>
      </w:divBdr>
    </w:div>
    <w:div w:id="1528182001">
      <w:bodyDiv w:val="1"/>
      <w:marLeft w:val="0"/>
      <w:marRight w:val="0"/>
      <w:marTop w:val="0"/>
      <w:marBottom w:val="0"/>
      <w:divBdr>
        <w:top w:val="none" w:sz="0" w:space="0" w:color="auto"/>
        <w:left w:val="none" w:sz="0" w:space="0" w:color="auto"/>
        <w:bottom w:val="none" w:sz="0" w:space="0" w:color="auto"/>
        <w:right w:val="none" w:sz="0" w:space="0" w:color="auto"/>
      </w:divBdr>
    </w:div>
    <w:div w:id="1661738029">
      <w:bodyDiv w:val="1"/>
      <w:marLeft w:val="0"/>
      <w:marRight w:val="0"/>
      <w:marTop w:val="0"/>
      <w:marBottom w:val="0"/>
      <w:divBdr>
        <w:top w:val="none" w:sz="0" w:space="0" w:color="auto"/>
        <w:left w:val="none" w:sz="0" w:space="0" w:color="auto"/>
        <w:bottom w:val="none" w:sz="0" w:space="0" w:color="auto"/>
        <w:right w:val="none" w:sz="0" w:space="0" w:color="auto"/>
      </w:divBdr>
    </w:div>
    <w:div w:id="1727334260">
      <w:bodyDiv w:val="1"/>
      <w:marLeft w:val="0"/>
      <w:marRight w:val="0"/>
      <w:marTop w:val="0"/>
      <w:marBottom w:val="0"/>
      <w:divBdr>
        <w:top w:val="none" w:sz="0" w:space="0" w:color="auto"/>
        <w:left w:val="none" w:sz="0" w:space="0" w:color="auto"/>
        <w:bottom w:val="none" w:sz="0" w:space="0" w:color="auto"/>
        <w:right w:val="none" w:sz="0" w:space="0" w:color="auto"/>
      </w:divBdr>
    </w:div>
    <w:div w:id="1770002649">
      <w:bodyDiv w:val="1"/>
      <w:marLeft w:val="0"/>
      <w:marRight w:val="0"/>
      <w:marTop w:val="0"/>
      <w:marBottom w:val="0"/>
      <w:divBdr>
        <w:top w:val="none" w:sz="0" w:space="0" w:color="auto"/>
        <w:left w:val="none" w:sz="0" w:space="0" w:color="auto"/>
        <w:bottom w:val="none" w:sz="0" w:space="0" w:color="auto"/>
        <w:right w:val="none" w:sz="0" w:space="0" w:color="auto"/>
      </w:divBdr>
    </w:div>
    <w:div w:id="1813015225">
      <w:bodyDiv w:val="1"/>
      <w:marLeft w:val="0"/>
      <w:marRight w:val="0"/>
      <w:marTop w:val="0"/>
      <w:marBottom w:val="0"/>
      <w:divBdr>
        <w:top w:val="none" w:sz="0" w:space="0" w:color="auto"/>
        <w:left w:val="none" w:sz="0" w:space="0" w:color="auto"/>
        <w:bottom w:val="none" w:sz="0" w:space="0" w:color="auto"/>
        <w:right w:val="none" w:sz="0" w:space="0" w:color="auto"/>
      </w:divBdr>
    </w:div>
    <w:div w:id="1895198324">
      <w:bodyDiv w:val="1"/>
      <w:marLeft w:val="0"/>
      <w:marRight w:val="0"/>
      <w:marTop w:val="0"/>
      <w:marBottom w:val="0"/>
      <w:divBdr>
        <w:top w:val="none" w:sz="0" w:space="0" w:color="auto"/>
        <w:left w:val="none" w:sz="0" w:space="0" w:color="auto"/>
        <w:bottom w:val="none" w:sz="0" w:space="0" w:color="auto"/>
        <w:right w:val="none" w:sz="0" w:space="0" w:color="auto"/>
      </w:divBdr>
    </w:div>
    <w:div w:id="1929805787">
      <w:bodyDiv w:val="1"/>
      <w:marLeft w:val="0"/>
      <w:marRight w:val="0"/>
      <w:marTop w:val="0"/>
      <w:marBottom w:val="0"/>
      <w:divBdr>
        <w:top w:val="none" w:sz="0" w:space="0" w:color="auto"/>
        <w:left w:val="none" w:sz="0" w:space="0" w:color="auto"/>
        <w:bottom w:val="none" w:sz="0" w:space="0" w:color="auto"/>
        <w:right w:val="none" w:sz="0" w:space="0" w:color="auto"/>
      </w:divBdr>
    </w:div>
    <w:div w:id="1973243420">
      <w:bodyDiv w:val="1"/>
      <w:marLeft w:val="0"/>
      <w:marRight w:val="0"/>
      <w:marTop w:val="0"/>
      <w:marBottom w:val="0"/>
      <w:divBdr>
        <w:top w:val="none" w:sz="0" w:space="0" w:color="auto"/>
        <w:left w:val="none" w:sz="0" w:space="0" w:color="auto"/>
        <w:bottom w:val="none" w:sz="0" w:space="0" w:color="auto"/>
        <w:right w:val="none" w:sz="0" w:space="0" w:color="auto"/>
      </w:divBdr>
    </w:div>
    <w:div w:id="2030983935">
      <w:bodyDiv w:val="1"/>
      <w:marLeft w:val="0"/>
      <w:marRight w:val="0"/>
      <w:marTop w:val="0"/>
      <w:marBottom w:val="0"/>
      <w:divBdr>
        <w:top w:val="none" w:sz="0" w:space="0" w:color="auto"/>
        <w:left w:val="none" w:sz="0" w:space="0" w:color="auto"/>
        <w:bottom w:val="none" w:sz="0" w:space="0" w:color="auto"/>
        <w:right w:val="none" w:sz="0" w:space="0" w:color="auto"/>
      </w:divBdr>
    </w:div>
    <w:div w:id="2044136737">
      <w:bodyDiv w:val="1"/>
      <w:marLeft w:val="0"/>
      <w:marRight w:val="0"/>
      <w:marTop w:val="0"/>
      <w:marBottom w:val="0"/>
      <w:divBdr>
        <w:top w:val="none" w:sz="0" w:space="0" w:color="auto"/>
        <w:left w:val="none" w:sz="0" w:space="0" w:color="auto"/>
        <w:bottom w:val="none" w:sz="0" w:space="0" w:color="auto"/>
        <w:right w:val="none" w:sz="0" w:space="0" w:color="auto"/>
      </w:divBdr>
    </w:div>
    <w:div w:id="2052680447">
      <w:bodyDiv w:val="1"/>
      <w:marLeft w:val="0"/>
      <w:marRight w:val="0"/>
      <w:marTop w:val="0"/>
      <w:marBottom w:val="0"/>
      <w:divBdr>
        <w:top w:val="none" w:sz="0" w:space="0" w:color="auto"/>
        <w:left w:val="none" w:sz="0" w:space="0" w:color="auto"/>
        <w:bottom w:val="none" w:sz="0" w:space="0" w:color="auto"/>
        <w:right w:val="none" w:sz="0" w:space="0" w:color="auto"/>
      </w:divBdr>
    </w:div>
    <w:div w:id="2067560252">
      <w:bodyDiv w:val="1"/>
      <w:marLeft w:val="0"/>
      <w:marRight w:val="0"/>
      <w:marTop w:val="0"/>
      <w:marBottom w:val="0"/>
      <w:divBdr>
        <w:top w:val="none" w:sz="0" w:space="0" w:color="auto"/>
        <w:left w:val="none" w:sz="0" w:space="0" w:color="auto"/>
        <w:bottom w:val="none" w:sz="0" w:space="0" w:color="auto"/>
        <w:right w:val="none" w:sz="0" w:space="0" w:color="auto"/>
      </w:divBdr>
    </w:div>
    <w:div w:id="2100757520">
      <w:bodyDiv w:val="1"/>
      <w:marLeft w:val="0"/>
      <w:marRight w:val="0"/>
      <w:marTop w:val="0"/>
      <w:marBottom w:val="0"/>
      <w:divBdr>
        <w:top w:val="none" w:sz="0" w:space="0" w:color="auto"/>
        <w:left w:val="none" w:sz="0" w:space="0" w:color="auto"/>
        <w:bottom w:val="none" w:sz="0" w:space="0" w:color="auto"/>
        <w:right w:val="none" w:sz="0" w:space="0" w:color="auto"/>
      </w:divBdr>
    </w:div>
    <w:div w:id="2130319183">
      <w:bodyDiv w:val="1"/>
      <w:marLeft w:val="0"/>
      <w:marRight w:val="0"/>
      <w:marTop w:val="0"/>
      <w:marBottom w:val="0"/>
      <w:divBdr>
        <w:top w:val="none" w:sz="0" w:space="0" w:color="auto"/>
        <w:left w:val="none" w:sz="0" w:space="0" w:color="auto"/>
        <w:bottom w:val="none" w:sz="0" w:space="0" w:color="auto"/>
        <w:right w:val="none" w:sz="0" w:space="0" w:color="auto"/>
      </w:divBdr>
      <w:divsChild>
        <w:div w:id="1469474910">
          <w:marLeft w:val="0"/>
          <w:marRight w:val="0"/>
          <w:marTop w:val="255"/>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theme" Target="theme/theme1.xml"/></Relationships>
</file>

<file path=word/theme/theme1.xml><?xml version="1.0" encoding="utf-8"?>
<a:theme xmlns:a="http://schemas.openxmlformats.org/drawingml/2006/main" name="Default Theme">
  <a:themeElements>
    <a:clrScheme name="UNICEF Standard">
      <a:dk1>
        <a:srgbClr val="000000"/>
      </a:dk1>
      <a:lt1>
        <a:srgbClr val="FFFFFF"/>
      </a:lt1>
      <a:dk2>
        <a:srgbClr val="808080"/>
      </a:dk2>
      <a:lt2>
        <a:srgbClr val="EEECE1"/>
      </a:lt2>
      <a:accent1>
        <a:srgbClr val="009BFD"/>
      </a:accent1>
      <a:accent2>
        <a:srgbClr val="FF0099"/>
      </a:accent2>
      <a:accent3>
        <a:srgbClr val="FFFF00"/>
      </a:accent3>
      <a:accent4>
        <a:srgbClr val="333399"/>
      </a:accent4>
      <a:accent5>
        <a:srgbClr val="DE2414"/>
      </a:accent5>
      <a:accent6>
        <a:srgbClr val="F7941D"/>
      </a:accent6>
      <a:hlink>
        <a:srgbClr val="009740"/>
      </a:hlink>
      <a:folHlink>
        <a:srgbClr val="8DC63F"/>
      </a:folHlink>
    </a:clrScheme>
    <a:fontScheme name="Office">
      <a:majorFont>
        <a:latin typeface="Calibri"/>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A01C90A-BD27-462C-A667-DB65988FE7DD}">
  <ds:schemaRefs>
    <ds:schemaRef ds:uri="http://schemas.openxmlformats.org/officeDocument/2006/bibliography"/>
  </ds:schemaRefs>
</ds:datastoreItem>
</file>

<file path=customXml/itemProps2.xml><?xml version="1.0" encoding="utf-8"?>
<ds:datastoreItem xmlns:ds="http://schemas.openxmlformats.org/officeDocument/2006/customXml" ds:itemID="{08295464-C259-4816-A445-14D7BC920E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8</Pages>
  <Words>2841</Words>
  <Characters>16198</Characters>
  <Application>Microsoft Office Word</Application>
  <DocSecurity>0</DocSecurity>
  <Lines>134</Lines>
  <Paragraphs>38</Paragraphs>
  <ScaleCrop>false</ScaleCrop>
  <HeadingPairs>
    <vt:vector size="2" baseType="variant">
      <vt:variant>
        <vt:lpstr>Title</vt:lpstr>
      </vt:variant>
      <vt:variant>
        <vt:i4>1</vt:i4>
      </vt:variant>
    </vt:vector>
  </HeadingPairs>
  <TitlesOfParts>
    <vt:vector size="1" baseType="lpstr">
      <vt:lpstr/>
    </vt:vector>
  </TitlesOfParts>
  <Company>UNICEF</Company>
  <LinksUpToDate>false</LinksUpToDate>
  <CharactersWithSpaces>19001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Shabnam Pechek</dc:creator>
  <cp:keywords/>
  <dc:description/>
  <cp:lastModifiedBy>Fernando Jambrina</cp:lastModifiedBy>
  <cp:revision>3</cp:revision>
  <cp:lastPrinted>2016-06-16T14:16:00Z</cp:lastPrinted>
  <dcterms:created xsi:type="dcterms:W3CDTF">2016-06-16T15:25:00Z</dcterms:created>
  <dcterms:modified xsi:type="dcterms:W3CDTF">2017-09-21T23:40:00Z</dcterms:modified>
</cp:coreProperties>
</file>