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A89" w:rsidRPr="00FA7EA7" w:rsidRDefault="006C6A89" w:rsidP="006C6A89">
      <w:pPr>
        <w:spacing w:before="100" w:beforeAutospacing="1" w:after="100" w:afterAutospacing="1"/>
        <w:rPr>
          <w:rFonts w:asciiTheme="minorHAnsi" w:eastAsia="Times New Roman" w:hAnsiTheme="minorHAnsi" w:cstheme="minorHAnsi"/>
          <w:lang w:val="en-US" w:eastAsia="en-US"/>
        </w:rPr>
      </w:pPr>
      <w:r w:rsidRPr="00FA7EA7">
        <w:rPr>
          <w:rFonts w:asciiTheme="minorHAnsi" w:hAnsiTheme="minorHAnsi" w:cstheme="minorHAnsi"/>
          <w:lang w:val="en-US"/>
        </w:rPr>
        <w:t xml:space="preserve">53. </w:t>
      </w:r>
      <w:r w:rsidRPr="00FA7EA7">
        <w:rPr>
          <w:rFonts w:asciiTheme="minorHAnsi" w:eastAsia="Times New Roman" w:hAnsiTheme="minorHAnsi" w:cstheme="minorHAnsi"/>
          <w:color w:val="1F497D"/>
          <w:lang w:val="en-US" w:eastAsia="en-US"/>
        </w:rPr>
        <w:t>May I ask for your clarification on the following:  I couldn’t locate the test translation that has to be completed for this RFP. Could you advise where I may find this?</w:t>
      </w:r>
    </w:p>
    <w:p w:rsidR="006C6A89" w:rsidRPr="00FA7EA7" w:rsidRDefault="006C6A89" w:rsidP="006C6A89">
      <w:pPr>
        <w:rPr>
          <w:rFonts w:asciiTheme="minorHAnsi" w:hAnsiTheme="minorHAnsi" w:cstheme="minorHAnsi"/>
          <w:lang w:val="en-US"/>
        </w:rPr>
      </w:pPr>
      <w:r w:rsidRPr="00FA7EA7">
        <w:rPr>
          <w:rFonts w:asciiTheme="minorHAnsi" w:hAnsiTheme="minorHAnsi" w:cstheme="minorHAnsi"/>
        </w:rPr>
        <w:t xml:space="preserve">The technical evaluation of written translation services will include the translation of the </w:t>
      </w:r>
      <w:r w:rsidR="00C404BF" w:rsidRPr="00FA7EA7">
        <w:rPr>
          <w:rFonts w:asciiTheme="minorHAnsi" w:hAnsiTheme="minorHAnsi" w:cstheme="minorHAnsi"/>
        </w:rPr>
        <w:t xml:space="preserve">sample </w:t>
      </w:r>
      <w:r w:rsidRPr="00FA7EA7">
        <w:rPr>
          <w:rFonts w:asciiTheme="minorHAnsi" w:hAnsiTheme="minorHAnsi" w:cstheme="minorHAnsi"/>
        </w:rPr>
        <w:t>document to Russian</w:t>
      </w:r>
      <w:r w:rsidR="00C404BF" w:rsidRPr="00FA7EA7">
        <w:rPr>
          <w:rFonts w:asciiTheme="minorHAnsi" w:hAnsiTheme="minorHAnsi" w:cstheme="minorHAnsi"/>
        </w:rPr>
        <w:t>.</w:t>
      </w:r>
      <w:r w:rsidRPr="00FA7EA7">
        <w:rPr>
          <w:rFonts w:asciiTheme="minorHAnsi" w:hAnsiTheme="minorHAnsi" w:cstheme="minorHAnsi"/>
        </w:rPr>
        <w:t xml:space="preserve"> </w:t>
      </w:r>
      <w:r w:rsidR="00C404BF" w:rsidRPr="00FA7EA7">
        <w:rPr>
          <w:rFonts w:asciiTheme="minorHAnsi" w:hAnsiTheme="minorHAnsi" w:cstheme="minorHAnsi"/>
        </w:rPr>
        <w:t>The text is</w:t>
      </w:r>
      <w:r w:rsidRPr="00FA7EA7">
        <w:rPr>
          <w:rFonts w:asciiTheme="minorHAnsi" w:hAnsiTheme="minorHAnsi" w:cstheme="minorHAnsi"/>
        </w:rPr>
        <w:t xml:space="preserve"> provided within</w:t>
      </w:r>
      <w:r w:rsidRPr="00FA7EA7">
        <w:rPr>
          <w:rFonts w:asciiTheme="minorHAnsi" w:hAnsiTheme="minorHAnsi" w:cstheme="minorHAnsi"/>
          <w:lang w:val="en-US"/>
        </w:rPr>
        <w:t xml:space="preserve"> SECTION II – ANNEX A: INSTRUCTIONS FOR PREPARING TECHNICAL BID </w:t>
      </w:r>
      <w:r w:rsidRPr="00FA7EA7">
        <w:rPr>
          <w:rFonts w:asciiTheme="minorHAnsi" w:hAnsiTheme="minorHAnsi" w:cstheme="minorHAnsi"/>
          <w:b/>
          <w:lang w:val="en-US"/>
        </w:rPr>
        <w:t xml:space="preserve">Clause 9 </w:t>
      </w:r>
      <w:r w:rsidRPr="00FA7EA7">
        <w:rPr>
          <w:rFonts w:asciiTheme="minorHAnsi" w:hAnsiTheme="minorHAnsi" w:cstheme="minorHAnsi"/>
          <w:lang w:val="en-US"/>
        </w:rPr>
        <w:t>of the RFP.</w:t>
      </w:r>
    </w:p>
    <w:p w:rsidR="002477F4" w:rsidRPr="00FA7EA7" w:rsidRDefault="002477F4" w:rsidP="006C6A89">
      <w:pPr>
        <w:rPr>
          <w:rFonts w:asciiTheme="minorHAnsi" w:hAnsiTheme="minorHAnsi" w:cstheme="minorHAnsi"/>
          <w:lang w:val="en-US"/>
        </w:rPr>
      </w:pP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lang w:val="en-US"/>
        </w:rPr>
      </w:pPr>
      <w:r w:rsidRPr="00FA7EA7">
        <w:rPr>
          <w:rFonts w:asciiTheme="minorHAnsi" w:hAnsiTheme="minorHAnsi" w:cstheme="minorHAnsi"/>
          <w:lang w:val="en-US"/>
        </w:rPr>
        <w:t xml:space="preserve">54. Whether companies from Outside Turkey can apply for this?  </w:t>
      </w:r>
    </w:p>
    <w:p w:rsidR="002477F4" w:rsidRPr="00FA7EA7" w:rsidRDefault="002477F4" w:rsidP="002477F4">
      <w:pPr>
        <w:rPr>
          <w:rFonts w:asciiTheme="minorHAnsi" w:hAnsiTheme="minorHAnsi" w:cstheme="minorHAnsi"/>
          <w:lang w:val="en-US"/>
        </w:rPr>
      </w:pPr>
      <w:r w:rsidRPr="00FA7EA7">
        <w:rPr>
          <w:rFonts w:asciiTheme="minorHAnsi" w:hAnsiTheme="minorHAnsi" w:cstheme="minorHAnsi"/>
          <w:lang w:val="en-US"/>
        </w:rPr>
        <w:t xml:space="preserve">         (like, from India or USA)</w:t>
      </w:r>
    </w:p>
    <w:p w:rsidR="002477F4" w:rsidRPr="00FA7EA7" w:rsidRDefault="002477F4" w:rsidP="002477F4">
      <w:pPr>
        <w:rPr>
          <w:rFonts w:asciiTheme="minorHAnsi" w:hAnsiTheme="minorHAnsi" w:cstheme="minorHAnsi"/>
          <w:bCs/>
          <w:color w:val="1F4E79" w:themeColor="accent1" w:themeShade="80"/>
        </w:rPr>
      </w:pPr>
    </w:p>
    <w:p w:rsidR="002477F4" w:rsidRPr="00FA7EA7" w:rsidRDefault="002477F4" w:rsidP="002477F4">
      <w:pPr>
        <w:rPr>
          <w:rFonts w:asciiTheme="minorHAnsi" w:hAnsiTheme="minorHAnsi" w:cstheme="minorHAnsi"/>
          <w:bCs/>
          <w:color w:val="1F4E79" w:themeColor="accent1" w:themeShade="80"/>
        </w:rPr>
      </w:pPr>
      <w:r w:rsidRPr="00FA7EA7">
        <w:rPr>
          <w:rFonts w:asciiTheme="minorHAnsi" w:hAnsiTheme="minorHAnsi" w:cstheme="minorHAnsi"/>
          <w:bCs/>
          <w:color w:val="1F4E79" w:themeColor="accent1" w:themeShade="80"/>
        </w:rPr>
        <w:t xml:space="preserve">Yes, companies from outside Turkey can apply. </w:t>
      </w:r>
    </w:p>
    <w:p w:rsidR="002477F4" w:rsidRPr="00FA7EA7" w:rsidRDefault="002477F4" w:rsidP="002477F4">
      <w:pPr>
        <w:rPr>
          <w:rFonts w:asciiTheme="minorHAnsi" w:hAnsiTheme="minorHAnsi" w:cstheme="minorHAnsi"/>
          <w:color w:val="1F4E79" w:themeColor="accent1" w:themeShade="80"/>
        </w:rPr>
      </w:pPr>
      <w:r w:rsidRPr="00FA7EA7">
        <w:rPr>
          <w:rFonts w:asciiTheme="minorHAnsi" w:hAnsiTheme="minorHAnsi" w:cstheme="minorHAnsi"/>
          <w:bCs/>
          <w:color w:val="1F4E79" w:themeColor="accent1" w:themeShade="80"/>
        </w:rPr>
        <w:t xml:space="preserve">As per Article 2.1 of </w:t>
      </w:r>
      <w:bookmarkStart w:id="0" w:name="_Ref396233873"/>
      <w:bookmarkStart w:id="1" w:name="_Toc422393623"/>
      <w:r w:rsidRPr="00FA7EA7">
        <w:rPr>
          <w:rFonts w:asciiTheme="minorHAnsi" w:hAnsiTheme="minorHAnsi" w:cstheme="minorHAnsi"/>
          <w:bCs/>
          <w:color w:val="1F4E79" w:themeColor="accent1" w:themeShade="80"/>
        </w:rPr>
        <w:t>Section I: Instructions to Bidders</w:t>
      </w:r>
      <w:bookmarkEnd w:id="0"/>
      <w:bookmarkEnd w:id="1"/>
      <w:r w:rsidRPr="00FA7EA7">
        <w:rPr>
          <w:rFonts w:asciiTheme="minorHAnsi" w:hAnsiTheme="minorHAnsi" w:cstheme="minorHAnsi"/>
          <w:bCs/>
          <w:color w:val="1F4E79" w:themeColor="accent1" w:themeShade="80"/>
        </w:rPr>
        <w:t>,</w:t>
      </w:r>
      <w:r w:rsidRPr="00FA7EA7">
        <w:rPr>
          <w:rFonts w:asciiTheme="minorHAnsi" w:hAnsiTheme="minorHAnsi" w:cstheme="minorHAnsi"/>
          <w:color w:val="1F4E79" w:themeColor="accent1" w:themeShade="80"/>
        </w:rPr>
        <w:t xml:space="preserve"> the Bidding process is open to all legally-constituted companies that can provide the requested services and have legal capacity to deliver in Turkey and other countries in Europe and Central Asia, or through an authorized representative.</w:t>
      </w:r>
    </w:p>
    <w:p w:rsidR="002477F4" w:rsidRPr="00FA7EA7" w:rsidRDefault="002477F4" w:rsidP="002477F4">
      <w:pPr>
        <w:rPr>
          <w:rFonts w:asciiTheme="minorHAnsi" w:hAnsiTheme="minorHAnsi" w:cstheme="minorHAnsi"/>
        </w:rPr>
      </w:pP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lang w:val="en-US"/>
        </w:rPr>
      </w:pPr>
      <w:r w:rsidRPr="00FA7EA7">
        <w:rPr>
          <w:rFonts w:asciiTheme="minorHAnsi" w:hAnsiTheme="minorHAnsi" w:cstheme="minorHAnsi"/>
          <w:lang w:val="en-US"/>
        </w:rPr>
        <w:t>55. Whether we need to come over there for meetings?</w:t>
      </w: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color w:val="1F4E79" w:themeColor="accent1" w:themeShade="80"/>
        </w:rPr>
      </w:pPr>
      <w:r w:rsidRPr="00FA7EA7">
        <w:rPr>
          <w:rFonts w:asciiTheme="minorHAnsi" w:hAnsiTheme="minorHAnsi" w:cstheme="minorHAnsi"/>
          <w:color w:val="1F4E79" w:themeColor="accent1" w:themeShade="80"/>
        </w:rPr>
        <w:t xml:space="preserve">Bidders are not required to come to EECARO for any meetings. </w:t>
      </w:r>
    </w:p>
    <w:p w:rsidR="002477F4" w:rsidRPr="00FA7EA7" w:rsidRDefault="002477F4" w:rsidP="002477F4">
      <w:pPr>
        <w:rPr>
          <w:rFonts w:asciiTheme="minorHAnsi" w:hAnsiTheme="minorHAnsi" w:cstheme="minorHAnsi"/>
          <w:color w:val="1F4E79" w:themeColor="accent1" w:themeShade="80"/>
        </w:rPr>
      </w:pPr>
      <w:r w:rsidRPr="00FA7EA7">
        <w:rPr>
          <w:rFonts w:asciiTheme="minorHAnsi" w:hAnsiTheme="minorHAnsi" w:cstheme="minorHAnsi"/>
          <w:color w:val="1F4E79" w:themeColor="accent1" w:themeShade="80"/>
        </w:rPr>
        <w:t xml:space="preserve">Once the evaluations are finalized, UNFPA EECARO intends to have a meeting with the company who is awarded the contract; which can also be done by a skype connection or other videoconferencing means. </w:t>
      </w:r>
    </w:p>
    <w:p w:rsidR="002477F4" w:rsidRPr="00FA7EA7" w:rsidRDefault="002477F4" w:rsidP="002477F4">
      <w:pPr>
        <w:rPr>
          <w:rFonts w:asciiTheme="minorHAnsi" w:hAnsiTheme="minorHAnsi" w:cstheme="minorHAnsi"/>
        </w:rPr>
      </w:pP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lang w:val="en-US"/>
        </w:rPr>
      </w:pPr>
      <w:r w:rsidRPr="00FA7EA7">
        <w:rPr>
          <w:rFonts w:asciiTheme="minorHAnsi" w:hAnsiTheme="minorHAnsi" w:cstheme="minorHAnsi"/>
          <w:lang w:val="en-US"/>
        </w:rPr>
        <w:t>56. Can we perform the tasks (related to RFP) outside Turkey?</w:t>
      </w:r>
    </w:p>
    <w:p w:rsidR="002477F4" w:rsidRPr="00FA7EA7" w:rsidRDefault="002477F4" w:rsidP="002477F4">
      <w:pPr>
        <w:rPr>
          <w:rFonts w:asciiTheme="minorHAnsi" w:hAnsiTheme="minorHAnsi" w:cstheme="minorHAnsi"/>
          <w:lang w:val="en-US"/>
        </w:rPr>
      </w:pPr>
      <w:r w:rsidRPr="00FA7EA7">
        <w:rPr>
          <w:rFonts w:asciiTheme="minorHAnsi" w:hAnsiTheme="minorHAnsi" w:cstheme="minorHAnsi"/>
          <w:lang w:val="en-US"/>
        </w:rPr>
        <w:t xml:space="preserve">        (like, from India or USA)</w:t>
      </w: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color w:val="1F4E79" w:themeColor="accent1" w:themeShade="80"/>
        </w:rPr>
      </w:pPr>
      <w:r w:rsidRPr="00FA7EA7">
        <w:rPr>
          <w:rFonts w:asciiTheme="minorHAnsi" w:hAnsiTheme="minorHAnsi" w:cstheme="minorHAnsi"/>
          <w:color w:val="1F4E79" w:themeColor="accent1" w:themeShade="80"/>
        </w:rPr>
        <w:t>Written translation services can be done via email.</w:t>
      </w:r>
    </w:p>
    <w:p w:rsidR="002477F4" w:rsidRPr="00FA7EA7" w:rsidRDefault="002477F4" w:rsidP="002477F4">
      <w:pPr>
        <w:rPr>
          <w:rFonts w:asciiTheme="minorHAnsi" w:hAnsiTheme="minorHAnsi" w:cstheme="minorHAnsi"/>
          <w:color w:val="1F4E79" w:themeColor="accent1" w:themeShade="80"/>
        </w:rPr>
      </w:pPr>
      <w:r w:rsidRPr="00FA7EA7">
        <w:rPr>
          <w:rFonts w:asciiTheme="minorHAnsi" w:hAnsiTheme="minorHAnsi" w:cstheme="minorHAnsi"/>
          <w:color w:val="1F4E79" w:themeColor="accent1" w:themeShade="80"/>
        </w:rPr>
        <w:t xml:space="preserve">For suppliers who would like to bid for interpretation services, we would like to note that most of the events will take place in Turkey and interpreters would need to be present physically. Please refer to the Terms of Reference. </w:t>
      </w: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lang w:val="en-US"/>
        </w:rPr>
      </w:pPr>
      <w:r w:rsidRPr="00FA7EA7">
        <w:rPr>
          <w:rFonts w:asciiTheme="minorHAnsi" w:hAnsiTheme="minorHAnsi" w:cstheme="minorHAnsi"/>
          <w:lang w:val="en-US"/>
        </w:rPr>
        <w:t>57. Can we submit the proposals via email?</w:t>
      </w:r>
    </w:p>
    <w:p w:rsidR="002477F4" w:rsidRPr="00FA7EA7" w:rsidRDefault="002477F4" w:rsidP="002477F4">
      <w:pPr>
        <w:rPr>
          <w:rFonts w:asciiTheme="minorHAnsi" w:hAnsiTheme="minorHAnsi" w:cstheme="minorHAnsi"/>
          <w:lang w:val="en-US"/>
        </w:rPr>
      </w:pPr>
    </w:p>
    <w:p w:rsidR="002477F4" w:rsidRPr="00FA7EA7" w:rsidRDefault="002477F4" w:rsidP="002477F4">
      <w:pPr>
        <w:rPr>
          <w:rFonts w:asciiTheme="minorHAnsi" w:hAnsiTheme="minorHAnsi" w:cstheme="minorHAnsi"/>
          <w:color w:val="1F4E79" w:themeColor="accent1" w:themeShade="80"/>
        </w:rPr>
      </w:pPr>
      <w:r w:rsidRPr="00FA7EA7">
        <w:rPr>
          <w:rFonts w:asciiTheme="minorHAnsi" w:hAnsiTheme="minorHAnsi" w:cstheme="minorHAnsi"/>
          <w:color w:val="1F4E79" w:themeColor="accent1" w:themeShade="80"/>
        </w:rPr>
        <w:t xml:space="preserve">Yes, email submissions are accepted to a designated email address. </w:t>
      </w:r>
    </w:p>
    <w:p w:rsidR="002477F4" w:rsidRPr="00FA7EA7" w:rsidRDefault="002477F4" w:rsidP="002477F4">
      <w:pPr>
        <w:rPr>
          <w:rFonts w:asciiTheme="minorHAnsi" w:hAnsiTheme="minorHAnsi" w:cstheme="minorHAnsi"/>
          <w:color w:val="1F4E79" w:themeColor="accent1" w:themeShade="80"/>
        </w:rPr>
      </w:pPr>
      <w:r w:rsidRPr="00FA7EA7">
        <w:rPr>
          <w:rFonts w:asciiTheme="minorHAnsi" w:hAnsiTheme="minorHAnsi" w:cstheme="minorHAnsi"/>
          <w:bCs/>
          <w:color w:val="1F4E79" w:themeColor="accent1" w:themeShade="80"/>
        </w:rPr>
        <w:t xml:space="preserve">Please refer to </w:t>
      </w:r>
      <w:r w:rsidRPr="00FA7EA7">
        <w:rPr>
          <w:rFonts w:asciiTheme="minorHAnsi" w:hAnsiTheme="minorHAnsi" w:cstheme="minorHAnsi"/>
          <w:bCs/>
          <w:i/>
          <w:color w:val="1F4E79" w:themeColor="accent1" w:themeShade="80"/>
        </w:rPr>
        <w:t>Article 4 of The Letter of Invitation</w:t>
      </w:r>
      <w:r w:rsidRPr="00FA7EA7">
        <w:rPr>
          <w:rFonts w:asciiTheme="minorHAnsi" w:hAnsiTheme="minorHAnsi" w:cstheme="minorHAnsi"/>
          <w:bCs/>
          <w:color w:val="1F4E79" w:themeColor="accent1" w:themeShade="80"/>
        </w:rPr>
        <w:t xml:space="preserve"> and Article </w:t>
      </w:r>
      <w:r w:rsidRPr="00FA7EA7">
        <w:rPr>
          <w:rFonts w:asciiTheme="minorHAnsi" w:hAnsiTheme="minorHAnsi" w:cstheme="minorHAnsi"/>
          <w:bCs/>
          <w:i/>
          <w:color w:val="1F4E79" w:themeColor="accent1" w:themeShade="80"/>
        </w:rPr>
        <w:t xml:space="preserve">18.3.2 of Section I: Instructions to Bidders </w:t>
      </w:r>
      <w:r w:rsidRPr="00FA7EA7">
        <w:rPr>
          <w:rFonts w:asciiTheme="minorHAnsi" w:hAnsiTheme="minorHAnsi" w:cstheme="minorHAnsi"/>
          <w:color w:val="1F4E79" w:themeColor="accent1" w:themeShade="80"/>
        </w:rPr>
        <w:t xml:space="preserve">for instructions. </w:t>
      </w:r>
    </w:p>
    <w:p w:rsidR="002477F4" w:rsidRPr="00FA7EA7" w:rsidRDefault="002477F4" w:rsidP="002477F4">
      <w:pPr>
        <w:rPr>
          <w:rFonts w:asciiTheme="minorHAnsi" w:hAnsiTheme="minorHAnsi" w:cstheme="minorHAnsi"/>
        </w:rPr>
      </w:pPr>
    </w:p>
    <w:p w:rsidR="006D516A" w:rsidRPr="00FA7EA7" w:rsidRDefault="006D516A" w:rsidP="006D516A">
      <w:pPr>
        <w:spacing w:before="100" w:beforeAutospacing="1" w:after="100" w:afterAutospacing="1"/>
        <w:rPr>
          <w:rFonts w:asciiTheme="minorHAnsi" w:eastAsia="Times New Roman" w:hAnsiTheme="minorHAnsi" w:cstheme="minorHAnsi"/>
          <w:lang w:val="en-US" w:eastAsia="en-US"/>
        </w:rPr>
      </w:pPr>
      <w:r w:rsidRPr="00FA7EA7">
        <w:rPr>
          <w:rFonts w:asciiTheme="minorHAnsi" w:hAnsiTheme="minorHAnsi" w:cstheme="minorHAnsi"/>
        </w:rPr>
        <w:t xml:space="preserve">56.  </w:t>
      </w:r>
      <w:r w:rsidRPr="00FA7EA7">
        <w:rPr>
          <w:rFonts w:asciiTheme="minorHAnsi" w:eastAsia="Times New Roman" w:hAnsiTheme="minorHAnsi" w:cstheme="minorHAnsi"/>
          <w:lang w:val="en-US" w:eastAsia="en-US"/>
        </w:rPr>
        <w:t xml:space="preserve">Reference to the above, I would like to comment that the following extract from </w:t>
      </w:r>
      <w:proofErr w:type="spellStart"/>
      <w:r w:rsidRPr="00FA7EA7">
        <w:rPr>
          <w:rFonts w:asciiTheme="minorHAnsi" w:eastAsia="Times New Roman" w:hAnsiTheme="minorHAnsi" w:cstheme="minorHAnsi"/>
          <w:lang w:val="en-US" w:eastAsia="en-US"/>
        </w:rPr>
        <w:t>pg</w:t>
      </w:r>
      <w:proofErr w:type="spellEnd"/>
      <w:r w:rsidRPr="00FA7EA7">
        <w:rPr>
          <w:rFonts w:asciiTheme="minorHAnsi" w:eastAsia="Times New Roman" w:hAnsiTheme="minorHAnsi" w:cstheme="minorHAnsi"/>
          <w:lang w:val="en-US" w:eastAsia="en-US"/>
        </w:rPr>
        <w:t xml:space="preserve"> 26 – sample for translation, that the sentence read in its full entirety is incomplete and awkward , in view of this , kindly  let me know if you would like to revise the sentence/paragraph , as translating it to Russian may be inaccurate.</w:t>
      </w:r>
    </w:p>
    <w:p w:rsidR="006D516A" w:rsidRPr="00FA7EA7" w:rsidRDefault="006D516A" w:rsidP="006D516A">
      <w:pPr>
        <w:spacing w:before="100" w:beforeAutospacing="1" w:after="100" w:afterAutospacing="1"/>
        <w:rPr>
          <w:rFonts w:asciiTheme="minorHAnsi" w:eastAsia="Times New Roman" w:hAnsiTheme="minorHAnsi" w:cstheme="minorHAnsi"/>
          <w:lang w:val="en-US" w:eastAsia="en-US"/>
        </w:rPr>
      </w:pPr>
      <w:r w:rsidRPr="00FA7EA7">
        <w:rPr>
          <w:rFonts w:asciiTheme="minorHAnsi" w:eastAsia="Times New Roman" w:hAnsiTheme="minorHAnsi" w:cstheme="minorHAnsi"/>
          <w:i/>
          <w:iCs/>
          <w:lang w:val="en-US" w:eastAsia="en-US"/>
        </w:rPr>
        <w:t xml:space="preserve">This crucially applies to physicians and other reproductive-health workers, including nurses, midwives, pharmacists, and primary health-care workers. Family planning and the United Nations’ Sustainable Development Goals and recent international initiatives to refocus </w:t>
      </w:r>
      <w:r w:rsidRPr="00FA7EA7">
        <w:rPr>
          <w:rFonts w:asciiTheme="minorHAnsi" w:eastAsia="Times New Roman" w:hAnsiTheme="minorHAnsi" w:cstheme="minorHAnsi"/>
          <w:i/>
          <w:iCs/>
          <w:shd w:val="clear" w:color="auto" w:fill="FFFF00"/>
          <w:lang w:val="en-US" w:eastAsia="en-US"/>
        </w:rPr>
        <w:t>attention   In</w:t>
      </w:r>
      <w:r w:rsidRPr="00FA7EA7">
        <w:rPr>
          <w:rFonts w:asciiTheme="minorHAnsi" w:eastAsia="Times New Roman" w:hAnsiTheme="minorHAnsi" w:cstheme="minorHAnsi"/>
          <w:i/>
          <w:iCs/>
          <w:lang w:val="en-US" w:eastAsia="en-US"/>
        </w:rPr>
        <w:t xml:space="preserve"> September 2015, the 193 member states of the……</w:t>
      </w:r>
    </w:p>
    <w:p w:rsidR="006D516A" w:rsidRPr="00FA7EA7" w:rsidRDefault="006D516A" w:rsidP="006D516A">
      <w:pPr>
        <w:spacing w:before="100" w:beforeAutospacing="1" w:after="100" w:afterAutospacing="1"/>
        <w:rPr>
          <w:rFonts w:asciiTheme="minorHAnsi" w:eastAsia="Times New Roman" w:hAnsiTheme="minorHAnsi" w:cstheme="minorHAnsi"/>
          <w:lang w:val="en-US" w:eastAsia="en-US"/>
        </w:rPr>
      </w:pPr>
      <w:r w:rsidRPr="00FA7EA7">
        <w:rPr>
          <w:rFonts w:asciiTheme="minorHAnsi" w:eastAsia="Times New Roman" w:hAnsiTheme="minorHAnsi" w:cstheme="minorHAnsi"/>
          <w:lang w:val="en-US" w:eastAsia="en-US"/>
        </w:rPr>
        <w:lastRenderedPageBreak/>
        <w:t> </w:t>
      </w:r>
    </w:p>
    <w:p w:rsidR="006D516A" w:rsidRPr="00FA7EA7" w:rsidRDefault="006D516A" w:rsidP="006D516A">
      <w:pPr>
        <w:spacing w:before="100" w:beforeAutospacing="1" w:after="100" w:afterAutospacing="1"/>
        <w:rPr>
          <w:rFonts w:asciiTheme="minorHAnsi" w:eastAsia="Times New Roman" w:hAnsiTheme="minorHAnsi" w:cstheme="minorHAnsi"/>
          <w:i/>
          <w:iCs/>
          <w:lang w:val="en-US" w:eastAsia="en-US"/>
        </w:rPr>
      </w:pPr>
      <w:r w:rsidRPr="00FA7EA7">
        <w:rPr>
          <w:rFonts w:asciiTheme="minorHAnsi" w:eastAsia="Times New Roman" w:hAnsiTheme="minorHAnsi" w:cstheme="minorHAnsi"/>
          <w:i/>
          <w:iCs/>
          <w:lang w:val="en-US" w:eastAsia="en-US"/>
        </w:rPr>
        <w:t xml:space="preserve">This crucially applies to physicians and other reproductive-health workers, including nurses, midwives, pharmacists, and primary health-care workers. Family planning and the United Nations’ Sustainable Development Goals and recent international initiatives to refocus </w:t>
      </w:r>
      <w:r w:rsidRPr="00FA7EA7">
        <w:rPr>
          <w:rFonts w:asciiTheme="minorHAnsi" w:eastAsia="Times New Roman" w:hAnsiTheme="minorHAnsi" w:cstheme="minorHAnsi"/>
          <w:i/>
          <w:iCs/>
          <w:shd w:val="clear" w:color="auto" w:fill="FFFF00"/>
          <w:lang w:val="en-US" w:eastAsia="en-US"/>
        </w:rPr>
        <w:t>attention   In</w:t>
      </w:r>
      <w:r w:rsidRPr="00FA7EA7">
        <w:rPr>
          <w:rFonts w:asciiTheme="minorHAnsi" w:eastAsia="Times New Roman" w:hAnsiTheme="minorHAnsi" w:cstheme="minorHAnsi"/>
          <w:i/>
          <w:iCs/>
          <w:lang w:val="en-US" w:eastAsia="en-US"/>
        </w:rPr>
        <w:t xml:space="preserve"> September 2015, the 193 member states of the……</w:t>
      </w:r>
    </w:p>
    <w:p w:rsidR="006D516A" w:rsidRDefault="006D516A" w:rsidP="006D516A">
      <w:pPr>
        <w:spacing w:before="100" w:beforeAutospacing="1" w:after="100" w:afterAutospacing="1"/>
        <w:rPr>
          <w:rFonts w:asciiTheme="minorHAnsi" w:hAnsiTheme="minorHAnsi" w:cstheme="minorHAnsi"/>
          <w:color w:val="1F4E79" w:themeColor="accent1" w:themeShade="80"/>
        </w:rPr>
      </w:pPr>
      <w:r w:rsidRPr="00FA7EA7">
        <w:rPr>
          <w:rFonts w:asciiTheme="minorHAnsi" w:hAnsiTheme="minorHAnsi" w:cstheme="minorHAnsi"/>
          <w:color w:val="1F4E79" w:themeColor="accent1" w:themeShade="80"/>
        </w:rPr>
        <w:t>Please treat the sentence in question as a headline</w:t>
      </w:r>
      <w:r w:rsidR="00FA7EA7">
        <w:rPr>
          <w:rFonts w:asciiTheme="minorHAnsi" w:hAnsiTheme="minorHAnsi" w:cstheme="minorHAnsi"/>
          <w:color w:val="1F4E79" w:themeColor="accent1" w:themeShade="80"/>
        </w:rPr>
        <w:t xml:space="preserve"> and format the translation accordingly</w:t>
      </w:r>
      <w:r w:rsidRPr="00FA7EA7">
        <w:rPr>
          <w:rFonts w:asciiTheme="minorHAnsi" w:hAnsiTheme="minorHAnsi" w:cstheme="minorHAnsi"/>
          <w:color w:val="1F4E79" w:themeColor="accent1" w:themeShade="80"/>
        </w:rPr>
        <w:t>.</w:t>
      </w:r>
    </w:p>
    <w:p w:rsidR="00F02521" w:rsidRDefault="00F02521" w:rsidP="006D516A">
      <w:pPr>
        <w:spacing w:before="100" w:beforeAutospacing="1" w:after="100" w:afterAutospacing="1"/>
        <w:rPr>
          <w:rFonts w:asciiTheme="minorHAnsi" w:hAnsiTheme="minorHAnsi" w:cstheme="minorHAnsi"/>
          <w:color w:val="1F4E79" w:themeColor="accent1" w:themeShade="80"/>
        </w:rPr>
      </w:pPr>
    </w:p>
    <w:p w:rsidR="00F02521" w:rsidRPr="00F02521" w:rsidRDefault="00F02521" w:rsidP="006D516A">
      <w:pPr>
        <w:spacing w:before="100" w:beforeAutospacing="1" w:after="100" w:afterAutospacing="1"/>
        <w:rPr>
          <w:rFonts w:asciiTheme="minorHAnsi" w:hAnsiTheme="minorHAnsi" w:cstheme="minorHAnsi"/>
          <w:color w:val="1F4E79" w:themeColor="accent1" w:themeShade="80"/>
          <w:lang w:val="en-US"/>
        </w:rPr>
      </w:pPr>
      <w:r>
        <w:rPr>
          <w:rFonts w:asciiTheme="minorHAnsi" w:hAnsiTheme="minorHAnsi" w:cstheme="minorHAnsi"/>
        </w:rPr>
        <w:t xml:space="preserve">57.  </w:t>
      </w:r>
      <w:r w:rsidRPr="00F02521">
        <w:rPr>
          <w:rFonts w:asciiTheme="minorHAnsi" w:hAnsiTheme="minorHAnsi" w:cstheme="minorHAnsi"/>
        </w:rPr>
        <w:t>Referring to your bid request RFP Number UNFPA/EECARO/RFP/2017/002, we would like to clarify whether the price quotation in section </w:t>
      </w:r>
      <w:proofErr w:type="spellStart"/>
      <w:r w:rsidRPr="00F02521">
        <w:rPr>
          <w:rFonts w:asciiTheme="minorHAnsi" w:hAnsiTheme="minorHAnsi" w:cstheme="minorHAnsi"/>
        </w:rPr>
        <w:t>Section</w:t>
      </w:r>
      <w:proofErr w:type="spellEnd"/>
      <w:r w:rsidRPr="00F02521">
        <w:rPr>
          <w:rFonts w:asciiTheme="minorHAnsi" w:hAnsiTheme="minorHAnsi" w:cstheme="minorHAnsi"/>
        </w:rPr>
        <w:t xml:space="preserve"> VI – Annex E: Price Schedule Form, refers to 2 interpreters or total costs of the client for undefined number of interpreters a day.</w:t>
      </w:r>
      <w:r>
        <w:rPr>
          <w:rFonts w:asciiTheme="minorHAnsi" w:hAnsiTheme="minorHAnsi" w:cstheme="minorHAnsi"/>
        </w:rPr>
        <w:t xml:space="preserve"> </w:t>
      </w:r>
      <w:r w:rsidRPr="00F02521">
        <w:rPr>
          <w:rFonts w:asciiTheme="minorHAnsi" w:hAnsiTheme="minorHAnsi" w:cstheme="minorHAnsi"/>
        </w:rPr>
        <w:t>Should we identify somewhere in bidding documents that we offer price per day including 2 interpreters, or price per person per day.</w:t>
      </w:r>
    </w:p>
    <w:p w:rsidR="00F02521" w:rsidRPr="00F02521" w:rsidRDefault="00F02521" w:rsidP="006D516A">
      <w:pPr>
        <w:spacing w:before="100" w:beforeAutospacing="1" w:after="100" w:afterAutospacing="1"/>
        <w:rPr>
          <w:rFonts w:asciiTheme="minorHAnsi" w:hAnsiTheme="minorHAnsi" w:cstheme="minorHAnsi"/>
          <w:color w:val="1F4E79" w:themeColor="accent1" w:themeShade="80"/>
        </w:rPr>
      </w:pPr>
      <w:r>
        <w:rPr>
          <w:rFonts w:asciiTheme="minorHAnsi" w:hAnsiTheme="minorHAnsi" w:cstheme="minorHAnsi"/>
          <w:color w:val="1F4E79" w:themeColor="accent1" w:themeShade="80"/>
        </w:rPr>
        <w:t>W</w:t>
      </w:r>
      <w:r w:rsidRPr="00F02521">
        <w:rPr>
          <w:rFonts w:asciiTheme="minorHAnsi" w:hAnsiTheme="minorHAnsi" w:cstheme="minorHAnsi"/>
          <w:color w:val="1F4E79" w:themeColor="accent1" w:themeShade="80"/>
        </w:rPr>
        <w:t>hile as per Section II-Annex A, clause 5  bidders are requested to provide two CVs of their personnel that will constitute the technical bid, the Price schedule form should indicate interpretation rate per person per day or per 1/2 day for the types of services itemized in Section VI-Annex E, clause 5. You may include notes on the cost details if there is a need.</w:t>
      </w:r>
    </w:p>
    <w:p w:rsidR="008D47F9" w:rsidRPr="008D47F9" w:rsidRDefault="008D47F9" w:rsidP="008D47F9">
      <w:pPr>
        <w:rPr>
          <w:rFonts w:asciiTheme="minorHAnsi" w:hAnsiTheme="minorHAnsi" w:cstheme="minorHAnsi"/>
          <w:lang w:val="en-US"/>
        </w:rPr>
      </w:pPr>
      <w:r w:rsidRPr="008D47F9">
        <w:rPr>
          <w:rFonts w:asciiTheme="minorHAnsi" w:hAnsiTheme="minorHAnsi" w:cstheme="minorHAnsi"/>
          <w:lang w:val="en-US"/>
        </w:rPr>
        <w:t>​</w:t>
      </w:r>
    </w:p>
    <w:p w:rsidR="006D516A" w:rsidRDefault="008D47F9" w:rsidP="008D47F9">
      <w:pPr>
        <w:rPr>
          <w:rFonts w:asciiTheme="minorHAnsi" w:hAnsiTheme="minorHAnsi" w:cstheme="minorHAnsi"/>
          <w:lang w:val="en-US"/>
        </w:rPr>
      </w:pPr>
      <w:r>
        <w:rPr>
          <w:rFonts w:asciiTheme="minorHAnsi" w:hAnsiTheme="minorHAnsi" w:cstheme="minorHAnsi"/>
          <w:lang w:val="en-US"/>
        </w:rPr>
        <w:t xml:space="preserve">58. </w:t>
      </w:r>
      <w:r w:rsidRPr="008D47F9">
        <w:rPr>
          <w:rFonts w:asciiTheme="minorHAnsi" w:hAnsiTheme="minorHAnsi" w:cstheme="minorHAnsi"/>
          <w:lang w:val="en-US"/>
        </w:rPr>
        <w:t>According to international standards for interpretation (simultaneous at least, or even consecutive) two persons are needy. Are these standards acknowledged?</w:t>
      </w:r>
    </w:p>
    <w:p w:rsidR="008D47F9" w:rsidRDefault="008D47F9" w:rsidP="008D47F9">
      <w:pPr>
        <w:rPr>
          <w:rFonts w:asciiTheme="minorHAnsi" w:hAnsiTheme="minorHAnsi" w:cstheme="minorHAnsi"/>
          <w:lang w:val="en-US"/>
        </w:rPr>
      </w:pPr>
    </w:p>
    <w:p w:rsidR="008D47F9" w:rsidRDefault="008D47F9" w:rsidP="008D47F9">
      <w:pPr>
        <w:rPr>
          <w:rFonts w:asciiTheme="minorHAnsi" w:hAnsiTheme="minorHAnsi" w:cstheme="minorHAnsi"/>
          <w:color w:val="1F4E79" w:themeColor="accent1" w:themeShade="80"/>
        </w:rPr>
      </w:pPr>
      <w:r w:rsidRPr="008D47F9">
        <w:rPr>
          <w:rFonts w:asciiTheme="minorHAnsi" w:hAnsiTheme="minorHAnsi" w:cstheme="minorHAnsi"/>
          <w:color w:val="1F4E79" w:themeColor="accent1" w:themeShade="80"/>
        </w:rPr>
        <w:t>For the purpose of this RFP, please indicate rate per person. The needs for each particular request will be evaluated at the time of the event/task planning taking into account the standards on interpretation services.</w:t>
      </w:r>
    </w:p>
    <w:p w:rsidR="008021BC" w:rsidRDefault="008021BC" w:rsidP="008D47F9">
      <w:pPr>
        <w:rPr>
          <w:rFonts w:asciiTheme="minorHAnsi" w:hAnsiTheme="minorHAnsi" w:cstheme="minorHAnsi"/>
          <w:color w:val="1F4E79" w:themeColor="accent1" w:themeShade="80"/>
        </w:rPr>
      </w:pPr>
    </w:p>
    <w:p w:rsidR="008021BC" w:rsidRPr="008021BC" w:rsidRDefault="008021BC" w:rsidP="008D47F9">
      <w:pPr>
        <w:rPr>
          <w:color w:val="000000" w:themeColor="text1"/>
        </w:rPr>
      </w:pPr>
      <w:r w:rsidRPr="008021BC">
        <w:rPr>
          <w:rFonts w:asciiTheme="minorHAnsi" w:hAnsiTheme="minorHAnsi" w:cstheme="minorHAnsi"/>
          <w:color w:val="000000" w:themeColor="text1"/>
        </w:rPr>
        <w:t xml:space="preserve">59. </w:t>
      </w:r>
      <w:r w:rsidRPr="008021BC">
        <w:rPr>
          <w:color w:val="000000" w:themeColor="text1"/>
        </w:rPr>
        <w:t>We cannot open de LTA Template file  ( page 42)  in order to have it in our dossier.</w:t>
      </w:r>
    </w:p>
    <w:p w:rsidR="008021BC" w:rsidRDefault="008021BC" w:rsidP="008D47F9"/>
    <w:p w:rsidR="008021BC" w:rsidRDefault="008021BC" w:rsidP="008D47F9">
      <w:pPr>
        <w:rPr>
          <w:color w:val="1F4E79" w:themeColor="accent1" w:themeShade="80"/>
        </w:rPr>
      </w:pPr>
      <w:r w:rsidRPr="008021BC">
        <w:rPr>
          <w:color w:val="1F4E79" w:themeColor="accent1" w:themeShade="80"/>
        </w:rPr>
        <w:t xml:space="preserve">The RFP is posted in word and pdf formats on </w:t>
      </w:r>
      <w:hyperlink r:id="rId5" w:tgtFrame="_blank" w:history="1">
        <w:r w:rsidRPr="008021BC">
          <w:rPr>
            <w:rStyle w:val="Hyperlink"/>
            <w:color w:val="1F4E79" w:themeColor="accent1" w:themeShade="80"/>
          </w:rPr>
          <w:t>UNGM</w:t>
        </w:r>
      </w:hyperlink>
      <w:r w:rsidRPr="008021BC">
        <w:rPr>
          <w:color w:val="1F4E79" w:themeColor="accent1" w:themeShade="80"/>
        </w:rPr>
        <w:t xml:space="preserve"> site. When you right click with you mouse on the link in the word document, you will be able to select "open hyperlink" option that will enable you to download the template. Please revert in case of further difficulty with downloading the file.</w:t>
      </w:r>
    </w:p>
    <w:p w:rsidR="008021BC" w:rsidRDefault="008021BC" w:rsidP="008D47F9">
      <w:pPr>
        <w:rPr>
          <w:color w:val="1F4E79" w:themeColor="accent1" w:themeShade="80"/>
        </w:rPr>
      </w:pPr>
    </w:p>
    <w:p w:rsidR="008021BC" w:rsidRDefault="008021BC" w:rsidP="008D47F9">
      <w:r w:rsidRPr="008021BC">
        <w:t>60. Please let us know the next steps towards being able to participate in this RFP process.</w:t>
      </w:r>
    </w:p>
    <w:p w:rsidR="008021BC" w:rsidRDefault="008021BC" w:rsidP="008D47F9"/>
    <w:p w:rsidR="008021BC" w:rsidRDefault="008021BC" w:rsidP="008D47F9">
      <w:pPr>
        <w:rPr>
          <w:color w:val="1F4E79" w:themeColor="accent1" w:themeShade="80"/>
        </w:rPr>
      </w:pPr>
      <w:r w:rsidRPr="008021BC">
        <w:rPr>
          <w:color w:val="1F4E79" w:themeColor="accent1" w:themeShade="80"/>
        </w:rPr>
        <w:t xml:space="preserve">Please refer to the RFP letter of invitation and instructions to bidders posted on </w:t>
      </w:r>
      <w:hyperlink r:id="rId6" w:tgtFrame="_blank" w:history="1">
        <w:r w:rsidRPr="008021BC">
          <w:rPr>
            <w:rStyle w:val="Hyperlink"/>
            <w:color w:val="1F4E79" w:themeColor="accent1" w:themeShade="80"/>
          </w:rPr>
          <w:t>UNGM</w:t>
        </w:r>
      </w:hyperlink>
      <w:r w:rsidRPr="008021BC">
        <w:rPr>
          <w:color w:val="1F4E79" w:themeColor="accent1" w:themeShade="80"/>
        </w:rPr>
        <w:t xml:space="preserve"> that contain necessary information to enable the submission of your bid.</w:t>
      </w:r>
    </w:p>
    <w:p w:rsidR="00C13EB8" w:rsidRDefault="00C13EB8" w:rsidP="008D47F9">
      <w:pPr>
        <w:rPr>
          <w:color w:val="1F4E79" w:themeColor="accent1" w:themeShade="80"/>
        </w:rPr>
      </w:pPr>
    </w:p>
    <w:p w:rsidR="00C13EB8" w:rsidRDefault="00C13EB8" w:rsidP="008D47F9">
      <w:pPr>
        <w:rPr>
          <w:color w:val="1F4E79" w:themeColor="accent1" w:themeShade="80"/>
        </w:rPr>
      </w:pPr>
    </w:p>
    <w:p w:rsidR="00C13EB8" w:rsidRPr="00C13EB8" w:rsidRDefault="00C13EB8" w:rsidP="00C13EB8">
      <w:pPr>
        <w:rPr>
          <w:rFonts w:asciiTheme="minorHAnsi" w:hAnsiTheme="minorHAnsi" w:cstheme="minorHAnsi"/>
          <w:color w:val="1F4E79" w:themeColor="accent1" w:themeShade="80"/>
          <w:lang w:val="en-US"/>
        </w:rPr>
      </w:pPr>
    </w:p>
    <w:p w:rsidR="00C13EB8" w:rsidRPr="00C13EB8" w:rsidRDefault="00C13EB8" w:rsidP="00C13EB8">
      <w:pPr>
        <w:rPr>
          <w:rFonts w:asciiTheme="minorHAnsi" w:hAnsiTheme="minorHAnsi" w:cstheme="minorHAnsi"/>
          <w:lang w:val="en-US"/>
        </w:rPr>
      </w:pPr>
      <w:r w:rsidRPr="00C13EB8">
        <w:rPr>
          <w:rFonts w:asciiTheme="minorHAnsi" w:hAnsiTheme="minorHAnsi" w:cstheme="minorHAnsi"/>
          <w:lang w:val="en-US"/>
        </w:rPr>
        <w:t>61. Could you please respond to the following queries regarding the solicitation documents of the tender "REQUEST FOR PROPOSAL (RFP) RFP Number UNFPA/EECARO/RFP/2017/002 For the establishment of a: LONG TERM AGREEMENT In regards to: SUPPLY/PROVISION OF TRANSLATION AND INTERPRETATION SERVICES to EECARO ISTANBUL, TURKEY".</w:t>
      </w:r>
    </w:p>
    <w:p w:rsidR="00C13EB8" w:rsidRPr="00C13EB8" w:rsidRDefault="00C13EB8" w:rsidP="00C13EB8">
      <w:pPr>
        <w:rPr>
          <w:rFonts w:asciiTheme="minorHAnsi" w:hAnsiTheme="minorHAnsi" w:cstheme="minorHAnsi"/>
          <w:lang w:val="en-US"/>
        </w:rPr>
      </w:pPr>
    </w:p>
    <w:p w:rsid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Can you please indicate, if possible, the proportion of plain text expected in the source material for </w:t>
      </w:r>
      <w:r w:rsidRPr="00C13EB8">
        <w:rPr>
          <w:rFonts w:asciiTheme="minorHAnsi" w:hAnsiTheme="minorHAnsi" w:cstheme="minorHAnsi"/>
          <w:b/>
          <w:lang w:val="en-US"/>
        </w:rPr>
        <w:t xml:space="preserve">English into Arabic and </w:t>
      </w:r>
      <w:proofErr w:type="spellStart"/>
      <w:r w:rsidRPr="00C13EB8">
        <w:rPr>
          <w:rFonts w:asciiTheme="minorHAnsi" w:hAnsiTheme="minorHAnsi" w:cstheme="minorHAnsi"/>
          <w:b/>
          <w:lang w:val="en-US"/>
        </w:rPr>
        <w:t>viceversa</w:t>
      </w:r>
      <w:proofErr w:type="spellEnd"/>
      <w:r w:rsidRPr="00C13EB8">
        <w:rPr>
          <w:rFonts w:asciiTheme="minorHAnsi" w:hAnsiTheme="minorHAnsi" w:cstheme="minorHAnsi"/>
          <w:lang w:val="en-US"/>
        </w:rPr>
        <w:t xml:space="preserve"> translation? We aim to have an estimate of how many graphics, tables, charts, editable images, etc. the files would have.</w:t>
      </w:r>
    </w:p>
    <w:p w:rsidR="00C13EB8" w:rsidRPr="00C13EB8" w:rsidRDefault="00C13EB8" w:rsidP="00C13EB8">
      <w:pPr>
        <w:rPr>
          <w:rFonts w:asciiTheme="minorHAnsi" w:hAnsiTheme="minorHAnsi" w:cstheme="minorHAnsi"/>
          <w:color w:val="002060"/>
          <w:lang w:val="en-US"/>
        </w:rPr>
      </w:pPr>
      <w:r w:rsidRPr="00C13EB8">
        <w:rPr>
          <w:rFonts w:asciiTheme="minorHAnsi" w:hAnsiTheme="minorHAnsi" w:cstheme="minorHAnsi"/>
          <w:color w:val="002060"/>
          <w:lang w:val="en-US"/>
        </w:rPr>
        <w:lastRenderedPageBreak/>
        <w:t>Current RFP solicits offers for English/Russian only.</w:t>
      </w:r>
    </w:p>
    <w:p w:rsidR="00C13EB8" w:rsidRPr="00C13EB8" w:rsidRDefault="00C13EB8" w:rsidP="00C13EB8">
      <w:pPr>
        <w:rPr>
          <w:rFonts w:asciiTheme="minorHAnsi" w:hAnsiTheme="minorHAnsi" w:cstheme="minorHAnsi"/>
          <w:lang w:val="en-US"/>
        </w:rPr>
      </w:pPr>
    </w:p>
    <w:p w:rsid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Can you please indicate if source documents will be provided in Ms. Word Format? Otherwise, please indicate the format of these.</w:t>
      </w:r>
    </w:p>
    <w:p w:rsidR="00C13EB8" w:rsidRDefault="00C13EB8" w:rsidP="00C13EB8">
      <w:pPr>
        <w:rPr>
          <w:rFonts w:asciiTheme="minorHAnsi" w:hAnsiTheme="minorHAnsi" w:cstheme="minorHAnsi"/>
          <w:lang w:val="en-US"/>
        </w:rPr>
      </w:pPr>
    </w:p>
    <w:p w:rsidR="00C13EB8" w:rsidRPr="00C13EB8" w:rsidRDefault="00C13EB8" w:rsidP="00C13EB8">
      <w:pPr>
        <w:rPr>
          <w:rFonts w:asciiTheme="minorHAnsi" w:hAnsiTheme="minorHAnsi" w:cstheme="minorHAnsi"/>
          <w:color w:val="002060"/>
          <w:lang w:val="en-US"/>
        </w:rPr>
      </w:pPr>
      <w:r w:rsidRPr="00C13EB8">
        <w:rPr>
          <w:rFonts w:asciiTheme="minorHAnsi" w:hAnsiTheme="minorHAnsi" w:cstheme="minorHAnsi"/>
          <w:color w:val="002060"/>
          <w:lang w:val="en-US"/>
        </w:rPr>
        <w:t>The source documents may be provided in all types of MS format including but not limited to MS Word</w:t>
      </w:r>
    </w:p>
    <w:p w:rsidR="00C13EB8" w:rsidRPr="00C13EB8" w:rsidRDefault="00C13EB8" w:rsidP="00C13EB8">
      <w:pPr>
        <w:rPr>
          <w:rFonts w:asciiTheme="minorHAnsi" w:hAnsiTheme="minorHAnsi" w:cstheme="minorHAnsi"/>
          <w:lang w:val="en-US"/>
        </w:rPr>
      </w:pPr>
    </w:p>
    <w:p w:rsid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In case that files requiring translation include complex infographics, can you please clarify if they will be provided in editable format (InDesign file), or if additional activities (i.e. text extraction and recreation of charts, tables) may also be required at our end?</w:t>
      </w:r>
    </w:p>
    <w:p w:rsidR="00C13EB8" w:rsidRDefault="00C13EB8" w:rsidP="00C13EB8">
      <w:pPr>
        <w:rPr>
          <w:rFonts w:asciiTheme="minorHAnsi" w:hAnsiTheme="minorHAnsi" w:cstheme="minorHAnsi"/>
          <w:lang w:val="en-US"/>
        </w:rPr>
      </w:pPr>
    </w:p>
    <w:p w:rsidR="00C13EB8" w:rsidRPr="00C13EB8" w:rsidRDefault="00C13EB8" w:rsidP="00C13EB8">
      <w:pPr>
        <w:rPr>
          <w:rFonts w:asciiTheme="minorHAnsi" w:hAnsiTheme="minorHAnsi" w:cstheme="minorHAnsi"/>
        </w:rPr>
      </w:pPr>
      <w:r w:rsidRPr="008D47F9">
        <w:rPr>
          <w:rFonts w:asciiTheme="minorHAnsi" w:hAnsiTheme="minorHAnsi" w:cstheme="minorHAnsi"/>
          <w:color w:val="1F4E79" w:themeColor="accent1" w:themeShade="80"/>
        </w:rPr>
        <w:t>The needs for each particular request will be evaluated at the time of the event/task planning</w:t>
      </w:r>
      <w:r>
        <w:rPr>
          <w:rFonts w:asciiTheme="minorHAnsi" w:hAnsiTheme="minorHAnsi" w:cstheme="minorHAnsi"/>
          <w:color w:val="1F4E79" w:themeColor="accent1" w:themeShade="80"/>
        </w:rPr>
        <w:t xml:space="preserve"> and may include the tasks mentioned above.</w:t>
      </w:r>
    </w:p>
    <w:p w:rsidR="00C13EB8" w:rsidRPr="00C13EB8" w:rsidRDefault="00C13EB8" w:rsidP="00C13EB8">
      <w:pPr>
        <w:rPr>
          <w:rFonts w:asciiTheme="minorHAnsi" w:hAnsiTheme="minorHAnsi" w:cstheme="minorHAnsi"/>
          <w:lang w:val="en-US"/>
        </w:rPr>
      </w:pPr>
    </w:p>
    <w:p w:rsid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Would UNFPA provide reference links of previous versions of the required material for translation to be able to calculate a better distribution of tables and graphics along with plain text?</w:t>
      </w:r>
    </w:p>
    <w:p w:rsidR="00C13EB8" w:rsidRDefault="00C13EB8" w:rsidP="00C13EB8">
      <w:pPr>
        <w:rPr>
          <w:rFonts w:asciiTheme="minorHAnsi" w:hAnsiTheme="minorHAnsi" w:cstheme="minorHAnsi"/>
          <w:lang w:val="en-US"/>
        </w:rPr>
      </w:pPr>
    </w:p>
    <w:p w:rsidR="00C13EB8" w:rsidRDefault="009D0421" w:rsidP="00C13EB8">
      <w:pPr>
        <w:rPr>
          <w:rFonts w:asciiTheme="minorHAnsi" w:hAnsiTheme="minorHAnsi" w:cstheme="minorHAnsi"/>
          <w:color w:val="1F4E79" w:themeColor="accent1" w:themeShade="80"/>
        </w:rPr>
      </w:pPr>
      <w:r>
        <w:rPr>
          <w:rFonts w:asciiTheme="minorHAnsi" w:hAnsiTheme="minorHAnsi" w:cstheme="minorHAnsi"/>
          <w:color w:val="1F4E79" w:themeColor="accent1" w:themeShade="80"/>
        </w:rPr>
        <w:t>As t</w:t>
      </w:r>
      <w:r w:rsidRPr="008D47F9">
        <w:rPr>
          <w:rFonts w:asciiTheme="minorHAnsi" w:hAnsiTheme="minorHAnsi" w:cstheme="minorHAnsi"/>
          <w:color w:val="1F4E79" w:themeColor="accent1" w:themeShade="80"/>
        </w:rPr>
        <w:t>he needs for each particular request will be evaluated at the time of the event/task planning</w:t>
      </w:r>
      <w:r>
        <w:rPr>
          <w:rFonts w:asciiTheme="minorHAnsi" w:hAnsiTheme="minorHAnsi" w:cstheme="minorHAnsi"/>
          <w:color w:val="1F4E79" w:themeColor="accent1" w:themeShade="80"/>
        </w:rPr>
        <w:t xml:space="preserve"> previous versions of translations do not serve a base for prediction of any distribution. For the samples of publications you may check </w:t>
      </w:r>
      <w:hyperlink r:id="rId7" w:history="1">
        <w:r w:rsidRPr="00140C27">
          <w:rPr>
            <w:rStyle w:val="Hyperlink"/>
            <w:rFonts w:asciiTheme="minorHAnsi" w:hAnsiTheme="minorHAnsi" w:cstheme="minorHAnsi"/>
          </w:rPr>
          <w:t>http://eeca.unfpa.org/en/publications</w:t>
        </w:r>
      </w:hyperlink>
    </w:p>
    <w:p w:rsidR="00C13EB8" w:rsidRPr="00C13EB8" w:rsidRDefault="00C13EB8" w:rsidP="00C13EB8">
      <w:pPr>
        <w:rPr>
          <w:rFonts w:asciiTheme="minorHAnsi" w:hAnsiTheme="minorHAnsi" w:cstheme="minorHAnsi"/>
          <w:lang w:val="en-US"/>
        </w:rPr>
      </w:pPr>
    </w:p>
    <w:p w:rsidR="00C13EB8" w:rsidRP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Is it expected that UNFPA establishes LTAs with different vendors for each service (Interpretation and/or translation) or it is desirable that one supplier can render both services for all the combinations?</w:t>
      </w:r>
    </w:p>
    <w:p w:rsidR="00C13EB8" w:rsidRDefault="00C13EB8" w:rsidP="00C13EB8">
      <w:pPr>
        <w:rPr>
          <w:rFonts w:asciiTheme="minorHAnsi" w:hAnsiTheme="minorHAnsi" w:cstheme="minorHAnsi"/>
          <w:lang w:val="en-US"/>
        </w:rPr>
      </w:pPr>
    </w:p>
    <w:p w:rsidR="009D0421" w:rsidRDefault="009D0421" w:rsidP="00C13EB8">
      <w:pPr>
        <w:rPr>
          <w:rFonts w:asciiTheme="minorHAnsi" w:hAnsiTheme="minorHAnsi" w:cstheme="minorHAnsi"/>
          <w:lang w:val="en-US"/>
        </w:rPr>
      </w:pPr>
      <w:r>
        <w:rPr>
          <w:rFonts w:eastAsia="Times New Roman"/>
          <w:color w:val="002060"/>
        </w:rPr>
        <w:t>Y</w:t>
      </w:r>
      <w:r w:rsidRPr="000A195C">
        <w:rPr>
          <w:rFonts w:eastAsia="Times New Roman"/>
          <w:color w:val="002060"/>
        </w:rPr>
        <w:t>ou can bid for translation services only or for interpretation services only, or for both</w:t>
      </w:r>
    </w:p>
    <w:p w:rsidR="009D0421" w:rsidRPr="00C13EB8" w:rsidRDefault="009D0421" w:rsidP="00C13EB8">
      <w:pPr>
        <w:rPr>
          <w:rFonts w:asciiTheme="minorHAnsi" w:hAnsiTheme="minorHAnsi" w:cstheme="minorHAnsi"/>
          <w:lang w:val="en-US"/>
        </w:rPr>
      </w:pPr>
    </w:p>
    <w:p w:rsid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Is subcontracting (another company) allowed in this tender exercise?</w:t>
      </w:r>
    </w:p>
    <w:p w:rsidR="009D0421" w:rsidRDefault="009D0421" w:rsidP="00C13EB8">
      <w:pPr>
        <w:rPr>
          <w:rFonts w:asciiTheme="minorHAnsi" w:hAnsiTheme="minorHAnsi" w:cstheme="minorHAnsi"/>
          <w:lang w:val="en-US"/>
        </w:rPr>
      </w:pPr>
    </w:p>
    <w:p w:rsidR="009D0421" w:rsidRPr="0041184E" w:rsidRDefault="009D0421" w:rsidP="009D0421">
      <w:pPr>
        <w:pStyle w:val="ListParagraph"/>
        <w:ind w:left="0"/>
        <w:rPr>
          <w:rFonts w:asciiTheme="minorHAnsi" w:hAnsiTheme="minorHAnsi"/>
          <w:color w:val="1F4E79" w:themeColor="accent1" w:themeShade="80"/>
        </w:rPr>
      </w:pPr>
      <w:r w:rsidRPr="0041184E">
        <w:rPr>
          <w:rFonts w:asciiTheme="minorHAnsi" w:hAnsiTheme="minorHAnsi"/>
          <w:color w:val="1F4E79" w:themeColor="accent1" w:themeShade="80"/>
        </w:rPr>
        <w:t>A</w:t>
      </w:r>
      <w:r>
        <w:rPr>
          <w:rFonts w:asciiTheme="minorHAnsi" w:hAnsiTheme="minorHAnsi"/>
          <w:color w:val="1F4E79" w:themeColor="accent1" w:themeShade="80"/>
        </w:rPr>
        <w:t>s</w:t>
      </w:r>
      <w:r w:rsidRPr="0041184E">
        <w:rPr>
          <w:rFonts w:asciiTheme="minorHAnsi" w:hAnsiTheme="minorHAnsi"/>
          <w:color w:val="1F4E79" w:themeColor="accent1" w:themeShade="80"/>
        </w:rPr>
        <w:t xml:space="preserve"> per the Terms of Reference, subcontract</w:t>
      </w:r>
      <w:r>
        <w:rPr>
          <w:rFonts w:asciiTheme="minorHAnsi" w:hAnsiTheme="minorHAnsi"/>
          <w:color w:val="1F4E79" w:themeColor="accent1" w:themeShade="80"/>
        </w:rPr>
        <w:t>ing is not permitted; the bidding company</w:t>
      </w:r>
      <w:r w:rsidRPr="0041184E">
        <w:rPr>
          <w:rFonts w:asciiTheme="minorHAnsi" w:hAnsiTheme="minorHAnsi"/>
          <w:color w:val="1F4E79" w:themeColor="accent1" w:themeShade="80"/>
        </w:rPr>
        <w:t xml:space="preserve"> need</w:t>
      </w:r>
      <w:r>
        <w:rPr>
          <w:rFonts w:asciiTheme="minorHAnsi" w:hAnsiTheme="minorHAnsi"/>
          <w:color w:val="1F4E79" w:themeColor="accent1" w:themeShade="80"/>
        </w:rPr>
        <w:t xml:space="preserve">s to a direct service provider. </w:t>
      </w:r>
    </w:p>
    <w:p w:rsidR="00C13EB8" w:rsidRPr="00C13EB8" w:rsidRDefault="00C13EB8" w:rsidP="00C13EB8">
      <w:pPr>
        <w:rPr>
          <w:rFonts w:asciiTheme="minorHAnsi" w:hAnsiTheme="minorHAnsi" w:cstheme="minorHAnsi"/>
          <w:lang w:val="en-US"/>
        </w:rPr>
      </w:pPr>
    </w:p>
    <w:p w:rsidR="00C13EB8" w:rsidRP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Is it required to provide the CV of the entire translation team or it would be enough with only the LEAD translator?</w:t>
      </w:r>
    </w:p>
    <w:p w:rsidR="00C13EB8" w:rsidRDefault="00C13EB8" w:rsidP="00C13EB8">
      <w:pPr>
        <w:rPr>
          <w:rFonts w:asciiTheme="minorHAnsi" w:hAnsiTheme="minorHAnsi" w:cstheme="minorHAnsi"/>
          <w:lang w:val="en-US"/>
        </w:rPr>
      </w:pPr>
    </w:p>
    <w:p w:rsidR="009D0421" w:rsidRPr="00D540C8" w:rsidRDefault="009D0421" w:rsidP="009D0421">
      <w:pPr>
        <w:spacing w:line="276" w:lineRule="auto"/>
        <w:rPr>
          <w:rFonts w:asciiTheme="minorHAnsi" w:hAnsiTheme="minorHAnsi" w:cs="Arial"/>
          <w:color w:val="1F4E79" w:themeColor="accent1" w:themeShade="80"/>
        </w:rPr>
      </w:pPr>
      <w:r w:rsidRPr="00D540C8">
        <w:rPr>
          <w:rFonts w:asciiTheme="minorHAnsi" w:hAnsiTheme="minorHAnsi" w:cs="Arial"/>
          <w:color w:val="1F4E79" w:themeColor="accent1" w:themeShade="80"/>
        </w:rPr>
        <w:t xml:space="preserve">For the technical evaluation, </w:t>
      </w:r>
      <w:r>
        <w:rPr>
          <w:rFonts w:asciiTheme="minorHAnsi" w:hAnsiTheme="minorHAnsi" w:cs="Arial"/>
          <w:color w:val="1F4E79" w:themeColor="accent1" w:themeShade="80"/>
        </w:rPr>
        <w:t>bidders</w:t>
      </w:r>
      <w:r w:rsidRPr="00D540C8">
        <w:rPr>
          <w:rFonts w:asciiTheme="minorHAnsi" w:hAnsiTheme="minorHAnsi" w:cs="Arial"/>
          <w:color w:val="1F4E79" w:themeColor="accent1" w:themeShade="80"/>
        </w:rPr>
        <w:t xml:space="preserve"> need to submit at least </w:t>
      </w:r>
      <w:r w:rsidRPr="00516322">
        <w:rPr>
          <w:rFonts w:asciiTheme="minorHAnsi" w:hAnsiTheme="minorHAnsi" w:cs="Arial"/>
          <w:color w:val="1F4E79" w:themeColor="accent1" w:themeShade="80"/>
        </w:rPr>
        <w:t xml:space="preserve">two CVs for </w:t>
      </w:r>
      <w:r>
        <w:rPr>
          <w:rFonts w:asciiTheme="minorHAnsi" w:hAnsiTheme="minorHAnsi" w:cs="Arial"/>
          <w:color w:val="1F4E79" w:themeColor="accent1" w:themeShade="80"/>
        </w:rPr>
        <w:t>translation and/or interpretation, who will be able perform the services Russian from/to English both ways</w:t>
      </w:r>
      <w:r w:rsidRPr="00516322">
        <w:rPr>
          <w:rFonts w:asciiTheme="minorHAnsi" w:hAnsiTheme="minorHAnsi" w:cs="Arial"/>
          <w:color w:val="1F4E79" w:themeColor="accent1" w:themeShade="80"/>
        </w:rPr>
        <w:t xml:space="preserve">, as per </w:t>
      </w:r>
      <w:r w:rsidRPr="00D540C8">
        <w:rPr>
          <w:rFonts w:asciiTheme="minorHAnsi" w:hAnsiTheme="minorHAnsi" w:cs="Arial"/>
          <w:i/>
          <w:color w:val="1F4E79" w:themeColor="accent1" w:themeShade="80"/>
        </w:rPr>
        <w:t>Section II – Annex A: Instructions for Preparing Technical Bid</w:t>
      </w:r>
      <w:r w:rsidRPr="00516322">
        <w:rPr>
          <w:rFonts w:asciiTheme="minorHAnsi" w:hAnsiTheme="minorHAnsi" w:cs="Arial"/>
          <w:color w:val="1F4E79" w:themeColor="accent1" w:themeShade="80"/>
        </w:rPr>
        <w:t>.</w:t>
      </w:r>
      <w:r>
        <w:rPr>
          <w:rFonts w:asciiTheme="minorHAnsi" w:hAnsiTheme="minorHAnsi" w:cs="Arial"/>
          <w:color w:val="1F4E79" w:themeColor="accent1" w:themeShade="80"/>
        </w:rPr>
        <w:t xml:space="preserve"> The proposed team structure also will be important in the evaluation as per the same section.  </w:t>
      </w:r>
    </w:p>
    <w:p w:rsidR="009D0421" w:rsidRPr="009D0421" w:rsidRDefault="009D0421" w:rsidP="00C13EB8">
      <w:pPr>
        <w:rPr>
          <w:rFonts w:asciiTheme="minorHAnsi" w:hAnsiTheme="minorHAnsi" w:cstheme="minorHAnsi"/>
        </w:rPr>
      </w:pPr>
    </w:p>
    <w:p w:rsidR="00C13EB8" w:rsidRDefault="00C13EB8" w:rsidP="00C13EB8">
      <w:pPr>
        <w:rPr>
          <w:rFonts w:asciiTheme="minorHAnsi" w:hAnsiTheme="minorHAnsi" w:cstheme="minorHAnsi"/>
          <w:lang w:val="en-US"/>
        </w:rPr>
      </w:pPr>
      <w:r w:rsidRPr="00C13EB8">
        <w:rPr>
          <w:rFonts w:asciiTheme="minorHAnsi" w:hAnsiTheme="minorHAnsi" w:cstheme="minorHAnsi"/>
          <w:lang w:val="en-US"/>
        </w:rPr>
        <w:t xml:space="preserve">    In point 28. Supplier qualification requirements, it is mentioned that “the Bidder is established as a company and legally incorporated in Europe or Central Asia”. Could you please indicate if this is a mandatory and exclusive Supplier qualification parameter? Are companies from outside Europe/Central Asia allowed to bid on this tender?</w:t>
      </w:r>
    </w:p>
    <w:p w:rsidR="009D0421" w:rsidRDefault="009D0421" w:rsidP="00C13EB8">
      <w:pPr>
        <w:rPr>
          <w:rFonts w:asciiTheme="minorHAnsi" w:hAnsiTheme="minorHAnsi" w:cstheme="minorHAnsi"/>
          <w:lang w:val="en-US"/>
        </w:rPr>
      </w:pPr>
    </w:p>
    <w:p w:rsidR="00237545" w:rsidRDefault="00237545" w:rsidP="00237545">
      <w:pPr>
        <w:rPr>
          <w:rFonts w:asciiTheme="minorHAnsi" w:hAnsiTheme="minorHAnsi"/>
          <w:color w:val="1F4E79" w:themeColor="accent1" w:themeShade="80"/>
        </w:rPr>
      </w:pPr>
      <w:r>
        <w:rPr>
          <w:rFonts w:asciiTheme="minorHAnsi" w:hAnsiTheme="minorHAnsi" w:cs="Arial"/>
          <w:bCs/>
          <w:color w:val="1F4E79" w:themeColor="accent1" w:themeShade="80"/>
        </w:rPr>
        <w:t xml:space="preserve">The RFP welcomes application from all countries, worldwide. </w:t>
      </w:r>
      <w:r w:rsidRPr="00D900A6">
        <w:rPr>
          <w:rFonts w:asciiTheme="minorHAnsi" w:hAnsiTheme="minorHAnsi" w:cs="Arial"/>
          <w:bCs/>
          <w:color w:val="1F4E79" w:themeColor="accent1" w:themeShade="80"/>
        </w:rPr>
        <w:t xml:space="preserve">As per </w:t>
      </w:r>
      <w:r w:rsidRPr="00D900A6">
        <w:rPr>
          <w:rFonts w:asciiTheme="minorHAnsi" w:hAnsiTheme="minorHAnsi" w:cs="Arial"/>
          <w:bCs/>
          <w:i/>
          <w:color w:val="1F4E79" w:themeColor="accent1" w:themeShade="80"/>
        </w:rPr>
        <w:t>Article 2.1 of Section I: Instructions to Bidders</w:t>
      </w:r>
      <w:r w:rsidRPr="00D900A6">
        <w:rPr>
          <w:rFonts w:asciiTheme="minorHAnsi" w:hAnsiTheme="minorHAnsi" w:cs="Arial"/>
          <w:bCs/>
          <w:color w:val="1F4E79" w:themeColor="accent1" w:themeShade="80"/>
        </w:rPr>
        <w:t>,</w:t>
      </w:r>
      <w:r>
        <w:rPr>
          <w:rFonts w:asciiTheme="minorHAnsi" w:hAnsiTheme="minorHAnsi" w:cs="Arial"/>
          <w:bCs/>
          <w:color w:val="1F4E79" w:themeColor="accent1" w:themeShade="80"/>
        </w:rPr>
        <w:t xml:space="preserve"> t</w:t>
      </w:r>
      <w:r w:rsidRPr="00D900A6">
        <w:rPr>
          <w:rFonts w:asciiTheme="minorHAnsi" w:hAnsiTheme="minorHAnsi"/>
          <w:color w:val="1F4E79" w:themeColor="accent1" w:themeShade="80"/>
        </w:rPr>
        <w:t>his Bidding process is open to all legally-constituted companies that can provide the requested services and have legal capacity to deliver in Turkey and other countries in Europe and Central Asia, or through an authorized representative.</w:t>
      </w:r>
    </w:p>
    <w:p w:rsidR="0040052D" w:rsidRDefault="0040052D" w:rsidP="00237545">
      <w:pPr>
        <w:rPr>
          <w:rFonts w:asciiTheme="minorHAnsi" w:hAnsiTheme="minorHAnsi"/>
          <w:color w:val="1F4E79" w:themeColor="accent1" w:themeShade="80"/>
        </w:rPr>
      </w:pPr>
    </w:p>
    <w:p w:rsidR="0040052D" w:rsidRDefault="0040052D" w:rsidP="00237545">
      <w:pPr>
        <w:rPr>
          <w:rFonts w:asciiTheme="minorHAnsi" w:hAnsiTheme="minorHAnsi"/>
          <w:color w:val="1F4E79" w:themeColor="accent1" w:themeShade="80"/>
        </w:rPr>
      </w:pPr>
    </w:p>
    <w:p w:rsidR="0040052D" w:rsidRDefault="0040052D" w:rsidP="0040052D">
      <w:pPr>
        <w:rPr>
          <w:rFonts w:asciiTheme="minorHAnsi" w:hAnsiTheme="minorHAnsi" w:cs="Arial"/>
        </w:rPr>
      </w:pPr>
    </w:p>
    <w:p w:rsidR="0040052D" w:rsidRDefault="0040052D" w:rsidP="0040052D">
      <w:pPr>
        <w:rPr>
          <w:rFonts w:asciiTheme="minorHAnsi" w:hAnsiTheme="minorHAnsi" w:cs="Arial"/>
        </w:rPr>
      </w:pPr>
      <w:r>
        <w:rPr>
          <w:rFonts w:asciiTheme="minorHAnsi" w:hAnsiTheme="minorHAnsi" w:cs="Arial"/>
        </w:rPr>
        <w:t>62. W</w:t>
      </w:r>
      <w:r w:rsidRPr="0040052D">
        <w:rPr>
          <w:rFonts w:asciiTheme="minorHAnsi" w:hAnsiTheme="minorHAnsi" w:cs="Arial"/>
        </w:rPr>
        <w:t>e would like to address you the following queries:</w:t>
      </w:r>
    </w:p>
    <w:p w:rsidR="0040052D" w:rsidRDefault="0040052D" w:rsidP="0040052D">
      <w:pPr>
        <w:rPr>
          <w:rFonts w:asciiTheme="minorHAnsi" w:hAnsiTheme="minorHAnsi" w:cs="Arial"/>
        </w:rPr>
      </w:pPr>
    </w:p>
    <w:p w:rsidR="0040052D" w:rsidRDefault="0040052D" w:rsidP="0040052D">
      <w:pPr>
        <w:rPr>
          <w:rFonts w:asciiTheme="minorHAnsi" w:hAnsiTheme="minorHAnsi" w:cs="Arial"/>
        </w:rPr>
      </w:pPr>
      <w:r w:rsidRPr="0040052D">
        <w:rPr>
          <w:rFonts w:asciiTheme="minorHAnsi" w:hAnsiTheme="minorHAnsi" w:cs="Arial"/>
        </w:rPr>
        <w:t>1)      Is it necessary to provide proof of our adherence to the UN Supplier Code of conduct?</w:t>
      </w:r>
    </w:p>
    <w:p w:rsidR="0040052D" w:rsidRDefault="0040052D" w:rsidP="0040052D">
      <w:pPr>
        <w:rPr>
          <w:rFonts w:asciiTheme="minorHAnsi" w:hAnsiTheme="minorHAnsi" w:cs="Arial"/>
        </w:rPr>
      </w:pPr>
    </w:p>
    <w:p w:rsidR="0040052D" w:rsidRPr="00573AE6" w:rsidRDefault="00D446B6" w:rsidP="0040052D">
      <w:pPr>
        <w:rPr>
          <w:rFonts w:asciiTheme="minorHAnsi" w:hAnsiTheme="minorHAnsi" w:cs="Arial"/>
          <w:color w:val="002060"/>
        </w:rPr>
      </w:pPr>
      <w:r w:rsidRPr="00573AE6">
        <w:rPr>
          <w:rFonts w:asciiTheme="minorHAnsi" w:hAnsiTheme="minorHAnsi" w:cs="Arial"/>
          <w:color w:val="002060"/>
        </w:rPr>
        <w:t xml:space="preserve">The adherence is provided </w:t>
      </w:r>
      <w:r w:rsidR="00A71A0B" w:rsidRPr="00573AE6">
        <w:rPr>
          <w:rFonts w:asciiTheme="minorHAnsi" w:hAnsiTheme="minorHAnsi" w:cs="Arial"/>
          <w:color w:val="002060"/>
        </w:rPr>
        <w:t>within</w:t>
      </w:r>
      <w:r w:rsidRPr="00573AE6">
        <w:rPr>
          <w:rFonts w:asciiTheme="minorHAnsi" w:hAnsiTheme="minorHAnsi" w:cs="Arial"/>
          <w:color w:val="002060"/>
        </w:rPr>
        <w:t xml:space="preserve"> </w:t>
      </w:r>
      <w:r w:rsidR="0040052D" w:rsidRPr="00573AE6">
        <w:rPr>
          <w:rFonts w:asciiTheme="minorHAnsi" w:hAnsiTheme="minorHAnsi" w:cs="Arial"/>
          <w:color w:val="002060"/>
        </w:rPr>
        <w:t xml:space="preserve">SECTION VI – ANNEX B: BID SUBMISSION FORM </w:t>
      </w:r>
      <w:r w:rsidR="00A71A0B" w:rsidRPr="00573AE6">
        <w:rPr>
          <w:rFonts w:asciiTheme="minorHAnsi" w:hAnsiTheme="minorHAnsi" w:cs="Arial"/>
          <w:color w:val="002060"/>
        </w:rPr>
        <w:t xml:space="preserve">as part of </w:t>
      </w:r>
      <w:r w:rsidRPr="00573AE6">
        <w:rPr>
          <w:rFonts w:asciiTheme="minorHAnsi" w:hAnsiTheme="minorHAnsi" w:cs="Arial"/>
          <w:color w:val="002060"/>
        </w:rPr>
        <w:t xml:space="preserve"> </w:t>
      </w:r>
      <w:r w:rsidR="00A71A0B" w:rsidRPr="00573AE6">
        <w:rPr>
          <w:rFonts w:asciiTheme="minorHAnsi" w:hAnsiTheme="minorHAnsi" w:cs="Arial"/>
          <w:color w:val="002060"/>
        </w:rPr>
        <w:t>endorsement on “having read the original RFP documents of UNFPA/EECARO/RFP/2017/002 including all Annexes, any subsequent revisions and all answers to the questions received from prospective Bidders posted on United Nations Global Marketplace in full before submitting, hereby offers to provide the services, in accordance with any specifications stated and subject to the terms and conditions set out or specified in the RFP documents”</w:t>
      </w:r>
    </w:p>
    <w:p w:rsidR="0040052D" w:rsidRPr="0040052D" w:rsidRDefault="0040052D" w:rsidP="0040052D">
      <w:pPr>
        <w:rPr>
          <w:rFonts w:asciiTheme="minorHAnsi" w:hAnsiTheme="minorHAnsi" w:cs="Arial"/>
        </w:rPr>
      </w:pPr>
    </w:p>
    <w:p w:rsidR="0040052D" w:rsidRDefault="0040052D" w:rsidP="0040052D">
      <w:pPr>
        <w:rPr>
          <w:rFonts w:asciiTheme="minorHAnsi" w:hAnsiTheme="minorHAnsi" w:cs="Arial"/>
        </w:rPr>
      </w:pPr>
      <w:r w:rsidRPr="0040052D">
        <w:rPr>
          <w:rFonts w:asciiTheme="minorHAnsi" w:hAnsiTheme="minorHAnsi" w:cs="Arial"/>
        </w:rPr>
        <w:t>2)      Regarding the “live examples of working with international organizations and UN Agencies” mentioned on page 25, a description, contact details and certificate if available would be considered enough to prove the experience? Or otherwise, what do you mean by “live examples”?</w:t>
      </w:r>
    </w:p>
    <w:p w:rsidR="00573AE6" w:rsidRDefault="00573AE6" w:rsidP="0040052D">
      <w:pPr>
        <w:rPr>
          <w:rFonts w:asciiTheme="minorHAnsi" w:hAnsiTheme="minorHAnsi" w:cs="Arial"/>
        </w:rPr>
      </w:pPr>
    </w:p>
    <w:p w:rsidR="00573AE6" w:rsidRPr="00573AE6" w:rsidRDefault="00573AE6" w:rsidP="0040052D">
      <w:pPr>
        <w:rPr>
          <w:rFonts w:asciiTheme="minorHAnsi" w:hAnsiTheme="minorHAnsi" w:cs="Arial"/>
          <w:color w:val="002060"/>
        </w:rPr>
      </w:pPr>
      <w:r w:rsidRPr="00573AE6">
        <w:rPr>
          <w:rFonts w:asciiTheme="minorHAnsi" w:hAnsiTheme="minorHAnsi" w:cs="Arial"/>
          <w:color w:val="002060"/>
        </w:rPr>
        <w:t>Part of the technical evaluation scoring will include specific experience and expertise of the company relevant to UNFPA’s mandate as stated in the RFP, therefore it is important to give rel</w:t>
      </w:r>
      <w:r>
        <w:rPr>
          <w:rFonts w:asciiTheme="minorHAnsi" w:hAnsiTheme="minorHAnsi" w:cs="Arial"/>
          <w:color w:val="002060"/>
        </w:rPr>
        <w:t xml:space="preserve">evant examples of previous work with real experiences indicated in </w:t>
      </w:r>
      <w:r w:rsidRPr="00573AE6">
        <w:rPr>
          <w:rFonts w:asciiTheme="minorHAnsi" w:hAnsiTheme="minorHAnsi" w:cs="Arial"/>
          <w:color w:val="002060"/>
        </w:rPr>
        <w:t>SECTION VI – ANNEX D: BIDDER’S PREVIOUS EXPERIENCE</w:t>
      </w:r>
      <w:r>
        <w:rPr>
          <w:rFonts w:asciiTheme="minorHAnsi" w:hAnsiTheme="minorHAnsi" w:cs="Arial"/>
          <w:color w:val="002060"/>
        </w:rPr>
        <w:t xml:space="preserve"> attaching certificate if available.</w:t>
      </w:r>
    </w:p>
    <w:p w:rsidR="0040052D" w:rsidRPr="0040052D" w:rsidRDefault="0040052D" w:rsidP="0040052D">
      <w:pPr>
        <w:rPr>
          <w:rFonts w:asciiTheme="minorHAnsi" w:hAnsiTheme="minorHAnsi" w:cs="Arial"/>
        </w:rPr>
      </w:pPr>
    </w:p>
    <w:p w:rsidR="0040052D" w:rsidRDefault="0040052D" w:rsidP="0040052D">
      <w:pPr>
        <w:rPr>
          <w:rFonts w:asciiTheme="minorHAnsi" w:hAnsiTheme="minorHAnsi" w:cs="Arial"/>
        </w:rPr>
      </w:pPr>
      <w:r w:rsidRPr="0040052D">
        <w:rPr>
          <w:rFonts w:asciiTheme="minorHAnsi" w:hAnsiTheme="minorHAnsi" w:cs="Arial"/>
        </w:rPr>
        <w:t>3)      Regarding Annex D, it will be signed by our legal representative but regarding the chartered accountant we do not have a chartered accountant as employee of our company, could a member of our accountancy department sign said Annex?</w:t>
      </w:r>
    </w:p>
    <w:p w:rsidR="00573AE6" w:rsidRDefault="00573AE6" w:rsidP="0040052D">
      <w:pPr>
        <w:rPr>
          <w:rFonts w:asciiTheme="minorHAnsi" w:hAnsiTheme="minorHAnsi" w:cs="Arial"/>
        </w:rPr>
      </w:pPr>
    </w:p>
    <w:p w:rsidR="00573AE6" w:rsidRPr="0040052D" w:rsidRDefault="00573AE6" w:rsidP="0040052D">
      <w:pPr>
        <w:rPr>
          <w:rFonts w:asciiTheme="minorHAnsi" w:hAnsiTheme="minorHAnsi" w:cs="Arial"/>
        </w:rPr>
      </w:pPr>
      <w:r w:rsidRPr="000A195C">
        <w:rPr>
          <w:color w:val="002060"/>
          <w:lang w:val="en-US"/>
        </w:rPr>
        <w:t>This documents needs to be verified by a chartered accountant, who is a qualified accounting professional</w:t>
      </w:r>
      <w:r w:rsidR="00AF0C3B">
        <w:rPr>
          <w:color w:val="002060"/>
          <w:lang w:val="en-US"/>
        </w:rPr>
        <w:t xml:space="preserve"> and can be an employee of the company</w:t>
      </w:r>
      <w:r w:rsidRPr="000A195C">
        <w:rPr>
          <w:color w:val="002060"/>
          <w:lang w:val="en-US"/>
        </w:rPr>
        <w:t>.</w:t>
      </w:r>
    </w:p>
    <w:p w:rsidR="0040052D" w:rsidRPr="0040052D" w:rsidRDefault="0040052D" w:rsidP="0040052D">
      <w:pPr>
        <w:rPr>
          <w:rFonts w:asciiTheme="minorHAnsi" w:hAnsiTheme="minorHAnsi" w:cs="Arial"/>
        </w:rPr>
      </w:pPr>
    </w:p>
    <w:p w:rsidR="0040052D" w:rsidRDefault="0040052D" w:rsidP="0040052D">
      <w:pPr>
        <w:rPr>
          <w:rFonts w:asciiTheme="minorHAnsi" w:hAnsiTheme="minorHAnsi" w:cs="Arial"/>
        </w:rPr>
      </w:pPr>
      <w:r w:rsidRPr="0040052D">
        <w:rPr>
          <w:rFonts w:asciiTheme="minorHAnsi" w:hAnsiTheme="minorHAnsi" w:cs="Arial"/>
        </w:rPr>
        <w:t>4)      On page 12, it is stated that “copy of last three years of audited financial statements” should be provided. However in the check list reference is made to the “previous year’s audited Company Balance Sheet and Financial Statements. What is correct, 3 years or last year?</w:t>
      </w:r>
    </w:p>
    <w:p w:rsidR="00573AE6" w:rsidRDefault="00573AE6" w:rsidP="0040052D">
      <w:pPr>
        <w:rPr>
          <w:rFonts w:asciiTheme="minorHAnsi" w:hAnsiTheme="minorHAnsi" w:cs="Arial"/>
        </w:rPr>
      </w:pPr>
    </w:p>
    <w:p w:rsidR="0040052D" w:rsidRPr="00AF0C3B" w:rsidRDefault="00AF0C3B" w:rsidP="0040052D">
      <w:pPr>
        <w:rPr>
          <w:rFonts w:asciiTheme="minorHAnsi" w:hAnsiTheme="minorHAnsi" w:cs="Arial"/>
          <w:color w:val="002060"/>
        </w:rPr>
      </w:pPr>
      <w:r w:rsidRPr="00AF0C3B">
        <w:rPr>
          <w:rFonts w:asciiTheme="minorHAnsi" w:hAnsiTheme="minorHAnsi" w:cs="Arial"/>
          <w:color w:val="002060"/>
        </w:rPr>
        <w:t xml:space="preserve">For the purpose of this RFP please use clause 15.1.7 and provide copy of last three years of audited financial statements. </w:t>
      </w:r>
    </w:p>
    <w:p w:rsidR="00AF0C3B" w:rsidRPr="0040052D" w:rsidRDefault="00AF0C3B" w:rsidP="0040052D">
      <w:pPr>
        <w:rPr>
          <w:rFonts w:asciiTheme="minorHAnsi" w:hAnsiTheme="minorHAnsi" w:cs="Arial"/>
        </w:rPr>
      </w:pPr>
    </w:p>
    <w:p w:rsidR="0040052D" w:rsidRDefault="0040052D" w:rsidP="0040052D">
      <w:pPr>
        <w:rPr>
          <w:rFonts w:asciiTheme="minorHAnsi" w:hAnsiTheme="minorHAnsi" w:cs="Arial"/>
        </w:rPr>
      </w:pPr>
      <w:r w:rsidRPr="0040052D">
        <w:rPr>
          <w:rFonts w:asciiTheme="minorHAnsi" w:hAnsiTheme="minorHAnsi" w:cs="Arial"/>
        </w:rPr>
        <w:t>5)      Regarding the audited Company Balance Sheet and Financial Statements: our company is not legally required to audit the accounts and therefore we do not have this documentation. We could provide instead a certificate of turnover issued by an independent company, member of the Official Association of Commercial and Business Graduates and of the Registry of Advisers in Spain, please confirm if this would suffice.</w:t>
      </w:r>
    </w:p>
    <w:p w:rsidR="003B3D53" w:rsidRDefault="003B3D53" w:rsidP="0040052D">
      <w:pPr>
        <w:rPr>
          <w:rFonts w:asciiTheme="minorHAnsi" w:hAnsiTheme="minorHAnsi" w:cs="Arial"/>
        </w:rPr>
      </w:pPr>
    </w:p>
    <w:p w:rsidR="009D0421" w:rsidRDefault="00B61280" w:rsidP="00B61280">
      <w:pPr>
        <w:rPr>
          <w:rFonts w:asciiTheme="minorHAnsi" w:hAnsiTheme="minorHAnsi" w:cs="Arial"/>
          <w:color w:val="002060"/>
        </w:rPr>
      </w:pPr>
      <w:r w:rsidRPr="00B61280">
        <w:rPr>
          <w:rFonts w:asciiTheme="minorHAnsi" w:hAnsiTheme="minorHAnsi" w:cs="Arial"/>
          <w:color w:val="002060"/>
        </w:rPr>
        <w:t>Copies of audited financial statements are mandat</w:t>
      </w:r>
      <w:r>
        <w:rPr>
          <w:rFonts w:asciiTheme="minorHAnsi" w:hAnsiTheme="minorHAnsi" w:cs="Arial"/>
          <w:color w:val="002060"/>
        </w:rPr>
        <w:t>ory as part of the technical bid</w:t>
      </w:r>
      <w:r w:rsidRPr="00B61280">
        <w:rPr>
          <w:rFonts w:asciiTheme="minorHAnsi" w:hAnsiTheme="minorHAnsi" w:cs="Arial"/>
          <w:color w:val="002060"/>
        </w:rPr>
        <w:t>.</w:t>
      </w:r>
    </w:p>
    <w:p w:rsidR="00C3682A" w:rsidRPr="00C3682A" w:rsidRDefault="00C3682A" w:rsidP="00B61280">
      <w:pPr>
        <w:rPr>
          <w:rFonts w:asciiTheme="minorHAnsi" w:hAnsiTheme="minorHAnsi" w:cs="Arial"/>
        </w:rPr>
      </w:pPr>
    </w:p>
    <w:p w:rsidR="00C3682A" w:rsidRDefault="00C3682A" w:rsidP="00C3682A">
      <w:pPr>
        <w:rPr>
          <w:rFonts w:asciiTheme="minorHAnsi" w:hAnsiTheme="minorHAnsi" w:cstheme="minorHAnsi"/>
        </w:rPr>
      </w:pPr>
      <w:r w:rsidRPr="00C3682A">
        <w:rPr>
          <w:rFonts w:asciiTheme="minorHAnsi" w:hAnsiTheme="minorHAnsi" w:cstheme="minorHAnsi"/>
        </w:rPr>
        <w:t>63. “Section VI – Annex B: Bid Submission Form” requires to be filled and signed ‘On behalf of Business Authority’ and ‘On behalf of Legal Authority’. We would like to kindly clarify what is meant by a Business Authority and a Legal Authority in this context.</w:t>
      </w:r>
    </w:p>
    <w:p w:rsidR="00C3682A" w:rsidRDefault="00C3682A" w:rsidP="00C3682A">
      <w:pPr>
        <w:rPr>
          <w:rFonts w:asciiTheme="minorHAnsi" w:hAnsiTheme="minorHAnsi" w:cstheme="minorHAnsi"/>
        </w:rPr>
      </w:pPr>
    </w:p>
    <w:p w:rsidR="00C3682A" w:rsidRDefault="00C3682A" w:rsidP="00C3682A">
      <w:pPr>
        <w:rPr>
          <w:rFonts w:asciiTheme="minorHAnsi" w:hAnsiTheme="minorHAnsi" w:cstheme="minorHAnsi"/>
          <w:color w:val="002060"/>
        </w:rPr>
      </w:pPr>
      <w:r w:rsidRPr="00C3682A">
        <w:rPr>
          <w:rFonts w:asciiTheme="minorHAnsi" w:hAnsiTheme="minorHAnsi" w:cstheme="minorHAnsi"/>
          <w:color w:val="002060"/>
        </w:rPr>
        <w:t>Annex B needs to be signed by either the person preparing the bid or head of the company depending on the internal arrangements and also by someone from the legal department of the company or where the company takes legal advice.</w:t>
      </w:r>
    </w:p>
    <w:p w:rsidR="002757F6" w:rsidRDefault="002757F6" w:rsidP="00C3682A">
      <w:pPr>
        <w:rPr>
          <w:rFonts w:asciiTheme="minorHAnsi" w:hAnsiTheme="minorHAnsi" w:cstheme="minorHAnsi"/>
          <w:color w:val="002060"/>
        </w:rPr>
      </w:pPr>
    </w:p>
    <w:p w:rsidR="002757F6" w:rsidRPr="002757F6" w:rsidRDefault="002757F6" w:rsidP="002757F6">
      <w:pPr>
        <w:rPr>
          <w:rFonts w:asciiTheme="minorHAnsi" w:hAnsiTheme="minorHAnsi" w:cstheme="minorHAnsi"/>
          <w:color w:val="000000" w:themeColor="text1"/>
        </w:rPr>
      </w:pPr>
      <w:r w:rsidRPr="002757F6">
        <w:rPr>
          <w:rFonts w:asciiTheme="minorHAnsi" w:hAnsiTheme="minorHAnsi" w:cstheme="minorHAnsi"/>
          <w:color w:val="000000" w:themeColor="text1"/>
        </w:rPr>
        <w:t xml:space="preserve">64. We have seen that one of the main parts of the technical evaluation for Interpretation services will be a Skype interview. Could I ask about the length and nature of this interview? Is this going to be performed with both interpreters (EN&gt;RU and RU&gt;EN)? Would it be possible to “be present” at this interview? </w:t>
      </w:r>
    </w:p>
    <w:p w:rsidR="002757F6" w:rsidRPr="002757F6" w:rsidRDefault="002757F6" w:rsidP="002757F6">
      <w:pPr>
        <w:rPr>
          <w:rFonts w:asciiTheme="minorHAnsi" w:hAnsiTheme="minorHAnsi" w:cstheme="minorHAnsi"/>
          <w:color w:val="000000" w:themeColor="text1"/>
        </w:rPr>
      </w:pPr>
    </w:p>
    <w:p w:rsidR="002757F6" w:rsidRPr="002757F6" w:rsidRDefault="002757F6" w:rsidP="002757F6">
      <w:pPr>
        <w:rPr>
          <w:rFonts w:asciiTheme="minorHAnsi" w:hAnsiTheme="minorHAnsi" w:cstheme="minorHAnsi"/>
          <w:color w:val="000000" w:themeColor="text1"/>
        </w:rPr>
      </w:pPr>
      <w:r w:rsidRPr="002757F6">
        <w:rPr>
          <w:rFonts w:asciiTheme="minorHAnsi" w:hAnsiTheme="minorHAnsi" w:cstheme="minorHAnsi"/>
          <w:color w:val="000000" w:themeColor="text1"/>
        </w:rPr>
        <w:t>On the other hand, I would like to confirm if the interpretation prices per day should consider 1 interpreter or 2, as in interpretations longer than 1,5 hours, 2 interpreters have to alternate every 30 minutes.</w:t>
      </w:r>
    </w:p>
    <w:p w:rsidR="002757F6" w:rsidRDefault="002757F6" w:rsidP="002757F6">
      <w:pPr>
        <w:rPr>
          <w:rFonts w:asciiTheme="minorHAnsi" w:hAnsiTheme="minorHAnsi" w:cstheme="minorHAnsi"/>
          <w:color w:val="002060"/>
        </w:rPr>
      </w:pPr>
    </w:p>
    <w:p w:rsidR="002757F6" w:rsidRPr="002757F6" w:rsidRDefault="002757F6" w:rsidP="002757F6">
      <w:pPr>
        <w:rPr>
          <w:rFonts w:asciiTheme="minorHAnsi" w:hAnsiTheme="minorHAnsi" w:cstheme="minorHAnsi"/>
          <w:color w:val="002060"/>
          <w:lang w:val="en-US"/>
        </w:rPr>
      </w:pPr>
      <w:r w:rsidRPr="002757F6">
        <w:rPr>
          <w:rFonts w:asciiTheme="minorHAnsi" w:hAnsiTheme="minorHAnsi" w:cstheme="minorHAnsi"/>
          <w:color w:val="002060"/>
          <w:lang w:val="en-US"/>
        </w:rPr>
        <w:t>Skype interview with the interpreter will contain consecutive translation of few short texts RU&lt;&gt;EN at the choice of evaluation committee. You may express your request to take part as an observer at the time of invitation to the interview evaluation.</w:t>
      </w:r>
    </w:p>
    <w:p w:rsidR="002757F6" w:rsidRPr="002757F6" w:rsidRDefault="002757F6" w:rsidP="002757F6">
      <w:pPr>
        <w:rPr>
          <w:rFonts w:asciiTheme="minorHAnsi" w:hAnsiTheme="minorHAnsi" w:cstheme="minorHAnsi"/>
          <w:color w:val="002060"/>
          <w:lang w:val="en-US"/>
        </w:rPr>
      </w:pPr>
    </w:p>
    <w:p w:rsidR="002757F6" w:rsidRDefault="002757F6" w:rsidP="002757F6">
      <w:pPr>
        <w:rPr>
          <w:rFonts w:asciiTheme="minorHAnsi" w:hAnsiTheme="minorHAnsi" w:cstheme="minorHAnsi"/>
          <w:color w:val="002060"/>
          <w:lang w:val="en-US"/>
        </w:rPr>
      </w:pPr>
      <w:r w:rsidRPr="002757F6">
        <w:rPr>
          <w:rFonts w:asciiTheme="minorHAnsi" w:hAnsiTheme="minorHAnsi" w:cstheme="minorHAnsi"/>
          <w:color w:val="002060"/>
          <w:lang w:val="en-US"/>
        </w:rPr>
        <w:t>For the purpose of this RFP, please indicate rate per person. The needs for each particular request will be evaluated at the time of the event/task planning taking into account the standards on interpretation services.</w:t>
      </w:r>
    </w:p>
    <w:p w:rsidR="006F3B3B" w:rsidRDefault="006F3B3B" w:rsidP="002757F6">
      <w:pPr>
        <w:rPr>
          <w:rFonts w:asciiTheme="minorHAnsi" w:hAnsiTheme="minorHAnsi" w:cstheme="minorHAnsi"/>
          <w:color w:val="002060"/>
          <w:lang w:val="en-US"/>
        </w:rPr>
      </w:pPr>
    </w:p>
    <w:p w:rsidR="006F3B3B" w:rsidRDefault="006F3B3B" w:rsidP="002757F6">
      <w:pPr>
        <w:rPr>
          <w:rFonts w:asciiTheme="minorHAnsi" w:hAnsiTheme="minorHAnsi" w:cstheme="minorHAnsi"/>
          <w:color w:val="002060"/>
          <w:lang w:val="en-US"/>
        </w:rPr>
      </w:pPr>
    </w:p>
    <w:p w:rsidR="006F3B3B" w:rsidRDefault="006F3B3B" w:rsidP="006F3B3B">
      <w:pPr>
        <w:rPr>
          <w:rFonts w:asciiTheme="minorHAnsi" w:hAnsiTheme="minorHAnsi" w:cstheme="minorHAnsi"/>
          <w:lang w:val="en-US"/>
        </w:rPr>
      </w:pPr>
      <w:r w:rsidRPr="006F3B3B">
        <w:rPr>
          <w:rFonts w:asciiTheme="minorHAnsi" w:hAnsiTheme="minorHAnsi" w:cstheme="minorHAnsi"/>
          <w:lang w:val="en-US"/>
        </w:rPr>
        <w:t>65. Can tenders be delivered only by email or is it necessary to send them by post? Is any previous experience with international entities a qualifying aspect for the bidders?</w:t>
      </w:r>
    </w:p>
    <w:p w:rsidR="006F3B3B" w:rsidRDefault="006F3B3B" w:rsidP="006F3B3B">
      <w:pPr>
        <w:rPr>
          <w:rFonts w:asciiTheme="minorHAnsi" w:hAnsiTheme="minorHAnsi" w:cstheme="minorHAnsi"/>
          <w:lang w:val="en-US"/>
        </w:rPr>
      </w:pPr>
    </w:p>
    <w:p w:rsidR="006F3B3B" w:rsidRPr="006F3B3B" w:rsidRDefault="006F3B3B" w:rsidP="006F3B3B">
      <w:pPr>
        <w:rPr>
          <w:rFonts w:asciiTheme="minorHAnsi" w:hAnsiTheme="minorHAnsi" w:cstheme="minorHAnsi"/>
          <w:color w:val="002060"/>
          <w:lang w:val="en-US"/>
        </w:rPr>
      </w:pPr>
      <w:r w:rsidRPr="006F3B3B">
        <w:rPr>
          <w:rFonts w:asciiTheme="minorHAnsi" w:hAnsiTheme="minorHAnsi" w:cstheme="minorHAnsi"/>
          <w:color w:val="002060"/>
          <w:lang w:val="en-US"/>
        </w:rPr>
        <w:t>On bids submission please refer to below Article of the RFP</w:t>
      </w:r>
    </w:p>
    <w:p w:rsidR="006F3B3B" w:rsidRPr="006F3B3B" w:rsidRDefault="006F3B3B" w:rsidP="006F3B3B">
      <w:pPr>
        <w:rPr>
          <w:rFonts w:asciiTheme="minorHAnsi" w:hAnsiTheme="minorHAnsi" w:cs="Arial"/>
          <w:color w:val="002060"/>
        </w:rPr>
      </w:pPr>
      <w:r w:rsidRPr="006F3B3B">
        <w:rPr>
          <w:rFonts w:asciiTheme="minorHAnsi" w:hAnsiTheme="minorHAnsi" w:cs="Arial"/>
          <w:color w:val="002060"/>
        </w:rPr>
        <w:t>18.2.</w:t>
      </w:r>
      <w:r w:rsidRPr="006F3B3B">
        <w:rPr>
          <w:rFonts w:asciiTheme="minorHAnsi" w:hAnsiTheme="minorHAnsi" w:cs="Arial"/>
          <w:color w:val="002060"/>
        </w:rPr>
        <w:tab/>
        <w:t xml:space="preserve">UNFPA provides alternative methods of Bid submission: </w:t>
      </w:r>
    </w:p>
    <w:p w:rsidR="006F3B3B" w:rsidRPr="006F3B3B" w:rsidRDefault="006F3B3B" w:rsidP="006F3B3B">
      <w:pPr>
        <w:rPr>
          <w:rFonts w:asciiTheme="minorHAnsi" w:hAnsiTheme="minorHAnsi" w:cs="Arial"/>
          <w:color w:val="002060"/>
        </w:rPr>
      </w:pPr>
      <w:r w:rsidRPr="006F3B3B">
        <w:rPr>
          <w:rFonts w:asciiTheme="minorHAnsi" w:hAnsiTheme="minorHAnsi" w:cs="Arial"/>
          <w:color w:val="002060"/>
        </w:rPr>
        <w:t>18.2.1.</w:t>
      </w:r>
      <w:r w:rsidRPr="006F3B3B">
        <w:rPr>
          <w:rFonts w:asciiTheme="minorHAnsi" w:hAnsiTheme="minorHAnsi" w:cs="Arial"/>
          <w:color w:val="002060"/>
        </w:rPr>
        <w:tab/>
        <w:t xml:space="preserve">Electronic Bids may be submitted via email in accordance with the guidelines provided in clause Submission of electronic Bids 18.3. </w:t>
      </w:r>
    </w:p>
    <w:p w:rsidR="006F3B3B" w:rsidRPr="006F3B3B" w:rsidRDefault="006F3B3B" w:rsidP="006F3B3B">
      <w:pPr>
        <w:rPr>
          <w:rFonts w:asciiTheme="minorHAnsi" w:hAnsiTheme="minorHAnsi" w:cs="Arial"/>
          <w:color w:val="002060"/>
        </w:rPr>
      </w:pPr>
      <w:r w:rsidRPr="006F3B3B">
        <w:rPr>
          <w:rFonts w:asciiTheme="minorHAnsi" w:hAnsiTheme="minorHAnsi" w:cs="Arial"/>
          <w:color w:val="002060"/>
        </w:rPr>
        <w:t>18.2.2.</w:t>
      </w:r>
      <w:r w:rsidRPr="006F3B3B">
        <w:rPr>
          <w:rFonts w:asciiTheme="minorHAnsi" w:hAnsiTheme="minorHAnsi" w:cs="Arial"/>
          <w:color w:val="002060"/>
        </w:rPr>
        <w:tab/>
        <w:t>Hard copy Bids may  be  delivered personally, by mail, or by courier in accordance with the guidelines provided in clause 18.4</w:t>
      </w:r>
    </w:p>
    <w:p w:rsidR="006F3B3B" w:rsidRPr="006F3B3B" w:rsidRDefault="006F3B3B" w:rsidP="006F3B3B">
      <w:pPr>
        <w:rPr>
          <w:rFonts w:asciiTheme="minorHAnsi" w:hAnsiTheme="minorHAnsi" w:cs="Arial"/>
          <w:color w:val="002060"/>
        </w:rPr>
      </w:pPr>
      <w:r w:rsidRPr="006F3B3B">
        <w:rPr>
          <w:rFonts w:asciiTheme="minorHAnsi" w:hAnsiTheme="minorHAnsi" w:cs="Arial"/>
          <w:color w:val="002060"/>
        </w:rPr>
        <w:t>18.2.3.</w:t>
      </w:r>
      <w:r w:rsidRPr="006F3B3B">
        <w:rPr>
          <w:rFonts w:asciiTheme="minorHAnsi" w:hAnsiTheme="minorHAnsi" w:cs="Arial"/>
          <w:color w:val="002060"/>
        </w:rPr>
        <w:tab/>
        <w:t xml:space="preserve">Any of the above options is acceptable and only one method is required. In accordance with UNFPA’s green procurement initiative, electronic submissions are strongly encouraged. </w:t>
      </w:r>
    </w:p>
    <w:p w:rsidR="006F3B3B" w:rsidRPr="006F3B3B" w:rsidRDefault="006F3B3B" w:rsidP="006F3B3B">
      <w:pPr>
        <w:rPr>
          <w:rFonts w:asciiTheme="minorHAnsi" w:hAnsiTheme="minorHAnsi" w:cstheme="minorHAnsi"/>
          <w:color w:val="002060"/>
        </w:rPr>
      </w:pPr>
    </w:p>
    <w:p w:rsidR="006F3B3B" w:rsidRPr="006F3B3B" w:rsidRDefault="006F3B3B" w:rsidP="006F3B3B">
      <w:pPr>
        <w:rPr>
          <w:color w:val="002060"/>
        </w:rPr>
      </w:pPr>
      <w:r>
        <w:rPr>
          <w:color w:val="002060"/>
        </w:rPr>
        <w:t>On the previous experience, please note that t</w:t>
      </w:r>
      <w:r w:rsidRPr="006F3B3B">
        <w:rPr>
          <w:color w:val="002060"/>
        </w:rPr>
        <w:t>echnical Evaluation for translations services</w:t>
      </w:r>
      <w:r>
        <w:rPr>
          <w:color w:val="002060"/>
        </w:rPr>
        <w:t xml:space="preserve"> will be based on below criteria, as per Article 27.1</w:t>
      </w:r>
      <w:r w:rsidRPr="006F3B3B">
        <w:rPr>
          <w:color w:val="002060"/>
        </w:rPr>
        <w:t>:</w:t>
      </w:r>
    </w:p>
    <w:p w:rsidR="006F3B3B" w:rsidRPr="00D90F63" w:rsidRDefault="006F3B3B" w:rsidP="006F3B3B"/>
    <w:tbl>
      <w:tblPr>
        <w:tblW w:w="10368"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888"/>
        <w:gridCol w:w="1388"/>
        <w:gridCol w:w="1482"/>
        <w:gridCol w:w="1649"/>
        <w:gridCol w:w="1949"/>
        <w:gridCol w:w="12"/>
      </w:tblGrid>
      <w:tr w:rsidR="006F3B3B" w:rsidRPr="00D90F63" w:rsidTr="003B37B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6F3B3B" w:rsidRPr="00D90F63" w:rsidRDefault="006F3B3B" w:rsidP="003B37B5">
            <w:pPr>
              <w:jc w:val="center"/>
              <w:rPr>
                <w:rFonts w:asciiTheme="minorHAnsi" w:hAnsiTheme="minorHAnsi" w:cstheme="minorHAnsi"/>
                <w:b/>
              </w:rPr>
            </w:pPr>
            <w:r w:rsidRPr="00D90F63">
              <w:rPr>
                <w:rFonts w:asciiTheme="minorHAnsi" w:hAnsiTheme="minorHAnsi" w:cstheme="minorHAnsi"/>
                <w:b/>
              </w:rPr>
              <w:t>Criteria</w:t>
            </w:r>
          </w:p>
        </w:tc>
        <w:tc>
          <w:tcPr>
            <w:tcW w:w="1388"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6F3B3B" w:rsidRPr="00D90F63" w:rsidRDefault="006F3B3B" w:rsidP="003B37B5">
            <w:pPr>
              <w:pStyle w:val="Figure1"/>
              <w:rPr>
                <w:rFonts w:asciiTheme="minorHAnsi" w:hAnsiTheme="minorHAnsi"/>
                <w:i w:val="0"/>
                <w:szCs w:val="18"/>
              </w:rPr>
            </w:pPr>
            <w:r w:rsidRPr="00D90F63">
              <w:rPr>
                <w:rFonts w:asciiTheme="minorHAnsi" w:hAnsiTheme="minorHAnsi"/>
                <w:i w:val="0"/>
                <w:szCs w:val="18"/>
              </w:rPr>
              <w:t>[A] Maximum Points</w:t>
            </w:r>
          </w:p>
        </w:tc>
        <w:tc>
          <w:tcPr>
            <w:tcW w:w="14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6F3B3B" w:rsidRPr="00D90F63" w:rsidRDefault="006F3B3B" w:rsidP="003B37B5">
            <w:pPr>
              <w:pStyle w:val="Figure1"/>
              <w:rPr>
                <w:rFonts w:asciiTheme="minorHAnsi" w:hAnsiTheme="minorHAnsi"/>
                <w:i w:val="0"/>
                <w:szCs w:val="18"/>
              </w:rPr>
            </w:pPr>
            <w:r w:rsidRPr="00D90F63">
              <w:rPr>
                <w:rFonts w:asciiTheme="minorHAnsi" w:hAnsiTheme="minorHAnsi"/>
                <w:i w:val="0"/>
                <w:szCs w:val="18"/>
              </w:rPr>
              <w:t>[B]</w:t>
            </w:r>
          </w:p>
          <w:p w:rsidR="006F3B3B" w:rsidRPr="00D90F63" w:rsidRDefault="006F3B3B" w:rsidP="003B37B5">
            <w:pPr>
              <w:pStyle w:val="Figure1"/>
              <w:rPr>
                <w:rFonts w:asciiTheme="minorHAnsi" w:hAnsiTheme="minorHAnsi"/>
                <w:i w:val="0"/>
                <w:szCs w:val="18"/>
              </w:rPr>
            </w:pPr>
            <w:r w:rsidRPr="00D90F63">
              <w:rPr>
                <w:rFonts w:asciiTheme="minorHAnsi" w:hAnsiTheme="minorHAnsi"/>
                <w:i w:val="0"/>
                <w:szCs w:val="18"/>
              </w:rPr>
              <w:t>Points attained by the Bidder</w:t>
            </w:r>
          </w:p>
        </w:tc>
        <w:tc>
          <w:tcPr>
            <w:tcW w:w="164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6F3B3B" w:rsidRPr="00D90F63" w:rsidRDefault="006F3B3B" w:rsidP="003B37B5">
            <w:pPr>
              <w:pStyle w:val="Figure1"/>
              <w:rPr>
                <w:rFonts w:asciiTheme="minorHAnsi" w:hAnsiTheme="minorHAnsi"/>
                <w:i w:val="0"/>
                <w:szCs w:val="18"/>
              </w:rPr>
            </w:pPr>
            <w:r w:rsidRPr="00D90F63">
              <w:rPr>
                <w:rFonts w:asciiTheme="minorHAnsi" w:hAnsiTheme="minorHAnsi"/>
                <w:i w:val="0"/>
                <w:szCs w:val="18"/>
              </w:rPr>
              <w:t>[C] Weighting %</w:t>
            </w:r>
          </w:p>
        </w:tc>
        <w:tc>
          <w:tcPr>
            <w:tcW w:w="1961"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6F3B3B" w:rsidRPr="00D90F63" w:rsidRDefault="006F3B3B" w:rsidP="003B37B5">
            <w:pPr>
              <w:pStyle w:val="Figure1"/>
              <w:rPr>
                <w:rFonts w:asciiTheme="minorHAnsi" w:hAnsiTheme="minorHAnsi"/>
                <w:i w:val="0"/>
                <w:szCs w:val="18"/>
              </w:rPr>
            </w:pPr>
            <w:r w:rsidRPr="00D90F63">
              <w:rPr>
                <w:rFonts w:asciiTheme="minorHAnsi" w:hAnsiTheme="minorHAnsi"/>
                <w:i w:val="0"/>
                <w:szCs w:val="18"/>
              </w:rPr>
              <w:t>[B] x [C] = [D] Total Points</w:t>
            </w:r>
          </w:p>
        </w:tc>
      </w:tr>
      <w:tr w:rsidR="006F3B3B" w:rsidRPr="00D90F63" w:rsidTr="003B37B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hideMark/>
          </w:tcPr>
          <w:p w:rsidR="006F3B3B" w:rsidRPr="00D90F63" w:rsidRDefault="006F3B3B" w:rsidP="006F3B3B">
            <w:pPr>
              <w:pStyle w:val="Figure1"/>
              <w:numPr>
                <w:ilvl w:val="0"/>
                <w:numId w:val="11"/>
              </w:numPr>
              <w:jc w:val="left"/>
              <w:rPr>
                <w:rFonts w:asciiTheme="minorHAnsi" w:hAnsiTheme="minorHAnsi"/>
                <w:b w:val="0"/>
                <w:i w:val="0"/>
              </w:rPr>
            </w:pPr>
            <w:r w:rsidRPr="00D90F63">
              <w:rPr>
                <w:rFonts w:asciiTheme="minorHAnsi" w:hAnsiTheme="minorHAnsi"/>
                <w:b w:val="0"/>
                <w:i w:val="0"/>
                <w:color w:val="000000"/>
              </w:rPr>
              <w:t xml:space="preserve">Specific experience and expertise of the company relevant to UNFPA’s mandate as specified in the </w:t>
            </w:r>
            <w:proofErr w:type="spellStart"/>
            <w:r w:rsidRPr="00D90F63">
              <w:rPr>
                <w:rFonts w:asciiTheme="minorHAnsi" w:hAnsiTheme="minorHAnsi"/>
                <w:b w:val="0"/>
                <w:i w:val="0"/>
                <w:color w:val="000000"/>
              </w:rPr>
              <w:t>ToR</w:t>
            </w:r>
            <w:proofErr w:type="spellEnd"/>
          </w:p>
        </w:tc>
        <w:tc>
          <w:tcPr>
            <w:tcW w:w="1388" w:type="dxa"/>
            <w:tcBorders>
              <w:top w:val="single" w:sz="6" w:space="0" w:color="000080"/>
              <w:left w:val="single" w:sz="6" w:space="0" w:color="000080"/>
              <w:bottom w:val="single" w:sz="6" w:space="0" w:color="000080"/>
              <w:right w:val="single" w:sz="6" w:space="0" w:color="000080"/>
            </w:tcBorders>
            <w:vAlign w:val="center"/>
            <w:hideMark/>
          </w:tcPr>
          <w:p w:rsidR="006F3B3B" w:rsidRPr="00D90F63" w:rsidRDefault="006F3B3B" w:rsidP="003B37B5">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Pr="00D90F63">
              <w:rPr>
                <w:rFonts w:asciiTheme="minorHAnsi" w:hAnsiTheme="minorHAnsi"/>
                <w:b w:val="0"/>
                <w:i w:val="0"/>
                <w:color w:val="000000" w:themeColor="text1"/>
              </w:rPr>
              <w:t>5</w:t>
            </w:r>
          </w:p>
        </w:tc>
        <w:tc>
          <w:tcPr>
            <w:tcW w:w="1482" w:type="dxa"/>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3B37B5">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rsidR="006F3B3B" w:rsidRPr="00D90F63" w:rsidRDefault="006F3B3B" w:rsidP="003B37B5">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Pr="00D90F63">
              <w:rPr>
                <w:rFonts w:asciiTheme="minorHAnsi" w:hAnsiTheme="minorHAnsi"/>
                <w:b w:val="0"/>
                <w:i w:val="0"/>
                <w:color w:val="000000" w:themeColor="text1"/>
              </w:rPr>
              <w:t>5%</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3B37B5">
            <w:pPr>
              <w:pStyle w:val="Figure1"/>
              <w:rPr>
                <w:rFonts w:asciiTheme="minorHAnsi" w:hAnsiTheme="minorHAnsi"/>
                <w:b w:val="0"/>
                <w:i w:val="0"/>
                <w:color w:val="000000" w:themeColor="text1"/>
                <w:sz w:val="24"/>
                <w:szCs w:val="24"/>
              </w:rPr>
            </w:pPr>
          </w:p>
        </w:tc>
      </w:tr>
      <w:tr w:rsidR="006F3B3B" w:rsidRPr="00D90F63" w:rsidTr="003B37B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6F3B3B">
            <w:pPr>
              <w:pStyle w:val="ListParagraph"/>
              <w:numPr>
                <w:ilvl w:val="0"/>
                <w:numId w:val="11"/>
              </w:numPr>
              <w:overflowPunct w:val="0"/>
              <w:autoSpaceDE w:val="0"/>
              <w:autoSpaceDN w:val="0"/>
              <w:adjustRightInd w:val="0"/>
              <w:spacing w:before="60" w:after="60"/>
              <w:contextualSpacing w:val="0"/>
              <w:textAlignment w:val="baseline"/>
              <w:rPr>
                <w:rFonts w:asciiTheme="minorHAnsi" w:hAnsiTheme="minorHAnsi"/>
                <w:color w:val="000000"/>
              </w:rPr>
            </w:pPr>
            <w:r w:rsidRPr="00D90F63">
              <w:rPr>
                <w:rFonts w:asciiTheme="minorHAnsi" w:hAnsiTheme="minorHAnsi"/>
                <w:color w:val="000000"/>
              </w:rPr>
              <w:t xml:space="preserve">Written translation of the provided text in the </w:t>
            </w:r>
            <w:proofErr w:type="spellStart"/>
            <w:r w:rsidRPr="00D90F63">
              <w:rPr>
                <w:rFonts w:asciiTheme="minorHAnsi" w:hAnsiTheme="minorHAnsi"/>
                <w:color w:val="000000"/>
              </w:rPr>
              <w:t>ToR</w:t>
            </w:r>
            <w:proofErr w:type="spellEnd"/>
            <w:r w:rsidRPr="00D90F63">
              <w:rPr>
                <w:rFonts w:asciiTheme="minorHAnsi" w:hAnsiTheme="minorHAnsi"/>
                <w:color w:val="000000"/>
              </w:rPr>
              <w:t xml:space="preserve"> into Russian.</w:t>
            </w:r>
          </w:p>
        </w:tc>
        <w:tc>
          <w:tcPr>
            <w:tcW w:w="1388" w:type="dxa"/>
            <w:tcBorders>
              <w:top w:val="single" w:sz="6" w:space="0" w:color="000080"/>
              <w:left w:val="single" w:sz="6" w:space="0" w:color="000080"/>
              <w:bottom w:val="single" w:sz="6" w:space="0" w:color="000080"/>
              <w:right w:val="single" w:sz="6" w:space="0" w:color="000080"/>
            </w:tcBorders>
            <w:vAlign w:val="center"/>
            <w:hideMark/>
          </w:tcPr>
          <w:p w:rsidR="006F3B3B" w:rsidRPr="00D90F63" w:rsidRDefault="006F3B3B" w:rsidP="003B37B5">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Pr="00D90F63">
              <w:rPr>
                <w:rFonts w:asciiTheme="minorHAnsi" w:hAnsiTheme="minorHAnsi"/>
                <w:b w:val="0"/>
                <w:i w:val="0"/>
                <w:color w:val="000000" w:themeColor="text1"/>
              </w:rPr>
              <w:t>0</w:t>
            </w:r>
          </w:p>
        </w:tc>
        <w:tc>
          <w:tcPr>
            <w:tcW w:w="1482" w:type="dxa"/>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3B37B5">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rsidR="006F3B3B" w:rsidRPr="00D90F63" w:rsidRDefault="006F3B3B" w:rsidP="003B37B5">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Pr="00D90F63">
              <w:rPr>
                <w:rFonts w:asciiTheme="minorHAnsi" w:hAnsiTheme="minorHAnsi"/>
                <w:b w:val="0"/>
                <w:i w:val="0"/>
                <w:color w:val="000000" w:themeColor="text1"/>
              </w:rPr>
              <w:t>0%</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3B37B5">
            <w:pPr>
              <w:pStyle w:val="Figure1"/>
              <w:rPr>
                <w:rFonts w:asciiTheme="minorHAnsi" w:hAnsiTheme="minorHAnsi"/>
                <w:b w:val="0"/>
                <w:i w:val="0"/>
                <w:color w:val="000000" w:themeColor="text1"/>
                <w:sz w:val="24"/>
                <w:szCs w:val="24"/>
              </w:rPr>
            </w:pPr>
          </w:p>
        </w:tc>
      </w:tr>
      <w:tr w:rsidR="006F3B3B" w:rsidRPr="00D90F63" w:rsidTr="003B37B5">
        <w:trPr>
          <w:trHeight w:val="815"/>
          <w:tblHeader/>
          <w:jc w:val="center"/>
        </w:trPr>
        <w:tc>
          <w:tcPr>
            <w:tcW w:w="3888" w:type="dxa"/>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6F3B3B">
            <w:pPr>
              <w:pStyle w:val="ListParagraph"/>
              <w:numPr>
                <w:ilvl w:val="0"/>
                <w:numId w:val="11"/>
              </w:numPr>
              <w:overflowPunct w:val="0"/>
              <w:autoSpaceDE w:val="0"/>
              <w:autoSpaceDN w:val="0"/>
              <w:adjustRightInd w:val="0"/>
              <w:spacing w:before="60" w:after="60"/>
              <w:contextualSpacing w:val="0"/>
              <w:textAlignment w:val="baseline"/>
              <w:rPr>
                <w:rFonts w:asciiTheme="minorHAnsi" w:hAnsiTheme="minorHAnsi"/>
                <w:color w:val="000000"/>
              </w:rPr>
            </w:pPr>
            <w:r w:rsidRPr="00D90F63">
              <w:rPr>
                <w:rFonts w:asciiTheme="minorHAnsi" w:hAnsiTheme="minorHAnsi"/>
                <w:color w:val="000000"/>
              </w:rPr>
              <w:t>Staffing of the company including review of CVs provided</w:t>
            </w:r>
          </w:p>
        </w:tc>
        <w:tc>
          <w:tcPr>
            <w:tcW w:w="1388" w:type="dxa"/>
            <w:tcBorders>
              <w:top w:val="single" w:sz="6" w:space="0" w:color="000080"/>
              <w:left w:val="single" w:sz="6" w:space="0" w:color="000080"/>
              <w:bottom w:val="single" w:sz="6" w:space="0" w:color="000080"/>
              <w:right w:val="single" w:sz="6" w:space="0" w:color="000080"/>
            </w:tcBorders>
            <w:vAlign w:val="center"/>
            <w:hideMark/>
          </w:tcPr>
          <w:p w:rsidR="006F3B3B" w:rsidRPr="00D90F63" w:rsidRDefault="006F3B3B" w:rsidP="003B37B5">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Pr="00D90F63">
              <w:rPr>
                <w:rFonts w:asciiTheme="minorHAnsi" w:hAnsiTheme="minorHAnsi"/>
                <w:b w:val="0"/>
                <w:i w:val="0"/>
                <w:color w:val="000000" w:themeColor="text1"/>
              </w:rPr>
              <w:t>5</w:t>
            </w:r>
          </w:p>
        </w:tc>
        <w:tc>
          <w:tcPr>
            <w:tcW w:w="1482" w:type="dxa"/>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3B37B5">
            <w:pPr>
              <w:pStyle w:val="Figure1"/>
              <w:rPr>
                <w:rFonts w:asciiTheme="minorHAnsi" w:hAnsiTheme="minorHAnsi"/>
                <w:b w:val="0"/>
                <w:i w:val="0"/>
                <w:color w:val="000000" w:themeColor="text1"/>
              </w:rPr>
            </w:pPr>
          </w:p>
        </w:tc>
        <w:tc>
          <w:tcPr>
            <w:tcW w:w="1649" w:type="dxa"/>
            <w:tcBorders>
              <w:top w:val="single" w:sz="6" w:space="0" w:color="000080"/>
              <w:left w:val="single" w:sz="6" w:space="0" w:color="000080"/>
              <w:bottom w:val="single" w:sz="6" w:space="0" w:color="000080"/>
              <w:right w:val="single" w:sz="6" w:space="0" w:color="000080"/>
            </w:tcBorders>
            <w:vAlign w:val="center"/>
            <w:hideMark/>
          </w:tcPr>
          <w:p w:rsidR="006F3B3B" w:rsidRPr="00D90F63" w:rsidRDefault="006F3B3B" w:rsidP="003B37B5">
            <w:pPr>
              <w:pStyle w:val="Figure1"/>
              <w:rPr>
                <w:rFonts w:asciiTheme="minorHAnsi" w:hAnsiTheme="minorHAnsi"/>
                <w:b w:val="0"/>
                <w:i w:val="0"/>
                <w:color w:val="000000" w:themeColor="text1"/>
              </w:rPr>
            </w:pPr>
            <w:r>
              <w:rPr>
                <w:rFonts w:asciiTheme="minorHAnsi" w:hAnsiTheme="minorHAnsi"/>
                <w:b w:val="0"/>
                <w:i w:val="0"/>
                <w:color w:val="000000" w:themeColor="text1"/>
              </w:rPr>
              <w:t>3</w:t>
            </w:r>
            <w:r w:rsidRPr="00D90F63">
              <w:rPr>
                <w:rFonts w:asciiTheme="minorHAnsi" w:hAnsiTheme="minorHAnsi"/>
                <w:b w:val="0"/>
                <w:i w:val="0"/>
                <w:color w:val="000000" w:themeColor="text1"/>
              </w:rPr>
              <w:t>5%</w:t>
            </w:r>
          </w:p>
        </w:tc>
        <w:tc>
          <w:tcPr>
            <w:tcW w:w="1961" w:type="dxa"/>
            <w:gridSpan w:val="2"/>
            <w:tcBorders>
              <w:top w:val="single" w:sz="6" w:space="0" w:color="000080"/>
              <w:left w:val="single" w:sz="6" w:space="0" w:color="000080"/>
              <w:bottom w:val="single" w:sz="6" w:space="0" w:color="000080"/>
              <w:right w:val="single" w:sz="6" w:space="0" w:color="000080"/>
            </w:tcBorders>
            <w:vAlign w:val="center"/>
          </w:tcPr>
          <w:p w:rsidR="006F3B3B" w:rsidRPr="00D90F63" w:rsidRDefault="006F3B3B" w:rsidP="003B37B5">
            <w:pPr>
              <w:pStyle w:val="Figure1"/>
              <w:rPr>
                <w:rFonts w:asciiTheme="minorHAnsi" w:hAnsiTheme="minorHAnsi"/>
                <w:b w:val="0"/>
                <w:i w:val="0"/>
                <w:color w:val="000000" w:themeColor="text1"/>
                <w:sz w:val="24"/>
                <w:szCs w:val="24"/>
              </w:rPr>
            </w:pPr>
          </w:p>
        </w:tc>
      </w:tr>
      <w:tr w:rsidR="006F3B3B" w:rsidRPr="00D90F63" w:rsidTr="003B37B5">
        <w:trPr>
          <w:gridAfter w:val="1"/>
          <w:wAfter w:w="12" w:type="dxa"/>
          <w:trHeight w:val="427"/>
          <w:jc w:val="center"/>
        </w:trPr>
        <w:tc>
          <w:tcPr>
            <w:tcW w:w="3888"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6F3B3B" w:rsidRPr="00D90F63" w:rsidRDefault="006F3B3B" w:rsidP="003B37B5">
            <w:pPr>
              <w:spacing w:before="60" w:after="60"/>
              <w:jc w:val="right"/>
              <w:rPr>
                <w:rFonts w:asciiTheme="minorHAnsi" w:hAnsiTheme="minorHAnsi"/>
              </w:rPr>
            </w:pPr>
            <w:r w:rsidRPr="00D90F63">
              <w:rPr>
                <w:rFonts w:asciiTheme="minorHAnsi" w:hAnsiTheme="minorHAnsi"/>
              </w:rPr>
              <w:t>GRAND TOTAL ALL CRITERIA</w:t>
            </w:r>
          </w:p>
        </w:tc>
        <w:tc>
          <w:tcPr>
            <w:tcW w:w="1388"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6F3B3B" w:rsidRPr="00D90F63" w:rsidRDefault="006F3B3B" w:rsidP="003B37B5">
            <w:pPr>
              <w:spacing w:before="60" w:after="60"/>
              <w:jc w:val="center"/>
              <w:rPr>
                <w:rFonts w:asciiTheme="minorHAnsi" w:hAnsiTheme="minorHAnsi"/>
              </w:rPr>
            </w:pPr>
            <w:r w:rsidRPr="00D90F63">
              <w:rPr>
                <w:rFonts w:asciiTheme="minorHAnsi" w:hAnsiTheme="minorHAnsi"/>
              </w:rPr>
              <w:t>100</w:t>
            </w:r>
          </w:p>
        </w:tc>
        <w:tc>
          <w:tcPr>
            <w:tcW w:w="1482"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6F3B3B" w:rsidRPr="00D90F63" w:rsidRDefault="006F3B3B" w:rsidP="003B37B5">
            <w:pPr>
              <w:spacing w:before="60" w:after="60"/>
              <w:jc w:val="center"/>
              <w:rPr>
                <w:rFonts w:asciiTheme="minorHAnsi" w:hAnsiTheme="minorHAnsi"/>
              </w:rPr>
            </w:pPr>
          </w:p>
        </w:tc>
        <w:tc>
          <w:tcPr>
            <w:tcW w:w="164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6F3B3B" w:rsidRPr="00D90F63" w:rsidRDefault="006F3B3B" w:rsidP="003B37B5">
            <w:pPr>
              <w:spacing w:before="60" w:after="60"/>
              <w:jc w:val="center"/>
              <w:rPr>
                <w:rFonts w:asciiTheme="minorHAnsi" w:hAnsiTheme="minorHAnsi"/>
              </w:rPr>
            </w:pPr>
            <w:r w:rsidRPr="00D90F63">
              <w:rPr>
                <w:rFonts w:asciiTheme="minorHAnsi" w:hAnsiTheme="minorHAnsi"/>
              </w:rPr>
              <w:t>100%</w:t>
            </w:r>
          </w:p>
        </w:tc>
        <w:tc>
          <w:tcPr>
            <w:tcW w:w="1949"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6F3B3B" w:rsidRPr="00D90F63" w:rsidRDefault="006F3B3B" w:rsidP="003B37B5">
            <w:pPr>
              <w:spacing w:before="60" w:after="60"/>
              <w:jc w:val="center"/>
              <w:rPr>
                <w:rFonts w:asciiTheme="minorHAnsi" w:hAnsiTheme="minorHAnsi"/>
                <w:sz w:val="24"/>
                <w:szCs w:val="24"/>
              </w:rPr>
            </w:pPr>
          </w:p>
        </w:tc>
      </w:tr>
    </w:tbl>
    <w:p w:rsidR="006F3B3B" w:rsidRDefault="006F3B3B" w:rsidP="006F3B3B">
      <w:pPr>
        <w:rPr>
          <w:rFonts w:asciiTheme="minorHAnsi" w:hAnsiTheme="minorHAnsi" w:cstheme="minorHAnsi"/>
        </w:rPr>
      </w:pPr>
    </w:p>
    <w:p w:rsidR="001F7D4D" w:rsidRDefault="001F7D4D" w:rsidP="001F7D4D">
      <w:pPr>
        <w:pStyle w:val="ListParagraph"/>
        <w:numPr>
          <w:ilvl w:val="0"/>
          <w:numId w:val="14"/>
        </w:numPr>
        <w:contextualSpacing w:val="0"/>
        <w:rPr>
          <w:color w:val="000000"/>
        </w:rPr>
      </w:pPr>
      <w:r>
        <w:rPr>
          <w:color w:val="000000"/>
        </w:rPr>
        <w:lastRenderedPageBreak/>
        <w:t>Which file formats does UNFPA EECARO typically work with? E.g. Word, InDesign, etc.</w:t>
      </w:r>
      <w:r w:rsidRPr="005079FF">
        <w:rPr>
          <w:color w:val="000000"/>
        </w:rPr>
        <w:t>?</w:t>
      </w:r>
    </w:p>
    <w:p w:rsidR="001F7D4D" w:rsidRDefault="001F7D4D" w:rsidP="001F7D4D">
      <w:pPr>
        <w:rPr>
          <w:color w:val="000000"/>
          <w:lang w:val="en-US"/>
        </w:rPr>
      </w:pPr>
    </w:p>
    <w:p w:rsidR="001F7D4D" w:rsidRDefault="001F7D4D" w:rsidP="001F7D4D">
      <w:pPr>
        <w:rPr>
          <w:rFonts w:cstheme="minorHAnsi"/>
          <w:color w:val="002060"/>
          <w:lang w:val="en-US"/>
        </w:rPr>
      </w:pPr>
      <w:r w:rsidRPr="00C13EB8">
        <w:rPr>
          <w:rFonts w:cstheme="minorHAnsi"/>
          <w:color w:val="002060"/>
          <w:lang w:val="en-US"/>
        </w:rPr>
        <w:t>The source documents may be provided in all types of MS format including but not limited to MS Word</w:t>
      </w:r>
    </w:p>
    <w:p w:rsidR="001F7D4D" w:rsidRPr="00D20BA1" w:rsidRDefault="001F7D4D" w:rsidP="001F7D4D">
      <w:pPr>
        <w:rPr>
          <w:color w:val="000000"/>
        </w:rPr>
      </w:pPr>
    </w:p>
    <w:p w:rsidR="001F7D4D" w:rsidRDefault="001F7D4D" w:rsidP="001F7D4D">
      <w:pPr>
        <w:pStyle w:val="ListParagraph"/>
        <w:numPr>
          <w:ilvl w:val="0"/>
          <w:numId w:val="14"/>
        </w:numPr>
        <w:rPr>
          <w:color w:val="000000"/>
        </w:rPr>
      </w:pPr>
      <w:r w:rsidRPr="001E3DEA">
        <w:rPr>
          <w:color w:val="000000"/>
        </w:rPr>
        <w:t>Does UNFPA EECARO</w:t>
      </w:r>
      <w:r>
        <w:rPr>
          <w:color w:val="000000"/>
        </w:rPr>
        <w:t>’s</w:t>
      </w:r>
      <w:r w:rsidRPr="001E3DEA">
        <w:rPr>
          <w:color w:val="000000"/>
        </w:rPr>
        <w:t xml:space="preserve"> current provider(s) use translation memory and will you be able to transfer this data to the chosen provider after this RFP?</w:t>
      </w:r>
    </w:p>
    <w:p w:rsidR="001F7D4D" w:rsidRDefault="001F7D4D" w:rsidP="001F7D4D">
      <w:pPr>
        <w:rPr>
          <w:color w:val="000000"/>
        </w:rPr>
      </w:pPr>
    </w:p>
    <w:p w:rsidR="001F7D4D" w:rsidRPr="00BD6D2D" w:rsidRDefault="001F7D4D" w:rsidP="001F7D4D">
      <w:pPr>
        <w:rPr>
          <w:color w:val="002060"/>
        </w:rPr>
      </w:pPr>
      <w:r w:rsidRPr="00BD6D2D">
        <w:rPr>
          <w:color w:val="002060"/>
        </w:rPr>
        <w:t>No</w:t>
      </w:r>
    </w:p>
    <w:p w:rsidR="001F7D4D" w:rsidRPr="007101EE" w:rsidRDefault="001F7D4D" w:rsidP="001F7D4D">
      <w:pPr>
        <w:rPr>
          <w:color w:val="000000"/>
        </w:rPr>
      </w:pPr>
    </w:p>
    <w:p w:rsidR="001F7D4D" w:rsidRDefault="001F7D4D" w:rsidP="001F7D4D">
      <w:pPr>
        <w:pStyle w:val="ListParagraph"/>
        <w:numPr>
          <w:ilvl w:val="0"/>
          <w:numId w:val="14"/>
        </w:numPr>
        <w:contextualSpacing w:val="0"/>
        <w:rPr>
          <w:color w:val="000000"/>
        </w:rPr>
      </w:pPr>
      <w:r>
        <w:rPr>
          <w:color w:val="000000"/>
        </w:rPr>
        <w:t xml:space="preserve">Does UINFPA EECARO have glossaries in place and will you be able to transfer these to the chosen provider after this RFP? </w:t>
      </w:r>
    </w:p>
    <w:p w:rsidR="001F7D4D" w:rsidRDefault="001F7D4D" w:rsidP="001F7D4D">
      <w:pPr>
        <w:rPr>
          <w:color w:val="000000"/>
        </w:rPr>
      </w:pPr>
    </w:p>
    <w:p w:rsidR="001F7D4D" w:rsidRPr="00BD6D2D" w:rsidRDefault="001F7D4D" w:rsidP="001F7D4D">
      <w:pPr>
        <w:rPr>
          <w:color w:val="002060"/>
        </w:rPr>
      </w:pPr>
      <w:r w:rsidRPr="00BD6D2D">
        <w:rPr>
          <w:color w:val="002060"/>
        </w:rPr>
        <w:t>We don’t have a glossary but are interested in developing one</w:t>
      </w:r>
    </w:p>
    <w:p w:rsidR="001F7D4D" w:rsidRPr="00D20BA1" w:rsidRDefault="001F7D4D" w:rsidP="001F7D4D">
      <w:pPr>
        <w:rPr>
          <w:color w:val="000000"/>
        </w:rPr>
      </w:pPr>
    </w:p>
    <w:p w:rsidR="001F7D4D" w:rsidRDefault="001F7D4D" w:rsidP="001F7D4D">
      <w:pPr>
        <w:pStyle w:val="ListParagraph"/>
        <w:numPr>
          <w:ilvl w:val="0"/>
          <w:numId w:val="14"/>
        </w:numPr>
        <w:contextualSpacing w:val="0"/>
        <w:rPr>
          <w:color w:val="000000"/>
        </w:rPr>
      </w:pPr>
      <w:r>
        <w:rPr>
          <w:color w:val="000000"/>
        </w:rPr>
        <w:t xml:space="preserve">How do you currently request translations? E.g. via e-mail, Translation Management System, FTP, etc. </w:t>
      </w:r>
    </w:p>
    <w:p w:rsidR="001F7D4D" w:rsidRDefault="001F7D4D" w:rsidP="001F7D4D">
      <w:pPr>
        <w:rPr>
          <w:color w:val="000000"/>
        </w:rPr>
      </w:pPr>
    </w:p>
    <w:p w:rsidR="001F7D4D" w:rsidRPr="00932F42" w:rsidRDefault="001F7D4D" w:rsidP="001F7D4D">
      <w:pPr>
        <w:rPr>
          <w:color w:val="002060"/>
        </w:rPr>
      </w:pPr>
      <w:r>
        <w:rPr>
          <w:color w:val="002060"/>
          <w:lang w:val="en-US"/>
        </w:rPr>
        <w:t>Mostly by</w:t>
      </w:r>
      <w:r w:rsidRPr="00932F42">
        <w:rPr>
          <w:color w:val="002060"/>
        </w:rPr>
        <w:t xml:space="preserve"> email</w:t>
      </w:r>
    </w:p>
    <w:p w:rsidR="001F7D4D" w:rsidRPr="00F41EE8" w:rsidRDefault="001F7D4D" w:rsidP="001F7D4D">
      <w:pPr>
        <w:rPr>
          <w:color w:val="000000"/>
        </w:rPr>
      </w:pPr>
    </w:p>
    <w:p w:rsidR="001F7D4D" w:rsidRDefault="001F7D4D" w:rsidP="001F7D4D">
      <w:pPr>
        <w:pStyle w:val="ListParagraph"/>
        <w:numPr>
          <w:ilvl w:val="0"/>
          <w:numId w:val="14"/>
        </w:numPr>
        <w:spacing w:after="160" w:line="259" w:lineRule="auto"/>
        <w:rPr>
          <w:color w:val="000000"/>
        </w:rPr>
      </w:pPr>
      <w:r w:rsidRPr="003C1F80">
        <w:rPr>
          <w:color w:val="000000"/>
        </w:rPr>
        <w:t xml:space="preserve">Does UNFPA EECARO review translations in-country/in-house by involving bilingual/multilingual employees or other internal reviewers to review </w:t>
      </w:r>
      <w:r w:rsidRPr="003C1F80">
        <w:t>the work done by your translation ser</w:t>
      </w:r>
      <w:r w:rsidRPr="003C1F80">
        <w:rPr>
          <w:color w:val="000000"/>
        </w:rPr>
        <w:t>vice provider? If so, how? E.g. do you have a system in place to support this?</w:t>
      </w:r>
    </w:p>
    <w:p w:rsidR="001F7D4D" w:rsidRDefault="001F7D4D" w:rsidP="001F7D4D">
      <w:pPr>
        <w:pStyle w:val="ListParagraph"/>
        <w:rPr>
          <w:color w:val="000000"/>
        </w:rPr>
      </w:pPr>
    </w:p>
    <w:p w:rsidR="001F7D4D" w:rsidRPr="00BD6D2D" w:rsidRDefault="001F7D4D" w:rsidP="001F7D4D">
      <w:pPr>
        <w:rPr>
          <w:color w:val="002060"/>
        </w:rPr>
      </w:pPr>
      <w:r w:rsidRPr="00BD6D2D">
        <w:rPr>
          <w:color w:val="002060"/>
        </w:rPr>
        <w:t>Yes, occasionally, not systematically. There is no system in place.</w:t>
      </w:r>
    </w:p>
    <w:p w:rsidR="001F7D4D" w:rsidRDefault="001F7D4D" w:rsidP="001F7D4D">
      <w:pPr>
        <w:pStyle w:val="ListParagraph"/>
        <w:numPr>
          <w:ilvl w:val="0"/>
          <w:numId w:val="14"/>
        </w:numPr>
        <w:spacing w:after="160" w:line="259" w:lineRule="auto"/>
      </w:pPr>
      <w:r w:rsidRPr="003C1F80">
        <w:t xml:space="preserve">Are these changes forwarded to the translation service provider so they can update the translation memory with the amendments? </w:t>
      </w:r>
    </w:p>
    <w:p w:rsidR="001F7D4D" w:rsidRPr="00BD6D2D" w:rsidRDefault="001F7D4D" w:rsidP="001F7D4D">
      <w:pPr>
        <w:rPr>
          <w:color w:val="002060"/>
        </w:rPr>
      </w:pPr>
      <w:r w:rsidRPr="00BD6D2D">
        <w:rPr>
          <w:color w:val="002060"/>
        </w:rPr>
        <w:t>Normally yes</w:t>
      </w:r>
    </w:p>
    <w:p w:rsidR="001F7D4D" w:rsidRPr="003C1F80" w:rsidRDefault="001F7D4D" w:rsidP="001F7D4D">
      <w:pPr>
        <w:pStyle w:val="ListParagraph"/>
        <w:contextualSpacing w:val="0"/>
        <w:rPr>
          <w:color w:val="000000"/>
        </w:rPr>
      </w:pPr>
    </w:p>
    <w:p w:rsidR="001F7D4D" w:rsidRDefault="001F7D4D" w:rsidP="001F7D4D">
      <w:pPr>
        <w:pStyle w:val="ListParagraph"/>
        <w:numPr>
          <w:ilvl w:val="0"/>
          <w:numId w:val="14"/>
        </w:numPr>
        <w:rPr>
          <w:color w:val="000000"/>
        </w:rPr>
      </w:pPr>
      <w:r w:rsidRPr="001E3DEA">
        <w:rPr>
          <w:color w:val="000000"/>
        </w:rPr>
        <w:t xml:space="preserve">Could you think of anything UNFPA EECARO is particularly happy </w:t>
      </w:r>
      <w:r>
        <w:rPr>
          <w:color w:val="000000"/>
        </w:rPr>
        <w:t xml:space="preserve">about </w:t>
      </w:r>
      <w:r w:rsidRPr="001E3DEA">
        <w:rPr>
          <w:color w:val="000000"/>
        </w:rPr>
        <w:t>with the current/previous translation provider(s)?</w:t>
      </w:r>
    </w:p>
    <w:p w:rsidR="001F7D4D" w:rsidRDefault="001F7D4D" w:rsidP="001F7D4D">
      <w:pPr>
        <w:rPr>
          <w:color w:val="000000"/>
          <w:lang w:val="en-US"/>
        </w:rPr>
      </w:pPr>
    </w:p>
    <w:p w:rsidR="001F7D4D" w:rsidRPr="00932F42" w:rsidRDefault="001F7D4D" w:rsidP="001F7D4D">
      <w:pPr>
        <w:rPr>
          <w:color w:val="002060"/>
          <w:lang w:val="en-US"/>
        </w:rPr>
      </w:pPr>
      <w:r w:rsidRPr="00932F42">
        <w:rPr>
          <w:color w:val="002060"/>
          <w:lang w:val="en-US"/>
        </w:rPr>
        <w:t>The acceptance of service of current providers as well as the winner of the tender in question is subject to the satisfactory performance and service provision  in accordance with the TOR and each individual request.</w:t>
      </w:r>
    </w:p>
    <w:p w:rsidR="001F7D4D" w:rsidRPr="00260FB8" w:rsidRDefault="001F7D4D" w:rsidP="001F7D4D">
      <w:pPr>
        <w:rPr>
          <w:color w:val="000000"/>
        </w:rPr>
      </w:pPr>
    </w:p>
    <w:p w:rsidR="001F7D4D" w:rsidRDefault="001F7D4D" w:rsidP="001F7D4D">
      <w:pPr>
        <w:pStyle w:val="ListParagraph"/>
        <w:numPr>
          <w:ilvl w:val="0"/>
          <w:numId w:val="14"/>
        </w:numPr>
        <w:contextualSpacing w:val="0"/>
        <w:rPr>
          <w:color w:val="000000"/>
        </w:rPr>
      </w:pPr>
      <w:r>
        <w:rPr>
          <w:color w:val="000000"/>
        </w:rPr>
        <w:t>If any, w</w:t>
      </w:r>
      <w:r w:rsidRPr="00081FE4">
        <w:rPr>
          <w:color w:val="000000"/>
        </w:rPr>
        <w:t xml:space="preserve">hat would </w:t>
      </w:r>
      <w:r>
        <w:rPr>
          <w:color w:val="000000"/>
        </w:rPr>
        <w:t>UNFPA EECARO like to improve on/</w:t>
      </w:r>
      <w:r w:rsidRPr="00081FE4">
        <w:rPr>
          <w:color w:val="000000"/>
        </w:rPr>
        <w:t>change about their current set-up? E.g. technology, customer service, price, flexibility, ease of sending translation requests. </w:t>
      </w:r>
    </w:p>
    <w:p w:rsidR="001F7D4D" w:rsidRDefault="001F7D4D" w:rsidP="001F7D4D">
      <w:pPr>
        <w:rPr>
          <w:color w:val="000000"/>
        </w:rPr>
      </w:pPr>
    </w:p>
    <w:p w:rsidR="001F7D4D" w:rsidRPr="00932F42" w:rsidRDefault="001F7D4D" w:rsidP="001F7D4D">
      <w:pPr>
        <w:rPr>
          <w:color w:val="002060"/>
        </w:rPr>
      </w:pPr>
      <w:r w:rsidRPr="00932F42">
        <w:rPr>
          <w:color w:val="002060"/>
        </w:rPr>
        <w:t xml:space="preserve">In accordance with the Section II, Annex A, Clause 3  “Proposed Approach, Methodology, Timing and Outputs” you may provide any comments or suggestions on the TOR, as well as detailed description of the manner and set up in which your company would respond to the TOR. </w:t>
      </w:r>
    </w:p>
    <w:p w:rsidR="001F7D4D" w:rsidRPr="001E3DEA" w:rsidRDefault="001F7D4D" w:rsidP="001F7D4D">
      <w:pPr>
        <w:ind w:left="360"/>
      </w:pPr>
    </w:p>
    <w:p w:rsidR="001F7D4D" w:rsidRDefault="001F7D4D" w:rsidP="001F7D4D">
      <w:pPr>
        <w:pStyle w:val="ListParagraph"/>
        <w:numPr>
          <w:ilvl w:val="0"/>
          <w:numId w:val="14"/>
        </w:numPr>
      </w:pPr>
      <w:r>
        <w:t xml:space="preserve">We can see the website is currently available in 3 languages. </w:t>
      </w:r>
      <w:r w:rsidRPr="001E3DEA">
        <w:t>Is there a requirement for website translation</w:t>
      </w:r>
      <w:r>
        <w:t xml:space="preserve"> into Russian as well</w:t>
      </w:r>
      <w:r w:rsidRPr="001E3DEA">
        <w:t>?</w:t>
      </w:r>
    </w:p>
    <w:p w:rsidR="001F7D4D" w:rsidRDefault="001F7D4D" w:rsidP="001F7D4D"/>
    <w:p w:rsidR="001F7D4D" w:rsidRPr="00BD6D2D" w:rsidRDefault="001F7D4D" w:rsidP="001F7D4D">
      <w:pPr>
        <w:rPr>
          <w:color w:val="002060"/>
        </w:rPr>
      </w:pPr>
      <w:r w:rsidRPr="00BD6D2D">
        <w:rPr>
          <w:color w:val="002060"/>
        </w:rPr>
        <w:t>No, not at this point</w:t>
      </w:r>
    </w:p>
    <w:p w:rsidR="001F7D4D" w:rsidRPr="001E3DEA" w:rsidRDefault="001F7D4D" w:rsidP="001F7D4D"/>
    <w:p w:rsidR="001F7D4D" w:rsidRPr="001E3DEA" w:rsidRDefault="001F7D4D" w:rsidP="001F7D4D"/>
    <w:p w:rsidR="001F7D4D" w:rsidRPr="001E3DEA" w:rsidRDefault="001F7D4D" w:rsidP="001F7D4D">
      <w:pPr>
        <w:pStyle w:val="ListParagraph"/>
        <w:numPr>
          <w:ilvl w:val="0"/>
          <w:numId w:val="14"/>
        </w:numPr>
        <w:contextualSpacing w:val="0"/>
      </w:pPr>
      <w:r w:rsidRPr="001E3DEA">
        <w:lastRenderedPageBreak/>
        <w:t>If so, do you require technology integrations between your internal systems and language services vendor’s systems?</w:t>
      </w:r>
    </w:p>
    <w:p w:rsidR="001F7D4D" w:rsidRDefault="001F7D4D" w:rsidP="001F7D4D">
      <w:pPr>
        <w:rPr>
          <w:color w:val="000000"/>
        </w:rPr>
      </w:pPr>
    </w:p>
    <w:p w:rsidR="001F7D4D" w:rsidRPr="00BD6D2D" w:rsidRDefault="001F7D4D" w:rsidP="001F7D4D">
      <w:pPr>
        <w:rPr>
          <w:color w:val="002060"/>
        </w:rPr>
      </w:pPr>
      <w:r w:rsidRPr="00BD6D2D">
        <w:rPr>
          <w:color w:val="002060"/>
        </w:rPr>
        <w:t>n/a</w:t>
      </w:r>
    </w:p>
    <w:p w:rsidR="001F7D4D" w:rsidRPr="007101EE" w:rsidRDefault="001F7D4D" w:rsidP="001F7D4D">
      <w:pPr>
        <w:rPr>
          <w:color w:val="000000"/>
        </w:rPr>
      </w:pPr>
    </w:p>
    <w:p w:rsidR="001F7D4D" w:rsidRDefault="001F7D4D" w:rsidP="001F7D4D">
      <w:pPr>
        <w:pStyle w:val="ListParagraph"/>
        <w:numPr>
          <w:ilvl w:val="0"/>
          <w:numId w:val="14"/>
        </w:numPr>
        <w:contextualSpacing w:val="0"/>
        <w:rPr>
          <w:color w:val="000000"/>
        </w:rPr>
      </w:pPr>
      <w:r w:rsidRPr="00FC0B5C">
        <w:rPr>
          <w:color w:val="000000"/>
        </w:rPr>
        <w:t>What CMS (content management system) do you use?</w:t>
      </w:r>
    </w:p>
    <w:p w:rsidR="001F7D4D" w:rsidRDefault="001F7D4D" w:rsidP="001F7D4D">
      <w:pPr>
        <w:rPr>
          <w:color w:val="000000"/>
        </w:rPr>
      </w:pPr>
    </w:p>
    <w:p w:rsidR="001F7D4D" w:rsidRPr="00BD6D2D" w:rsidRDefault="001F7D4D" w:rsidP="001F7D4D">
      <w:pPr>
        <w:rPr>
          <w:color w:val="002060"/>
        </w:rPr>
      </w:pPr>
      <w:r w:rsidRPr="00BD6D2D">
        <w:rPr>
          <w:color w:val="002060"/>
        </w:rPr>
        <w:t>Not applicable to the current tender</w:t>
      </w:r>
    </w:p>
    <w:p w:rsidR="001F7D4D" w:rsidRPr="00D54DA3" w:rsidRDefault="001F7D4D" w:rsidP="001F7D4D">
      <w:pPr>
        <w:rPr>
          <w:color w:val="000000"/>
        </w:rPr>
      </w:pPr>
    </w:p>
    <w:p w:rsidR="001F7D4D" w:rsidRPr="00260FB8" w:rsidRDefault="001F7D4D" w:rsidP="001F7D4D">
      <w:pPr>
        <w:rPr>
          <w:color w:val="000000"/>
        </w:rPr>
      </w:pPr>
    </w:p>
    <w:p w:rsidR="001F7D4D" w:rsidRDefault="001F7D4D" w:rsidP="001F7D4D">
      <w:pPr>
        <w:pStyle w:val="ListParagraph"/>
        <w:numPr>
          <w:ilvl w:val="0"/>
          <w:numId w:val="14"/>
        </w:numPr>
        <w:contextualSpacing w:val="0"/>
        <w:rPr>
          <w:color w:val="000000"/>
        </w:rPr>
      </w:pPr>
      <w:r w:rsidRPr="00D20BA1">
        <w:rPr>
          <w:color w:val="000000"/>
        </w:rPr>
        <w:t>Is there a preference for using a specific CAT tool or system for translation projects?</w:t>
      </w:r>
    </w:p>
    <w:p w:rsidR="001F7D4D" w:rsidRDefault="001F7D4D" w:rsidP="001F7D4D">
      <w:pPr>
        <w:rPr>
          <w:color w:val="000000"/>
        </w:rPr>
      </w:pPr>
    </w:p>
    <w:p w:rsidR="001F7D4D" w:rsidRPr="00BD6D2D" w:rsidRDefault="001F7D4D" w:rsidP="001F7D4D">
      <w:pPr>
        <w:rPr>
          <w:color w:val="002060"/>
        </w:rPr>
      </w:pPr>
      <w:r w:rsidRPr="00BD6D2D">
        <w:rPr>
          <w:color w:val="002060"/>
        </w:rPr>
        <w:t>Not applicable to the current tender</w:t>
      </w:r>
    </w:p>
    <w:p w:rsidR="001F7D4D" w:rsidRPr="00932F42" w:rsidRDefault="001F7D4D" w:rsidP="001F7D4D">
      <w:pPr>
        <w:rPr>
          <w:b/>
          <w:color w:val="000000"/>
        </w:rPr>
      </w:pPr>
    </w:p>
    <w:p w:rsidR="001F7D4D" w:rsidRPr="00E84EF5" w:rsidRDefault="001F7D4D" w:rsidP="001F7D4D">
      <w:pPr>
        <w:pStyle w:val="ListParagraph"/>
        <w:contextualSpacing w:val="0"/>
        <w:rPr>
          <w:color w:val="000000"/>
        </w:rPr>
      </w:pPr>
    </w:p>
    <w:p w:rsidR="001F7D4D" w:rsidRDefault="001F7D4D" w:rsidP="001F7D4D">
      <w:pPr>
        <w:pStyle w:val="ListParagraph"/>
        <w:numPr>
          <w:ilvl w:val="0"/>
          <w:numId w:val="14"/>
        </w:numPr>
        <w:contextualSpacing w:val="0"/>
        <w:rPr>
          <w:color w:val="000000"/>
        </w:rPr>
      </w:pPr>
      <w:r>
        <w:rPr>
          <w:color w:val="000000"/>
        </w:rPr>
        <w:t>Would you be able to share how many potential providers are taking part in the RFP?</w:t>
      </w:r>
    </w:p>
    <w:p w:rsidR="001F7D4D" w:rsidRDefault="001F7D4D" w:rsidP="001F7D4D"/>
    <w:p w:rsidR="001F7D4D" w:rsidRPr="00932F42" w:rsidRDefault="001F7D4D" w:rsidP="001F7D4D">
      <w:pPr>
        <w:rPr>
          <w:color w:val="002060"/>
        </w:rPr>
      </w:pPr>
      <w:r w:rsidRPr="00932F42">
        <w:rPr>
          <w:color w:val="002060"/>
        </w:rPr>
        <w:t>A Bid opening report will be available for viewing only to Bidders who have submitted a bid or their authorized representatives for a period of thirty days from the date of the opening. (Section I, E, 22.3)</w:t>
      </w:r>
    </w:p>
    <w:p w:rsidR="001F7D4D" w:rsidRDefault="001F7D4D" w:rsidP="001F7D4D">
      <w:pPr>
        <w:ind w:left="360"/>
        <w:rPr>
          <w:color w:val="000000"/>
        </w:rPr>
      </w:pPr>
    </w:p>
    <w:p w:rsidR="001F7D4D" w:rsidRDefault="001F7D4D" w:rsidP="001F7D4D">
      <w:pPr>
        <w:pStyle w:val="ListParagraph"/>
        <w:numPr>
          <w:ilvl w:val="0"/>
          <w:numId w:val="14"/>
        </w:numPr>
        <w:contextualSpacing w:val="0"/>
        <w:rPr>
          <w:color w:val="000000"/>
        </w:rPr>
      </w:pPr>
      <w:r>
        <w:rPr>
          <w:color w:val="000000"/>
        </w:rPr>
        <w:t>Would you be able to share how many vendors UNFPA EECARO seek to appoint as their translation provider(s)?</w:t>
      </w:r>
    </w:p>
    <w:p w:rsidR="001F7D4D" w:rsidRDefault="001F7D4D" w:rsidP="001F7D4D">
      <w:pPr>
        <w:rPr>
          <w:color w:val="000000"/>
        </w:rPr>
      </w:pPr>
    </w:p>
    <w:p w:rsidR="001F7D4D" w:rsidRPr="00932F42" w:rsidRDefault="001F7D4D" w:rsidP="001F7D4D">
      <w:pPr>
        <w:rPr>
          <w:color w:val="002060"/>
        </w:rPr>
      </w:pPr>
      <w:r w:rsidRPr="00932F42">
        <w:rPr>
          <w:color w:val="002060"/>
        </w:rPr>
        <w:t>(Section I, F, 33)</w:t>
      </w:r>
    </w:p>
    <w:p w:rsidR="001F7D4D" w:rsidRPr="00932F42" w:rsidRDefault="001F7D4D" w:rsidP="001F7D4D">
      <w:pPr>
        <w:tabs>
          <w:tab w:val="left" w:pos="851"/>
        </w:tabs>
        <w:spacing w:line="276" w:lineRule="auto"/>
        <w:jc w:val="both"/>
        <w:rPr>
          <w:color w:val="002060"/>
        </w:rPr>
      </w:pPr>
      <w:r w:rsidRPr="00932F42">
        <w:rPr>
          <w:color w:val="002060"/>
        </w:rPr>
        <w:t xml:space="preserve">UNFPA intends to award LTA(s) to the Bidder that obtains the highest combined score of the Technical and Financial evaluation for translation and interpretation services. </w:t>
      </w:r>
    </w:p>
    <w:p w:rsidR="001F7D4D" w:rsidRDefault="001F7D4D" w:rsidP="001F7D4D">
      <w:pPr>
        <w:tabs>
          <w:tab w:val="left" w:pos="851"/>
        </w:tabs>
        <w:spacing w:line="276" w:lineRule="auto"/>
        <w:jc w:val="both"/>
        <w:rPr>
          <w:color w:val="002060"/>
        </w:rPr>
      </w:pPr>
      <w:r w:rsidRPr="00932F42">
        <w:rPr>
          <w:color w:val="002060"/>
        </w:rPr>
        <w:t xml:space="preserve">An LTA may be awarded to a single bidder for both translation and interpretations services or two different bidders may be awarded for each of the services.  </w:t>
      </w:r>
    </w:p>
    <w:p w:rsidR="00CE1F49" w:rsidRDefault="00CE1F49" w:rsidP="001F7D4D">
      <w:pPr>
        <w:tabs>
          <w:tab w:val="left" w:pos="851"/>
        </w:tabs>
        <w:spacing w:line="276" w:lineRule="auto"/>
        <w:jc w:val="both"/>
        <w:rPr>
          <w:color w:val="002060"/>
        </w:rPr>
      </w:pPr>
    </w:p>
    <w:p w:rsidR="00CE1F49" w:rsidRPr="00CE1F49" w:rsidRDefault="00CE1F49" w:rsidP="00CE1F49">
      <w:pPr>
        <w:tabs>
          <w:tab w:val="left" w:pos="851"/>
        </w:tabs>
        <w:spacing w:line="276" w:lineRule="auto"/>
        <w:jc w:val="both"/>
      </w:pPr>
      <w:r w:rsidRPr="00CE1F49">
        <w:t>80. Section vi – Annex E: price schedule form</w:t>
      </w:r>
      <w:r>
        <w:t xml:space="preserve"> </w:t>
      </w:r>
      <w:r w:rsidRPr="00CE1F49">
        <w:t>Clause 5  A) Interpretation services.</w:t>
      </w:r>
    </w:p>
    <w:p w:rsidR="00CE1F49" w:rsidRPr="00CE1F49" w:rsidRDefault="00CE1F49" w:rsidP="00CE1F49">
      <w:pPr>
        <w:tabs>
          <w:tab w:val="left" w:pos="851"/>
        </w:tabs>
        <w:spacing w:line="276" w:lineRule="auto"/>
        <w:jc w:val="both"/>
      </w:pPr>
    </w:p>
    <w:p w:rsidR="00CE1F49" w:rsidRPr="00CE1F49" w:rsidRDefault="00CE1F49" w:rsidP="00CE1F49">
      <w:pPr>
        <w:tabs>
          <w:tab w:val="left" w:pos="851"/>
        </w:tabs>
        <w:spacing w:line="276" w:lineRule="auto"/>
        <w:jc w:val="both"/>
      </w:pPr>
      <w:r w:rsidRPr="00CE1F49">
        <w:t>Can you please clarify what should be inserted for the last row “TOTAL”? In other word what does “TOTAL” refers to?</w:t>
      </w:r>
    </w:p>
    <w:p w:rsidR="00CE1F49" w:rsidRDefault="00CE1F49" w:rsidP="001F7D4D">
      <w:pPr>
        <w:tabs>
          <w:tab w:val="left" w:pos="851"/>
        </w:tabs>
        <w:spacing w:line="276" w:lineRule="auto"/>
        <w:jc w:val="both"/>
        <w:rPr>
          <w:color w:val="002060"/>
        </w:rPr>
      </w:pPr>
    </w:p>
    <w:p w:rsidR="00CE1F49" w:rsidRPr="00CE1F49" w:rsidRDefault="00CE1F49" w:rsidP="001F7D4D">
      <w:pPr>
        <w:tabs>
          <w:tab w:val="left" w:pos="851"/>
        </w:tabs>
        <w:spacing w:line="276" w:lineRule="auto"/>
        <w:jc w:val="both"/>
        <w:rPr>
          <w:color w:val="002060"/>
        </w:rPr>
      </w:pPr>
      <w:r>
        <w:rPr>
          <w:color w:val="002060"/>
        </w:rPr>
        <w:t>T</w:t>
      </w:r>
      <w:r w:rsidRPr="00CE1F49">
        <w:rPr>
          <w:color w:val="002060"/>
        </w:rPr>
        <w:t>hat will be total bid price per item, i.e. the sum of lines above.</w:t>
      </w:r>
    </w:p>
    <w:p w:rsidR="001F7D4D" w:rsidRDefault="001F7D4D" w:rsidP="006F3B3B">
      <w:pPr>
        <w:rPr>
          <w:rFonts w:asciiTheme="minorHAnsi" w:hAnsiTheme="minorHAnsi" w:cstheme="minorHAnsi"/>
        </w:rPr>
      </w:pPr>
    </w:p>
    <w:p w:rsidR="00C21AF1" w:rsidRDefault="00C21AF1" w:rsidP="006F3B3B">
      <w:pPr>
        <w:rPr>
          <w:rFonts w:asciiTheme="minorHAnsi" w:hAnsiTheme="minorHAnsi" w:cstheme="minorHAnsi"/>
        </w:rPr>
      </w:pPr>
    </w:p>
    <w:p w:rsidR="00C21AF1" w:rsidRPr="00C21AF1" w:rsidRDefault="00C21AF1" w:rsidP="00C21AF1">
      <w:pPr>
        <w:rPr>
          <w:rFonts w:asciiTheme="minorHAnsi" w:hAnsiTheme="minorHAnsi" w:cstheme="minorHAnsi"/>
          <w:lang w:val="en-US"/>
        </w:rPr>
      </w:pPr>
      <w:r>
        <w:rPr>
          <w:rFonts w:asciiTheme="minorHAnsi" w:hAnsiTheme="minorHAnsi" w:cstheme="minorHAnsi"/>
          <w:lang w:val="en-US"/>
        </w:rPr>
        <w:t xml:space="preserve">81. </w:t>
      </w:r>
      <w:r w:rsidRPr="00C21AF1">
        <w:rPr>
          <w:rFonts w:asciiTheme="minorHAnsi" w:hAnsiTheme="minorHAnsi" w:cstheme="minorHAnsi"/>
          <w:lang w:val="en-US"/>
        </w:rPr>
        <w:t>Are you intending to choose several contractors for the translation project or just one?</w:t>
      </w:r>
    </w:p>
    <w:p w:rsidR="00C21AF1" w:rsidRPr="00C21AF1" w:rsidRDefault="00C21AF1" w:rsidP="00C21AF1">
      <w:pPr>
        <w:rPr>
          <w:rFonts w:asciiTheme="minorHAnsi" w:hAnsiTheme="minorHAnsi" w:cstheme="minorHAnsi"/>
          <w:lang w:val="en-US"/>
        </w:rPr>
      </w:pPr>
    </w:p>
    <w:p w:rsidR="00C21AF1" w:rsidRPr="00932F42" w:rsidRDefault="00C21AF1" w:rsidP="00C21AF1">
      <w:pPr>
        <w:rPr>
          <w:color w:val="002060"/>
        </w:rPr>
      </w:pPr>
      <w:r w:rsidRPr="00932F42">
        <w:rPr>
          <w:color w:val="002060"/>
        </w:rPr>
        <w:t>(Section I, F, 33)</w:t>
      </w:r>
    </w:p>
    <w:p w:rsidR="00C21AF1" w:rsidRPr="00932F42" w:rsidRDefault="00C21AF1" w:rsidP="00C21AF1">
      <w:pPr>
        <w:tabs>
          <w:tab w:val="left" w:pos="851"/>
        </w:tabs>
        <w:spacing w:line="276" w:lineRule="auto"/>
        <w:jc w:val="both"/>
        <w:rPr>
          <w:color w:val="002060"/>
        </w:rPr>
      </w:pPr>
      <w:r w:rsidRPr="00932F42">
        <w:rPr>
          <w:color w:val="002060"/>
        </w:rPr>
        <w:t xml:space="preserve">UNFPA intends to award LTA(s) to the Bidder that obtains the highest combined score of the Technical and Financial evaluation for translation and interpretation services. </w:t>
      </w:r>
    </w:p>
    <w:p w:rsidR="00C21AF1" w:rsidRDefault="00C21AF1" w:rsidP="00C21AF1">
      <w:pPr>
        <w:tabs>
          <w:tab w:val="left" w:pos="851"/>
        </w:tabs>
        <w:spacing w:line="276" w:lineRule="auto"/>
        <w:jc w:val="both"/>
        <w:rPr>
          <w:color w:val="002060"/>
        </w:rPr>
      </w:pPr>
      <w:r w:rsidRPr="00932F42">
        <w:rPr>
          <w:color w:val="002060"/>
        </w:rPr>
        <w:t xml:space="preserve">An LTA may be awarded to a single bidder for both translation and interpretations services or two different bidders may be awarded for each of the services.  </w:t>
      </w:r>
    </w:p>
    <w:p w:rsidR="00C21AF1" w:rsidRPr="00C21AF1" w:rsidRDefault="00C21AF1" w:rsidP="00C21AF1">
      <w:pPr>
        <w:rPr>
          <w:rFonts w:asciiTheme="minorHAnsi" w:hAnsiTheme="minorHAnsi" w:cstheme="minorHAnsi"/>
        </w:rPr>
      </w:pPr>
    </w:p>
    <w:p w:rsidR="00C21AF1" w:rsidRPr="00C21AF1" w:rsidRDefault="00C21AF1" w:rsidP="00C21AF1">
      <w:pPr>
        <w:rPr>
          <w:rFonts w:asciiTheme="minorHAnsi" w:hAnsiTheme="minorHAnsi" w:cstheme="minorHAnsi"/>
          <w:lang w:val="en-US"/>
        </w:rPr>
      </w:pPr>
    </w:p>
    <w:p w:rsidR="00C21AF1" w:rsidRDefault="00C21AF1" w:rsidP="00C21AF1">
      <w:pPr>
        <w:rPr>
          <w:rFonts w:asciiTheme="minorHAnsi" w:hAnsiTheme="minorHAnsi" w:cstheme="minorHAnsi"/>
          <w:lang w:val="en-US"/>
        </w:rPr>
      </w:pPr>
      <w:r>
        <w:rPr>
          <w:rFonts w:asciiTheme="minorHAnsi" w:hAnsiTheme="minorHAnsi" w:cstheme="minorHAnsi"/>
          <w:lang w:val="en-US"/>
        </w:rPr>
        <w:t xml:space="preserve">82. </w:t>
      </w:r>
      <w:r w:rsidRPr="00C21AF1">
        <w:rPr>
          <w:rFonts w:asciiTheme="minorHAnsi" w:hAnsiTheme="minorHAnsi" w:cstheme="minorHAnsi"/>
          <w:lang w:val="en-US"/>
        </w:rPr>
        <w:t>If our company is awarded a contract, we must always take the assignments or we have the possibility to reject them?</w:t>
      </w:r>
    </w:p>
    <w:p w:rsidR="00EF72CF" w:rsidRDefault="00EF72CF" w:rsidP="00EF72CF">
      <w:pPr>
        <w:pStyle w:val="Default"/>
      </w:pPr>
    </w:p>
    <w:p w:rsidR="00AE3EC8" w:rsidRDefault="00EF72CF" w:rsidP="00EF72CF">
      <w:pPr>
        <w:rPr>
          <w:color w:val="002060"/>
          <w:sz w:val="23"/>
          <w:szCs w:val="23"/>
        </w:rPr>
      </w:pPr>
      <w:r w:rsidRPr="00EF72CF">
        <w:rPr>
          <w:color w:val="002060"/>
          <w:sz w:val="23"/>
          <w:szCs w:val="23"/>
        </w:rPr>
        <w:t>The failure of one party to perform may give rise to the other party cancelling the contract.</w:t>
      </w:r>
    </w:p>
    <w:p w:rsidR="00286848" w:rsidRDefault="00286848" w:rsidP="00EF72CF">
      <w:pPr>
        <w:rPr>
          <w:color w:val="002060"/>
          <w:sz w:val="23"/>
          <w:szCs w:val="23"/>
        </w:rPr>
      </w:pPr>
    </w:p>
    <w:p w:rsidR="00286848" w:rsidRPr="00286848" w:rsidRDefault="00286848" w:rsidP="00286848">
      <w:pPr>
        <w:rPr>
          <w:rFonts w:asciiTheme="minorHAnsi" w:hAnsiTheme="minorHAnsi" w:cstheme="minorHAnsi"/>
          <w:lang w:val="en-US"/>
        </w:rPr>
      </w:pPr>
      <w:r w:rsidRPr="00286848">
        <w:rPr>
          <w:rFonts w:asciiTheme="minorHAnsi" w:hAnsiTheme="minorHAnsi" w:cstheme="minorHAnsi"/>
        </w:rPr>
        <w:t xml:space="preserve">83 </w:t>
      </w:r>
      <w:r w:rsidRPr="00286848">
        <w:rPr>
          <w:rFonts w:asciiTheme="minorHAnsi" w:hAnsiTheme="minorHAnsi" w:cstheme="minorHAnsi"/>
          <w:lang w:val="en-US"/>
        </w:rPr>
        <w:t xml:space="preserve"> In section VI – Annex B: Bid Submission Form, at the end of the document are two columns for signature. The first ‘On behalf of Business Authority’ would be Prime Production, but could you advise whom should be counter-signing under the ‘On behalf of Legal Authority’ column? Would this be in essence, our lawyers?</w:t>
      </w:r>
    </w:p>
    <w:p w:rsidR="00286848" w:rsidRPr="00286848" w:rsidRDefault="00286848" w:rsidP="00286848">
      <w:pPr>
        <w:rPr>
          <w:rFonts w:asciiTheme="minorHAnsi" w:hAnsiTheme="minorHAnsi" w:cstheme="minorHAnsi"/>
          <w:lang w:val="en-US"/>
        </w:rPr>
      </w:pPr>
    </w:p>
    <w:p w:rsidR="00286848" w:rsidRPr="00286848" w:rsidRDefault="00286848" w:rsidP="00286848">
      <w:pPr>
        <w:rPr>
          <w:rFonts w:asciiTheme="minorHAnsi" w:hAnsiTheme="minorHAnsi" w:cstheme="minorHAnsi"/>
          <w:lang w:val="en-US"/>
        </w:rPr>
      </w:pPr>
      <w:r w:rsidRPr="00286848">
        <w:rPr>
          <w:rFonts w:asciiTheme="minorHAnsi" w:hAnsiTheme="minorHAnsi" w:cstheme="minorHAnsi"/>
          <w:lang w:val="en-US"/>
        </w:rPr>
        <w:t>84.  In Section VI – Annex C: Bidder Identification Form, it similarly asks for the name and position of the Legal Representative. This form was present in the 2015 RFP and we noted down our lawyer’s details. Is this still the same for this year’s RFP?</w:t>
      </w:r>
    </w:p>
    <w:p w:rsidR="00286848" w:rsidRDefault="00286848" w:rsidP="00286848">
      <w:pPr>
        <w:rPr>
          <w:rFonts w:asciiTheme="minorHAnsi" w:hAnsiTheme="minorHAnsi" w:cstheme="minorHAnsi"/>
          <w:color w:val="002060"/>
          <w:lang w:val="en-US"/>
        </w:rPr>
      </w:pPr>
    </w:p>
    <w:p w:rsidR="00286848" w:rsidRPr="00EF72CF" w:rsidRDefault="00286848" w:rsidP="00286848">
      <w:pPr>
        <w:rPr>
          <w:rFonts w:asciiTheme="minorHAnsi" w:hAnsiTheme="minorHAnsi" w:cstheme="minorHAnsi"/>
          <w:color w:val="002060"/>
          <w:lang w:val="en-US"/>
        </w:rPr>
      </w:pPr>
      <w:r w:rsidRPr="00286848">
        <w:rPr>
          <w:rFonts w:asciiTheme="minorHAnsi" w:hAnsiTheme="minorHAnsi" w:cstheme="minorHAnsi"/>
          <w:color w:val="002060"/>
          <w:lang w:val="en-US"/>
        </w:rPr>
        <w:t>The form will needs to be counter-signed by your lawyer, legal department or where the company takes legal advice.</w:t>
      </w:r>
    </w:p>
    <w:p w:rsidR="001F7D4D" w:rsidRDefault="001F7D4D" w:rsidP="006F3B3B">
      <w:pPr>
        <w:rPr>
          <w:rFonts w:asciiTheme="minorHAnsi" w:hAnsiTheme="minorHAnsi" w:cstheme="minorHAnsi"/>
        </w:rPr>
      </w:pPr>
    </w:p>
    <w:p w:rsidR="00AD5A8F" w:rsidRDefault="00AD5A8F" w:rsidP="006F3B3B">
      <w:pPr>
        <w:rPr>
          <w:rFonts w:asciiTheme="minorHAnsi" w:hAnsiTheme="minorHAnsi" w:cstheme="minorHAnsi"/>
        </w:rPr>
      </w:pPr>
      <w:r>
        <w:rPr>
          <w:rFonts w:asciiTheme="minorHAnsi" w:hAnsiTheme="minorHAnsi" w:cstheme="minorHAnsi"/>
        </w:rPr>
        <w:t>85.</w:t>
      </w:r>
      <w:r w:rsidRPr="00AD5A8F">
        <w:rPr>
          <w:rFonts w:asciiTheme="minorHAnsi" w:hAnsiTheme="minorHAnsi" w:cstheme="minorHAnsi"/>
        </w:rPr>
        <w:t xml:space="preserve">  In Section II, the Terms of Reference, Point E of the Specific Requirements states that ‘Word count will be based on the output document….’. Could you confirm from this statement that the word count shall be taken after the translation has been completed on the target text for invoicing </w:t>
      </w:r>
    </w:p>
    <w:p w:rsidR="00AD5A8F" w:rsidRDefault="00AD5A8F" w:rsidP="006F3B3B">
      <w:pPr>
        <w:rPr>
          <w:rFonts w:asciiTheme="minorHAnsi" w:hAnsiTheme="minorHAnsi" w:cstheme="minorHAnsi"/>
        </w:rPr>
      </w:pPr>
      <w:r w:rsidRPr="00AD5A8F">
        <w:rPr>
          <w:rFonts w:asciiTheme="minorHAnsi" w:hAnsiTheme="minorHAnsi" w:cstheme="minorHAnsi"/>
        </w:rPr>
        <w:t>purposes?</w:t>
      </w:r>
    </w:p>
    <w:p w:rsidR="00AD5A8F" w:rsidRDefault="00AD5A8F" w:rsidP="006F3B3B">
      <w:pPr>
        <w:rPr>
          <w:rFonts w:asciiTheme="minorHAnsi" w:hAnsiTheme="minorHAnsi" w:cstheme="minorHAnsi"/>
        </w:rPr>
      </w:pPr>
    </w:p>
    <w:p w:rsidR="00AD5A8F" w:rsidRPr="00C80F3F" w:rsidRDefault="00C80F3F" w:rsidP="00C80F3F">
      <w:pPr>
        <w:rPr>
          <w:rFonts w:asciiTheme="minorHAnsi" w:hAnsiTheme="minorHAnsi" w:cstheme="minorHAnsi"/>
          <w:color w:val="002060"/>
        </w:rPr>
      </w:pPr>
      <w:r>
        <w:rPr>
          <w:rFonts w:asciiTheme="minorHAnsi" w:hAnsiTheme="minorHAnsi" w:cstheme="minorHAnsi"/>
          <w:color w:val="002060"/>
        </w:rPr>
        <w:t>T</w:t>
      </w:r>
      <w:r w:rsidRPr="00C80F3F">
        <w:rPr>
          <w:rFonts w:asciiTheme="minorHAnsi" w:hAnsiTheme="minorHAnsi" w:cstheme="minorHAnsi"/>
          <w:color w:val="002060"/>
        </w:rPr>
        <w:t xml:space="preserve">he count </w:t>
      </w:r>
      <w:r>
        <w:rPr>
          <w:rFonts w:asciiTheme="minorHAnsi" w:hAnsiTheme="minorHAnsi" w:cstheme="minorHAnsi"/>
          <w:color w:val="002060"/>
        </w:rPr>
        <w:t>is</w:t>
      </w:r>
      <w:r w:rsidRPr="00C80F3F">
        <w:rPr>
          <w:rFonts w:asciiTheme="minorHAnsi" w:hAnsiTheme="minorHAnsi" w:cstheme="minorHAnsi"/>
          <w:color w:val="002060"/>
        </w:rPr>
        <w:t xml:space="preserve"> done after final acceptance of work and hence </w:t>
      </w:r>
      <w:r>
        <w:rPr>
          <w:rFonts w:asciiTheme="minorHAnsi" w:hAnsiTheme="minorHAnsi" w:cstheme="minorHAnsi"/>
          <w:color w:val="002060"/>
        </w:rPr>
        <w:t>is</w:t>
      </w:r>
      <w:bookmarkStart w:id="2" w:name="_GoBack"/>
      <w:bookmarkEnd w:id="2"/>
      <w:r w:rsidRPr="00C80F3F">
        <w:rPr>
          <w:rFonts w:asciiTheme="minorHAnsi" w:hAnsiTheme="minorHAnsi" w:cstheme="minorHAnsi"/>
          <w:color w:val="002060"/>
        </w:rPr>
        <w:t xml:space="preserve"> a basis for invoicing.</w:t>
      </w:r>
    </w:p>
    <w:sectPr w:rsidR="00AD5A8F" w:rsidRPr="00C80F3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C71DD"/>
    <w:multiLevelType w:val="hybridMultilevel"/>
    <w:tmpl w:val="D9C2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9A563F"/>
    <w:multiLevelType w:val="hybridMultilevel"/>
    <w:tmpl w:val="0C0C6A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9D452C"/>
    <w:multiLevelType w:val="hybridMultilevel"/>
    <w:tmpl w:val="F1A0350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ADD188C"/>
    <w:multiLevelType w:val="hybridMultilevel"/>
    <w:tmpl w:val="A6BE5C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E10AAE"/>
    <w:multiLevelType w:val="hybridMultilevel"/>
    <w:tmpl w:val="CBEEF380"/>
    <w:lvl w:ilvl="0" w:tplc="8766EC2E">
      <w:start w:val="6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8A08F5"/>
    <w:multiLevelType w:val="hybridMultilevel"/>
    <w:tmpl w:val="B78610A6"/>
    <w:lvl w:ilvl="0" w:tplc="155E2B18">
      <w:start w:val="4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BF433E7"/>
    <w:multiLevelType w:val="hybridMultilevel"/>
    <w:tmpl w:val="ACE8F524"/>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40B2B1F"/>
    <w:multiLevelType w:val="hybridMultilevel"/>
    <w:tmpl w:val="17C68266"/>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00363"/>
    <w:multiLevelType w:val="hybridMultilevel"/>
    <w:tmpl w:val="FEC0BEAE"/>
    <w:lvl w:ilvl="0" w:tplc="1A348092">
      <w:start w:val="33"/>
      <w:numFmt w:val="decimal"/>
      <w:lvlText w:val="%1."/>
      <w:lvlJc w:val="left"/>
      <w:pPr>
        <w:ind w:left="360" w:hanging="360"/>
      </w:pPr>
      <w:rPr>
        <w:rFonts w:ascii="Calibri" w:hAnsi="Calibri"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B872F4"/>
    <w:multiLevelType w:val="multilevel"/>
    <w:tmpl w:val="38242D7A"/>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418"/>
        </w:tabs>
        <w:ind w:left="1418" w:hanging="1418"/>
      </w:pPr>
    </w:lvl>
    <w:lvl w:ilvl="4">
      <w:start w:val="1"/>
      <w:numFmt w:val="decimal"/>
      <w:pStyle w:val="Heading5"/>
      <w:lvlText w:val="%1.%2.%3.%4.%5"/>
      <w:lvlJc w:val="left"/>
      <w:pPr>
        <w:tabs>
          <w:tab w:val="num" w:pos="1701"/>
        </w:tabs>
        <w:ind w:left="1701" w:hanging="1701"/>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7AE6207B"/>
    <w:multiLevelType w:val="hybridMultilevel"/>
    <w:tmpl w:val="76587C64"/>
    <w:lvl w:ilvl="0" w:tplc="0809000F">
      <w:start w:val="4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2"/>
  </w:num>
  <w:num w:numId="12">
    <w:abstractNumId w:val="4"/>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3BA"/>
    <w:rsid w:val="00063B55"/>
    <w:rsid w:val="00080D63"/>
    <w:rsid w:val="000A195C"/>
    <w:rsid w:val="000B08D6"/>
    <w:rsid w:val="000E1B9D"/>
    <w:rsid w:val="00150AE2"/>
    <w:rsid w:val="001F7D4D"/>
    <w:rsid w:val="00237545"/>
    <w:rsid w:val="002477F4"/>
    <w:rsid w:val="002757F6"/>
    <w:rsid w:val="00286848"/>
    <w:rsid w:val="003A26D0"/>
    <w:rsid w:val="003B3D53"/>
    <w:rsid w:val="003D1EB4"/>
    <w:rsid w:val="0040052D"/>
    <w:rsid w:val="004320EC"/>
    <w:rsid w:val="004463BA"/>
    <w:rsid w:val="00467319"/>
    <w:rsid w:val="0048290E"/>
    <w:rsid w:val="004C1E29"/>
    <w:rsid w:val="0054154C"/>
    <w:rsid w:val="00573AE6"/>
    <w:rsid w:val="005E06A7"/>
    <w:rsid w:val="006150FE"/>
    <w:rsid w:val="006A72E5"/>
    <w:rsid w:val="006C6A89"/>
    <w:rsid w:val="006D516A"/>
    <w:rsid w:val="006F3B3B"/>
    <w:rsid w:val="008021BC"/>
    <w:rsid w:val="00890005"/>
    <w:rsid w:val="00894B91"/>
    <w:rsid w:val="008D47F9"/>
    <w:rsid w:val="009143F5"/>
    <w:rsid w:val="009364ED"/>
    <w:rsid w:val="00990A7C"/>
    <w:rsid w:val="009D0421"/>
    <w:rsid w:val="00A71A0B"/>
    <w:rsid w:val="00AD5A8F"/>
    <w:rsid w:val="00AE3EC8"/>
    <w:rsid w:val="00AF0C3B"/>
    <w:rsid w:val="00B61280"/>
    <w:rsid w:val="00C13EB8"/>
    <w:rsid w:val="00C21AF1"/>
    <w:rsid w:val="00C261C2"/>
    <w:rsid w:val="00C3682A"/>
    <w:rsid w:val="00C404BF"/>
    <w:rsid w:val="00C80F3F"/>
    <w:rsid w:val="00CE1F49"/>
    <w:rsid w:val="00D15D58"/>
    <w:rsid w:val="00D36880"/>
    <w:rsid w:val="00D446B6"/>
    <w:rsid w:val="00D8549B"/>
    <w:rsid w:val="00DF6AD5"/>
    <w:rsid w:val="00E2673C"/>
    <w:rsid w:val="00EF72CF"/>
    <w:rsid w:val="00F02521"/>
    <w:rsid w:val="00F62B12"/>
    <w:rsid w:val="00FA7EA7"/>
    <w:rsid w:val="00FE5A3C"/>
    <w:rsid w:val="00FF39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04665-2489-41DA-B212-8C15B568E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3BA"/>
    <w:pPr>
      <w:spacing w:after="0" w:line="240" w:lineRule="auto"/>
    </w:pPr>
    <w:rPr>
      <w:rFonts w:ascii="Calibri" w:hAnsi="Calibri" w:cs="Times New Roman"/>
      <w:lang w:eastAsia="en-GB"/>
    </w:rPr>
  </w:style>
  <w:style w:type="paragraph" w:styleId="Heading1">
    <w:name w:val="heading 1"/>
    <w:basedOn w:val="Normal"/>
    <w:link w:val="Heading1Char"/>
    <w:uiPriority w:val="9"/>
    <w:qFormat/>
    <w:rsid w:val="004463BA"/>
    <w:pPr>
      <w:keepNext/>
      <w:numPr>
        <w:numId w:val="2"/>
      </w:numPr>
      <w:spacing w:before="120" w:after="120"/>
      <w:outlineLvl w:val="0"/>
    </w:pPr>
    <w:rPr>
      <w:rFonts w:ascii="Tahoma" w:hAnsi="Tahoma" w:cs="Tahoma"/>
      <w:b/>
      <w:bCs/>
      <w:color w:val="003895"/>
      <w:kern w:val="36"/>
    </w:rPr>
  </w:style>
  <w:style w:type="paragraph" w:styleId="Heading2">
    <w:name w:val="heading 2"/>
    <w:basedOn w:val="Normal"/>
    <w:link w:val="Heading2Char"/>
    <w:uiPriority w:val="9"/>
    <w:semiHidden/>
    <w:unhideWhenUsed/>
    <w:qFormat/>
    <w:rsid w:val="004463BA"/>
    <w:pPr>
      <w:keepNext/>
      <w:numPr>
        <w:ilvl w:val="1"/>
        <w:numId w:val="2"/>
      </w:numPr>
      <w:spacing w:before="120" w:after="120"/>
      <w:outlineLvl w:val="1"/>
    </w:pPr>
    <w:rPr>
      <w:rFonts w:ascii="Tahoma" w:hAnsi="Tahoma" w:cs="Tahoma"/>
      <w:b/>
      <w:bCs/>
      <w:color w:val="003895"/>
    </w:rPr>
  </w:style>
  <w:style w:type="paragraph" w:styleId="Heading3">
    <w:name w:val="heading 3"/>
    <w:basedOn w:val="Normal"/>
    <w:link w:val="Heading3Char"/>
    <w:uiPriority w:val="9"/>
    <w:semiHidden/>
    <w:unhideWhenUsed/>
    <w:qFormat/>
    <w:rsid w:val="004463BA"/>
    <w:pPr>
      <w:keepNext/>
      <w:numPr>
        <w:ilvl w:val="2"/>
        <w:numId w:val="2"/>
      </w:numPr>
      <w:spacing w:before="60" w:after="60"/>
      <w:outlineLvl w:val="2"/>
    </w:pPr>
    <w:rPr>
      <w:rFonts w:ascii="Tahoma" w:hAnsi="Tahoma" w:cs="Tahoma"/>
      <w:b/>
      <w:bCs/>
      <w:color w:val="003895"/>
    </w:rPr>
  </w:style>
  <w:style w:type="paragraph" w:styleId="Heading4">
    <w:name w:val="heading 4"/>
    <w:basedOn w:val="Normal"/>
    <w:link w:val="Heading4Char"/>
    <w:uiPriority w:val="9"/>
    <w:semiHidden/>
    <w:unhideWhenUsed/>
    <w:qFormat/>
    <w:rsid w:val="004463BA"/>
    <w:pPr>
      <w:keepNext/>
      <w:numPr>
        <w:ilvl w:val="3"/>
        <w:numId w:val="2"/>
      </w:numPr>
      <w:spacing w:before="60" w:after="60"/>
      <w:outlineLvl w:val="3"/>
    </w:pPr>
    <w:rPr>
      <w:rFonts w:ascii="Tahoma" w:hAnsi="Tahoma" w:cs="Tahoma"/>
      <w:b/>
      <w:bCs/>
      <w:color w:val="003895"/>
    </w:rPr>
  </w:style>
  <w:style w:type="paragraph" w:styleId="Heading5">
    <w:name w:val="heading 5"/>
    <w:basedOn w:val="Normal"/>
    <w:link w:val="Heading5Char"/>
    <w:uiPriority w:val="9"/>
    <w:semiHidden/>
    <w:unhideWhenUsed/>
    <w:qFormat/>
    <w:rsid w:val="004463BA"/>
    <w:pPr>
      <w:keepNext/>
      <w:numPr>
        <w:ilvl w:val="4"/>
        <w:numId w:val="2"/>
      </w:numPr>
      <w:spacing w:before="60" w:after="60"/>
      <w:outlineLvl w:val="4"/>
    </w:pPr>
    <w:rPr>
      <w:rFonts w:ascii="Tahoma" w:hAnsi="Tahoma" w:cs="Tahoma"/>
      <w:b/>
      <w:bCs/>
      <w:color w:val="003895"/>
    </w:rPr>
  </w:style>
  <w:style w:type="paragraph" w:styleId="Heading6">
    <w:name w:val="heading 6"/>
    <w:basedOn w:val="Normal"/>
    <w:link w:val="Heading6Char"/>
    <w:uiPriority w:val="9"/>
    <w:semiHidden/>
    <w:unhideWhenUsed/>
    <w:qFormat/>
    <w:rsid w:val="004463BA"/>
    <w:pPr>
      <w:numPr>
        <w:ilvl w:val="5"/>
        <w:numId w:val="2"/>
      </w:numPr>
      <w:spacing w:before="240" w:after="60"/>
      <w:outlineLvl w:val="5"/>
    </w:pPr>
    <w:rPr>
      <w:rFonts w:ascii="Tahoma" w:hAnsi="Tahoma" w:cs="Tahoma"/>
      <w:b/>
      <w:bCs/>
    </w:rPr>
  </w:style>
  <w:style w:type="paragraph" w:styleId="Heading7">
    <w:name w:val="heading 7"/>
    <w:basedOn w:val="Normal"/>
    <w:link w:val="Heading7Char"/>
    <w:uiPriority w:val="9"/>
    <w:semiHidden/>
    <w:unhideWhenUsed/>
    <w:qFormat/>
    <w:rsid w:val="004463BA"/>
    <w:pPr>
      <w:numPr>
        <w:ilvl w:val="6"/>
        <w:numId w:val="2"/>
      </w:numPr>
      <w:spacing w:before="240" w:after="60"/>
      <w:outlineLvl w:val="6"/>
    </w:pPr>
    <w:rPr>
      <w:rFonts w:ascii="Tahoma" w:hAnsi="Tahoma" w:cs="Tahoma"/>
    </w:rPr>
  </w:style>
  <w:style w:type="paragraph" w:styleId="Heading8">
    <w:name w:val="heading 8"/>
    <w:basedOn w:val="Normal"/>
    <w:link w:val="Heading8Char"/>
    <w:uiPriority w:val="9"/>
    <w:semiHidden/>
    <w:unhideWhenUsed/>
    <w:qFormat/>
    <w:rsid w:val="004463BA"/>
    <w:pPr>
      <w:numPr>
        <w:ilvl w:val="7"/>
        <w:numId w:val="2"/>
      </w:numPr>
      <w:spacing w:before="240" w:after="60"/>
      <w:outlineLvl w:val="7"/>
    </w:pPr>
    <w:rPr>
      <w:rFonts w:ascii="Tahoma" w:hAnsi="Tahoma" w:cs="Tahoma"/>
      <w:i/>
      <w:iCs/>
    </w:rPr>
  </w:style>
  <w:style w:type="paragraph" w:styleId="Heading9">
    <w:name w:val="heading 9"/>
    <w:basedOn w:val="Normal"/>
    <w:link w:val="Heading9Char"/>
    <w:uiPriority w:val="9"/>
    <w:semiHidden/>
    <w:unhideWhenUsed/>
    <w:qFormat/>
    <w:rsid w:val="004463BA"/>
    <w:pPr>
      <w:numPr>
        <w:ilvl w:val="8"/>
        <w:numId w:val="2"/>
      </w:numPr>
      <w:spacing w:before="240" w:after="60"/>
      <w:outlineLvl w:val="8"/>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463BA"/>
    <w:pPr>
      <w:ind w:left="720"/>
      <w:contextualSpacing/>
    </w:pPr>
  </w:style>
  <w:style w:type="character" w:customStyle="1" w:styleId="Heading1Char">
    <w:name w:val="Heading 1 Char"/>
    <w:basedOn w:val="DefaultParagraphFont"/>
    <w:link w:val="Heading1"/>
    <w:uiPriority w:val="9"/>
    <w:rsid w:val="004463BA"/>
    <w:rPr>
      <w:rFonts w:ascii="Tahoma" w:hAnsi="Tahoma" w:cs="Tahoma"/>
      <w:b/>
      <w:bCs/>
      <w:color w:val="003895"/>
      <w:kern w:val="36"/>
      <w:lang w:eastAsia="en-GB"/>
    </w:rPr>
  </w:style>
  <w:style w:type="character" w:customStyle="1" w:styleId="Heading2Char">
    <w:name w:val="Heading 2 Char"/>
    <w:basedOn w:val="DefaultParagraphFont"/>
    <w:link w:val="Heading2"/>
    <w:uiPriority w:val="9"/>
    <w:semiHidden/>
    <w:rsid w:val="004463BA"/>
    <w:rPr>
      <w:rFonts w:ascii="Tahoma" w:hAnsi="Tahoma" w:cs="Tahoma"/>
      <w:b/>
      <w:bCs/>
      <w:color w:val="003895"/>
      <w:lang w:eastAsia="en-GB"/>
    </w:rPr>
  </w:style>
  <w:style w:type="character" w:customStyle="1" w:styleId="Heading3Char">
    <w:name w:val="Heading 3 Char"/>
    <w:basedOn w:val="DefaultParagraphFont"/>
    <w:link w:val="Heading3"/>
    <w:uiPriority w:val="9"/>
    <w:semiHidden/>
    <w:rsid w:val="004463BA"/>
    <w:rPr>
      <w:rFonts w:ascii="Tahoma" w:hAnsi="Tahoma" w:cs="Tahoma"/>
      <w:b/>
      <w:bCs/>
      <w:color w:val="003895"/>
      <w:lang w:eastAsia="en-GB"/>
    </w:rPr>
  </w:style>
  <w:style w:type="character" w:customStyle="1" w:styleId="Heading4Char">
    <w:name w:val="Heading 4 Char"/>
    <w:basedOn w:val="DefaultParagraphFont"/>
    <w:link w:val="Heading4"/>
    <w:uiPriority w:val="9"/>
    <w:semiHidden/>
    <w:rsid w:val="004463BA"/>
    <w:rPr>
      <w:rFonts w:ascii="Tahoma" w:hAnsi="Tahoma" w:cs="Tahoma"/>
      <w:b/>
      <w:bCs/>
      <w:color w:val="003895"/>
      <w:lang w:eastAsia="en-GB"/>
    </w:rPr>
  </w:style>
  <w:style w:type="character" w:customStyle="1" w:styleId="Heading5Char">
    <w:name w:val="Heading 5 Char"/>
    <w:basedOn w:val="DefaultParagraphFont"/>
    <w:link w:val="Heading5"/>
    <w:uiPriority w:val="9"/>
    <w:semiHidden/>
    <w:rsid w:val="004463BA"/>
    <w:rPr>
      <w:rFonts w:ascii="Tahoma" w:hAnsi="Tahoma" w:cs="Tahoma"/>
      <w:b/>
      <w:bCs/>
      <w:color w:val="003895"/>
      <w:lang w:eastAsia="en-GB"/>
    </w:rPr>
  </w:style>
  <w:style w:type="character" w:customStyle="1" w:styleId="Heading6Char">
    <w:name w:val="Heading 6 Char"/>
    <w:basedOn w:val="DefaultParagraphFont"/>
    <w:link w:val="Heading6"/>
    <w:uiPriority w:val="9"/>
    <w:semiHidden/>
    <w:rsid w:val="004463BA"/>
    <w:rPr>
      <w:rFonts w:ascii="Tahoma" w:hAnsi="Tahoma" w:cs="Tahoma"/>
      <w:b/>
      <w:bCs/>
      <w:lang w:eastAsia="en-GB"/>
    </w:rPr>
  </w:style>
  <w:style w:type="character" w:customStyle="1" w:styleId="Heading7Char">
    <w:name w:val="Heading 7 Char"/>
    <w:basedOn w:val="DefaultParagraphFont"/>
    <w:link w:val="Heading7"/>
    <w:uiPriority w:val="9"/>
    <w:semiHidden/>
    <w:rsid w:val="004463BA"/>
    <w:rPr>
      <w:rFonts w:ascii="Tahoma" w:hAnsi="Tahoma" w:cs="Tahoma"/>
      <w:lang w:eastAsia="en-GB"/>
    </w:rPr>
  </w:style>
  <w:style w:type="character" w:customStyle="1" w:styleId="Heading8Char">
    <w:name w:val="Heading 8 Char"/>
    <w:basedOn w:val="DefaultParagraphFont"/>
    <w:link w:val="Heading8"/>
    <w:uiPriority w:val="9"/>
    <w:semiHidden/>
    <w:rsid w:val="004463BA"/>
    <w:rPr>
      <w:rFonts w:ascii="Tahoma" w:hAnsi="Tahoma" w:cs="Tahoma"/>
      <w:i/>
      <w:iCs/>
      <w:lang w:eastAsia="en-GB"/>
    </w:rPr>
  </w:style>
  <w:style w:type="character" w:customStyle="1" w:styleId="Heading9Char">
    <w:name w:val="Heading 9 Char"/>
    <w:basedOn w:val="DefaultParagraphFont"/>
    <w:link w:val="Heading9"/>
    <w:uiPriority w:val="9"/>
    <w:semiHidden/>
    <w:rsid w:val="004463BA"/>
    <w:rPr>
      <w:rFonts w:ascii="Tahoma" w:hAnsi="Tahoma" w:cs="Tahoma"/>
      <w:lang w:eastAsia="en-GB"/>
    </w:rPr>
  </w:style>
  <w:style w:type="character" w:styleId="Hyperlink">
    <w:name w:val="Hyperlink"/>
    <w:basedOn w:val="DefaultParagraphFont"/>
    <w:uiPriority w:val="99"/>
    <w:unhideWhenUsed/>
    <w:rsid w:val="006150FE"/>
    <w:rPr>
      <w:color w:val="0000FF"/>
      <w:u w:val="single"/>
    </w:rPr>
  </w:style>
  <w:style w:type="character" w:customStyle="1" w:styleId="ListParagraphChar">
    <w:name w:val="List Paragraph Char"/>
    <w:basedOn w:val="DefaultParagraphFont"/>
    <w:link w:val="ListParagraph"/>
    <w:uiPriority w:val="34"/>
    <w:locked/>
    <w:rsid w:val="00FF3915"/>
    <w:rPr>
      <w:rFonts w:ascii="Calibri" w:hAnsi="Calibri" w:cs="Times New Roman"/>
      <w:lang w:eastAsia="en-GB"/>
    </w:rPr>
  </w:style>
  <w:style w:type="paragraph" w:styleId="NoSpacing">
    <w:name w:val="No Spacing"/>
    <w:uiPriority w:val="1"/>
    <w:qFormat/>
    <w:rsid w:val="004C1E29"/>
    <w:pPr>
      <w:spacing w:after="0" w:line="240" w:lineRule="auto"/>
    </w:pPr>
    <w:rPr>
      <w:rFonts w:ascii="Calibri" w:eastAsia="Calibri" w:hAnsi="Calibri" w:cs="Times New Roman"/>
      <w:lang w:val="en-US"/>
    </w:rPr>
  </w:style>
  <w:style w:type="paragraph" w:customStyle="1" w:styleId="Figure1">
    <w:name w:val="Figure_1"/>
    <w:link w:val="Figure1Char"/>
    <w:autoRedefine/>
    <w:rsid w:val="006F3B3B"/>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rPr>
  </w:style>
  <w:style w:type="character" w:customStyle="1" w:styleId="Figure1Char">
    <w:name w:val="Figure_1 Char"/>
    <w:basedOn w:val="DefaultParagraphFont"/>
    <w:link w:val="Figure1"/>
    <w:rsid w:val="006F3B3B"/>
    <w:rPr>
      <w:rFonts w:ascii="Century Gothic" w:eastAsia="Times New Roman" w:hAnsi="Century Gothic" w:cs="Times New Roman"/>
      <w:b/>
      <w:bCs/>
      <w:i/>
      <w:color w:val="FFFFFF"/>
    </w:rPr>
  </w:style>
  <w:style w:type="paragraph" w:customStyle="1" w:styleId="Default">
    <w:name w:val="Default"/>
    <w:rsid w:val="00EF72CF"/>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6849">
      <w:bodyDiv w:val="1"/>
      <w:marLeft w:val="0"/>
      <w:marRight w:val="0"/>
      <w:marTop w:val="0"/>
      <w:marBottom w:val="0"/>
      <w:divBdr>
        <w:top w:val="none" w:sz="0" w:space="0" w:color="auto"/>
        <w:left w:val="none" w:sz="0" w:space="0" w:color="auto"/>
        <w:bottom w:val="none" w:sz="0" w:space="0" w:color="auto"/>
        <w:right w:val="none" w:sz="0" w:space="0" w:color="auto"/>
      </w:divBdr>
    </w:div>
    <w:div w:id="22823935">
      <w:bodyDiv w:val="1"/>
      <w:marLeft w:val="0"/>
      <w:marRight w:val="0"/>
      <w:marTop w:val="0"/>
      <w:marBottom w:val="0"/>
      <w:divBdr>
        <w:top w:val="none" w:sz="0" w:space="0" w:color="auto"/>
        <w:left w:val="none" w:sz="0" w:space="0" w:color="auto"/>
        <w:bottom w:val="none" w:sz="0" w:space="0" w:color="auto"/>
        <w:right w:val="none" w:sz="0" w:space="0" w:color="auto"/>
      </w:divBdr>
    </w:div>
    <w:div w:id="32777102">
      <w:bodyDiv w:val="1"/>
      <w:marLeft w:val="0"/>
      <w:marRight w:val="0"/>
      <w:marTop w:val="0"/>
      <w:marBottom w:val="0"/>
      <w:divBdr>
        <w:top w:val="none" w:sz="0" w:space="0" w:color="auto"/>
        <w:left w:val="none" w:sz="0" w:space="0" w:color="auto"/>
        <w:bottom w:val="none" w:sz="0" w:space="0" w:color="auto"/>
        <w:right w:val="none" w:sz="0" w:space="0" w:color="auto"/>
      </w:divBdr>
    </w:div>
    <w:div w:id="35979292">
      <w:bodyDiv w:val="1"/>
      <w:marLeft w:val="0"/>
      <w:marRight w:val="0"/>
      <w:marTop w:val="0"/>
      <w:marBottom w:val="0"/>
      <w:divBdr>
        <w:top w:val="none" w:sz="0" w:space="0" w:color="auto"/>
        <w:left w:val="none" w:sz="0" w:space="0" w:color="auto"/>
        <w:bottom w:val="none" w:sz="0" w:space="0" w:color="auto"/>
        <w:right w:val="none" w:sz="0" w:space="0" w:color="auto"/>
      </w:divBdr>
    </w:div>
    <w:div w:id="52049315">
      <w:bodyDiv w:val="1"/>
      <w:marLeft w:val="0"/>
      <w:marRight w:val="0"/>
      <w:marTop w:val="0"/>
      <w:marBottom w:val="0"/>
      <w:divBdr>
        <w:top w:val="none" w:sz="0" w:space="0" w:color="auto"/>
        <w:left w:val="none" w:sz="0" w:space="0" w:color="auto"/>
        <w:bottom w:val="none" w:sz="0" w:space="0" w:color="auto"/>
        <w:right w:val="none" w:sz="0" w:space="0" w:color="auto"/>
      </w:divBdr>
    </w:div>
    <w:div w:id="118037151">
      <w:bodyDiv w:val="1"/>
      <w:marLeft w:val="0"/>
      <w:marRight w:val="0"/>
      <w:marTop w:val="0"/>
      <w:marBottom w:val="0"/>
      <w:divBdr>
        <w:top w:val="none" w:sz="0" w:space="0" w:color="auto"/>
        <w:left w:val="none" w:sz="0" w:space="0" w:color="auto"/>
        <w:bottom w:val="none" w:sz="0" w:space="0" w:color="auto"/>
        <w:right w:val="none" w:sz="0" w:space="0" w:color="auto"/>
      </w:divBdr>
    </w:div>
    <w:div w:id="125391099">
      <w:bodyDiv w:val="1"/>
      <w:marLeft w:val="0"/>
      <w:marRight w:val="0"/>
      <w:marTop w:val="0"/>
      <w:marBottom w:val="0"/>
      <w:divBdr>
        <w:top w:val="none" w:sz="0" w:space="0" w:color="auto"/>
        <w:left w:val="none" w:sz="0" w:space="0" w:color="auto"/>
        <w:bottom w:val="none" w:sz="0" w:space="0" w:color="auto"/>
        <w:right w:val="none" w:sz="0" w:space="0" w:color="auto"/>
      </w:divBdr>
    </w:div>
    <w:div w:id="182863734">
      <w:bodyDiv w:val="1"/>
      <w:marLeft w:val="0"/>
      <w:marRight w:val="0"/>
      <w:marTop w:val="0"/>
      <w:marBottom w:val="0"/>
      <w:divBdr>
        <w:top w:val="none" w:sz="0" w:space="0" w:color="auto"/>
        <w:left w:val="none" w:sz="0" w:space="0" w:color="auto"/>
        <w:bottom w:val="none" w:sz="0" w:space="0" w:color="auto"/>
        <w:right w:val="none" w:sz="0" w:space="0" w:color="auto"/>
      </w:divBdr>
    </w:div>
    <w:div w:id="220600473">
      <w:bodyDiv w:val="1"/>
      <w:marLeft w:val="0"/>
      <w:marRight w:val="0"/>
      <w:marTop w:val="0"/>
      <w:marBottom w:val="0"/>
      <w:divBdr>
        <w:top w:val="none" w:sz="0" w:space="0" w:color="auto"/>
        <w:left w:val="none" w:sz="0" w:space="0" w:color="auto"/>
        <w:bottom w:val="none" w:sz="0" w:space="0" w:color="auto"/>
        <w:right w:val="none" w:sz="0" w:space="0" w:color="auto"/>
      </w:divBdr>
    </w:div>
    <w:div w:id="289091572">
      <w:bodyDiv w:val="1"/>
      <w:marLeft w:val="0"/>
      <w:marRight w:val="0"/>
      <w:marTop w:val="0"/>
      <w:marBottom w:val="0"/>
      <w:divBdr>
        <w:top w:val="none" w:sz="0" w:space="0" w:color="auto"/>
        <w:left w:val="none" w:sz="0" w:space="0" w:color="auto"/>
        <w:bottom w:val="none" w:sz="0" w:space="0" w:color="auto"/>
        <w:right w:val="none" w:sz="0" w:space="0" w:color="auto"/>
      </w:divBdr>
    </w:div>
    <w:div w:id="348719076">
      <w:bodyDiv w:val="1"/>
      <w:marLeft w:val="0"/>
      <w:marRight w:val="0"/>
      <w:marTop w:val="0"/>
      <w:marBottom w:val="0"/>
      <w:divBdr>
        <w:top w:val="none" w:sz="0" w:space="0" w:color="auto"/>
        <w:left w:val="none" w:sz="0" w:space="0" w:color="auto"/>
        <w:bottom w:val="none" w:sz="0" w:space="0" w:color="auto"/>
        <w:right w:val="none" w:sz="0" w:space="0" w:color="auto"/>
      </w:divBdr>
    </w:div>
    <w:div w:id="456265574">
      <w:bodyDiv w:val="1"/>
      <w:marLeft w:val="0"/>
      <w:marRight w:val="0"/>
      <w:marTop w:val="0"/>
      <w:marBottom w:val="0"/>
      <w:divBdr>
        <w:top w:val="none" w:sz="0" w:space="0" w:color="auto"/>
        <w:left w:val="none" w:sz="0" w:space="0" w:color="auto"/>
        <w:bottom w:val="none" w:sz="0" w:space="0" w:color="auto"/>
        <w:right w:val="none" w:sz="0" w:space="0" w:color="auto"/>
      </w:divBdr>
    </w:div>
    <w:div w:id="965476645">
      <w:bodyDiv w:val="1"/>
      <w:marLeft w:val="0"/>
      <w:marRight w:val="0"/>
      <w:marTop w:val="0"/>
      <w:marBottom w:val="0"/>
      <w:divBdr>
        <w:top w:val="none" w:sz="0" w:space="0" w:color="auto"/>
        <w:left w:val="none" w:sz="0" w:space="0" w:color="auto"/>
        <w:bottom w:val="none" w:sz="0" w:space="0" w:color="auto"/>
        <w:right w:val="none" w:sz="0" w:space="0" w:color="auto"/>
      </w:divBdr>
    </w:div>
    <w:div w:id="1113209214">
      <w:bodyDiv w:val="1"/>
      <w:marLeft w:val="0"/>
      <w:marRight w:val="0"/>
      <w:marTop w:val="0"/>
      <w:marBottom w:val="0"/>
      <w:divBdr>
        <w:top w:val="none" w:sz="0" w:space="0" w:color="auto"/>
        <w:left w:val="none" w:sz="0" w:space="0" w:color="auto"/>
        <w:bottom w:val="none" w:sz="0" w:space="0" w:color="auto"/>
        <w:right w:val="none" w:sz="0" w:space="0" w:color="auto"/>
      </w:divBdr>
      <w:divsChild>
        <w:div w:id="636420768">
          <w:marLeft w:val="0"/>
          <w:marRight w:val="0"/>
          <w:marTop w:val="0"/>
          <w:marBottom w:val="0"/>
          <w:divBdr>
            <w:top w:val="none" w:sz="0" w:space="0" w:color="auto"/>
            <w:left w:val="none" w:sz="0" w:space="0" w:color="auto"/>
            <w:bottom w:val="none" w:sz="0" w:space="0" w:color="auto"/>
            <w:right w:val="none" w:sz="0" w:space="0" w:color="auto"/>
          </w:divBdr>
        </w:div>
        <w:div w:id="1232420768">
          <w:marLeft w:val="0"/>
          <w:marRight w:val="0"/>
          <w:marTop w:val="0"/>
          <w:marBottom w:val="0"/>
          <w:divBdr>
            <w:top w:val="none" w:sz="0" w:space="0" w:color="auto"/>
            <w:left w:val="none" w:sz="0" w:space="0" w:color="auto"/>
            <w:bottom w:val="none" w:sz="0" w:space="0" w:color="auto"/>
            <w:right w:val="none" w:sz="0" w:space="0" w:color="auto"/>
          </w:divBdr>
        </w:div>
        <w:div w:id="1891964404">
          <w:marLeft w:val="0"/>
          <w:marRight w:val="0"/>
          <w:marTop w:val="0"/>
          <w:marBottom w:val="0"/>
          <w:divBdr>
            <w:top w:val="none" w:sz="0" w:space="0" w:color="auto"/>
            <w:left w:val="none" w:sz="0" w:space="0" w:color="auto"/>
            <w:bottom w:val="none" w:sz="0" w:space="0" w:color="auto"/>
            <w:right w:val="none" w:sz="0" w:space="0" w:color="auto"/>
          </w:divBdr>
        </w:div>
      </w:divsChild>
    </w:div>
    <w:div w:id="1124739181">
      <w:bodyDiv w:val="1"/>
      <w:marLeft w:val="0"/>
      <w:marRight w:val="0"/>
      <w:marTop w:val="0"/>
      <w:marBottom w:val="0"/>
      <w:divBdr>
        <w:top w:val="none" w:sz="0" w:space="0" w:color="auto"/>
        <w:left w:val="none" w:sz="0" w:space="0" w:color="auto"/>
        <w:bottom w:val="none" w:sz="0" w:space="0" w:color="auto"/>
        <w:right w:val="none" w:sz="0" w:space="0" w:color="auto"/>
      </w:divBdr>
      <w:divsChild>
        <w:div w:id="1587764590">
          <w:marLeft w:val="0"/>
          <w:marRight w:val="0"/>
          <w:marTop w:val="0"/>
          <w:marBottom w:val="0"/>
          <w:divBdr>
            <w:top w:val="none" w:sz="0" w:space="0" w:color="auto"/>
            <w:left w:val="none" w:sz="0" w:space="0" w:color="auto"/>
            <w:bottom w:val="none" w:sz="0" w:space="0" w:color="auto"/>
            <w:right w:val="none" w:sz="0" w:space="0" w:color="auto"/>
          </w:divBdr>
        </w:div>
        <w:div w:id="1446148413">
          <w:marLeft w:val="0"/>
          <w:marRight w:val="0"/>
          <w:marTop w:val="0"/>
          <w:marBottom w:val="0"/>
          <w:divBdr>
            <w:top w:val="none" w:sz="0" w:space="0" w:color="auto"/>
            <w:left w:val="none" w:sz="0" w:space="0" w:color="auto"/>
            <w:bottom w:val="none" w:sz="0" w:space="0" w:color="auto"/>
            <w:right w:val="none" w:sz="0" w:space="0" w:color="auto"/>
          </w:divBdr>
        </w:div>
        <w:div w:id="1283463518">
          <w:marLeft w:val="0"/>
          <w:marRight w:val="0"/>
          <w:marTop w:val="0"/>
          <w:marBottom w:val="0"/>
          <w:divBdr>
            <w:top w:val="none" w:sz="0" w:space="0" w:color="auto"/>
            <w:left w:val="none" w:sz="0" w:space="0" w:color="auto"/>
            <w:bottom w:val="none" w:sz="0" w:space="0" w:color="auto"/>
            <w:right w:val="none" w:sz="0" w:space="0" w:color="auto"/>
          </w:divBdr>
        </w:div>
      </w:divsChild>
    </w:div>
    <w:div w:id="1382438230">
      <w:bodyDiv w:val="1"/>
      <w:marLeft w:val="0"/>
      <w:marRight w:val="0"/>
      <w:marTop w:val="0"/>
      <w:marBottom w:val="0"/>
      <w:divBdr>
        <w:top w:val="none" w:sz="0" w:space="0" w:color="auto"/>
        <w:left w:val="none" w:sz="0" w:space="0" w:color="auto"/>
        <w:bottom w:val="none" w:sz="0" w:space="0" w:color="auto"/>
        <w:right w:val="none" w:sz="0" w:space="0" w:color="auto"/>
      </w:divBdr>
    </w:div>
    <w:div w:id="1400516217">
      <w:bodyDiv w:val="1"/>
      <w:marLeft w:val="0"/>
      <w:marRight w:val="0"/>
      <w:marTop w:val="0"/>
      <w:marBottom w:val="0"/>
      <w:divBdr>
        <w:top w:val="none" w:sz="0" w:space="0" w:color="auto"/>
        <w:left w:val="none" w:sz="0" w:space="0" w:color="auto"/>
        <w:bottom w:val="none" w:sz="0" w:space="0" w:color="auto"/>
        <w:right w:val="none" w:sz="0" w:space="0" w:color="auto"/>
      </w:divBdr>
    </w:div>
    <w:div w:id="1479614554">
      <w:bodyDiv w:val="1"/>
      <w:marLeft w:val="0"/>
      <w:marRight w:val="0"/>
      <w:marTop w:val="0"/>
      <w:marBottom w:val="0"/>
      <w:divBdr>
        <w:top w:val="none" w:sz="0" w:space="0" w:color="auto"/>
        <w:left w:val="none" w:sz="0" w:space="0" w:color="auto"/>
        <w:bottom w:val="none" w:sz="0" w:space="0" w:color="auto"/>
        <w:right w:val="none" w:sz="0" w:space="0" w:color="auto"/>
      </w:divBdr>
    </w:div>
    <w:div w:id="1638337446">
      <w:bodyDiv w:val="1"/>
      <w:marLeft w:val="0"/>
      <w:marRight w:val="0"/>
      <w:marTop w:val="0"/>
      <w:marBottom w:val="0"/>
      <w:divBdr>
        <w:top w:val="none" w:sz="0" w:space="0" w:color="auto"/>
        <w:left w:val="none" w:sz="0" w:space="0" w:color="auto"/>
        <w:bottom w:val="none" w:sz="0" w:space="0" w:color="auto"/>
        <w:right w:val="none" w:sz="0" w:space="0" w:color="auto"/>
      </w:divBdr>
    </w:div>
    <w:div w:id="1894730052">
      <w:bodyDiv w:val="1"/>
      <w:marLeft w:val="0"/>
      <w:marRight w:val="0"/>
      <w:marTop w:val="0"/>
      <w:marBottom w:val="0"/>
      <w:divBdr>
        <w:top w:val="none" w:sz="0" w:space="0" w:color="auto"/>
        <w:left w:val="none" w:sz="0" w:space="0" w:color="auto"/>
        <w:bottom w:val="none" w:sz="0" w:space="0" w:color="auto"/>
        <w:right w:val="none" w:sz="0" w:space="0" w:color="auto"/>
      </w:divBdr>
    </w:div>
    <w:div w:id="1896768532">
      <w:bodyDiv w:val="1"/>
      <w:marLeft w:val="0"/>
      <w:marRight w:val="0"/>
      <w:marTop w:val="0"/>
      <w:marBottom w:val="0"/>
      <w:divBdr>
        <w:top w:val="none" w:sz="0" w:space="0" w:color="auto"/>
        <w:left w:val="none" w:sz="0" w:space="0" w:color="auto"/>
        <w:bottom w:val="none" w:sz="0" w:space="0" w:color="auto"/>
        <w:right w:val="none" w:sz="0" w:space="0" w:color="auto"/>
      </w:divBdr>
    </w:div>
    <w:div w:id="1998804942">
      <w:bodyDiv w:val="1"/>
      <w:marLeft w:val="0"/>
      <w:marRight w:val="0"/>
      <w:marTop w:val="0"/>
      <w:marBottom w:val="0"/>
      <w:divBdr>
        <w:top w:val="none" w:sz="0" w:space="0" w:color="auto"/>
        <w:left w:val="none" w:sz="0" w:space="0" w:color="auto"/>
        <w:bottom w:val="none" w:sz="0" w:space="0" w:color="auto"/>
        <w:right w:val="none" w:sz="0" w:space="0" w:color="auto"/>
      </w:divBdr>
      <w:divsChild>
        <w:div w:id="456065374">
          <w:marLeft w:val="0"/>
          <w:marRight w:val="0"/>
          <w:marTop w:val="0"/>
          <w:marBottom w:val="0"/>
          <w:divBdr>
            <w:top w:val="none" w:sz="0" w:space="0" w:color="auto"/>
            <w:left w:val="none" w:sz="0" w:space="0" w:color="auto"/>
            <w:bottom w:val="none" w:sz="0" w:space="0" w:color="auto"/>
            <w:right w:val="none" w:sz="0" w:space="0" w:color="auto"/>
          </w:divBdr>
        </w:div>
        <w:div w:id="197357021">
          <w:marLeft w:val="0"/>
          <w:marRight w:val="0"/>
          <w:marTop w:val="0"/>
          <w:marBottom w:val="0"/>
          <w:divBdr>
            <w:top w:val="none" w:sz="0" w:space="0" w:color="auto"/>
            <w:left w:val="none" w:sz="0" w:space="0" w:color="auto"/>
            <w:bottom w:val="none" w:sz="0" w:space="0" w:color="auto"/>
            <w:right w:val="none" w:sz="0" w:space="0" w:color="auto"/>
          </w:divBdr>
        </w:div>
        <w:div w:id="1571424753">
          <w:marLeft w:val="0"/>
          <w:marRight w:val="0"/>
          <w:marTop w:val="0"/>
          <w:marBottom w:val="0"/>
          <w:divBdr>
            <w:top w:val="none" w:sz="0" w:space="0" w:color="auto"/>
            <w:left w:val="none" w:sz="0" w:space="0" w:color="auto"/>
            <w:bottom w:val="none" w:sz="0" w:space="0" w:color="auto"/>
            <w:right w:val="none" w:sz="0" w:space="0" w:color="auto"/>
          </w:divBdr>
        </w:div>
        <w:div w:id="1578588469">
          <w:marLeft w:val="0"/>
          <w:marRight w:val="0"/>
          <w:marTop w:val="0"/>
          <w:marBottom w:val="0"/>
          <w:divBdr>
            <w:top w:val="none" w:sz="0" w:space="0" w:color="auto"/>
            <w:left w:val="none" w:sz="0" w:space="0" w:color="auto"/>
            <w:bottom w:val="none" w:sz="0" w:space="0" w:color="auto"/>
            <w:right w:val="none" w:sz="0" w:space="0" w:color="auto"/>
          </w:divBdr>
        </w:div>
        <w:div w:id="1884291308">
          <w:marLeft w:val="0"/>
          <w:marRight w:val="0"/>
          <w:marTop w:val="0"/>
          <w:marBottom w:val="0"/>
          <w:divBdr>
            <w:top w:val="none" w:sz="0" w:space="0" w:color="auto"/>
            <w:left w:val="none" w:sz="0" w:space="0" w:color="auto"/>
            <w:bottom w:val="none" w:sz="0" w:space="0" w:color="auto"/>
            <w:right w:val="none" w:sz="0" w:space="0" w:color="auto"/>
          </w:divBdr>
        </w:div>
        <w:div w:id="1645428052">
          <w:marLeft w:val="0"/>
          <w:marRight w:val="0"/>
          <w:marTop w:val="0"/>
          <w:marBottom w:val="0"/>
          <w:divBdr>
            <w:top w:val="none" w:sz="0" w:space="0" w:color="auto"/>
            <w:left w:val="none" w:sz="0" w:space="0" w:color="auto"/>
            <w:bottom w:val="none" w:sz="0" w:space="0" w:color="auto"/>
            <w:right w:val="none" w:sz="0" w:space="0" w:color="auto"/>
          </w:divBdr>
        </w:div>
        <w:div w:id="1305892130">
          <w:marLeft w:val="0"/>
          <w:marRight w:val="0"/>
          <w:marTop w:val="0"/>
          <w:marBottom w:val="0"/>
          <w:divBdr>
            <w:top w:val="none" w:sz="0" w:space="0" w:color="auto"/>
            <w:left w:val="none" w:sz="0" w:space="0" w:color="auto"/>
            <w:bottom w:val="none" w:sz="0" w:space="0" w:color="auto"/>
            <w:right w:val="none" w:sz="0" w:space="0" w:color="auto"/>
          </w:divBdr>
        </w:div>
        <w:div w:id="584726590">
          <w:marLeft w:val="0"/>
          <w:marRight w:val="0"/>
          <w:marTop w:val="0"/>
          <w:marBottom w:val="0"/>
          <w:divBdr>
            <w:top w:val="none" w:sz="0" w:space="0" w:color="auto"/>
            <w:left w:val="none" w:sz="0" w:space="0" w:color="auto"/>
            <w:bottom w:val="none" w:sz="0" w:space="0" w:color="auto"/>
            <w:right w:val="none" w:sz="0" w:space="0" w:color="auto"/>
          </w:divBdr>
        </w:div>
        <w:div w:id="840972912">
          <w:marLeft w:val="0"/>
          <w:marRight w:val="0"/>
          <w:marTop w:val="0"/>
          <w:marBottom w:val="0"/>
          <w:divBdr>
            <w:top w:val="none" w:sz="0" w:space="0" w:color="auto"/>
            <w:left w:val="none" w:sz="0" w:space="0" w:color="auto"/>
            <w:bottom w:val="none" w:sz="0" w:space="0" w:color="auto"/>
            <w:right w:val="none" w:sz="0" w:space="0" w:color="auto"/>
          </w:divBdr>
        </w:div>
        <w:div w:id="1976061453">
          <w:marLeft w:val="0"/>
          <w:marRight w:val="0"/>
          <w:marTop w:val="0"/>
          <w:marBottom w:val="0"/>
          <w:divBdr>
            <w:top w:val="none" w:sz="0" w:space="0" w:color="auto"/>
            <w:left w:val="none" w:sz="0" w:space="0" w:color="auto"/>
            <w:bottom w:val="none" w:sz="0" w:space="0" w:color="auto"/>
            <w:right w:val="none" w:sz="0" w:space="0" w:color="auto"/>
          </w:divBdr>
        </w:div>
        <w:div w:id="1784567767">
          <w:marLeft w:val="0"/>
          <w:marRight w:val="0"/>
          <w:marTop w:val="0"/>
          <w:marBottom w:val="0"/>
          <w:divBdr>
            <w:top w:val="none" w:sz="0" w:space="0" w:color="auto"/>
            <w:left w:val="none" w:sz="0" w:space="0" w:color="auto"/>
            <w:bottom w:val="none" w:sz="0" w:space="0" w:color="auto"/>
            <w:right w:val="none" w:sz="0" w:space="0" w:color="auto"/>
          </w:divBdr>
        </w:div>
      </w:divsChild>
    </w:div>
    <w:div w:id="2060127337">
      <w:bodyDiv w:val="1"/>
      <w:marLeft w:val="0"/>
      <w:marRight w:val="0"/>
      <w:marTop w:val="0"/>
      <w:marBottom w:val="0"/>
      <w:divBdr>
        <w:top w:val="none" w:sz="0" w:space="0" w:color="auto"/>
        <w:left w:val="none" w:sz="0" w:space="0" w:color="auto"/>
        <w:bottom w:val="none" w:sz="0" w:space="0" w:color="auto"/>
        <w:right w:val="none" w:sz="0" w:space="0" w:color="auto"/>
      </w:divBdr>
    </w:div>
    <w:div w:id="212784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eca.unfpa.org/en/publ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gm.org/UNUser/Notice/61970" TargetMode="External"/><Relationship Id="rId5" Type="http://schemas.openxmlformats.org/officeDocument/2006/relationships/hyperlink" Target="https://www.ungm.org/UNUser/Notice/6197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2819</Words>
  <Characters>16074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Asli Toppare</dc:creator>
  <cp:keywords/>
  <dc:description/>
  <cp:lastModifiedBy>Victoria Filimonova</cp:lastModifiedBy>
  <cp:revision>5</cp:revision>
  <dcterms:created xsi:type="dcterms:W3CDTF">2017-10-18T04:50:00Z</dcterms:created>
  <dcterms:modified xsi:type="dcterms:W3CDTF">2017-10-18T07:18:00Z</dcterms:modified>
</cp:coreProperties>
</file>