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404" w:rsidRDefault="00F11404" w:rsidP="00F11404">
      <w:pPr>
        <w:pStyle w:val="Heading1"/>
        <w:rPr>
          <w:b w:val="0"/>
          <w:bCs w:val="0"/>
          <w:color w:val="auto"/>
        </w:rPr>
      </w:pPr>
      <w:r>
        <w:rPr>
          <w:color w:val="auto"/>
        </w:rPr>
        <w:t>ANNEX 4</w:t>
      </w:r>
      <w:r>
        <w:rPr>
          <w:b w:val="0"/>
          <w:bCs w:val="0"/>
          <w:color w:val="auto"/>
        </w:rPr>
        <w:t xml:space="preserve"> </w:t>
      </w:r>
    </w:p>
    <w:p w:rsidR="00F11404" w:rsidRDefault="00F11404" w:rsidP="00F11404">
      <w:pPr>
        <w:pStyle w:val="Heading1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 xml:space="preserve">“Statement of Compliance with ITU’s Pre-Qualification Criteria” </w:t>
      </w:r>
    </w:p>
    <w:p w:rsidR="00F11404" w:rsidRPr="00066278" w:rsidRDefault="00F11404" w:rsidP="00F11404">
      <w:pPr>
        <w:jc w:val="center"/>
        <w:rPr>
          <w:rFonts w:asciiTheme="minorHAnsi" w:hAnsiTheme="minorHAnsi"/>
          <w:i/>
          <w:iCs/>
          <w:sz w:val="22"/>
          <w:szCs w:val="22"/>
        </w:rPr>
      </w:pPr>
      <w:r w:rsidRPr="00066278">
        <w:rPr>
          <w:rFonts w:asciiTheme="minorHAnsi" w:hAnsiTheme="minorHAnsi"/>
          <w:i/>
          <w:iCs/>
          <w:sz w:val="22"/>
          <w:szCs w:val="22"/>
        </w:rPr>
        <w:t>Interested Institutions shall accurately complete this questionnaire and include it in its Response.</w:t>
      </w:r>
    </w:p>
    <w:tbl>
      <w:tblPr>
        <w:tblStyle w:val="TableGrid"/>
        <w:tblW w:w="1502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807"/>
        <w:gridCol w:w="2699"/>
        <w:gridCol w:w="2693"/>
        <w:gridCol w:w="3827"/>
      </w:tblGrid>
      <w:tr w:rsidR="00F11404" w:rsidRPr="00FF68DB" w:rsidTr="00F11404">
        <w:trPr>
          <w:trHeight w:val="491"/>
        </w:trPr>
        <w:tc>
          <w:tcPr>
            <w:tcW w:w="5807" w:type="dxa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F11404" w:rsidRPr="00F11404" w:rsidRDefault="00F11404" w:rsidP="00F11404">
            <w:pPr>
              <w:pStyle w:val="BodyText"/>
              <w:spacing w:before="120"/>
              <w:contextualSpacing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bookmarkStart w:id="0" w:name="_GoBack" w:colFirst="0" w:colLast="3"/>
            <w:r w:rsidRPr="00F11404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Pre-Qualification Criteria</w:t>
            </w:r>
          </w:p>
        </w:tc>
        <w:tc>
          <w:tcPr>
            <w:tcW w:w="2699" w:type="dxa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F11404" w:rsidRPr="00F11404" w:rsidRDefault="00F11404" w:rsidP="00F11404">
            <w:pPr>
              <w:pStyle w:val="BodyText"/>
              <w:spacing w:before="120"/>
              <w:contextualSpacing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</w:pPr>
            <w:r w:rsidRPr="00F11404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t>Compliant/Non-Compliant</w:t>
            </w:r>
          </w:p>
          <w:p w:rsidR="00F11404" w:rsidRPr="00F11404" w:rsidRDefault="00F11404" w:rsidP="00F11404">
            <w:pPr>
              <w:pStyle w:val="BodyText"/>
              <w:spacing w:before="120"/>
              <w:contextualSpacing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1404">
              <w:rPr>
                <w:rFonts w:asciiTheme="minorHAnsi" w:hAnsiTheme="minorHAnsi"/>
                <w:b/>
                <w:bCs/>
                <w:sz w:val="20"/>
                <w:szCs w:val="20"/>
              </w:rPr>
              <w:t>(</w:t>
            </w:r>
            <w:r w:rsidRPr="00F11404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In case Response is submitted by an </w:t>
            </w:r>
            <w:r w:rsidRPr="00F11404">
              <w:rPr>
                <w:rFonts w:asciiTheme="minorHAnsi" w:hAnsiTheme="minorHAnsi"/>
                <w:b/>
                <w:bCs/>
                <w:sz w:val="20"/>
                <w:szCs w:val="20"/>
              </w:rPr>
              <w:t>organization</w:t>
            </w:r>
            <w:r w:rsidRPr="00F11404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as a single Institution</w:t>
            </w:r>
            <w:r w:rsidRPr="00F11404">
              <w:rPr>
                <w:rFonts w:asciiTheme="minorHAnsi" w:hAnsi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F11404" w:rsidRPr="00F11404" w:rsidRDefault="00F11404" w:rsidP="00F11404">
            <w:pPr>
              <w:pStyle w:val="BodyText"/>
              <w:spacing w:before="120"/>
              <w:contextualSpacing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</w:pPr>
            <w:r w:rsidRPr="00F11404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t>Compliant/Non-Compliant</w:t>
            </w:r>
          </w:p>
          <w:p w:rsidR="00F11404" w:rsidRPr="00F11404" w:rsidRDefault="00F11404" w:rsidP="00F11404">
            <w:pPr>
              <w:pStyle w:val="BodyText"/>
              <w:spacing w:before="120"/>
              <w:contextualSpacing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1404">
              <w:rPr>
                <w:rFonts w:asciiTheme="minorHAnsi" w:hAnsiTheme="minorHAnsi"/>
                <w:b/>
                <w:bCs/>
                <w:sz w:val="20"/>
                <w:szCs w:val="20"/>
              </w:rPr>
              <w:t>(</w:t>
            </w:r>
            <w:r w:rsidRPr="00F11404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In case of a Consortium composed of </w:t>
            </w:r>
            <w:r w:rsidRPr="00F11404">
              <w:rPr>
                <w:rFonts w:asciiTheme="minorHAnsi" w:hAnsiTheme="minorHAnsi"/>
                <w:b/>
                <w:bCs/>
                <w:sz w:val="20"/>
                <w:szCs w:val="20"/>
              </w:rPr>
              <w:t>a Lead Institutions and Partner</w:t>
            </w:r>
            <w:r w:rsidRPr="00F11404">
              <w:rPr>
                <w:rFonts w:asciiTheme="minorHAnsi" w:hAnsiTheme="minorHAnsi"/>
                <w:b/>
                <w:bCs/>
                <w:sz w:val="20"/>
                <w:szCs w:val="20"/>
              </w:rPr>
              <w:t>s</w:t>
            </w:r>
            <w:r w:rsidRPr="00F11404">
              <w:rPr>
                <w:rFonts w:asciiTheme="minorHAnsi" w:hAnsi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F11404" w:rsidRPr="00F11404" w:rsidRDefault="00F11404" w:rsidP="00F11404">
            <w:pPr>
              <w:pStyle w:val="BodyText"/>
              <w:spacing w:before="120"/>
              <w:contextualSpacing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1404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If </w:t>
            </w:r>
            <w:r w:rsidRPr="00F11404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t>compliant (YES)</w:t>
            </w:r>
            <w:r w:rsidRPr="00F11404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provide the re</w:t>
            </w:r>
            <w:r w:rsidRPr="00F11404">
              <w:rPr>
                <w:rFonts w:asciiTheme="minorHAnsi" w:hAnsiTheme="minorHAnsi"/>
                <w:b/>
                <w:bCs/>
                <w:sz w:val="20"/>
                <w:szCs w:val="20"/>
              </w:rPr>
              <w:t>quested additional information.</w:t>
            </w:r>
          </w:p>
          <w:p w:rsidR="00F11404" w:rsidRPr="00F11404" w:rsidRDefault="00F11404" w:rsidP="00F11404">
            <w:pPr>
              <w:pStyle w:val="BodyText"/>
              <w:spacing w:before="120"/>
              <w:contextualSpacing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1404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If </w:t>
            </w:r>
            <w:r w:rsidRPr="00F11404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t>non- compliant (NO)</w:t>
            </w:r>
            <w:r w:rsidRPr="00F11404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state reason(s).</w:t>
            </w:r>
          </w:p>
        </w:tc>
      </w:tr>
      <w:bookmarkEnd w:id="0"/>
      <w:tr w:rsidR="00F11404" w:rsidRPr="00FF68DB" w:rsidTr="00F11404">
        <w:trPr>
          <w:trHeight w:val="1304"/>
        </w:trPr>
        <w:tc>
          <w:tcPr>
            <w:tcW w:w="5807" w:type="dxa"/>
            <w:shd w:val="clear" w:color="auto" w:fill="FFFFFF" w:themeFill="background1"/>
          </w:tcPr>
          <w:p w:rsidR="00F11404" w:rsidRPr="00676E1E" w:rsidRDefault="00F11404" w:rsidP="00F11404">
            <w:pPr>
              <w:pStyle w:val="BodyText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The Institution shall not have any affiliation, funding ties, or other relationships with the tobacco industry or the arms industry.</w:t>
            </w:r>
          </w:p>
        </w:tc>
        <w:tc>
          <w:tcPr>
            <w:tcW w:w="2699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pStyle w:val="BodyText"/>
              <w:contextualSpacing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pStyle w:val="BodyText"/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t>Lead Institution:</w:t>
            </w:r>
          </w:p>
          <w:p w:rsidR="00F11404" w:rsidRDefault="00F11404" w:rsidP="00F11404">
            <w:pPr>
              <w:pStyle w:val="BodyText"/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  <w:p w:rsidR="00F11404" w:rsidRPr="00F11404" w:rsidRDefault="00F11404" w:rsidP="00F11404">
            <w:pPr>
              <w:pStyle w:val="BodyText"/>
              <w:contextualSpacing/>
              <w:rPr>
                <w:rFonts w:asciiTheme="minorHAnsi" w:hAnsiTheme="minorHAnsi"/>
                <w:sz w:val="20"/>
                <w:szCs w:val="20"/>
                <w:u w:val="single"/>
              </w:rPr>
            </w:pPr>
          </w:p>
          <w:p w:rsidR="00F11404" w:rsidRPr="00F11404" w:rsidRDefault="00F11404" w:rsidP="00F11404">
            <w:pPr>
              <w:pStyle w:val="BodyText"/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  <w:u w:val="single"/>
              </w:rPr>
              <w:t>Each</w:t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Partner individually:</w:t>
            </w:r>
          </w:p>
          <w:p w:rsidR="00F11404" w:rsidRPr="00F11404" w:rsidRDefault="00F11404" w:rsidP="00F11404">
            <w:pPr>
              <w:pStyle w:val="BodyText"/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3827" w:type="dxa"/>
            <w:shd w:val="clear" w:color="auto" w:fill="FFFFFF" w:themeFill="background1"/>
          </w:tcPr>
          <w:p w:rsidR="00F11404" w:rsidRPr="00FF68DB" w:rsidRDefault="00F11404" w:rsidP="00F11404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404" w:rsidRPr="00FF68DB" w:rsidTr="00F11404">
        <w:trPr>
          <w:trHeight w:val="698"/>
        </w:trPr>
        <w:tc>
          <w:tcPr>
            <w:tcW w:w="5807" w:type="dxa"/>
            <w:shd w:val="clear" w:color="auto" w:fill="FFFFFF" w:themeFill="background1"/>
          </w:tcPr>
          <w:p w:rsidR="00F11404" w:rsidRPr="00676E1E" w:rsidRDefault="00F11404" w:rsidP="00F1140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The Institution shall be based in the WHO European Region</w:t>
            </w:r>
            <w:r>
              <w:rPr>
                <w:rStyle w:val="FootnoteReference"/>
                <w:rFonts w:asciiTheme="minorHAnsi" w:hAnsiTheme="minorHAnsi"/>
                <w:sz w:val="20"/>
                <w:szCs w:val="20"/>
              </w:rPr>
              <w:footnoteReference w:id="1"/>
            </w:r>
            <w:r w:rsidRPr="0007055F">
              <w:rPr>
                <w:rFonts w:asciiTheme="minorHAnsi" w:hAnsiTheme="minorHAnsi"/>
                <w:sz w:val="20"/>
                <w:szCs w:val="20"/>
              </w:rPr>
              <w:t>, in a country that is Horizon 2020 eligible</w:t>
            </w:r>
            <w:r w:rsidRPr="0007055F">
              <w:rPr>
                <w:rStyle w:val="FootnoteReference"/>
                <w:rFonts w:asciiTheme="minorHAnsi" w:hAnsiTheme="minorHAnsi"/>
                <w:sz w:val="20"/>
                <w:szCs w:val="20"/>
              </w:rPr>
              <w:footnoteReference w:id="2"/>
            </w:r>
            <w:r w:rsidRPr="0007055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699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pStyle w:val="BodyText"/>
              <w:contextualSpacing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t>Lead Institution only:</w:t>
            </w:r>
          </w:p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3827" w:type="dxa"/>
            <w:shd w:val="clear" w:color="auto" w:fill="FFFFFF" w:themeFill="background1"/>
          </w:tcPr>
          <w:p w:rsidR="00F11404" w:rsidRPr="00FF68DB" w:rsidRDefault="00F11404" w:rsidP="00F11404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404" w:rsidRPr="00FF68DB" w:rsidTr="00F11404">
        <w:trPr>
          <w:trHeight w:val="1700"/>
        </w:trPr>
        <w:tc>
          <w:tcPr>
            <w:tcW w:w="5807" w:type="dxa"/>
            <w:shd w:val="clear" w:color="auto" w:fill="FFFFFF" w:themeFill="background1"/>
          </w:tcPr>
          <w:p w:rsidR="00F11404" w:rsidRPr="00676E1E" w:rsidRDefault="00F11404" w:rsidP="00F1140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 xml:space="preserve">The Institution shall have support and </w:t>
            </w:r>
            <w:r w:rsidRPr="00730CEB">
              <w:rPr>
                <w:rFonts w:asciiTheme="minorHAnsi" w:hAnsiTheme="minorHAnsi"/>
                <w:sz w:val="20"/>
                <w:szCs w:val="20"/>
              </w:rPr>
              <w:t>commitment of any national government in the European Region or the national government of the country where the institution is established, at a minimum at the level of Ministry of Health.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699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pStyle w:val="BodyText"/>
              <w:contextualSpacing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t>Lead institution (or organization set up to be the main location of the Hub in case this is not with the Lead Institution):</w:t>
            </w:r>
          </w:p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3827" w:type="dxa"/>
            <w:shd w:val="clear" w:color="auto" w:fill="FFFFFF" w:themeFill="background1"/>
          </w:tcPr>
          <w:p w:rsidR="00F11404" w:rsidRPr="00FF68DB" w:rsidRDefault="00F11404" w:rsidP="00F11404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404" w:rsidRPr="00FF68DB" w:rsidTr="00F11404">
        <w:trPr>
          <w:trHeight w:val="755"/>
        </w:trPr>
        <w:tc>
          <w:tcPr>
            <w:tcW w:w="5807" w:type="dxa"/>
            <w:shd w:val="clear" w:color="auto" w:fill="FFFFFF" w:themeFill="background1"/>
          </w:tcPr>
          <w:p w:rsidR="00F11404" w:rsidRPr="000666AA" w:rsidRDefault="00F11404" w:rsidP="00F11404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666AA">
              <w:rPr>
                <w:rFonts w:asciiTheme="minorHAnsi" w:hAnsiTheme="minorHAnsi"/>
                <w:sz w:val="20"/>
                <w:szCs w:val="20"/>
              </w:rPr>
              <w:t xml:space="preserve">The Institution shall have extensive experience with eHealth, </w:t>
            </w:r>
            <w:proofErr w:type="spellStart"/>
            <w:r w:rsidRPr="000666AA">
              <w:rPr>
                <w:rFonts w:asciiTheme="minorHAnsi" w:hAnsiTheme="minorHAnsi"/>
                <w:sz w:val="20"/>
                <w:szCs w:val="20"/>
              </w:rPr>
              <w:t>mHealth</w:t>
            </w:r>
            <w:proofErr w:type="spellEnd"/>
            <w:r w:rsidRPr="000666AA">
              <w:rPr>
                <w:rFonts w:asciiTheme="minorHAnsi" w:hAnsiTheme="minorHAnsi"/>
                <w:sz w:val="20"/>
                <w:szCs w:val="20"/>
              </w:rPr>
              <w:t>, and/or digital health, as well as knowledge and activities in related fields, which shall be demonstrated with the following:</w:t>
            </w:r>
          </w:p>
          <w:p w:rsidR="00F11404" w:rsidRDefault="00F11404" w:rsidP="00F11404">
            <w:pPr>
              <w:pStyle w:val="ListParagraph"/>
              <w:numPr>
                <w:ilvl w:val="0"/>
                <w:numId w:val="2"/>
              </w:numPr>
              <w:spacing w:before="120"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The Institution’s </w:t>
            </w:r>
            <w:r w:rsidRPr="007479DE">
              <w:rPr>
                <w:rFonts w:asciiTheme="minorHAnsi" w:hAnsiTheme="minorHAnsi"/>
                <w:sz w:val="20"/>
                <w:szCs w:val="20"/>
              </w:rPr>
              <w:t>staff are actively publishing in relevant peer reviewed journals, and have been for the last three years; or</w:t>
            </w:r>
          </w:p>
          <w:p w:rsidR="00F11404" w:rsidRDefault="00F11404" w:rsidP="00F11404">
            <w:pPr>
              <w:pStyle w:val="ListParagraph"/>
              <w:numPr>
                <w:ilvl w:val="0"/>
                <w:numId w:val="2"/>
              </w:numPr>
              <w:spacing w:before="120"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The Institution </w:t>
            </w:r>
            <w:r w:rsidRPr="007479DE">
              <w:rPr>
                <w:rFonts w:asciiTheme="minorHAnsi" w:hAnsiTheme="minorHAnsi"/>
                <w:sz w:val="20"/>
                <w:szCs w:val="20"/>
              </w:rPr>
              <w:t xml:space="preserve">has products or services for </w:t>
            </w:r>
            <w:proofErr w:type="spellStart"/>
            <w:r w:rsidRPr="007479DE">
              <w:rPr>
                <w:rFonts w:asciiTheme="minorHAnsi" w:hAnsiTheme="minorHAnsi"/>
                <w:sz w:val="20"/>
                <w:szCs w:val="20"/>
              </w:rPr>
              <w:t>mHealth</w:t>
            </w:r>
            <w:proofErr w:type="spellEnd"/>
            <w:r w:rsidRPr="007479DE">
              <w:rPr>
                <w:rFonts w:asciiTheme="minorHAnsi" w:hAnsiTheme="minorHAnsi"/>
                <w:sz w:val="20"/>
                <w:szCs w:val="20"/>
              </w:rPr>
              <w:t xml:space="preserve">/eHealth as a core business; </w:t>
            </w:r>
            <w:r>
              <w:rPr>
                <w:rFonts w:asciiTheme="minorHAnsi" w:hAnsiTheme="minorHAnsi"/>
                <w:sz w:val="20"/>
                <w:szCs w:val="20"/>
              </w:rPr>
              <w:t>or</w:t>
            </w:r>
          </w:p>
          <w:p w:rsidR="00F11404" w:rsidRPr="000666AA" w:rsidRDefault="00F11404" w:rsidP="00F11404">
            <w:pPr>
              <w:pStyle w:val="ListParagraph"/>
              <w:numPr>
                <w:ilvl w:val="0"/>
                <w:numId w:val="2"/>
              </w:numPr>
              <w:spacing w:before="120"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666AA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The Institution can demonstrate that more than 50% of the project portfolio over the last three years is related to </w:t>
            </w:r>
            <w:proofErr w:type="spellStart"/>
            <w:r w:rsidRPr="000666AA">
              <w:rPr>
                <w:rFonts w:asciiTheme="minorHAnsi" w:hAnsiTheme="minorHAnsi"/>
                <w:sz w:val="20"/>
                <w:szCs w:val="20"/>
              </w:rPr>
              <w:t>mHealth</w:t>
            </w:r>
            <w:proofErr w:type="spellEnd"/>
            <w:r w:rsidRPr="000666AA">
              <w:rPr>
                <w:rFonts w:asciiTheme="minorHAnsi" w:hAnsiTheme="minorHAnsi"/>
                <w:sz w:val="20"/>
                <w:szCs w:val="20"/>
              </w:rPr>
              <w:t>/eHealth.</w:t>
            </w:r>
          </w:p>
        </w:tc>
        <w:tc>
          <w:tcPr>
            <w:tcW w:w="2699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pStyle w:val="BodyText"/>
              <w:contextualSpacing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t>Consortium as whole:</w:t>
            </w:r>
          </w:p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:rsidR="00F11404" w:rsidRPr="00FF68DB" w:rsidRDefault="00F11404" w:rsidP="00F11404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404" w:rsidRPr="00FF68DB" w:rsidTr="00F11404">
        <w:trPr>
          <w:trHeight w:val="603"/>
        </w:trPr>
        <w:tc>
          <w:tcPr>
            <w:tcW w:w="5807" w:type="dxa"/>
            <w:shd w:val="clear" w:color="auto" w:fill="FFFFFF" w:themeFill="background1"/>
          </w:tcPr>
          <w:p w:rsidR="00F11404" w:rsidRPr="00676E1E" w:rsidRDefault="00F11404" w:rsidP="00F1140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The Institution shall have experience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(at least three years)</w:t>
            </w:r>
            <w:r w:rsidRPr="0007055F">
              <w:rPr>
                <w:rFonts w:asciiTheme="minorHAnsi" w:hAnsiTheme="minorHAnsi"/>
                <w:sz w:val="20"/>
                <w:szCs w:val="20"/>
              </w:rPr>
              <w:t xml:space="preserve"> and a proven track record in developing capacity for policy change and/or effective implementation and monitoring of </w:t>
            </w:r>
            <w:proofErr w:type="spellStart"/>
            <w:r w:rsidRPr="0007055F">
              <w:rPr>
                <w:rFonts w:asciiTheme="minorHAnsi" w:hAnsiTheme="minorHAnsi"/>
                <w:sz w:val="20"/>
                <w:szCs w:val="20"/>
              </w:rPr>
              <w:t>mHealth</w:t>
            </w:r>
            <w:proofErr w:type="spellEnd"/>
            <w:r w:rsidRPr="0007055F">
              <w:rPr>
                <w:rFonts w:asciiTheme="minorHAnsi" w:hAnsiTheme="minorHAnsi"/>
                <w:sz w:val="20"/>
                <w:szCs w:val="20"/>
              </w:rPr>
              <w:t>/eHealth/digital health programs in the health sector in Europe.</w:t>
            </w:r>
          </w:p>
        </w:tc>
        <w:tc>
          <w:tcPr>
            <w:tcW w:w="2699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pStyle w:val="BodyText"/>
              <w:contextualSpacing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t>Consortium as whole:</w:t>
            </w:r>
          </w:p>
          <w:p w:rsidR="00F11404" w:rsidRPr="00F11404" w:rsidRDefault="00F11404" w:rsidP="00F11404">
            <w:pPr>
              <w:rPr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3827" w:type="dxa"/>
            <w:shd w:val="clear" w:color="auto" w:fill="FFFFFF" w:themeFill="background1"/>
          </w:tcPr>
          <w:p w:rsidR="00F11404" w:rsidRPr="00FF68DB" w:rsidRDefault="00F11404" w:rsidP="00F11404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404" w:rsidRPr="00FF68DB" w:rsidTr="00F11404">
        <w:trPr>
          <w:trHeight w:val="755"/>
        </w:trPr>
        <w:tc>
          <w:tcPr>
            <w:tcW w:w="5807" w:type="dxa"/>
            <w:shd w:val="clear" w:color="auto" w:fill="FFFFFF" w:themeFill="background1"/>
          </w:tcPr>
          <w:p w:rsidR="00F11404" w:rsidRPr="00676E1E" w:rsidRDefault="00F11404" w:rsidP="00F1140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The Institution shall have capacity to generate written material, provide technical support and training (orally or in written format) in English, either directly or through partners and trus</w:t>
            </w:r>
            <w:r>
              <w:rPr>
                <w:rFonts w:asciiTheme="minorHAnsi" w:hAnsiTheme="minorHAnsi"/>
                <w:sz w:val="20"/>
                <w:szCs w:val="20"/>
              </w:rPr>
              <w:t>ted sub-contractors.</w:t>
            </w:r>
          </w:p>
        </w:tc>
        <w:tc>
          <w:tcPr>
            <w:tcW w:w="2699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pStyle w:val="BodyText"/>
              <w:contextualSpacing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t>Consortium as whole:</w:t>
            </w:r>
          </w:p>
          <w:p w:rsidR="00F11404" w:rsidRPr="00F11404" w:rsidRDefault="00F11404" w:rsidP="00F11404">
            <w:pPr>
              <w:rPr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3827" w:type="dxa"/>
            <w:shd w:val="clear" w:color="auto" w:fill="FFFFFF" w:themeFill="background1"/>
          </w:tcPr>
          <w:p w:rsidR="00F11404" w:rsidRPr="00FF68DB" w:rsidRDefault="00F11404" w:rsidP="00F11404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404" w:rsidRPr="00FF68DB" w:rsidTr="00F11404">
        <w:trPr>
          <w:trHeight w:val="1830"/>
        </w:trPr>
        <w:tc>
          <w:tcPr>
            <w:tcW w:w="5807" w:type="dxa"/>
            <w:shd w:val="clear" w:color="auto" w:fill="FFFFFF" w:themeFill="background1"/>
          </w:tcPr>
          <w:p w:rsidR="00F11404" w:rsidRPr="00BA6A67" w:rsidRDefault="00F11404" w:rsidP="00F11404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A6A67">
              <w:rPr>
                <w:rFonts w:asciiTheme="minorHAnsi" w:hAnsiTheme="minorHAnsi"/>
                <w:sz w:val="20"/>
                <w:szCs w:val="20"/>
              </w:rPr>
              <w:t>The Institution shall demonstrate willingness and capacity to implement and expand the Hub over the next three (3) years and beyond. This must include the ability to:</w:t>
            </w:r>
          </w:p>
          <w:p w:rsidR="00F11404" w:rsidRPr="0007055F" w:rsidRDefault="00F11404" w:rsidP="00F11404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attract additional funding,</w:t>
            </w:r>
          </w:p>
          <w:p w:rsidR="00F11404" w:rsidRPr="0007055F" w:rsidRDefault="00F11404" w:rsidP="00F11404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access additional technical resources, and</w:t>
            </w:r>
          </w:p>
          <w:p w:rsidR="00F11404" w:rsidRPr="00A675DB" w:rsidRDefault="00F11404" w:rsidP="00F11404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07055F">
              <w:rPr>
                <w:rFonts w:asciiTheme="minorHAnsi" w:hAnsiTheme="minorHAnsi"/>
                <w:sz w:val="20"/>
                <w:szCs w:val="20"/>
              </w:rPr>
              <w:t>create</w:t>
            </w:r>
            <w:proofErr w:type="gramEnd"/>
            <w:r w:rsidRPr="0007055F">
              <w:rPr>
                <w:rFonts w:asciiTheme="minorHAnsi" w:hAnsiTheme="minorHAnsi"/>
                <w:sz w:val="20"/>
                <w:szCs w:val="20"/>
              </w:rPr>
              <w:t xml:space="preserve"> services that can be a source of revenue for sustaining the Hub.</w:t>
            </w:r>
          </w:p>
        </w:tc>
        <w:tc>
          <w:tcPr>
            <w:tcW w:w="2699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pStyle w:val="BodyText"/>
              <w:contextualSpacing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t>Consortium as whole:</w:t>
            </w:r>
          </w:p>
          <w:p w:rsidR="00F11404" w:rsidRPr="00F11404" w:rsidRDefault="00F11404" w:rsidP="00F11404">
            <w:pPr>
              <w:rPr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3827" w:type="dxa"/>
            <w:shd w:val="clear" w:color="auto" w:fill="FFFFFF" w:themeFill="background1"/>
          </w:tcPr>
          <w:p w:rsidR="00F11404" w:rsidRPr="00FF68DB" w:rsidRDefault="00F11404" w:rsidP="00F11404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404" w:rsidRPr="00FF68DB" w:rsidTr="00F11404">
        <w:trPr>
          <w:trHeight w:val="1777"/>
        </w:trPr>
        <w:tc>
          <w:tcPr>
            <w:tcW w:w="5807" w:type="dxa"/>
            <w:shd w:val="clear" w:color="auto" w:fill="FFFFFF" w:themeFill="background1"/>
          </w:tcPr>
          <w:p w:rsidR="00F11404" w:rsidRPr="00676E1E" w:rsidRDefault="00F11404" w:rsidP="00F1140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The Institution shall be able to demonstrate capacity for and have organizational culture conducive to intercountry work and recruitment of personnel with relevant skills from any part of Europe.</w:t>
            </w:r>
          </w:p>
        </w:tc>
        <w:tc>
          <w:tcPr>
            <w:tcW w:w="2699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pStyle w:val="BodyText"/>
              <w:contextualSpacing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t>Lead institution (or organization set up to be the main location of the Hub in case this is not with the Lead Institution):</w:t>
            </w:r>
          </w:p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3827" w:type="dxa"/>
            <w:shd w:val="clear" w:color="auto" w:fill="FFFFFF" w:themeFill="background1"/>
          </w:tcPr>
          <w:p w:rsidR="00F11404" w:rsidRPr="00FF68DB" w:rsidRDefault="00F11404" w:rsidP="00F11404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404" w:rsidRPr="00FF68DB" w:rsidTr="00F11404">
        <w:trPr>
          <w:trHeight w:val="803"/>
        </w:trPr>
        <w:tc>
          <w:tcPr>
            <w:tcW w:w="5807" w:type="dxa"/>
            <w:shd w:val="clear" w:color="auto" w:fill="FFFFFF" w:themeFill="background1"/>
          </w:tcPr>
          <w:p w:rsidR="00F11404" w:rsidRPr="00676E1E" w:rsidRDefault="00F11404" w:rsidP="00F1140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The Institution shall offer a conducive work environment that will attract highly qualified staff from all parts of Europe.</w:t>
            </w:r>
          </w:p>
        </w:tc>
        <w:tc>
          <w:tcPr>
            <w:tcW w:w="2699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pStyle w:val="BodyText"/>
              <w:contextualSpacing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t>Lead institution (or organization set up to be the main location of the Hub in case this is not with the Lead Institution):</w:t>
            </w:r>
          </w:p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3827" w:type="dxa"/>
            <w:shd w:val="clear" w:color="auto" w:fill="FFFFFF" w:themeFill="background1"/>
          </w:tcPr>
          <w:p w:rsidR="00F11404" w:rsidRPr="00FF68DB" w:rsidRDefault="00F11404" w:rsidP="00F11404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404" w:rsidRPr="00FF68DB" w:rsidTr="00F11404">
        <w:trPr>
          <w:trHeight w:val="1680"/>
        </w:trPr>
        <w:tc>
          <w:tcPr>
            <w:tcW w:w="5807" w:type="dxa"/>
            <w:shd w:val="clear" w:color="auto" w:fill="FFFFFF" w:themeFill="background1"/>
          </w:tcPr>
          <w:p w:rsidR="00F11404" w:rsidRPr="00676E1E" w:rsidRDefault="00F11404" w:rsidP="00F11404">
            <w:pPr>
              <w:pStyle w:val="BodyText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lastRenderedPageBreak/>
              <w:t>The Institution shall have access to good infrastructure (telecommunications, transport, and other) to conduct cross-country work, both virtually and in person.</w:t>
            </w:r>
          </w:p>
        </w:tc>
        <w:tc>
          <w:tcPr>
            <w:tcW w:w="2699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pStyle w:val="BodyText"/>
              <w:contextualSpacing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t>Lead institution (or organization set up to be the main location of the Hub in case this is not with the Lead Institution):</w:t>
            </w:r>
          </w:p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3827" w:type="dxa"/>
            <w:shd w:val="clear" w:color="auto" w:fill="FFFFFF" w:themeFill="background1"/>
          </w:tcPr>
          <w:p w:rsidR="00F11404" w:rsidRPr="00FF68DB" w:rsidRDefault="00F11404" w:rsidP="00F11404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404" w:rsidRPr="00FF68DB" w:rsidTr="00F11404">
        <w:trPr>
          <w:trHeight w:val="1277"/>
        </w:trPr>
        <w:tc>
          <w:tcPr>
            <w:tcW w:w="5807" w:type="dxa"/>
            <w:shd w:val="clear" w:color="auto" w:fill="FFFFFF" w:themeFill="background1"/>
          </w:tcPr>
          <w:p w:rsidR="00F11404" w:rsidRPr="00676E1E" w:rsidRDefault="00F11404" w:rsidP="00F11404">
            <w:pPr>
              <w:pStyle w:val="BodyText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The Institution shall demonstrate sound financial standing and management, including accounting practices.</w:t>
            </w:r>
          </w:p>
        </w:tc>
        <w:tc>
          <w:tcPr>
            <w:tcW w:w="2699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pStyle w:val="BodyText"/>
              <w:contextualSpacing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t>Lead Institution</w:t>
            </w:r>
            <w:r w:rsidRPr="00F11404">
              <w:rPr>
                <w:rFonts w:asciiTheme="minorHAnsi" w:hAnsiTheme="minorHAnsi"/>
                <w:sz w:val="20"/>
                <w:szCs w:val="20"/>
              </w:rPr>
              <w:t>:</w:t>
            </w:r>
          </w:p>
          <w:p w:rsid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  <w:u w:val="single"/>
              </w:rPr>
              <w:t>Each</w:t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Partner individually:</w:t>
            </w:r>
          </w:p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3827" w:type="dxa"/>
            <w:shd w:val="clear" w:color="auto" w:fill="FFFFFF" w:themeFill="background1"/>
          </w:tcPr>
          <w:p w:rsidR="00F11404" w:rsidRPr="00FF68DB" w:rsidRDefault="00F11404" w:rsidP="00F11404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404" w:rsidRPr="00FF68DB" w:rsidTr="00F11404">
        <w:trPr>
          <w:trHeight w:val="1267"/>
        </w:trPr>
        <w:tc>
          <w:tcPr>
            <w:tcW w:w="5807" w:type="dxa"/>
            <w:shd w:val="clear" w:color="auto" w:fill="FFFFFF" w:themeFill="background1"/>
          </w:tcPr>
          <w:p w:rsidR="00F11404" w:rsidRPr="00676E1E" w:rsidRDefault="00F11404" w:rsidP="00F11404">
            <w:pPr>
              <w:pStyle w:val="BodyText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The Institution shall demonstrate good business practices open to review by an external management consulting firm selected by WHO or ITU.</w:t>
            </w:r>
          </w:p>
        </w:tc>
        <w:tc>
          <w:tcPr>
            <w:tcW w:w="2699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pStyle w:val="BodyText"/>
              <w:contextualSpacing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t>Lead Institution:</w:t>
            </w:r>
          </w:p>
          <w:p w:rsid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  <w:u w:val="single"/>
              </w:rPr>
              <w:t>Each</w:t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Partner individually:</w:t>
            </w:r>
          </w:p>
          <w:p w:rsidR="00F11404" w:rsidRPr="00F11404" w:rsidRDefault="00F11404" w:rsidP="00F11404">
            <w:pPr>
              <w:rPr>
                <w:rFonts w:asciiTheme="minorHAnsi" w:hAnsiTheme="minorHAnsi"/>
                <w:sz w:val="20"/>
                <w:szCs w:val="20"/>
              </w:rPr>
            </w:pP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40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F11404">
              <w:rPr>
                <w:rFonts w:asciiTheme="minorHAnsi" w:hAnsiTheme="minorHAnsi"/>
                <w:sz w:val="20"/>
                <w:szCs w:val="20"/>
              </w:rPr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F1140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1140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  <w:tc>
          <w:tcPr>
            <w:tcW w:w="3827" w:type="dxa"/>
            <w:shd w:val="clear" w:color="auto" w:fill="FFFFFF" w:themeFill="background1"/>
          </w:tcPr>
          <w:p w:rsidR="00F11404" w:rsidRPr="00FF68DB" w:rsidRDefault="00F11404" w:rsidP="00F11404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D1055" w:rsidRDefault="008D1055"/>
    <w:sectPr w:rsidR="008D1055" w:rsidSect="00F11404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769" w:rsidRDefault="00115769" w:rsidP="00F11404">
      <w:r>
        <w:separator/>
      </w:r>
    </w:p>
  </w:endnote>
  <w:endnote w:type="continuationSeparator" w:id="0">
    <w:p w:rsidR="00115769" w:rsidRDefault="00115769" w:rsidP="00F11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769" w:rsidRDefault="00115769" w:rsidP="00F11404">
      <w:r>
        <w:separator/>
      </w:r>
    </w:p>
  </w:footnote>
  <w:footnote w:type="continuationSeparator" w:id="0">
    <w:p w:rsidR="00115769" w:rsidRDefault="00115769" w:rsidP="00F11404">
      <w:r>
        <w:continuationSeparator/>
      </w:r>
    </w:p>
  </w:footnote>
  <w:footnote w:id="1">
    <w:p w:rsidR="00F11404" w:rsidRPr="007E6B05" w:rsidRDefault="00F11404" w:rsidP="00F11404">
      <w:pPr>
        <w:pStyle w:val="FootnoteText"/>
        <w:rPr>
          <w:rFonts w:asciiTheme="minorHAnsi" w:hAnsiTheme="minorHAnsi"/>
          <w:sz w:val="16"/>
          <w:szCs w:val="16"/>
        </w:rPr>
      </w:pPr>
      <w:r w:rsidRPr="007E6B05">
        <w:rPr>
          <w:rStyle w:val="FootnoteReference"/>
          <w:rFonts w:asciiTheme="minorHAnsi" w:hAnsiTheme="minorHAnsi"/>
          <w:sz w:val="16"/>
          <w:szCs w:val="16"/>
        </w:rPr>
        <w:footnoteRef/>
      </w:r>
      <w:r w:rsidRPr="007E6B05">
        <w:rPr>
          <w:rFonts w:asciiTheme="minorHAnsi" w:hAnsiTheme="minorHAnsi"/>
          <w:sz w:val="16"/>
          <w:szCs w:val="16"/>
        </w:rPr>
        <w:t xml:space="preserve"> http://www.euro.who.int/en/countries.</w:t>
      </w:r>
    </w:p>
  </w:footnote>
  <w:footnote w:id="2">
    <w:p w:rsidR="00F11404" w:rsidRPr="00B61D54" w:rsidRDefault="00F11404" w:rsidP="00F11404">
      <w:pPr>
        <w:pStyle w:val="FootnoteText"/>
        <w:rPr>
          <w:sz w:val="16"/>
          <w:szCs w:val="16"/>
        </w:rPr>
      </w:pPr>
      <w:r w:rsidRPr="007E6B05">
        <w:rPr>
          <w:rStyle w:val="FootnoteReference"/>
          <w:rFonts w:asciiTheme="minorHAnsi" w:hAnsiTheme="minorHAnsi"/>
          <w:sz w:val="16"/>
          <w:szCs w:val="16"/>
        </w:rPr>
        <w:footnoteRef/>
      </w:r>
      <w:r w:rsidRPr="007E6B05">
        <w:rPr>
          <w:rFonts w:asciiTheme="minorHAnsi" w:hAnsiTheme="minorHAnsi"/>
          <w:sz w:val="16"/>
          <w:szCs w:val="16"/>
        </w:rPr>
        <w:t xml:space="preserve"> https://ec.europa.eu/research/participants/data/ref/h2020/other/wp/2016-2017/annexes/h2020-wp1617-annex-a-countries-rules_en.pdf.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404" w:rsidRPr="00ED4EBE" w:rsidRDefault="00F11404" w:rsidP="00F11404">
    <w:pPr>
      <w:pStyle w:val="Title"/>
      <w:spacing w:after="0"/>
      <w:jc w:val="right"/>
      <w:rPr>
        <w:b w:val="0"/>
        <w:bCs w:val="0"/>
        <w:sz w:val="16"/>
        <w:szCs w:val="16"/>
      </w:rPr>
    </w:pPr>
    <w:r w:rsidRPr="00ED4EBE">
      <w:rPr>
        <w:noProof/>
        <w:sz w:val="16"/>
        <w:szCs w:val="16"/>
        <w:lang w:val="ru-RU"/>
      </w:rPr>
      <w:drawing>
        <wp:anchor distT="0" distB="0" distL="114300" distR="114300" simplePos="0" relativeHeight="251659264" behindDoc="0" locked="0" layoutInCell="1" allowOverlap="1" wp14:anchorId="6B0A81FF" wp14:editId="0D29F978">
          <wp:simplePos x="0" y="0"/>
          <wp:positionH relativeFrom="column">
            <wp:posOffset>-359255</wp:posOffset>
          </wp:positionH>
          <wp:positionV relativeFrom="paragraph">
            <wp:posOffset>-212581</wp:posOffset>
          </wp:positionV>
          <wp:extent cx="629920" cy="685800"/>
          <wp:effectExtent l="0" t="0" r="0" b="0"/>
          <wp:wrapSquare wrapText="right"/>
          <wp:docPr id="2" name="Picture 2" descr="ITU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TU new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92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11404" w:rsidRPr="00ED4EBE" w:rsidRDefault="00F11404" w:rsidP="00F11404">
    <w:pPr>
      <w:pStyle w:val="Title"/>
      <w:spacing w:after="0"/>
      <w:jc w:val="right"/>
      <w:rPr>
        <w:sz w:val="16"/>
        <w:szCs w:val="16"/>
      </w:rPr>
    </w:pPr>
    <w:r w:rsidRPr="00ED4EBE">
      <w:rPr>
        <w:sz w:val="16"/>
        <w:szCs w:val="16"/>
      </w:rPr>
      <w:t xml:space="preserve">Request for Expression of Interest Ref. No. </w:t>
    </w:r>
    <w:r>
      <w:rPr>
        <w:sz w:val="16"/>
        <w:szCs w:val="16"/>
      </w:rPr>
      <w:t>R</w:t>
    </w:r>
    <w:r w:rsidRPr="00ED4EBE">
      <w:rPr>
        <w:sz w:val="16"/>
        <w:szCs w:val="16"/>
      </w:rPr>
      <w:t>EOI-2017-004</w:t>
    </w:r>
  </w:p>
  <w:p w:rsidR="00F11404" w:rsidRDefault="00F11404" w:rsidP="00F11404">
    <w:pPr>
      <w:pStyle w:val="Title"/>
      <w:tabs>
        <w:tab w:val="left" w:pos="360"/>
        <w:tab w:val="right" w:pos="9360"/>
      </w:tabs>
      <w:spacing w:after="0"/>
      <w:jc w:val="right"/>
      <w:rPr>
        <w:sz w:val="16"/>
        <w:szCs w:val="16"/>
      </w:rPr>
    </w:pPr>
    <w:r w:rsidRPr="00B33AD2">
      <w:rPr>
        <w:sz w:val="16"/>
        <w:szCs w:val="16"/>
      </w:rPr>
      <w:t xml:space="preserve">Appointment of a Host for the EU </w:t>
    </w:r>
    <w:proofErr w:type="spellStart"/>
    <w:r w:rsidRPr="00B33AD2">
      <w:rPr>
        <w:sz w:val="16"/>
        <w:szCs w:val="16"/>
      </w:rPr>
      <w:t>mHealth</w:t>
    </w:r>
    <w:proofErr w:type="spellEnd"/>
    <w:r w:rsidRPr="00B33AD2">
      <w:rPr>
        <w:sz w:val="16"/>
        <w:szCs w:val="16"/>
      </w:rPr>
      <w:t xml:space="preserve"> Hub</w:t>
    </w:r>
    <w:r>
      <w:rPr>
        <w:sz w:val="16"/>
        <w:szCs w:val="16"/>
      </w:rPr>
      <w:t xml:space="preserve"> </w:t>
    </w:r>
    <w:r w:rsidRPr="00B33AD2">
      <w:rPr>
        <w:sz w:val="16"/>
        <w:szCs w:val="16"/>
      </w:rPr>
      <w:t>within the framework o</w:t>
    </w:r>
    <w:r>
      <w:rPr>
        <w:sz w:val="16"/>
        <w:szCs w:val="16"/>
      </w:rPr>
      <w:t>f the ‘’Be Healthy, Be Mobile’’</w:t>
    </w:r>
  </w:p>
  <w:p w:rsidR="00F11404" w:rsidRPr="00B33AD2" w:rsidRDefault="00F11404" w:rsidP="00F11404">
    <w:pPr>
      <w:pStyle w:val="Title"/>
      <w:tabs>
        <w:tab w:val="left" w:pos="360"/>
        <w:tab w:val="right" w:pos="9360"/>
      </w:tabs>
      <w:spacing w:after="0"/>
      <w:jc w:val="right"/>
      <w:rPr>
        <w:sz w:val="16"/>
        <w:szCs w:val="16"/>
      </w:rPr>
    </w:pPr>
    <w:proofErr w:type="gramStart"/>
    <w:r w:rsidRPr="00A675DB">
      <w:rPr>
        <w:sz w:val="16"/>
        <w:szCs w:val="16"/>
      </w:rPr>
      <w:t>joint</w:t>
    </w:r>
    <w:proofErr w:type="gramEnd"/>
    <w:r w:rsidRPr="00A675DB">
      <w:rPr>
        <w:sz w:val="16"/>
        <w:szCs w:val="16"/>
      </w:rPr>
      <w:t xml:space="preserve"> WHO and ITU</w:t>
    </w:r>
    <w:r>
      <w:rPr>
        <w:sz w:val="16"/>
        <w:szCs w:val="16"/>
      </w:rPr>
      <w:t xml:space="preserve"> </w:t>
    </w:r>
    <w:r w:rsidRPr="00B33AD2">
      <w:rPr>
        <w:sz w:val="16"/>
        <w:szCs w:val="16"/>
      </w:rPr>
      <w:t>Initiative</w:t>
    </w:r>
    <w:r>
      <w:rPr>
        <w:sz w:val="16"/>
        <w:szCs w:val="16"/>
      </w:rPr>
      <w:t xml:space="preserve"> </w:t>
    </w:r>
    <w:r w:rsidRPr="00B33AD2">
      <w:rPr>
        <w:sz w:val="16"/>
        <w:szCs w:val="16"/>
      </w:rPr>
      <w:t xml:space="preserve">on </w:t>
    </w:r>
    <w:proofErr w:type="spellStart"/>
    <w:r w:rsidRPr="00B33AD2">
      <w:rPr>
        <w:sz w:val="16"/>
        <w:szCs w:val="16"/>
      </w:rPr>
      <w:t>mHealth</w:t>
    </w:r>
    <w:proofErr w:type="spellEnd"/>
    <w:r w:rsidRPr="00B33AD2">
      <w:rPr>
        <w:sz w:val="16"/>
        <w:szCs w:val="16"/>
      </w:rPr>
      <w:t xml:space="preserve"> for Non-communicable Diseases</w:t>
    </w:r>
  </w:p>
  <w:p w:rsidR="00F11404" w:rsidRDefault="00F114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4226F"/>
    <w:multiLevelType w:val="hybridMultilevel"/>
    <w:tmpl w:val="74FC71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DA5F6F"/>
    <w:multiLevelType w:val="hybridMultilevel"/>
    <w:tmpl w:val="13AAAEF2"/>
    <w:lvl w:ilvl="0" w:tplc="A34ADC8A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404"/>
    <w:rsid w:val="00115769"/>
    <w:rsid w:val="00851AE6"/>
    <w:rsid w:val="008964A4"/>
    <w:rsid w:val="008D1055"/>
    <w:rsid w:val="00970B67"/>
    <w:rsid w:val="00F1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CD078A-004C-472E-AF46-5EAAF9B39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40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F11404"/>
    <w:pPr>
      <w:keepNext/>
      <w:jc w:val="center"/>
      <w:outlineLvl w:val="0"/>
    </w:pPr>
    <w:rPr>
      <w:rFonts w:asciiTheme="minorHAnsi" w:hAnsiTheme="minorHAnsi" w:cs="Arial"/>
      <w:b/>
      <w:bCs/>
      <w:color w:val="008BD0"/>
      <w:kern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11404"/>
    <w:rPr>
      <w:rFonts w:eastAsia="SimSun" w:cs="Arial"/>
      <w:b/>
      <w:bCs/>
      <w:color w:val="008BD0"/>
      <w:kern w:val="32"/>
      <w:sz w:val="24"/>
      <w:szCs w:val="24"/>
      <w:lang w:val="en-GB" w:eastAsia="en-US"/>
    </w:rPr>
  </w:style>
  <w:style w:type="paragraph" w:styleId="ListParagraph">
    <w:name w:val="List Paragraph"/>
    <w:aliases w:val="Listenabsatz Standard"/>
    <w:basedOn w:val="Normal"/>
    <w:link w:val="ListParagraphChar"/>
    <w:uiPriority w:val="34"/>
    <w:qFormat/>
    <w:rsid w:val="00F11404"/>
    <w:pPr>
      <w:ind w:left="720"/>
      <w:contextualSpacing/>
    </w:pPr>
  </w:style>
  <w:style w:type="table" w:styleId="TableGrid">
    <w:name w:val="Table Grid"/>
    <w:basedOn w:val="TableNormal"/>
    <w:uiPriority w:val="59"/>
    <w:rsid w:val="00F1140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1140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11404"/>
    <w:rPr>
      <w:rFonts w:ascii="Times New Roman" w:eastAsia="SimSu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F1140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11404"/>
    <w:rPr>
      <w:rFonts w:ascii="Times New Roman" w:eastAsia="SimSu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F11404"/>
    <w:rPr>
      <w:vertAlign w:val="superscript"/>
    </w:rPr>
  </w:style>
  <w:style w:type="character" w:customStyle="1" w:styleId="ListParagraphChar">
    <w:name w:val="List Paragraph Char"/>
    <w:aliases w:val="Listenabsatz Standard Char"/>
    <w:basedOn w:val="DefaultParagraphFont"/>
    <w:link w:val="ListParagraph"/>
    <w:uiPriority w:val="34"/>
    <w:rsid w:val="00F11404"/>
    <w:rPr>
      <w:rFonts w:ascii="Times New Roman" w:eastAsia="SimSun" w:hAnsi="Times New Roman" w:cs="Times New Roman"/>
      <w:sz w:val="24"/>
      <w:szCs w:val="24"/>
      <w:lang w:val="en-GB"/>
    </w:rPr>
  </w:style>
  <w:style w:type="paragraph" w:customStyle="1" w:styleId="Default">
    <w:name w:val="Default"/>
    <w:basedOn w:val="Normal"/>
    <w:rsid w:val="00F11404"/>
    <w:pPr>
      <w:autoSpaceDE w:val="0"/>
      <w:autoSpaceDN w:val="0"/>
    </w:pPr>
    <w:rPr>
      <w:rFonts w:ascii="Calibri" w:eastAsiaTheme="minorEastAsia" w:hAnsi="Calibri"/>
      <w:color w:val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114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1404"/>
    <w:rPr>
      <w:rFonts w:ascii="Times New Roman" w:eastAsia="SimSu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114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404"/>
    <w:rPr>
      <w:rFonts w:ascii="Times New Roman" w:eastAsia="SimSu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qFormat/>
    <w:rsid w:val="00F11404"/>
    <w:pPr>
      <w:spacing w:after="120"/>
      <w:jc w:val="center"/>
    </w:pPr>
    <w:rPr>
      <w:rFonts w:asciiTheme="minorHAnsi" w:hAnsiTheme="minorHAnsi"/>
      <w:b/>
      <w:bCs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F11404"/>
    <w:rPr>
      <w:rFonts w:eastAsia="SimSu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Andres, Aida</dc:creator>
  <cp:keywords/>
  <dc:description/>
  <cp:lastModifiedBy>Martin Andres, Aida</cp:lastModifiedBy>
  <cp:revision>1</cp:revision>
  <dcterms:created xsi:type="dcterms:W3CDTF">2017-09-20T14:15:00Z</dcterms:created>
  <dcterms:modified xsi:type="dcterms:W3CDTF">2017-09-20T14:24:00Z</dcterms:modified>
</cp:coreProperties>
</file>