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4F6D9" w14:textId="2CFB7BCC" w:rsidR="00880D28" w:rsidRDefault="00880D28" w:rsidP="00300FCE">
      <w:pPr>
        <w:pStyle w:val="Headline"/>
        <w:spacing w:before="120" w:after="240"/>
      </w:pPr>
      <w:r w:rsidRPr="00296C0E">
        <w:t>S</w:t>
      </w:r>
      <w:r>
        <w:t>ection III: Returnable Bidding Forms</w:t>
      </w:r>
    </w:p>
    <w:p w14:paraId="196A4521" w14:textId="690CACC7" w:rsidR="00821519" w:rsidRDefault="00821519" w:rsidP="00821519">
      <w:r w:rsidRPr="00821519">
        <w:rPr>
          <w:b/>
        </w:rPr>
        <w:t>eSourcing reference</w:t>
      </w:r>
      <w:r w:rsidRPr="00821519">
        <w:t xml:space="preserve">: </w:t>
      </w:r>
      <w:r w:rsidR="00825AF6" w:rsidRPr="00825AF6">
        <w:t>RFQ/2017/529</w:t>
      </w:r>
    </w:p>
    <w:p w14:paraId="5EF48059" w14:textId="77777777" w:rsidR="00814993" w:rsidRDefault="00814993" w:rsidP="00821519"/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53423EC5" w14:textId="77777777" w:rsidR="00880D28" w:rsidRDefault="00880D28" w:rsidP="00880D28"/>
    <w:p w14:paraId="4E3263A2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27A9305E" w:rsidR="00880D28" w:rsidRPr="003470DA" w:rsidRDefault="00337BC2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NPR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p w14:paraId="46471451" w14:textId="20B15AAB" w:rsidR="00036FE4" w:rsidRPr="007951BF" w:rsidRDefault="00036FE4" w:rsidP="00036FE4">
      <w:pPr>
        <w:spacing w:before="7" w:line="220" w:lineRule="exact"/>
        <w:rPr>
          <w:b/>
        </w:rPr>
      </w:pPr>
      <w:r w:rsidRPr="007951BF">
        <w:rPr>
          <w:b/>
        </w:rPr>
        <w:t>Table 1: Cost breakdown per deliverable/output</w:t>
      </w:r>
      <w:r>
        <w:rPr>
          <w:b/>
        </w:rPr>
        <w:t xml:space="preserve"> </w:t>
      </w:r>
    </w:p>
    <w:p w14:paraId="2FE32ED5" w14:textId="77777777" w:rsidR="00036FE4" w:rsidRDefault="00036FE4" w:rsidP="00036FE4">
      <w:pPr>
        <w:spacing w:before="7" w:line="220" w:lineRule="exact"/>
        <w:rPr>
          <w:highlight w:val="magent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5991"/>
        <w:gridCol w:w="3124"/>
      </w:tblGrid>
      <w:tr w:rsidR="00036FE4" w:rsidRPr="007951BF" w14:paraId="506F01E4" w14:textId="77777777" w:rsidTr="00036FE4">
        <w:tc>
          <w:tcPr>
            <w:tcW w:w="628" w:type="dxa"/>
            <w:shd w:val="clear" w:color="auto" w:fill="D9D9D9" w:themeFill="background1" w:themeFillShade="D9"/>
            <w:vAlign w:val="center"/>
          </w:tcPr>
          <w:p w14:paraId="39887F31" w14:textId="77777777" w:rsidR="00036FE4" w:rsidRPr="007951BF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>
              <w:rPr>
                <w:rFonts w:eastAsia="Calibri"/>
                <w:b/>
                <w:snapToGrid w:val="0"/>
              </w:rPr>
              <w:t>Item No</w:t>
            </w:r>
          </w:p>
        </w:tc>
        <w:tc>
          <w:tcPr>
            <w:tcW w:w="6050" w:type="dxa"/>
            <w:shd w:val="clear" w:color="auto" w:fill="D9D9D9" w:themeFill="background1" w:themeFillShade="D9"/>
            <w:vAlign w:val="center"/>
          </w:tcPr>
          <w:p w14:paraId="44843E29" w14:textId="77777777" w:rsidR="00036FE4" w:rsidRPr="007951BF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 w:rsidRPr="007951BF">
              <w:rPr>
                <w:rFonts w:eastAsia="Calibri"/>
                <w:b/>
                <w:snapToGrid w:val="0"/>
              </w:rPr>
              <w:t>Deliverables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740FFE70" w14:textId="77777777" w:rsidR="00036FE4" w:rsidRPr="007951BF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 w:rsidRPr="007951BF">
              <w:rPr>
                <w:rFonts w:eastAsia="Calibri"/>
                <w:b/>
                <w:snapToGrid w:val="0"/>
              </w:rPr>
              <w:t>Price</w:t>
            </w:r>
          </w:p>
          <w:p w14:paraId="24A105FA" w14:textId="77777777" w:rsidR="00036FE4" w:rsidRPr="007951BF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 w:rsidRPr="007951BF">
              <w:rPr>
                <w:rFonts w:eastAsia="Calibri"/>
                <w:b/>
                <w:snapToGrid w:val="0"/>
              </w:rPr>
              <w:t>(Lump Sum, All Inclusive)</w:t>
            </w:r>
          </w:p>
        </w:tc>
      </w:tr>
      <w:tr w:rsidR="00036FE4" w:rsidRPr="007951BF" w14:paraId="51756A34" w14:textId="77777777" w:rsidTr="00036FE4">
        <w:tc>
          <w:tcPr>
            <w:tcW w:w="628" w:type="dxa"/>
            <w:vAlign w:val="center"/>
          </w:tcPr>
          <w:p w14:paraId="4DA858E6" w14:textId="77777777" w:rsidR="00036FE4" w:rsidRPr="007951BF" w:rsidRDefault="00036FE4" w:rsidP="00224AD4">
            <w:pPr>
              <w:jc w:val="center"/>
              <w:rPr>
                <w:rFonts w:eastAsia="Calibri"/>
                <w:snapToGrid w:val="0"/>
              </w:rPr>
            </w:pPr>
            <w:r w:rsidRPr="007951BF">
              <w:rPr>
                <w:rFonts w:eastAsia="Calibri"/>
                <w:snapToGrid w:val="0"/>
              </w:rPr>
              <w:t>1</w:t>
            </w:r>
          </w:p>
        </w:tc>
        <w:tc>
          <w:tcPr>
            <w:tcW w:w="6050" w:type="dxa"/>
            <w:vAlign w:val="center"/>
          </w:tcPr>
          <w:p w14:paraId="4E675DEC" w14:textId="74301F4D" w:rsidR="00036FE4" w:rsidRPr="007951BF" w:rsidRDefault="00036FE4" w:rsidP="00224AD4">
            <w:pPr>
              <w:rPr>
                <w:rFonts w:eastAsia="Calibri"/>
                <w:snapToGrid w:val="0"/>
              </w:rPr>
            </w:pPr>
            <w:r w:rsidRPr="00036FE4">
              <w:rPr>
                <w:rFonts w:eastAsia="Calibri"/>
                <w:snapToGrid w:val="0"/>
              </w:rPr>
              <w:t xml:space="preserve">Maintain and Support FieldSight Technical Platform—providing ongoing support for the maintenance and use of </w:t>
            </w:r>
            <w:r>
              <w:rPr>
                <w:rFonts w:eastAsia="Calibri"/>
                <w:snapToGrid w:val="0"/>
              </w:rPr>
              <w:t>the FieldSight system, including activities in Section II</w:t>
            </w:r>
            <w:r w:rsidR="00337BC2">
              <w:rPr>
                <w:rFonts w:eastAsia="Calibri"/>
                <w:snapToGrid w:val="0"/>
              </w:rPr>
              <w:t xml:space="preserve"> – Output 1</w:t>
            </w:r>
          </w:p>
        </w:tc>
        <w:tc>
          <w:tcPr>
            <w:tcW w:w="3150" w:type="dxa"/>
            <w:vAlign w:val="center"/>
          </w:tcPr>
          <w:p w14:paraId="68D51437" w14:textId="77777777" w:rsidR="00036FE4" w:rsidRPr="007951BF" w:rsidRDefault="00036FE4" w:rsidP="00224AD4">
            <w:pPr>
              <w:jc w:val="center"/>
              <w:rPr>
                <w:rFonts w:eastAsia="Calibri"/>
                <w:snapToGrid w:val="0"/>
                <w:highlight w:val="yellow"/>
              </w:rPr>
            </w:pPr>
            <w:r w:rsidRPr="007951BF">
              <w:rPr>
                <w:rFonts w:eastAsia="Calibri"/>
                <w:snapToGrid w:val="0"/>
                <w:highlight w:val="cyan"/>
              </w:rPr>
              <w:t>[Offeror to insert price]</w:t>
            </w:r>
          </w:p>
        </w:tc>
      </w:tr>
      <w:tr w:rsidR="00036FE4" w:rsidRPr="007951BF" w14:paraId="7DDE5C74" w14:textId="77777777" w:rsidTr="00036FE4">
        <w:tc>
          <w:tcPr>
            <w:tcW w:w="628" w:type="dxa"/>
            <w:vAlign w:val="center"/>
          </w:tcPr>
          <w:p w14:paraId="20784022" w14:textId="77777777" w:rsidR="00036FE4" w:rsidRPr="007951BF" w:rsidRDefault="00036FE4" w:rsidP="00224AD4">
            <w:pPr>
              <w:jc w:val="center"/>
              <w:rPr>
                <w:rFonts w:eastAsia="Calibri"/>
                <w:snapToGrid w:val="0"/>
              </w:rPr>
            </w:pPr>
            <w:r w:rsidRPr="007951BF">
              <w:rPr>
                <w:rFonts w:eastAsia="Calibri"/>
                <w:snapToGrid w:val="0"/>
              </w:rPr>
              <w:t>2</w:t>
            </w:r>
          </w:p>
        </w:tc>
        <w:tc>
          <w:tcPr>
            <w:tcW w:w="6050" w:type="dxa"/>
            <w:vAlign w:val="center"/>
          </w:tcPr>
          <w:p w14:paraId="404119C4" w14:textId="1DE696ED" w:rsidR="00036FE4" w:rsidRPr="004D29D9" w:rsidRDefault="00337BC2" w:rsidP="00337BC2">
            <w:pPr>
              <w:rPr>
                <w:rFonts w:eastAsia="Calibri"/>
                <w:snapToGrid w:val="0"/>
                <w:highlight w:val="yellow"/>
              </w:rPr>
            </w:pPr>
            <w:r w:rsidRPr="00337BC2">
              <w:rPr>
                <w:rFonts w:eastAsia="Calibri"/>
                <w:snapToGrid w:val="0"/>
              </w:rPr>
              <w:t>Output 2: Develop and Modify Features—Work with the FieldSight team to identify additional features and modifications to existing features that can be further integrat</w:t>
            </w:r>
            <w:r>
              <w:rPr>
                <w:rFonts w:eastAsia="Calibri"/>
                <w:snapToGrid w:val="0"/>
              </w:rPr>
              <w:t xml:space="preserve">ed into FieldSight. Specific activities in Section II – Output 2 </w:t>
            </w:r>
            <w:r w:rsidRPr="00337BC2">
              <w:rPr>
                <w:rFonts w:eastAsia="Calibri"/>
                <w:snapToGrid w:val="0"/>
              </w:rPr>
              <w:t>:</w:t>
            </w:r>
          </w:p>
        </w:tc>
        <w:tc>
          <w:tcPr>
            <w:tcW w:w="3150" w:type="dxa"/>
            <w:vAlign w:val="center"/>
          </w:tcPr>
          <w:p w14:paraId="64F749FD" w14:textId="77777777" w:rsidR="00036FE4" w:rsidRPr="007951BF" w:rsidRDefault="00036FE4" w:rsidP="00224AD4">
            <w:pPr>
              <w:jc w:val="center"/>
              <w:rPr>
                <w:rFonts w:eastAsia="Calibri"/>
                <w:snapToGrid w:val="0"/>
              </w:rPr>
            </w:pPr>
          </w:p>
        </w:tc>
      </w:tr>
      <w:tr w:rsidR="00036FE4" w:rsidRPr="007951BF" w14:paraId="0CEAFD1C" w14:textId="77777777" w:rsidTr="00036FE4">
        <w:trPr>
          <w:trHeight w:val="297"/>
        </w:trPr>
        <w:tc>
          <w:tcPr>
            <w:tcW w:w="6678" w:type="dxa"/>
            <w:gridSpan w:val="2"/>
            <w:vAlign w:val="center"/>
          </w:tcPr>
          <w:p w14:paraId="4F467905" w14:textId="024D3490" w:rsidR="00036FE4" w:rsidRPr="007951BF" w:rsidRDefault="00337BC2" w:rsidP="00224AD4">
            <w:pPr>
              <w:rPr>
                <w:rFonts w:eastAsia="Calibri"/>
                <w:b/>
                <w:snapToGrid w:val="0"/>
              </w:rPr>
            </w:pPr>
            <w:r>
              <w:rPr>
                <w:rFonts w:eastAsia="Calibri"/>
                <w:b/>
                <w:snapToGrid w:val="0"/>
              </w:rPr>
              <w:t>Total financial proposal NPR</w:t>
            </w:r>
          </w:p>
        </w:tc>
        <w:tc>
          <w:tcPr>
            <w:tcW w:w="3150" w:type="dxa"/>
            <w:vAlign w:val="center"/>
          </w:tcPr>
          <w:p w14:paraId="03EBECE0" w14:textId="77777777" w:rsidR="00036FE4" w:rsidRPr="007951BF" w:rsidRDefault="00036FE4" w:rsidP="00224AD4">
            <w:pPr>
              <w:rPr>
                <w:rFonts w:eastAsia="Calibri"/>
                <w:b/>
                <w:snapToGrid w:val="0"/>
              </w:rPr>
            </w:pPr>
            <w:r w:rsidRPr="007951BF">
              <w:rPr>
                <w:rFonts w:eastAsia="Calibri"/>
                <w:b/>
                <w:snapToGrid w:val="0"/>
                <w:highlight w:val="cyan"/>
              </w:rPr>
              <w:t>[insert total lump sum price]</w:t>
            </w:r>
          </w:p>
        </w:tc>
      </w:tr>
    </w:tbl>
    <w:p w14:paraId="2DFCC356" w14:textId="77777777" w:rsidR="00036FE4" w:rsidRDefault="00036FE4" w:rsidP="00036FE4">
      <w:pPr>
        <w:spacing w:before="7" w:line="220" w:lineRule="exact"/>
        <w:rPr>
          <w:highlight w:val="magenta"/>
        </w:rPr>
      </w:pPr>
    </w:p>
    <w:p w14:paraId="0E46BC21" w14:textId="77777777" w:rsidR="00337BC2" w:rsidRDefault="00337BC2" w:rsidP="00036FE4">
      <w:pPr>
        <w:spacing w:before="7" w:line="220" w:lineRule="exact"/>
        <w:rPr>
          <w:b/>
        </w:rPr>
      </w:pPr>
    </w:p>
    <w:p w14:paraId="54DE7B81" w14:textId="1BFE8526" w:rsidR="00036FE4" w:rsidRPr="007951BF" w:rsidRDefault="00036FE4" w:rsidP="00036FE4">
      <w:pPr>
        <w:spacing w:before="7" w:line="220" w:lineRule="exact"/>
        <w:rPr>
          <w:b/>
        </w:rPr>
      </w:pPr>
      <w:r>
        <w:rPr>
          <w:b/>
        </w:rPr>
        <w:t>Table 2</w:t>
      </w:r>
      <w:r w:rsidRPr="007951BF">
        <w:rPr>
          <w:b/>
        </w:rPr>
        <w:t xml:space="preserve">: Cost breakdown per </w:t>
      </w:r>
      <w:r>
        <w:rPr>
          <w:b/>
        </w:rPr>
        <w:t>component</w:t>
      </w:r>
    </w:p>
    <w:p w14:paraId="7634E5B7" w14:textId="77777777" w:rsidR="00036FE4" w:rsidRDefault="00036FE4" w:rsidP="00036FE4">
      <w:pPr>
        <w:spacing w:before="7" w:line="220" w:lineRule="exact"/>
        <w:rPr>
          <w:highlight w:val="magenta"/>
        </w:rPr>
      </w:pPr>
    </w:p>
    <w:p w14:paraId="665DA639" w14:textId="24892B2F" w:rsidR="00036FE4" w:rsidRDefault="00EE68C7" w:rsidP="00036FE4">
      <w:pPr>
        <w:jc w:val="both"/>
      </w:pPr>
      <w:r>
        <w:t>Bidders are</w:t>
      </w:r>
      <w:r w:rsidR="00036FE4" w:rsidRPr="007951BF">
        <w:t xml:space="preserve"> requested to provide the cost breakdown for the above given prices based on the following format. </w:t>
      </w:r>
      <w:r w:rsidR="00036FE4">
        <w:t>UNOPS</w:t>
      </w:r>
      <w:r w:rsidR="00036FE4" w:rsidRPr="007951BF">
        <w:t xml:space="preserve"> shall use the cost breakdown for the price reasonability assessment purposes as well as the calculation of price in the event that both parties </w:t>
      </w:r>
      <w:r w:rsidR="00036FE4">
        <w:t>agree to a contract amendment on the future.</w:t>
      </w:r>
    </w:p>
    <w:p w14:paraId="31BEC594" w14:textId="77777777" w:rsidR="00036FE4" w:rsidRDefault="00036FE4" w:rsidP="00036FE4">
      <w:pPr>
        <w:jc w:val="both"/>
      </w:pPr>
    </w:p>
    <w:p w14:paraId="7EAE95AE" w14:textId="77777777" w:rsidR="00036FE4" w:rsidRDefault="00036FE4" w:rsidP="00036FE4">
      <w:pPr>
        <w:jc w:val="both"/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980"/>
        <w:gridCol w:w="1474"/>
        <w:gridCol w:w="1717"/>
        <w:gridCol w:w="1897"/>
      </w:tblGrid>
      <w:tr w:rsidR="00036FE4" w:rsidRPr="0038457B" w14:paraId="79DC70B9" w14:textId="77777777" w:rsidTr="00337BC2">
        <w:trPr>
          <w:trHeight w:val="494"/>
        </w:trPr>
        <w:tc>
          <w:tcPr>
            <w:tcW w:w="3708" w:type="dxa"/>
            <w:shd w:val="clear" w:color="auto" w:fill="D9D9D9" w:themeFill="background1" w:themeFillShade="D9"/>
            <w:vAlign w:val="center"/>
          </w:tcPr>
          <w:p w14:paraId="0AB12907" w14:textId="77777777" w:rsidR="00036FE4" w:rsidRPr="0038457B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>
              <w:rPr>
                <w:rFonts w:eastAsia="Calibri"/>
                <w:b/>
                <w:snapToGrid w:val="0"/>
              </w:rPr>
              <w:t>Cost component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center"/>
          </w:tcPr>
          <w:p w14:paraId="497FABE9" w14:textId="77777777" w:rsidR="00036FE4" w:rsidRPr="0038457B" w:rsidRDefault="00036FE4" w:rsidP="00224AD4">
            <w:pPr>
              <w:ind w:right="-108"/>
              <w:jc w:val="center"/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t>Qty</w:t>
            </w:r>
            <w:r>
              <w:rPr>
                <w:rFonts w:eastAsia="Calibri"/>
                <w:b/>
                <w:snapToGrid w:val="0"/>
              </w:rPr>
              <w:t>.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41F2F697" w14:textId="77777777" w:rsidR="00036FE4" w:rsidRPr="0038457B" w:rsidRDefault="00036FE4" w:rsidP="00224AD4">
            <w:pPr>
              <w:ind w:right="-108"/>
              <w:jc w:val="center"/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t>No. of Personnel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20EADCBE" w14:textId="77777777" w:rsidR="00036FE4" w:rsidRPr="0038457B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t>Remuneration per Unit</w:t>
            </w:r>
          </w:p>
        </w:tc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6D232F5A" w14:textId="77777777" w:rsidR="00036FE4" w:rsidRPr="0038457B" w:rsidRDefault="00036FE4" w:rsidP="00224AD4">
            <w:pPr>
              <w:jc w:val="center"/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t>Total Rate for the Period</w:t>
            </w:r>
          </w:p>
        </w:tc>
      </w:tr>
      <w:tr w:rsidR="00337BC2" w:rsidRPr="0038457B" w14:paraId="22874807" w14:textId="77777777" w:rsidTr="00337BC2">
        <w:trPr>
          <w:trHeight w:val="247"/>
        </w:trPr>
        <w:tc>
          <w:tcPr>
            <w:tcW w:w="3708" w:type="dxa"/>
          </w:tcPr>
          <w:p w14:paraId="18DD721B" w14:textId="322D1E7F" w:rsidR="00337BC2" w:rsidRPr="00337BC2" w:rsidRDefault="00337BC2" w:rsidP="00337BC2">
            <w:pPr>
              <w:rPr>
                <w:rFonts w:eastAsia="Calibri"/>
                <w:b/>
                <w:snapToGrid w:val="0"/>
              </w:rPr>
            </w:pPr>
            <w:r w:rsidRPr="00337BC2">
              <w:rPr>
                <w:b/>
              </w:rPr>
              <w:t xml:space="preserve">Full-time staff </w:t>
            </w:r>
          </w:p>
        </w:tc>
        <w:tc>
          <w:tcPr>
            <w:tcW w:w="980" w:type="dxa"/>
            <w:vAlign w:val="center"/>
          </w:tcPr>
          <w:p w14:paraId="026F23E5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7CC0B080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0740141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404E9A6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101EDBBB" w14:textId="77777777" w:rsidTr="00337BC2">
        <w:trPr>
          <w:trHeight w:val="247"/>
        </w:trPr>
        <w:tc>
          <w:tcPr>
            <w:tcW w:w="3708" w:type="dxa"/>
          </w:tcPr>
          <w:p w14:paraId="3AE2F4C2" w14:textId="07F7CBA7" w:rsidR="00337BC2" w:rsidRPr="0038457B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Sr. Web Developer (Django)</w:t>
            </w:r>
          </w:p>
        </w:tc>
        <w:tc>
          <w:tcPr>
            <w:tcW w:w="980" w:type="dxa"/>
            <w:vAlign w:val="center"/>
          </w:tcPr>
          <w:p w14:paraId="2FD48381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06C5BB37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6AABEE2A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60DCC28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279AEB03" w14:textId="77777777" w:rsidTr="00337BC2">
        <w:trPr>
          <w:trHeight w:val="247"/>
        </w:trPr>
        <w:tc>
          <w:tcPr>
            <w:tcW w:w="3708" w:type="dxa"/>
          </w:tcPr>
          <w:p w14:paraId="0AE05AFF" w14:textId="484C78A8" w:rsidR="00337BC2" w:rsidRPr="0038457B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Jr. Web Developer (Django)</w:t>
            </w:r>
          </w:p>
        </w:tc>
        <w:tc>
          <w:tcPr>
            <w:tcW w:w="980" w:type="dxa"/>
            <w:vAlign w:val="center"/>
          </w:tcPr>
          <w:p w14:paraId="5C0F95B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5CF08133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11995FF1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44024EE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5AB5371E" w14:textId="77777777" w:rsidTr="00337BC2">
        <w:trPr>
          <w:trHeight w:val="247"/>
        </w:trPr>
        <w:tc>
          <w:tcPr>
            <w:tcW w:w="3708" w:type="dxa"/>
          </w:tcPr>
          <w:p w14:paraId="1CA06D1F" w14:textId="38BDA2F4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UX/UI Designer</w:t>
            </w:r>
          </w:p>
        </w:tc>
        <w:tc>
          <w:tcPr>
            <w:tcW w:w="980" w:type="dxa"/>
            <w:vAlign w:val="center"/>
          </w:tcPr>
          <w:p w14:paraId="5186F363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4133EE7D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0050FCD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E0180C1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3618BC79" w14:textId="77777777" w:rsidTr="00337BC2">
        <w:trPr>
          <w:trHeight w:val="247"/>
        </w:trPr>
        <w:tc>
          <w:tcPr>
            <w:tcW w:w="3708" w:type="dxa"/>
          </w:tcPr>
          <w:p w14:paraId="75105B4D" w14:textId="5E214B99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Android Developers</w:t>
            </w:r>
          </w:p>
        </w:tc>
        <w:tc>
          <w:tcPr>
            <w:tcW w:w="980" w:type="dxa"/>
            <w:vAlign w:val="center"/>
          </w:tcPr>
          <w:p w14:paraId="0F8B9E46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7A439C4C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0ED00AA5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5E35194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00A75FC7" w14:textId="77777777" w:rsidTr="00337BC2">
        <w:trPr>
          <w:trHeight w:val="247"/>
        </w:trPr>
        <w:tc>
          <w:tcPr>
            <w:tcW w:w="3708" w:type="dxa"/>
          </w:tcPr>
          <w:p w14:paraId="6E034073" w14:textId="3E5E0812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Civil Engineer</w:t>
            </w:r>
          </w:p>
        </w:tc>
        <w:tc>
          <w:tcPr>
            <w:tcW w:w="980" w:type="dxa"/>
            <w:vAlign w:val="center"/>
          </w:tcPr>
          <w:p w14:paraId="0DCC7B75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78A8FEC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06424EB8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8D28E3C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60E34D90" w14:textId="77777777" w:rsidTr="00337BC2">
        <w:trPr>
          <w:trHeight w:val="247"/>
        </w:trPr>
        <w:tc>
          <w:tcPr>
            <w:tcW w:w="3708" w:type="dxa"/>
          </w:tcPr>
          <w:p w14:paraId="1892C146" w14:textId="38686C10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Architect / Designer</w:t>
            </w:r>
          </w:p>
        </w:tc>
        <w:tc>
          <w:tcPr>
            <w:tcW w:w="980" w:type="dxa"/>
            <w:vAlign w:val="center"/>
          </w:tcPr>
          <w:p w14:paraId="510D5313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0738E609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2CDD8A7D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4A169F1F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54EBBE2D" w14:textId="77777777" w:rsidTr="00337BC2">
        <w:trPr>
          <w:trHeight w:val="247"/>
        </w:trPr>
        <w:tc>
          <w:tcPr>
            <w:tcW w:w="3708" w:type="dxa"/>
          </w:tcPr>
          <w:p w14:paraId="0B237D55" w14:textId="19066D45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Part-Time Staff (~10 hours per month)</w:t>
            </w:r>
          </w:p>
        </w:tc>
        <w:tc>
          <w:tcPr>
            <w:tcW w:w="980" w:type="dxa"/>
            <w:vAlign w:val="center"/>
          </w:tcPr>
          <w:p w14:paraId="6B8BEE8F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724BC521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5FD67374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41181BB5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13216A07" w14:textId="77777777" w:rsidTr="00337BC2">
        <w:trPr>
          <w:trHeight w:val="247"/>
        </w:trPr>
        <w:tc>
          <w:tcPr>
            <w:tcW w:w="3708" w:type="dxa"/>
          </w:tcPr>
          <w:p w14:paraId="72EBB2DD" w14:textId="269AA02C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Technical Advisor</w:t>
            </w:r>
          </w:p>
        </w:tc>
        <w:tc>
          <w:tcPr>
            <w:tcW w:w="980" w:type="dxa"/>
            <w:vAlign w:val="center"/>
          </w:tcPr>
          <w:p w14:paraId="5739C56A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5E575A88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58390A3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1F4AC983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7CF7056C" w14:textId="77777777" w:rsidTr="00337BC2">
        <w:trPr>
          <w:trHeight w:val="247"/>
        </w:trPr>
        <w:tc>
          <w:tcPr>
            <w:tcW w:w="3708" w:type="dxa"/>
          </w:tcPr>
          <w:p w14:paraId="1E569CA9" w14:textId="14FF82FE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System Admin</w:t>
            </w:r>
          </w:p>
        </w:tc>
        <w:tc>
          <w:tcPr>
            <w:tcW w:w="980" w:type="dxa"/>
            <w:vAlign w:val="center"/>
          </w:tcPr>
          <w:p w14:paraId="7BC4CD3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4802B929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2B863AA1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5783F91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676356D7" w14:textId="77777777" w:rsidTr="00337BC2">
        <w:trPr>
          <w:trHeight w:val="247"/>
        </w:trPr>
        <w:tc>
          <w:tcPr>
            <w:tcW w:w="3708" w:type="dxa"/>
          </w:tcPr>
          <w:p w14:paraId="2B97F0EE" w14:textId="2950F6EF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Android Consultant</w:t>
            </w:r>
          </w:p>
        </w:tc>
        <w:tc>
          <w:tcPr>
            <w:tcW w:w="980" w:type="dxa"/>
            <w:vAlign w:val="center"/>
          </w:tcPr>
          <w:p w14:paraId="7F029520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211FF57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6217E3F7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4991547F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1BE57E76" w14:textId="77777777" w:rsidTr="00337BC2">
        <w:trPr>
          <w:trHeight w:val="247"/>
        </w:trPr>
        <w:tc>
          <w:tcPr>
            <w:tcW w:w="3708" w:type="dxa"/>
          </w:tcPr>
          <w:p w14:paraId="6907539D" w14:textId="221DEC31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Django Consultant</w:t>
            </w:r>
          </w:p>
        </w:tc>
        <w:tc>
          <w:tcPr>
            <w:tcW w:w="980" w:type="dxa"/>
            <w:vAlign w:val="center"/>
          </w:tcPr>
          <w:p w14:paraId="591FA23F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2DA04087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77D8354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C802A59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0C260807" w14:textId="77777777" w:rsidTr="00337BC2">
        <w:trPr>
          <w:trHeight w:val="247"/>
        </w:trPr>
        <w:tc>
          <w:tcPr>
            <w:tcW w:w="3708" w:type="dxa"/>
          </w:tcPr>
          <w:p w14:paraId="4E313E72" w14:textId="70FAE492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Web GIS Developer</w:t>
            </w:r>
          </w:p>
        </w:tc>
        <w:tc>
          <w:tcPr>
            <w:tcW w:w="980" w:type="dxa"/>
            <w:vAlign w:val="center"/>
          </w:tcPr>
          <w:p w14:paraId="5235837D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6A0237B6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7220312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5809D465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76BAA4F8" w14:textId="77777777" w:rsidTr="00337BC2">
        <w:trPr>
          <w:trHeight w:val="247"/>
        </w:trPr>
        <w:tc>
          <w:tcPr>
            <w:tcW w:w="3708" w:type="dxa"/>
          </w:tcPr>
          <w:p w14:paraId="2A0EA626" w14:textId="641FADE6" w:rsidR="00337BC2" w:rsidRPr="00337BC2" w:rsidRDefault="00337BC2" w:rsidP="00337BC2">
            <w:pPr>
              <w:rPr>
                <w:rFonts w:eastAsia="Calibri"/>
                <w:b/>
                <w:snapToGrid w:val="0"/>
              </w:rPr>
            </w:pPr>
            <w:r w:rsidRPr="00337BC2">
              <w:rPr>
                <w:b/>
              </w:rPr>
              <w:t xml:space="preserve">Full-time staff </w:t>
            </w:r>
          </w:p>
        </w:tc>
        <w:tc>
          <w:tcPr>
            <w:tcW w:w="980" w:type="dxa"/>
            <w:vAlign w:val="center"/>
          </w:tcPr>
          <w:p w14:paraId="0F08BCBA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5D3CD288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016596A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150758E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6F55EB2B" w14:textId="77777777" w:rsidTr="00337BC2">
        <w:trPr>
          <w:trHeight w:val="247"/>
        </w:trPr>
        <w:tc>
          <w:tcPr>
            <w:tcW w:w="3708" w:type="dxa"/>
          </w:tcPr>
          <w:p w14:paraId="7157C85F" w14:textId="2E5F29F2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Sr. Web Developer (Django)</w:t>
            </w:r>
          </w:p>
        </w:tc>
        <w:tc>
          <w:tcPr>
            <w:tcW w:w="980" w:type="dxa"/>
            <w:vAlign w:val="center"/>
          </w:tcPr>
          <w:p w14:paraId="4FAED9EC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01EB24DB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34F18B2C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174F7DF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46CB7C6C" w14:textId="77777777" w:rsidTr="00337BC2">
        <w:trPr>
          <w:trHeight w:val="247"/>
        </w:trPr>
        <w:tc>
          <w:tcPr>
            <w:tcW w:w="3708" w:type="dxa"/>
          </w:tcPr>
          <w:p w14:paraId="4E2BC390" w14:textId="13D8F724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Jr. Web Developer (Django)</w:t>
            </w:r>
          </w:p>
        </w:tc>
        <w:tc>
          <w:tcPr>
            <w:tcW w:w="980" w:type="dxa"/>
            <w:vAlign w:val="center"/>
          </w:tcPr>
          <w:p w14:paraId="7FFA375C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3D2AD2A3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2EDF87C4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506827CB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337BC2" w:rsidRPr="0038457B" w14:paraId="5DE77F4C" w14:textId="77777777" w:rsidTr="00337BC2">
        <w:trPr>
          <w:trHeight w:val="247"/>
        </w:trPr>
        <w:tc>
          <w:tcPr>
            <w:tcW w:w="3708" w:type="dxa"/>
          </w:tcPr>
          <w:p w14:paraId="077127BC" w14:textId="058DEBD6" w:rsidR="00337BC2" w:rsidRDefault="00337BC2" w:rsidP="00337BC2">
            <w:pPr>
              <w:rPr>
                <w:rFonts w:eastAsia="Calibri"/>
                <w:snapToGrid w:val="0"/>
              </w:rPr>
            </w:pPr>
            <w:r w:rsidRPr="005C175D">
              <w:t>UX/UI Designer</w:t>
            </w:r>
          </w:p>
        </w:tc>
        <w:tc>
          <w:tcPr>
            <w:tcW w:w="980" w:type="dxa"/>
            <w:vAlign w:val="center"/>
          </w:tcPr>
          <w:p w14:paraId="1B0E0B60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04D71E92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4BBC7F76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1972A318" w14:textId="77777777" w:rsidR="00337BC2" w:rsidRPr="0038457B" w:rsidRDefault="00337BC2" w:rsidP="00337BC2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7FB08451" w14:textId="77777777" w:rsidTr="00224AD4">
        <w:trPr>
          <w:trHeight w:val="247"/>
        </w:trPr>
        <w:tc>
          <w:tcPr>
            <w:tcW w:w="7879" w:type="dxa"/>
            <w:gridSpan w:val="4"/>
            <w:vAlign w:val="center"/>
          </w:tcPr>
          <w:p w14:paraId="7D3690CD" w14:textId="77777777" w:rsidR="00036FE4" w:rsidRPr="0038457B" w:rsidRDefault="00036FE4" w:rsidP="00224AD4">
            <w:pPr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t>Sub-total personnel costs</w:t>
            </w:r>
          </w:p>
        </w:tc>
        <w:tc>
          <w:tcPr>
            <w:tcW w:w="1897" w:type="dxa"/>
          </w:tcPr>
          <w:p w14:paraId="315E09F3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00207108" w14:textId="77777777" w:rsidTr="00337BC2">
        <w:trPr>
          <w:trHeight w:val="227"/>
        </w:trPr>
        <w:tc>
          <w:tcPr>
            <w:tcW w:w="3708" w:type="dxa"/>
            <w:vAlign w:val="center"/>
          </w:tcPr>
          <w:p w14:paraId="31D11DD9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  <w:r w:rsidRPr="0038457B">
              <w:rPr>
                <w:rFonts w:eastAsia="Calibri"/>
                <w:snapToGrid w:val="0"/>
              </w:rPr>
              <w:t>Travel costs</w:t>
            </w:r>
          </w:p>
        </w:tc>
        <w:tc>
          <w:tcPr>
            <w:tcW w:w="980" w:type="dxa"/>
            <w:vAlign w:val="center"/>
          </w:tcPr>
          <w:p w14:paraId="3E72E294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586B0BF3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1DB64E5C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75E8D42B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65CB59CD" w14:textId="77777777" w:rsidTr="00337BC2">
        <w:trPr>
          <w:trHeight w:val="276"/>
        </w:trPr>
        <w:tc>
          <w:tcPr>
            <w:tcW w:w="3708" w:type="dxa"/>
            <w:vAlign w:val="center"/>
          </w:tcPr>
          <w:p w14:paraId="779CF9AC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  <w:r w:rsidRPr="0038457B">
              <w:rPr>
                <w:rFonts w:eastAsia="Calibri"/>
                <w:snapToGrid w:val="0"/>
              </w:rPr>
              <w:t>Daily allowance</w:t>
            </w:r>
          </w:p>
        </w:tc>
        <w:tc>
          <w:tcPr>
            <w:tcW w:w="980" w:type="dxa"/>
            <w:vAlign w:val="center"/>
          </w:tcPr>
          <w:p w14:paraId="5C233D69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4EF7CC05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135AC4B8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1C3985B6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43B53072" w14:textId="77777777" w:rsidTr="00337BC2">
        <w:trPr>
          <w:trHeight w:val="276"/>
        </w:trPr>
        <w:tc>
          <w:tcPr>
            <w:tcW w:w="3708" w:type="dxa"/>
            <w:vAlign w:val="center"/>
          </w:tcPr>
          <w:p w14:paraId="454100A3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  <w:r w:rsidRPr="0038457B">
              <w:rPr>
                <w:rFonts w:eastAsia="Calibri"/>
                <w:snapToGrid w:val="0"/>
              </w:rPr>
              <w:t>Communications</w:t>
            </w:r>
          </w:p>
        </w:tc>
        <w:tc>
          <w:tcPr>
            <w:tcW w:w="980" w:type="dxa"/>
            <w:vAlign w:val="center"/>
          </w:tcPr>
          <w:p w14:paraId="69C24E05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5E3809BB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26DA24B3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19BEB1BC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16BC0F27" w14:textId="77777777" w:rsidTr="00337BC2">
        <w:trPr>
          <w:trHeight w:val="276"/>
        </w:trPr>
        <w:tc>
          <w:tcPr>
            <w:tcW w:w="3708" w:type="dxa"/>
            <w:vAlign w:val="center"/>
          </w:tcPr>
          <w:p w14:paraId="19105344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  <w:r w:rsidRPr="0038457B">
              <w:rPr>
                <w:rFonts w:eastAsia="Calibri"/>
                <w:snapToGrid w:val="0"/>
              </w:rPr>
              <w:t>Printing</w:t>
            </w:r>
          </w:p>
        </w:tc>
        <w:tc>
          <w:tcPr>
            <w:tcW w:w="980" w:type="dxa"/>
            <w:vAlign w:val="center"/>
          </w:tcPr>
          <w:p w14:paraId="225726FB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047F2568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1CCABF6E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291E9EBA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66AD87FB" w14:textId="77777777" w:rsidTr="00337BC2">
        <w:trPr>
          <w:trHeight w:val="276"/>
        </w:trPr>
        <w:tc>
          <w:tcPr>
            <w:tcW w:w="3708" w:type="dxa"/>
            <w:vAlign w:val="center"/>
          </w:tcPr>
          <w:p w14:paraId="479E0CE1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  <w:r w:rsidRPr="0038457B">
              <w:rPr>
                <w:rFonts w:eastAsia="Calibri"/>
                <w:snapToGrid w:val="0"/>
              </w:rPr>
              <w:t>Other costs (provide details)</w:t>
            </w:r>
          </w:p>
        </w:tc>
        <w:tc>
          <w:tcPr>
            <w:tcW w:w="980" w:type="dxa"/>
            <w:vAlign w:val="center"/>
          </w:tcPr>
          <w:p w14:paraId="1560F90B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474" w:type="dxa"/>
            <w:vAlign w:val="center"/>
          </w:tcPr>
          <w:p w14:paraId="443EE4A7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717" w:type="dxa"/>
            <w:vAlign w:val="center"/>
          </w:tcPr>
          <w:p w14:paraId="3BD6A359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  <w:tc>
          <w:tcPr>
            <w:tcW w:w="1897" w:type="dxa"/>
          </w:tcPr>
          <w:p w14:paraId="34456E84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5E92AFC8" w14:textId="77777777" w:rsidTr="00224AD4">
        <w:trPr>
          <w:trHeight w:val="276"/>
        </w:trPr>
        <w:tc>
          <w:tcPr>
            <w:tcW w:w="7879" w:type="dxa"/>
            <w:gridSpan w:val="4"/>
            <w:vAlign w:val="center"/>
          </w:tcPr>
          <w:p w14:paraId="2A4693B5" w14:textId="77777777" w:rsidR="00036FE4" w:rsidRPr="0038457B" w:rsidRDefault="00036FE4" w:rsidP="00224AD4">
            <w:pPr>
              <w:rPr>
                <w:rFonts w:eastAsia="Calibri"/>
                <w:b/>
                <w:snapToGrid w:val="0"/>
              </w:rPr>
            </w:pPr>
            <w:r w:rsidRPr="0038457B">
              <w:rPr>
                <w:rFonts w:eastAsia="Calibri"/>
                <w:b/>
                <w:snapToGrid w:val="0"/>
              </w:rPr>
              <w:lastRenderedPageBreak/>
              <w:t>Sub-total other expenses</w:t>
            </w:r>
          </w:p>
        </w:tc>
        <w:tc>
          <w:tcPr>
            <w:tcW w:w="1897" w:type="dxa"/>
          </w:tcPr>
          <w:p w14:paraId="709D5354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  <w:tr w:rsidR="00036FE4" w:rsidRPr="0038457B" w14:paraId="5ABED45E" w14:textId="77777777" w:rsidTr="00224AD4">
        <w:trPr>
          <w:trHeight w:val="276"/>
        </w:trPr>
        <w:tc>
          <w:tcPr>
            <w:tcW w:w="7879" w:type="dxa"/>
            <w:gridSpan w:val="4"/>
            <w:vAlign w:val="center"/>
          </w:tcPr>
          <w:p w14:paraId="3C6E65A5" w14:textId="213E2E9D" w:rsidR="00036FE4" w:rsidRPr="0038457B" w:rsidRDefault="00036FE4" w:rsidP="00337BC2">
            <w:pPr>
              <w:rPr>
                <w:rFonts w:eastAsia="Calibri"/>
                <w:b/>
                <w:snapToGrid w:val="0"/>
              </w:rPr>
            </w:pPr>
            <w:r w:rsidRPr="007951BF">
              <w:rPr>
                <w:rFonts w:eastAsia="Calibri"/>
                <w:b/>
                <w:snapToGrid w:val="0"/>
              </w:rPr>
              <w:t>Total financial proposal</w:t>
            </w:r>
            <w:r w:rsidR="00337BC2">
              <w:rPr>
                <w:rFonts w:eastAsia="Calibri"/>
                <w:b/>
                <w:snapToGrid w:val="0"/>
              </w:rPr>
              <w:t xml:space="preserve"> (NPR)</w:t>
            </w:r>
          </w:p>
        </w:tc>
        <w:tc>
          <w:tcPr>
            <w:tcW w:w="1897" w:type="dxa"/>
          </w:tcPr>
          <w:p w14:paraId="723E4A8C" w14:textId="77777777" w:rsidR="00036FE4" w:rsidRPr="0038457B" w:rsidRDefault="00036FE4" w:rsidP="00224AD4">
            <w:pPr>
              <w:rPr>
                <w:rFonts w:eastAsia="Calibri"/>
                <w:snapToGrid w:val="0"/>
              </w:rPr>
            </w:pPr>
          </w:p>
        </w:tc>
      </w:tr>
    </w:tbl>
    <w:p w14:paraId="65E60F8F" w14:textId="77777777" w:rsidR="00036FE4" w:rsidRPr="007951BF" w:rsidRDefault="00036FE4" w:rsidP="00036FE4">
      <w:pPr>
        <w:jc w:val="both"/>
      </w:pPr>
    </w:p>
    <w:p w14:paraId="7D7DE684" w14:textId="77777777" w:rsidR="00880D28" w:rsidRPr="00AD2DE8" w:rsidRDefault="00880D2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72232E31" w14:textId="73895580" w:rsidR="00EE68C7" w:rsidRDefault="00880D28" w:rsidP="00EE68C7">
      <w:pPr>
        <w:tabs>
          <w:tab w:val="center" w:pos="4320"/>
          <w:tab w:val="right" w:pos="8640"/>
        </w:tabs>
        <w:rPr>
          <w:u w:val="single"/>
        </w:rPr>
      </w:pPr>
      <w:r w:rsidRPr="00E102CF">
        <w:rPr>
          <w:highlight w:val="cyan"/>
          <w:u w:val="single"/>
        </w:rPr>
        <w:t>Full legal name and address of subcontractors</w:t>
      </w:r>
    </w:p>
    <w:p w14:paraId="76A1F21A" w14:textId="77777777" w:rsidR="00EE68C7" w:rsidRPr="00EE68C7" w:rsidRDefault="00EE68C7" w:rsidP="00EE68C7">
      <w:pPr>
        <w:tabs>
          <w:tab w:val="center" w:pos="4320"/>
          <w:tab w:val="right" w:pos="8640"/>
        </w:tabs>
      </w:pPr>
    </w:p>
    <w:p w14:paraId="4F16E238" w14:textId="3DD1D126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</w:t>
      </w:r>
      <w:r w:rsidR="00EE68C7">
        <w:t>____________________________________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5D62A583" w14:textId="77777777" w:rsidR="00880D28" w:rsidRPr="00296C0E" w:rsidRDefault="00880D28" w:rsidP="00880D28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4168E795" w14:textId="77777777" w:rsidR="00880D28" w:rsidRPr="00731E3E" w:rsidRDefault="00880D28" w:rsidP="00880D28"/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213E0589" w14:textId="77777777" w:rsidR="00880D28" w:rsidRDefault="00880D28" w:rsidP="00880D28"/>
    <w:p w14:paraId="1876C9B0" w14:textId="77777777" w:rsidR="00A43A2F" w:rsidRDefault="00A43A2F" w:rsidP="00A43A2F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20242D65" w14:textId="77777777" w:rsidR="00A43A2F" w:rsidRDefault="00A43A2F" w:rsidP="00A43A2F">
      <w:pPr>
        <w:jc w:val="both"/>
      </w:pPr>
      <w:r w:rsidRPr="00E667B2">
        <w:t>Technical Proposal Evaluation sections</w:t>
      </w:r>
      <w:r>
        <w:t xml:space="preserve"> (Evaluation Criteria: pass/fail)</w:t>
      </w:r>
    </w:p>
    <w:p w14:paraId="26EE47F8" w14:textId="77777777" w:rsidR="00A43A2F" w:rsidRDefault="00A43A2F" w:rsidP="00A43A2F">
      <w:pPr>
        <w:jc w:val="both"/>
        <w:rPr>
          <w:highlight w:val="lightGray"/>
        </w:rPr>
      </w:pPr>
    </w:p>
    <w:p w14:paraId="1E4BCB7D" w14:textId="77777777" w:rsidR="00A43A2F" w:rsidRPr="00E667B2" w:rsidRDefault="00A43A2F" w:rsidP="00A43A2F">
      <w:pPr>
        <w:pStyle w:val="ListParagraph"/>
        <w:numPr>
          <w:ilvl w:val="2"/>
          <w:numId w:val="39"/>
        </w:numPr>
        <w:jc w:val="both"/>
        <w:rPr>
          <w:rFonts w:ascii="Arial" w:hAnsi="Arial"/>
          <w:sz w:val="20"/>
          <w:szCs w:val="20"/>
        </w:rPr>
      </w:pPr>
      <w:r w:rsidRPr="007F675B">
        <w:rPr>
          <w:rFonts w:ascii="Arial" w:hAnsi="Arial"/>
          <w:sz w:val="20"/>
          <w:szCs w:val="20"/>
        </w:rPr>
        <w:t>Offeror’s qualification, capacity and expertise</w:t>
      </w:r>
      <w:r>
        <w:rPr>
          <w:rFonts w:ascii="Arial" w:hAnsi="Arial"/>
          <w:sz w:val="20"/>
          <w:szCs w:val="20"/>
        </w:rPr>
        <w:t>: b</w:t>
      </w:r>
      <w:r w:rsidRPr="007F675B">
        <w:rPr>
          <w:rFonts w:ascii="Arial" w:hAnsi="Arial"/>
          <w:sz w:val="20"/>
          <w:szCs w:val="20"/>
        </w:rPr>
        <w:t>rief description of the organization, including the year and country of</w:t>
      </w:r>
      <w:r w:rsidRPr="007F675B">
        <w:t xml:space="preserve"> </w:t>
      </w:r>
      <w:r w:rsidRPr="007F675B">
        <w:rPr>
          <w:rFonts w:ascii="Arial" w:hAnsi="Arial"/>
          <w:sz w:val="20"/>
          <w:szCs w:val="20"/>
        </w:rPr>
        <w:t>incorporation, and types of activities undertaken</w:t>
      </w:r>
      <w:r>
        <w:rPr>
          <w:rFonts w:ascii="Arial" w:hAnsi="Arial"/>
          <w:sz w:val="20"/>
          <w:szCs w:val="20"/>
        </w:rPr>
        <w:t xml:space="preserve"> </w:t>
      </w:r>
      <w:r w:rsidRPr="00E667B2">
        <w:rPr>
          <w:rFonts w:ascii="Arial" w:hAnsi="Arial"/>
          <w:sz w:val="20"/>
          <w:szCs w:val="20"/>
        </w:rPr>
        <w:t>incorporation, and types of activities undertaken</w:t>
      </w:r>
      <w:r>
        <w:rPr>
          <w:rFonts w:ascii="Arial" w:hAnsi="Arial"/>
          <w:sz w:val="20"/>
          <w:szCs w:val="20"/>
        </w:rPr>
        <w:t>;</w:t>
      </w:r>
    </w:p>
    <w:p w14:paraId="5CCA3E72" w14:textId="77777777" w:rsidR="00A43A2F" w:rsidRPr="00E667B2" w:rsidRDefault="00A43A2F" w:rsidP="00A43A2F">
      <w:pPr>
        <w:pStyle w:val="ListParagraph"/>
        <w:numPr>
          <w:ilvl w:val="2"/>
          <w:numId w:val="39"/>
        </w:numPr>
        <w:jc w:val="both"/>
        <w:rPr>
          <w:rFonts w:ascii="Arial" w:hAnsi="Arial"/>
          <w:sz w:val="20"/>
          <w:szCs w:val="20"/>
        </w:rPr>
      </w:pPr>
      <w:r w:rsidRPr="007F675B">
        <w:rPr>
          <w:rFonts w:ascii="Arial" w:hAnsi="Arial"/>
          <w:sz w:val="20"/>
          <w:szCs w:val="20"/>
        </w:rPr>
        <w:t>Proposed Methodology, Approach and Implementation Plan</w:t>
      </w:r>
      <w:r>
        <w:rPr>
          <w:rFonts w:ascii="Arial" w:hAnsi="Arial"/>
          <w:sz w:val="20"/>
          <w:szCs w:val="20"/>
        </w:rPr>
        <w:t>: understanding of the requirements, d</w:t>
      </w:r>
      <w:r w:rsidRPr="00E667B2">
        <w:rPr>
          <w:rFonts w:ascii="Arial" w:hAnsi="Arial"/>
          <w:sz w:val="20"/>
          <w:szCs w:val="20"/>
        </w:rPr>
        <w:t>escription of the Offeror’s approach and methodology for</w:t>
      </w:r>
      <w:r w:rsidRPr="00E667B2">
        <w:t xml:space="preserve"> </w:t>
      </w:r>
      <w:r w:rsidRPr="00E667B2">
        <w:rPr>
          <w:rFonts w:ascii="Arial" w:hAnsi="Arial"/>
          <w:sz w:val="20"/>
          <w:szCs w:val="20"/>
        </w:rPr>
        <w:t>meeting or exceeding the requirements of the Terms of Reference</w:t>
      </w:r>
      <w:r>
        <w:rPr>
          <w:rFonts w:ascii="Arial" w:hAnsi="Arial"/>
          <w:sz w:val="20"/>
          <w:szCs w:val="20"/>
        </w:rPr>
        <w:t>;</w:t>
      </w:r>
    </w:p>
    <w:p w14:paraId="55CA728E" w14:textId="77777777" w:rsidR="00A43A2F" w:rsidRPr="007F675B" w:rsidRDefault="00A43A2F" w:rsidP="00A43A2F">
      <w:pPr>
        <w:pStyle w:val="ListParagraph"/>
        <w:numPr>
          <w:ilvl w:val="2"/>
          <w:numId w:val="39"/>
        </w:numPr>
        <w:jc w:val="both"/>
        <w:rPr>
          <w:rFonts w:ascii="Arial" w:hAnsi="Arial"/>
          <w:sz w:val="20"/>
          <w:szCs w:val="20"/>
        </w:rPr>
      </w:pPr>
      <w:r w:rsidRPr="007F675B">
        <w:rPr>
          <w:rFonts w:ascii="Arial" w:hAnsi="Arial"/>
          <w:sz w:val="20"/>
          <w:szCs w:val="20"/>
        </w:rPr>
        <w:t>Key Personnel proposed</w:t>
      </w:r>
      <w:r>
        <w:rPr>
          <w:rFonts w:ascii="Arial" w:hAnsi="Arial"/>
          <w:sz w:val="20"/>
          <w:szCs w:val="20"/>
        </w:rPr>
        <w:t>, including CVs.</w:t>
      </w:r>
    </w:p>
    <w:p w14:paraId="529994F1" w14:textId="77777777" w:rsidR="00A43A2F" w:rsidRDefault="00A43A2F" w:rsidP="00A43A2F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88D8AF5" w14:textId="77777777" w:rsidR="00880D28" w:rsidRDefault="00880D28" w:rsidP="00880D28">
      <w:pPr>
        <w:rPr>
          <w:iCs/>
        </w:rPr>
      </w:pPr>
    </w:p>
    <w:p w14:paraId="5918ABE0" w14:textId="77777777" w:rsidR="00880D28" w:rsidRDefault="00880D28" w:rsidP="00880D28">
      <w:pPr>
        <w:rPr>
          <w:iCs/>
        </w:rPr>
      </w:pPr>
    </w:p>
    <w:p w14:paraId="2286862C" w14:textId="77777777" w:rsidR="00880D28" w:rsidRDefault="00880D28" w:rsidP="00880D28">
      <w:pPr>
        <w:rPr>
          <w:iCs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bookmarkStart w:id="0" w:name="_GoBack"/>
      <w:bookmarkEnd w:id="0"/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A72AB" w14:textId="77777777" w:rsidR="00B65905" w:rsidRDefault="00B65905">
      <w:r>
        <w:separator/>
      </w:r>
    </w:p>
  </w:endnote>
  <w:endnote w:type="continuationSeparator" w:id="0">
    <w:p w14:paraId="270DAF01" w14:textId="77777777" w:rsidR="00B65905" w:rsidRDefault="00B6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A43A2F">
            <w:rPr>
              <w:rFonts w:ascii="Arial" w:hAnsi="Arial"/>
              <w:noProof/>
              <w:sz w:val="18"/>
              <w:szCs w:val="18"/>
            </w:rPr>
            <w:t>5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D8E986" w14:textId="77777777" w:rsidR="00B65905" w:rsidRDefault="00B65905">
      <w:r>
        <w:separator/>
      </w:r>
    </w:p>
  </w:footnote>
  <w:footnote w:type="continuationSeparator" w:id="0">
    <w:p w14:paraId="3DEC4B5F" w14:textId="77777777" w:rsidR="00B65905" w:rsidRDefault="00B65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1CF5EA9" w:rsidR="0059057B" w:rsidRPr="0012051A" w:rsidRDefault="00821519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UNOPS eSourcing v2016.1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696B6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30"/>
  </w:num>
  <w:num w:numId="10">
    <w:abstractNumId w:val="28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7"/>
  </w:num>
  <w:num w:numId="17">
    <w:abstractNumId w:val="4"/>
  </w:num>
  <w:num w:numId="18">
    <w:abstractNumId w:val="31"/>
  </w:num>
  <w:num w:numId="19">
    <w:abstractNumId w:val="29"/>
  </w:num>
  <w:num w:numId="20">
    <w:abstractNumId w:val="38"/>
  </w:num>
  <w:num w:numId="21">
    <w:abstractNumId w:val="35"/>
  </w:num>
  <w:num w:numId="22">
    <w:abstractNumId w:val="37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6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3"/>
  </w:num>
  <w:num w:numId="33">
    <w:abstractNumId w:val="25"/>
  </w:num>
  <w:num w:numId="34">
    <w:abstractNumId w:val="22"/>
  </w:num>
  <w:num w:numId="35">
    <w:abstractNumId w:val="19"/>
  </w:num>
  <w:num w:numId="36">
    <w:abstractNumId w:val="12"/>
  </w:num>
  <w:num w:numId="37">
    <w:abstractNumId w:val="34"/>
  </w:num>
  <w:num w:numId="38">
    <w:abstractNumId w:val="32"/>
  </w:num>
  <w:num w:numId="39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36FE4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0BE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37BC2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4993"/>
    <w:rsid w:val="00815B15"/>
    <w:rsid w:val="0081697C"/>
    <w:rsid w:val="00821519"/>
    <w:rsid w:val="00825483"/>
    <w:rsid w:val="00825AF6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3A2F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905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68C7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044AE085-826C-45D3-8F3C-D4DBA6B7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aliases w:val="Main numbered paragraph,List Paragraph (numbered (a)),Normal 2,References,List_Paragraph,Multilevel para_II,List Paragraph1,Numbered List Paragraph,Bullets,Colorful List - Accent 11,123 List Paragraph,Body,Bullet,Normal 2 DC,Liste 1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aliases w:val="Main numbered paragraph Char,List Paragraph (numbered (a)) Char,Normal 2 Char,References Char,List_Paragraph Char,Multilevel para_II Char,List Paragraph1 Char,Numbered List Paragraph Char,Bullets Char,Colorful List - Accent 11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9A40967-03C9-4F20-B4D4-036ABD2A7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8072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Dell</cp:lastModifiedBy>
  <cp:revision>4</cp:revision>
  <cp:lastPrinted>2014-08-19T14:30:00Z</cp:lastPrinted>
  <dcterms:created xsi:type="dcterms:W3CDTF">2017-02-24T04:20:00Z</dcterms:created>
  <dcterms:modified xsi:type="dcterms:W3CDTF">2017-02-24T05:24:00Z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