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67D6" w:rsidRPr="00337721" w:rsidRDefault="00DC67D6" w:rsidP="00A4106B">
      <w:pPr>
        <w:spacing w:line="276" w:lineRule="auto"/>
        <w:jc w:val="center"/>
        <w:rPr>
          <w:rFonts w:ascii="Calibri" w:hAnsi="Calibri" w:cs="Tahoma"/>
          <w:lang w:val="en-GB"/>
        </w:rPr>
      </w:pPr>
      <w:r w:rsidRPr="00337721">
        <w:rPr>
          <w:rFonts w:ascii="Calibri" w:hAnsi="Calibri" w:cs="Tahoma"/>
          <w:noProof/>
          <w:lang w:val="en-GB" w:eastAsia="en-GB"/>
        </w:rPr>
        <w:drawing>
          <wp:inline distT="0" distB="0" distL="0" distR="0">
            <wp:extent cx="2181225" cy="733425"/>
            <wp:effectExtent l="19050" t="0" r="9525" b="0"/>
            <wp:docPr id="2" name="Picture 1" descr="http://www.unwomen.org/corporate_identity/logos/English/PNG/UN_Women_English_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nwomen.org/corporate_identity/logos/English/PNG/UN_Women_English_Blue.png"/>
                    <pic:cNvPicPr>
                      <a:picLocks noChangeAspect="1" noChangeArrowheads="1"/>
                    </pic:cNvPicPr>
                  </pic:nvPicPr>
                  <pic:blipFill>
                    <a:blip r:embed="rId8" cstate="print"/>
                    <a:srcRect/>
                    <a:stretch>
                      <a:fillRect/>
                    </a:stretch>
                  </pic:blipFill>
                  <pic:spPr bwMode="auto">
                    <a:xfrm>
                      <a:off x="0" y="0"/>
                      <a:ext cx="2181225" cy="733425"/>
                    </a:xfrm>
                    <a:prstGeom prst="rect">
                      <a:avLst/>
                    </a:prstGeom>
                    <a:noFill/>
                    <a:ln w="9525">
                      <a:noFill/>
                      <a:miter lim="800000"/>
                      <a:headEnd/>
                      <a:tailEnd/>
                    </a:ln>
                  </pic:spPr>
                </pic:pic>
              </a:graphicData>
            </a:graphic>
          </wp:inline>
        </w:drawing>
      </w:r>
    </w:p>
    <w:p w:rsidR="00F7659D" w:rsidRPr="00337721" w:rsidRDefault="00F7659D" w:rsidP="00A4106B">
      <w:pPr>
        <w:spacing w:line="276" w:lineRule="auto"/>
        <w:jc w:val="center"/>
        <w:rPr>
          <w:rFonts w:ascii="Calibri" w:hAnsi="Calibri" w:cs="Tahoma"/>
          <w:b/>
          <w:lang w:val="en-GB"/>
        </w:rPr>
      </w:pPr>
    </w:p>
    <w:p w:rsidR="00DC67D6" w:rsidRPr="00337721" w:rsidRDefault="00FA113B" w:rsidP="00A4106B">
      <w:pPr>
        <w:spacing w:line="276" w:lineRule="auto"/>
        <w:jc w:val="center"/>
        <w:rPr>
          <w:rFonts w:ascii="Calibri" w:hAnsi="Calibri" w:cs="Tahoma"/>
          <w:b/>
          <w:sz w:val="32"/>
          <w:lang w:val="en-GB"/>
        </w:rPr>
      </w:pPr>
      <w:r w:rsidRPr="00337721">
        <w:rPr>
          <w:rFonts w:ascii="Calibri" w:hAnsi="Calibri" w:cs="Tahoma"/>
          <w:b/>
          <w:sz w:val="32"/>
          <w:lang w:val="en-GB"/>
        </w:rPr>
        <w:t>Promoting Women’s Engagement in Peace and Security in Northern Nigeria</w:t>
      </w:r>
      <w:r w:rsidR="006F06D8" w:rsidRPr="00337721">
        <w:rPr>
          <w:rFonts w:ascii="Calibri" w:hAnsi="Calibri" w:cs="Tahoma"/>
          <w:b/>
          <w:sz w:val="32"/>
          <w:lang w:val="en-GB"/>
        </w:rPr>
        <w:t>; Situation Analysis</w:t>
      </w:r>
    </w:p>
    <w:p w:rsidR="00DC67D6" w:rsidRPr="00337721" w:rsidRDefault="00DC67D6" w:rsidP="00A4106B">
      <w:pPr>
        <w:pBdr>
          <w:bottom w:val="single" w:sz="4" w:space="1" w:color="auto"/>
        </w:pBdr>
        <w:spacing w:line="276" w:lineRule="auto"/>
        <w:jc w:val="center"/>
        <w:rPr>
          <w:rFonts w:ascii="Calibri" w:hAnsi="Calibri" w:cs="Tahoma"/>
          <w:b/>
          <w:lang w:val="en-GB"/>
        </w:rPr>
      </w:pPr>
    </w:p>
    <w:p w:rsidR="00DC67D6" w:rsidRPr="00095E56" w:rsidRDefault="00DC67D6" w:rsidP="00A4106B">
      <w:pPr>
        <w:pBdr>
          <w:bottom w:val="single" w:sz="4" w:space="1" w:color="auto"/>
        </w:pBdr>
        <w:spacing w:line="276" w:lineRule="auto"/>
        <w:jc w:val="center"/>
        <w:rPr>
          <w:rFonts w:asciiTheme="minorHAnsi" w:hAnsiTheme="minorHAnsi" w:cs="Tahoma"/>
          <w:b/>
          <w:lang w:val="en-GB"/>
        </w:rPr>
      </w:pPr>
      <w:r w:rsidRPr="00095E56">
        <w:rPr>
          <w:rFonts w:asciiTheme="minorHAnsi" w:hAnsiTheme="minorHAnsi" w:cs="Tahoma"/>
          <w:b/>
          <w:lang w:val="en-GB"/>
        </w:rPr>
        <w:t>Terms of Reference</w:t>
      </w:r>
      <w:r w:rsidR="00FA113B" w:rsidRPr="00095E56">
        <w:rPr>
          <w:rFonts w:asciiTheme="minorHAnsi" w:hAnsiTheme="minorHAnsi" w:cs="Tahoma"/>
          <w:b/>
          <w:lang w:val="en-GB"/>
        </w:rPr>
        <w:t xml:space="preserve"> </w:t>
      </w:r>
    </w:p>
    <w:p w:rsidR="00DC67D6" w:rsidRPr="00095E56" w:rsidRDefault="00DC67D6" w:rsidP="00A4106B">
      <w:pPr>
        <w:spacing w:line="276" w:lineRule="auto"/>
        <w:jc w:val="center"/>
        <w:rPr>
          <w:rFonts w:asciiTheme="minorHAnsi" w:hAnsiTheme="minorHAnsi" w:cs="Tahoma"/>
          <w:b/>
          <w:u w:val="single"/>
          <w:lang w:val="en-GB"/>
        </w:rPr>
      </w:pPr>
    </w:p>
    <w:p w:rsidR="00DC67D6" w:rsidRPr="00095E56" w:rsidRDefault="00DC67D6" w:rsidP="00A4106B">
      <w:pPr>
        <w:spacing w:line="276" w:lineRule="auto"/>
        <w:rPr>
          <w:rFonts w:asciiTheme="minorHAnsi" w:hAnsiTheme="minorHAnsi" w:cs="Tahoma"/>
          <w:b/>
          <w:lang w:val="en-GB"/>
        </w:rPr>
      </w:pPr>
      <w:r w:rsidRPr="00095E56">
        <w:rPr>
          <w:rFonts w:asciiTheme="minorHAnsi" w:hAnsiTheme="minorHAnsi" w:cs="Tahoma"/>
          <w:b/>
          <w:lang w:val="en-GB"/>
        </w:rPr>
        <w:t xml:space="preserve">Background </w:t>
      </w:r>
    </w:p>
    <w:p w:rsidR="005E525F" w:rsidRPr="00095E56" w:rsidRDefault="005E525F" w:rsidP="00940A80">
      <w:pPr>
        <w:spacing w:line="276" w:lineRule="auto"/>
        <w:jc w:val="both"/>
        <w:rPr>
          <w:rFonts w:asciiTheme="minorHAnsi" w:hAnsiTheme="minorHAnsi"/>
        </w:rPr>
      </w:pPr>
      <w:r w:rsidRPr="00095E56">
        <w:rPr>
          <w:rFonts w:asciiTheme="minorHAnsi" w:hAnsiTheme="minorHAnsi"/>
        </w:rPr>
        <w:t xml:space="preserve">UN Women, grounded in the vision of equality enshrined in the Charter of the United Nations, works for the elimination of discrimination against women and girls; the empowerment of women; and the achievement of equality between women and men as partners and beneficiaries of development, human rights, humanitarian action and peace and security. </w:t>
      </w:r>
    </w:p>
    <w:p w:rsidR="005E525F" w:rsidRPr="00095E56" w:rsidRDefault="005E525F" w:rsidP="00940A80">
      <w:pPr>
        <w:spacing w:line="276" w:lineRule="auto"/>
        <w:jc w:val="both"/>
        <w:rPr>
          <w:rFonts w:asciiTheme="minorHAnsi" w:hAnsiTheme="minorHAnsi"/>
        </w:rPr>
      </w:pPr>
    </w:p>
    <w:p w:rsidR="007F0926" w:rsidRPr="00095E56" w:rsidRDefault="005E525F" w:rsidP="00F7659D">
      <w:pPr>
        <w:spacing w:line="276" w:lineRule="auto"/>
        <w:jc w:val="both"/>
        <w:rPr>
          <w:rFonts w:asciiTheme="minorHAnsi" w:hAnsiTheme="minorHAnsi"/>
        </w:rPr>
      </w:pPr>
      <w:r w:rsidRPr="00095E56">
        <w:rPr>
          <w:rFonts w:asciiTheme="minorHAnsi" w:hAnsiTheme="minorHAnsi"/>
        </w:rPr>
        <w:t xml:space="preserve">More than ten years after the passage of UN Security Council resolution 1325, there is widespread concern that progress made at the normative and policy levels has not been translated into significant improvements in the lives of women and girls in conflict and post-conflict countries. To address this, UN Women with funding support from the European Union, </w:t>
      </w:r>
      <w:r w:rsidR="00A4106B" w:rsidRPr="00095E56">
        <w:rPr>
          <w:rFonts w:asciiTheme="minorHAnsi" w:hAnsiTheme="minorHAnsi"/>
        </w:rPr>
        <w:t xml:space="preserve">is implementing a </w:t>
      </w:r>
      <w:proofErr w:type="spellStart"/>
      <w:r w:rsidR="00A4106B" w:rsidRPr="00095E56">
        <w:rPr>
          <w:rFonts w:asciiTheme="minorHAnsi" w:hAnsiTheme="minorHAnsi"/>
        </w:rPr>
        <w:t>programme</w:t>
      </w:r>
      <w:proofErr w:type="spellEnd"/>
      <w:r w:rsidR="00A4106B" w:rsidRPr="00095E56">
        <w:rPr>
          <w:rFonts w:asciiTheme="minorHAnsi" w:hAnsiTheme="minorHAnsi"/>
        </w:rPr>
        <w:t xml:space="preserve"> that</w:t>
      </w:r>
      <w:r w:rsidRPr="00095E56">
        <w:rPr>
          <w:rFonts w:asciiTheme="minorHAnsi" w:hAnsiTheme="minorHAnsi"/>
        </w:rPr>
        <w:t xml:space="preserve"> pilots a model for EU/UN collaboration on Women, Peace and Security matters in three states of Northern Nigeria</w:t>
      </w:r>
      <w:r w:rsidR="00240C7E" w:rsidRPr="00095E56">
        <w:rPr>
          <w:rFonts w:asciiTheme="minorHAnsi" w:hAnsiTheme="minorHAnsi"/>
        </w:rPr>
        <w:t xml:space="preserve">, selected based on the findings of </w:t>
      </w:r>
      <w:r w:rsidR="005215C2" w:rsidRPr="00095E56">
        <w:rPr>
          <w:rFonts w:asciiTheme="minorHAnsi" w:hAnsiTheme="minorHAnsi"/>
        </w:rPr>
        <w:t>the base</w:t>
      </w:r>
      <w:r w:rsidR="00240C7E" w:rsidRPr="00095E56">
        <w:rPr>
          <w:rFonts w:asciiTheme="minorHAnsi" w:hAnsiTheme="minorHAnsi"/>
        </w:rPr>
        <w:t>-line survey of five states</w:t>
      </w:r>
      <w:r w:rsidRPr="00095E56">
        <w:rPr>
          <w:rFonts w:asciiTheme="minorHAnsi" w:hAnsiTheme="minorHAnsi"/>
        </w:rPr>
        <w:t>.</w:t>
      </w:r>
    </w:p>
    <w:p w:rsidR="00F7659D" w:rsidRPr="00095E56" w:rsidRDefault="00F7659D" w:rsidP="00F7659D">
      <w:pPr>
        <w:spacing w:line="276" w:lineRule="auto"/>
        <w:jc w:val="both"/>
        <w:rPr>
          <w:rFonts w:asciiTheme="minorHAnsi" w:hAnsiTheme="minorHAnsi"/>
        </w:rPr>
      </w:pPr>
    </w:p>
    <w:p w:rsidR="005E525F" w:rsidRPr="00095E56" w:rsidRDefault="005E525F" w:rsidP="00940A80">
      <w:pPr>
        <w:spacing w:after="200" w:line="276" w:lineRule="auto"/>
        <w:jc w:val="both"/>
        <w:rPr>
          <w:rFonts w:asciiTheme="minorHAnsi" w:eastAsia="Calibri" w:hAnsiTheme="minorHAnsi"/>
        </w:rPr>
      </w:pPr>
      <w:r w:rsidRPr="00095E56">
        <w:rPr>
          <w:rFonts w:asciiTheme="minorHAnsi" w:eastAsia="Calibri" w:hAnsiTheme="minorHAnsi"/>
        </w:rPr>
        <w:t xml:space="preserve">The </w:t>
      </w:r>
      <w:proofErr w:type="spellStart"/>
      <w:r w:rsidRPr="00095E56">
        <w:rPr>
          <w:rFonts w:asciiTheme="minorHAnsi" w:eastAsia="Calibri" w:hAnsiTheme="minorHAnsi"/>
        </w:rPr>
        <w:t>programme</w:t>
      </w:r>
      <w:proofErr w:type="spellEnd"/>
      <w:r w:rsidRPr="00095E56">
        <w:rPr>
          <w:rFonts w:asciiTheme="minorHAnsi" w:eastAsia="Calibri" w:hAnsiTheme="minorHAnsi"/>
        </w:rPr>
        <w:t xml:space="preserve"> </w:t>
      </w:r>
      <w:r w:rsidRPr="00095E56">
        <w:rPr>
          <w:rFonts w:asciiTheme="minorHAnsi" w:eastAsia="Calibri" w:hAnsiTheme="minorHAnsi"/>
          <w:b/>
          <w:i/>
        </w:rPr>
        <w:t>‘Promoting Women’s Engagement in Peace and Security in Northern Nigeria’</w:t>
      </w:r>
      <w:r w:rsidRPr="00095E56">
        <w:rPr>
          <w:rFonts w:asciiTheme="minorHAnsi" w:eastAsia="Calibri" w:hAnsiTheme="minorHAnsi"/>
        </w:rPr>
        <w:t xml:space="preserve"> supports the Nigerian Government (Federal level), three Northern States of Nigeria and </w:t>
      </w:r>
      <w:r w:rsidR="002D0FC6" w:rsidRPr="00095E56">
        <w:rPr>
          <w:rFonts w:asciiTheme="minorHAnsi" w:eastAsia="Calibri" w:hAnsiTheme="minorHAnsi"/>
        </w:rPr>
        <w:t xml:space="preserve">four </w:t>
      </w:r>
      <w:r w:rsidRPr="00095E56">
        <w:rPr>
          <w:rFonts w:asciiTheme="minorHAnsi" w:eastAsia="Calibri" w:hAnsiTheme="minorHAnsi"/>
        </w:rPr>
        <w:t xml:space="preserve">selected constituent Local Government Areas (LGAs) </w:t>
      </w:r>
      <w:r w:rsidR="00676BAB" w:rsidRPr="00095E56">
        <w:rPr>
          <w:rFonts w:asciiTheme="minorHAnsi" w:eastAsia="Calibri" w:hAnsiTheme="minorHAnsi"/>
        </w:rPr>
        <w:t xml:space="preserve">in each state </w:t>
      </w:r>
      <w:r w:rsidRPr="00095E56">
        <w:rPr>
          <w:rFonts w:asciiTheme="minorHAnsi" w:eastAsia="Calibri" w:hAnsiTheme="minorHAnsi"/>
        </w:rPr>
        <w:t xml:space="preserve">to strengthen women’s leadership, advance gender equality and improve protection for women and children in conflict settings. It is composed of three inter-locked components, each with their own specific objective: </w:t>
      </w:r>
    </w:p>
    <w:p w:rsidR="005E525F" w:rsidRPr="00095E56" w:rsidRDefault="005E525F" w:rsidP="00940A80">
      <w:pPr>
        <w:spacing w:after="200" w:line="276" w:lineRule="auto"/>
        <w:jc w:val="both"/>
        <w:rPr>
          <w:rFonts w:asciiTheme="minorHAnsi" w:eastAsia="Calibri" w:hAnsiTheme="minorHAnsi"/>
        </w:rPr>
      </w:pPr>
      <w:r w:rsidRPr="00095E56">
        <w:rPr>
          <w:rFonts w:asciiTheme="minorHAnsi" w:eastAsia="Calibri" w:hAnsiTheme="minorHAnsi"/>
        </w:rPr>
        <w:t xml:space="preserve">1) </w:t>
      </w:r>
      <w:r w:rsidR="00644B3E" w:rsidRPr="00095E56">
        <w:rPr>
          <w:rFonts w:asciiTheme="minorHAnsi" w:eastAsia="Calibri" w:hAnsiTheme="minorHAnsi"/>
        </w:rPr>
        <w:t>Strengthening</w:t>
      </w:r>
      <w:r w:rsidRPr="00095E56">
        <w:rPr>
          <w:rFonts w:asciiTheme="minorHAnsi" w:eastAsia="Calibri" w:hAnsiTheme="minorHAnsi"/>
        </w:rPr>
        <w:t xml:space="preserve"> women’s role in conflict prevention, peacemaking and peacebuilding; </w:t>
      </w:r>
    </w:p>
    <w:p w:rsidR="005E525F" w:rsidRPr="00095E56" w:rsidRDefault="005E525F" w:rsidP="00940A80">
      <w:pPr>
        <w:spacing w:after="200" w:line="276" w:lineRule="auto"/>
        <w:jc w:val="both"/>
        <w:rPr>
          <w:rFonts w:asciiTheme="minorHAnsi" w:eastAsia="Calibri" w:hAnsiTheme="minorHAnsi"/>
        </w:rPr>
      </w:pPr>
      <w:r w:rsidRPr="00095E56">
        <w:rPr>
          <w:rFonts w:asciiTheme="minorHAnsi" w:eastAsia="Calibri" w:hAnsiTheme="minorHAnsi"/>
        </w:rPr>
        <w:t xml:space="preserve">2) </w:t>
      </w:r>
      <w:r w:rsidR="00644B3E" w:rsidRPr="00095E56">
        <w:rPr>
          <w:rFonts w:asciiTheme="minorHAnsi" w:eastAsia="Calibri" w:hAnsiTheme="minorHAnsi"/>
        </w:rPr>
        <w:t>Mitigating</w:t>
      </w:r>
      <w:r w:rsidRPr="00095E56">
        <w:rPr>
          <w:rFonts w:asciiTheme="minorHAnsi" w:eastAsia="Calibri" w:hAnsiTheme="minorHAnsi"/>
        </w:rPr>
        <w:t xml:space="preserve"> the impact of conflict upon women and girls; and </w:t>
      </w:r>
    </w:p>
    <w:p w:rsidR="009648FE" w:rsidRPr="00095E56" w:rsidRDefault="005E525F" w:rsidP="009648FE">
      <w:pPr>
        <w:spacing w:after="200" w:line="276" w:lineRule="auto"/>
        <w:jc w:val="both"/>
        <w:rPr>
          <w:rFonts w:asciiTheme="minorHAnsi" w:eastAsia="Calibri" w:hAnsiTheme="minorHAnsi"/>
        </w:rPr>
      </w:pPr>
      <w:r w:rsidRPr="00095E56">
        <w:rPr>
          <w:rFonts w:asciiTheme="minorHAnsi" w:eastAsia="Calibri" w:hAnsiTheme="minorHAnsi"/>
        </w:rPr>
        <w:t xml:space="preserve">3) </w:t>
      </w:r>
      <w:r w:rsidR="00644B3E" w:rsidRPr="00095E56">
        <w:rPr>
          <w:rFonts w:asciiTheme="minorHAnsi" w:eastAsia="Calibri" w:hAnsiTheme="minorHAnsi"/>
        </w:rPr>
        <w:t>Establishing</w:t>
      </w:r>
      <w:r w:rsidRPr="00095E56">
        <w:rPr>
          <w:rFonts w:asciiTheme="minorHAnsi" w:eastAsia="Calibri" w:hAnsiTheme="minorHAnsi"/>
        </w:rPr>
        <w:t xml:space="preserve"> a conducive environment for effective implementation </w:t>
      </w:r>
      <w:r w:rsidR="009648FE" w:rsidRPr="00095E56">
        <w:rPr>
          <w:rFonts w:asciiTheme="minorHAnsi" w:hAnsiTheme="minorHAnsi" w:cs="Arial"/>
          <w:bCs/>
        </w:rPr>
        <w:t>of UNSCR 1325 at national level and in selected states</w:t>
      </w:r>
      <w:r w:rsidR="00471649" w:rsidRPr="00095E56">
        <w:rPr>
          <w:rFonts w:asciiTheme="minorHAnsi" w:hAnsiTheme="minorHAnsi" w:cs="Arial"/>
          <w:bCs/>
        </w:rPr>
        <w:t>.</w:t>
      </w:r>
    </w:p>
    <w:p w:rsidR="00852157" w:rsidRPr="00095E56" w:rsidRDefault="00852157" w:rsidP="00F7659D">
      <w:pPr>
        <w:spacing w:after="200"/>
        <w:jc w:val="both"/>
        <w:rPr>
          <w:rFonts w:asciiTheme="minorHAnsi" w:eastAsia="Calibri" w:hAnsiTheme="minorHAnsi"/>
        </w:rPr>
      </w:pPr>
      <w:r w:rsidRPr="00095E56">
        <w:rPr>
          <w:rFonts w:asciiTheme="minorHAnsi" w:eastAsia="Calibri" w:hAnsiTheme="minorHAnsi"/>
        </w:rPr>
        <w:t xml:space="preserve">Interventions are coordinated through a results based strategy to raise the capacities of Nigerian institutions, women’s groups and gender equality advocates over a 3-year </w:t>
      </w:r>
      <w:proofErr w:type="spellStart"/>
      <w:r w:rsidRPr="00095E56">
        <w:rPr>
          <w:rFonts w:asciiTheme="minorHAnsi" w:eastAsia="Calibri" w:hAnsiTheme="minorHAnsi"/>
        </w:rPr>
        <w:t>programme</w:t>
      </w:r>
      <w:proofErr w:type="spellEnd"/>
      <w:r w:rsidRPr="00095E56">
        <w:rPr>
          <w:rFonts w:asciiTheme="minorHAnsi" w:eastAsia="Calibri" w:hAnsiTheme="minorHAnsi"/>
        </w:rPr>
        <w:t xml:space="preserve"> cycle.  The activities related to each thematic area (</w:t>
      </w:r>
      <w:r w:rsidR="00F94F43" w:rsidRPr="00095E56">
        <w:rPr>
          <w:rFonts w:asciiTheme="minorHAnsi" w:eastAsia="Calibri" w:hAnsiTheme="minorHAnsi"/>
        </w:rPr>
        <w:t>e.g.</w:t>
      </w:r>
      <w:r w:rsidRPr="00095E56">
        <w:rPr>
          <w:rFonts w:asciiTheme="minorHAnsi" w:eastAsia="Calibri" w:hAnsiTheme="minorHAnsi"/>
        </w:rPr>
        <w:t xml:space="preserve">, women’s leadership in peacemaking, improved rights-violation monitoring/reporting and protection services, and national implementation of </w:t>
      </w:r>
      <w:r w:rsidRPr="00095E56">
        <w:rPr>
          <w:rFonts w:asciiTheme="minorHAnsi" w:eastAsia="Calibri" w:hAnsiTheme="minorHAnsi"/>
        </w:rPr>
        <w:lastRenderedPageBreak/>
        <w:t>women, peace and security and gender equality frameworks) aim to achieve a common objective while remaining flexible to fit the specificities of each State, once selected.</w:t>
      </w:r>
    </w:p>
    <w:p w:rsidR="00471649" w:rsidRPr="00095E56" w:rsidRDefault="00471649" w:rsidP="00940A80">
      <w:pPr>
        <w:spacing w:line="276" w:lineRule="auto"/>
        <w:jc w:val="both"/>
        <w:rPr>
          <w:rFonts w:asciiTheme="minorHAnsi" w:hAnsiTheme="minorHAnsi" w:cs="Tahoma"/>
          <w:b/>
          <w:lang w:val="en-GB"/>
        </w:rPr>
      </w:pPr>
    </w:p>
    <w:p w:rsidR="00DC67D6" w:rsidRPr="00095E56" w:rsidRDefault="00DC67D6" w:rsidP="00940A80">
      <w:pPr>
        <w:spacing w:line="276" w:lineRule="auto"/>
        <w:jc w:val="both"/>
        <w:rPr>
          <w:rFonts w:asciiTheme="minorHAnsi" w:hAnsiTheme="minorHAnsi" w:cs="Tahoma"/>
          <w:b/>
          <w:lang w:val="en-GB"/>
        </w:rPr>
      </w:pPr>
      <w:r w:rsidRPr="00095E56">
        <w:rPr>
          <w:rFonts w:asciiTheme="minorHAnsi" w:hAnsiTheme="minorHAnsi" w:cs="Tahoma"/>
          <w:b/>
          <w:lang w:val="en-GB"/>
        </w:rPr>
        <w:t>Justification:</w:t>
      </w:r>
    </w:p>
    <w:p w:rsidR="00A00E45" w:rsidRPr="00095E56" w:rsidRDefault="00FA113B" w:rsidP="00940A80">
      <w:pPr>
        <w:spacing w:line="276" w:lineRule="auto"/>
        <w:jc w:val="both"/>
        <w:rPr>
          <w:rFonts w:asciiTheme="minorHAnsi" w:hAnsiTheme="minorHAnsi" w:cs="Tahoma"/>
          <w:lang w:val="en-GB"/>
        </w:rPr>
      </w:pPr>
      <w:r w:rsidRPr="00095E56">
        <w:rPr>
          <w:rFonts w:asciiTheme="minorHAnsi" w:hAnsiTheme="minorHAnsi" w:cs="Calibri"/>
        </w:rPr>
        <w:t xml:space="preserve">The issue of women, peace and security came to the fore when in June 2001, the then Secretary General of the United Nations; Mr. Kofi Annan issued a very comprehensive report on conflict prevention that underscored the importance of gender equality, the costs of violent conflict and the roles of </w:t>
      </w:r>
      <w:r w:rsidR="00502899" w:rsidRPr="00095E56">
        <w:rPr>
          <w:rFonts w:asciiTheme="minorHAnsi" w:hAnsiTheme="minorHAnsi" w:cs="Calibri"/>
        </w:rPr>
        <w:t>N</w:t>
      </w:r>
      <w:r w:rsidRPr="00095E56">
        <w:rPr>
          <w:rFonts w:asciiTheme="minorHAnsi" w:hAnsiTheme="minorHAnsi" w:cs="Calibri"/>
        </w:rPr>
        <w:t>on-</w:t>
      </w:r>
      <w:r w:rsidR="00502899" w:rsidRPr="00095E56">
        <w:rPr>
          <w:rFonts w:asciiTheme="minorHAnsi" w:hAnsiTheme="minorHAnsi" w:cs="Calibri"/>
        </w:rPr>
        <w:t>G</w:t>
      </w:r>
      <w:r w:rsidRPr="00095E56">
        <w:rPr>
          <w:rFonts w:asciiTheme="minorHAnsi" w:hAnsiTheme="minorHAnsi" w:cs="Calibri"/>
        </w:rPr>
        <w:t xml:space="preserve">overnmental </w:t>
      </w:r>
      <w:r w:rsidR="00502899" w:rsidRPr="00095E56">
        <w:rPr>
          <w:rFonts w:asciiTheme="minorHAnsi" w:hAnsiTheme="minorHAnsi" w:cs="Calibri"/>
        </w:rPr>
        <w:t>O</w:t>
      </w:r>
      <w:r w:rsidRPr="00095E56">
        <w:rPr>
          <w:rFonts w:asciiTheme="minorHAnsi" w:hAnsiTheme="minorHAnsi" w:cs="Calibri"/>
        </w:rPr>
        <w:t xml:space="preserve">rganizations </w:t>
      </w:r>
      <w:r w:rsidR="00502899" w:rsidRPr="00095E56">
        <w:rPr>
          <w:rFonts w:asciiTheme="minorHAnsi" w:hAnsiTheme="minorHAnsi" w:cs="Calibri"/>
        </w:rPr>
        <w:t>(</w:t>
      </w:r>
      <w:r w:rsidRPr="00095E56">
        <w:rPr>
          <w:rFonts w:asciiTheme="minorHAnsi" w:hAnsiTheme="minorHAnsi" w:cs="Calibri"/>
        </w:rPr>
        <w:t>NGOs) in conflict prevention and their relationship to the United Nations. The report stressed the need to protect women’s human rights and called on the Security Council to include gender perspective in its work and integrate the protection of women’s human rights in conflict prevention and peacebuilding</w:t>
      </w:r>
      <w:r w:rsidR="00A00E45" w:rsidRPr="00095E56">
        <w:rPr>
          <w:rFonts w:asciiTheme="minorHAnsi" w:hAnsiTheme="minorHAnsi" w:cs="Calibri"/>
        </w:rPr>
        <w:t xml:space="preserve">. More than ten years since the report was published, </w:t>
      </w:r>
      <w:r w:rsidR="00A00E45" w:rsidRPr="00095E56">
        <w:rPr>
          <w:rFonts w:asciiTheme="minorHAnsi" w:hAnsiTheme="minorHAnsi" w:cs="Tahoma"/>
          <w:lang w:val="en-GB"/>
        </w:rPr>
        <w:t>much</w:t>
      </w:r>
      <w:r w:rsidR="00DC67D6" w:rsidRPr="00095E56">
        <w:rPr>
          <w:rFonts w:asciiTheme="minorHAnsi" w:hAnsiTheme="minorHAnsi" w:cs="Tahoma"/>
          <w:lang w:val="en-GB"/>
        </w:rPr>
        <w:t xml:space="preserve"> anecdotal evidence exists with little in-depth analysis documented pointing to </w:t>
      </w:r>
      <w:r w:rsidRPr="00095E56">
        <w:rPr>
          <w:rFonts w:asciiTheme="minorHAnsi" w:hAnsiTheme="minorHAnsi" w:cs="Tahoma"/>
          <w:lang w:val="en-GB"/>
        </w:rPr>
        <w:t>the impact of or the level of women’s engagement in peace building activities</w:t>
      </w:r>
      <w:r w:rsidR="00A00E45" w:rsidRPr="00095E56">
        <w:rPr>
          <w:rFonts w:asciiTheme="minorHAnsi" w:hAnsiTheme="minorHAnsi" w:cs="Tahoma"/>
          <w:lang w:val="en-GB"/>
        </w:rPr>
        <w:t xml:space="preserve"> in Nigeria generally and Northern Nigeria in particular.</w:t>
      </w:r>
    </w:p>
    <w:p w:rsidR="00F94F43" w:rsidRPr="00095E56" w:rsidRDefault="00F94F43" w:rsidP="00940A80">
      <w:pPr>
        <w:spacing w:line="276" w:lineRule="auto"/>
        <w:jc w:val="both"/>
        <w:rPr>
          <w:rFonts w:asciiTheme="minorHAnsi" w:hAnsiTheme="minorHAnsi" w:cs="Tahoma"/>
          <w:lang w:val="en-GB"/>
        </w:rPr>
      </w:pPr>
    </w:p>
    <w:p w:rsidR="00502899" w:rsidRPr="00095E56" w:rsidRDefault="00502899" w:rsidP="00A4106B">
      <w:pPr>
        <w:spacing w:line="276" w:lineRule="auto"/>
        <w:jc w:val="both"/>
        <w:rPr>
          <w:rFonts w:asciiTheme="minorHAnsi" w:hAnsiTheme="minorHAnsi" w:cs="Tahoma"/>
          <w:lang w:val="en-GB"/>
        </w:rPr>
      </w:pPr>
      <w:r w:rsidRPr="00095E56">
        <w:rPr>
          <w:rFonts w:asciiTheme="minorHAnsi" w:hAnsiTheme="minorHAnsi" w:cs="Calibri"/>
        </w:rPr>
        <w:t xml:space="preserve">Since its independence in 1960, thousands of Nigerians have lost their lives in various levels of armed conflicts and violence.  Many more have become perpetually internally displaced. </w:t>
      </w:r>
      <w:r w:rsidR="00F7659D" w:rsidRPr="00095E56">
        <w:rPr>
          <w:rFonts w:asciiTheme="minorHAnsi" w:hAnsiTheme="minorHAnsi" w:cs="Calibri"/>
        </w:rPr>
        <w:t xml:space="preserve"> </w:t>
      </w:r>
      <w:r w:rsidRPr="00095E56">
        <w:rPr>
          <w:rFonts w:asciiTheme="minorHAnsi" w:hAnsiTheme="minorHAnsi" w:cs="Calibri"/>
        </w:rPr>
        <w:t xml:space="preserve">Within the last two decades, Nigeria has grappled with a plethora of conflicts which have sapped enormous energy and resources meant for economic development and in improving the living standard of its citizens. </w:t>
      </w:r>
      <w:r w:rsidR="00942A53" w:rsidRPr="00095E56">
        <w:rPr>
          <w:rFonts w:asciiTheme="minorHAnsi" w:hAnsiTheme="minorHAnsi" w:cs="Calibri"/>
        </w:rPr>
        <w:t xml:space="preserve"> </w:t>
      </w:r>
      <w:r w:rsidRPr="00095E56">
        <w:rPr>
          <w:rFonts w:asciiTheme="minorHAnsi" w:hAnsiTheme="minorHAnsi" w:cs="Calibri"/>
        </w:rPr>
        <w:t xml:space="preserve">These conflicts have placed tremendous burdens on Nigerian communities especially women who suffer displacement, loss of families and </w:t>
      </w:r>
      <w:r w:rsidR="00942A53" w:rsidRPr="00095E56">
        <w:rPr>
          <w:rFonts w:asciiTheme="minorHAnsi" w:hAnsiTheme="minorHAnsi" w:cs="Calibri"/>
        </w:rPr>
        <w:t xml:space="preserve">means of </w:t>
      </w:r>
      <w:r w:rsidRPr="00095E56">
        <w:rPr>
          <w:rFonts w:asciiTheme="minorHAnsi" w:hAnsiTheme="minorHAnsi" w:cs="Calibri"/>
        </w:rPr>
        <w:t>livelihoods, various forms of gender-based violence, and</w:t>
      </w:r>
      <w:r w:rsidR="00942A53" w:rsidRPr="00095E56">
        <w:rPr>
          <w:rFonts w:asciiTheme="minorHAnsi" w:hAnsiTheme="minorHAnsi" w:cs="Calibri"/>
        </w:rPr>
        <w:t xml:space="preserve"> trauma</w:t>
      </w:r>
      <w:r w:rsidRPr="00095E56">
        <w:rPr>
          <w:rFonts w:asciiTheme="minorHAnsi" w:hAnsiTheme="minorHAnsi" w:cs="Calibri"/>
        </w:rPr>
        <w:t xml:space="preserve">. </w:t>
      </w:r>
      <w:r w:rsidR="004F349A" w:rsidRPr="00095E56">
        <w:rPr>
          <w:rFonts w:asciiTheme="minorHAnsi" w:hAnsiTheme="minorHAnsi" w:cs="Calibri"/>
        </w:rPr>
        <w:t>The current insurgency and high</w:t>
      </w:r>
      <w:r w:rsidR="00D45E7A" w:rsidRPr="00095E56">
        <w:rPr>
          <w:rFonts w:asciiTheme="minorHAnsi" w:hAnsiTheme="minorHAnsi" w:cs="Calibri"/>
        </w:rPr>
        <w:t xml:space="preserve"> level of insecurity, especially in the Northern Region of Nigeria </w:t>
      </w:r>
      <w:r w:rsidR="009E3C8F" w:rsidRPr="00095E56">
        <w:rPr>
          <w:rFonts w:asciiTheme="minorHAnsi" w:hAnsiTheme="minorHAnsi" w:cs="Calibri"/>
        </w:rPr>
        <w:t>undoubtedly</w:t>
      </w:r>
      <w:r w:rsidR="00D45E7A" w:rsidRPr="00095E56">
        <w:rPr>
          <w:rFonts w:asciiTheme="minorHAnsi" w:hAnsiTheme="minorHAnsi" w:cs="Calibri"/>
        </w:rPr>
        <w:t xml:space="preserve"> calls</w:t>
      </w:r>
      <w:r w:rsidR="009E3C8F" w:rsidRPr="00095E56">
        <w:rPr>
          <w:rFonts w:asciiTheme="minorHAnsi" w:hAnsiTheme="minorHAnsi" w:cs="Calibri"/>
        </w:rPr>
        <w:t xml:space="preserve"> for a more inclusive and strategic approach in resolving conflicts.</w:t>
      </w:r>
      <w:r w:rsidR="00D45E7A" w:rsidRPr="00095E56">
        <w:rPr>
          <w:rFonts w:asciiTheme="minorHAnsi" w:hAnsiTheme="minorHAnsi" w:cs="Calibri"/>
        </w:rPr>
        <w:t xml:space="preserve"> </w:t>
      </w:r>
      <w:r w:rsidR="00942A53" w:rsidRPr="00095E56">
        <w:rPr>
          <w:rFonts w:asciiTheme="minorHAnsi" w:hAnsiTheme="minorHAnsi" w:cs="Calibri"/>
        </w:rPr>
        <w:t xml:space="preserve">Even though women suffer more from the various violent conflicts, and have huge potentials in fostering sustainable peace in the </w:t>
      </w:r>
      <w:r w:rsidR="009E3C8F" w:rsidRPr="00095E56">
        <w:rPr>
          <w:rFonts w:asciiTheme="minorHAnsi" w:hAnsiTheme="minorHAnsi" w:cs="Calibri"/>
        </w:rPr>
        <w:t>Nigeria</w:t>
      </w:r>
      <w:r w:rsidR="00942A53" w:rsidRPr="00095E56">
        <w:rPr>
          <w:rFonts w:asciiTheme="minorHAnsi" w:hAnsiTheme="minorHAnsi" w:cs="Calibri"/>
        </w:rPr>
        <w:t>, their involvement in the various peace building processes is grossly limited</w:t>
      </w:r>
      <w:r w:rsidR="002A2609" w:rsidRPr="00095E56">
        <w:rPr>
          <w:rFonts w:asciiTheme="minorHAnsi" w:hAnsiTheme="minorHAnsi" w:cs="Calibri"/>
        </w:rPr>
        <w:t xml:space="preserve"> and often times undocumented</w:t>
      </w:r>
      <w:r w:rsidR="00942A53" w:rsidRPr="00095E56">
        <w:rPr>
          <w:rFonts w:asciiTheme="minorHAnsi" w:hAnsiTheme="minorHAnsi" w:cs="Calibri"/>
        </w:rPr>
        <w:t>.</w:t>
      </w:r>
    </w:p>
    <w:p w:rsidR="007F0926" w:rsidRPr="00095E56" w:rsidRDefault="007F0926" w:rsidP="00565284">
      <w:pPr>
        <w:pStyle w:val="NormalWeb"/>
        <w:jc w:val="both"/>
        <w:rPr>
          <w:rFonts w:asciiTheme="minorHAnsi" w:hAnsiTheme="minorHAnsi"/>
        </w:rPr>
      </w:pPr>
      <w:r w:rsidRPr="00095E56">
        <w:rPr>
          <w:rFonts w:asciiTheme="minorHAnsi" w:hAnsiTheme="minorHAnsi"/>
        </w:rPr>
        <w:t>Further,</w:t>
      </w:r>
      <w:r w:rsidR="005215C2" w:rsidRPr="00095E56">
        <w:rPr>
          <w:rFonts w:asciiTheme="minorHAnsi" w:hAnsiTheme="minorHAnsi"/>
        </w:rPr>
        <w:t xml:space="preserve"> m</w:t>
      </w:r>
      <w:r w:rsidRPr="00095E56">
        <w:rPr>
          <w:rFonts w:asciiTheme="minorHAnsi" w:hAnsiTheme="minorHAnsi"/>
        </w:rPr>
        <w:t xml:space="preserve">onitoring and evaluation provide information and facts that, when accepted and internalized, become knowledge that promotes learning. UN Women uses and applies learning from monitoring and evaluation to improve the overall performance and quality of results of ongoing and future projects, programmes and strategies. </w:t>
      </w:r>
    </w:p>
    <w:p w:rsidR="005215C2" w:rsidRPr="00095E56" w:rsidRDefault="00D45E7A" w:rsidP="00F7659D">
      <w:pPr>
        <w:pStyle w:val="NormalWeb"/>
        <w:jc w:val="both"/>
        <w:rPr>
          <w:rFonts w:asciiTheme="minorHAnsi" w:hAnsiTheme="minorHAnsi"/>
        </w:rPr>
      </w:pPr>
      <w:r w:rsidRPr="00095E56">
        <w:rPr>
          <w:rFonts w:asciiTheme="minorHAnsi" w:hAnsiTheme="minorHAnsi" w:cs="Tahoma"/>
        </w:rPr>
        <w:t>More so, b</w:t>
      </w:r>
      <w:r w:rsidR="00A00E45" w:rsidRPr="00095E56">
        <w:rPr>
          <w:rFonts w:asciiTheme="minorHAnsi" w:hAnsiTheme="minorHAnsi" w:cs="Tahoma"/>
        </w:rPr>
        <w:t>y expa</w:t>
      </w:r>
      <w:r w:rsidR="00DC67D6" w:rsidRPr="00095E56">
        <w:rPr>
          <w:rFonts w:asciiTheme="minorHAnsi" w:hAnsiTheme="minorHAnsi" w:cs="Tahoma"/>
        </w:rPr>
        <w:t xml:space="preserve">nding knowledge of </w:t>
      </w:r>
      <w:r w:rsidR="00A00E45" w:rsidRPr="00095E56">
        <w:rPr>
          <w:rFonts w:asciiTheme="minorHAnsi" w:hAnsiTheme="minorHAnsi" w:cs="Tahoma"/>
        </w:rPr>
        <w:t>women’s engagement in peace and security and their implication for gender equality and national development, policy makers</w:t>
      </w:r>
      <w:r w:rsidR="00DC67D6" w:rsidRPr="00095E56">
        <w:rPr>
          <w:rFonts w:asciiTheme="minorHAnsi" w:hAnsiTheme="minorHAnsi" w:cs="Tahoma"/>
        </w:rPr>
        <w:t xml:space="preserve"> will be empowered to make informed </w:t>
      </w:r>
      <w:r w:rsidR="00A00E45" w:rsidRPr="00095E56">
        <w:rPr>
          <w:rFonts w:asciiTheme="minorHAnsi" w:hAnsiTheme="minorHAnsi" w:cs="Tahoma"/>
        </w:rPr>
        <w:t>decisions that adequately capture women’s concerns and needs.</w:t>
      </w:r>
      <w:r w:rsidR="00DC67D6" w:rsidRPr="00095E56">
        <w:rPr>
          <w:rFonts w:asciiTheme="minorHAnsi" w:hAnsiTheme="minorHAnsi" w:cs="Tahoma"/>
        </w:rPr>
        <w:t xml:space="preserve"> </w:t>
      </w:r>
      <w:r w:rsidR="009E3C8F" w:rsidRPr="00095E56">
        <w:rPr>
          <w:rFonts w:asciiTheme="minorHAnsi" w:hAnsiTheme="minorHAnsi" w:cs="Tahoma"/>
        </w:rPr>
        <w:t xml:space="preserve">  </w:t>
      </w:r>
    </w:p>
    <w:p w:rsidR="002578D3" w:rsidRPr="00095E56" w:rsidRDefault="002578D3" w:rsidP="00F7659D">
      <w:pPr>
        <w:pStyle w:val="BodyText2"/>
        <w:spacing w:line="276" w:lineRule="auto"/>
        <w:jc w:val="both"/>
        <w:rPr>
          <w:rFonts w:asciiTheme="minorHAnsi" w:hAnsiTheme="minorHAnsi"/>
        </w:rPr>
      </w:pPr>
      <w:r w:rsidRPr="00095E56">
        <w:rPr>
          <w:rFonts w:asciiTheme="minorHAnsi" w:hAnsiTheme="minorHAnsi"/>
        </w:rPr>
        <w:t>Objectives of the assignment</w:t>
      </w:r>
    </w:p>
    <w:p w:rsidR="000921F0" w:rsidRPr="00095E56" w:rsidRDefault="000921F0" w:rsidP="007F0926">
      <w:pPr>
        <w:spacing w:line="276" w:lineRule="auto"/>
        <w:jc w:val="both"/>
        <w:rPr>
          <w:rFonts w:asciiTheme="minorHAnsi" w:hAnsiTheme="minorHAnsi" w:cs="Tahoma"/>
          <w:lang w:val="en-GB"/>
        </w:rPr>
      </w:pPr>
      <w:r w:rsidRPr="00095E56">
        <w:rPr>
          <w:rFonts w:asciiTheme="minorHAnsi" w:hAnsiTheme="minorHAnsi" w:cs="Tahoma"/>
          <w:lang w:val="en-GB"/>
        </w:rPr>
        <w:t xml:space="preserve">The </w:t>
      </w:r>
      <w:r w:rsidR="00A4106B" w:rsidRPr="00095E56">
        <w:rPr>
          <w:rFonts w:asciiTheme="minorHAnsi" w:hAnsiTheme="minorHAnsi" w:cs="Tahoma"/>
          <w:lang w:val="en-GB"/>
        </w:rPr>
        <w:t xml:space="preserve">specific </w:t>
      </w:r>
      <w:r w:rsidRPr="00095E56">
        <w:rPr>
          <w:rFonts w:asciiTheme="minorHAnsi" w:hAnsiTheme="minorHAnsi" w:cs="Tahoma"/>
          <w:lang w:val="en-GB"/>
        </w:rPr>
        <w:t>objectives of the assignment are as follows:</w:t>
      </w:r>
    </w:p>
    <w:p w:rsidR="00240C7E" w:rsidRPr="00095E56" w:rsidRDefault="00240C7E" w:rsidP="007F0926">
      <w:pPr>
        <w:spacing w:line="276" w:lineRule="auto"/>
        <w:jc w:val="both"/>
        <w:rPr>
          <w:rFonts w:asciiTheme="minorHAnsi" w:hAnsiTheme="minorHAnsi" w:cs="Tahoma"/>
          <w:lang w:val="en-GB"/>
        </w:rPr>
      </w:pPr>
    </w:p>
    <w:p w:rsidR="002578D3" w:rsidRPr="00095E56" w:rsidRDefault="000921F0" w:rsidP="007F0926">
      <w:pPr>
        <w:pStyle w:val="ListParagraph"/>
        <w:numPr>
          <w:ilvl w:val="0"/>
          <w:numId w:val="11"/>
        </w:numPr>
        <w:spacing w:line="276" w:lineRule="auto"/>
        <w:jc w:val="both"/>
        <w:rPr>
          <w:rFonts w:asciiTheme="minorHAnsi" w:hAnsiTheme="minorHAnsi" w:cs="Tahoma"/>
          <w:lang w:val="en-GB"/>
        </w:rPr>
      </w:pPr>
      <w:r w:rsidRPr="00095E56">
        <w:rPr>
          <w:rFonts w:asciiTheme="minorHAnsi" w:hAnsiTheme="minorHAnsi" w:cs="Tahoma"/>
          <w:lang w:val="en-GB"/>
        </w:rPr>
        <w:lastRenderedPageBreak/>
        <w:t>To determine baseline information on the level and impact of women’s engagement in peace and security in Northern Nigeria</w:t>
      </w:r>
      <w:r w:rsidR="00471649" w:rsidRPr="00095E56">
        <w:rPr>
          <w:rFonts w:asciiTheme="minorHAnsi" w:hAnsiTheme="minorHAnsi" w:cs="Tahoma"/>
          <w:lang w:val="en-GB"/>
        </w:rPr>
        <w:t>;</w:t>
      </w:r>
    </w:p>
    <w:p w:rsidR="000921F0" w:rsidRPr="00095E56" w:rsidRDefault="000921F0" w:rsidP="007F0926">
      <w:pPr>
        <w:pStyle w:val="ListParagraph"/>
        <w:numPr>
          <w:ilvl w:val="0"/>
          <w:numId w:val="11"/>
        </w:numPr>
        <w:spacing w:line="276" w:lineRule="auto"/>
        <w:jc w:val="both"/>
        <w:rPr>
          <w:rFonts w:asciiTheme="minorHAnsi" w:hAnsiTheme="minorHAnsi" w:cs="Tahoma"/>
          <w:lang w:val="en-GB"/>
        </w:rPr>
      </w:pPr>
      <w:r w:rsidRPr="00095E56">
        <w:rPr>
          <w:rFonts w:asciiTheme="minorHAnsi" w:hAnsiTheme="minorHAnsi" w:cs="Tahoma"/>
          <w:lang w:val="en-GB"/>
        </w:rPr>
        <w:t xml:space="preserve">To </w:t>
      </w:r>
      <w:r w:rsidR="002D0FC6" w:rsidRPr="00095E56">
        <w:rPr>
          <w:rFonts w:asciiTheme="minorHAnsi" w:hAnsiTheme="minorHAnsi" w:cs="Tahoma"/>
          <w:lang w:val="en-GB"/>
        </w:rPr>
        <w:t>revise the draft log</w:t>
      </w:r>
      <w:r w:rsidR="00471649" w:rsidRPr="00095E56">
        <w:rPr>
          <w:rFonts w:asciiTheme="minorHAnsi" w:hAnsiTheme="minorHAnsi" w:cs="Tahoma"/>
          <w:lang w:val="en-GB"/>
        </w:rPr>
        <w:t>-</w:t>
      </w:r>
      <w:r w:rsidR="002D0FC6" w:rsidRPr="00095E56">
        <w:rPr>
          <w:rFonts w:asciiTheme="minorHAnsi" w:hAnsiTheme="minorHAnsi" w:cs="Tahoma"/>
          <w:lang w:val="en-GB"/>
        </w:rPr>
        <w:t>frame</w:t>
      </w:r>
      <w:r w:rsidRPr="00095E56">
        <w:rPr>
          <w:rFonts w:asciiTheme="minorHAnsi" w:hAnsiTheme="minorHAnsi" w:cs="Tahoma"/>
          <w:lang w:val="en-GB"/>
        </w:rPr>
        <w:t xml:space="preserve"> for the programme</w:t>
      </w:r>
      <w:r w:rsidR="00471649" w:rsidRPr="00095E56">
        <w:rPr>
          <w:rFonts w:asciiTheme="minorHAnsi" w:hAnsiTheme="minorHAnsi" w:cs="Tahoma"/>
          <w:lang w:val="en-GB"/>
        </w:rPr>
        <w:t>;</w:t>
      </w:r>
    </w:p>
    <w:p w:rsidR="002D0FC6" w:rsidRPr="00095E56" w:rsidRDefault="002D0FC6" w:rsidP="007F0926">
      <w:pPr>
        <w:pStyle w:val="ListParagraph"/>
        <w:numPr>
          <w:ilvl w:val="0"/>
          <w:numId w:val="11"/>
        </w:numPr>
        <w:spacing w:line="276" w:lineRule="auto"/>
        <w:jc w:val="both"/>
        <w:rPr>
          <w:rFonts w:asciiTheme="minorHAnsi" w:hAnsiTheme="minorHAnsi" w:cs="Tahoma"/>
          <w:lang w:val="en-GB"/>
        </w:rPr>
      </w:pPr>
      <w:r w:rsidRPr="00095E56">
        <w:rPr>
          <w:rFonts w:asciiTheme="minorHAnsi" w:hAnsiTheme="minorHAnsi" w:cs="Tahoma"/>
          <w:lang w:val="en-GB"/>
        </w:rPr>
        <w:t>To contribute to the Inception Phase Report</w:t>
      </w:r>
      <w:r w:rsidR="00471649" w:rsidRPr="00095E56">
        <w:rPr>
          <w:rFonts w:asciiTheme="minorHAnsi" w:hAnsiTheme="minorHAnsi" w:cs="Tahoma"/>
          <w:lang w:val="en-GB"/>
        </w:rPr>
        <w:t>.</w:t>
      </w:r>
    </w:p>
    <w:p w:rsidR="000921F0" w:rsidRPr="00095E56" w:rsidRDefault="000921F0" w:rsidP="007F0926">
      <w:pPr>
        <w:pStyle w:val="ListParagraph"/>
        <w:spacing w:line="276" w:lineRule="auto"/>
        <w:jc w:val="both"/>
        <w:rPr>
          <w:rFonts w:asciiTheme="minorHAnsi" w:hAnsiTheme="minorHAnsi" w:cs="Tahoma"/>
          <w:b/>
          <w:lang w:val="en-GB"/>
        </w:rPr>
      </w:pPr>
    </w:p>
    <w:p w:rsidR="00FF3195" w:rsidRPr="00095E56" w:rsidRDefault="00DC67D6" w:rsidP="007F0926">
      <w:pPr>
        <w:spacing w:line="276" w:lineRule="auto"/>
        <w:jc w:val="both"/>
        <w:rPr>
          <w:rFonts w:asciiTheme="minorHAnsi" w:hAnsiTheme="minorHAnsi" w:cs="Tahoma"/>
          <w:b/>
          <w:lang w:val="en-GB"/>
        </w:rPr>
      </w:pPr>
      <w:r w:rsidRPr="00095E56">
        <w:rPr>
          <w:rFonts w:asciiTheme="minorHAnsi" w:hAnsiTheme="minorHAnsi" w:cs="Tahoma"/>
          <w:b/>
          <w:lang w:val="en-GB"/>
        </w:rPr>
        <w:t xml:space="preserve">Methodology:  </w:t>
      </w:r>
    </w:p>
    <w:p w:rsidR="00DC67D6" w:rsidRPr="00095E56" w:rsidRDefault="005C31B0" w:rsidP="007F0926">
      <w:pPr>
        <w:spacing w:line="276" w:lineRule="auto"/>
        <w:jc w:val="both"/>
        <w:rPr>
          <w:rFonts w:asciiTheme="minorHAnsi" w:hAnsiTheme="minorHAnsi"/>
        </w:rPr>
      </w:pPr>
      <w:r w:rsidRPr="00095E56">
        <w:rPr>
          <w:rFonts w:asciiTheme="minorHAnsi" w:hAnsiTheme="minorHAnsi" w:cstheme="minorHAnsi"/>
          <w:lang w:val="en-GB"/>
        </w:rPr>
        <w:t>It is expected</w:t>
      </w:r>
      <w:r w:rsidRPr="00095E56">
        <w:rPr>
          <w:rFonts w:asciiTheme="minorHAnsi" w:hAnsiTheme="minorHAnsi" w:cstheme="minorHAnsi"/>
          <w:b/>
          <w:lang w:val="en-GB"/>
        </w:rPr>
        <w:t xml:space="preserve"> </w:t>
      </w:r>
      <w:r w:rsidRPr="00095E56">
        <w:rPr>
          <w:rFonts w:asciiTheme="minorHAnsi" w:hAnsiTheme="minorHAnsi" w:cstheme="minorHAnsi"/>
          <w:lang w:val="en-GB"/>
        </w:rPr>
        <w:t>that</w:t>
      </w:r>
      <w:r w:rsidRPr="00095E56">
        <w:rPr>
          <w:rFonts w:asciiTheme="minorHAnsi" w:hAnsiTheme="minorHAnsi" w:cstheme="minorHAnsi"/>
          <w:b/>
          <w:lang w:val="en-GB"/>
        </w:rPr>
        <w:t xml:space="preserve"> </w:t>
      </w:r>
      <w:r w:rsidRPr="00095E56">
        <w:rPr>
          <w:rFonts w:asciiTheme="minorHAnsi" w:hAnsiTheme="minorHAnsi" w:cstheme="minorHAnsi"/>
          <w:lang w:val="en-GB"/>
        </w:rPr>
        <w:t xml:space="preserve">the consultant would adopt participatory methodologies at every stage of the process involving all relevant stakeholders. This will involve gap analysis, </w:t>
      </w:r>
      <w:r w:rsidRPr="00095E56">
        <w:rPr>
          <w:rFonts w:asciiTheme="minorHAnsi" w:hAnsiTheme="minorHAnsi" w:cstheme="minorHAnsi"/>
        </w:rPr>
        <w:t>focus group discussions</w:t>
      </w:r>
      <w:r w:rsidR="00240C7E" w:rsidRPr="00095E56">
        <w:rPr>
          <w:rFonts w:asciiTheme="minorHAnsi" w:hAnsiTheme="minorHAnsi" w:cstheme="minorHAnsi"/>
        </w:rPr>
        <w:t xml:space="preserve"> </w:t>
      </w:r>
      <w:r w:rsidRPr="00095E56">
        <w:rPr>
          <w:rFonts w:asciiTheme="minorHAnsi" w:hAnsiTheme="minorHAnsi" w:cstheme="minorHAnsi"/>
        </w:rPr>
        <w:t>(where appropriate), community dialogue, key informant interviews (KIIs) with selected Stakeholders, memoranda from relevant stakeholders(especially the Civil Society Organizations), Desk review of existing local, national and international documents and instruments in relevant areas</w:t>
      </w:r>
      <w:r w:rsidR="00DC67D6" w:rsidRPr="00095E56">
        <w:rPr>
          <w:rFonts w:asciiTheme="minorHAnsi" w:hAnsiTheme="minorHAnsi"/>
        </w:rPr>
        <w:t xml:space="preserve"> </w:t>
      </w:r>
      <w:r w:rsidRPr="00095E56">
        <w:rPr>
          <w:rFonts w:asciiTheme="minorHAnsi" w:hAnsiTheme="minorHAnsi"/>
        </w:rPr>
        <w:t xml:space="preserve">amongst others </w:t>
      </w:r>
      <w:r w:rsidR="00DC67D6" w:rsidRPr="00095E56">
        <w:rPr>
          <w:rFonts w:asciiTheme="minorHAnsi" w:hAnsiTheme="minorHAnsi"/>
        </w:rPr>
        <w:t>to achieve expected project outputs.</w:t>
      </w:r>
    </w:p>
    <w:p w:rsidR="00DC67D6" w:rsidRPr="00095E56" w:rsidRDefault="00DC67D6" w:rsidP="007F0926">
      <w:pPr>
        <w:pStyle w:val="ListParagraph"/>
        <w:spacing w:line="276" w:lineRule="auto"/>
        <w:ind w:left="0"/>
        <w:jc w:val="both"/>
        <w:rPr>
          <w:rFonts w:asciiTheme="minorHAnsi" w:hAnsiTheme="minorHAnsi"/>
        </w:rPr>
      </w:pPr>
    </w:p>
    <w:p w:rsidR="00DC67D6" w:rsidRPr="00095E56" w:rsidRDefault="00DC67D6" w:rsidP="007F0926">
      <w:pPr>
        <w:spacing w:line="276" w:lineRule="auto"/>
        <w:jc w:val="both"/>
        <w:rPr>
          <w:rFonts w:asciiTheme="minorHAnsi" w:hAnsiTheme="minorHAnsi"/>
          <w:b/>
        </w:rPr>
      </w:pPr>
      <w:r w:rsidRPr="00095E56">
        <w:rPr>
          <w:rFonts w:asciiTheme="minorHAnsi" w:hAnsiTheme="minorHAnsi"/>
          <w:b/>
        </w:rPr>
        <w:t>Project Scope:</w:t>
      </w:r>
    </w:p>
    <w:p w:rsidR="002D0FC6" w:rsidRPr="00095E56" w:rsidRDefault="00DC67D6" w:rsidP="007F0926">
      <w:pPr>
        <w:spacing w:line="276" w:lineRule="auto"/>
        <w:jc w:val="both"/>
        <w:rPr>
          <w:rFonts w:asciiTheme="minorHAnsi" w:hAnsiTheme="minorHAnsi"/>
        </w:rPr>
      </w:pPr>
      <w:r w:rsidRPr="00095E56">
        <w:rPr>
          <w:rFonts w:asciiTheme="minorHAnsi" w:hAnsiTheme="minorHAnsi"/>
        </w:rPr>
        <w:t xml:space="preserve">The </w:t>
      </w:r>
      <w:r w:rsidR="00940A80" w:rsidRPr="00095E56">
        <w:rPr>
          <w:rFonts w:asciiTheme="minorHAnsi" w:hAnsiTheme="minorHAnsi"/>
        </w:rPr>
        <w:t xml:space="preserve">Situation Analysis will be conducted in the five states involved in formulating the </w:t>
      </w:r>
      <w:r w:rsidRPr="00095E56">
        <w:rPr>
          <w:rFonts w:asciiTheme="minorHAnsi" w:hAnsiTheme="minorHAnsi"/>
        </w:rPr>
        <w:t>project</w:t>
      </w:r>
      <w:r w:rsidR="00940A80" w:rsidRPr="00095E56">
        <w:rPr>
          <w:rFonts w:asciiTheme="minorHAnsi" w:hAnsiTheme="minorHAnsi"/>
        </w:rPr>
        <w:t xml:space="preserve"> </w:t>
      </w:r>
      <w:r w:rsidR="004D76E1" w:rsidRPr="00095E56">
        <w:rPr>
          <w:rFonts w:asciiTheme="minorHAnsi" w:hAnsiTheme="minorHAnsi"/>
        </w:rPr>
        <w:t>i.e.</w:t>
      </w:r>
      <w:r w:rsidR="00940A80" w:rsidRPr="00095E56">
        <w:rPr>
          <w:rFonts w:asciiTheme="minorHAnsi" w:hAnsiTheme="minorHAnsi"/>
        </w:rPr>
        <w:t xml:space="preserve"> Adamawa, Benue, </w:t>
      </w:r>
      <w:proofErr w:type="spellStart"/>
      <w:r w:rsidR="00940A80" w:rsidRPr="00095E56">
        <w:rPr>
          <w:rFonts w:asciiTheme="minorHAnsi" w:hAnsiTheme="minorHAnsi"/>
        </w:rPr>
        <w:t>Gombe</w:t>
      </w:r>
      <w:proofErr w:type="spellEnd"/>
      <w:r w:rsidR="00940A80" w:rsidRPr="00095E56">
        <w:rPr>
          <w:rFonts w:asciiTheme="minorHAnsi" w:hAnsiTheme="minorHAnsi"/>
        </w:rPr>
        <w:t>, Kaduna and Plateau. The consultant</w:t>
      </w:r>
      <w:r w:rsidR="00D663FE" w:rsidRPr="00095E56">
        <w:rPr>
          <w:rFonts w:asciiTheme="minorHAnsi" w:hAnsiTheme="minorHAnsi"/>
        </w:rPr>
        <w:t xml:space="preserve"> in collaboration with UN Women and UNICEF</w:t>
      </w:r>
      <w:r w:rsidR="00940A80" w:rsidRPr="00095E56">
        <w:rPr>
          <w:rFonts w:asciiTheme="minorHAnsi" w:hAnsiTheme="minorHAnsi"/>
        </w:rPr>
        <w:t xml:space="preserve"> will be required to select two urban and </w:t>
      </w:r>
      <w:r w:rsidR="002D0FC6" w:rsidRPr="00095E56">
        <w:rPr>
          <w:rFonts w:asciiTheme="minorHAnsi" w:hAnsiTheme="minorHAnsi"/>
        </w:rPr>
        <w:t xml:space="preserve">two </w:t>
      </w:r>
      <w:r w:rsidR="00940A80" w:rsidRPr="00095E56">
        <w:rPr>
          <w:rFonts w:asciiTheme="minorHAnsi" w:hAnsiTheme="minorHAnsi"/>
        </w:rPr>
        <w:t xml:space="preserve">rural LGAs </w:t>
      </w:r>
      <w:r w:rsidR="00FB0DBC" w:rsidRPr="00095E56">
        <w:rPr>
          <w:rFonts w:asciiTheme="minorHAnsi" w:hAnsiTheme="minorHAnsi"/>
        </w:rPr>
        <w:t xml:space="preserve">cutting across the Senatorial Districts in each state </w:t>
      </w:r>
      <w:r w:rsidR="00940A80" w:rsidRPr="00095E56">
        <w:rPr>
          <w:rFonts w:asciiTheme="minorHAnsi" w:hAnsiTheme="minorHAnsi"/>
        </w:rPr>
        <w:t>for the conduct of the study. The final choice of the target states where implementation will take place will be informed principally by the findings of the study.</w:t>
      </w:r>
    </w:p>
    <w:p w:rsidR="00DC67D6" w:rsidRPr="00095E56" w:rsidRDefault="00DC67D6" w:rsidP="007F0926">
      <w:pPr>
        <w:spacing w:line="276" w:lineRule="auto"/>
        <w:jc w:val="both"/>
        <w:rPr>
          <w:rFonts w:asciiTheme="minorHAnsi" w:hAnsiTheme="minorHAnsi"/>
        </w:rPr>
      </w:pPr>
      <w:r w:rsidRPr="00095E56">
        <w:rPr>
          <w:rFonts w:asciiTheme="minorHAnsi" w:hAnsiTheme="minorHAnsi"/>
        </w:rPr>
        <w:t xml:space="preserve"> </w:t>
      </w:r>
    </w:p>
    <w:p w:rsidR="00DC67D6" w:rsidRPr="00095E56" w:rsidRDefault="00DC67D6" w:rsidP="007F0926">
      <w:pPr>
        <w:spacing w:line="276" w:lineRule="auto"/>
        <w:jc w:val="both"/>
        <w:rPr>
          <w:rFonts w:asciiTheme="minorHAnsi" w:hAnsiTheme="minorHAnsi" w:cs="Arial"/>
          <w:b/>
          <w:bCs/>
        </w:rPr>
      </w:pPr>
      <w:r w:rsidRPr="00095E56">
        <w:rPr>
          <w:rFonts w:asciiTheme="minorHAnsi" w:hAnsiTheme="minorHAnsi" w:cs="Arial"/>
          <w:b/>
          <w:bCs/>
        </w:rPr>
        <w:t xml:space="preserve">Main Task for the </w:t>
      </w:r>
      <w:r w:rsidR="005C31B0" w:rsidRPr="00095E56">
        <w:rPr>
          <w:rFonts w:asciiTheme="minorHAnsi" w:hAnsiTheme="minorHAnsi" w:cs="Arial"/>
          <w:b/>
          <w:bCs/>
        </w:rPr>
        <w:t>Consultant</w:t>
      </w:r>
      <w:r w:rsidRPr="00095E56">
        <w:rPr>
          <w:rFonts w:asciiTheme="minorHAnsi" w:hAnsiTheme="minorHAnsi" w:cs="Arial"/>
          <w:b/>
          <w:bCs/>
        </w:rPr>
        <w:t xml:space="preserve">: </w:t>
      </w:r>
    </w:p>
    <w:p w:rsidR="004F349A" w:rsidRPr="00095E56" w:rsidRDefault="00DC67D6" w:rsidP="007F0926">
      <w:pPr>
        <w:spacing w:line="276" w:lineRule="auto"/>
        <w:jc w:val="both"/>
        <w:rPr>
          <w:rFonts w:asciiTheme="minorHAnsi" w:hAnsiTheme="minorHAnsi" w:cs="Tahoma"/>
          <w:lang w:val="en-GB"/>
        </w:rPr>
      </w:pPr>
      <w:r w:rsidRPr="00095E56">
        <w:rPr>
          <w:rFonts w:asciiTheme="minorHAnsi" w:hAnsiTheme="minorHAnsi" w:cs="Tahoma"/>
          <w:lang w:val="en-GB"/>
        </w:rPr>
        <w:t>The Consultant is expected to carry out the following activities:</w:t>
      </w:r>
    </w:p>
    <w:p w:rsidR="00DC67D6" w:rsidRPr="00095E56" w:rsidRDefault="00DC67D6" w:rsidP="007F0926">
      <w:pPr>
        <w:spacing w:line="276" w:lineRule="auto"/>
        <w:jc w:val="both"/>
        <w:rPr>
          <w:rFonts w:asciiTheme="minorHAnsi" w:hAnsiTheme="minorHAnsi" w:cs="Tahoma"/>
          <w:lang w:val="en-GB"/>
        </w:rPr>
      </w:pPr>
      <w:r w:rsidRPr="00095E56">
        <w:rPr>
          <w:rFonts w:asciiTheme="minorHAnsi" w:hAnsiTheme="minorHAnsi" w:cs="Tahoma"/>
          <w:lang w:val="en-GB"/>
        </w:rPr>
        <w:t xml:space="preserve"> </w:t>
      </w:r>
    </w:p>
    <w:p w:rsidR="000921F0" w:rsidRPr="00095E56" w:rsidRDefault="000921F0" w:rsidP="007F0926">
      <w:pPr>
        <w:pStyle w:val="ListParagraph"/>
        <w:numPr>
          <w:ilvl w:val="0"/>
          <w:numId w:val="12"/>
        </w:numPr>
        <w:spacing w:line="276" w:lineRule="auto"/>
        <w:jc w:val="both"/>
        <w:rPr>
          <w:rFonts w:asciiTheme="minorHAnsi" w:hAnsiTheme="minorHAnsi"/>
        </w:rPr>
      </w:pPr>
      <w:r w:rsidRPr="00095E56">
        <w:rPr>
          <w:rFonts w:asciiTheme="minorHAnsi" w:hAnsiTheme="minorHAnsi"/>
          <w:b/>
        </w:rPr>
        <w:t>Review</w:t>
      </w:r>
      <w:r w:rsidRPr="00095E56">
        <w:rPr>
          <w:rFonts w:asciiTheme="minorHAnsi" w:hAnsiTheme="minorHAnsi"/>
        </w:rPr>
        <w:t xml:space="preserve"> relevant project documents (inclu</w:t>
      </w:r>
      <w:r w:rsidR="00D77E3C" w:rsidRPr="00095E56">
        <w:rPr>
          <w:rFonts w:asciiTheme="minorHAnsi" w:hAnsiTheme="minorHAnsi"/>
        </w:rPr>
        <w:t xml:space="preserve">ding Description of the Action </w:t>
      </w:r>
      <w:r w:rsidRPr="00095E56">
        <w:rPr>
          <w:rFonts w:asciiTheme="minorHAnsi" w:hAnsiTheme="minorHAnsi"/>
        </w:rPr>
        <w:t>and Logical Frame Work);</w:t>
      </w:r>
    </w:p>
    <w:p w:rsidR="009648FE" w:rsidRPr="00095E56" w:rsidRDefault="009648FE" w:rsidP="00F7659D">
      <w:pPr>
        <w:pStyle w:val="ListParagraph"/>
        <w:spacing w:line="276" w:lineRule="auto"/>
        <w:jc w:val="both"/>
        <w:rPr>
          <w:rFonts w:asciiTheme="minorHAnsi" w:hAnsiTheme="minorHAnsi"/>
        </w:rPr>
      </w:pPr>
    </w:p>
    <w:p w:rsidR="00626FAD" w:rsidRPr="00095E56" w:rsidRDefault="00626FAD" w:rsidP="007F0926">
      <w:pPr>
        <w:pStyle w:val="ListParagraph"/>
        <w:numPr>
          <w:ilvl w:val="0"/>
          <w:numId w:val="12"/>
        </w:numPr>
        <w:spacing w:line="276" w:lineRule="auto"/>
        <w:jc w:val="both"/>
        <w:rPr>
          <w:rFonts w:asciiTheme="minorHAnsi" w:hAnsiTheme="minorHAnsi"/>
        </w:rPr>
      </w:pPr>
      <w:r w:rsidRPr="00095E56">
        <w:rPr>
          <w:rFonts w:asciiTheme="minorHAnsi" w:hAnsiTheme="minorHAnsi"/>
          <w:b/>
        </w:rPr>
        <w:t xml:space="preserve">Develop research tools </w:t>
      </w:r>
      <w:r w:rsidRPr="00095E56">
        <w:rPr>
          <w:rFonts w:asciiTheme="minorHAnsi" w:hAnsiTheme="minorHAnsi"/>
        </w:rPr>
        <w:t xml:space="preserve">which will be presented and approved by UN Women and UNICEF before the commencement of the field work. </w:t>
      </w:r>
    </w:p>
    <w:p w:rsidR="000921F0" w:rsidRPr="00095E56" w:rsidRDefault="000921F0" w:rsidP="007F0926">
      <w:pPr>
        <w:pStyle w:val="ListParagraph"/>
        <w:spacing w:line="276" w:lineRule="auto"/>
        <w:jc w:val="both"/>
        <w:rPr>
          <w:rFonts w:asciiTheme="minorHAnsi" w:hAnsiTheme="minorHAnsi" w:cs="Arial"/>
          <w:lang w:val="en-GB" w:eastAsia="en-GB"/>
        </w:rPr>
      </w:pPr>
    </w:p>
    <w:p w:rsidR="00C71251" w:rsidRPr="00095E56" w:rsidRDefault="00DC67D6" w:rsidP="007F0926">
      <w:pPr>
        <w:widowControl w:val="0"/>
        <w:numPr>
          <w:ilvl w:val="0"/>
          <w:numId w:val="2"/>
        </w:numPr>
        <w:autoSpaceDE w:val="0"/>
        <w:autoSpaceDN w:val="0"/>
        <w:spacing w:line="276" w:lineRule="auto"/>
        <w:jc w:val="both"/>
        <w:rPr>
          <w:rFonts w:asciiTheme="minorHAnsi" w:hAnsiTheme="minorHAnsi"/>
        </w:rPr>
      </w:pPr>
      <w:r w:rsidRPr="00095E56">
        <w:rPr>
          <w:rFonts w:asciiTheme="minorHAnsi" w:hAnsiTheme="minorHAnsi"/>
          <w:b/>
        </w:rPr>
        <w:t>Situation Analysis</w:t>
      </w:r>
      <w:r w:rsidRPr="00095E56">
        <w:rPr>
          <w:rFonts w:asciiTheme="minorHAnsi" w:hAnsiTheme="minorHAnsi"/>
        </w:rPr>
        <w:t xml:space="preserve"> to be carried out with a multidisciplinary team</w:t>
      </w:r>
      <w:r w:rsidR="007869E0" w:rsidRPr="00095E56">
        <w:rPr>
          <w:rFonts w:asciiTheme="minorHAnsi" w:hAnsiTheme="minorHAnsi"/>
        </w:rPr>
        <w:t xml:space="preserve"> with expertise in gender, peace building, child protection and security sector reforms</w:t>
      </w:r>
      <w:r w:rsidRPr="00095E56">
        <w:rPr>
          <w:rFonts w:asciiTheme="minorHAnsi" w:hAnsiTheme="minorHAnsi"/>
        </w:rPr>
        <w:t xml:space="preserve">. The team will review related literature, embark on a field analysis of the </w:t>
      </w:r>
      <w:r w:rsidR="00D77E3C" w:rsidRPr="00095E56">
        <w:rPr>
          <w:rFonts w:asciiTheme="minorHAnsi" w:hAnsiTheme="minorHAnsi"/>
        </w:rPr>
        <w:t xml:space="preserve">current role as well as </w:t>
      </w:r>
      <w:r w:rsidRPr="00095E56">
        <w:rPr>
          <w:rFonts w:asciiTheme="minorHAnsi" w:hAnsiTheme="minorHAnsi"/>
        </w:rPr>
        <w:t>underlying socio-cultural and economic issues</w:t>
      </w:r>
      <w:r w:rsidR="0055528F" w:rsidRPr="00095E56">
        <w:rPr>
          <w:rFonts w:asciiTheme="minorHAnsi" w:hAnsiTheme="minorHAnsi"/>
        </w:rPr>
        <w:t xml:space="preserve"> and social norms</w:t>
      </w:r>
      <w:r w:rsidRPr="00095E56">
        <w:rPr>
          <w:rFonts w:asciiTheme="minorHAnsi" w:hAnsiTheme="minorHAnsi"/>
        </w:rPr>
        <w:t xml:space="preserve"> that determine </w:t>
      </w:r>
      <w:r w:rsidR="005C31B0" w:rsidRPr="00095E56">
        <w:rPr>
          <w:rFonts w:asciiTheme="minorHAnsi" w:hAnsiTheme="minorHAnsi"/>
        </w:rPr>
        <w:t>women’s engagement in peace and security in Northern Nigeria</w:t>
      </w:r>
      <w:r w:rsidR="00D77E3C" w:rsidRPr="00095E56">
        <w:rPr>
          <w:rFonts w:asciiTheme="minorHAnsi" w:hAnsiTheme="minorHAnsi"/>
        </w:rPr>
        <w:t xml:space="preserve"> amongst</w:t>
      </w:r>
      <w:r w:rsidR="005C31B0" w:rsidRPr="00095E56">
        <w:rPr>
          <w:rFonts w:asciiTheme="minorHAnsi" w:hAnsiTheme="minorHAnsi"/>
        </w:rPr>
        <w:t xml:space="preserve">. </w:t>
      </w:r>
      <w:r w:rsidR="00626FAD" w:rsidRPr="00095E56">
        <w:rPr>
          <w:rFonts w:asciiTheme="minorHAnsi" w:hAnsiTheme="minorHAnsi"/>
        </w:rPr>
        <w:t xml:space="preserve">The study will include visits to the selected states to gather information. </w:t>
      </w:r>
    </w:p>
    <w:p w:rsidR="00DC67D6" w:rsidRPr="00095E56" w:rsidRDefault="00DC67D6" w:rsidP="00F7659D">
      <w:pPr>
        <w:widowControl w:val="0"/>
        <w:autoSpaceDE w:val="0"/>
        <w:autoSpaceDN w:val="0"/>
        <w:spacing w:line="276" w:lineRule="auto"/>
        <w:jc w:val="both"/>
        <w:rPr>
          <w:rFonts w:asciiTheme="minorHAnsi" w:hAnsiTheme="minorHAnsi"/>
        </w:rPr>
      </w:pPr>
    </w:p>
    <w:p w:rsidR="002D0FC6" w:rsidRPr="00095E56" w:rsidRDefault="002D0FC6" w:rsidP="002D0FC6">
      <w:pPr>
        <w:pStyle w:val="ListParagraph"/>
        <w:widowControl w:val="0"/>
        <w:numPr>
          <w:ilvl w:val="0"/>
          <w:numId w:val="2"/>
        </w:numPr>
        <w:autoSpaceDE w:val="0"/>
        <w:autoSpaceDN w:val="0"/>
        <w:spacing w:line="276" w:lineRule="auto"/>
        <w:jc w:val="both"/>
        <w:rPr>
          <w:rFonts w:asciiTheme="minorHAnsi" w:hAnsiTheme="minorHAnsi"/>
        </w:rPr>
      </w:pPr>
      <w:r w:rsidRPr="00095E56">
        <w:rPr>
          <w:rFonts w:asciiTheme="minorHAnsi" w:hAnsiTheme="minorHAnsi"/>
          <w:b/>
        </w:rPr>
        <w:t>Revise Draft Log</w:t>
      </w:r>
      <w:r w:rsidR="004F349A" w:rsidRPr="00095E56">
        <w:rPr>
          <w:rFonts w:asciiTheme="minorHAnsi" w:hAnsiTheme="minorHAnsi"/>
          <w:b/>
        </w:rPr>
        <w:t xml:space="preserve"> </w:t>
      </w:r>
      <w:r w:rsidRPr="00095E56">
        <w:rPr>
          <w:rFonts w:asciiTheme="minorHAnsi" w:hAnsiTheme="minorHAnsi"/>
          <w:b/>
        </w:rPr>
        <w:t xml:space="preserve">Framework </w:t>
      </w:r>
    </w:p>
    <w:p w:rsidR="002D0FC6" w:rsidRPr="00095E56" w:rsidRDefault="002D0FC6" w:rsidP="002D0FC6">
      <w:pPr>
        <w:widowControl w:val="0"/>
        <w:autoSpaceDE w:val="0"/>
        <w:autoSpaceDN w:val="0"/>
        <w:spacing w:line="276" w:lineRule="auto"/>
        <w:ind w:left="720"/>
        <w:jc w:val="both"/>
        <w:rPr>
          <w:rFonts w:asciiTheme="minorHAnsi" w:hAnsiTheme="minorHAnsi"/>
        </w:rPr>
      </w:pPr>
      <w:r w:rsidRPr="00095E56">
        <w:rPr>
          <w:rFonts w:asciiTheme="minorHAnsi" w:hAnsiTheme="minorHAnsi"/>
        </w:rPr>
        <w:t xml:space="preserve">Based on the baseline information gathered, the consultant shall be responsible for revising and finalizing the draft </w:t>
      </w:r>
      <w:r w:rsidR="004F349A" w:rsidRPr="00095E56">
        <w:rPr>
          <w:rFonts w:asciiTheme="minorHAnsi" w:hAnsiTheme="minorHAnsi"/>
        </w:rPr>
        <w:t>log frame</w:t>
      </w:r>
      <w:r w:rsidRPr="00095E56">
        <w:rPr>
          <w:rFonts w:asciiTheme="minorHAnsi" w:hAnsiTheme="minorHAnsi"/>
        </w:rPr>
        <w:t xml:space="preserve"> for the </w:t>
      </w:r>
      <w:proofErr w:type="spellStart"/>
      <w:r w:rsidRPr="00095E56">
        <w:rPr>
          <w:rFonts w:asciiTheme="minorHAnsi" w:hAnsiTheme="minorHAnsi"/>
        </w:rPr>
        <w:t>Programme</w:t>
      </w:r>
      <w:proofErr w:type="spellEnd"/>
      <w:r w:rsidRPr="00095E56">
        <w:rPr>
          <w:rFonts w:asciiTheme="minorHAnsi" w:hAnsiTheme="minorHAnsi"/>
        </w:rPr>
        <w:t xml:space="preserve"> in such a way as to effectively measure progress towards achieving set objectives. </w:t>
      </w:r>
    </w:p>
    <w:p w:rsidR="002D0FC6" w:rsidRPr="00095E56" w:rsidRDefault="002D0FC6" w:rsidP="002D0FC6">
      <w:pPr>
        <w:widowControl w:val="0"/>
        <w:autoSpaceDE w:val="0"/>
        <w:autoSpaceDN w:val="0"/>
        <w:spacing w:line="276" w:lineRule="auto"/>
        <w:ind w:left="720"/>
        <w:jc w:val="both"/>
        <w:rPr>
          <w:rFonts w:asciiTheme="minorHAnsi" w:hAnsiTheme="minorHAnsi"/>
        </w:rPr>
      </w:pPr>
    </w:p>
    <w:p w:rsidR="002D0FC6" w:rsidRPr="00095E56" w:rsidRDefault="002D0FC6" w:rsidP="002D0FC6">
      <w:pPr>
        <w:pStyle w:val="ListParagraph"/>
        <w:widowControl w:val="0"/>
        <w:numPr>
          <w:ilvl w:val="0"/>
          <w:numId w:val="2"/>
        </w:numPr>
        <w:autoSpaceDE w:val="0"/>
        <w:autoSpaceDN w:val="0"/>
        <w:spacing w:line="276" w:lineRule="auto"/>
        <w:jc w:val="both"/>
        <w:rPr>
          <w:rFonts w:asciiTheme="minorHAnsi" w:hAnsiTheme="minorHAnsi"/>
        </w:rPr>
      </w:pPr>
      <w:r w:rsidRPr="00095E56">
        <w:rPr>
          <w:rFonts w:asciiTheme="minorHAnsi" w:hAnsiTheme="minorHAnsi"/>
          <w:b/>
        </w:rPr>
        <w:t>Prepare section of the Inception Phase Report</w:t>
      </w:r>
    </w:p>
    <w:p w:rsidR="002D0FC6" w:rsidRPr="00095E56" w:rsidRDefault="002D0FC6" w:rsidP="002D0FC6">
      <w:pPr>
        <w:pStyle w:val="ListParagraph"/>
        <w:widowControl w:val="0"/>
        <w:autoSpaceDE w:val="0"/>
        <w:autoSpaceDN w:val="0"/>
        <w:spacing w:line="276" w:lineRule="auto"/>
        <w:jc w:val="both"/>
        <w:rPr>
          <w:rFonts w:asciiTheme="minorHAnsi" w:hAnsiTheme="minorHAnsi"/>
        </w:rPr>
      </w:pPr>
      <w:r w:rsidRPr="00095E56">
        <w:rPr>
          <w:rFonts w:asciiTheme="minorHAnsi" w:hAnsiTheme="minorHAnsi"/>
        </w:rPr>
        <w:t xml:space="preserve">The situation analysis constitutes an essential element of the </w:t>
      </w:r>
      <w:proofErr w:type="spellStart"/>
      <w:r w:rsidRPr="00095E56">
        <w:rPr>
          <w:rFonts w:asciiTheme="minorHAnsi" w:hAnsiTheme="minorHAnsi"/>
        </w:rPr>
        <w:t>programme</w:t>
      </w:r>
      <w:proofErr w:type="spellEnd"/>
      <w:r w:rsidRPr="00095E56">
        <w:rPr>
          <w:rFonts w:asciiTheme="minorHAnsi" w:hAnsiTheme="minorHAnsi"/>
        </w:rPr>
        <w:t xml:space="preserve"> aimed at promoting women’s participation in peace and security in Northern Nigeria. Thus, the consultant will contribute to the overall Inception report based on a format to be provided by UN Women.</w:t>
      </w:r>
    </w:p>
    <w:p w:rsidR="002D0FC6" w:rsidRPr="00095E56" w:rsidRDefault="002D0FC6" w:rsidP="002D0FC6">
      <w:pPr>
        <w:pStyle w:val="ListParagraph"/>
        <w:widowControl w:val="0"/>
        <w:autoSpaceDE w:val="0"/>
        <w:autoSpaceDN w:val="0"/>
        <w:spacing w:line="276" w:lineRule="auto"/>
        <w:jc w:val="both"/>
        <w:rPr>
          <w:rFonts w:asciiTheme="minorHAnsi" w:hAnsiTheme="minorHAnsi"/>
        </w:rPr>
      </w:pPr>
    </w:p>
    <w:p w:rsidR="004E24F9" w:rsidRPr="00095E56" w:rsidRDefault="00D77E3C" w:rsidP="007F0926">
      <w:pPr>
        <w:widowControl w:val="0"/>
        <w:autoSpaceDE w:val="0"/>
        <w:autoSpaceDN w:val="0"/>
        <w:spacing w:line="276" w:lineRule="auto"/>
        <w:ind w:left="720"/>
        <w:jc w:val="both"/>
        <w:rPr>
          <w:rFonts w:asciiTheme="minorHAnsi" w:hAnsiTheme="minorHAnsi"/>
        </w:rPr>
      </w:pPr>
      <w:r w:rsidRPr="00095E56">
        <w:rPr>
          <w:rFonts w:asciiTheme="minorHAnsi" w:hAnsiTheme="minorHAnsi"/>
        </w:rPr>
        <w:t xml:space="preserve">The consultant is to be guided by the following </w:t>
      </w:r>
      <w:r w:rsidR="00033C1C" w:rsidRPr="00095E56">
        <w:rPr>
          <w:rFonts w:asciiTheme="minorHAnsi" w:hAnsiTheme="minorHAnsi"/>
        </w:rPr>
        <w:t>questions</w:t>
      </w:r>
      <w:r w:rsidRPr="00095E56">
        <w:rPr>
          <w:rFonts w:asciiTheme="minorHAnsi" w:hAnsiTheme="minorHAnsi"/>
        </w:rPr>
        <w:t xml:space="preserve"> in </w:t>
      </w:r>
      <w:r w:rsidR="00033C1C" w:rsidRPr="00095E56">
        <w:rPr>
          <w:rFonts w:asciiTheme="minorHAnsi" w:hAnsiTheme="minorHAnsi"/>
        </w:rPr>
        <w:t xml:space="preserve">conducting the situation analysis and </w:t>
      </w:r>
      <w:r w:rsidRPr="00095E56">
        <w:rPr>
          <w:rFonts w:asciiTheme="minorHAnsi" w:hAnsiTheme="minorHAnsi"/>
        </w:rPr>
        <w:t>developing the Framework:</w:t>
      </w:r>
    </w:p>
    <w:p w:rsidR="00D77E3C" w:rsidRPr="00095E56" w:rsidRDefault="00D77E3C" w:rsidP="007F0926">
      <w:pPr>
        <w:widowControl w:val="0"/>
        <w:autoSpaceDE w:val="0"/>
        <w:autoSpaceDN w:val="0"/>
        <w:spacing w:line="276" w:lineRule="auto"/>
        <w:ind w:left="720"/>
        <w:jc w:val="both"/>
        <w:rPr>
          <w:rFonts w:asciiTheme="minorHAnsi" w:hAnsiTheme="minorHAnsi"/>
        </w:rPr>
      </w:pPr>
    </w:p>
    <w:p w:rsidR="00D77E3C" w:rsidRPr="00095E56" w:rsidRDefault="00D77E3C" w:rsidP="00F7659D">
      <w:pPr>
        <w:widowControl w:val="0"/>
        <w:autoSpaceDE w:val="0"/>
        <w:autoSpaceDN w:val="0"/>
        <w:spacing w:line="276" w:lineRule="auto"/>
        <w:jc w:val="both"/>
        <w:rPr>
          <w:rFonts w:asciiTheme="minorHAnsi" w:hAnsiTheme="minorHAnsi" w:cs="Arial"/>
          <w:b/>
          <w:bCs/>
        </w:rPr>
      </w:pPr>
      <w:r w:rsidRPr="00095E56">
        <w:rPr>
          <w:rFonts w:asciiTheme="minorHAnsi" w:hAnsiTheme="minorHAnsi"/>
          <w:b/>
        </w:rPr>
        <w:t>Specific objective 1</w:t>
      </w:r>
      <w:r w:rsidRPr="00095E56">
        <w:rPr>
          <w:rFonts w:asciiTheme="minorHAnsi" w:hAnsiTheme="minorHAnsi"/>
        </w:rPr>
        <w:t xml:space="preserve">: </w:t>
      </w:r>
      <w:r w:rsidRPr="00095E56">
        <w:rPr>
          <w:rFonts w:asciiTheme="minorHAnsi" w:hAnsiTheme="minorHAnsi" w:cs="Arial"/>
          <w:b/>
          <w:bCs/>
        </w:rPr>
        <w:t>To promote women's engagement in peace building and conflict management processes, at all levels</w:t>
      </w:r>
    </w:p>
    <w:p w:rsidR="004F349A" w:rsidRPr="00095E56" w:rsidRDefault="004F349A" w:rsidP="00F7659D">
      <w:pPr>
        <w:widowControl w:val="0"/>
        <w:autoSpaceDE w:val="0"/>
        <w:autoSpaceDN w:val="0"/>
        <w:spacing w:line="276" w:lineRule="auto"/>
        <w:jc w:val="both"/>
        <w:rPr>
          <w:rFonts w:asciiTheme="minorHAnsi" w:hAnsiTheme="minorHAnsi" w:cs="Arial"/>
          <w:b/>
          <w:bCs/>
        </w:rPr>
      </w:pPr>
    </w:p>
    <w:p w:rsidR="00D77E3C" w:rsidRPr="00095E56" w:rsidRDefault="00D77E3C" w:rsidP="007F0926">
      <w:pPr>
        <w:pStyle w:val="ListParagraph"/>
        <w:widowControl w:val="0"/>
        <w:numPr>
          <w:ilvl w:val="0"/>
          <w:numId w:val="14"/>
        </w:numPr>
        <w:autoSpaceDE w:val="0"/>
        <w:autoSpaceDN w:val="0"/>
        <w:spacing w:line="276" w:lineRule="auto"/>
        <w:jc w:val="both"/>
        <w:rPr>
          <w:rFonts w:asciiTheme="minorHAnsi" w:hAnsiTheme="minorHAnsi"/>
        </w:rPr>
      </w:pPr>
      <w:r w:rsidRPr="00095E56">
        <w:rPr>
          <w:rFonts w:asciiTheme="minorHAnsi" w:hAnsiTheme="minorHAnsi"/>
        </w:rPr>
        <w:t>How many women are actively participating in peace processes at national level and in target states</w:t>
      </w:r>
      <w:r w:rsidR="004F349A" w:rsidRPr="00095E56">
        <w:rPr>
          <w:rFonts w:asciiTheme="minorHAnsi" w:hAnsiTheme="minorHAnsi"/>
        </w:rPr>
        <w:t>;</w:t>
      </w:r>
    </w:p>
    <w:p w:rsidR="00D77E3C" w:rsidRPr="00095E56" w:rsidRDefault="00D77E3C" w:rsidP="007F0926">
      <w:pPr>
        <w:pStyle w:val="ListParagraph"/>
        <w:widowControl w:val="0"/>
        <w:numPr>
          <w:ilvl w:val="0"/>
          <w:numId w:val="14"/>
        </w:numPr>
        <w:autoSpaceDE w:val="0"/>
        <w:autoSpaceDN w:val="0"/>
        <w:spacing w:line="276" w:lineRule="auto"/>
        <w:jc w:val="both"/>
        <w:rPr>
          <w:rFonts w:asciiTheme="minorHAnsi" w:hAnsiTheme="minorHAnsi"/>
        </w:rPr>
      </w:pPr>
      <w:r w:rsidRPr="00095E56">
        <w:rPr>
          <w:rFonts w:asciiTheme="minorHAnsi" w:hAnsiTheme="minorHAnsi"/>
        </w:rPr>
        <w:t>Is their participation in formal or informal peace processes</w:t>
      </w:r>
      <w:r w:rsidR="004F349A" w:rsidRPr="00095E56">
        <w:rPr>
          <w:rFonts w:asciiTheme="minorHAnsi" w:hAnsiTheme="minorHAnsi"/>
        </w:rPr>
        <w:t>;</w:t>
      </w:r>
    </w:p>
    <w:p w:rsidR="00033C1C" w:rsidRPr="00095E56" w:rsidRDefault="00033C1C" w:rsidP="007F0926">
      <w:pPr>
        <w:pStyle w:val="ListParagraph"/>
        <w:widowControl w:val="0"/>
        <w:numPr>
          <w:ilvl w:val="0"/>
          <w:numId w:val="14"/>
        </w:numPr>
        <w:autoSpaceDE w:val="0"/>
        <w:autoSpaceDN w:val="0"/>
        <w:spacing w:line="276" w:lineRule="auto"/>
        <w:jc w:val="both"/>
        <w:rPr>
          <w:rFonts w:asciiTheme="minorHAnsi" w:hAnsiTheme="minorHAnsi"/>
        </w:rPr>
      </w:pPr>
      <w:r w:rsidRPr="00095E56">
        <w:rPr>
          <w:rFonts w:asciiTheme="minorHAnsi" w:hAnsiTheme="minorHAnsi"/>
        </w:rPr>
        <w:t>What is the traditional role of women in peace building</w:t>
      </w:r>
      <w:r w:rsidR="004F349A" w:rsidRPr="00095E56">
        <w:rPr>
          <w:rFonts w:asciiTheme="minorHAnsi" w:hAnsiTheme="minorHAnsi"/>
        </w:rPr>
        <w:t>;</w:t>
      </w:r>
    </w:p>
    <w:p w:rsidR="00D77E3C" w:rsidRPr="00095E56" w:rsidRDefault="00033C1C" w:rsidP="007F0926">
      <w:pPr>
        <w:pStyle w:val="ListParagraph"/>
        <w:widowControl w:val="0"/>
        <w:numPr>
          <w:ilvl w:val="0"/>
          <w:numId w:val="14"/>
        </w:numPr>
        <w:autoSpaceDE w:val="0"/>
        <w:autoSpaceDN w:val="0"/>
        <w:spacing w:line="276" w:lineRule="auto"/>
        <w:jc w:val="both"/>
        <w:rPr>
          <w:rFonts w:asciiTheme="minorHAnsi" w:hAnsiTheme="minorHAnsi"/>
        </w:rPr>
      </w:pPr>
      <w:r w:rsidRPr="00095E56">
        <w:rPr>
          <w:rFonts w:asciiTheme="minorHAnsi" w:hAnsiTheme="minorHAnsi"/>
        </w:rPr>
        <w:t>Where is their</w:t>
      </w:r>
      <w:r w:rsidR="00D77E3C" w:rsidRPr="00095E56">
        <w:rPr>
          <w:rFonts w:asciiTheme="minorHAnsi" w:hAnsiTheme="minorHAnsi"/>
        </w:rPr>
        <w:t xml:space="preserve"> impact felt the most</w:t>
      </w:r>
      <w:r w:rsidR="004F349A" w:rsidRPr="00095E56">
        <w:rPr>
          <w:rFonts w:asciiTheme="minorHAnsi" w:hAnsiTheme="minorHAnsi"/>
        </w:rPr>
        <w:t>;</w:t>
      </w:r>
    </w:p>
    <w:p w:rsidR="00033C1C" w:rsidRPr="00095E56" w:rsidRDefault="00D77E3C" w:rsidP="007F0926">
      <w:pPr>
        <w:pStyle w:val="ListParagraph"/>
        <w:widowControl w:val="0"/>
        <w:numPr>
          <w:ilvl w:val="0"/>
          <w:numId w:val="14"/>
        </w:numPr>
        <w:autoSpaceDE w:val="0"/>
        <w:autoSpaceDN w:val="0"/>
        <w:spacing w:line="276" w:lineRule="auto"/>
        <w:jc w:val="both"/>
        <w:rPr>
          <w:rFonts w:asciiTheme="minorHAnsi" w:hAnsiTheme="minorHAnsi"/>
        </w:rPr>
      </w:pPr>
      <w:r w:rsidRPr="00095E56">
        <w:rPr>
          <w:rFonts w:asciiTheme="minorHAnsi" w:hAnsiTheme="minorHAnsi"/>
        </w:rPr>
        <w:t>Are there legal/</w:t>
      </w:r>
      <w:r w:rsidR="00033C1C" w:rsidRPr="00095E56">
        <w:rPr>
          <w:rFonts w:asciiTheme="minorHAnsi" w:hAnsiTheme="minorHAnsi"/>
        </w:rPr>
        <w:t>policy</w:t>
      </w:r>
      <w:r w:rsidRPr="00095E56">
        <w:rPr>
          <w:rFonts w:asciiTheme="minorHAnsi" w:hAnsiTheme="minorHAnsi"/>
        </w:rPr>
        <w:t xml:space="preserve"> frameworks that promote women’s participation in peace processes </w:t>
      </w:r>
      <w:r w:rsidR="00033C1C" w:rsidRPr="00095E56">
        <w:rPr>
          <w:rFonts w:asciiTheme="minorHAnsi" w:hAnsiTheme="minorHAnsi"/>
        </w:rPr>
        <w:t>national level and in target states</w:t>
      </w:r>
      <w:r w:rsidR="004F349A" w:rsidRPr="00095E56">
        <w:rPr>
          <w:rFonts w:asciiTheme="minorHAnsi" w:hAnsiTheme="minorHAnsi"/>
        </w:rPr>
        <w:t>;</w:t>
      </w:r>
    </w:p>
    <w:p w:rsidR="00615D55" w:rsidRPr="00095E56" w:rsidRDefault="00615D55" w:rsidP="007F0926">
      <w:pPr>
        <w:pStyle w:val="ListParagraph"/>
        <w:widowControl w:val="0"/>
        <w:numPr>
          <w:ilvl w:val="0"/>
          <w:numId w:val="14"/>
        </w:numPr>
        <w:autoSpaceDE w:val="0"/>
        <w:autoSpaceDN w:val="0"/>
        <w:spacing w:line="276" w:lineRule="auto"/>
        <w:jc w:val="both"/>
        <w:rPr>
          <w:rFonts w:asciiTheme="minorHAnsi" w:hAnsiTheme="minorHAnsi"/>
        </w:rPr>
      </w:pPr>
      <w:r w:rsidRPr="00095E56">
        <w:rPr>
          <w:rFonts w:asciiTheme="minorHAnsi" w:hAnsiTheme="minorHAnsi"/>
        </w:rPr>
        <w:t>Are there religious or cultural norms that drive the women in peace process</w:t>
      </w:r>
      <w:r w:rsidR="004F349A" w:rsidRPr="00095E56">
        <w:rPr>
          <w:rFonts w:asciiTheme="minorHAnsi" w:hAnsiTheme="minorHAnsi"/>
        </w:rPr>
        <w:t>;</w:t>
      </w:r>
    </w:p>
    <w:p w:rsidR="00033C1C" w:rsidRPr="00095E56" w:rsidRDefault="00033C1C" w:rsidP="007F0926">
      <w:pPr>
        <w:pStyle w:val="ListParagraph"/>
        <w:widowControl w:val="0"/>
        <w:numPr>
          <w:ilvl w:val="0"/>
          <w:numId w:val="14"/>
        </w:numPr>
        <w:autoSpaceDE w:val="0"/>
        <w:autoSpaceDN w:val="0"/>
        <w:spacing w:line="276" w:lineRule="auto"/>
        <w:jc w:val="both"/>
        <w:rPr>
          <w:rFonts w:asciiTheme="minorHAnsi" w:hAnsiTheme="minorHAnsi"/>
        </w:rPr>
      </w:pPr>
      <w:r w:rsidRPr="00095E56">
        <w:rPr>
          <w:rFonts w:asciiTheme="minorHAnsi" w:hAnsiTheme="minorHAnsi"/>
        </w:rPr>
        <w:t>Is there a gender sensitive peace architecture at national level and in target states</w:t>
      </w:r>
      <w:r w:rsidR="004F349A" w:rsidRPr="00095E56">
        <w:rPr>
          <w:rFonts w:asciiTheme="minorHAnsi" w:hAnsiTheme="minorHAnsi"/>
        </w:rPr>
        <w:t>;</w:t>
      </w:r>
      <w:r w:rsidR="00C71251" w:rsidRPr="00095E56">
        <w:rPr>
          <w:rFonts w:asciiTheme="minorHAnsi" w:hAnsiTheme="minorHAnsi"/>
        </w:rPr>
        <w:t xml:space="preserve"> </w:t>
      </w:r>
    </w:p>
    <w:p w:rsidR="007869E0" w:rsidRPr="00095E56" w:rsidRDefault="007869E0" w:rsidP="007F0926">
      <w:pPr>
        <w:pStyle w:val="ListParagraph"/>
        <w:widowControl w:val="0"/>
        <w:numPr>
          <w:ilvl w:val="0"/>
          <w:numId w:val="14"/>
        </w:numPr>
        <w:autoSpaceDE w:val="0"/>
        <w:autoSpaceDN w:val="0"/>
        <w:spacing w:line="276" w:lineRule="auto"/>
        <w:jc w:val="both"/>
        <w:rPr>
          <w:rFonts w:asciiTheme="minorHAnsi" w:hAnsiTheme="minorHAnsi"/>
        </w:rPr>
      </w:pPr>
      <w:r w:rsidRPr="00095E56">
        <w:rPr>
          <w:rFonts w:asciiTheme="minorHAnsi" w:hAnsiTheme="minorHAnsi"/>
        </w:rPr>
        <w:t>What are the key gender related elements of the Peace Architecture</w:t>
      </w:r>
      <w:r w:rsidR="004F349A" w:rsidRPr="00095E56">
        <w:rPr>
          <w:rFonts w:asciiTheme="minorHAnsi" w:hAnsiTheme="minorHAnsi"/>
        </w:rPr>
        <w:t>;</w:t>
      </w:r>
    </w:p>
    <w:p w:rsidR="007869E0" w:rsidRPr="00095E56" w:rsidRDefault="007869E0" w:rsidP="007F0926">
      <w:pPr>
        <w:pStyle w:val="ListParagraph"/>
        <w:widowControl w:val="0"/>
        <w:numPr>
          <w:ilvl w:val="0"/>
          <w:numId w:val="14"/>
        </w:numPr>
        <w:autoSpaceDE w:val="0"/>
        <w:autoSpaceDN w:val="0"/>
        <w:spacing w:line="276" w:lineRule="auto"/>
        <w:jc w:val="both"/>
        <w:rPr>
          <w:rFonts w:asciiTheme="minorHAnsi" w:hAnsiTheme="minorHAnsi"/>
        </w:rPr>
      </w:pPr>
      <w:r w:rsidRPr="00095E56">
        <w:rPr>
          <w:rFonts w:asciiTheme="minorHAnsi" w:hAnsiTheme="minorHAnsi"/>
        </w:rPr>
        <w:t>How effective has the Peace architecture been</w:t>
      </w:r>
      <w:r w:rsidR="004F349A" w:rsidRPr="00095E56">
        <w:rPr>
          <w:rFonts w:asciiTheme="minorHAnsi" w:hAnsiTheme="minorHAnsi"/>
        </w:rPr>
        <w:t>;</w:t>
      </w:r>
    </w:p>
    <w:p w:rsidR="00033C1C" w:rsidRPr="00095E56" w:rsidRDefault="00033C1C" w:rsidP="007F0926">
      <w:pPr>
        <w:pStyle w:val="ListParagraph"/>
        <w:widowControl w:val="0"/>
        <w:numPr>
          <w:ilvl w:val="0"/>
          <w:numId w:val="14"/>
        </w:numPr>
        <w:autoSpaceDE w:val="0"/>
        <w:autoSpaceDN w:val="0"/>
        <w:spacing w:line="276" w:lineRule="auto"/>
        <w:jc w:val="both"/>
        <w:rPr>
          <w:rFonts w:asciiTheme="minorHAnsi" w:hAnsiTheme="minorHAnsi"/>
        </w:rPr>
      </w:pPr>
      <w:r w:rsidRPr="00095E56">
        <w:rPr>
          <w:rFonts w:asciiTheme="minorHAnsi" w:hAnsiTheme="minorHAnsi"/>
        </w:rPr>
        <w:t>Is there a law/policy against Gender Based Violence (GBV) at national level and in target states</w:t>
      </w:r>
      <w:r w:rsidR="004F349A" w:rsidRPr="00095E56">
        <w:rPr>
          <w:rFonts w:asciiTheme="minorHAnsi" w:hAnsiTheme="minorHAnsi"/>
        </w:rPr>
        <w:t>;</w:t>
      </w:r>
    </w:p>
    <w:p w:rsidR="00033C1C" w:rsidRPr="00095E56" w:rsidRDefault="00033C1C" w:rsidP="007F0926">
      <w:pPr>
        <w:pStyle w:val="ListParagraph"/>
        <w:widowControl w:val="0"/>
        <w:numPr>
          <w:ilvl w:val="0"/>
          <w:numId w:val="14"/>
        </w:numPr>
        <w:autoSpaceDE w:val="0"/>
        <w:autoSpaceDN w:val="0"/>
        <w:spacing w:line="276" w:lineRule="auto"/>
        <w:jc w:val="both"/>
        <w:rPr>
          <w:rFonts w:asciiTheme="minorHAnsi" w:hAnsiTheme="minorHAnsi"/>
        </w:rPr>
      </w:pPr>
      <w:r w:rsidRPr="00095E56">
        <w:rPr>
          <w:rFonts w:asciiTheme="minorHAnsi" w:hAnsiTheme="minorHAnsi"/>
        </w:rPr>
        <w:t>Has the National Action Plan on UN Security Council Resolution 1325 been domesticated in target states</w:t>
      </w:r>
      <w:r w:rsidR="004F349A" w:rsidRPr="00095E56">
        <w:rPr>
          <w:rFonts w:asciiTheme="minorHAnsi" w:hAnsiTheme="minorHAnsi"/>
        </w:rPr>
        <w:t>;</w:t>
      </w:r>
    </w:p>
    <w:p w:rsidR="00033C1C" w:rsidRPr="00095E56" w:rsidRDefault="00033C1C" w:rsidP="007F0926">
      <w:pPr>
        <w:pStyle w:val="ListParagraph"/>
        <w:widowControl w:val="0"/>
        <w:numPr>
          <w:ilvl w:val="0"/>
          <w:numId w:val="14"/>
        </w:numPr>
        <w:autoSpaceDE w:val="0"/>
        <w:autoSpaceDN w:val="0"/>
        <w:spacing w:line="276" w:lineRule="auto"/>
        <w:jc w:val="both"/>
        <w:rPr>
          <w:rFonts w:asciiTheme="minorHAnsi" w:hAnsiTheme="minorHAnsi"/>
        </w:rPr>
      </w:pPr>
      <w:r w:rsidRPr="00095E56">
        <w:rPr>
          <w:rFonts w:asciiTheme="minorHAnsi" w:hAnsiTheme="minorHAnsi"/>
        </w:rPr>
        <w:t>Which laws promote respect for women’s rights at national level and in target states</w:t>
      </w:r>
      <w:r w:rsidR="004F349A" w:rsidRPr="00095E56">
        <w:rPr>
          <w:rFonts w:asciiTheme="minorHAnsi" w:hAnsiTheme="minorHAnsi"/>
        </w:rPr>
        <w:t>;</w:t>
      </w:r>
    </w:p>
    <w:p w:rsidR="00033C1C" w:rsidRPr="00095E56" w:rsidRDefault="00033C1C" w:rsidP="007F0926">
      <w:pPr>
        <w:pStyle w:val="ListParagraph"/>
        <w:widowControl w:val="0"/>
        <w:numPr>
          <w:ilvl w:val="0"/>
          <w:numId w:val="14"/>
        </w:numPr>
        <w:autoSpaceDE w:val="0"/>
        <w:autoSpaceDN w:val="0"/>
        <w:spacing w:line="276" w:lineRule="auto"/>
        <w:jc w:val="both"/>
        <w:rPr>
          <w:rFonts w:asciiTheme="minorHAnsi" w:hAnsiTheme="minorHAnsi"/>
        </w:rPr>
      </w:pPr>
      <w:r w:rsidRPr="00095E56">
        <w:rPr>
          <w:rFonts w:asciiTheme="minorHAnsi" w:hAnsiTheme="minorHAnsi"/>
        </w:rPr>
        <w:t>Are the laws being implemented</w:t>
      </w:r>
      <w:r w:rsidR="004F349A" w:rsidRPr="00095E56">
        <w:rPr>
          <w:rFonts w:asciiTheme="minorHAnsi" w:hAnsiTheme="minorHAnsi"/>
        </w:rPr>
        <w:t>;</w:t>
      </w:r>
    </w:p>
    <w:p w:rsidR="009648FE" w:rsidRPr="00095E56" w:rsidRDefault="009648FE" w:rsidP="007F0926">
      <w:pPr>
        <w:pStyle w:val="ListParagraph"/>
        <w:widowControl w:val="0"/>
        <w:numPr>
          <w:ilvl w:val="0"/>
          <w:numId w:val="14"/>
        </w:numPr>
        <w:autoSpaceDE w:val="0"/>
        <w:autoSpaceDN w:val="0"/>
        <w:spacing w:line="276" w:lineRule="auto"/>
        <w:jc w:val="both"/>
        <w:rPr>
          <w:rFonts w:asciiTheme="minorHAnsi" w:hAnsiTheme="minorHAnsi"/>
        </w:rPr>
      </w:pPr>
      <w:r w:rsidRPr="00095E56">
        <w:rPr>
          <w:rFonts w:asciiTheme="minorHAnsi" w:hAnsiTheme="minorHAnsi"/>
        </w:rPr>
        <w:t>If not what are the barriers</w:t>
      </w:r>
      <w:r w:rsidR="004F349A" w:rsidRPr="00095E56">
        <w:rPr>
          <w:rFonts w:asciiTheme="minorHAnsi" w:hAnsiTheme="minorHAnsi"/>
        </w:rPr>
        <w:t>;</w:t>
      </w:r>
    </w:p>
    <w:p w:rsidR="00033C1C" w:rsidRPr="00095E56" w:rsidRDefault="00033C1C" w:rsidP="007F0926">
      <w:pPr>
        <w:pStyle w:val="ListParagraph"/>
        <w:widowControl w:val="0"/>
        <w:numPr>
          <w:ilvl w:val="0"/>
          <w:numId w:val="14"/>
        </w:numPr>
        <w:autoSpaceDE w:val="0"/>
        <w:autoSpaceDN w:val="0"/>
        <w:spacing w:line="276" w:lineRule="auto"/>
        <w:jc w:val="both"/>
        <w:rPr>
          <w:rFonts w:asciiTheme="minorHAnsi" w:hAnsiTheme="minorHAnsi"/>
        </w:rPr>
      </w:pPr>
      <w:r w:rsidRPr="00095E56">
        <w:rPr>
          <w:rFonts w:asciiTheme="minorHAnsi" w:hAnsiTheme="minorHAnsi"/>
        </w:rPr>
        <w:t>Is there a database of women mediators at national level and in target states</w:t>
      </w:r>
      <w:r w:rsidR="004F349A" w:rsidRPr="00095E56">
        <w:rPr>
          <w:rFonts w:asciiTheme="minorHAnsi" w:hAnsiTheme="minorHAnsi"/>
        </w:rPr>
        <w:t>;</w:t>
      </w:r>
    </w:p>
    <w:p w:rsidR="00033C1C" w:rsidRPr="00095E56" w:rsidRDefault="00033C1C" w:rsidP="007F0926">
      <w:pPr>
        <w:pStyle w:val="ListParagraph"/>
        <w:widowControl w:val="0"/>
        <w:numPr>
          <w:ilvl w:val="0"/>
          <w:numId w:val="14"/>
        </w:numPr>
        <w:autoSpaceDE w:val="0"/>
        <w:autoSpaceDN w:val="0"/>
        <w:spacing w:line="276" w:lineRule="auto"/>
        <w:jc w:val="both"/>
        <w:rPr>
          <w:rFonts w:asciiTheme="minorHAnsi" w:hAnsiTheme="minorHAnsi"/>
        </w:rPr>
      </w:pPr>
      <w:r w:rsidRPr="00095E56">
        <w:rPr>
          <w:rFonts w:asciiTheme="minorHAnsi" w:hAnsiTheme="minorHAnsi"/>
        </w:rPr>
        <w:t>Is there any forum for engagement between at national level and in target states between women’s groups and security sector institutions</w:t>
      </w:r>
      <w:r w:rsidR="004F349A" w:rsidRPr="00095E56">
        <w:rPr>
          <w:rFonts w:asciiTheme="minorHAnsi" w:hAnsiTheme="minorHAnsi"/>
        </w:rPr>
        <w:t>;</w:t>
      </w:r>
    </w:p>
    <w:p w:rsidR="00033C1C" w:rsidRPr="00095E56" w:rsidRDefault="00033C1C" w:rsidP="007F0926">
      <w:pPr>
        <w:pStyle w:val="ListParagraph"/>
        <w:widowControl w:val="0"/>
        <w:numPr>
          <w:ilvl w:val="0"/>
          <w:numId w:val="14"/>
        </w:numPr>
        <w:autoSpaceDE w:val="0"/>
        <w:autoSpaceDN w:val="0"/>
        <w:spacing w:line="276" w:lineRule="auto"/>
        <w:jc w:val="both"/>
        <w:rPr>
          <w:rFonts w:asciiTheme="minorHAnsi" w:hAnsiTheme="minorHAnsi"/>
        </w:rPr>
      </w:pPr>
      <w:r w:rsidRPr="00095E56">
        <w:rPr>
          <w:rFonts w:asciiTheme="minorHAnsi" w:hAnsiTheme="minorHAnsi"/>
        </w:rPr>
        <w:t>What are the good practices on how to ensure that women and girls participate in peace processes</w:t>
      </w:r>
      <w:r w:rsidR="004F349A" w:rsidRPr="00095E56">
        <w:rPr>
          <w:rFonts w:asciiTheme="minorHAnsi" w:hAnsiTheme="minorHAnsi"/>
        </w:rPr>
        <w:t>;</w:t>
      </w:r>
    </w:p>
    <w:p w:rsidR="00615D55" w:rsidRPr="00095E56" w:rsidRDefault="00615D55" w:rsidP="007F0926">
      <w:pPr>
        <w:pStyle w:val="ListParagraph"/>
        <w:widowControl w:val="0"/>
        <w:numPr>
          <w:ilvl w:val="0"/>
          <w:numId w:val="14"/>
        </w:numPr>
        <w:autoSpaceDE w:val="0"/>
        <w:autoSpaceDN w:val="0"/>
        <w:spacing w:line="276" w:lineRule="auto"/>
        <w:jc w:val="both"/>
        <w:rPr>
          <w:rFonts w:asciiTheme="minorHAnsi" w:hAnsiTheme="minorHAnsi"/>
        </w:rPr>
      </w:pPr>
      <w:r w:rsidRPr="00095E56">
        <w:rPr>
          <w:rFonts w:asciiTheme="minorHAnsi" w:hAnsiTheme="minorHAnsi"/>
        </w:rPr>
        <w:t xml:space="preserve">What are the identified risks associated with women in peace process and </w:t>
      </w:r>
      <w:r w:rsidR="009648FE" w:rsidRPr="00095E56">
        <w:rPr>
          <w:rFonts w:asciiTheme="minorHAnsi" w:hAnsiTheme="minorHAnsi"/>
        </w:rPr>
        <w:t>possible mitigation measures</w:t>
      </w:r>
      <w:r w:rsidR="004F349A" w:rsidRPr="00095E56">
        <w:rPr>
          <w:rFonts w:asciiTheme="minorHAnsi" w:hAnsiTheme="minorHAnsi"/>
        </w:rPr>
        <w:t>.</w:t>
      </w:r>
    </w:p>
    <w:p w:rsidR="00033C1C" w:rsidRPr="00095E56" w:rsidRDefault="00033C1C" w:rsidP="007F0926">
      <w:pPr>
        <w:pStyle w:val="ListParagraph"/>
        <w:widowControl w:val="0"/>
        <w:autoSpaceDE w:val="0"/>
        <w:autoSpaceDN w:val="0"/>
        <w:spacing w:line="276" w:lineRule="auto"/>
        <w:ind w:left="1080"/>
        <w:jc w:val="both"/>
        <w:rPr>
          <w:rFonts w:asciiTheme="minorHAnsi" w:hAnsiTheme="minorHAnsi"/>
        </w:rPr>
      </w:pPr>
    </w:p>
    <w:p w:rsidR="00033C1C" w:rsidRPr="00095E56" w:rsidRDefault="00033C1C" w:rsidP="00F7659D">
      <w:pPr>
        <w:widowControl w:val="0"/>
        <w:autoSpaceDE w:val="0"/>
        <w:autoSpaceDN w:val="0"/>
        <w:spacing w:line="276" w:lineRule="auto"/>
        <w:jc w:val="both"/>
        <w:rPr>
          <w:rFonts w:asciiTheme="minorHAnsi" w:hAnsiTheme="minorHAnsi" w:cs="Arial"/>
          <w:b/>
          <w:bCs/>
        </w:rPr>
      </w:pPr>
      <w:r w:rsidRPr="00095E56">
        <w:rPr>
          <w:rFonts w:asciiTheme="minorHAnsi" w:hAnsiTheme="minorHAnsi"/>
          <w:b/>
        </w:rPr>
        <w:t>Specific objective 2</w:t>
      </w:r>
      <w:r w:rsidRPr="00095E56">
        <w:rPr>
          <w:rFonts w:asciiTheme="minorHAnsi" w:hAnsiTheme="minorHAnsi"/>
        </w:rPr>
        <w:t xml:space="preserve">: </w:t>
      </w:r>
      <w:r w:rsidRPr="00095E56">
        <w:rPr>
          <w:rFonts w:asciiTheme="minorHAnsi" w:hAnsiTheme="minorHAnsi" w:cs="Arial"/>
          <w:b/>
          <w:bCs/>
        </w:rPr>
        <w:t xml:space="preserve">To increase access to reporting mechanisms and protection services for </w:t>
      </w:r>
      <w:r w:rsidRPr="00095E56">
        <w:rPr>
          <w:rFonts w:asciiTheme="minorHAnsi" w:hAnsiTheme="minorHAnsi" w:cs="Arial"/>
          <w:b/>
          <w:bCs/>
        </w:rPr>
        <w:lastRenderedPageBreak/>
        <w:t>girls and women affected by human rights abuses, including gender based violence</w:t>
      </w:r>
    </w:p>
    <w:p w:rsidR="00033C1C" w:rsidRPr="00095E56" w:rsidRDefault="00033C1C" w:rsidP="007F0926">
      <w:pPr>
        <w:widowControl w:val="0"/>
        <w:autoSpaceDE w:val="0"/>
        <w:autoSpaceDN w:val="0"/>
        <w:spacing w:line="276" w:lineRule="auto"/>
        <w:jc w:val="both"/>
        <w:rPr>
          <w:rFonts w:asciiTheme="minorHAnsi" w:hAnsiTheme="minorHAnsi"/>
        </w:rPr>
      </w:pPr>
      <w:r w:rsidRPr="00095E56">
        <w:rPr>
          <w:rFonts w:asciiTheme="minorHAnsi" w:hAnsiTheme="minorHAnsi"/>
        </w:rPr>
        <w:tab/>
      </w:r>
    </w:p>
    <w:p w:rsidR="004E07C3" w:rsidRPr="00095E56" w:rsidRDefault="001E6FA7">
      <w:pPr>
        <w:pStyle w:val="ListParagraph"/>
        <w:widowControl w:val="0"/>
        <w:numPr>
          <w:ilvl w:val="0"/>
          <w:numId w:val="16"/>
        </w:numPr>
        <w:autoSpaceDE w:val="0"/>
        <w:autoSpaceDN w:val="0"/>
        <w:spacing w:line="276" w:lineRule="auto"/>
        <w:jc w:val="both"/>
        <w:rPr>
          <w:rFonts w:asciiTheme="minorHAnsi" w:hAnsiTheme="minorHAnsi"/>
        </w:rPr>
      </w:pPr>
      <w:r w:rsidRPr="00095E56">
        <w:rPr>
          <w:rFonts w:asciiTheme="minorHAnsi" w:hAnsiTheme="minorHAnsi"/>
        </w:rPr>
        <w:t>What are the</w:t>
      </w:r>
      <w:r w:rsidR="00952B0E" w:rsidRPr="00095E56">
        <w:rPr>
          <w:rFonts w:asciiTheme="minorHAnsi" w:hAnsiTheme="minorHAnsi"/>
        </w:rPr>
        <w:t xml:space="preserve"> local human rights monitoring and response mechanisms at state/LGA level? What do these mechanisms look like and what areas do they cover</w:t>
      </w:r>
      <w:r w:rsidR="004F349A" w:rsidRPr="00095E56">
        <w:rPr>
          <w:rFonts w:asciiTheme="minorHAnsi" w:hAnsiTheme="minorHAnsi"/>
        </w:rPr>
        <w:t>;</w:t>
      </w:r>
      <w:r w:rsidR="00952B0E" w:rsidRPr="00095E56">
        <w:rPr>
          <w:rFonts w:asciiTheme="minorHAnsi" w:hAnsiTheme="minorHAnsi"/>
        </w:rPr>
        <w:t xml:space="preserve"> </w:t>
      </w:r>
    </w:p>
    <w:p w:rsidR="004E07C3" w:rsidRPr="00095E56" w:rsidRDefault="00952B0E">
      <w:pPr>
        <w:pStyle w:val="ListParagraph"/>
        <w:widowControl w:val="0"/>
        <w:numPr>
          <w:ilvl w:val="0"/>
          <w:numId w:val="16"/>
        </w:numPr>
        <w:autoSpaceDE w:val="0"/>
        <w:autoSpaceDN w:val="0"/>
        <w:spacing w:line="276" w:lineRule="auto"/>
        <w:jc w:val="both"/>
        <w:rPr>
          <w:rFonts w:asciiTheme="minorHAnsi" w:hAnsiTheme="minorHAnsi"/>
        </w:rPr>
      </w:pPr>
      <w:r w:rsidRPr="00095E56">
        <w:rPr>
          <w:rFonts w:asciiTheme="minorHAnsi" w:hAnsiTheme="minorHAnsi"/>
        </w:rPr>
        <w:t xml:space="preserve">What are the capacities of the local human rights monitoring and response mechanisms (especially in terms of </w:t>
      </w:r>
      <w:r w:rsidR="00483722" w:rsidRPr="00095E56">
        <w:rPr>
          <w:rFonts w:asciiTheme="minorHAnsi" w:hAnsiTheme="minorHAnsi"/>
        </w:rPr>
        <w:t xml:space="preserve">monitoring and </w:t>
      </w:r>
      <w:r w:rsidRPr="00095E56">
        <w:rPr>
          <w:rFonts w:asciiTheme="minorHAnsi" w:hAnsiTheme="minorHAnsi"/>
        </w:rPr>
        <w:t>responding to</w:t>
      </w:r>
      <w:r w:rsidR="00483722" w:rsidRPr="00095E56">
        <w:rPr>
          <w:rFonts w:asciiTheme="minorHAnsi" w:hAnsiTheme="minorHAnsi"/>
        </w:rPr>
        <w:t xml:space="preserve"> issues affecting</w:t>
      </w:r>
      <w:r w:rsidRPr="00095E56">
        <w:rPr>
          <w:rFonts w:asciiTheme="minorHAnsi" w:hAnsiTheme="minorHAnsi"/>
        </w:rPr>
        <w:t xml:space="preserve"> children and women)?</w:t>
      </w:r>
      <w:r w:rsidR="00116319" w:rsidRPr="00095E56">
        <w:rPr>
          <w:rFonts w:asciiTheme="minorHAnsi" w:hAnsiTheme="minorHAnsi"/>
        </w:rPr>
        <w:t xml:space="preserve"> What training have they received and by who</w:t>
      </w:r>
      <w:r w:rsidR="004F349A" w:rsidRPr="00095E56">
        <w:rPr>
          <w:rFonts w:asciiTheme="minorHAnsi" w:hAnsiTheme="minorHAnsi"/>
        </w:rPr>
        <w:t>;</w:t>
      </w:r>
      <w:r w:rsidR="00116319" w:rsidRPr="00095E56">
        <w:rPr>
          <w:rFonts w:asciiTheme="minorHAnsi" w:hAnsiTheme="minorHAnsi"/>
        </w:rPr>
        <w:t xml:space="preserve"> </w:t>
      </w:r>
    </w:p>
    <w:p w:rsidR="004E07C3" w:rsidRPr="00095E56" w:rsidRDefault="006459E4">
      <w:pPr>
        <w:pStyle w:val="ListParagraph"/>
        <w:widowControl w:val="0"/>
        <w:numPr>
          <w:ilvl w:val="0"/>
          <w:numId w:val="16"/>
        </w:numPr>
        <w:autoSpaceDE w:val="0"/>
        <w:autoSpaceDN w:val="0"/>
        <w:spacing w:line="276" w:lineRule="auto"/>
        <w:jc w:val="both"/>
        <w:rPr>
          <w:rFonts w:asciiTheme="minorHAnsi" w:hAnsiTheme="minorHAnsi"/>
        </w:rPr>
      </w:pPr>
      <w:r w:rsidRPr="00095E56">
        <w:rPr>
          <w:rFonts w:asciiTheme="minorHAnsi" w:hAnsiTheme="minorHAnsi"/>
        </w:rPr>
        <w:t>What initiatives at State and LGA level are ongoing and planned to address GBV?</w:t>
      </w:r>
      <w:r w:rsidR="00116319" w:rsidRPr="00095E56">
        <w:rPr>
          <w:rFonts w:asciiTheme="minorHAnsi" w:hAnsiTheme="minorHAnsi"/>
        </w:rPr>
        <w:t xml:space="preserve"> What do these initiatives look like</w:t>
      </w:r>
      <w:r w:rsidR="004F349A" w:rsidRPr="00095E56">
        <w:rPr>
          <w:rFonts w:asciiTheme="minorHAnsi" w:hAnsiTheme="minorHAnsi"/>
        </w:rPr>
        <w:t>;</w:t>
      </w:r>
    </w:p>
    <w:p w:rsidR="004E07C3" w:rsidRPr="00095E56" w:rsidRDefault="00116319">
      <w:pPr>
        <w:pStyle w:val="ListParagraph"/>
        <w:widowControl w:val="0"/>
        <w:numPr>
          <w:ilvl w:val="0"/>
          <w:numId w:val="16"/>
        </w:numPr>
        <w:autoSpaceDE w:val="0"/>
        <w:autoSpaceDN w:val="0"/>
        <w:spacing w:line="276" w:lineRule="auto"/>
        <w:jc w:val="both"/>
        <w:rPr>
          <w:rFonts w:asciiTheme="minorHAnsi" w:hAnsiTheme="minorHAnsi"/>
        </w:rPr>
      </w:pPr>
      <w:r w:rsidRPr="00095E56">
        <w:rPr>
          <w:rFonts w:asciiTheme="minorHAnsi" w:hAnsiTheme="minorHAnsi"/>
        </w:rPr>
        <w:t>Have there been any mapping of GBV in the selected states and LGAs? If so what were their findings</w:t>
      </w:r>
      <w:r w:rsidR="004F349A" w:rsidRPr="00095E56">
        <w:rPr>
          <w:rFonts w:asciiTheme="minorHAnsi" w:hAnsiTheme="minorHAnsi"/>
        </w:rPr>
        <w:t>;</w:t>
      </w:r>
      <w:r w:rsidRPr="00095E56">
        <w:rPr>
          <w:rFonts w:asciiTheme="minorHAnsi" w:hAnsiTheme="minorHAnsi"/>
        </w:rPr>
        <w:t xml:space="preserve"> </w:t>
      </w:r>
    </w:p>
    <w:p w:rsidR="004E07C3" w:rsidRPr="00095E56" w:rsidRDefault="00795E3A">
      <w:pPr>
        <w:pStyle w:val="ListParagraph"/>
        <w:widowControl w:val="0"/>
        <w:numPr>
          <w:ilvl w:val="0"/>
          <w:numId w:val="16"/>
        </w:numPr>
        <w:autoSpaceDE w:val="0"/>
        <w:autoSpaceDN w:val="0"/>
        <w:spacing w:line="276" w:lineRule="auto"/>
        <w:jc w:val="both"/>
        <w:rPr>
          <w:rFonts w:asciiTheme="minorHAnsi" w:hAnsiTheme="minorHAnsi"/>
        </w:rPr>
      </w:pPr>
      <w:r w:rsidRPr="00095E56">
        <w:rPr>
          <w:rFonts w:asciiTheme="minorHAnsi" w:hAnsiTheme="minorHAnsi"/>
        </w:rPr>
        <w:t>Have there been any use of innovative technologies in the LGAs to identify human rights concerns including GBV? If so what does this look like</w:t>
      </w:r>
      <w:r w:rsidR="004F349A" w:rsidRPr="00095E56">
        <w:rPr>
          <w:rFonts w:asciiTheme="minorHAnsi" w:hAnsiTheme="minorHAnsi"/>
        </w:rPr>
        <w:t>;</w:t>
      </w:r>
      <w:r w:rsidRPr="00095E56">
        <w:rPr>
          <w:rFonts w:asciiTheme="minorHAnsi" w:hAnsiTheme="minorHAnsi"/>
        </w:rPr>
        <w:t xml:space="preserve">  </w:t>
      </w:r>
    </w:p>
    <w:p w:rsidR="00123C29" w:rsidRPr="00095E56" w:rsidRDefault="00123C29" w:rsidP="00123C29">
      <w:pPr>
        <w:pStyle w:val="ListParagraph"/>
        <w:widowControl w:val="0"/>
        <w:numPr>
          <w:ilvl w:val="0"/>
          <w:numId w:val="16"/>
        </w:numPr>
        <w:autoSpaceDE w:val="0"/>
        <w:autoSpaceDN w:val="0"/>
        <w:spacing w:line="276" w:lineRule="auto"/>
        <w:jc w:val="both"/>
        <w:rPr>
          <w:rFonts w:asciiTheme="minorHAnsi" w:hAnsiTheme="minorHAnsi"/>
        </w:rPr>
      </w:pPr>
      <w:r w:rsidRPr="00095E56">
        <w:rPr>
          <w:rFonts w:asciiTheme="minorHAnsi" w:hAnsiTheme="minorHAnsi"/>
        </w:rPr>
        <w:t>Are there any work currently ongoing, or in the past, at either Federal, State or LGA level to work with men and boys to address GBV</w:t>
      </w:r>
      <w:r w:rsidR="004F349A" w:rsidRPr="00095E56">
        <w:rPr>
          <w:rFonts w:asciiTheme="minorHAnsi" w:hAnsiTheme="minorHAnsi"/>
        </w:rPr>
        <w:t>,</w:t>
      </w:r>
      <w:r w:rsidRPr="00095E56">
        <w:rPr>
          <w:rFonts w:asciiTheme="minorHAnsi" w:hAnsiTheme="minorHAnsi"/>
        </w:rPr>
        <w:t xml:space="preserve"> If so what do these initiatives look like and what have been their impact</w:t>
      </w:r>
      <w:r w:rsidR="004F349A" w:rsidRPr="00095E56">
        <w:rPr>
          <w:rFonts w:asciiTheme="minorHAnsi" w:hAnsiTheme="minorHAnsi"/>
        </w:rPr>
        <w:t>;</w:t>
      </w:r>
      <w:r w:rsidRPr="00095E56">
        <w:rPr>
          <w:rFonts w:asciiTheme="minorHAnsi" w:hAnsiTheme="minorHAnsi"/>
        </w:rPr>
        <w:t xml:space="preserve"> </w:t>
      </w:r>
    </w:p>
    <w:p w:rsidR="004E07C3" w:rsidRPr="00095E56" w:rsidRDefault="00123C29">
      <w:pPr>
        <w:pStyle w:val="ListParagraph"/>
        <w:widowControl w:val="0"/>
        <w:numPr>
          <w:ilvl w:val="0"/>
          <w:numId w:val="16"/>
        </w:numPr>
        <w:autoSpaceDE w:val="0"/>
        <w:autoSpaceDN w:val="0"/>
        <w:spacing w:line="276" w:lineRule="auto"/>
        <w:jc w:val="both"/>
        <w:rPr>
          <w:rFonts w:asciiTheme="minorHAnsi" w:hAnsiTheme="minorHAnsi"/>
        </w:rPr>
      </w:pPr>
      <w:r w:rsidRPr="00095E56">
        <w:rPr>
          <w:rFonts w:asciiTheme="minorHAnsi" w:hAnsiTheme="minorHAnsi"/>
        </w:rPr>
        <w:t>Are there any current public information campaign to address GBV in the selected states? What do these campaign look like and what has been their impact</w:t>
      </w:r>
      <w:r w:rsidR="004F349A" w:rsidRPr="00095E56">
        <w:rPr>
          <w:rFonts w:asciiTheme="minorHAnsi" w:hAnsiTheme="minorHAnsi"/>
        </w:rPr>
        <w:t>.</w:t>
      </w:r>
      <w:r w:rsidRPr="00095E56">
        <w:rPr>
          <w:rFonts w:asciiTheme="minorHAnsi" w:hAnsiTheme="minorHAnsi"/>
        </w:rPr>
        <w:t xml:space="preserve"> </w:t>
      </w:r>
    </w:p>
    <w:p w:rsidR="00033C1C" w:rsidRPr="00095E56" w:rsidRDefault="00033C1C" w:rsidP="00F7659D">
      <w:pPr>
        <w:widowControl w:val="0"/>
        <w:autoSpaceDE w:val="0"/>
        <w:autoSpaceDN w:val="0"/>
        <w:spacing w:line="276" w:lineRule="auto"/>
        <w:jc w:val="both"/>
        <w:rPr>
          <w:rFonts w:asciiTheme="minorHAnsi" w:hAnsiTheme="minorHAnsi"/>
          <w:b/>
        </w:rPr>
      </w:pPr>
    </w:p>
    <w:p w:rsidR="00E26C28" w:rsidRPr="00095E56" w:rsidRDefault="00E26C28" w:rsidP="00F7659D">
      <w:pPr>
        <w:widowControl w:val="0"/>
        <w:autoSpaceDE w:val="0"/>
        <w:autoSpaceDN w:val="0"/>
        <w:spacing w:line="276" w:lineRule="auto"/>
        <w:rPr>
          <w:rFonts w:asciiTheme="minorHAnsi" w:hAnsiTheme="minorHAnsi" w:cs="Arial"/>
          <w:b/>
          <w:bCs/>
        </w:rPr>
      </w:pPr>
      <w:r w:rsidRPr="00095E56">
        <w:rPr>
          <w:rFonts w:asciiTheme="minorHAnsi" w:hAnsiTheme="minorHAnsi"/>
          <w:b/>
        </w:rPr>
        <w:t>Specific objective 3</w:t>
      </w:r>
      <w:r w:rsidRPr="00095E56">
        <w:rPr>
          <w:rFonts w:asciiTheme="minorHAnsi" w:hAnsiTheme="minorHAnsi"/>
        </w:rPr>
        <w:t>: T</w:t>
      </w:r>
      <w:r w:rsidRPr="00095E56">
        <w:rPr>
          <w:rFonts w:asciiTheme="minorHAnsi" w:hAnsiTheme="minorHAnsi" w:cs="Arial"/>
          <w:b/>
          <w:bCs/>
        </w:rPr>
        <w:t>o support a conducive environment for implementation of UNSCR 1325 at national level and in selected states</w:t>
      </w:r>
    </w:p>
    <w:p w:rsidR="00E26C28" w:rsidRPr="00095E56" w:rsidRDefault="00E26C28" w:rsidP="007F0926">
      <w:pPr>
        <w:pStyle w:val="ListParagraph"/>
        <w:widowControl w:val="0"/>
        <w:numPr>
          <w:ilvl w:val="0"/>
          <w:numId w:val="15"/>
        </w:numPr>
        <w:autoSpaceDE w:val="0"/>
        <w:autoSpaceDN w:val="0"/>
        <w:spacing w:line="276" w:lineRule="auto"/>
        <w:jc w:val="both"/>
        <w:rPr>
          <w:rFonts w:asciiTheme="minorHAnsi" w:hAnsiTheme="minorHAnsi"/>
        </w:rPr>
      </w:pPr>
      <w:r w:rsidRPr="00095E56">
        <w:rPr>
          <w:rFonts w:asciiTheme="minorHAnsi" w:hAnsiTheme="minorHAnsi"/>
        </w:rPr>
        <w:t>What is the level of implementation of the 1325 NAP at national level and in target states</w:t>
      </w:r>
      <w:r w:rsidR="004F349A" w:rsidRPr="00095E56">
        <w:rPr>
          <w:rFonts w:asciiTheme="minorHAnsi" w:hAnsiTheme="minorHAnsi"/>
        </w:rPr>
        <w:t>;</w:t>
      </w:r>
    </w:p>
    <w:p w:rsidR="00E26C28" w:rsidRPr="00095E56" w:rsidRDefault="00E26C28" w:rsidP="007F0926">
      <w:pPr>
        <w:pStyle w:val="ListParagraph"/>
        <w:widowControl w:val="0"/>
        <w:numPr>
          <w:ilvl w:val="0"/>
          <w:numId w:val="15"/>
        </w:numPr>
        <w:autoSpaceDE w:val="0"/>
        <w:autoSpaceDN w:val="0"/>
        <w:spacing w:line="276" w:lineRule="auto"/>
        <w:jc w:val="both"/>
        <w:rPr>
          <w:rFonts w:asciiTheme="minorHAnsi" w:hAnsiTheme="minorHAnsi"/>
        </w:rPr>
      </w:pPr>
      <w:r w:rsidRPr="00095E56">
        <w:rPr>
          <w:rFonts w:asciiTheme="minorHAnsi" w:hAnsiTheme="minorHAnsi"/>
        </w:rPr>
        <w:t>To what extent has the NAP protected the rights of women in target states</w:t>
      </w:r>
      <w:r w:rsidR="004F349A" w:rsidRPr="00095E56">
        <w:rPr>
          <w:rFonts w:asciiTheme="minorHAnsi" w:hAnsiTheme="minorHAnsi"/>
        </w:rPr>
        <w:t>;</w:t>
      </w:r>
    </w:p>
    <w:p w:rsidR="00E26C28" w:rsidRPr="00095E56" w:rsidRDefault="00E26C28" w:rsidP="007F0926">
      <w:pPr>
        <w:pStyle w:val="ListParagraph"/>
        <w:widowControl w:val="0"/>
        <w:numPr>
          <w:ilvl w:val="0"/>
          <w:numId w:val="15"/>
        </w:numPr>
        <w:autoSpaceDE w:val="0"/>
        <w:autoSpaceDN w:val="0"/>
        <w:spacing w:line="276" w:lineRule="auto"/>
        <w:jc w:val="both"/>
        <w:rPr>
          <w:rFonts w:asciiTheme="minorHAnsi" w:hAnsiTheme="minorHAnsi"/>
        </w:rPr>
      </w:pPr>
      <w:r w:rsidRPr="00095E56">
        <w:rPr>
          <w:rFonts w:asciiTheme="minorHAnsi" w:hAnsiTheme="minorHAnsi"/>
        </w:rPr>
        <w:t>Do Gender Equality Advocates in target states engage duty bearers on the need for passage of gender sensitive laws</w:t>
      </w:r>
      <w:r w:rsidR="004F349A" w:rsidRPr="00095E56">
        <w:rPr>
          <w:rFonts w:asciiTheme="minorHAnsi" w:hAnsiTheme="minorHAnsi"/>
        </w:rPr>
        <w:t>;</w:t>
      </w:r>
    </w:p>
    <w:p w:rsidR="00E26C28" w:rsidRPr="00095E56" w:rsidRDefault="00E26C28" w:rsidP="007F0926">
      <w:pPr>
        <w:pStyle w:val="ListParagraph"/>
        <w:widowControl w:val="0"/>
        <w:numPr>
          <w:ilvl w:val="0"/>
          <w:numId w:val="15"/>
        </w:numPr>
        <w:autoSpaceDE w:val="0"/>
        <w:autoSpaceDN w:val="0"/>
        <w:spacing w:line="276" w:lineRule="auto"/>
        <w:jc w:val="both"/>
        <w:rPr>
          <w:rFonts w:asciiTheme="minorHAnsi" w:hAnsiTheme="minorHAnsi"/>
        </w:rPr>
      </w:pPr>
      <w:r w:rsidRPr="00095E56">
        <w:rPr>
          <w:rFonts w:asciiTheme="minorHAnsi" w:hAnsiTheme="minorHAnsi"/>
        </w:rPr>
        <w:t>Are there any pending gender related Bills before the House of Assembly in target states</w:t>
      </w:r>
      <w:r w:rsidR="004F349A" w:rsidRPr="00095E56">
        <w:rPr>
          <w:rFonts w:asciiTheme="minorHAnsi" w:hAnsiTheme="minorHAnsi"/>
        </w:rPr>
        <w:t>;</w:t>
      </w:r>
    </w:p>
    <w:p w:rsidR="00E26C28" w:rsidRPr="00095E56" w:rsidRDefault="00E26C28" w:rsidP="007F0926">
      <w:pPr>
        <w:pStyle w:val="ListParagraph"/>
        <w:widowControl w:val="0"/>
        <w:numPr>
          <w:ilvl w:val="0"/>
          <w:numId w:val="15"/>
        </w:numPr>
        <w:autoSpaceDE w:val="0"/>
        <w:autoSpaceDN w:val="0"/>
        <w:spacing w:line="276" w:lineRule="auto"/>
        <w:jc w:val="both"/>
        <w:rPr>
          <w:rFonts w:asciiTheme="minorHAnsi" w:hAnsiTheme="minorHAnsi"/>
        </w:rPr>
      </w:pPr>
      <w:r w:rsidRPr="00095E56">
        <w:rPr>
          <w:rFonts w:asciiTheme="minorHAnsi" w:hAnsiTheme="minorHAnsi"/>
        </w:rPr>
        <w:t>Are there regular advocacy visits to law makers on the need to pass gender related Bills</w:t>
      </w:r>
      <w:r w:rsidR="004F349A" w:rsidRPr="00095E56">
        <w:rPr>
          <w:rFonts w:asciiTheme="minorHAnsi" w:hAnsiTheme="minorHAnsi"/>
        </w:rPr>
        <w:t>;</w:t>
      </w:r>
    </w:p>
    <w:p w:rsidR="00E26C28" w:rsidRPr="00095E56" w:rsidRDefault="00E26C28" w:rsidP="007F0926">
      <w:pPr>
        <w:pStyle w:val="ListParagraph"/>
        <w:widowControl w:val="0"/>
        <w:numPr>
          <w:ilvl w:val="0"/>
          <w:numId w:val="15"/>
        </w:numPr>
        <w:autoSpaceDE w:val="0"/>
        <w:autoSpaceDN w:val="0"/>
        <w:spacing w:line="276" w:lineRule="auto"/>
        <w:jc w:val="both"/>
        <w:rPr>
          <w:rFonts w:asciiTheme="minorHAnsi" w:hAnsiTheme="minorHAnsi"/>
        </w:rPr>
      </w:pPr>
      <w:r w:rsidRPr="00095E56">
        <w:rPr>
          <w:rFonts w:asciiTheme="minorHAnsi" w:hAnsiTheme="minorHAnsi"/>
        </w:rPr>
        <w:t xml:space="preserve">Are there journalists in the target states with the capacity for gender sensitive conflict </w:t>
      </w:r>
      <w:proofErr w:type="gramStart"/>
      <w:r w:rsidRPr="00095E56">
        <w:rPr>
          <w:rFonts w:asciiTheme="minorHAnsi" w:hAnsiTheme="minorHAnsi"/>
        </w:rPr>
        <w:t>reportage</w:t>
      </w:r>
      <w:r w:rsidR="004F349A" w:rsidRPr="00095E56">
        <w:rPr>
          <w:rFonts w:asciiTheme="minorHAnsi" w:hAnsiTheme="minorHAnsi"/>
        </w:rPr>
        <w:t>.</w:t>
      </w:r>
      <w:proofErr w:type="gramEnd"/>
    </w:p>
    <w:p w:rsidR="00E43ABB" w:rsidRPr="00095E56" w:rsidRDefault="00E43ABB" w:rsidP="00F7659D">
      <w:pPr>
        <w:widowControl w:val="0"/>
        <w:autoSpaceDE w:val="0"/>
        <w:autoSpaceDN w:val="0"/>
        <w:jc w:val="both"/>
        <w:rPr>
          <w:rFonts w:asciiTheme="minorHAnsi" w:hAnsiTheme="minorHAnsi" w:cstheme="minorHAnsi"/>
          <w:b/>
        </w:rPr>
      </w:pPr>
    </w:p>
    <w:p w:rsidR="00466E24" w:rsidRPr="00095E56" w:rsidRDefault="00471649" w:rsidP="007F0926">
      <w:pPr>
        <w:widowControl w:val="0"/>
        <w:autoSpaceDE w:val="0"/>
        <w:autoSpaceDN w:val="0"/>
        <w:spacing w:line="276" w:lineRule="auto"/>
        <w:ind w:left="720"/>
        <w:jc w:val="both"/>
        <w:rPr>
          <w:rStyle w:val="Strong"/>
          <w:rFonts w:asciiTheme="minorHAnsi" w:hAnsiTheme="minorHAnsi" w:cs="Arial"/>
          <w:shd w:val="clear" w:color="auto" w:fill="FFFFFF"/>
        </w:rPr>
      </w:pPr>
      <w:r w:rsidRPr="00095E56">
        <w:rPr>
          <w:rStyle w:val="Strong"/>
          <w:rFonts w:asciiTheme="minorHAnsi" w:hAnsiTheme="minorHAnsi" w:cs="Arial"/>
          <w:shd w:val="clear" w:color="auto" w:fill="FFFFFF"/>
        </w:rPr>
        <w:t>All bidders are to submit their technical proposal and financial proposals on separate envelopes showing their technical competence as an organization and the relevance of their organization to the research work as well as the qualifications of the proposed team implementing similar assignment in the past and relevance of their qualification to the assignment.</w:t>
      </w:r>
    </w:p>
    <w:p w:rsidR="00471649" w:rsidRPr="00095E56" w:rsidRDefault="00471649" w:rsidP="007F0926">
      <w:pPr>
        <w:widowControl w:val="0"/>
        <w:autoSpaceDE w:val="0"/>
        <w:autoSpaceDN w:val="0"/>
        <w:spacing w:line="276" w:lineRule="auto"/>
        <w:ind w:left="720"/>
        <w:jc w:val="both"/>
        <w:rPr>
          <w:rFonts w:asciiTheme="minorHAnsi" w:hAnsiTheme="minorHAnsi"/>
        </w:rPr>
      </w:pPr>
    </w:p>
    <w:p w:rsidR="00DC67D6" w:rsidRPr="00095E56" w:rsidRDefault="00DC67D6" w:rsidP="007F0926">
      <w:pPr>
        <w:spacing w:line="276" w:lineRule="auto"/>
        <w:jc w:val="both"/>
        <w:rPr>
          <w:rFonts w:asciiTheme="minorHAnsi" w:hAnsiTheme="minorHAnsi" w:cs="Tahoma"/>
          <w:b/>
          <w:lang w:val="en-GB"/>
        </w:rPr>
      </w:pPr>
      <w:r w:rsidRPr="00095E56">
        <w:rPr>
          <w:rFonts w:asciiTheme="minorHAnsi" w:hAnsiTheme="minorHAnsi" w:cs="Tahoma"/>
          <w:b/>
          <w:lang w:val="en-GB"/>
        </w:rPr>
        <w:t>Deliverable</w:t>
      </w:r>
      <w:r w:rsidR="003468D9" w:rsidRPr="00095E56">
        <w:rPr>
          <w:rFonts w:asciiTheme="minorHAnsi" w:hAnsiTheme="minorHAnsi" w:cs="Tahoma"/>
          <w:b/>
          <w:lang w:val="en-GB"/>
        </w:rPr>
        <w:t>s</w:t>
      </w:r>
    </w:p>
    <w:p w:rsidR="00D77E3C" w:rsidRPr="00095E56" w:rsidRDefault="00D77E3C" w:rsidP="007F0926">
      <w:pPr>
        <w:pStyle w:val="ListParagraph"/>
        <w:numPr>
          <w:ilvl w:val="0"/>
          <w:numId w:val="2"/>
        </w:numPr>
        <w:spacing w:line="276" w:lineRule="auto"/>
        <w:jc w:val="both"/>
        <w:rPr>
          <w:rFonts w:asciiTheme="minorHAnsi" w:hAnsiTheme="minorHAnsi"/>
        </w:rPr>
      </w:pPr>
      <w:proofErr w:type="spellStart"/>
      <w:r w:rsidRPr="00095E56">
        <w:rPr>
          <w:rFonts w:asciiTheme="minorHAnsi" w:hAnsiTheme="minorHAnsi"/>
        </w:rPr>
        <w:lastRenderedPageBreak/>
        <w:t>Programme</w:t>
      </w:r>
      <w:proofErr w:type="spellEnd"/>
      <w:r w:rsidRPr="00095E56">
        <w:rPr>
          <w:rFonts w:asciiTheme="minorHAnsi" w:hAnsiTheme="minorHAnsi"/>
        </w:rPr>
        <w:t xml:space="preserve"> Implementation Plan</w:t>
      </w:r>
      <w:r w:rsidR="004F349A" w:rsidRPr="00095E56">
        <w:rPr>
          <w:rFonts w:asciiTheme="minorHAnsi" w:hAnsiTheme="minorHAnsi"/>
        </w:rPr>
        <w:t>;</w:t>
      </w:r>
    </w:p>
    <w:p w:rsidR="00F651E9" w:rsidRPr="00095E56" w:rsidRDefault="00F651E9" w:rsidP="007F0926">
      <w:pPr>
        <w:pStyle w:val="ListParagraph"/>
        <w:numPr>
          <w:ilvl w:val="0"/>
          <w:numId w:val="2"/>
        </w:numPr>
        <w:spacing w:line="276" w:lineRule="auto"/>
        <w:jc w:val="both"/>
        <w:rPr>
          <w:rFonts w:asciiTheme="minorHAnsi" w:hAnsiTheme="minorHAnsi"/>
        </w:rPr>
      </w:pPr>
      <w:r w:rsidRPr="00095E56">
        <w:rPr>
          <w:rFonts w:asciiTheme="minorHAnsi" w:hAnsiTheme="minorHAnsi"/>
        </w:rPr>
        <w:t>Research Tools</w:t>
      </w:r>
      <w:r w:rsidR="004F349A" w:rsidRPr="00095E56">
        <w:rPr>
          <w:rFonts w:asciiTheme="minorHAnsi" w:hAnsiTheme="minorHAnsi"/>
        </w:rPr>
        <w:t>;</w:t>
      </w:r>
    </w:p>
    <w:p w:rsidR="004E24F9" w:rsidRPr="00095E56" w:rsidRDefault="004E24F9" w:rsidP="007F0926">
      <w:pPr>
        <w:pStyle w:val="ListParagraph"/>
        <w:numPr>
          <w:ilvl w:val="0"/>
          <w:numId w:val="2"/>
        </w:numPr>
        <w:spacing w:line="276" w:lineRule="auto"/>
        <w:jc w:val="both"/>
        <w:rPr>
          <w:rFonts w:asciiTheme="minorHAnsi" w:hAnsiTheme="minorHAnsi"/>
        </w:rPr>
      </w:pPr>
      <w:r w:rsidRPr="00095E56">
        <w:rPr>
          <w:rFonts w:asciiTheme="minorHAnsi" w:hAnsiTheme="minorHAnsi"/>
        </w:rPr>
        <w:t>Report of Situation Analysis on women’s engagement in Peace and Security in 3 states in Northern Nigeria</w:t>
      </w:r>
      <w:r w:rsidR="00FF3195" w:rsidRPr="00095E56">
        <w:rPr>
          <w:rFonts w:asciiTheme="minorHAnsi" w:hAnsiTheme="minorHAnsi"/>
        </w:rPr>
        <w:t xml:space="preserve">. The report, among others should contain </w:t>
      </w:r>
      <w:r w:rsidR="00FF3195" w:rsidRPr="00095E56">
        <w:rPr>
          <w:rFonts w:asciiTheme="minorHAnsi" w:hAnsiTheme="minorHAnsi" w:cs="Arial"/>
          <w:lang w:val="en-GB"/>
        </w:rPr>
        <w:t>analysed data,</w:t>
      </w:r>
      <w:r w:rsidR="008F1B92" w:rsidRPr="00095E56">
        <w:rPr>
          <w:rFonts w:asciiTheme="minorHAnsi" w:hAnsiTheme="minorHAnsi" w:cs="Arial"/>
          <w:lang w:val="en-GB"/>
        </w:rPr>
        <w:t xml:space="preserve"> </w:t>
      </w:r>
      <w:r w:rsidR="00D661F2" w:rsidRPr="00095E56">
        <w:rPr>
          <w:rFonts w:asciiTheme="minorHAnsi" w:hAnsiTheme="minorHAnsi" w:cs="Arial"/>
          <w:lang w:val="en-GB"/>
        </w:rPr>
        <w:t>n</w:t>
      </w:r>
      <w:r w:rsidR="008F1B92" w:rsidRPr="00095E56">
        <w:rPr>
          <w:rFonts w:asciiTheme="minorHAnsi" w:hAnsiTheme="minorHAnsi" w:cs="Arial"/>
          <w:lang w:val="en-GB"/>
        </w:rPr>
        <w:t xml:space="preserve">ames </w:t>
      </w:r>
      <w:r w:rsidR="00321A9D" w:rsidRPr="00095E56">
        <w:rPr>
          <w:rFonts w:asciiTheme="minorHAnsi" w:hAnsiTheme="minorHAnsi" w:cs="Arial"/>
          <w:lang w:val="en-GB"/>
        </w:rPr>
        <w:t>and contacts for groups responders</w:t>
      </w:r>
      <w:r w:rsidR="008F1B92" w:rsidRPr="00095E56">
        <w:rPr>
          <w:rFonts w:asciiTheme="minorHAnsi" w:hAnsiTheme="minorHAnsi" w:cs="Arial"/>
          <w:lang w:val="en-GB"/>
        </w:rPr>
        <w:t>;</w:t>
      </w:r>
      <w:r w:rsidR="00FF3195" w:rsidRPr="00095E56">
        <w:rPr>
          <w:rFonts w:asciiTheme="minorHAnsi" w:hAnsiTheme="minorHAnsi" w:cs="Arial"/>
          <w:lang w:val="en-GB"/>
        </w:rPr>
        <w:t xml:space="preserve"> including tables and background information covering findings, conclusions and recommendations from the specific task;</w:t>
      </w:r>
    </w:p>
    <w:p w:rsidR="00D661F2" w:rsidRPr="00095E56" w:rsidRDefault="00D661F2" w:rsidP="007F0926">
      <w:pPr>
        <w:pStyle w:val="ListParagraph"/>
        <w:numPr>
          <w:ilvl w:val="0"/>
          <w:numId w:val="2"/>
        </w:numPr>
        <w:spacing w:line="276" w:lineRule="auto"/>
        <w:jc w:val="both"/>
        <w:rPr>
          <w:rFonts w:asciiTheme="minorHAnsi" w:hAnsiTheme="minorHAnsi"/>
        </w:rPr>
      </w:pPr>
      <w:r w:rsidRPr="00095E56">
        <w:rPr>
          <w:rFonts w:asciiTheme="minorHAnsi" w:hAnsiTheme="minorHAnsi" w:cs="Arial"/>
          <w:lang w:val="en-GB"/>
        </w:rPr>
        <w:t xml:space="preserve">Revised </w:t>
      </w:r>
      <w:r w:rsidR="004F349A" w:rsidRPr="00095E56">
        <w:rPr>
          <w:rFonts w:asciiTheme="minorHAnsi" w:hAnsiTheme="minorHAnsi" w:cs="Arial"/>
          <w:lang w:val="en-GB"/>
        </w:rPr>
        <w:t>Log frame;</w:t>
      </w:r>
    </w:p>
    <w:p w:rsidR="00DC67D6" w:rsidRPr="00095E56" w:rsidRDefault="00DC67D6" w:rsidP="007F0926">
      <w:pPr>
        <w:pStyle w:val="ListParagraph"/>
        <w:numPr>
          <w:ilvl w:val="0"/>
          <w:numId w:val="2"/>
        </w:numPr>
        <w:spacing w:line="276" w:lineRule="auto"/>
        <w:jc w:val="both"/>
        <w:rPr>
          <w:rFonts w:asciiTheme="minorHAnsi" w:hAnsiTheme="minorHAnsi"/>
        </w:rPr>
      </w:pPr>
      <w:r w:rsidRPr="00095E56">
        <w:rPr>
          <w:rFonts w:asciiTheme="minorHAnsi" w:hAnsiTheme="minorHAnsi"/>
        </w:rPr>
        <w:t>Final report (narrative and financial) of all activities conducted within the framework of the project</w:t>
      </w:r>
      <w:r w:rsidR="00FF3195" w:rsidRPr="00095E56">
        <w:rPr>
          <w:rFonts w:asciiTheme="minorHAnsi" w:hAnsiTheme="minorHAnsi"/>
        </w:rPr>
        <w:t xml:space="preserve"> with recommendations.</w:t>
      </w:r>
    </w:p>
    <w:p w:rsidR="00475F18" w:rsidRPr="00095E56" w:rsidRDefault="00475F18" w:rsidP="007F0926">
      <w:pPr>
        <w:spacing w:line="276" w:lineRule="auto"/>
        <w:jc w:val="both"/>
        <w:rPr>
          <w:rFonts w:asciiTheme="minorHAnsi" w:hAnsiTheme="minorHAnsi" w:cs="Tahoma"/>
          <w:b/>
          <w:lang w:val="en-GB"/>
        </w:rPr>
      </w:pPr>
    </w:p>
    <w:p w:rsidR="009D3B4F" w:rsidRPr="00095E56" w:rsidRDefault="009D3B4F" w:rsidP="009D3B4F">
      <w:pPr>
        <w:rPr>
          <w:rStyle w:val="Strong"/>
          <w:rFonts w:asciiTheme="minorHAnsi" w:hAnsiTheme="minorHAnsi" w:cs="Arial"/>
          <w:bdr w:val="none" w:sz="0" w:space="0" w:color="auto" w:frame="1"/>
        </w:rPr>
      </w:pPr>
      <w:r w:rsidRPr="00095E56">
        <w:rPr>
          <w:rStyle w:val="Strong"/>
          <w:rFonts w:asciiTheme="minorHAnsi" w:hAnsiTheme="minorHAnsi" w:cs="Arial"/>
          <w:bdr w:val="none" w:sz="0" w:space="0" w:color="auto" w:frame="1"/>
        </w:rPr>
        <w:t xml:space="preserve">Evaluation of the </w:t>
      </w:r>
      <w:r w:rsidR="005C3EF0" w:rsidRPr="00095E56">
        <w:rPr>
          <w:rStyle w:val="Strong"/>
          <w:rFonts w:asciiTheme="minorHAnsi" w:hAnsiTheme="minorHAnsi" w:cs="Arial"/>
          <w:bdr w:val="none" w:sz="0" w:space="0" w:color="auto" w:frame="1"/>
        </w:rPr>
        <w:t xml:space="preserve">Consultant </w:t>
      </w:r>
      <w:r w:rsidRPr="00095E56">
        <w:rPr>
          <w:rStyle w:val="Strong"/>
          <w:rFonts w:asciiTheme="minorHAnsi" w:hAnsiTheme="minorHAnsi" w:cs="Arial"/>
          <w:bdr w:val="none" w:sz="0" w:space="0" w:color="auto" w:frame="1"/>
        </w:rPr>
        <w:t>/</w:t>
      </w:r>
      <w:r w:rsidR="005C3EF0" w:rsidRPr="00095E56">
        <w:rPr>
          <w:rStyle w:val="Strong"/>
          <w:rFonts w:asciiTheme="minorHAnsi" w:hAnsiTheme="minorHAnsi" w:cs="Arial"/>
          <w:bdr w:val="none" w:sz="0" w:space="0" w:color="auto" w:frame="1"/>
        </w:rPr>
        <w:t xml:space="preserve"> </w:t>
      </w:r>
      <w:r w:rsidRPr="00095E56">
        <w:rPr>
          <w:rStyle w:val="Strong"/>
          <w:rFonts w:asciiTheme="minorHAnsi" w:hAnsiTheme="minorHAnsi" w:cs="Arial"/>
          <w:bdr w:val="none" w:sz="0" w:space="0" w:color="auto" w:frame="1"/>
        </w:rPr>
        <w:t>Firm</w:t>
      </w:r>
      <w:proofErr w:type="gramStart"/>
      <w:r w:rsidRPr="00095E56">
        <w:rPr>
          <w:rStyle w:val="Strong"/>
          <w:rFonts w:asciiTheme="minorHAnsi" w:hAnsiTheme="minorHAnsi" w:cs="Arial"/>
          <w:bdr w:val="none" w:sz="0" w:space="0" w:color="auto" w:frame="1"/>
        </w:rPr>
        <w:t>:</w:t>
      </w:r>
      <w:proofErr w:type="gramEnd"/>
      <w:r w:rsidRPr="00095E56">
        <w:rPr>
          <w:rFonts w:asciiTheme="minorHAnsi" w:hAnsiTheme="minorHAnsi" w:cs="Arial"/>
        </w:rPr>
        <w:br/>
      </w:r>
      <w:r w:rsidRPr="00095E56">
        <w:rPr>
          <w:rFonts w:asciiTheme="minorHAnsi" w:hAnsiTheme="minorHAnsi" w:cs="Arial"/>
          <w:b/>
          <w:bCs/>
          <w:bdr w:val="none" w:sz="0" w:space="0" w:color="auto" w:frame="1"/>
        </w:rPr>
        <w:br/>
      </w:r>
      <w:r w:rsidRPr="00095E56">
        <w:rPr>
          <w:rStyle w:val="Strong"/>
          <w:rFonts w:asciiTheme="minorHAnsi" w:hAnsiTheme="minorHAnsi" w:cs="Arial"/>
          <w:bdr w:val="none" w:sz="0" w:space="0" w:color="auto" w:frame="1"/>
        </w:rPr>
        <w:t>Proposal of Individual consultants will be evaluated based on the following methodologies:</w:t>
      </w:r>
      <w:r w:rsidRPr="00095E56">
        <w:rPr>
          <w:rFonts w:asciiTheme="minorHAnsi" w:hAnsiTheme="minorHAnsi" w:cs="Arial"/>
        </w:rPr>
        <w:br/>
      </w:r>
    </w:p>
    <w:p w:rsidR="009D3B4F" w:rsidRPr="00095E56" w:rsidRDefault="009D3B4F" w:rsidP="009D3B4F">
      <w:pPr>
        <w:rPr>
          <w:rFonts w:asciiTheme="minorHAnsi" w:hAnsiTheme="minorHAnsi"/>
        </w:rPr>
      </w:pPr>
      <w:r w:rsidRPr="00095E56">
        <w:rPr>
          <w:rStyle w:val="Strong"/>
          <w:rFonts w:asciiTheme="minorHAnsi" w:hAnsiTheme="minorHAnsi" w:cs="Arial"/>
          <w:bdr w:val="none" w:sz="0" w:space="0" w:color="auto" w:frame="1"/>
        </w:rPr>
        <w:t>Technical Evaluation: (Total obtainable score – 70</w:t>
      </w:r>
      <w:proofErr w:type="gramStart"/>
      <w:r w:rsidRPr="00095E56">
        <w:rPr>
          <w:rStyle w:val="Strong"/>
          <w:rFonts w:asciiTheme="minorHAnsi" w:hAnsiTheme="minorHAnsi" w:cs="Arial"/>
          <w:bdr w:val="none" w:sz="0" w:space="0" w:color="auto" w:frame="1"/>
        </w:rPr>
        <w:t>)</w:t>
      </w:r>
      <w:proofErr w:type="gramEnd"/>
      <w:r w:rsidRPr="00095E56">
        <w:rPr>
          <w:rFonts w:asciiTheme="minorHAnsi" w:hAnsiTheme="minorHAnsi" w:cs="Arial"/>
        </w:rPr>
        <w:br/>
      </w:r>
      <w:r w:rsidRPr="00095E56">
        <w:rPr>
          <w:rFonts w:asciiTheme="minorHAnsi" w:hAnsiTheme="minorHAnsi" w:cs="Arial"/>
        </w:rPr>
        <w:br/>
        <w:t>All proposals that passed through the preliminary evaluation will be scored out of 70 based on the criteria mentioned</w:t>
      </w:r>
      <w:r w:rsidR="005C3EF0" w:rsidRPr="00095E56">
        <w:rPr>
          <w:rFonts w:asciiTheme="minorHAnsi" w:hAnsiTheme="minorHAnsi" w:cs="Arial"/>
        </w:rPr>
        <w:t xml:space="preserve"> </w:t>
      </w:r>
      <w:r w:rsidRPr="00095E56">
        <w:rPr>
          <w:rFonts w:asciiTheme="minorHAnsi" w:hAnsiTheme="minorHAnsi" w:cs="Arial"/>
        </w:rPr>
        <w:t>in the table below. To qualify in the technical evaluation a proposal must obtain minimum 70% of the total obtainable</w:t>
      </w:r>
      <w:r w:rsidR="005C3EF0" w:rsidRPr="00095E56">
        <w:rPr>
          <w:rFonts w:asciiTheme="minorHAnsi" w:hAnsiTheme="minorHAnsi" w:cs="Arial"/>
        </w:rPr>
        <w:t xml:space="preserve"> </w:t>
      </w:r>
      <w:r w:rsidRPr="00095E56">
        <w:rPr>
          <w:rFonts w:asciiTheme="minorHAnsi" w:hAnsiTheme="minorHAnsi" w:cs="Arial"/>
        </w:rPr>
        <w:t>technical score or at least 49 points. Any proposal obtaining a score less than the minimum required score (49) will be</w:t>
      </w:r>
      <w:r w:rsidR="005C3EF0" w:rsidRPr="00095E56">
        <w:rPr>
          <w:rFonts w:asciiTheme="minorHAnsi" w:hAnsiTheme="minorHAnsi" w:cs="Arial"/>
        </w:rPr>
        <w:t xml:space="preserve"> </w:t>
      </w:r>
      <w:r w:rsidRPr="00095E56">
        <w:rPr>
          <w:rFonts w:asciiTheme="minorHAnsi" w:hAnsiTheme="minorHAnsi" w:cs="Arial"/>
        </w:rPr>
        <w:t>technically disqualified. Proposals achieving 70% or more points in the technical evaluation will be considered for</w:t>
      </w:r>
      <w:r w:rsidR="005C3EF0" w:rsidRPr="00095E56">
        <w:rPr>
          <w:rFonts w:asciiTheme="minorHAnsi" w:hAnsiTheme="minorHAnsi" w:cs="Arial"/>
        </w:rPr>
        <w:t xml:space="preserve"> </w:t>
      </w:r>
      <w:r w:rsidRPr="00095E56">
        <w:rPr>
          <w:rFonts w:asciiTheme="minorHAnsi" w:hAnsiTheme="minorHAnsi" w:cs="Arial"/>
        </w:rPr>
        <w:t>financial evaluation.</w:t>
      </w:r>
      <w:r w:rsidRPr="00095E56">
        <w:rPr>
          <w:rFonts w:asciiTheme="minorHAnsi" w:hAnsiTheme="minorHAnsi" w:cs="Arial"/>
        </w:rPr>
        <w:br/>
      </w:r>
    </w:p>
    <w:p w:rsidR="009D3B4F" w:rsidRPr="00095E56" w:rsidRDefault="009D3B4F" w:rsidP="009D3B4F">
      <w:pPr>
        <w:numPr>
          <w:ilvl w:val="0"/>
          <w:numId w:val="24"/>
        </w:numPr>
        <w:spacing w:line="293" w:lineRule="atLeast"/>
        <w:ind w:left="750"/>
        <w:textAlignment w:val="baseline"/>
        <w:rPr>
          <w:rFonts w:asciiTheme="minorHAnsi" w:hAnsiTheme="minorHAnsi" w:cs="Arial"/>
        </w:rPr>
      </w:pPr>
      <w:r w:rsidRPr="00095E56">
        <w:rPr>
          <w:rFonts w:asciiTheme="minorHAnsi" w:hAnsiTheme="minorHAnsi" w:cs="Arial"/>
        </w:rPr>
        <w:t>Years of experience in national and/or international level in development field (15 marks);</w:t>
      </w:r>
    </w:p>
    <w:p w:rsidR="009D3B4F" w:rsidRPr="00095E56" w:rsidRDefault="009D3B4F" w:rsidP="009D3B4F">
      <w:pPr>
        <w:numPr>
          <w:ilvl w:val="0"/>
          <w:numId w:val="24"/>
        </w:numPr>
        <w:spacing w:line="293" w:lineRule="atLeast"/>
        <w:ind w:left="750"/>
        <w:textAlignment w:val="baseline"/>
        <w:rPr>
          <w:rFonts w:asciiTheme="minorHAnsi" w:hAnsiTheme="minorHAnsi" w:cs="Arial"/>
        </w:rPr>
      </w:pPr>
      <w:r w:rsidRPr="00095E56">
        <w:rPr>
          <w:rFonts w:asciiTheme="minorHAnsi" w:hAnsiTheme="minorHAnsi" w:cs="Arial"/>
        </w:rPr>
        <w:t xml:space="preserve">Capacity and experience on </w:t>
      </w:r>
      <w:r w:rsidR="005C3EF0" w:rsidRPr="00095E56">
        <w:rPr>
          <w:rFonts w:asciiTheme="minorHAnsi" w:hAnsiTheme="minorHAnsi" w:cs="Arial"/>
        </w:rPr>
        <w:t>research, data analysis and statistical methods</w:t>
      </w:r>
      <w:r w:rsidRPr="00095E56">
        <w:rPr>
          <w:rFonts w:asciiTheme="minorHAnsi" w:hAnsiTheme="minorHAnsi" w:cs="Arial"/>
        </w:rPr>
        <w:t xml:space="preserve"> (25 marks);</w:t>
      </w:r>
    </w:p>
    <w:p w:rsidR="009D3B4F" w:rsidRPr="00095E56" w:rsidRDefault="009D3B4F" w:rsidP="009D3B4F">
      <w:pPr>
        <w:numPr>
          <w:ilvl w:val="0"/>
          <w:numId w:val="24"/>
        </w:numPr>
        <w:spacing w:line="293" w:lineRule="atLeast"/>
        <w:ind w:left="750"/>
        <w:textAlignment w:val="baseline"/>
        <w:rPr>
          <w:rFonts w:asciiTheme="minorHAnsi" w:hAnsiTheme="minorHAnsi" w:cs="Arial"/>
        </w:rPr>
      </w:pPr>
      <w:r w:rsidRPr="00095E56">
        <w:rPr>
          <w:rFonts w:asciiTheme="minorHAnsi" w:hAnsiTheme="minorHAnsi" w:cs="Arial"/>
        </w:rPr>
        <w:t xml:space="preserve">Extensive experiences on </w:t>
      </w:r>
      <w:proofErr w:type="spellStart"/>
      <w:r w:rsidRPr="00095E56">
        <w:rPr>
          <w:rFonts w:asciiTheme="minorHAnsi" w:hAnsiTheme="minorHAnsi" w:cs="Arial"/>
        </w:rPr>
        <w:t>programme</w:t>
      </w:r>
      <w:proofErr w:type="spellEnd"/>
      <w:r w:rsidRPr="00095E56">
        <w:rPr>
          <w:rFonts w:asciiTheme="minorHAnsi" w:hAnsiTheme="minorHAnsi" w:cs="Arial"/>
        </w:rPr>
        <w:t xml:space="preserve"> monitoring particularly (results based monitoring/evidence based reporting) (20 marks);</w:t>
      </w:r>
    </w:p>
    <w:p w:rsidR="009D3B4F" w:rsidRPr="00095E56" w:rsidRDefault="009D3B4F" w:rsidP="009D3B4F">
      <w:pPr>
        <w:numPr>
          <w:ilvl w:val="0"/>
          <w:numId w:val="24"/>
        </w:numPr>
        <w:spacing w:line="293" w:lineRule="atLeast"/>
        <w:ind w:left="750"/>
        <w:textAlignment w:val="baseline"/>
        <w:rPr>
          <w:rFonts w:asciiTheme="minorHAnsi" w:hAnsiTheme="minorHAnsi" w:cs="Arial"/>
        </w:rPr>
      </w:pPr>
      <w:r w:rsidRPr="00095E56">
        <w:rPr>
          <w:rFonts w:asciiTheme="minorHAnsi" w:hAnsiTheme="minorHAnsi" w:cs="Arial"/>
        </w:rPr>
        <w:t xml:space="preserve">Experience with UN system and </w:t>
      </w:r>
      <w:r w:rsidR="005C3EF0" w:rsidRPr="00095E56">
        <w:rPr>
          <w:rFonts w:asciiTheme="minorHAnsi" w:hAnsiTheme="minorHAnsi" w:cs="Arial"/>
        </w:rPr>
        <w:t xml:space="preserve">its </w:t>
      </w:r>
      <w:proofErr w:type="spellStart"/>
      <w:r w:rsidR="005C3EF0" w:rsidRPr="00095E56">
        <w:rPr>
          <w:rFonts w:asciiTheme="minorHAnsi" w:hAnsiTheme="minorHAnsi" w:cs="Arial"/>
        </w:rPr>
        <w:t>programme</w:t>
      </w:r>
      <w:proofErr w:type="spellEnd"/>
      <w:r w:rsidRPr="00095E56">
        <w:rPr>
          <w:rFonts w:asciiTheme="minorHAnsi" w:hAnsiTheme="minorHAnsi" w:cs="Arial"/>
        </w:rPr>
        <w:t xml:space="preserve"> (10 marks).</w:t>
      </w:r>
    </w:p>
    <w:p w:rsidR="005C3EF0" w:rsidRPr="00095E56" w:rsidRDefault="005C3EF0" w:rsidP="005C3EF0">
      <w:pPr>
        <w:spacing w:line="293" w:lineRule="atLeast"/>
        <w:ind w:left="750"/>
        <w:textAlignment w:val="baseline"/>
        <w:rPr>
          <w:rFonts w:asciiTheme="minorHAnsi" w:hAnsiTheme="minorHAnsi" w:cs="Arial"/>
        </w:rPr>
      </w:pPr>
    </w:p>
    <w:p w:rsidR="009D3B4F" w:rsidRPr="00095E56" w:rsidRDefault="009D3B4F" w:rsidP="009D3B4F">
      <w:pPr>
        <w:rPr>
          <w:rFonts w:asciiTheme="minorHAnsi" w:hAnsiTheme="minorHAnsi"/>
        </w:rPr>
      </w:pPr>
      <w:r w:rsidRPr="00095E56">
        <w:rPr>
          <w:rFonts w:asciiTheme="minorHAnsi" w:hAnsiTheme="minorHAnsi" w:cs="Arial"/>
        </w:rPr>
        <w:t>Applicants may also be invited for a face to face or telephone interview as part of the technical evaluation process. The</w:t>
      </w:r>
      <w:r w:rsidR="00DF24BC" w:rsidRPr="00095E56">
        <w:rPr>
          <w:rFonts w:asciiTheme="minorHAnsi" w:hAnsiTheme="minorHAnsi" w:cs="Arial"/>
        </w:rPr>
        <w:t xml:space="preserve"> </w:t>
      </w:r>
      <w:r w:rsidRPr="00095E56">
        <w:rPr>
          <w:rFonts w:asciiTheme="minorHAnsi" w:hAnsiTheme="minorHAnsi" w:cs="Arial"/>
        </w:rPr>
        <w:t>interview shall not bear any additional score but shall be used to validate the scores given above by assessing the</w:t>
      </w:r>
      <w:r w:rsidR="00DF24BC" w:rsidRPr="00095E56">
        <w:rPr>
          <w:rFonts w:asciiTheme="minorHAnsi" w:hAnsiTheme="minorHAnsi" w:cs="Arial"/>
        </w:rPr>
        <w:t xml:space="preserve"> </w:t>
      </w:r>
      <w:r w:rsidRPr="00095E56">
        <w:rPr>
          <w:rFonts w:asciiTheme="minorHAnsi" w:hAnsiTheme="minorHAnsi" w:cs="Arial"/>
        </w:rPr>
        <w:t>knowledge on the subject matter.</w:t>
      </w:r>
      <w:r w:rsidRPr="00095E56">
        <w:rPr>
          <w:rFonts w:asciiTheme="minorHAnsi" w:hAnsiTheme="minorHAnsi" w:cs="Arial"/>
        </w:rPr>
        <w:br/>
      </w:r>
      <w:r w:rsidRPr="00095E56">
        <w:rPr>
          <w:rFonts w:asciiTheme="minorHAnsi" w:hAnsiTheme="minorHAnsi" w:cs="Arial"/>
        </w:rPr>
        <w:br/>
      </w:r>
      <w:r w:rsidRPr="00095E56">
        <w:rPr>
          <w:rStyle w:val="Strong"/>
          <w:rFonts w:asciiTheme="minorHAnsi" w:hAnsiTheme="minorHAnsi" w:cs="Arial"/>
          <w:bdr w:val="none" w:sz="0" w:space="0" w:color="auto" w:frame="1"/>
        </w:rPr>
        <w:t>Financial Evaluation: (Total obtainable score – 30)</w:t>
      </w:r>
      <w:proofErr w:type="gramStart"/>
      <w:r w:rsidRPr="00095E56">
        <w:rPr>
          <w:rStyle w:val="Strong"/>
          <w:rFonts w:asciiTheme="minorHAnsi" w:hAnsiTheme="minorHAnsi" w:cs="Arial"/>
          <w:bdr w:val="none" w:sz="0" w:space="0" w:color="auto" w:frame="1"/>
        </w:rPr>
        <w:t>:</w:t>
      </w:r>
      <w:proofErr w:type="gramEnd"/>
      <w:r w:rsidRPr="00095E56">
        <w:rPr>
          <w:rFonts w:asciiTheme="minorHAnsi" w:hAnsiTheme="minorHAnsi" w:cs="Arial"/>
        </w:rPr>
        <w:br/>
      </w:r>
      <w:r w:rsidRPr="00095E56">
        <w:rPr>
          <w:rFonts w:asciiTheme="minorHAnsi" w:hAnsiTheme="minorHAnsi" w:cs="Arial"/>
        </w:rPr>
        <w:br/>
        <w:t>All technically qualified proposals will be scored out 30 based on the formula provided below. The maximum points</w:t>
      </w:r>
      <w:r w:rsidR="00DF24BC" w:rsidRPr="00095E56">
        <w:rPr>
          <w:rFonts w:asciiTheme="minorHAnsi" w:hAnsiTheme="minorHAnsi" w:cs="Arial"/>
        </w:rPr>
        <w:t xml:space="preserve"> </w:t>
      </w:r>
      <w:r w:rsidRPr="00095E56">
        <w:rPr>
          <w:rFonts w:asciiTheme="minorHAnsi" w:hAnsiTheme="minorHAnsi" w:cs="Arial"/>
        </w:rPr>
        <w:t>(30) will be assigned to the lowest financial proposal. All other proposals receive points according to the following</w:t>
      </w:r>
      <w:r w:rsidRPr="00095E56">
        <w:rPr>
          <w:rFonts w:asciiTheme="minorHAnsi" w:hAnsiTheme="minorHAnsi" w:cs="Arial"/>
        </w:rPr>
        <w:br/>
        <w:t>formula</w:t>
      </w:r>
      <w:proofErr w:type="gramStart"/>
      <w:r w:rsidRPr="00095E56">
        <w:rPr>
          <w:rFonts w:asciiTheme="minorHAnsi" w:hAnsiTheme="minorHAnsi" w:cs="Arial"/>
        </w:rPr>
        <w:t>:</w:t>
      </w:r>
      <w:proofErr w:type="gramEnd"/>
      <w:r w:rsidRPr="00095E56">
        <w:rPr>
          <w:rFonts w:asciiTheme="minorHAnsi" w:hAnsiTheme="minorHAnsi" w:cs="Arial"/>
        </w:rPr>
        <w:br/>
      </w:r>
      <w:r w:rsidRPr="00095E56">
        <w:rPr>
          <w:rFonts w:asciiTheme="minorHAnsi" w:hAnsiTheme="minorHAnsi" w:cs="Arial"/>
        </w:rPr>
        <w:br/>
        <w:t>p = y (μ/z)</w:t>
      </w:r>
      <w:r w:rsidRPr="00095E56">
        <w:rPr>
          <w:rFonts w:asciiTheme="minorHAnsi" w:hAnsiTheme="minorHAnsi" w:cs="Arial"/>
        </w:rPr>
        <w:br/>
      </w:r>
      <w:r w:rsidRPr="00095E56">
        <w:rPr>
          <w:rFonts w:asciiTheme="minorHAnsi" w:hAnsiTheme="minorHAnsi" w:cs="Arial"/>
        </w:rPr>
        <w:br/>
      </w:r>
      <w:r w:rsidRPr="00095E56">
        <w:rPr>
          <w:rStyle w:val="Strong"/>
          <w:rFonts w:asciiTheme="minorHAnsi" w:hAnsiTheme="minorHAnsi" w:cs="Arial"/>
          <w:bdr w:val="none" w:sz="0" w:space="0" w:color="auto" w:frame="1"/>
        </w:rPr>
        <w:t>Where:</w:t>
      </w:r>
      <w:r w:rsidRPr="00095E56">
        <w:rPr>
          <w:rFonts w:asciiTheme="minorHAnsi" w:hAnsiTheme="minorHAnsi" w:cs="Arial"/>
        </w:rPr>
        <w:br/>
      </w:r>
    </w:p>
    <w:p w:rsidR="009D3B4F" w:rsidRPr="00095E56" w:rsidRDefault="009D3B4F" w:rsidP="009D3B4F">
      <w:pPr>
        <w:numPr>
          <w:ilvl w:val="0"/>
          <w:numId w:val="25"/>
        </w:numPr>
        <w:spacing w:line="293" w:lineRule="atLeast"/>
        <w:ind w:left="750"/>
        <w:textAlignment w:val="baseline"/>
        <w:rPr>
          <w:rFonts w:asciiTheme="minorHAnsi" w:hAnsiTheme="minorHAnsi" w:cs="Arial"/>
        </w:rPr>
      </w:pPr>
      <w:r w:rsidRPr="00095E56">
        <w:rPr>
          <w:rFonts w:asciiTheme="minorHAnsi" w:hAnsiTheme="minorHAnsi" w:cs="Arial"/>
        </w:rPr>
        <w:lastRenderedPageBreak/>
        <w:t>p = points for the financial proposal being evaluated;</w:t>
      </w:r>
    </w:p>
    <w:p w:rsidR="009D3B4F" w:rsidRPr="00095E56" w:rsidRDefault="009D3B4F" w:rsidP="009D3B4F">
      <w:pPr>
        <w:numPr>
          <w:ilvl w:val="0"/>
          <w:numId w:val="25"/>
        </w:numPr>
        <w:spacing w:line="293" w:lineRule="atLeast"/>
        <w:ind w:left="750"/>
        <w:textAlignment w:val="baseline"/>
        <w:rPr>
          <w:rFonts w:asciiTheme="minorHAnsi" w:hAnsiTheme="minorHAnsi" w:cs="Arial"/>
        </w:rPr>
      </w:pPr>
      <w:r w:rsidRPr="00095E56">
        <w:rPr>
          <w:rFonts w:asciiTheme="minorHAnsi" w:hAnsiTheme="minorHAnsi" w:cs="Arial"/>
        </w:rPr>
        <w:t>y = maximum number of points for the financial proposal;</w:t>
      </w:r>
    </w:p>
    <w:p w:rsidR="009D3B4F" w:rsidRPr="00095E56" w:rsidRDefault="009D3B4F" w:rsidP="009D3B4F">
      <w:pPr>
        <w:numPr>
          <w:ilvl w:val="0"/>
          <w:numId w:val="25"/>
        </w:numPr>
        <w:spacing w:line="293" w:lineRule="atLeast"/>
        <w:ind w:left="750"/>
        <w:textAlignment w:val="baseline"/>
        <w:rPr>
          <w:rFonts w:asciiTheme="minorHAnsi" w:hAnsiTheme="minorHAnsi" w:cs="Arial"/>
        </w:rPr>
      </w:pPr>
      <w:r w:rsidRPr="00095E56">
        <w:rPr>
          <w:rFonts w:asciiTheme="minorHAnsi" w:hAnsiTheme="minorHAnsi" w:cs="Arial"/>
        </w:rPr>
        <w:t>μ = price of the lowest priced proposal;</w:t>
      </w:r>
    </w:p>
    <w:p w:rsidR="009D3B4F" w:rsidRPr="00095E56" w:rsidRDefault="009D3B4F" w:rsidP="009D3B4F">
      <w:pPr>
        <w:numPr>
          <w:ilvl w:val="0"/>
          <w:numId w:val="25"/>
        </w:numPr>
        <w:spacing w:line="293" w:lineRule="atLeast"/>
        <w:ind w:left="750"/>
        <w:textAlignment w:val="baseline"/>
        <w:rPr>
          <w:rFonts w:asciiTheme="minorHAnsi" w:hAnsiTheme="minorHAnsi" w:cs="Arial"/>
        </w:rPr>
      </w:pPr>
      <w:r w:rsidRPr="00095E56">
        <w:rPr>
          <w:rFonts w:asciiTheme="minorHAnsi" w:hAnsiTheme="minorHAnsi" w:cs="Arial"/>
        </w:rPr>
        <w:t>z = price of the proposal being evaluated.</w:t>
      </w:r>
    </w:p>
    <w:p w:rsidR="009D3B4F" w:rsidRPr="00095E56" w:rsidRDefault="009D3B4F" w:rsidP="009D3B4F">
      <w:pPr>
        <w:spacing w:line="276" w:lineRule="auto"/>
        <w:rPr>
          <w:rStyle w:val="Strong"/>
          <w:rFonts w:asciiTheme="minorHAnsi" w:hAnsiTheme="minorHAnsi" w:cs="Arial"/>
          <w:bdr w:val="none" w:sz="0" w:space="0" w:color="auto" w:frame="1"/>
        </w:rPr>
      </w:pPr>
    </w:p>
    <w:p w:rsidR="009D3B4F" w:rsidRPr="00095E56" w:rsidRDefault="009D3B4F" w:rsidP="009D3B4F">
      <w:pPr>
        <w:spacing w:line="276" w:lineRule="auto"/>
        <w:rPr>
          <w:rStyle w:val="Strong"/>
          <w:rFonts w:asciiTheme="minorHAnsi" w:hAnsiTheme="minorHAnsi" w:cs="Arial"/>
          <w:bdr w:val="none" w:sz="0" w:space="0" w:color="auto" w:frame="1"/>
        </w:rPr>
      </w:pPr>
    </w:p>
    <w:p w:rsidR="009D3B4F" w:rsidRPr="00095E56" w:rsidRDefault="009D3B4F" w:rsidP="009D3B4F">
      <w:pPr>
        <w:spacing w:line="276" w:lineRule="auto"/>
        <w:rPr>
          <w:rFonts w:asciiTheme="minorHAnsi" w:hAnsiTheme="minorHAnsi" w:cs="Arial"/>
        </w:rPr>
      </w:pPr>
      <w:r w:rsidRPr="00095E56">
        <w:rPr>
          <w:rStyle w:val="Strong"/>
          <w:rFonts w:asciiTheme="minorHAnsi" w:hAnsiTheme="minorHAnsi" w:cs="Arial"/>
          <w:bdr w:val="none" w:sz="0" w:space="0" w:color="auto" w:frame="1"/>
        </w:rPr>
        <w:t>Supervision and Performance Evaluation</w:t>
      </w:r>
      <w:proofErr w:type="gramStart"/>
      <w:r w:rsidRPr="00095E56">
        <w:rPr>
          <w:rStyle w:val="Strong"/>
          <w:rFonts w:asciiTheme="minorHAnsi" w:hAnsiTheme="minorHAnsi" w:cs="Arial"/>
          <w:bdr w:val="none" w:sz="0" w:space="0" w:color="auto" w:frame="1"/>
        </w:rPr>
        <w:t>:</w:t>
      </w:r>
      <w:proofErr w:type="gramEnd"/>
      <w:r w:rsidRPr="00095E56">
        <w:rPr>
          <w:rFonts w:asciiTheme="minorHAnsi" w:hAnsiTheme="minorHAnsi" w:cs="Arial"/>
          <w:b/>
          <w:bCs/>
          <w:bdr w:val="none" w:sz="0" w:space="0" w:color="auto" w:frame="1"/>
        </w:rPr>
        <w:br/>
      </w:r>
      <w:r w:rsidRPr="00095E56">
        <w:rPr>
          <w:rFonts w:asciiTheme="minorHAnsi" w:hAnsiTheme="minorHAnsi" w:cs="Arial"/>
          <w:b/>
          <w:bCs/>
          <w:bdr w:val="none" w:sz="0" w:space="0" w:color="auto" w:frame="1"/>
        </w:rPr>
        <w:br/>
      </w:r>
      <w:r w:rsidRPr="00095E56">
        <w:rPr>
          <w:rFonts w:asciiTheme="minorHAnsi" w:hAnsiTheme="minorHAnsi" w:cs="Arial"/>
        </w:rPr>
        <w:t>The consultant will work under the direct guidance and supervision of the UN Women Head of Office</w:t>
      </w:r>
      <w:r w:rsidR="00DF24BC" w:rsidRPr="00095E56">
        <w:rPr>
          <w:rFonts w:asciiTheme="minorHAnsi" w:hAnsiTheme="minorHAnsi" w:cs="Arial"/>
        </w:rPr>
        <w:t xml:space="preserve"> and</w:t>
      </w:r>
      <w:r w:rsidRPr="00095E56">
        <w:rPr>
          <w:rFonts w:asciiTheme="minorHAnsi" w:hAnsiTheme="minorHAnsi" w:cs="Arial"/>
        </w:rPr>
        <w:t xml:space="preserve"> UN</w:t>
      </w:r>
      <w:r w:rsidR="005C3EF0" w:rsidRPr="00095E56">
        <w:rPr>
          <w:rFonts w:asciiTheme="minorHAnsi" w:hAnsiTheme="minorHAnsi" w:cs="Arial"/>
        </w:rPr>
        <w:t>I</w:t>
      </w:r>
      <w:r w:rsidRPr="00095E56">
        <w:rPr>
          <w:rFonts w:asciiTheme="minorHAnsi" w:hAnsiTheme="minorHAnsi" w:cs="Arial"/>
        </w:rPr>
        <w:t>CEF. The consultant will regularly brief the UN Women Country Team and UNICEF on the progress.</w:t>
      </w:r>
      <w:r w:rsidRPr="00095E56">
        <w:rPr>
          <w:rStyle w:val="apple-converted-space"/>
          <w:rFonts w:asciiTheme="minorHAnsi" w:hAnsiTheme="minorHAnsi" w:cs="Arial"/>
        </w:rPr>
        <w:t> </w:t>
      </w:r>
      <w:r w:rsidRPr="00095E56">
        <w:rPr>
          <w:rFonts w:asciiTheme="minorHAnsi" w:hAnsiTheme="minorHAnsi" w:cs="Arial"/>
        </w:rPr>
        <w:br/>
      </w:r>
      <w:r w:rsidRPr="00095E56">
        <w:rPr>
          <w:rFonts w:asciiTheme="minorHAnsi" w:hAnsiTheme="minorHAnsi" w:cs="Arial"/>
        </w:rPr>
        <w:br/>
        <w:t xml:space="preserve">Based on clearance by the UN Women and Evaluation Group Chair, the </w:t>
      </w:r>
      <w:r w:rsidR="00DF24BC" w:rsidRPr="00095E56">
        <w:rPr>
          <w:rFonts w:asciiTheme="minorHAnsi" w:hAnsiTheme="minorHAnsi" w:cs="Arial"/>
        </w:rPr>
        <w:t>c</w:t>
      </w:r>
      <w:r w:rsidRPr="00095E56">
        <w:rPr>
          <w:rFonts w:asciiTheme="minorHAnsi" w:hAnsiTheme="minorHAnsi" w:cs="Arial"/>
        </w:rPr>
        <w:t>onsultancy fee will be paid at four installments as described below. The Consultant will receive the final remuneration after successful completion of assignment positively evaluated by UN Women.</w:t>
      </w:r>
    </w:p>
    <w:p w:rsidR="009D3B4F" w:rsidRPr="00095E56" w:rsidRDefault="009D3B4F" w:rsidP="009D3B4F">
      <w:pPr>
        <w:spacing w:line="276" w:lineRule="auto"/>
        <w:rPr>
          <w:rFonts w:asciiTheme="minorHAnsi" w:hAnsiTheme="minorHAnsi" w:cs="Arial"/>
        </w:rPr>
      </w:pPr>
    </w:p>
    <w:tbl>
      <w:tblPr>
        <w:tblW w:w="0" w:type="auto"/>
        <w:tblCellMar>
          <w:top w:w="15" w:type="dxa"/>
          <w:left w:w="15" w:type="dxa"/>
          <w:bottom w:w="15" w:type="dxa"/>
          <w:right w:w="15" w:type="dxa"/>
        </w:tblCellMar>
        <w:tblLook w:val="04A0" w:firstRow="1" w:lastRow="0" w:firstColumn="1" w:lastColumn="0" w:noHBand="0" w:noVBand="1"/>
      </w:tblPr>
      <w:tblGrid>
        <w:gridCol w:w="4680"/>
        <w:gridCol w:w="4680"/>
      </w:tblGrid>
      <w:tr w:rsidR="00D133E6" w:rsidRPr="00095E56" w:rsidTr="00C6631B">
        <w:tc>
          <w:tcPr>
            <w:tcW w:w="0" w:type="auto"/>
            <w:gridSpan w:val="2"/>
            <w:shd w:val="clear" w:color="auto" w:fill="auto"/>
            <w:hideMark/>
          </w:tcPr>
          <w:p w:rsidR="009D3B4F" w:rsidRPr="00095E56" w:rsidRDefault="009D3B4F" w:rsidP="00C6631B">
            <w:pPr>
              <w:spacing w:before="45" w:after="45"/>
              <w:textAlignment w:val="baseline"/>
              <w:outlineLvl w:val="4"/>
              <w:rPr>
                <w:rFonts w:asciiTheme="minorHAnsi" w:hAnsiTheme="minorHAnsi" w:cs="Arial"/>
                <w:b/>
                <w:bCs/>
                <w:lang w:val="en-GB" w:eastAsia="en-GB"/>
              </w:rPr>
            </w:pPr>
            <w:r w:rsidRPr="00095E56">
              <w:rPr>
                <w:rFonts w:asciiTheme="minorHAnsi" w:hAnsiTheme="minorHAnsi" w:cs="Arial"/>
                <w:b/>
                <w:bCs/>
                <w:lang w:val="en-GB" w:eastAsia="en-GB"/>
              </w:rPr>
              <w:t>Competencies</w:t>
            </w:r>
          </w:p>
          <w:p w:rsidR="009D3B4F" w:rsidRPr="00095E56" w:rsidRDefault="009D3B4F" w:rsidP="00C6631B">
            <w:pPr>
              <w:rPr>
                <w:rFonts w:asciiTheme="minorHAnsi" w:hAnsiTheme="minorHAnsi" w:cs="Arial"/>
                <w:lang w:val="en-GB" w:eastAsia="en-GB"/>
              </w:rPr>
            </w:pPr>
          </w:p>
        </w:tc>
      </w:tr>
      <w:tr w:rsidR="00D133E6" w:rsidRPr="00095E56" w:rsidTr="00C6631B">
        <w:tc>
          <w:tcPr>
            <w:tcW w:w="0" w:type="auto"/>
            <w:gridSpan w:val="2"/>
            <w:shd w:val="clear" w:color="auto" w:fill="auto"/>
            <w:hideMark/>
          </w:tcPr>
          <w:p w:rsidR="009D3B4F" w:rsidRPr="00095E56" w:rsidRDefault="009D3B4F" w:rsidP="00C6631B">
            <w:pPr>
              <w:rPr>
                <w:rFonts w:asciiTheme="minorHAnsi" w:hAnsiTheme="minorHAnsi" w:cs="Arial"/>
                <w:lang w:val="en-GB" w:eastAsia="en-GB"/>
              </w:rPr>
            </w:pPr>
            <w:r w:rsidRPr="00095E56">
              <w:rPr>
                <w:rFonts w:asciiTheme="minorHAnsi" w:hAnsiTheme="minorHAnsi" w:cs="Arial"/>
                <w:b/>
                <w:bCs/>
                <w:bdr w:val="none" w:sz="0" w:space="0" w:color="auto" w:frame="1"/>
                <w:lang w:val="en-GB" w:eastAsia="en-GB"/>
              </w:rPr>
              <w:t>Corporate Competencies:</w:t>
            </w:r>
            <w:r w:rsidRPr="00095E56">
              <w:rPr>
                <w:rFonts w:asciiTheme="minorHAnsi" w:hAnsiTheme="minorHAnsi" w:cs="Arial"/>
                <w:lang w:val="en-GB" w:eastAsia="en-GB"/>
              </w:rPr>
              <w:br/>
            </w:r>
          </w:p>
          <w:p w:rsidR="009D3B4F" w:rsidRPr="00095E56" w:rsidRDefault="009D3B4F" w:rsidP="00C6631B">
            <w:pPr>
              <w:numPr>
                <w:ilvl w:val="0"/>
                <w:numId w:val="17"/>
              </w:numPr>
              <w:spacing w:line="293" w:lineRule="atLeast"/>
              <w:ind w:left="750"/>
              <w:textAlignment w:val="baseline"/>
              <w:rPr>
                <w:rFonts w:asciiTheme="minorHAnsi" w:hAnsiTheme="minorHAnsi" w:cs="Arial"/>
                <w:lang w:val="en-GB" w:eastAsia="en-GB"/>
              </w:rPr>
            </w:pPr>
            <w:r w:rsidRPr="00095E56">
              <w:rPr>
                <w:rFonts w:asciiTheme="minorHAnsi" w:hAnsiTheme="minorHAnsi" w:cs="Arial"/>
                <w:lang w:val="en-GB" w:eastAsia="en-GB"/>
              </w:rPr>
              <w:t xml:space="preserve">Demonstrates integrity by </w:t>
            </w:r>
            <w:proofErr w:type="spellStart"/>
            <w:r w:rsidRPr="00095E56">
              <w:rPr>
                <w:rFonts w:asciiTheme="minorHAnsi" w:hAnsiTheme="minorHAnsi" w:cs="Arial"/>
                <w:lang w:val="en-GB" w:eastAsia="en-GB"/>
              </w:rPr>
              <w:t>modeling</w:t>
            </w:r>
            <w:proofErr w:type="spellEnd"/>
            <w:r w:rsidRPr="00095E56">
              <w:rPr>
                <w:rFonts w:asciiTheme="minorHAnsi" w:hAnsiTheme="minorHAnsi" w:cs="Arial"/>
                <w:lang w:val="en-GB" w:eastAsia="en-GB"/>
              </w:rPr>
              <w:t xml:space="preserve"> the UN’s Values and ethical standards;</w:t>
            </w:r>
          </w:p>
          <w:p w:rsidR="009D3B4F" w:rsidRPr="00095E56" w:rsidRDefault="009D3B4F" w:rsidP="00C6631B">
            <w:pPr>
              <w:numPr>
                <w:ilvl w:val="0"/>
                <w:numId w:val="17"/>
              </w:numPr>
              <w:spacing w:line="293" w:lineRule="atLeast"/>
              <w:ind w:left="750"/>
              <w:textAlignment w:val="baseline"/>
              <w:rPr>
                <w:rFonts w:asciiTheme="minorHAnsi" w:hAnsiTheme="minorHAnsi" w:cs="Arial"/>
                <w:lang w:val="en-GB" w:eastAsia="en-GB"/>
              </w:rPr>
            </w:pPr>
            <w:r w:rsidRPr="00095E56">
              <w:rPr>
                <w:rFonts w:asciiTheme="minorHAnsi" w:hAnsiTheme="minorHAnsi" w:cs="Arial"/>
                <w:lang w:val="en-GB" w:eastAsia="en-GB"/>
              </w:rPr>
              <w:t>Promotes the vision, mission, and strategic goals of UN;</w:t>
            </w:r>
          </w:p>
          <w:p w:rsidR="009D3B4F" w:rsidRPr="00095E56" w:rsidRDefault="009D3B4F" w:rsidP="00C6631B">
            <w:pPr>
              <w:numPr>
                <w:ilvl w:val="0"/>
                <w:numId w:val="17"/>
              </w:numPr>
              <w:spacing w:line="293" w:lineRule="atLeast"/>
              <w:ind w:left="750"/>
              <w:textAlignment w:val="baseline"/>
              <w:rPr>
                <w:rFonts w:asciiTheme="minorHAnsi" w:hAnsiTheme="minorHAnsi" w:cs="Arial"/>
                <w:lang w:val="en-GB" w:eastAsia="en-GB"/>
              </w:rPr>
            </w:pPr>
            <w:r w:rsidRPr="00095E56">
              <w:rPr>
                <w:rFonts w:asciiTheme="minorHAnsi" w:hAnsiTheme="minorHAnsi" w:cs="Arial"/>
                <w:lang w:val="en-GB" w:eastAsia="en-GB"/>
              </w:rPr>
              <w:t>Displays cultural, gender, religion, race, nationality and age sensitivity and adaptability;</w:t>
            </w:r>
          </w:p>
          <w:p w:rsidR="009D3B4F" w:rsidRPr="00095E56" w:rsidRDefault="009D3B4F" w:rsidP="00C6631B">
            <w:pPr>
              <w:numPr>
                <w:ilvl w:val="0"/>
                <w:numId w:val="17"/>
              </w:numPr>
              <w:spacing w:line="293" w:lineRule="atLeast"/>
              <w:ind w:left="750"/>
              <w:textAlignment w:val="baseline"/>
              <w:rPr>
                <w:rFonts w:asciiTheme="minorHAnsi" w:hAnsiTheme="minorHAnsi" w:cs="Arial"/>
                <w:lang w:val="en-GB" w:eastAsia="en-GB"/>
              </w:rPr>
            </w:pPr>
            <w:r w:rsidRPr="00095E56">
              <w:rPr>
                <w:rFonts w:asciiTheme="minorHAnsi" w:hAnsiTheme="minorHAnsi" w:cs="Arial"/>
                <w:lang w:val="en-GB" w:eastAsia="en-GB"/>
              </w:rPr>
              <w:t>Plans, prioritizes, and delivers talks on time;</w:t>
            </w:r>
          </w:p>
          <w:p w:rsidR="009D3B4F" w:rsidRPr="00095E56" w:rsidRDefault="009D3B4F" w:rsidP="00C6631B">
            <w:pPr>
              <w:numPr>
                <w:ilvl w:val="0"/>
                <w:numId w:val="17"/>
              </w:numPr>
              <w:spacing w:line="293" w:lineRule="atLeast"/>
              <w:ind w:left="750"/>
              <w:textAlignment w:val="baseline"/>
              <w:rPr>
                <w:rFonts w:asciiTheme="minorHAnsi" w:hAnsiTheme="minorHAnsi" w:cs="Arial"/>
                <w:lang w:val="en-GB" w:eastAsia="en-GB"/>
              </w:rPr>
            </w:pPr>
            <w:r w:rsidRPr="00095E56">
              <w:rPr>
                <w:rFonts w:asciiTheme="minorHAnsi" w:hAnsiTheme="minorHAnsi" w:cs="Arial"/>
                <w:lang w:val="en-GB" w:eastAsia="en-GB"/>
              </w:rPr>
              <w:t>Participates effectively in a team-based, information-sharing environment, collaborates and cooperates with others;</w:t>
            </w:r>
          </w:p>
          <w:p w:rsidR="009D3B4F" w:rsidRPr="00095E56" w:rsidRDefault="009D3B4F" w:rsidP="00C6631B">
            <w:pPr>
              <w:numPr>
                <w:ilvl w:val="0"/>
                <w:numId w:val="17"/>
              </w:numPr>
              <w:spacing w:line="293" w:lineRule="atLeast"/>
              <w:ind w:left="750"/>
              <w:textAlignment w:val="baseline"/>
              <w:rPr>
                <w:rFonts w:asciiTheme="minorHAnsi" w:hAnsiTheme="minorHAnsi" w:cs="Arial"/>
                <w:lang w:val="en-GB" w:eastAsia="en-GB"/>
              </w:rPr>
            </w:pPr>
            <w:r w:rsidRPr="00095E56">
              <w:rPr>
                <w:rFonts w:asciiTheme="minorHAnsi" w:hAnsiTheme="minorHAnsi" w:cs="Arial"/>
                <w:lang w:val="en-GB" w:eastAsia="en-GB"/>
              </w:rPr>
              <w:t>Responds flexibly &amp; positively to change through active involvement;</w:t>
            </w:r>
          </w:p>
          <w:p w:rsidR="009D3B4F" w:rsidRPr="00095E56" w:rsidRDefault="009D3B4F" w:rsidP="00C6631B">
            <w:pPr>
              <w:numPr>
                <w:ilvl w:val="0"/>
                <w:numId w:val="17"/>
              </w:numPr>
              <w:spacing w:line="293" w:lineRule="atLeast"/>
              <w:ind w:left="750"/>
              <w:textAlignment w:val="baseline"/>
              <w:rPr>
                <w:rFonts w:asciiTheme="minorHAnsi" w:hAnsiTheme="minorHAnsi" w:cs="Arial"/>
                <w:lang w:val="en-GB" w:eastAsia="en-GB"/>
              </w:rPr>
            </w:pPr>
            <w:r w:rsidRPr="00095E56">
              <w:rPr>
                <w:rFonts w:asciiTheme="minorHAnsi" w:hAnsiTheme="minorHAnsi" w:cs="Arial"/>
                <w:lang w:val="en-GB" w:eastAsia="en-GB"/>
              </w:rPr>
              <w:t>Strong coordination, negotiation, networking, lobbying and advocacy skills;</w:t>
            </w:r>
          </w:p>
          <w:p w:rsidR="009D3B4F" w:rsidRPr="00095E56" w:rsidRDefault="009D3B4F" w:rsidP="00C6631B">
            <w:pPr>
              <w:numPr>
                <w:ilvl w:val="0"/>
                <w:numId w:val="17"/>
              </w:numPr>
              <w:spacing w:line="293" w:lineRule="atLeast"/>
              <w:ind w:left="750"/>
              <w:textAlignment w:val="baseline"/>
              <w:rPr>
                <w:rFonts w:asciiTheme="minorHAnsi" w:hAnsiTheme="minorHAnsi" w:cs="Arial"/>
                <w:lang w:val="en-GB" w:eastAsia="en-GB"/>
              </w:rPr>
            </w:pPr>
            <w:r w:rsidRPr="00095E56">
              <w:rPr>
                <w:rFonts w:asciiTheme="minorHAnsi" w:hAnsiTheme="minorHAnsi" w:cs="Arial"/>
                <w:lang w:val="en-GB" w:eastAsia="en-GB"/>
              </w:rPr>
              <w:t>Demonstrated computer literacy.</w:t>
            </w:r>
          </w:p>
          <w:p w:rsidR="009D3B4F" w:rsidRPr="00095E56" w:rsidRDefault="009D3B4F" w:rsidP="00C6631B">
            <w:pPr>
              <w:rPr>
                <w:rFonts w:asciiTheme="minorHAnsi" w:hAnsiTheme="minorHAnsi" w:cs="Arial"/>
                <w:b/>
                <w:bCs/>
                <w:bdr w:val="none" w:sz="0" w:space="0" w:color="auto" w:frame="1"/>
                <w:lang w:val="en-GB" w:eastAsia="en-GB"/>
              </w:rPr>
            </w:pPr>
          </w:p>
          <w:p w:rsidR="009D3B4F" w:rsidRPr="00095E56" w:rsidRDefault="009D3B4F" w:rsidP="00C6631B">
            <w:pPr>
              <w:rPr>
                <w:rFonts w:asciiTheme="minorHAnsi" w:hAnsiTheme="minorHAnsi" w:cs="Arial"/>
                <w:lang w:val="en-GB" w:eastAsia="en-GB"/>
              </w:rPr>
            </w:pPr>
            <w:r w:rsidRPr="00095E56">
              <w:rPr>
                <w:rFonts w:asciiTheme="minorHAnsi" w:hAnsiTheme="minorHAnsi" w:cs="Arial"/>
                <w:b/>
                <w:bCs/>
                <w:bdr w:val="none" w:sz="0" w:space="0" w:color="auto" w:frame="1"/>
                <w:lang w:val="en-GB" w:eastAsia="en-GB"/>
              </w:rPr>
              <w:t>Functional Competencies: </w:t>
            </w:r>
            <w:r w:rsidRPr="00095E56">
              <w:rPr>
                <w:rFonts w:asciiTheme="minorHAnsi" w:hAnsiTheme="minorHAnsi" w:cs="Arial"/>
                <w:lang w:val="en-GB" w:eastAsia="en-GB"/>
              </w:rPr>
              <w:br/>
            </w:r>
          </w:p>
          <w:p w:rsidR="009D3B4F" w:rsidRPr="00095E56" w:rsidRDefault="009D3B4F" w:rsidP="00C6631B">
            <w:pPr>
              <w:numPr>
                <w:ilvl w:val="0"/>
                <w:numId w:val="18"/>
              </w:numPr>
              <w:spacing w:line="293" w:lineRule="atLeast"/>
              <w:ind w:left="750"/>
              <w:textAlignment w:val="baseline"/>
              <w:rPr>
                <w:rFonts w:asciiTheme="minorHAnsi" w:hAnsiTheme="minorHAnsi" w:cs="Arial"/>
                <w:lang w:val="en-GB" w:eastAsia="en-GB"/>
              </w:rPr>
            </w:pPr>
            <w:r w:rsidRPr="00095E56">
              <w:rPr>
                <w:rFonts w:asciiTheme="minorHAnsi" w:hAnsiTheme="minorHAnsi" w:cs="Arial"/>
                <w:lang w:val="en-GB" w:eastAsia="en-GB"/>
              </w:rPr>
              <w:t>Encourages Knowledge Sharing and Learning;</w:t>
            </w:r>
          </w:p>
          <w:p w:rsidR="009D3B4F" w:rsidRPr="00095E56" w:rsidRDefault="009D3B4F" w:rsidP="00C6631B">
            <w:pPr>
              <w:numPr>
                <w:ilvl w:val="0"/>
                <w:numId w:val="18"/>
              </w:numPr>
              <w:spacing w:line="293" w:lineRule="atLeast"/>
              <w:ind w:left="750"/>
              <w:textAlignment w:val="baseline"/>
              <w:rPr>
                <w:rFonts w:asciiTheme="minorHAnsi" w:hAnsiTheme="minorHAnsi" w:cs="Arial"/>
                <w:lang w:val="en-GB" w:eastAsia="en-GB"/>
              </w:rPr>
            </w:pPr>
            <w:r w:rsidRPr="00095E56">
              <w:rPr>
                <w:rFonts w:asciiTheme="minorHAnsi" w:hAnsiTheme="minorHAnsi" w:cs="Arial"/>
                <w:lang w:val="en-GB" w:eastAsia="en-GB"/>
              </w:rPr>
              <w:t>Disseminates specialized knowledge and experience;</w:t>
            </w:r>
          </w:p>
          <w:p w:rsidR="009D3B4F" w:rsidRPr="00095E56" w:rsidRDefault="009D3B4F" w:rsidP="00DA53CA">
            <w:pPr>
              <w:numPr>
                <w:ilvl w:val="0"/>
                <w:numId w:val="18"/>
              </w:numPr>
              <w:spacing w:line="293" w:lineRule="atLeast"/>
              <w:ind w:left="750"/>
              <w:textAlignment w:val="baseline"/>
              <w:rPr>
                <w:rFonts w:asciiTheme="minorHAnsi" w:hAnsiTheme="minorHAnsi" w:cs="Arial"/>
                <w:lang w:val="en-GB" w:eastAsia="en-GB"/>
              </w:rPr>
            </w:pPr>
            <w:r w:rsidRPr="00095E56">
              <w:rPr>
                <w:rFonts w:asciiTheme="minorHAnsi" w:hAnsiTheme="minorHAnsi" w:cs="Arial"/>
                <w:lang w:val="en-GB" w:eastAsia="en-GB"/>
              </w:rPr>
              <w:t>Actively works towards continuing personal learning and development in one or more Practice Areas, acts on;</w:t>
            </w:r>
          </w:p>
          <w:p w:rsidR="009D3B4F" w:rsidRPr="00095E56" w:rsidRDefault="009D3B4F" w:rsidP="00DA53CA">
            <w:pPr>
              <w:numPr>
                <w:ilvl w:val="0"/>
                <w:numId w:val="18"/>
              </w:numPr>
              <w:spacing w:line="293" w:lineRule="atLeast"/>
              <w:ind w:left="750"/>
              <w:textAlignment w:val="baseline"/>
              <w:rPr>
                <w:rFonts w:asciiTheme="minorHAnsi" w:hAnsiTheme="minorHAnsi" w:cs="Arial"/>
                <w:lang w:val="en-GB" w:eastAsia="en-GB"/>
              </w:rPr>
            </w:pPr>
            <w:r w:rsidRPr="00095E56">
              <w:rPr>
                <w:rFonts w:asciiTheme="minorHAnsi" w:hAnsiTheme="minorHAnsi" w:cs="Arial"/>
                <w:lang w:val="en-GB" w:eastAsia="en-GB"/>
              </w:rPr>
              <w:t>Learning plan and applies newly acquired skills.</w:t>
            </w:r>
          </w:p>
          <w:p w:rsidR="009D3B4F" w:rsidRPr="00095E56" w:rsidRDefault="009D3B4F" w:rsidP="00C6631B">
            <w:pPr>
              <w:rPr>
                <w:rFonts w:asciiTheme="minorHAnsi" w:hAnsiTheme="minorHAnsi" w:cs="Arial"/>
                <w:b/>
                <w:bCs/>
                <w:bdr w:val="none" w:sz="0" w:space="0" w:color="auto" w:frame="1"/>
                <w:lang w:val="en-GB" w:eastAsia="en-GB"/>
              </w:rPr>
            </w:pPr>
          </w:p>
          <w:p w:rsidR="009D3B4F" w:rsidRPr="00095E56" w:rsidRDefault="009D3B4F" w:rsidP="00C6631B">
            <w:pPr>
              <w:rPr>
                <w:rFonts w:asciiTheme="minorHAnsi" w:hAnsiTheme="minorHAnsi" w:cs="Arial"/>
                <w:lang w:val="en-GB" w:eastAsia="en-GB"/>
              </w:rPr>
            </w:pPr>
            <w:r w:rsidRPr="00095E56">
              <w:rPr>
                <w:rFonts w:asciiTheme="minorHAnsi" w:hAnsiTheme="minorHAnsi" w:cs="Arial"/>
                <w:b/>
                <w:bCs/>
                <w:bdr w:val="none" w:sz="0" w:space="0" w:color="auto" w:frame="1"/>
                <w:lang w:val="en-GB" w:eastAsia="en-GB"/>
              </w:rPr>
              <w:t>Coordination Effectiveness:</w:t>
            </w:r>
            <w:r w:rsidRPr="00095E56">
              <w:rPr>
                <w:rFonts w:asciiTheme="minorHAnsi" w:hAnsiTheme="minorHAnsi" w:cs="Arial"/>
                <w:lang w:val="en-GB" w:eastAsia="en-GB"/>
              </w:rPr>
              <w:br/>
            </w:r>
          </w:p>
          <w:p w:rsidR="009D3B4F" w:rsidRPr="00095E56" w:rsidRDefault="009D3B4F" w:rsidP="00C6631B">
            <w:pPr>
              <w:numPr>
                <w:ilvl w:val="0"/>
                <w:numId w:val="19"/>
              </w:numPr>
              <w:spacing w:line="293" w:lineRule="atLeast"/>
              <w:ind w:left="750"/>
              <w:textAlignment w:val="baseline"/>
              <w:rPr>
                <w:rFonts w:asciiTheme="minorHAnsi" w:hAnsiTheme="minorHAnsi" w:cs="Arial"/>
                <w:lang w:val="en-GB" w:eastAsia="en-GB"/>
              </w:rPr>
            </w:pPr>
            <w:r w:rsidRPr="00095E56">
              <w:rPr>
                <w:rFonts w:asciiTheme="minorHAnsi" w:hAnsiTheme="minorHAnsi" w:cs="Arial"/>
                <w:lang w:val="en-GB" w:eastAsia="en-GB"/>
              </w:rPr>
              <w:t xml:space="preserve">Ability to lead the design and implementation of UN programme activities, strengthening of strategic partnerships for UN Women </w:t>
            </w:r>
            <w:proofErr w:type="spellStart"/>
            <w:r w:rsidRPr="00095E56">
              <w:rPr>
                <w:rFonts w:asciiTheme="minorHAnsi" w:hAnsiTheme="minorHAnsi" w:cs="Arial"/>
                <w:lang w:val="en-GB" w:eastAsia="en-GB"/>
              </w:rPr>
              <w:t>Progamme</w:t>
            </w:r>
            <w:proofErr w:type="spellEnd"/>
            <w:r w:rsidRPr="00095E56">
              <w:rPr>
                <w:rFonts w:asciiTheme="minorHAnsi" w:hAnsiTheme="minorHAnsi" w:cs="Arial"/>
                <w:lang w:val="en-GB" w:eastAsia="en-GB"/>
              </w:rPr>
              <w:t xml:space="preserve"> implementation;</w:t>
            </w:r>
          </w:p>
          <w:p w:rsidR="009D3B4F" w:rsidRPr="00095E56" w:rsidRDefault="009D3B4F" w:rsidP="00C6631B">
            <w:pPr>
              <w:numPr>
                <w:ilvl w:val="0"/>
                <w:numId w:val="19"/>
              </w:numPr>
              <w:spacing w:line="293" w:lineRule="atLeast"/>
              <w:ind w:left="750"/>
              <w:textAlignment w:val="baseline"/>
              <w:rPr>
                <w:rFonts w:asciiTheme="minorHAnsi" w:hAnsiTheme="minorHAnsi" w:cs="Arial"/>
                <w:lang w:val="en-GB" w:eastAsia="en-GB"/>
              </w:rPr>
            </w:pPr>
            <w:r w:rsidRPr="00095E56">
              <w:rPr>
                <w:rFonts w:asciiTheme="minorHAnsi" w:hAnsiTheme="minorHAnsi" w:cs="Arial"/>
                <w:lang w:val="en-GB" w:eastAsia="en-GB"/>
              </w:rPr>
              <w:lastRenderedPageBreak/>
              <w:t>Ability to build and sustain effective partnerships with UN Agencies and main constituents, advocate effectively, communicate sensitively across different constituencies.</w:t>
            </w:r>
          </w:p>
          <w:p w:rsidR="009D3B4F" w:rsidRPr="00095E56" w:rsidRDefault="009D3B4F" w:rsidP="00C6631B">
            <w:pPr>
              <w:rPr>
                <w:rFonts w:asciiTheme="minorHAnsi" w:hAnsiTheme="minorHAnsi" w:cs="Arial"/>
                <w:b/>
                <w:bCs/>
                <w:bdr w:val="none" w:sz="0" w:space="0" w:color="auto" w:frame="1"/>
                <w:lang w:val="en-GB" w:eastAsia="en-GB"/>
              </w:rPr>
            </w:pPr>
          </w:p>
          <w:p w:rsidR="009D3B4F" w:rsidRPr="00095E56" w:rsidRDefault="009D3B4F" w:rsidP="00C6631B">
            <w:pPr>
              <w:rPr>
                <w:rFonts w:asciiTheme="minorHAnsi" w:hAnsiTheme="minorHAnsi" w:cs="Arial"/>
                <w:lang w:val="en-GB" w:eastAsia="en-GB"/>
              </w:rPr>
            </w:pPr>
            <w:r w:rsidRPr="00095E56">
              <w:rPr>
                <w:rFonts w:asciiTheme="minorHAnsi" w:hAnsiTheme="minorHAnsi" w:cs="Arial"/>
                <w:b/>
                <w:bCs/>
                <w:bdr w:val="none" w:sz="0" w:space="0" w:color="auto" w:frame="1"/>
                <w:lang w:val="en-GB" w:eastAsia="en-GB"/>
              </w:rPr>
              <w:t>Advocacy and communication skills:</w:t>
            </w:r>
            <w:r w:rsidRPr="00095E56">
              <w:rPr>
                <w:rFonts w:asciiTheme="minorHAnsi" w:hAnsiTheme="minorHAnsi" w:cs="Arial"/>
                <w:lang w:val="en-GB" w:eastAsia="en-GB"/>
              </w:rPr>
              <w:br/>
            </w:r>
          </w:p>
          <w:p w:rsidR="009D3B4F" w:rsidRPr="00095E56" w:rsidRDefault="009D3B4F" w:rsidP="00C6631B">
            <w:pPr>
              <w:numPr>
                <w:ilvl w:val="0"/>
                <w:numId w:val="20"/>
              </w:numPr>
              <w:spacing w:line="293" w:lineRule="atLeast"/>
              <w:ind w:left="750"/>
              <w:textAlignment w:val="baseline"/>
              <w:rPr>
                <w:rFonts w:asciiTheme="minorHAnsi" w:hAnsiTheme="minorHAnsi" w:cs="Arial"/>
                <w:lang w:val="en-GB" w:eastAsia="en-GB"/>
              </w:rPr>
            </w:pPr>
            <w:r w:rsidRPr="00095E56">
              <w:rPr>
                <w:rFonts w:asciiTheme="minorHAnsi" w:hAnsiTheme="minorHAnsi" w:cs="Arial"/>
                <w:lang w:val="en-GB" w:eastAsia="en-GB"/>
              </w:rPr>
              <w:t>Demonstrates solid experience in launching/implementation of public awareness campaigns;</w:t>
            </w:r>
          </w:p>
          <w:p w:rsidR="009D3B4F" w:rsidRPr="00095E56" w:rsidRDefault="009D3B4F" w:rsidP="00C6631B">
            <w:pPr>
              <w:numPr>
                <w:ilvl w:val="0"/>
                <w:numId w:val="20"/>
              </w:numPr>
              <w:spacing w:line="293" w:lineRule="atLeast"/>
              <w:ind w:left="750"/>
              <w:textAlignment w:val="baseline"/>
              <w:rPr>
                <w:rFonts w:asciiTheme="minorHAnsi" w:hAnsiTheme="minorHAnsi" w:cs="Arial"/>
                <w:lang w:val="en-GB" w:eastAsia="en-GB"/>
              </w:rPr>
            </w:pPr>
            <w:r w:rsidRPr="00095E56">
              <w:rPr>
                <w:rFonts w:asciiTheme="minorHAnsi" w:hAnsiTheme="minorHAnsi" w:cs="Arial"/>
                <w:lang w:val="en-GB" w:eastAsia="en-GB"/>
              </w:rPr>
              <w:t>Demonstrates ability to conceive and implement communications and publications strategies;</w:t>
            </w:r>
          </w:p>
          <w:p w:rsidR="009D3B4F" w:rsidRPr="00095E56" w:rsidRDefault="009D3B4F" w:rsidP="00C6631B">
            <w:pPr>
              <w:numPr>
                <w:ilvl w:val="0"/>
                <w:numId w:val="20"/>
              </w:numPr>
              <w:spacing w:line="293" w:lineRule="atLeast"/>
              <w:ind w:left="750"/>
              <w:textAlignment w:val="baseline"/>
              <w:rPr>
                <w:rFonts w:asciiTheme="minorHAnsi" w:hAnsiTheme="minorHAnsi" w:cs="Arial"/>
                <w:lang w:val="en-GB" w:eastAsia="en-GB"/>
              </w:rPr>
            </w:pPr>
            <w:r w:rsidRPr="00095E56">
              <w:rPr>
                <w:rFonts w:asciiTheme="minorHAnsi" w:hAnsiTheme="minorHAnsi" w:cs="Arial"/>
                <w:lang w:val="en-GB" w:eastAsia="en-GB"/>
              </w:rPr>
              <w:t>Demonstrates ability to advocate effectively, based upon rigorous results-based measurement;</w:t>
            </w:r>
          </w:p>
          <w:p w:rsidR="009D3B4F" w:rsidRPr="00095E56" w:rsidRDefault="009D3B4F" w:rsidP="00C6631B">
            <w:pPr>
              <w:numPr>
                <w:ilvl w:val="0"/>
                <w:numId w:val="20"/>
              </w:numPr>
              <w:spacing w:line="293" w:lineRule="atLeast"/>
              <w:ind w:left="750"/>
              <w:textAlignment w:val="baseline"/>
              <w:rPr>
                <w:rFonts w:asciiTheme="minorHAnsi" w:hAnsiTheme="minorHAnsi" w:cs="Arial"/>
                <w:lang w:val="en-GB" w:eastAsia="en-GB"/>
              </w:rPr>
            </w:pPr>
            <w:r w:rsidRPr="00095E56">
              <w:rPr>
                <w:rFonts w:asciiTheme="minorHAnsi" w:hAnsiTheme="minorHAnsi" w:cs="Arial"/>
                <w:lang w:val="en-GB" w:eastAsia="en-GB"/>
              </w:rPr>
              <w:t>Demonstrates ability to conceptualize issues and express ideas in a concise manner;</w:t>
            </w:r>
          </w:p>
          <w:p w:rsidR="009D3B4F" w:rsidRPr="00095E56" w:rsidRDefault="009D3B4F" w:rsidP="00C6631B">
            <w:pPr>
              <w:numPr>
                <w:ilvl w:val="0"/>
                <w:numId w:val="20"/>
              </w:numPr>
              <w:spacing w:line="293" w:lineRule="atLeast"/>
              <w:ind w:left="750"/>
              <w:textAlignment w:val="baseline"/>
              <w:rPr>
                <w:rFonts w:asciiTheme="minorHAnsi" w:hAnsiTheme="minorHAnsi" w:cs="Arial"/>
                <w:lang w:val="en-GB" w:eastAsia="en-GB"/>
              </w:rPr>
            </w:pPr>
            <w:r w:rsidRPr="00095E56">
              <w:rPr>
                <w:rFonts w:asciiTheme="minorHAnsi" w:hAnsiTheme="minorHAnsi" w:cs="Arial"/>
                <w:lang w:val="en-GB" w:eastAsia="en-GB"/>
              </w:rPr>
              <w:t>Demonstrates effective written and oral communications skills.</w:t>
            </w:r>
          </w:p>
          <w:p w:rsidR="009D3B4F" w:rsidRPr="00095E56" w:rsidRDefault="009D3B4F" w:rsidP="00C6631B">
            <w:pPr>
              <w:rPr>
                <w:rFonts w:asciiTheme="minorHAnsi" w:hAnsiTheme="minorHAnsi" w:cs="Arial"/>
                <w:b/>
                <w:bCs/>
                <w:bdr w:val="none" w:sz="0" w:space="0" w:color="auto" w:frame="1"/>
                <w:lang w:val="en-GB" w:eastAsia="en-GB"/>
              </w:rPr>
            </w:pPr>
          </w:p>
          <w:p w:rsidR="009D3B4F" w:rsidRPr="00095E56" w:rsidRDefault="009D3B4F" w:rsidP="00C6631B">
            <w:pPr>
              <w:rPr>
                <w:rFonts w:asciiTheme="minorHAnsi" w:hAnsiTheme="minorHAnsi" w:cs="Arial"/>
                <w:lang w:val="en-GB" w:eastAsia="en-GB"/>
              </w:rPr>
            </w:pPr>
            <w:r w:rsidRPr="00095E56">
              <w:rPr>
                <w:rFonts w:asciiTheme="minorHAnsi" w:hAnsiTheme="minorHAnsi" w:cs="Arial"/>
                <w:b/>
                <w:bCs/>
                <w:bdr w:val="none" w:sz="0" w:space="0" w:color="auto" w:frame="1"/>
                <w:lang w:val="en-GB" w:eastAsia="en-GB"/>
              </w:rPr>
              <w:t>Result-Orientation:</w:t>
            </w:r>
            <w:r w:rsidRPr="00095E56">
              <w:rPr>
                <w:rFonts w:asciiTheme="minorHAnsi" w:hAnsiTheme="minorHAnsi" w:cs="Arial"/>
                <w:lang w:val="en-GB" w:eastAsia="en-GB"/>
              </w:rPr>
              <w:br/>
            </w:r>
          </w:p>
          <w:p w:rsidR="009D3B4F" w:rsidRPr="00095E56" w:rsidRDefault="009D3B4F" w:rsidP="00C6631B">
            <w:pPr>
              <w:numPr>
                <w:ilvl w:val="0"/>
                <w:numId w:val="21"/>
              </w:numPr>
              <w:spacing w:line="293" w:lineRule="atLeast"/>
              <w:ind w:left="750"/>
              <w:textAlignment w:val="baseline"/>
              <w:rPr>
                <w:rFonts w:asciiTheme="minorHAnsi" w:hAnsiTheme="minorHAnsi" w:cs="Arial"/>
                <w:lang w:val="en-GB" w:eastAsia="en-GB"/>
              </w:rPr>
            </w:pPr>
            <w:r w:rsidRPr="00095E56">
              <w:rPr>
                <w:rFonts w:asciiTheme="minorHAnsi" w:hAnsiTheme="minorHAnsi" w:cs="Arial"/>
                <w:lang w:val="en-GB" w:eastAsia="en-GB"/>
              </w:rPr>
              <w:t>Plans and produces quality results to meet established goals;</w:t>
            </w:r>
          </w:p>
          <w:p w:rsidR="009D3B4F" w:rsidRPr="00095E56" w:rsidRDefault="009D3B4F" w:rsidP="00C6631B">
            <w:pPr>
              <w:numPr>
                <w:ilvl w:val="0"/>
                <w:numId w:val="21"/>
              </w:numPr>
              <w:spacing w:line="293" w:lineRule="atLeast"/>
              <w:ind w:left="750"/>
              <w:textAlignment w:val="baseline"/>
              <w:rPr>
                <w:rFonts w:asciiTheme="minorHAnsi" w:hAnsiTheme="minorHAnsi" w:cs="Arial"/>
                <w:lang w:val="en-GB" w:eastAsia="en-GB"/>
              </w:rPr>
            </w:pPr>
            <w:r w:rsidRPr="00095E56">
              <w:rPr>
                <w:rFonts w:asciiTheme="minorHAnsi" w:hAnsiTheme="minorHAnsi" w:cs="Arial"/>
                <w:lang w:val="en-GB" w:eastAsia="en-GB"/>
              </w:rPr>
              <w:t>Generates innovative, practical solutions to challenging situations;</w:t>
            </w:r>
          </w:p>
          <w:p w:rsidR="009D3B4F" w:rsidRPr="00095E56" w:rsidRDefault="009D3B4F" w:rsidP="00C6631B">
            <w:pPr>
              <w:numPr>
                <w:ilvl w:val="0"/>
                <w:numId w:val="21"/>
              </w:numPr>
              <w:spacing w:line="293" w:lineRule="atLeast"/>
              <w:ind w:left="750"/>
              <w:textAlignment w:val="baseline"/>
              <w:rPr>
                <w:rFonts w:asciiTheme="minorHAnsi" w:hAnsiTheme="minorHAnsi" w:cs="Arial"/>
                <w:lang w:val="en-GB" w:eastAsia="en-GB"/>
              </w:rPr>
            </w:pPr>
            <w:r w:rsidRPr="00095E56">
              <w:rPr>
                <w:rFonts w:asciiTheme="minorHAnsi" w:hAnsiTheme="minorHAnsi" w:cs="Arial"/>
                <w:lang w:val="en-GB" w:eastAsia="en-GB"/>
              </w:rPr>
              <w:t>Ensures partnerships and networks to achieve the established goals;</w:t>
            </w:r>
          </w:p>
          <w:p w:rsidR="009D3B4F" w:rsidRPr="00095E56" w:rsidRDefault="009D3B4F" w:rsidP="00C6631B">
            <w:pPr>
              <w:numPr>
                <w:ilvl w:val="0"/>
                <w:numId w:val="21"/>
              </w:numPr>
              <w:spacing w:line="293" w:lineRule="atLeast"/>
              <w:ind w:left="750"/>
              <w:textAlignment w:val="baseline"/>
              <w:rPr>
                <w:rFonts w:asciiTheme="minorHAnsi" w:hAnsiTheme="minorHAnsi" w:cs="Arial"/>
                <w:lang w:val="en-GB" w:eastAsia="en-GB"/>
              </w:rPr>
            </w:pPr>
            <w:r w:rsidRPr="00095E56">
              <w:rPr>
                <w:rFonts w:asciiTheme="minorHAnsi" w:hAnsiTheme="minorHAnsi" w:cs="Arial"/>
                <w:lang w:val="en-GB" w:eastAsia="en-GB"/>
              </w:rPr>
              <w:t>Seeks and applies knowledge, information, and best practices from within and outside UN System.</w:t>
            </w:r>
          </w:p>
          <w:p w:rsidR="009D3B4F" w:rsidRPr="00095E56" w:rsidRDefault="009D3B4F" w:rsidP="00C6631B">
            <w:pPr>
              <w:rPr>
                <w:rFonts w:asciiTheme="minorHAnsi" w:hAnsiTheme="minorHAnsi" w:cs="Arial"/>
                <w:b/>
                <w:bCs/>
                <w:bdr w:val="none" w:sz="0" w:space="0" w:color="auto" w:frame="1"/>
                <w:lang w:val="en-GB" w:eastAsia="en-GB"/>
              </w:rPr>
            </w:pPr>
          </w:p>
          <w:p w:rsidR="009D3B4F" w:rsidRPr="00095E56" w:rsidRDefault="009D3B4F" w:rsidP="00C6631B">
            <w:pPr>
              <w:rPr>
                <w:rFonts w:asciiTheme="minorHAnsi" w:hAnsiTheme="minorHAnsi" w:cs="Arial"/>
                <w:lang w:val="en-GB" w:eastAsia="en-GB"/>
              </w:rPr>
            </w:pPr>
            <w:r w:rsidRPr="00095E56">
              <w:rPr>
                <w:rFonts w:asciiTheme="minorHAnsi" w:hAnsiTheme="minorHAnsi" w:cs="Arial"/>
                <w:b/>
                <w:bCs/>
                <w:bdr w:val="none" w:sz="0" w:space="0" w:color="auto" w:frame="1"/>
                <w:lang w:val="en-GB" w:eastAsia="en-GB"/>
              </w:rPr>
              <w:t>Knowledge Management and Learning:</w:t>
            </w:r>
            <w:r w:rsidRPr="00095E56">
              <w:rPr>
                <w:rFonts w:asciiTheme="minorHAnsi" w:hAnsiTheme="minorHAnsi" w:cs="Arial"/>
                <w:lang w:val="en-GB" w:eastAsia="en-GB"/>
              </w:rPr>
              <w:br/>
            </w:r>
          </w:p>
          <w:p w:rsidR="009D3B4F" w:rsidRPr="00095E56" w:rsidRDefault="009D3B4F" w:rsidP="00C6631B">
            <w:pPr>
              <w:numPr>
                <w:ilvl w:val="0"/>
                <w:numId w:val="22"/>
              </w:numPr>
              <w:spacing w:line="293" w:lineRule="atLeast"/>
              <w:ind w:left="750"/>
              <w:textAlignment w:val="baseline"/>
              <w:rPr>
                <w:rFonts w:asciiTheme="minorHAnsi" w:hAnsiTheme="minorHAnsi" w:cs="Arial"/>
                <w:lang w:val="en-GB" w:eastAsia="en-GB"/>
              </w:rPr>
            </w:pPr>
            <w:r w:rsidRPr="00095E56">
              <w:rPr>
                <w:rFonts w:asciiTheme="minorHAnsi" w:hAnsiTheme="minorHAnsi" w:cs="Arial"/>
                <w:lang w:val="en-GB" w:eastAsia="en-GB"/>
              </w:rPr>
              <w:t>Shares knowledge and experience;</w:t>
            </w:r>
          </w:p>
          <w:p w:rsidR="009D3B4F" w:rsidRPr="00095E56" w:rsidRDefault="009D3B4F" w:rsidP="00C6631B">
            <w:pPr>
              <w:numPr>
                <w:ilvl w:val="0"/>
                <w:numId w:val="22"/>
              </w:numPr>
              <w:spacing w:line="293" w:lineRule="atLeast"/>
              <w:ind w:left="750"/>
              <w:textAlignment w:val="baseline"/>
              <w:rPr>
                <w:rFonts w:asciiTheme="minorHAnsi" w:hAnsiTheme="minorHAnsi" w:cs="Arial"/>
                <w:lang w:val="en-GB" w:eastAsia="en-GB"/>
              </w:rPr>
            </w:pPr>
            <w:r w:rsidRPr="00095E56">
              <w:rPr>
                <w:rFonts w:asciiTheme="minorHAnsi" w:hAnsiTheme="minorHAnsi" w:cs="Arial"/>
                <w:lang w:val="en-GB" w:eastAsia="en-GB"/>
              </w:rPr>
              <w:t>Works actively towards continuing personal learning and development, acts on learning plan and applies newly acquired skills;</w:t>
            </w:r>
          </w:p>
          <w:p w:rsidR="009D3B4F" w:rsidRPr="00095E56" w:rsidRDefault="009D3B4F" w:rsidP="00C6631B">
            <w:pPr>
              <w:numPr>
                <w:ilvl w:val="0"/>
                <w:numId w:val="22"/>
              </w:numPr>
              <w:spacing w:line="293" w:lineRule="atLeast"/>
              <w:ind w:left="750"/>
              <w:textAlignment w:val="baseline"/>
              <w:rPr>
                <w:rFonts w:asciiTheme="minorHAnsi" w:hAnsiTheme="minorHAnsi" w:cs="Arial"/>
                <w:lang w:val="en-GB" w:eastAsia="en-GB"/>
              </w:rPr>
            </w:pPr>
            <w:r w:rsidRPr="00095E56">
              <w:rPr>
                <w:rFonts w:asciiTheme="minorHAnsi" w:hAnsiTheme="minorHAnsi" w:cs="Arial"/>
                <w:lang w:val="en-GB" w:eastAsia="en-GB"/>
              </w:rPr>
              <w:t>Seeks and applies knowledge, information, and best practices from within and outside of UN system.</w:t>
            </w:r>
          </w:p>
          <w:p w:rsidR="009D3B4F" w:rsidRPr="00095E56" w:rsidRDefault="009D3B4F" w:rsidP="00C6631B">
            <w:pPr>
              <w:rPr>
                <w:rFonts w:asciiTheme="minorHAnsi" w:hAnsiTheme="minorHAnsi" w:cs="Arial"/>
                <w:b/>
                <w:bCs/>
                <w:bdr w:val="none" w:sz="0" w:space="0" w:color="auto" w:frame="1"/>
                <w:lang w:val="en-GB" w:eastAsia="en-GB"/>
              </w:rPr>
            </w:pPr>
          </w:p>
          <w:p w:rsidR="009D3B4F" w:rsidRPr="00095E56" w:rsidRDefault="009D3B4F" w:rsidP="00C6631B">
            <w:pPr>
              <w:rPr>
                <w:rFonts w:asciiTheme="minorHAnsi" w:hAnsiTheme="minorHAnsi" w:cs="Arial"/>
                <w:lang w:val="en-GB" w:eastAsia="en-GB"/>
              </w:rPr>
            </w:pPr>
            <w:r w:rsidRPr="00095E56">
              <w:rPr>
                <w:rFonts w:asciiTheme="minorHAnsi" w:hAnsiTheme="minorHAnsi" w:cs="Arial"/>
                <w:b/>
                <w:bCs/>
                <w:bdr w:val="none" w:sz="0" w:space="0" w:color="auto" w:frame="1"/>
                <w:lang w:val="en-GB" w:eastAsia="en-GB"/>
              </w:rPr>
              <w:t>People Skills: </w:t>
            </w:r>
            <w:r w:rsidRPr="00095E56">
              <w:rPr>
                <w:rFonts w:asciiTheme="minorHAnsi" w:hAnsiTheme="minorHAnsi" w:cs="Arial"/>
                <w:lang w:val="en-GB" w:eastAsia="en-GB"/>
              </w:rPr>
              <w:br/>
            </w:r>
          </w:p>
          <w:p w:rsidR="009D3B4F" w:rsidRPr="00095E56" w:rsidRDefault="009D3B4F" w:rsidP="00337721">
            <w:pPr>
              <w:numPr>
                <w:ilvl w:val="0"/>
                <w:numId w:val="23"/>
              </w:numPr>
              <w:spacing w:line="293" w:lineRule="atLeast"/>
              <w:ind w:left="750"/>
              <w:jc w:val="both"/>
              <w:textAlignment w:val="baseline"/>
              <w:rPr>
                <w:rFonts w:asciiTheme="minorHAnsi" w:hAnsiTheme="minorHAnsi" w:cs="Arial"/>
                <w:lang w:val="en-GB" w:eastAsia="en-GB"/>
              </w:rPr>
            </w:pPr>
            <w:r w:rsidRPr="00095E56">
              <w:rPr>
                <w:rFonts w:asciiTheme="minorHAnsi" w:hAnsiTheme="minorHAnsi" w:cs="Arial"/>
                <w:lang w:val="en-GB" w:eastAsia="en-GB"/>
              </w:rPr>
              <w:t>Recognizes &amp; responds appropriately to the ideas, interests &amp; concerns of others, and give duly credit to other people’s ideas and suggestions;</w:t>
            </w:r>
          </w:p>
          <w:p w:rsidR="009D3B4F" w:rsidRPr="00095E56" w:rsidRDefault="009D3B4F" w:rsidP="00337721">
            <w:pPr>
              <w:numPr>
                <w:ilvl w:val="0"/>
                <w:numId w:val="23"/>
              </w:numPr>
              <w:spacing w:line="293" w:lineRule="atLeast"/>
              <w:ind w:left="750"/>
              <w:jc w:val="both"/>
              <w:textAlignment w:val="baseline"/>
              <w:rPr>
                <w:rFonts w:asciiTheme="minorHAnsi" w:hAnsiTheme="minorHAnsi" w:cs="Arial"/>
                <w:lang w:val="en-GB" w:eastAsia="en-GB"/>
              </w:rPr>
            </w:pPr>
            <w:r w:rsidRPr="00095E56">
              <w:rPr>
                <w:rFonts w:asciiTheme="minorHAnsi" w:hAnsiTheme="minorHAnsi" w:cs="Arial"/>
                <w:lang w:val="en-GB" w:eastAsia="en-GB"/>
              </w:rPr>
              <w:t>Demonstrates ability to work with people from different backgrounds and cultural customs;</w:t>
            </w:r>
          </w:p>
          <w:p w:rsidR="009D3B4F" w:rsidRPr="00095E56" w:rsidRDefault="009D3B4F" w:rsidP="00337721">
            <w:pPr>
              <w:numPr>
                <w:ilvl w:val="0"/>
                <w:numId w:val="23"/>
              </w:numPr>
              <w:spacing w:line="293" w:lineRule="atLeast"/>
              <w:ind w:left="750"/>
              <w:jc w:val="both"/>
              <w:textAlignment w:val="baseline"/>
              <w:rPr>
                <w:rFonts w:asciiTheme="minorHAnsi" w:hAnsiTheme="minorHAnsi" w:cs="Arial"/>
                <w:lang w:val="en-GB" w:eastAsia="en-GB"/>
              </w:rPr>
            </w:pPr>
            <w:r w:rsidRPr="00095E56">
              <w:rPr>
                <w:rFonts w:asciiTheme="minorHAnsi" w:hAnsiTheme="minorHAnsi" w:cs="Arial"/>
                <w:lang w:val="en-GB" w:eastAsia="en-GB"/>
              </w:rPr>
              <w:t>Demonstrates high moral integrity, as well as diplomacy, impartiality and discretion with proven ability to work and act with discretion in a politically sensitive and challenging environment;</w:t>
            </w:r>
          </w:p>
          <w:p w:rsidR="009D3B4F" w:rsidRPr="00095E56" w:rsidRDefault="009D3B4F" w:rsidP="00337721">
            <w:pPr>
              <w:numPr>
                <w:ilvl w:val="0"/>
                <w:numId w:val="23"/>
              </w:numPr>
              <w:spacing w:line="293" w:lineRule="atLeast"/>
              <w:ind w:left="750"/>
              <w:jc w:val="both"/>
              <w:textAlignment w:val="baseline"/>
              <w:rPr>
                <w:rFonts w:asciiTheme="minorHAnsi" w:hAnsiTheme="minorHAnsi" w:cs="Arial"/>
                <w:lang w:val="en-GB" w:eastAsia="en-GB"/>
              </w:rPr>
            </w:pPr>
            <w:r w:rsidRPr="00095E56">
              <w:rPr>
                <w:rFonts w:asciiTheme="minorHAnsi" w:hAnsiTheme="minorHAnsi" w:cs="Arial"/>
                <w:lang w:val="en-GB" w:eastAsia="en-GB"/>
              </w:rPr>
              <w:t>Builds strong relationships with clients and external actors.</w:t>
            </w:r>
          </w:p>
        </w:tc>
      </w:tr>
      <w:tr w:rsidR="009D3B4F" w:rsidRPr="00095E56" w:rsidTr="00C6631B">
        <w:tc>
          <w:tcPr>
            <w:tcW w:w="0" w:type="auto"/>
            <w:shd w:val="clear" w:color="auto" w:fill="auto"/>
            <w:vAlign w:val="bottom"/>
            <w:hideMark/>
          </w:tcPr>
          <w:p w:rsidR="009D3B4F" w:rsidRPr="00095E56" w:rsidRDefault="009D3B4F" w:rsidP="00C6631B">
            <w:pPr>
              <w:rPr>
                <w:rFonts w:asciiTheme="minorHAnsi" w:hAnsiTheme="minorHAnsi" w:cs="Arial"/>
                <w:lang w:val="en-GB" w:eastAsia="en-GB"/>
              </w:rPr>
            </w:pPr>
          </w:p>
        </w:tc>
        <w:tc>
          <w:tcPr>
            <w:tcW w:w="0" w:type="auto"/>
            <w:shd w:val="clear" w:color="auto" w:fill="auto"/>
            <w:vAlign w:val="bottom"/>
            <w:hideMark/>
          </w:tcPr>
          <w:p w:rsidR="009D3B4F" w:rsidRPr="00095E56" w:rsidRDefault="009D3B4F" w:rsidP="00C6631B">
            <w:pPr>
              <w:rPr>
                <w:rFonts w:asciiTheme="minorHAnsi" w:hAnsiTheme="minorHAnsi"/>
                <w:lang w:val="en-GB" w:eastAsia="en-GB"/>
              </w:rPr>
            </w:pPr>
          </w:p>
        </w:tc>
      </w:tr>
    </w:tbl>
    <w:p w:rsidR="00D133E6" w:rsidRPr="00095E56" w:rsidRDefault="00D133E6" w:rsidP="0003142F">
      <w:pPr>
        <w:spacing w:line="276" w:lineRule="auto"/>
        <w:jc w:val="both"/>
        <w:rPr>
          <w:rFonts w:asciiTheme="minorHAnsi" w:hAnsiTheme="minorHAnsi" w:cs="Tahoma"/>
          <w:b/>
          <w:lang w:val="en-GB"/>
        </w:rPr>
      </w:pPr>
    </w:p>
    <w:p w:rsidR="00D133E6" w:rsidRPr="00095E56" w:rsidRDefault="00D133E6" w:rsidP="00D133E6">
      <w:pPr>
        <w:rPr>
          <w:rFonts w:asciiTheme="minorHAnsi" w:hAnsiTheme="minorHAnsi"/>
        </w:rPr>
      </w:pPr>
      <w:r w:rsidRPr="00095E56">
        <w:rPr>
          <w:rStyle w:val="Strong"/>
          <w:rFonts w:asciiTheme="minorHAnsi" w:hAnsiTheme="minorHAnsi" w:cs="Arial"/>
          <w:bdr w:val="none" w:sz="0" w:space="0" w:color="auto" w:frame="1"/>
        </w:rPr>
        <w:t>Experience:</w:t>
      </w:r>
      <w:r w:rsidRPr="00095E56">
        <w:rPr>
          <w:rFonts w:asciiTheme="minorHAnsi" w:hAnsiTheme="minorHAnsi" w:cs="Arial"/>
        </w:rPr>
        <w:br/>
      </w:r>
    </w:p>
    <w:p w:rsidR="00D133E6" w:rsidRPr="00095E56" w:rsidRDefault="00D133E6" w:rsidP="00337721">
      <w:pPr>
        <w:numPr>
          <w:ilvl w:val="0"/>
          <w:numId w:val="26"/>
        </w:numPr>
        <w:spacing w:line="293" w:lineRule="atLeast"/>
        <w:ind w:left="750"/>
        <w:jc w:val="both"/>
        <w:textAlignment w:val="baseline"/>
        <w:rPr>
          <w:rFonts w:asciiTheme="minorHAnsi" w:hAnsiTheme="minorHAnsi" w:cs="Arial"/>
        </w:rPr>
      </w:pPr>
      <w:r w:rsidRPr="00095E56">
        <w:rPr>
          <w:rFonts w:asciiTheme="minorHAnsi" w:hAnsiTheme="minorHAnsi" w:cs="Arial"/>
        </w:rPr>
        <w:lastRenderedPageBreak/>
        <w:t>Minimum 1</w:t>
      </w:r>
      <w:r w:rsidR="00337721" w:rsidRPr="00095E56">
        <w:rPr>
          <w:rFonts w:asciiTheme="minorHAnsi" w:hAnsiTheme="minorHAnsi" w:cs="Arial"/>
        </w:rPr>
        <w:t>0 years professional experience</w:t>
      </w:r>
      <w:r w:rsidRPr="00095E56">
        <w:rPr>
          <w:rFonts w:asciiTheme="minorHAnsi" w:hAnsiTheme="minorHAnsi" w:cs="Arial"/>
        </w:rPr>
        <w:t xml:space="preserve"> </w:t>
      </w:r>
      <w:r w:rsidR="00337721" w:rsidRPr="00095E56">
        <w:rPr>
          <w:rFonts w:asciiTheme="minorHAnsi" w:hAnsiTheme="minorHAnsi" w:cs="Arial"/>
        </w:rPr>
        <w:t xml:space="preserve">at </w:t>
      </w:r>
      <w:r w:rsidRPr="00095E56">
        <w:rPr>
          <w:rFonts w:asciiTheme="minorHAnsi" w:hAnsiTheme="minorHAnsi" w:cs="Arial"/>
        </w:rPr>
        <w:t>national and/or i</w:t>
      </w:r>
      <w:r w:rsidR="00337721" w:rsidRPr="00095E56">
        <w:rPr>
          <w:rFonts w:asciiTheme="minorHAnsi" w:hAnsiTheme="minorHAnsi" w:cs="Arial"/>
        </w:rPr>
        <w:t>nternational level</w:t>
      </w:r>
      <w:r w:rsidRPr="00095E56">
        <w:rPr>
          <w:rFonts w:asciiTheme="minorHAnsi" w:hAnsiTheme="minorHAnsi" w:cs="Arial"/>
        </w:rPr>
        <w:t xml:space="preserve"> in </w:t>
      </w:r>
      <w:r w:rsidR="00337721" w:rsidRPr="00095E56">
        <w:rPr>
          <w:rFonts w:asciiTheme="minorHAnsi" w:hAnsiTheme="minorHAnsi" w:cs="Arial"/>
        </w:rPr>
        <w:t xml:space="preserve">action </w:t>
      </w:r>
      <w:r w:rsidRPr="00095E56">
        <w:rPr>
          <w:rFonts w:asciiTheme="minorHAnsi" w:hAnsiTheme="minorHAnsi" w:cs="Arial"/>
        </w:rPr>
        <w:t>research</w:t>
      </w:r>
      <w:r w:rsidR="00337721" w:rsidRPr="00095E56">
        <w:rPr>
          <w:rFonts w:asciiTheme="minorHAnsi" w:hAnsiTheme="minorHAnsi" w:cs="Arial"/>
        </w:rPr>
        <w:t xml:space="preserve"> or</w:t>
      </w:r>
      <w:r w:rsidRPr="00095E56">
        <w:rPr>
          <w:rFonts w:asciiTheme="minorHAnsi" w:hAnsiTheme="minorHAnsi" w:cs="Arial"/>
        </w:rPr>
        <w:t xml:space="preserve"> similar field</w:t>
      </w:r>
      <w:r w:rsidR="00337721" w:rsidRPr="00095E56">
        <w:rPr>
          <w:rFonts w:asciiTheme="minorHAnsi" w:hAnsiTheme="minorHAnsi" w:cs="Arial"/>
        </w:rPr>
        <w:t>s</w:t>
      </w:r>
      <w:r w:rsidRPr="00095E56">
        <w:rPr>
          <w:rFonts w:asciiTheme="minorHAnsi" w:hAnsiTheme="minorHAnsi" w:cs="Arial"/>
        </w:rPr>
        <w:t>;</w:t>
      </w:r>
    </w:p>
    <w:p w:rsidR="00337721" w:rsidRPr="00095E56" w:rsidRDefault="00337721" w:rsidP="00337721">
      <w:pPr>
        <w:numPr>
          <w:ilvl w:val="0"/>
          <w:numId w:val="26"/>
        </w:numPr>
        <w:spacing w:line="293" w:lineRule="atLeast"/>
        <w:ind w:left="750"/>
        <w:jc w:val="both"/>
        <w:textAlignment w:val="baseline"/>
        <w:rPr>
          <w:rFonts w:asciiTheme="minorHAnsi" w:hAnsiTheme="minorHAnsi" w:cs="Arial"/>
        </w:rPr>
      </w:pPr>
      <w:r w:rsidRPr="00095E56">
        <w:rPr>
          <w:rFonts w:asciiTheme="minorHAnsi" w:hAnsiTheme="minorHAnsi" w:cs="Arial"/>
        </w:rPr>
        <w:t>Experience in the area research, data analysis and statistical methods</w:t>
      </w:r>
    </w:p>
    <w:p w:rsidR="00D133E6" w:rsidRPr="00095E56" w:rsidRDefault="00337721" w:rsidP="00337721">
      <w:pPr>
        <w:numPr>
          <w:ilvl w:val="0"/>
          <w:numId w:val="26"/>
        </w:numPr>
        <w:spacing w:line="293" w:lineRule="atLeast"/>
        <w:ind w:left="750"/>
        <w:jc w:val="both"/>
        <w:textAlignment w:val="baseline"/>
        <w:rPr>
          <w:rFonts w:asciiTheme="minorHAnsi" w:hAnsiTheme="minorHAnsi" w:cs="Arial"/>
        </w:rPr>
      </w:pPr>
      <w:r w:rsidRPr="00095E56">
        <w:rPr>
          <w:rFonts w:asciiTheme="minorHAnsi" w:hAnsiTheme="minorHAnsi" w:cs="Arial"/>
        </w:rPr>
        <w:t>Extensive experience</w:t>
      </w:r>
      <w:r w:rsidR="00D133E6" w:rsidRPr="00095E56">
        <w:rPr>
          <w:rFonts w:asciiTheme="minorHAnsi" w:hAnsiTheme="minorHAnsi" w:cs="Arial"/>
        </w:rPr>
        <w:t xml:space="preserve"> </w:t>
      </w:r>
      <w:r w:rsidRPr="00095E56">
        <w:rPr>
          <w:rFonts w:asciiTheme="minorHAnsi" w:hAnsiTheme="minorHAnsi" w:cs="Arial"/>
        </w:rPr>
        <w:t>i</w:t>
      </w:r>
      <w:r w:rsidR="00D133E6" w:rsidRPr="00095E56">
        <w:rPr>
          <w:rFonts w:asciiTheme="minorHAnsi" w:hAnsiTheme="minorHAnsi" w:cs="Arial"/>
        </w:rPr>
        <w:t xml:space="preserve">n </w:t>
      </w:r>
      <w:r w:rsidRPr="00095E56">
        <w:rPr>
          <w:rFonts w:asciiTheme="minorHAnsi" w:hAnsiTheme="minorHAnsi" w:cs="Arial"/>
        </w:rPr>
        <w:t xml:space="preserve">designing results based </w:t>
      </w:r>
      <w:r w:rsidR="00D133E6" w:rsidRPr="00095E56">
        <w:rPr>
          <w:rFonts w:asciiTheme="minorHAnsi" w:hAnsiTheme="minorHAnsi" w:cs="Arial"/>
        </w:rPr>
        <w:t xml:space="preserve">monitoring </w:t>
      </w:r>
      <w:r w:rsidRPr="00095E56">
        <w:rPr>
          <w:rFonts w:asciiTheme="minorHAnsi" w:hAnsiTheme="minorHAnsi" w:cs="Arial"/>
        </w:rPr>
        <w:t xml:space="preserve">frameworks </w:t>
      </w:r>
      <w:r w:rsidR="00D133E6" w:rsidRPr="00095E56">
        <w:rPr>
          <w:rFonts w:asciiTheme="minorHAnsi" w:hAnsiTheme="minorHAnsi" w:cs="Arial"/>
        </w:rPr>
        <w:t>particularly is required;</w:t>
      </w:r>
    </w:p>
    <w:p w:rsidR="00D133E6" w:rsidRPr="00095E56" w:rsidRDefault="00D133E6" w:rsidP="00337721">
      <w:pPr>
        <w:numPr>
          <w:ilvl w:val="0"/>
          <w:numId w:val="26"/>
        </w:numPr>
        <w:spacing w:line="293" w:lineRule="atLeast"/>
        <w:ind w:left="750"/>
        <w:jc w:val="both"/>
        <w:textAlignment w:val="baseline"/>
        <w:rPr>
          <w:rFonts w:asciiTheme="minorHAnsi" w:hAnsiTheme="minorHAnsi" w:cs="Arial"/>
        </w:rPr>
      </w:pPr>
      <w:r w:rsidRPr="00095E56">
        <w:rPr>
          <w:rFonts w:asciiTheme="minorHAnsi" w:hAnsiTheme="minorHAnsi" w:cs="Arial"/>
        </w:rPr>
        <w:t xml:space="preserve">Experience </w:t>
      </w:r>
      <w:r w:rsidR="00337721" w:rsidRPr="00095E56">
        <w:rPr>
          <w:rFonts w:asciiTheme="minorHAnsi" w:hAnsiTheme="minorHAnsi" w:cs="Arial"/>
        </w:rPr>
        <w:t xml:space="preserve">working </w:t>
      </w:r>
      <w:r w:rsidRPr="00095E56">
        <w:rPr>
          <w:rFonts w:asciiTheme="minorHAnsi" w:hAnsiTheme="minorHAnsi" w:cs="Arial"/>
        </w:rPr>
        <w:t xml:space="preserve">with </w:t>
      </w:r>
      <w:r w:rsidR="00337721" w:rsidRPr="00095E56">
        <w:rPr>
          <w:rFonts w:asciiTheme="minorHAnsi" w:hAnsiTheme="minorHAnsi" w:cs="Arial"/>
        </w:rPr>
        <w:t xml:space="preserve">the </w:t>
      </w:r>
      <w:r w:rsidRPr="00095E56">
        <w:rPr>
          <w:rFonts w:asciiTheme="minorHAnsi" w:hAnsiTheme="minorHAnsi" w:cs="Arial"/>
        </w:rPr>
        <w:t xml:space="preserve">UN system and understanding of UN </w:t>
      </w:r>
      <w:proofErr w:type="spellStart"/>
      <w:r w:rsidRPr="00095E56">
        <w:rPr>
          <w:rFonts w:asciiTheme="minorHAnsi" w:hAnsiTheme="minorHAnsi" w:cs="Arial"/>
        </w:rPr>
        <w:t>Programme</w:t>
      </w:r>
      <w:r w:rsidR="00337721" w:rsidRPr="00095E56">
        <w:rPr>
          <w:rFonts w:asciiTheme="minorHAnsi" w:hAnsiTheme="minorHAnsi" w:cs="Arial"/>
        </w:rPr>
        <w:t>s</w:t>
      </w:r>
      <w:proofErr w:type="spellEnd"/>
      <w:r w:rsidRPr="00095E56">
        <w:rPr>
          <w:rFonts w:asciiTheme="minorHAnsi" w:hAnsiTheme="minorHAnsi" w:cs="Arial"/>
        </w:rPr>
        <w:t xml:space="preserve"> is highly preferred;</w:t>
      </w:r>
    </w:p>
    <w:p w:rsidR="00D133E6" w:rsidRPr="00095E56" w:rsidRDefault="00D133E6" w:rsidP="0003142F">
      <w:pPr>
        <w:spacing w:line="276" w:lineRule="auto"/>
        <w:jc w:val="both"/>
        <w:rPr>
          <w:rFonts w:asciiTheme="minorHAnsi" w:hAnsiTheme="minorHAnsi" w:cs="Tahoma"/>
          <w:b/>
          <w:lang w:val="en-GB"/>
        </w:rPr>
      </w:pPr>
    </w:p>
    <w:p w:rsidR="00D133E6" w:rsidRPr="00095E56" w:rsidRDefault="00D133E6" w:rsidP="0003142F">
      <w:pPr>
        <w:spacing w:line="276" w:lineRule="auto"/>
        <w:jc w:val="both"/>
        <w:rPr>
          <w:rFonts w:asciiTheme="minorHAnsi" w:hAnsiTheme="minorHAnsi" w:cs="Tahoma"/>
          <w:b/>
          <w:lang w:val="en-GB"/>
        </w:rPr>
      </w:pPr>
    </w:p>
    <w:p w:rsidR="0003142F" w:rsidRPr="00095E56" w:rsidRDefault="0003142F" w:rsidP="0003142F">
      <w:pPr>
        <w:spacing w:line="276" w:lineRule="auto"/>
        <w:jc w:val="both"/>
        <w:rPr>
          <w:rFonts w:asciiTheme="minorHAnsi" w:hAnsiTheme="minorHAnsi" w:cs="Tahoma"/>
          <w:b/>
          <w:lang w:val="en-GB"/>
        </w:rPr>
      </w:pPr>
      <w:r w:rsidRPr="00095E56">
        <w:rPr>
          <w:rFonts w:asciiTheme="minorHAnsi" w:hAnsiTheme="minorHAnsi" w:cs="Tahoma"/>
          <w:b/>
          <w:lang w:val="en-GB"/>
        </w:rPr>
        <w:t>Duration</w:t>
      </w:r>
    </w:p>
    <w:p w:rsidR="006F06D8" w:rsidRPr="00095E56" w:rsidRDefault="0003142F" w:rsidP="00565284">
      <w:pPr>
        <w:widowControl w:val="0"/>
        <w:autoSpaceDE w:val="0"/>
        <w:autoSpaceDN w:val="0"/>
        <w:adjustRightInd w:val="0"/>
        <w:spacing w:line="276" w:lineRule="auto"/>
        <w:jc w:val="both"/>
        <w:rPr>
          <w:rFonts w:asciiTheme="minorHAnsi" w:hAnsiTheme="minorHAnsi"/>
        </w:rPr>
      </w:pPr>
      <w:r w:rsidRPr="00095E56">
        <w:rPr>
          <w:rFonts w:asciiTheme="minorHAnsi" w:hAnsiTheme="minorHAnsi"/>
        </w:rPr>
        <w:t xml:space="preserve">The duration of the consultancy will be </w:t>
      </w:r>
      <w:r w:rsidR="00565284" w:rsidRPr="00095E56">
        <w:rPr>
          <w:rFonts w:asciiTheme="minorHAnsi" w:hAnsiTheme="minorHAnsi"/>
        </w:rPr>
        <w:t>two</w:t>
      </w:r>
      <w:r w:rsidR="00565284" w:rsidRPr="00095E56">
        <w:rPr>
          <w:rFonts w:asciiTheme="minorHAnsi" w:hAnsiTheme="minorHAnsi"/>
          <w:b/>
        </w:rPr>
        <w:t xml:space="preserve"> (2) </w:t>
      </w:r>
      <w:r w:rsidR="00565284" w:rsidRPr="00095E56">
        <w:rPr>
          <w:rFonts w:asciiTheme="minorHAnsi" w:hAnsiTheme="minorHAnsi"/>
        </w:rPr>
        <w:t>months</w:t>
      </w:r>
      <w:r w:rsidR="001E692D" w:rsidRPr="00095E56">
        <w:rPr>
          <w:rFonts w:asciiTheme="minorHAnsi" w:hAnsiTheme="minorHAnsi"/>
        </w:rPr>
        <w:t xml:space="preserve"> </w:t>
      </w:r>
      <w:r w:rsidRPr="00095E56">
        <w:rPr>
          <w:rFonts w:asciiTheme="minorHAnsi" w:hAnsiTheme="minorHAnsi"/>
        </w:rPr>
        <w:t xml:space="preserve">commencing from the date of </w:t>
      </w:r>
      <w:r w:rsidR="005215C2" w:rsidRPr="00095E56">
        <w:rPr>
          <w:rFonts w:asciiTheme="minorHAnsi" w:hAnsiTheme="minorHAnsi"/>
        </w:rPr>
        <w:t>contract signature</w:t>
      </w:r>
      <w:r w:rsidRPr="00095E56">
        <w:rPr>
          <w:rFonts w:asciiTheme="minorHAnsi" w:hAnsiTheme="minorHAnsi"/>
        </w:rPr>
        <w:t>. In case there is need of extension of contract duration, the consultant or firm should notify UN Women in writing at least 15 working days before the contract expires. UN Women will not entertain any costs extension other than the approved contract amount indicated on the selected proposal.</w:t>
      </w:r>
    </w:p>
    <w:p w:rsidR="0003142F" w:rsidRPr="00095E56" w:rsidRDefault="0003142F" w:rsidP="0003142F">
      <w:pPr>
        <w:widowControl w:val="0"/>
        <w:autoSpaceDE w:val="0"/>
        <w:autoSpaceDN w:val="0"/>
        <w:adjustRightInd w:val="0"/>
        <w:spacing w:line="276" w:lineRule="auto"/>
        <w:jc w:val="both"/>
        <w:rPr>
          <w:rFonts w:asciiTheme="minorHAnsi" w:hAnsiTheme="minorHAnsi" w:cs="Tahoma"/>
          <w:b/>
          <w:bCs/>
        </w:rPr>
      </w:pPr>
    </w:p>
    <w:p w:rsidR="00DC67D6" w:rsidRPr="00095E56" w:rsidRDefault="006F06D8" w:rsidP="007F0926">
      <w:pPr>
        <w:widowControl w:val="0"/>
        <w:autoSpaceDE w:val="0"/>
        <w:autoSpaceDN w:val="0"/>
        <w:adjustRightInd w:val="0"/>
        <w:spacing w:line="276" w:lineRule="auto"/>
        <w:jc w:val="both"/>
        <w:rPr>
          <w:rFonts w:asciiTheme="minorHAnsi" w:hAnsiTheme="minorHAnsi" w:cs="Tahoma"/>
          <w:b/>
          <w:bCs/>
        </w:rPr>
      </w:pPr>
      <w:r w:rsidRPr="00095E56">
        <w:rPr>
          <w:rFonts w:asciiTheme="minorHAnsi" w:hAnsiTheme="minorHAnsi" w:cs="Tahoma"/>
          <w:b/>
          <w:bCs/>
        </w:rPr>
        <w:t>Remuneration</w:t>
      </w:r>
    </w:p>
    <w:p w:rsidR="00BC7113" w:rsidRPr="00095E56" w:rsidRDefault="00BC7113" w:rsidP="007F0926">
      <w:pPr>
        <w:widowControl w:val="0"/>
        <w:autoSpaceDE w:val="0"/>
        <w:autoSpaceDN w:val="0"/>
        <w:adjustRightInd w:val="0"/>
        <w:spacing w:line="276" w:lineRule="auto"/>
        <w:jc w:val="both"/>
        <w:rPr>
          <w:rFonts w:asciiTheme="minorHAnsi" w:hAnsiTheme="minorHAnsi" w:cs="Tahoma"/>
          <w:bCs/>
        </w:rPr>
      </w:pPr>
      <w:r w:rsidRPr="00095E56">
        <w:rPr>
          <w:rFonts w:asciiTheme="minorHAnsi" w:hAnsiTheme="minorHAnsi" w:cs="Tahoma"/>
          <w:bCs/>
        </w:rPr>
        <w:t>All payments under the contract shall be made in accordance to the schedule indicated below:</w:t>
      </w:r>
    </w:p>
    <w:tbl>
      <w:tblPr>
        <w:tblStyle w:val="TableGrid"/>
        <w:tblW w:w="0" w:type="auto"/>
        <w:tblLook w:val="04A0" w:firstRow="1" w:lastRow="0" w:firstColumn="1" w:lastColumn="0" w:noHBand="0" w:noVBand="1"/>
      </w:tblPr>
      <w:tblGrid>
        <w:gridCol w:w="707"/>
        <w:gridCol w:w="5115"/>
        <w:gridCol w:w="3528"/>
      </w:tblGrid>
      <w:tr w:rsidR="00D661F2" w:rsidRPr="00095E56" w:rsidTr="00F7659D">
        <w:trPr>
          <w:trHeight w:val="390"/>
        </w:trPr>
        <w:tc>
          <w:tcPr>
            <w:tcW w:w="710" w:type="dxa"/>
          </w:tcPr>
          <w:p w:rsidR="00D661F2" w:rsidRPr="00095E56" w:rsidRDefault="00676BAB" w:rsidP="00F7659D">
            <w:pPr>
              <w:widowControl w:val="0"/>
              <w:autoSpaceDE w:val="0"/>
              <w:autoSpaceDN w:val="0"/>
              <w:adjustRightInd w:val="0"/>
              <w:spacing w:line="276" w:lineRule="auto"/>
              <w:jc w:val="center"/>
              <w:rPr>
                <w:rFonts w:asciiTheme="minorHAnsi" w:hAnsiTheme="minorHAnsi" w:cs="Tahoma"/>
                <w:b/>
                <w:bCs/>
                <w:i/>
              </w:rPr>
            </w:pPr>
            <w:r w:rsidRPr="00095E56">
              <w:rPr>
                <w:rFonts w:asciiTheme="minorHAnsi" w:hAnsiTheme="minorHAnsi" w:cs="Tahoma"/>
                <w:b/>
                <w:bCs/>
                <w:i/>
              </w:rPr>
              <w:t>S</w:t>
            </w:r>
            <w:r w:rsidR="00D661F2" w:rsidRPr="00095E56">
              <w:rPr>
                <w:rFonts w:asciiTheme="minorHAnsi" w:hAnsiTheme="minorHAnsi" w:cs="Tahoma"/>
                <w:b/>
                <w:bCs/>
                <w:i/>
              </w:rPr>
              <w:t>/N</w:t>
            </w:r>
          </w:p>
        </w:tc>
        <w:tc>
          <w:tcPr>
            <w:tcW w:w="5210" w:type="dxa"/>
          </w:tcPr>
          <w:p w:rsidR="00D661F2" w:rsidRPr="00095E56" w:rsidRDefault="00D661F2" w:rsidP="00F7659D">
            <w:pPr>
              <w:widowControl w:val="0"/>
              <w:autoSpaceDE w:val="0"/>
              <w:autoSpaceDN w:val="0"/>
              <w:adjustRightInd w:val="0"/>
              <w:spacing w:line="276" w:lineRule="auto"/>
              <w:jc w:val="center"/>
              <w:rPr>
                <w:rFonts w:asciiTheme="minorHAnsi" w:hAnsiTheme="minorHAnsi" w:cs="Tahoma"/>
                <w:b/>
                <w:bCs/>
                <w:i/>
              </w:rPr>
            </w:pPr>
            <w:r w:rsidRPr="00095E56">
              <w:rPr>
                <w:rFonts w:asciiTheme="minorHAnsi" w:hAnsiTheme="minorHAnsi" w:cs="Tahoma"/>
                <w:b/>
                <w:bCs/>
                <w:i/>
              </w:rPr>
              <w:t>Deliverable</w:t>
            </w:r>
          </w:p>
        </w:tc>
        <w:tc>
          <w:tcPr>
            <w:tcW w:w="3597" w:type="dxa"/>
          </w:tcPr>
          <w:p w:rsidR="00D661F2" w:rsidRPr="00095E56" w:rsidRDefault="00D661F2" w:rsidP="00F7659D">
            <w:pPr>
              <w:widowControl w:val="0"/>
              <w:autoSpaceDE w:val="0"/>
              <w:autoSpaceDN w:val="0"/>
              <w:adjustRightInd w:val="0"/>
              <w:spacing w:line="276" w:lineRule="auto"/>
              <w:jc w:val="center"/>
              <w:rPr>
                <w:rFonts w:asciiTheme="minorHAnsi" w:hAnsiTheme="minorHAnsi" w:cs="Tahoma"/>
                <w:b/>
                <w:bCs/>
              </w:rPr>
            </w:pPr>
            <w:r w:rsidRPr="00095E56">
              <w:rPr>
                <w:rFonts w:asciiTheme="minorHAnsi" w:hAnsiTheme="minorHAnsi" w:cs="Tahoma"/>
                <w:b/>
                <w:bCs/>
              </w:rPr>
              <w:t>Payment Due</w:t>
            </w:r>
          </w:p>
        </w:tc>
      </w:tr>
      <w:tr w:rsidR="00D661F2" w:rsidRPr="00095E56" w:rsidTr="00F7659D">
        <w:trPr>
          <w:trHeight w:val="469"/>
        </w:trPr>
        <w:tc>
          <w:tcPr>
            <w:tcW w:w="710" w:type="dxa"/>
          </w:tcPr>
          <w:p w:rsidR="00D661F2" w:rsidRPr="00095E56" w:rsidRDefault="00D661F2" w:rsidP="00F7659D">
            <w:pPr>
              <w:widowControl w:val="0"/>
              <w:autoSpaceDE w:val="0"/>
              <w:autoSpaceDN w:val="0"/>
              <w:adjustRightInd w:val="0"/>
              <w:spacing w:line="276" w:lineRule="auto"/>
              <w:jc w:val="center"/>
              <w:rPr>
                <w:rFonts w:asciiTheme="minorHAnsi" w:hAnsiTheme="minorHAnsi" w:cs="Tahoma"/>
                <w:bCs/>
              </w:rPr>
            </w:pPr>
            <w:r w:rsidRPr="00095E56">
              <w:rPr>
                <w:rFonts w:asciiTheme="minorHAnsi" w:hAnsiTheme="minorHAnsi" w:cs="Tahoma"/>
                <w:bCs/>
              </w:rPr>
              <w:t>1.</w:t>
            </w:r>
          </w:p>
        </w:tc>
        <w:tc>
          <w:tcPr>
            <w:tcW w:w="5210" w:type="dxa"/>
          </w:tcPr>
          <w:p w:rsidR="00D661F2" w:rsidRPr="00095E56" w:rsidRDefault="00D661F2" w:rsidP="00F7659D">
            <w:pPr>
              <w:spacing w:line="276" w:lineRule="auto"/>
              <w:rPr>
                <w:rFonts w:asciiTheme="minorHAnsi" w:hAnsiTheme="minorHAnsi"/>
              </w:rPr>
            </w:pPr>
            <w:r w:rsidRPr="00095E56">
              <w:rPr>
                <w:rFonts w:asciiTheme="minorHAnsi" w:hAnsiTheme="minorHAnsi"/>
              </w:rPr>
              <w:t xml:space="preserve">Approved </w:t>
            </w:r>
            <w:proofErr w:type="spellStart"/>
            <w:r w:rsidRPr="00095E56">
              <w:rPr>
                <w:rFonts w:asciiTheme="minorHAnsi" w:hAnsiTheme="minorHAnsi"/>
              </w:rPr>
              <w:t>Programme</w:t>
            </w:r>
            <w:proofErr w:type="spellEnd"/>
            <w:r w:rsidRPr="00095E56">
              <w:rPr>
                <w:rFonts w:asciiTheme="minorHAnsi" w:hAnsiTheme="minorHAnsi"/>
              </w:rPr>
              <w:t xml:space="preserve"> Implementation Plan </w:t>
            </w:r>
          </w:p>
        </w:tc>
        <w:tc>
          <w:tcPr>
            <w:tcW w:w="3597" w:type="dxa"/>
          </w:tcPr>
          <w:p w:rsidR="00D661F2" w:rsidRPr="00095E56" w:rsidRDefault="00D661F2" w:rsidP="00F7659D">
            <w:pPr>
              <w:widowControl w:val="0"/>
              <w:autoSpaceDE w:val="0"/>
              <w:autoSpaceDN w:val="0"/>
              <w:adjustRightInd w:val="0"/>
              <w:spacing w:line="276" w:lineRule="auto"/>
              <w:jc w:val="center"/>
              <w:rPr>
                <w:rFonts w:asciiTheme="minorHAnsi" w:hAnsiTheme="minorHAnsi" w:cs="Tahoma"/>
                <w:bCs/>
              </w:rPr>
            </w:pPr>
            <w:r w:rsidRPr="00095E56">
              <w:rPr>
                <w:rFonts w:asciiTheme="minorHAnsi" w:hAnsiTheme="minorHAnsi" w:cs="Tahoma"/>
                <w:bCs/>
              </w:rPr>
              <w:t>20% of contract sum</w:t>
            </w:r>
          </w:p>
        </w:tc>
      </w:tr>
      <w:tr w:rsidR="003A371A" w:rsidRPr="00095E56" w:rsidTr="00F7659D">
        <w:trPr>
          <w:trHeight w:val="390"/>
        </w:trPr>
        <w:tc>
          <w:tcPr>
            <w:tcW w:w="710" w:type="dxa"/>
          </w:tcPr>
          <w:p w:rsidR="003A371A" w:rsidRPr="00095E56" w:rsidRDefault="00721243" w:rsidP="00F7659D">
            <w:pPr>
              <w:widowControl w:val="0"/>
              <w:autoSpaceDE w:val="0"/>
              <w:autoSpaceDN w:val="0"/>
              <w:adjustRightInd w:val="0"/>
              <w:spacing w:line="276" w:lineRule="auto"/>
              <w:jc w:val="center"/>
              <w:rPr>
                <w:rFonts w:asciiTheme="minorHAnsi" w:hAnsiTheme="minorHAnsi" w:cs="Tahoma"/>
                <w:bCs/>
              </w:rPr>
            </w:pPr>
            <w:r w:rsidRPr="00095E56">
              <w:rPr>
                <w:rFonts w:asciiTheme="minorHAnsi" w:hAnsiTheme="minorHAnsi" w:cs="Tahoma"/>
                <w:bCs/>
              </w:rPr>
              <w:t>2.</w:t>
            </w:r>
          </w:p>
        </w:tc>
        <w:tc>
          <w:tcPr>
            <w:tcW w:w="5210" w:type="dxa"/>
          </w:tcPr>
          <w:p w:rsidR="003A371A" w:rsidRPr="00095E56" w:rsidRDefault="00721243" w:rsidP="003A371A">
            <w:pPr>
              <w:spacing w:line="276" w:lineRule="auto"/>
              <w:jc w:val="both"/>
              <w:rPr>
                <w:rFonts w:asciiTheme="minorHAnsi" w:hAnsiTheme="minorHAnsi"/>
              </w:rPr>
            </w:pPr>
            <w:r w:rsidRPr="00095E56">
              <w:rPr>
                <w:rFonts w:asciiTheme="minorHAnsi" w:hAnsiTheme="minorHAnsi"/>
              </w:rPr>
              <w:t>Approved Research Protocol</w:t>
            </w:r>
          </w:p>
        </w:tc>
        <w:tc>
          <w:tcPr>
            <w:tcW w:w="3597" w:type="dxa"/>
          </w:tcPr>
          <w:p w:rsidR="003A371A" w:rsidRPr="00095E56" w:rsidRDefault="003A371A" w:rsidP="00F7659D">
            <w:pPr>
              <w:widowControl w:val="0"/>
              <w:autoSpaceDE w:val="0"/>
              <w:autoSpaceDN w:val="0"/>
              <w:adjustRightInd w:val="0"/>
              <w:spacing w:line="276" w:lineRule="auto"/>
              <w:jc w:val="center"/>
              <w:rPr>
                <w:rFonts w:asciiTheme="minorHAnsi" w:hAnsiTheme="minorHAnsi" w:cs="Tahoma"/>
                <w:bCs/>
              </w:rPr>
            </w:pPr>
            <w:r w:rsidRPr="00095E56">
              <w:rPr>
                <w:rFonts w:asciiTheme="minorHAnsi" w:hAnsiTheme="minorHAnsi" w:cs="Tahoma"/>
                <w:bCs/>
              </w:rPr>
              <w:t>20%</w:t>
            </w:r>
            <w:r w:rsidR="00721243" w:rsidRPr="00095E56">
              <w:rPr>
                <w:rFonts w:asciiTheme="minorHAnsi" w:hAnsiTheme="minorHAnsi" w:cs="Tahoma"/>
                <w:bCs/>
              </w:rPr>
              <w:t xml:space="preserve"> of contract sum</w:t>
            </w:r>
          </w:p>
        </w:tc>
      </w:tr>
      <w:tr w:rsidR="00D661F2" w:rsidRPr="00095E56" w:rsidTr="00F7659D">
        <w:trPr>
          <w:trHeight w:val="415"/>
        </w:trPr>
        <w:tc>
          <w:tcPr>
            <w:tcW w:w="710" w:type="dxa"/>
          </w:tcPr>
          <w:p w:rsidR="00D661F2" w:rsidRPr="00095E56" w:rsidRDefault="00721243" w:rsidP="00F7659D">
            <w:pPr>
              <w:widowControl w:val="0"/>
              <w:autoSpaceDE w:val="0"/>
              <w:autoSpaceDN w:val="0"/>
              <w:adjustRightInd w:val="0"/>
              <w:spacing w:line="276" w:lineRule="auto"/>
              <w:jc w:val="center"/>
              <w:rPr>
                <w:rFonts w:asciiTheme="minorHAnsi" w:hAnsiTheme="minorHAnsi" w:cs="Tahoma"/>
                <w:bCs/>
              </w:rPr>
            </w:pPr>
            <w:r w:rsidRPr="00095E56">
              <w:rPr>
                <w:rFonts w:asciiTheme="minorHAnsi" w:hAnsiTheme="minorHAnsi" w:cs="Tahoma"/>
                <w:bCs/>
              </w:rPr>
              <w:t>3</w:t>
            </w:r>
            <w:r w:rsidR="00D661F2" w:rsidRPr="00095E56">
              <w:rPr>
                <w:rFonts w:asciiTheme="minorHAnsi" w:hAnsiTheme="minorHAnsi" w:cs="Tahoma"/>
                <w:bCs/>
              </w:rPr>
              <w:t>.</w:t>
            </w:r>
          </w:p>
        </w:tc>
        <w:tc>
          <w:tcPr>
            <w:tcW w:w="5210" w:type="dxa"/>
          </w:tcPr>
          <w:p w:rsidR="00D661F2" w:rsidRPr="00095E56" w:rsidRDefault="00D661F2" w:rsidP="003A371A">
            <w:pPr>
              <w:widowControl w:val="0"/>
              <w:autoSpaceDE w:val="0"/>
              <w:autoSpaceDN w:val="0"/>
              <w:adjustRightInd w:val="0"/>
              <w:spacing w:line="276" w:lineRule="auto"/>
              <w:jc w:val="both"/>
              <w:rPr>
                <w:rFonts w:asciiTheme="minorHAnsi" w:hAnsiTheme="minorHAnsi" w:cs="Tahoma"/>
                <w:b/>
                <w:bCs/>
              </w:rPr>
            </w:pPr>
            <w:r w:rsidRPr="00095E56">
              <w:rPr>
                <w:rFonts w:asciiTheme="minorHAnsi" w:hAnsiTheme="minorHAnsi"/>
              </w:rPr>
              <w:t>Report of Situation Analysis</w:t>
            </w:r>
          </w:p>
        </w:tc>
        <w:tc>
          <w:tcPr>
            <w:tcW w:w="3597" w:type="dxa"/>
          </w:tcPr>
          <w:p w:rsidR="00D661F2" w:rsidRPr="00095E56" w:rsidRDefault="00D661F2" w:rsidP="00F7659D">
            <w:pPr>
              <w:widowControl w:val="0"/>
              <w:autoSpaceDE w:val="0"/>
              <w:autoSpaceDN w:val="0"/>
              <w:adjustRightInd w:val="0"/>
              <w:spacing w:line="276" w:lineRule="auto"/>
              <w:jc w:val="center"/>
              <w:rPr>
                <w:rFonts w:asciiTheme="minorHAnsi" w:hAnsiTheme="minorHAnsi" w:cs="Tahoma"/>
                <w:b/>
                <w:bCs/>
              </w:rPr>
            </w:pPr>
            <w:r w:rsidRPr="00095E56">
              <w:rPr>
                <w:rFonts w:asciiTheme="minorHAnsi" w:hAnsiTheme="minorHAnsi" w:cs="Tahoma"/>
                <w:bCs/>
              </w:rPr>
              <w:t>30%</w:t>
            </w:r>
            <w:r w:rsidRPr="00095E56">
              <w:rPr>
                <w:rFonts w:asciiTheme="minorHAnsi" w:hAnsiTheme="minorHAnsi" w:cs="Tahoma"/>
                <w:b/>
                <w:bCs/>
              </w:rPr>
              <w:t xml:space="preserve"> </w:t>
            </w:r>
            <w:r w:rsidRPr="00095E56">
              <w:rPr>
                <w:rFonts w:asciiTheme="minorHAnsi" w:hAnsiTheme="minorHAnsi" w:cs="Tahoma"/>
                <w:bCs/>
              </w:rPr>
              <w:t>of contract sum</w:t>
            </w:r>
          </w:p>
        </w:tc>
      </w:tr>
      <w:tr w:rsidR="00D661F2" w:rsidRPr="00095E56" w:rsidTr="00F7659D">
        <w:trPr>
          <w:trHeight w:val="390"/>
        </w:trPr>
        <w:tc>
          <w:tcPr>
            <w:tcW w:w="710" w:type="dxa"/>
          </w:tcPr>
          <w:p w:rsidR="00D661F2" w:rsidRPr="00095E56" w:rsidRDefault="00721243" w:rsidP="00F7659D">
            <w:pPr>
              <w:widowControl w:val="0"/>
              <w:autoSpaceDE w:val="0"/>
              <w:autoSpaceDN w:val="0"/>
              <w:adjustRightInd w:val="0"/>
              <w:spacing w:line="276" w:lineRule="auto"/>
              <w:jc w:val="center"/>
              <w:rPr>
                <w:rFonts w:asciiTheme="minorHAnsi" w:hAnsiTheme="minorHAnsi" w:cs="Tahoma"/>
                <w:bCs/>
              </w:rPr>
            </w:pPr>
            <w:r w:rsidRPr="00095E56">
              <w:rPr>
                <w:rFonts w:asciiTheme="minorHAnsi" w:hAnsiTheme="minorHAnsi" w:cs="Tahoma"/>
                <w:bCs/>
              </w:rPr>
              <w:t>4</w:t>
            </w:r>
            <w:r w:rsidR="00D661F2" w:rsidRPr="00095E56">
              <w:rPr>
                <w:rFonts w:asciiTheme="minorHAnsi" w:hAnsiTheme="minorHAnsi" w:cs="Tahoma"/>
                <w:bCs/>
              </w:rPr>
              <w:t>.</w:t>
            </w:r>
          </w:p>
        </w:tc>
        <w:tc>
          <w:tcPr>
            <w:tcW w:w="5210" w:type="dxa"/>
          </w:tcPr>
          <w:p w:rsidR="00D661F2" w:rsidRPr="00095E56" w:rsidRDefault="00D661F2" w:rsidP="003A371A">
            <w:pPr>
              <w:widowControl w:val="0"/>
              <w:autoSpaceDE w:val="0"/>
              <w:autoSpaceDN w:val="0"/>
              <w:adjustRightInd w:val="0"/>
              <w:spacing w:line="276" w:lineRule="auto"/>
              <w:jc w:val="both"/>
              <w:rPr>
                <w:rFonts w:asciiTheme="minorHAnsi" w:hAnsiTheme="minorHAnsi" w:cs="Tahoma"/>
                <w:b/>
                <w:bCs/>
              </w:rPr>
            </w:pPr>
            <w:r w:rsidRPr="00095E56">
              <w:rPr>
                <w:rFonts w:asciiTheme="minorHAnsi" w:hAnsiTheme="minorHAnsi"/>
              </w:rPr>
              <w:t>Final report (narrative and financial)</w:t>
            </w:r>
          </w:p>
        </w:tc>
        <w:tc>
          <w:tcPr>
            <w:tcW w:w="3597" w:type="dxa"/>
          </w:tcPr>
          <w:p w:rsidR="00D661F2" w:rsidRPr="00095E56" w:rsidRDefault="003A371A" w:rsidP="00F7659D">
            <w:pPr>
              <w:widowControl w:val="0"/>
              <w:autoSpaceDE w:val="0"/>
              <w:autoSpaceDN w:val="0"/>
              <w:adjustRightInd w:val="0"/>
              <w:spacing w:line="276" w:lineRule="auto"/>
              <w:jc w:val="center"/>
              <w:rPr>
                <w:rFonts w:asciiTheme="minorHAnsi" w:hAnsiTheme="minorHAnsi" w:cs="Tahoma"/>
                <w:b/>
                <w:bCs/>
              </w:rPr>
            </w:pPr>
            <w:r w:rsidRPr="00095E56">
              <w:rPr>
                <w:rFonts w:asciiTheme="minorHAnsi" w:hAnsiTheme="minorHAnsi" w:cs="Tahoma"/>
                <w:bCs/>
              </w:rPr>
              <w:t>3</w:t>
            </w:r>
            <w:r w:rsidR="00D661F2" w:rsidRPr="00095E56">
              <w:rPr>
                <w:rFonts w:asciiTheme="minorHAnsi" w:hAnsiTheme="minorHAnsi" w:cs="Tahoma"/>
                <w:bCs/>
              </w:rPr>
              <w:t>0% of contract sum</w:t>
            </w:r>
          </w:p>
        </w:tc>
      </w:tr>
    </w:tbl>
    <w:p w:rsidR="00D133E6" w:rsidRPr="00095E56" w:rsidRDefault="00D133E6" w:rsidP="00D661F2">
      <w:pPr>
        <w:widowControl w:val="0"/>
        <w:autoSpaceDE w:val="0"/>
        <w:autoSpaceDN w:val="0"/>
        <w:adjustRightInd w:val="0"/>
        <w:spacing w:line="276" w:lineRule="auto"/>
        <w:jc w:val="both"/>
        <w:rPr>
          <w:rFonts w:asciiTheme="minorHAnsi" w:hAnsiTheme="minorHAnsi" w:cs="Tahoma"/>
          <w:b/>
          <w:bCs/>
        </w:rPr>
      </w:pPr>
    </w:p>
    <w:p w:rsidR="0003142F" w:rsidRPr="00095E56" w:rsidRDefault="0003142F" w:rsidP="00D661F2">
      <w:pPr>
        <w:widowControl w:val="0"/>
        <w:autoSpaceDE w:val="0"/>
        <w:autoSpaceDN w:val="0"/>
        <w:adjustRightInd w:val="0"/>
        <w:spacing w:line="276" w:lineRule="auto"/>
        <w:jc w:val="both"/>
        <w:rPr>
          <w:rFonts w:asciiTheme="minorHAnsi" w:hAnsiTheme="minorHAnsi" w:cs="Tahoma"/>
          <w:b/>
          <w:bCs/>
        </w:rPr>
      </w:pPr>
      <w:r w:rsidRPr="00095E56">
        <w:rPr>
          <w:rFonts w:asciiTheme="minorHAnsi" w:hAnsiTheme="minorHAnsi" w:cs="Tahoma"/>
          <w:b/>
          <w:bCs/>
        </w:rPr>
        <w:t>Security:</w:t>
      </w:r>
    </w:p>
    <w:p w:rsidR="0003142F" w:rsidRPr="00095E56" w:rsidRDefault="0003142F" w:rsidP="00565284">
      <w:pPr>
        <w:widowControl w:val="0"/>
        <w:autoSpaceDE w:val="0"/>
        <w:autoSpaceDN w:val="0"/>
        <w:adjustRightInd w:val="0"/>
        <w:spacing w:line="276" w:lineRule="auto"/>
        <w:jc w:val="both"/>
        <w:rPr>
          <w:rFonts w:asciiTheme="minorHAnsi" w:hAnsiTheme="minorHAnsi" w:cs="Tahoma"/>
          <w:bCs/>
        </w:rPr>
      </w:pPr>
      <w:r w:rsidRPr="00095E56">
        <w:rPr>
          <w:rFonts w:asciiTheme="minorHAnsi" w:hAnsiTheme="minorHAnsi" w:cs="Tahoma"/>
          <w:bCs/>
        </w:rPr>
        <w:t xml:space="preserve">The consultant who will visit the states must comply with completing the UN Security trainings (Basic Security in the Field II and Advance Security in the Field from the web </w:t>
      </w:r>
      <w:hyperlink r:id="rId9" w:history="1">
        <w:r w:rsidRPr="00095E56">
          <w:rPr>
            <w:rStyle w:val="Hyperlink"/>
            <w:rFonts w:asciiTheme="minorHAnsi" w:hAnsiTheme="minorHAnsi" w:cs="Tahoma"/>
            <w:bCs/>
            <w:color w:val="auto"/>
          </w:rPr>
          <w:t>https://dss.un.org/dssweb/WelcometoUNDSS/tabid/105/Default.aspx?returnurl=%2fdssweb%2f</w:t>
        </w:r>
      </w:hyperlink>
      <w:r w:rsidRPr="00095E56">
        <w:rPr>
          <w:rFonts w:asciiTheme="minorHAnsi" w:hAnsiTheme="minorHAnsi" w:cs="Tahoma"/>
          <w:bCs/>
        </w:rPr>
        <w:t xml:space="preserve">) before commencing the job. Further, the visiting consultant should also provide medical certificate of good health and fit to travel from a certified medical practitioner. </w:t>
      </w:r>
    </w:p>
    <w:p w:rsidR="00D661F2" w:rsidRDefault="00D661F2" w:rsidP="00565284">
      <w:pPr>
        <w:widowControl w:val="0"/>
        <w:autoSpaceDE w:val="0"/>
        <w:autoSpaceDN w:val="0"/>
        <w:adjustRightInd w:val="0"/>
        <w:spacing w:line="276" w:lineRule="auto"/>
        <w:jc w:val="both"/>
        <w:rPr>
          <w:rFonts w:asciiTheme="minorHAnsi" w:hAnsiTheme="minorHAnsi" w:cs="Tahoma"/>
          <w:b/>
          <w:bCs/>
        </w:rPr>
      </w:pPr>
    </w:p>
    <w:p w:rsidR="0043033D" w:rsidRDefault="0043033D" w:rsidP="00565284">
      <w:pPr>
        <w:widowControl w:val="0"/>
        <w:autoSpaceDE w:val="0"/>
        <w:autoSpaceDN w:val="0"/>
        <w:adjustRightInd w:val="0"/>
        <w:spacing w:line="276" w:lineRule="auto"/>
        <w:jc w:val="both"/>
        <w:rPr>
          <w:rFonts w:asciiTheme="minorHAnsi" w:hAnsiTheme="minorHAnsi" w:cs="Tahoma"/>
          <w:b/>
          <w:bCs/>
        </w:rPr>
      </w:pPr>
      <w:r>
        <w:rPr>
          <w:rFonts w:asciiTheme="minorHAnsi" w:hAnsiTheme="minorHAnsi" w:cs="Tahoma"/>
          <w:b/>
          <w:bCs/>
        </w:rPr>
        <w:t xml:space="preserve">Please send your </w:t>
      </w:r>
      <w:r w:rsidR="00564BC3">
        <w:rPr>
          <w:rFonts w:asciiTheme="minorHAnsi" w:hAnsiTheme="minorHAnsi" w:cs="Tahoma"/>
          <w:b/>
          <w:bCs/>
        </w:rPr>
        <w:t xml:space="preserve">sealed </w:t>
      </w:r>
      <w:bookmarkStart w:id="0" w:name="_GoBack"/>
      <w:bookmarkEnd w:id="0"/>
      <w:r>
        <w:rPr>
          <w:rFonts w:asciiTheme="minorHAnsi" w:hAnsiTheme="minorHAnsi" w:cs="Tahoma"/>
          <w:b/>
          <w:bCs/>
        </w:rPr>
        <w:t>pro</w:t>
      </w:r>
      <w:r w:rsidR="00564BC3">
        <w:rPr>
          <w:rFonts w:asciiTheme="minorHAnsi" w:hAnsiTheme="minorHAnsi" w:cs="Tahoma"/>
          <w:b/>
          <w:bCs/>
        </w:rPr>
        <w:t>posals to the following address:</w:t>
      </w:r>
    </w:p>
    <w:p w:rsidR="0043033D" w:rsidRDefault="0043033D" w:rsidP="00565284">
      <w:pPr>
        <w:widowControl w:val="0"/>
        <w:autoSpaceDE w:val="0"/>
        <w:autoSpaceDN w:val="0"/>
        <w:adjustRightInd w:val="0"/>
        <w:spacing w:line="276" w:lineRule="auto"/>
        <w:jc w:val="both"/>
        <w:rPr>
          <w:rFonts w:asciiTheme="minorHAnsi" w:hAnsiTheme="minorHAnsi" w:cs="Tahoma"/>
          <w:b/>
          <w:bCs/>
        </w:rPr>
      </w:pPr>
    </w:p>
    <w:p w:rsidR="0043033D" w:rsidRDefault="0043033D" w:rsidP="00565284">
      <w:pPr>
        <w:widowControl w:val="0"/>
        <w:autoSpaceDE w:val="0"/>
        <w:autoSpaceDN w:val="0"/>
        <w:adjustRightInd w:val="0"/>
        <w:spacing w:line="276" w:lineRule="auto"/>
        <w:jc w:val="both"/>
        <w:rPr>
          <w:rFonts w:asciiTheme="minorHAnsi" w:hAnsiTheme="minorHAnsi" w:cs="Tahoma"/>
          <w:b/>
          <w:bCs/>
        </w:rPr>
      </w:pPr>
      <w:r>
        <w:rPr>
          <w:rFonts w:asciiTheme="minorHAnsi" w:hAnsiTheme="minorHAnsi" w:cs="Tahoma"/>
          <w:b/>
          <w:bCs/>
        </w:rPr>
        <w:t>The Representative</w:t>
      </w:r>
    </w:p>
    <w:p w:rsidR="0043033D" w:rsidRDefault="0043033D" w:rsidP="00565284">
      <w:pPr>
        <w:widowControl w:val="0"/>
        <w:autoSpaceDE w:val="0"/>
        <w:autoSpaceDN w:val="0"/>
        <w:adjustRightInd w:val="0"/>
        <w:spacing w:line="276" w:lineRule="auto"/>
        <w:jc w:val="both"/>
        <w:rPr>
          <w:rFonts w:asciiTheme="minorHAnsi" w:hAnsiTheme="minorHAnsi" w:cs="Tahoma"/>
          <w:b/>
          <w:bCs/>
        </w:rPr>
      </w:pPr>
      <w:r>
        <w:rPr>
          <w:rFonts w:asciiTheme="minorHAnsi" w:hAnsiTheme="minorHAnsi" w:cs="Tahoma"/>
          <w:b/>
          <w:bCs/>
        </w:rPr>
        <w:t>UN Women</w:t>
      </w:r>
    </w:p>
    <w:p w:rsidR="00564BC3" w:rsidRDefault="00564BC3" w:rsidP="00565284">
      <w:pPr>
        <w:widowControl w:val="0"/>
        <w:autoSpaceDE w:val="0"/>
        <w:autoSpaceDN w:val="0"/>
        <w:adjustRightInd w:val="0"/>
        <w:spacing w:line="276" w:lineRule="auto"/>
        <w:jc w:val="both"/>
        <w:rPr>
          <w:rFonts w:asciiTheme="minorHAnsi" w:hAnsiTheme="minorHAnsi" w:cs="Tahoma"/>
          <w:b/>
          <w:bCs/>
        </w:rPr>
      </w:pPr>
      <w:r>
        <w:rPr>
          <w:rFonts w:asciiTheme="minorHAnsi" w:hAnsiTheme="minorHAnsi" w:cs="Tahoma"/>
          <w:b/>
          <w:bCs/>
        </w:rPr>
        <w:t>WAEC Building, 3</w:t>
      </w:r>
      <w:r w:rsidRPr="0043033D">
        <w:rPr>
          <w:rFonts w:asciiTheme="minorHAnsi" w:hAnsiTheme="minorHAnsi" w:cs="Tahoma"/>
          <w:b/>
          <w:bCs/>
          <w:vertAlign w:val="superscript"/>
        </w:rPr>
        <w:t>rd</w:t>
      </w:r>
      <w:r>
        <w:rPr>
          <w:rFonts w:asciiTheme="minorHAnsi" w:hAnsiTheme="minorHAnsi" w:cs="Tahoma"/>
          <w:b/>
          <w:bCs/>
        </w:rPr>
        <w:t xml:space="preserve"> Floor, </w:t>
      </w:r>
      <w:r w:rsidR="0043033D">
        <w:rPr>
          <w:rFonts w:asciiTheme="minorHAnsi" w:hAnsiTheme="minorHAnsi" w:cs="Tahoma"/>
          <w:b/>
          <w:bCs/>
        </w:rPr>
        <w:t>10 Zambezi Crescent</w:t>
      </w:r>
    </w:p>
    <w:p w:rsidR="0043033D" w:rsidRDefault="00564BC3" w:rsidP="00565284">
      <w:pPr>
        <w:widowControl w:val="0"/>
        <w:autoSpaceDE w:val="0"/>
        <w:autoSpaceDN w:val="0"/>
        <w:adjustRightInd w:val="0"/>
        <w:spacing w:line="276" w:lineRule="auto"/>
        <w:jc w:val="both"/>
        <w:rPr>
          <w:rFonts w:asciiTheme="minorHAnsi" w:hAnsiTheme="minorHAnsi" w:cs="Tahoma"/>
          <w:b/>
          <w:bCs/>
        </w:rPr>
      </w:pPr>
      <w:r>
        <w:rPr>
          <w:rFonts w:asciiTheme="minorHAnsi" w:hAnsiTheme="minorHAnsi" w:cs="Tahoma"/>
          <w:b/>
          <w:bCs/>
        </w:rPr>
        <w:t xml:space="preserve">PMB 2851, </w:t>
      </w:r>
      <w:proofErr w:type="spellStart"/>
      <w:r w:rsidR="0043033D">
        <w:rPr>
          <w:rFonts w:asciiTheme="minorHAnsi" w:hAnsiTheme="minorHAnsi" w:cs="Tahoma"/>
          <w:b/>
          <w:bCs/>
        </w:rPr>
        <w:t>Maitama</w:t>
      </w:r>
      <w:proofErr w:type="spellEnd"/>
    </w:p>
    <w:p w:rsidR="0043033D" w:rsidRPr="00095E56" w:rsidRDefault="0043033D" w:rsidP="00565284">
      <w:pPr>
        <w:widowControl w:val="0"/>
        <w:autoSpaceDE w:val="0"/>
        <w:autoSpaceDN w:val="0"/>
        <w:adjustRightInd w:val="0"/>
        <w:spacing w:line="276" w:lineRule="auto"/>
        <w:jc w:val="both"/>
        <w:rPr>
          <w:rFonts w:asciiTheme="minorHAnsi" w:hAnsiTheme="minorHAnsi" w:cs="Tahoma"/>
          <w:b/>
          <w:bCs/>
        </w:rPr>
      </w:pPr>
      <w:r>
        <w:rPr>
          <w:rFonts w:asciiTheme="minorHAnsi" w:hAnsiTheme="minorHAnsi" w:cs="Tahoma"/>
          <w:b/>
          <w:bCs/>
        </w:rPr>
        <w:t>Abuja, Nigeria</w:t>
      </w:r>
    </w:p>
    <w:sectPr w:rsidR="0043033D" w:rsidRPr="00095E56" w:rsidSect="00DC67D6">
      <w:footerReference w:type="default" r:id="rId10"/>
      <w:pgSz w:w="12240" w:h="15840"/>
      <w:pgMar w:top="851" w:right="1440" w:bottom="1008" w:left="1440" w:header="426"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0DDB" w:rsidRDefault="00570DDB" w:rsidP="00DC67D6">
      <w:r>
        <w:separator/>
      </w:r>
    </w:p>
  </w:endnote>
  <w:endnote w:type="continuationSeparator" w:id="0">
    <w:p w:rsidR="00570DDB" w:rsidRDefault="00570DDB" w:rsidP="00DC67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71A" w:rsidRPr="00BA15D9" w:rsidRDefault="00DD168A">
    <w:pPr>
      <w:pStyle w:val="Footer"/>
      <w:pBdr>
        <w:top w:val="single" w:sz="4" w:space="1" w:color="D9D9D9"/>
      </w:pBdr>
      <w:jc w:val="right"/>
      <w:rPr>
        <w:sz w:val="20"/>
      </w:rPr>
    </w:pPr>
    <w:r w:rsidRPr="00BA15D9">
      <w:rPr>
        <w:sz w:val="20"/>
      </w:rPr>
      <w:fldChar w:fldCharType="begin"/>
    </w:r>
    <w:r w:rsidR="003A371A" w:rsidRPr="00BA15D9">
      <w:rPr>
        <w:sz w:val="20"/>
      </w:rPr>
      <w:instrText xml:space="preserve"> PAGE   \* MERGEFORMAT </w:instrText>
    </w:r>
    <w:r w:rsidRPr="00BA15D9">
      <w:rPr>
        <w:sz w:val="20"/>
      </w:rPr>
      <w:fldChar w:fldCharType="separate"/>
    </w:r>
    <w:r w:rsidR="00564BC3">
      <w:rPr>
        <w:noProof/>
        <w:sz w:val="20"/>
      </w:rPr>
      <w:t>9</w:t>
    </w:r>
    <w:r w:rsidRPr="00BA15D9">
      <w:rPr>
        <w:sz w:val="20"/>
      </w:rPr>
      <w:fldChar w:fldCharType="end"/>
    </w:r>
    <w:r w:rsidR="003A371A" w:rsidRPr="00BA15D9">
      <w:rPr>
        <w:sz w:val="20"/>
      </w:rPr>
      <w:t xml:space="preserve"> | </w:t>
    </w:r>
    <w:r w:rsidR="003A371A" w:rsidRPr="00BA15D9">
      <w:rPr>
        <w:color w:val="7F7F7F"/>
        <w:spacing w:val="60"/>
        <w:sz w:val="20"/>
      </w:rPr>
      <w:t>Page</w:t>
    </w:r>
  </w:p>
  <w:p w:rsidR="003A371A" w:rsidRDefault="003A37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0DDB" w:rsidRDefault="00570DDB" w:rsidP="00DC67D6">
      <w:r>
        <w:separator/>
      </w:r>
    </w:p>
  </w:footnote>
  <w:footnote w:type="continuationSeparator" w:id="0">
    <w:p w:rsidR="00570DDB" w:rsidRDefault="00570DDB" w:rsidP="00DC67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C04DB"/>
    <w:multiLevelType w:val="multilevel"/>
    <w:tmpl w:val="ECC85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8CD44D0"/>
    <w:multiLevelType w:val="multilevel"/>
    <w:tmpl w:val="68CE3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97A33D4"/>
    <w:multiLevelType w:val="hybridMultilevel"/>
    <w:tmpl w:val="B3EE389A"/>
    <w:lvl w:ilvl="0" w:tplc="C65C2AA2">
      <w:start w:val="1"/>
      <w:numFmt w:val="lowerLetter"/>
      <w:lvlText w:val="%1."/>
      <w:lvlJc w:val="left"/>
      <w:pPr>
        <w:ind w:left="1080" w:hanging="360"/>
      </w:pPr>
      <w:rPr>
        <w:rFonts w:cs="Arial"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nsid w:val="0A7964EE"/>
    <w:multiLevelType w:val="hybridMultilevel"/>
    <w:tmpl w:val="ABA45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783994"/>
    <w:multiLevelType w:val="hybridMultilevel"/>
    <w:tmpl w:val="144299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DCF6380"/>
    <w:multiLevelType w:val="hybridMultilevel"/>
    <w:tmpl w:val="C8224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52255C"/>
    <w:multiLevelType w:val="hybridMultilevel"/>
    <w:tmpl w:val="AB06A982"/>
    <w:lvl w:ilvl="0" w:tplc="E4729AF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11534D0D"/>
    <w:multiLevelType w:val="hybridMultilevel"/>
    <w:tmpl w:val="62605CB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7745F7E"/>
    <w:multiLevelType w:val="hybridMultilevel"/>
    <w:tmpl w:val="3EE4FA00"/>
    <w:lvl w:ilvl="0" w:tplc="7B029B2E">
      <w:start w:val="1"/>
      <w:numFmt w:val="lowerLetter"/>
      <w:lvlText w:val="%1."/>
      <w:lvlJc w:val="left"/>
      <w:pPr>
        <w:ind w:left="1080" w:hanging="360"/>
      </w:pPr>
      <w:rPr>
        <w:rFonts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nsid w:val="192552BD"/>
    <w:multiLevelType w:val="multilevel"/>
    <w:tmpl w:val="B19E7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1BA37644"/>
    <w:multiLevelType w:val="multilevel"/>
    <w:tmpl w:val="C1A20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27C020A0"/>
    <w:multiLevelType w:val="hybridMultilevel"/>
    <w:tmpl w:val="B2B43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6A22FA1"/>
    <w:multiLevelType w:val="multilevel"/>
    <w:tmpl w:val="04C09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3AF3451C"/>
    <w:multiLevelType w:val="hybridMultilevel"/>
    <w:tmpl w:val="1B90A774"/>
    <w:lvl w:ilvl="0" w:tplc="87AEC048">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3B0158C5"/>
    <w:multiLevelType w:val="hybridMultilevel"/>
    <w:tmpl w:val="6D0AA1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E075F85"/>
    <w:multiLevelType w:val="hybridMultilevel"/>
    <w:tmpl w:val="66F653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185195F"/>
    <w:multiLevelType w:val="multilevel"/>
    <w:tmpl w:val="0F0A4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5514299D"/>
    <w:multiLevelType w:val="hybridMultilevel"/>
    <w:tmpl w:val="2CF07222"/>
    <w:lvl w:ilvl="0" w:tplc="CA7C9712">
      <w:start w:val="1"/>
      <w:numFmt w:val="lowerLetter"/>
      <w:lvlText w:val="%1)"/>
      <w:lvlJc w:val="left"/>
      <w:pPr>
        <w:ind w:left="720" w:hanging="360"/>
      </w:pPr>
      <w:rPr>
        <w:rFonts w:ascii="Calibri" w:hAnsi="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B2D09BC"/>
    <w:multiLevelType w:val="multilevel"/>
    <w:tmpl w:val="37D8C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5DB95E5C"/>
    <w:multiLevelType w:val="hybridMultilevel"/>
    <w:tmpl w:val="54D027E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nsid w:val="605F5997"/>
    <w:multiLevelType w:val="multilevel"/>
    <w:tmpl w:val="79C6F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622C7AEB"/>
    <w:multiLevelType w:val="multilevel"/>
    <w:tmpl w:val="B2B8C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654B290E"/>
    <w:multiLevelType w:val="hybridMultilevel"/>
    <w:tmpl w:val="7632D4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8A26CBA"/>
    <w:multiLevelType w:val="multilevel"/>
    <w:tmpl w:val="CEBA6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7864670D"/>
    <w:multiLevelType w:val="hybridMultilevel"/>
    <w:tmpl w:val="531AA4F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A420666"/>
    <w:multiLevelType w:val="hybridMultilevel"/>
    <w:tmpl w:val="545A97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3"/>
  </w:num>
  <w:num w:numId="2">
    <w:abstractNumId w:val="3"/>
  </w:num>
  <w:num w:numId="3">
    <w:abstractNumId w:val="11"/>
  </w:num>
  <w:num w:numId="4">
    <w:abstractNumId w:val="22"/>
  </w:num>
  <w:num w:numId="5">
    <w:abstractNumId w:val="5"/>
  </w:num>
  <w:num w:numId="6">
    <w:abstractNumId w:val="19"/>
  </w:num>
  <w:num w:numId="7">
    <w:abstractNumId w:val="25"/>
  </w:num>
  <w:num w:numId="8">
    <w:abstractNumId w:val="17"/>
  </w:num>
  <w:num w:numId="9">
    <w:abstractNumId w:val="7"/>
  </w:num>
  <w:num w:numId="10">
    <w:abstractNumId w:val="14"/>
  </w:num>
  <w:num w:numId="11">
    <w:abstractNumId w:val="15"/>
  </w:num>
  <w:num w:numId="12">
    <w:abstractNumId w:val="4"/>
  </w:num>
  <w:num w:numId="13">
    <w:abstractNumId w:val="6"/>
  </w:num>
  <w:num w:numId="14">
    <w:abstractNumId w:val="2"/>
  </w:num>
  <w:num w:numId="15">
    <w:abstractNumId w:val="8"/>
  </w:num>
  <w:num w:numId="16">
    <w:abstractNumId w:val="24"/>
  </w:num>
  <w:num w:numId="17">
    <w:abstractNumId w:val="23"/>
  </w:num>
  <w:num w:numId="18">
    <w:abstractNumId w:val="0"/>
  </w:num>
  <w:num w:numId="19">
    <w:abstractNumId w:val="12"/>
  </w:num>
  <w:num w:numId="20">
    <w:abstractNumId w:val="21"/>
  </w:num>
  <w:num w:numId="21">
    <w:abstractNumId w:val="16"/>
  </w:num>
  <w:num w:numId="22">
    <w:abstractNumId w:val="9"/>
  </w:num>
  <w:num w:numId="23">
    <w:abstractNumId w:val="10"/>
  </w:num>
  <w:num w:numId="24">
    <w:abstractNumId w:val="1"/>
  </w:num>
  <w:num w:numId="25">
    <w:abstractNumId w:val="20"/>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7D6"/>
    <w:rsid w:val="0002210D"/>
    <w:rsid w:val="0003142F"/>
    <w:rsid w:val="00033C1C"/>
    <w:rsid w:val="00036542"/>
    <w:rsid w:val="00061BD6"/>
    <w:rsid w:val="00090DFD"/>
    <w:rsid w:val="000921F0"/>
    <w:rsid w:val="00095E56"/>
    <w:rsid w:val="00106086"/>
    <w:rsid w:val="0010783C"/>
    <w:rsid w:val="00112BF9"/>
    <w:rsid w:val="00116319"/>
    <w:rsid w:val="00123C29"/>
    <w:rsid w:val="0016201B"/>
    <w:rsid w:val="001D2189"/>
    <w:rsid w:val="001E692D"/>
    <w:rsid w:val="001E6FA7"/>
    <w:rsid w:val="00240C7E"/>
    <w:rsid w:val="00250D4C"/>
    <w:rsid w:val="002578D3"/>
    <w:rsid w:val="00272B2D"/>
    <w:rsid w:val="002A2609"/>
    <w:rsid w:val="002B4830"/>
    <w:rsid w:val="002D0FC6"/>
    <w:rsid w:val="002F46CF"/>
    <w:rsid w:val="00321A9D"/>
    <w:rsid w:val="00337721"/>
    <w:rsid w:val="00340326"/>
    <w:rsid w:val="003468D9"/>
    <w:rsid w:val="003A371A"/>
    <w:rsid w:val="003F5081"/>
    <w:rsid w:val="00407E95"/>
    <w:rsid w:val="00425C83"/>
    <w:rsid w:val="0043033D"/>
    <w:rsid w:val="00434A77"/>
    <w:rsid w:val="004472A7"/>
    <w:rsid w:val="00456EAC"/>
    <w:rsid w:val="00466E24"/>
    <w:rsid w:val="00471649"/>
    <w:rsid w:val="00475F18"/>
    <w:rsid w:val="00483722"/>
    <w:rsid w:val="004A28DD"/>
    <w:rsid w:val="004D1CB9"/>
    <w:rsid w:val="004D76E1"/>
    <w:rsid w:val="004E07C3"/>
    <w:rsid w:val="004E24F9"/>
    <w:rsid w:val="004E34DA"/>
    <w:rsid w:val="004F349A"/>
    <w:rsid w:val="00502899"/>
    <w:rsid w:val="005215C2"/>
    <w:rsid w:val="00526956"/>
    <w:rsid w:val="005400FF"/>
    <w:rsid w:val="0055528F"/>
    <w:rsid w:val="00564A34"/>
    <w:rsid w:val="00564BC3"/>
    <w:rsid w:val="00565284"/>
    <w:rsid w:val="00570386"/>
    <w:rsid w:val="00570DDB"/>
    <w:rsid w:val="00590D00"/>
    <w:rsid w:val="005C31B0"/>
    <w:rsid w:val="005C3EF0"/>
    <w:rsid w:val="005C7322"/>
    <w:rsid w:val="005E525F"/>
    <w:rsid w:val="00615D55"/>
    <w:rsid w:val="00626FAD"/>
    <w:rsid w:val="0063396A"/>
    <w:rsid w:val="00644B3E"/>
    <w:rsid w:val="006459E4"/>
    <w:rsid w:val="00676BAB"/>
    <w:rsid w:val="006E6F27"/>
    <w:rsid w:val="006F06D8"/>
    <w:rsid w:val="006F2394"/>
    <w:rsid w:val="00704B7A"/>
    <w:rsid w:val="00721243"/>
    <w:rsid w:val="00726796"/>
    <w:rsid w:val="0073599A"/>
    <w:rsid w:val="007869E0"/>
    <w:rsid w:val="00795E3A"/>
    <w:rsid w:val="007B3548"/>
    <w:rsid w:val="007B64D3"/>
    <w:rsid w:val="007C3F4F"/>
    <w:rsid w:val="007F0926"/>
    <w:rsid w:val="007F486B"/>
    <w:rsid w:val="008023B1"/>
    <w:rsid w:val="00852157"/>
    <w:rsid w:val="008701EB"/>
    <w:rsid w:val="008740AF"/>
    <w:rsid w:val="00882B22"/>
    <w:rsid w:val="00885193"/>
    <w:rsid w:val="008E5EF9"/>
    <w:rsid w:val="008F1B92"/>
    <w:rsid w:val="009144EE"/>
    <w:rsid w:val="009274A9"/>
    <w:rsid w:val="00940A80"/>
    <w:rsid w:val="00942A53"/>
    <w:rsid w:val="00952B0E"/>
    <w:rsid w:val="00953E54"/>
    <w:rsid w:val="009648FE"/>
    <w:rsid w:val="0099439D"/>
    <w:rsid w:val="009A2A25"/>
    <w:rsid w:val="009C576C"/>
    <w:rsid w:val="009D3B4F"/>
    <w:rsid w:val="009E3C8F"/>
    <w:rsid w:val="009F39E3"/>
    <w:rsid w:val="00A00E45"/>
    <w:rsid w:val="00A07E1D"/>
    <w:rsid w:val="00A278D6"/>
    <w:rsid w:val="00A4106B"/>
    <w:rsid w:val="00AB24A1"/>
    <w:rsid w:val="00B45B6D"/>
    <w:rsid w:val="00B477D7"/>
    <w:rsid w:val="00BB351B"/>
    <w:rsid w:val="00BC4BFC"/>
    <w:rsid w:val="00BC7113"/>
    <w:rsid w:val="00BE6289"/>
    <w:rsid w:val="00C32508"/>
    <w:rsid w:val="00C71251"/>
    <w:rsid w:val="00C756E9"/>
    <w:rsid w:val="00CA1A45"/>
    <w:rsid w:val="00D133E6"/>
    <w:rsid w:val="00D31DA5"/>
    <w:rsid w:val="00D45E7A"/>
    <w:rsid w:val="00D61898"/>
    <w:rsid w:val="00D661F2"/>
    <w:rsid w:val="00D663FE"/>
    <w:rsid w:val="00D77E3C"/>
    <w:rsid w:val="00DC67D6"/>
    <w:rsid w:val="00DD168A"/>
    <w:rsid w:val="00DF24BC"/>
    <w:rsid w:val="00E26C28"/>
    <w:rsid w:val="00E31417"/>
    <w:rsid w:val="00E43ABB"/>
    <w:rsid w:val="00EB3B86"/>
    <w:rsid w:val="00ED4C63"/>
    <w:rsid w:val="00EE272D"/>
    <w:rsid w:val="00EE37FA"/>
    <w:rsid w:val="00F02C91"/>
    <w:rsid w:val="00F13289"/>
    <w:rsid w:val="00F42B62"/>
    <w:rsid w:val="00F651E9"/>
    <w:rsid w:val="00F7659D"/>
    <w:rsid w:val="00F94F43"/>
    <w:rsid w:val="00FA113B"/>
    <w:rsid w:val="00FB0DBC"/>
    <w:rsid w:val="00FC67E5"/>
    <w:rsid w:val="00FF0F5E"/>
    <w:rsid w:val="00FF31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F00923-657D-4293-A6B6-211D2C168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7D6"/>
    <w:pPr>
      <w:spacing w:after="0" w:line="240" w:lineRule="auto"/>
    </w:pPr>
    <w:rPr>
      <w:rFonts w:ascii="Times New Roman" w:eastAsia="Times New Roman" w:hAnsi="Times New Roman" w:cs="Times New Roman"/>
      <w:sz w:val="24"/>
      <w:szCs w:val="24"/>
    </w:rPr>
  </w:style>
  <w:style w:type="paragraph" w:styleId="Heading5">
    <w:name w:val="heading 5"/>
    <w:basedOn w:val="Normal"/>
    <w:link w:val="Heading5Char"/>
    <w:uiPriority w:val="9"/>
    <w:qFormat/>
    <w:rsid w:val="004D1CB9"/>
    <w:pPr>
      <w:spacing w:before="100" w:beforeAutospacing="1" w:after="100" w:afterAutospacing="1"/>
      <w:outlineLvl w:val="4"/>
    </w:pPr>
    <w:rPr>
      <w:b/>
      <w:bCs/>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DC67D6"/>
    <w:rPr>
      <w:sz w:val="20"/>
      <w:szCs w:val="20"/>
    </w:rPr>
  </w:style>
  <w:style w:type="character" w:customStyle="1" w:styleId="FootnoteTextChar">
    <w:name w:val="Footnote Text Char"/>
    <w:basedOn w:val="DefaultParagraphFont"/>
    <w:link w:val="FootnoteText"/>
    <w:uiPriority w:val="99"/>
    <w:semiHidden/>
    <w:rsid w:val="00DC67D6"/>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rsid w:val="00DC67D6"/>
    <w:rPr>
      <w:rFonts w:cs="Times New Roman"/>
      <w:vertAlign w:val="superscript"/>
    </w:rPr>
  </w:style>
  <w:style w:type="paragraph" w:styleId="ListParagraph">
    <w:name w:val="List Paragraph"/>
    <w:basedOn w:val="Normal"/>
    <w:uiPriority w:val="34"/>
    <w:qFormat/>
    <w:rsid w:val="00DC67D6"/>
    <w:pPr>
      <w:ind w:left="720"/>
      <w:contextualSpacing/>
    </w:pPr>
  </w:style>
  <w:style w:type="paragraph" w:customStyle="1" w:styleId="Style3">
    <w:name w:val="Style 3"/>
    <w:basedOn w:val="Normal"/>
    <w:uiPriority w:val="99"/>
    <w:rsid w:val="00DC67D6"/>
    <w:pPr>
      <w:widowControl w:val="0"/>
      <w:autoSpaceDE w:val="0"/>
      <w:autoSpaceDN w:val="0"/>
      <w:jc w:val="both"/>
    </w:pPr>
  </w:style>
  <w:style w:type="paragraph" w:styleId="Footer">
    <w:name w:val="footer"/>
    <w:basedOn w:val="Normal"/>
    <w:link w:val="FooterChar"/>
    <w:uiPriority w:val="99"/>
    <w:rsid w:val="00DC67D6"/>
    <w:pPr>
      <w:tabs>
        <w:tab w:val="center" w:pos="4680"/>
        <w:tab w:val="right" w:pos="9360"/>
      </w:tabs>
    </w:pPr>
  </w:style>
  <w:style w:type="character" w:customStyle="1" w:styleId="FooterChar">
    <w:name w:val="Footer Char"/>
    <w:basedOn w:val="DefaultParagraphFont"/>
    <w:link w:val="Footer"/>
    <w:uiPriority w:val="99"/>
    <w:rsid w:val="00DC67D6"/>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rsid w:val="00DC67D6"/>
    <w:rPr>
      <w:rFonts w:cs="Times New Roman"/>
      <w:sz w:val="16"/>
      <w:szCs w:val="16"/>
    </w:rPr>
  </w:style>
  <w:style w:type="paragraph" w:styleId="CommentText">
    <w:name w:val="annotation text"/>
    <w:basedOn w:val="Normal"/>
    <w:link w:val="CommentTextChar"/>
    <w:uiPriority w:val="99"/>
    <w:semiHidden/>
    <w:rsid w:val="00DC67D6"/>
    <w:rPr>
      <w:sz w:val="20"/>
      <w:szCs w:val="20"/>
    </w:rPr>
  </w:style>
  <w:style w:type="character" w:customStyle="1" w:styleId="CommentTextChar">
    <w:name w:val="Comment Text Char"/>
    <w:basedOn w:val="DefaultParagraphFont"/>
    <w:link w:val="CommentText"/>
    <w:uiPriority w:val="99"/>
    <w:semiHidden/>
    <w:rsid w:val="00DC67D6"/>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DC67D6"/>
    <w:rPr>
      <w:rFonts w:ascii="Tahoma" w:hAnsi="Tahoma" w:cs="Tahoma"/>
      <w:sz w:val="16"/>
      <w:szCs w:val="16"/>
    </w:rPr>
  </w:style>
  <w:style w:type="character" w:customStyle="1" w:styleId="BalloonTextChar">
    <w:name w:val="Balloon Text Char"/>
    <w:basedOn w:val="DefaultParagraphFont"/>
    <w:link w:val="BalloonText"/>
    <w:uiPriority w:val="99"/>
    <w:semiHidden/>
    <w:rsid w:val="00DC67D6"/>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502899"/>
    <w:rPr>
      <w:b/>
      <w:bCs/>
    </w:rPr>
  </w:style>
  <w:style w:type="character" w:customStyle="1" w:styleId="CommentSubjectChar">
    <w:name w:val="Comment Subject Char"/>
    <w:basedOn w:val="CommentTextChar"/>
    <w:link w:val="CommentSubject"/>
    <w:uiPriority w:val="99"/>
    <w:semiHidden/>
    <w:rsid w:val="00502899"/>
    <w:rPr>
      <w:rFonts w:ascii="Times New Roman" w:eastAsia="Times New Roman" w:hAnsi="Times New Roman" w:cs="Times New Roman"/>
      <w:b/>
      <w:bCs/>
      <w:sz w:val="20"/>
      <w:szCs w:val="20"/>
    </w:rPr>
  </w:style>
  <w:style w:type="paragraph" w:styleId="BodyText2">
    <w:name w:val="Body Text 2"/>
    <w:basedOn w:val="Normal"/>
    <w:link w:val="BodyText2Char"/>
    <w:rsid w:val="002578D3"/>
    <w:rPr>
      <w:rFonts w:ascii="Arial" w:hAnsi="Arial" w:cs="Arial"/>
      <w:b/>
      <w:bCs/>
      <w:lang w:val="en-GB" w:eastAsia="de-DE"/>
    </w:rPr>
  </w:style>
  <w:style w:type="character" w:customStyle="1" w:styleId="BodyText2Char">
    <w:name w:val="Body Text 2 Char"/>
    <w:basedOn w:val="DefaultParagraphFont"/>
    <w:link w:val="BodyText2"/>
    <w:rsid w:val="002578D3"/>
    <w:rPr>
      <w:rFonts w:ascii="Arial" w:eastAsia="Times New Roman" w:hAnsi="Arial" w:cs="Arial"/>
      <w:b/>
      <w:bCs/>
      <w:sz w:val="24"/>
      <w:szCs w:val="24"/>
      <w:lang w:val="en-GB" w:eastAsia="de-DE"/>
    </w:rPr>
  </w:style>
  <w:style w:type="paragraph" w:styleId="BodyText">
    <w:name w:val="Body Text"/>
    <w:basedOn w:val="Normal"/>
    <w:link w:val="BodyTextChar"/>
    <w:uiPriority w:val="99"/>
    <w:semiHidden/>
    <w:unhideWhenUsed/>
    <w:rsid w:val="00E43ABB"/>
    <w:pPr>
      <w:spacing w:after="120"/>
    </w:pPr>
  </w:style>
  <w:style w:type="character" w:customStyle="1" w:styleId="BodyTextChar">
    <w:name w:val="Body Text Char"/>
    <w:basedOn w:val="DefaultParagraphFont"/>
    <w:link w:val="BodyText"/>
    <w:uiPriority w:val="99"/>
    <w:semiHidden/>
    <w:rsid w:val="00E43ABB"/>
    <w:rPr>
      <w:rFonts w:ascii="Times New Roman" w:eastAsia="Times New Roman" w:hAnsi="Times New Roman" w:cs="Times New Roman"/>
      <w:sz w:val="24"/>
      <w:szCs w:val="24"/>
    </w:rPr>
  </w:style>
  <w:style w:type="paragraph" w:styleId="NormalWeb">
    <w:name w:val="Normal (Web)"/>
    <w:basedOn w:val="Normal"/>
    <w:uiPriority w:val="99"/>
    <w:unhideWhenUsed/>
    <w:rsid w:val="00940A80"/>
    <w:pPr>
      <w:spacing w:before="100" w:beforeAutospacing="1" w:after="100" w:afterAutospacing="1"/>
    </w:pPr>
    <w:rPr>
      <w:lang w:val="en-GB" w:eastAsia="en-GB"/>
    </w:rPr>
  </w:style>
  <w:style w:type="character" w:styleId="Strong">
    <w:name w:val="Strong"/>
    <w:basedOn w:val="DefaultParagraphFont"/>
    <w:uiPriority w:val="22"/>
    <w:qFormat/>
    <w:rsid w:val="00940A80"/>
    <w:rPr>
      <w:b/>
      <w:bCs/>
    </w:rPr>
  </w:style>
  <w:style w:type="table" w:styleId="TableGrid">
    <w:name w:val="Table Grid"/>
    <w:basedOn w:val="TableNormal"/>
    <w:uiPriority w:val="59"/>
    <w:rsid w:val="00BC71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5400FF"/>
    <w:pPr>
      <w:spacing w:after="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3142F"/>
    <w:rPr>
      <w:color w:val="0000FF" w:themeColor="hyperlink"/>
      <w:u w:val="single"/>
    </w:rPr>
  </w:style>
  <w:style w:type="character" w:customStyle="1" w:styleId="apple-converted-space">
    <w:name w:val="apple-converted-space"/>
    <w:basedOn w:val="DefaultParagraphFont"/>
    <w:rsid w:val="004D1CB9"/>
  </w:style>
  <w:style w:type="character" w:customStyle="1" w:styleId="Heading5Char">
    <w:name w:val="Heading 5 Char"/>
    <w:basedOn w:val="DefaultParagraphFont"/>
    <w:link w:val="Heading5"/>
    <w:uiPriority w:val="9"/>
    <w:rsid w:val="004D1CB9"/>
    <w:rPr>
      <w:rFonts w:ascii="Times New Roman" w:eastAsia="Times New Roman" w:hAnsi="Times New Roman" w:cs="Times New Roman"/>
      <w:b/>
      <w:bCs/>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3037297">
      <w:bodyDiv w:val="1"/>
      <w:marLeft w:val="0"/>
      <w:marRight w:val="0"/>
      <w:marTop w:val="0"/>
      <w:marBottom w:val="0"/>
      <w:divBdr>
        <w:top w:val="none" w:sz="0" w:space="0" w:color="auto"/>
        <w:left w:val="none" w:sz="0" w:space="0" w:color="auto"/>
        <w:bottom w:val="none" w:sz="0" w:space="0" w:color="auto"/>
        <w:right w:val="none" w:sz="0" w:space="0" w:color="auto"/>
      </w:divBdr>
    </w:div>
    <w:div w:id="1207139411">
      <w:bodyDiv w:val="1"/>
      <w:marLeft w:val="0"/>
      <w:marRight w:val="0"/>
      <w:marTop w:val="0"/>
      <w:marBottom w:val="0"/>
      <w:divBdr>
        <w:top w:val="none" w:sz="0" w:space="0" w:color="auto"/>
        <w:left w:val="none" w:sz="0" w:space="0" w:color="auto"/>
        <w:bottom w:val="none" w:sz="0" w:space="0" w:color="auto"/>
        <w:right w:val="none" w:sz="0" w:space="0" w:color="auto"/>
      </w:divBdr>
    </w:div>
    <w:div w:id="1581595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dss.un.org/dssweb/WelcometoUNDSS/tabid/105/Default.aspx?returnurl=%2fdssweb%2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B5737A-AAC3-4309-83B1-D8B075E3B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2865</Words>
  <Characters>16332</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Vijay K Thapa</cp:lastModifiedBy>
  <cp:revision>2</cp:revision>
  <dcterms:created xsi:type="dcterms:W3CDTF">2014-07-02T13:57:00Z</dcterms:created>
  <dcterms:modified xsi:type="dcterms:W3CDTF">2014-07-02T13:57:00Z</dcterms:modified>
</cp:coreProperties>
</file>