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1EDD5" w14:textId="3DEB0C40" w:rsidR="0061199F" w:rsidRPr="00344220" w:rsidRDefault="0061199F" w:rsidP="004C481E">
      <w:pPr>
        <w:spacing w:before="100" w:beforeAutospacing="1" w:after="100" w:afterAutospacing="1" w:line="240" w:lineRule="auto"/>
        <w:jc w:val="center"/>
        <w:outlineLvl w:val="2"/>
        <w:rPr>
          <w:rFonts w:ascii="Calibri" w:eastAsia="Times New Roman" w:hAnsi="Calibri" w:cs="Calibri"/>
          <w:b/>
          <w:bCs/>
          <w:kern w:val="0"/>
          <w:lang w:eastAsia="en-GB" w:bidi="th-TH"/>
          <w14:ligatures w14:val="none"/>
        </w:rPr>
      </w:pPr>
      <w:r w:rsidRPr="00344220">
        <w:rPr>
          <w:rFonts w:ascii="Calibri" w:eastAsia="Times New Roman" w:hAnsi="Calibri" w:cs="Calibri"/>
          <w:b/>
          <w:bCs/>
          <w:kern w:val="0"/>
          <w:lang w:eastAsia="en-GB" w:bidi="th-TH"/>
          <w14:ligatures w14:val="none"/>
        </w:rPr>
        <w:t>A call for express</w:t>
      </w:r>
      <w:r w:rsidR="004C198C" w:rsidRPr="00344220">
        <w:rPr>
          <w:rFonts w:ascii="Calibri" w:eastAsia="Times New Roman" w:hAnsi="Calibri" w:cs="Calibri"/>
          <w:b/>
          <w:bCs/>
          <w:kern w:val="0"/>
          <w:lang w:eastAsia="en-GB" w:bidi="th-TH"/>
          <w14:ligatures w14:val="none"/>
        </w:rPr>
        <w:t>ion of interest</w:t>
      </w:r>
    </w:p>
    <w:p w14:paraId="0680E7BE" w14:textId="45A7B1C6" w:rsidR="004C198C" w:rsidRPr="00344220" w:rsidRDefault="004C198C" w:rsidP="004C198C">
      <w:pPr>
        <w:jc w:val="center"/>
        <w:rPr>
          <w:rFonts w:ascii="Calibri" w:hAnsi="Calibri" w:cs="Calibri"/>
          <w:b/>
          <w:bCs/>
        </w:rPr>
      </w:pPr>
      <w:r w:rsidRPr="00344220">
        <w:rPr>
          <w:rFonts w:ascii="Calibri" w:eastAsia="Times New Roman" w:hAnsi="Calibri" w:cs="Calibri"/>
          <w:b/>
          <w:bCs/>
          <w:kern w:val="0"/>
          <w:lang w:eastAsia="en-GB" w:bidi="th-TH"/>
          <w14:ligatures w14:val="none"/>
        </w:rPr>
        <w:t xml:space="preserve">ILO evaluation consultancy:  </w:t>
      </w:r>
      <w:r w:rsidRPr="00344220">
        <w:rPr>
          <w:rFonts w:ascii="Calibri" w:hAnsi="Calibri" w:cs="Calibri"/>
          <w:b/>
          <w:bCs/>
        </w:rPr>
        <w:t>Cluster Evaluation of ILO’s support to fostering transition to formality of informal workers and business through integrated approaches</w:t>
      </w:r>
    </w:p>
    <w:p w14:paraId="4CD725B7" w14:textId="77777777" w:rsidR="00344220" w:rsidRPr="00344220" w:rsidRDefault="00344220" w:rsidP="00344220">
      <w:pPr>
        <w:spacing w:before="100" w:beforeAutospacing="1" w:after="100" w:afterAutospacing="1" w:line="240" w:lineRule="auto"/>
        <w:rPr>
          <w:rFonts w:ascii="Calibri" w:eastAsia="Times New Roman" w:hAnsi="Calibri" w:cs="Calibri"/>
          <w:kern w:val="0"/>
          <w:sz w:val="24"/>
          <w:szCs w:val="24"/>
          <w:lang w:eastAsia="en-GB" w:bidi="th-TH"/>
          <w14:ligatures w14:val="none"/>
        </w:rPr>
      </w:pPr>
      <w:r w:rsidRPr="00344220">
        <w:rPr>
          <w:rFonts w:ascii="Calibri" w:eastAsia="Times New Roman" w:hAnsi="Calibri" w:cs="Calibri"/>
          <w:kern w:val="0"/>
          <w:sz w:val="24"/>
          <w:szCs w:val="24"/>
          <w:lang w:eastAsia="en-GB" w:bidi="th-TH"/>
          <w14:ligatures w14:val="none"/>
        </w:rPr>
        <w:t>The International Labour Organization (ILO) is seeking an external evaluator or a team of evaluators to conduct an independent final cluster evaluation of ILO’s support for fostering the transition to formality for informal workers and businesses through integrated approaches. The Terms of Reference (</w:t>
      </w:r>
      <w:proofErr w:type="spellStart"/>
      <w:r w:rsidRPr="00344220">
        <w:rPr>
          <w:rFonts w:ascii="Calibri" w:eastAsia="Times New Roman" w:hAnsi="Calibri" w:cs="Calibri"/>
          <w:kern w:val="0"/>
          <w:sz w:val="24"/>
          <w:szCs w:val="24"/>
          <w:lang w:eastAsia="en-GB" w:bidi="th-TH"/>
          <w14:ligatures w14:val="none"/>
        </w:rPr>
        <w:t>ToR</w:t>
      </w:r>
      <w:proofErr w:type="spellEnd"/>
      <w:r w:rsidRPr="00344220">
        <w:rPr>
          <w:rFonts w:ascii="Calibri" w:eastAsia="Times New Roman" w:hAnsi="Calibri" w:cs="Calibri"/>
          <w:kern w:val="0"/>
          <w:sz w:val="24"/>
          <w:szCs w:val="24"/>
          <w:lang w:eastAsia="en-GB" w:bidi="th-TH"/>
          <w14:ligatures w14:val="none"/>
        </w:rPr>
        <w:t>) are provided below.</w:t>
      </w:r>
    </w:p>
    <w:p w14:paraId="74CECD32" w14:textId="77777777" w:rsidR="00344220" w:rsidRPr="00344220" w:rsidRDefault="00344220" w:rsidP="00344220">
      <w:pPr>
        <w:spacing w:before="100" w:beforeAutospacing="1" w:after="100" w:afterAutospacing="1" w:line="240" w:lineRule="auto"/>
        <w:rPr>
          <w:rFonts w:ascii="Calibri" w:eastAsia="Times New Roman" w:hAnsi="Calibri" w:cs="Calibri"/>
          <w:kern w:val="0"/>
          <w:sz w:val="24"/>
          <w:szCs w:val="24"/>
          <w:lang w:eastAsia="en-GB" w:bidi="th-TH"/>
          <w14:ligatures w14:val="none"/>
        </w:rPr>
      </w:pPr>
      <w:r w:rsidRPr="00344220">
        <w:rPr>
          <w:rFonts w:ascii="Calibri" w:eastAsia="Times New Roman" w:hAnsi="Calibri" w:cs="Calibri"/>
          <w:kern w:val="0"/>
          <w:sz w:val="24"/>
          <w:szCs w:val="24"/>
          <w:lang w:eastAsia="en-GB" w:bidi="th-TH"/>
          <w14:ligatures w14:val="none"/>
        </w:rPr>
        <w:t>This assignment will have an estimated duration of approximately 40 working days, spread over a period of four months.</w:t>
      </w:r>
    </w:p>
    <w:p w14:paraId="3CA2F0B3" w14:textId="77777777" w:rsidR="00344220" w:rsidRPr="00344220" w:rsidRDefault="00344220" w:rsidP="00344220">
      <w:pPr>
        <w:spacing w:before="100" w:beforeAutospacing="1" w:after="100" w:afterAutospacing="1" w:line="240" w:lineRule="auto"/>
        <w:rPr>
          <w:rFonts w:ascii="Calibri" w:eastAsia="Times New Roman" w:hAnsi="Calibri" w:cs="Calibri"/>
          <w:kern w:val="0"/>
          <w:sz w:val="24"/>
          <w:szCs w:val="24"/>
          <w:lang w:eastAsia="en-GB" w:bidi="th-TH"/>
          <w14:ligatures w14:val="none"/>
        </w:rPr>
      </w:pPr>
      <w:r w:rsidRPr="00344220">
        <w:rPr>
          <w:rFonts w:ascii="Calibri" w:eastAsia="Times New Roman" w:hAnsi="Calibri" w:cs="Calibri"/>
          <w:kern w:val="0"/>
          <w:sz w:val="24"/>
          <w:szCs w:val="24"/>
          <w:lang w:eastAsia="en-GB" w:bidi="th-TH"/>
          <w14:ligatures w14:val="none"/>
        </w:rPr>
        <w:t xml:space="preserve">Qualified candidates with relevant experience as outlined in the </w:t>
      </w:r>
      <w:proofErr w:type="spellStart"/>
      <w:r w:rsidRPr="00344220">
        <w:rPr>
          <w:rFonts w:ascii="Calibri" w:eastAsia="Times New Roman" w:hAnsi="Calibri" w:cs="Calibri"/>
          <w:kern w:val="0"/>
          <w:sz w:val="24"/>
          <w:szCs w:val="24"/>
          <w:lang w:eastAsia="en-GB" w:bidi="th-TH"/>
          <w14:ligatures w14:val="none"/>
        </w:rPr>
        <w:t>ToR</w:t>
      </w:r>
      <w:proofErr w:type="spellEnd"/>
      <w:r w:rsidRPr="00344220">
        <w:rPr>
          <w:rFonts w:ascii="Calibri" w:eastAsia="Times New Roman" w:hAnsi="Calibri" w:cs="Calibri"/>
          <w:kern w:val="0"/>
          <w:sz w:val="24"/>
          <w:szCs w:val="24"/>
          <w:lang w:eastAsia="en-GB" w:bidi="th-TH"/>
          <w14:ligatures w14:val="none"/>
        </w:rPr>
        <w:t xml:space="preserve"> are invited to submit an expression of interest. The submission should include:</w:t>
      </w:r>
    </w:p>
    <w:p w14:paraId="51F8CE7B" w14:textId="5D4954B1" w:rsidR="00344220" w:rsidRDefault="00344220" w:rsidP="00344220">
      <w:pPr>
        <w:numPr>
          <w:ilvl w:val="0"/>
          <w:numId w:val="35"/>
        </w:numPr>
        <w:spacing w:before="100" w:beforeAutospacing="1" w:after="100" w:afterAutospacing="1" w:line="240" w:lineRule="auto"/>
        <w:rPr>
          <w:rFonts w:ascii="Calibri" w:eastAsia="Times New Roman" w:hAnsi="Calibri" w:cs="Calibri"/>
          <w:kern w:val="0"/>
          <w:sz w:val="24"/>
          <w:szCs w:val="24"/>
          <w:lang w:eastAsia="en-GB" w:bidi="th-TH"/>
          <w14:ligatures w14:val="none"/>
        </w:rPr>
      </w:pPr>
      <w:r w:rsidRPr="00344220">
        <w:rPr>
          <w:rFonts w:ascii="Calibri" w:eastAsia="Times New Roman" w:hAnsi="Calibri" w:cs="Calibri"/>
          <w:kern w:val="0"/>
          <w:sz w:val="24"/>
          <w:szCs w:val="24"/>
          <w:lang w:eastAsia="en-GB" w:bidi="th-TH"/>
          <w14:ligatures w14:val="none"/>
        </w:rPr>
        <w:t>A brief introduc</w:t>
      </w:r>
      <w:r w:rsidR="005C4171">
        <w:rPr>
          <w:rFonts w:ascii="Calibri" w:eastAsia="Times New Roman" w:hAnsi="Calibri" w:cs="Calibri"/>
          <w:kern w:val="0"/>
          <w:sz w:val="24"/>
          <w:szCs w:val="24"/>
          <w:lang w:eastAsia="en-GB" w:bidi="th-TH"/>
          <w14:ligatures w14:val="none"/>
        </w:rPr>
        <w:t xml:space="preserve">tory letter </w:t>
      </w:r>
      <w:r w:rsidRPr="00344220">
        <w:rPr>
          <w:rFonts w:ascii="Calibri" w:eastAsia="Times New Roman" w:hAnsi="Calibri" w:cs="Calibri"/>
          <w:kern w:val="0"/>
          <w:sz w:val="24"/>
          <w:szCs w:val="24"/>
          <w:lang w:eastAsia="en-GB" w:bidi="th-TH"/>
          <w14:ligatures w14:val="none"/>
        </w:rPr>
        <w:t>highlighting relevant qualifications and experience for this evaluation</w:t>
      </w:r>
    </w:p>
    <w:p w14:paraId="5B673172" w14:textId="3F325AC9" w:rsidR="00D416B7" w:rsidRDefault="00D416B7" w:rsidP="00344220">
      <w:pPr>
        <w:numPr>
          <w:ilvl w:val="0"/>
          <w:numId w:val="35"/>
        </w:numPr>
        <w:spacing w:before="100" w:beforeAutospacing="1" w:after="100" w:afterAutospacing="1" w:line="240" w:lineRule="auto"/>
        <w:rPr>
          <w:rFonts w:ascii="Calibri" w:eastAsia="Times New Roman" w:hAnsi="Calibri" w:cs="Calibri"/>
          <w:kern w:val="0"/>
          <w:sz w:val="24"/>
          <w:szCs w:val="24"/>
          <w:lang w:eastAsia="en-GB" w:bidi="th-TH"/>
          <w14:ligatures w14:val="none"/>
        </w:rPr>
      </w:pPr>
      <w:r>
        <w:rPr>
          <w:rFonts w:ascii="Calibri" w:eastAsia="Times New Roman" w:hAnsi="Calibri" w:cs="Calibri"/>
          <w:kern w:val="0"/>
          <w:sz w:val="24"/>
          <w:szCs w:val="24"/>
          <w:lang w:eastAsia="en-GB" w:bidi="th-TH"/>
          <w14:ligatures w14:val="none"/>
        </w:rPr>
        <w:t>A list of previous evaluation work related to the subject matter of this assignment</w:t>
      </w:r>
    </w:p>
    <w:p w14:paraId="4903F269" w14:textId="3B790F78" w:rsidR="00D416B7" w:rsidRPr="00344220" w:rsidRDefault="00D416B7" w:rsidP="00344220">
      <w:pPr>
        <w:numPr>
          <w:ilvl w:val="0"/>
          <w:numId w:val="35"/>
        </w:numPr>
        <w:spacing w:before="100" w:beforeAutospacing="1" w:after="100" w:afterAutospacing="1" w:line="240" w:lineRule="auto"/>
        <w:rPr>
          <w:rFonts w:ascii="Calibri" w:eastAsia="Times New Roman" w:hAnsi="Calibri" w:cs="Calibri"/>
          <w:kern w:val="0"/>
          <w:sz w:val="24"/>
          <w:szCs w:val="24"/>
          <w:lang w:eastAsia="en-GB" w:bidi="th-TH"/>
          <w14:ligatures w14:val="none"/>
        </w:rPr>
      </w:pPr>
      <w:r>
        <w:rPr>
          <w:rFonts w:ascii="Calibri" w:eastAsia="Times New Roman" w:hAnsi="Calibri" w:cs="Calibri"/>
          <w:kern w:val="0"/>
          <w:sz w:val="24"/>
          <w:szCs w:val="24"/>
          <w:lang w:eastAsia="en-GB" w:bidi="th-TH"/>
          <w14:ligatures w14:val="none"/>
        </w:rPr>
        <w:t xml:space="preserve">A statement confirming the availability to conduct this assignment </w:t>
      </w:r>
    </w:p>
    <w:p w14:paraId="51161B26" w14:textId="77777777" w:rsidR="00344220" w:rsidRPr="00344220" w:rsidRDefault="00344220" w:rsidP="00344220">
      <w:pPr>
        <w:numPr>
          <w:ilvl w:val="0"/>
          <w:numId w:val="35"/>
        </w:numPr>
        <w:spacing w:before="100" w:beforeAutospacing="1" w:after="100" w:afterAutospacing="1" w:line="240" w:lineRule="auto"/>
        <w:rPr>
          <w:rFonts w:ascii="Calibri" w:eastAsia="Times New Roman" w:hAnsi="Calibri" w:cs="Calibri"/>
          <w:kern w:val="0"/>
          <w:sz w:val="24"/>
          <w:szCs w:val="24"/>
          <w:lang w:eastAsia="en-GB" w:bidi="th-TH"/>
          <w14:ligatures w14:val="none"/>
        </w:rPr>
      </w:pPr>
      <w:r w:rsidRPr="00344220">
        <w:rPr>
          <w:rFonts w:ascii="Calibri" w:eastAsia="Times New Roman" w:hAnsi="Calibri" w:cs="Calibri"/>
          <w:kern w:val="0"/>
          <w:sz w:val="24"/>
          <w:szCs w:val="24"/>
          <w:lang w:eastAsia="en-GB" w:bidi="th-TH"/>
          <w14:ligatures w14:val="none"/>
        </w:rPr>
        <w:t>A proposed budget</w:t>
      </w:r>
    </w:p>
    <w:p w14:paraId="581C722C" w14:textId="77777777" w:rsidR="00344220" w:rsidRDefault="00344220" w:rsidP="00344220">
      <w:pPr>
        <w:numPr>
          <w:ilvl w:val="0"/>
          <w:numId w:val="35"/>
        </w:numPr>
        <w:spacing w:before="100" w:beforeAutospacing="1" w:after="100" w:afterAutospacing="1" w:line="240" w:lineRule="auto"/>
        <w:rPr>
          <w:rFonts w:ascii="Calibri" w:eastAsia="Times New Roman" w:hAnsi="Calibri" w:cs="Calibri"/>
          <w:kern w:val="0"/>
          <w:sz w:val="24"/>
          <w:szCs w:val="24"/>
          <w:lang w:eastAsia="en-GB" w:bidi="th-TH"/>
          <w14:ligatures w14:val="none"/>
        </w:rPr>
      </w:pPr>
      <w:r w:rsidRPr="00344220">
        <w:rPr>
          <w:rFonts w:ascii="Calibri" w:eastAsia="Times New Roman" w:hAnsi="Calibri" w:cs="Calibri"/>
          <w:kern w:val="0"/>
          <w:sz w:val="24"/>
          <w:szCs w:val="24"/>
          <w:lang w:eastAsia="en-GB" w:bidi="th-TH"/>
          <w14:ligatures w14:val="none"/>
        </w:rPr>
        <w:t>A CV</w:t>
      </w:r>
    </w:p>
    <w:p w14:paraId="0B3DE2BE" w14:textId="477CBD27" w:rsidR="00883E9B" w:rsidRDefault="005C4171" w:rsidP="00344220">
      <w:pPr>
        <w:numPr>
          <w:ilvl w:val="0"/>
          <w:numId w:val="35"/>
        </w:numPr>
        <w:spacing w:before="100" w:beforeAutospacing="1" w:after="100" w:afterAutospacing="1" w:line="240" w:lineRule="auto"/>
        <w:rPr>
          <w:rFonts w:ascii="Calibri" w:eastAsia="Times New Roman" w:hAnsi="Calibri" w:cs="Calibri"/>
          <w:kern w:val="0"/>
          <w:sz w:val="24"/>
          <w:szCs w:val="24"/>
          <w:lang w:eastAsia="en-GB" w:bidi="th-TH"/>
          <w14:ligatures w14:val="none"/>
        </w:rPr>
      </w:pPr>
      <w:r>
        <w:rPr>
          <w:rFonts w:ascii="Calibri" w:eastAsia="Times New Roman" w:hAnsi="Calibri" w:cs="Calibri"/>
          <w:kern w:val="0"/>
          <w:sz w:val="24"/>
          <w:szCs w:val="24"/>
          <w:lang w:eastAsia="en-GB" w:bidi="th-TH"/>
          <w14:ligatures w14:val="none"/>
        </w:rPr>
        <w:t xml:space="preserve">Two </w:t>
      </w:r>
      <w:r w:rsidR="00883E9B">
        <w:rPr>
          <w:rFonts w:ascii="Calibri" w:eastAsia="Times New Roman" w:hAnsi="Calibri" w:cs="Calibri"/>
          <w:kern w:val="0"/>
          <w:sz w:val="24"/>
          <w:szCs w:val="24"/>
          <w:lang w:eastAsia="en-GB" w:bidi="th-TH"/>
          <w14:ligatures w14:val="none"/>
        </w:rPr>
        <w:t>refere</w:t>
      </w:r>
      <w:r>
        <w:rPr>
          <w:rFonts w:ascii="Calibri" w:eastAsia="Times New Roman" w:hAnsi="Calibri" w:cs="Calibri"/>
          <w:kern w:val="0"/>
          <w:sz w:val="24"/>
          <w:szCs w:val="24"/>
          <w:lang w:eastAsia="en-GB" w:bidi="th-TH"/>
          <w14:ligatures w14:val="none"/>
        </w:rPr>
        <w:t>nces</w:t>
      </w:r>
      <w:r w:rsidR="00D416B7">
        <w:rPr>
          <w:rFonts w:ascii="Calibri" w:eastAsia="Times New Roman" w:hAnsi="Calibri" w:cs="Calibri"/>
          <w:kern w:val="0"/>
          <w:sz w:val="24"/>
          <w:szCs w:val="24"/>
          <w:lang w:eastAsia="en-GB" w:bidi="th-TH"/>
          <w14:ligatures w14:val="none"/>
        </w:rPr>
        <w:t xml:space="preserve"> and their email address</w:t>
      </w:r>
    </w:p>
    <w:p w14:paraId="4B89B82A" w14:textId="0883F068" w:rsidR="00D416B7" w:rsidRPr="00344220" w:rsidRDefault="00D416B7" w:rsidP="00344220">
      <w:pPr>
        <w:numPr>
          <w:ilvl w:val="0"/>
          <w:numId w:val="35"/>
        </w:numPr>
        <w:spacing w:before="100" w:beforeAutospacing="1" w:after="100" w:afterAutospacing="1" w:line="240" w:lineRule="auto"/>
        <w:rPr>
          <w:rFonts w:ascii="Calibri" w:eastAsia="Times New Roman" w:hAnsi="Calibri" w:cs="Calibri"/>
          <w:kern w:val="0"/>
          <w:sz w:val="24"/>
          <w:szCs w:val="24"/>
          <w:lang w:eastAsia="en-GB" w:bidi="th-TH"/>
          <w14:ligatures w14:val="none"/>
        </w:rPr>
      </w:pPr>
      <w:r>
        <w:rPr>
          <w:rFonts w:ascii="Calibri" w:eastAsia="Times New Roman" w:hAnsi="Calibri" w:cs="Calibri"/>
          <w:kern w:val="0"/>
          <w:sz w:val="24"/>
          <w:szCs w:val="24"/>
          <w:lang w:eastAsia="en-GB" w:bidi="th-TH"/>
          <w14:ligatures w14:val="none"/>
        </w:rPr>
        <w:t xml:space="preserve">A statement confirming that the candidate has no previous involvement in the delivery of the interventions or have a personal relationship with any of the ILO Officials who are engaged in the interventions. </w:t>
      </w:r>
    </w:p>
    <w:p w14:paraId="5654D501" w14:textId="77777777" w:rsidR="00344220" w:rsidRPr="00344220" w:rsidRDefault="00344220" w:rsidP="00344220">
      <w:pPr>
        <w:spacing w:before="100" w:beforeAutospacing="1" w:after="100" w:afterAutospacing="1" w:line="240" w:lineRule="auto"/>
        <w:rPr>
          <w:rFonts w:ascii="Calibri" w:eastAsia="Times New Roman" w:hAnsi="Calibri" w:cs="Calibri"/>
          <w:kern w:val="0"/>
          <w:sz w:val="24"/>
          <w:szCs w:val="24"/>
          <w:lang w:eastAsia="en-GB" w:bidi="th-TH"/>
          <w14:ligatures w14:val="none"/>
        </w:rPr>
      </w:pPr>
      <w:r w:rsidRPr="00344220">
        <w:rPr>
          <w:rFonts w:ascii="Calibri" w:eastAsia="Times New Roman" w:hAnsi="Calibri" w:cs="Calibri"/>
          <w:kern w:val="0"/>
          <w:sz w:val="24"/>
          <w:szCs w:val="24"/>
          <w:lang w:eastAsia="en-GB" w:bidi="th-TH"/>
          <w14:ligatures w14:val="none"/>
        </w:rPr>
        <w:t xml:space="preserve">Expressions of interest should be sent to the evaluation manager, </w:t>
      </w:r>
      <w:r w:rsidRPr="00344220">
        <w:rPr>
          <w:rFonts w:ascii="Calibri" w:eastAsia="Times New Roman" w:hAnsi="Calibri" w:cs="Calibri"/>
          <w:b/>
          <w:bCs/>
          <w:kern w:val="0"/>
          <w:sz w:val="24"/>
          <w:szCs w:val="24"/>
          <w:lang w:eastAsia="en-GB" w:bidi="th-TH"/>
          <w14:ligatures w14:val="none"/>
        </w:rPr>
        <w:t>Pamornrat Pringsulaka</w:t>
      </w:r>
      <w:r w:rsidRPr="00344220">
        <w:rPr>
          <w:rFonts w:ascii="Calibri" w:eastAsia="Times New Roman" w:hAnsi="Calibri" w:cs="Calibri"/>
          <w:kern w:val="0"/>
          <w:sz w:val="24"/>
          <w:szCs w:val="24"/>
          <w:lang w:eastAsia="en-GB" w:bidi="th-TH"/>
          <w14:ligatures w14:val="none"/>
        </w:rPr>
        <w:t xml:space="preserve"> (pamornrat@ilo.org), with the subject line: </w:t>
      </w:r>
      <w:r w:rsidRPr="00344220">
        <w:rPr>
          <w:rFonts w:ascii="Calibri" w:eastAsia="Times New Roman" w:hAnsi="Calibri" w:cs="Calibri"/>
          <w:b/>
          <w:bCs/>
          <w:kern w:val="0"/>
          <w:sz w:val="24"/>
          <w:szCs w:val="24"/>
          <w:lang w:eastAsia="en-GB" w:bidi="th-TH"/>
          <w14:ligatures w14:val="none"/>
        </w:rPr>
        <w:t>"RBSA Cluster Evaluation – Transition to Formality."</w:t>
      </w:r>
    </w:p>
    <w:p w14:paraId="0F7C6B19" w14:textId="611A9FA2" w:rsidR="00344220" w:rsidRPr="00344220" w:rsidRDefault="00344220" w:rsidP="00344220">
      <w:pPr>
        <w:spacing w:before="100" w:beforeAutospacing="1" w:after="100" w:afterAutospacing="1" w:line="240" w:lineRule="auto"/>
        <w:rPr>
          <w:rFonts w:ascii="Calibri" w:eastAsia="Times New Roman" w:hAnsi="Calibri" w:cs="Calibri"/>
          <w:kern w:val="0"/>
          <w:sz w:val="24"/>
          <w:szCs w:val="24"/>
          <w:lang w:eastAsia="en-GB" w:bidi="th-TH"/>
          <w14:ligatures w14:val="none"/>
        </w:rPr>
      </w:pPr>
      <w:r w:rsidRPr="00344220">
        <w:rPr>
          <w:rFonts w:ascii="Calibri" w:eastAsia="Times New Roman" w:hAnsi="Calibri" w:cs="Calibri"/>
          <w:kern w:val="0"/>
          <w:sz w:val="24"/>
          <w:szCs w:val="24"/>
          <w:lang w:eastAsia="en-GB" w:bidi="th-TH"/>
          <w14:ligatures w14:val="none"/>
        </w:rPr>
        <w:t xml:space="preserve">The deadline for submission is </w:t>
      </w:r>
      <w:r w:rsidR="005D34D7">
        <w:rPr>
          <w:rFonts w:ascii="Calibri" w:eastAsia="Times New Roman" w:hAnsi="Calibri" w:cs="Calibri"/>
          <w:kern w:val="0"/>
          <w:sz w:val="24"/>
          <w:szCs w:val="24"/>
          <w:lang w:eastAsia="en-GB" w:bidi="th-TH"/>
          <w14:ligatures w14:val="none"/>
        </w:rPr>
        <w:t xml:space="preserve">by </w:t>
      </w:r>
      <w:r w:rsidRPr="00344220">
        <w:rPr>
          <w:rFonts w:ascii="Calibri" w:eastAsia="Times New Roman" w:hAnsi="Calibri" w:cs="Calibri"/>
          <w:b/>
          <w:bCs/>
          <w:kern w:val="0"/>
          <w:sz w:val="24"/>
          <w:szCs w:val="24"/>
          <w:lang w:eastAsia="en-GB" w:bidi="th-TH"/>
          <w14:ligatures w14:val="none"/>
        </w:rPr>
        <w:t>close of business on 16 April 2025</w:t>
      </w:r>
      <w:r w:rsidRPr="00344220">
        <w:rPr>
          <w:rFonts w:ascii="Calibri" w:eastAsia="Times New Roman" w:hAnsi="Calibri" w:cs="Calibri"/>
          <w:kern w:val="0"/>
          <w:sz w:val="24"/>
          <w:szCs w:val="24"/>
          <w:lang w:eastAsia="en-GB" w:bidi="th-TH"/>
          <w14:ligatures w14:val="none"/>
        </w:rPr>
        <w:t>. Remuneration for this assignment will be in accordance with ILO standards.</w:t>
      </w:r>
    </w:p>
    <w:p w14:paraId="203D1109" w14:textId="77777777" w:rsidR="0061199F" w:rsidRDefault="0061199F"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7F8D63CF" w14:textId="77777777" w:rsidR="000F2D67" w:rsidRDefault="000F2D67"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4689BD32" w14:textId="77777777" w:rsidR="000F2D67" w:rsidRDefault="000F2D67"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09B131C0" w14:textId="77777777" w:rsidR="000F2D67" w:rsidRDefault="000F2D67"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1C777B9C" w14:textId="77777777" w:rsidR="000F2D67" w:rsidRDefault="000F2D67"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26DB5972" w14:textId="77777777" w:rsidR="000F2D67" w:rsidRDefault="000F2D67"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3B5C3CF7" w14:textId="77777777" w:rsidR="000F2D67" w:rsidRDefault="000F2D67"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5A2F9E6F" w14:textId="77777777" w:rsidR="000F2D67" w:rsidRDefault="000F2D67"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318750E9" w14:textId="77777777" w:rsidR="000F2D67" w:rsidRDefault="000F2D67" w:rsidP="00344220">
      <w:pPr>
        <w:spacing w:before="100" w:beforeAutospacing="1" w:after="100" w:afterAutospacing="1" w:line="240" w:lineRule="auto"/>
        <w:outlineLvl w:val="2"/>
        <w:rPr>
          <w:rFonts w:ascii="Arial" w:eastAsia="Times New Roman" w:hAnsi="Arial" w:cs="Arial"/>
          <w:b/>
          <w:bCs/>
          <w:kern w:val="0"/>
          <w:lang w:eastAsia="en-GB" w:bidi="th-TH"/>
          <w14:ligatures w14:val="none"/>
        </w:rPr>
      </w:pPr>
    </w:p>
    <w:p w14:paraId="4308A27C" w14:textId="1B6857AD" w:rsidR="001228ED" w:rsidRPr="000E3B07" w:rsidRDefault="00791D5B" w:rsidP="004C481E">
      <w:pPr>
        <w:spacing w:before="100" w:beforeAutospacing="1" w:after="100" w:afterAutospacing="1" w:line="240" w:lineRule="auto"/>
        <w:jc w:val="center"/>
        <w:outlineLvl w:val="2"/>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 xml:space="preserve">Terms of Reference (TOR) </w:t>
      </w:r>
    </w:p>
    <w:p w14:paraId="7C33C606" w14:textId="1DE292BB" w:rsidR="00772850" w:rsidRPr="009F237D" w:rsidRDefault="00772850" w:rsidP="009F237D">
      <w:pPr>
        <w:jc w:val="center"/>
        <w:rPr>
          <w:rFonts w:ascii="Calibri" w:hAnsi="Calibri" w:cs="Calibri"/>
          <w:b/>
          <w:bCs/>
        </w:rPr>
      </w:pPr>
      <w:r w:rsidRPr="009F237D">
        <w:rPr>
          <w:rFonts w:ascii="Calibri" w:hAnsi="Calibri" w:cs="Calibri"/>
          <w:b/>
          <w:bCs/>
        </w:rPr>
        <w:t xml:space="preserve">Cluster </w:t>
      </w:r>
      <w:r w:rsidR="00E66105">
        <w:rPr>
          <w:rFonts w:ascii="Calibri" w:hAnsi="Calibri" w:cs="Calibri"/>
          <w:b/>
          <w:bCs/>
        </w:rPr>
        <w:t xml:space="preserve">thematic </w:t>
      </w:r>
      <w:r w:rsidRPr="009F237D">
        <w:rPr>
          <w:rFonts w:ascii="Calibri" w:hAnsi="Calibri" w:cs="Calibri"/>
          <w:b/>
          <w:bCs/>
        </w:rPr>
        <w:t xml:space="preserve">Evaluation </w:t>
      </w:r>
      <w:r w:rsidR="009F237D" w:rsidRPr="009F237D">
        <w:rPr>
          <w:rFonts w:ascii="Calibri" w:hAnsi="Calibri" w:cs="Calibri"/>
          <w:b/>
          <w:bCs/>
        </w:rPr>
        <w:t>of ILO’s</w:t>
      </w:r>
      <w:r w:rsidR="00F27B0F" w:rsidRPr="009F237D">
        <w:rPr>
          <w:rFonts w:ascii="Calibri" w:hAnsi="Calibri" w:cs="Calibri"/>
          <w:b/>
          <w:bCs/>
        </w:rPr>
        <w:t xml:space="preserve"> support to fostering transition to formality of informal workers and business through integrated approaches</w:t>
      </w:r>
    </w:p>
    <w:p w14:paraId="00A47A24" w14:textId="289E9710" w:rsidR="00E12679" w:rsidRDefault="00AD3132" w:rsidP="00E12679">
      <w:pPr>
        <w:spacing w:before="100" w:beforeAutospacing="1" w:after="100" w:afterAutospacing="1" w:line="240" w:lineRule="auto"/>
        <w:jc w:val="center"/>
        <w:outlineLvl w:val="2"/>
        <w:rPr>
          <w:rFonts w:ascii="Calibri" w:eastAsia="Times New Roman" w:hAnsi="Calibri" w:cs="Calibri"/>
          <w:b/>
          <w:bCs/>
          <w:kern w:val="0"/>
          <w:lang w:eastAsia="en-GB" w:bidi="th-TH"/>
          <w14:ligatures w14:val="none"/>
        </w:rPr>
      </w:pPr>
      <w:r>
        <w:rPr>
          <w:rFonts w:ascii="Calibri" w:eastAsia="Times New Roman" w:hAnsi="Calibri" w:cs="Calibri"/>
          <w:b/>
          <w:bCs/>
          <w:kern w:val="0"/>
          <w:lang w:eastAsia="en-GB" w:bidi="th-TH"/>
          <w14:ligatures w14:val="none"/>
        </w:rPr>
        <w:t>1 April</w:t>
      </w:r>
      <w:r w:rsidR="004C481E" w:rsidRPr="000E3B07">
        <w:rPr>
          <w:rFonts w:ascii="Calibri" w:eastAsia="Times New Roman" w:hAnsi="Calibri" w:cs="Calibri"/>
          <w:b/>
          <w:bCs/>
          <w:kern w:val="0"/>
          <w:lang w:eastAsia="en-GB" w:bidi="th-TH"/>
          <w14:ligatures w14:val="none"/>
        </w:rPr>
        <w:t xml:space="preserve"> 2025</w:t>
      </w:r>
    </w:p>
    <w:p w14:paraId="1196DE90" w14:textId="7A894EE4" w:rsidR="00A1604F" w:rsidRPr="00E12679" w:rsidRDefault="00A1604F" w:rsidP="00E12679">
      <w:pPr>
        <w:pStyle w:val="Heading1"/>
        <w:rPr>
          <w:rFonts w:eastAsia="Times New Roman"/>
          <w:b/>
          <w:bCs/>
          <w:sz w:val="28"/>
          <w:szCs w:val="28"/>
        </w:rPr>
      </w:pPr>
      <w:r w:rsidRPr="00E12679">
        <w:rPr>
          <w:rFonts w:eastAsia="Times New Roman"/>
          <w:b/>
          <w:bCs/>
          <w:sz w:val="28"/>
          <w:szCs w:val="28"/>
        </w:rPr>
        <w:t xml:space="preserve">Key facts </w:t>
      </w:r>
    </w:p>
    <w:tbl>
      <w:tblPr>
        <w:tblStyle w:val="TableGrid"/>
        <w:tblW w:w="8815" w:type="dxa"/>
        <w:tblInd w:w="360" w:type="dxa"/>
        <w:tblLook w:val="04A0" w:firstRow="1" w:lastRow="0" w:firstColumn="1" w:lastColumn="0" w:noHBand="0" w:noVBand="1"/>
      </w:tblPr>
      <w:tblGrid>
        <w:gridCol w:w="3179"/>
        <w:gridCol w:w="5636"/>
      </w:tblGrid>
      <w:tr w:rsidR="00A1604F" w:rsidRPr="00A1604F" w14:paraId="563AA7A4" w14:textId="77777777" w:rsidTr="00B5362F">
        <w:tc>
          <w:tcPr>
            <w:tcW w:w="3179" w:type="dxa"/>
          </w:tcPr>
          <w:p w14:paraId="643205A2" w14:textId="03089DB6"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 xml:space="preserve">Title </w:t>
            </w:r>
          </w:p>
        </w:tc>
        <w:tc>
          <w:tcPr>
            <w:tcW w:w="5636" w:type="dxa"/>
          </w:tcPr>
          <w:p w14:paraId="52B0730D" w14:textId="13CB30B0" w:rsidR="00A1604F" w:rsidRPr="00536417" w:rsidRDefault="0096487B" w:rsidP="0004146F">
            <w:pPr>
              <w:spacing w:before="100" w:beforeAutospacing="1" w:after="100" w:afterAutospacing="1"/>
              <w:outlineLvl w:val="2"/>
              <w:rPr>
                <w:rFonts w:ascii="Calibri" w:eastAsia="Calibri" w:hAnsi="Calibri" w:cs="Calibri"/>
                <w:sz w:val="18"/>
                <w:szCs w:val="18"/>
              </w:rPr>
            </w:pPr>
            <w:r w:rsidRPr="00536417">
              <w:rPr>
                <w:rFonts w:ascii="Calibri" w:hAnsi="Calibri" w:cs="Calibri"/>
                <w:sz w:val="18"/>
                <w:szCs w:val="18"/>
              </w:rPr>
              <w:t>ILO's support to fostering transition to formality of informal workers and business through integrated approaches</w:t>
            </w:r>
          </w:p>
        </w:tc>
      </w:tr>
      <w:tr w:rsidR="00A1604F" w:rsidRPr="00A1604F" w14:paraId="41E72E27" w14:textId="77777777" w:rsidTr="00B5362F">
        <w:tc>
          <w:tcPr>
            <w:tcW w:w="3179" w:type="dxa"/>
          </w:tcPr>
          <w:p w14:paraId="233E2A54"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Project DC Code</w:t>
            </w:r>
          </w:p>
        </w:tc>
        <w:tc>
          <w:tcPr>
            <w:tcW w:w="5636" w:type="dxa"/>
          </w:tcPr>
          <w:p w14:paraId="456C696B" w14:textId="77777777" w:rsidR="00D33879" w:rsidRPr="00536417" w:rsidRDefault="002447E7" w:rsidP="00A1604F">
            <w:pPr>
              <w:tabs>
                <w:tab w:val="left" w:pos="1399"/>
              </w:tabs>
              <w:rPr>
                <w:rFonts w:ascii="Calibri" w:eastAsia="Calibri" w:hAnsi="Calibri" w:cs="Calibri"/>
                <w:sz w:val="18"/>
                <w:szCs w:val="18"/>
              </w:rPr>
            </w:pPr>
            <w:r w:rsidRPr="00536417">
              <w:rPr>
                <w:rFonts w:ascii="Calibri" w:eastAsia="Calibri" w:hAnsi="Calibri" w:cs="Calibri"/>
                <w:sz w:val="18"/>
                <w:szCs w:val="18"/>
              </w:rPr>
              <w:t xml:space="preserve">KHM/23/01/RBS;  </w:t>
            </w:r>
          </w:p>
          <w:p w14:paraId="21FDB578" w14:textId="77777777" w:rsidR="00D33879" w:rsidRPr="00536417" w:rsidRDefault="002447E7" w:rsidP="00A1604F">
            <w:pPr>
              <w:tabs>
                <w:tab w:val="left" w:pos="1399"/>
              </w:tabs>
              <w:rPr>
                <w:rFonts w:ascii="Calibri" w:eastAsia="Calibri" w:hAnsi="Calibri" w:cs="Calibri"/>
                <w:sz w:val="18"/>
                <w:szCs w:val="18"/>
              </w:rPr>
            </w:pPr>
            <w:r w:rsidRPr="00536417">
              <w:rPr>
                <w:rFonts w:ascii="Calibri" w:eastAsia="Calibri" w:hAnsi="Calibri" w:cs="Calibri"/>
                <w:sz w:val="18"/>
                <w:szCs w:val="18"/>
              </w:rPr>
              <w:t xml:space="preserve">NPL/23/01/RBS; </w:t>
            </w:r>
          </w:p>
          <w:p w14:paraId="1255B6EA" w14:textId="77777777" w:rsidR="00D33879" w:rsidRPr="00536417" w:rsidRDefault="002447E7" w:rsidP="00A1604F">
            <w:pPr>
              <w:tabs>
                <w:tab w:val="left" w:pos="1399"/>
              </w:tabs>
              <w:rPr>
                <w:rFonts w:ascii="Calibri" w:eastAsia="Calibri" w:hAnsi="Calibri" w:cs="Calibri"/>
                <w:sz w:val="18"/>
                <w:szCs w:val="18"/>
              </w:rPr>
            </w:pPr>
            <w:r w:rsidRPr="00536417">
              <w:rPr>
                <w:rFonts w:ascii="Calibri" w:eastAsia="Calibri" w:hAnsi="Calibri" w:cs="Calibri"/>
                <w:sz w:val="18"/>
                <w:szCs w:val="18"/>
              </w:rPr>
              <w:t>PHL</w:t>
            </w:r>
            <w:r w:rsidR="00594AEE" w:rsidRPr="00536417">
              <w:rPr>
                <w:rFonts w:ascii="Calibri" w:eastAsia="Calibri" w:hAnsi="Calibri" w:cs="Calibri"/>
                <w:sz w:val="18"/>
                <w:szCs w:val="18"/>
              </w:rPr>
              <w:t xml:space="preserve">/23/01/RBS; </w:t>
            </w:r>
          </w:p>
          <w:p w14:paraId="09A2FC11" w14:textId="77777777" w:rsidR="00D33879" w:rsidRPr="00536417" w:rsidRDefault="00594AEE" w:rsidP="00A1604F">
            <w:pPr>
              <w:tabs>
                <w:tab w:val="left" w:pos="1399"/>
              </w:tabs>
              <w:rPr>
                <w:rFonts w:ascii="Calibri" w:eastAsia="Calibri" w:hAnsi="Calibri" w:cs="Calibri"/>
                <w:sz w:val="18"/>
                <w:szCs w:val="18"/>
              </w:rPr>
            </w:pPr>
            <w:r w:rsidRPr="00536417">
              <w:rPr>
                <w:rFonts w:ascii="Calibri" w:eastAsia="Calibri" w:hAnsi="Calibri" w:cs="Calibri"/>
                <w:sz w:val="18"/>
                <w:szCs w:val="18"/>
              </w:rPr>
              <w:t xml:space="preserve">MGN/23/01/RBS;  </w:t>
            </w:r>
          </w:p>
          <w:p w14:paraId="1C2E93C2" w14:textId="7D56E52D" w:rsidR="00A1604F" w:rsidRPr="00536417" w:rsidRDefault="00D33879" w:rsidP="00A1604F">
            <w:pPr>
              <w:tabs>
                <w:tab w:val="left" w:pos="1399"/>
              </w:tabs>
              <w:rPr>
                <w:rFonts w:ascii="Calibri" w:eastAsia="Calibri" w:hAnsi="Calibri" w:cs="Calibri"/>
                <w:sz w:val="18"/>
                <w:szCs w:val="18"/>
              </w:rPr>
            </w:pPr>
            <w:r w:rsidRPr="00536417">
              <w:rPr>
                <w:rFonts w:ascii="Calibri" w:eastAsia="Calibri" w:hAnsi="Calibri" w:cs="Calibri"/>
                <w:sz w:val="18"/>
                <w:szCs w:val="18"/>
              </w:rPr>
              <w:t>VNM/23/01/RBS</w:t>
            </w:r>
          </w:p>
        </w:tc>
      </w:tr>
      <w:tr w:rsidR="00A1604F" w:rsidRPr="00A1604F" w14:paraId="6CB0BF9C" w14:textId="77777777" w:rsidTr="00B5362F">
        <w:tc>
          <w:tcPr>
            <w:tcW w:w="3179" w:type="dxa"/>
          </w:tcPr>
          <w:p w14:paraId="5CE25C3E"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Type of evaluation (e.g. independent, internal)</w:t>
            </w:r>
          </w:p>
        </w:tc>
        <w:tc>
          <w:tcPr>
            <w:tcW w:w="5636" w:type="dxa"/>
          </w:tcPr>
          <w:p w14:paraId="72F99AB3"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Independent</w:t>
            </w:r>
          </w:p>
        </w:tc>
      </w:tr>
      <w:tr w:rsidR="00A1604F" w:rsidRPr="00A1604F" w14:paraId="6BFF8E6A" w14:textId="77777777" w:rsidTr="00B5362F">
        <w:tc>
          <w:tcPr>
            <w:tcW w:w="3179" w:type="dxa"/>
          </w:tcPr>
          <w:p w14:paraId="53B3A3CE"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Timing of evaluation (e.g. midterm, final)</w:t>
            </w:r>
          </w:p>
        </w:tc>
        <w:tc>
          <w:tcPr>
            <w:tcW w:w="5636" w:type="dxa"/>
          </w:tcPr>
          <w:p w14:paraId="2D9FF17A"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Final</w:t>
            </w:r>
          </w:p>
        </w:tc>
      </w:tr>
      <w:tr w:rsidR="00A1604F" w:rsidRPr="00A1604F" w14:paraId="5C8CA6A9" w14:textId="77777777" w:rsidTr="00B5362F">
        <w:tc>
          <w:tcPr>
            <w:tcW w:w="3179" w:type="dxa"/>
          </w:tcPr>
          <w:p w14:paraId="46076215"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Donor</w:t>
            </w:r>
          </w:p>
        </w:tc>
        <w:tc>
          <w:tcPr>
            <w:tcW w:w="5636" w:type="dxa"/>
          </w:tcPr>
          <w:p w14:paraId="244A96EC" w14:textId="7E91F5C0" w:rsidR="00A1604F" w:rsidRPr="00536417" w:rsidRDefault="009A3818" w:rsidP="00A1604F">
            <w:pPr>
              <w:tabs>
                <w:tab w:val="left" w:pos="1399"/>
              </w:tabs>
              <w:rPr>
                <w:rFonts w:ascii="Calibri" w:eastAsia="Calibri" w:hAnsi="Calibri" w:cs="Calibri"/>
                <w:sz w:val="18"/>
                <w:szCs w:val="18"/>
              </w:rPr>
            </w:pPr>
            <w:r w:rsidRPr="00536417">
              <w:rPr>
                <w:rFonts w:ascii="Calibri" w:eastAsia="Calibri" w:hAnsi="Calibri" w:cs="Calibri"/>
                <w:sz w:val="18"/>
                <w:szCs w:val="18"/>
              </w:rPr>
              <w:t>Regular budget supplementary account (RBSA)</w:t>
            </w:r>
          </w:p>
        </w:tc>
      </w:tr>
      <w:tr w:rsidR="00A1604F" w:rsidRPr="00A1604F" w14:paraId="691B4647" w14:textId="77777777" w:rsidTr="00B5362F">
        <w:tc>
          <w:tcPr>
            <w:tcW w:w="3179" w:type="dxa"/>
          </w:tcPr>
          <w:p w14:paraId="1AE293D0"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Administrative Unit in the ILO responsible for administrating the project</w:t>
            </w:r>
          </w:p>
        </w:tc>
        <w:tc>
          <w:tcPr>
            <w:tcW w:w="5636" w:type="dxa"/>
          </w:tcPr>
          <w:p w14:paraId="2AF5DCA0" w14:textId="515EE8BC" w:rsidR="00D33879" w:rsidRPr="00536417" w:rsidRDefault="00D33879" w:rsidP="00D33879">
            <w:pPr>
              <w:tabs>
                <w:tab w:val="left" w:pos="1399"/>
              </w:tabs>
              <w:rPr>
                <w:rFonts w:ascii="Calibri" w:eastAsia="Calibri" w:hAnsi="Calibri" w:cs="Calibri"/>
                <w:sz w:val="18"/>
                <w:szCs w:val="18"/>
              </w:rPr>
            </w:pPr>
            <w:r w:rsidRPr="00536417">
              <w:rPr>
                <w:rFonts w:ascii="Calibri" w:eastAsia="Calibri" w:hAnsi="Calibri" w:cs="Calibri"/>
                <w:sz w:val="18"/>
                <w:szCs w:val="18"/>
              </w:rPr>
              <w:t>KHM/23/01/</w:t>
            </w:r>
            <w:proofErr w:type="gramStart"/>
            <w:r w:rsidRPr="00536417">
              <w:rPr>
                <w:rFonts w:ascii="Calibri" w:eastAsia="Calibri" w:hAnsi="Calibri" w:cs="Calibri"/>
                <w:sz w:val="18"/>
                <w:szCs w:val="18"/>
              </w:rPr>
              <w:t xml:space="preserve">RBS  </w:t>
            </w:r>
            <w:r w:rsidR="00343D61" w:rsidRPr="00536417">
              <w:rPr>
                <w:rFonts w:ascii="Calibri" w:eastAsia="Calibri" w:hAnsi="Calibri" w:cs="Calibri"/>
                <w:sz w:val="18"/>
                <w:szCs w:val="18"/>
              </w:rPr>
              <w:t>-</w:t>
            </w:r>
            <w:proofErr w:type="gramEnd"/>
            <w:r w:rsidR="00343D61" w:rsidRPr="00536417">
              <w:rPr>
                <w:rFonts w:ascii="Calibri" w:eastAsia="Calibri" w:hAnsi="Calibri" w:cs="Calibri"/>
                <w:sz w:val="18"/>
                <w:szCs w:val="18"/>
              </w:rPr>
              <w:t xml:space="preserve"> CO-Bangkok</w:t>
            </w:r>
            <w:r w:rsidRPr="00536417">
              <w:rPr>
                <w:rFonts w:ascii="Calibri" w:eastAsia="Calibri" w:hAnsi="Calibri" w:cs="Calibri"/>
                <w:sz w:val="18"/>
                <w:szCs w:val="18"/>
              </w:rPr>
              <w:t xml:space="preserve">;  </w:t>
            </w:r>
          </w:p>
          <w:p w14:paraId="351DA571" w14:textId="4798ECF6" w:rsidR="00D33879" w:rsidRPr="00536417" w:rsidRDefault="00D33879" w:rsidP="00D33879">
            <w:pPr>
              <w:tabs>
                <w:tab w:val="left" w:pos="1399"/>
              </w:tabs>
              <w:rPr>
                <w:rFonts w:ascii="Calibri" w:eastAsia="Calibri" w:hAnsi="Calibri" w:cs="Calibri"/>
                <w:sz w:val="18"/>
                <w:szCs w:val="18"/>
              </w:rPr>
            </w:pPr>
            <w:r w:rsidRPr="00536417">
              <w:rPr>
                <w:rFonts w:ascii="Calibri" w:eastAsia="Calibri" w:hAnsi="Calibri" w:cs="Calibri"/>
                <w:sz w:val="18"/>
                <w:szCs w:val="18"/>
              </w:rPr>
              <w:t>NPL/23/01/RBS</w:t>
            </w:r>
            <w:r w:rsidR="00343D61" w:rsidRPr="00536417">
              <w:rPr>
                <w:rFonts w:ascii="Calibri" w:eastAsia="Calibri" w:hAnsi="Calibri" w:cs="Calibri"/>
                <w:sz w:val="18"/>
                <w:szCs w:val="18"/>
              </w:rPr>
              <w:t xml:space="preserve"> – CO-Kathmandu; </w:t>
            </w:r>
          </w:p>
          <w:p w14:paraId="4D60A62F" w14:textId="3C14F364" w:rsidR="00D33879" w:rsidRPr="00536417" w:rsidRDefault="00D33879" w:rsidP="00D33879">
            <w:pPr>
              <w:tabs>
                <w:tab w:val="left" w:pos="1399"/>
              </w:tabs>
              <w:rPr>
                <w:rFonts w:ascii="Calibri" w:eastAsia="Calibri" w:hAnsi="Calibri" w:cs="Calibri"/>
                <w:sz w:val="18"/>
                <w:szCs w:val="18"/>
              </w:rPr>
            </w:pPr>
            <w:r w:rsidRPr="00536417">
              <w:rPr>
                <w:rFonts w:ascii="Calibri" w:eastAsia="Calibri" w:hAnsi="Calibri" w:cs="Calibri"/>
                <w:sz w:val="18"/>
                <w:szCs w:val="18"/>
              </w:rPr>
              <w:t>PHL/23/01/RBS</w:t>
            </w:r>
            <w:r w:rsidR="00343D61" w:rsidRPr="00536417">
              <w:rPr>
                <w:rFonts w:ascii="Calibri" w:eastAsia="Calibri" w:hAnsi="Calibri" w:cs="Calibri"/>
                <w:sz w:val="18"/>
                <w:szCs w:val="18"/>
              </w:rPr>
              <w:t xml:space="preserve"> – CO-Manila; </w:t>
            </w:r>
          </w:p>
          <w:p w14:paraId="0FD43384" w14:textId="7E30FF22" w:rsidR="00D33879" w:rsidRPr="00536417" w:rsidRDefault="00D33879" w:rsidP="00D33879">
            <w:pPr>
              <w:tabs>
                <w:tab w:val="left" w:pos="1399"/>
              </w:tabs>
              <w:rPr>
                <w:rFonts w:ascii="Calibri" w:eastAsia="Calibri" w:hAnsi="Calibri" w:cs="Calibri"/>
                <w:sz w:val="18"/>
                <w:szCs w:val="18"/>
              </w:rPr>
            </w:pPr>
            <w:r w:rsidRPr="00536417">
              <w:rPr>
                <w:rFonts w:ascii="Calibri" w:eastAsia="Calibri" w:hAnsi="Calibri" w:cs="Calibri"/>
                <w:sz w:val="18"/>
                <w:szCs w:val="18"/>
              </w:rPr>
              <w:t>MGN/23/01/RBS</w:t>
            </w:r>
            <w:r w:rsidR="00343D61" w:rsidRPr="00536417">
              <w:rPr>
                <w:rFonts w:ascii="Calibri" w:eastAsia="Calibri" w:hAnsi="Calibri" w:cs="Calibri"/>
                <w:sz w:val="18"/>
                <w:szCs w:val="18"/>
              </w:rPr>
              <w:t xml:space="preserve"> – CO-Beijing; </w:t>
            </w:r>
          </w:p>
          <w:p w14:paraId="0E9E4720" w14:textId="67290B55" w:rsidR="00A1604F" w:rsidRPr="00536417" w:rsidRDefault="00D33879" w:rsidP="00D33879">
            <w:pPr>
              <w:tabs>
                <w:tab w:val="left" w:pos="1399"/>
              </w:tabs>
              <w:rPr>
                <w:rFonts w:ascii="Calibri" w:eastAsia="Calibri" w:hAnsi="Calibri" w:cs="Calibri"/>
                <w:sz w:val="18"/>
                <w:szCs w:val="18"/>
              </w:rPr>
            </w:pPr>
            <w:r w:rsidRPr="00536417">
              <w:rPr>
                <w:rFonts w:ascii="Calibri" w:eastAsia="Calibri" w:hAnsi="Calibri" w:cs="Calibri"/>
                <w:sz w:val="18"/>
                <w:szCs w:val="18"/>
              </w:rPr>
              <w:t>VNM/23/01/RBS</w:t>
            </w:r>
            <w:r w:rsidR="00343D61" w:rsidRPr="00536417">
              <w:rPr>
                <w:rFonts w:ascii="Calibri" w:eastAsia="Calibri" w:hAnsi="Calibri" w:cs="Calibri"/>
                <w:sz w:val="18"/>
                <w:szCs w:val="18"/>
              </w:rPr>
              <w:t>- CO-Hanoi</w:t>
            </w:r>
          </w:p>
        </w:tc>
      </w:tr>
      <w:tr w:rsidR="00A1604F" w:rsidRPr="00A1604F" w14:paraId="780DF1EA" w14:textId="77777777" w:rsidTr="00B5362F">
        <w:tc>
          <w:tcPr>
            <w:tcW w:w="3179" w:type="dxa"/>
          </w:tcPr>
          <w:p w14:paraId="56640B37" w14:textId="77777777" w:rsidR="00A1604F" w:rsidRPr="00A70BEB" w:rsidRDefault="00A1604F" w:rsidP="00A1604F">
            <w:pPr>
              <w:tabs>
                <w:tab w:val="left" w:pos="1399"/>
              </w:tabs>
              <w:rPr>
                <w:rFonts w:ascii="Calibri" w:eastAsia="Calibri" w:hAnsi="Calibri" w:cs="Calibri"/>
                <w:sz w:val="18"/>
                <w:szCs w:val="18"/>
                <w:highlight w:val="yellow"/>
              </w:rPr>
            </w:pPr>
            <w:r w:rsidRPr="00A70BEB">
              <w:rPr>
                <w:rFonts w:ascii="Calibri" w:eastAsia="Calibri" w:hAnsi="Calibri" w:cs="Calibri"/>
                <w:sz w:val="18"/>
                <w:szCs w:val="18"/>
                <w:highlight w:val="yellow"/>
              </w:rPr>
              <w:t>Technical Unit(s) in the ILO responsible for backstopping the project</w:t>
            </w:r>
          </w:p>
        </w:tc>
        <w:tc>
          <w:tcPr>
            <w:tcW w:w="5636" w:type="dxa"/>
          </w:tcPr>
          <w:p w14:paraId="570F110D" w14:textId="55824530" w:rsidR="00A1604F" w:rsidRPr="00536417" w:rsidRDefault="00A1604F" w:rsidP="00A1604F">
            <w:pPr>
              <w:tabs>
                <w:tab w:val="left" w:pos="1399"/>
              </w:tabs>
              <w:rPr>
                <w:rFonts w:ascii="Calibri" w:eastAsia="Calibri" w:hAnsi="Calibri" w:cs="Calibri"/>
                <w:sz w:val="18"/>
                <w:szCs w:val="18"/>
              </w:rPr>
            </w:pPr>
          </w:p>
        </w:tc>
      </w:tr>
      <w:tr w:rsidR="00A1604F" w:rsidRPr="00A1604F" w14:paraId="3AB3A6BB" w14:textId="77777777" w:rsidTr="00B5362F">
        <w:tc>
          <w:tcPr>
            <w:tcW w:w="3179" w:type="dxa"/>
          </w:tcPr>
          <w:p w14:paraId="4A06A82D"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P&amp;B outcome (s) under evaluation</w:t>
            </w:r>
          </w:p>
        </w:tc>
        <w:tc>
          <w:tcPr>
            <w:tcW w:w="5636" w:type="dxa"/>
          </w:tcPr>
          <w:p w14:paraId="724AF0DD" w14:textId="184F0533" w:rsidR="00B5362F" w:rsidRPr="00536417" w:rsidRDefault="00B5362F" w:rsidP="00B5362F">
            <w:pPr>
              <w:tabs>
                <w:tab w:val="left" w:pos="1399"/>
              </w:tabs>
              <w:rPr>
                <w:rFonts w:ascii="Calibri" w:eastAsia="Calibri" w:hAnsi="Calibri" w:cs="Calibri"/>
                <w:sz w:val="18"/>
                <w:szCs w:val="18"/>
              </w:rPr>
            </w:pPr>
            <w:r w:rsidRPr="00536417">
              <w:rPr>
                <w:rFonts w:ascii="Calibri" w:eastAsia="Calibri" w:hAnsi="Calibri" w:cs="Calibri"/>
                <w:sz w:val="18"/>
                <w:szCs w:val="18"/>
              </w:rPr>
              <w:t>Output 4.3. Increased capacity of Member States to develop policies, legislation and other measures that are specifically aimed at facilitating the transition of enterprises to formality</w:t>
            </w:r>
            <w:r w:rsidR="00F64480" w:rsidRPr="00536417">
              <w:rPr>
                <w:rFonts w:ascii="Calibri" w:eastAsia="Calibri" w:hAnsi="Calibri" w:cs="Calibri"/>
                <w:sz w:val="18"/>
                <w:szCs w:val="18"/>
              </w:rPr>
              <w:t>.</w:t>
            </w:r>
          </w:p>
          <w:p w14:paraId="40073D67" w14:textId="38C3D5C8" w:rsidR="00B5362F" w:rsidRPr="00536417" w:rsidRDefault="00B5362F" w:rsidP="00B5362F">
            <w:pPr>
              <w:tabs>
                <w:tab w:val="left" w:pos="1399"/>
              </w:tabs>
              <w:rPr>
                <w:rFonts w:ascii="Calibri" w:eastAsia="Calibri" w:hAnsi="Calibri" w:cs="Calibri"/>
                <w:sz w:val="18"/>
                <w:szCs w:val="18"/>
              </w:rPr>
            </w:pPr>
            <w:r w:rsidRPr="00536417">
              <w:rPr>
                <w:rFonts w:ascii="Calibri" w:eastAsia="Calibri" w:hAnsi="Calibri" w:cs="Calibri"/>
                <w:sz w:val="18"/>
                <w:szCs w:val="18"/>
              </w:rPr>
              <w:t>Output 7.4. Increased capacity of Member States to provide adequate labour protection to workers in diverse forms of work arrangements, including on digital labour platforms, and in informal employment</w:t>
            </w:r>
            <w:r w:rsidR="00F64480" w:rsidRPr="00536417">
              <w:rPr>
                <w:rFonts w:ascii="Calibri" w:eastAsia="Calibri" w:hAnsi="Calibri" w:cs="Calibri"/>
                <w:sz w:val="18"/>
                <w:szCs w:val="18"/>
              </w:rPr>
              <w:t>.</w:t>
            </w:r>
          </w:p>
          <w:p w14:paraId="7C6E9E16" w14:textId="7F09DF2E" w:rsidR="00A1604F" w:rsidRPr="00536417" w:rsidRDefault="00B5362F" w:rsidP="00B5362F">
            <w:pPr>
              <w:tabs>
                <w:tab w:val="left" w:pos="1399"/>
              </w:tabs>
              <w:rPr>
                <w:rFonts w:ascii="Calibri" w:eastAsia="Calibri" w:hAnsi="Calibri" w:cs="Calibri"/>
                <w:sz w:val="18"/>
                <w:szCs w:val="18"/>
              </w:rPr>
            </w:pPr>
            <w:r w:rsidRPr="00536417">
              <w:rPr>
                <w:rFonts w:ascii="Calibri" w:eastAsia="Calibri" w:hAnsi="Calibri" w:cs="Calibri"/>
                <w:sz w:val="18"/>
                <w:szCs w:val="18"/>
              </w:rPr>
              <w:t>Output 8.1. Increased capacity of Member States to develop new or reformed sustainable national social protection strategies, policies or legal frameworks to extend coverage and enhance benefit adequacy</w:t>
            </w:r>
          </w:p>
        </w:tc>
      </w:tr>
      <w:tr w:rsidR="00A1604F" w:rsidRPr="00A1604F" w14:paraId="7A0DAB55" w14:textId="77777777" w:rsidTr="00B5362F">
        <w:tc>
          <w:tcPr>
            <w:tcW w:w="3179" w:type="dxa"/>
          </w:tcPr>
          <w:p w14:paraId="19102DC6"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SDG(s) under evaluation</w:t>
            </w:r>
          </w:p>
        </w:tc>
        <w:tc>
          <w:tcPr>
            <w:tcW w:w="5636" w:type="dxa"/>
          </w:tcPr>
          <w:p w14:paraId="55DFCCA9" w14:textId="26A21683" w:rsidR="00A1604F" w:rsidRPr="00536417" w:rsidRDefault="00FA3311" w:rsidP="00A1604F">
            <w:pPr>
              <w:tabs>
                <w:tab w:val="left" w:pos="1399"/>
              </w:tabs>
              <w:rPr>
                <w:rFonts w:ascii="Calibri" w:eastAsia="Calibri" w:hAnsi="Calibri" w:cs="Calibri"/>
                <w:sz w:val="18"/>
                <w:szCs w:val="18"/>
              </w:rPr>
            </w:pPr>
            <w:r w:rsidRPr="00536417">
              <w:rPr>
                <w:rFonts w:ascii="Calibri" w:eastAsia="Calibri" w:hAnsi="Calibri" w:cs="Calibri"/>
                <w:sz w:val="18"/>
                <w:szCs w:val="18"/>
              </w:rPr>
              <w:t>1.</w:t>
            </w:r>
            <w:r w:rsidR="00045542" w:rsidRPr="00536417">
              <w:rPr>
                <w:rFonts w:ascii="Calibri" w:eastAsia="Calibri" w:hAnsi="Calibri" w:cs="Calibri"/>
                <w:sz w:val="18"/>
                <w:szCs w:val="18"/>
              </w:rPr>
              <w:t>3</w:t>
            </w:r>
            <w:r w:rsidR="002155E9" w:rsidRPr="00536417">
              <w:rPr>
                <w:rFonts w:ascii="Calibri" w:eastAsia="Calibri" w:hAnsi="Calibri" w:cs="Calibri"/>
                <w:sz w:val="18"/>
                <w:szCs w:val="18"/>
              </w:rPr>
              <w:t xml:space="preserve"> KHM</w:t>
            </w:r>
            <w:r w:rsidR="00AA5CEB" w:rsidRPr="00536417">
              <w:rPr>
                <w:rFonts w:ascii="Calibri" w:eastAsia="Calibri" w:hAnsi="Calibri" w:cs="Calibri"/>
                <w:sz w:val="18"/>
                <w:szCs w:val="18"/>
              </w:rPr>
              <w:t>, MNG</w:t>
            </w:r>
            <w:r w:rsidR="00495C5D" w:rsidRPr="00536417">
              <w:rPr>
                <w:rFonts w:ascii="Calibri" w:eastAsia="Calibri" w:hAnsi="Calibri" w:cs="Calibri"/>
                <w:sz w:val="18"/>
                <w:szCs w:val="18"/>
              </w:rPr>
              <w:t>, PHL</w:t>
            </w:r>
          </w:p>
          <w:p w14:paraId="560E4D9F" w14:textId="7CA7AAC4" w:rsidR="00FA3311" w:rsidRPr="00536417" w:rsidRDefault="00FA3311" w:rsidP="00A1604F">
            <w:pPr>
              <w:tabs>
                <w:tab w:val="left" w:pos="1399"/>
              </w:tabs>
              <w:rPr>
                <w:rFonts w:ascii="Calibri" w:eastAsia="Calibri" w:hAnsi="Calibri" w:cs="Calibri"/>
                <w:sz w:val="18"/>
                <w:szCs w:val="18"/>
              </w:rPr>
            </w:pPr>
            <w:proofErr w:type="gramStart"/>
            <w:r w:rsidRPr="00536417">
              <w:rPr>
                <w:rFonts w:ascii="Calibri" w:eastAsia="Calibri" w:hAnsi="Calibri" w:cs="Calibri"/>
                <w:sz w:val="18"/>
                <w:szCs w:val="18"/>
              </w:rPr>
              <w:t>8.3</w:t>
            </w:r>
            <w:r w:rsidR="00145EE9" w:rsidRPr="00536417">
              <w:rPr>
                <w:rFonts w:ascii="Calibri" w:eastAsia="Calibri" w:hAnsi="Calibri" w:cs="Calibri"/>
                <w:sz w:val="18"/>
                <w:szCs w:val="18"/>
              </w:rPr>
              <w:t xml:space="preserve">  KHM</w:t>
            </w:r>
            <w:proofErr w:type="gramEnd"/>
            <w:r w:rsidR="00145EE9" w:rsidRPr="00536417">
              <w:rPr>
                <w:rFonts w:ascii="Calibri" w:eastAsia="Calibri" w:hAnsi="Calibri" w:cs="Calibri"/>
                <w:sz w:val="18"/>
                <w:szCs w:val="18"/>
              </w:rPr>
              <w:t>, VNM</w:t>
            </w:r>
            <w:r w:rsidR="00AA5CEB" w:rsidRPr="00536417">
              <w:rPr>
                <w:rFonts w:ascii="Calibri" w:eastAsia="Calibri" w:hAnsi="Calibri" w:cs="Calibri"/>
                <w:sz w:val="18"/>
                <w:szCs w:val="18"/>
              </w:rPr>
              <w:t>, MNG</w:t>
            </w:r>
            <w:r w:rsidR="00D057EA" w:rsidRPr="00536417">
              <w:rPr>
                <w:rFonts w:ascii="Calibri" w:eastAsia="Calibri" w:hAnsi="Calibri" w:cs="Calibri"/>
                <w:sz w:val="18"/>
                <w:szCs w:val="18"/>
              </w:rPr>
              <w:t>, NPL</w:t>
            </w:r>
            <w:r w:rsidR="009B54F3" w:rsidRPr="00536417">
              <w:rPr>
                <w:rFonts w:ascii="Calibri" w:eastAsia="Calibri" w:hAnsi="Calibri" w:cs="Calibri"/>
                <w:sz w:val="18"/>
                <w:szCs w:val="18"/>
              </w:rPr>
              <w:t>, PHL</w:t>
            </w:r>
          </w:p>
          <w:p w14:paraId="79DD1F58" w14:textId="58386C87" w:rsidR="00FA3311" w:rsidRPr="00536417" w:rsidRDefault="00FA3311" w:rsidP="00A1604F">
            <w:pPr>
              <w:tabs>
                <w:tab w:val="left" w:pos="1399"/>
              </w:tabs>
              <w:rPr>
                <w:rFonts w:ascii="Calibri" w:eastAsia="Calibri" w:hAnsi="Calibri" w:cs="Calibri"/>
                <w:sz w:val="18"/>
                <w:szCs w:val="18"/>
              </w:rPr>
            </w:pPr>
            <w:r w:rsidRPr="00536417">
              <w:rPr>
                <w:rFonts w:ascii="Calibri" w:eastAsia="Calibri" w:hAnsi="Calibri" w:cs="Calibri"/>
                <w:sz w:val="18"/>
                <w:szCs w:val="18"/>
              </w:rPr>
              <w:t>8.5</w:t>
            </w:r>
            <w:r w:rsidR="006C032A" w:rsidRPr="00536417">
              <w:rPr>
                <w:rFonts w:ascii="Calibri" w:eastAsia="Calibri" w:hAnsi="Calibri" w:cs="Calibri"/>
                <w:sz w:val="18"/>
                <w:szCs w:val="18"/>
              </w:rPr>
              <w:t xml:space="preserve"> KHM</w:t>
            </w:r>
            <w:r w:rsidR="00AA5CEB" w:rsidRPr="00536417">
              <w:rPr>
                <w:rFonts w:ascii="Calibri" w:eastAsia="Calibri" w:hAnsi="Calibri" w:cs="Calibri"/>
                <w:sz w:val="18"/>
                <w:szCs w:val="18"/>
              </w:rPr>
              <w:t>, MNG</w:t>
            </w:r>
          </w:p>
          <w:p w14:paraId="1CB8D69B" w14:textId="5BB56033" w:rsidR="002155E9" w:rsidRPr="00536417" w:rsidRDefault="002155E9" w:rsidP="00A1604F">
            <w:pPr>
              <w:tabs>
                <w:tab w:val="left" w:pos="1399"/>
              </w:tabs>
              <w:rPr>
                <w:rFonts w:ascii="Calibri" w:eastAsia="Calibri" w:hAnsi="Calibri" w:cs="Calibri"/>
                <w:sz w:val="18"/>
                <w:szCs w:val="18"/>
              </w:rPr>
            </w:pPr>
            <w:r w:rsidRPr="00536417">
              <w:rPr>
                <w:rFonts w:ascii="Calibri" w:eastAsia="Calibri" w:hAnsi="Calibri" w:cs="Calibri"/>
                <w:sz w:val="18"/>
                <w:szCs w:val="18"/>
              </w:rPr>
              <w:t>17.14 KHM</w:t>
            </w:r>
            <w:r w:rsidR="00AA5CEB" w:rsidRPr="00536417">
              <w:rPr>
                <w:rFonts w:ascii="Calibri" w:eastAsia="Calibri" w:hAnsi="Calibri" w:cs="Calibri"/>
                <w:sz w:val="18"/>
                <w:szCs w:val="18"/>
              </w:rPr>
              <w:t>, MNG</w:t>
            </w:r>
          </w:p>
        </w:tc>
      </w:tr>
      <w:tr w:rsidR="00A1604F" w:rsidRPr="00A1604F" w14:paraId="5587BD62" w14:textId="77777777" w:rsidTr="00B5362F">
        <w:tc>
          <w:tcPr>
            <w:tcW w:w="3179" w:type="dxa"/>
          </w:tcPr>
          <w:p w14:paraId="7972D077"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Budget</w:t>
            </w:r>
          </w:p>
        </w:tc>
        <w:tc>
          <w:tcPr>
            <w:tcW w:w="5636" w:type="dxa"/>
          </w:tcPr>
          <w:p w14:paraId="44B45759" w14:textId="00E242DB" w:rsidR="00A1604F" w:rsidRPr="00536417" w:rsidRDefault="00495C5D" w:rsidP="00A1604F">
            <w:pPr>
              <w:tabs>
                <w:tab w:val="left" w:pos="1399"/>
              </w:tabs>
              <w:rPr>
                <w:rFonts w:ascii="Calibri" w:eastAsia="Calibri" w:hAnsi="Calibri" w:cs="Calibri"/>
                <w:sz w:val="18"/>
                <w:szCs w:val="18"/>
              </w:rPr>
            </w:pPr>
            <w:r w:rsidRPr="00536417">
              <w:rPr>
                <w:rFonts w:ascii="Calibri" w:eastAsia="Calibri" w:hAnsi="Calibri" w:cs="Calibri"/>
                <w:sz w:val="18"/>
                <w:szCs w:val="18"/>
              </w:rPr>
              <w:t>US$ 2 million</w:t>
            </w:r>
          </w:p>
        </w:tc>
      </w:tr>
      <w:tr w:rsidR="00A1604F" w:rsidRPr="00A1604F" w14:paraId="3EF8EE27" w14:textId="77777777" w:rsidTr="00B5362F">
        <w:tc>
          <w:tcPr>
            <w:tcW w:w="3179" w:type="dxa"/>
          </w:tcPr>
          <w:p w14:paraId="53794074" w14:textId="77777777" w:rsidR="00A1604F" w:rsidRPr="00536417" w:rsidRDefault="00A1604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Project Duration</w:t>
            </w:r>
          </w:p>
        </w:tc>
        <w:tc>
          <w:tcPr>
            <w:tcW w:w="5636" w:type="dxa"/>
          </w:tcPr>
          <w:p w14:paraId="6DAA7289" w14:textId="3F811C77" w:rsidR="00A1604F" w:rsidRPr="00536417" w:rsidRDefault="0004146F" w:rsidP="00A1604F">
            <w:pPr>
              <w:tabs>
                <w:tab w:val="left" w:pos="1399"/>
              </w:tabs>
              <w:rPr>
                <w:rFonts w:ascii="Calibri" w:eastAsia="Calibri" w:hAnsi="Calibri" w:cs="Calibri"/>
                <w:sz w:val="18"/>
                <w:szCs w:val="18"/>
              </w:rPr>
            </w:pPr>
            <w:r w:rsidRPr="00536417">
              <w:rPr>
                <w:rFonts w:ascii="Calibri" w:eastAsia="Calibri" w:hAnsi="Calibri" w:cs="Calibri"/>
                <w:sz w:val="18"/>
                <w:szCs w:val="18"/>
              </w:rPr>
              <w:t xml:space="preserve">March 2023 – </w:t>
            </w:r>
            <w:r w:rsidR="00E13090">
              <w:rPr>
                <w:rFonts w:ascii="Calibri" w:eastAsia="Calibri" w:hAnsi="Calibri" w:cs="Calibri"/>
                <w:sz w:val="18"/>
                <w:szCs w:val="18"/>
              </w:rPr>
              <w:t>September</w:t>
            </w:r>
            <w:r w:rsidRPr="00536417">
              <w:rPr>
                <w:rFonts w:ascii="Calibri" w:eastAsia="Calibri" w:hAnsi="Calibri" w:cs="Calibri"/>
                <w:sz w:val="18"/>
                <w:szCs w:val="18"/>
              </w:rPr>
              <w:t xml:space="preserve"> 2025</w:t>
            </w:r>
            <w:r w:rsidR="00E13090">
              <w:rPr>
                <w:rFonts w:ascii="Calibri" w:eastAsia="Calibri" w:hAnsi="Calibri" w:cs="Calibri"/>
                <w:sz w:val="18"/>
                <w:szCs w:val="18"/>
              </w:rPr>
              <w:t xml:space="preserve"> (with no cost extension)</w:t>
            </w:r>
          </w:p>
        </w:tc>
      </w:tr>
    </w:tbl>
    <w:p w14:paraId="456044A6" w14:textId="77777777" w:rsidR="000B389E" w:rsidRDefault="000B389E" w:rsidP="000B389E">
      <w:pPr>
        <w:pStyle w:val="Heading1"/>
        <w:spacing w:before="0"/>
        <w:rPr>
          <w:b/>
          <w:bCs/>
          <w:sz w:val="28"/>
          <w:szCs w:val="28"/>
        </w:rPr>
      </w:pPr>
    </w:p>
    <w:p w14:paraId="12B92103" w14:textId="66F0F7D3" w:rsidR="00791D5B" w:rsidRPr="00CB5208" w:rsidRDefault="00EF039B" w:rsidP="000B389E">
      <w:pPr>
        <w:pStyle w:val="Heading1"/>
        <w:spacing w:before="0"/>
        <w:rPr>
          <w:rFonts w:ascii="Calibri" w:hAnsi="Calibri" w:cs="Calibri"/>
          <w:b/>
          <w:bCs/>
          <w:sz w:val="28"/>
          <w:szCs w:val="28"/>
        </w:rPr>
      </w:pPr>
      <w:r w:rsidRPr="00CB5208">
        <w:rPr>
          <w:rFonts w:ascii="Calibri" w:hAnsi="Calibri" w:cs="Calibri"/>
          <w:b/>
          <w:bCs/>
          <w:sz w:val="28"/>
          <w:szCs w:val="28"/>
        </w:rPr>
        <w:t>Introduction</w:t>
      </w:r>
    </w:p>
    <w:p w14:paraId="79C503CC" w14:textId="1EC0D5D9" w:rsidR="007812E7" w:rsidRPr="00CB5208" w:rsidRDefault="00791D5B" w:rsidP="000B389E">
      <w:pPr>
        <w:spacing w:after="100" w:afterAutospacing="1" w:line="240" w:lineRule="auto"/>
        <w:rPr>
          <w:rFonts w:ascii="Calibri" w:eastAsia="Times New Roman" w:hAnsi="Calibri" w:cs="Calibri"/>
          <w:kern w:val="0"/>
          <w:lang w:eastAsia="en-GB" w:bidi="th-TH"/>
          <w14:ligatures w14:val="none"/>
        </w:rPr>
      </w:pPr>
      <w:r w:rsidRPr="00CB5208">
        <w:rPr>
          <w:rFonts w:ascii="Calibri" w:eastAsia="Times New Roman" w:hAnsi="Calibri" w:cs="Calibri"/>
          <w:kern w:val="0"/>
          <w:lang w:eastAsia="en-GB" w:bidi="th-TH"/>
          <w14:ligatures w14:val="none"/>
        </w:rPr>
        <w:t xml:space="preserve">The evaluation focuses on </w:t>
      </w:r>
      <w:r w:rsidR="00E270E4">
        <w:rPr>
          <w:rFonts w:ascii="Calibri" w:eastAsia="Times New Roman" w:hAnsi="Calibri" w:cs="Calibri"/>
          <w:kern w:val="0"/>
          <w:lang w:eastAsia="en-GB" w:bidi="th-TH"/>
          <w14:ligatures w14:val="none"/>
        </w:rPr>
        <w:t>five</w:t>
      </w:r>
      <w:r w:rsidR="00E270E4" w:rsidRPr="00CB5208">
        <w:rPr>
          <w:rFonts w:ascii="Calibri" w:eastAsia="Times New Roman" w:hAnsi="Calibri" w:cs="Calibri"/>
          <w:kern w:val="0"/>
          <w:lang w:eastAsia="en-GB" w:bidi="th-TH"/>
          <w14:ligatures w14:val="none"/>
        </w:rPr>
        <w:t xml:space="preserve"> </w:t>
      </w:r>
      <w:r w:rsidRPr="00CB5208">
        <w:rPr>
          <w:rFonts w:ascii="Calibri" w:eastAsia="Times New Roman" w:hAnsi="Calibri" w:cs="Calibri"/>
          <w:kern w:val="0"/>
          <w:lang w:eastAsia="en-GB" w:bidi="th-TH"/>
          <w14:ligatures w14:val="none"/>
        </w:rPr>
        <w:t xml:space="preserve">RBSA-funded </w:t>
      </w:r>
      <w:r w:rsidR="0017425A" w:rsidRPr="00CB5208">
        <w:rPr>
          <w:rFonts w:ascii="Calibri" w:eastAsia="Times New Roman" w:hAnsi="Calibri" w:cs="Calibri"/>
          <w:kern w:val="0"/>
          <w:lang w:eastAsia="en-GB" w:bidi="th-TH"/>
          <w14:ligatures w14:val="none"/>
        </w:rPr>
        <w:t>intervention</w:t>
      </w:r>
      <w:r w:rsidRPr="00CB5208">
        <w:rPr>
          <w:rFonts w:ascii="Calibri" w:eastAsia="Times New Roman" w:hAnsi="Calibri" w:cs="Calibri"/>
          <w:kern w:val="0"/>
          <w:lang w:eastAsia="en-GB" w:bidi="th-TH"/>
          <w14:ligatures w14:val="none"/>
        </w:rPr>
        <w:t>s aimed at enhancing formalization and social protection in Cambodia, Mongolia, Nepal,</w:t>
      </w:r>
      <w:r w:rsidR="003873BE" w:rsidRPr="00CB5208">
        <w:rPr>
          <w:rFonts w:ascii="Calibri" w:eastAsia="Times New Roman" w:hAnsi="Calibri" w:cs="Calibri"/>
          <w:kern w:val="0"/>
          <w:lang w:eastAsia="en-GB" w:bidi="th-TH"/>
          <w14:ligatures w14:val="none"/>
        </w:rPr>
        <w:t xml:space="preserve"> </w:t>
      </w:r>
      <w:r w:rsidRPr="00CB5208">
        <w:rPr>
          <w:rFonts w:ascii="Calibri" w:eastAsia="Times New Roman" w:hAnsi="Calibri" w:cs="Calibri"/>
          <w:kern w:val="0"/>
          <w:lang w:eastAsia="en-GB" w:bidi="th-TH"/>
          <w14:ligatures w14:val="none"/>
        </w:rPr>
        <w:t>the Philippines</w:t>
      </w:r>
      <w:r w:rsidR="003873BE" w:rsidRPr="00CB5208">
        <w:rPr>
          <w:rFonts w:ascii="Calibri" w:eastAsia="Times New Roman" w:hAnsi="Calibri" w:cs="Calibri"/>
          <w:kern w:val="0"/>
          <w:lang w:eastAsia="en-GB" w:bidi="th-TH"/>
          <w14:ligatures w14:val="none"/>
        </w:rPr>
        <w:t>, and Vietnam</w:t>
      </w:r>
      <w:r w:rsidRPr="00CB5208">
        <w:rPr>
          <w:rFonts w:ascii="Calibri" w:eastAsia="Times New Roman" w:hAnsi="Calibri" w:cs="Calibri"/>
          <w:kern w:val="0"/>
          <w:lang w:eastAsia="en-GB" w:bidi="th-TH"/>
          <w14:ligatures w14:val="none"/>
        </w:rPr>
        <w:t xml:space="preserve">. These </w:t>
      </w:r>
      <w:r w:rsidR="0017425A" w:rsidRPr="00CB5208">
        <w:rPr>
          <w:rFonts w:ascii="Calibri" w:eastAsia="Times New Roman" w:hAnsi="Calibri" w:cs="Calibri"/>
          <w:kern w:val="0"/>
          <w:lang w:eastAsia="en-GB" w:bidi="th-TH"/>
          <w14:ligatures w14:val="none"/>
        </w:rPr>
        <w:t>intervention</w:t>
      </w:r>
      <w:r w:rsidRPr="00CB5208">
        <w:rPr>
          <w:rFonts w:ascii="Calibri" w:eastAsia="Times New Roman" w:hAnsi="Calibri" w:cs="Calibri"/>
          <w:kern w:val="0"/>
          <w:lang w:eastAsia="en-GB" w:bidi="th-TH"/>
          <w14:ligatures w14:val="none"/>
        </w:rPr>
        <w:t xml:space="preserve">s collectively aim to strengthen policy coherence, capacity building, and integrated approaches to formalization while addressing social protection for informal workers. A cluster evaluation will assess </w:t>
      </w:r>
      <w:r w:rsidRPr="00CB5208">
        <w:rPr>
          <w:rFonts w:ascii="Calibri" w:eastAsia="Times New Roman" w:hAnsi="Calibri" w:cs="Calibri"/>
          <w:kern w:val="0"/>
          <w:lang w:eastAsia="en-GB" w:bidi="th-TH"/>
          <w14:ligatures w14:val="none"/>
        </w:rPr>
        <w:lastRenderedPageBreak/>
        <w:t>trends, common issues, patterns, and lessons learned to inform future programming.</w:t>
      </w:r>
      <w:r w:rsidR="007812E7" w:rsidRPr="00CB5208">
        <w:rPr>
          <w:rFonts w:ascii="Calibri" w:eastAsia="Times New Roman" w:hAnsi="Calibri" w:cs="Calibri"/>
          <w:kern w:val="0"/>
          <w:lang w:eastAsia="en-GB" w:bidi="th-TH"/>
          <w14:ligatures w14:val="none"/>
        </w:rPr>
        <w:t xml:space="preserve"> </w:t>
      </w:r>
      <w:r w:rsidR="00330A29" w:rsidRPr="00CB5208">
        <w:rPr>
          <w:rFonts w:ascii="Calibri" w:eastAsia="Times New Roman" w:hAnsi="Calibri" w:cs="Calibri"/>
          <w:kern w:val="0"/>
          <w:lang w:eastAsia="en-GB" w:bidi="th-TH"/>
          <w14:ligatures w14:val="none"/>
        </w:rPr>
        <w:t xml:space="preserve">  The </w:t>
      </w:r>
      <w:r w:rsidR="00433F8C" w:rsidRPr="00CB5208">
        <w:rPr>
          <w:rFonts w:ascii="Calibri" w:eastAsia="Times New Roman" w:hAnsi="Calibri" w:cs="Calibri"/>
          <w:kern w:val="0"/>
          <w:lang w:eastAsia="en-GB" w:bidi="th-TH"/>
          <w14:ligatures w14:val="none"/>
        </w:rPr>
        <w:t>2022-23 RBSA round is expected to contribute to the Global Accelerator</w:t>
      </w:r>
      <w:r w:rsidR="001A4497" w:rsidRPr="00CB5208">
        <w:rPr>
          <w:rStyle w:val="FootnoteReference"/>
          <w:rFonts w:ascii="Calibri" w:eastAsia="Times New Roman" w:hAnsi="Calibri" w:cs="Calibri"/>
          <w:kern w:val="0"/>
          <w:lang w:eastAsia="en-GB" w:bidi="th-TH"/>
          <w14:ligatures w14:val="none"/>
        </w:rPr>
        <w:footnoteReference w:id="1"/>
      </w:r>
      <w:r w:rsidR="00431377" w:rsidRPr="00CB5208">
        <w:rPr>
          <w:rFonts w:ascii="Calibri" w:eastAsia="Times New Roman" w:hAnsi="Calibri" w:cs="Calibri"/>
          <w:kern w:val="0"/>
          <w:lang w:eastAsia="en-GB" w:bidi="th-TH"/>
          <w14:ligatures w14:val="none"/>
        </w:rPr>
        <w:t xml:space="preserve">. </w:t>
      </w:r>
    </w:p>
    <w:p w14:paraId="0A0737BA" w14:textId="5EC27CD0" w:rsidR="00EF039B" w:rsidRDefault="00976A0B" w:rsidP="00EF039B">
      <w:pPr>
        <w:contextualSpacing/>
        <w:jc w:val="both"/>
        <w:rPr>
          <w:rFonts w:ascii="Calibri" w:eastAsia="Calibri" w:hAnsi="Calibri" w:cs="Calibri"/>
          <w:kern w:val="0"/>
          <w:lang w:val="en-US" w:bidi="th-TH"/>
          <w14:ligatures w14:val="none"/>
        </w:rPr>
      </w:pPr>
      <w:r w:rsidRPr="00976A0B">
        <w:rPr>
          <w:rFonts w:ascii="Calibri" w:eastAsia="Calibri" w:hAnsi="Calibri" w:cs="Calibri"/>
          <w:kern w:val="0"/>
          <w:lang w:val="en-US" w:bidi="th-TH"/>
          <w14:ligatures w14:val="none"/>
        </w:rPr>
        <w:t xml:space="preserve">This independent cluster evaluation will be an evaluation of </w:t>
      </w:r>
      <w:proofErr w:type="gramStart"/>
      <w:r w:rsidRPr="00976A0B">
        <w:rPr>
          <w:rFonts w:ascii="Calibri" w:eastAsia="Calibri" w:hAnsi="Calibri" w:cs="Calibri"/>
          <w:kern w:val="0"/>
          <w:lang w:val="en-US" w:bidi="th-TH"/>
          <w14:ligatures w14:val="none"/>
        </w:rPr>
        <w:t>a number of</w:t>
      </w:r>
      <w:proofErr w:type="gramEnd"/>
      <w:r>
        <w:rPr>
          <w:rFonts w:ascii="Calibri" w:eastAsia="Calibri" w:hAnsi="Calibri" w:cs="Calibri"/>
          <w:kern w:val="0"/>
          <w:lang w:val="en-US" w:bidi="th-TH"/>
          <w14:ligatures w14:val="none"/>
        </w:rPr>
        <w:t xml:space="preserve"> interventions </w:t>
      </w:r>
      <w:r w:rsidRPr="00976A0B">
        <w:rPr>
          <w:rFonts w:ascii="Calibri" w:eastAsia="Calibri" w:hAnsi="Calibri" w:cs="Calibri"/>
          <w:kern w:val="0"/>
          <w:lang w:val="en-US" w:bidi="th-TH"/>
          <w14:ligatures w14:val="none"/>
        </w:rPr>
        <w:t xml:space="preserve">funded from RBSA funds.  It will be managed by the Regional </w:t>
      </w:r>
      <w:r>
        <w:rPr>
          <w:rFonts w:ascii="Calibri" w:eastAsia="Calibri" w:hAnsi="Calibri" w:cs="Calibri"/>
          <w:kern w:val="0"/>
          <w:lang w:val="en-US" w:bidi="th-TH"/>
          <w14:ligatures w14:val="none"/>
        </w:rPr>
        <w:t>Evaluation Officer</w:t>
      </w:r>
      <w:r w:rsidRPr="00976A0B">
        <w:rPr>
          <w:rFonts w:ascii="Calibri" w:eastAsia="Calibri" w:hAnsi="Calibri" w:cs="Calibri"/>
          <w:kern w:val="0"/>
          <w:lang w:val="en-US" w:bidi="th-TH"/>
          <w14:ligatures w14:val="none"/>
        </w:rPr>
        <w:t xml:space="preserve">, based at ILO Regional Office in Bangkok and it will be conducted by an independent evaluation consultant(s).  The evaluation will apply participatory approach and will engage all key stakeholders both internal ILO and external. </w:t>
      </w:r>
    </w:p>
    <w:p w14:paraId="3CD75D87" w14:textId="77777777" w:rsidR="00EF039B" w:rsidRDefault="00EF039B" w:rsidP="00EF039B">
      <w:pPr>
        <w:contextualSpacing/>
        <w:jc w:val="both"/>
        <w:rPr>
          <w:rFonts w:ascii="Calibri" w:eastAsia="Calibri" w:hAnsi="Calibri" w:cs="Calibri"/>
          <w:kern w:val="0"/>
          <w:lang w:val="en-US" w:bidi="th-TH"/>
          <w14:ligatures w14:val="none"/>
        </w:rPr>
      </w:pPr>
    </w:p>
    <w:p w14:paraId="23039EBD" w14:textId="51F19B15" w:rsidR="00EF039B" w:rsidRPr="00EF039B" w:rsidRDefault="00EF039B" w:rsidP="00EF039B">
      <w:pPr>
        <w:contextualSpacing/>
        <w:jc w:val="both"/>
        <w:rPr>
          <w:rFonts w:ascii="Calibri" w:eastAsia="Calibri" w:hAnsi="Calibri" w:cs="Calibri"/>
          <w:kern w:val="0"/>
          <w:lang w:val="en-US" w:bidi="th-TH"/>
          <w14:ligatures w14:val="none"/>
        </w:rPr>
      </w:pPr>
      <w:r w:rsidRPr="00EF039B">
        <w:rPr>
          <w:rFonts w:ascii="Calibri" w:eastAsia="Calibri" w:hAnsi="Calibri" w:cs="Calibri"/>
          <w:kern w:val="0"/>
          <w:lang w:val="en-US" w:bidi="th-TH"/>
          <w14:ligatures w14:val="none"/>
        </w:rPr>
        <w:t>The evaluation will comply with evaluation norms, standards and follow ethical safeguards, as specified in the ILO’s evaluation procedures</w:t>
      </w:r>
    </w:p>
    <w:p w14:paraId="4BD1CFB7" w14:textId="463CDA77" w:rsidR="00976A0B" w:rsidRPr="00DB340F" w:rsidRDefault="00DB340F" w:rsidP="00DB340F">
      <w:pPr>
        <w:pStyle w:val="Heading2"/>
        <w:rPr>
          <w:rFonts w:eastAsia="Times New Roman"/>
          <w:sz w:val="22"/>
          <w:szCs w:val="22"/>
          <w:lang w:val="en-US" w:eastAsia="en-GB" w:bidi="th-TH"/>
        </w:rPr>
      </w:pPr>
      <w:r w:rsidRPr="00DB340F">
        <w:rPr>
          <w:rFonts w:eastAsia="Times New Roman"/>
          <w:sz w:val="22"/>
          <w:szCs w:val="22"/>
          <w:lang w:val="en-US" w:eastAsia="en-GB" w:bidi="th-TH"/>
        </w:rPr>
        <w:t>The RBSA funded interventions</w:t>
      </w:r>
    </w:p>
    <w:p w14:paraId="5E3308E6" w14:textId="30BABCA6" w:rsidR="007812E7" w:rsidRPr="002724DA" w:rsidRDefault="007812E7" w:rsidP="002724DA">
      <w:pPr>
        <w:pStyle w:val="ListParagraph"/>
        <w:numPr>
          <w:ilvl w:val="0"/>
          <w:numId w:val="22"/>
        </w:numPr>
        <w:spacing w:after="0" w:line="240" w:lineRule="auto"/>
        <w:outlineLvl w:val="2"/>
        <w:rPr>
          <w:rFonts w:ascii="Calibri" w:eastAsia="Times New Roman" w:hAnsi="Calibri" w:cs="Calibri"/>
          <w:kern w:val="0"/>
          <w:lang w:eastAsia="en-GB" w:bidi="th-TH"/>
          <w14:ligatures w14:val="none"/>
        </w:rPr>
      </w:pPr>
      <w:r w:rsidRPr="00D36E69">
        <w:rPr>
          <w:rFonts w:ascii="Calibri" w:eastAsia="Times New Roman" w:hAnsi="Calibri" w:cs="Calibri"/>
          <w:b/>
          <w:bCs/>
          <w:kern w:val="0"/>
          <w:lang w:eastAsia="en-GB" w:bidi="th-TH"/>
          <w14:ligatures w14:val="none"/>
        </w:rPr>
        <w:t>Cambodia (KHM204 &amp; KHM226)</w:t>
      </w:r>
      <w:r w:rsidR="00B835D7" w:rsidRPr="00D36E69">
        <w:rPr>
          <w:rFonts w:ascii="Calibri" w:eastAsia="Times New Roman" w:hAnsi="Calibri" w:cs="Calibri"/>
          <w:b/>
          <w:bCs/>
          <w:kern w:val="0"/>
          <w:lang w:eastAsia="en-GB" w:bidi="th-TH"/>
          <w14:ligatures w14:val="none"/>
        </w:rPr>
        <w:t xml:space="preserve"> </w:t>
      </w:r>
      <w:proofErr w:type="gramStart"/>
      <w:r w:rsidR="00B835D7" w:rsidRPr="00D36E69">
        <w:rPr>
          <w:rFonts w:ascii="Calibri" w:eastAsia="Times New Roman" w:hAnsi="Calibri" w:cs="Calibri"/>
          <w:b/>
          <w:bCs/>
          <w:kern w:val="0"/>
          <w:lang w:eastAsia="en-GB" w:bidi="th-TH"/>
          <w14:ligatures w14:val="none"/>
        </w:rPr>
        <w:t>-</w:t>
      </w:r>
      <w:r w:rsidR="00096B94" w:rsidRPr="00D36E69">
        <w:rPr>
          <w:rFonts w:ascii="Calibri" w:eastAsia="Times New Roman" w:hAnsi="Calibri" w:cs="Calibri"/>
          <w:b/>
          <w:bCs/>
          <w:kern w:val="0"/>
          <w:lang w:eastAsia="en-GB" w:bidi="th-TH"/>
          <w14:ligatures w14:val="none"/>
        </w:rPr>
        <w:t xml:space="preserve">  </w:t>
      </w:r>
      <w:r w:rsidR="00B835D7" w:rsidRPr="00D36E69">
        <w:rPr>
          <w:rFonts w:ascii="Calibri" w:eastAsia="Times New Roman" w:hAnsi="Calibri" w:cs="Calibri"/>
          <w:b/>
          <w:bCs/>
          <w:kern w:val="0"/>
          <w:lang w:eastAsia="en-GB" w:bidi="th-TH"/>
          <w14:ligatures w14:val="none"/>
        </w:rPr>
        <w:t>KHM</w:t>
      </w:r>
      <w:proofErr w:type="gramEnd"/>
      <w:r w:rsidR="00B835D7" w:rsidRPr="00D36E69">
        <w:rPr>
          <w:rFonts w:ascii="Calibri" w:eastAsia="Times New Roman" w:hAnsi="Calibri" w:cs="Calibri"/>
          <w:b/>
          <w:bCs/>
          <w:kern w:val="0"/>
          <w:lang w:eastAsia="en-GB" w:bidi="th-TH"/>
          <w14:ligatures w14:val="none"/>
        </w:rPr>
        <w:t xml:space="preserve">/23/01/RBS:  </w:t>
      </w:r>
      <w:r w:rsidRPr="002724DA">
        <w:rPr>
          <w:rFonts w:ascii="Calibri" w:eastAsia="Times New Roman" w:hAnsi="Calibri" w:cs="Calibri"/>
          <w:i/>
          <w:iCs/>
          <w:kern w:val="0"/>
          <w:lang w:eastAsia="en-GB" w:bidi="th-TH"/>
          <w14:ligatures w14:val="none"/>
        </w:rPr>
        <w:t>Promoting the transition to formalization through integrated approaches in Cambodia</w:t>
      </w:r>
      <w:r w:rsidR="002724DA">
        <w:rPr>
          <w:rFonts w:ascii="Calibri" w:eastAsia="Times New Roman" w:hAnsi="Calibri" w:cs="Calibri"/>
          <w:i/>
          <w:iCs/>
          <w:kern w:val="0"/>
          <w:lang w:eastAsia="en-GB" w:bidi="th-TH"/>
          <w14:ligatures w14:val="none"/>
        </w:rPr>
        <w:t xml:space="preserve">  </w:t>
      </w:r>
      <w:r w:rsidRPr="002724DA">
        <w:rPr>
          <w:rFonts w:ascii="Calibri" w:eastAsia="Times New Roman" w:hAnsi="Calibri" w:cs="Calibri"/>
          <w:kern w:val="0"/>
          <w:lang w:eastAsia="en-GB" w:bidi="th-TH"/>
          <w14:ligatures w14:val="none"/>
        </w:rPr>
        <w:t xml:space="preserve">This </w:t>
      </w:r>
      <w:r w:rsidR="00CB5CB9" w:rsidRPr="002724DA">
        <w:rPr>
          <w:rFonts w:ascii="Calibri" w:eastAsia="Times New Roman" w:hAnsi="Calibri" w:cs="Calibri"/>
          <w:kern w:val="0"/>
          <w:lang w:eastAsia="en-GB" w:bidi="th-TH"/>
          <w14:ligatures w14:val="none"/>
        </w:rPr>
        <w:t>intervention</w:t>
      </w:r>
      <w:r w:rsidRPr="002724DA">
        <w:rPr>
          <w:rFonts w:ascii="Calibri" w:eastAsia="Times New Roman" w:hAnsi="Calibri" w:cs="Calibri"/>
          <w:kern w:val="0"/>
          <w:lang w:eastAsia="en-GB" w:bidi="th-TH"/>
          <w14:ligatures w14:val="none"/>
        </w:rPr>
        <w:t xml:space="preserve"> focuses on facilitating the transition of informal enterprises and workers to formal </w:t>
      </w:r>
      <w:r w:rsidR="00874309" w:rsidRPr="002724DA">
        <w:rPr>
          <w:rFonts w:ascii="Calibri" w:eastAsia="Times New Roman" w:hAnsi="Calibri" w:cs="Calibri"/>
          <w:kern w:val="0"/>
          <w:lang w:eastAsia="en-GB" w:bidi="th-TH"/>
          <w14:ligatures w14:val="none"/>
        </w:rPr>
        <w:t>economic</w:t>
      </w:r>
      <w:r w:rsidRPr="002724DA">
        <w:rPr>
          <w:rFonts w:ascii="Calibri" w:eastAsia="Times New Roman" w:hAnsi="Calibri" w:cs="Calibri"/>
          <w:kern w:val="0"/>
          <w:lang w:eastAsia="en-GB" w:bidi="th-TH"/>
          <w14:ligatures w14:val="none"/>
        </w:rPr>
        <w:t xml:space="preserve"> structures while expanding social protection systems.</w:t>
      </w:r>
      <w:r w:rsidR="00E270E4">
        <w:rPr>
          <w:rFonts w:ascii="Calibri" w:eastAsia="Times New Roman" w:hAnsi="Calibri" w:cs="Calibri"/>
          <w:kern w:val="0"/>
          <w:lang w:eastAsia="en-GB" w:bidi="th-TH"/>
          <w14:ligatures w14:val="none"/>
        </w:rPr>
        <w:t xml:space="preserve"> </w:t>
      </w:r>
      <w:r w:rsidR="00E37EA1" w:rsidRPr="002724DA">
        <w:rPr>
          <w:rFonts w:ascii="Calibri" w:eastAsia="Times New Roman" w:hAnsi="Calibri" w:cs="Calibri"/>
          <w:kern w:val="0"/>
          <w:lang w:eastAsia="en-GB" w:bidi="th-TH"/>
          <w14:ligatures w14:val="none"/>
        </w:rPr>
        <w:t>This intervention promotes an integrated approach to formalization and complements Cambodia’s COVID-19 Economic Recovery Plan in strengthening social protection and formalization as a strategy in the recovery landscape.</w:t>
      </w:r>
    </w:p>
    <w:p w14:paraId="66E9562A" w14:textId="797F6AAB" w:rsidR="007812E7" w:rsidRPr="000E3B07" w:rsidRDefault="007812E7" w:rsidP="002724DA">
      <w:pPr>
        <w:spacing w:before="100" w:beforeAutospacing="1" w:after="100" w:afterAutospacing="1" w:line="240" w:lineRule="auto"/>
        <w:ind w:left="72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Cambodia has a high prevalence of informality, with 88% of workers in informal employment. The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aligns with the government’s COVID-19 Economic Recovery Plan and aims to strengthen tripartite partnerships.</w:t>
      </w:r>
    </w:p>
    <w:p w14:paraId="209B77B4" w14:textId="77777777" w:rsidR="007812E7" w:rsidRPr="000E3B07" w:rsidRDefault="007812E7" w:rsidP="00090211">
      <w:pPr>
        <w:numPr>
          <w:ilvl w:val="0"/>
          <w:numId w:val="8"/>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Key Focus Areas</w:t>
      </w:r>
      <w:r w:rsidRPr="000E3B07">
        <w:rPr>
          <w:rFonts w:ascii="Calibri" w:eastAsia="Times New Roman" w:hAnsi="Calibri" w:cs="Calibri"/>
          <w:kern w:val="0"/>
          <w:lang w:eastAsia="en-GB" w:bidi="th-TH"/>
          <w14:ligatures w14:val="none"/>
        </w:rPr>
        <w:t xml:space="preserve">: </w:t>
      </w:r>
    </w:p>
    <w:p w14:paraId="074C0431" w14:textId="77777777" w:rsidR="007812E7" w:rsidRPr="000E3B07" w:rsidRDefault="007812E7" w:rsidP="00090211">
      <w:pPr>
        <w:numPr>
          <w:ilvl w:val="1"/>
          <w:numId w:val="8"/>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Establishing an Inter-Ministerial Working Group on Formalization.</w:t>
      </w:r>
    </w:p>
    <w:p w14:paraId="0A499070" w14:textId="77777777" w:rsidR="007812E7" w:rsidRPr="000E3B07" w:rsidRDefault="007812E7" w:rsidP="00090211">
      <w:pPr>
        <w:numPr>
          <w:ilvl w:val="1"/>
          <w:numId w:val="8"/>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Supporting sectoral approaches to formalization.</w:t>
      </w:r>
    </w:p>
    <w:p w14:paraId="4336DAD9" w14:textId="77777777" w:rsidR="007812E7" w:rsidRPr="000E3B07" w:rsidRDefault="007812E7" w:rsidP="00090211">
      <w:pPr>
        <w:numPr>
          <w:ilvl w:val="1"/>
          <w:numId w:val="8"/>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Developing e-government tools (e.g., </w:t>
      </w:r>
      <w:proofErr w:type="spellStart"/>
      <w:r w:rsidRPr="000E3B07">
        <w:rPr>
          <w:rFonts w:ascii="Calibri" w:eastAsia="Times New Roman" w:hAnsi="Calibri" w:cs="Calibri"/>
          <w:kern w:val="0"/>
          <w:lang w:eastAsia="en-GB" w:bidi="th-TH"/>
          <w14:ligatures w14:val="none"/>
        </w:rPr>
        <w:t>CamDX</w:t>
      </w:r>
      <w:proofErr w:type="spellEnd"/>
      <w:r w:rsidRPr="000E3B07">
        <w:rPr>
          <w:rFonts w:ascii="Calibri" w:eastAsia="Times New Roman" w:hAnsi="Calibri" w:cs="Calibri"/>
          <w:kern w:val="0"/>
          <w:lang w:eastAsia="en-GB" w:bidi="th-TH"/>
          <w14:ligatures w14:val="none"/>
        </w:rPr>
        <w:t xml:space="preserve"> platform) to integrate business registration and social protection systems.</w:t>
      </w:r>
    </w:p>
    <w:p w14:paraId="2A769F95" w14:textId="77777777" w:rsidR="007812E7" w:rsidRPr="000E3B07" w:rsidRDefault="007812E7" w:rsidP="00090211">
      <w:pPr>
        <w:numPr>
          <w:ilvl w:val="0"/>
          <w:numId w:val="8"/>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Budget</w:t>
      </w:r>
      <w:r w:rsidRPr="000E3B07">
        <w:rPr>
          <w:rFonts w:ascii="Calibri" w:eastAsia="Times New Roman" w:hAnsi="Calibri" w:cs="Calibri"/>
          <w:kern w:val="0"/>
          <w:lang w:eastAsia="en-GB" w:bidi="th-TH"/>
          <w14:ligatures w14:val="none"/>
        </w:rPr>
        <w:t>: USD 400,000</w:t>
      </w:r>
    </w:p>
    <w:p w14:paraId="29661A87" w14:textId="77777777" w:rsidR="00257D4E" w:rsidRPr="000E3B07" w:rsidRDefault="007812E7" w:rsidP="00090211">
      <w:pPr>
        <w:numPr>
          <w:ilvl w:val="0"/>
          <w:numId w:val="8"/>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Duration</w:t>
      </w:r>
      <w:r w:rsidRPr="000E3B07">
        <w:rPr>
          <w:rFonts w:ascii="Calibri" w:eastAsia="Times New Roman" w:hAnsi="Calibri" w:cs="Calibri"/>
          <w:kern w:val="0"/>
          <w:lang w:eastAsia="en-GB" w:bidi="th-TH"/>
          <w14:ligatures w14:val="none"/>
        </w:rPr>
        <w:t>: March 2023 – February 2025</w:t>
      </w:r>
    </w:p>
    <w:p w14:paraId="68B7E549" w14:textId="0A4B79EF" w:rsidR="00257D4E" w:rsidRPr="000E3B07" w:rsidRDefault="009B1E34" w:rsidP="00090211">
      <w:pPr>
        <w:numPr>
          <w:ilvl w:val="0"/>
          <w:numId w:val="8"/>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 xml:space="preserve">Alignment </w:t>
      </w:r>
      <w:r w:rsidR="00257D4E" w:rsidRPr="000E3B07">
        <w:rPr>
          <w:rFonts w:ascii="Calibri" w:eastAsia="Times New Roman" w:hAnsi="Calibri" w:cs="Calibri"/>
          <w:b/>
          <w:bCs/>
          <w:kern w:val="0"/>
          <w:lang w:eastAsia="en-GB" w:bidi="th-TH"/>
          <w14:ligatures w14:val="none"/>
        </w:rPr>
        <w:t>with Cambodia’s D</w:t>
      </w:r>
      <w:r w:rsidRPr="000E3B07">
        <w:rPr>
          <w:rFonts w:ascii="Calibri" w:eastAsia="Times New Roman" w:hAnsi="Calibri" w:cs="Calibri"/>
          <w:b/>
          <w:bCs/>
          <w:kern w:val="0"/>
          <w:lang w:eastAsia="en-GB" w:bidi="th-TH"/>
          <w14:ligatures w14:val="none"/>
        </w:rPr>
        <w:t>ecent Work Country Programme (D</w:t>
      </w:r>
      <w:r w:rsidR="00257D4E" w:rsidRPr="000E3B07">
        <w:rPr>
          <w:rFonts w:ascii="Calibri" w:eastAsia="Times New Roman" w:hAnsi="Calibri" w:cs="Calibri"/>
          <w:b/>
          <w:bCs/>
          <w:kern w:val="0"/>
          <w:lang w:eastAsia="en-GB" w:bidi="th-TH"/>
          <w14:ligatures w14:val="none"/>
        </w:rPr>
        <w:t>WCP</w:t>
      </w:r>
      <w:r w:rsidRPr="000E3B07">
        <w:rPr>
          <w:rFonts w:ascii="Calibri" w:eastAsia="Times New Roman" w:hAnsi="Calibri" w:cs="Calibri"/>
          <w:b/>
          <w:bCs/>
          <w:kern w:val="0"/>
          <w:lang w:eastAsia="en-GB" w:bidi="th-TH"/>
          <w14:ligatures w14:val="none"/>
        </w:rPr>
        <w:t>)</w:t>
      </w:r>
      <w:r w:rsidR="00257D4E" w:rsidRPr="000E3B07">
        <w:rPr>
          <w:rFonts w:ascii="Calibri" w:eastAsia="Times New Roman" w:hAnsi="Calibri" w:cs="Calibri"/>
          <w:b/>
          <w:bCs/>
          <w:kern w:val="0"/>
          <w:lang w:eastAsia="en-GB" w:bidi="th-TH"/>
          <w14:ligatures w14:val="none"/>
        </w:rPr>
        <w:t xml:space="preserve"> </w:t>
      </w:r>
      <w:r w:rsidRPr="000E3B07">
        <w:rPr>
          <w:rFonts w:ascii="Calibri" w:eastAsia="Times New Roman" w:hAnsi="Calibri" w:cs="Calibri"/>
          <w:b/>
          <w:bCs/>
          <w:kern w:val="0"/>
          <w:lang w:eastAsia="en-GB" w:bidi="th-TH"/>
          <w14:ligatures w14:val="none"/>
        </w:rPr>
        <w:t xml:space="preserve">1.1, 2.2, and 4.3 </w:t>
      </w:r>
      <w:r w:rsidR="00257D4E" w:rsidRPr="000E3B07">
        <w:rPr>
          <w:rFonts w:ascii="Calibri" w:eastAsia="Times New Roman" w:hAnsi="Calibri" w:cs="Calibri"/>
          <w:kern w:val="0"/>
          <w:lang w:eastAsia="en-GB" w:bidi="th-TH"/>
          <w14:ligatures w14:val="none"/>
        </w:rPr>
        <w:t>by supporting formalization as a tool for decent employment and enhancing social protection systems, especially for informal workers as follows:</w:t>
      </w:r>
    </w:p>
    <w:p w14:paraId="71E40F49" w14:textId="77777777" w:rsidR="00257D4E" w:rsidRPr="000E3B07" w:rsidRDefault="00257D4E" w:rsidP="00090211">
      <w:pPr>
        <w:numPr>
          <w:ilvl w:val="0"/>
          <w:numId w:val="12"/>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Outcome 1.1</w:t>
      </w:r>
      <w:r w:rsidRPr="000E3B07">
        <w:rPr>
          <w:rFonts w:ascii="Calibri" w:eastAsia="Times New Roman" w:hAnsi="Calibri" w:cs="Calibri"/>
          <w:kern w:val="0"/>
          <w:lang w:eastAsia="en-GB" w:bidi="th-TH"/>
          <w14:ligatures w14:val="none"/>
        </w:rPr>
        <w:t>: Policies to promote sustainable enterprise development and decent jobs.</w:t>
      </w:r>
    </w:p>
    <w:p w14:paraId="552B67B1" w14:textId="77777777" w:rsidR="00257D4E" w:rsidRPr="000E3B07" w:rsidRDefault="00257D4E" w:rsidP="00090211">
      <w:pPr>
        <w:numPr>
          <w:ilvl w:val="0"/>
          <w:numId w:val="12"/>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Outcome 2.2</w:t>
      </w:r>
      <w:r w:rsidRPr="000E3B07">
        <w:rPr>
          <w:rFonts w:ascii="Calibri" w:eastAsia="Times New Roman" w:hAnsi="Calibri" w:cs="Calibri"/>
          <w:kern w:val="0"/>
          <w:lang w:eastAsia="en-GB" w:bidi="th-TH"/>
          <w14:ligatures w14:val="none"/>
        </w:rPr>
        <w:t>: Strengthened social protection systems for enhanced coverage and adequacy.</w:t>
      </w:r>
    </w:p>
    <w:p w14:paraId="7D35DB05" w14:textId="77777777" w:rsidR="00257D4E" w:rsidRPr="000E3B07" w:rsidRDefault="00257D4E" w:rsidP="00090211">
      <w:pPr>
        <w:numPr>
          <w:ilvl w:val="0"/>
          <w:numId w:val="12"/>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Outcome 4.3</w:t>
      </w:r>
      <w:r w:rsidRPr="000E3B07">
        <w:rPr>
          <w:rFonts w:ascii="Calibri" w:eastAsia="Times New Roman" w:hAnsi="Calibri" w:cs="Calibri"/>
          <w:kern w:val="0"/>
          <w:lang w:eastAsia="en-GB" w:bidi="th-TH"/>
          <w14:ligatures w14:val="none"/>
        </w:rPr>
        <w:t>: Increased capacity to develop policies and frameworks facilitating the transition to formality.</w:t>
      </w:r>
    </w:p>
    <w:p w14:paraId="31DD098D" w14:textId="45CC18DE" w:rsidR="007812E7" w:rsidRPr="000E3B07" w:rsidRDefault="007812E7" w:rsidP="00B835D7">
      <w:pPr>
        <w:spacing w:before="100" w:beforeAutospacing="1" w:after="100" w:afterAutospacing="1" w:line="240" w:lineRule="auto"/>
        <w:outlineLvl w:val="2"/>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2. Mongolia (MNG176 &amp; MNG128)</w:t>
      </w:r>
      <w:r w:rsidR="00B835D7" w:rsidRPr="000E3B07">
        <w:rPr>
          <w:rFonts w:ascii="Calibri" w:eastAsia="Times New Roman" w:hAnsi="Calibri" w:cs="Calibri"/>
          <w:b/>
          <w:bCs/>
          <w:kern w:val="0"/>
          <w:lang w:eastAsia="en-GB" w:bidi="th-TH"/>
          <w14:ligatures w14:val="none"/>
        </w:rPr>
        <w:t xml:space="preserve"> – MNG/23/01/RBS: </w:t>
      </w:r>
      <w:r w:rsidRPr="000E3B07">
        <w:rPr>
          <w:rFonts w:ascii="Calibri" w:eastAsia="Times New Roman" w:hAnsi="Calibri" w:cs="Calibri"/>
          <w:kern w:val="0"/>
          <w:lang w:eastAsia="en-GB" w:bidi="th-TH"/>
          <w14:ligatures w14:val="none"/>
        </w:rPr>
        <w:t xml:space="preserve"> </w:t>
      </w:r>
      <w:r w:rsidRPr="002724DA">
        <w:rPr>
          <w:rFonts w:ascii="Calibri" w:eastAsia="Times New Roman" w:hAnsi="Calibri" w:cs="Calibri"/>
          <w:i/>
          <w:iCs/>
          <w:kern w:val="0"/>
          <w:lang w:eastAsia="en-GB" w:bidi="th-TH"/>
          <w14:ligatures w14:val="none"/>
        </w:rPr>
        <w:t>Fostering the transition to formality of informal workers and businesses in Mongolia</w:t>
      </w:r>
      <w:r w:rsidR="002724DA" w:rsidRPr="002724DA">
        <w:rPr>
          <w:rFonts w:ascii="Calibri" w:eastAsia="Times New Roman" w:hAnsi="Calibri" w:cs="Calibri"/>
          <w:i/>
          <w:iCs/>
          <w:kern w:val="0"/>
          <w:lang w:eastAsia="en-GB" w:bidi="th-TH"/>
          <w14:ligatures w14:val="none"/>
        </w:rPr>
        <w:t>.</w:t>
      </w:r>
      <w:r w:rsidR="002724DA">
        <w:rPr>
          <w:rFonts w:ascii="Calibri" w:eastAsia="Times New Roman" w:hAnsi="Calibri" w:cs="Calibri"/>
          <w:kern w:val="0"/>
          <w:lang w:eastAsia="en-GB" w:bidi="th-TH"/>
          <w14:ligatures w14:val="none"/>
        </w:rPr>
        <w:t xml:space="preserve">  </w:t>
      </w:r>
      <w:r w:rsidRPr="000E3B07">
        <w:rPr>
          <w:rFonts w:ascii="Calibri" w:eastAsia="Times New Roman" w:hAnsi="Calibri" w:cs="Calibri"/>
          <w:kern w:val="0"/>
          <w:lang w:eastAsia="en-GB" w:bidi="th-TH"/>
          <w14:ligatures w14:val="none"/>
        </w:rPr>
        <w:t xml:space="preserve">This </w:t>
      </w:r>
      <w:r w:rsidR="00CB5CB9"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aims to promote formalization of informal workers and micro-enterprises through integrated policy, capacity building, and digital solutions.</w:t>
      </w:r>
    </w:p>
    <w:p w14:paraId="07C436A0" w14:textId="4699E084" w:rsidR="007812E7" w:rsidRPr="000E3B07" w:rsidRDefault="007812E7" w:rsidP="00462264">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lastRenderedPageBreak/>
        <w:t>Nearly 46% of Mongolia’s workforce is informal, with high informality in retail, service, and livestock herding sectors.</w:t>
      </w:r>
      <w:r w:rsidR="00DA5FE2">
        <w:rPr>
          <w:rFonts w:ascii="Calibri" w:eastAsia="Times New Roman" w:hAnsi="Calibri" w:cs="Calibri"/>
          <w:kern w:val="0"/>
          <w:lang w:eastAsia="en-GB" w:bidi="th-TH"/>
          <w14:ligatures w14:val="none"/>
        </w:rPr>
        <w:t xml:space="preserve"> </w:t>
      </w:r>
      <w:r w:rsidR="00DA5FE2" w:rsidRPr="00DA5FE2">
        <w:rPr>
          <w:rFonts w:ascii="Calibri" w:eastAsia="Times New Roman" w:hAnsi="Calibri" w:cs="Calibri"/>
          <w:kern w:val="0"/>
          <w:lang w:eastAsia="en-GB" w:bidi="th-TH"/>
          <w14:ligatures w14:val="none"/>
        </w:rPr>
        <w:t xml:space="preserve">Many enterprises (82.1 percent) are micro-enterprises with a maximum </w:t>
      </w:r>
      <w:proofErr w:type="gramStart"/>
      <w:r w:rsidR="00DA5FE2" w:rsidRPr="00DA5FE2">
        <w:rPr>
          <w:rFonts w:ascii="Calibri" w:eastAsia="Times New Roman" w:hAnsi="Calibri" w:cs="Calibri"/>
          <w:kern w:val="0"/>
          <w:lang w:eastAsia="en-GB" w:bidi="th-TH"/>
          <w14:ligatures w14:val="none"/>
        </w:rPr>
        <w:t>of  9</w:t>
      </w:r>
      <w:proofErr w:type="gramEnd"/>
      <w:r w:rsidR="00DA5FE2" w:rsidRPr="00DA5FE2">
        <w:rPr>
          <w:rFonts w:ascii="Calibri" w:eastAsia="Times New Roman" w:hAnsi="Calibri" w:cs="Calibri"/>
          <w:kern w:val="0"/>
          <w:lang w:eastAsia="en-GB" w:bidi="th-TH"/>
          <w14:ligatures w14:val="none"/>
        </w:rPr>
        <w:t xml:space="preserve"> employees where many informal MSMEs coexist with more formal sectors. </w:t>
      </w:r>
    </w:p>
    <w:p w14:paraId="0D7047C8" w14:textId="77777777" w:rsidR="007812E7" w:rsidRPr="000E3B07" w:rsidRDefault="007812E7" w:rsidP="00462264">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Key Focus Areas</w:t>
      </w:r>
      <w:r w:rsidRPr="000E3B07">
        <w:rPr>
          <w:rFonts w:ascii="Calibri" w:eastAsia="Times New Roman" w:hAnsi="Calibri" w:cs="Calibri"/>
          <w:kern w:val="0"/>
          <w:lang w:eastAsia="en-GB" w:bidi="th-TH"/>
          <w14:ligatures w14:val="none"/>
        </w:rPr>
        <w:t xml:space="preserve">: </w:t>
      </w:r>
    </w:p>
    <w:p w14:paraId="277E8B37" w14:textId="77777777" w:rsidR="007812E7" w:rsidRPr="000E3B07" w:rsidRDefault="007812E7" w:rsidP="00090211">
      <w:pPr>
        <w:numPr>
          <w:ilvl w:val="1"/>
          <w:numId w:val="9"/>
        </w:numPr>
        <w:spacing w:before="100" w:beforeAutospacing="1" w:after="100" w:afterAutospacing="1" w:line="240" w:lineRule="auto"/>
        <w:ind w:left="72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Developing sector-specific strategies for formalization in retail, services, and herding.</w:t>
      </w:r>
    </w:p>
    <w:p w14:paraId="3CAF825D" w14:textId="77777777" w:rsidR="007812E7" w:rsidRPr="000E3B07" w:rsidRDefault="007812E7" w:rsidP="00090211">
      <w:pPr>
        <w:numPr>
          <w:ilvl w:val="1"/>
          <w:numId w:val="9"/>
        </w:numPr>
        <w:spacing w:before="100" w:beforeAutospacing="1" w:after="100" w:afterAutospacing="1" w:line="240" w:lineRule="auto"/>
        <w:ind w:left="72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Strengthening the use of digital platforms (e.g., e-Mongolia, e-tax) for business registration and social protection access.</w:t>
      </w:r>
    </w:p>
    <w:p w14:paraId="34290B45" w14:textId="77777777" w:rsidR="007812E7" w:rsidRPr="000E3B07" w:rsidRDefault="007812E7" w:rsidP="00A636F0">
      <w:pPr>
        <w:numPr>
          <w:ilvl w:val="1"/>
          <w:numId w:val="9"/>
        </w:numPr>
        <w:spacing w:before="100" w:beforeAutospacing="1" w:after="0" w:line="240" w:lineRule="auto"/>
        <w:ind w:left="72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Building capacity among tripartite stakeholders to drive formalization efforts.</w:t>
      </w:r>
    </w:p>
    <w:p w14:paraId="53A6020D" w14:textId="77777777" w:rsidR="00462264" w:rsidRDefault="007812E7" w:rsidP="00A636F0">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Budget</w:t>
      </w:r>
      <w:r w:rsidRPr="000E3B07">
        <w:rPr>
          <w:rFonts w:ascii="Calibri" w:eastAsia="Times New Roman" w:hAnsi="Calibri" w:cs="Calibri"/>
          <w:kern w:val="0"/>
          <w:lang w:eastAsia="en-GB" w:bidi="th-TH"/>
          <w14:ligatures w14:val="none"/>
        </w:rPr>
        <w:t>: USD 400,000</w:t>
      </w:r>
    </w:p>
    <w:p w14:paraId="5623B658" w14:textId="7258CC64" w:rsidR="007812E7" w:rsidRPr="000E3B07" w:rsidRDefault="007812E7" w:rsidP="00A636F0">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Duration</w:t>
      </w:r>
      <w:r w:rsidRPr="000E3B07">
        <w:rPr>
          <w:rFonts w:ascii="Calibri" w:eastAsia="Times New Roman" w:hAnsi="Calibri" w:cs="Calibri"/>
          <w:kern w:val="0"/>
          <w:lang w:eastAsia="en-GB" w:bidi="th-TH"/>
          <w14:ligatures w14:val="none"/>
        </w:rPr>
        <w:t>: April 2023 – March 2025</w:t>
      </w:r>
    </w:p>
    <w:p w14:paraId="656CE8E5" w14:textId="6526567B" w:rsidR="007521AE" w:rsidRPr="000E3B07" w:rsidRDefault="007521AE" w:rsidP="00A636F0">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 xml:space="preserve">Alignment with </w:t>
      </w:r>
      <w:r w:rsidR="003275BD" w:rsidRPr="000E3B07">
        <w:rPr>
          <w:rFonts w:ascii="Calibri" w:hAnsi="Calibri" w:cs="Calibri"/>
        </w:rPr>
        <w:t xml:space="preserve">Mongolia’s DWCP goals </w:t>
      </w:r>
      <w:r w:rsidR="00C1466C" w:rsidRPr="000E3B07">
        <w:rPr>
          <w:rFonts w:ascii="Calibri" w:hAnsi="Calibri" w:cs="Calibri"/>
        </w:rPr>
        <w:t xml:space="preserve">and outcomes (1.1, 3.1 and 4.3) </w:t>
      </w:r>
      <w:r w:rsidR="003275BD" w:rsidRPr="000E3B07">
        <w:rPr>
          <w:rFonts w:ascii="Calibri" w:hAnsi="Calibri" w:cs="Calibri"/>
        </w:rPr>
        <w:t>of fostering formal employment and economic diversification​ emphasizes integrating social protection and formalization in priority sectors (e.g., retail, herding)</w:t>
      </w:r>
    </w:p>
    <w:p w14:paraId="4E81CD3F" w14:textId="77777777" w:rsidR="00CD0A83" w:rsidRPr="000E3B07" w:rsidRDefault="00CD0A83" w:rsidP="00090211">
      <w:pPr>
        <w:numPr>
          <w:ilvl w:val="1"/>
          <w:numId w:val="9"/>
        </w:numPr>
        <w:tabs>
          <w:tab w:val="clear" w:pos="1440"/>
        </w:tabs>
        <w:spacing w:before="100" w:beforeAutospacing="1" w:after="100" w:afterAutospacing="1" w:line="240" w:lineRule="auto"/>
        <w:ind w:left="810" w:hanging="45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1.1: Social protection policies improved to extend coverage, particularly for herders and informal workers.</w:t>
      </w:r>
    </w:p>
    <w:p w14:paraId="64ABCAB1" w14:textId="77777777" w:rsidR="00CD0A83" w:rsidRPr="000E3B07" w:rsidRDefault="00CD0A83" w:rsidP="00090211">
      <w:pPr>
        <w:numPr>
          <w:ilvl w:val="1"/>
          <w:numId w:val="9"/>
        </w:numPr>
        <w:tabs>
          <w:tab w:val="clear" w:pos="1440"/>
        </w:tabs>
        <w:spacing w:before="100" w:beforeAutospacing="1" w:after="100" w:afterAutospacing="1" w:line="240" w:lineRule="auto"/>
        <w:ind w:left="810" w:hanging="45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3.1: Promotion of formal employment for inclusive and diversified economic growth.</w:t>
      </w:r>
    </w:p>
    <w:p w14:paraId="0268936F" w14:textId="2D8BDC37" w:rsidR="00C1466C" w:rsidRPr="000E3B07" w:rsidRDefault="00CD0A83" w:rsidP="00090211">
      <w:pPr>
        <w:numPr>
          <w:ilvl w:val="1"/>
          <w:numId w:val="9"/>
        </w:numPr>
        <w:tabs>
          <w:tab w:val="clear" w:pos="1440"/>
        </w:tabs>
        <w:spacing w:before="100" w:beforeAutospacing="1" w:after="100" w:afterAutospacing="1" w:line="240" w:lineRule="auto"/>
        <w:ind w:left="810" w:hanging="45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4.3: Development of policies and measures aimed at transitioning enterprises to formality.</w:t>
      </w:r>
    </w:p>
    <w:p w14:paraId="357C7896" w14:textId="6957A6CF" w:rsidR="007812E7" w:rsidRPr="002724DA" w:rsidRDefault="007812E7" w:rsidP="008C2443">
      <w:pPr>
        <w:spacing w:before="100" w:beforeAutospacing="1" w:after="100" w:afterAutospacing="1" w:line="240" w:lineRule="auto"/>
        <w:outlineLvl w:val="2"/>
        <w:rPr>
          <w:rFonts w:ascii="Calibri" w:eastAsia="Times New Roman" w:hAnsi="Calibri" w:cs="Calibri"/>
          <w:i/>
          <w:iCs/>
          <w:kern w:val="0"/>
          <w:lang w:eastAsia="en-GB" w:bidi="th-TH"/>
          <w14:ligatures w14:val="none"/>
        </w:rPr>
      </w:pPr>
      <w:r w:rsidRPr="000E3B07">
        <w:rPr>
          <w:rFonts w:ascii="Calibri" w:eastAsia="Times New Roman" w:hAnsi="Calibri" w:cs="Calibri"/>
          <w:b/>
          <w:bCs/>
          <w:kern w:val="0"/>
          <w:lang w:eastAsia="en-GB" w:bidi="th-TH"/>
          <w14:ligatures w14:val="none"/>
        </w:rPr>
        <w:t>3. Nepal (NPL127 &amp; NPL101)</w:t>
      </w:r>
      <w:r w:rsidR="008C2443" w:rsidRPr="000E3B07">
        <w:rPr>
          <w:rFonts w:ascii="Calibri" w:eastAsia="Times New Roman" w:hAnsi="Calibri" w:cs="Calibri"/>
          <w:b/>
          <w:bCs/>
          <w:kern w:val="0"/>
          <w:lang w:eastAsia="en-GB" w:bidi="th-TH"/>
          <w14:ligatures w14:val="none"/>
        </w:rPr>
        <w:t xml:space="preserve"> – NPL/23/01/RBS: </w:t>
      </w:r>
      <w:r w:rsidRPr="002724DA">
        <w:rPr>
          <w:rFonts w:ascii="Calibri" w:eastAsia="Times New Roman" w:hAnsi="Calibri" w:cs="Calibri"/>
          <w:i/>
          <w:iCs/>
          <w:kern w:val="0"/>
          <w:lang w:eastAsia="en-GB" w:bidi="th-TH"/>
          <w14:ligatures w14:val="none"/>
        </w:rPr>
        <w:t>Enabling Sectoral Pathways towards Formality for Vulnerable Workers and Enterprises in Nepal’s Informal Econom</w:t>
      </w:r>
      <w:r w:rsidR="002724DA">
        <w:rPr>
          <w:rFonts w:ascii="Calibri" w:eastAsia="Times New Roman" w:hAnsi="Calibri" w:cs="Calibri"/>
          <w:i/>
          <w:iCs/>
          <w:kern w:val="0"/>
          <w:lang w:eastAsia="en-GB" w:bidi="th-TH"/>
          <w14:ligatures w14:val="none"/>
        </w:rPr>
        <w:t xml:space="preserve">y.  </w:t>
      </w:r>
      <w:r w:rsidRPr="000E3B07">
        <w:rPr>
          <w:rFonts w:ascii="Calibri" w:eastAsia="Times New Roman" w:hAnsi="Calibri" w:cs="Calibri"/>
          <w:kern w:val="0"/>
          <w:lang w:eastAsia="en-GB" w:bidi="th-TH"/>
          <w14:ligatures w14:val="none"/>
        </w:rPr>
        <w:t xml:space="preserve">The </w:t>
      </w:r>
      <w:r w:rsidR="00CB5CB9"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focuses on developing evidence-based and gender-sensitive strategies to transition informal workers and enterprises in agriculture, construction, and transportation sectors into the formal economy.</w:t>
      </w:r>
    </w:p>
    <w:p w14:paraId="032AF2A1" w14:textId="351C0950" w:rsidR="007812E7" w:rsidRPr="000E3B07" w:rsidRDefault="007812E7" w:rsidP="002724DA">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In Nepal, 90.5% of women are in informal employment, with high informality in agriculture (97%). The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addresses these disparities through sectoral approaches and stakeholder engagement.</w:t>
      </w:r>
    </w:p>
    <w:p w14:paraId="21AABFB1" w14:textId="77777777" w:rsidR="007812E7" w:rsidRPr="000E3B07" w:rsidRDefault="007812E7" w:rsidP="002724DA">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Key Focus Areas</w:t>
      </w:r>
      <w:r w:rsidRPr="000E3B07">
        <w:rPr>
          <w:rFonts w:ascii="Calibri" w:eastAsia="Times New Roman" w:hAnsi="Calibri" w:cs="Calibri"/>
          <w:kern w:val="0"/>
          <w:lang w:eastAsia="en-GB" w:bidi="th-TH"/>
          <w14:ligatures w14:val="none"/>
        </w:rPr>
        <w:t xml:space="preserve">: </w:t>
      </w:r>
    </w:p>
    <w:p w14:paraId="2E889B6E" w14:textId="77777777" w:rsidR="007812E7" w:rsidRPr="000E3B07" w:rsidRDefault="007812E7" w:rsidP="002724DA">
      <w:pPr>
        <w:numPr>
          <w:ilvl w:val="1"/>
          <w:numId w:val="10"/>
        </w:numPr>
        <w:tabs>
          <w:tab w:val="clear" w:pos="1440"/>
        </w:tabs>
        <w:spacing w:after="0" w:line="240" w:lineRule="auto"/>
        <w:ind w:left="63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Conducting diagnostics of informality in target sectors.</w:t>
      </w:r>
    </w:p>
    <w:p w14:paraId="49BFA94C" w14:textId="77777777" w:rsidR="007812E7" w:rsidRPr="000E3B07" w:rsidRDefault="007812E7" w:rsidP="002724DA">
      <w:pPr>
        <w:numPr>
          <w:ilvl w:val="1"/>
          <w:numId w:val="10"/>
        </w:numPr>
        <w:tabs>
          <w:tab w:val="clear" w:pos="1440"/>
        </w:tabs>
        <w:spacing w:after="0" w:line="240" w:lineRule="auto"/>
        <w:ind w:left="63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Developing integrated formalization strategies with sectoral interventions.</w:t>
      </w:r>
    </w:p>
    <w:p w14:paraId="52199B51" w14:textId="77777777" w:rsidR="007D007C" w:rsidRDefault="007812E7" w:rsidP="002724DA">
      <w:pPr>
        <w:numPr>
          <w:ilvl w:val="1"/>
          <w:numId w:val="10"/>
        </w:numPr>
        <w:tabs>
          <w:tab w:val="clear" w:pos="1440"/>
        </w:tabs>
        <w:spacing w:after="0" w:line="240" w:lineRule="auto"/>
        <w:ind w:left="63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Enhancing the capacity of tripartite stakeholders and using digital tools for compliance and social security integration.</w:t>
      </w:r>
    </w:p>
    <w:p w14:paraId="10426652" w14:textId="77777777" w:rsidR="007D007C" w:rsidRDefault="007812E7" w:rsidP="002724DA">
      <w:pPr>
        <w:spacing w:after="0" w:line="240" w:lineRule="auto"/>
        <w:rPr>
          <w:rFonts w:ascii="Calibri" w:eastAsia="Times New Roman" w:hAnsi="Calibri" w:cs="Calibri"/>
          <w:kern w:val="0"/>
          <w:lang w:eastAsia="en-GB" w:bidi="th-TH"/>
          <w14:ligatures w14:val="none"/>
        </w:rPr>
      </w:pPr>
      <w:r w:rsidRPr="007D007C">
        <w:rPr>
          <w:rFonts w:ascii="Calibri" w:eastAsia="Times New Roman" w:hAnsi="Calibri" w:cs="Calibri"/>
          <w:b/>
          <w:bCs/>
          <w:kern w:val="0"/>
          <w:lang w:eastAsia="en-GB" w:bidi="th-TH"/>
          <w14:ligatures w14:val="none"/>
        </w:rPr>
        <w:t>Budget</w:t>
      </w:r>
      <w:r w:rsidRPr="007D007C">
        <w:rPr>
          <w:rFonts w:ascii="Calibri" w:eastAsia="Times New Roman" w:hAnsi="Calibri" w:cs="Calibri"/>
          <w:kern w:val="0"/>
          <w:lang w:eastAsia="en-GB" w:bidi="th-TH"/>
          <w14:ligatures w14:val="none"/>
        </w:rPr>
        <w:t>: USD 399,980</w:t>
      </w:r>
    </w:p>
    <w:p w14:paraId="368567C5" w14:textId="2C0328D6" w:rsidR="007812E7" w:rsidRPr="000E3B07" w:rsidRDefault="007812E7" w:rsidP="002724DA">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Duration</w:t>
      </w:r>
      <w:r w:rsidRPr="000E3B07">
        <w:rPr>
          <w:rFonts w:ascii="Calibri" w:eastAsia="Times New Roman" w:hAnsi="Calibri" w:cs="Calibri"/>
          <w:kern w:val="0"/>
          <w:lang w:eastAsia="en-GB" w:bidi="th-TH"/>
          <w14:ligatures w14:val="none"/>
        </w:rPr>
        <w:t>: March 2023 – February 2025</w:t>
      </w:r>
    </w:p>
    <w:p w14:paraId="169F479A" w14:textId="0E469575" w:rsidR="00CD0A83" w:rsidRPr="000E3B07" w:rsidRDefault="005A1019" w:rsidP="002724DA">
      <w:pPr>
        <w:spacing w:after="0" w:line="240" w:lineRule="auto"/>
        <w:rPr>
          <w:rFonts w:ascii="Calibri" w:eastAsia="Times New Roman" w:hAnsi="Calibri" w:cs="Calibri"/>
          <w:kern w:val="0"/>
          <w:lang w:eastAsia="en-GB" w:bidi="th-TH"/>
          <w14:ligatures w14:val="none"/>
        </w:rPr>
      </w:pPr>
      <w:r w:rsidRPr="000E3B07">
        <w:rPr>
          <w:rFonts w:ascii="Calibri" w:hAnsi="Calibri" w:cs="Calibri"/>
          <w:b/>
          <w:bCs/>
        </w:rPr>
        <w:t>Alignment with Nepal’s DWCP outcomes</w:t>
      </w:r>
      <w:r w:rsidRPr="000E3B07">
        <w:rPr>
          <w:rFonts w:ascii="Calibri" w:hAnsi="Calibri" w:cs="Calibri"/>
        </w:rPr>
        <w:t xml:space="preserve"> (1.1, 2.2, and 4.3) by targeting vulnerable workers in agriculture, construction, and transportation sectors, while integrating social protection into formalization strategies​</w:t>
      </w:r>
    </w:p>
    <w:p w14:paraId="123FF5B9" w14:textId="77777777" w:rsidR="003B0F40" w:rsidRPr="000E3B07" w:rsidRDefault="003B0F40" w:rsidP="002724DA">
      <w:pPr>
        <w:numPr>
          <w:ilvl w:val="1"/>
          <w:numId w:val="10"/>
        </w:numPr>
        <w:tabs>
          <w:tab w:val="clear" w:pos="1440"/>
        </w:tabs>
        <w:spacing w:after="100" w:afterAutospacing="1" w:line="240" w:lineRule="auto"/>
        <w:ind w:left="63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1.1: Strengthened capacity to improve entrepreneurial potential and skills in the informal economy while facilitating formalization.</w:t>
      </w:r>
    </w:p>
    <w:p w14:paraId="3AC27B52" w14:textId="77777777" w:rsidR="003B0F40" w:rsidRPr="000E3B07" w:rsidRDefault="003B0F40" w:rsidP="002724DA">
      <w:pPr>
        <w:numPr>
          <w:ilvl w:val="1"/>
          <w:numId w:val="10"/>
        </w:numPr>
        <w:tabs>
          <w:tab w:val="clear" w:pos="1440"/>
        </w:tabs>
        <w:spacing w:after="100" w:afterAutospacing="1" w:line="240" w:lineRule="auto"/>
        <w:ind w:left="63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2.2: Implementation of the Contribution-Based Social Security Act to enhance social protection.</w:t>
      </w:r>
    </w:p>
    <w:p w14:paraId="11B75DDF" w14:textId="5201CCB5" w:rsidR="003B0F40" w:rsidRPr="000E3B07" w:rsidRDefault="003B0F40" w:rsidP="002724DA">
      <w:pPr>
        <w:numPr>
          <w:ilvl w:val="1"/>
          <w:numId w:val="10"/>
        </w:numPr>
        <w:tabs>
          <w:tab w:val="clear" w:pos="1440"/>
        </w:tabs>
        <w:spacing w:after="100" w:afterAutospacing="1" w:line="240" w:lineRule="auto"/>
        <w:ind w:left="63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4.3: Development of gender-sensitive policies to transition enterprises and workers to formality.</w:t>
      </w:r>
    </w:p>
    <w:p w14:paraId="68CEB988" w14:textId="3036E359" w:rsidR="007812E7" w:rsidRPr="007D007C" w:rsidRDefault="007812E7" w:rsidP="00A059DE">
      <w:pPr>
        <w:spacing w:before="100" w:beforeAutospacing="1" w:after="100" w:afterAutospacing="1" w:line="240" w:lineRule="auto"/>
        <w:outlineLvl w:val="2"/>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4. Philippines (PHL104 &amp; PHL133)</w:t>
      </w:r>
      <w:r w:rsidR="00A059DE" w:rsidRPr="000E3B07">
        <w:rPr>
          <w:rFonts w:ascii="Calibri" w:eastAsia="Times New Roman" w:hAnsi="Calibri" w:cs="Calibri"/>
          <w:b/>
          <w:bCs/>
          <w:kern w:val="0"/>
          <w:lang w:eastAsia="en-GB" w:bidi="th-TH"/>
          <w14:ligatures w14:val="none"/>
        </w:rPr>
        <w:t xml:space="preserve">- PHL/23/01/RBS: </w:t>
      </w:r>
      <w:r w:rsidRPr="002724DA">
        <w:rPr>
          <w:rFonts w:ascii="Calibri" w:eastAsia="Times New Roman" w:hAnsi="Calibri" w:cs="Calibri"/>
          <w:i/>
          <w:iCs/>
          <w:kern w:val="0"/>
          <w:lang w:eastAsia="en-GB" w:bidi="th-TH"/>
          <w14:ligatures w14:val="none"/>
        </w:rPr>
        <w:t>Rise from Multiple Crises through the Integrated Formalization of Informal Economy with Social Protection and Decent Work</w:t>
      </w:r>
      <w:r w:rsidR="002724DA">
        <w:rPr>
          <w:rFonts w:ascii="Calibri" w:eastAsia="Times New Roman" w:hAnsi="Calibri" w:cs="Calibri"/>
          <w:i/>
          <w:iCs/>
          <w:kern w:val="0"/>
          <w:lang w:eastAsia="en-GB" w:bidi="th-TH"/>
          <w14:ligatures w14:val="none"/>
        </w:rPr>
        <w:t xml:space="preserve">.  </w:t>
      </w:r>
      <w:r w:rsidRPr="000E3B07">
        <w:rPr>
          <w:rFonts w:ascii="Calibri" w:eastAsia="Times New Roman" w:hAnsi="Calibri" w:cs="Calibri"/>
          <w:kern w:val="0"/>
          <w:lang w:eastAsia="en-GB" w:bidi="th-TH"/>
          <w14:ligatures w14:val="none"/>
        </w:rPr>
        <w:t xml:space="preserve">This </w:t>
      </w:r>
      <w:r w:rsidR="00CB5CB9"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aims to strengthen the integration of enterprise formalization with social protection, particularly in the aftermath of multiple crises such as typhoons, inflation, and pandemic recovery.</w:t>
      </w:r>
    </w:p>
    <w:p w14:paraId="5DB07C9B" w14:textId="1AB993B7" w:rsidR="007812E7" w:rsidRPr="000E3B07" w:rsidRDefault="007812E7" w:rsidP="00EA540C">
      <w:pPr>
        <w:spacing w:before="100" w:beforeAutospacing="1"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lastRenderedPageBreak/>
        <w:t>The Philippines has a significant informal economy, with key challenges in implementing policies for formalization and social protection at local levels.</w:t>
      </w:r>
    </w:p>
    <w:p w14:paraId="56A93D38" w14:textId="77777777" w:rsidR="007812E7" w:rsidRPr="000E3B07" w:rsidRDefault="007812E7" w:rsidP="002724DA">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Key Focus Areas</w:t>
      </w:r>
      <w:r w:rsidRPr="000E3B07">
        <w:rPr>
          <w:rFonts w:ascii="Calibri" w:eastAsia="Times New Roman" w:hAnsi="Calibri" w:cs="Calibri"/>
          <w:kern w:val="0"/>
          <w:lang w:eastAsia="en-GB" w:bidi="th-TH"/>
          <w14:ligatures w14:val="none"/>
        </w:rPr>
        <w:t xml:space="preserve">: </w:t>
      </w:r>
    </w:p>
    <w:p w14:paraId="4CBF83D0" w14:textId="01BA90F0" w:rsidR="00EA540C" w:rsidRDefault="00EA540C" w:rsidP="002724DA">
      <w:pPr>
        <w:numPr>
          <w:ilvl w:val="1"/>
          <w:numId w:val="11"/>
        </w:numPr>
        <w:tabs>
          <w:tab w:val="clear" w:pos="1440"/>
        </w:tabs>
        <w:spacing w:after="0" w:line="240" w:lineRule="auto"/>
        <w:ind w:left="360" w:hanging="180"/>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C</w:t>
      </w:r>
      <w:r w:rsidR="007812E7" w:rsidRPr="000E3B07">
        <w:rPr>
          <w:rFonts w:ascii="Calibri" w:eastAsia="Times New Roman" w:hAnsi="Calibri" w:cs="Calibri"/>
          <w:kern w:val="0"/>
          <w:lang w:eastAsia="en-GB" w:bidi="th-TH"/>
          <w14:ligatures w14:val="none"/>
        </w:rPr>
        <w:t>ombining enterprise formalization with access to social protection.</w:t>
      </w:r>
    </w:p>
    <w:p w14:paraId="1A6D564A" w14:textId="48219E37" w:rsidR="007812E7" w:rsidRPr="00EA540C" w:rsidRDefault="007812E7" w:rsidP="002724DA">
      <w:pPr>
        <w:numPr>
          <w:ilvl w:val="1"/>
          <w:numId w:val="11"/>
        </w:numPr>
        <w:tabs>
          <w:tab w:val="clear" w:pos="1440"/>
        </w:tabs>
        <w:spacing w:after="0" w:line="240" w:lineRule="auto"/>
        <w:ind w:left="360" w:hanging="180"/>
        <w:rPr>
          <w:rFonts w:ascii="Calibri" w:eastAsia="Times New Roman" w:hAnsi="Calibri" w:cs="Calibri"/>
          <w:kern w:val="0"/>
          <w:lang w:eastAsia="en-GB" w:bidi="th-TH"/>
          <w14:ligatures w14:val="none"/>
        </w:rPr>
      </w:pPr>
      <w:r w:rsidRPr="00EA540C">
        <w:rPr>
          <w:rFonts w:ascii="Calibri" w:eastAsia="Times New Roman" w:hAnsi="Calibri" w:cs="Calibri"/>
          <w:kern w:val="0"/>
          <w:lang w:eastAsia="en-GB" w:bidi="th-TH"/>
          <w14:ligatures w14:val="none"/>
        </w:rPr>
        <w:t>Developing sectoral approaches in retail, gig work, and domestic work.</w:t>
      </w:r>
    </w:p>
    <w:p w14:paraId="6F941B03" w14:textId="77777777" w:rsidR="007812E7" w:rsidRPr="000E3B07" w:rsidRDefault="007812E7" w:rsidP="002724DA">
      <w:pPr>
        <w:numPr>
          <w:ilvl w:val="1"/>
          <w:numId w:val="11"/>
        </w:numPr>
        <w:tabs>
          <w:tab w:val="clear" w:pos="1440"/>
        </w:tabs>
        <w:spacing w:after="0" w:line="240" w:lineRule="auto"/>
        <w:ind w:left="360" w:hanging="18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Leveraging digital solutions (e.g., e-portals for registration and social protection access).</w:t>
      </w:r>
    </w:p>
    <w:p w14:paraId="1FDD42E5" w14:textId="77777777" w:rsidR="007812E7" w:rsidRPr="000E3B07" w:rsidRDefault="007812E7" w:rsidP="002724DA">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Budget</w:t>
      </w:r>
      <w:r w:rsidRPr="000E3B07">
        <w:rPr>
          <w:rFonts w:ascii="Calibri" w:eastAsia="Times New Roman" w:hAnsi="Calibri" w:cs="Calibri"/>
          <w:kern w:val="0"/>
          <w:lang w:eastAsia="en-GB" w:bidi="th-TH"/>
          <w14:ligatures w14:val="none"/>
        </w:rPr>
        <w:t>: USD 400,000</w:t>
      </w:r>
    </w:p>
    <w:p w14:paraId="065C07F6" w14:textId="1EA01FD8" w:rsidR="007812E7" w:rsidRPr="000E3B07" w:rsidRDefault="007812E7" w:rsidP="002724DA">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Duration</w:t>
      </w:r>
      <w:r w:rsidRPr="000E3B07">
        <w:rPr>
          <w:rFonts w:ascii="Calibri" w:eastAsia="Times New Roman" w:hAnsi="Calibri" w:cs="Calibri"/>
          <w:kern w:val="0"/>
          <w:lang w:eastAsia="en-GB" w:bidi="th-TH"/>
          <w14:ligatures w14:val="none"/>
        </w:rPr>
        <w:t>: March 2023 – February 2025</w:t>
      </w:r>
    </w:p>
    <w:p w14:paraId="3693C20C" w14:textId="01520437" w:rsidR="003B0F40" w:rsidRPr="000E3B07" w:rsidRDefault="00192AB2" w:rsidP="002724DA">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Alignment to DWCP outcomes (1.1, 3.1 and 4.3) </w:t>
      </w:r>
      <w:r w:rsidR="00A55CF8" w:rsidRPr="000E3B07">
        <w:rPr>
          <w:rFonts w:ascii="Calibri" w:eastAsia="Times New Roman" w:hAnsi="Calibri" w:cs="Calibri"/>
          <w:kern w:val="0"/>
          <w:lang w:eastAsia="en-GB" w:bidi="th-TH"/>
          <w14:ligatures w14:val="none"/>
        </w:rPr>
        <w:t xml:space="preserve">the intervention </w:t>
      </w:r>
      <w:r w:rsidR="00A55CF8" w:rsidRPr="000E3B07">
        <w:rPr>
          <w:rFonts w:ascii="Calibri" w:hAnsi="Calibri" w:cs="Calibri"/>
        </w:rPr>
        <w:t>supports local governments in implementing formalization policies, combining enterprise registration with access to social protection to address DWCP priorities​</w:t>
      </w:r>
    </w:p>
    <w:p w14:paraId="520E9564" w14:textId="77777777" w:rsidR="00A55CF8" w:rsidRPr="000E3B07" w:rsidRDefault="00A55CF8" w:rsidP="002724DA">
      <w:pPr>
        <w:numPr>
          <w:ilvl w:val="1"/>
          <w:numId w:val="11"/>
        </w:numPr>
        <w:tabs>
          <w:tab w:val="clear" w:pos="1440"/>
        </w:tabs>
        <w:spacing w:after="0" w:line="240" w:lineRule="auto"/>
        <w:ind w:left="45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1.1: Productive and sustainable work opportunities are promoted, especially in informal and gig economy sectors.</w:t>
      </w:r>
    </w:p>
    <w:p w14:paraId="1485FEBD" w14:textId="77777777" w:rsidR="00A55CF8" w:rsidRPr="000E3B07" w:rsidRDefault="00A55CF8" w:rsidP="002724DA">
      <w:pPr>
        <w:numPr>
          <w:ilvl w:val="1"/>
          <w:numId w:val="11"/>
        </w:numPr>
        <w:tabs>
          <w:tab w:val="clear" w:pos="1440"/>
        </w:tabs>
        <w:spacing w:after="0" w:line="240" w:lineRule="auto"/>
        <w:ind w:left="45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3.1: Equitable social protection is strengthened, with reforms to establish a national social protection floor.</w:t>
      </w:r>
    </w:p>
    <w:p w14:paraId="1EEA75EA" w14:textId="738A513A" w:rsidR="00A55CF8" w:rsidRDefault="00A55CF8" w:rsidP="002724DA">
      <w:pPr>
        <w:numPr>
          <w:ilvl w:val="1"/>
          <w:numId w:val="11"/>
        </w:numPr>
        <w:tabs>
          <w:tab w:val="clear" w:pos="1440"/>
        </w:tabs>
        <w:spacing w:after="0" w:line="240" w:lineRule="auto"/>
        <w:ind w:left="450" w:hanging="270"/>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Outcome 4.3: Policies supporting the transition from informal to formal employment are enhanced.</w:t>
      </w:r>
    </w:p>
    <w:p w14:paraId="3E23178C" w14:textId="77777777" w:rsidR="002724DA" w:rsidRDefault="002724DA" w:rsidP="002724DA">
      <w:pPr>
        <w:spacing w:after="0" w:line="240" w:lineRule="auto"/>
        <w:ind w:left="450"/>
        <w:rPr>
          <w:rFonts w:ascii="Calibri" w:eastAsia="Times New Roman" w:hAnsi="Calibri" w:cs="Calibri"/>
          <w:kern w:val="0"/>
          <w:lang w:eastAsia="en-GB" w:bidi="th-TH"/>
          <w14:ligatures w14:val="none"/>
        </w:rPr>
      </w:pPr>
    </w:p>
    <w:p w14:paraId="10FF0175" w14:textId="77777777" w:rsidR="005B4835" w:rsidRDefault="00493EC4" w:rsidP="0064089A">
      <w:pPr>
        <w:tabs>
          <w:tab w:val="left" w:pos="4710"/>
        </w:tabs>
        <w:spacing w:after="100" w:afterAutospacing="1" w:line="240" w:lineRule="auto"/>
        <w:contextualSpacing/>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5. Vietnam (VNM 127) - VNM/23/01/RBS:</w:t>
      </w:r>
      <w:r w:rsidR="007E41F5" w:rsidRPr="000E3B07">
        <w:rPr>
          <w:rFonts w:ascii="Calibri" w:eastAsia="Times New Roman" w:hAnsi="Calibri" w:cs="Calibri"/>
          <w:b/>
          <w:bCs/>
          <w:kern w:val="0"/>
          <w:lang w:eastAsia="en-GB" w:bidi="th-TH"/>
          <w14:ligatures w14:val="none"/>
        </w:rPr>
        <w:t xml:space="preserve"> Addressing informality in Viet Nam through policy coordination and sectoral </w:t>
      </w:r>
      <w:proofErr w:type="gramStart"/>
      <w:r w:rsidR="007E41F5" w:rsidRPr="000E3B07">
        <w:rPr>
          <w:rFonts w:ascii="Calibri" w:eastAsia="Times New Roman" w:hAnsi="Calibri" w:cs="Calibri"/>
          <w:b/>
          <w:bCs/>
          <w:kern w:val="0"/>
          <w:lang w:eastAsia="en-GB" w:bidi="th-TH"/>
          <w14:ligatures w14:val="none"/>
        </w:rPr>
        <w:t>action</w:t>
      </w:r>
      <w:r w:rsidR="00BD22B6" w:rsidRPr="000E3B07">
        <w:rPr>
          <w:rFonts w:ascii="Calibri" w:eastAsia="Times New Roman" w:hAnsi="Calibri" w:cs="Calibri"/>
          <w:b/>
          <w:bCs/>
          <w:kern w:val="0"/>
          <w:lang w:eastAsia="en-GB" w:bidi="th-TH"/>
          <w14:ligatures w14:val="none"/>
        </w:rPr>
        <w:t xml:space="preserve">,  </w:t>
      </w:r>
      <w:r w:rsidR="00BD22B6" w:rsidRPr="000E3B07">
        <w:rPr>
          <w:rFonts w:ascii="Calibri" w:eastAsia="Times New Roman" w:hAnsi="Calibri" w:cs="Calibri"/>
          <w:kern w:val="0"/>
          <w:lang w:eastAsia="en-GB" w:bidi="th-TH"/>
          <w14:ligatures w14:val="none"/>
        </w:rPr>
        <w:t xml:space="preserve"> </w:t>
      </w:r>
      <w:proofErr w:type="gramEnd"/>
      <w:r w:rsidR="00BD22B6" w:rsidRPr="000E3B07">
        <w:rPr>
          <w:rFonts w:ascii="Calibri" w:eastAsia="Times New Roman" w:hAnsi="Calibri" w:cs="Calibri"/>
          <w:kern w:val="0"/>
          <w:lang w:eastAsia="en-GB" w:bidi="th-TH"/>
          <w14:ligatures w14:val="none"/>
        </w:rPr>
        <w:t>Strengthening Formalization Efforts with Focus on MSMEs and Digital Integration</w:t>
      </w:r>
    </w:p>
    <w:p w14:paraId="1C52311D" w14:textId="77777777" w:rsidR="00EA540C" w:rsidRDefault="00EA540C" w:rsidP="00614511">
      <w:pPr>
        <w:tabs>
          <w:tab w:val="left" w:pos="4710"/>
        </w:tabs>
        <w:spacing w:after="100" w:afterAutospacing="1" w:line="240" w:lineRule="auto"/>
        <w:contextualSpacing/>
        <w:rPr>
          <w:rFonts w:ascii="Calibri" w:eastAsia="Times New Roman" w:hAnsi="Calibri" w:cs="Calibri"/>
          <w:kern w:val="0"/>
          <w:lang w:eastAsia="en-GB" w:bidi="th-TH"/>
          <w14:ligatures w14:val="none"/>
        </w:rPr>
      </w:pPr>
    </w:p>
    <w:p w14:paraId="65CB0331" w14:textId="1513312C" w:rsidR="005A7AA0" w:rsidRPr="006D3ED2" w:rsidRDefault="005A7AA0" w:rsidP="00614511">
      <w:pPr>
        <w:tabs>
          <w:tab w:val="left" w:pos="4710"/>
        </w:tabs>
        <w:spacing w:after="100" w:afterAutospacing="1" w:line="240" w:lineRule="auto"/>
        <w:contextualSpacing/>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 xml:space="preserve">Vietnam's informal economy comprises a significant portion of its </w:t>
      </w:r>
      <w:proofErr w:type="spellStart"/>
      <w:r w:rsidRPr="006D3ED2">
        <w:rPr>
          <w:rFonts w:ascii="Calibri" w:eastAsia="Times New Roman" w:hAnsi="Calibri" w:cs="Calibri"/>
          <w:kern w:val="0"/>
          <w:lang w:eastAsia="en-GB" w:bidi="th-TH"/>
          <w14:ligatures w14:val="none"/>
        </w:rPr>
        <w:t>labor</w:t>
      </w:r>
      <w:proofErr w:type="spellEnd"/>
      <w:r w:rsidRPr="006D3ED2">
        <w:rPr>
          <w:rFonts w:ascii="Calibri" w:eastAsia="Times New Roman" w:hAnsi="Calibri" w:cs="Calibri"/>
          <w:kern w:val="0"/>
          <w:lang w:eastAsia="en-GB" w:bidi="th-TH"/>
          <w14:ligatures w14:val="none"/>
        </w:rPr>
        <w:t xml:space="preserve"> force, with MSMEs and informal workers forming the backbone of its </w:t>
      </w:r>
      <w:proofErr w:type="spellStart"/>
      <w:proofErr w:type="gramStart"/>
      <w:r w:rsidRPr="006D3ED2">
        <w:rPr>
          <w:rFonts w:ascii="Calibri" w:eastAsia="Times New Roman" w:hAnsi="Calibri" w:cs="Calibri"/>
          <w:kern w:val="0"/>
          <w:lang w:eastAsia="en-GB" w:bidi="th-TH"/>
          <w14:ligatures w14:val="none"/>
        </w:rPr>
        <w:t>economy.Persistent</w:t>
      </w:r>
      <w:proofErr w:type="spellEnd"/>
      <w:proofErr w:type="gramEnd"/>
      <w:r w:rsidRPr="006D3ED2">
        <w:rPr>
          <w:rFonts w:ascii="Calibri" w:eastAsia="Times New Roman" w:hAnsi="Calibri" w:cs="Calibri"/>
          <w:kern w:val="0"/>
          <w:lang w:eastAsia="en-GB" w:bidi="th-TH"/>
          <w14:ligatures w14:val="none"/>
        </w:rPr>
        <w:t xml:space="preserve"> challenges include lack of compliance with </w:t>
      </w:r>
      <w:proofErr w:type="spellStart"/>
      <w:r w:rsidRPr="006D3ED2">
        <w:rPr>
          <w:rFonts w:ascii="Calibri" w:eastAsia="Times New Roman" w:hAnsi="Calibri" w:cs="Calibri"/>
          <w:kern w:val="0"/>
          <w:lang w:eastAsia="en-GB" w:bidi="th-TH"/>
          <w14:ligatures w14:val="none"/>
        </w:rPr>
        <w:t>labor</w:t>
      </w:r>
      <w:proofErr w:type="spellEnd"/>
      <w:r w:rsidRPr="006D3ED2">
        <w:rPr>
          <w:rFonts w:ascii="Calibri" w:eastAsia="Times New Roman" w:hAnsi="Calibri" w:cs="Calibri"/>
          <w:kern w:val="0"/>
          <w:lang w:eastAsia="en-GB" w:bidi="th-TH"/>
          <w14:ligatures w14:val="none"/>
        </w:rPr>
        <w:t xml:space="preserve"> laws, limited access to social protection, and high administrative burdens for formal registration.</w:t>
      </w:r>
    </w:p>
    <w:p w14:paraId="3603F85E" w14:textId="77777777" w:rsidR="000F3436" w:rsidRDefault="000F3436" w:rsidP="0064089A">
      <w:pPr>
        <w:spacing w:line="240" w:lineRule="auto"/>
        <w:contextualSpacing/>
        <w:rPr>
          <w:rFonts w:ascii="Calibri" w:eastAsia="Times New Roman" w:hAnsi="Calibri" w:cs="Calibri"/>
          <w:b/>
          <w:bCs/>
          <w:kern w:val="0"/>
          <w:lang w:eastAsia="en-GB" w:bidi="th-TH"/>
          <w14:ligatures w14:val="none"/>
        </w:rPr>
      </w:pPr>
    </w:p>
    <w:p w14:paraId="274AB385" w14:textId="42EDC0A3" w:rsidR="00BC3C8D" w:rsidRPr="006D3ED2" w:rsidRDefault="00BC3C8D" w:rsidP="0064089A">
      <w:pPr>
        <w:spacing w:line="240" w:lineRule="auto"/>
        <w:contextualSpacing/>
        <w:rPr>
          <w:rFonts w:ascii="Calibri" w:eastAsia="Times New Roman" w:hAnsi="Calibri" w:cs="Calibri"/>
          <w:b/>
          <w:bCs/>
          <w:kern w:val="0"/>
          <w:lang w:eastAsia="en-GB" w:bidi="th-TH"/>
          <w14:ligatures w14:val="none"/>
        </w:rPr>
      </w:pPr>
      <w:r w:rsidRPr="006D3ED2">
        <w:rPr>
          <w:rFonts w:ascii="Calibri" w:eastAsia="Times New Roman" w:hAnsi="Calibri" w:cs="Calibri"/>
          <w:b/>
          <w:bCs/>
          <w:kern w:val="0"/>
          <w:lang w:eastAsia="en-GB" w:bidi="th-TH"/>
          <w14:ligatures w14:val="none"/>
        </w:rPr>
        <w:t xml:space="preserve">Key focus area: </w:t>
      </w:r>
    </w:p>
    <w:p w14:paraId="59370A7B" w14:textId="77777777" w:rsidR="000F61DF" w:rsidRPr="00614511" w:rsidRDefault="000F61DF" w:rsidP="00090211">
      <w:pPr>
        <w:pStyle w:val="ListParagraph"/>
        <w:numPr>
          <w:ilvl w:val="0"/>
          <w:numId w:val="20"/>
        </w:numPr>
        <w:spacing w:after="100" w:afterAutospacing="1" w:line="240" w:lineRule="auto"/>
        <w:rPr>
          <w:rFonts w:ascii="Calibri" w:eastAsia="Times New Roman" w:hAnsi="Calibri" w:cs="Calibri"/>
          <w:kern w:val="0"/>
          <w:lang w:eastAsia="en-GB" w:bidi="th-TH"/>
          <w14:ligatures w14:val="none"/>
        </w:rPr>
      </w:pPr>
      <w:r w:rsidRPr="00614511">
        <w:rPr>
          <w:rFonts w:ascii="Calibri" w:eastAsia="Times New Roman" w:hAnsi="Calibri" w:cs="Calibri"/>
          <w:b/>
          <w:bCs/>
          <w:kern w:val="0"/>
          <w:lang w:eastAsia="en-GB" w:bidi="th-TH"/>
          <w14:ligatures w14:val="none"/>
        </w:rPr>
        <w:t>Digital Solutions for Formalization</w:t>
      </w:r>
      <w:r w:rsidRPr="00614511">
        <w:rPr>
          <w:rFonts w:ascii="Calibri" w:eastAsia="Times New Roman" w:hAnsi="Calibri" w:cs="Calibri"/>
          <w:kern w:val="0"/>
          <w:lang w:eastAsia="en-GB" w:bidi="th-TH"/>
          <w14:ligatures w14:val="none"/>
        </w:rPr>
        <w:t>:</w:t>
      </w:r>
    </w:p>
    <w:p w14:paraId="50A3E54F" w14:textId="77777777" w:rsidR="00AF308B" w:rsidRPr="006D3ED2" w:rsidRDefault="000F61DF" w:rsidP="00090211">
      <w:pPr>
        <w:pStyle w:val="ListParagraph"/>
        <w:numPr>
          <w:ilvl w:val="0"/>
          <w:numId w:val="16"/>
        </w:numPr>
        <w:spacing w:after="100" w:afterAutospacing="1" w:line="240" w:lineRule="auto"/>
        <w:ind w:firstLine="0"/>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Development of an integrated digital platform to streamline business registration and compliance.</w:t>
      </w:r>
    </w:p>
    <w:p w14:paraId="165A8179" w14:textId="129A9DC9" w:rsidR="00AF308B" w:rsidRPr="006D3ED2" w:rsidRDefault="000F61DF" w:rsidP="00090211">
      <w:pPr>
        <w:pStyle w:val="ListParagraph"/>
        <w:numPr>
          <w:ilvl w:val="0"/>
          <w:numId w:val="16"/>
        </w:numPr>
        <w:spacing w:after="100" w:afterAutospacing="1" w:line="240" w:lineRule="auto"/>
        <w:ind w:firstLine="0"/>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Linking registration processes with social protection systems to enhance accessibility and efficiency for MSMEs.</w:t>
      </w:r>
    </w:p>
    <w:p w14:paraId="43FF828F" w14:textId="77777777" w:rsidR="00AF308B" w:rsidRPr="00614511" w:rsidRDefault="000F61DF" w:rsidP="00090211">
      <w:pPr>
        <w:pStyle w:val="ListParagraph"/>
        <w:numPr>
          <w:ilvl w:val="0"/>
          <w:numId w:val="20"/>
        </w:numPr>
        <w:spacing w:after="100" w:afterAutospacing="1" w:line="240" w:lineRule="auto"/>
        <w:rPr>
          <w:rFonts w:ascii="Calibri" w:eastAsia="Times New Roman" w:hAnsi="Calibri" w:cs="Calibri"/>
          <w:kern w:val="0"/>
          <w:lang w:eastAsia="en-GB" w:bidi="th-TH"/>
          <w14:ligatures w14:val="none"/>
        </w:rPr>
      </w:pPr>
      <w:r w:rsidRPr="00614511">
        <w:rPr>
          <w:rFonts w:ascii="Calibri" w:eastAsia="Times New Roman" w:hAnsi="Calibri" w:cs="Calibri"/>
          <w:b/>
          <w:bCs/>
          <w:kern w:val="0"/>
          <w:lang w:eastAsia="en-GB" w:bidi="th-TH"/>
          <w14:ligatures w14:val="none"/>
        </w:rPr>
        <w:t>Sector-Specific Interventions</w:t>
      </w:r>
      <w:r w:rsidRPr="00614511">
        <w:rPr>
          <w:rFonts w:ascii="Calibri" w:eastAsia="Times New Roman" w:hAnsi="Calibri" w:cs="Calibri"/>
          <w:kern w:val="0"/>
          <w:lang w:eastAsia="en-GB" w:bidi="th-TH"/>
          <w14:ligatures w14:val="none"/>
        </w:rPr>
        <w:t xml:space="preserve">: </w:t>
      </w:r>
    </w:p>
    <w:p w14:paraId="68947D10" w14:textId="78FE047F" w:rsidR="00AF308B" w:rsidRPr="006D3ED2" w:rsidRDefault="000F61DF" w:rsidP="00090211">
      <w:pPr>
        <w:pStyle w:val="ListParagraph"/>
        <w:numPr>
          <w:ilvl w:val="0"/>
          <w:numId w:val="19"/>
        </w:numPr>
        <w:spacing w:after="100" w:afterAutospacing="1" w:line="240" w:lineRule="auto"/>
        <w:ind w:firstLine="0"/>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Focus on sectors with high informality, such as retail, trade, and food services, to design tailored interventions.</w:t>
      </w:r>
    </w:p>
    <w:p w14:paraId="0C86C933" w14:textId="26ECE185" w:rsidR="000F61DF" w:rsidRPr="006D3ED2" w:rsidRDefault="000F61DF" w:rsidP="00090211">
      <w:pPr>
        <w:pStyle w:val="ListParagraph"/>
        <w:numPr>
          <w:ilvl w:val="0"/>
          <w:numId w:val="19"/>
        </w:numPr>
        <w:spacing w:after="100" w:afterAutospacing="1" w:line="240" w:lineRule="auto"/>
        <w:ind w:firstLine="0"/>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Policy recommendations to simplify administrative procedures and reduce compliance costs.</w:t>
      </w:r>
    </w:p>
    <w:p w14:paraId="29E14F11" w14:textId="238EAF2C" w:rsidR="000F61DF" w:rsidRPr="00614511" w:rsidRDefault="000F61DF" w:rsidP="00090211">
      <w:pPr>
        <w:pStyle w:val="ListParagraph"/>
        <w:numPr>
          <w:ilvl w:val="0"/>
          <w:numId w:val="20"/>
        </w:numPr>
        <w:spacing w:after="0" w:line="240" w:lineRule="auto"/>
        <w:rPr>
          <w:rFonts w:ascii="Calibri" w:eastAsia="Times New Roman" w:hAnsi="Calibri" w:cs="Calibri"/>
          <w:kern w:val="0"/>
          <w:lang w:eastAsia="en-GB" w:bidi="th-TH"/>
          <w14:ligatures w14:val="none"/>
        </w:rPr>
      </w:pPr>
      <w:r w:rsidRPr="00614511">
        <w:rPr>
          <w:rFonts w:ascii="Calibri" w:eastAsia="Times New Roman" w:hAnsi="Calibri" w:cs="Calibri"/>
          <w:b/>
          <w:bCs/>
          <w:kern w:val="0"/>
          <w:lang w:eastAsia="en-GB" w:bidi="th-TH"/>
          <w14:ligatures w14:val="none"/>
        </w:rPr>
        <w:t>Capacity Building</w:t>
      </w:r>
      <w:r w:rsidRPr="00614511">
        <w:rPr>
          <w:rFonts w:ascii="Calibri" w:eastAsia="Times New Roman" w:hAnsi="Calibri" w:cs="Calibri"/>
          <w:kern w:val="0"/>
          <w:lang w:eastAsia="en-GB" w:bidi="th-TH"/>
          <w14:ligatures w14:val="none"/>
        </w:rPr>
        <w:t>:</w:t>
      </w:r>
    </w:p>
    <w:p w14:paraId="43A31917" w14:textId="77777777" w:rsidR="000F61DF" w:rsidRPr="006D3ED2" w:rsidRDefault="000F61DF" w:rsidP="00090211">
      <w:pPr>
        <w:numPr>
          <w:ilvl w:val="0"/>
          <w:numId w:val="17"/>
        </w:numPr>
        <w:spacing w:after="0" w:line="240" w:lineRule="auto"/>
        <w:ind w:firstLine="0"/>
        <w:contextualSpacing/>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Training programs for government officials, employers, and workers on formalization benefits and processes.</w:t>
      </w:r>
    </w:p>
    <w:p w14:paraId="63065FFE" w14:textId="77777777" w:rsidR="000F61DF" w:rsidRPr="006D3ED2" w:rsidRDefault="000F61DF" w:rsidP="00090211">
      <w:pPr>
        <w:numPr>
          <w:ilvl w:val="0"/>
          <w:numId w:val="17"/>
        </w:numPr>
        <w:spacing w:after="0" w:line="240" w:lineRule="auto"/>
        <w:ind w:firstLine="0"/>
        <w:contextualSpacing/>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Workshops to enhance the capacity of local tripartite stakeholders in implementing formalization strategies.</w:t>
      </w:r>
    </w:p>
    <w:p w14:paraId="069D8EE9" w14:textId="77DA9EA4" w:rsidR="000F61DF" w:rsidRPr="00614511" w:rsidRDefault="000F61DF" w:rsidP="00090211">
      <w:pPr>
        <w:pStyle w:val="ListParagraph"/>
        <w:numPr>
          <w:ilvl w:val="0"/>
          <w:numId w:val="20"/>
        </w:numPr>
        <w:spacing w:after="0" w:line="240" w:lineRule="auto"/>
        <w:rPr>
          <w:rFonts w:ascii="Calibri" w:eastAsia="Times New Roman" w:hAnsi="Calibri" w:cs="Calibri"/>
          <w:kern w:val="0"/>
          <w:lang w:eastAsia="en-GB" w:bidi="th-TH"/>
          <w14:ligatures w14:val="none"/>
        </w:rPr>
      </w:pPr>
      <w:r w:rsidRPr="00614511">
        <w:rPr>
          <w:rFonts w:ascii="Calibri" w:eastAsia="Times New Roman" w:hAnsi="Calibri" w:cs="Calibri"/>
          <w:b/>
          <w:bCs/>
          <w:kern w:val="0"/>
          <w:lang w:eastAsia="en-GB" w:bidi="th-TH"/>
          <w14:ligatures w14:val="none"/>
        </w:rPr>
        <w:t>Gender Equality and Inclusion</w:t>
      </w:r>
      <w:r w:rsidRPr="00614511">
        <w:rPr>
          <w:rFonts w:ascii="Calibri" w:eastAsia="Times New Roman" w:hAnsi="Calibri" w:cs="Calibri"/>
          <w:kern w:val="0"/>
          <w:lang w:eastAsia="en-GB" w:bidi="th-TH"/>
          <w14:ligatures w14:val="none"/>
        </w:rPr>
        <w:t>:</w:t>
      </w:r>
    </w:p>
    <w:p w14:paraId="658028E1" w14:textId="77777777" w:rsidR="000F61DF" w:rsidRPr="006D3ED2" w:rsidRDefault="000F61DF" w:rsidP="00090211">
      <w:pPr>
        <w:numPr>
          <w:ilvl w:val="0"/>
          <w:numId w:val="18"/>
        </w:numPr>
        <w:spacing w:after="0" w:line="240" w:lineRule="auto"/>
        <w:ind w:firstLine="0"/>
        <w:contextualSpacing/>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Integrating gender-responsive approaches into all project components.</w:t>
      </w:r>
    </w:p>
    <w:p w14:paraId="00AD2E56" w14:textId="7CEAB912" w:rsidR="000F61DF" w:rsidRPr="006D3ED2" w:rsidRDefault="000F61DF" w:rsidP="00090211">
      <w:pPr>
        <w:numPr>
          <w:ilvl w:val="0"/>
          <w:numId w:val="18"/>
        </w:numPr>
        <w:spacing w:after="0" w:line="240" w:lineRule="auto"/>
        <w:ind w:firstLine="0"/>
        <w:contextualSpacing/>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t xml:space="preserve">Addressing specific challenges faced by women entrepreneurs and informal </w:t>
      </w:r>
      <w:r w:rsidR="00AF308B" w:rsidRPr="006D3ED2">
        <w:rPr>
          <w:rFonts w:ascii="Calibri" w:eastAsia="Times New Roman" w:hAnsi="Calibri" w:cs="Calibri"/>
          <w:kern w:val="0"/>
          <w:lang w:eastAsia="en-GB" w:bidi="th-TH"/>
          <w14:ligatures w14:val="none"/>
        </w:rPr>
        <w:t>w</w:t>
      </w:r>
      <w:r w:rsidRPr="006D3ED2">
        <w:rPr>
          <w:rFonts w:ascii="Calibri" w:eastAsia="Times New Roman" w:hAnsi="Calibri" w:cs="Calibri"/>
          <w:kern w:val="0"/>
          <w:lang w:eastAsia="en-GB" w:bidi="th-TH"/>
          <w14:ligatures w14:val="none"/>
        </w:rPr>
        <w:t>orkers.</w:t>
      </w:r>
    </w:p>
    <w:p w14:paraId="6B1B4184" w14:textId="77777777" w:rsidR="000F3436" w:rsidRDefault="000F3436" w:rsidP="00614511">
      <w:pPr>
        <w:spacing w:after="0" w:line="240" w:lineRule="auto"/>
        <w:contextualSpacing/>
        <w:rPr>
          <w:rFonts w:ascii="Calibri" w:eastAsia="Times New Roman" w:hAnsi="Calibri" w:cs="Calibri"/>
          <w:b/>
          <w:bCs/>
          <w:kern w:val="0"/>
          <w:lang w:eastAsia="en-GB" w:bidi="th-TH"/>
          <w14:ligatures w14:val="none"/>
        </w:rPr>
      </w:pPr>
    </w:p>
    <w:p w14:paraId="2F4DC56B" w14:textId="5C3151C8" w:rsidR="0030673F" w:rsidRPr="006D3ED2" w:rsidRDefault="0030673F" w:rsidP="00F279CC">
      <w:pPr>
        <w:spacing w:after="0" w:line="240" w:lineRule="auto"/>
        <w:contextualSpacing/>
        <w:rPr>
          <w:rFonts w:ascii="Calibri" w:eastAsia="Times New Roman" w:hAnsi="Calibri" w:cs="Calibri"/>
          <w:kern w:val="0"/>
          <w:lang w:eastAsia="en-GB" w:bidi="th-TH"/>
          <w14:ligatures w14:val="none"/>
        </w:rPr>
      </w:pPr>
      <w:r w:rsidRPr="006D3ED2">
        <w:rPr>
          <w:rFonts w:ascii="Calibri" w:eastAsia="Times New Roman" w:hAnsi="Calibri" w:cs="Calibri"/>
          <w:b/>
          <w:bCs/>
          <w:kern w:val="0"/>
          <w:lang w:eastAsia="en-GB" w:bidi="th-TH"/>
          <w14:ligatures w14:val="none"/>
        </w:rPr>
        <w:t>Budget:</w:t>
      </w:r>
      <w:r w:rsidRPr="006D3ED2">
        <w:rPr>
          <w:rFonts w:ascii="Calibri" w:eastAsia="Times New Roman" w:hAnsi="Calibri" w:cs="Calibri"/>
          <w:kern w:val="0"/>
          <w:lang w:eastAsia="en-GB" w:bidi="th-TH"/>
          <w14:ligatures w14:val="none"/>
        </w:rPr>
        <w:t xml:space="preserve"> </w:t>
      </w:r>
      <w:r w:rsidR="0019339F" w:rsidRPr="006D3ED2">
        <w:rPr>
          <w:rFonts w:ascii="Calibri" w:eastAsia="Times New Roman" w:hAnsi="Calibri" w:cs="Calibri"/>
          <w:kern w:val="0"/>
          <w:lang w:eastAsia="en-GB" w:bidi="th-TH"/>
          <w14:ligatures w14:val="none"/>
        </w:rPr>
        <w:t>$400000</w:t>
      </w:r>
    </w:p>
    <w:p w14:paraId="084855B7" w14:textId="77777777" w:rsidR="000F3436" w:rsidRDefault="000F3436" w:rsidP="00F279CC">
      <w:pPr>
        <w:spacing w:after="0" w:line="240" w:lineRule="auto"/>
        <w:contextualSpacing/>
        <w:rPr>
          <w:rFonts w:ascii="Calibri" w:eastAsia="Times New Roman" w:hAnsi="Calibri" w:cs="Calibri"/>
          <w:b/>
          <w:bCs/>
          <w:kern w:val="0"/>
          <w:lang w:eastAsia="en-GB" w:bidi="th-TH"/>
          <w14:ligatures w14:val="none"/>
        </w:rPr>
      </w:pPr>
    </w:p>
    <w:p w14:paraId="7A2563AD" w14:textId="0FAD5952" w:rsidR="009D67BF" w:rsidRPr="006D3ED2" w:rsidRDefault="009D67BF" w:rsidP="00F279CC">
      <w:pPr>
        <w:spacing w:after="0" w:line="240" w:lineRule="auto"/>
        <w:contextualSpacing/>
        <w:rPr>
          <w:rFonts w:ascii="Calibri" w:eastAsia="Times New Roman" w:hAnsi="Calibri" w:cs="Calibri"/>
          <w:kern w:val="0"/>
          <w:lang w:eastAsia="en-GB" w:bidi="th-TH"/>
          <w14:ligatures w14:val="none"/>
        </w:rPr>
      </w:pPr>
      <w:r w:rsidRPr="006D3ED2">
        <w:rPr>
          <w:rFonts w:ascii="Calibri" w:eastAsia="Times New Roman" w:hAnsi="Calibri" w:cs="Calibri"/>
          <w:b/>
          <w:bCs/>
          <w:kern w:val="0"/>
          <w:lang w:eastAsia="en-GB" w:bidi="th-TH"/>
          <w14:ligatures w14:val="none"/>
        </w:rPr>
        <w:t>Duration:</w:t>
      </w:r>
      <w:r w:rsidRPr="006D3ED2">
        <w:rPr>
          <w:rFonts w:ascii="Calibri" w:eastAsia="Times New Roman" w:hAnsi="Calibri" w:cs="Calibri"/>
          <w:kern w:val="0"/>
          <w:lang w:eastAsia="en-GB" w:bidi="th-TH"/>
          <w14:ligatures w14:val="none"/>
        </w:rPr>
        <w:t xml:space="preserve"> </w:t>
      </w:r>
      <w:r w:rsidR="0019339F" w:rsidRPr="006D3ED2">
        <w:rPr>
          <w:rFonts w:ascii="Calibri" w:eastAsia="Times New Roman" w:hAnsi="Calibri" w:cs="Calibri"/>
          <w:kern w:val="0"/>
          <w:lang w:eastAsia="en-GB" w:bidi="th-TH"/>
          <w14:ligatures w14:val="none"/>
        </w:rPr>
        <w:t>March 2023 – May 2024 (extended to Aug 2024)</w:t>
      </w:r>
      <w:r w:rsidRPr="006D3ED2">
        <w:rPr>
          <w:rFonts w:ascii="Calibri" w:eastAsia="Times New Roman" w:hAnsi="Calibri" w:cs="Calibri"/>
          <w:kern w:val="0"/>
          <w:lang w:eastAsia="en-GB" w:bidi="th-TH"/>
          <w14:ligatures w14:val="none"/>
        </w:rPr>
        <w:t xml:space="preserve"> </w:t>
      </w:r>
    </w:p>
    <w:p w14:paraId="472EA4BD" w14:textId="32207D65" w:rsidR="0030673F" w:rsidRPr="006D3ED2" w:rsidRDefault="005A7AA0" w:rsidP="00F279CC">
      <w:pPr>
        <w:spacing w:after="0" w:line="240" w:lineRule="auto"/>
        <w:contextualSpacing/>
        <w:rPr>
          <w:rFonts w:ascii="Calibri" w:eastAsia="Times New Roman" w:hAnsi="Calibri" w:cs="Calibri"/>
          <w:kern w:val="0"/>
          <w:lang w:eastAsia="en-GB" w:bidi="th-TH"/>
          <w14:ligatures w14:val="none"/>
        </w:rPr>
      </w:pPr>
      <w:r w:rsidRPr="006D3ED2">
        <w:rPr>
          <w:rFonts w:ascii="Calibri" w:eastAsia="Times New Roman" w:hAnsi="Calibri" w:cs="Calibri"/>
          <w:kern w:val="0"/>
          <w:lang w:eastAsia="en-GB" w:bidi="th-TH"/>
          <w14:ligatures w14:val="none"/>
        </w:rPr>
        <w:lastRenderedPageBreak/>
        <w:t xml:space="preserve">The </w:t>
      </w:r>
      <w:r w:rsidR="00950147" w:rsidRPr="006D3ED2">
        <w:rPr>
          <w:rFonts w:ascii="Calibri" w:eastAsia="Times New Roman" w:hAnsi="Calibri" w:cs="Calibri"/>
          <w:kern w:val="0"/>
          <w:lang w:eastAsia="en-GB" w:bidi="th-TH"/>
          <w14:ligatures w14:val="none"/>
        </w:rPr>
        <w:t xml:space="preserve">intervention </w:t>
      </w:r>
      <w:r w:rsidRPr="006D3ED2">
        <w:rPr>
          <w:rFonts w:ascii="Calibri" w:eastAsia="Times New Roman" w:hAnsi="Calibri" w:cs="Calibri"/>
          <w:kern w:val="0"/>
          <w:lang w:eastAsia="en-GB" w:bidi="th-TH"/>
          <w14:ligatures w14:val="none"/>
        </w:rPr>
        <w:t xml:space="preserve">aligns with Vietnam's Decent Work Country Programme (DWCP) and national priorities to reduce informality, particularly in sectors like trade, agriculture, </w:t>
      </w:r>
      <w:r w:rsidR="00950147" w:rsidRPr="006D3ED2">
        <w:rPr>
          <w:rFonts w:ascii="Calibri" w:eastAsia="Times New Roman" w:hAnsi="Calibri" w:cs="Calibri"/>
          <w:kern w:val="0"/>
          <w:lang w:eastAsia="en-GB" w:bidi="th-TH"/>
          <w14:ligatures w14:val="none"/>
        </w:rPr>
        <w:t>and services.</w:t>
      </w:r>
    </w:p>
    <w:p w14:paraId="40BC5F3C" w14:textId="77777777" w:rsidR="000F3436" w:rsidRDefault="000F3436" w:rsidP="00F279CC">
      <w:pPr>
        <w:spacing w:after="0" w:line="240" w:lineRule="auto"/>
        <w:contextualSpacing/>
        <w:outlineLvl w:val="3"/>
        <w:rPr>
          <w:rFonts w:ascii="Calibri" w:eastAsia="Times New Roman" w:hAnsi="Calibri" w:cs="Calibri"/>
          <w:b/>
          <w:bCs/>
          <w:kern w:val="0"/>
          <w:lang w:eastAsia="en-GB" w:bidi="th-TH"/>
          <w14:ligatures w14:val="none"/>
        </w:rPr>
      </w:pPr>
    </w:p>
    <w:p w14:paraId="63D81D7F" w14:textId="5A0D066D" w:rsidR="00B31D47" w:rsidRPr="006D3ED2" w:rsidRDefault="00B31D47" w:rsidP="000F3436">
      <w:pPr>
        <w:spacing w:after="100" w:afterAutospacing="1" w:line="240" w:lineRule="auto"/>
        <w:contextualSpacing/>
        <w:outlineLvl w:val="3"/>
        <w:rPr>
          <w:rFonts w:ascii="Calibri" w:eastAsia="Times New Roman" w:hAnsi="Calibri" w:cs="Calibri"/>
          <w:b/>
          <w:bCs/>
          <w:kern w:val="0"/>
          <w:lang w:eastAsia="en-GB" w:bidi="th-TH"/>
          <w14:ligatures w14:val="none"/>
        </w:rPr>
      </w:pPr>
      <w:r w:rsidRPr="006D3ED2">
        <w:rPr>
          <w:rFonts w:ascii="Calibri" w:eastAsia="Times New Roman" w:hAnsi="Calibri" w:cs="Calibri"/>
          <w:b/>
          <w:bCs/>
          <w:kern w:val="0"/>
          <w:lang w:eastAsia="en-GB" w:bidi="th-TH"/>
          <w14:ligatures w14:val="none"/>
        </w:rPr>
        <w:t>Alignment with DWCP Outcomes:</w:t>
      </w:r>
    </w:p>
    <w:p w14:paraId="74F06CFF" w14:textId="77777777" w:rsidR="00B31D47" w:rsidRPr="00B31D47" w:rsidRDefault="00B31D47" w:rsidP="00090211">
      <w:pPr>
        <w:numPr>
          <w:ilvl w:val="0"/>
          <w:numId w:val="23"/>
        </w:numPr>
        <w:spacing w:before="100" w:beforeAutospacing="1" w:after="100" w:afterAutospacing="1" w:line="240" w:lineRule="auto"/>
        <w:contextualSpacing/>
        <w:rPr>
          <w:rFonts w:ascii="Calibri" w:eastAsia="Times New Roman" w:hAnsi="Calibri" w:cs="Calibri"/>
          <w:kern w:val="0"/>
          <w:sz w:val="24"/>
          <w:szCs w:val="24"/>
          <w:lang w:eastAsia="en-GB" w:bidi="th-TH"/>
          <w14:ligatures w14:val="none"/>
        </w:rPr>
      </w:pPr>
      <w:r w:rsidRPr="00B31D47">
        <w:rPr>
          <w:rFonts w:ascii="Calibri" w:eastAsia="Times New Roman" w:hAnsi="Calibri" w:cs="Calibri"/>
          <w:b/>
          <w:bCs/>
          <w:kern w:val="0"/>
          <w:sz w:val="24"/>
          <w:szCs w:val="24"/>
          <w:lang w:eastAsia="en-GB" w:bidi="th-TH"/>
          <w14:ligatures w14:val="none"/>
        </w:rPr>
        <w:t>Outcome 4.3</w:t>
      </w:r>
      <w:r w:rsidRPr="00B31D47">
        <w:rPr>
          <w:rFonts w:ascii="Calibri" w:eastAsia="Times New Roman" w:hAnsi="Calibri" w:cs="Calibri"/>
          <w:kern w:val="0"/>
          <w:sz w:val="24"/>
          <w:szCs w:val="24"/>
          <w:lang w:eastAsia="en-GB" w:bidi="th-TH"/>
          <w14:ligatures w14:val="none"/>
        </w:rPr>
        <w:t>: Increased capacity to develop policies and frameworks for formalization.</w:t>
      </w:r>
    </w:p>
    <w:p w14:paraId="46926700" w14:textId="77777777" w:rsidR="00B31D47" w:rsidRPr="00B31D47" w:rsidRDefault="00B31D47" w:rsidP="00090211">
      <w:pPr>
        <w:numPr>
          <w:ilvl w:val="0"/>
          <w:numId w:val="23"/>
        </w:numPr>
        <w:spacing w:before="100" w:beforeAutospacing="1" w:after="100" w:afterAutospacing="1" w:line="240" w:lineRule="auto"/>
        <w:contextualSpacing/>
        <w:rPr>
          <w:rFonts w:ascii="Calibri" w:eastAsia="Times New Roman" w:hAnsi="Calibri" w:cs="Calibri"/>
          <w:kern w:val="0"/>
          <w:sz w:val="24"/>
          <w:szCs w:val="24"/>
          <w:lang w:eastAsia="en-GB" w:bidi="th-TH"/>
          <w14:ligatures w14:val="none"/>
        </w:rPr>
      </w:pPr>
      <w:r w:rsidRPr="00B31D47">
        <w:rPr>
          <w:rFonts w:ascii="Calibri" w:eastAsia="Times New Roman" w:hAnsi="Calibri" w:cs="Calibri"/>
          <w:b/>
          <w:bCs/>
          <w:kern w:val="0"/>
          <w:sz w:val="24"/>
          <w:szCs w:val="24"/>
          <w:lang w:eastAsia="en-GB" w:bidi="th-TH"/>
          <w14:ligatures w14:val="none"/>
        </w:rPr>
        <w:t>Outcome 8.1</w:t>
      </w:r>
      <w:r w:rsidRPr="00B31D47">
        <w:rPr>
          <w:rFonts w:ascii="Calibri" w:eastAsia="Times New Roman" w:hAnsi="Calibri" w:cs="Calibri"/>
          <w:kern w:val="0"/>
          <w:sz w:val="24"/>
          <w:szCs w:val="24"/>
          <w:lang w:eastAsia="en-GB" w:bidi="th-TH"/>
          <w14:ligatures w14:val="none"/>
        </w:rPr>
        <w:t>: Enhanced capacity to extend social protection coverage, particularly to informal workers.</w:t>
      </w:r>
    </w:p>
    <w:p w14:paraId="770DA457" w14:textId="77777777" w:rsidR="00685738" w:rsidRDefault="0030673F" w:rsidP="000F3436">
      <w:pPr>
        <w:spacing w:line="240" w:lineRule="auto"/>
        <w:contextualSpacing/>
        <w:rPr>
          <w:rFonts w:ascii="Calibri" w:eastAsia="Times New Roman" w:hAnsi="Calibri" w:cs="Calibri"/>
          <w:kern w:val="0"/>
          <w:sz w:val="24"/>
          <w:szCs w:val="24"/>
          <w:lang w:eastAsia="en-GB" w:bidi="th-TH"/>
          <w14:ligatures w14:val="none"/>
        </w:rPr>
      </w:pPr>
      <w:r w:rsidRPr="000E3B07">
        <w:rPr>
          <w:rFonts w:ascii="Calibri" w:eastAsia="Times New Roman" w:hAnsi="Calibri" w:cs="Calibri"/>
          <w:b/>
          <w:bCs/>
          <w:kern w:val="0"/>
          <w:sz w:val="24"/>
          <w:szCs w:val="24"/>
          <w:lang w:eastAsia="en-GB" w:bidi="th-TH"/>
          <w14:ligatures w14:val="none"/>
        </w:rPr>
        <w:t>Progress</w:t>
      </w:r>
      <w:r w:rsidRPr="000E3B07">
        <w:rPr>
          <w:rFonts w:ascii="Calibri" w:eastAsia="Times New Roman" w:hAnsi="Calibri" w:cs="Calibri"/>
          <w:kern w:val="0"/>
          <w:sz w:val="24"/>
          <w:szCs w:val="24"/>
          <w:lang w:eastAsia="en-GB" w:bidi="th-TH"/>
          <w14:ligatures w14:val="none"/>
        </w:rPr>
        <w:t>:</w:t>
      </w:r>
    </w:p>
    <w:p w14:paraId="01E033B4" w14:textId="77777777" w:rsidR="00D30DCC" w:rsidRDefault="00D30DCC" w:rsidP="00090211">
      <w:pPr>
        <w:pStyle w:val="ListParagraph"/>
        <w:numPr>
          <w:ilvl w:val="0"/>
          <w:numId w:val="24"/>
        </w:numPr>
        <w:spacing w:line="240" w:lineRule="auto"/>
        <w:rPr>
          <w:rFonts w:ascii="Calibri" w:eastAsia="Times New Roman" w:hAnsi="Calibri" w:cs="Calibri"/>
          <w:kern w:val="0"/>
          <w:sz w:val="24"/>
          <w:szCs w:val="24"/>
          <w:lang w:eastAsia="en-GB" w:bidi="th-TH"/>
          <w14:ligatures w14:val="none"/>
        </w:rPr>
      </w:pPr>
      <w:r>
        <w:rPr>
          <w:rFonts w:ascii="Calibri" w:eastAsia="Times New Roman" w:hAnsi="Calibri" w:cs="Calibri"/>
          <w:kern w:val="0"/>
          <w:sz w:val="24"/>
          <w:szCs w:val="24"/>
          <w:lang w:eastAsia="en-GB" w:bidi="th-TH"/>
          <w14:ligatures w14:val="none"/>
        </w:rPr>
        <w:t xml:space="preserve">Support the development of two Decrees. </w:t>
      </w:r>
      <w:r w:rsidR="00B90402">
        <w:rPr>
          <w:rFonts w:ascii="Calibri" w:eastAsia="Times New Roman" w:hAnsi="Calibri" w:cs="Calibri"/>
          <w:kern w:val="0"/>
          <w:sz w:val="24"/>
          <w:szCs w:val="24"/>
          <w:lang w:eastAsia="en-GB" w:bidi="th-TH"/>
          <w14:ligatures w14:val="none"/>
        </w:rPr>
        <w:t>The Decree on Household Business and the Decree plus guiding Circular on Business Registration of Pre</w:t>
      </w:r>
      <w:r w:rsidR="00013463">
        <w:rPr>
          <w:rFonts w:ascii="Calibri" w:eastAsia="Times New Roman" w:hAnsi="Calibri" w:cs="Calibri"/>
          <w:kern w:val="0"/>
          <w:sz w:val="24"/>
          <w:szCs w:val="24"/>
          <w:lang w:eastAsia="en-GB" w:bidi="th-TH"/>
          <w14:ligatures w14:val="none"/>
        </w:rPr>
        <w:t xml:space="preserve">-cooperative, Cooperatives, Cooperative Unions have been developed.  Both Decrees aim </w:t>
      </w:r>
      <w:r>
        <w:rPr>
          <w:rFonts w:ascii="Calibri" w:eastAsia="Times New Roman" w:hAnsi="Calibri" w:cs="Calibri"/>
          <w:kern w:val="0"/>
          <w:sz w:val="24"/>
          <w:szCs w:val="24"/>
          <w:lang w:eastAsia="en-GB" w:bidi="th-TH"/>
          <w14:ligatures w14:val="none"/>
        </w:rPr>
        <w:t xml:space="preserve">to ease business registration and thus facilitate enterprise formalisation.  </w:t>
      </w:r>
    </w:p>
    <w:p w14:paraId="0A2E1CED" w14:textId="1EF2051B" w:rsidR="0030673F" w:rsidRDefault="0030673F" w:rsidP="00090211">
      <w:pPr>
        <w:pStyle w:val="ListParagraph"/>
        <w:numPr>
          <w:ilvl w:val="0"/>
          <w:numId w:val="24"/>
        </w:numPr>
        <w:spacing w:line="240" w:lineRule="auto"/>
        <w:rPr>
          <w:rFonts w:ascii="Calibri" w:eastAsia="Times New Roman" w:hAnsi="Calibri" w:cs="Calibri"/>
          <w:kern w:val="0"/>
          <w:sz w:val="24"/>
          <w:szCs w:val="24"/>
          <w:lang w:eastAsia="en-GB" w:bidi="th-TH"/>
          <w14:ligatures w14:val="none"/>
        </w:rPr>
      </w:pPr>
      <w:r w:rsidRPr="00322FB7">
        <w:rPr>
          <w:rFonts w:ascii="Calibri" w:eastAsia="Times New Roman" w:hAnsi="Calibri" w:cs="Calibri"/>
          <w:kern w:val="0"/>
          <w:sz w:val="24"/>
          <w:szCs w:val="24"/>
          <w:lang w:eastAsia="en-GB" w:bidi="th-TH"/>
          <w14:ligatures w14:val="none"/>
        </w:rPr>
        <w:t>Capacity-building sessions for stakeholders, including women entrepreneurs</w:t>
      </w:r>
      <w:r w:rsidR="00322FB7" w:rsidRPr="00322FB7">
        <w:rPr>
          <w:rFonts w:ascii="Calibri" w:eastAsia="Times New Roman" w:hAnsi="Calibri" w:cs="Calibri"/>
          <w:kern w:val="0"/>
          <w:sz w:val="24"/>
          <w:szCs w:val="24"/>
          <w:lang w:eastAsia="en-GB" w:bidi="th-TH"/>
          <w14:ligatures w14:val="none"/>
        </w:rPr>
        <w:t>.</w:t>
      </w:r>
      <w:r w:rsidR="00322FB7">
        <w:rPr>
          <w:rFonts w:ascii="Calibri" w:eastAsia="Times New Roman" w:hAnsi="Calibri" w:cs="Calibri"/>
          <w:kern w:val="0"/>
          <w:sz w:val="24"/>
          <w:szCs w:val="24"/>
          <w:lang w:eastAsia="en-GB" w:bidi="th-TH"/>
          <w14:ligatures w14:val="none"/>
        </w:rPr>
        <w:t xml:space="preserve"> </w:t>
      </w:r>
      <w:r w:rsidR="007C035A" w:rsidRPr="00322FB7">
        <w:rPr>
          <w:rFonts w:ascii="Calibri" w:eastAsia="Times New Roman" w:hAnsi="Calibri" w:cs="Calibri"/>
          <w:kern w:val="0"/>
          <w:sz w:val="24"/>
          <w:szCs w:val="24"/>
          <w:lang w:eastAsia="en-GB" w:bidi="th-TH"/>
          <w14:ligatures w14:val="none"/>
        </w:rPr>
        <w:t xml:space="preserve">The project helped strengthen the institutional coordination mechanism of the tripartite constituents. </w:t>
      </w:r>
    </w:p>
    <w:p w14:paraId="17E0E7D1" w14:textId="77777777" w:rsidR="006D3ED2" w:rsidRDefault="00935384" w:rsidP="00090211">
      <w:pPr>
        <w:pStyle w:val="ListParagraph"/>
        <w:numPr>
          <w:ilvl w:val="0"/>
          <w:numId w:val="24"/>
        </w:numPr>
        <w:spacing w:line="240" w:lineRule="auto"/>
        <w:rPr>
          <w:rFonts w:ascii="Calibri" w:eastAsia="Times New Roman" w:hAnsi="Calibri" w:cs="Calibri"/>
          <w:kern w:val="0"/>
          <w:sz w:val="24"/>
          <w:szCs w:val="24"/>
          <w:lang w:eastAsia="en-GB" w:bidi="th-TH"/>
          <w14:ligatures w14:val="none"/>
        </w:rPr>
      </w:pPr>
      <w:r>
        <w:rPr>
          <w:rFonts w:ascii="Calibri" w:eastAsia="Times New Roman" w:hAnsi="Calibri" w:cs="Calibri"/>
          <w:kern w:val="0"/>
          <w:sz w:val="24"/>
          <w:szCs w:val="24"/>
          <w:lang w:eastAsia="en-GB" w:bidi="th-TH"/>
          <w14:ligatures w14:val="none"/>
        </w:rPr>
        <w:t xml:space="preserve">Number of research products </w:t>
      </w:r>
      <w:r w:rsidR="00D50236">
        <w:rPr>
          <w:rFonts w:ascii="Calibri" w:eastAsia="Times New Roman" w:hAnsi="Calibri" w:cs="Calibri"/>
          <w:kern w:val="0"/>
          <w:sz w:val="24"/>
          <w:szCs w:val="24"/>
          <w:lang w:eastAsia="en-GB" w:bidi="th-TH"/>
          <w14:ligatures w14:val="none"/>
        </w:rPr>
        <w:t xml:space="preserve">on formalisation of different sector enterprises </w:t>
      </w:r>
      <w:r>
        <w:rPr>
          <w:rFonts w:ascii="Calibri" w:eastAsia="Times New Roman" w:hAnsi="Calibri" w:cs="Calibri"/>
          <w:kern w:val="0"/>
          <w:sz w:val="24"/>
          <w:szCs w:val="24"/>
          <w:lang w:eastAsia="en-GB" w:bidi="th-TH"/>
          <w14:ligatures w14:val="none"/>
        </w:rPr>
        <w:t xml:space="preserve">produced, </w:t>
      </w:r>
    </w:p>
    <w:p w14:paraId="5B193AC2" w14:textId="38225342" w:rsidR="00C22813" w:rsidRPr="00322FB7" w:rsidRDefault="00C5476A" w:rsidP="00090211">
      <w:pPr>
        <w:pStyle w:val="ListParagraph"/>
        <w:numPr>
          <w:ilvl w:val="0"/>
          <w:numId w:val="24"/>
        </w:numPr>
        <w:spacing w:line="240" w:lineRule="auto"/>
        <w:rPr>
          <w:rFonts w:ascii="Calibri" w:eastAsia="Times New Roman" w:hAnsi="Calibri" w:cs="Calibri"/>
          <w:kern w:val="0"/>
          <w:sz w:val="24"/>
          <w:szCs w:val="24"/>
          <w:lang w:eastAsia="en-GB" w:bidi="th-TH"/>
          <w14:ligatures w14:val="none"/>
        </w:rPr>
      </w:pPr>
      <w:r>
        <w:rPr>
          <w:rFonts w:ascii="Calibri" w:eastAsia="Times New Roman" w:hAnsi="Calibri" w:cs="Calibri"/>
          <w:kern w:val="0"/>
          <w:sz w:val="24"/>
          <w:szCs w:val="24"/>
          <w:lang w:eastAsia="en-GB" w:bidi="th-TH"/>
          <w14:ligatures w14:val="none"/>
        </w:rPr>
        <w:t xml:space="preserve">Capacity strengthening for General statistical Office to </w:t>
      </w:r>
      <w:r w:rsidR="00C4074B">
        <w:rPr>
          <w:rFonts w:ascii="Calibri" w:eastAsia="Times New Roman" w:hAnsi="Calibri" w:cs="Calibri"/>
          <w:kern w:val="0"/>
          <w:sz w:val="24"/>
          <w:szCs w:val="24"/>
          <w:lang w:eastAsia="en-GB" w:bidi="th-TH"/>
          <w14:ligatures w14:val="none"/>
        </w:rPr>
        <w:t xml:space="preserve">measure the </w:t>
      </w:r>
      <w:proofErr w:type="spellStart"/>
      <w:r w:rsidR="00C4074B">
        <w:rPr>
          <w:rFonts w:ascii="Calibri" w:eastAsia="Times New Roman" w:hAnsi="Calibri" w:cs="Calibri"/>
          <w:kern w:val="0"/>
          <w:sz w:val="24"/>
          <w:szCs w:val="24"/>
          <w:lang w:eastAsia="en-GB" w:bidi="th-TH"/>
          <w14:ligatures w14:val="none"/>
        </w:rPr>
        <w:t>magniturde</w:t>
      </w:r>
      <w:proofErr w:type="spellEnd"/>
      <w:r w:rsidR="00C4074B">
        <w:rPr>
          <w:rFonts w:ascii="Calibri" w:eastAsia="Times New Roman" w:hAnsi="Calibri" w:cs="Calibri"/>
          <w:kern w:val="0"/>
          <w:sz w:val="24"/>
          <w:szCs w:val="24"/>
          <w:lang w:eastAsia="en-GB" w:bidi="th-TH"/>
          <w14:ligatures w14:val="none"/>
        </w:rPr>
        <w:t xml:space="preserve">, conditions of work and protection of digital platform employment in order to inform policy makers. </w:t>
      </w:r>
    </w:p>
    <w:p w14:paraId="27476B2C" w14:textId="18D1CE63" w:rsidR="00791D5B" w:rsidRPr="00536417" w:rsidRDefault="00791D5B" w:rsidP="004F26A1">
      <w:pPr>
        <w:pStyle w:val="Heading1"/>
        <w:rPr>
          <w:rFonts w:ascii="Calibri" w:eastAsia="Times New Roman" w:hAnsi="Calibri" w:cs="Calibri"/>
          <w:b/>
          <w:bCs/>
          <w:sz w:val="28"/>
          <w:szCs w:val="28"/>
          <w:lang w:eastAsia="en-GB" w:bidi="th-TH"/>
        </w:rPr>
      </w:pPr>
      <w:r w:rsidRPr="00536417">
        <w:rPr>
          <w:rFonts w:ascii="Calibri" w:eastAsia="Times New Roman" w:hAnsi="Calibri" w:cs="Calibri"/>
          <w:b/>
          <w:bCs/>
          <w:sz w:val="28"/>
          <w:szCs w:val="28"/>
          <w:lang w:eastAsia="en-GB" w:bidi="th-TH"/>
        </w:rPr>
        <w:t xml:space="preserve">Purpose and </w:t>
      </w:r>
      <w:r w:rsidR="00CC4396" w:rsidRPr="00536417">
        <w:rPr>
          <w:rFonts w:ascii="Calibri" w:eastAsia="Times New Roman" w:hAnsi="Calibri" w:cs="Calibri"/>
          <w:b/>
          <w:bCs/>
          <w:sz w:val="28"/>
          <w:szCs w:val="28"/>
          <w:lang w:eastAsia="en-GB" w:bidi="th-TH"/>
        </w:rPr>
        <w:t>Objectives</w:t>
      </w:r>
      <w:r w:rsidRPr="00536417">
        <w:rPr>
          <w:rFonts w:ascii="Calibri" w:eastAsia="Times New Roman" w:hAnsi="Calibri" w:cs="Calibri"/>
          <w:b/>
          <w:bCs/>
          <w:sz w:val="28"/>
          <w:szCs w:val="28"/>
          <w:lang w:eastAsia="en-GB" w:bidi="th-TH"/>
        </w:rPr>
        <w:t xml:space="preserve"> of the Evaluation</w:t>
      </w:r>
    </w:p>
    <w:p w14:paraId="5F913E7D" w14:textId="4391D4D5" w:rsidR="00D029BC" w:rsidRDefault="00C26AB3" w:rsidP="00791D5B">
      <w:pPr>
        <w:spacing w:before="100" w:beforeAutospacing="1" w:after="100" w:afterAutospacing="1" w:line="240" w:lineRule="auto"/>
        <w:rPr>
          <w:rFonts w:ascii="Calibri" w:eastAsia="Times New Roman" w:hAnsi="Calibri" w:cs="Calibri"/>
          <w:kern w:val="0"/>
          <w:lang w:eastAsia="en-GB" w:bidi="th-TH"/>
          <w14:ligatures w14:val="none"/>
        </w:rPr>
      </w:pPr>
      <w:r w:rsidRPr="00C26AB3">
        <w:rPr>
          <w:rFonts w:ascii="Calibri" w:eastAsia="Calibri" w:hAnsi="Calibri" w:cs="Calibri"/>
          <w:kern w:val="0"/>
          <w:lang w:val="en-US" w:bidi="th-TH"/>
          <w14:ligatures w14:val="none"/>
        </w:rPr>
        <w:t xml:space="preserve">The main purposes of the cluster evaluation </w:t>
      </w:r>
      <w:proofErr w:type="gramStart"/>
      <w:r w:rsidRPr="00C26AB3">
        <w:rPr>
          <w:rFonts w:ascii="Calibri" w:eastAsia="Calibri" w:hAnsi="Calibri" w:cs="Calibri"/>
          <w:kern w:val="0"/>
          <w:lang w:val="en-US" w:bidi="th-TH"/>
          <w14:ligatures w14:val="none"/>
        </w:rPr>
        <w:t>serves</w:t>
      </w:r>
      <w:proofErr w:type="gramEnd"/>
      <w:r w:rsidRPr="00C26AB3">
        <w:rPr>
          <w:rFonts w:ascii="Calibri" w:eastAsia="Calibri" w:hAnsi="Calibri" w:cs="Calibri"/>
          <w:kern w:val="0"/>
          <w:lang w:val="en-US" w:bidi="th-TH"/>
          <w14:ligatures w14:val="none"/>
        </w:rPr>
        <w:t xml:space="preserve"> organizational learning. The review also serves to provide accountability to the donors and ILO constituents. The evaluation findings and insights will </w:t>
      </w:r>
      <w:r w:rsidRPr="00C26AB3">
        <w:rPr>
          <w:rFonts w:ascii="Calibri" w:eastAsia="Calibri" w:hAnsi="Calibri" w:cs="Cordia New"/>
          <w:kern w:val="0"/>
          <w:lang w:bidi="th-TH"/>
          <w14:ligatures w14:val="none"/>
        </w:rPr>
        <w:t>serve organisational learning purposes</w:t>
      </w:r>
      <w:r w:rsidR="0060021C">
        <w:rPr>
          <w:rFonts w:ascii="Calibri" w:eastAsia="Calibri" w:hAnsi="Calibri" w:cs="Cordia New"/>
          <w:kern w:val="0"/>
          <w:lang w:bidi="th-TH"/>
          <w14:ligatures w14:val="none"/>
        </w:rPr>
        <w:t xml:space="preserve"> e.g. to develop cross-learning, including success stories to innovate and feed into regional learning on formalisation</w:t>
      </w:r>
      <w:r w:rsidR="009661CF">
        <w:rPr>
          <w:rFonts w:ascii="Calibri" w:eastAsia="Calibri" w:hAnsi="Calibri" w:cs="Cordia New"/>
          <w:kern w:val="0"/>
          <w:lang w:bidi="th-TH"/>
          <w14:ligatures w14:val="none"/>
        </w:rPr>
        <w:t xml:space="preserve"> and social protection. </w:t>
      </w:r>
      <w:r w:rsidR="0060021C">
        <w:rPr>
          <w:rFonts w:ascii="Calibri" w:eastAsia="Calibri" w:hAnsi="Calibri" w:cs="Cordia New"/>
          <w:kern w:val="0"/>
          <w:lang w:bidi="th-TH"/>
          <w14:ligatures w14:val="none"/>
        </w:rPr>
        <w:t xml:space="preserve"> </w:t>
      </w:r>
      <w:r w:rsidR="00791D5B" w:rsidRPr="000E3B07">
        <w:rPr>
          <w:rFonts w:ascii="Calibri" w:eastAsia="Times New Roman" w:hAnsi="Calibri" w:cs="Calibri"/>
          <w:kern w:val="0"/>
          <w:lang w:eastAsia="en-GB" w:bidi="th-TH"/>
          <w14:ligatures w14:val="none"/>
        </w:rPr>
        <w:t xml:space="preserve"> </w:t>
      </w:r>
    </w:p>
    <w:p w14:paraId="6E239D2F" w14:textId="77777777" w:rsidR="00D029BC" w:rsidRPr="00D029BC" w:rsidRDefault="00D029BC" w:rsidP="00D029BC">
      <w:pPr>
        <w:spacing w:before="120" w:after="120"/>
        <w:jc w:val="both"/>
        <w:rPr>
          <w:rFonts w:ascii="Calibri" w:eastAsia="Calibri" w:hAnsi="Calibri" w:cs="Calibri"/>
          <w:kern w:val="0"/>
          <w:lang w:val="en-US" w:bidi="th-TH"/>
          <w14:ligatures w14:val="none"/>
        </w:rPr>
      </w:pPr>
      <w:r w:rsidRPr="00D029BC">
        <w:rPr>
          <w:rFonts w:ascii="Calibri" w:eastAsia="Calibri" w:hAnsi="Calibri" w:cs="Calibri"/>
          <w:kern w:val="0"/>
          <w:lang w:val="en-US" w:bidi="th-TH"/>
          <w14:ligatures w14:val="none"/>
        </w:rPr>
        <w:t>Primary user of the evaluation findings is ILO constituents, RBSA funding partners, ILO Country Offices, ILO Regional Office for Asia and the Pacific (ROAP), ILO DWTs and HQ (technical departments, Evaluation Office, PARDEV and PROGRAM).  Secondary user of the evaluation findings are other interest partners, academic, other ILO units and regions, and public</w:t>
      </w:r>
    </w:p>
    <w:p w14:paraId="4CC9FF38" w14:textId="49208C81" w:rsidR="00314FD3" w:rsidRPr="00314FD3" w:rsidRDefault="00791D5B" w:rsidP="00314FD3">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 The</w:t>
      </w:r>
      <w:r w:rsidR="00D029BC">
        <w:rPr>
          <w:rFonts w:ascii="Calibri" w:eastAsia="Times New Roman" w:hAnsi="Calibri" w:cs="Calibri"/>
          <w:kern w:val="0"/>
          <w:lang w:eastAsia="en-GB" w:bidi="th-TH"/>
          <w14:ligatures w14:val="none"/>
        </w:rPr>
        <w:t xml:space="preserve"> specific</w:t>
      </w:r>
      <w:r w:rsidRPr="000E3B07">
        <w:rPr>
          <w:rFonts w:ascii="Calibri" w:eastAsia="Times New Roman" w:hAnsi="Calibri" w:cs="Calibri"/>
          <w:kern w:val="0"/>
          <w:lang w:eastAsia="en-GB" w:bidi="th-TH"/>
          <w14:ligatures w14:val="none"/>
        </w:rPr>
        <w:t xml:space="preserve"> objectives</w:t>
      </w:r>
      <w:r w:rsidR="0080387C" w:rsidRPr="000E3B07">
        <w:rPr>
          <w:rFonts w:ascii="Calibri" w:eastAsia="Times New Roman" w:hAnsi="Calibri" w:cs="Calibri"/>
          <w:kern w:val="0"/>
          <w:lang w:eastAsia="en-GB" w:bidi="th-TH"/>
          <w14:ligatures w14:val="none"/>
        </w:rPr>
        <w:t xml:space="preserve"> of the cluster evaluation</w:t>
      </w:r>
      <w:r w:rsidRPr="000E3B07">
        <w:rPr>
          <w:rFonts w:ascii="Calibri" w:eastAsia="Times New Roman" w:hAnsi="Calibri" w:cs="Calibri"/>
          <w:kern w:val="0"/>
          <w:lang w:eastAsia="en-GB" w:bidi="th-TH"/>
          <w14:ligatures w14:val="none"/>
        </w:rPr>
        <w:t xml:space="preserve"> are </w:t>
      </w:r>
      <w:r w:rsidR="00314FD3">
        <w:rPr>
          <w:rFonts w:ascii="Calibri" w:eastAsia="Times New Roman" w:hAnsi="Calibri" w:cs="Calibri"/>
          <w:kern w:val="0"/>
          <w:lang w:eastAsia="en-GB" w:bidi="th-TH"/>
          <w14:ligatures w14:val="none"/>
        </w:rPr>
        <w:t xml:space="preserve">to provide </w:t>
      </w:r>
      <w:r w:rsidR="00314FD3" w:rsidRPr="000E3B07">
        <w:rPr>
          <w:rFonts w:ascii="Calibri" w:hAnsi="Calibri" w:cs="Calibri"/>
          <w:lang w:eastAsia="en-GB" w:bidi="th-TH"/>
        </w:rPr>
        <w:t>answers to the following key questions.</w:t>
      </w:r>
    </w:p>
    <w:p w14:paraId="7C50ED51" w14:textId="7232FF76" w:rsidR="00314FD3" w:rsidRDefault="00314FD3" w:rsidP="008147E0">
      <w:pPr>
        <w:pStyle w:val="ListParagraph"/>
        <w:ind w:left="1080"/>
        <w:rPr>
          <w:rFonts w:ascii="Calibri" w:eastAsia="Times New Roman" w:hAnsi="Calibri" w:cs="Calibri"/>
          <w:kern w:val="0"/>
          <w:lang w:eastAsia="en-GB" w:bidi="th-TH"/>
          <w14:ligatures w14:val="none"/>
        </w:rPr>
      </w:pPr>
    </w:p>
    <w:p w14:paraId="688D4D22" w14:textId="77777777" w:rsidR="00495E3D" w:rsidRDefault="00314FD3" w:rsidP="00090211">
      <w:pPr>
        <w:pStyle w:val="ListParagraph"/>
        <w:numPr>
          <w:ilvl w:val="0"/>
          <w:numId w:val="14"/>
        </w:numPr>
        <w:spacing w:before="100" w:beforeAutospacing="1" w:after="100" w:afterAutospacing="1" w:line="240" w:lineRule="auto"/>
        <w:rPr>
          <w:rFonts w:ascii="Calibri" w:eastAsia="Times New Roman" w:hAnsi="Calibri" w:cs="Calibri"/>
          <w:kern w:val="0"/>
          <w:lang w:eastAsia="en-GB" w:bidi="th-TH"/>
          <w14:ligatures w14:val="none"/>
        </w:rPr>
      </w:pPr>
      <w:r w:rsidRPr="00495E3D">
        <w:rPr>
          <w:rFonts w:ascii="Calibri" w:eastAsia="Times New Roman" w:hAnsi="Calibri" w:cs="Calibri"/>
          <w:kern w:val="0"/>
          <w:lang w:eastAsia="en-GB" w:bidi="th-TH"/>
          <w14:ligatures w14:val="none"/>
        </w:rPr>
        <w:t>The extent to which the interventions play a catalytic role in leveraging financing (domestic and international financing and investment); the extent of partnership with UN agencies and development partners that lead to integrated and coherence of policies</w:t>
      </w:r>
      <w:r w:rsidR="00495E3D">
        <w:rPr>
          <w:rFonts w:ascii="Calibri" w:eastAsia="Times New Roman" w:hAnsi="Calibri" w:cs="Calibri"/>
          <w:kern w:val="0"/>
          <w:lang w:eastAsia="en-GB" w:bidi="th-TH"/>
          <w14:ligatures w14:val="none"/>
        </w:rPr>
        <w:t>.</w:t>
      </w:r>
      <w:r w:rsidRPr="00495E3D">
        <w:rPr>
          <w:rFonts w:ascii="Calibri" w:eastAsia="Times New Roman" w:hAnsi="Calibri" w:cs="Calibri"/>
          <w:kern w:val="0"/>
          <w:lang w:eastAsia="en-GB" w:bidi="th-TH"/>
          <w14:ligatures w14:val="none"/>
        </w:rPr>
        <w:t xml:space="preserve">  </w:t>
      </w:r>
    </w:p>
    <w:p w14:paraId="3818F0E5" w14:textId="5A7A1698" w:rsidR="00CE4474" w:rsidRPr="00CE4474" w:rsidRDefault="00314FD3" w:rsidP="00CE4474">
      <w:pPr>
        <w:pStyle w:val="ListParagraph"/>
        <w:numPr>
          <w:ilvl w:val="0"/>
          <w:numId w:val="14"/>
        </w:numPr>
        <w:spacing w:before="100" w:beforeAutospacing="1" w:after="100" w:afterAutospacing="1" w:line="240" w:lineRule="auto"/>
        <w:rPr>
          <w:rFonts w:ascii="Arial" w:hAnsi="Arial" w:cs="Arial"/>
          <w:sz w:val="20"/>
          <w:szCs w:val="20"/>
        </w:rPr>
      </w:pPr>
      <w:r w:rsidRPr="00495E3D">
        <w:rPr>
          <w:rFonts w:ascii="Calibri" w:eastAsia="Times New Roman" w:hAnsi="Calibri" w:cs="Calibri"/>
          <w:kern w:val="0"/>
          <w:lang w:eastAsia="en-GB" w:bidi="th-TH"/>
          <w14:ligatures w14:val="none"/>
        </w:rPr>
        <w:t xml:space="preserve">What were the major achievements and challenges in implementing formalization and social protection </w:t>
      </w:r>
      <w:proofErr w:type="spellStart"/>
      <w:proofErr w:type="gramStart"/>
      <w:r w:rsidRPr="00495E3D">
        <w:rPr>
          <w:rFonts w:ascii="Calibri" w:eastAsia="Times New Roman" w:hAnsi="Calibri" w:cs="Calibri"/>
          <w:kern w:val="0"/>
          <w:lang w:eastAsia="en-GB" w:bidi="th-TH"/>
          <w14:ligatures w14:val="none"/>
        </w:rPr>
        <w:t>strategies?</w:t>
      </w:r>
      <w:r w:rsidRPr="00CE4474">
        <w:rPr>
          <w:rFonts w:ascii="Calibri" w:eastAsia="Times New Roman" w:hAnsi="Calibri" w:cs="Calibri"/>
          <w:kern w:val="0"/>
          <w:lang w:eastAsia="en-GB" w:bidi="th-TH"/>
          <w14:ligatures w14:val="none"/>
        </w:rPr>
        <w:t>What</w:t>
      </w:r>
      <w:proofErr w:type="spellEnd"/>
      <w:proofErr w:type="gramEnd"/>
      <w:r w:rsidRPr="00CE4474">
        <w:rPr>
          <w:rFonts w:ascii="Calibri" w:eastAsia="Times New Roman" w:hAnsi="Calibri" w:cs="Calibri"/>
          <w:kern w:val="0"/>
          <w:lang w:eastAsia="en-GB" w:bidi="th-TH"/>
          <w14:ligatures w14:val="none"/>
        </w:rPr>
        <w:t xml:space="preserve"> common trends and patterns emerged across the five countries? </w:t>
      </w:r>
      <w:r w:rsidR="00CE4474">
        <w:rPr>
          <w:rStyle w:val="cf01"/>
          <w:rFonts w:eastAsiaTheme="majorEastAsia"/>
        </w:rPr>
        <w:t>H</w:t>
      </w:r>
      <w:r w:rsidR="00CE4474" w:rsidRPr="00CE4474">
        <w:rPr>
          <w:rStyle w:val="cf01"/>
          <w:rFonts w:eastAsiaTheme="majorEastAsia"/>
        </w:rPr>
        <w:t>ow the different tools (particularly ILO tools) used in the different contexts performed, and how were they useful to push formalization efforts (e.g. we have several uses of the sectoral diagnostics tools, but with very different levels of relevance to further work)</w:t>
      </w:r>
    </w:p>
    <w:p w14:paraId="57B61A5D" w14:textId="2FDE5629" w:rsidR="00314FD3" w:rsidRDefault="00314FD3" w:rsidP="00090211">
      <w:pPr>
        <w:numPr>
          <w:ilvl w:val="0"/>
          <w:numId w:val="14"/>
        </w:numPr>
        <w:spacing w:before="100" w:beforeAutospacing="1" w:after="100" w:afterAutospacing="1" w:line="240" w:lineRule="auto"/>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 xml:space="preserve">The extent of partnership with UN agencies and development partners that lead to integrated and coherence of policies;  </w:t>
      </w:r>
    </w:p>
    <w:p w14:paraId="001E58DA" w14:textId="77777777" w:rsidR="00314FD3" w:rsidRDefault="00314FD3" w:rsidP="00090211">
      <w:pPr>
        <w:numPr>
          <w:ilvl w:val="0"/>
          <w:numId w:val="14"/>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How did digital technologies and e-formality contribute to achieving intervention goals?</w:t>
      </w:r>
    </w:p>
    <w:p w14:paraId="3D7C6963" w14:textId="05CDA896" w:rsidR="00745EE6" w:rsidRPr="000E3B07" w:rsidRDefault="00745EE6" w:rsidP="00090211">
      <w:pPr>
        <w:numPr>
          <w:ilvl w:val="0"/>
          <w:numId w:val="14"/>
        </w:numPr>
        <w:spacing w:before="100" w:beforeAutospacing="1" w:after="100" w:afterAutospacing="1" w:line="240" w:lineRule="auto"/>
        <w:rPr>
          <w:rFonts w:ascii="Calibri" w:eastAsia="Times New Roman" w:hAnsi="Calibri" w:cs="Calibri"/>
          <w:kern w:val="0"/>
          <w:lang w:eastAsia="en-GB" w:bidi="th-TH"/>
          <w14:ligatures w14:val="none"/>
        </w:rPr>
      </w:pPr>
      <w:r w:rsidRPr="007B3762">
        <w:rPr>
          <w:rFonts w:ascii="Calibri" w:eastAsia="Times New Roman" w:hAnsi="Calibri" w:cs="Calibri"/>
          <w:kern w:val="0"/>
          <w:lang w:eastAsia="en-GB" w:bidi="th-TH"/>
          <w14:ligatures w14:val="none"/>
        </w:rPr>
        <w:lastRenderedPageBreak/>
        <w:t>To what extent the RBSA interventions have contributed to the Global Accelerator</w:t>
      </w:r>
      <w:r>
        <w:rPr>
          <w:rFonts w:ascii="Calibri" w:eastAsia="Times New Roman" w:hAnsi="Calibri" w:cs="Calibri"/>
          <w:kern w:val="0"/>
          <w:lang w:eastAsia="en-GB" w:bidi="th-TH"/>
          <w14:ligatures w14:val="none"/>
        </w:rPr>
        <w:t xml:space="preserve"> (integrated and evidence-based national strategies and policies; integrated financing combining domestic resources and international financial support; enhanced multilateral cooperation). </w:t>
      </w:r>
      <w:r w:rsidRPr="007B3762">
        <w:rPr>
          <w:rFonts w:ascii="Calibri" w:eastAsia="Times New Roman" w:hAnsi="Calibri" w:cs="Calibri"/>
          <w:kern w:val="0"/>
          <w:lang w:eastAsia="en-GB" w:bidi="th-TH"/>
          <w14:ligatures w14:val="none"/>
        </w:rPr>
        <w:t xml:space="preserve"> </w:t>
      </w:r>
    </w:p>
    <w:p w14:paraId="5CD3FD8B" w14:textId="77777777" w:rsidR="00495E3D" w:rsidRDefault="00314FD3" w:rsidP="00090211">
      <w:pPr>
        <w:numPr>
          <w:ilvl w:val="0"/>
          <w:numId w:val="14"/>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What lessons and good practices can be scaled or adapted to other contexts?</w:t>
      </w:r>
    </w:p>
    <w:p w14:paraId="56125D81" w14:textId="77777777" w:rsidR="00495E3D" w:rsidRDefault="00791D5B" w:rsidP="00090211">
      <w:pPr>
        <w:numPr>
          <w:ilvl w:val="0"/>
          <w:numId w:val="14"/>
        </w:numPr>
        <w:spacing w:before="100" w:beforeAutospacing="1" w:after="100" w:afterAutospacing="1" w:line="240" w:lineRule="auto"/>
        <w:rPr>
          <w:rFonts w:ascii="Calibri" w:eastAsia="Times New Roman" w:hAnsi="Calibri" w:cs="Calibri"/>
          <w:kern w:val="0"/>
          <w:lang w:eastAsia="en-GB" w:bidi="th-TH"/>
          <w14:ligatures w14:val="none"/>
        </w:rPr>
      </w:pPr>
      <w:r w:rsidRPr="00495E3D">
        <w:rPr>
          <w:rFonts w:ascii="Calibri" w:eastAsia="Times New Roman" w:hAnsi="Calibri" w:cs="Calibri"/>
          <w:kern w:val="0"/>
          <w:lang w:eastAsia="en-GB" w:bidi="th-TH"/>
          <w14:ligatures w14:val="none"/>
        </w:rPr>
        <w:t xml:space="preserve">Identify common themes, challenges, and opportunities across the </w:t>
      </w:r>
      <w:r w:rsidR="00160656" w:rsidRPr="00495E3D">
        <w:rPr>
          <w:rFonts w:ascii="Calibri" w:eastAsia="Times New Roman" w:hAnsi="Calibri" w:cs="Calibri"/>
          <w:kern w:val="0"/>
          <w:lang w:eastAsia="en-GB" w:bidi="th-TH"/>
          <w14:ligatures w14:val="none"/>
        </w:rPr>
        <w:t>intervention</w:t>
      </w:r>
      <w:r w:rsidRPr="00495E3D">
        <w:rPr>
          <w:rFonts w:ascii="Calibri" w:eastAsia="Times New Roman" w:hAnsi="Calibri" w:cs="Calibri"/>
          <w:kern w:val="0"/>
          <w:lang w:eastAsia="en-GB" w:bidi="th-TH"/>
          <w14:ligatures w14:val="none"/>
        </w:rPr>
        <w:t>s.</w:t>
      </w:r>
    </w:p>
    <w:p w14:paraId="6525480D" w14:textId="24CFE1B3" w:rsidR="00791D5B" w:rsidRPr="00495E3D" w:rsidRDefault="00791D5B" w:rsidP="00090211">
      <w:pPr>
        <w:numPr>
          <w:ilvl w:val="0"/>
          <w:numId w:val="14"/>
        </w:numPr>
        <w:spacing w:before="100" w:beforeAutospacing="1" w:after="100" w:afterAutospacing="1" w:line="240" w:lineRule="auto"/>
        <w:rPr>
          <w:rFonts w:ascii="Calibri" w:eastAsia="Times New Roman" w:hAnsi="Calibri" w:cs="Calibri"/>
          <w:kern w:val="0"/>
          <w:lang w:eastAsia="en-GB" w:bidi="th-TH"/>
          <w14:ligatures w14:val="none"/>
        </w:rPr>
      </w:pPr>
      <w:r w:rsidRPr="00495E3D">
        <w:rPr>
          <w:rFonts w:ascii="Calibri" w:eastAsia="Times New Roman" w:hAnsi="Calibri" w:cs="Calibri"/>
          <w:kern w:val="0"/>
          <w:lang w:eastAsia="en-GB" w:bidi="th-TH"/>
          <w14:ligatures w14:val="none"/>
        </w:rPr>
        <w:t>Provide actionable recommendations for improving formalization and social protection interventions.</w:t>
      </w:r>
    </w:p>
    <w:p w14:paraId="0F36E5DA" w14:textId="24FE65CA" w:rsidR="00B0501E" w:rsidRPr="00536417" w:rsidRDefault="00B0501E" w:rsidP="00EA540C">
      <w:pPr>
        <w:pStyle w:val="Heading1"/>
        <w:rPr>
          <w:rFonts w:eastAsia="Times New Roman"/>
          <w:b/>
          <w:bCs/>
          <w:sz w:val="28"/>
          <w:szCs w:val="28"/>
          <w:lang w:eastAsia="en-GB" w:bidi="th-TH"/>
        </w:rPr>
      </w:pPr>
      <w:r w:rsidRPr="00536417">
        <w:rPr>
          <w:rFonts w:eastAsia="Times New Roman"/>
          <w:b/>
          <w:bCs/>
          <w:sz w:val="28"/>
          <w:szCs w:val="28"/>
          <w:lang w:eastAsia="en-GB" w:bidi="th-TH"/>
        </w:rPr>
        <w:t>Scope of the evaluation</w:t>
      </w:r>
    </w:p>
    <w:p w14:paraId="0334D146" w14:textId="7F5EAB9F" w:rsidR="005D1F30" w:rsidRPr="005D1F30" w:rsidRDefault="005D1F30" w:rsidP="005D1F30">
      <w:pPr>
        <w:spacing w:before="120" w:after="120"/>
        <w:jc w:val="both"/>
        <w:rPr>
          <w:rFonts w:ascii="Calibri" w:eastAsia="Calibri" w:hAnsi="Calibri" w:cs="Calibri"/>
          <w:kern w:val="0"/>
          <w:lang w:val="en-US" w:bidi="th-TH"/>
          <w14:ligatures w14:val="none"/>
        </w:rPr>
      </w:pPr>
      <w:r w:rsidRPr="005D1F30">
        <w:rPr>
          <w:rFonts w:ascii="Calibri" w:eastAsia="Calibri" w:hAnsi="Calibri" w:cs="Calibri"/>
          <w:kern w:val="0"/>
          <w:lang w:val="en-US" w:bidi="th-TH"/>
          <w14:ligatures w14:val="none"/>
        </w:rPr>
        <w:t>The evaluation scope cover</w:t>
      </w:r>
      <w:r>
        <w:rPr>
          <w:rFonts w:ascii="Calibri" w:eastAsia="Calibri" w:hAnsi="Calibri" w:cs="Calibri"/>
          <w:kern w:val="0"/>
          <w:lang w:val="en-US" w:bidi="th-TH"/>
          <w14:ligatures w14:val="none"/>
        </w:rPr>
        <w:t>s</w:t>
      </w:r>
      <w:r w:rsidRPr="005D1F30">
        <w:rPr>
          <w:rFonts w:ascii="Calibri" w:eastAsia="Calibri" w:hAnsi="Calibri" w:cs="Calibri"/>
          <w:kern w:val="0"/>
          <w:lang w:val="en-US" w:bidi="th-TH"/>
          <w14:ligatures w14:val="none"/>
        </w:rPr>
        <w:t xml:space="preserve"> the RBSA 202</w:t>
      </w:r>
      <w:r>
        <w:rPr>
          <w:rFonts w:ascii="Calibri" w:eastAsia="Calibri" w:hAnsi="Calibri" w:cs="Calibri"/>
          <w:kern w:val="0"/>
          <w:lang w:val="en-US" w:bidi="th-TH"/>
          <w14:ligatures w14:val="none"/>
        </w:rPr>
        <w:t>2</w:t>
      </w:r>
      <w:r w:rsidRPr="005D1F30">
        <w:rPr>
          <w:rFonts w:ascii="Calibri" w:eastAsia="Calibri" w:hAnsi="Calibri" w:cs="Calibri"/>
          <w:kern w:val="0"/>
          <w:lang w:val="en-US" w:bidi="th-TH"/>
          <w14:ligatures w14:val="none"/>
        </w:rPr>
        <w:t>-2</w:t>
      </w:r>
      <w:r>
        <w:rPr>
          <w:rFonts w:ascii="Calibri" w:eastAsia="Calibri" w:hAnsi="Calibri" w:cs="Calibri"/>
          <w:kern w:val="0"/>
          <w:lang w:val="en-US" w:bidi="th-TH"/>
          <w14:ligatures w14:val="none"/>
        </w:rPr>
        <w:t>3</w:t>
      </w:r>
      <w:r w:rsidRPr="005D1F30">
        <w:rPr>
          <w:rFonts w:ascii="Calibri" w:eastAsia="Calibri" w:hAnsi="Calibri" w:cs="Calibri"/>
          <w:kern w:val="0"/>
          <w:lang w:val="en-US" w:bidi="th-TH"/>
          <w14:ligatures w14:val="none"/>
        </w:rPr>
        <w:t xml:space="preserve"> Round I </w:t>
      </w:r>
      <w:r>
        <w:rPr>
          <w:rFonts w:ascii="Calibri" w:eastAsia="Calibri" w:hAnsi="Calibri" w:cs="Calibri"/>
          <w:kern w:val="0"/>
          <w:lang w:val="en-US" w:bidi="th-TH"/>
          <w14:ligatures w14:val="none"/>
        </w:rPr>
        <w:t xml:space="preserve">formalization </w:t>
      </w:r>
      <w:r w:rsidRPr="005D1F30">
        <w:rPr>
          <w:rFonts w:ascii="Calibri" w:eastAsia="Calibri" w:hAnsi="Calibri" w:cs="Calibri"/>
          <w:kern w:val="0"/>
          <w:lang w:val="en-US" w:bidi="th-TH"/>
          <w14:ligatures w14:val="none"/>
        </w:rPr>
        <w:t xml:space="preserve">RBSA funded interventions.  It could encompass other interventions funded by bilateral donors or other sources of fund that contributed to the same CPOs/outputs (mentioned above) in each country, as the goal of RBSA funded intervention is to support the achievement of DWCP outcomes (CPOs). </w:t>
      </w:r>
    </w:p>
    <w:p w14:paraId="3C951764" w14:textId="77777777" w:rsidR="00447217" w:rsidRPr="00447217" w:rsidRDefault="00447217" w:rsidP="00447217">
      <w:pPr>
        <w:spacing w:before="120" w:after="120"/>
        <w:jc w:val="both"/>
        <w:rPr>
          <w:rFonts w:ascii="Calibri" w:eastAsia="Calibri" w:hAnsi="Calibri" w:cs="Calibri"/>
          <w:kern w:val="0"/>
          <w:lang w:val="en-US" w:bidi="th-TH"/>
          <w14:ligatures w14:val="none"/>
        </w:rPr>
      </w:pPr>
      <w:r w:rsidRPr="00447217">
        <w:rPr>
          <w:rFonts w:ascii="Calibri" w:eastAsia="Calibri" w:hAnsi="Calibri" w:cs="Calibri"/>
          <w:kern w:val="0"/>
          <w:lang w:val="en-US" w:bidi="th-TH"/>
          <w14:ligatures w14:val="none"/>
        </w:rPr>
        <w:t>The gender dimension should be considered as a cross-cutting concern throughout the methodology, deliverables and final report of the evaluation. In terms of this evaluation, this implies involving both men and women in the consultation, evaluation analysis and evaluation team. Moreover, the evaluators should review data and information that is disaggregated by sex and assess the relevance and effectiveness of gender-related strategies and outcomes to improve the lives of women and men. All this information should be accurately included in the inception report and evaluation report.</w:t>
      </w:r>
    </w:p>
    <w:p w14:paraId="1E75D07F" w14:textId="7B050277" w:rsidR="007656C6" w:rsidRPr="000E3B07" w:rsidRDefault="007656C6" w:rsidP="007656C6">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Summary </w:t>
      </w:r>
      <w:r>
        <w:rPr>
          <w:rFonts w:ascii="Calibri" w:eastAsia="Times New Roman" w:hAnsi="Calibri" w:cs="Calibri"/>
          <w:kern w:val="0"/>
          <w:lang w:eastAsia="en-GB" w:bidi="th-TH"/>
          <w14:ligatures w14:val="none"/>
        </w:rPr>
        <w:t>of the evaluation scope</w:t>
      </w:r>
    </w:p>
    <w:tbl>
      <w:tblPr>
        <w:tblW w:w="901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59"/>
        <w:gridCol w:w="1539"/>
        <w:gridCol w:w="1295"/>
        <w:gridCol w:w="1415"/>
        <w:gridCol w:w="1237"/>
        <w:gridCol w:w="1371"/>
      </w:tblGrid>
      <w:tr w:rsidR="007656C6" w:rsidRPr="000E3B07" w14:paraId="7BB012E0" w14:textId="2AC52ADA" w:rsidTr="007656C6">
        <w:trPr>
          <w:trHeight w:val="925"/>
          <w:tblHeader/>
          <w:tblCellSpacing w:w="15" w:type="dxa"/>
        </w:trPr>
        <w:tc>
          <w:tcPr>
            <w:tcW w:w="2114" w:type="dxa"/>
            <w:vAlign w:val="center"/>
            <w:hideMark/>
          </w:tcPr>
          <w:p w14:paraId="28CC5787" w14:textId="002ACA06" w:rsidR="007656C6" w:rsidRPr="000E3B07" w:rsidRDefault="00500413" w:rsidP="00C21C71">
            <w:pPr>
              <w:spacing w:after="0" w:line="240" w:lineRule="auto"/>
              <w:jc w:val="center"/>
              <w:rPr>
                <w:rFonts w:ascii="Calibri" w:eastAsia="Times New Roman" w:hAnsi="Calibri" w:cs="Calibri"/>
                <w:b/>
                <w:bCs/>
                <w:kern w:val="0"/>
                <w:lang w:eastAsia="en-GB" w:bidi="th-TH"/>
                <w14:ligatures w14:val="none"/>
              </w:rPr>
            </w:pPr>
            <w:r>
              <w:rPr>
                <w:rFonts w:ascii="Calibri" w:eastAsia="Times New Roman" w:hAnsi="Calibri" w:cs="Calibri"/>
                <w:b/>
                <w:bCs/>
                <w:kern w:val="0"/>
                <w:lang w:eastAsia="en-GB" w:bidi="th-TH"/>
                <w14:ligatures w14:val="none"/>
              </w:rPr>
              <w:t>Countr</w:t>
            </w:r>
            <w:r w:rsidR="00E079F5">
              <w:rPr>
                <w:rFonts w:ascii="Calibri" w:eastAsia="Times New Roman" w:hAnsi="Calibri" w:cs="Calibri"/>
                <w:b/>
                <w:bCs/>
                <w:kern w:val="0"/>
                <w:lang w:eastAsia="en-GB" w:bidi="th-TH"/>
                <w14:ligatures w14:val="none"/>
              </w:rPr>
              <w:t>ies</w:t>
            </w:r>
            <w:r>
              <w:rPr>
                <w:rFonts w:ascii="Calibri" w:eastAsia="Times New Roman" w:hAnsi="Calibri" w:cs="Calibri"/>
                <w:b/>
                <w:bCs/>
                <w:kern w:val="0"/>
                <w:lang w:eastAsia="en-GB" w:bidi="th-TH"/>
                <w14:ligatures w14:val="none"/>
              </w:rPr>
              <w:t xml:space="preserve"> and </w:t>
            </w:r>
            <w:r w:rsidR="007656C6" w:rsidRPr="000E3B07">
              <w:rPr>
                <w:rFonts w:ascii="Calibri" w:eastAsia="Times New Roman" w:hAnsi="Calibri" w:cs="Calibri"/>
                <w:b/>
                <w:bCs/>
                <w:kern w:val="0"/>
                <w:lang w:eastAsia="en-GB" w:bidi="th-TH"/>
                <w14:ligatures w14:val="none"/>
              </w:rPr>
              <w:t>Intervention</w:t>
            </w:r>
            <w:r w:rsidR="00E079F5">
              <w:rPr>
                <w:rFonts w:ascii="Calibri" w:eastAsia="Times New Roman" w:hAnsi="Calibri" w:cs="Calibri"/>
                <w:b/>
                <w:bCs/>
                <w:kern w:val="0"/>
                <w:lang w:eastAsia="en-GB" w:bidi="th-TH"/>
                <w14:ligatures w14:val="none"/>
              </w:rPr>
              <w:t>s (CPOs</w:t>
            </w:r>
            <w:r w:rsidR="008D114E">
              <w:rPr>
                <w:rFonts w:ascii="Calibri" w:eastAsia="Times New Roman" w:hAnsi="Calibri" w:cs="Calibri"/>
                <w:b/>
                <w:bCs/>
                <w:kern w:val="0"/>
                <w:lang w:eastAsia="en-GB" w:bidi="th-TH"/>
                <w14:ligatures w14:val="none"/>
              </w:rPr>
              <w:t xml:space="preserve"> link</w:t>
            </w:r>
            <w:r w:rsidR="00E079F5">
              <w:rPr>
                <w:rFonts w:ascii="Calibri" w:eastAsia="Times New Roman" w:hAnsi="Calibri" w:cs="Calibri"/>
                <w:b/>
                <w:bCs/>
                <w:kern w:val="0"/>
                <w:lang w:eastAsia="en-GB" w:bidi="th-TH"/>
                <w14:ligatures w14:val="none"/>
              </w:rPr>
              <w:t>)</w:t>
            </w:r>
          </w:p>
        </w:tc>
        <w:tc>
          <w:tcPr>
            <w:tcW w:w="1509" w:type="dxa"/>
            <w:vAlign w:val="center"/>
            <w:hideMark/>
          </w:tcPr>
          <w:p w14:paraId="4246A325" w14:textId="77777777" w:rsidR="007656C6" w:rsidRPr="000E3B07" w:rsidRDefault="007656C6" w:rsidP="00C21C71">
            <w:pPr>
              <w:spacing w:after="0" w:line="240" w:lineRule="auto"/>
              <w:jc w:val="center"/>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Budget Allocation (USD)</w:t>
            </w:r>
          </w:p>
        </w:tc>
        <w:tc>
          <w:tcPr>
            <w:tcW w:w="1265" w:type="dxa"/>
          </w:tcPr>
          <w:p w14:paraId="2AED98C3" w14:textId="77777777" w:rsidR="007656C6" w:rsidRPr="000E3B07" w:rsidRDefault="007656C6" w:rsidP="00C21C71">
            <w:pPr>
              <w:spacing w:after="0" w:line="240" w:lineRule="auto"/>
              <w:jc w:val="center"/>
              <w:rPr>
                <w:rFonts w:ascii="Calibri" w:eastAsia="Times New Roman" w:hAnsi="Calibri" w:cs="Calibri"/>
                <w:b/>
                <w:bCs/>
                <w:kern w:val="0"/>
                <w:lang w:eastAsia="en-GB" w:bidi="th-TH"/>
                <w14:ligatures w14:val="none"/>
              </w:rPr>
            </w:pPr>
          </w:p>
          <w:p w14:paraId="780A2DE7" w14:textId="77777777" w:rsidR="007656C6" w:rsidRPr="000E3B07" w:rsidRDefault="007656C6" w:rsidP="00C21C71">
            <w:pPr>
              <w:spacing w:after="0" w:line="240" w:lineRule="auto"/>
              <w:jc w:val="center"/>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Start Date</w:t>
            </w:r>
          </w:p>
        </w:tc>
        <w:tc>
          <w:tcPr>
            <w:tcW w:w="1385" w:type="dxa"/>
            <w:vAlign w:val="center"/>
            <w:hideMark/>
          </w:tcPr>
          <w:p w14:paraId="398FF88B" w14:textId="77777777" w:rsidR="007656C6" w:rsidRPr="000E3B07" w:rsidRDefault="007656C6" w:rsidP="00C21C71">
            <w:pPr>
              <w:spacing w:after="0" w:line="240" w:lineRule="auto"/>
              <w:jc w:val="center"/>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End Date</w:t>
            </w:r>
          </w:p>
        </w:tc>
        <w:tc>
          <w:tcPr>
            <w:tcW w:w="1207" w:type="dxa"/>
            <w:vAlign w:val="center"/>
          </w:tcPr>
          <w:p w14:paraId="633ECFA0" w14:textId="77777777" w:rsidR="007656C6" w:rsidRPr="000E3B07" w:rsidRDefault="007656C6" w:rsidP="00C21C71">
            <w:pPr>
              <w:spacing w:after="0" w:line="240" w:lineRule="auto"/>
              <w:jc w:val="center"/>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 xml:space="preserve">No cost extension until </w:t>
            </w:r>
          </w:p>
        </w:tc>
        <w:tc>
          <w:tcPr>
            <w:tcW w:w="1326" w:type="dxa"/>
          </w:tcPr>
          <w:p w14:paraId="1DAF3792" w14:textId="77777777" w:rsidR="007656C6" w:rsidRDefault="007656C6" w:rsidP="00C21C71">
            <w:pPr>
              <w:spacing w:after="0" w:line="240" w:lineRule="auto"/>
              <w:jc w:val="center"/>
              <w:rPr>
                <w:rFonts w:ascii="Calibri" w:eastAsia="Times New Roman" w:hAnsi="Calibri" w:cs="Calibri"/>
                <w:b/>
                <w:bCs/>
                <w:kern w:val="0"/>
                <w:lang w:eastAsia="en-GB" w:bidi="th-TH"/>
                <w14:ligatures w14:val="none"/>
              </w:rPr>
            </w:pPr>
          </w:p>
          <w:p w14:paraId="6909BDD1" w14:textId="7C27CB4D" w:rsidR="007656C6" w:rsidRPr="000E3B07" w:rsidRDefault="007656C6" w:rsidP="00C21C71">
            <w:pPr>
              <w:spacing w:after="0" w:line="240" w:lineRule="auto"/>
              <w:jc w:val="center"/>
              <w:rPr>
                <w:rFonts w:ascii="Calibri" w:eastAsia="Times New Roman" w:hAnsi="Calibri" w:cs="Calibri"/>
                <w:b/>
                <w:bCs/>
                <w:kern w:val="0"/>
                <w:lang w:eastAsia="en-GB" w:bidi="th-TH"/>
                <w14:ligatures w14:val="none"/>
              </w:rPr>
            </w:pPr>
            <w:r>
              <w:rPr>
                <w:rFonts w:ascii="Calibri" w:eastAsia="Times New Roman" w:hAnsi="Calibri" w:cs="Calibri"/>
                <w:b/>
                <w:bCs/>
                <w:kern w:val="0"/>
                <w:lang w:eastAsia="en-GB" w:bidi="th-TH"/>
                <w14:ligatures w14:val="none"/>
              </w:rPr>
              <w:t>Note</w:t>
            </w:r>
          </w:p>
        </w:tc>
      </w:tr>
      <w:tr w:rsidR="007656C6" w:rsidRPr="000E3B07" w14:paraId="30839672" w14:textId="699D9DD5" w:rsidTr="007656C6">
        <w:trPr>
          <w:trHeight w:val="296"/>
          <w:tblCellSpacing w:w="15" w:type="dxa"/>
        </w:trPr>
        <w:tc>
          <w:tcPr>
            <w:tcW w:w="2114" w:type="dxa"/>
            <w:vAlign w:val="center"/>
            <w:hideMark/>
          </w:tcPr>
          <w:p w14:paraId="2CD10ED7"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Cambodia (KHM204 &amp; 226)</w:t>
            </w:r>
          </w:p>
        </w:tc>
        <w:tc>
          <w:tcPr>
            <w:tcW w:w="1509" w:type="dxa"/>
            <w:vAlign w:val="center"/>
            <w:hideMark/>
          </w:tcPr>
          <w:p w14:paraId="6B33247F" w14:textId="77777777" w:rsidR="007656C6" w:rsidRPr="000E3B07" w:rsidRDefault="007656C6" w:rsidP="00C21C71">
            <w:pPr>
              <w:spacing w:after="0" w:line="240" w:lineRule="auto"/>
              <w:jc w:val="thaiDistribute"/>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$400,000</w:t>
            </w:r>
          </w:p>
        </w:tc>
        <w:tc>
          <w:tcPr>
            <w:tcW w:w="1265" w:type="dxa"/>
          </w:tcPr>
          <w:p w14:paraId="240C0689"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March 2023</w:t>
            </w:r>
          </w:p>
        </w:tc>
        <w:tc>
          <w:tcPr>
            <w:tcW w:w="1385" w:type="dxa"/>
            <w:vAlign w:val="center"/>
            <w:hideMark/>
          </w:tcPr>
          <w:p w14:paraId="7C638CE8"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February 2025</w:t>
            </w:r>
          </w:p>
        </w:tc>
        <w:tc>
          <w:tcPr>
            <w:tcW w:w="1207" w:type="dxa"/>
            <w:vAlign w:val="center"/>
          </w:tcPr>
          <w:p w14:paraId="1221AA01" w14:textId="23DAA3C1" w:rsidR="007656C6" w:rsidRPr="000E3B07" w:rsidRDefault="005F6315" w:rsidP="005F478C">
            <w:pPr>
              <w:spacing w:after="0" w:line="240" w:lineRule="auto"/>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 xml:space="preserve"> -</w:t>
            </w:r>
          </w:p>
        </w:tc>
        <w:tc>
          <w:tcPr>
            <w:tcW w:w="1326" w:type="dxa"/>
          </w:tcPr>
          <w:p w14:paraId="5EBCF1A8" w14:textId="61E4F043" w:rsidR="007656C6" w:rsidRPr="000E3B07" w:rsidRDefault="005F6315" w:rsidP="005F478C">
            <w:pPr>
              <w:spacing w:after="0" w:line="240" w:lineRule="auto"/>
              <w:rPr>
                <w:rFonts w:ascii="Calibri" w:eastAsia="Times New Roman" w:hAnsi="Calibri" w:cs="Calibri"/>
                <w:kern w:val="0"/>
                <w:lang w:eastAsia="en-GB" w:bidi="th-TH"/>
                <w14:ligatures w14:val="none"/>
              </w:rPr>
            </w:pPr>
            <w:proofErr w:type="spellStart"/>
            <w:r>
              <w:rPr>
                <w:rFonts w:ascii="Calibri" w:eastAsia="Times New Roman" w:hAnsi="Calibri" w:cs="Calibri"/>
                <w:kern w:val="0"/>
                <w:lang w:eastAsia="en-GB" w:bidi="th-TH"/>
                <w14:ligatures w14:val="none"/>
              </w:rPr>
              <w:t>Self evaluation</w:t>
            </w:r>
            <w:proofErr w:type="spellEnd"/>
            <w:r>
              <w:rPr>
                <w:rFonts w:ascii="Calibri" w:eastAsia="Times New Roman" w:hAnsi="Calibri" w:cs="Calibri"/>
                <w:kern w:val="0"/>
                <w:lang w:eastAsia="en-GB" w:bidi="th-TH"/>
                <w14:ligatures w14:val="none"/>
              </w:rPr>
              <w:t xml:space="preserve"> will be conducted.</w:t>
            </w:r>
          </w:p>
        </w:tc>
      </w:tr>
      <w:tr w:rsidR="007656C6" w:rsidRPr="000E3B07" w14:paraId="0428E520" w14:textId="6121329A" w:rsidTr="007656C6">
        <w:trPr>
          <w:trHeight w:val="296"/>
          <w:tblCellSpacing w:w="15" w:type="dxa"/>
        </w:trPr>
        <w:tc>
          <w:tcPr>
            <w:tcW w:w="2114" w:type="dxa"/>
            <w:vAlign w:val="center"/>
            <w:hideMark/>
          </w:tcPr>
          <w:p w14:paraId="432F6217"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Mongolia (MNG176 &amp; 128)</w:t>
            </w:r>
          </w:p>
        </w:tc>
        <w:tc>
          <w:tcPr>
            <w:tcW w:w="1509" w:type="dxa"/>
            <w:vAlign w:val="center"/>
            <w:hideMark/>
          </w:tcPr>
          <w:p w14:paraId="0BD2DB8F" w14:textId="77777777" w:rsidR="007656C6" w:rsidRPr="000E3B07" w:rsidRDefault="007656C6" w:rsidP="00C21C71">
            <w:pPr>
              <w:spacing w:after="0" w:line="240" w:lineRule="auto"/>
              <w:jc w:val="thaiDistribute"/>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$400,000</w:t>
            </w:r>
          </w:p>
        </w:tc>
        <w:tc>
          <w:tcPr>
            <w:tcW w:w="1265" w:type="dxa"/>
          </w:tcPr>
          <w:p w14:paraId="333DB034"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April 2023</w:t>
            </w:r>
          </w:p>
        </w:tc>
        <w:tc>
          <w:tcPr>
            <w:tcW w:w="1385" w:type="dxa"/>
            <w:vAlign w:val="center"/>
            <w:hideMark/>
          </w:tcPr>
          <w:p w14:paraId="609D77A8"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March 2025</w:t>
            </w:r>
          </w:p>
        </w:tc>
        <w:tc>
          <w:tcPr>
            <w:tcW w:w="1207" w:type="dxa"/>
            <w:vAlign w:val="center"/>
          </w:tcPr>
          <w:p w14:paraId="14044DC9" w14:textId="3AA41824" w:rsidR="007656C6" w:rsidRPr="000E3B07" w:rsidRDefault="005F6315" w:rsidP="005F478C">
            <w:pPr>
              <w:spacing w:after="0" w:line="240" w:lineRule="auto"/>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May 2025</w:t>
            </w:r>
          </w:p>
        </w:tc>
        <w:tc>
          <w:tcPr>
            <w:tcW w:w="1326" w:type="dxa"/>
          </w:tcPr>
          <w:p w14:paraId="519F1FF3"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p>
        </w:tc>
      </w:tr>
      <w:tr w:rsidR="007656C6" w:rsidRPr="000E3B07" w14:paraId="13D9CC7A" w14:textId="2706E0A1" w:rsidTr="007656C6">
        <w:trPr>
          <w:trHeight w:val="296"/>
          <w:tblCellSpacing w:w="15" w:type="dxa"/>
        </w:trPr>
        <w:tc>
          <w:tcPr>
            <w:tcW w:w="2114" w:type="dxa"/>
            <w:vAlign w:val="center"/>
            <w:hideMark/>
          </w:tcPr>
          <w:p w14:paraId="2FEAAC95"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Nepal (NPL127 &amp; 101)</w:t>
            </w:r>
          </w:p>
        </w:tc>
        <w:tc>
          <w:tcPr>
            <w:tcW w:w="1509" w:type="dxa"/>
            <w:vAlign w:val="center"/>
            <w:hideMark/>
          </w:tcPr>
          <w:p w14:paraId="58EB8D32" w14:textId="77777777" w:rsidR="007656C6" w:rsidRPr="000E3B07" w:rsidRDefault="007656C6" w:rsidP="00C21C71">
            <w:pPr>
              <w:spacing w:after="0" w:line="240" w:lineRule="auto"/>
              <w:jc w:val="thaiDistribute"/>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$399,980</w:t>
            </w:r>
          </w:p>
        </w:tc>
        <w:tc>
          <w:tcPr>
            <w:tcW w:w="1265" w:type="dxa"/>
          </w:tcPr>
          <w:p w14:paraId="5F94926D"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March 2023</w:t>
            </w:r>
          </w:p>
        </w:tc>
        <w:tc>
          <w:tcPr>
            <w:tcW w:w="1385" w:type="dxa"/>
            <w:vAlign w:val="center"/>
            <w:hideMark/>
          </w:tcPr>
          <w:p w14:paraId="61C24294"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February 2025</w:t>
            </w:r>
          </w:p>
        </w:tc>
        <w:tc>
          <w:tcPr>
            <w:tcW w:w="1207" w:type="dxa"/>
            <w:vAlign w:val="center"/>
          </w:tcPr>
          <w:p w14:paraId="7480FF94" w14:textId="579573AF" w:rsidR="007656C6" w:rsidRPr="000E3B07" w:rsidRDefault="005F6315" w:rsidP="005F478C">
            <w:pPr>
              <w:spacing w:after="0" w:line="240" w:lineRule="auto"/>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June 2025</w:t>
            </w:r>
          </w:p>
        </w:tc>
        <w:tc>
          <w:tcPr>
            <w:tcW w:w="1326" w:type="dxa"/>
          </w:tcPr>
          <w:p w14:paraId="4DE44C04"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p>
        </w:tc>
      </w:tr>
      <w:tr w:rsidR="007656C6" w:rsidRPr="000E3B07" w14:paraId="36432A1B" w14:textId="64503385" w:rsidTr="007656C6">
        <w:trPr>
          <w:trHeight w:val="279"/>
          <w:tblCellSpacing w:w="15" w:type="dxa"/>
        </w:trPr>
        <w:tc>
          <w:tcPr>
            <w:tcW w:w="2114" w:type="dxa"/>
            <w:vAlign w:val="center"/>
            <w:hideMark/>
          </w:tcPr>
          <w:p w14:paraId="2586139A"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Philippines (PHL104 &amp; 133)</w:t>
            </w:r>
          </w:p>
        </w:tc>
        <w:tc>
          <w:tcPr>
            <w:tcW w:w="1509" w:type="dxa"/>
            <w:vAlign w:val="center"/>
            <w:hideMark/>
          </w:tcPr>
          <w:p w14:paraId="23AAC607" w14:textId="77777777" w:rsidR="007656C6" w:rsidRPr="000E3B07" w:rsidRDefault="007656C6" w:rsidP="00C21C71">
            <w:pPr>
              <w:spacing w:after="0" w:line="240" w:lineRule="auto"/>
              <w:jc w:val="thaiDistribute"/>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$400,000</w:t>
            </w:r>
          </w:p>
        </w:tc>
        <w:tc>
          <w:tcPr>
            <w:tcW w:w="1265" w:type="dxa"/>
          </w:tcPr>
          <w:p w14:paraId="697BAE2B"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March 2023</w:t>
            </w:r>
          </w:p>
        </w:tc>
        <w:tc>
          <w:tcPr>
            <w:tcW w:w="1385" w:type="dxa"/>
            <w:vAlign w:val="center"/>
            <w:hideMark/>
          </w:tcPr>
          <w:p w14:paraId="48D5873B"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February 2025</w:t>
            </w:r>
          </w:p>
        </w:tc>
        <w:tc>
          <w:tcPr>
            <w:tcW w:w="1207" w:type="dxa"/>
            <w:vAlign w:val="center"/>
          </w:tcPr>
          <w:p w14:paraId="42B1B395" w14:textId="288F4669" w:rsidR="007656C6" w:rsidRPr="000E3B07" w:rsidRDefault="005F6315" w:rsidP="005F478C">
            <w:pPr>
              <w:spacing w:after="0" w:line="240" w:lineRule="auto"/>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Sep 2025</w:t>
            </w:r>
          </w:p>
        </w:tc>
        <w:tc>
          <w:tcPr>
            <w:tcW w:w="1326" w:type="dxa"/>
          </w:tcPr>
          <w:p w14:paraId="73D550BA"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p>
        </w:tc>
      </w:tr>
      <w:tr w:rsidR="007656C6" w:rsidRPr="000E3B07" w14:paraId="3E376C2E" w14:textId="226C7B83" w:rsidTr="007656C6">
        <w:trPr>
          <w:trHeight w:val="279"/>
          <w:tblCellSpacing w:w="15" w:type="dxa"/>
        </w:trPr>
        <w:tc>
          <w:tcPr>
            <w:tcW w:w="2114" w:type="dxa"/>
            <w:vAlign w:val="center"/>
          </w:tcPr>
          <w:p w14:paraId="49B31284"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Vietnam (VNM 127)</w:t>
            </w:r>
          </w:p>
        </w:tc>
        <w:tc>
          <w:tcPr>
            <w:tcW w:w="1509" w:type="dxa"/>
            <w:vAlign w:val="center"/>
          </w:tcPr>
          <w:p w14:paraId="75DA4172" w14:textId="77777777" w:rsidR="007656C6" w:rsidRPr="000E3B07" w:rsidRDefault="007656C6" w:rsidP="00C21C71">
            <w:pPr>
              <w:spacing w:after="0" w:line="240" w:lineRule="auto"/>
              <w:jc w:val="thaiDistribute"/>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$400,000</w:t>
            </w:r>
          </w:p>
          <w:p w14:paraId="510D970B" w14:textId="77777777" w:rsidR="007656C6" w:rsidRPr="000E3B07" w:rsidRDefault="007656C6" w:rsidP="00C21C71">
            <w:pPr>
              <w:spacing w:after="0" w:line="240" w:lineRule="auto"/>
              <w:jc w:val="thaiDistribute"/>
              <w:rPr>
                <w:rFonts w:ascii="Calibri" w:eastAsia="Times New Roman" w:hAnsi="Calibri" w:cs="Calibri"/>
                <w:kern w:val="0"/>
                <w:lang w:eastAsia="en-GB" w:bidi="th-TH"/>
                <w14:ligatures w14:val="none"/>
              </w:rPr>
            </w:pPr>
          </w:p>
        </w:tc>
        <w:tc>
          <w:tcPr>
            <w:tcW w:w="1265" w:type="dxa"/>
          </w:tcPr>
          <w:p w14:paraId="116858BE"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March 2023</w:t>
            </w:r>
          </w:p>
        </w:tc>
        <w:tc>
          <w:tcPr>
            <w:tcW w:w="1385" w:type="dxa"/>
            <w:vAlign w:val="center"/>
          </w:tcPr>
          <w:p w14:paraId="6B211908"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May 2024</w:t>
            </w:r>
          </w:p>
        </w:tc>
        <w:tc>
          <w:tcPr>
            <w:tcW w:w="1207" w:type="dxa"/>
            <w:vAlign w:val="center"/>
          </w:tcPr>
          <w:p w14:paraId="6FCA47F5" w14:textId="77777777" w:rsidR="007656C6" w:rsidRPr="000E3B07" w:rsidRDefault="007656C6" w:rsidP="005F478C">
            <w:pPr>
              <w:spacing w:after="0" w:line="240" w:lineRule="auto"/>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Aug</w:t>
            </w:r>
            <w:r w:rsidRPr="000E3B07">
              <w:rPr>
                <w:rFonts w:ascii="Calibri" w:eastAsia="Times New Roman" w:hAnsi="Calibri" w:cs="Calibri"/>
                <w:kern w:val="0"/>
                <w:lang w:eastAsia="en-GB" w:bidi="th-TH"/>
                <w14:ligatures w14:val="none"/>
              </w:rPr>
              <w:t xml:space="preserve"> 2024</w:t>
            </w:r>
          </w:p>
        </w:tc>
        <w:tc>
          <w:tcPr>
            <w:tcW w:w="1326" w:type="dxa"/>
          </w:tcPr>
          <w:p w14:paraId="36CB1AFF" w14:textId="441A04CD" w:rsidR="007656C6" w:rsidRDefault="005F478C" w:rsidP="005F478C">
            <w:pPr>
              <w:spacing w:after="0" w:line="240" w:lineRule="auto"/>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Final report is available</w:t>
            </w:r>
          </w:p>
        </w:tc>
      </w:tr>
      <w:tr w:rsidR="007656C6" w:rsidRPr="000E3B07" w14:paraId="292464EC" w14:textId="1A8C75FB" w:rsidTr="007656C6">
        <w:trPr>
          <w:trHeight w:val="312"/>
          <w:tblCellSpacing w:w="15" w:type="dxa"/>
        </w:trPr>
        <w:tc>
          <w:tcPr>
            <w:tcW w:w="2114" w:type="dxa"/>
            <w:vAlign w:val="center"/>
            <w:hideMark/>
          </w:tcPr>
          <w:p w14:paraId="6F3DE305"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Total</w:t>
            </w:r>
          </w:p>
        </w:tc>
        <w:tc>
          <w:tcPr>
            <w:tcW w:w="1509" w:type="dxa"/>
            <w:vAlign w:val="center"/>
            <w:hideMark/>
          </w:tcPr>
          <w:p w14:paraId="343B2D81"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$1,999,980</w:t>
            </w:r>
          </w:p>
        </w:tc>
        <w:tc>
          <w:tcPr>
            <w:tcW w:w="1265" w:type="dxa"/>
          </w:tcPr>
          <w:p w14:paraId="5D4D7CE9"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p>
        </w:tc>
        <w:tc>
          <w:tcPr>
            <w:tcW w:w="1385" w:type="dxa"/>
            <w:vAlign w:val="center"/>
            <w:hideMark/>
          </w:tcPr>
          <w:p w14:paraId="00BDE8B1"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p>
        </w:tc>
        <w:tc>
          <w:tcPr>
            <w:tcW w:w="1207" w:type="dxa"/>
            <w:vAlign w:val="center"/>
          </w:tcPr>
          <w:p w14:paraId="10946CF3"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p>
        </w:tc>
        <w:tc>
          <w:tcPr>
            <w:tcW w:w="1326" w:type="dxa"/>
          </w:tcPr>
          <w:p w14:paraId="1996E6A4" w14:textId="77777777" w:rsidR="007656C6" w:rsidRPr="000E3B07" w:rsidRDefault="007656C6" w:rsidP="00C21C71">
            <w:pPr>
              <w:spacing w:after="0" w:line="240" w:lineRule="auto"/>
              <w:rPr>
                <w:rFonts w:ascii="Calibri" w:eastAsia="Times New Roman" w:hAnsi="Calibri" w:cs="Calibri"/>
                <w:kern w:val="0"/>
                <w:lang w:eastAsia="en-GB" w:bidi="th-TH"/>
                <w14:ligatures w14:val="none"/>
              </w:rPr>
            </w:pPr>
          </w:p>
        </w:tc>
      </w:tr>
    </w:tbl>
    <w:p w14:paraId="1851165A" w14:textId="73F3B869" w:rsidR="00791D5B" w:rsidRPr="00536417" w:rsidRDefault="005867B5" w:rsidP="0029661D">
      <w:pPr>
        <w:pStyle w:val="Heading1"/>
        <w:rPr>
          <w:rFonts w:ascii="Calibri" w:eastAsia="Times New Roman" w:hAnsi="Calibri" w:cs="Calibri"/>
          <w:b/>
          <w:bCs/>
          <w:sz w:val="28"/>
          <w:szCs w:val="28"/>
          <w:lang w:eastAsia="en-GB" w:bidi="th-TH"/>
        </w:rPr>
      </w:pPr>
      <w:r w:rsidRPr="00536417">
        <w:rPr>
          <w:rFonts w:ascii="Calibri" w:eastAsia="Times New Roman" w:hAnsi="Calibri" w:cs="Calibri"/>
          <w:b/>
          <w:bCs/>
          <w:sz w:val="28"/>
          <w:szCs w:val="28"/>
          <w:lang w:eastAsia="en-GB" w:bidi="th-TH"/>
        </w:rPr>
        <w:t xml:space="preserve">Evaluation criteria and </w:t>
      </w:r>
      <w:r w:rsidR="00791D5B" w:rsidRPr="00536417">
        <w:rPr>
          <w:rFonts w:ascii="Calibri" w:eastAsia="Times New Roman" w:hAnsi="Calibri" w:cs="Calibri"/>
          <w:b/>
          <w:bCs/>
          <w:sz w:val="28"/>
          <w:szCs w:val="28"/>
          <w:lang w:eastAsia="en-GB" w:bidi="th-TH"/>
        </w:rPr>
        <w:t>Questions</w:t>
      </w:r>
    </w:p>
    <w:p w14:paraId="5381D3C5" w14:textId="77777777" w:rsidR="003974A1" w:rsidRPr="003974A1" w:rsidRDefault="003974A1" w:rsidP="003974A1">
      <w:pPr>
        <w:contextualSpacing/>
        <w:jc w:val="both"/>
        <w:rPr>
          <w:rFonts w:ascii="Calibri" w:eastAsia="Calibri" w:hAnsi="Calibri" w:cs="Calibri"/>
          <w:kern w:val="0"/>
          <w:lang w:val="en-US" w:bidi="th-TH"/>
          <w14:ligatures w14:val="none"/>
        </w:rPr>
      </w:pPr>
      <w:r w:rsidRPr="003974A1">
        <w:rPr>
          <w:rFonts w:ascii="Calibri" w:eastAsia="Calibri" w:hAnsi="Calibri" w:cs="Calibri"/>
          <w:kern w:val="0"/>
          <w:lang w:val="en-US" w:bidi="th-TH"/>
          <w14:ligatures w14:val="none"/>
        </w:rPr>
        <w:t xml:space="preserve">The evaluation should address relevance to beneficiary needs, validity of the design, coherence, effectiveness, efficiency, potential for sustainability and impact as defined in the </w:t>
      </w:r>
      <w:hyperlink r:id="rId8" w:history="1">
        <w:r w:rsidRPr="003974A1">
          <w:rPr>
            <w:rFonts w:ascii="Calibri" w:eastAsia="Calibri" w:hAnsi="Calibri" w:cs="Calibri"/>
            <w:color w:val="0563C1"/>
            <w:kern w:val="0"/>
            <w:u w:val="single"/>
            <w:lang w:val="en-US" w:bidi="th-TH"/>
            <w14:ligatures w14:val="none"/>
          </w:rPr>
          <w:t>ILO Policy Guidelines for results-based evaluation, Nov-2020</w:t>
        </w:r>
      </w:hyperlink>
      <w:r w:rsidRPr="003974A1">
        <w:rPr>
          <w:rFonts w:ascii="Calibri" w:eastAsia="Calibri" w:hAnsi="Calibri" w:cs="Calibri"/>
          <w:kern w:val="0"/>
          <w:lang w:val="en-US" w:bidi="th-TH"/>
          <w14:ligatures w14:val="none"/>
        </w:rPr>
        <w:t>.  The evaluator may adapt the evaluation criteria and questions, but any fundamental changes should be agreed between the evaluation manager and the evaluator, and reflected in the inception report.</w:t>
      </w:r>
    </w:p>
    <w:p w14:paraId="39405A26" w14:textId="43C8FDFC" w:rsidR="00791D5B" w:rsidRPr="000E3B07" w:rsidRDefault="00791D5B" w:rsidP="005867B5">
      <w:pPr>
        <w:pStyle w:val="Heading2"/>
        <w:rPr>
          <w:rFonts w:ascii="Calibri" w:eastAsia="Times New Roman" w:hAnsi="Calibri" w:cs="Calibri"/>
          <w:lang w:eastAsia="en-GB" w:bidi="th-TH"/>
        </w:rPr>
      </w:pPr>
      <w:r w:rsidRPr="000E3B07">
        <w:rPr>
          <w:rFonts w:ascii="Calibri" w:eastAsia="Times New Roman" w:hAnsi="Calibri" w:cs="Calibri"/>
          <w:lang w:eastAsia="en-GB" w:bidi="th-TH"/>
        </w:rPr>
        <w:lastRenderedPageBreak/>
        <w:t>Evaluation criteria:</w:t>
      </w:r>
    </w:p>
    <w:p w14:paraId="102500B6" w14:textId="2965BA15" w:rsidR="00F82849" w:rsidRPr="000E3B07" w:rsidRDefault="00536417" w:rsidP="00F82849">
      <w:pPr>
        <w:spacing w:before="100" w:beforeAutospacing="1" w:after="100" w:afterAutospacing="1" w:line="240" w:lineRule="auto"/>
        <w:rPr>
          <w:rFonts w:ascii="Calibri" w:eastAsia="Times New Roman" w:hAnsi="Calibri" w:cs="Calibri"/>
          <w:kern w:val="0"/>
          <w:lang w:eastAsia="en-GB" w:bidi="th-TH"/>
          <w14:ligatures w14:val="none"/>
        </w:rPr>
      </w:pPr>
      <w:r>
        <w:rPr>
          <w:rFonts w:ascii="Calibri" w:eastAsia="Times New Roman" w:hAnsi="Calibri" w:cs="Calibri"/>
          <w:b/>
          <w:bCs/>
          <w:kern w:val="0"/>
          <w:lang w:eastAsia="en-GB" w:bidi="th-TH"/>
          <w14:ligatures w14:val="none"/>
        </w:rPr>
        <w:t>R</w:t>
      </w:r>
      <w:r w:rsidR="00F82849" w:rsidRPr="000E3B07">
        <w:rPr>
          <w:rFonts w:ascii="Calibri" w:eastAsia="Times New Roman" w:hAnsi="Calibri" w:cs="Calibri"/>
          <w:b/>
          <w:bCs/>
          <w:kern w:val="0"/>
          <w:lang w:eastAsia="en-GB" w:bidi="th-TH"/>
          <w14:ligatures w14:val="none"/>
        </w:rPr>
        <w:t>elevance</w:t>
      </w:r>
      <w:r w:rsidR="00F82849" w:rsidRPr="000E3B07">
        <w:rPr>
          <w:rFonts w:ascii="Calibri" w:eastAsia="Times New Roman" w:hAnsi="Calibri" w:cs="Calibri"/>
          <w:kern w:val="0"/>
          <w:lang w:eastAsia="en-GB" w:bidi="th-TH"/>
          <w14:ligatures w14:val="none"/>
        </w:rPr>
        <w:t>: Alignment with national priorities, stakeholder needs, and SDG goals.</w:t>
      </w:r>
    </w:p>
    <w:p w14:paraId="0A9D692F" w14:textId="3DD549F9" w:rsidR="00A37A65" w:rsidRPr="000E3B07" w:rsidRDefault="00791D5B" w:rsidP="00090211">
      <w:pPr>
        <w:pStyle w:val="ListParagraph"/>
        <w:numPr>
          <w:ilvl w:val="0"/>
          <w:numId w:val="1"/>
        </w:numPr>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How well do the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s align with the national priorities and strategies of each country concerning formalization and social protection</w:t>
      </w:r>
      <w:r w:rsidR="00A37A65" w:rsidRPr="000E3B07">
        <w:rPr>
          <w:rFonts w:ascii="Calibri" w:eastAsia="Times New Roman" w:hAnsi="Calibri" w:cs="Calibri"/>
          <w:kern w:val="0"/>
          <w:lang w:eastAsia="en-GB" w:bidi="th-TH"/>
          <w14:ligatures w14:val="none"/>
        </w:rPr>
        <w:t xml:space="preserve"> particularly in promoting gender equality and social inclusion?</w:t>
      </w:r>
    </w:p>
    <w:p w14:paraId="68B9AA21" w14:textId="0F5E562D" w:rsidR="00791D5B" w:rsidRPr="000E3B07" w:rsidRDefault="00791D5B" w:rsidP="00090211">
      <w:pPr>
        <w:numPr>
          <w:ilvl w:val="0"/>
          <w:numId w:val="1"/>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To what extent do the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s address the unique challenges faced by women, youth, and marginalized groups in the informal economy?</w:t>
      </w:r>
    </w:p>
    <w:p w14:paraId="35C0B34B" w14:textId="317524E5" w:rsidR="00791D5B" w:rsidRPr="000E3B07" w:rsidRDefault="00791D5B" w:rsidP="00090211">
      <w:pPr>
        <w:numPr>
          <w:ilvl w:val="0"/>
          <w:numId w:val="1"/>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Are the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s’ objectives aligned with global priorities such as the Sustainable Development Goals (SDGs), particularly SDG 8 (Decent Work) and SDG 1 (No Poverty)?</w:t>
      </w:r>
    </w:p>
    <w:p w14:paraId="1D983913" w14:textId="31E8B961" w:rsidR="00196FFE" w:rsidRPr="000E3B07" w:rsidRDefault="00196FFE" w:rsidP="00196FFE">
      <w:pPr>
        <w:spacing w:before="100" w:beforeAutospacing="1" w:after="100" w:afterAutospacing="1" w:line="240" w:lineRule="auto"/>
        <w:outlineLvl w:val="3"/>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Coherence</w:t>
      </w:r>
    </w:p>
    <w:p w14:paraId="6DF5957A" w14:textId="77777777" w:rsidR="0038513F" w:rsidRDefault="00196FFE" w:rsidP="0038513F">
      <w:pPr>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Are the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objectives consistent with the ILO’s strategic priorities on formalization, social protection, and advancing equality for marginalized groups?</w:t>
      </w:r>
    </w:p>
    <w:p w14:paraId="7093471E" w14:textId="6939EAE7" w:rsidR="0038513F" w:rsidRPr="0038513F" w:rsidRDefault="0038513F" w:rsidP="0038513F">
      <w:pPr>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38513F">
        <w:rPr>
          <w:rStyle w:val="cf01"/>
          <w:rFonts w:eastAsiaTheme="majorEastAsia"/>
        </w:rPr>
        <w:t>How the interventions managed the internal coherence of actions towards an integrated approach – key challenges (in implementation, but also internally on managing different specialists, technical departments and the efforts of coordination required for this)</w:t>
      </w:r>
    </w:p>
    <w:p w14:paraId="5D1E1029" w14:textId="397511A0" w:rsidR="00196FFE" w:rsidRPr="000E3B07" w:rsidRDefault="00BE3EAC" w:rsidP="00090211">
      <w:pPr>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To what extent</w:t>
      </w:r>
      <w:r w:rsidR="00196FFE" w:rsidRPr="000E3B07">
        <w:rPr>
          <w:rFonts w:ascii="Calibri" w:eastAsia="Times New Roman" w:hAnsi="Calibri" w:cs="Calibri"/>
          <w:kern w:val="0"/>
          <w:lang w:eastAsia="en-GB" w:bidi="th-TH"/>
          <w14:ligatures w14:val="none"/>
        </w:rPr>
        <w:t xml:space="preserve"> the </w:t>
      </w:r>
      <w:r w:rsidR="00160656" w:rsidRPr="000E3B07">
        <w:rPr>
          <w:rFonts w:ascii="Calibri" w:eastAsia="Times New Roman" w:hAnsi="Calibri" w:cs="Calibri"/>
          <w:kern w:val="0"/>
          <w:lang w:eastAsia="en-GB" w:bidi="th-TH"/>
          <w14:ligatures w14:val="none"/>
        </w:rPr>
        <w:t>intervention</w:t>
      </w:r>
      <w:r w:rsidR="00196FFE" w:rsidRPr="000E3B07">
        <w:rPr>
          <w:rFonts w:ascii="Calibri" w:eastAsia="Times New Roman" w:hAnsi="Calibri" w:cs="Calibri"/>
          <w:kern w:val="0"/>
          <w:lang w:eastAsia="en-GB" w:bidi="th-TH"/>
          <w14:ligatures w14:val="none"/>
        </w:rPr>
        <w:t xml:space="preserve">s leveraging partnerships with </w:t>
      </w:r>
      <w:r w:rsidR="00C228DA" w:rsidRPr="000E3B07">
        <w:rPr>
          <w:rFonts w:ascii="Calibri" w:eastAsia="Times New Roman" w:hAnsi="Calibri" w:cs="Calibri"/>
          <w:kern w:val="0"/>
          <w:lang w:eastAsia="en-GB" w:bidi="th-TH"/>
          <w14:ligatures w14:val="none"/>
        </w:rPr>
        <w:t xml:space="preserve">other ILO projects and </w:t>
      </w:r>
      <w:r w:rsidR="00196FFE" w:rsidRPr="000E3B07">
        <w:rPr>
          <w:rFonts w:ascii="Calibri" w:eastAsia="Times New Roman" w:hAnsi="Calibri" w:cs="Calibri"/>
          <w:kern w:val="0"/>
          <w:lang w:eastAsia="en-GB" w:bidi="th-TH"/>
          <w14:ligatures w14:val="none"/>
        </w:rPr>
        <w:t>other organizations</w:t>
      </w:r>
      <w:r w:rsidRPr="000E3B07">
        <w:rPr>
          <w:rFonts w:ascii="Calibri" w:eastAsia="Times New Roman" w:hAnsi="Calibri" w:cs="Calibri"/>
          <w:kern w:val="0"/>
          <w:lang w:eastAsia="en-GB" w:bidi="th-TH"/>
          <w14:ligatures w14:val="none"/>
        </w:rPr>
        <w:t xml:space="preserve"> in the countries</w:t>
      </w:r>
      <w:r w:rsidR="00196FFE" w:rsidRPr="000E3B07">
        <w:rPr>
          <w:rFonts w:ascii="Calibri" w:eastAsia="Times New Roman" w:hAnsi="Calibri" w:cs="Calibri"/>
          <w:kern w:val="0"/>
          <w:lang w:eastAsia="en-GB" w:bidi="th-TH"/>
          <w14:ligatures w14:val="none"/>
        </w:rPr>
        <w:t xml:space="preserve"> </w:t>
      </w:r>
      <w:r w:rsidR="00C228DA" w:rsidRPr="000E3B07">
        <w:rPr>
          <w:rFonts w:ascii="Calibri" w:eastAsia="Times New Roman" w:hAnsi="Calibri" w:cs="Calibri"/>
          <w:kern w:val="0"/>
          <w:lang w:eastAsia="en-GB" w:bidi="th-TH"/>
          <w14:ligatures w14:val="none"/>
        </w:rPr>
        <w:t xml:space="preserve">to enhance its results and </w:t>
      </w:r>
      <w:r w:rsidR="00196FFE" w:rsidRPr="000E3B07">
        <w:rPr>
          <w:rFonts w:ascii="Calibri" w:eastAsia="Times New Roman" w:hAnsi="Calibri" w:cs="Calibri"/>
          <w:kern w:val="0"/>
          <w:lang w:eastAsia="en-GB" w:bidi="th-TH"/>
          <w14:ligatures w14:val="none"/>
        </w:rPr>
        <w:t>to promote gender-sensitive policies and interventions?</w:t>
      </w:r>
    </w:p>
    <w:p w14:paraId="096C3DAA" w14:textId="67CFBBBC" w:rsidR="00791D5B" w:rsidRPr="000E3B07" w:rsidRDefault="00791D5B" w:rsidP="00791D5B">
      <w:pPr>
        <w:spacing w:before="100" w:beforeAutospacing="1" w:after="100" w:afterAutospacing="1" w:line="240" w:lineRule="auto"/>
        <w:outlineLvl w:val="2"/>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Effectiveness</w:t>
      </w:r>
      <w:r w:rsidR="00F82849" w:rsidRPr="000E3B07">
        <w:rPr>
          <w:rFonts w:ascii="Calibri" w:eastAsia="Times New Roman" w:hAnsi="Calibri" w:cs="Calibri"/>
          <w:b/>
          <w:bCs/>
          <w:kern w:val="0"/>
          <w:lang w:eastAsia="en-GB" w:bidi="th-TH"/>
          <w14:ligatures w14:val="none"/>
        </w:rPr>
        <w:t xml:space="preserve">: </w:t>
      </w:r>
      <w:r w:rsidR="00F82849" w:rsidRPr="000E3B07">
        <w:rPr>
          <w:rFonts w:ascii="Calibri" w:eastAsia="Times New Roman" w:hAnsi="Calibri" w:cs="Calibri"/>
          <w:kern w:val="0"/>
          <w:lang w:eastAsia="en-GB" w:bidi="th-TH"/>
          <w14:ligatures w14:val="none"/>
        </w:rPr>
        <w:t>Achievement of outputs and outcomes in formalization and social protection.</w:t>
      </w:r>
    </w:p>
    <w:p w14:paraId="6DC9DC75" w14:textId="77777777" w:rsidR="00541782" w:rsidRPr="00592004" w:rsidRDefault="00791D5B" w:rsidP="00090211">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How have tripartite constituents (government, employers, workers) contributed to achieving the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objectives</w:t>
      </w:r>
      <w:r w:rsidR="00070BF1" w:rsidRPr="000E3B07">
        <w:rPr>
          <w:rFonts w:ascii="Calibri" w:eastAsia="Times New Roman" w:hAnsi="Calibri" w:cs="Calibri"/>
          <w:kern w:val="0"/>
          <w:lang w:eastAsia="en-GB" w:bidi="th-TH"/>
          <w14:ligatures w14:val="none"/>
        </w:rPr>
        <w:t xml:space="preserve"> </w:t>
      </w:r>
      <w:r w:rsidR="00070BF1" w:rsidRPr="000E3B07">
        <w:rPr>
          <w:rFonts w:ascii="Calibri" w:hAnsi="Calibri" w:cs="Calibri"/>
        </w:rPr>
        <w:t>in ways that address gender equality and promote inclusion of marginalized groups?</w:t>
      </w:r>
      <w:r w:rsidR="006C09F7">
        <w:rPr>
          <w:rFonts w:ascii="Calibri" w:hAnsi="Calibri" w:cs="Calibri"/>
        </w:rPr>
        <w:t xml:space="preserve">  </w:t>
      </w:r>
    </w:p>
    <w:p w14:paraId="0DDEE586" w14:textId="77777777" w:rsidR="00592004" w:rsidRPr="00592004" w:rsidRDefault="00592004" w:rsidP="00592004">
      <w:pPr>
        <w:pStyle w:val="ListParagraph"/>
        <w:numPr>
          <w:ilvl w:val="0"/>
          <w:numId w:val="13"/>
        </w:numPr>
        <w:rPr>
          <w:rFonts w:ascii="Calibri" w:eastAsia="Times New Roman" w:hAnsi="Calibri" w:cs="Calibri"/>
          <w:kern w:val="0"/>
          <w:lang w:eastAsia="en-GB" w:bidi="th-TH"/>
          <w14:ligatures w14:val="none"/>
        </w:rPr>
      </w:pPr>
      <w:r w:rsidRPr="00592004">
        <w:rPr>
          <w:rFonts w:ascii="Calibri" w:eastAsia="Times New Roman" w:hAnsi="Calibri" w:cs="Calibri"/>
          <w:kern w:val="0"/>
          <w:lang w:eastAsia="en-GB" w:bidi="th-TH"/>
          <w14:ligatures w14:val="none"/>
        </w:rPr>
        <w:t>How effectively have the interventions addressed gender equality and social inclusion in their design and implementation?</w:t>
      </w:r>
    </w:p>
    <w:p w14:paraId="6EBBA7ED" w14:textId="4CDC998D" w:rsidR="007115CD" w:rsidRPr="004313A9" w:rsidRDefault="006C09F7" w:rsidP="00CE6D9E">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4313A9">
        <w:rPr>
          <w:rFonts w:ascii="Calibri" w:hAnsi="Calibri" w:cs="Calibri"/>
        </w:rPr>
        <w:t xml:space="preserve">Identify the key achievements in each </w:t>
      </w:r>
      <w:r w:rsidR="005C2DFE" w:rsidRPr="004313A9">
        <w:rPr>
          <w:rFonts w:ascii="Calibri" w:hAnsi="Calibri" w:cs="Calibri"/>
        </w:rPr>
        <w:t xml:space="preserve">country and whether they </w:t>
      </w:r>
      <w:r w:rsidR="00541782" w:rsidRPr="004313A9">
        <w:rPr>
          <w:rFonts w:ascii="Calibri" w:hAnsi="Calibri" w:cs="Calibri"/>
        </w:rPr>
        <w:t xml:space="preserve">have been achieved according to plan, if not, what have the challenges. </w:t>
      </w:r>
      <w:r w:rsidR="007115CD" w:rsidRPr="004313A9">
        <w:rPr>
          <w:rFonts w:ascii="Calibri" w:eastAsia="Times New Roman" w:hAnsi="Calibri" w:cs="Calibri"/>
          <w:kern w:val="0"/>
          <w:lang w:eastAsia="en-GB" w:bidi="th-TH"/>
          <w14:ligatures w14:val="none"/>
        </w:rPr>
        <w:t xml:space="preserve">How the different tools (particularly ILO tools) used in the different contexts performed, and how were they useful to push formalization efforts </w:t>
      </w:r>
    </w:p>
    <w:p w14:paraId="39783D94" w14:textId="77777777" w:rsidR="007115CD" w:rsidRPr="000E3B07" w:rsidRDefault="007115CD" w:rsidP="00CE6D9E">
      <w:pPr>
        <w:pStyle w:val="ListParagraph"/>
        <w:spacing w:before="100" w:beforeAutospacing="1" w:after="100" w:afterAutospacing="1" w:line="240" w:lineRule="auto"/>
        <w:rPr>
          <w:rFonts w:ascii="Calibri" w:eastAsia="Times New Roman" w:hAnsi="Calibri" w:cs="Calibri"/>
          <w:kern w:val="0"/>
          <w:lang w:eastAsia="en-GB" w:bidi="th-TH"/>
          <w14:ligatures w14:val="none"/>
        </w:rPr>
      </w:pPr>
    </w:p>
    <w:p w14:paraId="2A999F7E" w14:textId="02B6594E" w:rsidR="00791D5B" w:rsidRDefault="00791D5B" w:rsidP="00090211">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What barriers or challenges hindered the implementation of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activities, </w:t>
      </w:r>
      <w:r w:rsidR="00AE4892" w:rsidRPr="000E3B07">
        <w:rPr>
          <w:rFonts w:ascii="Calibri" w:hAnsi="Calibri" w:cs="Calibri"/>
        </w:rPr>
        <w:t xml:space="preserve">especially for women and marginalized groups </w:t>
      </w:r>
      <w:r w:rsidRPr="000E3B07">
        <w:rPr>
          <w:rFonts w:ascii="Calibri" w:eastAsia="Times New Roman" w:hAnsi="Calibri" w:cs="Calibri"/>
          <w:kern w:val="0"/>
          <w:lang w:eastAsia="en-GB" w:bidi="th-TH"/>
          <w14:ligatures w14:val="none"/>
        </w:rPr>
        <w:t>and how were they addressed</w:t>
      </w:r>
      <w:r w:rsidR="00AE4892" w:rsidRPr="000E3B07">
        <w:rPr>
          <w:rFonts w:ascii="Calibri" w:eastAsia="Times New Roman" w:hAnsi="Calibri" w:cs="Calibri"/>
          <w:kern w:val="0"/>
          <w:lang w:eastAsia="en-GB" w:bidi="th-TH"/>
          <w14:ligatures w14:val="none"/>
        </w:rPr>
        <w:t xml:space="preserve"> to ensure equitable outcomes</w:t>
      </w:r>
      <w:r w:rsidRPr="000E3B07">
        <w:rPr>
          <w:rFonts w:ascii="Calibri" w:eastAsia="Times New Roman" w:hAnsi="Calibri" w:cs="Calibri"/>
          <w:kern w:val="0"/>
          <w:lang w:eastAsia="en-GB" w:bidi="th-TH"/>
          <w14:ligatures w14:val="none"/>
        </w:rPr>
        <w:t>?</w:t>
      </w:r>
    </w:p>
    <w:p w14:paraId="6A840FD6" w14:textId="77777777" w:rsidR="005C168E" w:rsidRPr="005C168E" w:rsidRDefault="005C168E" w:rsidP="005C168E">
      <w:pPr>
        <w:pStyle w:val="ListParagraph"/>
        <w:numPr>
          <w:ilvl w:val="0"/>
          <w:numId w:val="13"/>
        </w:numPr>
        <w:rPr>
          <w:rFonts w:ascii="Calibri" w:eastAsia="Times New Roman" w:hAnsi="Calibri" w:cs="Calibri"/>
          <w:kern w:val="0"/>
          <w:lang w:eastAsia="en-GB" w:bidi="th-TH"/>
          <w14:ligatures w14:val="none"/>
        </w:rPr>
      </w:pPr>
      <w:r w:rsidRPr="005C168E">
        <w:rPr>
          <w:rFonts w:ascii="Calibri" w:eastAsia="Times New Roman" w:hAnsi="Calibri" w:cs="Calibri"/>
          <w:kern w:val="0"/>
          <w:lang w:eastAsia="en-GB" w:bidi="th-TH"/>
          <w14:ligatures w14:val="none"/>
        </w:rPr>
        <w:t xml:space="preserve">To what extent the strategies or approaches used have been effective in contributing to the Global </w:t>
      </w:r>
      <w:proofErr w:type="gramStart"/>
      <w:r w:rsidRPr="005C168E">
        <w:rPr>
          <w:rFonts w:ascii="Calibri" w:eastAsia="Times New Roman" w:hAnsi="Calibri" w:cs="Calibri"/>
          <w:kern w:val="0"/>
          <w:lang w:eastAsia="en-GB" w:bidi="th-TH"/>
          <w14:ligatures w14:val="none"/>
        </w:rPr>
        <w:t>Accelerators  through</w:t>
      </w:r>
      <w:proofErr w:type="gramEnd"/>
      <w:r w:rsidRPr="005C168E">
        <w:rPr>
          <w:rFonts w:ascii="Calibri" w:eastAsia="Times New Roman" w:hAnsi="Calibri" w:cs="Calibri"/>
          <w:kern w:val="0"/>
          <w:lang w:eastAsia="en-GB" w:bidi="th-TH"/>
          <w14:ligatures w14:val="none"/>
        </w:rPr>
        <w:t xml:space="preserve"> formalization and social protection, particularly for women, youth, and marginalized groups in the informal economy?</w:t>
      </w:r>
    </w:p>
    <w:p w14:paraId="7F1CAB2D" w14:textId="77777777" w:rsidR="005C168E" w:rsidRPr="000E3B07" w:rsidRDefault="005C168E" w:rsidP="005C168E">
      <w:pPr>
        <w:pStyle w:val="ListParagraph"/>
        <w:spacing w:before="100" w:beforeAutospacing="1" w:after="100" w:afterAutospacing="1" w:line="240" w:lineRule="auto"/>
        <w:rPr>
          <w:rFonts w:ascii="Calibri" w:eastAsia="Times New Roman" w:hAnsi="Calibri" w:cs="Calibri"/>
          <w:kern w:val="0"/>
          <w:lang w:eastAsia="en-GB" w:bidi="th-TH"/>
          <w14:ligatures w14:val="none"/>
        </w:rPr>
      </w:pPr>
    </w:p>
    <w:p w14:paraId="2723B917" w14:textId="35C14B9C" w:rsidR="00791D5B" w:rsidRPr="000E3B07" w:rsidRDefault="00791D5B" w:rsidP="00791D5B">
      <w:pPr>
        <w:spacing w:before="100" w:beforeAutospacing="1" w:after="100" w:afterAutospacing="1" w:line="240" w:lineRule="auto"/>
        <w:outlineLvl w:val="2"/>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Efficiency</w:t>
      </w:r>
      <w:r w:rsidR="00F82849" w:rsidRPr="000E3B07">
        <w:rPr>
          <w:rFonts w:ascii="Calibri" w:eastAsia="Times New Roman" w:hAnsi="Calibri" w:cs="Calibri"/>
          <w:b/>
          <w:bCs/>
          <w:kern w:val="0"/>
          <w:lang w:eastAsia="en-GB" w:bidi="th-TH"/>
          <w14:ligatures w14:val="none"/>
        </w:rPr>
        <w:t xml:space="preserve">: </w:t>
      </w:r>
      <w:r w:rsidR="00F82849" w:rsidRPr="000E3B07">
        <w:rPr>
          <w:rFonts w:ascii="Calibri" w:eastAsia="Times New Roman" w:hAnsi="Calibri" w:cs="Calibri"/>
          <w:kern w:val="0"/>
          <w:lang w:eastAsia="en-GB" w:bidi="th-TH"/>
          <w14:ligatures w14:val="none"/>
        </w:rPr>
        <w:t>Resource utilization and value for money across interventions</w:t>
      </w:r>
    </w:p>
    <w:p w14:paraId="20EC50E5" w14:textId="77777777" w:rsidR="00823413" w:rsidRDefault="00823413" w:rsidP="00823413">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823413">
        <w:rPr>
          <w:rFonts w:ascii="Calibri" w:eastAsia="Times New Roman" w:hAnsi="Calibri" w:cs="Calibri"/>
          <w:kern w:val="0"/>
          <w:lang w:eastAsia="en-GB" w:bidi="th-TH"/>
          <w14:ligatures w14:val="none"/>
        </w:rPr>
        <w:t xml:space="preserve"> </w:t>
      </w:r>
      <w:r w:rsidR="00791D5B" w:rsidRPr="00823413">
        <w:rPr>
          <w:rFonts w:ascii="Calibri" w:eastAsia="Times New Roman" w:hAnsi="Calibri" w:cs="Calibri"/>
          <w:kern w:val="0"/>
          <w:lang w:eastAsia="en-GB" w:bidi="th-TH"/>
          <w14:ligatures w14:val="none"/>
        </w:rPr>
        <w:t xml:space="preserve">How effectively have the </w:t>
      </w:r>
      <w:r w:rsidR="00160656" w:rsidRPr="00823413">
        <w:rPr>
          <w:rFonts w:ascii="Calibri" w:eastAsia="Times New Roman" w:hAnsi="Calibri" w:cs="Calibri"/>
          <w:kern w:val="0"/>
          <w:lang w:eastAsia="en-GB" w:bidi="th-TH"/>
          <w14:ligatures w14:val="none"/>
        </w:rPr>
        <w:t>intervention</w:t>
      </w:r>
      <w:r w:rsidR="00791D5B" w:rsidRPr="00823413">
        <w:rPr>
          <w:rFonts w:ascii="Calibri" w:eastAsia="Times New Roman" w:hAnsi="Calibri" w:cs="Calibri"/>
          <w:kern w:val="0"/>
          <w:lang w:eastAsia="en-GB" w:bidi="th-TH"/>
          <w14:ligatures w14:val="none"/>
        </w:rPr>
        <w:t>s utilized their financial and human resources to achieve the intended outputs?</w:t>
      </w:r>
    </w:p>
    <w:p w14:paraId="34271186" w14:textId="77777777" w:rsidR="00823413" w:rsidRDefault="00791D5B" w:rsidP="00823413">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823413">
        <w:rPr>
          <w:rFonts w:ascii="Calibri" w:eastAsia="Times New Roman" w:hAnsi="Calibri" w:cs="Calibri"/>
          <w:kern w:val="0"/>
          <w:lang w:eastAsia="en-GB" w:bidi="th-TH"/>
          <w14:ligatures w14:val="none"/>
        </w:rPr>
        <w:t xml:space="preserve">Are there synergies or overlaps between the </w:t>
      </w:r>
      <w:r w:rsidR="00160656" w:rsidRPr="00823413">
        <w:rPr>
          <w:rFonts w:ascii="Calibri" w:eastAsia="Times New Roman" w:hAnsi="Calibri" w:cs="Calibri"/>
          <w:kern w:val="0"/>
          <w:lang w:eastAsia="en-GB" w:bidi="th-TH"/>
          <w14:ligatures w14:val="none"/>
        </w:rPr>
        <w:t>intervention</w:t>
      </w:r>
      <w:r w:rsidRPr="00823413">
        <w:rPr>
          <w:rFonts w:ascii="Calibri" w:eastAsia="Times New Roman" w:hAnsi="Calibri" w:cs="Calibri"/>
          <w:kern w:val="0"/>
          <w:lang w:eastAsia="en-GB" w:bidi="th-TH"/>
          <w14:ligatures w14:val="none"/>
        </w:rPr>
        <w:t>s that could be optimized for cost-effectiveness?</w:t>
      </w:r>
    </w:p>
    <w:p w14:paraId="0EA9389A" w14:textId="2E8EB79F" w:rsidR="00791D5B" w:rsidRPr="00823413" w:rsidRDefault="00791D5B" w:rsidP="00823413">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823413">
        <w:rPr>
          <w:rFonts w:ascii="Calibri" w:eastAsia="Times New Roman" w:hAnsi="Calibri" w:cs="Calibri"/>
          <w:kern w:val="0"/>
          <w:lang w:eastAsia="en-GB" w:bidi="th-TH"/>
          <w14:ligatures w14:val="none"/>
        </w:rPr>
        <w:lastRenderedPageBreak/>
        <w:t xml:space="preserve">what extent has digital technology (e-formality solutions) contributed to achieving </w:t>
      </w:r>
      <w:r w:rsidR="00160656" w:rsidRPr="00823413">
        <w:rPr>
          <w:rFonts w:ascii="Calibri" w:eastAsia="Times New Roman" w:hAnsi="Calibri" w:cs="Calibri"/>
          <w:kern w:val="0"/>
          <w:lang w:eastAsia="en-GB" w:bidi="th-TH"/>
          <w14:ligatures w14:val="none"/>
        </w:rPr>
        <w:t>intervention</w:t>
      </w:r>
      <w:r w:rsidRPr="00823413">
        <w:rPr>
          <w:rFonts w:ascii="Calibri" w:eastAsia="Times New Roman" w:hAnsi="Calibri" w:cs="Calibri"/>
          <w:kern w:val="0"/>
          <w:lang w:eastAsia="en-GB" w:bidi="th-TH"/>
          <w14:ligatures w14:val="none"/>
        </w:rPr>
        <w:t xml:space="preserve"> outcomes efficiently?</w:t>
      </w:r>
    </w:p>
    <w:p w14:paraId="03ACB06B" w14:textId="558F441F" w:rsidR="00F82849" w:rsidRPr="000E3B07" w:rsidRDefault="00791D5B" w:rsidP="00FD7D4D">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Impact</w:t>
      </w:r>
      <w:r w:rsidR="00F82849" w:rsidRPr="000E3B07">
        <w:rPr>
          <w:rFonts w:ascii="Calibri" w:eastAsia="Times New Roman" w:hAnsi="Calibri" w:cs="Calibri"/>
          <w:b/>
          <w:bCs/>
          <w:kern w:val="0"/>
          <w:lang w:eastAsia="en-GB" w:bidi="th-TH"/>
          <w14:ligatures w14:val="none"/>
        </w:rPr>
        <w:t xml:space="preserve">: </w:t>
      </w:r>
      <w:r w:rsidR="00F82849" w:rsidRPr="000E3B07">
        <w:rPr>
          <w:rFonts w:ascii="Calibri" w:eastAsia="Times New Roman" w:hAnsi="Calibri" w:cs="Calibri"/>
          <w:kern w:val="0"/>
          <w:lang w:eastAsia="en-GB" w:bidi="th-TH"/>
          <w14:ligatures w14:val="none"/>
        </w:rPr>
        <w:t>Contributions to reducing informality and improving social protection coverage.</w:t>
      </w:r>
    </w:p>
    <w:p w14:paraId="6C63C7FE" w14:textId="77777777" w:rsidR="00503018" w:rsidRDefault="00791D5B" w:rsidP="00503018">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503018">
        <w:rPr>
          <w:rFonts w:ascii="Calibri" w:eastAsia="Times New Roman" w:hAnsi="Calibri" w:cs="Calibri"/>
          <w:kern w:val="0"/>
          <w:lang w:eastAsia="en-GB" w:bidi="th-TH"/>
          <w14:ligatures w14:val="none"/>
        </w:rPr>
        <w:t xml:space="preserve">How have the </w:t>
      </w:r>
      <w:r w:rsidR="00160656" w:rsidRPr="00503018">
        <w:rPr>
          <w:rFonts w:ascii="Calibri" w:eastAsia="Times New Roman" w:hAnsi="Calibri" w:cs="Calibri"/>
          <w:kern w:val="0"/>
          <w:lang w:eastAsia="en-GB" w:bidi="th-TH"/>
          <w14:ligatures w14:val="none"/>
        </w:rPr>
        <w:t>intervention</w:t>
      </w:r>
      <w:r w:rsidRPr="00503018">
        <w:rPr>
          <w:rFonts w:ascii="Calibri" w:eastAsia="Times New Roman" w:hAnsi="Calibri" w:cs="Calibri"/>
          <w:kern w:val="0"/>
          <w:lang w:eastAsia="en-GB" w:bidi="th-TH"/>
          <w14:ligatures w14:val="none"/>
        </w:rPr>
        <w:t>s impacted the formalization of enterprises and workers, particularly in the informal economy?</w:t>
      </w:r>
    </w:p>
    <w:p w14:paraId="2CE61AB9" w14:textId="77777777" w:rsidR="00503018" w:rsidRDefault="00791D5B" w:rsidP="00503018">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503018">
        <w:rPr>
          <w:rFonts w:ascii="Calibri" w:eastAsia="Times New Roman" w:hAnsi="Calibri" w:cs="Calibri"/>
          <w:kern w:val="0"/>
          <w:lang w:eastAsia="en-GB" w:bidi="th-TH"/>
          <w14:ligatures w14:val="none"/>
        </w:rPr>
        <w:t>What tangible changes have been observed in the social protection coverage of target groups?</w:t>
      </w:r>
    </w:p>
    <w:p w14:paraId="6CCCCA34" w14:textId="77777777" w:rsidR="00503018" w:rsidRPr="00503018" w:rsidRDefault="002A2BF7" w:rsidP="00503018">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503018">
        <w:rPr>
          <w:rFonts w:ascii="Calibri" w:hAnsi="Calibri" w:cs="Calibri"/>
        </w:rPr>
        <w:t>To what extent have the interventions influenced changes in attitudes, practices, or policies that address gender disparities and discrimination in formalization and social protection efforts?</w:t>
      </w:r>
    </w:p>
    <w:p w14:paraId="24EA513A" w14:textId="2396D742" w:rsidR="00791D5B" w:rsidRPr="00503018" w:rsidRDefault="00791D5B" w:rsidP="00503018">
      <w:pPr>
        <w:pStyle w:val="ListParagraph"/>
        <w:numPr>
          <w:ilvl w:val="0"/>
          <w:numId w:val="13"/>
        </w:numPr>
        <w:spacing w:before="100" w:beforeAutospacing="1" w:after="100" w:afterAutospacing="1" w:line="240" w:lineRule="auto"/>
        <w:rPr>
          <w:rFonts w:ascii="Calibri" w:eastAsia="Times New Roman" w:hAnsi="Calibri" w:cs="Calibri"/>
          <w:kern w:val="0"/>
          <w:lang w:eastAsia="en-GB" w:bidi="th-TH"/>
          <w14:ligatures w14:val="none"/>
        </w:rPr>
      </w:pPr>
      <w:r w:rsidRPr="00503018">
        <w:rPr>
          <w:rFonts w:ascii="Calibri" w:eastAsia="Times New Roman" w:hAnsi="Calibri" w:cs="Calibri"/>
          <w:kern w:val="0"/>
          <w:lang w:eastAsia="en-GB" w:bidi="th-TH"/>
          <w14:ligatures w14:val="none"/>
        </w:rPr>
        <w:t>What unintended positive or negative consequences have emerged from the interventions?</w:t>
      </w:r>
    </w:p>
    <w:p w14:paraId="34B6AE60" w14:textId="2329B4EC" w:rsidR="00F82849" w:rsidRPr="000E3B07" w:rsidRDefault="00791D5B" w:rsidP="00F82849">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Sustainability</w:t>
      </w:r>
      <w:r w:rsidR="003A36FA" w:rsidRPr="000E3B07">
        <w:rPr>
          <w:rFonts w:ascii="Calibri" w:eastAsia="Times New Roman" w:hAnsi="Calibri" w:cs="Calibri"/>
          <w:b/>
          <w:bCs/>
          <w:kern w:val="0"/>
          <w:lang w:eastAsia="en-GB" w:bidi="th-TH"/>
          <w14:ligatures w14:val="none"/>
        </w:rPr>
        <w:t xml:space="preserve"> </w:t>
      </w:r>
      <w:r w:rsidR="00F82849" w:rsidRPr="000E3B07">
        <w:rPr>
          <w:rFonts w:ascii="Calibri" w:eastAsia="Times New Roman" w:hAnsi="Calibri" w:cs="Calibri"/>
          <w:kern w:val="0"/>
          <w:lang w:eastAsia="en-GB" w:bidi="th-TH"/>
          <w14:ligatures w14:val="none"/>
        </w:rPr>
        <w:t>Likelihood of interventions’ benefits being sustained post-completion.</w:t>
      </w:r>
    </w:p>
    <w:p w14:paraId="7CF5201E" w14:textId="1B22CB34" w:rsidR="00791D5B" w:rsidRPr="000E3B07" w:rsidRDefault="00E13A86" w:rsidP="00E13A86">
      <w:pPr>
        <w:spacing w:before="100" w:beforeAutospacing="1" w:after="100" w:afterAutospacing="1" w:line="240" w:lineRule="auto"/>
        <w:ind w:left="360"/>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 xml:space="preserve">18. </w:t>
      </w:r>
      <w:r>
        <w:rPr>
          <w:rFonts w:ascii="Calibri" w:eastAsia="Times New Roman" w:hAnsi="Calibri" w:cs="Calibri"/>
          <w:kern w:val="0"/>
          <w:lang w:eastAsia="en-GB" w:bidi="th-TH"/>
          <w14:ligatures w14:val="none"/>
        </w:rPr>
        <w:tab/>
      </w:r>
      <w:r w:rsidR="00791D5B" w:rsidRPr="000E3B07">
        <w:rPr>
          <w:rFonts w:ascii="Calibri" w:eastAsia="Times New Roman" w:hAnsi="Calibri" w:cs="Calibri"/>
          <w:kern w:val="0"/>
          <w:lang w:eastAsia="en-GB" w:bidi="th-TH"/>
          <w14:ligatures w14:val="none"/>
        </w:rPr>
        <w:t xml:space="preserve">Are the outcomes of the </w:t>
      </w:r>
      <w:r w:rsidR="00160656" w:rsidRPr="000E3B07">
        <w:rPr>
          <w:rFonts w:ascii="Calibri" w:eastAsia="Times New Roman" w:hAnsi="Calibri" w:cs="Calibri"/>
          <w:kern w:val="0"/>
          <w:lang w:eastAsia="en-GB" w:bidi="th-TH"/>
          <w14:ligatures w14:val="none"/>
        </w:rPr>
        <w:t>intervention</w:t>
      </w:r>
      <w:r w:rsidR="00791D5B" w:rsidRPr="000E3B07">
        <w:rPr>
          <w:rFonts w:ascii="Calibri" w:eastAsia="Times New Roman" w:hAnsi="Calibri" w:cs="Calibri"/>
          <w:kern w:val="0"/>
          <w:lang w:eastAsia="en-GB" w:bidi="th-TH"/>
          <w14:ligatures w14:val="none"/>
        </w:rPr>
        <w:t xml:space="preserve">s likely to be sustained after </w:t>
      </w:r>
      <w:r w:rsidR="00160656" w:rsidRPr="000E3B07">
        <w:rPr>
          <w:rFonts w:ascii="Calibri" w:eastAsia="Times New Roman" w:hAnsi="Calibri" w:cs="Calibri"/>
          <w:kern w:val="0"/>
          <w:lang w:eastAsia="en-GB" w:bidi="th-TH"/>
          <w14:ligatures w14:val="none"/>
        </w:rPr>
        <w:t>intervention</w:t>
      </w:r>
      <w:r w:rsidR="00791D5B" w:rsidRPr="000E3B07">
        <w:rPr>
          <w:rFonts w:ascii="Calibri" w:eastAsia="Times New Roman" w:hAnsi="Calibri" w:cs="Calibri"/>
          <w:kern w:val="0"/>
          <w:lang w:eastAsia="en-GB" w:bidi="th-TH"/>
          <w14:ligatures w14:val="none"/>
        </w:rPr>
        <w:t xml:space="preserve"> completion? What factors contribute to or hinder sustainability?</w:t>
      </w:r>
    </w:p>
    <w:p w14:paraId="2DF736F3" w14:textId="77777777" w:rsidR="00E13A86" w:rsidRDefault="00E13A86" w:rsidP="00E13A86">
      <w:pPr>
        <w:spacing w:before="100" w:beforeAutospacing="1" w:after="100" w:afterAutospacing="1" w:line="240" w:lineRule="auto"/>
        <w:ind w:left="360" w:hanging="360"/>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19.</w:t>
      </w:r>
      <w:r>
        <w:rPr>
          <w:rFonts w:ascii="Calibri" w:eastAsia="Times New Roman" w:hAnsi="Calibri" w:cs="Calibri"/>
          <w:kern w:val="0"/>
          <w:lang w:eastAsia="en-GB" w:bidi="th-TH"/>
          <w14:ligatures w14:val="none"/>
        </w:rPr>
        <w:tab/>
      </w:r>
      <w:r w:rsidR="00791D5B" w:rsidRPr="000E3B07">
        <w:rPr>
          <w:rFonts w:ascii="Calibri" w:eastAsia="Times New Roman" w:hAnsi="Calibri" w:cs="Calibri"/>
          <w:kern w:val="0"/>
          <w:lang w:eastAsia="en-GB" w:bidi="th-TH"/>
          <w14:ligatures w14:val="none"/>
        </w:rPr>
        <w:t xml:space="preserve">How effectively have the </w:t>
      </w:r>
      <w:r w:rsidR="00160656" w:rsidRPr="000E3B07">
        <w:rPr>
          <w:rFonts w:ascii="Calibri" w:eastAsia="Times New Roman" w:hAnsi="Calibri" w:cs="Calibri"/>
          <w:kern w:val="0"/>
          <w:lang w:eastAsia="en-GB" w:bidi="th-TH"/>
          <w14:ligatures w14:val="none"/>
        </w:rPr>
        <w:t>intervention</w:t>
      </w:r>
      <w:r w:rsidR="00791D5B" w:rsidRPr="000E3B07">
        <w:rPr>
          <w:rFonts w:ascii="Calibri" w:eastAsia="Times New Roman" w:hAnsi="Calibri" w:cs="Calibri"/>
          <w:kern w:val="0"/>
          <w:lang w:eastAsia="en-GB" w:bidi="th-TH"/>
          <w14:ligatures w14:val="none"/>
        </w:rPr>
        <w:t>s built local capacity among governments, employers, and workers to sustain formalization and social protection efforts?</w:t>
      </w:r>
    </w:p>
    <w:p w14:paraId="006162EB" w14:textId="5FBF57D8" w:rsidR="00791D5B" w:rsidRPr="000E3B07" w:rsidRDefault="00E13A86" w:rsidP="00E13A86">
      <w:pPr>
        <w:spacing w:before="100" w:beforeAutospacing="1" w:after="100" w:afterAutospacing="1" w:line="240" w:lineRule="auto"/>
        <w:ind w:left="360" w:hanging="360"/>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20.</w:t>
      </w:r>
      <w:r>
        <w:rPr>
          <w:rFonts w:ascii="Calibri" w:eastAsia="Times New Roman" w:hAnsi="Calibri" w:cs="Calibri"/>
          <w:kern w:val="0"/>
          <w:lang w:eastAsia="en-GB" w:bidi="th-TH"/>
          <w14:ligatures w14:val="none"/>
        </w:rPr>
        <w:tab/>
      </w:r>
      <w:r w:rsidR="00791D5B" w:rsidRPr="000E3B07">
        <w:rPr>
          <w:rFonts w:ascii="Calibri" w:eastAsia="Times New Roman" w:hAnsi="Calibri" w:cs="Calibri"/>
          <w:kern w:val="0"/>
          <w:lang w:eastAsia="en-GB" w:bidi="th-TH"/>
          <w14:ligatures w14:val="none"/>
        </w:rPr>
        <w:t xml:space="preserve">To what extent have the </w:t>
      </w:r>
      <w:r w:rsidR="00160656" w:rsidRPr="000E3B07">
        <w:rPr>
          <w:rFonts w:ascii="Calibri" w:eastAsia="Times New Roman" w:hAnsi="Calibri" w:cs="Calibri"/>
          <w:kern w:val="0"/>
          <w:lang w:eastAsia="en-GB" w:bidi="th-TH"/>
          <w14:ligatures w14:val="none"/>
        </w:rPr>
        <w:t>intervention</w:t>
      </w:r>
      <w:r w:rsidR="00791D5B" w:rsidRPr="000E3B07">
        <w:rPr>
          <w:rFonts w:ascii="Calibri" w:eastAsia="Times New Roman" w:hAnsi="Calibri" w:cs="Calibri"/>
          <w:kern w:val="0"/>
          <w:lang w:eastAsia="en-GB" w:bidi="th-TH"/>
          <w14:ligatures w14:val="none"/>
        </w:rPr>
        <w:t>s influenced national policies or frameworks for formalization and social protection?</w:t>
      </w:r>
    </w:p>
    <w:p w14:paraId="4E84589A" w14:textId="35F75105" w:rsidR="00DF2CA2" w:rsidRPr="000E3B07" w:rsidRDefault="00791D5B" w:rsidP="00965BA8">
      <w:pPr>
        <w:spacing w:after="100" w:afterAutospacing="1" w:line="240" w:lineRule="auto"/>
        <w:outlineLvl w:val="2"/>
        <w:rPr>
          <w:rFonts w:ascii="Calibri" w:eastAsia="Times New Roman" w:hAnsi="Calibri" w:cs="Calibri"/>
          <w:b/>
          <w:bCs/>
          <w:kern w:val="0"/>
          <w:lang w:eastAsia="en-GB" w:bidi="th-TH"/>
          <w14:ligatures w14:val="none"/>
        </w:rPr>
      </w:pPr>
      <w:r w:rsidRPr="000E3B07">
        <w:rPr>
          <w:rFonts w:ascii="Calibri" w:eastAsia="Times New Roman" w:hAnsi="Calibri" w:cs="Calibri"/>
          <w:b/>
          <w:bCs/>
          <w:kern w:val="0"/>
          <w:lang w:eastAsia="en-GB" w:bidi="th-TH"/>
          <w14:ligatures w14:val="none"/>
        </w:rPr>
        <w:t>Comparative and Trend Analysis</w:t>
      </w:r>
      <w:r w:rsidR="00DF2CA2">
        <w:rPr>
          <w:rFonts w:ascii="Calibri" w:eastAsia="Times New Roman" w:hAnsi="Calibri" w:cs="Calibri"/>
          <w:b/>
          <w:bCs/>
          <w:kern w:val="0"/>
          <w:lang w:eastAsia="en-GB" w:bidi="th-TH"/>
          <w14:ligatures w14:val="none"/>
        </w:rPr>
        <w:t xml:space="preserve"> and </w:t>
      </w:r>
      <w:r w:rsidR="00DF2CA2" w:rsidRPr="000E3B07">
        <w:rPr>
          <w:rFonts w:ascii="Calibri" w:eastAsia="Times New Roman" w:hAnsi="Calibri" w:cs="Calibri"/>
          <w:b/>
          <w:bCs/>
          <w:kern w:val="0"/>
          <w:lang w:eastAsia="en-GB" w:bidi="th-TH"/>
          <w14:ligatures w14:val="none"/>
        </w:rPr>
        <w:t>Forward-Looking</w:t>
      </w:r>
    </w:p>
    <w:p w14:paraId="7878EF12" w14:textId="1DFB0355" w:rsidR="002C4C77" w:rsidRPr="000E3B07" w:rsidRDefault="00791D5B" w:rsidP="002C4C77">
      <w:pPr>
        <w:numPr>
          <w:ilvl w:val="0"/>
          <w:numId w:val="4"/>
        </w:numPr>
        <w:spacing w:before="100" w:beforeAutospacing="1" w:after="0" w:line="240" w:lineRule="auto"/>
        <w:rPr>
          <w:rFonts w:ascii="Calibri" w:eastAsia="Times New Roman" w:hAnsi="Calibri" w:cs="Calibri"/>
          <w:kern w:val="0"/>
          <w:lang w:eastAsia="en-GB" w:bidi="th-TH"/>
          <w14:ligatures w14:val="none"/>
        </w:rPr>
      </w:pPr>
      <w:r w:rsidRPr="005D0E6F">
        <w:rPr>
          <w:rFonts w:ascii="Calibri" w:eastAsia="Times New Roman" w:hAnsi="Calibri" w:cs="Calibri"/>
          <w:kern w:val="0"/>
          <w:lang w:eastAsia="en-GB" w:bidi="th-TH"/>
          <w14:ligatures w14:val="none"/>
        </w:rPr>
        <w:t>What common trends or patterns emerge across the f</w:t>
      </w:r>
      <w:r w:rsidR="002C4C77">
        <w:rPr>
          <w:rFonts w:ascii="Calibri" w:eastAsia="Times New Roman" w:hAnsi="Calibri" w:cs="Calibri"/>
          <w:kern w:val="0"/>
          <w:lang w:eastAsia="en-GB" w:bidi="th-TH"/>
          <w14:ligatures w14:val="none"/>
        </w:rPr>
        <w:t>ive</w:t>
      </w:r>
      <w:r w:rsidRPr="005D0E6F">
        <w:rPr>
          <w:rFonts w:ascii="Calibri" w:eastAsia="Times New Roman" w:hAnsi="Calibri" w:cs="Calibri"/>
          <w:kern w:val="0"/>
          <w:lang w:eastAsia="en-GB" w:bidi="th-TH"/>
          <w14:ligatures w14:val="none"/>
        </w:rPr>
        <w:t xml:space="preserve"> </w:t>
      </w:r>
      <w:r w:rsidR="00160656" w:rsidRPr="005D0E6F">
        <w:rPr>
          <w:rFonts w:ascii="Calibri" w:eastAsia="Times New Roman" w:hAnsi="Calibri" w:cs="Calibri"/>
          <w:kern w:val="0"/>
          <w:lang w:eastAsia="en-GB" w:bidi="th-TH"/>
          <w14:ligatures w14:val="none"/>
        </w:rPr>
        <w:t>intervention</w:t>
      </w:r>
      <w:r w:rsidRPr="005D0E6F">
        <w:rPr>
          <w:rFonts w:ascii="Calibri" w:eastAsia="Times New Roman" w:hAnsi="Calibri" w:cs="Calibri"/>
          <w:kern w:val="0"/>
          <w:lang w:eastAsia="en-GB" w:bidi="th-TH"/>
          <w14:ligatures w14:val="none"/>
        </w:rPr>
        <w:t>s in terms of successes, challenges, and lessons learned?</w:t>
      </w:r>
      <w:r w:rsidR="005D0E6F">
        <w:rPr>
          <w:rFonts w:ascii="Calibri" w:eastAsia="Times New Roman" w:hAnsi="Calibri" w:cs="Calibri"/>
          <w:kern w:val="0"/>
          <w:lang w:eastAsia="en-GB" w:bidi="th-TH"/>
          <w14:ligatures w14:val="none"/>
        </w:rPr>
        <w:t xml:space="preserve"> </w:t>
      </w:r>
      <w:r w:rsidR="005D0E6F" w:rsidRPr="005D0E6F">
        <w:rPr>
          <w:rFonts w:ascii="Calibri" w:eastAsia="Times New Roman" w:hAnsi="Calibri" w:cs="Calibri"/>
          <w:kern w:val="0"/>
          <w:lang w:eastAsia="en-GB" w:bidi="th-TH"/>
          <w14:ligatures w14:val="none"/>
        </w:rPr>
        <w:t>How do the interventions’ approaches to formalization compare, and what can be learned from these variations?</w:t>
      </w:r>
      <w:r w:rsidR="002C4C77">
        <w:rPr>
          <w:rFonts w:ascii="Calibri" w:eastAsia="Times New Roman" w:hAnsi="Calibri" w:cs="Calibri"/>
          <w:kern w:val="0"/>
          <w:lang w:eastAsia="en-GB" w:bidi="th-TH"/>
          <w14:ligatures w14:val="none"/>
        </w:rPr>
        <w:t xml:space="preserve"> </w:t>
      </w:r>
      <w:r w:rsidR="002C4C77" w:rsidRPr="000E3B07">
        <w:rPr>
          <w:rFonts w:ascii="Calibri" w:eastAsia="Times New Roman" w:hAnsi="Calibri" w:cs="Calibri"/>
          <w:kern w:val="0"/>
          <w:lang w:eastAsia="en-GB" w:bidi="th-TH"/>
          <w14:ligatures w14:val="none"/>
        </w:rPr>
        <w:t>What lessons can be learned about the role of digital solutions in formalization and social protection (e.g., e-formality, online registration platforms)?</w:t>
      </w:r>
    </w:p>
    <w:p w14:paraId="52788DAF" w14:textId="77777777" w:rsidR="002C4C77" w:rsidRPr="000E3B07" w:rsidRDefault="002C4C77" w:rsidP="002C4C77">
      <w:pPr>
        <w:numPr>
          <w:ilvl w:val="0"/>
          <w:numId w:val="4"/>
        </w:numPr>
        <w:spacing w:before="100" w:beforeAutospacing="1"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How have the interventions incorporated sector-specific approaches to formalization, and what were the outcomes?</w:t>
      </w:r>
    </w:p>
    <w:p w14:paraId="523A39BD" w14:textId="25428456" w:rsidR="00791D5B" w:rsidRPr="000E3B07" w:rsidRDefault="00791D5B" w:rsidP="00965BA8">
      <w:pPr>
        <w:numPr>
          <w:ilvl w:val="0"/>
          <w:numId w:val="5"/>
        </w:num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Are there notable differences in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effectiveness or impact based on regional or cultural contexts?</w:t>
      </w:r>
    </w:p>
    <w:p w14:paraId="2AC4A7EE" w14:textId="77777777" w:rsidR="00791D5B" w:rsidRPr="000E3B07" w:rsidRDefault="00791D5B" w:rsidP="00965BA8">
      <w:pPr>
        <w:numPr>
          <w:ilvl w:val="0"/>
          <w:numId w:val="6"/>
        </w:num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What recommendations can be made to scale successful interventions across other regions or sectors?</w:t>
      </w:r>
    </w:p>
    <w:p w14:paraId="556B2CC0" w14:textId="21FD6C63" w:rsidR="00791D5B" w:rsidRPr="000E3B07" w:rsidRDefault="00791D5B" w:rsidP="00965BA8">
      <w:pPr>
        <w:numPr>
          <w:ilvl w:val="0"/>
          <w:numId w:val="6"/>
        </w:num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How can future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s better integrate formalization and social protection to achieve holistic outcomes?</w:t>
      </w:r>
    </w:p>
    <w:p w14:paraId="0BA0B30C" w14:textId="77777777" w:rsidR="00791D5B" w:rsidRPr="000E3B07" w:rsidRDefault="00791D5B" w:rsidP="00965BA8">
      <w:pPr>
        <w:numPr>
          <w:ilvl w:val="0"/>
          <w:numId w:val="6"/>
        </w:numPr>
        <w:spacing w:after="0"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 xml:space="preserve">What emerging trends (e.g., gig economy, digital </w:t>
      </w:r>
      <w:proofErr w:type="spellStart"/>
      <w:r w:rsidRPr="000E3B07">
        <w:rPr>
          <w:rFonts w:ascii="Calibri" w:eastAsia="Times New Roman" w:hAnsi="Calibri" w:cs="Calibri"/>
          <w:kern w:val="0"/>
          <w:lang w:eastAsia="en-GB" w:bidi="th-TH"/>
          <w14:ligatures w14:val="none"/>
        </w:rPr>
        <w:t>labor</w:t>
      </w:r>
      <w:proofErr w:type="spellEnd"/>
      <w:r w:rsidRPr="000E3B07">
        <w:rPr>
          <w:rFonts w:ascii="Calibri" w:eastAsia="Times New Roman" w:hAnsi="Calibri" w:cs="Calibri"/>
          <w:kern w:val="0"/>
          <w:lang w:eastAsia="en-GB" w:bidi="th-TH"/>
          <w14:ligatures w14:val="none"/>
        </w:rPr>
        <w:t xml:space="preserve"> platforms) should be addressed in future programming?</w:t>
      </w:r>
    </w:p>
    <w:p w14:paraId="3FFAB2C8" w14:textId="77777777" w:rsidR="00791D5B" w:rsidRPr="00536417" w:rsidRDefault="00791D5B" w:rsidP="00495E3D">
      <w:pPr>
        <w:pStyle w:val="Heading1"/>
        <w:rPr>
          <w:rFonts w:eastAsia="Times New Roman"/>
          <w:b/>
          <w:bCs/>
          <w:sz w:val="28"/>
          <w:szCs w:val="28"/>
          <w:lang w:eastAsia="en-GB" w:bidi="th-TH"/>
        </w:rPr>
      </w:pPr>
      <w:r w:rsidRPr="00536417">
        <w:rPr>
          <w:rFonts w:eastAsia="Times New Roman"/>
          <w:b/>
          <w:bCs/>
          <w:sz w:val="28"/>
          <w:szCs w:val="28"/>
          <w:lang w:eastAsia="en-GB" w:bidi="th-TH"/>
        </w:rPr>
        <w:t>Methodology</w:t>
      </w:r>
    </w:p>
    <w:p w14:paraId="1AFB48BC" w14:textId="77777777" w:rsidR="0087603A" w:rsidRDefault="0087603A" w:rsidP="0087603A">
      <w:pPr>
        <w:rPr>
          <w:rFonts w:ascii="Calibri" w:eastAsia="Times New Roman" w:hAnsi="Calibri" w:cs="Calibri"/>
          <w:kern w:val="0"/>
          <w:lang w:eastAsia="en-GB" w:bidi="th-TH"/>
          <w14:ligatures w14:val="none"/>
        </w:rPr>
      </w:pPr>
      <w:r w:rsidRPr="0087603A">
        <w:rPr>
          <w:rFonts w:ascii="Calibri" w:eastAsia="Times New Roman" w:hAnsi="Calibri" w:cs="Calibri"/>
          <w:kern w:val="0"/>
          <w:lang w:eastAsia="en-GB" w:bidi="th-TH"/>
          <w14:ligatures w14:val="none"/>
        </w:rPr>
        <w:t xml:space="preserve">The cluster evaluation covers several interventions and there is no one, single logical framework to draw upon.  An analytical framework should be developed to help </w:t>
      </w:r>
      <w:proofErr w:type="spellStart"/>
      <w:r w:rsidRPr="0087603A">
        <w:rPr>
          <w:rFonts w:ascii="Calibri" w:eastAsia="Times New Roman" w:hAnsi="Calibri" w:cs="Calibri"/>
          <w:kern w:val="0"/>
          <w:lang w:eastAsia="en-GB" w:bidi="th-TH"/>
          <w14:ligatures w14:val="none"/>
        </w:rPr>
        <w:t>analyze</w:t>
      </w:r>
      <w:proofErr w:type="spellEnd"/>
      <w:r w:rsidRPr="0087603A">
        <w:rPr>
          <w:rFonts w:ascii="Calibri" w:eastAsia="Times New Roman" w:hAnsi="Calibri" w:cs="Calibri"/>
          <w:kern w:val="0"/>
          <w:lang w:eastAsia="en-GB" w:bidi="th-TH"/>
          <w14:ligatures w14:val="none"/>
        </w:rPr>
        <w:t xml:space="preserve"> this cluster evaluation. </w:t>
      </w:r>
    </w:p>
    <w:p w14:paraId="76616DDD" w14:textId="12C0A429" w:rsidR="00F1236B" w:rsidRPr="0087603A" w:rsidRDefault="00F1236B" w:rsidP="0087603A">
      <w:pPr>
        <w:rPr>
          <w:rFonts w:ascii="Calibri" w:eastAsia="Times New Roman" w:hAnsi="Calibri" w:cs="Calibri"/>
          <w:kern w:val="0"/>
          <w:lang w:eastAsia="en-GB" w:bidi="th-TH"/>
          <w14:ligatures w14:val="none"/>
        </w:rPr>
      </w:pPr>
      <w:r w:rsidRPr="00F1236B">
        <w:rPr>
          <w:rFonts w:ascii="Calibri" w:eastAsia="Calibri" w:hAnsi="Calibri" w:cs="Calibri"/>
          <w:kern w:val="0"/>
          <w:lang w:val="en-US" w:bidi="th-TH"/>
          <w14:ligatures w14:val="none"/>
        </w:rPr>
        <w:t xml:space="preserve">The evaluation should apply </w:t>
      </w:r>
      <w:r w:rsidRPr="00F1236B">
        <w:rPr>
          <w:rFonts w:ascii="Calibri" w:eastAsia="Calibri" w:hAnsi="Calibri" w:cs="Calibri"/>
          <w:kern w:val="0"/>
          <w:lang w:bidi="th-TH"/>
          <w14:ligatures w14:val="none"/>
        </w:rPr>
        <w:t xml:space="preserve">a mixed methods approach to addressing the criteria and questions that might include: document analysis, interviews, direct observation and surveys—or some combination thereof. The advantage of this approach is that it permits findings derived from one method to be verified using a different method. This ensures valid findings. The approach for cluster evaluations </w:t>
      </w:r>
      <w:r w:rsidRPr="00F1236B">
        <w:rPr>
          <w:rFonts w:ascii="Calibri" w:eastAsia="Calibri" w:hAnsi="Calibri" w:cs="Calibri"/>
          <w:kern w:val="0"/>
          <w:lang w:bidi="th-TH"/>
          <w14:ligatures w14:val="none"/>
        </w:rPr>
        <w:lastRenderedPageBreak/>
        <w:t>should consciously build analytical frameworks that would allow providing feedback at a higher (strategic level). For instance, how well did the ILO use its technical expertise and comparative advantage to position a certain theme as a national priority?</w:t>
      </w:r>
    </w:p>
    <w:p w14:paraId="74E8DC7F" w14:textId="0D234DA4" w:rsidR="00791D5B" w:rsidRPr="000E3B07" w:rsidRDefault="00791D5B" w:rsidP="00703BFA">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Stakeholder Consultations</w:t>
      </w:r>
      <w:r w:rsidR="00703BFA">
        <w:rPr>
          <w:rFonts w:ascii="Calibri" w:eastAsia="Times New Roman" w:hAnsi="Calibri" w:cs="Calibri"/>
          <w:b/>
          <w:bCs/>
          <w:kern w:val="0"/>
          <w:lang w:eastAsia="en-GB" w:bidi="th-TH"/>
          <w14:ligatures w14:val="none"/>
        </w:rPr>
        <w:t xml:space="preserve"> should be carried out throughout the evaluation process. </w:t>
      </w:r>
    </w:p>
    <w:p w14:paraId="245FD7B8" w14:textId="77777777" w:rsidR="00791D5B" w:rsidRDefault="00791D5B" w:rsidP="00090211">
      <w:pPr>
        <w:numPr>
          <w:ilvl w:val="1"/>
          <w:numId w:val="7"/>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Tripartite constituents (government, employers, workers).</w:t>
      </w:r>
    </w:p>
    <w:p w14:paraId="550FFB1C" w14:textId="7E0CDC48" w:rsidR="00703BFA" w:rsidRPr="000E3B07" w:rsidRDefault="00E00A75" w:rsidP="00090211">
      <w:pPr>
        <w:numPr>
          <w:ilvl w:val="1"/>
          <w:numId w:val="7"/>
        </w:numPr>
        <w:spacing w:before="100" w:beforeAutospacing="1" w:after="100" w:afterAutospacing="1" w:line="240" w:lineRule="auto"/>
        <w:rPr>
          <w:rFonts w:ascii="Calibri" w:eastAsia="Times New Roman" w:hAnsi="Calibri" w:cs="Calibri"/>
          <w:kern w:val="0"/>
          <w:lang w:eastAsia="en-GB" w:bidi="th-TH"/>
          <w14:ligatures w14:val="none"/>
        </w:rPr>
      </w:pPr>
      <w:r>
        <w:rPr>
          <w:rFonts w:ascii="Calibri" w:eastAsia="Times New Roman" w:hAnsi="Calibri" w:cs="Calibri"/>
          <w:kern w:val="0"/>
          <w:lang w:eastAsia="en-GB" w:bidi="th-TH"/>
          <w14:ligatures w14:val="none"/>
        </w:rPr>
        <w:t>Others stakeholders and i</w:t>
      </w:r>
      <w:r w:rsidR="00703BFA">
        <w:rPr>
          <w:rFonts w:ascii="Calibri" w:eastAsia="Times New Roman" w:hAnsi="Calibri" w:cs="Calibri"/>
          <w:kern w:val="0"/>
          <w:lang w:eastAsia="en-GB" w:bidi="th-TH"/>
          <w14:ligatures w14:val="none"/>
        </w:rPr>
        <w:t xml:space="preserve">mplementation partners </w:t>
      </w:r>
      <w:proofErr w:type="spellStart"/>
      <w:r w:rsidR="00703BFA">
        <w:rPr>
          <w:rFonts w:ascii="Calibri" w:eastAsia="Times New Roman" w:hAnsi="Calibri" w:cs="Calibri"/>
          <w:kern w:val="0"/>
          <w:lang w:eastAsia="en-GB" w:bidi="th-TH"/>
          <w14:ligatures w14:val="none"/>
        </w:rPr>
        <w:t>eg.</w:t>
      </w:r>
      <w:proofErr w:type="spellEnd"/>
      <w:r w:rsidR="00703BFA">
        <w:rPr>
          <w:rFonts w:ascii="Calibri" w:eastAsia="Times New Roman" w:hAnsi="Calibri" w:cs="Calibri"/>
          <w:kern w:val="0"/>
          <w:lang w:eastAsia="en-GB" w:bidi="th-TH"/>
          <w14:ligatures w14:val="none"/>
        </w:rPr>
        <w:t xml:space="preserve"> Governments and other UN agencies, private sectors </w:t>
      </w:r>
    </w:p>
    <w:p w14:paraId="0BE370C2" w14:textId="32CC371F" w:rsidR="00791D5B" w:rsidRDefault="00160656" w:rsidP="00090211">
      <w:pPr>
        <w:numPr>
          <w:ilvl w:val="1"/>
          <w:numId w:val="7"/>
        </w:num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kern w:val="0"/>
          <w:lang w:eastAsia="en-GB" w:bidi="th-TH"/>
          <w14:ligatures w14:val="none"/>
        </w:rPr>
        <w:t>Intervention</w:t>
      </w:r>
      <w:r w:rsidR="00791D5B" w:rsidRPr="000E3B07">
        <w:rPr>
          <w:rFonts w:ascii="Calibri" w:eastAsia="Times New Roman" w:hAnsi="Calibri" w:cs="Calibri"/>
          <w:kern w:val="0"/>
          <w:lang w:eastAsia="en-GB" w:bidi="th-TH"/>
          <w14:ligatures w14:val="none"/>
        </w:rPr>
        <w:t xml:space="preserve"> beneficiaries (workers and enterprises).</w:t>
      </w:r>
    </w:p>
    <w:p w14:paraId="2F697DD2" w14:textId="77777777" w:rsidR="00791D5B" w:rsidRPr="000E3B07" w:rsidRDefault="00791D5B" w:rsidP="00E00A75">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Comparative Analysis</w:t>
      </w:r>
      <w:r w:rsidRPr="000E3B07">
        <w:rPr>
          <w:rFonts w:ascii="Calibri" w:eastAsia="Times New Roman" w:hAnsi="Calibri" w:cs="Calibri"/>
          <w:kern w:val="0"/>
          <w:lang w:eastAsia="en-GB" w:bidi="th-TH"/>
          <w14:ligatures w14:val="none"/>
        </w:rPr>
        <w:t>: Identify similarities, differences, and overarching patterns.</w:t>
      </w:r>
    </w:p>
    <w:p w14:paraId="7D0CB5BB" w14:textId="5865490A" w:rsidR="00791D5B" w:rsidRPr="000E3B07" w:rsidRDefault="00791D5B" w:rsidP="00E00A75">
      <w:pPr>
        <w:spacing w:before="100" w:beforeAutospacing="1" w:after="100" w:afterAutospacing="1" w:line="240" w:lineRule="auto"/>
        <w:rPr>
          <w:rFonts w:ascii="Calibri" w:eastAsia="Times New Roman" w:hAnsi="Calibri" w:cs="Calibri"/>
          <w:kern w:val="0"/>
          <w:lang w:eastAsia="en-GB" w:bidi="th-TH"/>
          <w14:ligatures w14:val="none"/>
        </w:rPr>
      </w:pPr>
      <w:r w:rsidRPr="000E3B07">
        <w:rPr>
          <w:rFonts w:ascii="Calibri" w:eastAsia="Times New Roman" w:hAnsi="Calibri" w:cs="Calibri"/>
          <w:b/>
          <w:bCs/>
          <w:kern w:val="0"/>
          <w:lang w:eastAsia="en-GB" w:bidi="th-TH"/>
          <w14:ligatures w14:val="none"/>
        </w:rPr>
        <w:t>Field Visits</w:t>
      </w:r>
      <w:r w:rsidRPr="000E3B07">
        <w:rPr>
          <w:rFonts w:ascii="Calibri" w:eastAsia="Times New Roman" w:hAnsi="Calibri" w:cs="Calibri"/>
          <w:kern w:val="0"/>
          <w:lang w:eastAsia="en-GB" w:bidi="th-TH"/>
          <w14:ligatures w14:val="none"/>
        </w:rPr>
        <w:t xml:space="preserve"> (as feasible): On-site observations to assess </w:t>
      </w:r>
      <w:r w:rsidR="00160656" w:rsidRPr="000E3B07">
        <w:rPr>
          <w:rFonts w:ascii="Calibri" w:eastAsia="Times New Roman" w:hAnsi="Calibri" w:cs="Calibri"/>
          <w:kern w:val="0"/>
          <w:lang w:eastAsia="en-GB" w:bidi="th-TH"/>
          <w14:ligatures w14:val="none"/>
        </w:rPr>
        <w:t>intervention</w:t>
      </w:r>
      <w:r w:rsidRPr="000E3B07">
        <w:rPr>
          <w:rFonts w:ascii="Calibri" w:eastAsia="Times New Roman" w:hAnsi="Calibri" w:cs="Calibri"/>
          <w:kern w:val="0"/>
          <w:lang w:eastAsia="en-GB" w:bidi="th-TH"/>
          <w14:ligatures w14:val="none"/>
        </w:rPr>
        <w:t xml:space="preserve"> implementation and outcomes.</w:t>
      </w:r>
      <w:r w:rsidR="00503D99">
        <w:rPr>
          <w:rFonts w:ascii="Calibri" w:eastAsia="Times New Roman" w:hAnsi="Calibri" w:cs="Calibri"/>
          <w:kern w:val="0"/>
          <w:lang w:eastAsia="en-GB" w:bidi="th-TH"/>
          <w14:ligatures w14:val="none"/>
        </w:rPr>
        <w:t xml:space="preserve"> It is estimated that at least </w:t>
      </w:r>
      <w:r w:rsidR="00D54EC3">
        <w:rPr>
          <w:rFonts w:ascii="Calibri" w:eastAsia="Times New Roman" w:hAnsi="Calibri" w:cs="Calibri"/>
          <w:kern w:val="0"/>
          <w:lang w:eastAsia="en-GB" w:bidi="th-TH"/>
          <w14:ligatures w14:val="none"/>
        </w:rPr>
        <w:t>2</w:t>
      </w:r>
      <w:r w:rsidR="00503D99">
        <w:rPr>
          <w:rFonts w:ascii="Calibri" w:eastAsia="Times New Roman" w:hAnsi="Calibri" w:cs="Calibri"/>
          <w:kern w:val="0"/>
          <w:lang w:eastAsia="en-GB" w:bidi="th-TH"/>
          <w14:ligatures w14:val="none"/>
        </w:rPr>
        <w:t xml:space="preserve"> countries will be visited on-site</w:t>
      </w:r>
      <w:r w:rsidR="00734A98">
        <w:rPr>
          <w:rFonts w:ascii="Calibri" w:eastAsia="Times New Roman" w:hAnsi="Calibri" w:cs="Calibri"/>
          <w:kern w:val="0"/>
          <w:lang w:eastAsia="en-GB" w:bidi="th-TH"/>
          <w14:ligatures w14:val="none"/>
        </w:rPr>
        <w:t xml:space="preserve">, while others will be covered via </w:t>
      </w:r>
      <w:r w:rsidR="00F24717">
        <w:rPr>
          <w:rFonts w:ascii="Calibri" w:eastAsia="Times New Roman" w:hAnsi="Calibri" w:cs="Calibri"/>
          <w:kern w:val="0"/>
          <w:lang w:eastAsia="en-GB" w:bidi="th-TH"/>
          <w14:ligatures w14:val="none"/>
        </w:rPr>
        <w:t xml:space="preserve">document review and </w:t>
      </w:r>
      <w:r w:rsidR="00066716">
        <w:rPr>
          <w:rFonts w:ascii="Calibri" w:eastAsia="Times New Roman" w:hAnsi="Calibri" w:cs="Calibri"/>
          <w:kern w:val="0"/>
          <w:lang w:eastAsia="en-GB" w:bidi="th-TH"/>
          <w14:ligatures w14:val="none"/>
        </w:rPr>
        <w:t>remote data collection</w:t>
      </w:r>
      <w:r w:rsidR="00E20D37">
        <w:rPr>
          <w:rFonts w:ascii="Calibri" w:eastAsia="Times New Roman" w:hAnsi="Calibri" w:cs="Calibri"/>
          <w:kern w:val="0"/>
          <w:lang w:eastAsia="en-GB" w:bidi="th-TH"/>
          <w14:ligatures w14:val="none"/>
        </w:rPr>
        <w:t xml:space="preserve">. </w:t>
      </w:r>
      <w:r w:rsidR="001E1F6E">
        <w:rPr>
          <w:rFonts w:ascii="Calibri" w:eastAsia="Times New Roman" w:hAnsi="Calibri" w:cs="Calibri"/>
          <w:kern w:val="0"/>
          <w:lang w:eastAsia="en-GB" w:bidi="th-TH"/>
          <w14:ligatures w14:val="none"/>
        </w:rPr>
        <w:t xml:space="preserve">  </w:t>
      </w:r>
    </w:p>
    <w:p w14:paraId="6C14F6B3" w14:textId="77777777" w:rsidR="00FA7C50" w:rsidRPr="00536417" w:rsidRDefault="00FA7C50" w:rsidP="00FA7C50">
      <w:pPr>
        <w:pStyle w:val="Heading1"/>
        <w:rPr>
          <w:rFonts w:eastAsia="Yu Gothic Light"/>
          <w:b/>
          <w:bCs/>
          <w:sz w:val="28"/>
          <w:szCs w:val="28"/>
          <w:lang w:val="en-US" w:bidi="th-TH"/>
        </w:rPr>
      </w:pPr>
      <w:r w:rsidRPr="00536417">
        <w:rPr>
          <w:rFonts w:eastAsia="Yu Gothic Light"/>
          <w:b/>
          <w:bCs/>
          <w:sz w:val="28"/>
          <w:szCs w:val="28"/>
          <w:lang w:val="en-US" w:bidi="th-TH"/>
        </w:rPr>
        <w:t>Main deliverables</w:t>
      </w:r>
    </w:p>
    <w:p w14:paraId="5AD7E668" w14:textId="77777777" w:rsidR="00D403FA" w:rsidRDefault="00336B0E" w:rsidP="00BC3CE6">
      <w:pPr>
        <w:numPr>
          <w:ilvl w:val="0"/>
          <w:numId w:val="21"/>
        </w:numPr>
        <w:spacing w:before="120" w:after="120"/>
        <w:rPr>
          <w:rFonts w:ascii="Calibri" w:eastAsia="Calibri" w:hAnsi="Calibri" w:cs="Calibri"/>
          <w:kern w:val="0"/>
          <w:lang w:val="en-US" w:bidi="th-TH"/>
          <w14:ligatures w14:val="none"/>
        </w:rPr>
      </w:pPr>
      <w:r w:rsidRPr="00336B0E">
        <w:rPr>
          <w:rFonts w:ascii="Calibri" w:eastAsia="Calibri" w:hAnsi="Calibri" w:cs="Calibri"/>
          <w:b/>
          <w:bCs/>
          <w:kern w:val="0"/>
          <w:lang w:val="en-US" w:bidi="th-TH"/>
          <w14:ligatures w14:val="none"/>
        </w:rPr>
        <w:t>Deliverable 1: Inception report.</w:t>
      </w:r>
      <w:r w:rsidRPr="00336B0E">
        <w:rPr>
          <w:rFonts w:ascii="Calibri" w:eastAsia="Calibri" w:hAnsi="Calibri" w:cs="Calibri"/>
          <w:kern w:val="0"/>
          <w:lang w:val="en-US" w:bidi="th-TH"/>
          <w14:ligatures w14:val="none"/>
        </w:rPr>
        <w:t xml:space="preserve"> The inception report will include among other elements, a </w:t>
      </w:r>
      <w:r w:rsidRPr="00336B0E">
        <w:rPr>
          <w:rFonts w:ascii="Calibri" w:eastAsia="Calibri" w:hAnsi="Calibri" w:cs="Calibri"/>
          <w:i/>
          <w:iCs/>
          <w:kern w:val="0"/>
          <w:lang w:val="en-US" w:bidi="th-TH"/>
          <w14:ligatures w14:val="none"/>
        </w:rPr>
        <w:t xml:space="preserve">brief key stakeholders’ analysis </w:t>
      </w:r>
      <w:r w:rsidRPr="00336B0E">
        <w:rPr>
          <w:rFonts w:ascii="Calibri" w:eastAsia="Calibri" w:hAnsi="Calibri" w:cs="Calibri"/>
          <w:kern w:val="0"/>
          <w:lang w:val="en-US" w:bidi="th-TH"/>
          <w14:ligatures w14:val="none"/>
        </w:rPr>
        <w:t xml:space="preserve">( importance of each stakeholder) and proposed list of key stakeholders to be interviewed, the evaluation questions and data collection methodologies and techniques, the </w:t>
      </w:r>
      <w:r w:rsidRPr="00336B0E">
        <w:rPr>
          <w:rFonts w:ascii="Calibri" w:eastAsia="Calibri" w:hAnsi="Calibri" w:cs="Calibri"/>
          <w:i/>
          <w:iCs/>
          <w:kern w:val="0"/>
          <w:lang w:val="en-US" w:bidi="th-TH"/>
          <w14:ligatures w14:val="none"/>
        </w:rPr>
        <w:t>analytical framework</w:t>
      </w:r>
      <w:r w:rsidRPr="00336B0E">
        <w:rPr>
          <w:rFonts w:ascii="Calibri" w:eastAsia="Calibri" w:hAnsi="Calibri" w:cs="Calibri"/>
          <w:kern w:val="0"/>
          <w:lang w:val="en-US" w:bidi="th-TH"/>
          <w14:ligatures w14:val="none"/>
        </w:rPr>
        <w:t xml:space="preserve">, the evaluation tools (interview, guides, questionnaires, etc.), proposed countries to be visited (if and where possible) with clear justification of the selection, work plan and dates for deliverables based on the objectives of this evaluation.  The inception report should have a specific sub-set of questions for the in-depth study. The </w:t>
      </w:r>
      <w:r w:rsidR="0095381E">
        <w:rPr>
          <w:rFonts w:ascii="Calibri" w:eastAsia="Calibri" w:hAnsi="Calibri" w:cs="Calibri"/>
          <w:kern w:val="0"/>
          <w:lang w:val="en-US" w:bidi="th-TH"/>
          <w14:ligatures w14:val="none"/>
        </w:rPr>
        <w:t xml:space="preserve">finalization of selected </w:t>
      </w:r>
      <w:r w:rsidRPr="00336B0E">
        <w:rPr>
          <w:rFonts w:ascii="Calibri" w:eastAsia="Calibri" w:hAnsi="Calibri" w:cs="Calibri"/>
          <w:kern w:val="0"/>
          <w:lang w:val="en-US" w:bidi="th-TH"/>
          <w14:ligatures w14:val="none"/>
        </w:rPr>
        <w:t>country visits will be done in consultation with the Evaluation Manager, and proposed schedule of field visits (if these are possible) or remote interviews. The instrument needs to make provision for the triangulation of data where possible.</w:t>
      </w:r>
      <w:r w:rsidRPr="00336B0E">
        <w:rPr>
          <w:rFonts w:ascii="Calibri" w:eastAsia="Calibri" w:hAnsi="Calibri" w:cs="Calibri"/>
          <w:kern w:val="0"/>
          <w:lang w:bidi="th-TH"/>
          <w14:ligatures w14:val="none"/>
        </w:rPr>
        <w:t xml:space="preserve"> </w:t>
      </w:r>
      <w:r w:rsidRPr="00336B0E">
        <w:rPr>
          <w:rFonts w:ascii="Calibri" w:eastAsia="Calibri" w:hAnsi="Calibri" w:cs="Calibri"/>
          <w:kern w:val="0"/>
          <w:lang w:val="en-US" w:bidi="th-TH"/>
          <w14:ligatures w14:val="none"/>
        </w:rPr>
        <w:t>The evaluator will prepare an inception report as per the ILO Checklist 3: Writing the inception report.</w:t>
      </w:r>
    </w:p>
    <w:p w14:paraId="0C4E7A20" w14:textId="0209B290" w:rsidR="00D403FA" w:rsidRDefault="00D403FA" w:rsidP="00BC3CE6">
      <w:pPr>
        <w:numPr>
          <w:ilvl w:val="0"/>
          <w:numId w:val="21"/>
        </w:numPr>
        <w:spacing w:before="120" w:after="120"/>
        <w:rPr>
          <w:rFonts w:ascii="Calibri" w:eastAsia="Calibri" w:hAnsi="Calibri" w:cs="Calibri"/>
          <w:kern w:val="0"/>
          <w:lang w:val="en-US" w:bidi="th-TH"/>
          <w14:ligatures w14:val="none"/>
        </w:rPr>
      </w:pPr>
      <w:r w:rsidRPr="00D403FA">
        <w:rPr>
          <w:rFonts w:ascii="Calibri" w:eastAsia="Times New Roman" w:hAnsi="Calibri" w:cs="Calibri"/>
          <w:kern w:val="0"/>
          <w:lang w:val="en-US" w:eastAsia="en-GB" w:bidi="th-TH"/>
          <w14:ligatures w14:val="none"/>
        </w:rPr>
        <w:t xml:space="preserve">Deliverable 2: </w:t>
      </w:r>
      <w:r w:rsidR="00BC3CE6">
        <w:rPr>
          <w:rFonts w:ascii="Calibri" w:eastAsia="Times New Roman" w:hAnsi="Calibri" w:cs="Calibri"/>
          <w:kern w:val="0"/>
          <w:lang w:val="en-US" w:eastAsia="en-GB" w:bidi="th-TH"/>
          <w14:ligatures w14:val="none"/>
        </w:rPr>
        <w:t>Stakeholders workshop/</w:t>
      </w:r>
      <w:r w:rsidRPr="00D403FA">
        <w:rPr>
          <w:rFonts w:ascii="Calibri" w:eastAsia="Times New Roman" w:hAnsi="Calibri" w:cs="Calibri"/>
          <w:kern w:val="0"/>
          <w:lang w:val="en-US" w:eastAsia="en-GB" w:bidi="th-TH"/>
          <w14:ligatures w14:val="none"/>
        </w:rPr>
        <w:t>Debriefing on the findings to ILO. Evaluation findings that are based on facts, evidence</w:t>
      </w:r>
      <w:r w:rsidR="00BC3CE6">
        <w:rPr>
          <w:rFonts w:ascii="Calibri" w:eastAsia="Times New Roman" w:hAnsi="Calibri" w:cs="Calibri"/>
          <w:kern w:val="0"/>
          <w:lang w:val="en-US" w:eastAsia="en-GB" w:bidi="th-TH"/>
          <w14:ligatures w14:val="none"/>
        </w:rPr>
        <w:t>,</w:t>
      </w:r>
      <w:r w:rsidRPr="00D403FA">
        <w:rPr>
          <w:rFonts w:ascii="Calibri" w:eastAsia="Times New Roman" w:hAnsi="Calibri" w:cs="Calibri"/>
          <w:kern w:val="0"/>
          <w:lang w:val="en-US" w:eastAsia="en-GB" w:bidi="th-TH"/>
          <w14:ligatures w14:val="none"/>
        </w:rPr>
        <w:t xml:space="preserve"> and data. This precludes relying exclusively upon anecdotes, hearsay and unverified opinions. Findings should be specific, concise and supported by triangulation of quantitative and qualitative information derived from various sources to ensure reliability, validity and generalizability.</w:t>
      </w:r>
    </w:p>
    <w:p w14:paraId="1187CD60" w14:textId="77777777" w:rsidR="00B508F0" w:rsidRPr="00B508F0" w:rsidRDefault="00D403FA" w:rsidP="00BC3CE6">
      <w:pPr>
        <w:numPr>
          <w:ilvl w:val="0"/>
          <w:numId w:val="21"/>
        </w:numPr>
        <w:spacing w:before="120" w:after="120"/>
        <w:rPr>
          <w:rFonts w:ascii="Calibri" w:eastAsia="Calibri" w:hAnsi="Calibri" w:cs="Calibri"/>
          <w:kern w:val="0"/>
          <w:lang w:val="en-US" w:bidi="th-TH"/>
          <w14:ligatures w14:val="none"/>
        </w:rPr>
      </w:pPr>
      <w:r w:rsidRPr="00D403FA">
        <w:rPr>
          <w:rFonts w:ascii="Calibri" w:eastAsia="Times New Roman" w:hAnsi="Calibri" w:cs="Calibri"/>
          <w:kern w:val="0"/>
          <w:lang w:val="en-US" w:eastAsia="en-GB" w:bidi="th-TH"/>
          <w14:ligatures w14:val="none"/>
        </w:rPr>
        <w:t xml:space="preserve">Deliverable 3: Cluster Evaluation </w:t>
      </w:r>
      <w:proofErr w:type="gramStart"/>
      <w:r w:rsidRPr="00D403FA">
        <w:rPr>
          <w:rFonts w:ascii="Calibri" w:eastAsia="Times New Roman" w:hAnsi="Calibri" w:cs="Calibri"/>
          <w:kern w:val="0"/>
          <w:lang w:val="en-US" w:eastAsia="en-GB" w:bidi="th-TH"/>
          <w14:ligatures w14:val="none"/>
        </w:rPr>
        <w:t>report  (</w:t>
      </w:r>
      <w:proofErr w:type="gramEnd"/>
      <w:r w:rsidRPr="00D403FA">
        <w:rPr>
          <w:rFonts w:ascii="Calibri" w:eastAsia="Times New Roman" w:hAnsi="Calibri" w:cs="Calibri"/>
          <w:kern w:val="0"/>
          <w:lang w:val="en-US" w:eastAsia="en-GB" w:bidi="th-TH"/>
          <w14:ligatures w14:val="none"/>
        </w:rPr>
        <w:t xml:space="preserve">draft and final report) with evaluation summary.  The Draft Evaluation Report should include action-oriented, practical and specific recommendations assigning or designating audiences/implementers/users. The Draft Evaluation Report should be prepared as per the ILO Checklist 4.2: Preparing the Evaluation Report which is annexed in this </w:t>
      </w:r>
      <w:proofErr w:type="spellStart"/>
      <w:r w:rsidRPr="00D403FA">
        <w:rPr>
          <w:rFonts w:ascii="Calibri" w:eastAsia="Times New Roman" w:hAnsi="Calibri" w:cs="Calibri"/>
          <w:kern w:val="0"/>
          <w:lang w:val="en-US" w:eastAsia="en-GB" w:bidi="th-TH"/>
          <w14:ligatures w14:val="none"/>
        </w:rPr>
        <w:t>ToR</w:t>
      </w:r>
      <w:proofErr w:type="spellEnd"/>
      <w:r w:rsidRPr="00D403FA">
        <w:rPr>
          <w:rFonts w:ascii="Calibri" w:eastAsia="Times New Roman" w:hAnsi="Calibri" w:cs="Calibri"/>
          <w:kern w:val="0"/>
          <w:lang w:val="en-US" w:eastAsia="en-GB" w:bidi="th-TH"/>
          <w14:ligatures w14:val="none"/>
        </w:rPr>
        <w:t xml:space="preserve">. The Draft Evaluation Report will be improved by incorporating the Evaluation Manager’s comments and inputs. The Final Evaluation Report shall be submitted with the evaluation summary using the template for executive summary annexed to this TOR.  The evaluator will incorporate comments received from the ILO and other key stakeholders in the final report. The report should be </w:t>
      </w:r>
      <w:proofErr w:type="spellStart"/>
      <w:r w:rsidRPr="00D403FA">
        <w:rPr>
          <w:rFonts w:ascii="Calibri" w:eastAsia="Times New Roman" w:hAnsi="Calibri" w:cs="Calibri"/>
          <w:kern w:val="0"/>
          <w:lang w:val="en-US" w:eastAsia="en-GB" w:bidi="th-TH"/>
          <w14:ligatures w14:val="none"/>
        </w:rPr>
        <w:t>finalised</w:t>
      </w:r>
      <w:proofErr w:type="spellEnd"/>
      <w:r w:rsidRPr="00D403FA">
        <w:rPr>
          <w:rFonts w:ascii="Calibri" w:eastAsia="Times New Roman" w:hAnsi="Calibri" w:cs="Calibri"/>
          <w:kern w:val="0"/>
          <w:lang w:val="en-US" w:eastAsia="en-GB" w:bidi="th-TH"/>
          <w14:ligatures w14:val="none"/>
        </w:rPr>
        <w:t xml:space="preserve"> as per the ILO Checklist 4.2: Preparing the Evaluation Report, which is annexed in this TOR. The quality of the report and evaluation summary will be assessed against the ILO Checklists 4.2, 4.4 and 4.9 listed under the Annex of this </w:t>
      </w:r>
      <w:proofErr w:type="spellStart"/>
      <w:r w:rsidRPr="00D403FA">
        <w:rPr>
          <w:rFonts w:ascii="Calibri" w:eastAsia="Times New Roman" w:hAnsi="Calibri" w:cs="Calibri"/>
          <w:kern w:val="0"/>
          <w:lang w:val="en-US" w:eastAsia="en-GB" w:bidi="th-TH"/>
          <w14:ligatures w14:val="none"/>
        </w:rPr>
        <w:t>ToR</w:t>
      </w:r>
      <w:proofErr w:type="spellEnd"/>
      <w:r w:rsidRPr="00D403FA">
        <w:rPr>
          <w:rFonts w:ascii="Calibri" w:eastAsia="Times New Roman" w:hAnsi="Calibri" w:cs="Calibri"/>
          <w:kern w:val="0"/>
          <w:lang w:val="en-US" w:eastAsia="en-GB" w:bidi="th-TH"/>
          <w14:ligatures w14:val="none"/>
        </w:rPr>
        <w:t xml:space="preserve">.  The report shall draw aggregate findings and common </w:t>
      </w:r>
      <w:r w:rsidRPr="00D403FA">
        <w:rPr>
          <w:rFonts w:ascii="Calibri" w:eastAsia="Times New Roman" w:hAnsi="Calibri" w:cs="Calibri"/>
          <w:kern w:val="0"/>
          <w:lang w:val="en-US" w:eastAsia="en-GB" w:bidi="th-TH"/>
          <w14:ligatures w14:val="none"/>
        </w:rPr>
        <w:lastRenderedPageBreak/>
        <w:t>issues by established evaluation criteria (relevance, coherence, effectiveness, efficiency, impact) based on the country assessments as per the TOR.</w:t>
      </w:r>
    </w:p>
    <w:p w14:paraId="33A3D052" w14:textId="75B7B8A0" w:rsidR="00791D5B" w:rsidRPr="00D403FA" w:rsidRDefault="00D403FA" w:rsidP="00BC3CE6">
      <w:pPr>
        <w:spacing w:before="120" w:after="120"/>
        <w:ind w:left="360"/>
        <w:rPr>
          <w:rFonts w:ascii="Calibri" w:eastAsia="Calibri" w:hAnsi="Calibri" w:cs="Calibri"/>
          <w:kern w:val="0"/>
          <w:lang w:val="en-US" w:bidi="th-TH"/>
          <w14:ligatures w14:val="none"/>
        </w:rPr>
      </w:pPr>
      <w:r w:rsidRPr="00D403FA">
        <w:rPr>
          <w:rFonts w:ascii="Calibri" w:eastAsia="Times New Roman" w:hAnsi="Calibri" w:cs="Calibri"/>
          <w:kern w:val="0"/>
          <w:lang w:val="en-US" w:eastAsia="en-GB" w:bidi="th-TH"/>
          <w14:ligatures w14:val="none"/>
        </w:rPr>
        <w:t xml:space="preserve">All outputs of the evaluation must be produced in English. All drafts and the final report including other supporting documents, analytical reports and raw data should be provided in electronic version compatible with WORD for windows.  The cluster evaluation report should not be more than 35 pages excluding the case study on Afghanistan and other annexes. Ownership of the data from the evaluation rests jointly between the ILO and the Evaluator.  The copy rights of the evaluation report </w:t>
      </w:r>
      <w:proofErr w:type="gramStart"/>
      <w:r w:rsidRPr="00D403FA">
        <w:rPr>
          <w:rFonts w:ascii="Calibri" w:eastAsia="Times New Roman" w:hAnsi="Calibri" w:cs="Calibri"/>
          <w:kern w:val="0"/>
          <w:lang w:val="en-US" w:eastAsia="en-GB" w:bidi="th-TH"/>
          <w14:ligatures w14:val="none"/>
        </w:rPr>
        <w:t>rests</w:t>
      </w:r>
      <w:proofErr w:type="gramEnd"/>
      <w:r w:rsidRPr="00D403FA">
        <w:rPr>
          <w:rFonts w:ascii="Calibri" w:eastAsia="Times New Roman" w:hAnsi="Calibri" w:cs="Calibri"/>
          <w:kern w:val="0"/>
          <w:lang w:val="en-US" w:eastAsia="en-GB" w:bidi="th-TH"/>
          <w14:ligatures w14:val="none"/>
        </w:rPr>
        <w:t xml:space="preserve"> exclusively with ILO.  Key stakeholders can make appropriate use of the evaluation report in line with the original purpose and with appropriate acknowledgement.</w:t>
      </w:r>
    </w:p>
    <w:p w14:paraId="41C357BA" w14:textId="77777777" w:rsidR="00D41796" w:rsidRPr="00092390" w:rsidRDefault="00D41796" w:rsidP="00D41796">
      <w:pPr>
        <w:pStyle w:val="Heading1"/>
        <w:rPr>
          <w:rFonts w:eastAsia="Yu Gothic Light"/>
          <w:b/>
          <w:bCs/>
          <w:sz w:val="28"/>
          <w:szCs w:val="28"/>
          <w:lang w:val="en-US" w:bidi="th-TH"/>
        </w:rPr>
      </w:pPr>
      <w:r w:rsidRPr="00092390">
        <w:rPr>
          <w:rFonts w:eastAsia="Yu Gothic Light"/>
          <w:b/>
          <w:bCs/>
          <w:sz w:val="28"/>
          <w:szCs w:val="28"/>
          <w:lang w:val="en-US" w:bidi="th-TH"/>
        </w:rPr>
        <w:t>Management Arrangements and Work Plan</w:t>
      </w:r>
    </w:p>
    <w:p w14:paraId="3D73C830" w14:textId="77777777" w:rsidR="008F1134" w:rsidRPr="008F1134" w:rsidRDefault="008F1134" w:rsidP="008F1134">
      <w:pPr>
        <w:rPr>
          <w:rFonts w:ascii="Calibri" w:eastAsia="Calibri" w:hAnsi="Calibri" w:cs="Calibri"/>
          <w:b/>
          <w:bCs/>
          <w:kern w:val="0"/>
          <w:lang w:val="en-US" w:bidi="th-TH"/>
          <w14:ligatures w14:val="none"/>
        </w:rPr>
      </w:pPr>
      <w:r w:rsidRPr="008F1134">
        <w:rPr>
          <w:rFonts w:ascii="Calibri" w:eastAsia="Calibri" w:hAnsi="Calibri" w:cs="Calibri"/>
          <w:b/>
          <w:bCs/>
          <w:kern w:val="0"/>
          <w:lang w:val="en-US" w:bidi="th-TH"/>
          <w14:ligatures w14:val="none"/>
        </w:rPr>
        <w:t>Evaluation Management – Role and responsibilities</w:t>
      </w:r>
    </w:p>
    <w:p w14:paraId="1DD3BB72" w14:textId="0E86128F" w:rsidR="008F1134" w:rsidRPr="008F1134" w:rsidRDefault="008F1134" w:rsidP="008F1134">
      <w:pPr>
        <w:spacing w:after="120"/>
        <w:jc w:val="both"/>
        <w:rPr>
          <w:rFonts w:ascii="Calibri" w:eastAsia="Calibri" w:hAnsi="Calibri" w:cs="Calibri"/>
          <w:kern w:val="0"/>
          <w:lang w:val="en-US" w:bidi="th-TH"/>
          <w14:ligatures w14:val="none"/>
        </w:rPr>
      </w:pPr>
      <w:r w:rsidRPr="008F1134">
        <w:rPr>
          <w:rFonts w:ascii="Calibri" w:eastAsia="Calibri" w:hAnsi="Calibri" w:cs="Calibri"/>
          <w:kern w:val="0"/>
          <w:lang w:val="en-US" w:bidi="th-TH"/>
          <w14:ligatures w14:val="none"/>
        </w:rPr>
        <w:t xml:space="preserve">An ILO Regional </w:t>
      </w:r>
      <w:r>
        <w:rPr>
          <w:rFonts w:ascii="Calibri" w:eastAsia="Calibri" w:hAnsi="Calibri" w:cs="Calibri"/>
          <w:kern w:val="0"/>
          <w:lang w:val="en-US" w:bidi="th-TH"/>
          <w14:ligatures w14:val="none"/>
        </w:rPr>
        <w:t>Evaluation Officer</w:t>
      </w:r>
      <w:r w:rsidRPr="008F1134">
        <w:rPr>
          <w:rFonts w:ascii="Calibri" w:eastAsia="Calibri" w:hAnsi="Calibri" w:cs="Calibri"/>
          <w:kern w:val="0"/>
          <w:lang w:val="en-US" w:bidi="th-TH"/>
          <w14:ligatures w14:val="none"/>
        </w:rPr>
        <w:t xml:space="preserve">– Ms. </w:t>
      </w:r>
      <w:r>
        <w:rPr>
          <w:rFonts w:ascii="Calibri" w:eastAsia="Calibri" w:hAnsi="Calibri" w:cs="Calibri"/>
          <w:kern w:val="0"/>
          <w:lang w:val="en-US" w:bidi="th-TH"/>
          <w14:ligatures w14:val="none"/>
        </w:rPr>
        <w:t>Pamornrat Pringsulaka</w:t>
      </w:r>
      <w:r w:rsidRPr="008F1134">
        <w:rPr>
          <w:rFonts w:ascii="Calibri" w:eastAsia="Calibri" w:hAnsi="Calibri" w:cs="Calibri"/>
          <w:kern w:val="0"/>
          <w:lang w:val="en-US" w:bidi="th-TH"/>
          <w14:ligatures w14:val="none"/>
        </w:rPr>
        <w:t xml:space="preserve"> of the ILO Regional Office for Asia and the Pacific, Bangkok, Thailand</w:t>
      </w:r>
      <w:r w:rsidRPr="008F1134">
        <w:rPr>
          <w:rFonts w:ascii="Calibri" w:eastAsia="Calibri" w:hAnsi="Calibri" w:cs="Calibri"/>
          <w:kern w:val="0"/>
          <w:lang w:bidi="th-TH"/>
          <w14:ligatures w14:val="none"/>
        </w:rPr>
        <w:t xml:space="preserve"> </w:t>
      </w:r>
      <w:r w:rsidRPr="008F1134">
        <w:rPr>
          <w:rFonts w:ascii="Calibri" w:eastAsia="Calibri" w:hAnsi="Calibri" w:cs="Calibri"/>
          <w:kern w:val="0"/>
          <w:lang w:val="en-US" w:bidi="th-TH"/>
          <w14:ligatures w14:val="none"/>
        </w:rPr>
        <w:t>will manage the evaluation process and the quality assurance. The Evaluation Manager (EM) responsibilities include managing the respective contract with the evaluation consultant(s), consulting on methodological issues and facilitating access to primary and secondary data. The EM will be also responsible for the following tasks:</w:t>
      </w:r>
    </w:p>
    <w:p w14:paraId="5ECACE5E" w14:textId="77777777" w:rsidR="008F1134" w:rsidRPr="008F1134" w:rsidRDefault="008F1134" w:rsidP="00090211">
      <w:pPr>
        <w:numPr>
          <w:ilvl w:val="1"/>
          <w:numId w:val="25"/>
        </w:numPr>
        <w:contextualSpacing/>
        <w:jc w:val="both"/>
        <w:rPr>
          <w:rFonts w:ascii="Calibri" w:eastAsia="Calibri" w:hAnsi="Calibri" w:cs="Calibri"/>
          <w:kern w:val="0"/>
          <w:lang w:val="en-US" w:bidi="th-TH"/>
          <w14:ligatures w14:val="none"/>
        </w:rPr>
      </w:pPr>
      <w:r w:rsidRPr="008F1134">
        <w:rPr>
          <w:rFonts w:ascii="Calibri" w:eastAsia="Calibri" w:hAnsi="Calibri" w:cs="Calibri"/>
          <w:kern w:val="0"/>
          <w:lang w:val="en-US" w:bidi="th-TH"/>
          <w14:ligatures w14:val="none"/>
        </w:rPr>
        <w:t>Preparate the TOR and ensure consultation with all key stakeholders before TOR is finalized</w:t>
      </w:r>
    </w:p>
    <w:p w14:paraId="255BD0B4" w14:textId="77777777" w:rsidR="008F1134" w:rsidRPr="008F1134" w:rsidRDefault="008F1134" w:rsidP="00090211">
      <w:pPr>
        <w:numPr>
          <w:ilvl w:val="1"/>
          <w:numId w:val="25"/>
        </w:numPr>
        <w:contextualSpacing/>
        <w:jc w:val="both"/>
        <w:rPr>
          <w:rFonts w:ascii="Calibri" w:eastAsia="Calibri" w:hAnsi="Calibri" w:cs="Calibri"/>
          <w:kern w:val="0"/>
          <w:lang w:val="en-US" w:bidi="th-TH"/>
          <w14:ligatures w14:val="none"/>
        </w:rPr>
      </w:pPr>
      <w:r w:rsidRPr="008F1134">
        <w:rPr>
          <w:rFonts w:ascii="Calibri" w:eastAsia="Calibri" w:hAnsi="Calibri" w:cs="Calibri"/>
          <w:kern w:val="0"/>
          <w:lang w:val="en-US" w:bidi="th-TH"/>
          <w14:ligatures w14:val="none"/>
        </w:rPr>
        <w:t xml:space="preserve">facilitate and recruit independent evaluator(s); </w:t>
      </w:r>
    </w:p>
    <w:p w14:paraId="4E625A16" w14:textId="77777777" w:rsidR="008F1134" w:rsidRPr="008F1134" w:rsidRDefault="008F1134" w:rsidP="00090211">
      <w:pPr>
        <w:numPr>
          <w:ilvl w:val="1"/>
          <w:numId w:val="25"/>
        </w:numPr>
        <w:contextualSpacing/>
        <w:jc w:val="both"/>
        <w:rPr>
          <w:rFonts w:ascii="Calibri" w:eastAsia="Calibri" w:hAnsi="Calibri" w:cs="Calibri"/>
          <w:kern w:val="0"/>
          <w:lang w:val="en-US" w:bidi="th-TH"/>
          <w14:ligatures w14:val="none"/>
        </w:rPr>
      </w:pPr>
      <w:r w:rsidRPr="008F1134">
        <w:rPr>
          <w:rFonts w:ascii="Calibri" w:eastAsia="Calibri" w:hAnsi="Calibri" w:cs="Calibri"/>
          <w:kern w:val="0"/>
          <w:lang w:val="en-US" w:bidi="th-TH"/>
          <w14:ligatures w14:val="none"/>
        </w:rPr>
        <w:t xml:space="preserve">ensure proper stakeholders </w:t>
      </w:r>
      <w:proofErr w:type="gramStart"/>
      <w:r w:rsidRPr="008F1134">
        <w:rPr>
          <w:rFonts w:ascii="Calibri" w:eastAsia="Calibri" w:hAnsi="Calibri" w:cs="Calibri"/>
          <w:kern w:val="0"/>
          <w:lang w:val="en-US" w:bidi="th-TH"/>
          <w14:ligatures w14:val="none"/>
        </w:rPr>
        <w:t>involvement;</w:t>
      </w:r>
      <w:proofErr w:type="gramEnd"/>
      <w:r w:rsidRPr="008F1134">
        <w:rPr>
          <w:rFonts w:ascii="Calibri" w:eastAsia="Calibri" w:hAnsi="Calibri" w:cs="Calibri"/>
          <w:kern w:val="0"/>
          <w:lang w:val="en-US" w:bidi="th-TH"/>
          <w14:ligatures w14:val="none"/>
        </w:rPr>
        <w:t xml:space="preserve"> </w:t>
      </w:r>
    </w:p>
    <w:p w14:paraId="2E26EFE2" w14:textId="77777777" w:rsidR="008F1134" w:rsidRPr="008F1134" w:rsidRDefault="008F1134" w:rsidP="00090211">
      <w:pPr>
        <w:numPr>
          <w:ilvl w:val="1"/>
          <w:numId w:val="25"/>
        </w:numPr>
        <w:contextualSpacing/>
        <w:jc w:val="both"/>
        <w:rPr>
          <w:rFonts w:ascii="Calibri" w:eastAsia="Calibri" w:hAnsi="Calibri" w:cs="Calibri"/>
          <w:kern w:val="0"/>
          <w:lang w:val="en-US" w:bidi="th-TH"/>
          <w14:ligatures w14:val="none"/>
        </w:rPr>
      </w:pPr>
      <w:r w:rsidRPr="008F1134">
        <w:rPr>
          <w:rFonts w:ascii="Calibri" w:eastAsia="Calibri" w:hAnsi="Calibri" w:cs="Calibri"/>
          <w:kern w:val="0"/>
          <w:lang w:val="en-US" w:bidi="th-TH"/>
          <w14:ligatures w14:val="none"/>
        </w:rPr>
        <w:t xml:space="preserve">approve the inception report; </w:t>
      </w:r>
    </w:p>
    <w:p w14:paraId="26CD8E8A" w14:textId="77777777" w:rsidR="008F1134" w:rsidRPr="008F1134" w:rsidRDefault="008F1134" w:rsidP="00090211">
      <w:pPr>
        <w:numPr>
          <w:ilvl w:val="1"/>
          <w:numId w:val="25"/>
        </w:numPr>
        <w:contextualSpacing/>
        <w:jc w:val="both"/>
        <w:rPr>
          <w:rFonts w:ascii="Calibri" w:eastAsia="Calibri" w:hAnsi="Calibri" w:cs="Calibri"/>
          <w:kern w:val="0"/>
          <w:lang w:val="en-US" w:bidi="th-TH"/>
          <w14:ligatures w14:val="none"/>
        </w:rPr>
      </w:pPr>
      <w:r w:rsidRPr="008F1134">
        <w:rPr>
          <w:rFonts w:ascii="Calibri" w:eastAsia="Calibri" w:hAnsi="Calibri" w:cs="Calibri"/>
          <w:kern w:val="0"/>
          <w:lang w:val="en-US" w:bidi="th-TH"/>
          <w14:ligatures w14:val="none"/>
        </w:rPr>
        <w:t>review and circulate draft and consolidate comments from key stakeholders</w:t>
      </w:r>
    </w:p>
    <w:p w14:paraId="36E20B04" w14:textId="77777777" w:rsidR="008F1134" w:rsidRPr="008F1134" w:rsidRDefault="008F1134" w:rsidP="00090211">
      <w:pPr>
        <w:numPr>
          <w:ilvl w:val="1"/>
          <w:numId w:val="25"/>
        </w:numPr>
        <w:contextualSpacing/>
        <w:jc w:val="both"/>
        <w:rPr>
          <w:rFonts w:ascii="Calibri" w:eastAsia="Calibri" w:hAnsi="Calibri" w:cs="Calibri"/>
          <w:kern w:val="0"/>
          <w:lang w:val="en-US" w:bidi="th-TH"/>
          <w14:ligatures w14:val="none"/>
        </w:rPr>
      </w:pPr>
      <w:r w:rsidRPr="008F1134">
        <w:rPr>
          <w:rFonts w:ascii="Calibri" w:eastAsia="Calibri" w:hAnsi="Calibri" w:cs="Calibri"/>
          <w:kern w:val="0"/>
          <w:lang w:val="en-US" w:bidi="th-TH"/>
          <w14:ligatures w14:val="none"/>
        </w:rPr>
        <w:t xml:space="preserve">review and submit the final report to ILO Evaluation Office for approval; </w:t>
      </w:r>
    </w:p>
    <w:p w14:paraId="18CD6BDA" w14:textId="77777777" w:rsidR="008F1134" w:rsidRPr="008F1134" w:rsidRDefault="008F1134" w:rsidP="00090211">
      <w:pPr>
        <w:numPr>
          <w:ilvl w:val="1"/>
          <w:numId w:val="25"/>
        </w:numPr>
        <w:spacing w:before="120" w:after="120"/>
        <w:ind w:left="1434" w:hanging="357"/>
        <w:jc w:val="both"/>
        <w:rPr>
          <w:rFonts w:ascii="Calibri" w:eastAsia="Calibri" w:hAnsi="Calibri" w:cs="Calibri"/>
          <w:kern w:val="0"/>
          <w:lang w:val="en-US" w:bidi="th-TH"/>
          <w14:ligatures w14:val="none"/>
        </w:rPr>
      </w:pPr>
      <w:r w:rsidRPr="008F1134">
        <w:rPr>
          <w:rFonts w:ascii="Calibri" w:eastAsia="Calibri" w:hAnsi="Calibri" w:cs="Calibri"/>
          <w:kern w:val="0"/>
          <w:lang w:val="en-US" w:bidi="th-TH"/>
          <w14:ligatures w14:val="none"/>
        </w:rPr>
        <w:t>disseminate final report.</w:t>
      </w:r>
    </w:p>
    <w:p w14:paraId="7C1B0019" w14:textId="77777777" w:rsidR="00246AA0" w:rsidRPr="00246AA0" w:rsidRDefault="00246AA0" w:rsidP="00246AA0">
      <w:pPr>
        <w:spacing w:before="120" w:after="120"/>
        <w:jc w:val="both"/>
        <w:rPr>
          <w:rFonts w:ascii="Calibri" w:eastAsia="Calibri" w:hAnsi="Calibri" w:cs="Calibri"/>
          <w:kern w:val="0"/>
          <w:lang w:val="en-US" w:bidi="th-TH"/>
          <w14:ligatures w14:val="none"/>
        </w:rPr>
      </w:pPr>
      <w:r w:rsidRPr="00246AA0">
        <w:rPr>
          <w:rFonts w:ascii="Calibri" w:eastAsia="Calibri" w:hAnsi="Calibri" w:cs="Calibri"/>
          <w:kern w:val="0"/>
          <w:lang w:val="en-US" w:bidi="th-TH"/>
          <w14:ligatures w14:val="none"/>
        </w:rPr>
        <w:t>The ILO Evaluation Office, at ILO HQ will approve the final report. The evaluation report will be considered final only when it is approved by ILO Evaluation Office.</w:t>
      </w:r>
    </w:p>
    <w:p w14:paraId="32DFBEE9" w14:textId="77777777" w:rsidR="00246AA0" w:rsidRPr="00246AA0" w:rsidRDefault="00246AA0" w:rsidP="00246AA0">
      <w:pPr>
        <w:spacing w:before="120" w:after="120"/>
        <w:jc w:val="both"/>
        <w:rPr>
          <w:rFonts w:ascii="Calibri" w:eastAsia="Calibri" w:hAnsi="Calibri" w:cs="Calibri"/>
          <w:kern w:val="0"/>
          <w:sz w:val="20"/>
          <w:szCs w:val="20"/>
          <w:lang w:val="en-US" w:bidi="th-TH"/>
          <w14:ligatures w14:val="none"/>
        </w:rPr>
      </w:pPr>
      <w:r w:rsidRPr="00246AA0">
        <w:rPr>
          <w:rFonts w:ascii="Calibri" w:eastAsia="Calibri" w:hAnsi="Calibri" w:cs="Calibri"/>
          <w:kern w:val="0"/>
          <w:lang w:val="en-US" w:bidi="th-TH"/>
          <w14:ligatures w14:val="none"/>
        </w:rPr>
        <w:t>Role and responsibility of Country Office team: The responsible staff of ILO Country Offices will handle all arrangements with the chosen evaluator and provide any logistical and other assistance as required. The RBSA funded intervention management team will be responsible for the following tasks</w:t>
      </w:r>
      <w:r w:rsidRPr="00246AA0">
        <w:rPr>
          <w:rFonts w:ascii="Calibri" w:eastAsia="Calibri" w:hAnsi="Calibri" w:cs="Calibri"/>
          <w:kern w:val="0"/>
          <w:sz w:val="20"/>
          <w:szCs w:val="20"/>
          <w:lang w:val="en-US" w:bidi="th-TH"/>
          <w14:ligatures w14:val="none"/>
        </w:rPr>
        <w:t>:</w:t>
      </w:r>
    </w:p>
    <w:p w14:paraId="4CABC5FD" w14:textId="77777777" w:rsidR="00246AA0" w:rsidRPr="00246AA0" w:rsidRDefault="00246AA0" w:rsidP="00090211">
      <w:pPr>
        <w:numPr>
          <w:ilvl w:val="1"/>
          <w:numId w:val="26"/>
        </w:numPr>
        <w:contextualSpacing/>
        <w:jc w:val="both"/>
        <w:rPr>
          <w:rFonts w:ascii="Calibri" w:eastAsia="Calibri" w:hAnsi="Calibri" w:cs="Calibri"/>
          <w:kern w:val="0"/>
          <w:lang w:val="en-US" w:bidi="th-TH"/>
          <w14:ligatures w14:val="none"/>
        </w:rPr>
      </w:pPr>
      <w:r w:rsidRPr="00246AA0">
        <w:rPr>
          <w:rFonts w:ascii="Calibri" w:eastAsia="Calibri" w:hAnsi="Calibri" w:cs="Calibri"/>
          <w:kern w:val="0"/>
          <w:lang w:val="en-US" w:bidi="th-TH"/>
          <w14:ligatures w14:val="none"/>
        </w:rPr>
        <w:t>Provide RBSA funded interventions’ background materials,</w:t>
      </w:r>
    </w:p>
    <w:p w14:paraId="74D7507A" w14:textId="77777777" w:rsidR="00246AA0" w:rsidRPr="00246AA0" w:rsidRDefault="00246AA0" w:rsidP="00090211">
      <w:pPr>
        <w:numPr>
          <w:ilvl w:val="1"/>
          <w:numId w:val="26"/>
        </w:numPr>
        <w:contextualSpacing/>
        <w:jc w:val="both"/>
        <w:rPr>
          <w:rFonts w:ascii="Calibri" w:eastAsia="Calibri" w:hAnsi="Calibri" w:cs="Calibri"/>
          <w:kern w:val="0"/>
          <w:lang w:val="en-US" w:bidi="th-TH"/>
          <w14:ligatures w14:val="none"/>
        </w:rPr>
      </w:pPr>
      <w:r w:rsidRPr="00246AA0">
        <w:rPr>
          <w:rFonts w:ascii="Calibri" w:eastAsia="Calibri" w:hAnsi="Calibri" w:cs="Calibri"/>
          <w:kern w:val="0"/>
          <w:lang w:val="en-US" w:bidi="th-TH"/>
          <w14:ligatures w14:val="none"/>
        </w:rPr>
        <w:t>Prepare a list of recommended interviewees,</w:t>
      </w:r>
    </w:p>
    <w:p w14:paraId="033742CC" w14:textId="77777777" w:rsidR="00246AA0" w:rsidRPr="00246AA0" w:rsidRDefault="00246AA0" w:rsidP="00090211">
      <w:pPr>
        <w:numPr>
          <w:ilvl w:val="1"/>
          <w:numId w:val="26"/>
        </w:numPr>
        <w:contextualSpacing/>
        <w:jc w:val="both"/>
        <w:rPr>
          <w:rFonts w:ascii="Calibri" w:eastAsia="Calibri" w:hAnsi="Calibri" w:cs="Calibri"/>
          <w:kern w:val="0"/>
          <w:lang w:val="en-US" w:bidi="th-TH"/>
          <w14:ligatures w14:val="none"/>
        </w:rPr>
      </w:pPr>
      <w:r w:rsidRPr="00246AA0">
        <w:rPr>
          <w:rFonts w:ascii="Calibri" w:eastAsia="Calibri" w:hAnsi="Calibri" w:cs="Calibri"/>
          <w:kern w:val="0"/>
          <w:lang w:val="en-US" w:bidi="th-TH"/>
          <w14:ligatures w14:val="none"/>
        </w:rPr>
        <w:t>Obtain relevant approvals and consent from key stakeholders to undertake evaluations and interviews,</w:t>
      </w:r>
    </w:p>
    <w:p w14:paraId="7A0A43EE" w14:textId="77777777" w:rsidR="00246AA0" w:rsidRPr="00246AA0" w:rsidRDefault="00246AA0" w:rsidP="00090211">
      <w:pPr>
        <w:numPr>
          <w:ilvl w:val="1"/>
          <w:numId w:val="26"/>
        </w:numPr>
        <w:contextualSpacing/>
        <w:jc w:val="both"/>
        <w:rPr>
          <w:rFonts w:ascii="Calibri" w:eastAsia="Calibri" w:hAnsi="Calibri" w:cs="Calibri"/>
          <w:kern w:val="0"/>
          <w:lang w:val="en-US" w:bidi="th-TH"/>
          <w14:ligatures w14:val="none"/>
        </w:rPr>
      </w:pPr>
      <w:r w:rsidRPr="00246AA0">
        <w:rPr>
          <w:rFonts w:ascii="Calibri" w:eastAsia="Calibri" w:hAnsi="Calibri" w:cs="Calibri"/>
          <w:kern w:val="0"/>
          <w:lang w:val="en-US" w:bidi="th-TH"/>
          <w14:ligatures w14:val="none"/>
        </w:rPr>
        <w:t>Help in schedule meetings for field visits (if applicable) and coordinating in-country logistical arrangements,</w:t>
      </w:r>
    </w:p>
    <w:p w14:paraId="76DCE7AA" w14:textId="77777777" w:rsidR="00246AA0" w:rsidRPr="00246AA0" w:rsidRDefault="00246AA0" w:rsidP="00090211">
      <w:pPr>
        <w:numPr>
          <w:ilvl w:val="1"/>
          <w:numId w:val="26"/>
        </w:numPr>
        <w:contextualSpacing/>
        <w:jc w:val="both"/>
        <w:rPr>
          <w:rFonts w:ascii="Calibri" w:eastAsia="Calibri" w:hAnsi="Calibri" w:cs="Calibri"/>
          <w:kern w:val="0"/>
          <w:lang w:val="en-US" w:bidi="th-TH"/>
          <w14:ligatures w14:val="none"/>
        </w:rPr>
      </w:pPr>
      <w:r w:rsidRPr="00246AA0">
        <w:rPr>
          <w:rFonts w:ascii="Calibri" w:eastAsia="Calibri" w:hAnsi="Calibri" w:cs="Calibri"/>
          <w:kern w:val="0"/>
          <w:lang w:val="en-US" w:bidi="th-TH"/>
          <w14:ligatures w14:val="none"/>
        </w:rPr>
        <w:t>Be interviewed and provided inputs as requested by the evaluator during the evaluation process,</w:t>
      </w:r>
    </w:p>
    <w:p w14:paraId="13B04C63" w14:textId="77777777" w:rsidR="00246AA0" w:rsidRPr="00246AA0" w:rsidRDefault="00246AA0" w:rsidP="00090211">
      <w:pPr>
        <w:numPr>
          <w:ilvl w:val="1"/>
          <w:numId w:val="26"/>
        </w:numPr>
        <w:contextualSpacing/>
        <w:jc w:val="both"/>
        <w:rPr>
          <w:rFonts w:ascii="Calibri" w:eastAsia="Calibri" w:hAnsi="Calibri" w:cs="Calibri"/>
          <w:kern w:val="0"/>
          <w:lang w:val="en-US" w:bidi="th-TH"/>
          <w14:ligatures w14:val="none"/>
        </w:rPr>
      </w:pPr>
      <w:r w:rsidRPr="00246AA0">
        <w:rPr>
          <w:rFonts w:ascii="Calibri" w:eastAsia="Calibri" w:hAnsi="Calibri" w:cs="Calibri"/>
          <w:kern w:val="0"/>
          <w:lang w:val="en-US" w:bidi="th-TH"/>
          <w14:ligatures w14:val="none"/>
        </w:rPr>
        <w:t>Review and provide comments on the draft evaluation reports,</w:t>
      </w:r>
    </w:p>
    <w:p w14:paraId="6D6F2D88" w14:textId="77777777" w:rsidR="00246AA0" w:rsidRPr="00246AA0" w:rsidRDefault="00246AA0" w:rsidP="00090211">
      <w:pPr>
        <w:numPr>
          <w:ilvl w:val="1"/>
          <w:numId w:val="26"/>
        </w:numPr>
        <w:spacing w:after="120"/>
        <w:ind w:left="1434" w:hanging="357"/>
        <w:jc w:val="both"/>
        <w:rPr>
          <w:rFonts w:ascii="Calibri" w:eastAsia="Calibri" w:hAnsi="Calibri" w:cs="Calibri"/>
          <w:kern w:val="0"/>
          <w:lang w:val="en-US" w:bidi="th-TH"/>
          <w14:ligatures w14:val="none"/>
        </w:rPr>
      </w:pPr>
      <w:r w:rsidRPr="00246AA0">
        <w:rPr>
          <w:rFonts w:ascii="Calibri" w:eastAsia="Calibri" w:hAnsi="Calibri" w:cs="Calibri"/>
          <w:kern w:val="0"/>
          <w:lang w:val="en-US" w:bidi="th-TH"/>
          <w14:ligatures w14:val="none"/>
        </w:rPr>
        <w:t xml:space="preserve">Provide logistical and administrative support to the evaluator, including travel arrangements (if applicable) and all materials needed to provide all deliverables.  </w:t>
      </w:r>
    </w:p>
    <w:p w14:paraId="5D32A3C1" w14:textId="77777777" w:rsidR="00246AA0" w:rsidRPr="00092390" w:rsidRDefault="00246AA0" w:rsidP="00246AA0">
      <w:pPr>
        <w:contextualSpacing/>
        <w:rPr>
          <w:rFonts w:ascii="Calibri" w:eastAsia="Calibri" w:hAnsi="Calibri" w:cs="Calibri"/>
          <w:b/>
          <w:bCs/>
          <w:kern w:val="0"/>
          <w:lang w:val="en-US" w:bidi="th-TH"/>
          <w14:ligatures w14:val="none"/>
        </w:rPr>
      </w:pPr>
      <w:r w:rsidRPr="00246AA0">
        <w:rPr>
          <w:rFonts w:ascii="Calibri" w:eastAsia="Calibri" w:hAnsi="Calibri" w:cs="Calibri"/>
          <w:b/>
          <w:bCs/>
          <w:kern w:val="0"/>
          <w:lang w:val="en-US" w:bidi="th-TH"/>
          <w14:ligatures w14:val="none"/>
        </w:rPr>
        <w:t xml:space="preserve">Evaluator(s) </w:t>
      </w:r>
    </w:p>
    <w:p w14:paraId="6FC09AA8" w14:textId="77777777" w:rsidR="00315FFF" w:rsidRPr="00315FFF" w:rsidRDefault="00315FFF" w:rsidP="00BC3CE6">
      <w:pPr>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lastRenderedPageBreak/>
        <w:t>The Evaluation Manager will recruit an independent evaluator(s) to conduct this evaluation.</w:t>
      </w:r>
      <w:r w:rsidRPr="00315FFF">
        <w:rPr>
          <w:rFonts w:ascii="Calibri" w:eastAsia="Calibri" w:hAnsi="Calibri" w:cs="Calibri"/>
          <w:kern w:val="0"/>
          <w:lang w:bidi="th-TH"/>
          <w14:ligatures w14:val="none"/>
        </w:rPr>
        <w:t xml:space="preserve"> </w:t>
      </w:r>
      <w:r w:rsidRPr="00315FFF">
        <w:rPr>
          <w:rFonts w:ascii="Calibri" w:eastAsia="Calibri" w:hAnsi="Calibri" w:cs="Calibri"/>
          <w:kern w:val="0"/>
          <w:lang w:val="en-US" w:bidi="th-TH"/>
          <w14:ligatures w14:val="none"/>
        </w:rPr>
        <w:t xml:space="preserve">The evaluator(s) will be an external independent person or entity. The evaluation team leader will be responsible for all deliverables mentioned above.  </w:t>
      </w:r>
    </w:p>
    <w:p w14:paraId="5AEF0E38" w14:textId="77777777" w:rsidR="00315FFF" w:rsidRDefault="00315FFF" w:rsidP="00BC3CE6">
      <w:pPr>
        <w:contextualSpacing/>
        <w:rPr>
          <w:rFonts w:ascii="Calibri" w:eastAsia="Calibri" w:hAnsi="Calibri" w:cs="Calibri"/>
          <w:kern w:val="0"/>
          <w:lang w:val="en-US" w:bidi="th-TH"/>
          <w14:ligatures w14:val="none"/>
        </w:rPr>
      </w:pPr>
    </w:p>
    <w:p w14:paraId="4AFA1B30" w14:textId="40E63794" w:rsidR="00315FFF" w:rsidRPr="00315FFF" w:rsidRDefault="00315FFF" w:rsidP="00BC3CE6">
      <w:pPr>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 xml:space="preserve">Responsibilities of the evaluator </w:t>
      </w:r>
    </w:p>
    <w:p w14:paraId="77F1D986"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Providing guidance and definition of roles and tasks in this evaluation throughout the evaluation phases and ensuring quality control and adherence to ethical guidelines,</w:t>
      </w:r>
    </w:p>
    <w:p w14:paraId="1432E8C3"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Defining the methodological approach and drafting the inception report (including all data collection tools), producing the preliminary findings presentation, draft reports and drafting and presenting a final report,</w:t>
      </w:r>
    </w:p>
    <w:p w14:paraId="001836B8"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Providing any technical and methodological advice necessary for this evaluation,</w:t>
      </w:r>
    </w:p>
    <w:p w14:paraId="3BF7D4F6"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Ensuring the quality of data (validity, reliability, consistency and accuracy) throughout the analytical and reporting phases.  This includes consultation with all key stakeholders,</w:t>
      </w:r>
    </w:p>
    <w:p w14:paraId="2DB1A9FA"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Ensuring the evaluation is conducted per TORs and timeline, including following ILO and UNEG guidelines, methodology and formatting requirements and adheres to evaluation report quality standards: as referred to above,</w:t>
      </w:r>
    </w:p>
    <w:p w14:paraId="13D29D50"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Liaising with the evaluation manager,</w:t>
      </w:r>
    </w:p>
    <w:p w14:paraId="11E9B01A"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Facilitating meetings with stakeholders (scheduling, debriefing and/or stakeholders’ workshop),</w:t>
      </w:r>
    </w:p>
    <w:p w14:paraId="4D158519"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 xml:space="preserve">Be flexible on the evaluation timeline if it takes longer time and effort to complete the interviews/data collection through remote methods, </w:t>
      </w:r>
    </w:p>
    <w:p w14:paraId="4D9FFE00"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Contributing to the report dissemination and communication (if any) by participating in webinars, and</w:t>
      </w:r>
    </w:p>
    <w:p w14:paraId="0DE031C0" w14:textId="77777777" w:rsidR="00315FFF" w:rsidRPr="00315FFF" w:rsidRDefault="00315FFF" w:rsidP="00BC3CE6">
      <w:pPr>
        <w:numPr>
          <w:ilvl w:val="0"/>
          <w:numId w:val="27"/>
        </w:numPr>
        <w:ind w:left="1080" w:hanging="540"/>
        <w:contextualSpacing/>
        <w:rPr>
          <w:rFonts w:ascii="Calibri" w:eastAsia="Calibri" w:hAnsi="Calibri" w:cs="Calibri"/>
          <w:kern w:val="0"/>
          <w:lang w:val="en-US" w:bidi="th-TH"/>
          <w14:ligatures w14:val="none"/>
        </w:rPr>
      </w:pPr>
      <w:r w:rsidRPr="00315FFF">
        <w:rPr>
          <w:rFonts w:ascii="Calibri" w:eastAsia="Calibri" w:hAnsi="Calibri" w:cs="Calibri"/>
          <w:kern w:val="0"/>
          <w:lang w:val="en-US" w:bidi="th-TH"/>
          <w14:ligatures w14:val="none"/>
        </w:rPr>
        <w:t>Supporting or providing inputs to evaluation communication products.</w:t>
      </w:r>
    </w:p>
    <w:p w14:paraId="5A119651" w14:textId="77777777" w:rsidR="00315FFF" w:rsidRPr="00246AA0" w:rsidRDefault="00315FFF" w:rsidP="00BC3CE6">
      <w:pPr>
        <w:contextualSpacing/>
        <w:rPr>
          <w:rFonts w:ascii="Calibri" w:eastAsia="Calibri" w:hAnsi="Calibri" w:cs="Calibri"/>
          <w:kern w:val="0"/>
          <w:lang w:val="en-US" w:bidi="th-TH"/>
          <w14:ligatures w14:val="none"/>
        </w:rPr>
      </w:pPr>
    </w:p>
    <w:p w14:paraId="303018A5" w14:textId="77777777" w:rsidR="00673303" w:rsidRDefault="00673303" w:rsidP="00BC3CE6">
      <w:pPr>
        <w:contextualSpacing/>
        <w:rPr>
          <w:rFonts w:ascii="Calibri" w:eastAsia="Calibri" w:hAnsi="Calibri" w:cs="Calibri"/>
          <w:kern w:val="0"/>
          <w:lang w:val="en-US" w:bidi="th-TH"/>
          <w14:ligatures w14:val="none"/>
        </w:rPr>
      </w:pPr>
      <w:r w:rsidRPr="00673303">
        <w:rPr>
          <w:rFonts w:ascii="Calibri" w:eastAsia="Calibri" w:hAnsi="Calibri" w:cs="Calibri"/>
          <w:kern w:val="0"/>
          <w:lang w:val="en-US" w:bidi="th-TH"/>
          <w14:ligatures w14:val="none"/>
        </w:rPr>
        <w:t>Desired competency and qualification of the evaluator</w:t>
      </w:r>
    </w:p>
    <w:p w14:paraId="1032FE76" w14:textId="77777777" w:rsidR="009E562B" w:rsidRPr="00673303" w:rsidRDefault="009E562B" w:rsidP="00BC3CE6">
      <w:pPr>
        <w:contextualSpacing/>
        <w:rPr>
          <w:rFonts w:ascii="Calibri" w:eastAsia="Calibri" w:hAnsi="Calibri" w:cs="Calibri"/>
          <w:kern w:val="0"/>
          <w:lang w:val="en-US" w:bidi="th-TH"/>
          <w14:ligatures w14:val="none"/>
        </w:rPr>
      </w:pPr>
    </w:p>
    <w:tbl>
      <w:tblPr>
        <w:tblStyle w:val="TableGrid1"/>
        <w:tblW w:w="8689" w:type="dxa"/>
        <w:tblInd w:w="720" w:type="dxa"/>
        <w:tblLook w:val="04A0" w:firstRow="1" w:lastRow="0" w:firstColumn="1" w:lastColumn="0" w:noHBand="0" w:noVBand="1"/>
      </w:tblPr>
      <w:tblGrid>
        <w:gridCol w:w="8689"/>
      </w:tblGrid>
      <w:tr w:rsidR="00673303" w:rsidRPr="00673303" w14:paraId="10F2F3BD" w14:textId="77777777" w:rsidTr="00C21C71">
        <w:trPr>
          <w:trHeight w:val="3252"/>
        </w:trPr>
        <w:tc>
          <w:tcPr>
            <w:tcW w:w="8689" w:type="dxa"/>
          </w:tcPr>
          <w:p w14:paraId="177E5ED0" w14:textId="45CBA402" w:rsidR="00673303" w:rsidRPr="00673303" w:rsidRDefault="00673303" w:rsidP="00BC3CE6">
            <w:pPr>
              <w:numPr>
                <w:ilvl w:val="3"/>
                <w:numId w:val="21"/>
              </w:numPr>
              <w:ind w:left="720" w:hanging="570"/>
              <w:contextualSpacing/>
              <w:rPr>
                <w:rFonts w:ascii="Calibri" w:eastAsia="Calibri" w:hAnsi="Calibri" w:cs="Calibri"/>
                <w:lang w:val="en-US"/>
              </w:rPr>
            </w:pPr>
            <w:r w:rsidRPr="00673303">
              <w:rPr>
                <w:rFonts w:ascii="Calibri" w:eastAsia="Calibri" w:hAnsi="Calibri" w:cs="Calibri"/>
                <w:lang w:val="en-US"/>
              </w:rPr>
              <w:t xml:space="preserve">At least </w:t>
            </w:r>
            <w:r>
              <w:rPr>
                <w:rFonts w:ascii="Calibri" w:eastAsia="Calibri" w:hAnsi="Calibri" w:cs="Calibri"/>
                <w:lang w:val="en-US"/>
              </w:rPr>
              <w:t>10</w:t>
            </w:r>
            <w:r w:rsidRPr="00673303">
              <w:rPr>
                <w:rFonts w:ascii="Calibri" w:eastAsia="Calibri" w:hAnsi="Calibri" w:cs="Calibri"/>
                <w:lang w:val="en-US"/>
              </w:rPr>
              <w:t xml:space="preserve"> </w:t>
            </w:r>
            <w:proofErr w:type="spellStart"/>
            <w:r w:rsidRPr="00673303">
              <w:rPr>
                <w:rFonts w:ascii="Calibri" w:eastAsia="Calibri" w:hAnsi="Calibri" w:cs="Calibri"/>
                <w:lang w:val="en-US"/>
              </w:rPr>
              <w:t>years experience</w:t>
            </w:r>
            <w:proofErr w:type="spellEnd"/>
            <w:r w:rsidRPr="00673303">
              <w:rPr>
                <w:rFonts w:ascii="Calibri" w:eastAsia="Calibri" w:hAnsi="Calibri" w:cs="Calibri"/>
                <w:lang w:val="en-US"/>
              </w:rPr>
              <w:t xml:space="preserve"> in evaluations of the UN and multi-lateral agencies with experience as evaluation team leader; </w:t>
            </w:r>
          </w:p>
          <w:p w14:paraId="66080B8E" w14:textId="77777777" w:rsidR="00673303" w:rsidRPr="00673303" w:rsidRDefault="00673303" w:rsidP="00BC3CE6">
            <w:pPr>
              <w:numPr>
                <w:ilvl w:val="3"/>
                <w:numId w:val="21"/>
              </w:numPr>
              <w:ind w:left="720" w:hanging="570"/>
              <w:contextualSpacing/>
              <w:rPr>
                <w:rFonts w:ascii="Calibri" w:eastAsia="Calibri" w:hAnsi="Calibri" w:cs="Calibri"/>
                <w:lang w:val="en-US"/>
              </w:rPr>
            </w:pPr>
            <w:r w:rsidRPr="00673303">
              <w:rPr>
                <w:rFonts w:ascii="Calibri" w:eastAsia="Calibri" w:hAnsi="Calibri" w:cs="Calibri"/>
                <w:lang w:val="en-US"/>
              </w:rPr>
              <w:t>Contextual knowledge of the UN and ILO</w:t>
            </w:r>
          </w:p>
          <w:p w14:paraId="5DB0370D" w14:textId="77777777" w:rsidR="00673303" w:rsidRPr="00673303" w:rsidRDefault="00673303" w:rsidP="00BC3CE6">
            <w:pPr>
              <w:numPr>
                <w:ilvl w:val="3"/>
                <w:numId w:val="21"/>
              </w:numPr>
              <w:ind w:left="720" w:hanging="570"/>
              <w:contextualSpacing/>
              <w:rPr>
                <w:rFonts w:ascii="Calibri" w:eastAsia="Calibri" w:hAnsi="Calibri" w:cs="Calibri"/>
                <w:lang w:val="en-US"/>
              </w:rPr>
            </w:pPr>
            <w:r w:rsidRPr="00673303">
              <w:rPr>
                <w:rFonts w:ascii="Calibri" w:eastAsia="Calibri" w:hAnsi="Calibri" w:cs="Calibri"/>
                <w:lang w:val="en-US"/>
              </w:rPr>
              <w:t>Experience in qualitative and quantitative evaluation methods and an understanding of issue related to validity and reliability;</w:t>
            </w:r>
          </w:p>
          <w:p w14:paraId="4C3CE036" w14:textId="22C6013B" w:rsidR="00673303" w:rsidRPr="00673303" w:rsidRDefault="00673303" w:rsidP="00BC3CE6">
            <w:pPr>
              <w:numPr>
                <w:ilvl w:val="3"/>
                <w:numId w:val="21"/>
              </w:numPr>
              <w:ind w:left="720" w:hanging="570"/>
              <w:contextualSpacing/>
              <w:rPr>
                <w:rFonts w:ascii="Calibri" w:eastAsia="Calibri" w:hAnsi="Calibri" w:cs="Calibri"/>
                <w:lang w:val="en-US"/>
              </w:rPr>
            </w:pPr>
            <w:r w:rsidRPr="00673303">
              <w:rPr>
                <w:rFonts w:ascii="Calibri" w:eastAsia="Calibri" w:hAnsi="Calibri" w:cs="Calibri"/>
                <w:lang w:val="en-US"/>
              </w:rPr>
              <w:t>Knowledge in gender and non-discrimination, and understanding of ILO, tripartism, social dialogue will be advantage</w:t>
            </w:r>
          </w:p>
          <w:p w14:paraId="5672666F" w14:textId="128EDADE" w:rsidR="00673303" w:rsidRPr="00673303" w:rsidRDefault="00673303" w:rsidP="00BC3CE6">
            <w:pPr>
              <w:numPr>
                <w:ilvl w:val="3"/>
                <w:numId w:val="21"/>
              </w:numPr>
              <w:ind w:left="720" w:hanging="570"/>
              <w:contextualSpacing/>
              <w:rPr>
                <w:rFonts w:ascii="Calibri" w:eastAsia="Calibri" w:hAnsi="Calibri" w:cs="Calibri"/>
                <w:lang w:val="en-US"/>
              </w:rPr>
            </w:pPr>
            <w:r w:rsidRPr="00673303">
              <w:rPr>
                <w:rFonts w:ascii="Calibri" w:eastAsia="Calibri" w:hAnsi="Calibri" w:cs="Calibri"/>
                <w:lang w:val="en-US"/>
              </w:rPr>
              <w:t xml:space="preserve">Adequate technical </w:t>
            </w:r>
            <w:proofErr w:type="spellStart"/>
            <w:r w:rsidRPr="00673303">
              <w:rPr>
                <w:rFonts w:ascii="Calibri" w:eastAsia="Calibri" w:hAnsi="Calibri" w:cs="Calibri"/>
                <w:lang w:val="en-US"/>
              </w:rPr>
              <w:t>specialisation</w:t>
            </w:r>
            <w:proofErr w:type="spellEnd"/>
            <w:r w:rsidRPr="00673303">
              <w:rPr>
                <w:rFonts w:ascii="Calibri" w:eastAsia="Calibri" w:hAnsi="Calibri" w:cs="Calibri"/>
                <w:lang w:val="en-US"/>
              </w:rPr>
              <w:t xml:space="preserve"> – demonstrate knowledge and expertise in </w:t>
            </w:r>
            <w:r w:rsidR="009E562B">
              <w:rPr>
                <w:rFonts w:ascii="Calibri" w:eastAsia="Calibri" w:hAnsi="Calibri" w:cs="Calibri"/>
                <w:lang w:val="en-US"/>
              </w:rPr>
              <w:t xml:space="preserve">social protection, </w:t>
            </w:r>
            <w:r w:rsidR="0080248A">
              <w:rPr>
                <w:rFonts w:ascii="Calibri" w:eastAsia="Calibri" w:hAnsi="Calibri" w:cs="Calibri"/>
                <w:lang w:val="en-US"/>
              </w:rPr>
              <w:t xml:space="preserve">informal economy and </w:t>
            </w:r>
            <w:proofErr w:type="spellStart"/>
            <w:r w:rsidR="009E562B">
              <w:rPr>
                <w:rFonts w:ascii="Calibri" w:eastAsia="Calibri" w:hAnsi="Calibri" w:cs="Calibri"/>
                <w:lang w:val="en-US"/>
              </w:rPr>
              <w:t>formalisation</w:t>
            </w:r>
            <w:proofErr w:type="spellEnd"/>
          </w:p>
          <w:p w14:paraId="7DD0A2F6" w14:textId="77777777" w:rsidR="00673303" w:rsidRPr="00673303" w:rsidRDefault="00673303" w:rsidP="00BC3CE6">
            <w:pPr>
              <w:numPr>
                <w:ilvl w:val="3"/>
                <w:numId w:val="21"/>
              </w:numPr>
              <w:ind w:left="720" w:hanging="570"/>
              <w:contextualSpacing/>
              <w:rPr>
                <w:rFonts w:ascii="Calibri" w:eastAsia="Calibri" w:hAnsi="Calibri" w:cs="Calibri"/>
                <w:lang w:val="en-US"/>
              </w:rPr>
            </w:pPr>
            <w:r w:rsidRPr="00673303">
              <w:rPr>
                <w:rFonts w:ascii="Calibri" w:eastAsia="Calibri" w:hAnsi="Calibri" w:cs="Calibri"/>
                <w:lang w:val="en-US"/>
              </w:rPr>
              <w:t xml:space="preserve">Fluency in spoken and written English </w:t>
            </w:r>
          </w:p>
          <w:p w14:paraId="4808B41F" w14:textId="77777777" w:rsidR="00673303" w:rsidRPr="00673303" w:rsidRDefault="00673303" w:rsidP="00BC3CE6">
            <w:pPr>
              <w:numPr>
                <w:ilvl w:val="3"/>
                <w:numId w:val="21"/>
              </w:numPr>
              <w:ind w:left="720" w:hanging="570"/>
              <w:contextualSpacing/>
              <w:rPr>
                <w:rFonts w:ascii="Calibri" w:eastAsia="Calibri" w:hAnsi="Calibri" w:cs="Calibri"/>
                <w:lang w:val="en-US"/>
              </w:rPr>
            </w:pPr>
            <w:r w:rsidRPr="00673303">
              <w:rPr>
                <w:rFonts w:ascii="Calibri" w:eastAsia="Calibri" w:hAnsi="Calibri" w:cs="Calibri"/>
                <w:lang w:val="en-US"/>
              </w:rPr>
              <w:t>Previous work experience in Asia and the Pacific Region will be an advantage</w:t>
            </w:r>
          </w:p>
        </w:tc>
      </w:tr>
    </w:tbl>
    <w:p w14:paraId="2D32FB9B" w14:textId="45FB9216" w:rsidR="009E562B" w:rsidRDefault="00092390" w:rsidP="00791D5B">
      <w:pPr>
        <w:spacing w:before="100" w:beforeAutospacing="1" w:after="100" w:afterAutospacing="1" w:line="240" w:lineRule="auto"/>
        <w:outlineLvl w:val="3"/>
        <w:rPr>
          <w:rFonts w:ascii="Calibri" w:eastAsia="Times New Roman" w:hAnsi="Calibri" w:cs="Calibri"/>
          <w:b/>
          <w:bCs/>
          <w:kern w:val="0"/>
          <w:lang w:eastAsia="en-GB" w:bidi="th-TH"/>
          <w14:ligatures w14:val="none"/>
        </w:rPr>
      </w:pPr>
      <w:r>
        <w:rPr>
          <w:rFonts w:ascii="Calibri" w:eastAsia="Times New Roman" w:hAnsi="Calibri" w:cs="Calibri"/>
          <w:b/>
          <w:bCs/>
          <w:kern w:val="0"/>
          <w:lang w:eastAsia="en-GB" w:bidi="th-TH"/>
          <w14:ligatures w14:val="none"/>
        </w:rPr>
        <w:t>The estimated</w:t>
      </w:r>
      <w:r w:rsidR="009E562B">
        <w:rPr>
          <w:rFonts w:ascii="Calibri" w:eastAsia="Times New Roman" w:hAnsi="Calibri" w:cs="Calibri"/>
          <w:b/>
          <w:bCs/>
          <w:kern w:val="0"/>
          <w:lang w:eastAsia="en-GB" w:bidi="th-TH"/>
          <w14:ligatures w14:val="none"/>
        </w:rPr>
        <w:t xml:space="preserve"> level of effort</w:t>
      </w:r>
      <w:r w:rsidR="00C43D7A">
        <w:rPr>
          <w:rFonts w:ascii="Calibri" w:eastAsia="Times New Roman" w:hAnsi="Calibri" w:cs="Calibri"/>
          <w:b/>
          <w:bCs/>
          <w:kern w:val="0"/>
          <w:lang w:eastAsia="en-GB" w:bidi="th-TH"/>
          <w14:ligatures w14:val="none"/>
        </w:rPr>
        <w:t xml:space="preserve"> </w:t>
      </w:r>
      <w:proofErr w:type="gramStart"/>
      <w:r w:rsidR="00C43D7A">
        <w:rPr>
          <w:rFonts w:ascii="Calibri" w:eastAsia="Times New Roman" w:hAnsi="Calibri" w:cs="Calibri"/>
          <w:b/>
          <w:bCs/>
          <w:kern w:val="0"/>
          <w:lang w:eastAsia="en-GB" w:bidi="th-TH"/>
          <w14:ligatures w14:val="none"/>
        </w:rPr>
        <w:t>is</w:t>
      </w:r>
      <w:r w:rsidR="009E562B">
        <w:rPr>
          <w:rFonts w:ascii="Calibri" w:eastAsia="Times New Roman" w:hAnsi="Calibri" w:cs="Calibri"/>
          <w:b/>
          <w:bCs/>
          <w:kern w:val="0"/>
          <w:lang w:eastAsia="en-GB" w:bidi="th-TH"/>
          <w14:ligatures w14:val="none"/>
        </w:rPr>
        <w:t xml:space="preserve">  </w:t>
      </w:r>
      <w:r w:rsidR="00B26E09">
        <w:rPr>
          <w:rFonts w:ascii="Calibri" w:eastAsia="Times New Roman" w:hAnsi="Calibri" w:cs="Calibri"/>
          <w:b/>
          <w:bCs/>
          <w:kern w:val="0"/>
          <w:lang w:eastAsia="en-GB" w:bidi="th-TH"/>
          <w14:ligatures w14:val="none"/>
        </w:rPr>
        <w:t>approx.</w:t>
      </w:r>
      <w:proofErr w:type="gramEnd"/>
      <w:r w:rsidR="00B26E09">
        <w:rPr>
          <w:rFonts w:ascii="Calibri" w:eastAsia="Times New Roman" w:hAnsi="Calibri" w:cs="Calibri"/>
          <w:b/>
          <w:bCs/>
          <w:kern w:val="0"/>
          <w:lang w:eastAsia="en-GB" w:bidi="th-TH"/>
          <w14:ligatures w14:val="none"/>
        </w:rPr>
        <w:t xml:space="preserve"> </w:t>
      </w:r>
      <w:r w:rsidR="004819FD">
        <w:rPr>
          <w:rFonts w:ascii="Calibri" w:eastAsia="Times New Roman" w:hAnsi="Calibri" w:cs="Calibri"/>
          <w:b/>
          <w:bCs/>
          <w:kern w:val="0"/>
          <w:lang w:eastAsia="en-GB" w:bidi="th-TH"/>
          <w14:ligatures w14:val="none"/>
        </w:rPr>
        <w:t>4</w:t>
      </w:r>
      <w:r w:rsidR="00DC69C0">
        <w:rPr>
          <w:rFonts w:ascii="Calibri" w:eastAsia="Times New Roman" w:hAnsi="Calibri" w:cs="Calibri"/>
          <w:b/>
          <w:bCs/>
          <w:kern w:val="0"/>
          <w:lang w:eastAsia="en-GB" w:bidi="th-TH"/>
          <w14:ligatures w14:val="none"/>
        </w:rPr>
        <w:t>0</w:t>
      </w:r>
      <w:r w:rsidR="003A0CAC">
        <w:rPr>
          <w:rFonts w:ascii="Calibri" w:eastAsia="Times New Roman" w:hAnsi="Calibri" w:cs="Calibri"/>
          <w:b/>
          <w:bCs/>
          <w:kern w:val="0"/>
          <w:lang w:eastAsia="en-GB" w:bidi="th-TH"/>
          <w14:ligatures w14:val="none"/>
        </w:rPr>
        <w:t xml:space="preserve"> </w:t>
      </w:r>
      <w:r w:rsidR="009E562B">
        <w:rPr>
          <w:rFonts w:ascii="Calibri" w:eastAsia="Times New Roman" w:hAnsi="Calibri" w:cs="Calibri"/>
          <w:b/>
          <w:bCs/>
          <w:kern w:val="0"/>
          <w:lang w:eastAsia="en-GB" w:bidi="th-TH"/>
          <w14:ligatures w14:val="none"/>
        </w:rPr>
        <w:t xml:space="preserve">working days.   The duration of work </w:t>
      </w:r>
      <w:r w:rsidR="009C7EB4">
        <w:rPr>
          <w:rFonts w:ascii="Calibri" w:eastAsia="Times New Roman" w:hAnsi="Calibri" w:cs="Calibri"/>
          <w:b/>
          <w:bCs/>
          <w:kern w:val="0"/>
          <w:lang w:eastAsia="en-GB" w:bidi="th-TH"/>
          <w14:ligatures w14:val="none"/>
        </w:rPr>
        <w:t xml:space="preserve">will be from </w:t>
      </w:r>
      <w:r w:rsidR="00607985">
        <w:rPr>
          <w:rFonts w:ascii="Calibri" w:eastAsia="Times New Roman" w:hAnsi="Calibri" w:cs="Calibri"/>
          <w:b/>
          <w:bCs/>
          <w:kern w:val="0"/>
          <w:lang w:eastAsia="en-GB" w:bidi="th-TH"/>
          <w14:ligatures w14:val="none"/>
        </w:rPr>
        <w:t>May</w:t>
      </w:r>
      <w:r w:rsidR="009C7EB4">
        <w:rPr>
          <w:rFonts w:ascii="Calibri" w:eastAsia="Times New Roman" w:hAnsi="Calibri" w:cs="Calibri"/>
          <w:b/>
          <w:bCs/>
          <w:kern w:val="0"/>
          <w:lang w:eastAsia="en-GB" w:bidi="th-TH"/>
          <w14:ligatures w14:val="none"/>
        </w:rPr>
        <w:t xml:space="preserve"> </w:t>
      </w:r>
      <w:r w:rsidR="00607985">
        <w:rPr>
          <w:rFonts w:ascii="Calibri" w:eastAsia="Times New Roman" w:hAnsi="Calibri" w:cs="Calibri"/>
          <w:b/>
          <w:bCs/>
          <w:kern w:val="0"/>
          <w:lang w:eastAsia="en-GB" w:bidi="th-TH"/>
          <w14:ligatures w14:val="none"/>
        </w:rPr>
        <w:t xml:space="preserve">to Aug </w:t>
      </w:r>
      <w:r w:rsidR="009C7EB4">
        <w:rPr>
          <w:rFonts w:ascii="Calibri" w:eastAsia="Times New Roman" w:hAnsi="Calibri" w:cs="Calibri"/>
          <w:b/>
          <w:bCs/>
          <w:kern w:val="0"/>
          <w:lang w:eastAsia="en-GB" w:bidi="th-TH"/>
          <w14:ligatures w14:val="none"/>
        </w:rPr>
        <w:t>2025.</w:t>
      </w:r>
    </w:p>
    <w:p w14:paraId="1A68620E" w14:textId="77777777" w:rsidR="00590882" w:rsidRPr="00590882" w:rsidRDefault="00590882" w:rsidP="00590882">
      <w:pPr>
        <w:pStyle w:val="Heading2"/>
        <w:rPr>
          <w:rFonts w:eastAsia="Arial"/>
          <w:sz w:val="22"/>
          <w:szCs w:val="22"/>
          <w:lang w:bidi="th-TH"/>
        </w:rPr>
      </w:pPr>
      <w:r w:rsidRPr="00590882">
        <w:rPr>
          <w:rFonts w:eastAsia="Arial"/>
          <w:sz w:val="22"/>
          <w:szCs w:val="22"/>
          <w:lang w:bidi="th-TH"/>
        </w:rPr>
        <w:lastRenderedPageBreak/>
        <w:t xml:space="preserve">Indicative time frame and responsibilities </w:t>
      </w:r>
    </w:p>
    <w:tbl>
      <w:tblPr>
        <w:tblW w:w="100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2"/>
        <w:gridCol w:w="1798"/>
        <w:gridCol w:w="1800"/>
        <w:gridCol w:w="1800"/>
      </w:tblGrid>
      <w:tr w:rsidR="00CE036F" w:rsidRPr="00590882" w14:paraId="153213F0" w14:textId="4525EC46" w:rsidTr="00CE036F">
        <w:trPr>
          <w:tblHeader/>
        </w:trPr>
        <w:tc>
          <w:tcPr>
            <w:tcW w:w="4682" w:type="dxa"/>
            <w:tcBorders>
              <w:top w:val="single" w:sz="4" w:space="0" w:color="000000"/>
              <w:left w:val="single" w:sz="4" w:space="0" w:color="000000"/>
              <w:bottom w:val="single" w:sz="4" w:space="0" w:color="000000"/>
              <w:right w:val="single" w:sz="4" w:space="0" w:color="000000"/>
            </w:tcBorders>
            <w:shd w:val="clear" w:color="auto" w:fill="D9E2F3"/>
          </w:tcPr>
          <w:p w14:paraId="31866F41" w14:textId="77777777" w:rsidR="00CE036F" w:rsidRPr="00590882" w:rsidRDefault="00CE036F" w:rsidP="00590882">
            <w:pPr>
              <w:spacing w:before="120" w:after="200" w:line="252" w:lineRule="auto"/>
              <w:jc w:val="center"/>
              <w:rPr>
                <w:rFonts w:ascii="Calibri" w:eastAsia="Arial" w:hAnsi="Calibri" w:cs="Calibri"/>
                <w:b/>
                <w:kern w:val="0"/>
                <w:lang w:bidi="th-TH"/>
                <w14:ligatures w14:val="none"/>
              </w:rPr>
            </w:pPr>
            <w:r w:rsidRPr="00590882">
              <w:rPr>
                <w:rFonts w:ascii="Calibri" w:eastAsia="Arial" w:hAnsi="Calibri" w:cs="Calibri"/>
                <w:b/>
                <w:kern w:val="0"/>
                <w:lang w:bidi="th-TH"/>
                <w14:ligatures w14:val="none"/>
              </w:rPr>
              <w:t>Tasks/ Responsibilities</w:t>
            </w:r>
          </w:p>
        </w:tc>
        <w:tc>
          <w:tcPr>
            <w:tcW w:w="1798" w:type="dxa"/>
            <w:tcBorders>
              <w:top w:val="single" w:sz="4" w:space="0" w:color="000000"/>
              <w:left w:val="single" w:sz="4" w:space="0" w:color="000000"/>
              <w:bottom w:val="single" w:sz="4" w:space="0" w:color="000000"/>
              <w:right w:val="single" w:sz="4" w:space="0" w:color="000000"/>
            </w:tcBorders>
            <w:shd w:val="clear" w:color="auto" w:fill="D9E2F3"/>
          </w:tcPr>
          <w:p w14:paraId="0D66E4FC" w14:textId="77777777" w:rsidR="00CE036F" w:rsidRPr="00590882" w:rsidRDefault="00CE036F" w:rsidP="00590882">
            <w:pPr>
              <w:spacing w:before="120" w:after="200" w:line="252" w:lineRule="auto"/>
              <w:jc w:val="center"/>
              <w:rPr>
                <w:rFonts w:ascii="Calibri" w:eastAsia="Arial" w:hAnsi="Calibri" w:cs="Calibri"/>
                <w:b/>
                <w:kern w:val="0"/>
                <w:lang w:bidi="th-TH"/>
                <w14:ligatures w14:val="none"/>
              </w:rPr>
            </w:pPr>
            <w:r w:rsidRPr="00590882">
              <w:rPr>
                <w:rFonts w:ascii="Calibri" w:eastAsia="Arial" w:hAnsi="Calibri" w:cs="Calibri"/>
                <w:b/>
                <w:kern w:val="0"/>
                <w:lang w:bidi="th-TH"/>
                <w14:ligatures w14:val="none"/>
              </w:rPr>
              <w:t>Responsible person</w:t>
            </w:r>
          </w:p>
        </w:tc>
        <w:tc>
          <w:tcPr>
            <w:tcW w:w="1800" w:type="dxa"/>
            <w:tcBorders>
              <w:top w:val="single" w:sz="4" w:space="0" w:color="000000"/>
              <w:left w:val="single" w:sz="4" w:space="0" w:color="000000"/>
              <w:bottom w:val="single" w:sz="4" w:space="0" w:color="000000"/>
              <w:right w:val="single" w:sz="4" w:space="0" w:color="000000"/>
            </w:tcBorders>
            <w:shd w:val="clear" w:color="auto" w:fill="D9E2F3"/>
          </w:tcPr>
          <w:p w14:paraId="3F6B5F41" w14:textId="77777777" w:rsidR="00CE036F" w:rsidRPr="00590882" w:rsidRDefault="00CE036F" w:rsidP="00590882">
            <w:pPr>
              <w:spacing w:before="120" w:after="200" w:line="252" w:lineRule="auto"/>
              <w:jc w:val="center"/>
              <w:rPr>
                <w:rFonts w:ascii="Calibri" w:eastAsia="Arial" w:hAnsi="Calibri" w:cs="Calibri"/>
                <w:b/>
                <w:kern w:val="0"/>
                <w:lang w:bidi="th-TH"/>
                <w14:ligatures w14:val="none"/>
              </w:rPr>
            </w:pPr>
            <w:r w:rsidRPr="00590882">
              <w:rPr>
                <w:rFonts w:ascii="Calibri" w:eastAsia="Arial" w:hAnsi="Calibri" w:cs="Calibri"/>
                <w:b/>
                <w:kern w:val="0"/>
                <w:lang w:bidi="th-TH"/>
                <w14:ligatures w14:val="none"/>
              </w:rPr>
              <w:t>Time frame (by end)</w:t>
            </w:r>
          </w:p>
        </w:tc>
        <w:tc>
          <w:tcPr>
            <w:tcW w:w="1800" w:type="dxa"/>
            <w:tcBorders>
              <w:top w:val="single" w:sz="4" w:space="0" w:color="000000"/>
              <w:left w:val="single" w:sz="4" w:space="0" w:color="000000"/>
              <w:bottom w:val="single" w:sz="4" w:space="0" w:color="000000"/>
              <w:right w:val="single" w:sz="4" w:space="0" w:color="000000"/>
            </w:tcBorders>
            <w:shd w:val="clear" w:color="auto" w:fill="D9E2F3"/>
          </w:tcPr>
          <w:p w14:paraId="5AE61058" w14:textId="6A520E74" w:rsidR="00CE036F" w:rsidRPr="00590882" w:rsidRDefault="00CE036F" w:rsidP="00590882">
            <w:pPr>
              <w:spacing w:before="120" w:after="200" w:line="252" w:lineRule="auto"/>
              <w:jc w:val="center"/>
              <w:rPr>
                <w:rFonts w:ascii="Calibri" w:eastAsia="Arial" w:hAnsi="Calibri" w:cs="Calibri"/>
                <w:b/>
                <w:kern w:val="0"/>
                <w:lang w:bidi="th-TH"/>
                <w14:ligatures w14:val="none"/>
              </w:rPr>
            </w:pPr>
            <w:r>
              <w:rPr>
                <w:rFonts w:ascii="Calibri" w:eastAsia="Arial" w:hAnsi="Calibri" w:cs="Calibri"/>
                <w:b/>
                <w:kern w:val="0"/>
                <w:lang w:bidi="th-TH"/>
                <w14:ligatures w14:val="none"/>
              </w:rPr>
              <w:t>Level of effort</w:t>
            </w:r>
          </w:p>
        </w:tc>
      </w:tr>
      <w:tr w:rsidR="00CE036F" w:rsidRPr="00590882" w14:paraId="3EB76260" w14:textId="78F84C09"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3D339110"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Preparation of the TOR –draft</w:t>
            </w:r>
          </w:p>
        </w:tc>
        <w:tc>
          <w:tcPr>
            <w:tcW w:w="1798" w:type="dxa"/>
            <w:tcBorders>
              <w:top w:val="single" w:sz="4" w:space="0" w:color="000000"/>
              <w:left w:val="single" w:sz="4" w:space="0" w:color="000000"/>
              <w:bottom w:val="single" w:sz="4" w:space="0" w:color="000000"/>
              <w:right w:val="single" w:sz="4" w:space="0" w:color="000000"/>
            </w:tcBorders>
          </w:tcPr>
          <w:p w14:paraId="7E50F976"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Evaluation manager</w:t>
            </w:r>
          </w:p>
        </w:tc>
        <w:tc>
          <w:tcPr>
            <w:tcW w:w="1800" w:type="dxa"/>
            <w:tcBorders>
              <w:top w:val="single" w:sz="4" w:space="0" w:color="000000"/>
              <w:left w:val="single" w:sz="4" w:space="0" w:color="000000"/>
              <w:bottom w:val="single" w:sz="4" w:space="0" w:color="000000"/>
              <w:right w:val="single" w:sz="4" w:space="0" w:color="000000"/>
            </w:tcBorders>
          </w:tcPr>
          <w:p w14:paraId="037F1E3B" w14:textId="7D80DC45" w:rsidR="00CE036F" w:rsidRPr="00590882" w:rsidRDefault="00CE036F"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 xml:space="preserve">Early Jan </w:t>
            </w:r>
            <w:r w:rsidRPr="00590882">
              <w:rPr>
                <w:rFonts w:ascii="Calibri" w:eastAsia="Arial" w:hAnsi="Calibri" w:cs="Calibri"/>
                <w:kern w:val="0"/>
                <w:lang w:bidi="th-TH"/>
                <w14:ligatures w14:val="none"/>
              </w:rPr>
              <w:t>202</w:t>
            </w:r>
            <w:r>
              <w:rPr>
                <w:rFonts w:ascii="Calibri" w:eastAsia="Arial" w:hAnsi="Calibri" w:cs="Calibri"/>
                <w:kern w:val="0"/>
                <w:lang w:bidi="th-TH"/>
                <w14:ligatures w14:val="none"/>
              </w:rPr>
              <w:t>5</w:t>
            </w:r>
          </w:p>
        </w:tc>
        <w:tc>
          <w:tcPr>
            <w:tcW w:w="1800" w:type="dxa"/>
            <w:tcBorders>
              <w:top w:val="single" w:sz="4" w:space="0" w:color="000000"/>
              <w:left w:val="single" w:sz="4" w:space="0" w:color="000000"/>
              <w:bottom w:val="single" w:sz="4" w:space="0" w:color="000000"/>
              <w:right w:val="single" w:sz="4" w:space="0" w:color="000000"/>
            </w:tcBorders>
          </w:tcPr>
          <w:p w14:paraId="6889FDB6"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06420657" w14:textId="00716F2A"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1C45C568"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Preparation of list of stakeholders with E-mail addresses and contact numbers</w:t>
            </w:r>
          </w:p>
        </w:tc>
        <w:tc>
          <w:tcPr>
            <w:tcW w:w="1798" w:type="dxa"/>
            <w:tcBorders>
              <w:top w:val="single" w:sz="4" w:space="0" w:color="000000"/>
              <w:left w:val="single" w:sz="4" w:space="0" w:color="000000"/>
              <w:bottom w:val="single" w:sz="4" w:space="0" w:color="000000"/>
              <w:right w:val="single" w:sz="4" w:space="0" w:color="000000"/>
            </w:tcBorders>
          </w:tcPr>
          <w:p w14:paraId="3BB2FA07"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ILO CO Offices </w:t>
            </w:r>
          </w:p>
        </w:tc>
        <w:tc>
          <w:tcPr>
            <w:tcW w:w="1800" w:type="dxa"/>
            <w:tcBorders>
              <w:top w:val="single" w:sz="4" w:space="0" w:color="000000"/>
              <w:left w:val="single" w:sz="4" w:space="0" w:color="000000"/>
              <w:bottom w:val="single" w:sz="4" w:space="0" w:color="000000"/>
              <w:right w:val="single" w:sz="4" w:space="0" w:color="000000"/>
            </w:tcBorders>
          </w:tcPr>
          <w:p w14:paraId="5C2EB0D0" w14:textId="2EE35523" w:rsidR="00CE036F" w:rsidRPr="00590882" w:rsidRDefault="00CE036F" w:rsidP="00590882">
            <w:pPr>
              <w:spacing w:before="120" w:after="200" w:line="252" w:lineRule="auto"/>
              <w:rPr>
                <w:rFonts w:ascii="Calibri" w:eastAsia="Arial" w:hAnsi="Calibri" w:cs="Calibri"/>
                <w:kern w:val="0"/>
                <w:highlight w:val="yellow"/>
                <w:lang w:bidi="th-TH"/>
                <w14:ligatures w14:val="none"/>
              </w:rPr>
            </w:pPr>
            <w:r>
              <w:rPr>
                <w:rFonts w:ascii="Calibri" w:eastAsia="Arial" w:hAnsi="Calibri" w:cs="Calibri"/>
                <w:kern w:val="0"/>
                <w:lang w:bidi="th-TH"/>
                <w14:ligatures w14:val="none"/>
              </w:rPr>
              <w:t xml:space="preserve">By end Jan </w:t>
            </w:r>
            <w:r w:rsidRPr="00590882">
              <w:rPr>
                <w:rFonts w:ascii="Calibri" w:eastAsia="Arial" w:hAnsi="Calibri" w:cs="Calibri"/>
                <w:kern w:val="0"/>
                <w:lang w:bidi="th-TH"/>
                <w14:ligatures w14:val="none"/>
              </w:rPr>
              <w:t>20</w:t>
            </w:r>
            <w:r>
              <w:rPr>
                <w:rFonts w:ascii="Calibri" w:eastAsia="Arial" w:hAnsi="Calibri" w:cs="Calibri"/>
                <w:kern w:val="0"/>
                <w:lang w:bidi="th-TH"/>
                <w14:ligatures w14:val="none"/>
              </w:rPr>
              <w:t>25</w:t>
            </w:r>
          </w:p>
        </w:tc>
        <w:tc>
          <w:tcPr>
            <w:tcW w:w="1800" w:type="dxa"/>
            <w:tcBorders>
              <w:top w:val="single" w:sz="4" w:space="0" w:color="000000"/>
              <w:left w:val="single" w:sz="4" w:space="0" w:color="000000"/>
              <w:bottom w:val="single" w:sz="4" w:space="0" w:color="000000"/>
              <w:right w:val="single" w:sz="4" w:space="0" w:color="000000"/>
            </w:tcBorders>
          </w:tcPr>
          <w:p w14:paraId="1AC24047"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28483A2F" w14:textId="5B0BF12D"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2DF9E4DD"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Finalization of the TOR</w:t>
            </w:r>
          </w:p>
        </w:tc>
        <w:tc>
          <w:tcPr>
            <w:tcW w:w="1798" w:type="dxa"/>
            <w:tcBorders>
              <w:top w:val="single" w:sz="4" w:space="0" w:color="000000"/>
              <w:left w:val="single" w:sz="4" w:space="0" w:color="000000"/>
              <w:bottom w:val="single" w:sz="4" w:space="0" w:color="000000"/>
              <w:right w:val="single" w:sz="4" w:space="0" w:color="000000"/>
            </w:tcBorders>
          </w:tcPr>
          <w:p w14:paraId="66CDC108"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Evaluation manager (EM)</w:t>
            </w:r>
          </w:p>
        </w:tc>
        <w:tc>
          <w:tcPr>
            <w:tcW w:w="1800" w:type="dxa"/>
            <w:tcBorders>
              <w:top w:val="single" w:sz="4" w:space="0" w:color="000000"/>
              <w:left w:val="single" w:sz="4" w:space="0" w:color="000000"/>
              <w:bottom w:val="single" w:sz="4" w:space="0" w:color="000000"/>
              <w:right w:val="single" w:sz="4" w:space="0" w:color="000000"/>
            </w:tcBorders>
          </w:tcPr>
          <w:p w14:paraId="7E734C6F" w14:textId="3B0467CC" w:rsidR="00CE036F" w:rsidRPr="00590882" w:rsidRDefault="00CE036F"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 xml:space="preserve">End </w:t>
            </w:r>
            <w:r w:rsidR="005F6315">
              <w:rPr>
                <w:rFonts w:ascii="Calibri" w:eastAsia="Arial" w:hAnsi="Calibri" w:cs="Calibri"/>
                <w:kern w:val="0"/>
                <w:lang w:bidi="th-TH"/>
                <w14:ligatures w14:val="none"/>
              </w:rPr>
              <w:t>March</w:t>
            </w:r>
            <w:r w:rsidRPr="00590882">
              <w:rPr>
                <w:rFonts w:ascii="Calibri" w:eastAsia="Arial" w:hAnsi="Calibri" w:cs="Calibri"/>
                <w:kern w:val="0"/>
                <w:lang w:bidi="th-TH"/>
                <w14:ligatures w14:val="none"/>
              </w:rPr>
              <w:t xml:space="preserve"> 202</w:t>
            </w:r>
            <w:r>
              <w:rPr>
                <w:rFonts w:ascii="Calibri" w:eastAsia="Arial" w:hAnsi="Calibri" w:cs="Calibri"/>
                <w:kern w:val="0"/>
                <w:lang w:bidi="th-TH"/>
                <w14:ligatures w14:val="none"/>
              </w:rPr>
              <w:t>5</w:t>
            </w:r>
          </w:p>
        </w:tc>
        <w:tc>
          <w:tcPr>
            <w:tcW w:w="1800" w:type="dxa"/>
            <w:tcBorders>
              <w:top w:val="single" w:sz="4" w:space="0" w:color="000000"/>
              <w:left w:val="single" w:sz="4" w:space="0" w:color="000000"/>
              <w:bottom w:val="single" w:sz="4" w:space="0" w:color="000000"/>
              <w:right w:val="single" w:sz="4" w:space="0" w:color="000000"/>
            </w:tcBorders>
          </w:tcPr>
          <w:p w14:paraId="7430266C"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53B330B6" w14:textId="5E036C03"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75ECDA4A"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Call for EOIs  </w:t>
            </w:r>
          </w:p>
        </w:tc>
        <w:tc>
          <w:tcPr>
            <w:tcW w:w="1798" w:type="dxa"/>
            <w:tcBorders>
              <w:top w:val="single" w:sz="4" w:space="0" w:color="000000"/>
              <w:left w:val="single" w:sz="4" w:space="0" w:color="000000"/>
              <w:bottom w:val="single" w:sz="4" w:space="0" w:color="000000"/>
              <w:right w:val="single" w:sz="4" w:space="0" w:color="000000"/>
            </w:tcBorders>
          </w:tcPr>
          <w:p w14:paraId="1A7F3216"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ILO EM</w:t>
            </w:r>
          </w:p>
        </w:tc>
        <w:tc>
          <w:tcPr>
            <w:tcW w:w="1800" w:type="dxa"/>
            <w:tcBorders>
              <w:top w:val="single" w:sz="4" w:space="0" w:color="000000"/>
              <w:left w:val="single" w:sz="4" w:space="0" w:color="000000"/>
              <w:bottom w:val="single" w:sz="4" w:space="0" w:color="000000"/>
              <w:right w:val="single" w:sz="4" w:space="0" w:color="000000"/>
            </w:tcBorders>
          </w:tcPr>
          <w:p w14:paraId="1CB12A5F" w14:textId="7491EA96"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April</w:t>
            </w:r>
            <w:r w:rsidR="00CE036F">
              <w:rPr>
                <w:rFonts w:ascii="Calibri" w:eastAsia="Arial" w:hAnsi="Calibri" w:cs="Calibri"/>
                <w:kern w:val="0"/>
                <w:lang w:bidi="th-TH"/>
                <w14:ligatures w14:val="none"/>
              </w:rPr>
              <w:t xml:space="preserve"> 2025</w:t>
            </w:r>
          </w:p>
        </w:tc>
        <w:tc>
          <w:tcPr>
            <w:tcW w:w="1800" w:type="dxa"/>
            <w:tcBorders>
              <w:top w:val="single" w:sz="4" w:space="0" w:color="000000"/>
              <w:left w:val="single" w:sz="4" w:space="0" w:color="000000"/>
              <w:bottom w:val="single" w:sz="4" w:space="0" w:color="000000"/>
              <w:right w:val="single" w:sz="4" w:space="0" w:color="000000"/>
            </w:tcBorders>
          </w:tcPr>
          <w:p w14:paraId="4453943E"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142E9BFB" w14:textId="64F626DD"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1C60AAC8"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Selection of Evaluator </w:t>
            </w:r>
          </w:p>
        </w:tc>
        <w:tc>
          <w:tcPr>
            <w:tcW w:w="1798" w:type="dxa"/>
            <w:tcBorders>
              <w:top w:val="single" w:sz="4" w:space="0" w:color="000000"/>
              <w:left w:val="single" w:sz="4" w:space="0" w:color="000000"/>
              <w:bottom w:val="single" w:sz="4" w:space="0" w:color="000000"/>
              <w:right w:val="single" w:sz="4" w:space="0" w:color="000000"/>
            </w:tcBorders>
          </w:tcPr>
          <w:p w14:paraId="43848D61"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Evaluation Manager</w:t>
            </w:r>
          </w:p>
        </w:tc>
        <w:tc>
          <w:tcPr>
            <w:tcW w:w="1800" w:type="dxa"/>
            <w:tcBorders>
              <w:top w:val="single" w:sz="4" w:space="0" w:color="000000"/>
              <w:left w:val="single" w:sz="4" w:space="0" w:color="000000"/>
              <w:bottom w:val="single" w:sz="4" w:space="0" w:color="000000"/>
              <w:right w:val="single" w:sz="4" w:space="0" w:color="000000"/>
            </w:tcBorders>
          </w:tcPr>
          <w:p w14:paraId="4F308A18" w14:textId="358FC480"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 xml:space="preserve"> April </w:t>
            </w:r>
            <w:r w:rsidR="00CE036F" w:rsidRPr="00590882">
              <w:rPr>
                <w:rFonts w:ascii="Calibri" w:eastAsia="Arial" w:hAnsi="Calibri" w:cs="Calibri"/>
                <w:kern w:val="0"/>
                <w:lang w:bidi="th-TH"/>
                <w14:ligatures w14:val="none"/>
              </w:rPr>
              <w:t>202</w:t>
            </w:r>
            <w:r w:rsidR="00CE036F">
              <w:rPr>
                <w:rFonts w:ascii="Calibri" w:eastAsia="Arial" w:hAnsi="Calibri" w:cs="Calibri"/>
                <w:kern w:val="0"/>
                <w:lang w:bidi="th-TH"/>
                <w14:ligatures w14:val="none"/>
              </w:rPr>
              <w:t>5</w:t>
            </w:r>
          </w:p>
        </w:tc>
        <w:tc>
          <w:tcPr>
            <w:tcW w:w="1800" w:type="dxa"/>
            <w:tcBorders>
              <w:top w:val="single" w:sz="4" w:space="0" w:color="000000"/>
              <w:left w:val="single" w:sz="4" w:space="0" w:color="000000"/>
              <w:bottom w:val="single" w:sz="4" w:space="0" w:color="000000"/>
              <w:right w:val="single" w:sz="4" w:space="0" w:color="000000"/>
            </w:tcBorders>
          </w:tcPr>
          <w:p w14:paraId="523DE3B9"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29B469FA" w14:textId="55BBD6C0"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5B2296D1"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Contracting Evaluator</w:t>
            </w:r>
          </w:p>
        </w:tc>
        <w:tc>
          <w:tcPr>
            <w:tcW w:w="1798" w:type="dxa"/>
            <w:tcBorders>
              <w:top w:val="single" w:sz="4" w:space="0" w:color="000000"/>
              <w:left w:val="single" w:sz="4" w:space="0" w:color="000000"/>
              <w:bottom w:val="single" w:sz="4" w:space="0" w:color="000000"/>
              <w:right w:val="single" w:sz="4" w:space="0" w:color="000000"/>
            </w:tcBorders>
          </w:tcPr>
          <w:p w14:paraId="5900B753"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ROAP</w:t>
            </w:r>
          </w:p>
        </w:tc>
        <w:tc>
          <w:tcPr>
            <w:tcW w:w="1800" w:type="dxa"/>
            <w:tcBorders>
              <w:top w:val="single" w:sz="4" w:space="0" w:color="000000"/>
              <w:left w:val="single" w:sz="4" w:space="0" w:color="000000"/>
              <w:bottom w:val="single" w:sz="4" w:space="0" w:color="000000"/>
              <w:right w:val="single" w:sz="4" w:space="0" w:color="000000"/>
            </w:tcBorders>
          </w:tcPr>
          <w:p w14:paraId="0B85DE78" w14:textId="1910D388"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By end of April</w:t>
            </w:r>
            <w:r w:rsidR="00CE036F">
              <w:rPr>
                <w:rFonts w:ascii="Calibri" w:eastAsia="Arial" w:hAnsi="Calibri" w:cs="Calibri"/>
                <w:kern w:val="0"/>
                <w:lang w:bidi="th-TH"/>
                <w14:ligatures w14:val="none"/>
              </w:rPr>
              <w:t xml:space="preserve"> 2025</w:t>
            </w:r>
          </w:p>
        </w:tc>
        <w:tc>
          <w:tcPr>
            <w:tcW w:w="1800" w:type="dxa"/>
            <w:tcBorders>
              <w:top w:val="single" w:sz="4" w:space="0" w:color="000000"/>
              <w:left w:val="single" w:sz="4" w:space="0" w:color="000000"/>
              <w:bottom w:val="single" w:sz="4" w:space="0" w:color="000000"/>
              <w:right w:val="single" w:sz="4" w:space="0" w:color="000000"/>
            </w:tcBorders>
          </w:tcPr>
          <w:p w14:paraId="222A6BD4"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4F52B858" w14:textId="44378E13"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09526122" w14:textId="4B3394A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Brief evaluators </w:t>
            </w:r>
            <w:r>
              <w:rPr>
                <w:rFonts w:ascii="Calibri" w:eastAsia="Arial" w:hAnsi="Calibri" w:cs="Calibri"/>
                <w:kern w:val="0"/>
                <w:lang w:bidi="th-TH"/>
                <w14:ligatures w14:val="none"/>
              </w:rPr>
              <w:t>/document review</w:t>
            </w:r>
            <w:r w:rsidR="00AB75D7">
              <w:rPr>
                <w:rFonts w:ascii="Calibri" w:eastAsia="Arial" w:hAnsi="Calibri" w:cs="Calibri"/>
                <w:kern w:val="0"/>
                <w:lang w:bidi="th-TH"/>
                <w14:ligatures w14:val="none"/>
              </w:rPr>
              <w:t>s/preparation of inception report</w:t>
            </w:r>
          </w:p>
        </w:tc>
        <w:tc>
          <w:tcPr>
            <w:tcW w:w="1798" w:type="dxa"/>
            <w:tcBorders>
              <w:top w:val="single" w:sz="4" w:space="0" w:color="000000"/>
              <w:left w:val="single" w:sz="4" w:space="0" w:color="000000"/>
              <w:bottom w:val="single" w:sz="4" w:space="0" w:color="000000"/>
              <w:right w:val="single" w:sz="4" w:space="0" w:color="000000"/>
            </w:tcBorders>
          </w:tcPr>
          <w:p w14:paraId="38650981"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Evaluation </w:t>
            </w:r>
            <w:proofErr w:type="gramStart"/>
            <w:r w:rsidRPr="00590882">
              <w:rPr>
                <w:rFonts w:ascii="Calibri" w:eastAsia="Arial" w:hAnsi="Calibri" w:cs="Calibri"/>
                <w:kern w:val="0"/>
                <w:lang w:bidi="th-TH"/>
                <w14:ligatures w14:val="none"/>
              </w:rPr>
              <w:t>manager  and</w:t>
            </w:r>
            <w:proofErr w:type="gramEnd"/>
            <w:r w:rsidRPr="00590882">
              <w:rPr>
                <w:rFonts w:ascii="Calibri" w:eastAsia="Arial" w:hAnsi="Calibri" w:cs="Calibri"/>
                <w:kern w:val="0"/>
                <w:lang w:bidi="th-TH"/>
                <w14:ligatures w14:val="none"/>
              </w:rPr>
              <w:t xml:space="preserve"> relevant COs</w:t>
            </w:r>
          </w:p>
        </w:tc>
        <w:tc>
          <w:tcPr>
            <w:tcW w:w="1800" w:type="dxa"/>
            <w:tcBorders>
              <w:top w:val="single" w:sz="4" w:space="0" w:color="000000"/>
              <w:left w:val="single" w:sz="4" w:space="0" w:color="000000"/>
              <w:bottom w:val="single" w:sz="4" w:space="0" w:color="000000"/>
              <w:right w:val="single" w:sz="4" w:space="0" w:color="000000"/>
            </w:tcBorders>
          </w:tcPr>
          <w:p w14:paraId="172A5D87" w14:textId="371CF6BD"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Early May</w:t>
            </w:r>
            <w:r w:rsidR="00CE036F">
              <w:rPr>
                <w:rFonts w:ascii="Calibri" w:eastAsia="Arial" w:hAnsi="Calibri" w:cs="Calibri"/>
                <w:kern w:val="0"/>
                <w:lang w:bidi="th-TH"/>
                <w14:ligatures w14:val="none"/>
              </w:rPr>
              <w:t xml:space="preserve"> 2025</w:t>
            </w:r>
          </w:p>
        </w:tc>
        <w:tc>
          <w:tcPr>
            <w:tcW w:w="1800" w:type="dxa"/>
            <w:tcBorders>
              <w:top w:val="single" w:sz="4" w:space="0" w:color="000000"/>
              <w:left w:val="single" w:sz="4" w:space="0" w:color="000000"/>
              <w:bottom w:val="single" w:sz="4" w:space="0" w:color="000000"/>
              <w:right w:val="single" w:sz="4" w:space="0" w:color="000000"/>
            </w:tcBorders>
          </w:tcPr>
          <w:p w14:paraId="22525016" w14:textId="4153C73E" w:rsidR="00CE036F" w:rsidRDefault="00AB75D7"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6 days</w:t>
            </w:r>
          </w:p>
        </w:tc>
      </w:tr>
      <w:tr w:rsidR="00CE036F" w:rsidRPr="00590882" w14:paraId="1EBBE66B" w14:textId="6A6DCB2E"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3376D991"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Inception report submitted </w:t>
            </w:r>
          </w:p>
        </w:tc>
        <w:tc>
          <w:tcPr>
            <w:tcW w:w="1798" w:type="dxa"/>
            <w:tcBorders>
              <w:top w:val="single" w:sz="4" w:space="0" w:color="000000"/>
              <w:left w:val="single" w:sz="4" w:space="0" w:color="000000"/>
              <w:bottom w:val="single" w:sz="4" w:space="0" w:color="000000"/>
              <w:right w:val="single" w:sz="4" w:space="0" w:color="000000"/>
            </w:tcBorders>
          </w:tcPr>
          <w:p w14:paraId="71856218"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Evaluators   </w:t>
            </w:r>
          </w:p>
        </w:tc>
        <w:tc>
          <w:tcPr>
            <w:tcW w:w="1800" w:type="dxa"/>
            <w:tcBorders>
              <w:top w:val="single" w:sz="4" w:space="0" w:color="000000"/>
              <w:left w:val="single" w:sz="4" w:space="0" w:color="000000"/>
              <w:bottom w:val="single" w:sz="4" w:space="0" w:color="000000"/>
              <w:right w:val="single" w:sz="4" w:space="0" w:color="000000"/>
            </w:tcBorders>
          </w:tcPr>
          <w:p w14:paraId="25112B6E" w14:textId="2051F2CE" w:rsidR="00CE036F" w:rsidRPr="00590882" w:rsidRDefault="005F6315" w:rsidP="00590882">
            <w:pPr>
              <w:spacing w:before="120" w:after="200" w:line="252" w:lineRule="auto"/>
              <w:rPr>
                <w:rFonts w:ascii="Calibri" w:eastAsia="Arial" w:hAnsi="Calibri" w:cs="Calibri"/>
                <w:kern w:val="0"/>
                <w:lang w:bidi="th-TH"/>
                <w14:ligatures w14:val="none"/>
              </w:rPr>
            </w:pPr>
            <w:proofErr w:type="spellStart"/>
            <w:r>
              <w:rPr>
                <w:rFonts w:ascii="Calibri" w:eastAsia="Arial" w:hAnsi="Calibri" w:cs="Calibri"/>
                <w:kern w:val="0"/>
                <w:lang w:bidi="th-TH"/>
                <w14:ligatures w14:val="none"/>
              </w:rPr>
              <w:t>Mid May</w:t>
            </w:r>
            <w:proofErr w:type="spellEnd"/>
            <w:r w:rsidR="00CE036F">
              <w:rPr>
                <w:rFonts w:ascii="Calibri" w:eastAsia="Arial" w:hAnsi="Calibri" w:cs="Calibri"/>
                <w:kern w:val="0"/>
                <w:lang w:bidi="th-TH"/>
                <w14:ligatures w14:val="none"/>
              </w:rPr>
              <w:t xml:space="preserve"> 2025</w:t>
            </w:r>
          </w:p>
        </w:tc>
        <w:tc>
          <w:tcPr>
            <w:tcW w:w="1800" w:type="dxa"/>
            <w:tcBorders>
              <w:top w:val="single" w:sz="4" w:space="0" w:color="000000"/>
              <w:left w:val="single" w:sz="4" w:space="0" w:color="000000"/>
              <w:bottom w:val="single" w:sz="4" w:space="0" w:color="000000"/>
              <w:right w:val="single" w:sz="4" w:space="0" w:color="000000"/>
            </w:tcBorders>
          </w:tcPr>
          <w:p w14:paraId="111895FB" w14:textId="4AC8BE5B"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16C41E37" w14:textId="1822F989"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298346FA" w14:textId="475D5943"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Data </w:t>
            </w:r>
            <w:sdt>
              <w:sdtPr>
                <w:rPr>
                  <w:rFonts w:ascii="Calibri" w:eastAsia="Calibri" w:hAnsi="Calibri" w:cs="Calibri"/>
                  <w:kern w:val="0"/>
                  <w:lang w:bidi="th-TH"/>
                  <w14:ligatures w14:val="none"/>
                </w:rPr>
                <w:tag w:val="goog_rdk_72"/>
                <w:id w:val="-1653363384"/>
              </w:sdtPr>
              <w:sdtContent/>
            </w:sdt>
            <w:r w:rsidRPr="00590882">
              <w:rPr>
                <w:rFonts w:ascii="Calibri" w:eastAsia="Arial" w:hAnsi="Calibri" w:cs="Calibri"/>
                <w:kern w:val="0"/>
                <w:lang w:bidi="th-TH"/>
                <w14:ligatures w14:val="none"/>
              </w:rPr>
              <w:t xml:space="preserve">collection and debriefing to ILO </w:t>
            </w:r>
          </w:p>
        </w:tc>
        <w:tc>
          <w:tcPr>
            <w:tcW w:w="1798" w:type="dxa"/>
            <w:tcBorders>
              <w:top w:val="single" w:sz="4" w:space="0" w:color="000000"/>
              <w:left w:val="single" w:sz="4" w:space="0" w:color="000000"/>
              <w:bottom w:val="single" w:sz="4" w:space="0" w:color="000000"/>
              <w:right w:val="single" w:sz="4" w:space="0" w:color="000000"/>
            </w:tcBorders>
          </w:tcPr>
          <w:p w14:paraId="2C46AFD3"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Evaluators  </w:t>
            </w:r>
          </w:p>
        </w:tc>
        <w:tc>
          <w:tcPr>
            <w:tcW w:w="1800" w:type="dxa"/>
            <w:tcBorders>
              <w:top w:val="single" w:sz="4" w:space="0" w:color="000000"/>
              <w:left w:val="single" w:sz="4" w:space="0" w:color="000000"/>
              <w:bottom w:val="single" w:sz="4" w:space="0" w:color="000000"/>
              <w:right w:val="single" w:sz="4" w:space="0" w:color="000000"/>
            </w:tcBorders>
          </w:tcPr>
          <w:p w14:paraId="2ED404AD" w14:textId="04CCBBF5"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 xml:space="preserve">May -June </w:t>
            </w:r>
            <w:r w:rsidR="00CE036F">
              <w:rPr>
                <w:rFonts w:ascii="Calibri" w:eastAsia="Arial" w:hAnsi="Calibri" w:cs="Calibri"/>
                <w:kern w:val="0"/>
                <w:lang w:bidi="th-TH"/>
                <w14:ligatures w14:val="none"/>
              </w:rPr>
              <w:t>2025</w:t>
            </w:r>
          </w:p>
        </w:tc>
        <w:tc>
          <w:tcPr>
            <w:tcW w:w="1800" w:type="dxa"/>
            <w:tcBorders>
              <w:top w:val="single" w:sz="4" w:space="0" w:color="000000"/>
              <w:left w:val="single" w:sz="4" w:space="0" w:color="000000"/>
              <w:bottom w:val="single" w:sz="4" w:space="0" w:color="000000"/>
              <w:right w:val="single" w:sz="4" w:space="0" w:color="000000"/>
            </w:tcBorders>
          </w:tcPr>
          <w:p w14:paraId="10CBABFA" w14:textId="5183FE9C" w:rsidR="00CE036F" w:rsidRDefault="00A532E9"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2</w:t>
            </w:r>
            <w:r w:rsidR="00FD0809">
              <w:rPr>
                <w:rFonts w:ascii="Calibri" w:eastAsia="Arial" w:hAnsi="Calibri" w:cs="Calibri"/>
                <w:kern w:val="0"/>
                <w:lang w:bidi="th-TH"/>
                <w14:ligatures w14:val="none"/>
              </w:rPr>
              <w:t>1</w:t>
            </w:r>
          </w:p>
        </w:tc>
      </w:tr>
      <w:tr w:rsidR="00CE036F" w:rsidRPr="00590882" w14:paraId="0168380B" w14:textId="47C80946"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7CC7F4C0"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Draft report submitted to Evaluation manager </w:t>
            </w:r>
          </w:p>
        </w:tc>
        <w:tc>
          <w:tcPr>
            <w:tcW w:w="1798" w:type="dxa"/>
            <w:tcBorders>
              <w:top w:val="single" w:sz="4" w:space="0" w:color="000000"/>
              <w:left w:val="single" w:sz="4" w:space="0" w:color="000000"/>
              <w:bottom w:val="single" w:sz="4" w:space="0" w:color="000000"/>
              <w:right w:val="single" w:sz="4" w:space="0" w:color="000000"/>
            </w:tcBorders>
          </w:tcPr>
          <w:p w14:paraId="1E05629D"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Evaluators </w:t>
            </w:r>
          </w:p>
        </w:tc>
        <w:tc>
          <w:tcPr>
            <w:tcW w:w="1800" w:type="dxa"/>
            <w:tcBorders>
              <w:top w:val="single" w:sz="4" w:space="0" w:color="000000"/>
              <w:left w:val="single" w:sz="4" w:space="0" w:color="000000"/>
              <w:bottom w:val="single" w:sz="4" w:space="0" w:color="000000"/>
              <w:right w:val="single" w:sz="4" w:space="0" w:color="000000"/>
            </w:tcBorders>
          </w:tcPr>
          <w:p w14:paraId="4FA4D410" w14:textId="5FBBFAAC"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Mid July</w:t>
            </w:r>
            <w:r w:rsidR="00CE036F">
              <w:rPr>
                <w:rFonts w:ascii="Calibri" w:eastAsia="Arial" w:hAnsi="Calibri" w:cs="Calibri"/>
                <w:kern w:val="0"/>
                <w:lang w:bidi="th-TH"/>
                <w14:ligatures w14:val="none"/>
              </w:rPr>
              <w:t>, 2025</w:t>
            </w:r>
          </w:p>
        </w:tc>
        <w:tc>
          <w:tcPr>
            <w:tcW w:w="1800" w:type="dxa"/>
            <w:tcBorders>
              <w:top w:val="single" w:sz="4" w:space="0" w:color="000000"/>
              <w:left w:val="single" w:sz="4" w:space="0" w:color="000000"/>
              <w:bottom w:val="single" w:sz="4" w:space="0" w:color="000000"/>
              <w:right w:val="single" w:sz="4" w:space="0" w:color="000000"/>
            </w:tcBorders>
          </w:tcPr>
          <w:p w14:paraId="60189719" w14:textId="34169721" w:rsidR="00CE036F" w:rsidRDefault="00FD0809"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10</w:t>
            </w:r>
          </w:p>
        </w:tc>
      </w:tr>
      <w:tr w:rsidR="00CE036F" w:rsidRPr="00590882" w14:paraId="34239F9D" w14:textId="160B92F6"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6862A643"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Sharing the draft report with all concerned stakeholders for comments</w:t>
            </w:r>
          </w:p>
        </w:tc>
        <w:tc>
          <w:tcPr>
            <w:tcW w:w="1798" w:type="dxa"/>
            <w:tcBorders>
              <w:top w:val="single" w:sz="4" w:space="0" w:color="000000"/>
              <w:left w:val="single" w:sz="4" w:space="0" w:color="000000"/>
              <w:bottom w:val="single" w:sz="4" w:space="0" w:color="000000"/>
              <w:right w:val="single" w:sz="4" w:space="0" w:color="000000"/>
            </w:tcBorders>
          </w:tcPr>
          <w:p w14:paraId="2B9147AF"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Evaluation Manager </w:t>
            </w:r>
          </w:p>
        </w:tc>
        <w:tc>
          <w:tcPr>
            <w:tcW w:w="1800" w:type="dxa"/>
            <w:tcBorders>
              <w:top w:val="single" w:sz="4" w:space="0" w:color="000000"/>
              <w:left w:val="single" w:sz="4" w:space="0" w:color="000000"/>
              <w:bottom w:val="single" w:sz="4" w:space="0" w:color="000000"/>
              <w:right w:val="single" w:sz="4" w:space="0" w:color="000000"/>
            </w:tcBorders>
          </w:tcPr>
          <w:p w14:paraId="7F77DB43" w14:textId="21033F5D"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 xml:space="preserve">By early Aug </w:t>
            </w:r>
            <w:r w:rsidR="00CE036F">
              <w:rPr>
                <w:rFonts w:ascii="Calibri" w:eastAsia="Arial" w:hAnsi="Calibri" w:cs="Calibri"/>
                <w:kern w:val="0"/>
                <w:lang w:bidi="th-TH"/>
                <w14:ligatures w14:val="none"/>
              </w:rPr>
              <w:t>2025</w:t>
            </w:r>
          </w:p>
        </w:tc>
        <w:tc>
          <w:tcPr>
            <w:tcW w:w="1800" w:type="dxa"/>
            <w:tcBorders>
              <w:top w:val="single" w:sz="4" w:space="0" w:color="000000"/>
              <w:left w:val="single" w:sz="4" w:space="0" w:color="000000"/>
              <w:bottom w:val="single" w:sz="4" w:space="0" w:color="000000"/>
              <w:right w:val="single" w:sz="4" w:space="0" w:color="000000"/>
            </w:tcBorders>
          </w:tcPr>
          <w:p w14:paraId="55119991"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1BEFBB12" w14:textId="4874AE5F"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55AF10B1"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Consolidated comments on the draft report, send to the evaluator</w:t>
            </w:r>
          </w:p>
        </w:tc>
        <w:tc>
          <w:tcPr>
            <w:tcW w:w="1798" w:type="dxa"/>
            <w:tcBorders>
              <w:top w:val="single" w:sz="4" w:space="0" w:color="000000"/>
              <w:left w:val="single" w:sz="4" w:space="0" w:color="000000"/>
              <w:bottom w:val="single" w:sz="4" w:space="0" w:color="000000"/>
              <w:right w:val="single" w:sz="4" w:space="0" w:color="000000"/>
            </w:tcBorders>
          </w:tcPr>
          <w:p w14:paraId="38203B28"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Evaluation Manager </w:t>
            </w:r>
          </w:p>
        </w:tc>
        <w:tc>
          <w:tcPr>
            <w:tcW w:w="1800" w:type="dxa"/>
            <w:tcBorders>
              <w:top w:val="single" w:sz="4" w:space="0" w:color="000000"/>
              <w:left w:val="single" w:sz="4" w:space="0" w:color="000000"/>
              <w:bottom w:val="single" w:sz="4" w:space="0" w:color="000000"/>
              <w:right w:val="single" w:sz="4" w:space="0" w:color="000000"/>
            </w:tcBorders>
          </w:tcPr>
          <w:p w14:paraId="478A33BD" w14:textId="1B238011"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Early Aug</w:t>
            </w:r>
            <w:r w:rsidR="00CE036F">
              <w:rPr>
                <w:rFonts w:ascii="Calibri" w:eastAsia="Arial" w:hAnsi="Calibri" w:cs="Calibri"/>
                <w:kern w:val="0"/>
                <w:lang w:bidi="th-TH"/>
                <w14:ligatures w14:val="none"/>
              </w:rPr>
              <w:t xml:space="preserve"> 2025</w:t>
            </w:r>
          </w:p>
        </w:tc>
        <w:tc>
          <w:tcPr>
            <w:tcW w:w="1800" w:type="dxa"/>
            <w:tcBorders>
              <w:top w:val="single" w:sz="4" w:space="0" w:color="000000"/>
              <w:left w:val="single" w:sz="4" w:space="0" w:color="000000"/>
              <w:bottom w:val="single" w:sz="4" w:space="0" w:color="000000"/>
              <w:right w:val="single" w:sz="4" w:space="0" w:color="000000"/>
            </w:tcBorders>
          </w:tcPr>
          <w:p w14:paraId="3F5253C5"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2DB35278" w14:textId="4B200D6E"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56E85A1C"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Finalisation of the report and submission to Evaluation Manager</w:t>
            </w:r>
          </w:p>
        </w:tc>
        <w:tc>
          <w:tcPr>
            <w:tcW w:w="1798" w:type="dxa"/>
            <w:tcBorders>
              <w:top w:val="single" w:sz="4" w:space="0" w:color="000000"/>
              <w:left w:val="single" w:sz="4" w:space="0" w:color="000000"/>
              <w:bottom w:val="single" w:sz="4" w:space="0" w:color="000000"/>
              <w:right w:val="single" w:sz="4" w:space="0" w:color="000000"/>
            </w:tcBorders>
          </w:tcPr>
          <w:p w14:paraId="2AD5C355"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Evaluators </w:t>
            </w:r>
          </w:p>
        </w:tc>
        <w:tc>
          <w:tcPr>
            <w:tcW w:w="1800" w:type="dxa"/>
            <w:tcBorders>
              <w:top w:val="single" w:sz="4" w:space="0" w:color="000000"/>
              <w:left w:val="single" w:sz="4" w:space="0" w:color="000000"/>
              <w:bottom w:val="single" w:sz="4" w:space="0" w:color="000000"/>
              <w:right w:val="single" w:sz="4" w:space="0" w:color="000000"/>
            </w:tcBorders>
          </w:tcPr>
          <w:p w14:paraId="65B36194" w14:textId="04806B22"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End of Aug</w:t>
            </w:r>
            <w:r w:rsidR="00CE036F">
              <w:rPr>
                <w:rFonts w:ascii="Calibri" w:eastAsia="Arial" w:hAnsi="Calibri" w:cs="Calibri"/>
                <w:kern w:val="0"/>
                <w:lang w:bidi="th-TH"/>
                <w14:ligatures w14:val="none"/>
              </w:rPr>
              <w:t xml:space="preserve"> 2025</w:t>
            </w:r>
          </w:p>
        </w:tc>
        <w:tc>
          <w:tcPr>
            <w:tcW w:w="1800" w:type="dxa"/>
            <w:tcBorders>
              <w:top w:val="single" w:sz="4" w:space="0" w:color="000000"/>
              <w:left w:val="single" w:sz="4" w:space="0" w:color="000000"/>
              <w:bottom w:val="single" w:sz="4" w:space="0" w:color="000000"/>
              <w:right w:val="single" w:sz="4" w:space="0" w:color="000000"/>
            </w:tcBorders>
          </w:tcPr>
          <w:p w14:paraId="27B023B5" w14:textId="07395C78" w:rsidR="00CE036F" w:rsidRDefault="004337F7"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3</w:t>
            </w:r>
          </w:p>
        </w:tc>
      </w:tr>
      <w:tr w:rsidR="00CE036F" w:rsidRPr="00590882" w14:paraId="319DEA13" w14:textId="0F50162E" w:rsidTr="00CE036F">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20F78624"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Submission of the final report to ILO Evaluation Office</w:t>
            </w:r>
          </w:p>
        </w:tc>
        <w:tc>
          <w:tcPr>
            <w:tcW w:w="1798" w:type="dxa"/>
            <w:tcBorders>
              <w:top w:val="single" w:sz="4" w:space="0" w:color="000000"/>
              <w:left w:val="single" w:sz="4" w:space="0" w:color="000000"/>
              <w:bottom w:val="single" w:sz="4" w:space="0" w:color="000000"/>
              <w:right w:val="single" w:sz="4" w:space="0" w:color="000000"/>
            </w:tcBorders>
          </w:tcPr>
          <w:p w14:paraId="52E1D1B8"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Evaluation Manager </w:t>
            </w:r>
          </w:p>
        </w:tc>
        <w:tc>
          <w:tcPr>
            <w:tcW w:w="1800" w:type="dxa"/>
            <w:tcBorders>
              <w:top w:val="single" w:sz="4" w:space="0" w:color="000000"/>
              <w:left w:val="single" w:sz="4" w:space="0" w:color="000000"/>
              <w:bottom w:val="single" w:sz="4" w:space="0" w:color="000000"/>
              <w:right w:val="single" w:sz="4" w:space="0" w:color="000000"/>
            </w:tcBorders>
          </w:tcPr>
          <w:p w14:paraId="3C3753FD" w14:textId="03EC8033" w:rsidR="00CE036F" w:rsidRPr="00590882" w:rsidRDefault="005F6315" w:rsidP="00590882">
            <w:pPr>
              <w:spacing w:before="120" w:after="200" w:line="252" w:lineRule="auto"/>
              <w:rPr>
                <w:rFonts w:ascii="Calibri" w:eastAsia="Arial" w:hAnsi="Calibri" w:cs="Calibri"/>
                <w:kern w:val="0"/>
                <w:lang w:bidi="th-TH"/>
                <w14:ligatures w14:val="none"/>
              </w:rPr>
            </w:pPr>
            <w:r>
              <w:rPr>
                <w:rFonts w:ascii="Calibri" w:eastAsia="Arial" w:hAnsi="Calibri" w:cs="Calibri"/>
                <w:kern w:val="0"/>
                <w:lang w:bidi="th-TH"/>
                <w14:ligatures w14:val="none"/>
              </w:rPr>
              <w:t xml:space="preserve">Sep </w:t>
            </w:r>
            <w:r w:rsidR="00CE036F">
              <w:rPr>
                <w:rFonts w:ascii="Calibri" w:eastAsia="Arial" w:hAnsi="Calibri" w:cs="Calibri"/>
                <w:kern w:val="0"/>
                <w:lang w:bidi="th-TH"/>
                <w14:ligatures w14:val="none"/>
              </w:rPr>
              <w:t>2025</w:t>
            </w:r>
          </w:p>
        </w:tc>
        <w:tc>
          <w:tcPr>
            <w:tcW w:w="1800" w:type="dxa"/>
            <w:tcBorders>
              <w:top w:val="single" w:sz="4" w:space="0" w:color="000000"/>
              <w:left w:val="single" w:sz="4" w:space="0" w:color="000000"/>
              <w:bottom w:val="single" w:sz="4" w:space="0" w:color="000000"/>
              <w:right w:val="single" w:sz="4" w:space="0" w:color="000000"/>
            </w:tcBorders>
          </w:tcPr>
          <w:p w14:paraId="0E6F9704" w14:textId="77777777" w:rsidR="00CE036F" w:rsidRDefault="00CE036F" w:rsidP="00590882">
            <w:pPr>
              <w:spacing w:before="120" w:after="200" w:line="252" w:lineRule="auto"/>
              <w:rPr>
                <w:rFonts w:ascii="Calibri" w:eastAsia="Arial" w:hAnsi="Calibri" w:cs="Calibri"/>
                <w:kern w:val="0"/>
                <w:lang w:bidi="th-TH"/>
                <w14:ligatures w14:val="none"/>
              </w:rPr>
            </w:pPr>
          </w:p>
        </w:tc>
      </w:tr>
      <w:tr w:rsidR="00CE036F" w:rsidRPr="00590882" w14:paraId="280CA321" w14:textId="79881CC4" w:rsidTr="00CE036F">
        <w:trPr>
          <w:trHeight w:val="324"/>
        </w:trPr>
        <w:tc>
          <w:tcPr>
            <w:tcW w:w="4682" w:type="dxa"/>
            <w:tcBorders>
              <w:top w:val="single" w:sz="4" w:space="0" w:color="000000"/>
              <w:left w:val="single" w:sz="4" w:space="0" w:color="000000"/>
              <w:bottom w:val="single" w:sz="4" w:space="0" w:color="000000"/>
              <w:right w:val="single" w:sz="4" w:space="0" w:color="000000"/>
            </w:tcBorders>
            <w:shd w:val="clear" w:color="auto" w:fill="B8CCE4"/>
          </w:tcPr>
          <w:p w14:paraId="1229BA97"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Approval of the final evaluation report</w:t>
            </w:r>
          </w:p>
        </w:tc>
        <w:tc>
          <w:tcPr>
            <w:tcW w:w="1798" w:type="dxa"/>
            <w:tcBorders>
              <w:top w:val="single" w:sz="4" w:space="0" w:color="000000"/>
              <w:left w:val="single" w:sz="4" w:space="0" w:color="000000"/>
              <w:bottom w:val="single" w:sz="4" w:space="0" w:color="000000"/>
              <w:right w:val="single" w:sz="4" w:space="0" w:color="000000"/>
            </w:tcBorders>
          </w:tcPr>
          <w:p w14:paraId="65E7E49B" w14:textId="77777777" w:rsidR="00CE036F" w:rsidRPr="00590882" w:rsidRDefault="00CE036F" w:rsidP="00590882">
            <w:pPr>
              <w:spacing w:before="120" w:after="200" w:line="252" w:lineRule="auto"/>
              <w:rPr>
                <w:rFonts w:ascii="Calibri" w:eastAsia="Arial" w:hAnsi="Calibri" w:cs="Calibri"/>
                <w:kern w:val="0"/>
                <w:lang w:bidi="th-TH"/>
                <w14:ligatures w14:val="none"/>
              </w:rPr>
            </w:pPr>
            <w:r w:rsidRPr="00590882">
              <w:rPr>
                <w:rFonts w:ascii="Calibri" w:eastAsia="Arial" w:hAnsi="Calibri" w:cs="Calibri"/>
                <w:kern w:val="0"/>
                <w:lang w:bidi="th-TH"/>
                <w14:ligatures w14:val="none"/>
              </w:rPr>
              <w:t xml:space="preserve">ILO Evaluation Office </w:t>
            </w:r>
          </w:p>
        </w:tc>
        <w:tc>
          <w:tcPr>
            <w:tcW w:w="1800" w:type="dxa"/>
            <w:tcBorders>
              <w:top w:val="single" w:sz="4" w:space="0" w:color="000000"/>
              <w:left w:val="single" w:sz="4" w:space="0" w:color="000000"/>
              <w:bottom w:val="single" w:sz="4" w:space="0" w:color="000000"/>
              <w:right w:val="single" w:sz="4" w:space="0" w:color="000000"/>
            </w:tcBorders>
          </w:tcPr>
          <w:p w14:paraId="0C39FF87" w14:textId="120DECD8" w:rsidR="00CE036F" w:rsidRPr="00590882" w:rsidRDefault="005F6315" w:rsidP="00590882">
            <w:pPr>
              <w:spacing w:before="120" w:after="200" w:line="252" w:lineRule="auto"/>
              <w:rPr>
                <w:rFonts w:ascii="Calibri" w:eastAsia="Arial" w:hAnsi="Calibri" w:cs="Calibri"/>
                <w:kern w:val="0"/>
                <w:lang w:bidi="th-TH"/>
                <w14:ligatures w14:val="none"/>
              </w:rPr>
            </w:pPr>
            <w:proofErr w:type="gramStart"/>
            <w:r>
              <w:rPr>
                <w:rFonts w:ascii="Calibri" w:eastAsia="Arial" w:hAnsi="Calibri" w:cs="Calibri"/>
                <w:kern w:val="0"/>
                <w:lang w:bidi="th-TH"/>
                <w14:ligatures w14:val="none"/>
              </w:rPr>
              <w:t xml:space="preserve">Sep </w:t>
            </w:r>
            <w:r w:rsidR="00CE036F">
              <w:rPr>
                <w:rFonts w:ascii="Calibri" w:eastAsia="Arial" w:hAnsi="Calibri" w:cs="Calibri"/>
                <w:kern w:val="0"/>
                <w:lang w:bidi="th-TH"/>
                <w14:ligatures w14:val="none"/>
              </w:rPr>
              <w:t xml:space="preserve"> </w:t>
            </w:r>
            <w:r w:rsidR="00CE036F" w:rsidRPr="00590882">
              <w:rPr>
                <w:rFonts w:ascii="Calibri" w:eastAsia="Arial" w:hAnsi="Calibri" w:cs="Calibri"/>
                <w:kern w:val="0"/>
                <w:lang w:bidi="th-TH"/>
                <w14:ligatures w14:val="none"/>
              </w:rPr>
              <w:t>202</w:t>
            </w:r>
            <w:r>
              <w:rPr>
                <w:rFonts w:ascii="Calibri" w:eastAsia="Arial" w:hAnsi="Calibri" w:cs="Calibri"/>
                <w:kern w:val="0"/>
                <w:lang w:bidi="th-TH"/>
                <w14:ligatures w14:val="none"/>
              </w:rPr>
              <w:t>5</w:t>
            </w:r>
            <w:proofErr w:type="gramEnd"/>
          </w:p>
        </w:tc>
        <w:tc>
          <w:tcPr>
            <w:tcW w:w="1800" w:type="dxa"/>
            <w:tcBorders>
              <w:top w:val="single" w:sz="4" w:space="0" w:color="000000"/>
              <w:left w:val="single" w:sz="4" w:space="0" w:color="000000"/>
              <w:bottom w:val="single" w:sz="4" w:space="0" w:color="000000"/>
              <w:right w:val="single" w:sz="4" w:space="0" w:color="000000"/>
            </w:tcBorders>
          </w:tcPr>
          <w:p w14:paraId="75C47CF1" w14:textId="77777777" w:rsidR="00CE036F" w:rsidRDefault="00CE036F" w:rsidP="00590882">
            <w:pPr>
              <w:spacing w:before="120" w:after="200" w:line="252" w:lineRule="auto"/>
              <w:rPr>
                <w:rFonts w:ascii="Calibri" w:eastAsia="Arial" w:hAnsi="Calibri" w:cs="Calibri"/>
                <w:kern w:val="0"/>
                <w:lang w:bidi="th-TH"/>
                <w14:ligatures w14:val="none"/>
              </w:rPr>
            </w:pPr>
          </w:p>
        </w:tc>
      </w:tr>
    </w:tbl>
    <w:p w14:paraId="6C538912" w14:textId="77777777" w:rsidR="00072A6D" w:rsidRDefault="00072A6D" w:rsidP="00072A6D">
      <w:pPr>
        <w:spacing w:after="200" w:line="276" w:lineRule="auto"/>
        <w:contextualSpacing/>
        <w:jc w:val="both"/>
        <w:rPr>
          <w:rFonts w:ascii="Calibri" w:eastAsia="Calibri" w:hAnsi="Calibri" w:cs="Calibri"/>
          <w:b/>
          <w:bCs/>
          <w:kern w:val="0"/>
          <w:lang w:bidi="th-TH"/>
          <w14:ligatures w14:val="none"/>
        </w:rPr>
      </w:pPr>
    </w:p>
    <w:p w14:paraId="54DC34D5" w14:textId="48BBEBD8" w:rsidR="00072A6D" w:rsidRPr="00072A6D" w:rsidRDefault="00072A6D" w:rsidP="00072A6D">
      <w:pPr>
        <w:spacing w:after="200" w:line="276" w:lineRule="auto"/>
        <w:contextualSpacing/>
        <w:jc w:val="both"/>
        <w:rPr>
          <w:rFonts w:ascii="Calibri" w:eastAsia="Calibri" w:hAnsi="Calibri" w:cs="Calibri"/>
          <w:color w:val="000000"/>
          <w:kern w:val="0"/>
          <w:lang w:val="en-US" w:bidi="th-TH"/>
          <w14:ligatures w14:val="none"/>
        </w:rPr>
      </w:pPr>
      <w:r w:rsidRPr="00072A6D">
        <w:rPr>
          <w:rFonts w:ascii="Calibri" w:eastAsia="Calibri" w:hAnsi="Calibri" w:cs="Calibri"/>
          <w:b/>
          <w:bCs/>
          <w:kern w:val="0"/>
          <w:lang w:bidi="th-TH"/>
          <w14:ligatures w14:val="none"/>
        </w:rPr>
        <w:t xml:space="preserve">Resources: </w:t>
      </w:r>
      <w:r w:rsidRPr="00072A6D">
        <w:rPr>
          <w:rFonts w:ascii="Calibri" w:eastAsia="Calibri" w:hAnsi="Calibri" w:cs="Calibri"/>
          <w:color w:val="000000"/>
          <w:kern w:val="0"/>
          <w:lang w:val="en-US" w:bidi="th-TH"/>
          <w14:ligatures w14:val="none"/>
        </w:rPr>
        <w:t xml:space="preserve">Funding will come from the RBSA M&amp;E budget, estimated resource requirements at this point include </w:t>
      </w:r>
    </w:p>
    <w:p w14:paraId="1EE3B702" w14:textId="77777777" w:rsidR="00072A6D" w:rsidRPr="00072A6D" w:rsidRDefault="00072A6D" w:rsidP="00072A6D">
      <w:pPr>
        <w:numPr>
          <w:ilvl w:val="1"/>
          <w:numId w:val="28"/>
        </w:numPr>
        <w:spacing w:after="200" w:line="276" w:lineRule="auto"/>
        <w:contextualSpacing/>
        <w:jc w:val="both"/>
        <w:rPr>
          <w:rFonts w:ascii="Calibri" w:eastAsia="Calibri" w:hAnsi="Calibri" w:cs="Calibri"/>
          <w:color w:val="000000"/>
          <w:kern w:val="0"/>
          <w:lang w:val="en-US" w:bidi="th-TH"/>
          <w14:ligatures w14:val="none"/>
        </w:rPr>
      </w:pPr>
      <w:r w:rsidRPr="00072A6D">
        <w:rPr>
          <w:rFonts w:ascii="Calibri" w:eastAsia="Calibri" w:hAnsi="Calibri" w:cs="Calibri"/>
          <w:color w:val="000000"/>
          <w:kern w:val="0"/>
          <w:lang w:val="en-US" w:bidi="th-TH"/>
          <w14:ligatures w14:val="none"/>
        </w:rPr>
        <w:t>a professional fee for the evaluator (s)</w:t>
      </w:r>
    </w:p>
    <w:p w14:paraId="20F08339" w14:textId="77777777" w:rsidR="00072A6D" w:rsidRPr="00072A6D" w:rsidRDefault="00072A6D" w:rsidP="00072A6D">
      <w:pPr>
        <w:numPr>
          <w:ilvl w:val="1"/>
          <w:numId w:val="28"/>
        </w:numPr>
        <w:spacing w:after="200" w:line="276" w:lineRule="auto"/>
        <w:contextualSpacing/>
        <w:jc w:val="both"/>
        <w:rPr>
          <w:rFonts w:ascii="Calibri" w:eastAsia="Calibri" w:hAnsi="Calibri" w:cs="Calibri"/>
          <w:color w:val="000000"/>
          <w:kern w:val="0"/>
          <w:lang w:val="en-US" w:bidi="th-TH"/>
          <w14:ligatures w14:val="none"/>
        </w:rPr>
      </w:pPr>
      <w:r w:rsidRPr="00072A6D">
        <w:rPr>
          <w:rFonts w:ascii="Calibri" w:eastAsia="Calibri" w:hAnsi="Calibri" w:cs="Calibri"/>
          <w:color w:val="000000"/>
          <w:kern w:val="0"/>
          <w:lang w:val="en-US" w:bidi="th-TH"/>
          <w14:ligatures w14:val="none"/>
        </w:rPr>
        <w:t xml:space="preserve">travel cost and DSA (where relevant) as per the ILO rules and regulations    </w:t>
      </w:r>
    </w:p>
    <w:p w14:paraId="45E6DDB9" w14:textId="77777777" w:rsidR="00072A6D" w:rsidRPr="00072A6D" w:rsidRDefault="00072A6D" w:rsidP="00072A6D">
      <w:pPr>
        <w:numPr>
          <w:ilvl w:val="1"/>
          <w:numId w:val="28"/>
        </w:numPr>
        <w:spacing w:after="200" w:line="276" w:lineRule="auto"/>
        <w:contextualSpacing/>
        <w:jc w:val="both"/>
        <w:rPr>
          <w:rFonts w:ascii="Calibri" w:eastAsia="Calibri" w:hAnsi="Calibri" w:cs="Calibri"/>
          <w:color w:val="000000"/>
          <w:kern w:val="0"/>
          <w:lang w:val="en-US" w:bidi="th-TH"/>
          <w14:ligatures w14:val="none"/>
        </w:rPr>
      </w:pPr>
      <w:r w:rsidRPr="00072A6D">
        <w:rPr>
          <w:rFonts w:ascii="Calibri" w:eastAsia="Calibri" w:hAnsi="Calibri" w:cs="Calibri"/>
          <w:color w:val="000000"/>
          <w:kern w:val="0"/>
          <w:lang w:val="en-US" w:bidi="th-TH"/>
          <w14:ligatures w14:val="none"/>
        </w:rPr>
        <w:t>actual communication cost (in case of virtual meeting e.g. telephone or skype calls if needed)</w:t>
      </w:r>
    </w:p>
    <w:p w14:paraId="07DAEE9A" w14:textId="77777777" w:rsidR="00590882" w:rsidRPr="00590882" w:rsidRDefault="00590882" w:rsidP="00590882">
      <w:pPr>
        <w:spacing w:after="200" w:line="276" w:lineRule="auto"/>
        <w:jc w:val="both"/>
        <w:rPr>
          <w:rFonts w:ascii="Calibri" w:eastAsia="Calibri" w:hAnsi="Calibri" w:cs="Calibri"/>
          <w:kern w:val="0"/>
          <w:lang w:val="en-US" w:bidi="th-TH"/>
          <w14:ligatures w14:val="none"/>
        </w:rPr>
      </w:pPr>
    </w:p>
    <w:p w14:paraId="68FBF643" w14:textId="77777777" w:rsidR="004D434A" w:rsidRPr="004D434A" w:rsidRDefault="004D434A" w:rsidP="004D434A">
      <w:pPr>
        <w:keepNext/>
        <w:keepLines/>
        <w:spacing w:before="240" w:after="0"/>
        <w:outlineLvl w:val="0"/>
        <w:rPr>
          <w:rFonts w:ascii="Calibri" w:eastAsia="Yu Gothic Light" w:hAnsi="Calibri" w:cs="Calibri"/>
          <w:color w:val="2E74B5"/>
          <w:kern w:val="0"/>
          <w:sz w:val="28"/>
          <w:szCs w:val="28"/>
          <w:lang w:val="en-US" w:bidi="th-TH"/>
          <w14:ligatures w14:val="none"/>
        </w:rPr>
      </w:pPr>
      <w:r w:rsidRPr="004D434A">
        <w:rPr>
          <w:rFonts w:ascii="Calibri" w:eastAsia="Yu Gothic Light" w:hAnsi="Calibri" w:cs="Calibri"/>
          <w:color w:val="2E74B5"/>
          <w:kern w:val="0"/>
          <w:sz w:val="28"/>
          <w:szCs w:val="28"/>
          <w:lang w:val="en-US" w:bidi="th-TH"/>
          <w14:ligatures w14:val="none"/>
        </w:rPr>
        <w:t>Legal and Ethical Matters</w:t>
      </w:r>
    </w:p>
    <w:p w14:paraId="252367DF" w14:textId="77777777" w:rsidR="004D434A" w:rsidRPr="004D434A" w:rsidRDefault="004D434A" w:rsidP="004D434A">
      <w:pPr>
        <w:spacing w:after="120"/>
        <w:jc w:val="both"/>
        <w:rPr>
          <w:rFonts w:ascii="Calibri" w:eastAsia="Calibri" w:hAnsi="Calibri" w:cs="Calibri"/>
          <w:kern w:val="0"/>
          <w:lang w:val="en-US" w:bidi="th-TH"/>
          <w14:ligatures w14:val="none"/>
        </w:rPr>
      </w:pPr>
      <w:r w:rsidRPr="004D434A">
        <w:rPr>
          <w:rFonts w:ascii="Calibri" w:eastAsia="Calibri" w:hAnsi="Calibri" w:cs="Calibri"/>
          <w:kern w:val="0"/>
          <w:lang w:val="en-US" w:bidi="th-TH"/>
          <w14:ligatures w14:val="none"/>
        </w:rPr>
        <w:t xml:space="preserve">The evaluation will comply with UN Norms and Standards.  The evaluator will abide by the </w:t>
      </w:r>
      <w:hyperlink r:id="rId9" w:history="1">
        <w:r w:rsidRPr="004D434A">
          <w:rPr>
            <w:rFonts w:ascii="Calibri" w:eastAsia="Calibri" w:hAnsi="Calibri" w:cs="Calibri"/>
            <w:color w:val="0563C1"/>
            <w:kern w:val="0"/>
            <w:u w:val="single"/>
            <w:lang w:val="x-none" w:eastAsia="x-none" w:bidi="th-TH"/>
            <w14:ligatures w14:val="none"/>
          </w:rPr>
          <w:t xml:space="preserve">EVAL’s Code of Conduct </w:t>
        </w:r>
      </w:hyperlink>
      <w:r w:rsidRPr="004D434A">
        <w:rPr>
          <w:rFonts w:ascii="Calibri" w:eastAsia="Calibri" w:hAnsi="Calibri" w:cs="Calibri"/>
          <w:kern w:val="0"/>
          <w:lang w:val="en-US" w:bidi="th-TH"/>
          <w14:ligatures w14:val="none"/>
        </w:rPr>
        <w:t>for carrying out the evaluations. UN Evaluation Group (UNEG) ethical guidelines will be followed. The evaluator should not have any links to project management, or any other conflict of interest that would interfere with the independence of the evaluation.</w:t>
      </w:r>
    </w:p>
    <w:p w14:paraId="5A548F55" w14:textId="77777777" w:rsidR="004D434A" w:rsidRPr="004D434A" w:rsidRDefault="004D434A" w:rsidP="004D434A">
      <w:pPr>
        <w:spacing w:after="120"/>
        <w:jc w:val="both"/>
        <w:rPr>
          <w:rFonts w:ascii="Calibri" w:eastAsia="Calibri" w:hAnsi="Calibri" w:cs="Calibri"/>
          <w:kern w:val="0"/>
          <w:lang w:val="en-US" w:bidi="th-TH"/>
          <w14:ligatures w14:val="none"/>
        </w:rPr>
      </w:pPr>
      <w:r w:rsidRPr="004D434A">
        <w:rPr>
          <w:rFonts w:ascii="Calibri" w:eastAsia="Calibri" w:hAnsi="Calibri" w:cs="Calibri"/>
          <w:kern w:val="0"/>
          <w:lang w:val="en-US" w:bidi="th-TH"/>
          <w14:ligatures w14:val="none"/>
        </w:rPr>
        <w:t xml:space="preserve">Evaluators should have personal and professional integrity and abide by the </w:t>
      </w:r>
      <w:hyperlink r:id="rId10" w:history="1">
        <w:r w:rsidRPr="004D434A">
          <w:rPr>
            <w:rFonts w:ascii="Calibri" w:eastAsia="Calibri" w:hAnsi="Calibri" w:cs="Calibri"/>
            <w:color w:val="0563C1"/>
            <w:kern w:val="0"/>
            <w:u w:val="single"/>
            <w:lang w:val="x-none" w:eastAsia="x-none" w:bidi="th-TH"/>
            <w14:ligatures w14:val="none"/>
          </w:rPr>
          <w:t>UNEG Ethical Guidelines</w:t>
        </w:r>
      </w:hyperlink>
      <w:r w:rsidRPr="004D434A">
        <w:rPr>
          <w:rFonts w:ascii="Calibri" w:eastAsia="Calibri" w:hAnsi="Calibri" w:cs="Calibri"/>
          <w:kern w:val="0"/>
          <w:lang w:val="en-US" w:bidi="th-TH"/>
          <w14:ligatures w14:val="none"/>
        </w:rPr>
        <w:t xml:space="preserve"> for evaluation and the Code of Conduct for Evaluation in the UN system to ensure that the rights of individuals involved in an evaluation are respected. Evaluators must act with cultural sensitivity and pay particular attention to protocols, codes and recommendations that may be relevant to their interactions with women. Evaluators will be expected to sign the respective ILO Code of Conduct to show that they have read and understood the UNEG Code of Conduct for Evaluation in the UN System process.</w:t>
      </w:r>
    </w:p>
    <w:p w14:paraId="790B87FE" w14:textId="77777777" w:rsidR="004D434A" w:rsidRPr="004D434A" w:rsidRDefault="004D434A" w:rsidP="004D434A">
      <w:pPr>
        <w:contextualSpacing/>
        <w:jc w:val="both"/>
        <w:rPr>
          <w:rFonts w:ascii="Calibri" w:eastAsia="Calibri" w:hAnsi="Calibri" w:cs="Calibri"/>
          <w:kern w:val="0"/>
          <w:lang w:val="en-US" w:bidi="th-TH"/>
          <w14:ligatures w14:val="none"/>
        </w:rPr>
      </w:pPr>
      <w:r w:rsidRPr="004D434A">
        <w:rPr>
          <w:rFonts w:ascii="Calibri" w:eastAsia="Calibri" w:hAnsi="Calibri" w:cs="Calibri"/>
          <w:kern w:val="0"/>
          <w:lang w:val="en-US" w:bidi="th-TH"/>
          <w14:ligatures w14:val="none"/>
        </w:rPr>
        <w:t>Ownership of data from the evaluation rests jointly with the ILO and the consultant. The copyright of the evaluation report will rest exclusively with the ILO. The use of data for publication and other presentations can only be made with written agreement of the ILO. Key stakeholders can make appropriate use of the evaluation report in line with the original purpose and with appropriate acknowledgement.</w:t>
      </w:r>
    </w:p>
    <w:p w14:paraId="61711799" w14:textId="77777777" w:rsidR="00302448" w:rsidRPr="00302448" w:rsidRDefault="00302448" w:rsidP="00302448">
      <w:pPr>
        <w:keepNext/>
        <w:keepLines/>
        <w:spacing w:before="240" w:after="0"/>
        <w:outlineLvl w:val="0"/>
        <w:rPr>
          <w:rFonts w:ascii="Calibri" w:eastAsia="Yu Gothic Light" w:hAnsi="Calibri" w:cs="Calibri"/>
          <w:color w:val="2E74B5"/>
          <w:kern w:val="0"/>
          <w:sz w:val="28"/>
          <w:szCs w:val="28"/>
          <w:lang w:val="en-US" w:bidi="th-TH"/>
          <w14:ligatures w14:val="none"/>
        </w:rPr>
      </w:pPr>
      <w:r w:rsidRPr="00302448">
        <w:rPr>
          <w:rFonts w:ascii="Calibri" w:eastAsia="Yu Gothic Light" w:hAnsi="Calibri" w:cs="Calibri"/>
          <w:color w:val="2E74B5"/>
          <w:kern w:val="0"/>
          <w:sz w:val="28"/>
          <w:szCs w:val="28"/>
          <w:lang w:val="en-US" w:bidi="th-TH"/>
          <w14:ligatures w14:val="none"/>
        </w:rPr>
        <w:t>Annex</w:t>
      </w:r>
    </w:p>
    <w:p w14:paraId="4AA33561" w14:textId="77777777" w:rsidR="00302448" w:rsidRPr="00302448" w:rsidRDefault="00302448" w:rsidP="00302448">
      <w:pPr>
        <w:numPr>
          <w:ilvl w:val="0"/>
          <w:numId w:val="21"/>
        </w:numPr>
        <w:contextualSpacing/>
        <w:rPr>
          <w:rFonts w:ascii="Calibri" w:eastAsia="Calibri" w:hAnsi="Calibri" w:cs="Calibri"/>
          <w:kern w:val="0"/>
          <w:lang w:val="en-US" w:bidi="th-TH"/>
          <w14:ligatures w14:val="none"/>
        </w:rPr>
      </w:pPr>
      <w:r w:rsidRPr="00302448">
        <w:rPr>
          <w:rFonts w:ascii="Calibri" w:eastAsia="Arial" w:hAnsi="Calibri" w:cs="Calibri"/>
          <w:color w:val="000000"/>
          <w:kern w:val="0"/>
          <w:lang w:bidi="th-TH"/>
          <w14:ligatures w14:val="none"/>
        </w:rPr>
        <w:t>All relevant UNEG and ILO evaluation guidelines and standard templates</w:t>
      </w:r>
      <w:r w:rsidRPr="00302448">
        <w:rPr>
          <w:rFonts w:ascii="Calibri" w:eastAsia="Arial" w:hAnsi="Calibri" w:cs="Calibri"/>
          <w:color w:val="000000"/>
          <w:kern w:val="0"/>
          <w:lang w:bidi="th-TH"/>
          <w14:ligatures w14:val="none"/>
        </w:rPr>
        <w:br/>
      </w:r>
    </w:p>
    <w:p w14:paraId="72439A2F" w14:textId="77777777" w:rsidR="00302448" w:rsidRPr="00302448" w:rsidRDefault="00302448" w:rsidP="00302448">
      <w:pPr>
        <w:widowControl w:val="0"/>
        <w:numPr>
          <w:ilvl w:val="0"/>
          <w:numId w:val="30"/>
        </w:numPr>
        <w:pBdr>
          <w:top w:val="nil"/>
          <w:left w:val="nil"/>
          <w:bottom w:val="nil"/>
          <w:right w:val="nil"/>
          <w:between w:val="nil"/>
        </w:pBdr>
        <w:spacing w:after="0" w:line="204" w:lineRule="auto"/>
        <w:contextualSpacing/>
        <w:rPr>
          <w:rFonts w:ascii="Calibri" w:eastAsia="Arial" w:hAnsi="Calibri" w:cs="Calibri"/>
          <w:color w:val="000000"/>
          <w:kern w:val="0"/>
          <w:lang w:bidi="th-TH"/>
          <w14:ligatures w14:val="none"/>
        </w:rPr>
      </w:pPr>
      <w:hyperlink r:id="rId11" w:history="1">
        <w:r w:rsidRPr="00302448">
          <w:rPr>
            <w:rFonts w:ascii="Calibri" w:eastAsia="Arial" w:hAnsi="Calibri" w:cs="Calibri"/>
            <w:color w:val="0563C1"/>
            <w:kern w:val="0"/>
            <w:u w:val="single"/>
            <w:lang w:bidi="th-TH"/>
            <w14:ligatures w14:val="none"/>
          </w:rPr>
          <w:t>ILO policy guidelines for results-based evaluation: Principles, rationale, planning and managing for evaluations 4</w:t>
        </w:r>
        <w:r w:rsidRPr="00302448">
          <w:rPr>
            <w:rFonts w:ascii="Calibri" w:eastAsia="Arial" w:hAnsi="Calibri" w:cs="Calibri"/>
            <w:color w:val="0563C1"/>
            <w:kern w:val="0"/>
            <w:u w:val="single"/>
            <w:vertAlign w:val="superscript"/>
            <w:lang w:bidi="th-TH"/>
            <w14:ligatures w14:val="none"/>
          </w:rPr>
          <w:t>th</w:t>
        </w:r>
        <w:r w:rsidRPr="00302448">
          <w:rPr>
            <w:rFonts w:ascii="Calibri" w:eastAsia="Arial" w:hAnsi="Calibri" w:cs="Calibri"/>
            <w:color w:val="0563C1"/>
            <w:kern w:val="0"/>
            <w:u w:val="single"/>
            <w:lang w:bidi="th-TH"/>
            <w14:ligatures w14:val="none"/>
          </w:rPr>
          <w:t xml:space="preserve"> edition</w:t>
        </w:r>
      </w:hyperlink>
    </w:p>
    <w:p w14:paraId="267EF603" w14:textId="77777777" w:rsidR="00302448" w:rsidRPr="00302448" w:rsidRDefault="00302448" w:rsidP="00302448">
      <w:pPr>
        <w:widowControl w:val="0"/>
        <w:numPr>
          <w:ilvl w:val="0"/>
          <w:numId w:val="30"/>
        </w:numPr>
        <w:pBdr>
          <w:top w:val="nil"/>
          <w:left w:val="nil"/>
          <w:bottom w:val="nil"/>
          <w:right w:val="nil"/>
          <w:between w:val="nil"/>
        </w:pBdr>
        <w:spacing w:after="0" w:line="204" w:lineRule="auto"/>
        <w:ind w:left="1134" w:hanging="284"/>
        <w:rPr>
          <w:rFonts w:ascii="Calibri" w:eastAsia="Arial" w:hAnsi="Calibri" w:cs="Calibri"/>
          <w:color w:val="000000"/>
          <w:kern w:val="0"/>
          <w:lang w:bidi="th-TH"/>
          <w14:ligatures w14:val="none"/>
        </w:rPr>
      </w:pPr>
      <w:hyperlink r:id="rId12" w:history="1"/>
      <w:hyperlink r:id="rId13" w:history="1">
        <w:r w:rsidRPr="00302448">
          <w:rPr>
            <w:rFonts w:ascii="Calibri" w:eastAsia="Calibri" w:hAnsi="Calibri" w:cs="Cordia New"/>
            <w:color w:val="0563C1"/>
            <w:kern w:val="0"/>
            <w:szCs w:val="28"/>
            <w:u w:val="single"/>
            <w:lang w:bidi="th-TH"/>
            <w14:ligatures w14:val="none"/>
          </w:rPr>
          <w:t>Code of Conduct for Evaluation in the ILO</w:t>
        </w:r>
      </w:hyperlink>
      <w:r w:rsidRPr="00302448">
        <w:rPr>
          <w:rFonts w:ascii="Calibri" w:eastAsia="Calibri" w:hAnsi="Calibri" w:cs="Cordia New"/>
          <w:kern w:val="0"/>
          <w:szCs w:val="28"/>
          <w:lang w:bidi="th-TH"/>
          <w14:ligatures w14:val="none"/>
        </w:rPr>
        <w:t xml:space="preserve"> (to be signed and returned by evaluator to the evaluation manager)</w:t>
      </w:r>
    </w:p>
    <w:p w14:paraId="6FB08B28" w14:textId="77777777" w:rsidR="00302448" w:rsidRPr="00302448" w:rsidRDefault="00302448" w:rsidP="00302448">
      <w:pPr>
        <w:widowControl w:val="0"/>
        <w:numPr>
          <w:ilvl w:val="0"/>
          <w:numId w:val="30"/>
        </w:numPr>
        <w:pBdr>
          <w:top w:val="nil"/>
          <w:left w:val="nil"/>
          <w:bottom w:val="nil"/>
          <w:right w:val="nil"/>
          <w:between w:val="nil"/>
        </w:pBdr>
        <w:spacing w:after="0" w:line="204" w:lineRule="auto"/>
        <w:ind w:left="1134" w:hanging="284"/>
        <w:rPr>
          <w:rFonts w:ascii="Calibri" w:eastAsia="Arial" w:hAnsi="Calibri" w:cs="Calibri"/>
          <w:color w:val="000000"/>
          <w:kern w:val="0"/>
          <w:lang w:bidi="th-TH"/>
          <w14:ligatures w14:val="none"/>
        </w:rPr>
      </w:pPr>
      <w:hyperlink r:id="rId14">
        <w:r w:rsidRPr="00302448">
          <w:rPr>
            <w:rFonts w:ascii="Calibri" w:eastAsia="Arial" w:hAnsi="Calibri" w:cs="Calibri"/>
            <w:color w:val="0563C1"/>
            <w:kern w:val="0"/>
            <w:u w:val="single"/>
            <w:lang w:bidi="th-TH"/>
            <w14:ligatures w14:val="none"/>
          </w:rPr>
          <w:t>Protocol on collecting evaluative evidence on the ILO’s COVID-19 Response measures through project and programme evaluations</w:t>
        </w:r>
      </w:hyperlink>
    </w:p>
    <w:p w14:paraId="62D774F7" w14:textId="77777777" w:rsidR="00302448" w:rsidRPr="00302448" w:rsidRDefault="00302448" w:rsidP="00302448">
      <w:pPr>
        <w:widowControl w:val="0"/>
        <w:pBdr>
          <w:top w:val="nil"/>
          <w:left w:val="nil"/>
          <w:bottom w:val="nil"/>
          <w:right w:val="nil"/>
          <w:between w:val="nil"/>
        </w:pBdr>
        <w:spacing w:after="0" w:line="204" w:lineRule="auto"/>
        <w:ind w:left="1134"/>
        <w:rPr>
          <w:rFonts w:ascii="Calibri" w:eastAsia="Arial" w:hAnsi="Calibri" w:cs="Calibri"/>
          <w:color w:val="000000"/>
          <w:kern w:val="0"/>
          <w:lang w:bidi="th-TH"/>
          <w14:ligatures w14:val="none"/>
        </w:rPr>
      </w:pPr>
    </w:p>
    <w:p w14:paraId="7EAF163F" w14:textId="77777777" w:rsidR="00302448" w:rsidRPr="00302448" w:rsidRDefault="00302448" w:rsidP="00302448">
      <w:pPr>
        <w:widowControl w:val="0"/>
        <w:pBdr>
          <w:top w:val="nil"/>
          <w:left w:val="nil"/>
          <w:bottom w:val="nil"/>
          <w:right w:val="nil"/>
          <w:between w:val="nil"/>
        </w:pBdr>
        <w:spacing w:after="0" w:line="204" w:lineRule="auto"/>
        <w:ind w:left="850"/>
        <w:rPr>
          <w:rFonts w:ascii="Calibri" w:eastAsia="Calibri" w:hAnsi="Calibri" w:cs="Cordia New"/>
          <w:b/>
          <w:bCs/>
          <w:kern w:val="0"/>
          <w:szCs w:val="28"/>
          <w:lang w:bidi="th-TH"/>
          <w14:ligatures w14:val="none"/>
        </w:rPr>
      </w:pPr>
      <w:r w:rsidRPr="00302448">
        <w:rPr>
          <w:rFonts w:ascii="Calibri" w:eastAsia="Calibri" w:hAnsi="Calibri" w:cs="Cordia New"/>
          <w:b/>
          <w:bCs/>
          <w:kern w:val="0"/>
          <w:szCs w:val="28"/>
          <w:lang w:bidi="th-TH"/>
          <w14:ligatures w14:val="none"/>
        </w:rPr>
        <w:t xml:space="preserve">Guidance Notes </w:t>
      </w:r>
    </w:p>
    <w:p w14:paraId="1DF56C05" w14:textId="77777777" w:rsidR="00302448" w:rsidRPr="00302448" w:rsidRDefault="00302448" w:rsidP="00302448">
      <w:pPr>
        <w:widowControl w:val="0"/>
        <w:numPr>
          <w:ilvl w:val="0"/>
          <w:numId w:val="31"/>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15" w:history="1">
        <w:r w:rsidRPr="00302448">
          <w:rPr>
            <w:rFonts w:ascii="Calibri" w:eastAsia="Calibri" w:hAnsi="Calibri" w:cs="Cordia New"/>
            <w:color w:val="0563C1"/>
            <w:kern w:val="0"/>
            <w:szCs w:val="28"/>
            <w:u w:val="single"/>
            <w:lang w:bidi="th-TH"/>
            <w14:ligatures w14:val="none"/>
          </w:rPr>
          <w:t>Guidance Note 3.1 Integrating gender equality in monitoring and evaluation of projects</w:t>
        </w:r>
      </w:hyperlink>
    </w:p>
    <w:p w14:paraId="6B3DBC7A" w14:textId="77777777" w:rsidR="00302448" w:rsidRPr="00302448" w:rsidRDefault="00302448" w:rsidP="00302448">
      <w:pPr>
        <w:widowControl w:val="0"/>
        <w:numPr>
          <w:ilvl w:val="0"/>
          <w:numId w:val="31"/>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16" w:history="1">
        <w:r w:rsidRPr="00302448">
          <w:rPr>
            <w:rFonts w:ascii="Calibri" w:eastAsia="Calibri" w:hAnsi="Calibri" w:cs="Cordia New"/>
            <w:color w:val="0563C1"/>
            <w:kern w:val="0"/>
            <w:szCs w:val="28"/>
            <w:u w:val="single"/>
            <w:lang w:bidi="th-TH"/>
            <w14:ligatures w14:val="none"/>
          </w:rPr>
          <w:t>Guidance Note 3.2 Adapting evaluation methods to the ILO’s normative and tripartite mandate</w:t>
        </w:r>
      </w:hyperlink>
    </w:p>
    <w:p w14:paraId="3A748B28" w14:textId="77777777" w:rsidR="00302448" w:rsidRPr="00302448" w:rsidRDefault="00302448" w:rsidP="00302448">
      <w:pPr>
        <w:widowControl w:val="0"/>
        <w:numPr>
          <w:ilvl w:val="0"/>
          <w:numId w:val="31"/>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17" w:history="1">
        <w:r w:rsidRPr="00302448">
          <w:rPr>
            <w:rFonts w:ascii="Calibri" w:eastAsia="Calibri" w:hAnsi="Calibri" w:cs="Cordia New"/>
            <w:color w:val="0563C1"/>
            <w:kern w:val="0"/>
            <w:szCs w:val="28"/>
            <w:u w:val="single"/>
            <w:lang w:bidi="th-TH"/>
            <w14:ligatures w14:val="none"/>
          </w:rPr>
          <w:t>Guidance Note 3.3 Strategic clustered evaluations to gather evaluative information more effectively</w:t>
        </w:r>
      </w:hyperlink>
    </w:p>
    <w:p w14:paraId="240B5AAB" w14:textId="77777777" w:rsidR="00302448" w:rsidRPr="00302448" w:rsidRDefault="00302448" w:rsidP="00302448">
      <w:pPr>
        <w:widowControl w:val="0"/>
        <w:numPr>
          <w:ilvl w:val="0"/>
          <w:numId w:val="31"/>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18" w:history="1">
        <w:r w:rsidRPr="00302448">
          <w:rPr>
            <w:rFonts w:ascii="Calibri" w:eastAsia="Calibri" w:hAnsi="Calibri" w:cs="Cordia New"/>
            <w:color w:val="0563C1"/>
            <w:kern w:val="0"/>
            <w:szCs w:val="28"/>
            <w:u w:val="single"/>
            <w:lang w:bidi="th-TH"/>
            <w14:ligatures w14:val="none"/>
          </w:rPr>
          <w:t>Guidance Note 4.3 Data collection methods</w:t>
        </w:r>
      </w:hyperlink>
    </w:p>
    <w:p w14:paraId="62A2237E" w14:textId="77777777" w:rsidR="00302448" w:rsidRPr="00302448" w:rsidRDefault="00302448" w:rsidP="00302448">
      <w:pPr>
        <w:widowControl w:val="0"/>
        <w:numPr>
          <w:ilvl w:val="0"/>
          <w:numId w:val="31"/>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19" w:history="1">
        <w:r w:rsidRPr="00302448">
          <w:rPr>
            <w:rFonts w:ascii="Calibri" w:eastAsia="Calibri" w:hAnsi="Calibri" w:cs="Cordia New"/>
            <w:color w:val="0563C1"/>
            <w:kern w:val="0"/>
            <w:szCs w:val="28"/>
            <w:u w:val="single"/>
            <w:lang w:bidi="th-TH"/>
            <w14:ligatures w14:val="none"/>
          </w:rPr>
          <w:t>Guidance Note 4.5 Stakeholder engagement</w:t>
        </w:r>
      </w:hyperlink>
    </w:p>
    <w:p w14:paraId="01387CA8" w14:textId="77777777" w:rsidR="00302448" w:rsidRPr="00302448" w:rsidRDefault="00302448" w:rsidP="00302448">
      <w:pPr>
        <w:widowControl w:val="0"/>
        <w:numPr>
          <w:ilvl w:val="0"/>
          <w:numId w:val="31"/>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20" w:history="1">
        <w:r w:rsidRPr="00302448">
          <w:rPr>
            <w:rFonts w:ascii="Calibri" w:eastAsia="Calibri" w:hAnsi="Calibri" w:cs="Cordia New"/>
            <w:color w:val="0563C1"/>
            <w:kern w:val="0"/>
            <w:szCs w:val="28"/>
            <w:u w:val="single"/>
            <w:lang w:bidi="th-TH"/>
            <w14:ligatures w14:val="none"/>
          </w:rPr>
          <w:t>Guidance Note 5.5 Dissemination of lessons learned and good practices</w:t>
        </w:r>
      </w:hyperlink>
      <w:r w:rsidRPr="00302448">
        <w:rPr>
          <w:rFonts w:ascii="Calibri" w:eastAsia="Calibri" w:hAnsi="Calibri" w:cs="Cordia New"/>
          <w:kern w:val="0"/>
          <w:szCs w:val="28"/>
          <w:lang w:bidi="th-TH"/>
          <w14:ligatures w14:val="none"/>
        </w:rPr>
        <w:t xml:space="preserve"> </w:t>
      </w:r>
    </w:p>
    <w:p w14:paraId="6F12F160" w14:textId="77777777" w:rsidR="00302448" w:rsidRPr="00302448" w:rsidRDefault="00302448" w:rsidP="00302448">
      <w:pPr>
        <w:widowControl w:val="0"/>
        <w:pBdr>
          <w:top w:val="nil"/>
          <w:left w:val="nil"/>
          <w:bottom w:val="nil"/>
          <w:right w:val="nil"/>
          <w:between w:val="nil"/>
        </w:pBdr>
        <w:spacing w:after="0" w:line="204" w:lineRule="auto"/>
        <w:ind w:left="1134"/>
        <w:rPr>
          <w:rFonts w:ascii="Calibri" w:eastAsia="Calibri" w:hAnsi="Calibri" w:cs="Cordia New"/>
          <w:kern w:val="0"/>
          <w:szCs w:val="28"/>
          <w:lang w:bidi="th-TH"/>
          <w14:ligatures w14:val="none"/>
        </w:rPr>
      </w:pPr>
    </w:p>
    <w:p w14:paraId="44C2E07E" w14:textId="77777777" w:rsidR="00302448" w:rsidRPr="00302448" w:rsidRDefault="00302448" w:rsidP="00302448">
      <w:pPr>
        <w:widowControl w:val="0"/>
        <w:pBdr>
          <w:top w:val="nil"/>
          <w:left w:val="nil"/>
          <w:bottom w:val="nil"/>
          <w:right w:val="nil"/>
          <w:between w:val="nil"/>
        </w:pBdr>
        <w:spacing w:after="0" w:line="204" w:lineRule="auto"/>
        <w:ind w:left="720"/>
        <w:rPr>
          <w:rFonts w:ascii="Calibri" w:eastAsia="Calibri" w:hAnsi="Calibri" w:cs="Cordia New"/>
          <w:b/>
          <w:bCs/>
          <w:kern w:val="0"/>
          <w:szCs w:val="28"/>
          <w:lang w:bidi="th-TH"/>
          <w14:ligatures w14:val="none"/>
        </w:rPr>
      </w:pPr>
      <w:r w:rsidRPr="00302448">
        <w:rPr>
          <w:rFonts w:ascii="Calibri" w:eastAsia="Calibri" w:hAnsi="Calibri" w:cs="Cordia New"/>
          <w:b/>
          <w:bCs/>
          <w:kern w:val="0"/>
          <w:szCs w:val="28"/>
          <w:lang w:bidi="th-TH"/>
          <w14:ligatures w14:val="none"/>
        </w:rPr>
        <w:t>EVAL Checklists and Templates for the Evaluator:</w:t>
      </w:r>
    </w:p>
    <w:p w14:paraId="032B2775" w14:textId="77777777" w:rsidR="00302448" w:rsidRPr="00302448" w:rsidRDefault="00302448" w:rsidP="00302448">
      <w:pPr>
        <w:widowControl w:val="0"/>
        <w:numPr>
          <w:ilvl w:val="0"/>
          <w:numId w:val="32"/>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21" w:history="1">
        <w:r w:rsidRPr="00302448">
          <w:rPr>
            <w:rFonts w:ascii="Calibri" w:eastAsia="Calibri" w:hAnsi="Calibri" w:cs="Cordia New"/>
            <w:color w:val="0563C1"/>
            <w:kern w:val="0"/>
            <w:szCs w:val="28"/>
            <w:u w:val="single"/>
            <w:lang w:bidi="th-TH"/>
            <w14:ligatures w14:val="none"/>
          </w:rPr>
          <w:t>Checklist 4.8 Writing the inception report</w:t>
        </w:r>
      </w:hyperlink>
    </w:p>
    <w:p w14:paraId="29955346" w14:textId="77777777" w:rsidR="00302448" w:rsidRPr="00302448" w:rsidRDefault="00302448" w:rsidP="00302448">
      <w:pPr>
        <w:widowControl w:val="0"/>
        <w:numPr>
          <w:ilvl w:val="0"/>
          <w:numId w:val="32"/>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22" w:history="1">
        <w:r w:rsidRPr="00302448">
          <w:rPr>
            <w:rFonts w:ascii="Calibri" w:eastAsia="Calibri" w:hAnsi="Calibri" w:cs="Cordia New"/>
            <w:color w:val="0563C1"/>
            <w:kern w:val="0"/>
            <w:szCs w:val="28"/>
            <w:u w:val="single"/>
            <w:lang w:bidi="th-TH"/>
            <w14:ligatures w14:val="none"/>
          </w:rPr>
          <w:t>Checklist 4.2 Preparing the evaluation report</w:t>
        </w:r>
      </w:hyperlink>
      <w:r w:rsidRPr="00302448">
        <w:rPr>
          <w:rFonts w:ascii="Calibri" w:eastAsia="Calibri" w:hAnsi="Calibri" w:cs="Cordia New"/>
          <w:kern w:val="0"/>
          <w:szCs w:val="28"/>
          <w:lang w:bidi="th-TH"/>
          <w14:ligatures w14:val="none"/>
        </w:rPr>
        <w:t xml:space="preserve"> [including the templates for completing </w:t>
      </w:r>
      <w:hyperlink r:id="rId23" w:history="1">
        <w:r w:rsidRPr="00302448">
          <w:rPr>
            <w:rFonts w:ascii="Calibri" w:eastAsia="Calibri" w:hAnsi="Calibri" w:cs="Cordia New"/>
            <w:color w:val="0563C1"/>
            <w:kern w:val="0"/>
            <w:szCs w:val="28"/>
            <w:u w:val="single"/>
            <w:lang w:bidi="th-TH"/>
            <w14:ligatures w14:val="none"/>
          </w:rPr>
          <w:t>lessons learned</w:t>
        </w:r>
      </w:hyperlink>
      <w:r w:rsidRPr="00302448">
        <w:rPr>
          <w:rFonts w:ascii="Calibri" w:eastAsia="Calibri" w:hAnsi="Calibri" w:cs="Cordia New"/>
          <w:kern w:val="0"/>
          <w:szCs w:val="28"/>
          <w:lang w:bidi="th-TH"/>
          <w14:ligatures w14:val="none"/>
        </w:rPr>
        <w:t xml:space="preserve"> and </w:t>
      </w:r>
      <w:hyperlink r:id="rId24" w:history="1">
        <w:r w:rsidRPr="00302448">
          <w:rPr>
            <w:rFonts w:ascii="Calibri" w:eastAsia="Calibri" w:hAnsi="Calibri" w:cs="Cordia New"/>
            <w:color w:val="0563C1"/>
            <w:kern w:val="0"/>
            <w:szCs w:val="28"/>
            <w:u w:val="single"/>
            <w:lang w:bidi="th-TH"/>
            <w14:ligatures w14:val="none"/>
          </w:rPr>
          <w:t>emerging good practices</w:t>
        </w:r>
      </w:hyperlink>
      <w:r w:rsidRPr="00302448">
        <w:rPr>
          <w:rFonts w:ascii="Calibri" w:eastAsia="Calibri" w:hAnsi="Calibri" w:cs="Cordia New"/>
          <w:kern w:val="0"/>
          <w:szCs w:val="28"/>
          <w:lang w:bidi="th-TH"/>
          <w14:ligatures w14:val="none"/>
        </w:rPr>
        <w:t xml:space="preserve">, as well as the templates </w:t>
      </w:r>
      <w:r w:rsidRPr="00302448">
        <w:rPr>
          <w:rFonts w:ascii="Calibri" w:eastAsia="Calibri" w:hAnsi="Calibri" w:cs="Cordia New"/>
          <w:kern w:val="0"/>
          <w:szCs w:val="28"/>
          <w:lang w:bidi="th-TH"/>
          <w14:ligatures w14:val="none"/>
        </w:rPr>
        <w:lastRenderedPageBreak/>
        <w:t xml:space="preserve">for the title page and </w:t>
      </w:r>
      <w:hyperlink r:id="rId25" w:history="1">
        <w:r w:rsidRPr="00302448">
          <w:rPr>
            <w:rFonts w:ascii="Calibri" w:eastAsia="Calibri" w:hAnsi="Calibri" w:cs="Cordia New"/>
            <w:color w:val="0563C1"/>
            <w:kern w:val="0"/>
            <w:szCs w:val="28"/>
            <w:u w:val="single"/>
            <w:lang w:bidi="th-TH"/>
            <w14:ligatures w14:val="none"/>
          </w:rPr>
          <w:t>executive summary</w:t>
        </w:r>
      </w:hyperlink>
    </w:p>
    <w:p w14:paraId="60A87EDE" w14:textId="77777777" w:rsidR="00302448" w:rsidRPr="00302448" w:rsidRDefault="00302448" w:rsidP="00302448">
      <w:pPr>
        <w:widowControl w:val="0"/>
        <w:numPr>
          <w:ilvl w:val="0"/>
          <w:numId w:val="32"/>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26" w:history="1">
        <w:r w:rsidRPr="00302448">
          <w:rPr>
            <w:rFonts w:ascii="Calibri" w:eastAsia="Calibri" w:hAnsi="Calibri" w:cs="Cordia New"/>
            <w:color w:val="0563C1"/>
            <w:kern w:val="0"/>
            <w:szCs w:val="28"/>
            <w:u w:val="single"/>
            <w:lang w:bidi="th-TH"/>
            <w14:ligatures w14:val="none"/>
          </w:rPr>
          <w:t>Checklist 4.3 Filling in the title page</w:t>
        </w:r>
      </w:hyperlink>
    </w:p>
    <w:p w14:paraId="3B1804B5" w14:textId="77777777" w:rsidR="00302448" w:rsidRPr="00302448" w:rsidRDefault="00302448" w:rsidP="00302448">
      <w:pPr>
        <w:widowControl w:val="0"/>
        <w:numPr>
          <w:ilvl w:val="0"/>
          <w:numId w:val="32"/>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27" w:history="1">
        <w:r w:rsidRPr="00302448">
          <w:rPr>
            <w:rFonts w:ascii="Calibri" w:eastAsia="Calibri" w:hAnsi="Calibri" w:cs="Cordia New"/>
            <w:color w:val="0563C1"/>
            <w:kern w:val="0"/>
            <w:szCs w:val="28"/>
            <w:u w:val="single"/>
            <w:lang w:bidi="th-TH"/>
            <w14:ligatures w14:val="none"/>
          </w:rPr>
          <w:t>Checklist 4.4 Preparing the Evaluation Report Summary</w:t>
        </w:r>
      </w:hyperlink>
    </w:p>
    <w:p w14:paraId="23796979" w14:textId="77777777" w:rsidR="00302448" w:rsidRPr="00302448" w:rsidRDefault="00302448" w:rsidP="00302448">
      <w:pPr>
        <w:widowControl w:val="0"/>
        <w:numPr>
          <w:ilvl w:val="0"/>
          <w:numId w:val="32"/>
        </w:numPr>
        <w:pBdr>
          <w:top w:val="nil"/>
          <w:left w:val="nil"/>
          <w:bottom w:val="nil"/>
          <w:right w:val="nil"/>
          <w:between w:val="nil"/>
        </w:pBdr>
        <w:spacing w:after="0" w:line="204" w:lineRule="auto"/>
        <w:contextualSpacing/>
        <w:rPr>
          <w:rFonts w:ascii="Calibri" w:eastAsia="Calibri" w:hAnsi="Calibri" w:cs="Cordia New"/>
          <w:kern w:val="0"/>
          <w:szCs w:val="28"/>
          <w:lang w:bidi="th-TH"/>
          <w14:ligatures w14:val="none"/>
        </w:rPr>
      </w:pPr>
      <w:hyperlink r:id="rId28" w:history="1">
        <w:r w:rsidRPr="00302448">
          <w:rPr>
            <w:rFonts w:ascii="Calibri" w:eastAsia="Calibri" w:hAnsi="Calibri" w:cs="Cordia New"/>
            <w:color w:val="0563C1"/>
            <w:kern w:val="0"/>
            <w:szCs w:val="28"/>
            <w:u w:val="single"/>
            <w:lang w:bidi="th-TH"/>
            <w14:ligatures w14:val="none"/>
          </w:rPr>
          <w:t>Checklist 4.5: Documents for Project Evaluators</w:t>
        </w:r>
      </w:hyperlink>
    </w:p>
    <w:p w14:paraId="03D01902" w14:textId="77777777" w:rsidR="00302448" w:rsidRPr="00302448" w:rsidRDefault="00302448" w:rsidP="00302448">
      <w:pPr>
        <w:widowControl w:val="0"/>
        <w:numPr>
          <w:ilvl w:val="0"/>
          <w:numId w:val="32"/>
        </w:numPr>
        <w:pBdr>
          <w:top w:val="nil"/>
          <w:left w:val="nil"/>
          <w:bottom w:val="nil"/>
          <w:right w:val="nil"/>
          <w:between w:val="nil"/>
        </w:pBdr>
        <w:spacing w:after="0" w:line="204" w:lineRule="auto"/>
        <w:contextualSpacing/>
        <w:rPr>
          <w:rFonts w:ascii="Calibri" w:eastAsia="Arial" w:hAnsi="Calibri" w:cs="Calibri"/>
          <w:color w:val="000000"/>
          <w:kern w:val="0"/>
          <w:lang w:bidi="th-TH"/>
          <w14:ligatures w14:val="none"/>
        </w:rPr>
      </w:pPr>
      <w:hyperlink r:id="rId29" w:history="1">
        <w:r w:rsidRPr="00302448">
          <w:rPr>
            <w:rFonts w:ascii="Calibri" w:eastAsia="Calibri" w:hAnsi="Calibri" w:cs="Cordia New"/>
            <w:color w:val="0563C1"/>
            <w:kern w:val="0"/>
            <w:szCs w:val="28"/>
            <w:u w:val="single"/>
            <w:lang w:bidi="th-TH"/>
            <w14:ligatures w14:val="none"/>
          </w:rPr>
          <w:t>Checklist 4.9 Rating the quality of evaluation report</w:t>
        </w:r>
      </w:hyperlink>
    </w:p>
    <w:p w14:paraId="615C113B" w14:textId="77777777" w:rsidR="00302448" w:rsidRPr="00302448" w:rsidRDefault="00302448" w:rsidP="00302448">
      <w:pPr>
        <w:widowControl w:val="0"/>
        <w:pBdr>
          <w:top w:val="nil"/>
          <w:left w:val="nil"/>
          <w:bottom w:val="nil"/>
          <w:right w:val="nil"/>
          <w:between w:val="nil"/>
        </w:pBdr>
        <w:spacing w:after="0" w:line="204" w:lineRule="auto"/>
        <w:ind w:left="1134"/>
        <w:rPr>
          <w:rFonts w:ascii="Calibri" w:eastAsia="Arial" w:hAnsi="Calibri" w:cs="Calibri"/>
          <w:color w:val="000000"/>
          <w:kern w:val="0"/>
          <w:lang w:bidi="th-TH"/>
          <w14:ligatures w14:val="none"/>
        </w:rPr>
      </w:pPr>
    </w:p>
    <w:p w14:paraId="7EA017EF" w14:textId="051E5FA2" w:rsidR="004878FE" w:rsidRPr="00302448" w:rsidRDefault="004878FE" w:rsidP="00791D5B">
      <w:pPr>
        <w:rPr>
          <w:rFonts w:ascii="Calibri" w:hAnsi="Calibri" w:cs="Calibri"/>
        </w:rPr>
      </w:pPr>
    </w:p>
    <w:sectPr w:rsidR="004878FE" w:rsidRPr="00302448" w:rsidSect="00495E3D">
      <w:footerReference w:type="default" r:id="rId30"/>
      <w:pgSz w:w="11906" w:h="16838"/>
      <w:pgMar w:top="1440" w:right="128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DCE33" w14:textId="77777777" w:rsidR="00741A49" w:rsidRDefault="00741A49" w:rsidP="007812E7">
      <w:pPr>
        <w:spacing w:after="0" w:line="240" w:lineRule="auto"/>
      </w:pPr>
      <w:r>
        <w:separator/>
      </w:r>
    </w:p>
  </w:endnote>
  <w:endnote w:type="continuationSeparator" w:id="0">
    <w:p w14:paraId="3877B23B" w14:textId="77777777" w:rsidR="00741A49" w:rsidRDefault="00741A49" w:rsidP="00781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Noto Sans Symbols">
    <w:altName w:val="Calibri"/>
    <w:charset w:val="00"/>
    <w:family w:val="auto"/>
    <w:pitch w:val="default"/>
  </w:font>
  <w:font w:name="Cordia New">
    <w:panose1 w:val="020B03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0908779"/>
      <w:docPartObj>
        <w:docPartGallery w:val="Page Numbers (Bottom of Page)"/>
        <w:docPartUnique/>
      </w:docPartObj>
    </w:sdtPr>
    <w:sdtEndPr>
      <w:rPr>
        <w:noProof/>
      </w:rPr>
    </w:sdtEndPr>
    <w:sdtContent>
      <w:p w14:paraId="44CF216F" w14:textId="385C5444" w:rsidR="007812E7" w:rsidRDefault="007812E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BB874D" w14:textId="77777777" w:rsidR="007812E7" w:rsidRDefault="007812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20CDB" w14:textId="77777777" w:rsidR="00741A49" w:rsidRDefault="00741A49" w:rsidP="007812E7">
      <w:pPr>
        <w:spacing w:after="0" w:line="240" w:lineRule="auto"/>
      </w:pPr>
      <w:r>
        <w:separator/>
      </w:r>
    </w:p>
  </w:footnote>
  <w:footnote w:type="continuationSeparator" w:id="0">
    <w:p w14:paraId="79F3FBB5" w14:textId="77777777" w:rsidR="00741A49" w:rsidRDefault="00741A49" w:rsidP="007812E7">
      <w:pPr>
        <w:spacing w:after="0" w:line="240" w:lineRule="auto"/>
      </w:pPr>
      <w:r>
        <w:continuationSeparator/>
      </w:r>
    </w:p>
  </w:footnote>
  <w:footnote w:id="1">
    <w:p w14:paraId="652AE578" w14:textId="1B173001" w:rsidR="001A4497" w:rsidRDefault="001A4497">
      <w:pPr>
        <w:pStyle w:val="FootnoteText"/>
      </w:pPr>
      <w:r>
        <w:rPr>
          <w:rStyle w:val="FootnoteReference"/>
        </w:rPr>
        <w:footnoteRef/>
      </w:r>
      <w:r>
        <w:t xml:space="preserve"> In line with the UN Secretary-General’s </w:t>
      </w:r>
      <w:r w:rsidRPr="00D278D0">
        <w:rPr>
          <w:i/>
          <w:iCs/>
        </w:rPr>
        <w:t>Our Common Agenda</w:t>
      </w:r>
      <w:r>
        <w:t xml:space="preserve">, which calls for </w:t>
      </w:r>
      <w:r w:rsidR="00D278D0">
        <w:t>“</w:t>
      </w:r>
      <w:r>
        <w:t>roadmaps to integrated informal workers into formal econo</w:t>
      </w:r>
      <w:r w:rsidR="00427850">
        <w:t>mies and to benefit from women’s full participation in the workforce</w:t>
      </w:r>
      <w:r w:rsidR="00D278D0">
        <w:t xml:space="preserve">”, integrating informal workers into the formal economy is one of the six thematic entry points that will support integrated strategies under the Global Accelerator.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809F4"/>
    <w:multiLevelType w:val="multilevel"/>
    <w:tmpl w:val="1C82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36AB4"/>
    <w:multiLevelType w:val="hybridMultilevel"/>
    <w:tmpl w:val="A184C45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9E528D"/>
    <w:multiLevelType w:val="hybridMultilevel"/>
    <w:tmpl w:val="4954A1A8"/>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numFmt w:val="bullet"/>
      <w:lvlText w:val="-"/>
      <w:lvlJc w:val="left"/>
      <w:pPr>
        <w:ind w:left="3240" w:hanging="720"/>
      </w:pPr>
      <w:rPr>
        <w:rFonts w:ascii="Calibri" w:eastAsiaTheme="minorHAnsi" w:hAnsi="Calibri" w:cs="Calibr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703E7E"/>
    <w:multiLevelType w:val="multilevel"/>
    <w:tmpl w:val="3566EF8E"/>
    <w:lvl w:ilvl="0">
      <w:start w:val="1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1C56933"/>
    <w:multiLevelType w:val="hybridMultilevel"/>
    <w:tmpl w:val="15CC86BC"/>
    <w:lvl w:ilvl="0" w:tplc="3AD8FEBE">
      <w:start w:val="1"/>
      <w:numFmt w:val="decimal"/>
      <w:lvlText w:val="%1.=3"/>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4507D5F"/>
    <w:multiLevelType w:val="hybridMultilevel"/>
    <w:tmpl w:val="1494D3A4"/>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5C901F8"/>
    <w:multiLevelType w:val="multilevel"/>
    <w:tmpl w:val="7AEE6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900CE1"/>
    <w:multiLevelType w:val="multilevel"/>
    <w:tmpl w:val="CB16B402"/>
    <w:lvl w:ilvl="0">
      <w:start w:val="1"/>
      <w:numFmt w:val="bullet"/>
      <w:lvlText w:val=""/>
      <w:lvlJc w:val="left"/>
      <w:pPr>
        <w:tabs>
          <w:tab w:val="num" w:pos="1080"/>
        </w:tabs>
        <w:ind w:left="1080" w:hanging="360"/>
      </w:pPr>
      <w:rPr>
        <w:rFonts w:ascii="Symbol" w:hAnsi="Symbol"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8" w15:restartNumberingAfterBreak="0">
    <w:nsid w:val="1EE55C92"/>
    <w:multiLevelType w:val="multilevel"/>
    <w:tmpl w:val="A1C0B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780827"/>
    <w:multiLevelType w:val="hybridMultilevel"/>
    <w:tmpl w:val="4954A1A8"/>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numFmt w:val="bullet"/>
      <w:lvlText w:val="-"/>
      <w:lvlJc w:val="left"/>
      <w:pPr>
        <w:ind w:left="3240" w:hanging="720"/>
      </w:pPr>
      <w:rPr>
        <w:rFonts w:ascii="Calibri" w:eastAsiaTheme="minorHAnsi" w:hAnsi="Calibri" w:cs="Calibr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A737ED"/>
    <w:multiLevelType w:val="multilevel"/>
    <w:tmpl w:val="582E4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3559A9"/>
    <w:multiLevelType w:val="hybridMultilevel"/>
    <w:tmpl w:val="FD763266"/>
    <w:lvl w:ilvl="0" w:tplc="0809000D">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C475819"/>
    <w:multiLevelType w:val="multilevel"/>
    <w:tmpl w:val="08C6DD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895798F"/>
    <w:multiLevelType w:val="multilevel"/>
    <w:tmpl w:val="5A861EBE"/>
    <w:lvl w:ilvl="0">
      <w:start w:val="2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3AF0497F"/>
    <w:multiLevelType w:val="multilevel"/>
    <w:tmpl w:val="AD1480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D54B50"/>
    <w:multiLevelType w:val="hybridMultilevel"/>
    <w:tmpl w:val="8408BD9A"/>
    <w:lvl w:ilvl="0" w:tplc="41D4F5C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562D20"/>
    <w:multiLevelType w:val="multilevel"/>
    <w:tmpl w:val="7BE2009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EB4A7D"/>
    <w:multiLevelType w:val="hybridMultilevel"/>
    <w:tmpl w:val="69AA3C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57A18A1"/>
    <w:multiLevelType w:val="multilevel"/>
    <w:tmpl w:val="31EEC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990C0B"/>
    <w:multiLevelType w:val="hybridMultilevel"/>
    <w:tmpl w:val="A76695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3C717A"/>
    <w:multiLevelType w:val="multilevel"/>
    <w:tmpl w:val="BC628216"/>
    <w:lvl w:ilvl="0">
      <w:start w:val="2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4D4F0FAA"/>
    <w:multiLevelType w:val="multilevel"/>
    <w:tmpl w:val="38A6AA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2" w15:restartNumberingAfterBreak="0">
    <w:nsid w:val="57A82059"/>
    <w:multiLevelType w:val="multilevel"/>
    <w:tmpl w:val="792614CE"/>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3" w15:restartNumberingAfterBreak="0">
    <w:nsid w:val="58730AA1"/>
    <w:multiLevelType w:val="multilevel"/>
    <w:tmpl w:val="FE3CF128"/>
    <w:lvl w:ilvl="0">
      <w:start w:val="1"/>
      <w:numFmt w:val="bullet"/>
      <w:lvlText w:val="●"/>
      <w:lvlJc w:val="left"/>
      <w:pPr>
        <w:ind w:left="1210" w:hanging="360"/>
      </w:pPr>
      <w:rPr>
        <w:rFonts w:ascii="Noto Sans Symbols" w:eastAsia="Noto Sans Symbols" w:hAnsi="Noto Sans Symbols" w:cs="Noto Sans Symbols"/>
      </w:rPr>
    </w:lvl>
    <w:lvl w:ilvl="1">
      <w:start w:val="1"/>
      <w:numFmt w:val="bullet"/>
      <w:lvlText w:val="o"/>
      <w:lvlJc w:val="left"/>
      <w:pPr>
        <w:ind w:left="1930" w:hanging="360"/>
      </w:pPr>
      <w:rPr>
        <w:rFonts w:ascii="Courier New" w:eastAsia="Courier New" w:hAnsi="Courier New" w:cs="Courier New"/>
      </w:rPr>
    </w:lvl>
    <w:lvl w:ilvl="2">
      <w:start w:val="1"/>
      <w:numFmt w:val="bullet"/>
      <w:lvlText w:val="▪"/>
      <w:lvlJc w:val="left"/>
      <w:pPr>
        <w:ind w:left="2650" w:hanging="360"/>
      </w:pPr>
      <w:rPr>
        <w:rFonts w:ascii="Noto Sans Symbols" w:eastAsia="Noto Sans Symbols" w:hAnsi="Noto Sans Symbols" w:cs="Noto Sans Symbols"/>
      </w:rPr>
    </w:lvl>
    <w:lvl w:ilvl="3">
      <w:start w:val="1"/>
      <w:numFmt w:val="bullet"/>
      <w:lvlText w:val="●"/>
      <w:lvlJc w:val="left"/>
      <w:pPr>
        <w:ind w:left="3370" w:hanging="360"/>
      </w:pPr>
      <w:rPr>
        <w:rFonts w:ascii="Noto Sans Symbols" w:eastAsia="Noto Sans Symbols" w:hAnsi="Noto Sans Symbols" w:cs="Noto Sans Symbols"/>
      </w:rPr>
    </w:lvl>
    <w:lvl w:ilvl="4">
      <w:start w:val="1"/>
      <w:numFmt w:val="bullet"/>
      <w:lvlText w:val="o"/>
      <w:lvlJc w:val="left"/>
      <w:pPr>
        <w:ind w:left="4090" w:hanging="360"/>
      </w:pPr>
      <w:rPr>
        <w:rFonts w:ascii="Courier New" w:eastAsia="Courier New" w:hAnsi="Courier New" w:cs="Courier New"/>
      </w:rPr>
    </w:lvl>
    <w:lvl w:ilvl="5">
      <w:start w:val="1"/>
      <w:numFmt w:val="bullet"/>
      <w:lvlText w:val="▪"/>
      <w:lvlJc w:val="left"/>
      <w:pPr>
        <w:ind w:left="4810" w:hanging="360"/>
      </w:pPr>
      <w:rPr>
        <w:rFonts w:ascii="Noto Sans Symbols" w:eastAsia="Noto Sans Symbols" w:hAnsi="Noto Sans Symbols" w:cs="Noto Sans Symbols"/>
      </w:rPr>
    </w:lvl>
    <w:lvl w:ilvl="6">
      <w:start w:val="1"/>
      <w:numFmt w:val="bullet"/>
      <w:lvlText w:val="●"/>
      <w:lvlJc w:val="left"/>
      <w:pPr>
        <w:ind w:left="5530" w:hanging="360"/>
      </w:pPr>
      <w:rPr>
        <w:rFonts w:ascii="Noto Sans Symbols" w:eastAsia="Noto Sans Symbols" w:hAnsi="Noto Sans Symbols" w:cs="Noto Sans Symbols"/>
      </w:rPr>
    </w:lvl>
    <w:lvl w:ilvl="7">
      <w:start w:val="1"/>
      <w:numFmt w:val="bullet"/>
      <w:lvlText w:val="o"/>
      <w:lvlJc w:val="left"/>
      <w:pPr>
        <w:ind w:left="6250" w:hanging="360"/>
      </w:pPr>
      <w:rPr>
        <w:rFonts w:ascii="Courier New" w:eastAsia="Courier New" w:hAnsi="Courier New" w:cs="Courier New"/>
      </w:rPr>
    </w:lvl>
    <w:lvl w:ilvl="8">
      <w:start w:val="1"/>
      <w:numFmt w:val="bullet"/>
      <w:lvlText w:val="▪"/>
      <w:lvlJc w:val="left"/>
      <w:pPr>
        <w:ind w:left="6970" w:hanging="360"/>
      </w:pPr>
      <w:rPr>
        <w:rFonts w:ascii="Noto Sans Symbols" w:eastAsia="Noto Sans Symbols" w:hAnsi="Noto Sans Symbols" w:cs="Noto Sans Symbols"/>
      </w:rPr>
    </w:lvl>
  </w:abstractNum>
  <w:abstractNum w:abstractNumId="24" w15:restartNumberingAfterBreak="0">
    <w:nsid w:val="5C9331AC"/>
    <w:multiLevelType w:val="hybridMultilevel"/>
    <w:tmpl w:val="4954A1A8"/>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A0C6401A">
      <w:numFmt w:val="bullet"/>
      <w:lvlText w:val="-"/>
      <w:lvlJc w:val="left"/>
      <w:pPr>
        <w:ind w:left="3240" w:hanging="720"/>
      </w:pPr>
      <w:rPr>
        <w:rFonts w:ascii="Calibri" w:eastAsiaTheme="minorHAnsi" w:hAnsi="Calibri" w:cs="Calibri"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E162BF8"/>
    <w:multiLevelType w:val="multilevel"/>
    <w:tmpl w:val="27ECEF4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37614B"/>
    <w:multiLevelType w:val="hybridMultilevel"/>
    <w:tmpl w:val="9838214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290C5C"/>
    <w:multiLevelType w:val="hybridMultilevel"/>
    <w:tmpl w:val="C180FDB6"/>
    <w:lvl w:ilvl="0" w:tplc="0809000D">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694F3EF9"/>
    <w:multiLevelType w:val="multilevel"/>
    <w:tmpl w:val="2DC4301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9" w15:restartNumberingAfterBreak="0">
    <w:nsid w:val="6D7F7ECF"/>
    <w:multiLevelType w:val="hybridMultilevel"/>
    <w:tmpl w:val="8DE8A6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F317E43"/>
    <w:multiLevelType w:val="multilevel"/>
    <w:tmpl w:val="C5F6FAE0"/>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720B6C96"/>
    <w:multiLevelType w:val="multilevel"/>
    <w:tmpl w:val="0FB016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3A0EC8"/>
    <w:multiLevelType w:val="hybridMultilevel"/>
    <w:tmpl w:val="7E82BE2C"/>
    <w:lvl w:ilvl="0" w:tplc="08090003">
      <w:start w:val="1"/>
      <w:numFmt w:val="bullet"/>
      <w:lvlText w:val="o"/>
      <w:lvlJc w:val="left"/>
      <w:pPr>
        <w:ind w:left="2700" w:hanging="360"/>
      </w:pPr>
      <w:rPr>
        <w:rFonts w:ascii="Courier New" w:hAnsi="Courier New" w:cs="Courier New" w:hint="default"/>
      </w:rPr>
    </w:lvl>
    <w:lvl w:ilvl="1" w:tplc="08090003" w:tentative="1">
      <w:start w:val="1"/>
      <w:numFmt w:val="bullet"/>
      <w:lvlText w:val="o"/>
      <w:lvlJc w:val="left"/>
      <w:pPr>
        <w:ind w:left="3420" w:hanging="360"/>
      </w:pPr>
      <w:rPr>
        <w:rFonts w:ascii="Courier New" w:hAnsi="Courier New" w:cs="Courier New" w:hint="default"/>
      </w:rPr>
    </w:lvl>
    <w:lvl w:ilvl="2" w:tplc="08090005" w:tentative="1">
      <w:start w:val="1"/>
      <w:numFmt w:val="bullet"/>
      <w:lvlText w:val=""/>
      <w:lvlJc w:val="left"/>
      <w:pPr>
        <w:ind w:left="4140" w:hanging="360"/>
      </w:pPr>
      <w:rPr>
        <w:rFonts w:ascii="Wingdings" w:hAnsi="Wingdings" w:hint="default"/>
      </w:rPr>
    </w:lvl>
    <w:lvl w:ilvl="3" w:tplc="08090001" w:tentative="1">
      <w:start w:val="1"/>
      <w:numFmt w:val="bullet"/>
      <w:lvlText w:val=""/>
      <w:lvlJc w:val="left"/>
      <w:pPr>
        <w:ind w:left="4860" w:hanging="360"/>
      </w:pPr>
      <w:rPr>
        <w:rFonts w:ascii="Symbol" w:hAnsi="Symbol" w:hint="default"/>
      </w:rPr>
    </w:lvl>
    <w:lvl w:ilvl="4" w:tplc="08090003" w:tentative="1">
      <w:start w:val="1"/>
      <w:numFmt w:val="bullet"/>
      <w:lvlText w:val="o"/>
      <w:lvlJc w:val="left"/>
      <w:pPr>
        <w:ind w:left="5580" w:hanging="360"/>
      </w:pPr>
      <w:rPr>
        <w:rFonts w:ascii="Courier New" w:hAnsi="Courier New" w:cs="Courier New" w:hint="default"/>
      </w:rPr>
    </w:lvl>
    <w:lvl w:ilvl="5" w:tplc="08090005" w:tentative="1">
      <w:start w:val="1"/>
      <w:numFmt w:val="bullet"/>
      <w:lvlText w:val=""/>
      <w:lvlJc w:val="left"/>
      <w:pPr>
        <w:ind w:left="6300" w:hanging="360"/>
      </w:pPr>
      <w:rPr>
        <w:rFonts w:ascii="Wingdings" w:hAnsi="Wingdings" w:hint="default"/>
      </w:rPr>
    </w:lvl>
    <w:lvl w:ilvl="6" w:tplc="08090001" w:tentative="1">
      <w:start w:val="1"/>
      <w:numFmt w:val="bullet"/>
      <w:lvlText w:val=""/>
      <w:lvlJc w:val="left"/>
      <w:pPr>
        <w:ind w:left="7020" w:hanging="360"/>
      </w:pPr>
      <w:rPr>
        <w:rFonts w:ascii="Symbol" w:hAnsi="Symbol" w:hint="default"/>
      </w:rPr>
    </w:lvl>
    <w:lvl w:ilvl="7" w:tplc="08090003" w:tentative="1">
      <w:start w:val="1"/>
      <w:numFmt w:val="bullet"/>
      <w:lvlText w:val="o"/>
      <w:lvlJc w:val="left"/>
      <w:pPr>
        <w:ind w:left="7740" w:hanging="360"/>
      </w:pPr>
      <w:rPr>
        <w:rFonts w:ascii="Courier New" w:hAnsi="Courier New" w:cs="Courier New" w:hint="default"/>
      </w:rPr>
    </w:lvl>
    <w:lvl w:ilvl="8" w:tplc="08090005" w:tentative="1">
      <w:start w:val="1"/>
      <w:numFmt w:val="bullet"/>
      <w:lvlText w:val=""/>
      <w:lvlJc w:val="left"/>
      <w:pPr>
        <w:ind w:left="8460" w:hanging="360"/>
      </w:pPr>
      <w:rPr>
        <w:rFonts w:ascii="Wingdings" w:hAnsi="Wingdings" w:hint="default"/>
      </w:rPr>
    </w:lvl>
  </w:abstractNum>
  <w:abstractNum w:abstractNumId="33" w15:restartNumberingAfterBreak="0">
    <w:nsid w:val="7F117BB2"/>
    <w:multiLevelType w:val="multilevel"/>
    <w:tmpl w:val="511041D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7FF10DF9"/>
    <w:multiLevelType w:val="multilevel"/>
    <w:tmpl w:val="951868E4"/>
    <w:lvl w:ilvl="0">
      <w:start w:val="2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1280649935">
    <w:abstractNumId w:val="6"/>
  </w:num>
  <w:num w:numId="2" w16cid:durableId="204759440">
    <w:abstractNumId w:val="3"/>
  </w:num>
  <w:num w:numId="3" w16cid:durableId="663583886">
    <w:abstractNumId w:val="25"/>
  </w:num>
  <w:num w:numId="4" w16cid:durableId="1559824269">
    <w:abstractNumId w:val="13"/>
  </w:num>
  <w:num w:numId="5" w16cid:durableId="960652511">
    <w:abstractNumId w:val="20"/>
  </w:num>
  <w:num w:numId="6" w16cid:durableId="390471188">
    <w:abstractNumId w:val="34"/>
  </w:num>
  <w:num w:numId="7" w16cid:durableId="1440832027">
    <w:abstractNumId w:val="12"/>
  </w:num>
  <w:num w:numId="8" w16cid:durableId="966161379">
    <w:abstractNumId w:val="18"/>
  </w:num>
  <w:num w:numId="9" w16cid:durableId="1091271325">
    <w:abstractNumId w:val="10"/>
  </w:num>
  <w:num w:numId="10" w16cid:durableId="554051125">
    <w:abstractNumId w:val="14"/>
  </w:num>
  <w:num w:numId="11" w16cid:durableId="968048292">
    <w:abstractNumId w:val="31"/>
  </w:num>
  <w:num w:numId="12" w16cid:durableId="831676974">
    <w:abstractNumId w:val="22"/>
  </w:num>
  <w:num w:numId="13" w16cid:durableId="703407855">
    <w:abstractNumId w:val="30"/>
  </w:num>
  <w:num w:numId="14" w16cid:durableId="1333873524">
    <w:abstractNumId w:val="7"/>
  </w:num>
  <w:num w:numId="15" w16cid:durableId="112090963">
    <w:abstractNumId w:val="8"/>
  </w:num>
  <w:num w:numId="16" w16cid:durableId="1414087679">
    <w:abstractNumId w:val="33"/>
  </w:num>
  <w:num w:numId="17" w16cid:durableId="484972924">
    <w:abstractNumId w:val="28"/>
  </w:num>
  <w:num w:numId="18" w16cid:durableId="989410634">
    <w:abstractNumId w:val="21"/>
  </w:num>
  <w:num w:numId="19" w16cid:durableId="449907463">
    <w:abstractNumId w:val="17"/>
  </w:num>
  <w:num w:numId="20" w16cid:durableId="132989855">
    <w:abstractNumId w:val="29"/>
  </w:num>
  <w:num w:numId="21" w16cid:durableId="1592736231">
    <w:abstractNumId w:val="24"/>
  </w:num>
  <w:num w:numId="22" w16cid:durableId="110904298">
    <w:abstractNumId w:val="15"/>
  </w:num>
  <w:num w:numId="23" w16cid:durableId="1611744178">
    <w:abstractNumId w:val="16"/>
  </w:num>
  <w:num w:numId="24" w16cid:durableId="1948004675">
    <w:abstractNumId w:val="5"/>
  </w:num>
  <w:num w:numId="25" w16cid:durableId="1065681452">
    <w:abstractNumId w:val="26"/>
  </w:num>
  <w:num w:numId="26" w16cid:durableId="904687371">
    <w:abstractNumId w:val="1"/>
  </w:num>
  <w:num w:numId="27" w16cid:durableId="575895303">
    <w:abstractNumId w:val="32"/>
  </w:num>
  <w:num w:numId="28" w16cid:durableId="65493591">
    <w:abstractNumId w:val="9"/>
  </w:num>
  <w:num w:numId="29" w16cid:durableId="566770297">
    <w:abstractNumId w:val="2"/>
  </w:num>
  <w:num w:numId="30" w16cid:durableId="500125261">
    <w:abstractNumId w:val="23"/>
  </w:num>
  <w:num w:numId="31" w16cid:durableId="2006276731">
    <w:abstractNumId w:val="11"/>
  </w:num>
  <w:num w:numId="32" w16cid:durableId="960958366">
    <w:abstractNumId w:val="27"/>
  </w:num>
  <w:num w:numId="33" w16cid:durableId="541862621">
    <w:abstractNumId w:val="4"/>
  </w:num>
  <w:num w:numId="34" w16cid:durableId="1106848407">
    <w:abstractNumId w:val="19"/>
  </w:num>
  <w:num w:numId="35" w16cid:durableId="150458988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5B"/>
    <w:rsid w:val="00013463"/>
    <w:rsid w:val="00013F4B"/>
    <w:rsid w:val="00034FDB"/>
    <w:rsid w:val="0004146F"/>
    <w:rsid w:val="00045542"/>
    <w:rsid w:val="00066716"/>
    <w:rsid w:val="00070BF1"/>
    <w:rsid w:val="00072A6D"/>
    <w:rsid w:val="00090211"/>
    <w:rsid w:val="00092390"/>
    <w:rsid w:val="00096B94"/>
    <w:rsid w:val="000A0BD9"/>
    <w:rsid w:val="000B389E"/>
    <w:rsid w:val="000C4A86"/>
    <w:rsid w:val="000E272F"/>
    <w:rsid w:val="000E3B07"/>
    <w:rsid w:val="000F2D67"/>
    <w:rsid w:val="000F3436"/>
    <w:rsid w:val="000F61DF"/>
    <w:rsid w:val="00103D47"/>
    <w:rsid w:val="001158A6"/>
    <w:rsid w:val="001228ED"/>
    <w:rsid w:val="00145EE9"/>
    <w:rsid w:val="00160656"/>
    <w:rsid w:val="00161F0D"/>
    <w:rsid w:val="0017425A"/>
    <w:rsid w:val="00176FF2"/>
    <w:rsid w:val="00192AB2"/>
    <w:rsid w:val="0019339F"/>
    <w:rsid w:val="001942CD"/>
    <w:rsid w:val="00196FFE"/>
    <w:rsid w:val="001A4497"/>
    <w:rsid w:val="001B5278"/>
    <w:rsid w:val="001E1F6E"/>
    <w:rsid w:val="002155E9"/>
    <w:rsid w:val="002266A4"/>
    <w:rsid w:val="00231834"/>
    <w:rsid w:val="002328B6"/>
    <w:rsid w:val="002447E7"/>
    <w:rsid w:val="00246AA0"/>
    <w:rsid w:val="00250CEE"/>
    <w:rsid w:val="00257D4E"/>
    <w:rsid w:val="002674D6"/>
    <w:rsid w:val="00270116"/>
    <w:rsid w:val="002724DA"/>
    <w:rsid w:val="0029661D"/>
    <w:rsid w:val="002A2BF7"/>
    <w:rsid w:val="002B26A2"/>
    <w:rsid w:val="002C47A1"/>
    <w:rsid w:val="002C4C77"/>
    <w:rsid w:val="002E21CE"/>
    <w:rsid w:val="002E6AC0"/>
    <w:rsid w:val="00302448"/>
    <w:rsid w:val="0030673F"/>
    <w:rsid w:val="00314FD3"/>
    <w:rsid w:val="00315FFF"/>
    <w:rsid w:val="00322FB7"/>
    <w:rsid w:val="003275BD"/>
    <w:rsid w:val="00330A29"/>
    <w:rsid w:val="00336B0E"/>
    <w:rsid w:val="00343D61"/>
    <w:rsid w:val="00344220"/>
    <w:rsid w:val="00355F00"/>
    <w:rsid w:val="0035789D"/>
    <w:rsid w:val="0038513F"/>
    <w:rsid w:val="003873BE"/>
    <w:rsid w:val="003974A1"/>
    <w:rsid w:val="003A0CAC"/>
    <w:rsid w:val="003A36FA"/>
    <w:rsid w:val="003A3E74"/>
    <w:rsid w:val="003B0F40"/>
    <w:rsid w:val="003B6D8F"/>
    <w:rsid w:val="003C4D3E"/>
    <w:rsid w:val="003C7AFF"/>
    <w:rsid w:val="003E566D"/>
    <w:rsid w:val="00427850"/>
    <w:rsid w:val="00431377"/>
    <w:rsid w:val="004313A9"/>
    <w:rsid w:val="004337F7"/>
    <w:rsid w:val="00433F8C"/>
    <w:rsid w:val="00447217"/>
    <w:rsid w:val="0045626B"/>
    <w:rsid w:val="00460FA6"/>
    <w:rsid w:val="00462264"/>
    <w:rsid w:val="004759AA"/>
    <w:rsid w:val="004819FD"/>
    <w:rsid w:val="004878FE"/>
    <w:rsid w:val="00490466"/>
    <w:rsid w:val="00493EC4"/>
    <w:rsid w:val="00495C5D"/>
    <w:rsid w:val="00495E3D"/>
    <w:rsid w:val="004C198C"/>
    <w:rsid w:val="004C481E"/>
    <w:rsid w:val="004C6DB9"/>
    <w:rsid w:val="004D434A"/>
    <w:rsid w:val="004F26A1"/>
    <w:rsid w:val="004F2D0A"/>
    <w:rsid w:val="004F5B8D"/>
    <w:rsid w:val="004F5C86"/>
    <w:rsid w:val="004F61EC"/>
    <w:rsid w:val="00500413"/>
    <w:rsid w:val="00500B78"/>
    <w:rsid w:val="005017BC"/>
    <w:rsid w:val="00503018"/>
    <w:rsid w:val="00503D99"/>
    <w:rsid w:val="00536417"/>
    <w:rsid w:val="00541782"/>
    <w:rsid w:val="005522E8"/>
    <w:rsid w:val="005705C0"/>
    <w:rsid w:val="005867B5"/>
    <w:rsid w:val="00590882"/>
    <w:rsid w:val="00592004"/>
    <w:rsid w:val="00594AEE"/>
    <w:rsid w:val="005A0343"/>
    <w:rsid w:val="005A1019"/>
    <w:rsid w:val="005A7AA0"/>
    <w:rsid w:val="005B4835"/>
    <w:rsid w:val="005C168E"/>
    <w:rsid w:val="005C2DFE"/>
    <w:rsid w:val="005C4171"/>
    <w:rsid w:val="005D0E6F"/>
    <w:rsid w:val="005D1995"/>
    <w:rsid w:val="005D1F30"/>
    <w:rsid w:val="005D34D7"/>
    <w:rsid w:val="005F478C"/>
    <w:rsid w:val="005F6315"/>
    <w:rsid w:val="0060021C"/>
    <w:rsid w:val="00607985"/>
    <w:rsid w:val="0061199F"/>
    <w:rsid w:val="00614511"/>
    <w:rsid w:val="00630816"/>
    <w:rsid w:val="0064089A"/>
    <w:rsid w:val="00653E24"/>
    <w:rsid w:val="00655DDB"/>
    <w:rsid w:val="00673303"/>
    <w:rsid w:val="00685738"/>
    <w:rsid w:val="006A7114"/>
    <w:rsid w:val="006B0D54"/>
    <w:rsid w:val="006B25EB"/>
    <w:rsid w:val="006C032A"/>
    <w:rsid w:val="006C09F7"/>
    <w:rsid w:val="006C39EF"/>
    <w:rsid w:val="006D3ED2"/>
    <w:rsid w:val="006D5ACE"/>
    <w:rsid w:val="006E06C1"/>
    <w:rsid w:val="006E76D6"/>
    <w:rsid w:val="0070332C"/>
    <w:rsid w:val="00703BFA"/>
    <w:rsid w:val="007115CD"/>
    <w:rsid w:val="0073435D"/>
    <w:rsid w:val="00734A98"/>
    <w:rsid w:val="00741A49"/>
    <w:rsid w:val="00745EE6"/>
    <w:rsid w:val="00750051"/>
    <w:rsid w:val="007521AE"/>
    <w:rsid w:val="00753D2E"/>
    <w:rsid w:val="007548C4"/>
    <w:rsid w:val="00761422"/>
    <w:rsid w:val="007656C6"/>
    <w:rsid w:val="00772850"/>
    <w:rsid w:val="00775600"/>
    <w:rsid w:val="007812E7"/>
    <w:rsid w:val="00791D5B"/>
    <w:rsid w:val="007B3762"/>
    <w:rsid w:val="007C035A"/>
    <w:rsid w:val="007D007C"/>
    <w:rsid w:val="007D17A8"/>
    <w:rsid w:val="007D4F31"/>
    <w:rsid w:val="007E41F5"/>
    <w:rsid w:val="007E4954"/>
    <w:rsid w:val="007F76F5"/>
    <w:rsid w:val="0080248A"/>
    <w:rsid w:val="0080387C"/>
    <w:rsid w:val="008147E0"/>
    <w:rsid w:val="00823413"/>
    <w:rsid w:val="0083252E"/>
    <w:rsid w:val="00874309"/>
    <w:rsid w:val="0087603A"/>
    <w:rsid w:val="00883E9B"/>
    <w:rsid w:val="008A5C0B"/>
    <w:rsid w:val="008B52A4"/>
    <w:rsid w:val="008C2443"/>
    <w:rsid w:val="008D114E"/>
    <w:rsid w:val="008F1134"/>
    <w:rsid w:val="008F1D9C"/>
    <w:rsid w:val="00912A37"/>
    <w:rsid w:val="00927F94"/>
    <w:rsid w:val="009346F8"/>
    <w:rsid w:val="00935384"/>
    <w:rsid w:val="00950147"/>
    <w:rsid w:val="0095191A"/>
    <w:rsid w:val="0095381E"/>
    <w:rsid w:val="0096487B"/>
    <w:rsid w:val="00965BA8"/>
    <w:rsid w:val="009661CF"/>
    <w:rsid w:val="00970C2A"/>
    <w:rsid w:val="00976A0B"/>
    <w:rsid w:val="00984CC4"/>
    <w:rsid w:val="009A3818"/>
    <w:rsid w:val="009B1E34"/>
    <w:rsid w:val="009B41E2"/>
    <w:rsid w:val="009B54F3"/>
    <w:rsid w:val="009C617A"/>
    <w:rsid w:val="009C70D3"/>
    <w:rsid w:val="009C7EB4"/>
    <w:rsid w:val="009D57CC"/>
    <w:rsid w:val="009D615F"/>
    <w:rsid w:val="009D67BF"/>
    <w:rsid w:val="009E562B"/>
    <w:rsid w:val="009E5856"/>
    <w:rsid w:val="009F237D"/>
    <w:rsid w:val="00A0498D"/>
    <w:rsid w:val="00A059DE"/>
    <w:rsid w:val="00A12F84"/>
    <w:rsid w:val="00A1604F"/>
    <w:rsid w:val="00A37A65"/>
    <w:rsid w:val="00A42B1B"/>
    <w:rsid w:val="00A532E9"/>
    <w:rsid w:val="00A55CF8"/>
    <w:rsid w:val="00A636F0"/>
    <w:rsid w:val="00A70BEB"/>
    <w:rsid w:val="00A8107B"/>
    <w:rsid w:val="00A90597"/>
    <w:rsid w:val="00AA5CEB"/>
    <w:rsid w:val="00AB75D7"/>
    <w:rsid w:val="00AD0A17"/>
    <w:rsid w:val="00AD3132"/>
    <w:rsid w:val="00AD74B6"/>
    <w:rsid w:val="00AE3371"/>
    <w:rsid w:val="00AE4892"/>
    <w:rsid w:val="00AE49D2"/>
    <w:rsid w:val="00AF308B"/>
    <w:rsid w:val="00B0501E"/>
    <w:rsid w:val="00B26E09"/>
    <w:rsid w:val="00B3170A"/>
    <w:rsid w:val="00B31D47"/>
    <w:rsid w:val="00B508F0"/>
    <w:rsid w:val="00B5362F"/>
    <w:rsid w:val="00B75A21"/>
    <w:rsid w:val="00B835D7"/>
    <w:rsid w:val="00B90402"/>
    <w:rsid w:val="00B95DE5"/>
    <w:rsid w:val="00BB1C16"/>
    <w:rsid w:val="00BC3C8D"/>
    <w:rsid w:val="00BC3CE6"/>
    <w:rsid w:val="00BD22B6"/>
    <w:rsid w:val="00BE3EAC"/>
    <w:rsid w:val="00BF15BB"/>
    <w:rsid w:val="00BF3A81"/>
    <w:rsid w:val="00C03B4C"/>
    <w:rsid w:val="00C1466C"/>
    <w:rsid w:val="00C22813"/>
    <w:rsid w:val="00C228DA"/>
    <w:rsid w:val="00C26AB3"/>
    <w:rsid w:val="00C3672B"/>
    <w:rsid w:val="00C4055A"/>
    <w:rsid w:val="00C4074B"/>
    <w:rsid w:val="00C43D7A"/>
    <w:rsid w:val="00C5476A"/>
    <w:rsid w:val="00CA1D56"/>
    <w:rsid w:val="00CB1F30"/>
    <w:rsid w:val="00CB5208"/>
    <w:rsid w:val="00CB5CB9"/>
    <w:rsid w:val="00CC4396"/>
    <w:rsid w:val="00CD0A83"/>
    <w:rsid w:val="00CE036F"/>
    <w:rsid w:val="00CE4474"/>
    <w:rsid w:val="00CE6D9E"/>
    <w:rsid w:val="00CE7863"/>
    <w:rsid w:val="00CF1BB4"/>
    <w:rsid w:val="00D029BC"/>
    <w:rsid w:val="00D057EA"/>
    <w:rsid w:val="00D24FC1"/>
    <w:rsid w:val="00D278D0"/>
    <w:rsid w:val="00D30DCC"/>
    <w:rsid w:val="00D33879"/>
    <w:rsid w:val="00D36E69"/>
    <w:rsid w:val="00D377E2"/>
    <w:rsid w:val="00D403FA"/>
    <w:rsid w:val="00D416B7"/>
    <w:rsid w:val="00D41796"/>
    <w:rsid w:val="00D418BA"/>
    <w:rsid w:val="00D50236"/>
    <w:rsid w:val="00D531CD"/>
    <w:rsid w:val="00D54EC3"/>
    <w:rsid w:val="00D84201"/>
    <w:rsid w:val="00D86876"/>
    <w:rsid w:val="00DA5FE2"/>
    <w:rsid w:val="00DB1491"/>
    <w:rsid w:val="00DB340F"/>
    <w:rsid w:val="00DC69C0"/>
    <w:rsid w:val="00DE407F"/>
    <w:rsid w:val="00DF2CA2"/>
    <w:rsid w:val="00E00A75"/>
    <w:rsid w:val="00E079F5"/>
    <w:rsid w:val="00E12679"/>
    <w:rsid w:val="00E13090"/>
    <w:rsid w:val="00E13A86"/>
    <w:rsid w:val="00E20D37"/>
    <w:rsid w:val="00E23FD1"/>
    <w:rsid w:val="00E270E4"/>
    <w:rsid w:val="00E37EA1"/>
    <w:rsid w:val="00E40F2D"/>
    <w:rsid w:val="00E51EB6"/>
    <w:rsid w:val="00E566DE"/>
    <w:rsid w:val="00E66105"/>
    <w:rsid w:val="00E81582"/>
    <w:rsid w:val="00E82879"/>
    <w:rsid w:val="00E92546"/>
    <w:rsid w:val="00E94C6C"/>
    <w:rsid w:val="00E95EF9"/>
    <w:rsid w:val="00EA540C"/>
    <w:rsid w:val="00EB1DAC"/>
    <w:rsid w:val="00EC2126"/>
    <w:rsid w:val="00EC3F23"/>
    <w:rsid w:val="00EE0CFA"/>
    <w:rsid w:val="00EF039B"/>
    <w:rsid w:val="00F1236B"/>
    <w:rsid w:val="00F14C0B"/>
    <w:rsid w:val="00F15C1E"/>
    <w:rsid w:val="00F24717"/>
    <w:rsid w:val="00F279CC"/>
    <w:rsid w:val="00F27B0F"/>
    <w:rsid w:val="00F33C50"/>
    <w:rsid w:val="00F53CCF"/>
    <w:rsid w:val="00F60DB1"/>
    <w:rsid w:val="00F64480"/>
    <w:rsid w:val="00F65E85"/>
    <w:rsid w:val="00F82849"/>
    <w:rsid w:val="00F85A60"/>
    <w:rsid w:val="00FA101C"/>
    <w:rsid w:val="00FA3311"/>
    <w:rsid w:val="00FA7C50"/>
    <w:rsid w:val="00FB2BAA"/>
    <w:rsid w:val="00FC3330"/>
    <w:rsid w:val="00FD0809"/>
    <w:rsid w:val="00FD093A"/>
    <w:rsid w:val="00FD1E79"/>
    <w:rsid w:val="00FD7D4D"/>
    <w:rsid w:val="00FF67E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B5968"/>
  <w15:chartTrackingRefBased/>
  <w15:docId w15:val="{7608E8AA-F67E-4DBA-8C14-7C90454BF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1D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91D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1D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91D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1D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1D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1D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1D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1D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D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91D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1D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91D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1D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1D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1D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1D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1D5B"/>
    <w:rPr>
      <w:rFonts w:eastAsiaTheme="majorEastAsia" w:cstheme="majorBidi"/>
      <w:color w:val="272727" w:themeColor="text1" w:themeTint="D8"/>
    </w:rPr>
  </w:style>
  <w:style w:type="paragraph" w:styleId="Title">
    <w:name w:val="Title"/>
    <w:basedOn w:val="Normal"/>
    <w:next w:val="Normal"/>
    <w:link w:val="TitleChar"/>
    <w:uiPriority w:val="10"/>
    <w:qFormat/>
    <w:rsid w:val="00791D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1D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1D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1D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1D5B"/>
    <w:pPr>
      <w:spacing w:before="160"/>
      <w:jc w:val="center"/>
    </w:pPr>
    <w:rPr>
      <w:i/>
      <w:iCs/>
      <w:color w:val="404040" w:themeColor="text1" w:themeTint="BF"/>
    </w:rPr>
  </w:style>
  <w:style w:type="character" w:customStyle="1" w:styleId="QuoteChar">
    <w:name w:val="Quote Char"/>
    <w:basedOn w:val="DefaultParagraphFont"/>
    <w:link w:val="Quote"/>
    <w:uiPriority w:val="29"/>
    <w:rsid w:val="00791D5B"/>
    <w:rPr>
      <w:i/>
      <w:iCs/>
      <w:color w:val="404040" w:themeColor="text1" w:themeTint="BF"/>
    </w:rPr>
  </w:style>
  <w:style w:type="paragraph" w:styleId="ListParagraph">
    <w:name w:val="List Paragraph"/>
    <w:basedOn w:val="Normal"/>
    <w:uiPriority w:val="34"/>
    <w:qFormat/>
    <w:rsid w:val="00791D5B"/>
    <w:pPr>
      <w:ind w:left="720"/>
      <w:contextualSpacing/>
    </w:pPr>
  </w:style>
  <w:style w:type="character" w:styleId="IntenseEmphasis">
    <w:name w:val="Intense Emphasis"/>
    <w:basedOn w:val="DefaultParagraphFont"/>
    <w:uiPriority w:val="21"/>
    <w:qFormat/>
    <w:rsid w:val="00791D5B"/>
    <w:rPr>
      <w:i/>
      <w:iCs/>
      <w:color w:val="0F4761" w:themeColor="accent1" w:themeShade="BF"/>
    </w:rPr>
  </w:style>
  <w:style w:type="paragraph" w:styleId="IntenseQuote">
    <w:name w:val="Intense Quote"/>
    <w:basedOn w:val="Normal"/>
    <w:next w:val="Normal"/>
    <w:link w:val="IntenseQuoteChar"/>
    <w:uiPriority w:val="30"/>
    <w:qFormat/>
    <w:rsid w:val="00791D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1D5B"/>
    <w:rPr>
      <w:i/>
      <w:iCs/>
      <w:color w:val="0F4761" w:themeColor="accent1" w:themeShade="BF"/>
    </w:rPr>
  </w:style>
  <w:style w:type="character" w:styleId="IntenseReference">
    <w:name w:val="Intense Reference"/>
    <w:basedOn w:val="DefaultParagraphFont"/>
    <w:uiPriority w:val="32"/>
    <w:qFormat/>
    <w:rsid w:val="00791D5B"/>
    <w:rPr>
      <w:b/>
      <w:bCs/>
      <w:smallCaps/>
      <w:color w:val="0F4761" w:themeColor="accent1" w:themeShade="BF"/>
      <w:spacing w:val="5"/>
    </w:rPr>
  </w:style>
  <w:style w:type="character" w:styleId="Strong">
    <w:name w:val="Strong"/>
    <w:basedOn w:val="DefaultParagraphFont"/>
    <w:uiPriority w:val="22"/>
    <w:qFormat/>
    <w:rsid w:val="00791D5B"/>
    <w:rPr>
      <w:b/>
      <w:bCs/>
    </w:rPr>
  </w:style>
  <w:style w:type="paragraph" w:styleId="NormalWeb">
    <w:name w:val="Normal (Web)"/>
    <w:basedOn w:val="Normal"/>
    <w:uiPriority w:val="99"/>
    <w:semiHidden/>
    <w:unhideWhenUsed/>
    <w:rsid w:val="00791D5B"/>
    <w:pPr>
      <w:spacing w:before="100" w:beforeAutospacing="1" w:after="100" w:afterAutospacing="1" w:line="240" w:lineRule="auto"/>
    </w:pPr>
    <w:rPr>
      <w:rFonts w:ascii="Times New Roman" w:eastAsia="Times New Roman" w:hAnsi="Times New Roman" w:cs="Times New Roman"/>
      <w:kern w:val="0"/>
      <w:sz w:val="24"/>
      <w:szCs w:val="24"/>
      <w:lang w:eastAsia="en-GB" w:bidi="th-TH"/>
      <w14:ligatures w14:val="none"/>
    </w:rPr>
  </w:style>
  <w:style w:type="paragraph" w:styleId="Header">
    <w:name w:val="header"/>
    <w:basedOn w:val="Normal"/>
    <w:link w:val="HeaderChar"/>
    <w:uiPriority w:val="99"/>
    <w:unhideWhenUsed/>
    <w:rsid w:val="007812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12E7"/>
  </w:style>
  <w:style w:type="paragraph" w:styleId="Footer">
    <w:name w:val="footer"/>
    <w:basedOn w:val="Normal"/>
    <w:link w:val="FooterChar"/>
    <w:uiPriority w:val="99"/>
    <w:unhideWhenUsed/>
    <w:rsid w:val="007812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12E7"/>
  </w:style>
  <w:style w:type="table" w:styleId="TableGrid">
    <w:name w:val="Table Grid"/>
    <w:basedOn w:val="TableNormal"/>
    <w:uiPriority w:val="39"/>
    <w:rsid w:val="00A1604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A4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4497"/>
    <w:rPr>
      <w:sz w:val="20"/>
      <w:szCs w:val="20"/>
    </w:rPr>
  </w:style>
  <w:style w:type="character" w:styleId="FootnoteReference">
    <w:name w:val="footnote reference"/>
    <w:basedOn w:val="DefaultParagraphFont"/>
    <w:uiPriority w:val="99"/>
    <w:semiHidden/>
    <w:unhideWhenUsed/>
    <w:rsid w:val="001A4497"/>
    <w:rPr>
      <w:vertAlign w:val="superscript"/>
    </w:rPr>
  </w:style>
  <w:style w:type="table" w:customStyle="1" w:styleId="TableGrid1">
    <w:name w:val="Table Grid1"/>
    <w:basedOn w:val="TableNormal"/>
    <w:next w:val="TableGrid"/>
    <w:uiPriority w:val="39"/>
    <w:rsid w:val="00673303"/>
    <w:pPr>
      <w:spacing w:after="0" w:line="240" w:lineRule="auto"/>
    </w:pPr>
    <w:rPr>
      <w:kern w:val="0"/>
      <w:szCs w:val="28"/>
      <w:lang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270E4"/>
    <w:pPr>
      <w:spacing w:after="0" w:line="240" w:lineRule="auto"/>
    </w:pPr>
  </w:style>
  <w:style w:type="character" w:styleId="CommentReference">
    <w:name w:val="annotation reference"/>
    <w:basedOn w:val="DefaultParagraphFont"/>
    <w:uiPriority w:val="99"/>
    <w:semiHidden/>
    <w:unhideWhenUsed/>
    <w:rsid w:val="00E270E4"/>
    <w:rPr>
      <w:sz w:val="16"/>
      <w:szCs w:val="16"/>
    </w:rPr>
  </w:style>
  <w:style w:type="paragraph" w:styleId="CommentText">
    <w:name w:val="annotation text"/>
    <w:basedOn w:val="Normal"/>
    <w:link w:val="CommentTextChar"/>
    <w:uiPriority w:val="99"/>
    <w:unhideWhenUsed/>
    <w:rsid w:val="00E270E4"/>
    <w:pPr>
      <w:spacing w:line="240" w:lineRule="auto"/>
    </w:pPr>
    <w:rPr>
      <w:sz w:val="20"/>
      <w:szCs w:val="20"/>
    </w:rPr>
  </w:style>
  <w:style w:type="character" w:customStyle="1" w:styleId="CommentTextChar">
    <w:name w:val="Comment Text Char"/>
    <w:basedOn w:val="DefaultParagraphFont"/>
    <w:link w:val="CommentText"/>
    <w:uiPriority w:val="99"/>
    <w:rsid w:val="00E270E4"/>
    <w:rPr>
      <w:sz w:val="20"/>
      <w:szCs w:val="20"/>
    </w:rPr>
  </w:style>
  <w:style w:type="paragraph" w:styleId="CommentSubject">
    <w:name w:val="annotation subject"/>
    <w:basedOn w:val="CommentText"/>
    <w:next w:val="CommentText"/>
    <w:link w:val="CommentSubjectChar"/>
    <w:uiPriority w:val="99"/>
    <w:semiHidden/>
    <w:unhideWhenUsed/>
    <w:rsid w:val="00E270E4"/>
    <w:rPr>
      <w:b/>
      <w:bCs/>
    </w:rPr>
  </w:style>
  <w:style w:type="character" w:customStyle="1" w:styleId="CommentSubjectChar">
    <w:name w:val="Comment Subject Char"/>
    <w:basedOn w:val="CommentTextChar"/>
    <w:link w:val="CommentSubject"/>
    <w:uiPriority w:val="99"/>
    <w:semiHidden/>
    <w:rsid w:val="00E270E4"/>
    <w:rPr>
      <w:b/>
      <w:bCs/>
      <w:sz w:val="20"/>
      <w:szCs w:val="20"/>
    </w:rPr>
  </w:style>
  <w:style w:type="paragraph" w:customStyle="1" w:styleId="pf0">
    <w:name w:val="pf0"/>
    <w:basedOn w:val="Normal"/>
    <w:rsid w:val="00CE4474"/>
    <w:pPr>
      <w:spacing w:before="100" w:beforeAutospacing="1" w:after="100" w:afterAutospacing="1" w:line="240" w:lineRule="auto"/>
    </w:pPr>
    <w:rPr>
      <w:rFonts w:ascii="Times New Roman" w:eastAsia="Times New Roman" w:hAnsi="Times New Roman" w:cs="Times New Roman"/>
      <w:kern w:val="0"/>
      <w:sz w:val="24"/>
      <w:szCs w:val="24"/>
      <w:lang w:eastAsia="en-GB" w:bidi="th-TH"/>
      <w14:ligatures w14:val="none"/>
    </w:rPr>
  </w:style>
  <w:style w:type="character" w:customStyle="1" w:styleId="cf01">
    <w:name w:val="cf01"/>
    <w:basedOn w:val="DefaultParagraphFont"/>
    <w:rsid w:val="00CE4474"/>
    <w:rPr>
      <w:rFonts w:ascii="Segoe UI" w:hAnsi="Segoe UI" w:cs="Segoe UI" w:hint="default"/>
      <w:sz w:val="18"/>
      <w:szCs w:val="18"/>
    </w:rPr>
  </w:style>
  <w:style w:type="character" w:styleId="Hyperlink">
    <w:name w:val="Hyperlink"/>
    <w:basedOn w:val="DefaultParagraphFont"/>
    <w:uiPriority w:val="99"/>
    <w:unhideWhenUsed/>
    <w:rsid w:val="000E272F"/>
    <w:rPr>
      <w:color w:val="467886" w:themeColor="hyperlink"/>
      <w:u w:val="single"/>
    </w:rPr>
  </w:style>
  <w:style w:type="character" w:styleId="UnresolvedMention">
    <w:name w:val="Unresolved Mention"/>
    <w:basedOn w:val="DefaultParagraphFont"/>
    <w:uiPriority w:val="99"/>
    <w:semiHidden/>
    <w:unhideWhenUsed/>
    <w:rsid w:val="000E2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925">
      <w:bodyDiv w:val="1"/>
      <w:marLeft w:val="0"/>
      <w:marRight w:val="0"/>
      <w:marTop w:val="0"/>
      <w:marBottom w:val="0"/>
      <w:divBdr>
        <w:top w:val="none" w:sz="0" w:space="0" w:color="auto"/>
        <w:left w:val="none" w:sz="0" w:space="0" w:color="auto"/>
        <w:bottom w:val="none" w:sz="0" w:space="0" w:color="auto"/>
        <w:right w:val="none" w:sz="0" w:space="0" w:color="auto"/>
      </w:divBdr>
    </w:div>
    <w:div w:id="247887215">
      <w:bodyDiv w:val="1"/>
      <w:marLeft w:val="0"/>
      <w:marRight w:val="0"/>
      <w:marTop w:val="0"/>
      <w:marBottom w:val="0"/>
      <w:divBdr>
        <w:top w:val="none" w:sz="0" w:space="0" w:color="auto"/>
        <w:left w:val="none" w:sz="0" w:space="0" w:color="auto"/>
        <w:bottom w:val="none" w:sz="0" w:space="0" w:color="auto"/>
        <w:right w:val="none" w:sz="0" w:space="0" w:color="auto"/>
      </w:divBdr>
    </w:div>
    <w:div w:id="302391026">
      <w:bodyDiv w:val="1"/>
      <w:marLeft w:val="0"/>
      <w:marRight w:val="0"/>
      <w:marTop w:val="0"/>
      <w:marBottom w:val="0"/>
      <w:divBdr>
        <w:top w:val="none" w:sz="0" w:space="0" w:color="auto"/>
        <w:left w:val="none" w:sz="0" w:space="0" w:color="auto"/>
        <w:bottom w:val="none" w:sz="0" w:space="0" w:color="auto"/>
        <w:right w:val="none" w:sz="0" w:space="0" w:color="auto"/>
      </w:divBdr>
    </w:div>
    <w:div w:id="376782695">
      <w:bodyDiv w:val="1"/>
      <w:marLeft w:val="0"/>
      <w:marRight w:val="0"/>
      <w:marTop w:val="0"/>
      <w:marBottom w:val="0"/>
      <w:divBdr>
        <w:top w:val="none" w:sz="0" w:space="0" w:color="auto"/>
        <w:left w:val="none" w:sz="0" w:space="0" w:color="auto"/>
        <w:bottom w:val="none" w:sz="0" w:space="0" w:color="auto"/>
        <w:right w:val="none" w:sz="0" w:space="0" w:color="auto"/>
      </w:divBdr>
    </w:div>
    <w:div w:id="386608101">
      <w:bodyDiv w:val="1"/>
      <w:marLeft w:val="0"/>
      <w:marRight w:val="0"/>
      <w:marTop w:val="0"/>
      <w:marBottom w:val="0"/>
      <w:divBdr>
        <w:top w:val="none" w:sz="0" w:space="0" w:color="auto"/>
        <w:left w:val="none" w:sz="0" w:space="0" w:color="auto"/>
        <w:bottom w:val="none" w:sz="0" w:space="0" w:color="auto"/>
        <w:right w:val="none" w:sz="0" w:space="0" w:color="auto"/>
      </w:divBdr>
    </w:div>
    <w:div w:id="547032111">
      <w:bodyDiv w:val="1"/>
      <w:marLeft w:val="0"/>
      <w:marRight w:val="0"/>
      <w:marTop w:val="0"/>
      <w:marBottom w:val="0"/>
      <w:divBdr>
        <w:top w:val="none" w:sz="0" w:space="0" w:color="auto"/>
        <w:left w:val="none" w:sz="0" w:space="0" w:color="auto"/>
        <w:bottom w:val="none" w:sz="0" w:space="0" w:color="auto"/>
        <w:right w:val="none" w:sz="0" w:space="0" w:color="auto"/>
      </w:divBdr>
    </w:div>
    <w:div w:id="573590598">
      <w:bodyDiv w:val="1"/>
      <w:marLeft w:val="0"/>
      <w:marRight w:val="0"/>
      <w:marTop w:val="0"/>
      <w:marBottom w:val="0"/>
      <w:divBdr>
        <w:top w:val="none" w:sz="0" w:space="0" w:color="auto"/>
        <w:left w:val="none" w:sz="0" w:space="0" w:color="auto"/>
        <w:bottom w:val="none" w:sz="0" w:space="0" w:color="auto"/>
        <w:right w:val="none" w:sz="0" w:space="0" w:color="auto"/>
      </w:divBdr>
    </w:div>
    <w:div w:id="748619764">
      <w:bodyDiv w:val="1"/>
      <w:marLeft w:val="0"/>
      <w:marRight w:val="0"/>
      <w:marTop w:val="0"/>
      <w:marBottom w:val="0"/>
      <w:divBdr>
        <w:top w:val="none" w:sz="0" w:space="0" w:color="auto"/>
        <w:left w:val="none" w:sz="0" w:space="0" w:color="auto"/>
        <w:bottom w:val="none" w:sz="0" w:space="0" w:color="auto"/>
        <w:right w:val="none" w:sz="0" w:space="0" w:color="auto"/>
      </w:divBdr>
    </w:div>
    <w:div w:id="883950964">
      <w:bodyDiv w:val="1"/>
      <w:marLeft w:val="0"/>
      <w:marRight w:val="0"/>
      <w:marTop w:val="0"/>
      <w:marBottom w:val="0"/>
      <w:divBdr>
        <w:top w:val="none" w:sz="0" w:space="0" w:color="auto"/>
        <w:left w:val="none" w:sz="0" w:space="0" w:color="auto"/>
        <w:bottom w:val="none" w:sz="0" w:space="0" w:color="auto"/>
        <w:right w:val="none" w:sz="0" w:space="0" w:color="auto"/>
      </w:divBdr>
    </w:div>
    <w:div w:id="1308363609">
      <w:bodyDiv w:val="1"/>
      <w:marLeft w:val="0"/>
      <w:marRight w:val="0"/>
      <w:marTop w:val="0"/>
      <w:marBottom w:val="0"/>
      <w:divBdr>
        <w:top w:val="none" w:sz="0" w:space="0" w:color="auto"/>
        <w:left w:val="none" w:sz="0" w:space="0" w:color="auto"/>
        <w:bottom w:val="none" w:sz="0" w:space="0" w:color="auto"/>
        <w:right w:val="none" w:sz="0" w:space="0" w:color="auto"/>
      </w:divBdr>
    </w:div>
    <w:div w:id="1531068757">
      <w:bodyDiv w:val="1"/>
      <w:marLeft w:val="0"/>
      <w:marRight w:val="0"/>
      <w:marTop w:val="0"/>
      <w:marBottom w:val="0"/>
      <w:divBdr>
        <w:top w:val="none" w:sz="0" w:space="0" w:color="auto"/>
        <w:left w:val="none" w:sz="0" w:space="0" w:color="auto"/>
        <w:bottom w:val="none" w:sz="0" w:space="0" w:color="auto"/>
        <w:right w:val="none" w:sz="0" w:space="0" w:color="auto"/>
      </w:divBdr>
    </w:div>
    <w:div w:id="1588534661">
      <w:bodyDiv w:val="1"/>
      <w:marLeft w:val="0"/>
      <w:marRight w:val="0"/>
      <w:marTop w:val="0"/>
      <w:marBottom w:val="0"/>
      <w:divBdr>
        <w:top w:val="none" w:sz="0" w:space="0" w:color="auto"/>
        <w:left w:val="none" w:sz="0" w:space="0" w:color="auto"/>
        <w:bottom w:val="none" w:sz="0" w:space="0" w:color="auto"/>
        <w:right w:val="none" w:sz="0" w:space="0" w:color="auto"/>
      </w:divBdr>
    </w:div>
    <w:div w:id="1603339214">
      <w:bodyDiv w:val="1"/>
      <w:marLeft w:val="0"/>
      <w:marRight w:val="0"/>
      <w:marTop w:val="0"/>
      <w:marBottom w:val="0"/>
      <w:divBdr>
        <w:top w:val="none" w:sz="0" w:space="0" w:color="auto"/>
        <w:left w:val="none" w:sz="0" w:space="0" w:color="auto"/>
        <w:bottom w:val="none" w:sz="0" w:space="0" w:color="auto"/>
        <w:right w:val="none" w:sz="0" w:space="0" w:color="auto"/>
      </w:divBdr>
    </w:div>
    <w:div w:id="1763184222">
      <w:bodyDiv w:val="1"/>
      <w:marLeft w:val="0"/>
      <w:marRight w:val="0"/>
      <w:marTop w:val="0"/>
      <w:marBottom w:val="0"/>
      <w:divBdr>
        <w:top w:val="none" w:sz="0" w:space="0" w:color="auto"/>
        <w:left w:val="none" w:sz="0" w:space="0" w:color="auto"/>
        <w:bottom w:val="none" w:sz="0" w:space="0" w:color="auto"/>
        <w:right w:val="none" w:sz="0" w:space="0" w:color="auto"/>
      </w:divBdr>
    </w:div>
    <w:div w:id="1842044379">
      <w:bodyDiv w:val="1"/>
      <w:marLeft w:val="0"/>
      <w:marRight w:val="0"/>
      <w:marTop w:val="0"/>
      <w:marBottom w:val="0"/>
      <w:divBdr>
        <w:top w:val="none" w:sz="0" w:space="0" w:color="auto"/>
        <w:left w:val="none" w:sz="0" w:space="0" w:color="auto"/>
        <w:bottom w:val="none" w:sz="0" w:space="0" w:color="auto"/>
        <w:right w:val="none" w:sz="0" w:space="0" w:color="auto"/>
      </w:divBdr>
    </w:div>
    <w:div w:id="213552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o.ch/wcmsp5/groups/public/---ed_mas/---eval/documents/publication/wcms_571339.pdf" TargetMode="External"/><Relationship Id="rId13" Type="http://schemas.openxmlformats.org/officeDocument/2006/relationships/hyperlink" Target="https://www.ilo.org/wcmsp5/groups/public/---ed_mas/---eval/documents/publication/wcms_746806.pdf" TargetMode="External"/><Relationship Id="rId18" Type="http://schemas.openxmlformats.org/officeDocument/2006/relationships/hyperlink" Target="https://www.ilo.org/wcmsp5/groups/public/---ed_mas/---eval/documents/publication/wcms_746722.pdf" TargetMode="External"/><Relationship Id="rId26" Type="http://schemas.openxmlformats.org/officeDocument/2006/relationships/hyperlink" Target="https://www.ilo.org/wcmsp5/groups/public/---ed_mas/---eval/documents/publication/wcms_746810.pdf" TargetMode="External"/><Relationship Id="rId3" Type="http://schemas.openxmlformats.org/officeDocument/2006/relationships/styles" Target="styles.xml"/><Relationship Id="rId21" Type="http://schemas.openxmlformats.org/officeDocument/2006/relationships/hyperlink" Target="https://www.ilo.org/wcmsp5/groups/public/---ed_mas/---eval/documents/publication/wcms_746817.pdf" TargetMode="External"/><Relationship Id="rId7" Type="http://schemas.openxmlformats.org/officeDocument/2006/relationships/endnotes" Target="endnotes.xml"/><Relationship Id="rId12" Type="http://schemas.openxmlformats.org/officeDocument/2006/relationships/hyperlink" Target="https://www.ilo.org/wcmsp5/groups/public/---ed_mas/---eval/documents/publication/wcms_744068.pdf" TargetMode="External"/><Relationship Id="rId17" Type="http://schemas.openxmlformats.org/officeDocument/2006/relationships/hyperlink" Target="https://www.ilo.org/wcmsp5/groups/public/---ed_mas/---eval/documents/publication/wcms_746718.pdf" TargetMode="External"/><Relationship Id="rId25" Type="http://schemas.openxmlformats.org/officeDocument/2006/relationships/hyperlink" Target="https://www.ilo.org/wcmsp5/groups/public/---ed_mas/---eval/documents/publication/wcms_746822.pdf" TargetMode="External"/><Relationship Id="rId2" Type="http://schemas.openxmlformats.org/officeDocument/2006/relationships/numbering" Target="numbering.xml"/><Relationship Id="rId16" Type="http://schemas.openxmlformats.org/officeDocument/2006/relationships/hyperlink" Target="https://www.ilo.org/wcmsp5/groups/public/---ed_mas/---eval/documents/publication/wcms_746717.pdf" TargetMode="External"/><Relationship Id="rId20" Type="http://schemas.openxmlformats.org/officeDocument/2006/relationships/hyperlink" Target="https://www.ilo.org/wcmsp5/groups/public/---ed_mas/---eval/documents/publication/wcms_746730.pdf" TargetMode="External"/><Relationship Id="rId29" Type="http://schemas.openxmlformats.org/officeDocument/2006/relationships/hyperlink" Target="https://www.ilo.org/wcmsp5/groups/public/---ed_mas/---eval/documents/publication/wcms_7468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lo.org/wcmsp5/groups/public/---ed_mas/---eval/documents/publication/wcms_744068.pdf" TargetMode="External"/><Relationship Id="rId24" Type="http://schemas.openxmlformats.org/officeDocument/2006/relationships/hyperlink" Target="https://www.ilo.org/wcmsp5/groups/public/---ed_mas/---eval/documents/publication/wcms_746821.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lo.org/wcmsp5/groups/public/---ed_mas/---eval/documents/publication/wcms_746716.pdf" TargetMode="External"/><Relationship Id="rId23" Type="http://schemas.openxmlformats.org/officeDocument/2006/relationships/hyperlink" Target="https://www.ilo.org/wcmsp5/groups/public/---ed_mas/---eval/documents/publication/wcms_746820.pdf" TargetMode="External"/><Relationship Id="rId28" Type="http://schemas.openxmlformats.org/officeDocument/2006/relationships/hyperlink" Target="https://www.ilo.org/wcmsp5/groups/public/---ed_mas/---eval/documents/publication/wcms_746804.pdf" TargetMode="External"/><Relationship Id="rId10" Type="http://schemas.openxmlformats.org/officeDocument/2006/relationships/hyperlink" Target="http://www.unevaluation.org/document/detail/2866" TargetMode="External"/><Relationship Id="rId19" Type="http://schemas.openxmlformats.org/officeDocument/2006/relationships/hyperlink" Target="https://www.ilo.org/wcmsp5/groups/public/---ed_mas/---eval/documents/publication/wcms_746724.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lo.org/wcmsp5/groups/public/---ed_mas/---eval/documents/publication/wcms_761030.pdf" TargetMode="External"/><Relationship Id="rId14" Type="http://schemas.openxmlformats.org/officeDocument/2006/relationships/hyperlink" Target="https://www.ilo.org/wcmsp5/groups/public/---ed_mas/---eval/documents/publication/wcms_757541.pdf" TargetMode="External"/><Relationship Id="rId22" Type="http://schemas.openxmlformats.org/officeDocument/2006/relationships/hyperlink" Target="https://www.ilo.org/wcmsp5/groups/public/---ed_mas/---eval/documents/publication/wcms_746808.pdf" TargetMode="External"/><Relationship Id="rId27" Type="http://schemas.openxmlformats.org/officeDocument/2006/relationships/hyperlink" Target="https://www.ilo.org/wcmsp5/groups/public/---ed_mas/---eval/documents/publication/wcms_746822.pdf"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CAD2B-7403-4F1D-AF2D-88A85C50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5735</Words>
  <Characters>32690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Pringsulaka, Pamornrat</dc:creator>
  <cp:keywords/>
  <dc:description/>
  <cp:lastModifiedBy>Poungpattana, Rattanaporn</cp:lastModifiedBy>
  <cp:revision>2</cp:revision>
  <dcterms:created xsi:type="dcterms:W3CDTF">2025-04-01T05:33:00Z</dcterms:created>
  <dcterms:modified xsi:type="dcterms:W3CDTF">2025-04-01T05:33:00Z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e71f7750-985a-4c54-91cc-f5ab5f2125e7</vt:lpwstr>
  </property>
</Properties>
</file>