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2E1A2" w14:textId="4290F66A" w:rsidR="00977B27" w:rsidRDefault="003C57B9" w:rsidP="001E144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3C57B9">
        <w:rPr>
          <w:rFonts w:ascii="Times New Roman" w:hAnsi="Times New Roman" w:cs="Times New Roman"/>
          <w:b/>
          <w:bCs/>
          <w:sz w:val="32"/>
          <w:szCs w:val="32"/>
          <w:lang w:val="en-GB"/>
        </w:rPr>
        <w:t>Terms of Reference for</w:t>
      </w:r>
      <w:r w:rsidR="001E1442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Partnership with </w:t>
      </w:r>
      <w:r w:rsidR="005B04E4">
        <w:rPr>
          <w:rFonts w:ascii="Times New Roman" w:hAnsi="Times New Roman" w:cs="Times New Roman"/>
          <w:b/>
          <w:bCs/>
          <w:sz w:val="32"/>
          <w:szCs w:val="32"/>
          <w:lang w:val="en-GB"/>
        </w:rPr>
        <w:t>a</w:t>
      </w:r>
      <w:r w:rsidR="001E1442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Non-Profit Making Institution</w:t>
      </w:r>
    </w:p>
    <w:p w14:paraId="363B4B57" w14:textId="77777777" w:rsidR="001E1442" w:rsidRPr="00D81373" w:rsidRDefault="001E1442" w:rsidP="001E144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</w:p>
    <w:p w14:paraId="71EA4F97" w14:textId="07BEF16C" w:rsidR="00810C41" w:rsidRPr="00D81373" w:rsidRDefault="00810C41" w:rsidP="37FA68B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D81373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Call for Proposals </w:t>
      </w:r>
      <w:r w:rsidR="00F55FF3" w:rsidRPr="00D81373">
        <w:rPr>
          <w:rFonts w:ascii="Times New Roman" w:hAnsi="Times New Roman" w:cs="Times New Roman"/>
          <w:b/>
          <w:bCs/>
          <w:sz w:val="32"/>
          <w:szCs w:val="32"/>
          <w:lang w:val="en-GB"/>
        </w:rPr>
        <w:t>for</w:t>
      </w:r>
    </w:p>
    <w:p w14:paraId="41DEF38D" w14:textId="77777777" w:rsidR="000C0D33" w:rsidRPr="00D81373" w:rsidRDefault="000C0D33" w:rsidP="37FA68B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</w:p>
    <w:p w14:paraId="154203BC" w14:textId="77777777" w:rsidR="00D81373" w:rsidRDefault="184352DA" w:rsidP="37FA68B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D81373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Trinidad and Tobago National Outlook </w:t>
      </w:r>
    </w:p>
    <w:p w14:paraId="79F9ED0A" w14:textId="7A471D75" w:rsidR="00BD3CFF" w:rsidRPr="00D81373" w:rsidRDefault="184352DA" w:rsidP="37FA68B2">
      <w:pPr>
        <w:jc w:val="center"/>
        <w:rPr>
          <w:rFonts w:ascii="Times New Roman" w:hAnsi="Times New Roman" w:cs="Times New Roman"/>
          <w:sz w:val="32"/>
          <w:szCs w:val="32"/>
          <w:lang w:val="en-GB"/>
        </w:rPr>
      </w:pPr>
      <w:r w:rsidRPr="00D81373">
        <w:rPr>
          <w:rFonts w:ascii="Times New Roman" w:hAnsi="Times New Roman" w:cs="Times New Roman"/>
          <w:b/>
          <w:bCs/>
          <w:sz w:val="32"/>
          <w:szCs w:val="32"/>
          <w:lang w:val="en-GB"/>
        </w:rPr>
        <w:t>on Indigenous and Local Knowledge of Biodiversity Project</w:t>
      </w:r>
    </w:p>
    <w:p w14:paraId="32A759AE" w14:textId="77777777" w:rsidR="00BD3CFF" w:rsidRPr="00974752" w:rsidRDefault="00BD3CFF" w:rsidP="00974752">
      <w:pPr>
        <w:spacing w:after="100" w:afterAutospacing="1"/>
        <w:rPr>
          <w:rFonts w:ascii="Times New Roman" w:hAnsi="Times New Roman" w:cs="Times New Roman"/>
          <w:lang w:val="en-GB"/>
        </w:rPr>
      </w:pPr>
    </w:p>
    <w:p w14:paraId="768F3482" w14:textId="068F9406" w:rsidR="00BD3CFF" w:rsidRPr="00286D4A" w:rsidRDefault="64B92C98" w:rsidP="00286D4A">
      <w:pPr>
        <w:pStyle w:val="ListParagraph"/>
        <w:numPr>
          <w:ilvl w:val="0"/>
          <w:numId w:val="27"/>
        </w:numPr>
        <w:spacing w:after="100" w:afterAutospacing="1" w:line="276" w:lineRule="auto"/>
        <w:rPr>
          <w:rFonts w:ascii="Times New Roman" w:hAnsi="Times New Roman" w:cs="Times New Roman"/>
          <w:b/>
          <w:bCs/>
          <w:u w:val="single"/>
          <w:lang w:val="en-GB"/>
        </w:rPr>
      </w:pPr>
      <w:r w:rsidRPr="00286D4A">
        <w:rPr>
          <w:rFonts w:ascii="Times New Roman" w:hAnsi="Times New Roman" w:cs="Times New Roman"/>
          <w:b/>
          <w:bCs/>
          <w:u w:val="single"/>
          <w:lang w:val="en-GB"/>
        </w:rPr>
        <w:t>Background</w:t>
      </w:r>
    </w:p>
    <w:p w14:paraId="57073D10" w14:textId="77777777" w:rsidR="009922ED" w:rsidRPr="00974752" w:rsidRDefault="377917CC" w:rsidP="00974752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t>Indigenous Peoples and local communities (IPLCs) hold invaluable knowledge, practices, and philosophies that contribute significantly to biodiversity conservation. The IPBES (2019) global assessment revealed that at least a quarter of the global land area is traditionally owned, managed, used or occupied by Indigenous Peoples. Furthermore, the IPBES (2022) assessment on sustainable use highlighted that approximately 15% of global forests are managed as community resources by IPLCs. Areas with high biodiversity often coincide with IPLC-managed lands.</w:t>
      </w:r>
    </w:p>
    <w:p w14:paraId="51EC61AE" w14:textId="55CEC515" w:rsidR="009922ED" w:rsidRDefault="377917CC" w:rsidP="00974752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t>Despite this evidence, Indigenous and local knowledge (ILK) is rarely incorporated into</w:t>
      </w:r>
      <w:r w:rsidR="616F6999" w:rsidRPr="00974752">
        <w:rPr>
          <w:rFonts w:ascii="Times New Roman" w:hAnsi="Times New Roman" w:cs="Times New Roman"/>
          <w:lang w:val="en-GB"/>
        </w:rPr>
        <w:t xml:space="preserve"> </w:t>
      </w:r>
      <w:r w:rsidRPr="00974752">
        <w:rPr>
          <w:rFonts w:ascii="Times New Roman" w:hAnsi="Times New Roman" w:cs="Times New Roman"/>
          <w:lang w:val="en-GB"/>
        </w:rPr>
        <w:t>mainstream biodiversity policies</w:t>
      </w:r>
      <w:r w:rsidR="00C02C8D">
        <w:rPr>
          <w:rFonts w:ascii="Times New Roman" w:hAnsi="Times New Roman" w:cs="Times New Roman"/>
          <w:lang w:val="en-GB"/>
        </w:rPr>
        <w:t xml:space="preserve"> and decision-making</w:t>
      </w:r>
      <w:r w:rsidRPr="00974752">
        <w:rPr>
          <w:rFonts w:ascii="Times New Roman" w:hAnsi="Times New Roman" w:cs="Times New Roman"/>
          <w:lang w:val="en-GB"/>
        </w:rPr>
        <w:t xml:space="preserve">. The Kunming-Montreal Global Biodiversity Framework (GBF) stresses the importance of integrating scientific evidence and traditional knowledge to reverse biodiversity loss. It recognizes IPLCs as biodiversity custodians, key stakeholders, and right-holders essential for implementing the GBF. However, even in countries where ILK mainstreaming is a priority, challenges </w:t>
      </w:r>
      <w:r w:rsidR="00C02C8D">
        <w:rPr>
          <w:rFonts w:ascii="Times New Roman" w:hAnsi="Times New Roman" w:cs="Times New Roman"/>
          <w:lang w:val="en-GB"/>
        </w:rPr>
        <w:t xml:space="preserve">exist, </w:t>
      </w:r>
      <w:r w:rsidRPr="00974752">
        <w:rPr>
          <w:rFonts w:ascii="Times New Roman" w:hAnsi="Times New Roman" w:cs="Times New Roman"/>
          <w:lang w:val="en-GB"/>
        </w:rPr>
        <w:t xml:space="preserve">such as </w:t>
      </w:r>
      <w:r w:rsidR="00C02C8D">
        <w:rPr>
          <w:rFonts w:ascii="Times New Roman" w:hAnsi="Times New Roman" w:cs="Times New Roman"/>
          <w:lang w:val="en-GB"/>
        </w:rPr>
        <w:t xml:space="preserve">a systematic approach to bridging between complex oral knowledge and necessary data, the </w:t>
      </w:r>
      <w:r w:rsidRPr="00974752">
        <w:rPr>
          <w:rFonts w:ascii="Times New Roman" w:hAnsi="Times New Roman" w:cs="Times New Roman"/>
          <w:lang w:val="en-GB"/>
        </w:rPr>
        <w:t xml:space="preserve">limited </w:t>
      </w:r>
      <w:r w:rsidR="00C02C8D">
        <w:rPr>
          <w:rFonts w:ascii="Times New Roman" w:hAnsi="Times New Roman" w:cs="Times New Roman"/>
          <w:lang w:val="en-GB"/>
        </w:rPr>
        <w:t xml:space="preserve">availability of accurate </w:t>
      </w:r>
      <w:r w:rsidRPr="00974752">
        <w:rPr>
          <w:rFonts w:ascii="Times New Roman" w:hAnsi="Times New Roman" w:cs="Times New Roman"/>
          <w:lang w:val="en-GB"/>
        </w:rPr>
        <w:t>ILK documentation as well as limited capacity and ILK expertise among national entities and policymakers.</w:t>
      </w:r>
    </w:p>
    <w:p w14:paraId="6CE121C8" w14:textId="06ECAD6E" w:rsidR="00D2285C" w:rsidRPr="00974752" w:rsidRDefault="00D2285C" w:rsidP="00D2285C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The National Outlook on ILK of Biodiversity initiative, funded by the</w:t>
      </w:r>
      <w:r w:rsidRPr="00974752">
        <w:rPr>
          <w:rFonts w:ascii="Times New Roman" w:hAnsi="Times New Roman" w:cs="Times New Roman"/>
          <w:lang w:val="en-GB"/>
        </w:rPr>
        <w:t xml:space="preserve"> Kunming Biodiversity Fund</w:t>
      </w:r>
      <w:r>
        <w:rPr>
          <w:rFonts w:ascii="Times New Roman" w:hAnsi="Times New Roman" w:cs="Times New Roman"/>
          <w:lang w:val="en-GB"/>
        </w:rPr>
        <w:t xml:space="preserve">, </w:t>
      </w:r>
      <w:r w:rsidRPr="00974752">
        <w:rPr>
          <w:rFonts w:ascii="Times New Roman" w:hAnsi="Times New Roman" w:cs="Times New Roman"/>
          <w:lang w:val="en-GB"/>
        </w:rPr>
        <w:t xml:space="preserve">will contribute to </w:t>
      </w:r>
      <w:r w:rsidR="00C02C8D">
        <w:rPr>
          <w:rFonts w:ascii="Times New Roman" w:hAnsi="Times New Roman" w:cs="Times New Roman"/>
          <w:lang w:val="en-GB"/>
        </w:rPr>
        <w:t>addressing these challenges</w:t>
      </w:r>
      <w:r w:rsidRPr="00974752">
        <w:rPr>
          <w:rFonts w:ascii="Times New Roman" w:hAnsi="Times New Roman" w:cs="Times New Roman"/>
          <w:lang w:val="en-GB"/>
        </w:rPr>
        <w:t xml:space="preserve"> and contribute to implementing the GBF targets, primarily 9, 21 and 22, and tackling biodiversity threats engulfing target countries, including deforestation and sea-use change, that are in part exacerbated by the exclusion of ILK in formal policies.</w:t>
      </w:r>
      <w:r w:rsidR="00D30E71">
        <w:rPr>
          <w:rFonts w:ascii="Times New Roman" w:hAnsi="Times New Roman" w:cs="Times New Roman"/>
          <w:lang w:val="en-GB"/>
        </w:rPr>
        <w:t xml:space="preserve"> The first phase of the project will be implemented in Malawi, Namibia, Trinidad and Tobago. </w:t>
      </w:r>
    </w:p>
    <w:p w14:paraId="7943D04B" w14:textId="0BD04368" w:rsidR="00FF2B98" w:rsidRPr="00974752" w:rsidRDefault="377917CC" w:rsidP="00974752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t>Trinidad and Tobago</w:t>
      </w:r>
      <w:r w:rsidR="616F6999" w:rsidRPr="00974752">
        <w:rPr>
          <w:rFonts w:ascii="Times New Roman" w:hAnsi="Times New Roman" w:cs="Times New Roman"/>
          <w:lang w:val="en-GB"/>
        </w:rPr>
        <w:t xml:space="preserve">, </w:t>
      </w:r>
      <w:r w:rsidRPr="00974752">
        <w:rPr>
          <w:rFonts w:ascii="Times New Roman" w:hAnsi="Times New Roman" w:cs="Times New Roman"/>
          <w:lang w:val="en-GB"/>
        </w:rPr>
        <w:t>known for its tropical forests</w:t>
      </w:r>
      <w:r w:rsidR="00C02C8D">
        <w:rPr>
          <w:rFonts w:ascii="Times New Roman" w:hAnsi="Times New Roman" w:cs="Times New Roman"/>
          <w:lang w:val="en-GB"/>
        </w:rPr>
        <w:t>, island ecosystems</w:t>
      </w:r>
      <w:r w:rsidRPr="00974752">
        <w:rPr>
          <w:rFonts w:ascii="Times New Roman" w:hAnsi="Times New Roman" w:cs="Times New Roman"/>
          <w:lang w:val="en-GB"/>
        </w:rPr>
        <w:t xml:space="preserve"> and coral reefs, has several communities</w:t>
      </w:r>
      <w:r w:rsidR="00C02C8D">
        <w:rPr>
          <w:rFonts w:ascii="Times New Roman" w:hAnsi="Times New Roman" w:cs="Times New Roman"/>
          <w:lang w:val="en-GB"/>
        </w:rPr>
        <w:t xml:space="preserve"> of diverse heritage</w:t>
      </w:r>
      <w:r w:rsidRPr="00974752">
        <w:rPr>
          <w:rFonts w:ascii="Times New Roman" w:hAnsi="Times New Roman" w:cs="Times New Roman"/>
          <w:lang w:val="en-GB"/>
        </w:rPr>
        <w:t xml:space="preserve">, including Indigenous Peoples and Afro-descendant communities, with a deep connection to the islands’ ecosystems and a heritage of </w:t>
      </w:r>
      <w:r w:rsidR="616F6999" w:rsidRPr="00974752">
        <w:rPr>
          <w:rFonts w:ascii="Times New Roman" w:hAnsi="Times New Roman" w:cs="Times New Roman"/>
          <w:lang w:val="en-GB"/>
        </w:rPr>
        <w:t>ILK</w:t>
      </w:r>
      <w:r w:rsidRPr="00974752">
        <w:rPr>
          <w:rFonts w:ascii="Times New Roman" w:hAnsi="Times New Roman" w:cs="Times New Roman"/>
          <w:lang w:val="en-GB"/>
        </w:rPr>
        <w:t xml:space="preserve"> related to biodiversity conservation and sustainable use of natural resources. </w:t>
      </w:r>
      <w:r w:rsidR="2BDC2D4D" w:rsidRPr="00974752">
        <w:rPr>
          <w:rFonts w:ascii="Times New Roman" w:hAnsi="Times New Roman" w:cs="Times New Roman"/>
          <w:lang w:val="en-GB"/>
        </w:rPr>
        <w:t xml:space="preserve">However, </w:t>
      </w:r>
      <w:proofErr w:type="gramStart"/>
      <w:r w:rsidR="2BDC2D4D" w:rsidRPr="00974752">
        <w:rPr>
          <w:rFonts w:ascii="Times New Roman" w:hAnsi="Times New Roman" w:cs="Times New Roman"/>
          <w:lang w:val="en-GB"/>
        </w:rPr>
        <w:t>similar to</w:t>
      </w:r>
      <w:proofErr w:type="gramEnd"/>
      <w:r w:rsidR="2BDC2D4D" w:rsidRPr="00974752">
        <w:rPr>
          <w:rFonts w:ascii="Times New Roman" w:hAnsi="Times New Roman" w:cs="Times New Roman"/>
          <w:lang w:val="en-GB"/>
        </w:rPr>
        <w:t xml:space="preserve"> global trends, ILK in the country remains under-documented and is at risk of being lost. </w:t>
      </w:r>
    </w:p>
    <w:p w14:paraId="136F1111" w14:textId="77777777" w:rsidR="001E1442" w:rsidRDefault="377917CC" w:rsidP="00EF419C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lastRenderedPageBreak/>
        <w:t xml:space="preserve">This </w:t>
      </w:r>
      <w:r w:rsidR="001E1442">
        <w:rPr>
          <w:rFonts w:ascii="Times New Roman" w:hAnsi="Times New Roman" w:cs="Times New Roman"/>
          <w:lang w:val="en-GB"/>
        </w:rPr>
        <w:t xml:space="preserve">project </w:t>
      </w:r>
      <w:r w:rsidRPr="00974752">
        <w:rPr>
          <w:rFonts w:ascii="Times New Roman" w:hAnsi="Times New Roman" w:cs="Times New Roman"/>
          <w:lang w:val="en-GB"/>
        </w:rPr>
        <w:t>aims to</w:t>
      </w:r>
      <w:r w:rsidR="001E1442">
        <w:rPr>
          <w:rFonts w:ascii="Times New Roman" w:hAnsi="Times New Roman" w:cs="Times New Roman"/>
          <w:lang w:val="en-GB"/>
        </w:rPr>
        <w:t xml:space="preserve">: </w:t>
      </w:r>
    </w:p>
    <w:p w14:paraId="7B140DBA" w14:textId="437BC39B" w:rsidR="001E1442" w:rsidRDefault="001E1442" w:rsidP="001E1442">
      <w:pPr>
        <w:pStyle w:val="ListParagraph"/>
        <w:numPr>
          <w:ilvl w:val="0"/>
          <w:numId w:val="22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E</w:t>
      </w:r>
      <w:r w:rsidR="377917CC" w:rsidRPr="001E1442">
        <w:rPr>
          <w:rFonts w:ascii="Times New Roman" w:hAnsi="Times New Roman" w:cs="Times New Roman"/>
          <w:lang w:val="en-GB"/>
        </w:rPr>
        <w:t xml:space="preserve">xamine the state of </w:t>
      </w:r>
      <w:r w:rsidR="0184D337" w:rsidRPr="001E1442">
        <w:rPr>
          <w:rFonts w:ascii="Times New Roman" w:hAnsi="Times New Roman" w:cs="Times New Roman"/>
          <w:lang w:val="en-GB"/>
        </w:rPr>
        <w:t>ILK</w:t>
      </w:r>
      <w:r w:rsidR="377917CC" w:rsidRPr="001E1442">
        <w:rPr>
          <w:rFonts w:ascii="Times New Roman" w:hAnsi="Times New Roman" w:cs="Times New Roman"/>
          <w:lang w:val="en-GB"/>
        </w:rPr>
        <w:t xml:space="preserve"> of biodiversity and ecosystem services in </w:t>
      </w:r>
      <w:r w:rsidR="0184D337" w:rsidRPr="001E1442">
        <w:rPr>
          <w:rFonts w:ascii="Times New Roman" w:hAnsi="Times New Roman" w:cs="Times New Roman"/>
          <w:lang w:val="en-GB"/>
        </w:rPr>
        <w:t>T</w:t>
      </w:r>
      <w:r w:rsidR="5811DB00" w:rsidRPr="001E1442">
        <w:rPr>
          <w:rFonts w:ascii="Times New Roman" w:hAnsi="Times New Roman" w:cs="Times New Roman"/>
          <w:lang w:val="en-GB"/>
        </w:rPr>
        <w:t xml:space="preserve">rinidad and </w:t>
      </w:r>
      <w:r w:rsidR="0184D337" w:rsidRPr="001E1442">
        <w:rPr>
          <w:rFonts w:ascii="Times New Roman" w:hAnsi="Times New Roman" w:cs="Times New Roman"/>
          <w:lang w:val="en-GB"/>
        </w:rPr>
        <w:t>T</w:t>
      </w:r>
      <w:r w:rsidR="5811DB00" w:rsidRPr="001E1442">
        <w:rPr>
          <w:rFonts w:ascii="Times New Roman" w:hAnsi="Times New Roman" w:cs="Times New Roman"/>
          <w:lang w:val="en-GB"/>
        </w:rPr>
        <w:t>obago</w:t>
      </w:r>
      <w:r w:rsidR="377917CC" w:rsidRPr="001E1442">
        <w:rPr>
          <w:rFonts w:ascii="Times New Roman" w:hAnsi="Times New Roman" w:cs="Times New Roman"/>
          <w:lang w:val="en-GB"/>
        </w:rPr>
        <w:t xml:space="preserve"> and highlight ILK documentation </w:t>
      </w:r>
      <w:r w:rsidRPr="001E1442">
        <w:rPr>
          <w:rFonts w:ascii="Times New Roman" w:hAnsi="Times New Roman" w:cs="Times New Roman"/>
          <w:lang w:val="en-GB"/>
        </w:rPr>
        <w:t>gaps.</w:t>
      </w:r>
    </w:p>
    <w:p w14:paraId="1A088EE3" w14:textId="77777777" w:rsidR="001E1442" w:rsidRDefault="001E1442" w:rsidP="001E1442">
      <w:pPr>
        <w:pStyle w:val="ListParagraph"/>
        <w:numPr>
          <w:ilvl w:val="0"/>
          <w:numId w:val="22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E</w:t>
      </w:r>
      <w:r w:rsidR="0184D337" w:rsidRPr="001E1442">
        <w:rPr>
          <w:rFonts w:ascii="Times New Roman" w:hAnsi="Times New Roman" w:cs="Times New Roman"/>
          <w:lang w:val="en-GB"/>
        </w:rPr>
        <w:t>valuate to what extent ILK is incorporated in the revised</w:t>
      </w:r>
      <w:r>
        <w:rPr>
          <w:rFonts w:ascii="Times New Roman" w:hAnsi="Times New Roman" w:cs="Times New Roman"/>
          <w:lang w:val="en-GB"/>
        </w:rPr>
        <w:t>/latest</w:t>
      </w:r>
      <w:r w:rsidR="0184D337" w:rsidRPr="001E1442">
        <w:rPr>
          <w:rFonts w:ascii="Times New Roman" w:hAnsi="Times New Roman" w:cs="Times New Roman"/>
          <w:lang w:val="en-GB"/>
        </w:rPr>
        <w:t xml:space="preserve"> </w:t>
      </w:r>
      <w:r w:rsidR="00824C75" w:rsidRPr="001E1442">
        <w:rPr>
          <w:rFonts w:ascii="Times New Roman" w:hAnsi="Times New Roman" w:cs="Times New Roman"/>
          <w:lang w:val="en-GB"/>
        </w:rPr>
        <w:t>Trinidad and Tobago’s National Biodiversity Strategy and Action Plan (</w:t>
      </w:r>
      <w:r w:rsidR="0184D337" w:rsidRPr="001E1442">
        <w:rPr>
          <w:rFonts w:ascii="Times New Roman" w:hAnsi="Times New Roman" w:cs="Times New Roman"/>
          <w:lang w:val="en-GB"/>
        </w:rPr>
        <w:t>NBSAP</w:t>
      </w:r>
      <w:r w:rsidR="00824C75" w:rsidRPr="001E1442">
        <w:rPr>
          <w:rFonts w:ascii="Times New Roman" w:hAnsi="Times New Roman" w:cs="Times New Roman"/>
          <w:lang w:val="en-GB"/>
        </w:rPr>
        <w:t>)</w:t>
      </w:r>
      <w:r w:rsidR="0184D337" w:rsidRPr="001E1442">
        <w:rPr>
          <w:rFonts w:ascii="Times New Roman" w:hAnsi="Times New Roman" w:cs="Times New Roman"/>
          <w:lang w:val="en-GB"/>
        </w:rPr>
        <w:t xml:space="preserve"> and national targets in line with </w:t>
      </w:r>
      <w:r w:rsidR="616F6999" w:rsidRPr="001E1442">
        <w:rPr>
          <w:rFonts w:ascii="Times New Roman" w:hAnsi="Times New Roman" w:cs="Times New Roman"/>
          <w:lang w:val="en-GB"/>
        </w:rPr>
        <w:t>GBF and</w:t>
      </w:r>
      <w:r w:rsidR="0184D337" w:rsidRPr="001E1442">
        <w:rPr>
          <w:rFonts w:ascii="Times New Roman" w:hAnsi="Times New Roman" w:cs="Times New Roman"/>
          <w:lang w:val="en-GB"/>
        </w:rPr>
        <w:t xml:space="preserve"> evaluate the degree of inclusion of ILK in </w:t>
      </w:r>
      <w:r w:rsidR="5B4AC41D" w:rsidRPr="001E1442">
        <w:rPr>
          <w:rFonts w:ascii="Times New Roman" w:hAnsi="Times New Roman" w:cs="Times New Roman"/>
          <w:lang w:val="en-GB"/>
        </w:rPr>
        <w:t xml:space="preserve">Trinidad and Tobago’s </w:t>
      </w:r>
      <w:r w:rsidR="0184D337" w:rsidRPr="001E1442">
        <w:rPr>
          <w:rFonts w:ascii="Times New Roman" w:hAnsi="Times New Roman" w:cs="Times New Roman"/>
          <w:lang w:val="en-GB"/>
        </w:rPr>
        <w:t xml:space="preserve">biodiversity policies. </w:t>
      </w:r>
    </w:p>
    <w:p w14:paraId="03698712" w14:textId="4F13B33C" w:rsidR="00190BFC" w:rsidRDefault="0184D337" w:rsidP="00190BFC">
      <w:pPr>
        <w:pStyle w:val="ListParagraph"/>
        <w:numPr>
          <w:ilvl w:val="0"/>
          <w:numId w:val="22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1E1442">
        <w:rPr>
          <w:rFonts w:ascii="Times New Roman" w:hAnsi="Times New Roman" w:cs="Times New Roman"/>
          <w:lang w:val="en-GB"/>
        </w:rPr>
        <w:t xml:space="preserve">Based on identified capacity gaps, tailored capacity building workshops and ILK knowledge exchange forum </w:t>
      </w:r>
      <w:r w:rsidR="616F6999" w:rsidRPr="001E1442">
        <w:rPr>
          <w:rFonts w:ascii="Times New Roman" w:hAnsi="Times New Roman" w:cs="Times New Roman"/>
          <w:lang w:val="en-GB"/>
        </w:rPr>
        <w:t xml:space="preserve">will be organized </w:t>
      </w:r>
      <w:r w:rsidRPr="001E1442">
        <w:rPr>
          <w:rFonts w:ascii="Times New Roman" w:hAnsi="Times New Roman" w:cs="Times New Roman"/>
          <w:lang w:val="en-GB"/>
        </w:rPr>
        <w:t>between IPLCs and policymakers, to strengthen mainstreaming of ILK into NBSAP implementation and national reporting</w:t>
      </w:r>
      <w:r w:rsidR="5B4AC41D" w:rsidRPr="001E1442">
        <w:rPr>
          <w:rFonts w:ascii="Times New Roman" w:hAnsi="Times New Roman" w:cs="Times New Roman"/>
          <w:lang w:val="en-GB"/>
        </w:rPr>
        <w:t xml:space="preserve"> in Trinidad and Tobago.</w:t>
      </w:r>
      <w:r w:rsidR="00BD46B2" w:rsidRPr="001E1442">
        <w:rPr>
          <w:rFonts w:ascii="Times New Roman" w:hAnsi="Times New Roman" w:cs="Times New Roman"/>
          <w:lang w:val="en-GB"/>
        </w:rPr>
        <w:t xml:space="preserve"> </w:t>
      </w:r>
    </w:p>
    <w:p w14:paraId="20390DD8" w14:textId="77777777" w:rsidR="00190BFC" w:rsidRPr="000D2D8A" w:rsidRDefault="00190BFC" w:rsidP="000D2D8A">
      <w:pPr>
        <w:pStyle w:val="ListParagraph"/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</w:p>
    <w:p w14:paraId="70DB7ADC" w14:textId="20C269A0" w:rsidR="00B80E82" w:rsidRPr="00286D4A" w:rsidRDefault="00CF0C69" w:rsidP="00286D4A">
      <w:pPr>
        <w:pStyle w:val="ListParagraph"/>
        <w:numPr>
          <w:ilvl w:val="0"/>
          <w:numId w:val="27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 xml:space="preserve">Work </w:t>
      </w:r>
      <w:r w:rsidR="00F56301">
        <w:rPr>
          <w:rFonts w:ascii="Times New Roman" w:hAnsi="Times New Roman" w:cs="Times New Roman"/>
          <w:b/>
          <w:bCs/>
          <w:lang w:val="en-GB"/>
        </w:rPr>
        <w:t>Assignments</w:t>
      </w:r>
    </w:p>
    <w:p w14:paraId="5AF9DDC7" w14:textId="12427E0C" w:rsidR="00EF419C" w:rsidRDefault="007174FF" w:rsidP="00EF419C">
      <w:p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In line</w:t>
      </w:r>
      <w:r w:rsidR="00C02C8D">
        <w:rPr>
          <w:rFonts w:ascii="Times New Roman" w:hAnsi="Times New Roman" w:cs="Times New Roman"/>
          <w:lang w:val="en-GB"/>
        </w:rPr>
        <w:t xml:space="preserve"> with the</w:t>
      </w:r>
      <w:r w:rsidR="7327188B" w:rsidRPr="00974752">
        <w:rPr>
          <w:rFonts w:ascii="Times New Roman" w:hAnsi="Times New Roman" w:cs="Times New Roman"/>
          <w:lang w:val="en-GB"/>
        </w:rPr>
        <w:t xml:space="preserve"> above need</w:t>
      </w:r>
      <w:r w:rsidR="00C02C8D">
        <w:rPr>
          <w:rFonts w:ascii="Times New Roman" w:hAnsi="Times New Roman" w:cs="Times New Roman"/>
          <w:lang w:val="en-GB"/>
        </w:rPr>
        <w:t>s</w:t>
      </w:r>
      <w:r w:rsidR="7327188B" w:rsidRPr="00974752">
        <w:rPr>
          <w:rFonts w:ascii="Times New Roman" w:hAnsi="Times New Roman" w:cs="Times New Roman"/>
          <w:lang w:val="en-GB"/>
        </w:rPr>
        <w:t xml:space="preserve">, </w:t>
      </w:r>
      <w:r w:rsidR="78216B3C" w:rsidRPr="00974752">
        <w:rPr>
          <w:rFonts w:ascii="Times New Roman" w:hAnsi="Times New Roman" w:cs="Times New Roman"/>
          <w:lang w:val="en-GB"/>
        </w:rPr>
        <w:t>the</w:t>
      </w:r>
      <w:r w:rsidR="4029EF26" w:rsidRPr="00974752">
        <w:rPr>
          <w:rFonts w:ascii="Times New Roman" w:hAnsi="Times New Roman" w:cs="Times New Roman"/>
          <w:lang w:val="en-GB"/>
        </w:rPr>
        <w:t xml:space="preserve"> UNESCO Local and Indigenous Knowledge Systems (LINKS) </w:t>
      </w:r>
      <w:r w:rsidR="00CA55ED">
        <w:rPr>
          <w:rFonts w:ascii="Times New Roman" w:hAnsi="Times New Roman" w:cs="Times New Roman"/>
          <w:lang w:val="en-GB"/>
        </w:rPr>
        <w:t>P</w:t>
      </w:r>
      <w:r w:rsidR="4029EF26" w:rsidRPr="00974752">
        <w:rPr>
          <w:rFonts w:ascii="Times New Roman" w:hAnsi="Times New Roman" w:cs="Times New Roman"/>
          <w:lang w:val="en-GB"/>
        </w:rPr>
        <w:t>rogramme</w:t>
      </w:r>
      <w:r w:rsidR="7327188B" w:rsidRPr="00974752">
        <w:rPr>
          <w:rFonts w:ascii="Times New Roman" w:hAnsi="Times New Roman" w:cs="Times New Roman"/>
          <w:lang w:val="en-GB"/>
        </w:rPr>
        <w:t xml:space="preserve"> identified the need </w:t>
      </w:r>
      <w:r w:rsidR="001E1442">
        <w:rPr>
          <w:rFonts w:ascii="Times New Roman" w:hAnsi="Times New Roman" w:cs="Times New Roman"/>
          <w:lang w:val="en-GB"/>
        </w:rPr>
        <w:t xml:space="preserve">engage a non-profit making institution to partner with UNESCO and the government of Trinidad and Tobago </w:t>
      </w:r>
      <w:r w:rsidR="7327188B" w:rsidRPr="00974752">
        <w:rPr>
          <w:rFonts w:ascii="Times New Roman" w:hAnsi="Times New Roman" w:cs="Times New Roman"/>
          <w:lang w:val="en-GB"/>
        </w:rPr>
        <w:t xml:space="preserve">to </w:t>
      </w:r>
      <w:r w:rsidR="0005375E">
        <w:rPr>
          <w:rFonts w:ascii="Times New Roman" w:hAnsi="Times New Roman" w:cs="Times New Roman"/>
          <w:lang w:val="en-GB"/>
        </w:rPr>
        <w:t>implement the outlook project</w:t>
      </w:r>
      <w:r w:rsidR="7327188B" w:rsidRPr="00974752">
        <w:rPr>
          <w:rFonts w:ascii="Times New Roman" w:hAnsi="Times New Roman" w:cs="Times New Roman"/>
          <w:lang w:val="en-GB"/>
        </w:rPr>
        <w:t xml:space="preserve"> in Trinidad and Tobago. The </w:t>
      </w:r>
      <w:r w:rsidR="001E1442">
        <w:rPr>
          <w:rFonts w:ascii="Times New Roman" w:hAnsi="Times New Roman" w:cs="Times New Roman"/>
          <w:lang w:val="en-GB"/>
        </w:rPr>
        <w:t xml:space="preserve">Implementing Partner </w:t>
      </w:r>
      <w:r w:rsidR="7327188B" w:rsidRPr="00974752">
        <w:rPr>
          <w:rFonts w:ascii="Times New Roman" w:hAnsi="Times New Roman" w:cs="Times New Roman"/>
          <w:lang w:val="en-GB"/>
        </w:rPr>
        <w:t xml:space="preserve">will be expected to effectively </w:t>
      </w:r>
      <w:r w:rsidRPr="00974752">
        <w:rPr>
          <w:rFonts w:ascii="Times New Roman" w:hAnsi="Times New Roman" w:cs="Times New Roman"/>
          <w:lang w:val="en-GB"/>
        </w:rPr>
        <w:t>execute</w:t>
      </w:r>
      <w:r w:rsidR="7327188B" w:rsidRPr="00974752">
        <w:rPr>
          <w:rFonts w:ascii="Times New Roman" w:hAnsi="Times New Roman" w:cs="Times New Roman"/>
          <w:lang w:val="en-GB"/>
        </w:rPr>
        <w:t xml:space="preserve"> the following </w:t>
      </w:r>
      <w:r w:rsidR="00862183">
        <w:rPr>
          <w:rFonts w:ascii="Times New Roman" w:hAnsi="Times New Roman" w:cs="Times New Roman"/>
          <w:lang w:val="en-GB"/>
        </w:rPr>
        <w:t xml:space="preserve">tasks and </w:t>
      </w:r>
      <w:r w:rsidR="7327188B" w:rsidRPr="00974752">
        <w:rPr>
          <w:rFonts w:ascii="Times New Roman" w:hAnsi="Times New Roman" w:cs="Times New Roman"/>
          <w:lang w:val="en-GB"/>
        </w:rPr>
        <w:t>deliverables</w:t>
      </w:r>
      <w:r w:rsidR="00724AB4" w:rsidRPr="00974752">
        <w:rPr>
          <w:rFonts w:ascii="Times New Roman" w:hAnsi="Times New Roman" w:cs="Times New Roman"/>
          <w:lang w:val="en-GB"/>
        </w:rPr>
        <w:t xml:space="preserve"> in close collaboration wi</w:t>
      </w:r>
      <w:r w:rsidR="00910CDB" w:rsidRPr="00974752">
        <w:rPr>
          <w:rFonts w:ascii="Times New Roman" w:hAnsi="Times New Roman" w:cs="Times New Roman"/>
          <w:lang w:val="en-GB"/>
        </w:rPr>
        <w:t xml:space="preserve">th </w:t>
      </w:r>
      <w:r w:rsidR="00150042">
        <w:rPr>
          <w:rFonts w:ascii="Times New Roman" w:hAnsi="Times New Roman" w:cs="Times New Roman"/>
          <w:lang w:val="en-GB"/>
        </w:rPr>
        <w:t xml:space="preserve">the </w:t>
      </w:r>
      <w:r w:rsidR="00910CDB" w:rsidRPr="00974752">
        <w:rPr>
          <w:rFonts w:ascii="Times New Roman" w:hAnsi="Times New Roman" w:cs="Times New Roman"/>
          <w:lang w:val="en-GB"/>
        </w:rPr>
        <w:t>project focal points from UNESCO and the</w:t>
      </w:r>
      <w:r w:rsidR="00EF419C">
        <w:rPr>
          <w:rFonts w:ascii="Times New Roman" w:hAnsi="Times New Roman" w:cs="Times New Roman"/>
          <w:lang w:val="en-GB"/>
        </w:rPr>
        <w:t xml:space="preserve"> </w:t>
      </w:r>
      <w:r w:rsidR="00F155A8" w:rsidRPr="00974752">
        <w:rPr>
          <w:rFonts w:ascii="Times New Roman" w:hAnsi="Times New Roman" w:cs="Times New Roman"/>
          <w:lang w:val="en-GB"/>
        </w:rPr>
        <w:t>Ministry of Planning and Development of the Republic of Trinidad and Tobago</w:t>
      </w:r>
      <w:r w:rsidR="00EF419C">
        <w:rPr>
          <w:rFonts w:ascii="Times New Roman" w:hAnsi="Times New Roman" w:cs="Times New Roman"/>
          <w:lang w:val="en-GB"/>
        </w:rPr>
        <w:t xml:space="preserve">. UNESCO LINKS and the Ministry shall provide technical expertise and backstopping </w:t>
      </w:r>
      <w:r w:rsidR="00150042">
        <w:rPr>
          <w:rFonts w:ascii="Times New Roman" w:hAnsi="Times New Roman" w:cs="Times New Roman"/>
          <w:lang w:val="en-GB"/>
        </w:rPr>
        <w:t xml:space="preserve">on </w:t>
      </w:r>
      <w:r w:rsidR="00EF419C">
        <w:rPr>
          <w:rFonts w:ascii="Times New Roman" w:hAnsi="Times New Roman" w:cs="Times New Roman"/>
          <w:lang w:val="en-GB"/>
        </w:rPr>
        <w:t xml:space="preserve">Indigenous and local knowledge. </w:t>
      </w:r>
    </w:p>
    <w:p w14:paraId="17C73D62" w14:textId="77777777" w:rsidR="00D72A5F" w:rsidRPr="00974752" w:rsidRDefault="00D72A5F" w:rsidP="00D72A5F">
      <w:pPr>
        <w:pStyle w:val="ListParagraph"/>
        <w:numPr>
          <w:ilvl w:val="0"/>
          <w:numId w:val="1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974752">
        <w:rPr>
          <w:rFonts w:ascii="Times New Roman" w:hAnsi="Times New Roman" w:cs="Times New Roman"/>
          <w:b/>
          <w:bCs/>
          <w:lang w:val="en-GB"/>
        </w:rPr>
        <w:t>Develop a comprehensive assessment report on ILK</w:t>
      </w:r>
      <w:r>
        <w:rPr>
          <w:rFonts w:ascii="Times New Roman" w:hAnsi="Times New Roman" w:cs="Times New Roman"/>
          <w:b/>
          <w:bCs/>
          <w:lang w:val="en-GB"/>
        </w:rPr>
        <w:t xml:space="preserve"> outlook/status and policy inclusion</w:t>
      </w:r>
      <w:r w:rsidRPr="00974752">
        <w:rPr>
          <w:rFonts w:ascii="Times New Roman" w:hAnsi="Times New Roman" w:cs="Times New Roman"/>
          <w:b/>
          <w:bCs/>
          <w:lang w:val="en-GB"/>
        </w:rPr>
        <w:t>:</w:t>
      </w:r>
    </w:p>
    <w:p w14:paraId="18C8DB1E" w14:textId="77777777" w:rsidR="00C87D32" w:rsidRPr="00C87D32" w:rsidRDefault="00D72A5F" w:rsidP="00C87D32">
      <w:pPr>
        <w:pStyle w:val="ListParagraph"/>
        <w:numPr>
          <w:ilvl w:val="1"/>
          <w:numId w:val="18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C87D32">
        <w:rPr>
          <w:rFonts w:ascii="Times New Roman" w:hAnsi="Times New Roman" w:cs="Times New Roman"/>
          <w:lang w:val="en-GB"/>
        </w:rPr>
        <w:t>Conduct desk research and review peer-reviewed and grey literature to assess the state of available, documented and utilized ILK of biodiversity within Trinidad and Tobago.</w:t>
      </w:r>
    </w:p>
    <w:p w14:paraId="274585DB" w14:textId="4B6C7382" w:rsidR="00C87D32" w:rsidRPr="00C87D32" w:rsidRDefault="00D72A5F" w:rsidP="00C87D32">
      <w:pPr>
        <w:pStyle w:val="ListParagraph"/>
        <w:numPr>
          <w:ilvl w:val="1"/>
          <w:numId w:val="18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C87D32">
        <w:rPr>
          <w:rFonts w:ascii="Times New Roman" w:hAnsi="Times New Roman" w:cs="Times New Roman"/>
          <w:lang w:val="en-GB"/>
        </w:rPr>
        <w:t xml:space="preserve">Document </w:t>
      </w:r>
      <w:r w:rsidR="00C02C8D">
        <w:rPr>
          <w:rFonts w:ascii="Times New Roman" w:hAnsi="Times New Roman" w:cs="Times New Roman"/>
          <w:lang w:val="en-GB"/>
        </w:rPr>
        <w:t xml:space="preserve">elements of pertinent </w:t>
      </w:r>
      <w:r w:rsidRPr="00C87D32">
        <w:rPr>
          <w:rFonts w:ascii="Times New Roman" w:hAnsi="Times New Roman" w:cs="Times New Roman"/>
          <w:lang w:val="en-GB"/>
        </w:rPr>
        <w:t>available ILK and highlight knowledge gaps in biodiversity documentation in Trinidad and Tobago.</w:t>
      </w:r>
    </w:p>
    <w:p w14:paraId="5D3479BB" w14:textId="77777777" w:rsidR="00C87D32" w:rsidRPr="00C87D32" w:rsidRDefault="00D72A5F" w:rsidP="00C87D32">
      <w:pPr>
        <w:pStyle w:val="ListParagraph"/>
        <w:numPr>
          <w:ilvl w:val="1"/>
          <w:numId w:val="18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C87D32">
        <w:rPr>
          <w:rFonts w:ascii="Times New Roman" w:hAnsi="Times New Roman" w:cs="Times New Roman"/>
          <w:lang w:val="en-GB"/>
        </w:rPr>
        <w:t>Organize national/sub-national ILK dialogue workshops with IPLCs to gather ILK and assess its utilization in biodiversity decision-making in Trinidad and Tobago.</w:t>
      </w:r>
    </w:p>
    <w:p w14:paraId="56256366" w14:textId="03187B07" w:rsidR="00D72A5F" w:rsidRPr="00C87D32" w:rsidRDefault="00D72A5F" w:rsidP="00C87D32">
      <w:pPr>
        <w:pStyle w:val="ListParagraph"/>
        <w:numPr>
          <w:ilvl w:val="1"/>
          <w:numId w:val="18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C87D32">
        <w:rPr>
          <w:rFonts w:ascii="Times New Roman" w:hAnsi="Times New Roman" w:cs="Times New Roman"/>
          <w:lang w:val="en-GB"/>
        </w:rPr>
        <w:t>Review and analyse the revised/latest NBSAP, national biodiversity targets, and biodiversity policies to assess the ILK integration.</w:t>
      </w:r>
    </w:p>
    <w:p w14:paraId="73633624" w14:textId="77777777" w:rsidR="00D72A5F" w:rsidRPr="00974752" w:rsidRDefault="00D72A5F" w:rsidP="00D72A5F">
      <w:pPr>
        <w:pStyle w:val="ListParagraph"/>
        <w:spacing w:after="100" w:afterAutospacing="1" w:line="276" w:lineRule="auto"/>
        <w:ind w:left="2160"/>
        <w:jc w:val="both"/>
        <w:rPr>
          <w:rFonts w:ascii="Times New Roman" w:hAnsi="Times New Roman" w:cs="Times New Roman"/>
          <w:lang w:val="en-GB"/>
        </w:rPr>
      </w:pPr>
    </w:p>
    <w:p w14:paraId="4020E71C" w14:textId="77777777" w:rsidR="00D72A5F" w:rsidRPr="003B6228" w:rsidRDefault="00D72A5F" w:rsidP="00D72A5F">
      <w:pPr>
        <w:pStyle w:val="ListParagraph"/>
        <w:numPr>
          <w:ilvl w:val="0"/>
          <w:numId w:val="1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3B6228">
        <w:rPr>
          <w:rFonts w:ascii="Times New Roman" w:hAnsi="Times New Roman" w:cs="Times New Roman"/>
          <w:b/>
          <w:bCs/>
          <w:lang w:val="en-GB"/>
        </w:rPr>
        <w:t>Multistakeholder ILK Dialogue Workshop</w:t>
      </w:r>
    </w:p>
    <w:p w14:paraId="494EE388" w14:textId="77777777" w:rsidR="00D72A5F" w:rsidRDefault="00D72A5F" w:rsidP="00C87D32">
      <w:pPr>
        <w:pStyle w:val="ListParagraph"/>
        <w:numPr>
          <w:ilvl w:val="1"/>
          <w:numId w:val="20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C87D32">
        <w:rPr>
          <w:rFonts w:ascii="Times New Roman" w:hAnsi="Times New Roman" w:cs="Times New Roman"/>
          <w:lang w:val="en-GB"/>
        </w:rPr>
        <w:t>Based on above activities, organize multi-stakeholder policy dialogue with policymakers and IPLCs to understand lessons learned, opportunities and barriers for ILK integration in Trinidad and Tobago.</w:t>
      </w:r>
    </w:p>
    <w:p w14:paraId="7BDB7BD1" w14:textId="77777777" w:rsidR="00AB0822" w:rsidRDefault="00AB0822" w:rsidP="00AB0822">
      <w:pPr>
        <w:pStyle w:val="ListParagraph"/>
        <w:spacing w:after="100" w:afterAutospacing="1" w:line="276" w:lineRule="auto"/>
        <w:ind w:left="1440"/>
        <w:jc w:val="both"/>
        <w:rPr>
          <w:rFonts w:ascii="Times New Roman" w:hAnsi="Times New Roman" w:cs="Times New Roman"/>
          <w:lang w:val="en-GB"/>
        </w:rPr>
      </w:pPr>
    </w:p>
    <w:p w14:paraId="7DA5A0BD" w14:textId="77777777" w:rsidR="00C87D32" w:rsidRPr="00C87D32" w:rsidRDefault="00C87D32" w:rsidP="00C87D32">
      <w:pPr>
        <w:pStyle w:val="ListParagraph"/>
        <w:spacing w:after="100" w:afterAutospacing="1" w:line="276" w:lineRule="auto"/>
        <w:ind w:left="1440"/>
        <w:jc w:val="both"/>
        <w:rPr>
          <w:rFonts w:ascii="Times New Roman" w:hAnsi="Times New Roman" w:cs="Times New Roman"/>
          <w:lang w:val="en-GB"/>
        </w:rPr>
      </w:pPr>
    </w:p>
    <w:p w14:paraId="727BA162" w14:textId="77777777" w:rsidR="00D72A5F" w:rsidRPr="003B6228" w:rsidRDefault="00D72A5F" w:rsidP="00D72A5F">
      <w:pPr>
        <w:pStyle w:val="ListParagraph"/>
        <w:numPr>
          <w:ilvl w:val="0"/>
          <w:numId w:val="1"/>
        </w:numPr>
        <w:spacing w:after="100" w:afterAutospacing="1"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lastRenderedPageBreak/>
        <w:t xml:space="preserve">ILK </w:t>
      </w:r>
      <w:r w:rsidRPr="003B6228">
        <w:rPr>
          <w:rFonts w:ascii="Times New Roman" w:hAnsi="Times New Roman" w:cs="Times New Roman"/>
          <w:b/>
          <w:bCs/>
          <w:lang w:val="en-GB"/>
        </w:rPr>
        <w:t xml:space="preserve">Capacity </w:t>
      </w:r>
      <w:r>
        <w:rPr>
          <w:rFonts w:ascii="Times New Roman" w:hAnsi="Times New Roman" w:cs="Times New Roman"/>
          <w:b/>
          <w:bCs/>
          <w:lang w:val="en-GB"/>
        </w:rPr>
        <w:t>B</w:t>
      </w:r>
      <w:r w:rsidRPr="003B6228">
        <w:rPr>
          <w:rFonts w:ascii="Times New Roman" w:hAnsi="Times New Roman" w:cs="Times New Roman"/>
          <w:b/>
          <w:bCs/>
          <w:lang w:val="en-GB"/>
        </w:rPr>
        <w:t>uilding Workshop</w:t>
      </w:r>
    </w:p>
    <w:p w14:paraId="7B05522F" w14:textId="77777777" w:rsidR="00C87D32" w:rsidRDefault="00D72A5F" w:rsidP="00C87D32">
      <w:pPr>
        <w:pStyle w:val="ListParagraph"/>
        <w:numPr>
          <w:ilvl w:val="0"/>
          <w:numId w:val="21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C87D32">
        <w:rPr>
          <w:rFonts w:ascii="Times New Roman" w:hAnsi="Times New Roman" w:cs="Times New Roman"/>
          <w:lang w:val="en-GB"/>
        </w:rPr>
        <w:t>Disseminate and promote the findings of the national ILK outlook and suggested policy options for ILK mainstreaming in policy, research and action.</w:t>
      </w:r>
    </w:p>
    <w:p w14:paraId="57A9F203" w14:textId="4493F406" w:rsidR="00D72A5F" w:rsidRDefault="00D72A5F" w:rsidP="00C87D32">
      <w:pPr>
        <w:pStyle w:val="ListParagraph"/>
        <w:numPr>
          <w:ilvl w:val="0"/>
          <w:numId w:val="21"/>
        </w:numPr>
        <w:spacing w:after="100" w:afterAutospacing="1" w:line="276" w:lineRule="auto"/>
        <w:jc w:val="both"/>
        <w:rPr>
          <w:rFonts w:ascii="Times New Roman" w:hAnsi="Times New Roman" w:cs="Times New Roman"/>
          <w:lang w:val="en-GB"/>
        </w:rPr>
      </w:pPr>
      <w:r w:rsidRPr="00C87D32">
        <w:rPr>
          <w:rFonts w:ascii="Times New Roman" w:hAnsi="Times New Roman" w:cs="Times New Roman"/>
          <w:lang w:val="en-GB"/>
        </w:rPr>
        <w:t xml:space="preserve">Based on identified knowledge and capacity gaps identified in activity 1, convene an ILK capacity-building workshop for policymakers and stakeholders with focus on ILK mainstreaming in biodiversity policies, targets and reporting. </w:t>
      </w:r>
    </w:p>
    <w:p w14:paraId="5198712D" w14:textId="77777777" w:rsidR="00845C33" w:rsidRDefault="00845C33" w:rsidP="00845C33">
      <w:pPr>
        <w:pStyle w:val="ListParagraph"/>
        <w:spacing w:after="100" w:afterAutospacing="1" w:line="276" w:lineRule="auto"/>
        <w:ind w:left="1440"/>
        <w:jc w:val="both"/>
        <w:rPr>
          <w:rFonts w:ascii="Times New Roman" w:hAnsi="Times New Roman" w:cs="Times New Roman"/>
          <w:lang w:val="en-GB"/>
        </w:rPr>
      </w:pPr>
    </w:p>
    <w:p w14:paraId="5D1EE3ED" w14:textId="6F2770DC" w:rsidR="00212E16" w:rsidRPr="004E23A4" w:rsidRDefault="00212E16" w:rsidP="004E23A4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845C33">
        <w:rPr>
          <w:rFonts w:ascii="Times New Roman" w:hAnsi="Times New Roman" w:cs="Times New Roman"/>
          <w:b/>
          <w:bCs/>
          <w:lang w:val="en-GB"/>
        </w:rPr>
        <w:t xml:space="preserve">Deliverables </w:t>
      </w:r>
    </w:p>
    <w:p w14:paraId="14E68284" w14:textId="47739CD4" w:rsidR="007174FF" w:rsidRDefault="007174FF" w:rsidP="00801A6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Concept note and workplan </w:t>
      </w:r>
    </w:p>
    <w:p w14:paraId="76FFCBDB" w14:textId="79FA5D9E" w:rsidR="00A67F7E" w:rsidRDefault="00801A6E" w:rsidP="00801A6E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Comprehensive report</w:t>
      </w:r>
      <w:r w:rsidR="00A67F7E">
        <w:rPr>
          <w:rFonts w:ascii="Times New Roman" w:hAnsi="Times New Roman" w:cs="Times New Roman"/>
          <w:lang w:val="en-GB"/>
        </w:rPr>
        <w:t>:</w:t>
      </w:r>
    </w:p>
    <w:p w14:paraId="7FFA8F0B" w14:textId="0EA58857" w:rsidR="00A67F7E" w:rsidRDefault="00A67F7E" w:rsidP="00A67F7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</w:t>
      </w:r>
      <w:r w:rsidR="0031197C">
        <w:rPr>
          <w:rFonts w:ascii="Times New Roman" w:hAnsi="Times New Roman" w:cs="Times New Roman"/>
          <w:lang w:val="en-GB"/>
        </w:rPr>
        <w:t xml:space="preserve">he </w:t>
      </w:r>
      <w:r>
        <w:rPr>
          <w:rFonts w:ascii="Times New Roman" w:hAnsi="Times New Roman" w:cs="Times New Roman"/>
          <w:lang w:val="en-GB"/>
        </w:rPr>
        <w:t xml:space="preserve">assessment on </w:t>
      </w:r>
      <w:r w:rsidR="0031197C">
        <w:rPr>
          <w:rFonts w:ascii="Times New Roman" w:hAnsi="Times New Roman" w:cs="Times New Roman"/>
          <w:lang w:val="en-GB"/>
        </w:rPr>
        <w:t>status/outlook of ILK of biodiversity in Trinidad and Tobago</w:t>
      </w:r>
      <w:r>
        <w:rPr>
          <w:rFonts w:ascii="Times New Roman" w:hAnsi="Times New Roman" w:cs="Times New Roman"/>
          <w:lang w:val="en-GB"/>
        </w:rPr>
        <w:t xml:space="preserve"> and its usage </w:t>
      </w:r>
      <w:r w:rsidR="00446E57">
        <w:rPr>
          <w:rFonts w:ascii="Times New Roman" w:hAnsi="Times New Roman" w:cs="Times New Roman"/>
          <w:lang w:val="en-GB"/>
        </w:rPr>
        <w:t>and notable ILK data gaps</w:t>
      </w:r>
      <w:r w:rsidR="00687E88">
        <w:rPr>
          <w:rFonts w:ascii="Times New Roman" w:hAnsi="Times New Roman" w:cs="Times New Roman"/>
          <w:lang w:val="en-GB"/>
        </w:rPr>
        <w:t>.</w:t>
      </w:r>
    </w:p>
    <w:p w14:paraId="020060B8" w14:textId="5A5E5C83" w:rsidR="00212E16" w:rsidRDefault="00446E57" w:rsidP="00A67F7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An evaluation </w:t>
      </w:r>
      <w:r w:rsidR="00750939">
        <w:rPr>
          <w:rFonts w:ascii="Times New Roman" w:hAnsi="Times New Roman" w:cs="Times New Roman"/>
          <w:lang w:val="en-GB"/>
        </w:rPr>
        <w:t>of ILK inclusion in NBSAP and related biodiversity policies</w:t>
      </w:r>
    </w:p>
    <w:p w14:paraId="3D1ED43D" w14:textId="2086C316" w:rsidR="0031197C" w:rsidRPr="00B14746" w:rsidRDefault="00B14746" w:rsidP="00CE7D2D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K</w:t>
      </w:r>
      <w:r w:rsidR="009B695F" w:rsidRPr="00B14746">
        <w:rPr>
          <w:rFonts w:ascii="Times New Roman" w:hAnsi="Times New Roman" w:cs="Times New Roman"/>
          <w:lang w:val="en-GB"/>
        </w:rPr>
        <w:t xml:space="preserve">ey </w:t>
      </w:r>
      <w:r>
        <w:rPr>
          <w:rFonts w:ascii="Times New Roman" w:hAnsi="Times New Roman" w:cs="Times New Roman"/>
          <w:lang w:val="en-GB"/>
        </w:rPr>
        <w:t xml:space="preserve">ILK </w:t>
      </w:r>
      <w:r w:rsidR="009B695F" w:rsidRPr="00B14746">
        <w:rPr>
          <w:rFonts w:ascii="Times New Roman" w:hAnsi="Times New Roman" w:cs="Times New Roman"/>
          <w:lang w:val="en-GB"/>
        </w:rPr>
        <w:t xml:space="preserve">policy recommendations </w:t>
      </w:r>
    </w:p>
    <w:p w14:paraId="260EE5BE" w14:textId="441DAA67" w:rsidR="009B695F" w:rsidRDefault="006B7BF9" w:rsidP="00CE7D2D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A short summary report on </w:t>
      </w:r>
      <w:r w:rsidR="00F24231">
        <w:rPr>
          <w:rFonts w:ascii="Times New Roman" w:hAnsi="Times New Roman" w:cs="Times New Roman"/>
          <w:lang w:val="en-GB"/>
        </w:rPr>
        <w:t xml:space="preserve">multi-stakeholder ILK dialogue and </w:t>
      </w:r>
      <w:r>
        <w:rPr>
          <w:rFonts w:ascii="Times New Roman" w:hAnsi="Times New Roman" w:cs="Times New Roman"/>
          <w:lang w:val="en-GB"/>
        </w:rPr>
        <w:t xml:space="preserve">capacity building </w:t>
      </w:r>
      <w:r w:rsidR="00F24231">
        <w:rPr>
          <w:rFonts w:ascii="Times New Roman" w:hAnsi="Times New Roman" w:cs="Times New Roman"/>
          <w:lang w:val="en-GB"/>
        </w:rPr>
        <w:t>workshops</w:t>
      </w:r>
      <w:r w:rsidR="00922E03">
        <w:rPr>
          <w:rFonts w:ascii="Times New Roman" w:hAnsi="Times New Roman" w:cs="Times New Roman"/>
          <w:lang w:val="en-GB"/>
        </w:rPr>
        <w:t xml:space="preserve">. </w:t>
      </w:r>
    </w:p>
    <w:p w14:paraId="2CB54116" w14:textId="77777777" w:rsidR="00ED46FD" w:rsidRPr="00801A6E" w:rsidRDefault="00ED46FD" w:rsidP="00ED46FD">
      <w:pPr>
        <w:pStyle w:val="ListParagraph"/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14:paraId="57787000" w14:textId="563F80A9" w:rsidR="009922ED" w:rsidRPr="005857C0" w:rsidRDefault="7327188B" w:rsidP="004E23A4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5857C0">
        <w:rPr>
          <w:rFonts w:ascii="Times New Roman" w:hAnsi="Times New Roman" w:cs="Times New Roman"/>
          <w:b/>
          <w:bCs/>
          <w:lang w:val="en-GB"/>
        </w:rPr>
        <w:t>Reporting</w:t>
      </w:r>
    </w:p>
    <w:p w14:paraId="30437FC2" w14:textId="21786EB8" w:rsidR="00137CD4" w:rsidRPr="00974752" w:rsidRDefault="3C1B328A" w:rsidP="00974752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t xml:space="preserve">The </w:t>
      </w:r>
      <w:r w:rsidR="001E1442">
        <w:rPr>
          <w:rFonts w:ascii="Times New Roman" w:hAnsi="Times New Roman" w:cs="Times New Roman"/>
          <w:lang w:val="en-GB"/>
        </w:rPr>
        <w:t xml:space="preserve">Implementing Partner </w:t>
      </w:r>
      <w:r w:rsidR="009B089E">
        <w:rPr>
          <w:rFonts w:ascii="Times New Roman" w:hAnsi="Times New Roman" w:cs="Times New Roman"/>
          <w:lang w:val="en-GB"/>
        </w:rPr>
        <w:t>shall</w:t>
      </w:r>
      <w:r w:rsidRPr="00974752">
        <w:rPr>
          <w:rFonts w:ascii="Times New Roman" w:hAnsi="Times New Roman" w:cs="Times New Roman"/>
          <w:lang w:val="en-GB"/>
        </w:rPr>
        <w:t xml:space="preserve"> work closely with the UNESCO </w:t>
      </w:r>
      <w:r w:rsidR="004326F8" w:rsidRPr="00974752">
        <w:rPr>
          <w:rFonts w:ascii="Times New Roman" w:hAnsi="Times New Roman" w:cs="Times New Roman"/>
          <w:lang w:val="en-GB"/>
        </w:rPr>
        <w:t>LINKS and the Environmental Policy and Planning Division of the Ministry of Planning and Development of the Republic of Trinidad and Tobago</w:t>
      </w:r>
      <w:r w:rsidRPr="00974752">
        <w:rPr>
          <w:rFonts w:ascii="Times New Roman" w:hAnsi="Times New Roman" w:cs="Times New Roman"/>
          <w:lang w:val="en-GB"/>
        </w:rPr>
        <w:t>. Th</w:t>
      </w:r>
      <w:r w:rsidR="001E1442">
        <w:rPr>
          <w:rFonts w:ascii="Times New Roman" w:hAnsi="Times New Roman" w:cs="Times New Roman"/>
          <w:lang w:val="en-GB"/>
        </w:rPr>
        <w:t>e Implementing Partner</w:t>
      </w:r>
      <w:r w:rsidRPr="00974752">
        <w:rPr>
          <w:rFonts w:ascii="Times New Roman" w:hAnsi="Times New Roman" w:cs="Times New Roman"/>
          <w:lang w:val="en-GB"/>
        </w:rPr>
        <w:t xml:space="preserve"> shall report to the</w:t>
      </w:r>
      <w:r w:rsidR="78459E63" w:rsidRPr="00974752">
        <w:rPr>
          <w:rFonts w:ascii="Times New Roman" w:hAnsi="Times New Roman" w:cs="Times New Roman"/>
          <w:lang w:val="en-GB"/>
        </w:rPr>
        <w:t xml:space="preserve"> UNESCO </w:t>
      </w:r>
      <w:r w:rsidR="004326F8" w:rsidRPr="00974752">
        <w:rPr>
          <w:rFonts w:ascii="Times New Roman" w:hAnsi="Times New Roman" w:cs="Times New Roman"/>
          <w:lang w:val="en-GB"/>
        </w:rPr>
        <w:t>and the Environmental Policy and Planning Division</w:t>
      </w:r>
      <w:r w:rsidRPr="00974752">
        <w:rPr>
          <w:rFonts w:ascii="Times New Roman" w:hAnsi="Times New Roman" w:cs="Times New Roman"/>
          <w:lang w:val="en-GB"/>
        </w:rPr>
        <w:t xml:space="preserve">. </w:t>
      </w:r>
    </w:p>
    <w:p w14:paraId="4351359E" w14:textId="77777777" w:rsidR="00137CD4" w:rsidRPr="00974752" w:rsidRDefault="00137CD4" w:rsidP="00974752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14:paraId="2888F5D7" w14:textId="78DF1FA1" w:rsidR="00137CD4" w:rsidRPr="00374D1C" w:rsidRDefault="3C1B328A" w:rsidP="00374D1C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374D1C">
        <w:rPr>
          <w:rFonts w:ascii="Times New Roman" w:hAnsi="Times New Roman" w:cs="Times New Roman"/>
          <w:b/>
          <w:bCs/>
          <w:lang w:val="en-GB"/>
        </w:rPr>
        <w:t xml:space="preserve">Review </w:t>
      </w:r>
    </w:p>
    <w:p w14:paraId="10020D51" w14:textId="3322A694" w:rsidR="00B80E82" w:rsidRPr="00974752" w:rsidRDefault="3C1B328A" w:rsidP="00974752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974752">
        <w:rPr>
          <w:rFonts w:ascii="Times New Roman" w:hAnsi="Times New Roman" w:cs="Times New Roman"/>
          <w:lang w:val="en-GB"/>
        </w:rPr>
        <w:t xml:space="preserve">All deliverables shall be in English and shall be reviewed and approved by to the </w:t>
      </w:r>
      <w:r w:rsidR="009C20BF" w:rsidRPr="00974752">
        <w:rPr>
          <w:rFonts w:ascii="Times New Roman" w:hAnsi="Times New Roman" w:cs="Times New Roman"/>
          <w:lang w:val="en-GB"/>
        </w:rPr>
        <w:t>UNESCO and the Ministry of Planning and Development of the Republic of Trinidad and Tobago</w:t>
      </w:r>
      <w:r w:rsidR="00F155A8" w:rsidRPr="00974752">
        <w:rPr>
          <w:rFonts w:ascii="Times New Roman" w:hAnsi="Times New Roman" w:cs="Times New Roman"/>
          <w:lang w:val="en-GB"/>
        </w:rPr>
        <w:t>.</w:t>
      </w:r>
    </w:p>
    <w:p w14:paraId="74FA3A2F" w14:textId="77777777" w:rsidR="009C20BF" w:rsidRPr="00974752" w:rsidRDefault="009C20BF" w:rsidP="00974752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14:paraId="36DF4566" w14:textId="0BD9B0DB" w:rsidR="00977B27" w:rsidRPr="00C80EA1" w:rsidRDefault="7327188B" w:rsidP="00C80EA1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C80EA1">
        <w:rPr>
          <w:rFonts w:ascii="Times New Roman" w:hAnsi="Times New Roman" w:cs="Times New Roman"/>
          <w:b/>
          <w:bCs/>
          <w:lang w:val="en-GB"/>
        </w:rPr>
        <w:t>Qualifications</w:t>
      </w:r>
      <w:r w:rsidR="00CC6015" w:rsidRPr="00C80EA1">
        <w:rPr>
          <w:rFonts w:ascii="Times New Roman" w:hAnsi="Times New Roman" w:cs="Times New Roman"/>
          <w:b/>
          <w:bCs/>
          <w:lang w:val="en-GB"/>
        </w:rPr>
        <w:t xml:space="preserve"> and experience</w:t>
      </w:r>
      <w:r w:rsidR="008C65C3" w:rsidRPr="00C80EA1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C80EA1">
        <w:rPr>
          <w:rFonts w:ascii="Times New Roman" w:hAnsi="Times New Roman" w:cs="Times New Roman"/>
          <w:b/>
          <w:bCs/>
          <w:lang w:val="en-GB"/>
        </w:rPr>
        <w:t xml:space="preserve"> </w:t>
      </w:r>
    </w:p>
    <w:p w14:paraId="3CEE608B" w14:textId="77777777" w:rsidR="00525C45" w:rsidRDefault="00525C45" w:rsidP="00974752">
      <w:p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69305CCB" w14:textId="37755E4A" w:rsidR="00BF7156" w:rsidRPr="00D8232C" w:rsidRDefault="00BF7156" w:rsidP="00A47A0D">
      <w:pPr>
        <w:spacing w:line="276" w:lineRule="auto"/>
        <w:jc w:val="both"/>
        <w:rPr>
          <w:rFonts w:ascii="Times New Roman" w:hAnsi="Times New Roman" w:cs="Times New Roman"/>
          <w:color w:val="FF0000"/>
          <w:lang w:val="en-GB"/>
        </w:rPr>
      </w:pPr>
      <w:r w:rsidRPr="00D8232C">
        <w:rPr>
          <w:rFonts w:ascii="Times New Roman" w:hAnsi="Times New Roman" w:cs="Times New Roman"/>
          <w:b/>
          <w:bCs/>
          <w:color w:val="FF0000"/>
          <w:lang w:val="en-GB"/>
        </w:rPr>
        <w:t>Note:</w:t>
      </w:r>
      <w:r w:rsidRPr="00D8232C">
        <w:rPr>
          <w:rFonts w:ascii="Times New Roman" w:hAnsi="Times New Roman" w:cs="Times New Roman"/>
          <w:color w:val="FF0000"/>
          <w:lang w:val="en-GB"/>
        </w:rPr>
        <w:t xml:space="preserve"> Interested </w:t>
      </w:r>
      <w:r w:rsidR="00406958" w:rsidRPr="00D8232C">
        <w:rPr>
          <w:rFonts w:ascii="Times New Roman" w:hAnsi="Times New Roman" w:cs="Times New Roman"/>
          <w:color w:val="FF0000"/>
          <w:lang w:val="en-GB"/>
        </w:rPr>
        <w:t xml:space="preserve">implementing partners </w:t>
      </w:r>
      <w:r w:rsidR="00BC43A4" w:rsidRPr="00D8232C">
        <w:rPr>
          <w:rFonts w:ascii="Times New Roman" w:hAnsi="Times New Roman" w:cs="Times New Roman"/>
          <w:color w:val="FF0000"/>
          <w:lang w:val="en-GB"/>
        </w:rPr>
        <w:t>should provide supporting documents and/or</w:t>
      </w:r>
      <w:r w:rsidR="00D00BF1" w:rsidRPr="00D8232C">
        <w:rPr>
          <w:rFonts w:ascii="Times New Roman" w:hAnsi="Times New Roman" w:cs="Times New Roman"/>
          <w:color w:val="FF0000"/>
          <w:lang w:val="en-GB"/>
        </w:rPr>
        <w:t xml:space="preserve"> demonstrate how they meet these qualifications and experie</w:t>
      </w:r>
      <w:r w:rsidR="00BC43A4" w:rsidRPr="00D8232C">
        <w:rPr>
          <w:rFonts w:ascii="Times New Roman" w:hAnsi="Times New Roman" w:cs="Times New Roman"/>
          <w:color w:val="FF0000"/>
          <w:lang w:val="en-GB"/>
        </w:rPr>
        <w:t xml:space="preserve">nce </w:t>
      </w:r>
      <w:r w:rsidR="005E35A4" w:rsidRPr="00D8232C">
        <w:rPr>
          <w:rFonts w:ascii="Times New Roman" w:hAnsi="Times New Roman" w:cs="Times New Roman"/>
          <w:color w:val="FF0000"/>
          <w:lang w:val="en-GB"/>
        </w:rPr>
        <w:t xml:space="preserve">requirements in the application dossier. </w:t>
      </w:r>
    </w:p>
    <w:p w14:paraId="7C6F7384" w14:textId="77777777" w:rsidR="00406958" w:rsidRPr="00BF7156" w:rsidRDefault="00406958" w:rsidP="00A47A0D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14:paraId="1D4DA04F" w14:textId="15A752ED" w:rsidR="00525C45" w:rsidRDefault="00AF545A" w:rsidP="00A47A0D">
      <w:p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975E17">
        <w:rPr>
          <w:rFonts w:ascii="Times New Roman" w:hAnsi="Times New Roman" w:cs="Times New Roman"/>
          <w:b/>
          <w:bCs/>
          <w:lang w:val="en-GB"/>
        </w:rPr>
        <w:t>MANDATORY</w:t>
      </w:r>
    </w:p>
    <w:p w14:paraId="3F73D527" w14:textId="77777777" w:rsidR="00A44492" w:rsidRDefault="00A44492" w:rsidP="00A47A0D">
      <w:p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249AD6E1" w14:textId="483792C7" w:rsidR="00A44492" w:rsidRPr="00975E17" w:rsidRDefault="00021B0E" w:rsidP="00975E17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>Expertise of entity</w:t>
      </w:r>
    </w:p>
    <w:p w14:paraId="37E863C9" w14:textId="69BA2404" w:rsidR="007966CB" w:rsidRPr="00975E17" w:rsidRDefault="00C52617" w:rsidP="00975E17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</w:t>
      </w:r>
      <w:r w:rsidR="007966CB" w:rsidRPr="00975E17">
        <w:rPr>
          <w:rFonts w:ascii="Times New Roman" w:hAnsi="Times New Roman" w:cs="Times New Roman"/>
          <w:lang w:val="en-GB"/>
        </w:rPr>
        <w:t xml:space="preserve">t least </w:t>
      </w:r>
      <w:r w:rsidR="008041DE">
        <w:rPr>
          <w:rFonts w:ascii="Times New Roman" w:hAnsi="Times New Roman" w:cs="Times New Roman"/>
          <w:lang w:val="en-GB"/>
        </w:rPr>
        <w:t>5</w:t>
      </w:r>
      <w:r w:rsidR="007966CB" w:rsidRPr="00975E17">
        <w:rPr>
          <w:rFonts w:ascii="Times New Roman" w:hAnsi="Times New Roman" w:cs="Times New Roman"/>
          <w:lang w:val="en-GB"/>
        </w:rPr>
        <w:t xml:space="preserve"> years of experience working on biodiversity and natural resources</w:t>
      </w:r>
      <w:r>
        <w:rPr>
          <w:rFonts w:ascii="Times New Roman" w:hAnsi="Times New Roman" w:cs="Times New Roman"/>
          <w:lang w:val="en-GB"/>
        </w:rPr>
        <w:t xml:space="preserve"> </w:t>
      </w:r>
      <w:r w:rsidR="007966CB" w:rsidRPr="00975E17">
        <w:rPr>
          <w:rFonts w:ascii="Times New Roman" w:hAnsi="Times New Roman" w:cs="Times New Roman"/>
          <w:lang w:val="en-GB"/>
        </w:rPr>
        <w:t xml:space="preserve">management. </w:t>
      </w:r>
    </w:p>
    <w:p w14:paraId="486D77B4" w14:textId="669BBA24" w:rsidR="002A22C3" w:rsidRDefault="00C52617" w:rsidP="00975E1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</w:t>
      </w:r>
      <w:r w:rsidR="007966CB" w:rsidRPr="00974752">
        <w:rPr>
          <w:rFonts w:ascii="Times New Roman" w:hAnsi="Times New Roman" w:cs="Times New Roman"/>
          <w:lang w:val="en-GB"/>
        </w:rPr>
        <w:t>t least</w:t>
      </w:r>
      <w:r w:rsidR="78459E63" w:rsidRPr="00974752">
        <w:rPr>
          <w:rFonts w:ascii="Times New Roman" w:hAnsi="Times New Roman" w:cs="Times New Roman"/>
          <w:lang w:val="en-GB"/>
        </w:rPr>
        <w:t xml:space="preserve"> </w:t>
      </w:r>
      <w:r w:rsidR="008041DE">
        <w:rPr>
          <w:rFonts w:ascii="Times New Roman" w:hAnsi="Times New Roman" w:cs="Times New Roman"/>
          <w:lang w:val="en-GB"/>
        </w:rPr>
        <w:t>3</w:t>
      </w:r>
      <w:r w:rsidR="78459E63" w:rsidRPr="00974752">
        <w:rPr>
          <w:rFonts w:ascii="Times New Roman" w:hAnsi="Times New Roman" w:cs="Times New Roman"/>
          <w:lang w:val="en-GB"/>
        </w:rPr>
        <w:t xml:space="preserve"> years of experience in researching and documenting traditional</w:t>
      </w:r>
      <w:r w:rsidR="00653A96" w:rsidRPr="00974752">
        <w:rPr>
          <w:rFonts w:ascii="Times New Roman" w:hAnsi="Times New Roman" w:cs="Times New Roman"/>
          <w:lang w:val="en-GB"/>
        </w:rPr>
        <w:t>, Indigenous and local</w:t>
      </w:r>
      <w:r w:rsidR="78459E63" w:rsidRPr="00974752">
        <w:rPr>
          <w:rFonts w:ascii="Times New Roman" w:hAnsi="Times New Roman" w:cs="Times New Roman"/>
          <w:lang w:val="en-GB"/>
        </w:rPr>
        <w:t xml:space="preserve"> knowledge</w:t>
      </w:r>
      <w:r w:rsidR="005E35A4">
        <w:rPr>
          <w:rFonts w:ascii="Times New Roman" w:hAnsi="Times New Roman" w:cs="Times New Roman"/>
          <w:lang w:val="en-GB"/>
        </w:rPr>
        <w:t xml:space="preserve">. </w:t>
      </w:r>
    </w:p>
    <w:p w14:paraId="6D45B31E" w14:textId="20AD3DDC" w:rsidR="00977B27" w:rsidRPr="00974752" w:rsidRDefault="002A22C3" w:rsidP="00975E1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At least </w:t>
      </w:r>
      <w:r w:rsidR="00D52559">
        <w:rPr>
          <w:rFonts w:ascii="Times New Roman" w:hAnsi="Times New Roman" w:cs="Times New Roman"/>
          <w:lang w:val="en-GB"/>
        </w:rPr>
        <w:t xml:space="preserve">2 </w:t>
      </w:r>
      <w:r>
        <w:rPr>
          <w:rFonts w:ascii="Times New Roman" w:hAnsi="Times New Roman" w:cs="Times New Roman"/>
          <w:lang w:val="en-GB"/>
        </w:rPr>
        <w:t>years’ experience</w:t>
      </w:r>
      <w:r w:rsidRPr="001E2CE6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A002BC" w:rsidRPr="001E2CE6">
        <w:rPr>
          <w:rFonts w:ascii="Times New Roman" w:hAnsi="Times New Roman" w:cs="Times New Roman"/>
          <w:color w:val="000000" w:themeColor="text1"/>
          <w:lang w:val="en-GB"/>
        </w:rPr>
        <w:t xml:space="preserve">working with local communities </w:t>
      </w:r>
      <w:r w:rsidR="009A0F99" w:rsidRPr="001E2CE6">
        <w:rPr>
          <w:rFonts w:ascii="Times New Roman" w:hAnsi="Times New Roman" w:cs="Times New Roman"/>
          <w:color w:val="000000" w:themeColor="text1"/>
          <w:lang w:val="en-GB"/>
        </w:rPr>
        <w:t>in Trin</w:t>
      </w:r>
      <w:r w:rsidR="009A0F99">
        <w:rPr>
          <w:rFonts w:ascii="Times New Roman" w:hAnsi="Times New Roman" w:cs="Times New Roman"/>
          <w:lang w:val="en-GB"/>
        </w:rPr>
        <w:t>idad and Tobago</w:t>
      </w:r>
      <w:r w:rsidR="00D52559" w:rsidRPr="00D52559">
        <w:rPr>
          <w:rFonts w:ascii="Times New Roman" w:hAnsi="Times New Roman" w:cs="Times New Roman"/>
          <w:lang w:val="en-GB"/>
        </w:rPr>
        <w:t>.</w:t>
      </w:r>
    </w:p>
    <w:p w14:paraId="3C08DED1" w14:textId="5DA72068" w:rsidR="009D6D29" w:rsidRPr="001E2CE6" w:rsidRDefault="00C52617" w:rsidP="0060702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>P</w:t>
      </w:r>
      <w:r w:rsidR="0055561A">
        <w:rPr>
          <w:rFonts w:ascii="Times New Roman" w:hAnsi="Times New Roman" w:cs="Times New Roman"/>
          <w:lang w:val="en-GB"/>
        </w:rPr>
        <w:t xml:space="preserve">roven </w:t>
      </w:r>
      <w:r w:rsidR="002504A3">
        <w:rPr>
          <w:rFonts w:ascii="Times New Roman" w:hAnsi="Times New Roman" w:cs="Times New Roman"/>
          <w:lang w:val="en-GB"/>
        </w:rPr>
        <w:t xml:space="preserve">2 years </w:t>
      </w:r>
      <w:r>
        <w:rPr>
          <w:rFonts w:ascii="Times New Roman" w:hAnsi="Times New Roman" w:cs="Times New Roman"/>
          <w:lang w:val="en-GB"/>
        </w:rPr>
        <w:t xml:space="preserve">of </w:t>
      </w:r>
      <w:r w:rsidR="002504A3">
        <w:rPr>
          <w:rFonts w:ascii="Times New Roman" w:hAnsi="Times New Roman" w:cs="Times New Roman"/>
          <w:lang w:val="en-GB"/>
        </w:rPr>
        <w:t>e</w:t>
      </w:r>
      <w:r w:rsidR="78459E63" w:rsidRPr="00974752">
        <w:rPr>
          <w:rFonts w:ascii="Times New Roman" w:hAnsi="Times New Roman" w:cs="Times New Roman"/>
          <w:lang w:val="en-GB"/>
        </w:rPr>
        <w:t>xperience in working and collaborating with different stakeholders,</w:t>
      </w:r>
      <w:r w:rsidR="009E3FA6">
        <w:rPr>
          <w:rFonts w:ascii="Times New Roman" w:hAnsi="Times New Roman" w:cs="Times New Roman"/>
          <w:lang w:val="en-GB"/>
        </w:rPr>
        <w:t xml:space="preserve"> such as </w:t>
      </w:r>
      <w:r w:rsidR="0027643E" w:rsidRPr="001E2CE6">
        <w:rPr>
          <w:rFonts w:ascii="Times New Roman" w:hAnsi="Times New Roman" w:cs="Times New Roman"/>
          <w:color w:val="000000" w:themeColor="text1"/>
          <w:lang w:val="en-GB"/>
        </w:rPr>
        <w:t>policy makers and</w:t>
      </w:r>
      <w:r w:rsidR="78459E63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CE4A23" w:rsidRPr="001E2CE6">
        <w:rPr>
          <w:rFonts w:ascii="Times New Roman" w:hAnsi="Times New Roman" w:cs="Times New Roman"/>
          <w:color w:val="000000" w:themeColor="text1"/>
          <w:lang w:val="en-GB"/>
        </w:rPr>
        <w:t>Indigenous/</w:t>
      </w:r>
      <w:r w:rsidR="78459E63" w:rsidRPr="001E2CE6">
        <w:rPr>
          <w:rFonts w:ascii="Times New Roman" w:hAnsi="Times New Roman" w:cs="Times New Roman"/>
          <w:color w:val="000000" w:themeColor="text1"/>
          <w:lang w:val="en-GB"/>
        </w:rPr>
        <w:t>local and scientific communities</w:t>
      </w:r>
      <w:r w:rsidR="00CE4A23" w:rsidRPr="001E2CE6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6A9D2CDE" w14:textId="0FE6624A" w:rsidR="004A4F8F" w:rsidRPr="001E2CE6" w:rsidRDefault="00E31271" w:rsidP="0060702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1E2CE6">
        <w:rPr>
          <w:rFonts w:ascii="Times New Roman" w:hAnsi="Times New Roman" w:cs="Times New Roman"/>
          <w:color w:val="000000" w:themeColor="text1"/>
          <w:lang w:val="en-GB"/>
        </w:rPr>
        <w:t xml:space="preserve">Proof of publications and/or designed reports in the field of biodiversity conservation and/or </w:t>
      </w:r>
      <w:r w:rsidR="00C94D74" w:rsidRPr="001E2CE6">
        <w:rPr>
          <w:rFonts w:ascii="Times New Roman" w:hAnsi="Times New Roman" w:cs="Times New Roman"/>
          <w:color w:val="000000" w:themeColor="text1"/>
          <w:lang w:val="en-GB"/>
        </w:rPr>
        <w:t>Indigenous and local knowledge</w:t>
      </w:r>
      <w:r w:rsidR="008D2A8F" w:rsidRPr="001E2CE6">
        <w:rPr>
          <w:rFonts w:ascii="Times New Roman" w:hAnsi="Times New Roman" w:cs="Times New Roman"/>
          <w:color w:val="000000" w:themeColor="text1"/>
          <w:lang w:val="en-GB"/>
        </w:rPr>
        <w:t xml:space="preserve">. </w:t>
      </w:r>
      <w:r w:rsidR="0012605C" w:rsidRPr="001E2CE6">
        <w:rPr>
          <w:rFonts w:ascii="Times New Roman" w:hAnsi="Times New Roman" w:cs="Times New Roman"/>
          <w:color w:val="000000" w:themeColor="text1"/>
          <w:lang w:val="en-GB"/>
        </w:rPr>
        <w:t>A minimum of one is required</w:t>
      </w:r>
      <w:r w:rsidR="00813BA8" w:rsidRPr="001E2CE6">
        <w:rPr>
          <w:rFonts w:ascii="Times New Roman" w:hAnsi="Times New Roman" w:cs="Times New Roman"/>
          <w:color w:val="000000" w:themeColor="text1"/>
          <w:lang w:val="en-GB"/>
        </w:rPr>
        <w:t>, additional publication</w:t>
      </w:r>
      <w:r w:rsidR="00131B66" w:rsidRPr="001E2CE6">
        <w:rPr>
          <w:rFonts w:ascii="Times New Roman" w:hAnsi="Times New Roman" w:cs="Times New Roman"/>
          <w:color w:val="000000" w:themeColor="text1"/>
          <w:lang w:val="en-GB"/>
        </w:rPr>
        <w:t>s</w:t>
      </w:r>
      <w:r w:rsidR="00813BA8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or design reports will be an asset.</w:t>
      </w:r>
      <w:r w:rsidR="0012605C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38D78F83" w14:textId="77777777" w:rsidR="00D63DAD" w:rsidRDefault="00D63DAD" w:rsidP="00647855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5E750302" w14:textId="64EBFAD6" w:rsidR="00647855" w:rsidRPr="00C27712" w:rsidRDefault="00CB5BD7" w:rsidP="00647855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bookmarkStart w:id="0" w:name="_Hlk191479533"/>
      <w:r w:rsidRPr="00C27712">
        <w:rPr>
          <w:rFonts w:ascii="Times New Roman" w:hAnsi="Times New Roman" w:cs="Times New Roman"/>
          <w:b/>
          <w:bCs/>
          <w:lang w:val="en-GB"/>
        </w:rPr>
        <w:t xml:space="preserve">Personnel: </w:t>
      </w:r>
      <w:r w:rsidR="005B71B2" w:rsidRPr="00C27712">
        <w:rPr>
          <w:rFonts w:ascii="Times New Roman" w:hAnsi="Times New Roman" w:cs="Times New Roman"/>
          <w:b/>
          <w:bCs/>
          <w:lang w:val="en-GB"/>
        </w:rPr>
        <w:t xml:space="preserve">Team leader </w:t>
      </w:r>
    </w:p>
    <w:bookmarkEnd w:id="0"/>
    <w:p w14:paraId="06EBD1E4" w14:textId="61562907" w:rsidR="00312FF8" w:rsidRPr="001E2CE6" w:rsidRDefault="00C52617" w:rsidP="005144A9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lang w:val="en-GB"/>
        </w:rPr>
        <w:t>M</w:t>
      </w:r>
      <w:r w:rsidR="00D63DAD" w:rsidRPr="00C80EA1">
        <w:rPr>
          <w:rFonts w:ascii="Times New Roman" w:hAnsi="Times New Roman" w:cs="Times New Roman"/>
          <w:lang w:val="en-GB"/>
        </w:rPr>
        <w:t>inimum</w:t>
      </w:r>
      <w:r w:rsidR="001B76FF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requirement:</w:t>
      </w:r>
      <w:r w:rsidR="00D63DAD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a bachelor’s degree in ecological sciences or social sciences </w:t>
      </w:r>
      <w:r w:rsidR="005144A9" w:rsidRPr="001E2CE6">
        <w:rPr>
          <w:rFonts w:ascii="Times New Roman" w:hAnsi="Times New Roman" w:cs="Times New Roman"/>
          <w:color w:val="000000" w:themeColor="text1"/>
          <w:lang w:val="en-GB"/>
        </w:rPr>
        <w:t>with preferred specialization in Indigenous Peoples issues and/or Indigenous and local knowledge or in a relevant field</w:t>
      </w:r>
      <w:r w:rsidR="00A676C5" w:rsidRPr="001E2CE6">
        <w:rPr>
          <w:rFonts w:ascii="Times New Roman" w:hAnsi="Times New Roman" w:cs="Times New Roman"/>
          <w:color w:val="000000" w:themeColor="text1"/>
          <w:lang w:val="en-GB"/>
        </w:rPr>
        <w:t>. Additional educatio</w:t>
      </w:r>
      <w:r w:rsidR="000C5FC0" w:rsidRPr="001E2CE6">
        <w:rPr>
          <w:rFonts w:ascii="Times New Roman" w:hAnsi="Times New Roman" w:cs="Times New Roman"/>
          <w:color w:val="000000" w:themeColor="text1"/>
          <w:lang w:val="en-GB"/>
        </w:rPr>
        <w:t>nal qualification</w:t>
      </w:r>
      <w:r w:rsidR="00131B66" w:rsidRPr="001E2CE6">
        <w:rPr>
          <w:rFonts w:ascii="Times New Roman" w:hAnsi="Times New Roman" w:cs="Times New Roman"/>
          <w:color w:val="000000" w:themeColor="text1"/>
          <w:lang w:val="en-GB"/>
        </w:rPr>
        <w:t>s</w:t>
      </w:r>
      <w:r w:rsidR="000C5FC0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will be an asset. </w:t>
      </w:r>
    </w:p>
    <w:p w14:paraId="2811F4E2" w14:textId="0AA3A1DD" w:rsidR="005D3663" w:rsidRDefault="00C52617" w:rsidP="008408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1E2CE6">
        <w:rPr>
          <w:rFonts w:ascii="Times New Roman" w:hAnsi="Times New Roman" w:cs="Times New Roman"/>
          <w:color w:val="000000" w:themeColor="text1"/>
          <w:lang w:val="en-GB"/>
        </w:rPr>
        <w:t>A</w:t>
      </w:r>
      <w:r w:rsidR="005D3663" w:rsidRPr="001E2CE6">
        <w:rPr>
          <w:rFonts w:ascii="Times New Roman" w:hAnsi="Times New Roman" w:cs="Times New Roman"/>
          <w:color w:val="000000" w:themeColor="text1"/>
          <w:lang w:val="en-GB"/>
        </w:rPr>
        <w:t>t least 2 years of experience in projec</w:t>
      </w:r>
      <w:r w:rsidR="005D3663" w:rsidRPr="005D3663">
        <w:rPr>
          <w:rFonts w:ascii="Times New Roman" w:hAnsi="Times New Roman" w:cs="Times New Roman"/>
          <w:lang w:val="en-GB"/>
        </w:rPr>
        <w:t>t management and coordination, including in multicultural and multidisciplinary settings.</w:t>
      </w:r>
    </w:p>
    <w:p w14:paraId="240122D5" w14:textId="77777777" w:rsidR="00BE22DE" w:rsidRDefault="00BE22DE" w:rsidP="00BE22DE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0E17F013" w14:textId="2A1FDEAA" w:rsidR="00BE22DE" w:rsidRPr="00EA2603" w:rsidRDefault="00BE22DE" w:rsidP="00BE22DE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lang w:val="en-GB"/>
        </w:rPr>
      </w:pPr>
      <w:r w:rsidRPr="00BE22DE">
        <w:rPr>
          <w:rFonts w:ascii="Times New Roman" w:hAnsi="Times New Roman" w:cs="Times New Roman"/>
          <w:b/>
          <w:bCs/>
          <w:lang w:val="en-GB"/>
        </w:rPr>
        <w:t xml:space="preserve">Personnel: </w:t>
      </w:r>
      <w:r w:rsidR="00131B66">
        <w:rPr>
          <w:rFonts w:ascii="Times New Roman" w:hAnsi="Times New Roman" w:cs="Times New Roman"/>
          <w:b/>
          <w:bCs/>
          <w:lang w:val="en-GB"/>
        </w:rPr>
        <w:t>T</w:t>
      </w:r>
      <w:r w:rsidRPr="00BE22DE">
        <w:rPr>
          <w:rFonts w:ascii="Times New Roman" w:hAnsi="Times New Roman" w:cs="Times New Roman"/>
          <w:b/>
          <w:bCs/>
          <w:lang w:val="en-GB"/>
        </w:rPr>
        <w:t>echnical</w:t>
      </w:r>
      <w:r w:rsidRPr="00C27712">
        <w:rPr>
          <w:rFonts w:ascii="Times New Roman" w:hAnsi="Times New Roman" w:cs="Times New Roman"/>
          <w:b/>
          <w:bCs/>
          <w:lang w:val="en-GB"/>
        </w:rPr>
        <w:t xml:space="preserve"> expert</w:t>
      </w:r>
    </w:p>
    <w:p w14:paraId="59227522" w14:textId="54D9E208" w:rsidR="00EA2603" w:rsidRPr="001E2CE6" w:rsidRDefault="00131B66" w:rsidP="001B76FF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color w:val="000000" w:themeColor="text1"/>
          <w:lang w:val="en-GB"/>
        </w:rPr>
      </w:pPr>
      <w:r>
        <w:rPr>
          <w:rFonts w:ascii="Times New Roman" w:hAnsi="Times New Roman" w:cs="Times New Roman"/>
          <w:lang w:val="en-GB"/>
        </w:rPr>
        <w:t>M</w:t>
      </w:r>
      <w:r w:rsidR="005144A9" w:rsidRPr="005144A9">
        <w:rPr>
          <w:rFonts w:ascii="Times New Roman" w:hAnsi="Times New Roman" w:cs="Times New Roman"/>
          <w:lang w:val="en-GB"/>
        </w:rPr>
        <w:t>inim</w:t>
      </w:r>
      <w:r w:rsidR="005144A9" w:rsidRPr="001E2CE6">
        <w:rPr>
          <w:rFonts w:ascii="Times New Roman" w:hAnsi="Times New Roman" w:cs="Times New Roman"/>
          <w:color w:val="000000" w:themeColor="text1"/>
          <w:lang w:val="en-GB"/>
        </w:rPr>
        <w:t>um</w:t>
      </w:r>
      <w:r w:rsidR="001B76FF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requirement:</w:t>
      </w:r>
      <w:r w:rsidR="005144A9" w:rsidRPr="001E2CE6">
        <w:rPr>
          <w:rFonts w:ascii="Times New Roman" w:hAnsi="Times New Roman" w:cs="Times New Roman"/>
          <w:color w:val="000000" w:themeColor="text1"/>
          <w:lang w:val="en-GB"/>
        </w:rPr>
        <w:t xml:space="preserve"> a bachelor’s degree in ecological sciences or social sciences with preferred specialization in Indigenous Peoples issues and/or Indigenous and local knowledge or in a relevant field</w:t>
      </w:r>
      <w:r w:rsidR="001B76FF" w:rsidRPr="001E2CE6">
        <w:rPr>
          <w:rFonts w:ascii="Times New Roman" w:hAnsi="Times New Roman" w:cs="Times New Roman"/>
          <w:color w:val="000000" w:themeColor="text1"/>
          <w:lang w:val="en-GB"/>
        </w:rPr>
        <w:t xml:space="preserve">. Additional educational qualifications will be an asset. </w:t>
      </w:r>
    </w:p>
    <w:p w14:paraId="36C4ADD9" w14:textId="03320447" w:rsidR="00113F98" w:rsidRDefault="00113F98" w:rsidP="00113F9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1E2CE6">
        <w:rPr>
          <w:rFonts w:ascii="Times New Roman" w:hAnsi="Times New Roman" w:cs="Times New Roman"/>
          <w:color w:val="000000" w:themeColor="text1"/>
          <w:lang w:val="en-GB"/>
        </w:rPr>
        <w:t xml:space="preserve">Experience in </w:t>
      </w:r>
      <w:r w:rsidR="002A072E" w:rsidRPr="001E2CE6">
        <w:rPr>
          <w:rFonts w:ascii="Times New Roman" w:hAnsi="Times New Roman" w:cs="Times New Roman"/>
          <w:color w:val="000000" w:themeColor="text1"/>
          <w:lang w:val="en-GB"/>
        </w:rPr>
        <w:t>coordinating</w:t>
      </w:r>
      <w:r w:rsidRPr="001E2CE6">
        <w:rPr>
          <w:rFonts w:ascii="Times New Roman" w:hAnsi="Times New Roman" w:cs="Times New Roman"/>
          <w:color w:val="000000" w:themeColor="text1"/>
          <w:lang w:val="en-GB"/>
        </w:rPr>
        <w:t xml:space="preserve"> at least </w:t>
      </w:r>
      <w:r w:rsidR="00EA2603" w:rsidRPr="001E2CE6">
        <w:rPr>
          <w:rFonts w:ascii="Times New Roman" w:hAnsi="Times New Roman" w:cs="Times New Roman"/>
          <w:color w:val="000000" w:themeColor="text1"/>
          <w:lang w:val="en-GB"/>
        </w:rPr>
        <w:t>2</w:t>
      </w:r>
      <w:r w:rsidRPr="001E2CE6">
        <w:rPr>
          <w:rFonts w:ascii="Times New Roman" w:hAnsi="Times New Roman" w:cs="Times New Roman"/>
          <w:color w:val="000000" w:themeColor="text1"/>
          <w:lang w:val="en-GB"/>
        </w:rPr>
        <w:t xml:space="preserve"> projects in a similar f</w:t>
      </w:r>
      <w:r w:rsidRPr="0076776D">
        <w:rPr>
          <w:rFonts w:ascii="Times New Roman" w:hAnsi="Times New Roman" w:cs="Times New Roman"/>
          <w:lang w:val="en-GB"/>
        </w:rPr>
        <w:t>ield</w:t>
      </w:r>
      <w:r w:rsidR="00A03CD1">
        <w:rPr>
          <w:rFonts w:ascii="Times New Roman" w:hAnsi="Times New Roman" w:cs="Times New Roman"/>
          <w:lang w:val="en-GB"/>
        </w:rPr>
        <w:t>.</w:t>
      </w:r>
    </w:p>
    <w:p w14:paraId="49B195C2" w14:textId="77777777" w:rsidR="00B8388E" w:rsidRDefault="00B8388E" w:rsidP="00EE2F2F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4CBB91F7" w14:textId="77777777" w:rsidR="007B5AA7" w:rsidRPr="007B5AA7" w:rsidRDefault="00E52842" w:rsidP="007B5AA7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lang w:val="en-GB"/>
        </w:rPr>
      </w:pPr>
      <w:r w:rsidRPr="00BE22DE">
        <w:rPr>
          <w:rFonts w:ascii="Times New Roman" w:hAnsi="Times New Roman" w:cs="Times New Roman"/>
          <w:b/>
          <w:bCs/>
          <w:lang w:val="en-GB"/>
        </w:rPr>
        <w:t xml:space="preserve">Personnel: </w:t>
      </w:r>
      <w:r>
        <w:rPr>
          <w:rFonts w:ascii="Times New Roman" w:hAnsi="Times New Roman" w:cs="Times New Roman"/>
          <w:b/>
          <w:bCs/>
          <w:lang w:val="en-GB"/>
        </w:rPr>
        <w:t>At least one team member</w:t>
      </w:r>
    </w:p>
    <w:p w14:paraId="58B06D94" w14:textId="77777777" w:rsidR="00FB54A5" w:rsidRDefault="007B5AA7" w:rsidP="00FB54A5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1359AC">
        <w:rPr>
          <w:rFonts w:ascii="Times New Roman" w:hAnsi="Times New Roman" w:cs="Times New Roman"/>
          <w:lang w:val="en-GB"/>
        </w:rPr>
        <w:t>It is mandatory that one or more expert have good command of English proficiency (oral communication and report-writing) as demonstrated in the technical proposal for this evaluation</w:t>
      </w:r>
      <w:r w:rsidR="00FB54A5" w:rsidRPr="00FB54A5">
        <w:rPr>
          <w:rFonts w:ascii="Times New Roman" w:hAnsi="Times New Roman" w:cs="Times New Roman"/>
          <w:lang w:val="en-GB"/>
        </w:rPr>
        <w:t xml:space="preserve"> </w:t>
      </w:r>
    </w:p>
    <w:p w14:paraId="2E6D8DF2" w14:textId="2C165CF3" w:rsidR="00113F98" w:rsidRDefault="00FB54A5" w:rsidP="00961064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674968">
        <w:rPr>
          <w:rFonts w:ascii="Times New Roman" w:hAnsi="Times New Roman" w:cs="Times New Roman"/>
          <w:lang w:val="en-GB"/>
        </w:rPr>
        <w:t>Minimum 2 years of experience with stakeholders’ and community engagement.</w:t>
      </w:r>
    </w:p>
    <w:p w14:paraId="52406027" w14:textId="77777777" w:rsidR="00C078C7" w:rsidRDefault="00C078C7" w:rsidP="00C078C7">
      <w:pPr>
        <w:pStyle w:val="ListParagraph"/>
        <w:spacing w:line="276" w:lineRule="auto"/>
        <w:ind w:left="1080"/>
        <w:rPr>
          <w:rFonts w:ascii="Times New Roman" w:hAnsi="Times New Roman" w:cs="Times New Roman"/>
          <w:lang w:val="en-GB"/>
        </w:rPr>
      </w:pPr>
    </w:p>
    <w:p w14:paraId="3B0D8EB6" w14:textId="77777777" w:rsidR="00C078C7" w:rsidRPr="00797C66" w:rsidRDefault="00C078C7" w:rsidP="00C078C7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797C66">
        <w:rPr>
          <w:rFonts w:ascii="Times New Roman" w:hAnsi="Times New Roman" w:cs="Times New Roman"/>
          <w:b/>
          <w:bCs/>
          <w:lang w:val="en-GB"/>
        </w:rPr>
        <w:t>Financial capacity</w:t>
      </w:r>
    </w:p>
    <w:p w14:paraId="1228B908" w14:textId="77777777" w:rsidR="00C078C7" w:rsidRDefault="00C078C7" w:rsidP="00C078C7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lang w:val="en-GB"/>
        </w:rPr>
      </w:pPr>
      <w:r w:rsidRPr="00797C66">
        <w:rPr>
          <w:rFonts w:ascii="Times New Roman" w:hAnsi="Times New Roman" w:cs="Times New Roman"/>
          <w:lang w:val="en-GB"/>
        </w:rPr>
        <w:t>It is mandatory for the entity to submit a financial proposal with a justifiable value of money</w:t>
      </w:r>
      <w:r>
        <w:rPr>
          <w:rFonts w:ascii="Times New Roman" w:hAnsi="Times New Roman" w:cs="Times New Roman"/>
          <w:lang w:val="en-GB"/>
        </w:rPr>
        <w:t>.</w:t>
      </w:r>
    </w:p>
    <w:p w14:paraId="3F4F2460" w14:textId="77777777" w:rsidR="00C078C7" w:rsidRDefault="00C078C7" w:rsidP="00C078C7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lang w:val="en-GB"/>
        </w:rPr>
      </w:pPr>
      <w:r w:rsidRPr="00797C66">
        <w:rPr>
          <w:rFonts w:ascii="Times New Roman" w:hAnsi="Times New Roman" w:cs="Times New Roman"/>
          <w:lang w:val="en-GB"/>
        </w:rPr>
        <w:t xml:space="preserve">It is mandatory for the entity </w:t>
      </w:r>
      <w:r>
        <w:rPr>
          <w:rFonts w:ascii="Times New Roman" w:hAnsi="Times New Roman" w:cs="Times New Roman"/>
          <w:lang w:val="en-GB"/>
        </w:rPr>
        <w:t xml:space="preserve">to have </w:t>
      </w:r>
      <w:r w:rsidRPr="00797C66">
        <w:rPr>
          <w:rFonts w:ascii="Times New Roman" w:hAnsi="Times New Roman" w:cs="Times New Roman"/>
          <w:lang w:val="en-GB"/>
        </w:rPr>
        <w:t>experienced staff responsible for financial management in all operations</w:t>
      </w:r>
    </w:p>
    <w:p w14:paraId="5A3340C1" w14:textId="77777777" w:rsidR="00C078C7" w:rsidRDefault="00C078C7" w:rsidP="00C078C7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</w:t>
      </w:r>
      <w:r w:rsidRPr="00797C66">
        <w:rPr>
          <w:rFonts w:ascii="Times New Roman" w:hAnsi="Times New Roman" w:cs="Times New Roman"/>
          <w:lang w:val="en-GB"/>
        </w:rPr>
        <w:t>t is mandatory for the entity to have an accounting system for tracking expenditure and accountability</w:t>
      </w:r>
      <w:r>
        <w:rPr>
          <w:rFonts w:ascii="Times New Roman" w:hAnsi="Times New Roman" w:cs="Times New Roman"/>
          <w:lang w:val="en-GB"/>
        </w:rPr>
        <w:t>.</w:t>
      </w:r>
    </w:p>
    <w:p w14:paraId="191EA755" w14:textId="77777777" w:rsidR="00AB0822" w:rsidRDefault="00AB0822" w:rsidP="00AB0822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05C28784" w14:textId="77777777" w:rsidR="00AB0822" w:rsidRDefault="00AB0822" w:rsidP="00AB0822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2505F676" w14:textId="77777777" w:rsidR="00AB0822" w:rsidRDefault="00AB0822" w:rsidP="00AB0822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7DF553DB" w14:textId="77777777" w:rsidR="00AB0822" w:rsidRDefault="00AB0822" w:rsidP="00AB0822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3880A52D" w14:textId="77777777" w:rsidR="00AB0822" w:rsidRPr="00AB0822" w:rsidRDefault="00AB0822" w:rsidP="00AB0822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7598F86A" w14:textId="77777777" w:rsidR="00312FF8" w:rsidRDefault="00312FF8" w:rsidP="00312FF8">
      <w:pPr>
        <w:ind w:left="360" w:hanging="270"/>
        <w:jc w:val="both"/>
        <w:rPr>
          <w:rFonts w:cs="Arial"/>
          <w:b/>
          <w:bCs/>
          <w:szCs w:val="22"/>
          <w:u w:val="single"/>
        </w:rPr>
      </w:pPr>
    </w:p>
    <w:p w14:paraId="3D31AAA7" w14:textId="5B46E43A" w:rsidR="00D60055" w:rsidRPr="00D52559" w:rsidRDefault="00AF545A" w:rsidP="00D60055">
      <w:pPr>
        <w:jc w:val="both"/>
        <w:rPr>
          <w:rFonts w:asciiTheme="majorBidi" w:hAnsiTheme="majorBidi" w:cstheme="majorBidi"/>
          <w:b/>
          <w:bCs/>
          <w:szCs w:val="22"/>
        </w:rPr>
      </w:pPr>
      <w:r w:rsidRPr="00D52559">
        <w:rPr>
          <w:rFonts w:asciiTheme="majorBidi" w:hAnsiTheme="majorBidi" w:cstheme="majorBidi"/>
          <w:b/>
          <w:bCs/>
          <w:szCs w:val="22"/>
        </w:rPr>
        <w:lastRenderedPageBreak/>
        <w:t>DESIRABLE QUALIFICATIONS:</w:t>
      </w:r>
    </w:p>
    <w:p w14:paraId="53C1F0AC" w14:textId="77777777" w:rsidR="00D52559" w:rsidRPr="00B8388E" w:rsidRDefault="00D52559" w:rsidP="00B8388E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38D7A97A" w14:textId="31902FFB" w:rsidR="00D52559" w:rsidRDefault="00D52559" w:rsidP="00D52559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D52559">
        <w:rPr>
          <w:rFonts w:ascii="Times New Roman" w:hAnsi="Times New Roman" w:cs="Times New Roman"/>
          <w:b/>
          <w:bCs/>
          <w:lang w:val="en-GB"/>
        </w:rPr>
        <w:t xml:space="preserve">Personnel: </w:t>
      </w:r>
      <w:r w:rsidR="00B8388E">
        <w:rPr>
          <w:rFonts w:ascii="Times New Roman" w:hAnsi="Times New Roman" w:cs="Times New Roman"/>
          <w:b/>
          <w:bCs/>
          <w:lang w:val="en-GB"/>
        </w:rPr>
        <w:t>at least one team member</w:t>
      </w:r>
    </w:p>
    <w:p w14:paraId="402D4A8C" w14:textId="6AA0C9FD" w:rsidR="004164D3" w:rsidRDefault="00004F0E" w:rsidP="004164D3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C52617">
        <w:rPr>
          <w:rFonts w:ascii="Times New Roman" w:hAnsi="Times New Roman" w:cs="Times New Roman"/>
          <w:lang w:val="en-GB"/>
        </w:rPr>
        <w:t>Knowledge and understanding of the context of UNESCO and/or the United Nations system</w:t>
      </w:r>
      <w:r w:rsidR="005E34C6">
        <w:rPr>
          <w:rFonts w:ascii="Times New Roman" w:hAnsi="Times New Roman" w:cs="Times New Roman"/>
          <w:lang w:val="en-GB"/>
        </w:rPr>
        <w:t>.</w:t>
      </w:r>
    </w:p>
    <w:p w14:paraId="66E92FCF" w14:textId="67339192" w:rsidR="00720AF2" w:rsidRPr="005E34C6" w:rsidRDefault="004164D3" w:rsidP="004164D3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Theme="majorBidi" w:hAnsiTheme="majorBidi" w:cstheme="majorBidi"/>
          <w:lang w:val="en-GB"/>
        </w:rPr>
        <w:t>A</w:t>
      </w:r>
      <w:r w:rsidR="00720AF2" w:rsidRPr="004164D3">
        <w:rPr>
          <w:rFonts w:asciiTheme="majorBidi" w:hAnsiTheme="majorBidi" w:cstheme="majorBidi"/>
          <w:lang w:val="en-GB"/>
        </w:rPr>
        <w:t xml:space="preserve"> good understanding of the Convention on Biological Diversity (CBD</w:t>
      </w:r>
      <w:r w:rsidR="005E34C6">
        <w:rPr>
          <w:rFonts w:asciiTheme="majorBidi" w:hAnsiTheme="majorBidi" w:cstheme="majorBidi"/>
          <w:lang w:val="en-GB"/>
        </w:rPr>
        <w:t>.</w:t>
      </w:r>
    </w:p>
    <w:p w14:paraId="709D8CE8" w14:textId="77777777" w:rsidR="005E34C6" w:rsidRPr="005E34C6" w:rsidRDefault="005E34C6" w:rsidP="005E34C6">
      <w:pPr>
        <w:pStyle w:val="ListParagraph"/>
        <w:spacing w:line="276" w:lineRule="auto"/>
        <w:ind w:left="1080"/>
        <w:rPr>
          <w:rFonts w:ascii="Times New Roman" w:hAnsi="Times New Roman" w:cs="Times New Roman"/>
          <w:lang w:val="en-GB"/>
        </w:rPr>
      </w:pPr>
    </w:p>
    <w:p w14:paraId="3B1B3232" w14:textId="77777777" w:rsidR="005E34C6" w:rsidRPr="005E34C6" w:rsidRDefault="005E34C6" w:rsidP="005E34C6">
      <w:pPr>
        <w:pStyle w:val="ListParagraph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5E34C6">
        <w:rPr>
          <w:rFonts w:ascii="Times New Roman" w:hAnsi="Times New Roman" w:cs="Times New Roman"/>
          <w:b/>
          <w:bCs/>
          <w:lang w:val="en-GB"/>
        </w:rPr>
        <w:t>Financial capacity</w:t>
      </w:r>
    </w:p>
    <w:p w14:paraId="1D6180E2" w14:textId="77777777" w:rsidR="005E34C6" w:rsidRPr="00797C66" w:rsidRDefault="005E34C6" w:rsidP="005E34C6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lang w:val="en-GB"/>
        </w:rPr>
      </w:pPr>
      <w:r w:rsidRPr="00797C66">
        <w:rPr>
          <w:rFonts w:ascii="Times New Roman" w:hAnsi="Times New Roman" w:cs="Times New Roman"/>
          <w:lang w:val="en-GB"/>
        </w:rPr>
        <w:t>It is desirable for the entity to have internal and external audits or regular financial reviews</w:t>
      </w:r>
    </w:p>
    <w:p w14:paraId="5F4D54D6" w14:textId="022406D1" w:rsidR="00CE4A23" w:rsidRPr="00B30937" w:rsidRDefault="00CE4A23" w:rsidP="00B30937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0F0EBCFF" w14:textId="660BF13E" w:rsidR="00977B27" w:rsidRPr="00974752" w:rsidRDefault="78459E63" w:rsidP="00974752">
      <w:p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974752">
        <w:rPr>
          <w:rFonts w:ascii="Times New Roman" w:hAnsi="Times New Roman" w:cs="Times New Roman"/>
          <w:b/>
          <w:bCs/>
          <w:lang w:val="en-GB"/>
        </w:rPr>
        <w:t xml:space="preserve">How to apply </w:t>
      </w:r>
    </w:p>
    <w:p w14:paraId="3F524B25" w14:textId="01620666" w:rsidR="007966CB" w:rsidRPr="00E8523F" w:rsidRDefault="78459E63" w:rsidP="00D21C84">
      <w:pPr>
        <w:spacing w:line="276" w:lineRule="auto"/>
        <w:jc w:val="lowKashida"/>
        <w:rPr>
          <w:rFonts w:asciiTheme="majorBidi" w:hAnsiTheme="majorBidi" w:cstheme="majorBidi"/>
          <w:lang w:val="en-GB"/>
        </w:rPr>
      </w:pPr>
      <w:r w:rsidRPr="00974752">
        <w:rPr>
          <w:rFonts w:ascii="Times New Roman" w:hAnsi="Times New Roman" w:cs="Times New Roman"/>
          <w:lang w:val="en-GB"/>
        </w:rPr>
        <w:t>Interested</w:t>
      </w:r>
      <w:r w:rsidR="00D21C84">
        <w:rPr>
          <w:rFonts w:ascii="Times New Roman" w:hAnsi="Times New Roman" w:cs="Times New Roman"/>
          <w:lang w:val="en-GB"/>
        </w:rPr>
        <w:t xml:space="preserve"> </w:t>
      </w:r>
      <w:r w:rsidRPr="00974752">
        <w:rPr>
          <w:rFonts w:ascii="Times New Roman" w:hAnsi="Times New Roman" w:cs="Times New Roman"/>
          <w:lang w:val="en-GB"/>
        </w:rPr>
        <w:t xml:space="preserve">organisation/NGO should submit a proposal for consideration to </w:t>
      </w:r>
      <w:hyperlink r:id="rId10" w:history="1">
        <w:r w:rsidR="00493646" w:rsidRPr="00E8523F">
          <w:rPr>
            <w:rStyle w:val="Hyperlink"/>
            <w:rFonts w:asciiTheme="majorBidi" w:hAnsiTheme="majorBidi" w:cstheme="majorBidi"/>
          </w:rPr>
          <w:t>sc.procurement@unesco.org</w:t>
        </w:r>
      </w:hyperlink>
      <w:r w:rsidR="00493646" w:rsidRPr="00E8523F">
        <w:rPr>
          <w:rFonts w:asciiTheme="majorBidi" w:hAnsiTheme="majorBidi" w:cstheme="majorBidi"/>
        </w:rPr>
        <w:t xml:space="preserve"> </w:t>
      </w:r>
      <w:r w:rsidR="00522FB7" w:rsidRPr="00E8523F">
        <w:rPr>
          <w:rFonts w:asciiTheme="majorBidi" w:hAnsiTheme="majorBidi" w:cstheme="majorBidi"/>
          <w:lang w:val="en-GB"/>
        </w:rPr>
        <w:t xml:space="preserve">by </w:t>
      </w:r>
      <w:r w:rsidR="00B751F4">
        <w:rPr>
          <w:rFonts w:asciiTheme="majorBidi" w:hAnsiTheme="majorBidi" w:cstheme="majorBidi"/>
          <w:lang w:val="en-GB"/>
        </w:rPr>
        <w:t>31</w:t>
      </w:r>
      <w:r w:rsidR="00CA1021" w:rsidRPr="00E8523F">
        <w:rPr>
          <w:rFonts w:asciiTheme="majorBidi" w:hAnsiTheme="majorBidi" w:cstheme="majorBidi"/>
          <w:lang w:val="en-GB"/>
        </w:rPr>
        <w:t xml:space="preserve"> </w:t>
      </w:r>
      <w:r w:rsidR="007174FF" w:rsidRPr="00E8523F">
        <w:rPr>
          <w:rFonts w:asciiTheme="majorBidi" w:hAnsiTheme="majorBidi" w:cstheme="majorBidi"/>
          <w:lang w:val="en-GB"/>
        </w:rPr>
        <w:t>March</w:t>
      </w:r>
      <w:r w:rsidR="000F731F" w:rsidRPr="00E8523F">
        <w:rPr>
          <w:rFonts w:asciiTheme="majorBidi" w:hAnsiTheme="majorBidi" w:cstheme="majorBidi"/>
          <w:lang w:val="en-GB"/>
        </w:rPr>
        <w:t xml:space="preserve"> </w:t>
      </w:r>
      <w:r w:rsidR="00522FB7" w:rsidRPr="00E8523F">
        <w:rPr>
          <w:rFonts w:asciiTheme="majorBidi" w:hAnsiTheme="majorBidi" w:cstheme="majorBidi"/>
          <w:lang w:val="en-GB"/>
        </w:rPr>
        <w:t>2025</w:t>
      </w:r>
      <w:r w:rsidRPr="00E8523F">
        <w:rPr>
          <w:rFonts w:asciiTheme="majorBidi" w:hAnsiTheme="majorBidi" w:cstheme="majorBidi"/>
          <w:lang w:val="en-GB"/>
        </w:rPr>
        <w:t>. The proposal should contain</w:t>
      </w:r>
      <w:r w:rsidR="007966CB" w:rsidRPr="00E8523F">
        <w:rPr>
          <w:rFonts w:asciiTheme="majorBidi" w:hAnsiTheme="majorBidi" w:cstheme="majorBidi"/>
          <w:lang w:val="en-GB"/>
        </w:rPr>
        <w:t>:</w:t>
      </w:r>
    </w:p>
    <w:p w14:paraId="5FC5745D" w14:textId="77777777" w:rsidR="002B11AE" w:rsidRDefault="00B751F4" w:rsidP="00B751F4">
      <w:pPr>
        <w:pStyle w:val="Default"/>
        <w:numPr>
          <w:ilvl w:val="0"/>
          <w:numId w:val="37"/>
        </w:numPr>
        <w:jc w:val="both"/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</w:pPr>
      <w:r w:rsidRPr="00B751F4"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  <w:t>Proposal documents (technical and financial, including project outline).</w:t>
      </w:r>
    </w:p>
    <w:p w14:paraId="60362276" w14:textId="77777777" w:rsidR="002B11AE" w:rsidRDefault="00B751F4" w:rsidP="002B11AE">
      <w:pPr>
        <w:pStyle w:val="Default"/>
        <w:numPr>
          <w:ilvl w:val="0"/>
          <w:numId w:val="38"/>
        </w:numPr>
        <w:jc w:val="both"/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</w:pPr>
      <w:r w:rsidRPr="00B751F4"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  <w:t xml:space="preserve">The technical proposal should contain an implementation plan and ILK approaches and methodologies that will be utilized in the project implementation. </w:t>
      </w:r>
    </w:p>
    <w:p w14:paraId="129C47C8" w14:textId="7833399D" w:rsidR="00B751F4" w:rsidRPr="00B751F4" w:rsidRDefault="00B751F4" w:rsidP="002B11AE">
      <w:pPr>
        <w:pStyle w:val="Default"/>
        <w:numPr>
          <w:ilvl w:val="0"/>
          <w:numId w:val="38"/>
        </w:numPr>
        <w:jc w:val="both"/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</w:pPr>
      <w:r w:rsidRPr="00B751F4"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  <w:t xml:space="preserve">The Financial proposal should outline expenditure plan with description of activities guided by the project activities. The earmarked budget is exactly USD 70,000 with an implementation plan of maximum 8 months. See Annex III for a budget template. </w:t>
      </w:r>
    </w:p>
    <w:p w14:paraId="107A7F4D" w14:textId="77777777" w:rsidR="00B751F4" w:rsidRPr="00B751F4" w:rsidRDefault="00B751F4" w:rsidP="00B751F4">
      <w:pPr>
        <w:pStyle w:val="Default"/>
        <w:numPr>
          <w:ilvl w:val="0"/>
          <w:numId w:val="37"/>
        </w:numPr>
        <w:jc w:val="both"/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</w:pPr>
      <w:r w:rsidRPr="00B751F4"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  <w:t xml:space="preserve">Partners’ Identification Form (duly filled in, with supporting documents) </w:t>
      </w:r>
    </w:p>
    <w:p w14:paraId="467276ED" w14:textId="77777777" w:rsidR="00B751F4" w:rsidRPr="00B751F4" w:rsidRDefault="00B751F4" w:rsidP="00B751F4">
      <w:pPr>
        <w:pStyle w:val="Default"/>
        <w:numPr>
          <w:ilvl w:val="0"/>
          <w:numId w:val="37"/>
        </w:numPr>
        <w:jc w:val="both"/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</w:pPr>
      <w:r w:rsidRPr="00B751F4">
        <w:rPr>
          <w:rFonts w:asciiTheme="majorBidi" w:eastAsiaTheme="minorHAnsi" w:hAnsiTheme="majorBidi" w:cstheme="majorBidi"/>
          <w:color w:val="auto"/>
          <w:kern w:val="2"/>
          <w:lang w:val="en-GB" w:eastAsia="en-US"/>
          <w14:ligatures w14:val="standardContextual"/>
        </w:rPr>
        <w:t xml:space="preserve">Financial statements for past two years (including audit opinion for entities subject to audit in accordance with national regulations. </w:t>
      </w:r>
    </w:p>
    <w:p w14:paraId="304946A7" w14:textId="77777777" w:rsidR="00B751F4" w:rsidRPr="00B751F4" w:rsidRDefault="00B751F4" w:rsidP="00B751F4">
      <w:pPr>
        <w:pStyle w:val="ListParagraph"/>
        <w:numPr>
          <w:ilvl w:val="0"/>
          <w:numId w:val="37"/>
        </w:numPr>
        <w:spacing w:line="276" w:lineRule="auto"/>
        <w:rPr>
          <w:rFonts w:asciiTheme="majorBidi" w:hAnsiTheme="majorBidi" w:cstheme="majorBidi"/>
          <w:lang w:val="en-GB"/>
        </w:rPr>
      </w:pPr>
      <w:r w:rsidRPr="00B751F4">
        <w:rPr>
          <w:rFonts w:asciiTheme="majorBidi" w:hAnsiTheme="majorBidi" w:cstheme="majorBidi"/>
          <w:lang w:val="en-GB"/>
        </w:rPr>
        <w:t>CVs/resumes of the team leader and technical expert designated to implement this project.</w:t>
      </w:r>
    </w:p>
    <w:p w14:paraId="0628455F" w14:textId="7EF7BEF8" w:rsidR="00B751F4" w:rsidRPr="00B751F4" w:rsidRDefault="00B751F4" w:rsidP="00B751F4">
      <w:pPr>
        <w:pStyle w:val="ListParagraph"/>
        <w:numPr>
          <w:ilvl w:val="0"/>
          <w:numId w:val="37"/>
        </w:numPr>
        <w:spacing w:line="276" w:lineRule="auto"/>
        <w:rPr>
          <w:rFonts w:asciiTheme="majorBidi" w:hAnsiTheme="majorBidi" w:cstheme="majorBidi"/>
          <w:lang w:val="en-GB"/>
        </w:rPr>
      </w:pPr>
      <w:r w:rsidRPr="00B751F4">
        <w:rPr>
          <w:rFonts w:asciiTheme="majorBidi" w:hAnsiTheme="majorBidi" w:cstheme="majorBidi"/>
          <w:lang w:val="en-GB"/>
        </w:rPr>
        <w:t xml:space="preserve">List of publications/or designed reports </w:t>
      </w:r>
      <w:r w:rsidR="00AA0AB3">
        <w:rPr>
          <w:rFonts w:asciiTheme="majorBidi" w:hAnsiTheme="majorBidi" w:cstheme="majorBidi"/>
          <w:lang w:val="en-GB"/>
        </w:rPr>
        <w:t xml:space="preserve">focusing on </w:t>
      </w:r>
      <w:r w:rsidR="00544393">
        <w:rPr>
          <w:rFonts w:asciiTheme="majorBidi" w:hAnsiTheme="majorBidi" w:cstheme="majorBidi"/>
          <w:lang w:val="en-GB"/>
        </w:rPr>
        <w:t xml:space="preserve">nature/biodiversity conservation and/or Indigenous/traditional/local knowledge. </w:t>
      </w:r>
    </w:p>
    <w:p w14:paraId="15258CD4" w14:textId="255104AD" w:rsidR="000A24E9" w:rsidRPr="00B751F4" w:rsidRDefault="000A24E9" w:rsidP="000A24E9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19781972" w14:textId="077C0C2C" w:rsidR="000A24E9" w:rsidRPr="000A24E9" w:rsidRDefault="000A24E9" w:rsidP="000A24E9">
      <w:pPr>
        <w:spacing w:line="276" w:lineRule="auto"/>
        <w:rPr>
          <w:rFonts w:ascii="Times New Roman" w:hAnsi="Times New Roman" w:cs="Times New Roman"/>
          <w:lang w:val="en-GB"/>
        </w:rPr>
      </w:pPr>
      <w:r w:rsidRPr="00D21C84">
        <w:rPr>
          <w:rFonts w:ascii="Times New Roman" w:hAnsi="Times New Roman" w:cs="Times New Roman"/>
          <w:b/>
          <w:bCs/>
          <w:lang w:val="en-GB"/>
        </w:rPr>
        <w:t>Note</w:t>
      </w:r>
      <w:r>
        <w:rPr>
          <w:rFonts w:ascii="Times New Roman" w:hAnsi="Times New Roman" w:cs="Times New Roman"/>
          <w:lang w:val="en-GB"/>
        </w:rPr>
        <w:t>: Inquiries about project</w:t>
      </w:r>
      <w:r w:rsidR="00D21C84">
        <w:rPr>
          <w:rFonts w:ascii="Times New Roman" w:hAnsi="Times New Roman" w:cs="Times New Roman"/>
          <w:lang w:val="en-GB"/>
        </w:rPr>
        <w:t xml:space="preserve"> and requirements should be sent to </w:t>
      </w:r>
      <w:hyperlink r:id="rId11" w:history="1">
        <w:r w:rsidR="00D21C84" w:rsidRPr="00EE04CE">
          <w:rPr>
            <w:rStyle w:val="Hyperlink"/>
            <w:rFonts w:ascii="Times New Roman" w:hAnsi="Times New Roman" w:cs="Times New Roman"/>
            <w:lang w:val="en-GB"/>
          </w:rPr>
          <w:t>links@unesco.org</w:t>
        </w:r>
      </w:hyperlink>
      <w:r w:rsidR="00D21C84">
        <w:rPr>
          <w:rFonts w:ascii="Times New Roman" w:hAnsi="Times New Roman" w:cs="Times New Roman"/>
          <w:lang w:val="en-GB"/>
        </w:rPr>
        <w:t xml:space="preserve"> </w:t>
      </w:r>
    </w:p>
    <w:p w14:paraId="02E8DDAC" w14:textId="3CEBB7CC" w:rsidR="000D456F" w:rsidRDefault="000D456F" w:rsidP="000D456F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2C873A81" w14:textId="77777777" w:rsidR="000D456F" w:rsidRDefault="000D456F" w:rsidP="000D456F">
      <w:pPr>
        <w:spacing w:line="276" w:lineRule="auto"/>
        <w:rPr>
          <w:rFonts w:ascii="Times New Roman" w:hAnsi="Times New Roman" w:cs="Times New Roman"/>
          <w:lang w:val="en-GB"/>
        </w:rPr>
      </w:pPr>
    </w:p>
    <w:p w14:paraId="4B1BD40F" w14:textId="77777777" w:rsidR="000D456F" w:rsidRPr="000D456F" w:rsidRDefault="000D456F" w:rsidP="000D456F">
      <w:pPr>
        <w:spacing w:line="276" w:lineRule="auto"/>
        <w:rPr>
          <w:rFonts w:ascii="Times New Roman" w:hAnsi="Times New Roman" w:cs="Times New Roman"/>
          <w:lang w:val="en-GB"/>
        </w:rPr>
      </w:pPr>
    </w:p>
    <w:sectPr w:rsidR="000D456F" w:rsidRPr="000D456F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ADFB" w14:textId="77777777" w:rsidR="00DE51F4" w:rsidRDefault="00DE51F4" w:rsidP="00977B27">
      <w:r>
        <w:separator/>
      </w:r>
    </w:p>
  </w:endnote>
  <w:endnote w:type="continuationSeparator" w:id="0">
    <w:p w14:paraId="1679ADFD" w14:textId="77777777" w:rsidR="00DE51F4" w:rsidRDefault="00DE51F4" w:rsidP="00977B27">
      <w:r>
        <w:continuationSeparator/>
      </w:r>
    </w:p>
  </w:endnote>
  <w:endnote w:type="continuationNotice" w:id="1">
    <w:p w14:paraId="0FF9E404" w14:textId="77777777" w:rsidR="00DE51F4" w:rsidRDefault="00DE51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228579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58FB4F" w14:textId="2B3015D5" w:rsidR="00977B27" w:rsidRDefault="00977B27" w:rsidP="00BC0D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E5FE49" w14:textId="77777777" w:rsidR="00977B27" w:rsidRDefault="00977B27" w:rsidP="00977B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68683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B54DD0" w14:textId="7E173993" w:rsidR="00C64531" w:rsidRDefault="00C645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6D9B" w14:textId="77777777" w:rsidR="00977B27" w:rsidRDefault="00977B27" w:rsidP="00977B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D134C" w14:textId="77777777" w:rsidR="00DE51F4" w:rsidRDefault="00DE51F4" w:rsidP="00977B27">
      <w:r>
        <w:separator/>
      </w:r>
    </w:p>
  </w:footnote>
  <w:footnote w:type="continuationSeparator" w:id="0">
    <w:p w14:paraId="25340356" w14:textId="77777777" w:rsidR="00DE51F4" w:rsidRDefault="00DE51F4" w:rsidP="00977B27">
      <w:r>
        <w:continuationSeparator/>
      </w:r>
    </w:p>
  </w:footnote>
  <w:footnote w:type="continuationNotice" w:id="1">
    <w:p w14:paraId="1988B4B9" w14:textId="77777777" w:rsidR="00DE51F4" w:rsidRDefault="00DE51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2E95" w14:textId="275372D8" w:rsidR="00504E45" w:rsidRDefault="00504E45" w:rsidP="00504E45">
    <w:pPr>
      <w:pStyle w:val="Header"/>
    </w:pPr>
    <w:r>
      <w:t xml:space="preserve">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8BB65B2" wp14:editId="54E29B04">
          <wp:extent cx="1857828" cy="391448"/>
          <wp:effectExtent l="0" t="0" r="0" b="2540"/>
          <wp:docPr id="1539118102" name="Picture 2" descr="A blue and white rectangle with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9118102" name="Picture 2" descr="A blue and white rectangle with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3287" cy="4178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34E2A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E5A39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1699A"/>
    <w:multiLevelType w:val="hybridMultilevel"/>
    <w:tmpl w:val="09D459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1E12D2"/>
    <w:multiLevelType w:val="hybridMultilevel"/>
    <w:tmpl w:val="C0D8C7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047CF"/>
    <w:multiLevelType w:val="hybridMultilevel"/>
    <w:tmpl w:val="0CEC1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71765"/>
    <w:multiLevelType w:val="hybridMultilevel"/>
    <w:tmpl w:val="8FA06CF0"/>
    <w:lvl w:ilvl="0" w:tplc="040C001B">
      <w:start w:val="1"/>
      <w:numFmt w:val="lowerRoman"/>
      <w:lvlText w:val="%1."/>
      <w:lvlJc w:val="right"/>
      <w:pPr>
        <w:ind w:left="15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6" w15:restartNumberingAfterBreak="0">
    <w:nsid w:val="07852366"/>
    <w:multiLevelType w:val="hybridMultilevel"/>
    <w:tmpl w:val="F63606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13936"/>
    <w:multiLevelType w:val="hybridMultilevel"/>
    <w:tmpl w:val="4DEE33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A4FD7"/>
    <w:multiLevelType w:val="hybridMultilevel"/>
    <w:tmpl w:val="4406098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85B4D"/>
    <w:multiLevelType w:val="hybridMultilevel"/>
    <w:tmpl w:val="A0AEA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697AAD"/>
    <w:multiLevelType w:val="hybridMultilevel"/>
    <w:tmpl w:val="3FF6509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0E2F60"/>
    <w:multiLevelType w:val="hybridMultilevel"/>
    <w:tmpl w:val="4DE6C34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FA97C70"/>
    <w:multiLevelType w:val="hybridMultilevel"/>
    <w:tmpl w:val="9BD822E8"/>
    <w:lvl w:ilvl="0" w:tplc="897CD352">
      <w:start w:val="4"/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3167079"/>
    <w:multiLevelType w:val="hybridMultilevel"/>
    <w:tmpl w:val="794E01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B25A77"/>
    <w:multiLevelType w:val="hybridMultilevel"/>
    <w:tmpl w:val="8CAE82BE"/>
    <w:lvl w:ilvl="0" w:tplc="897CD352">
      <w:start w:val="4"/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64796E"/>
    <w:multiLevelType w:val="hybridMultilevel"/>
    <w:tmpl w:val="90BCF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211EF"/>
    <w:multiLevelType w:val="hybridMultilevel"/>
    <w:tmpl w:val="43CC66E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C13EE4"/>
    <w:multiLevelType w:val="hybridMultilevel"/>
    <w:tmpl w:val="E1AAF24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BAA56C4"/>
    <w:multiLevelType w:val="hybridMultilevel"/>
    <w:tmpl w:val="C2445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4E41"/>
    <w:multiLevelType w:val="hybridMultilevel"/>
    <w:tmpl w:val="F77E1F3A"/>
    <w:lvl w:ilvl="0" w:tplc="98A433A6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2423E69"/>
    <w:multiLevelType w:val="hybridMultilevel"/>
    <w:tmpl w:val="0E5C4F1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63A8A"/>
    <w:multiLevelType w:val="hybridMultilevel"/>
    <w:tmpl w:val="FED4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34401"/>
    <w:multiLevelType w:val="hybridMultilevel"/>
    <w:tmpl w:val="794E0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56DA86">
      <w:start w:val="1"/>
      <w:numFmt w:val="upperRoman"/>
      <w:lvlText w:val="%2."/>
      <w:lvlJc w:val="right"/>
      <w:pPr>
        <w:ind w:left="1440" w:hanging="360"/>
      </w:pPr>
      <w:rPr>
        <w:b/>
        <w:bCs/>
      </w:rPr>
    </w:lvl>
    <w:lvl w:ilvl="2" w:tplc="352E93B8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176D6"/>
    <w:multiLevelType w:val="hybridMultilevel"/>
    <w:tmpl w:val="788E788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D2583F"/>
    <w:multiLevelType w:val="hybridMultilevel"/>
    <w:tmpl w:val="4558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7036F"/>
    <w:multiLevelType w:val="hybridMultilevel"/>
    <w:tmpl w:val="F3742A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D694D"/>
    <w:multiLevelType w:val="hybridMultilevel"/>
    <w:tmpl w:val="F244B6E6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4B0960FC"/>
    <w:multiLevelType w:val="hybridMultilevel"/>
    <w:tmpl w:val="F4DAD4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5542C"/>
    <w:multiLevelType w:val="hybridMultilevel"/>
    <w:tmpl w:val="2B26D7B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B417D6"/>
    <w:multiLevelType w:val="multilevel"/>
    <w:tmpl w:val="A3F8F3E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EF6584C"/>
    <w:multiLevelType w:val="hybridMultilevel"/>
    <w:tmpl w:val="5AACD0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D47FC"/>
    <w:multiLevelType w:val="hybridMultilevel"/>
    <w:tmpl w:val="816A6176"/>
    <w:lvl w:ilvl="0" w:tplc="897CD352">
      <w:start w:val="4"/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BA4A30"/>
    <w:multiLevelType w:val="hybridMultilevel"/>
    <w:tmpl w:val="6DB8C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1303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7B30955"/>
    <w:multiLevelType w:val="hybridMultilevel"/>
    <w:tmpl w:val="D730C492"/>
    <w:lvl w:ilvl="0" w:tplc="F5DCB16E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9A262494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574B9"/>
    <w:multiLevelType w:val="hybridMultilevel"/>
    <w:tmpl w:val="B77CC4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B12C3"/>
    <w:multiLevelType w:val="hybridMultilevel"/>
    <w:tmpl w:val="866EB1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C3EAE"/>
    <w:multiLevelType w:val="hybridMultilevel"/>
    <w:tmpl w:val="D69CC08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58016C"/>
    <w:multiLevelType w:val="hybridMultilevel"/>
    <w:tmpl w:val="B56C67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04D79"/>
    <w:multiLevelType w:val="hybridMultilevel"/>
    <w:tmpl w:val="DA905A4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DC95695"/>
    <w:multiLevelType w:val="hybridMultilevel"/>
    <w:tmpl w:val="CF14CB1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01395705">
    <w:abstractNumId w:val="22"/>
  </w:num>
  <w:num w:numId="2" w16cid:durableId="1703283487">
    <w:abstractNumId w:val="19"/>
  </w:num>
  <w:num w:numId="3" w16cid:durableId="2026249393">
    <w:abstractNumId w:val="37"/>
  </w:num>
  <w:num w:numId="4" w16cid:durableId="912198604">
    <w:abstractNumId w:val="0"/>
  </w:num>
  <w:num w:numId="5" w16cid:durableId="1611234161">
    <w:abstractNumId w:val="33"/>
  </w:num>
  <w:num w:numId="6" w16cid:durableId="2031563510">
    <w:abstractNumId w:val="1"/>
  </w:num>
  <w:num w:numId="7" w16cid:durableId="1303078366">
    <w:abstractNumId w:val="24"/>
  </w:num>
  <w:num w:numId="8" w16cid:durableId="1500580661">
    <w:abstractNumId w:val="12"/>
  </w:num>
  <w:num w:numId="9" w16cid:durableId="502277873">
    <w:abstractNumId w:val="17"/>
  </w:num>
  <w:num w:numId="10" w16cid:durableId="1061174819">
    <w:abstractNumId w:val="8"/>
  </w:num>
  <w:num w:numId="11" w16cid:durableId="530991947">
    <w:abstractNumId w:val="21"/>
  </w:num>
  <w:num w:numId="12" w16cid:durableId="341201575">
    <w:abstractNumId w:val="16"/>
  </w:num>
  <w:num w:numId="13" w16cid:durableId="179661703">
    <w:abstractNumId w:val="35"/>
  </w:num>
  <w:num w:numId="14" w16cid:durableId="334038976">
    <w:abstractNumId w:val="5"/>
  </w:num>
  <w:num w:numId="15" w16cid:durableId="1697344592">
    <w:abstractNumId w:val="4"/>
  </w:num>
  <w:num w:numId="16" w16cid:durableId="1653674325">
    <w:abstractNumId w:val="15"/>
  </w:num>
  <w:num w:numId="17" w16cid:durableId="957880139">
    <w:abstractNumId w:val="27"/>
  </w:num>
  <w:num w:numId="18" w16cid:durableId="1681395972">
    <w:abstractNumId w:val="34"/>
  </w:num>
  <w:num w:numId="19" w16cid:durableId="1449741672">
    <w:abstractNumId w:val="25"/>
  </w:num>
  <w:num w:numId="20" w16cid:durableId="1606303095">
    <w:abstractNumId w:val="28"/>
  </w:num>
  <w:num w:numId="21" w16cid:durableId="324404076">
    <w:abstractNumId w:val="39"/>
  </w:num>
  <w:num w:numId="22" w16cid:durableId="2099666614">
    <w:abstractNumId w:val="18"/>
  </w:num>
  <w:num w:numId="23" w16cid:durableId="1063793155">
    <w:abstractNumId w:val="36"/>
  </w:num>
  <w:num w:numId="24" w16cid:durableId="456337422">
    <w:abstractNumId w:val="29"/>
  </w:num>
  <w:num w:numId="25" w16cid:durableId="213542983">
    <w:abstractNumId w:val="7"/>
  </w:num>
  <w:num w:numId="26" w16cid:durableId="1259175442">
    <w:abstractNumId w:val="38"/>
  </w:num>
  <w:num w:numId="27" w16cid:durableId="453181906">
    <w:abstractNumId w:val="3"/>
  </w:num>
  <w:num w:numId="28" w16cid:durableId="596792126">
    <w:abstractNumId w:val="26"/>
  </w:num>
  <w:num w:numId="29" w16cid:durableId="2113938445">
    <w:abstractNumId w:val="30"/>
  </w:num>
  <w:num w:numId="30" w16cid:durableId="236206636">
    <w:abstractNumId w:val="31"/>
  </w:num>
  <w:num w:numId="31" w16cid:durableId="84497527">
    <w:abstractNumId w:val="14"/>
  </w:num>
  <w:num w:numId="32" w16cid:durableId="660350162">
    <w:abstractNumId w:val="6"/>
  </w:num>
  <w:num w:numId="33" w16cid:durableId="1105421355">
    <w:abstractNumId w:val="10"/>
  </w:num>
  <w:num w:numId="34" w16cid:durableId="958683209">
    <w:abstractNumId w:val="23"/>
  </w:num>
  <w:num w:numId="35" w16cid:durableId="1657412252">
    <w:abstractNumId w:val="11"/>
  </w:num>
  <w:num w:numId="36" w16cid:durableId="87582532">
    <w:abstractNumId w:val="32"/>
  </w:num>
  <w:num w:numId="37" w16cid:durableId="1300456749">
    <w:abstractNumId w:val="20"/>
  </w:num>
  <w:num w:numId="38" w16cid:durableId="804202011">
    <w:abstractNumId w:val="2"/>
  </w:num>
  <w:num w:numId="39" w16cid:durableId="1338852529">
    <w:abstractNumId w:val="9"/>
  </w:num>
  <w:num w:numId="40" w16cid:durableId="780228139">
    <w:abstractNumId w:val="40"/>
  </w:num>
  <w:num w:numId="41" w16cid:durableId="574126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CFF"/>
    <w:rsid w:val="0000209F"/>
    <w:rsid w:val="00004F0E"/>
    <w:rsid w:val="00013669"/>
    <w:rsid w:val="00021B0E"/>
    <w:rsid w:val="00025D56"/>
    <w:rsid w:val="00032F54"/>
    <w:rsid w:val="0005375E"/>
    <w:rsid w:val="000618AC"/>
    <w:rsid w:val="0009092A"/>
    <w:rsid w:val="00091C25"/>
    <w:rsid w:val="000A24E9"/>
    <w:rsid w:val="000A5891"/>
    <w:rsid w:val="000C0D33"/>
    <w:rsid w:val="000C5FC0"/>
    <w:rsid w:val="000D2D8A"/>
    <w:rsid w:val="000D33F1"/>
    <w:rsid w:val="000D456F"/>
    <w:rsid w:val="000E2CC2"/>
    <w:rsid w:val="000F050F"/>
    <w:rsid w:val="000F481B"/>
    <w:rsid w:val="000F731F"/>
    <w:rsid w:val="00113F98"/>
    <w:rsid w:val="00114545"/>
    <w:rsid w:val="00116E00"/>
    <w:rsid w:val="0012605C"/>
    <w:rsid w:val="00131B66"/>
    <w:rsid w:val="00134FCB"/>
    <w:rsid w:val="001359AC"/>
    <w:rsid w:val="00137CD4"/>
    <w:rsid w:val="001422A5"/>
    <w:rsid w:val="00150042"/>
    <w:rsid w:val="00190BFC"/>
    <w:rsid w:val="001A24C0"/>
    <w:rsid w:val="001B1F31"/>
    <w:rsid w:val="001B76FF"/>
    <w:rsid w:val="001C76DC"/>
    <w:rsid w:val="001D2F4D"/>
    <w:rsid w:val="001D5D3F"/>
    <w:rsid w:val="001E1442"/>
    <w:rsid w:val="001E2CE6"/>
    <w:rsid w:val="001E3CA6"/>
    <w:rsid w:val="001F3E0B"/>
    <w:rsid w:val="00212E16"/>
    <w:rsid w:val="002312B9"/>
    <w:rsid w:val="002504A3"/>
    <w:rsid w:val="00263511"/>
    <w:rsid w:val="0027643E"/>
    <w:rsid w:val="00286D4A"/>
    <w:rsid w:val="0028740D"/>
    <w:rsid w:val="00290199"/>
    <w:rsid w:val="00296BD9"/>
    <w:rsid w:val="002A072E"/>
    <w:rsid w:val="002A0A89"/>
    <w:rsid w:val="002A22C3"/>
    <w:rsid w:val="002A7629"/>
    <w:rsid w:val="002B11AE"/>
    <w:rsid w:val="002C5C42"/>
    <w:rsid w:val="002E0898"/>
    <w:rsid w:val="002F6FBF"/>
    <w:rsid w:val="0031197C"/>
    <w:rsid w:val="00312FF8"/>
    <w:rsid w:val="003434FD"/>
    <w:rsid w:val="0036441B"/>
    <w:rsid w:val="00374D1C"/>
    <w:rsid w:val="00377EE9"/>
    <w:rsid w:val="00387842"/>
    <w:rsid w:val="00393E7E"/>
    <w:rsid w:val="003A16A2"/>
    <w:rsid w:val="003A4F3E"/>
    <w:rsid w:val="003A7B15"/>
    <w:rsid w:val="003B1394"/>
    <w:rsid w:val="003B5FA8"/>
    <w:rsid w:val="003B6228"/>
    <w:rsid w:val="003C57B9"/>
    <w:rsid w:val="003E151B"/>
    <w:rsid w:val="00400E09"/>
    <w:rsid w:val="004022BF"/>
    <w:rsid w:val="00406958"/>
    <w:rsid w:val="00406E33"/>
    <w:rsid w:val="00412772"/>
    <w:rsid w:val="004164D3"/>
    <w:rsid w:val="004326F8"/>
    <w:rsid w:val="00446E57"/>
    <w:rsid w:val="004545DB"/>
    <w:rsid w:val="00466030"/>
    <w:rsid w:val="00493646"/>
    <w:rsid w:val="004A3425"/>
    <w:rsid w:val="004A3833"/>
    <w:rsid w:val="004A4F8F"/>
    <w:rsid w:val="004B4080"/>
    <w:rsid w:val="004E23A4"/>
    <w:rsid w:val="00504E45"/>
    <w:rsid w:val="00510864"/>
    <w:rsid w:val="005144A9"/>
    <w:rsid w:val="00522FB7"/>
    <w:rsid w:val="00525C45"/>
    <w:rsid w:val="0052691B"/>
    <w:rsid w:val="0054344F"/>
    <w:rsid w:val="005439D9"/>
    <w:rsid w:val="00544393"/>
    <w:rsid w:val="0055561A"/>
    <w:rsid w:val="00555FC0"/>
    <w:rsid w:val="00571A80"/>
    <w:rsid w:val="005738F1"/>
    <w:rsid w:val="00580ED0"/>
    <w:rsid w:val="005857C0"/>
    <w:rsid w:val="00586D98"/>
    <w:rsid w:val="00594C99"/>
    <w:rsid w:val="005A0E8C"/>
    <w:rsid w:val="005B04E4"/>
    <w:rsid w:val="005B71B2"/>
    <w:rsid w:val="005C6A45"/>
    <w:rsid w:val="005D3663"/>
    <w:rsid w:val="005D50DA"/>
    <w:rsid w:val="005E34C6"/>
    <w:rsid w:val="005E35A4"/>
    <w:rsid w:val="005F6B9F"/>
    <w:rsid w:val="00601460"/>
    <w:rsid w:val="00603B50"/>
    <w:rsid w:val="00607020"/>
    <w:rsid w:val="00621E44"/>
    <w:rsid w:val="00642C8E"/>
    <w:rsid w:val="00647022"/>
    <w:rsid w:val="00647855"/>
    <w:rsid w:val="00653A96"/>
    <w:rsid w:val="00674968"/>
    <w:rsid w:val="00676B9C"/>
    <w:rsid w:val="0068062D"/>
    <w:rsid w:val="00680D35"/>
    <w:rsid w:val="00687E88"/>
    <w:rsid w:val="006910BF"/>
    <w:rsid w:val="006B7BF9"/>
    <w:rsid w:val="006C5103"/>
    <w:rsid w:val="00700DA4"/>
    <w:rsid w:val="007174FF"/>
    <w:rsid w:val="00720AF2"/>
    <w:rsid w:val="00724AB4"/>
    <w:rsid w:val="00733305"/>
    <w:rsid w:val="00750939"/>
    <w:rsid w:val="00754F66"/>
    <w:rsid w:val="0076776D"/>
    <w:rsid w:val="007953C5"/>
    <w:rsid w:val="00795D7F"/>
    <w:rsid w:val="007966CB"/>
    <w:rsid w:val="007B5AA7"/>
    <w:rsid w:val="007C327C"/>
    <w:rsid w:val="007E30AD"/>
    <w:rsid w:val="007F3F24"/>
    <w:rsid w:val="007F4999"/>
    <w:rsid w:val="007F6AFC"/>
    <w:rsid w:val="00801A6E"/>
    <w:rsid w:val="008041DE"/>
    <w:rsid w:val="00805FD8"/>
    <w:rsid w:val="00810C41"/>
    <w:rsid w:val="008112AF"/>
    <w:rsid w:val="00813BA8"/>
    <w:rsid w:val="00824407"/>
    <w:rsid w:val="00824629"/>
    <w:rsid w:val="00824C75"/>
    <w:rsid w:val="00825FEF"/>
    <w:rsid w:val="00845C33"/>
    <w:rsid w:val="008508DE"/>
    <w:rsid w:val="008609CF"/>
    <w:rsid w:val="00862183"/>
    <w:rsid w:val="00863478"/>
    <w:rsid w:val="008660C3"/>
    <w:rsid w:val="008807DF"/>
    <w:rsid w:val="0088290B"/>
    <w:rsid w:val="008B54FA"/>
    <w:rsid w:val="008C65C3"/>
    <w:rsid w:val="008D2A8F"/>
    <w:rsid w:val="00910CDB"/>
    <w:rsid w:val="00913DFF"/>
    <w:rsid w:val="00922E03"/>
    <w:rsid w:val="00925698"/>
    <w:rsid w:val="009404D8"/>
    <w:rsid w:val="00943856"/>
    <w:rsid w:val="00970013"/>
    <w:rsid w:val="009714F5"/>
    <w:rsid w:val="00974752"/>
    <w:rsid w:val="00975E17"/>
    <w:rsid w:val="00977B27"/>
    <w:rsid w:val="009922ED"/>
    <w:rsid w:val="009A0F99"/>
    <w:rsid w:val="009B089E"/>
    <w:rsid w:val="009B695F"/>
    <w:rsid w:val="009C20BF"/>
    <w:rsid w:val="009C631A"/>
    <w:rsid w:val="009C7F3D"/>
    <w:rsid w:val="009D6D29"/>
    <w:rsid w:val="009E3FA6"/>
    <w:rsid w:val="00A002BC"/>
    <w:rsid w:val="00A03CD1"/>
    <w:rsid w:val="00A07EE3"/>
    <w:rsid w:val="00A2227E"/>
    <w:rsid w:val="00A2298A"/>
    <w:rsid w:val="00A33A87"/>
    <w:rsid w:val="00A44492"/>
    <w:rsid w:val="00A451D8"/>
    <w:rsid w:val="00A47A0D"/>
    <w:rsid w:val="00A55BEC"/>
    <w:rsid w:val="00A676C5"/>
    <w:rsid w:val="00A67F7E"/>
    <w:rsid w:val="00A7251C"/>
    <w:rsid w:val="00A81675"/>
    <w:rsid w:val="00AA0AB3"/>
    <w:rsid w:val="00AA4292"/>
    <w:rsid w:val="00AB0822"/>
    <w:rsid w:val="00AD2A07"/>
    <w:rsid w:val="00AD2AA8"/>
    <w:rsid w:val="00AF199E"/>
    <w:rsid w:val="00AF545A"/>
    <w:rsid w:val="00B0422C"/>
    <w:rsid w:val="00B077E8"/>
    <w:rsid w:val="00B108BE"/>
    <w:rsid w:val="00B11B1A"/>
    <w:rsid w:val="00B125C3"/>
    <w:rsid w:val="00B14746"/>
    <w:rsid w:val="00B21D99"/>
    <w:rsid w:val="00B23E83"/>
    <w:rsid w:val="00B30937"/>
    <w:rsid w:val="00B51579"/>
    <w:rsid w:val="00B51CAC"/>
    <w:rsid w:val="00B53278"/>
    <w:rsid w:val="00B61037"/>
    <w:rsid w:val="00B67741"/>
    <w:rsid w:val="00B751F4"/>
    <w:rsid w:val="00B759D6"/>
    <w:rsid w:val="00B80E82"/>
    <w:rsid w:val="00B8388E"/>
    <w:rsid w:val="00B852EB"/>
    <w:rsid w:val="00B933DF"/>
    <w:rsid w:val="00B9448F"/>
    <w:rsid w:val="00BC0D68"/>
    <w:rsid w:val="00BC43A4"/>
    <w:rsid w:val="00BD043A"/>
    <w:rsid w:val="00BD3CFF"/>
    <w:rsid w:val="00BD46B2"/>
    <w:rsid w:val="00BD7BB3"/>
    <w:rsid w:val="00BE22DE"/>
    <w:rsid w:val="00BF7156"/>
    <w:rsid w:val="00C02C8D"/>
    <w:rsid w:val="00C078C7"/>
    <w:rsid w:val="00C27712"/>
    <w:rsid w:val="00C338B1"/>
    <w:rsid w:val="00C36EAF"/>
    <w:rsid w:val="00C41508"/>
    <w:rsid w:val="00C45542"/>
    <w:rsid w:val="00C52617"/>
    <w:rsid w:val="00C563C5"/>
    <w:rsid w:val="00C62068"/>
    <w:rsid w:val="00C64531"/>
    <w:rsid w:val="00C708B8"/>
    <w:rsid w:val="00C76407"/>
    <w:rsid w:val="00C80EA1"/>
    <w:rsid w:val="00C87D32"/>
    <w:rsid w:val="00C93419"/>
    <w:rsid w:val="00C94D74"/>
    <w:rsid w:val="00CA1021"/>
    <w:rsid w:val="00CA55ED"/>
    <w:rsid w:val="00CB5BD7"/>
    <w:rsid w:val="00CB7E00"/>
    <w:rsid w:val="00CC6015"/>
    <w:rsid w:val="00CC671C"/>
    <w:rsid w:val="00CC7BAD"/>
    <w:rsid w:val="00CD6C5C"/>
    <w:rsid w:val="00CE2CC7"/>
    <w:rsid w:val="00CE4A23"/>
    <w:rsid w:val="00CE7D2D"/>
    <w:rsid w:val="00CF0C69"/>
    <w:rsid w:val="00CF2074"/>
    <w:rsid w:val="00D000C1"/>
    <w:rsid w:val="00D00BF1"/>
    <w:rsid w:val="00D036BA"/>
    <w:rsid w:val="00D04D68"/>
    <w:rsid w:val="00D06C17"/>
    <w:rsid w:val="00D21C84"/>
    <w:rsid w:val="00D2285C"/>
    <w:rsid w:val="00D30E71"/>
    <w:rsid w:val="00D33A80"/>
    <w:rsid w:val="00D3502D"/>
    <w:rsid w:val="00D3532C"/>
    <w:rsid w:val="00D36E02"/>
    <w:rsid w:val="00D52323"/>
    <w:rsid w:val="00D52559"/>
    <w:rsid w:val="00D60055"/>
    <w:rsid w:val="00D6370F"/>
    <w:rsid w:val="00D63DAD"/>
    <w:rsid w:val="00D72A5F"/>
    <w:rsid w:val="00D80317"/>
    <w:rsid w:val="00D81373"/>
    <w:rsid w:val="00D8232C"/>
    <w:rsid w:val="00D94A3F"/>
    <w:rsid w:val="00DA0C1B"/>
    <w:rsid w:val="00DA7B02"/>
    <w:rsid w:val="00DE51F4"/>
    <w:rsid w:val="00DE5344"/>
    <w:rsid w:val="00DF21EE"/>
    <w:rsid w:val="00DF5DBD"/>
    <w:rsid w:val="00E12D00"/>
    <w:rsid w:val="00E31271"/>
    <w:rsid w:val="00E52842"/>
    <w:rsid w:val="00E71D8B"/>
    <w:rsid w:val="00E8523F"/>
    <w:rsid w:val="00E97614"/>
    <w:rsid w:val="00EA2603"/>
    <w:rsid w:val="00EA3D1F"/>
    <w:rsid w:val="00EA6D3E"/>
    <w:rsid w:val="00ED46FD"/>
    <w:rsid w:val="00ED5A40"/>
    <w:rsid w:val="00EE2F2F"/>
    <w:rsid w:val="00EE2F5F"/>
    <w:rsid w:val="00EF31EE"/>
    <w:rsid w:val="00EF419C"/>
    <w:rsid w:val="00F07331"/>
    <w:rsid w:val="00F101C5"/>
    <w:rsid w:val="00F15131"/>
    <w:rsid w:val="00F155A8"/>
    <w:rsid w:val="00F161CA"/>
    <w:rsid w:val="00F24231"/>
    <w:rsid w:val="00F50B6D"/>
    <w:rsid w:val="00F55FF3"/>
    <w:rsid w:val="00F56301"/>
    <w:rsid w:val="00F6077F"/>
    <w:rsid w:val="00F866E6"/>
    <w:rsid w:val="00F92010"/>
    <w:rsid w:val="00FA09B2"/>
    <w:rsid w:val="00FB066E"/>
    <w:rsid w:val="00FB54A5"/>
    <w:rsid w:val="00FC18C6"/>
    <w:rsid w:val="00FD171B"/>
    <w:rsid w:val="00FE70C4"/>
    <w:rsid w:val="00FF2B98"/>
    <w:rsid w:val="00FF49B0"/>
    <w:rsid w:val="00FF7215"/>
    <w:rsid w:val="0184D337"/>
    <w:rsid w:val="1246C45E"/>
    <w:rsid w:val="18102F57"/>
    <w:rsid w:val="184352DA"/>
    <w:rsid w:val="216ED8C5"/>
    <w:rsid w:val="256E9A87"/>
    <w:rsid w:val="28A32B81"/>
    <w:rsid w:val="2AF78D07"/>
    <w:rsid w:val="2BDC2D4D"/>
    <w:rsid w:val="377917CC"/>
    <w:rsid w:val="37FA68B2"/>
    <w:rsid w:val="3C1B328A"/>
    <w:rsid w:val="3CB0D8FA"/>
    <w:rsid w:val="4029EF26"/>
    <w:rsid w:val="41716DD1"/>
    <w:rsid w:val="4895693B"/>
    <w:rsid w:val="48FF932B"/>
    <w:rsid w:val="5811DB00"/>
    <w:rsid w:val="5B4AC41D"/>
    <w:rsid w:val="616F6999"/>
    <w:rsid w:val="64B49981"/>
    <w:rsid w:val="64B92C98"/>
    <w:rsid w:val="676B9B6F"/>
    <w:rsid w:val="6BE5626F"/>
    <w:rsid w:val="70A3B808"/>
    <w:rsid w:val="7327188B"/>
    <w:rsid w:val="74CA5095"/>
    <w:rsid w:val="7556AECA"/>
    <w:rsid w:val="78216B3C"/>
    <w:rsid w:val="78459E63"/>
    <w:rsid w:val="7B45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0D664"/>
  <w15:chartTrackingRefBased/>
  <w15:docId w15:val="{D0AF6B00-AAF1-44DD-B13F-FCF0D570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3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3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3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3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3C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3C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3C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3C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3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3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3C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3C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3C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3C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3C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3C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3C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3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3C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3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3C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3C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3C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3C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3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3C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3CF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976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76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76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6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614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7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B27"/>
  </w:style>
  <w:style w:type="character" w:styleId="PageNumber">
    <w:name w:val="page number"/>
    <w:basedOn w:val="DefaultParagraphFont"/>
    <w:uiPriority w:val="99"/>
    <w:semiHidden/>
    <w:unhideWhenUsed/>
    <w:rsid w:val="00977B27"/>
  </w:style>
  <w:style w:type="character" w:styleId="Hyperlink">
    <w:name w:val="Hyperlink"/>
    <w:basedOn w:val="DefaultParagraphFont"/>
    <w:uiPriority w:val="99"/>
    <w:unhideWhenUsed/>
    <w:rsid w:val="00977B2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B2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04E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E45"/>
  </w:style>
  <w:style w:type="paragraph" w:styleId="Revision">
    <w:name w:val="Revision"/>
    <w:hidden/>
    <w:uiPriority w:val="99"/>
    <w:semiHidden/>
    <w:rsid w:val="00C02C8D"/>
  </w:style>
  <w:style w:type="character" w:customStyle="1" w:styleId="PointSoul">
    <w:name w:val="PointSoul"/>
    <w:rsid w:val="00312FF8"/>
    <w:rPr>
      <w:u w:val="single"/>
    </w:rPr>
  </w:style>
  <w:style w:type="paragraph" w:customStyle="1" w:styleId="Default">
    <w:name w:val="Default"/>
    <w:rsid w:val="00B751F4"/>
    <w:pPr>
      <w:autoSpaceDE w:val="0"/>
      <w:autoSpaceDN w:val="0"/>
      <w:adjustRightInd w:val="0"/>
    </w:pPr>
    <w:rPr>
      <w:rFonts w:ascii="Calibri" w:eastAsia="SimSun" w:hAnsi="Calibri" w:cs="Calibri"/>
      <w:color w:val="000000"/>
      <w:kern w:val="0"/>
      <w:lang w:val="fr-FR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nks@unesco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c.procurement@unesco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 xmlns="f8ef70f3-4e3d-42be-bd40-fbc1cacc1519" xsi:nil="true"/>
    <TaxCatchAll xmlns="5b799ec2-212c-48b5-b7ff-d14ec6cbce2b" xsi:nil="true"/>
    <Date xmlns="f8ef70f3-4e3d-42be-bd40-fbc1cacc1519" xsi:nil="true"/>
    <Lastupdate xmlns="f8ef70f3-4e3d-42be-bd40-fbc1cacc1519" xsi:nil="true"/>
    <Sections xmlns="f8ef70f3-4e3d-42be-bd40-fbc1cacc1519">
      <UserInfo>
        <DisplayName/>
        <AccountId/>
        <AccountType/>
      </UserInfo>
    </Sections>
    <lcf76f155ced4ddcb4097134ff3c332f xmlns="f8ef70f3-4e3d-42be-bd40-fbc1cacc1519">
      <Terms xmlns="http://schemas.microsoft.com/office/infopath/2007/PartnerControls"/>
    </lcf76f155ced4ddcb4097134ff3c332f>
    <lastmodification xmlns="f8ef70f3-4e3d-42be-bd40-fbc1cacc1519" xsi:nil="true"/>
    <time xmlns="f8ef70f3-4e3d-42be-bd40-fbc1cacc15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26" ma:contentTypeDescription="Create a new document." ma:contentTypeScope="" ma:versionID="717af3296dd2700be0a564f25f7ec011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90962cb188b5094015c65625e7a17d6f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Sections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Number" minOccurs="0"/>
                <xsd:element ref="ns2:Lastupdate" minOccurs="0"/>
                <xsd:element ref="ns2:lastmodification" minOccurs="0"/>
                <xsd:element ref="ns2: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Date" ma:index="2" nillable="true" ma:displayName="Date" ma:format="DateOnly" ma:internalName="Date" ma:readOnly="false">
      <xsd:simpleType>
        <xsd:restriction base="dms:DateTime"/>
      </xsd:simpleType>
    </xsd:element>
    <xsd:element name="Sections" ma:index="3" ma:displayName="Sections" ma:format="Dropdown" ma:list="UserInfo" ma:SharePointGroup="0" ma:internalName="Section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2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ber" ma:index="28" nillable="true" ma:displayName="Number" ma:format="Dropdown" ma:internalName="Number" ma:percentage="FALSE">
      <xsd:simpleType>
        <xsd:restriction base="dms:Number"/>
      </xsd:simpleType>
    </xsd:element>
    <xsd:element name="Lastupdate" ma:index="29" nillable="true" ma:displayName="Last update" ma:format="DateTime" ma:internalName="Lastupdate">
      <xsd:simpleType>
        <xsd:restriction base="dms:DateTime"/>
      </xsd:simpleType>
    </xsd:element>
    <xsd:element name="lastmodification" ma:index="30" nillable="true" ma:displayName="last modification" ma:format="DateTime" ma:internalName="lastmodification">
      <xsd:simpleType>
        <xsd:restriction base="dms:DateTime"/>
      </xsd:simpleType>
    </xsd:element>
    <xsd:element name="time" ma:index="31" nillable="true" ma:displayName="time" ma:format="DateOnly" ma:internalName="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1eed4bcd-6f00-4b5e-92d6-8cfa33652163}" ma:internalName="TaxCatchAll" ma:readOnly="false" ma:showField="CatchAllData" ma:web="5b799ec2-212c-48b5-b7ff-d14ec6cbc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F03E2-B7D0-406D-9587-5D47AAA379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831C-C001-48B2-9ECB-1037B86B534B}">
  <ds:schemaRefs>
    <ds:schemaRef ds:uri="http://schemas.microsoft.com/office/2006/metadata/properties"/>
    <ds:schemaRef ds:uri="http://schemas.microsoft.com/office/infopath/2007/PartnerControls"/>
    <ds:schemaRef ds:uri="f8ef70f3-4e3d-42be-bd40-fbc1cacc1519"/>
    <ds:schemaRef ds:uri="5b799ec2-212c-48b5-b7ff-d14ec6cbce2b"/>
  </ds:schemaRefs>
</ds:datastoreItem>
</file>

<file path=customXml/itemProps3.xml><?xml version="1.0" encoding="utf-8"?>
<ds:datastoreItem xmlns:ds="http://schemas.openxmlformats.org/officeDocument/2006/customXml" ds:itemID="{82F2E54E-7923-4BDD-B190-BEECFCE58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f70f3-4e3d-42be-bd40-fbc1cacc1519"/>
    <ds:schemaRef ds:uri="5b799ec2-212c-48b5-b7ff-d14ec6cbce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1481</Words>
  <Characters>8448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Delger, Sofia</dc:creator>
  <cp:keywords/>
  <dc:description/>
  <cp:lastModifiedBy>Karanja, Joseph</cp:lastModifiedBy>
  <cp:revision>11</cp:revision>
  <cp:lastPrinted>2025-02-13T17:45:00Z</cp:lastPrinted>
  <dcterms:created xsi:type="dcterms:W3CDTF">2025-03-06T17:02:00Z</dcterms:created>
  <dcterms:modified xsi:type="dcterms:W3CDTF">2025-03-07T09:13:00Z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  <property fmtid="{D5CDD505-2E9C-101B-9397-08002B2CF9AE}" pid="3" name="MediaServiceImageTags">
    <vt:lpwstr/>
  </property>
</Properties>
</file>