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6CC92B" w14:textId="77777777" w:rsidR="00B7533D" w:rsidRDefault="00000000">
      <w:pPr>
        <w:pStyle w:val="Heading1"/>
        <w:jc w:val="center"/>
        <w:rPr>
          <w:rFonts w:ascii="Calibri" w:eastAsia="Calibri" w:hAnsi="Calibri" w:cs="Calibri"/>
          <w:smallCaps/>
          <w:color w:val="000000"/>
        </w:rPr>
      </w:pPr>
      <w:bookmarkStart w:id="0" w:name="_Toc192064548"/>
      <w:r>
        <w:rPr>
          <w:rFonts w:ascii="Calibri" w:eastAsia="Calibri" w:hAnsi="Calibri" w:cs="Calibri"/>
          <w:smallCaps/>
          <w:color w:val="000000"/>
        </w:rPr>
        <w:t>SECTION VI – ANNEX F: PRICE SCHEDULE FORM</w:t>
      </w:r>
      <w:bookmarkEnd w:id="0"/>
    </w:p>
    <w:p w14:paraId="026E57CF" w14:textId="77777777" w:rsidR="00B7533D" w:rsidRDefault="00000000">
      <w:pPr>
        <w:pBdr>
          <w:top w:val="nil"/>
          <w:left w:val="nil"/>
          <w:bottom w:val="nil"/>
          <w:right w:val="nil"/>
          <w:between w:val="nil"/>
        </w:pBdr>
        <w:tabs>
          <w:tab w:val="left" w:pos="720"/>
        </w:tabs>
        <w:jc w:val="center"/>
        <w:rPr>
          <w:rFonts w:ascii="Calibri" w:eastAsia="Calibri" w:hAnsi="Calibri" w:cs="Calibri"/>
          <w:color w:val="000000"/>
          <w:sz w:val="24"/>
          <w:szCs w:val="24"/>
          <w:highlight w:val="white"/>
        </w:rPr>
      </w:pPr>
      <w:r>
        <w:rPr>
          <w:rFonts w:ascii="Calibri" w:eastAsia="Calibri" w:hAnsi="Calibri" w:cs="Calibri"/>
          <w:color w:val="000000"/>
          <w:sz w:val="24"/>
          <w:szCs w:val="24"/>
          <w:highlight w:val="white"/>
        </w:rPr>
        <w:t>UNFPA/MNG/RFP/25/001</w:t>
      </w:r>
    </w:p>
    <w:p w14:paraId="5E2B43DD" w14:textId="77777777" w:rsidR="00B7533D" w:rsidRDefault="00B7533D">
      <w:pPr>
        <w:ind w:left="360"/>
        <w:jc w:val="center"/>
        <w:rPr>
          <w:rFonts w:ascii="Calibri" w:eastAsia="Calibri" w:hAnsi="Calibri" w:cs="Calibri"/>
        </w:rPr>
      </w:pPr>
    </w:p>
    <w:p w14:paraId="3CD760CF" w14:textId="77777777" w:rsidR="00B7533D" w:rsidRDefault="00B7533D">
      <w:pPr>
        <w:tabs>
          <w:tab w:val="left" w:pos="-180"/>
          <w:tab w:val="right" w:pos="1980"/>
          <w:tab w:val="left" w:pos="2160"/>
          <w:tab w:val="left" w:pos="4320"/>
        </w:tabs>
        <w:jc w:val="center"/>
        <w:rPr>
          <w:rFonts w:ascii="Calibri" w:eastAsia="Calibri" w:hAnsi="Calibri" w:cs="Calibri"/>
        </w:rPr>
      </w:pPr>
    </w:p>
    <w:p w14:paraId="2DA9C8C8" w14:textId="77777777" w:rsidR="00B7533D" w:rsidRDefault="00000000">
      <w:pPr>
        <w:numPr>
          <w:ilvl w:val="0"/>
          <w:numId w:val="14"/>
        </w:numPr>
        <w:jc w:val="both"/>
        <w:rPr>
          <w:rFonts w:ascii="Calibri" w:eastAsia="Calibri" w:hAnsi="Calibri" w:cs="Calibri"/>
        </w:rPr>
      </w:pPr>
      <w:r>
        <w:rPr>
          <w:rFonts w:ascii="Calibri" w:eastAsia="Calibri" w:hAnsi="Calibri" w:cs="Calibri"/>
        </w:rPr>
        <w:t>Submit this document in a separate email from the Technical Bid as indicated in Section I: Instructions to Bidders claus</w:t>
      </w:r>
      <w:r>
        <w:rPr>
          <w:rFonts w:ascii="Calibri" w:eastAsia="Calibri" w:hAnsi="Calibri" w:cs="Calibri"/>
          <w:highlight w:val="white"/>
        </w:rPr>
        <w:t>e 20 Submission, sealing, and marking of Bids and in Annex I Instructions to Bidders.</w:t>
      </w:r>
    </w:p>
    <w:p w14:paraId="6588637E" w14:textId="77777777" w:rsidR="00B7533D" w:rsidRDefault="00000000">
      <w:pPr>
        <w:numPr>
          <w:ilvl w:val="0"/>
          <w:numId w:val="14"/>
        </w:numPr>
        <w:spacing w:before="240" w:after="240"/>
        <w:jc w:val="both"/>
        <w:rPr>
          <w:rFonts w:ascii="Calibri" w:eastAsia="Calibri" w:hAnsi="Calibri" w:cs="Calibri"/>
        </w:rPr>
      </w:pPr>
      <w:r>
        <w:rPr>
          <w:rFonts w:ascii="Calibri" w:eastAsia="Calibri" w:hAnsi="Calibri" w:cs="Calibri"/>
          <w:highlight w:val="white"/>
        </w:rPr>
        <w:t>All prices/rates Bid must be exclusive of a</w:t>
      </w:r>
      <w:r>
        <w:rPr>
          <w:rFonts w:ascii="Calibri" w:eastAsia="Calibri" w:hAnsi="Calibri" w:cs="Calibri"/>
        </w:rPr>
        <w:t>ll taxes, since UNFPA is exempt from taxes.</w:t>
      </w:r>
    </w:p>
    <w:p w14:paraId="3C5DB383" w14:textId="77777777" w:rsidR="00B7533D" w:rsidRDefault="00000000">
      <w:pPr>
        <w:numPr>
          <w:ilvl w:val="0"/>
          <w:numId w:val="14"/>
        </w:numPr>
        <w:pBdr>
          <w:top w:val="nil"/>
          <w:left w:val="nil"/>
          <w:bottom w:val="nil"/>
          <w:right w:val="nil"/>
          <w:between w:val="nil"/>
        </w:pBdr>
        <w:spacing w:before="240" w:after="240"/>
        <w:jc w:val="both"/>
        <w:rPr>
          <w:rFonts w:ascii="Calibri" w:eastAsia="Calibri" w:hAnsi="Calibri" w:cs="Calibri"/>
        </w:rPr>
      </w:pPr>
      <w:r>
        <w:rPr>
          <w:rFonts w:ascii="Calibri" w:eastAsia="Calibri" w:hAnsi="Calibri" w:cs="Calibri"/>
        </w:rPr>
        <w:t>The Price Schedule Form must be accompanied by a detailed cost breakdown in a separate excel sheet.</w:t>
      </w:r>
    </w:p>
    <w:p w14:paraId="67B3A9D4" w14:textId="25459127" w:rsidR="00B7533D" w:rsidRPr="00E873E8" w:rsidRDefault="00000000" w:rsidP="00E873E8">
      <w:pPr>
        <w:numPr>
          <w:ilvl w:val="0"/>
          <w:numId w:val="14"/>
        </w:numPr>
        <w:pBdr>
          <w:top w:val="nil"/>
          <w:left w:val="nil"/>
          <w:bottom w:val="nil"/>
          <w:right w:val="nil"/>
          <w:between w:val="nil"/>
        </w:pBdr>
        <w:spacing w:before="240" w:after="240"/>
        <w:jc w:val="both"/>
        <w:rPr>
          <w:rFonts w:ascii="Calibri" w:eastAsia="Calibri" w:hAnsi="Calibri" w:cs="Calibri"/>
        </w:rPr>
      </w:pPr>
      <w:r>
        <w:rPr>
          <w:rFonts w:ascii="Calibri" w:eastAsia="Calibri" w:hAnsi="Calibri" w:cs="Calibri"/>
        </w:rPr>
        <w:t>UNFPA anticipates awarding the project on a fixed-price basis.</w:t>
      </w:r>
    </w:p>
    <w:tbl>
      <w:tblPr>
        <w:tblStyle w:val="afffff7"/>
        <w:tblW w:w="96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3330"/>
        <w:gridCol w:w="1680"/>
        <w:gridCol w:w="1140"/>
        <w:gridCol w:w="1380"/>
        <w:gridCol w:w="1530"/>
      </w:tblGrid>
      <w:tr w:rsidR="00B7533D" w14:paraId="794C6D4D" w14:textId="77777777">
        <w:trPr>
          <w:jc w:val="center"/>
        </w:trPr>
        <w:tc>
          <w:tcPr>
            <w:tcW w:w="585" w:type="dxa"/>
            <w:tcBorders>
              <w:bottom w:val="single" w:sz="4" w:space="0" w:color="000000"/>
            </w:tcBorders>
            <w:shd w:val="clear" w:color="auto" w:fill="000080"/>
            <w:vAlign w:val="center"/>
          </w:tcPr>
          <w:p w14:paraId="7287232C" w14:textId="77777777" w:rsidR="00B7533D" w:rsidRDefault="00000000">
            <w:pPr>
              <w:jc w:val="center"/>
              <w:rPr>
                <w:rFonts w:ascii="Calibri" w:eastAsia="Calibri" w:hAnsi="Calibri" w:cs="Calibri"/>
                <w:color w:val="FFFFFF"/>
              </w:rPr>
            </w:pPr>
            <w:r>
              <w:rPr>
                <w:rFonts w:ascii="Calibri" w:eastAsia="Calibri" w:hAnsi="Calibri" w:cs="Calibri"/>
                <w:color w:val="FFFFFF"/>
              </w:rPr>
              <w:t>Item</w:t>
            </w:r>
          </w:p>
        </w:tc>
        <w:tc>
          <w:tcPr>
            <w:tcW w:w="3330" w:type="dxa"/>
            <w:tcBorders>
              <w:bottom w:val="single" w:sz="4" w:space="0" w:color="000000"/>
            </w:tcBorders>
            <w:shd w:val="clear" w:color="auto" w:fill="000080"/>
            <w:vAlign w:val="center"/>
          </w:tcPr>
          <w:p w14:paraId="455D442C" w14:textId="77777777" w:rsidR="00B7533D" w:rsidRDefault="00000000">
            <w:pPr>
              <w:jc w:val="center"/>
              <w:rPr>
                <w:rFonts w:ascii="Calibri" w:eastAsia="Calibri" w:hAnsi="Calibri" w:cs="Calibri"/>
                <w:color w:val="FFFFFF"/>
              </w:rPr>
            </w:pPr>
            <w:r>
              <w:rPr>
                <w:rFonts w:ascii="Calibri" w:eastAsia="Calibri" w:hAnsi="Calibri" w:cs="Calibri"/>
                <w:color w:val="FFFFFF"/>
              </w:rPr>
              <w:t>Description</w:t>
            </w:r>
          </w:p>
        </w:tc>
        <w:tc>
          <w:tcPr>
            <w:tcW w:w="1680" w:type="dxa"/>
            <w:tcBorders>
              <w:bottom w:val="single" w:sz="4" w:space="0" w:color="000000"/>
            </w:tcBorders>
            <w:shd w:val="clear" w:color="auto" w:fill="000080"/>
            <w:vAlign w:val="center"/>
          </w:tcPr>
          <w:p w14:paraId="260D291F" w14:textId="77777777" w:rsidR="00B7533D" w:rsidRDefault="00000000">
            <w:pPr>
              <w:jc w:val="center"/>
              <w:rPr>
                <w:rFonts w:ascii="Calibri" w:eastAsia="Calibri" w:hAnsi="Calibri" w:cs="Calibri"/>
                <w:color w:val="FFFFFF"/>
              </w:rPr>
            </w:pPr>
            <w:r>
              <w:rPr>
                <w:rFonts w:ascii="Calibri" w:eastAsia="Calibri" w:hAnsi="Calibri" w:cs="Calibri"/>
                <w:color w:val="FFFFFF"/>
              </w:rPr>
              <w:t>Unit of Measure</w:t>
            </w:r>
          </w:p>
        </w:tc>
        <w:tc>
          <w:tcPr>
            <w:tcW w:w="1140" w:type="dxa"/>
            <w:tcBorders>
              <w:bottom w:val="single" w:sz="4" w:space="0" w:color="000000"/>
            </w:tcBorders>
            <w:shd w:val="clear" w:color="auto" w:fill="000080"/>
            <w:vAlign w:val="center"/>
          </w:tcPr>
          <w:p w14:paraId="61EF5BA2" w14:textId="77777777" w:rsidR="00B7533D" w:rsidRDefault="00000000">
            <w:pPr>
              <w:jc w:val="center"/>
              <w:rPr>
                <w:rFonts w:ascii="Calibri" w:eastAsia="Calibri" w:hAnsi="Calibri" w:cs="Calibri"/>
                <w:color w:val="FFFFFF"/>
              </w:rPr>
            </w:pPr>
            <w:r>
              <w:rPr>
                <w:rFonts w:ascii="Calibri" w:eastAsia="Calibri" w:hAnsi="Calibri" w:cs="Calibri"/>
                <w:color w:val="FFFFFF"/>
              </w:rPr>
              <w:t>Unit rate*</w:t>
            </w:r>
          </w:p>
        </w:tc>
        <w:tc>
          <w:tcPr>
            <w:tcW w:w="1380" w:type="dxa"/>
            <w:tcBorders>
              <w:bottom w:val="single" w:sz="4" w:space="0" w:color="000000"/>
            </w:tcBorders>
            <w:shd w:val="clear" w:color="auto" w:fill="000080"/>
            <w:vAlign w:val="center"/>
          </w:tcPr>
          <w:p w14:paraId="369B39BB" w14:textId="77777777" w:rsidR="00B7533D" w:rsidRDefault="00000000">
            <w:pPr>
              <w:jc w:val="center"/>
              <w:rPr>
                <w:rFonts w:ascii="Calibri" w:eastAsia="Calibri" w:hAnsi="Calibri" w:cs="Calibri"/>
                <w:color w:val="FFFFFF"/>
              </w:rPr>
            </w:pPr>
            <w:r>
              <w:rPr>
                <w:rFonts w:ascii="Calibri" w:eastAsia="Calibri" w:hAnsi="Calibri" w:cs="Calibri"/>
                <w:color w:val="FFFFFF"/>
              </w:rPr>
              <w:t>VAT** (if applicable)</w:t>
            </w:r>
          </w:p>
        </w:tc>
        <w:tc>
          <w:tcPr>
            <w:tcW w:w="1530" w:type="dxa"/>
            <w:tcBorders>
              <w:bottom w:val="single" w:sz="4" w:space="0" w:color="000000"/>
            </w:tcBorders>
            <w:shd w:val="clear" w:color="auto" w:fill="000080"/>
            <w:vAlign w:val="center"/>
          </w:tcPr>
          <w:p w14:paraId="7C0299A4" w14:textId="77777777" w:rsidR="00B7533D" w:rsidRDefault="00000000">
            <w:pPr>
              <w:jc w:val="center"/>
              <w:rPr>
                <w:rFonts w:ascii="Calibri" w:eastAsia="Calibri" w:hAnsi="Calibri" w:cs="Calibri"/>
                <w:color w:val="FFFFFF"/>
              </w:rPr>
            </w:pPr>
            <w:r>
              <w:rPr>
                <w:rFonts w:ascii="Calibri" w:eastAsia="Calibri" w:hAnsi="Calibri" w:cs="Calibri"/>
                <w:color w:val="FFFFFF"/>
              </w:rPr>
              <w:t xml:space="preserve">Cost breakdown provided </w:t>
            </w:r>
          </w:p>
          <w:p w14:paraId="0ACD1933" w14:textId="77777777" w:rsidR="00B7533D" w:rsidRDefault="00000000">
            <w:pPr>
              <w:jc w:val="center"/>
              <w:rPr>
                <w:rFonts w:ascii="Calibri" w:eastAsia="Calibri" w:hAnsi="Calibri" w:cs="Calibri"/>
                <w:color w:val="FFFFFF"/>
              </w:rPr>
            </w:pPr>
            <w:r>
              <w:rPr>
                <w:rFonts w:ascii="Calibri" w:eastAsia="Calibri" w:hAnsi="Calibri" w:cs="Calibri"/>
                <w:color w:val="FFFFFF"/>
              </w:rPr>
              <w:t>(Yes/No)</w:t>
            </w:r>
          </w:p>
        </w:tc>
      </w:tr>
      <w:tr w:rsidR="00B7533D" w14:paraId="4963A6FE" w14:textId="77777777">
        <w:trPr>
          <w:jc w:val="center"/>
        </w:trPr>
        <w:tc>
          <w:tcPr>
            <w:tcW w:w="585" w:type="dxa"/>
          </w:tcPr>
          <w:p w14:paraId="040A1086" w14:textId="77777777" w:rsidR="00B7533D" w:rsidRDefault="00000000">
            <w:pPr>
              <w:jc w:val="center"/>
              <w:rPr>
                <w:rFonts w:ascii="Calibri" w:eastAsia="Calibri" w:hAnsi="Calibri" w:cs="Calibri"/>
                <w:highlight w:val="white"/>
              </w:rPr>
            </w:pPr>
            <w:r>
              <w:rPr>
                <w:rFonts w:ascii="Calibri" w:eastAsia="Calibri" w:hAnsi="Calibri" w:cs="Calibri"/>
                <w:highlight w:val="white"/>
              </w:rPr>
              <w:t>1</w:t>
            </w:r>
          </w:p>
        </w:tc>
        <w:tc>
          <w:tcPr>
            <w:tcW w:w="3330" w:type="dxa"/>
            <w:vMerge w:val="restart"/>
            <w:shd w:val="clear" w:color="auto" w:fill="auto"/>
          </w:tcPr>
          <w:p w14:paraId="11288760" w14:textId="77777777" w:rsidR="00B7533D" w:rsidRDefault="00000000">
            <w:pPr>
              <w:tabs>
                <w:tab w:val="left" w:pos="720"/>
              </w:tabs>
              <w:rPr>
                <w:rFonts w:ascii="Calibri" w:eastAsia="Calibri" w:hAnsi="Calibri" w:cs="Calibri"/>
                <w:highlight w:val="white"/>
              </w:rPr>
            </w:pPr>
            <w:r>
              <w:rPr>
                <w:rFonts w:ascii="Calibri" w:eastAsia="Calibri" w:hAnsi="Calibri" w:cs="Calibri"/>
                <w:highlight w:val="white"/>
              </w:rPr>
              <w:t>Cleaning service*</w:t>
            </w:r>
          </w:p>
        </w:tc>
        <w:tc>
          <w:tcPr>
            <w:tcW w:w="1680" w:type="dxa"/>
            <w:shd w:val="clear" w:color="auto" w:fill="auto"/>
            <w:vAlign w:val="bottom"/>
          </w:tcPr>
          <w:p w14:paraId="5ADE252C"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per month</w:t>
            </w:r>
          </w:p>
        </w:tc>
        <w:tc>
          <w:tcPr>
            <w:tcW w:w="1140" w:type="dxa"/>
          </w:tcPr>
          <w:p w14:paraId="1744E4C6" w14:textId="77777777" w:rsidR="00B7533D" w:rsidRDefault="00B7533D">
            <w:pPr>
              <w:jc w:val="center"/>
              <w:rPr>
                <w:rFonts w:ascii="Calibri" w:eastAsia="Calibri" w:hAnsi="Calibri" w:cs="Calibri"/>
                <w:highlight w:val="white"/>
              </w:rPr>
            </w:pPr>
          </w:p>
        </w:tc>
        <w:tc>
          <w:tcPr>
            <w:tcW w:w="1380" w:type="dxa"/>
          </w:tcPr>
          <w:p w14:paraId="490946F6" w14:textId="77777777" w:rsidR="00B7533D" w:rsidRDefault="00B7533D">
            <w:pPr>
              <w:jc w:val="both"/>
              <w:rPr>
                <w:rFonts w:ascii="Calibri" w:eastAsia="Calibri" w:hAnsi="Calibri" w:cs="Calibri"/>
                <w:highlight w:val="white"/>
              </w:rPr>
            </w:pPr>
          </w:p>
        </w:tc>
        <w:tc>
          <w:tcPr>
            <w:tcW w:w="1530" w:type="dxa"/>
          </w:tcPr>
          <w:p w14:paraId="03F42CB4" w14:textId="77777777" w:rsidR="00B7533D" w:rsidRDefault="00B7533D">
            <w:pPr>
              <w:jc w:val="both"/>
              <w:rPr>
                <w:rFonts w:ascii="Calibri" w:eastAsia="Calibri" w:hAnsi="Calibri" w:cs="Calibri"/>
                <w:highlight w:val="white"/>
              </w:rPr>
            </w:pPr>
          </w:p>
        </w:tc>
      </w:tr>
      <w:tr w:rsidR="00B7533D" w14:paraId="48B1A68A" w14:textId="77777777">
        <w:trPr>
          <w:jc w:val="center"/>
        </w:trPr>
        <w:tc>
          <w:tcPr>
            <w:tcW w:w="585" w:type="dxa"/>
          </w:tcPr>
          <w:p w14:paraId="0F0A418F" w14:textId="77777777" w:rsidR="00B7533D" w:rsidRDefault="00000000">
            <w:pPr>
              <w:jc w:val="center"/>
              <w:rPr>
                <w:rFonts w:ascii="Calibri" w:eastAsia="Calibri" w:hAnsi="Calibri" w:cs="Calibri"/>
                <w:highlight w:val="white"/>
              </w:rPr>
            </w:pPr>
            <w:r>
              <w:rPr>
                <w:rFonts w:ascii="Calibri" w:eastAsia="Calibri" w:hAnsi="Calibri" w:cs="Calibri"/>
                <w:highlight w:val="white"/>
              </w:rPr>
              <w:t>2</w:t>
            </w:r>
          </w:p>
        </w:tc>
        <w:tc>
          <w:tcPr>
            <w:tcW w:w="3330" w:type="dxa"/>
            <w:vMerge/>
            <w:shd w:val="clear" w:color="auto" w:fill="auto"/>
          </w:tcPr>
          <w:p w14:paraId="1781B1EA" w14:textId="77777777" w:rsidR="00B7533D" w:rsidRDefault="00B7533D">
            <w:pPr>
              <w:widowControl w:val="0"/>
              <w:pBdr>
                <w:top w:val="nil"/>
                <w:left w:val="nil"/>
                <w:bottom w:val="nil"/>
                <w:right w:val="nil"/>
                <w:between w:val="nil"/>
              </w:pBdr>
              <w:spacing w:line="276" w:lineRule="auto"/>
              <w:rPr>
                <w:rFonts w:ascii="Calibri" w:eastAsia="Calibri" w:hAnsi="Calibri" w:cs="Calibri"/>
                <w:highlight w:val="white"/>
              </w:rPr>
            </w:pPr>
          </w:p>
        </w:tc>
        <w:tc>
          <w:tcPr>
            <w:tcW w:w="1680" w:type="dxa"/>
            <w:shd w:val="clear" w:color="auto" w:fill="auto"/>
            <w:vAlign w:val="bottom"/>
          </w:tcPr>
          <w:p w14:paraId="659322DD"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per year</w:t>
            </w:r>
          </w:p>
        </w:tc>
        <w:tc>
          <w:tcPr>
            <w:tcW w:w="1140" w:type="dxa"/>
          </w:tcPr>
          <w:p w14:paraId="58AD75B7" w14:textId="77777777" w:rsidR="00B7533D" w:rsidRDefault="00B7533D">
            <w:pPr>
              <w:jc w:val="center"/>
              <w:rPr>
                <w:rFonts w:ascii="Calibri" w:eastAsia="Calibri" w:hAnsi="Calibri" w:cs="Calibri"/>
                <w:highlight w:val="white"/>
              </w:rPr>
            </w:pPr>
          </w:p>
        </w:tc>
        <w:tc>
          <w:tcPr>
            <w:tcW w:w="1380" w:type="dxa"/>
          </w:tcPr>
          <w:p w14:paraId="1189C9DF" w14:textId="77777777" w:rsidR="00B7533D" w:rsidRDefault="00B7533D">
            <w:pPr>
              <w:jc w:val="both"/>
              <w:rPr>
                <w:rFonts w:ascii="Calibri" w:eastAsia="Calibri" w:hAnsi="Calibri" w:cs="Calibri"/>
                <w:highlight w:val="white"/>
              </w:rPr>
            </w:pPr>
          </w:p>
        </w:tc>
        <w:tc>
          <w:tcPr>
            <w:tcW w:w="1530" w:type="dxa"/>
          </w:tcPr>
          <w:p w14:paraId="6E122210" w14:textId="77777777" w:rsidR="00B7533D" w:rsidRDefault="00B7533D">
            <w:pPr>
              <w:jc w:val="both"/>
              <w:rPr>
                <w:rFonts w:ascii="Calibri" w:eastAsia="Calibri" w:hAnsi="Calibri" w:cs="Calibri"/>
                <w:highlight w:val="white"/>
              </w:rPr>
            </w:pPr>
          </w:p>
        </w:tc>
      </w:tr>
      <w:tr w:rsidR="00B7533D" w14:paraId="1B094009" w14:textId="77777777">
        <w:trPr>
          <w:jc w:val="center"/>
        </w:trPr>
        <w:tc>
          <w:tcPr>
            <w:tcW w:w="585" w:type="dxa"/>
          </w:tcPr>
          <w:p w14:paraId="624ED72B" w14:textId="77777777" w:rsidR="00B7533D" w:rsidRDefault="00000000">
            <w:pPr>
              <w:jc w:val="center"/>
              <w:rPr>
                <w:rFonts w:ascii="Calibri" w:eastAsia="Calibri" w:hAnsi="Calibri" w:cs="Calibri"/>
                <w:highlight w:val="white"/>
              </w:rPr>
            </w:pPr>
            <w:r>
              <w:rPr>
                <w:rFonts w:ascii="Calibri" w:eastAsia="Calibri" w:hAnsi="Calibri" w:cs="Calibri"/>
                <w:highlight w:val="white"/>
              </w:rPr>
              <w:t>3</w:t>
            </w:r>
          </w:p>
        </w:tc>
        <w:tc>
          <w:tcPr>
            <w:tcW w:w="3330" w:type="dxa"/>
            <w:vMerge w:val="restart"/>
            <w:shd w:val="clear" w:color="auto" w:fill="auto"/>
          </w:tcPr>
          <w:p w14:paraId="05A18110" w14:textId="77777777" w:rsidR="00B7533D" w:rsidRDefault="00000000">
            <w:pPr>
              <w:tabs>
                <w:tab w:val="left" w:pos="720"/>
              </w:tabs>
              <w:rPr>
                <w:rFonts w:ascii="Calibri" w:eastAsia="Calibri" w:hAnsi="Calibri" w:cs="Calibri"/>
                <w:highlight w:val="white"/>
              </w:rPr>
            </w:pPr>
            <w:r>
              <w:rPr>
                <w:rFonts w:ascii="Calibri" w:eastAsia="Calibri" w:hAnsi="Calibri" w:cs="Calibri"/>
                <w:highlight w:val="white"/>
              </w:rPr>
              <w:t>Maintenance service*</w:t>
            </w:r>
          </w:p>
        </w:tc>
        <w:tc>
          <w:tcPr>
            <w:tcW w:w="1680" w:type="dxa"/>
            <w:shd w:val="clear" w:color="auto" w:fill="auto"/>
            <w:vAlign w:val="bottom"/>
          </w:tcPr>
          <w:p w14:paraId="1FE100A1"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per month</w:t>
            </w:r>
          </w:p>
        </w:tc>
        <w:tc>
          <w:tcPr>
            <w:tcW w:w="1140" w:type="dxa"/>
          </w:tcPr>
          <w:p w14:paraId="15E1F4B6" w14:textId="77777777" w:rsidR="00B7533D" w:rsidRDefault="00B7533D">
            <w:pPr>
              <w:jc w:val="center"/>
              <w:rPr>
                <w:rFonts w:ascii="Calibri" w:eastAsia="Calibri" w:hAnsi="Calibri" w:cs="Calibri"/>
                <w:highlight w:val="white"/>
              </w:rPr>
            </w:pPr>
          </w:p>
        </w:tc>
        <w:tc>
          <w:tcPr>
            <w:tcW w:w="1380" w:type="dxa"/>
          </w:tcPr>
          <w:p w14:paraId="1875A3E4" w14:textId="77777777" w:rsidR="00B7533D" w:rsidRDefault="00B7533D">
            <w:pPr>
              <w:jc w:val="both"/>
              <w:rPr>
                <w:rFonts w:ascii="Calibri" w:eastAsia="Calibri" w:hAnsi="Calibri" w:cs="Calibri"/>
                <w:highlight w:val="white"/>
              </w:rPr>
            </w:pPr>
          </w:p>
        </w:tc>
        <w:tc>
          <w:tcPr>
            <w:tcW w:w="1530" w:type="dxa"/>
          </w:tcPr>
          <w:p w14:paraId="741D1706" w14:textId="77777777" w:rsidR="00B7533D" w:rsidRDefault="00B7533D">
            <w:pPr>
              <w:jc w:val="both"/>
              <w:rPr>
                <w:rFonts w:ascii="Calibri" w:eastAsia="Calibri" w:hAnsi="Calibri" w:cs="Calibri"/>
                <w:highlight w:val="white"/>
              </w:rPr>
            </w:pPr>
          </w:p>
        </w:tc>
      </w:tr>
      <w:tr w:rsidR="00B7533D" w14:paraId="03DA5FFD" w14:textId="77777777">
        <w:trPr>
          <w:jc w:val="center"/>
        </w:trPr>
        <w:tc>
          <w:tcPr>
            <w:tcW w:w="585" w:type="dxa"/>
          </w:tcPr>
          <w:p w14:paraId="4CEA60AD" w14:textId="77777777" w:rsidR="00B7533D" w:rsidRDefault="00000000">
            <w:pPr>
              <w:jc w:val="center"/>
              <w:rPr>
                <w:rFonts w:ascii="Calibri" w:eastAsia="Calibri" w:hAnsi="Calibri" w:cs="Calibri"/>
                <w:highlight w:val="white"/>
              </w:rPr>
            </w:pPr>
            <w:r>
              <w:rPr>
                <w:rFonts w:ascii="Calibri" w:eastAsia="Calibri" w:hAnsi="Calibri" w:cs="Calibri"/>
                <w:highlight w:val="white"/>
              </w:rPr>
              <w:t>4</w:t>
            </w:r>
          </w:p>
        </w:tc>
        <w:tc>
          <w:tcPr>
            <w:tcW w:w="3330" w:type="dxa"/>
            <w:vMerge/>
            <w:shd w:val="clear" w:color="auto" w:fill="auto"/>
          </w:tcPr>
          <w:p w14:paraId="568BAAA8" w14:textId="77777777" w:rsidR="00B7533D" w:rsidRDefault="00B7533D">
            <w:pPr>
              <w:widowControl w:val="0"/>
              <w:pBdr>
                <w:top w:val="nil"/>
                <w:left w:val="nil"/>
                <w:bottom w:val="nil"/>
                <w:right w:val="nil"/>
                <w:between w:val="nil"/>
              </w:pBdr>
              <w:spacing w:line="276" w:lineRule="auto"/>
              <w:rPr>
                <w:rFonts w:ascii="Calibri" w:eastAsia="Calibri" w:hAnsi="Calibri" w:cs="Calibri"/>
                <w:highlight w:val="white"/>
              </w:rPr>
            </w:pPr>
          </w:p>
        </w:tc>
        <w:tc>
          <w:tcPr>
            <w:tcW w:w="1680" w:type="dxa"/>
            <w:shd w:val="clear" w:color="auto" w:fill="auto"/>
            <w:vAlign w:val="bottom"/>
          </w:tcPr>
          <w:p w14:paraId="471ED8C1"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 xml:space="preserve">per year </w:t>
            </w:r>
          </w:p>
        </w:tc>
        <w:tc>
          <w:tcPr>
            <w:tcW w:w="1140" w:type="dxa"/>
          </w:tcPr>
          <w:p w14:paraId="056E4945" w14:textId="77777777" w:rsidR="00B7533D" w:rsidRDefault="00B7533D">
            <w:pPr>
              <w:jc w:val="center"/>
              <w:rPr>
                <w:rFonts w:ascii="Calibri" w:eastAsia="Calibri" w:hAnsi="Calibri" w:cs="Calibri"/>
                <w:highlight w:val="white"/>
              </w:rPr>
            </w:pPr>
          </w:p>
        </w:tc>
        <w:tc>
          <w:tcPr>
            <w:tcW w:w="1380" w:type="dxa"/>
          </w:tcPr>
          <w:p w14:paraId="72FD97C8" w14:textId="77777777" w:rsidR="00B7533D" w:rsidRDefault="00B7533D">
            <w:pPr>
              <w:jc w:val="both"/>
              <w:rPr>
                <w:rFonts w:ascii="Calibri" w:eastAsia="Calibri" w:hAnsi="Calibri" w:cs="Calibri"/>
                <w:highlight w:val="white"/>
              </w:rPr>
            </w:pPr>
          </w:p>
        </w:tc>
        <w:tc>
          <w:tcPr>
            <w:tcW w:w="1530" w:type="dxa"/>
          </w:tcPr>
          <w:p w14:paraId="05B4CAF2" w14:textId="77777777" w:rsidR="00B7533D" w:rsidRDefault="00B7533D">
            <w:pPr>
              <w:jc w:val="both"/>
              <w:rPr>
                <w:rFonts w:ascii="Calibri" w:eastAsia="Calibri" w:hAnsi="Calibri" w:cs="Calibri"/>
                <w:highlight w:val="white"/>
              </w:rPr>
            </w:pPr>
          </w:p>
        </w:tc>
      </w:tr>
      <w:tr w:rsidR="00B7533D" w14:paraId="1673A737" w14:textId="77777777">
        <w:trPr>
          <w:jc w:val="center"/>
        </w:trPr>
        <w:tc>
          <w:tcPr>
            <w:tcW w:w="585" w:type="dxa"/>
          </w:tcPr>
          <w:p w14:paraId="6BA1179E" w14:textId="77777777" w:rsidR="00B7533D" w:rsidRDefault="00000000">
            <w:pPr>
              <w:jc w:val="center"/>
              <w:rPr>
                <w:rFonts w:ascii="Calibri" w:eastAsia="Calibri" w:hAnsi="Calibri" w:cs="Calibri"/>
                <w:highlight w:val="white"/>
              </w:rPr>
            </w:pPr>
            <w:r>
              <w:rPr>
                <w:rFonts w:ascii="Calibri" w:eastAsia="Calibri" w:hAnsi="Calibri" w:cs="Calibri"/>
                <w:highlight w:val="white"/>
              </w:rPr>
              <w:t>5</w:t>
            </w:r>
          </w:p>
        </w:tc>
        <w:tc>
          <w:tcPr>
            <w:tcW w:w="3330" w:type="dxa"/>
            <w:shd w:val="clear" w:color="auto" w:fill="auto"/>
          </w:tcPr>
          <w:p w14:paraId="1E13F6C5" w14:textId="77777777" w:rsidR="00B7533D" w:rsidRDefault="00000000">
            <w:pPr>
              <w:tabs>
                <w:tab w:val="left" w:pos="720"/>
              </w:tabs>
              <w:rPr>
                <w:rFonts w:ascii="Calibri" w:eastAsia="Calibri" w:hAnsi="Calibri" w:cs="Calibri"/>
                <w:highlight w:val="white"/>
              </w:rPr>
            </w:pPr>
            <w:r>
              <w:rPr>
                <w:rFonts w:ascii="Calibri" w:eastAsia="Calibri" w:hAnsi="Calibri" w:cs="Calibri"/>
                <w:highlight w:val="white"/>
              </w:rPr>
              <w:t>Façade cleaning service*</w:t>
            </w:r>
          </w:p>
        </w:tc>
        <w:tc>
          <w:tcPr>
            <w:tcW w:w="1680" w:type="dxa"/>
            <w:shd w:val="clear" w:color="auto" w:fill="auto"/>
          </w:tcPr>
          <w:p w14:paraId="7EEEAC78"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Each</w:t>
            </w:r>
          </w:p>
        </w:tc>
        <w:tc>
          <w:tcPr>
            <w:tcW w:w="1140" w:type="dxa"/>
          </w:tcPr>
          <w:p w14:paraId="255B6DAF" w14:textId="77777777" w:rsidR="00B7533D" w:rsidRDefault="00B7533D">
            <w:pPr>
              <w:jc w:val="center"/>
              <w:rPr>
                <w:rFonts w:ascii="Calibri" w:eastAsia="Calibri" w:hAnsi="Calibri" w:cs="Calibri"/>
                <w:highlight w:val="white"/>
              </w:rPr>
            </w:pPr>
          </w:p>
        </w:tc>
        <w:tc>
          <w:tcPr>
            <w:tcW w:w="1380" w:type="dxa"/>
          </w:tcPr>
          <w:p w14:paraId="3F8B903E" w14:textId="77777777" w:rsidR="00B7533D" w:rsidRDefault="00B7533D">
            <w:pPr>
              <w:jc w:val="both"/>
              <w:rPr>
                <w:rFonts w:ascii="Calibri" w:eastAsia="Calibri" w:hAnsi="Calibri" w:cs="Calibri"/>
                <w:highlight w:val="white"/>
              </w:rPr>
            </w:pPr>
          </w:p>
        </w:tc>
        <w:tc>
          <w:tcPr>
            <w:tcW w:w="1530" w:type="dxa"/>
          </w:tcPr>
          <w:p w14:paraId="682960CE" w14:textId="77777777" w:rsidR="00B7533D" w:rsidRDefault="00B7533D">
            <w:pPr>
              <w:jc w:val="both"/>
              <w:rPr>
                <w:rFonts w:ascii="Calibri" w:eastAsia="Calibri" w:hAnsi="Calibri" w:cs="Calibri"/>
                <w:highlight w:val="white"/>
              </w:rPr>
            </w:pPr>
          </w:p>
        </w:tc>
      </w:tr>
      <w:tr w:rsidR="00B7533D" w14:paraId="518AF90C" w14:textId="77777777">
        <w:trPr>
          <w:jc w:val="center"/>
        </w:trPr>
        <w:tc>
          <w:tcPr>
            <w:tcW w:w="585" w:type="dxa"/>
          </w:tcPr>
          <w:p w14:paraId="6DE29D6E" w14:textId="77777777" w:rsidR="00B7533D" w:rsidRDefault="00000000">
            <w:pPr>
              <w:jc w:val="center"/>
              <w:rPr>
                <w:rFonts w:ascii="Calibri" w:eastAsia="Calibri" w:hAnsi="Calibri" w:cs="Calibri"/>
                <w:highlight w:val="white"/>
              </w:rPr>
            </w:pPr>
            <w:r>
              <w:rPr>
                <w:rFonts w:ascii="Calibri" w:eastAsia="Calibri" w:hAnsi="Calibri" w:cs="Calibri"/>
                <w:highlight w:val="white"/>
              </w:rPr>
              <w:t>6</w:t>
            </w:r>
          </w:p>
        </w:tc>
        <w:tc>
          <w:tcPr>
            <w:tcW w:w="3330" w:type="dxa"/>
            <w:shd w:val="clear" w:color="auto" w:fill="auto"/>
          </w:tcPr>
          <w:p w14:paraId="29BE647F" w14:textId="77777777" w:rsidR="00B7533D" w:rsidRDefault="00000000">
            <w:pPr>
              <w:tabs>
                <w:tab w:val="left" w:pos="720"/>
              </w:tabs>
              <w:rPr>
                <w:rFonts w:ascii="Calibri" w:eastAsia="Calibri" w:hAnsi="Calibri" w:cs="Calibri"/>
                <w:highlight w:val="white"/>
              </w:rPr>
            </w:pPr>
            <w:r>
              <w:rPr>
                <w:rFonts w:ascii="Calibri" w:eastAsia="Calibri" w:hAnsi="Calibri" w:cs="Calibri"/>
                <w:highlight w:val="white"/>
              </w:rPr>
              <w:t>On-call service assistant</w:t>
            </w:r>
          </w:p>
        </w:tc>
        <w:tc>
          <w:tcPr>
            <w:tcW w:w="1680" w:type="dxa"/>
            <w:shd w:val="clear" w:color="auto" w:fill="auto"/>
          </w:tcPr>
          <w:p w14:paraId="08222665"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person/day</w:t>
            </w:r>
          </w:p>
        </w:tc>
        <w:tc>
          <w:tcPr>
            <w:tcW w:w="1140" w:type="dxa"/>
          </w:tcPr>
          <w:p w14:paraId="2127A465" w14:textId="77777777" w:rsidR="00B7533D" w:rsidRDefault="00B7533D">
            <w:pPr>
              <w:widowControl w:val="0"/>
              <w:pBdr>
                <w:top w:val="nil"/>
                <w:left w:val="nil"/>
                <w:bottom w:val="nil"/>
                <w:right w:val="nil"/>
                <w:between w:val="nil"/>
              </w:pBdr>
              <w:spacing w:line="276" w:lineRule="auto"/>
              <w:jc w:val="center"/>
              <w:rPr>
                <w:rFonts w:ascii="Calibri" w:eastAsia="Calibri" w:hAnsi="Calibri" w:cs="Calibri"/>
                <w:i/>
                <w:highlight w:val="white"/>
              </w:rPr>
            </w:pPr>
          </w:p>
        </w:tc>
        <w:tc>
          <w:tcPr>
            <w:tcW w:w="1380" w:type="dxa"/>
          </w:tcPr>
          <w:p w14:paraId="08DA76E9"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c>
          <w:tcPr>
            <w:tcW w:w="1530" w:type="dxa"/>
          </w:tcPr>
          <w:p w14:paraId="40106F4F"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r>
      <w:tr w:rsidR="00B7533D" w14:paraId="42DC7C7E" w14:textId="77777777">
        <w:trPr>
          <w:jc w:val="center"/>
        </w:trPr>
        <w:tc>
          <w:tcPr>
            <w:tcW w:w="585" w:type="dxa"/>
          </w:tcPr>
          <w:p w14:paraId="5B8128E9" w14:textId="77777777" w:rsidR="00B7533D" w:rsidRDefault="00000000">
            <w:pPr>
              <w:jc w:val="center"/>
              <w:rPr>
                <w:rFonts w:ascii="Calibri" w:eastAsia="Calibri" w:hAnsi="Calibri" w:cs="Calibri"/>
                <w:highlight w:val="white"/>
              </w:rPr>
            </w:pPr>
            <w:r>
              <w:rPr>
                <w:rFonts w:ascii="Calibri" w:eastAsia="Calibri" w:hAnsi="Calibri" w:cs="Calibri"/>
                <w:highlight w:val="white"/>
              </w:rPr>
              <w:t>7</w:t>
            </w:r>
          </w:p>
        </w:tc>
        <w:tc>
          <w:tcPr>
            <w:tcW w:w="3330" w:type="dxa"/>
            <w:shd w:val="clear" w:color="auto" w:fill="auto"/>
          </w:tcPr>
          <w:p w14:paraId="050B4D89" w14:textId="77777777" w:rsidR="00B7533D" w:rsidRDefault="00000000">
            <w:pPr>
              <w:tabs>
                <w:tab w:val="left" w:pos="720"/>
              </w:tabs>
              <w:rPr>
                <w:rFonts w:ascii="Calibri" w:eastAsia="Calibri" w:hAnsi="Calibri" w:cs="Calibri"/>
                <w:highlight w:val="white"/>
              </w:rPr>
            </w:pPr>
            <w:r>
              <w:rPr>
                <w:rFonts w:ascii="Calibri" w:eastAsia="Calibri" w:hAnsi="Calibri" w:cs="Calibri"/>
                <w:highlight w:val="white"/>
              </w:rPr>
              <w:t>On-call cleaning service</w:t>
            </w:r>
          </w:p>
        </w:tc>
        <w:tc>
          <w:tcPr>
            <w:tcW w:w="1680" w:type="dxa"/>
            <w:shd w:val="clear" w:color="auto" w:fill="auto"/>
          </w:tcPr>
          <w:p w14:paraId="1DAA40E9"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person/day</w:t>
            </w:r>
          </w:p>
        </w:tc>
        <w:tc>
          <w:tcPr>
            <w:tcW w:w="1140" w:type="dxa"/>
          </w:tcPr>
          <w:p w14:paraId="2788F0B4" w14:textId="77777777" w:rsidR="00B7533D" w:rsidRDefault="00B7533D">
            <w:pPr>
              <w:widowControl w:val="0"/>
              <w:pBdr>
                <w:top w:val="nil"/>
                <w:left w:val="nil"/>
                <w:bottom w:val="nil"/>
                <w:right w:val="nil"/>
                <w:between w:val="nil"/>
              </w:pBdr>
              <w:spacing w:line="276" w:lineRule="auto"/>
              <w:jc w:val="center"/>
              <w:rPr>
                <w:rFonts w:ascii="Calibri" w:eastAsia="Calibri" w:hAnsi="Calibri" w:cs="Calibri"/>
                <w:i/>
                <w:highlight w:val="white"/>
              </w:rPr>
            </w:pPr>
          </w:p>
        </w:tc>
        <w:tc>
          <w:tcPr>
            <w:tcW w:w="1380" w:type="dxa"/>
          </w:tcPr>
          <w:p w14:paraId="4B86FCDC"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c>
          <w:tcPr>
            <w:tcW w:w="1530" w:type="dxa"/>
          </w:tcPr>
          <w:p w14:paraId="149F6B1A"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r>
      <w:tr w:rsidR="00B7533D" w14:paraId="07105C48" w14:textId="77777777">
        <w:trPr>
          <w:jc w:val="center"/>
        </w:trPr>
        <w:tc>
          <w:tcPr>
            <w:tcW w:w="585" w:type="dxa"/>
          </w:tcPr>
          <w:p w14:paraId="1FA0C285" w14:textId="77777777" w:rsidR="00B7533D" w:rsidRDefault="00000000">
            <w:pPr>
              <w:jc w:val="center"/>
              <w:rPr>
                <w:rFonts w:ascii="Calibri" w:eastAsia="Calibri" w:hAnsi="Calibri" w:cs="Calibri"/>
                <w:highlight w:val="white"/>
              </w:rPr>
            </w:pPr>
            <w:r>
              <w:rPr>
                <w:rFonts w:ascii="Calibri" w:eastAsia="Calibri" w:hAnsi="Calibri" w:cs="Calibri"/>
                <w:highlight w:val="white"/>
              </w:rPr>
              <w:t>8</w:t>
            </w:r>
          </w:p>
        </w:tc>
        <w:tc>
          <w:tcPr>
            <w:tcW w:w="3330" w:type="dxa"/>
            <w:shd w:val="clear" w:color="auto" w:fill="auto"/>
          </w:tcPr>
          <w:p w14:paraId="75532C80" w14:textId="77777777" w:rsidR="00B7533D" w:rsidRDefault="00000000">
            <w:pPr>
              <w:tabs>
                <w:tab w:val="left" w:pos="720"/>
              </w:tabs>
              <w:rPr>
                <w:rFonts w:ascii="Calibri" w:eastAsia="Calibri" w:hAnsi="Calibri" w:cs="Calibri"/>
                <w:highlight w:val="white"/>
              </w:rPr>
            </w:pPr>
            <w:r>
              <w:rPr>
                <w:rFonts w:ascii="Calibri" w:eastAsia="Calibri" w:hAnsi="Calibri" w:cs="Calibri"/>
                <w:highlight w:val="white"/>
              </w:rPr>
              <w:t xml:space="preserve">Overtime fee rate (when </w:t>
            </w:r>
            <w:proofErr w:type="gramStart"/>
            <w:r>
              <w:rPr>
                <w:rFonts w:ascii="Calibri" w:eastAsia="Calibri" w:hAnsi="Calibri" w:cs="Calibri"/>
                <w:highlight w:val="white"/>
              </w:rPr>
              <w:t>required)*</w:t>
            </w:r>
            <w:proofErr w:type="gramEnd"/>
            <w:r>
              <w:rPr>
                <w:rFonts w:ascii="Calibri" w:eastAsia="Calibri" w:hAnsi="Calibri" w:cs="Calibri"/>
                <w:highlight w:val="white"/>
              </w:rPr>
              <w:t>**</w:t>
            </w:r>
          </w:p>
        </w:tc>
        <w:tc>
          <w:tcPr>
            <w:tcW w:w="1680" w:type="dxa"/>
            <w:shd w:val="clear" w:color="auto" w:fill="auto"/>
          </w:tcPr>
          <w:p w14:paraId="12DF0F95" w14:textId="77777777" w:rsidR="00B7533D" w:rsidRDefault="00B7533D">
            <w:pPr>
              <w:tabs>
                <w:tab w:val="left" w:pos="720"/>
              </w:tabs>
              <w:jc w:val="center"/>
              <w:rPr>
                <w:rFonts w:ascii="Calibri" w:eastAsia="Calibri" w:hAnsi="Calibri" w:cs="Calibri"/>
                <w:highlight w:val="white"/>
              </w:rPr>
            </w:pPr>
          </w:p>
        </w:tc>
        <w:tc>
          <w:tcPr>
            <w:tcW w:w="1140" w:type="dxa"/>
          </w:tcPr>
          <w:p w14:paraId="12657BF5" w14:textId="77777777" w:rsidR="00B7533D" w:rsidRDefault="00B7533D">
            <w:pPr>
              <w:widowControl w:val="0"/>
              <w:pBdr>
                <w:top w:val="nil"/>
                <w:left w:val="nil"/>
                <w:bottom w:val="nil"/>
                <w:right w:val="nil"/>
                <w:between w:val="nil"/>
              </w:pBdr>
              <w:spacing w:line="276" w:lineRule="auto"/>
              <w:jc w:val="center"/>
              <w:rPr>
                <w:rFonts w:ascii="Calibri" w:eastAsia="Calibri" w:hAnsi="Calibri" w:cs="Calibri"/>
                <w:i/>
                <w:highlight w:val="white"/>
              </w:rPr>
            </w:pPr>
          </w:p>
        </w:tc>
        <w:tc>
          <w:tcPr>
            <w:tcW w:w="1380" w:type="dxa"/>
          </w:tcPr>
          <w:p w14:paraId="5A511BA7"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c>
          <w:tcPr>
            <w:tcW w:w="1530" w:type="dxa"/>
          </w:tcPr>
          <w:p w14:paraId="749EB19A"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r>
      <w:tr w:rsidR="00B7533D" w14:paraId="0C7177D5" w14:textId="77777777">
        <w:trPr>
          <w:jc w:val="center"/>
        </w:trPr>
        <w:tc>
          <w:tcPr>
            <w:tcW w:w="585" w:type="dxa"/>
          </w:tcPr>
          <w:p w14:paraId="19B0E909" w14:textId="77777777" w:rsidR="00B7533D" w:rsidRDefault="00000000">
            <w:pPr>
              <w:jc w:val="center"/>
              <w:rPr>
                <w:rFonts w:ascii="Calibri" w:eastAsia="Calibri" w:hAnsi="Calibri" w:cs="Calibri"/>
                <w:highlight w:val="white"/>
              </w:rPr>
            </w:pPr>
            <w:r>
              <w:rPr>
                <w:rFonts w:ascii="Calibri" w:eastAsia="Calibri" w:hAnsi="Calibri" w:cs="Calibri"/>
                <w:highlight w:val="white"/>
              </w:rPr>
              <w:t>8.1</w:t>
            </w:r>
          </w:p>
        </w:tc>
        <w:tc>
          <w:tcPr>
            <w:tcW w:w="3330" w:type="dxa"/>
            <w:shd w:val="clear" w:color="auto" w:fill="auto"/>
          </w:tcPr>
          <w:p w14:paraId="32E8BE8F" w14:textId="77777777" w:rsidR="00B7533D" w:rsidRDefault="00000000">
            <w:pPr>
              <w:rPr>
                <w:rFonts w:ascii="Calibri" w:eastAsia="Calibri" w:hAnsi="Calibri" w:cs="Calibri"/>
                <w:highlight w:val="white"/>
              </w:rPr>
            </w:pPr>
            <w:r>
              <w:rPr>
                <w:rFonts w:ascii="Calibri" w:eastAsia="Calibri" w:hAnsi="Calibri" w:cs="Calibri"/>
                <w:highlight w:val="white"/>
              </w:rPr>
              <w:t xml:space="preserve">   for General cleaning service staff </w:t>
            </w:r>
          </w:p>
        </w:tc>
        <w:tc>
          <w:tcPr>
            <w:tcW w:w="1680" w:type="dxa"/>
            <w:shd w:val="clear" w:color="auto" w:fill="auto"/>
          </w:tcPr>
          <w:p w14:paraId="25E347F2"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 xml:space="preserve">person/hour </w:t>
            </w:r>
          </w:p>
        </w:tc>
        <w:tc>
          <w:tcPr>
            <w:tcW w:w="1140" w:type="dxa"/>
          </w:tcPr>
          <w:p w14:paraId="1B4BDA25" w14:textId="77777777" w:rsidR="00B7533D" w:rsidRDefault="00B7533D">
            <w:pPr>
              <w:widowControl w:val="0"/>
              <w:pBdr>
                <w:top w:val="nil"/>
                <w:left w:val="nil"/>
                <w:bottom w:val="nil"/>
                <w:right w:val="nil"/>
                <w:between w:val="nil"/>
              </w:pBdr>
              <w:spacing w:line="276" w:lineRule="auto"/>
              <w:jc w:val="center"/>
              <w:rPr>
                <w:rFonts w:ascii="Calibri" w:eastAsia="Calibri" w:hAnsi="Calibri" w:cs="Calibri"/>
                <w:i/>
                <w:highlight w:val="white"/>
              </w:rPr>
            </w:pPr>
          </w:p>
        </w:tc>
        <w:tc>
          <w:tcPr>
            <w:tcW w:w="1380" w:type="dxa"/>
          </w:tcPr>
          <w:p w14:paraId="47FC7F01"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c>
          <w:tcPr>
            <w:tcW w:w="1530" w:type="dxa"/>
          </w:tcPr>
          <w:p w14:paraId="3CA120BB"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r>
      <w:tr w:rsidR="00B7533D" w14:paraId="6263BA42" w14:textId="77777777">
        <w:trPr>
          <w:jc w:val="center"/>
        </w:trPr>
        <w:tc>
          <w:tcPr>
            <w:tcW w:w="585" w:type="dxa"/>
          </w:tcPr>
          <w:p w14:paraId="780EEE4F" w14:textId="77777777" w:rsidR="00B7533D" w:rsidRDefault="00000000">
            <w:pPr>
              <w:jc w:val="center"/>
              <w:rPr>
                <w:rFonts w:ascii="Calibri" w:eastAsia="Calibri" w:hAnsi="Calibri" w:cs="Calibri"/>
                <w:highlight w:val="white"/>
              </w:rPr>
            </w:pPr>
            <w:r>
              <w:rPr>
                <w:rFonts w:ascii="Calibri" w:eastAsia="Calibri" w:hAnsi="Calibri" w:cs="Calibri"/>
                <w:highlight w:val="white"/>
              </w:rPr>
              <w:t>8.2</w:t>
            </w:r>
          </w:p>
        </w:tc>
        <w:tc>
          <w:tcPr>
            <w:tcW w:w="3330" w:type="dxa"/>
            <w:shd w:val="clear" w:color="auto" w:fill="auto"/>
          </w:tcPr>
          <w:p w14:paraId="6FD934EC" w14:textId="77777777" w:rsidR="00B7533D" w:rsidRDefault="00000000">
            <w:pPr>
              <w:rPr>
                <w:rFonts w:ascii="Calibri" w:eastAsia="Calibri" w:hAnsi="Calibri" w:cs="Calibri"/>
                <w:highlight w:val="white"/>
              </w:rPr>
            </w:pPr>
            <w:r>
              <w:rPr>
                <w:rFonts w:ascii="Calibri" w:eastAsia="Calibri" w:hAnsi="Calibri" w:cs="Calibri"/>
                <w:highlight w:val="white"/>
              </w:rPr>
              <w:t xml:space="preserve">   for Facility maintenance service staff</w:t>
            </w:r>
          </w:p>
        </w:tc>
        <w:tc>
          <w:tcPr>
            <w:tcW w:w="1680" w:type="dxa"/>
            <w:shd w:val="clear" w:color="auto" w:fill="auto"/>
          </w:tcPr>
          <w:p w14:paraId="7AD0350C"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 xml:space="preserve">person/hour </w:t>
            </w:r>
          </w:p>
        </w:tc>
        <w:tc>
          <w:tcPr>
            <w:tcW w:w="1140" w:type="dxa"/>
          </w:tcPr>
          <w:p w14:paraId="208FFC2E" w14:textId="77777777" w:rsidR="00B7533D" w:rsidRDefault="00B7533D">
            <w:pPr>
              <w:widowControl w:val="0"/>
              <w:pBdr>
                <w:top w:val="nil"/>
                <w:left w:val="nil"/>
                <w:bottom w:val="nil"/>
                <w:right w:val="nil"/>
                <w:between w:val="nil"/>
              </w:pBdr>
              <w:spacing w:line="276" w:lineRule="auto"/>
              <w:jc w:val="center"/>
              <w:rPr>
                <w:rFonts w:ascii="Calibri" w:eastAsia="Calibri" w:hAnsi="Calibri" w:cs="Calibri"/>
                <w:i/>
                <w:highlight w:val="white"/>
              </w:rPr>
            </w:pPr>
          </w:p>
        </w:tc>
        <w:tc>
          <w:tcPr>
            <w:tcW w:w="1380" w:type="dxa"/>
          </w:tcPr>
          <w:p w14:paraId="4ECA3D10"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c>
          <w:tcPr>
            <w:tcW w:w="1530" w:type="dxa"/>
          </w:tcPr>
          <w:p w14:paraId="3F956C2C"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r>
      <w:tr w:rsidR="00B7533D" w14:paraId="044AB840" w14:textId="77777777">
        <w:trPr>
          <w:jc w:val="center"/>
        </w:trPr>
        <w:tc>
          <w:tcPr>
            <w:tcW w:w="585" w:type="dxa"/>
          </w:tcPr>
          <w:p w14:paraId="26ED73DC" w14:textId="77777777" w:rsidR="00B7533D" w:rsidRDefault="00000000">
            <w:pPr>
              <w:jc w:val="center"/>
              <w:rPr>
                <w:rFonts w:ascii="Calibri" w:eastAsia="Calibri" w:hAnsi="Calibri" w:cs="Calibri"/>
                <w:highlight w:val="white"/>
              </w:rPr>
            </w:pPr>
            <w:r>
              <w:rPr>
                <w:rFonts w:ascii="Calibri" w:eastAsia="Calibri" w:hAnsi="Calibri" w:cs="Calibri"/>
                <w:highlight w:val="white"/>
              </w:rPr>
              <w:t>8.3</w:t>
            </w:r>
          </w:p>
        </w:tc>
        <w:tc>
          <w:tcPr>
            <w:tcW w:w="3330" w:type="dxa"/>
            <w:shd w:val="clear" w:color="auto" w:fill="auto"/>
          </w:tcPr>
          <w:p w14:paraId="7E827863" w14:textId="77777777" w:rsidR="00B7533D" w:rsidRDefault="00000000">
            <w:pPr>
              <w:rPr>
                <w:rFonts w:ascii="Calibri" w:eastAsia="Calibri" w:hAnsi="Calibri" w:cs="Calibri"/>
                <w:highlight w:val="white"/>
              </w:rPr>
            </w:pPr>
            <w:r>
              <w:rPr>
                <w:rFonts w:ascii="Calibri" w:eastAsia="Calibri" w:hAnsi="Calibri" w:cs="Calibri"/>
                <w:highlight w:val="white"/>
              </w:rPr>
              <w:t xml:space="preserve">   for On-call service assistant </w:t>
            </w:r>
          </w:p>
        </w:tc>
        <w:tc>
          <w:tcPr>
            <w:tcW w:w="1680" w:type="dxa"/>
            <w:shd w:val="clear" w:color="auto" w:fill="auto"/>
          </w:tcPr>
          <w:p w14:paraId="6E517A61"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 xml:space="preserve">person/hour </w:t>
            </w:r>
          </w:p>
        </w:tc>
        <w:tc>
          <w:tcPr>
            <w:tcW w:w="1140" w:type="dxa"/>
          </w:tcPr>
          <w:p w14:paraId="46D0C45D" w14:textId="77777777" w:rsidR="00B7533D" w:rsidRDefault="00B7533D">
            <w:pPr>
              <w:widowControl w:val="0"/>
              <w:pBdr>
                <w:top w:val="nil"/>
                <w:left w:val="nil"/>
                <w:bottom w:val="nil"/>
                <w:right w:val="nil"/>
                <w:between w:val="nil"/>
              </w:pBdr>
              <w:spacing w:line="276" w:lineRule="auto"/>
              <w:jc w:val="center"/>
              <w:rPr>
                <w:rFonts w:ascii="Calibri" w:eastAsia="Calibri" w:hAnsi="Calibri" w:cs="Calibri"/>
                <w:i/>
                <w:highlight w:val="white"/>
              </w:rPr>
            </w:pPr>
          </w:p>
        </w:tc>
        <w:tc>
          <w:tcPr>
            <w:tcW w:w="1380" w:type="dxa"/>
          </w:tcPr>
          <w:p w14:paraId="5209F7A1"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c>
          <w:tcPr>
            <w:tcW w:w="1530" w:type="dxa"/>
          </w:tcPr>
          <w:p w14:paraId="636DBF24"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r>
      <w:tr w:rsidR="00B7533D" w14:paraId="34C645C5" w14:textId="77777777">
        <w:trPr>
          <w:jc w:val="center"/>
        </w:trPr>
        <w:tc>
          <w:tcPr>
            <w:tcW w:w="585" w:type="dxa"/>
          </w:tcPr>
          <w:p w14:paraId="418B1F81" w14:textId="77777777" w:rsidR="00B7533D" w:rsidRDefault="00000000">
            <w:pPr>
              <w:jc w:val="center"/>
              <w:rPr>
                <w:rFonts w:ascii="Calibri" w:eastAsia="Calibri" w:hAnsi="Calibri" w:cs="Calibri"/>
                <w:highlight w:val="white"/>
              </w:rPr>
            </w:pPr>
            <w:r>
              <w:rPr>
                <w:rFonts w:ascii="Calibri" w:eastAsia="Calibri" w:hAnsi="Calibri" w:cs="Calibri"/>
                <w:highlight w:val="white"/>
              </w:rPr>
              <w:t>8.4</w:t>
            </w:r>
          </w:p>
        </w:tc>
        <w:tc>
          <w:tcPr>
            <w:tcW w:w="3330" w:type="dxa"/>
            <w:shd w:val="clear" w:color="auto" w:fill="auto"/>
          </w:tcPr>
          <w:p w14:paraId="114470CE" w14:textId="77777777" w:rsidR="00B7533D" w:rsidRDefault="00000000">
            <w:pPr>
              <w:rPr>
                <w:rFonts w:ascii="Calibri" w:eastAsia="Calibri" w:hAnsi="Calibri" w:cs="Calibri"/>
                <w:highlight w:val="white"/>
              </w:rPr>
            </w:pPr>
            <w:r>
              <w:rPr>
                <w:rFonts w:ascii="Calibri" w:eastAsia="Calibri" w:hAnsi="Calibri" w:cs="Calibri"/>
                <w:highlight w:val="white"/>
              </w:rPr>
              <w:t xml:space="preserve">   for On-call cleaning service staff</w:t>
            </w:r>
          </w:p>
        </w:tc>
        <w:tc>
          <w:tcPr>
            <w:tcW w:w="1680" w:type="dxa"/>
            <w:shd w:val="clear" w:color="auto" w:fill="auto"/>
          </w:tcPr>
          <w:p w14:paraId="09A8599E" w14:textId="77777777" w:rsidR="00B7533D" w:rsidRDefault="00000000">
            <w:pPr>
              <w:tabs>
                <w:tab w:val="left" w:pos="720"/>
              </w:tabs>
              <w:jc w:val="center"/>
              <w:rPr>
                <w:rFonts w:ascii="Calibri" w:eastAsia="Calibri" w:hAnsi="Calibri" w:cs="Calibri"/>
                <w:highlight w:val="white"/>
              </w:rPr>
            </w:pPr>
            <w:r>
              <w:rPr>
                <w:rFonts w:ascii="Calibri" w:eastAsia="Calibri" w:hAnsi="Calibri" w:cs="Calibri"/>
                <w:highlight w:val="white"/>
              </w:rPr>
              <w:t xml:space="preserve">person/hour </w:t>
            </w:r>
          </w:p>
        </w:tc>
        <w:tc>
          <w:tcPr>
            <w:tcW w:w="1140" w:type="dxa"/>
          </w:tcPr>
          <w:p w14:paraId="1A82C084" w14:textId="77777777" w:rsidR="00B7533D" w:rsidRDefault="00B7533D">
            <w:pPr>
              <w:widowControl w:val="0"/>
              <w:pBdr>
                <w:top w:val="nil"/>
                <w:left w:val="nil"/>
                <w:bottom w:val="nil"/>
                <w:right w:val="nil"/>
                <w:between w:val="nil"/>
              </w:pBdr>
              <w:spacing w:line="276" w:lineRule="auto"/>
              <w:jc w:val="center"/>
              <w:rPr>
                <w:rFonts w:ascii="Calibri" w:eastAsia="Calibri" w:hAnsi="Calibri" w:cs="Calibri"/>
                <w:i/>
                <w:highlight w:val="white"/>
              </w:rPr>
            </w:pPr>
          </w:p>
        </w:tc>
        <w:tc>
          <w:tcPr>
            <w:tcW w:w="1380" w:type="dxa"/>
          </w:tcPr>
          <w:p w14:paraId="252051AF"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c>
          <w:tcPr>
            <w:tcW w:w="1530" w:type="dxa"/>
          </w:tcPr>
          <w:p w14:paraId="63EA7639" w14:textId="77777777" w:rsidR="00B7533D" w:rsidRDefault="00B7533D">
            <w:pPr>
              <w:widowControl w:val="0"/>
              <w:pBdr>
                <w:top w:val="nil"/>
                <w:left w:val="nil"/>
                <w:bottom w:val="nil"/>
                <w:right w:val="nil"/>
                <w:between w:val="nil"/>
              </w:pBdr>
              <w:spacing w:line="276" w:lineRule="auto"/>
              <w:rPr>
                <w:rFonts w:ascii="Calibri" w:eastAsia="Calibri" w:hAnsi="Calibri" w:cs="Calibri"/>
                <w:i/>
                <w:highlight w:val="white"/>
              </w:rPr>
            </w:pPr>
          </w:p>
        </w:tc>
      </w:tr>
    </w:tbl>
    <w:p w14:paraId="356F60F9" w14:textId="77777777" w:rsidR="00B7533D" w:rsidRDefault="00B7533D">
      <w:pPr>
        <w:tabs>
          <w:tab w:val="left" w:pos="-180"/>
          <w:tab w:val="right" w:pos="1980"/>
          <w:tab w:val="left" w:pos="2160"/>
          <w:tab w:val="left" w:pos="4320"/>
        </w:tabs>
        <w:rPr>
          <w:rFonts w:ascii="Calibri" w:eastAsia="Calibri" w:hAnsi="Calibri" w:cs="Calibri"/>
          <w:highlight w:val="white"/>
        </w:rPr>
      </w:pPr>
    </w:p>
    <w:p w14:paraId="0CE7F219" w14:textId="0593A58A" w:rsidR="00B7533D" w:rsidRDefault="00000000">
      <w:pPr>
        <w:tabs>
          <w:tab w:val="left" w:pos="720"/>
        </w:tabs>
        <w:jc w:val="both"/>
        <w:rPr>
          <w:rFonts w:ascii="Calibri" w:eastAsia="Calibri" w:hAnsi="Calibri" w:cs="Calibri"/>
          <w:sz w:val="20"/>
          <w:highlight w:val="white"/>
        </w:rPr>
      </w:pPr>
      <w:r>
        <w:rPr>
          <w:rFonts w:ascii="Calibri" w:eastAsia="Calibri" w:hAnsi="Calibri" w:cs="Calibri"/>
          <w:sz w:val="20"/>
          <w:highlight w:val="white"/>
        </w:rPr>
        <w:t xml:space="preserve">*The unit rate should be an </w:t>
      </w:r>
      <w:r w:rsidR="00E873E8">
        <w:rPr>
          <w:rFonts w:ascii="Calibri" w:eastAsia="Calibri" w:hAnsi="Calibri" w:cs="Calibri"/>
          <w:sz w:val="20"/>
          <w:highlight w:val="white"/>
        </w:rPr>
        <w:t>all-inclusive</w:t>
      </w:r>
      <w:r>
        <w:rPr>
          <w:rFonts w:ascii="Calibri" w:eastAsia="Calibri" w:hAnsi="Calibri" w:cs="Calibri"/>
          <w:sz w:val="20"/>
          <w:highlight w:val="white"/>
        </w:rPr>
        <w:t xml:space="preserve"> final price to be paid by UNFPA to the service provider. To justify the unit price, a cost breakdown should be provided in a separate excel table for UNFPA to check if the financial offer covers all details of the Terms of Reference. The cost details stated in the cost breakdown will be used as a base for any contract amendment in the future when necessary. The cost breakdown should be linked to the technical proposal including all details of below as minimum:</w:t>
      </w:r>
    </w:p>
    <w:p w14:paraId="393F610E" w14:textId="77777777" w:rsidR="00B7533D" w:rsidRDefault="00000000">
      <w:pPr>
        <w:numPr>
          <w:ilvl w:val="0"/>
          <w:numId w:val="13"/>
        </w:numPr>
        <w:tabs>
          <w:tab w:val="left" w:pos="720"/>
        </w:tabs>
        <w:jc w:val="both"/>
        <w:rPr>
          <w:rFonts w:ascii="Calibri" w:eastAsia="Calibri" w:hAnsi="Calibri" w:cs="Calibri"/>
          <w:sz w:val="20"/>
          <w:highlight w:val="white"/>
        </w:rPr>
      </w:pPr>
      <w:r>
        <w:rPr>
          <w:rFonts w:ascii="Calibri" w:eastAsia="Calibri" w:hAnsi="Calibri" w:cs="Calibri"/>
          <w:sz w:val="20"/>
          <w:highlight w:val="white"/>
        </w:rPr>
        <w:t>Labor cost in detail</w:t>
      </w:r>
    </w:p>
    <w:p w14:paraId="4F7B23DC" w14:textId="77777777" w:rsidR="00B7533D" w:rsidRDefault="00000000">
      <w:pPr>
        <w:numPr>
          <w:ilvl w:val="0"/>
          <w:numId w:val="13"/>
        </w:numPr>
        <w:tabs>
          <w:tab w:val="left" w:pos="720"/>
        </w:tabs>
        <w:jc w:val="both"/>
        <w:rPr>
          <w:rFonts w:ascii="Calibri" w:eastAsia="Calibri" w:hAnsi="Calibri" w:cs="Calibri"/>
          <w:sz w:val="20"/>
          <w:highlight w:val="white"/>
        </w:rPr>
      </w:pPr>
      <w:r>
        <w:rPr>
          <w:rFonts w:ascii="Calibri" w:eastAsia="Calibri" w:hAnsi="Calibri" w:cs="Calibri"/>
          <w:sz w:val="20"/>
          <w:highlight w:val="white"/>
        </w:rPr>
        <w:t>Administrative costs</w:t>
      </w:r>
    </w:p>
    <w:p w14:paraId="421B9D97" w14:textId="77777777" w:rsidR="00B7533D" w:rsidRDefault="00000000">
      <w:pPr>
        <w:numPr>
          <w:ilvl w:val="0"/>
          <w:numId w:val="13"/>
        </w:numPr>
        <w:tabs>
          <w:tab w:val="left" w:pos="720"/>
        </w:tabs>
        <w:jc w:val="both"/>
        <w:rPr>
          <w:rFonts w:ascii="Calibri" w:eastAsia="Calibri" w:hAnsi="Calibri" w:cs="Calibri"/>
          <w:sz w:val="20"/>
          <w:highlight w:val="white"/>
        </w:rPr>
      </w:pPr>
      <w:r>
        <w:rPr>
          <w:rFonts w:ascii="Calibri" w:eastAsia="Calibri" w:hAnsi="Calibri" w:cs="Calibri"/>
          <w:sz w:val="20"/>
          <w:highlight w:val="white"/>
        </w:rPr>
        <w:t>Material cost in detail</w:t>
      </w:r>
    </w:p>
    <w:p w14:paraId="38798E8F" w14:textId="77777777" w:rsidR="00B7533D" w:rsidRDefault="00000000">
      <w:pPr>
        <w:numPr>
          <w:ilvl w:val="0"/>
          <w:numId w:val="13"/>
        </w:numPr>
        <w:tabs>
          <w:tab w:val="left" w:pos="720"/>
        </w:tabs>
        <w:jc w:val="both"/>
        <w:rPr>
          <w:rFonts w:ascii="Calibri" w:eastAsia="Calibri" w:hAnsi="Calibri" w:cs="Calibri"/>
          <w:sz w:val="20"/>
          <w:highlight w:val="white"/>
        </w:rPr>
      </w:pPr>
      <w:r>
        <w:rPr>
          <w:rFonts w:ascii="Calibri" w:eastAsia="Calibri" w:hAnsi="Calibri" w:cs="Calibri"/>
          <w:sz w:val="20"/>
          <w:highlight w:val="white"/>
        </w:rPr>
        <w:t>Equipment cost in detail</w:t>
      </w:r>
    </w:p>
    <w:p w14:paraId="2A5EE296" w14:textId="77777777" w:rsidR="00B7533D" w:rsidRDefault="00000000">
      <w:pPr>
        <w:numPr>
          <w:ilvl w:val="0"/>
          <w:numId w:val="13"/>
        </w:numPr>
        <w:tabs>
          <w:tab w:val="left" w:pos="720"/>
        </w:tabs>
        <w:jc w:val="both"/>
        <w:rPr>
          <w:rFonts w:ascii="Calibri" w:eastAsia="Calibri" w:hAnsi="Calibri" w:cs="Calibri"/>
          <w:sz w:val="20"/>
          <w:highlight w:val="white"/>
        </w:rPr>
      </w:pPr>
      <w:r>
        <w:rPr>
          <w:rFonts w:ascii="Calibri" w:eastAsia="Calibri" w:hAnsi="Calibri" w:cs="Calibri"/>
          <w:sz w:val="20"/>
          <w:highlight w:val="white"/>
        </w:rPr>
        <w:t>Applicable taxes</w:t>
      </w:r>
    </w:p>
    <w:p w14:paraId="152757C8" w14:textId="77777777" w:rsidR="00B7533D" w:rsidRDefault="00B7533D">
      <w:pPr>
        <w:tabs>
          <w:tab w:val="left" w:pos="720"/>
        </w:tabs>
        <w:jc w:val="both"/>
        <w:rPr>
          <w:rFonts w:ascii="Calibri" w:eastAsia="Calibri" w:hAnsi="Calibri" w:cs="Calibri"/>
          <w:sz w:val="20"/>
          <w:highlight w:val="white"/>
        </w:rPr>
      </w:pPr>
    </w:p>
    <w:p w14:paraId="215F4B7B" w14:textId="77777777" w:rsidR="00B7533D" w:rsidRDefault="00000000">
      <w:pPr>
        <w:tabs>
          <w:tab w:val="left" w:pos="720"/>
        </w:tabs>
        <w:jc w:val="both"/>
        <w:rPr>
          <w:rFonts w:ascii="Calibri" w:eastAsia="Calibri" w:hAnsi="Calibri" w:cs="Calibri"/>
          <w:sz w:val="20"/>
          <w:highlight w:val="white"/>
        </w:rPr>
      </w:pPr>
      <w:r>
        <w:rPr>
          <w:rFonts w:ascii="Calibri" w:eastAsia="Calibri" w:hAnsi="Calibri" w:cs="Calibri"/>
          <w:sz w:val="20"/>
          <w:highlight w:val="white"/>
        </w:rPr>
        <w:t xml:space="preserve">**Local bidders are requested to specify the VAT if the company is a VAT payer. </w:t>
      </w:r>
    </w:p>
    <w:p w14:paraId="5FDF6D85" w14:textId="77777777" w:rsidR="00B7533D" w:rsidRDefault="00B7533D">
      <w:pPr>
        <w:tabs>
          <w:tab w:val="left" w:pos="720"/>
        </w:tabs>
        <w:jc w:val="both"/>
        <w:rPr>
          <w:rFonts w:ascii="Calibri" w:eastAsia="Calibri" w:hAnsi="Calibri" w:cs="Calibri"/>
          <w:sz w:val="20"/>
          <w:highlight w:val="white"/>
        </w:rPr>
      </w:pPr>
    </w:p>
    <w:p w14:paraId="19797E3B" w14:textId="77777777" w:rsidR="00B7533D" w:rsidRDefault="00000000">
      <w:pPr>
        <w:tabs>
          <w:tab w:val="left" w:pos="720"/>
        </w:tabs>
        <w:jc w:val="both"/>
        <w:rPr>
          <w:rFonts w:ascii="Calibri" w:eastAsia="Calibri" w:hAnsi="Calibri" w:cs="Calibri"/>
          <w:sz w:val="20"/>
          <w:highlight w:val="white"/>
        </w:rPr>
      </w:pPr>
      <w:r>
        <w:rPr>
          <w:rFonts w:ascii="Calibri" w:eastAsia="Calibri" w:hAnsi="Calibri" w:cs="Calibri"/>
          <w:sz w:val="20"/>
          <w:highlight w:val="white"/>
        </w:rPr>
        <w:t>***The overtime work may be requested by the UN Common Premises Coordinator when necessary. In that case, the overtime fee rate accepted by UNFPA will apply for the work of onsite service staff.</w:t>
      </w:r>
    </w:p>
    <w:p w14:paraId="64EC5B06" w14:textId="77777777" w:rsidR="00B7533D" w:rsidRDefault="00B7533D">
      <w:pPr>
        <w:pBdr>
          <w:top w:val="nil"/>
          <w:left w:val="nil"/>
          <w:bottom w:val="nil"/>
          <w:right w:val="nil"/>
          <w:between w:val="nil"/>
        </w:pBdr>
        <w:tabs>
          <w:tab w:val="left" w:pos="720"/>
        </w:tabs>
        <w:jc w:val="both"/>
        <w:rPr>
          <w:rFonts w:ascii="Calibri" w:eastAsia="Calibri" w:hAnsi="Calibri" w:cs="Calibri"/>
          <w:sz w:val="20"/>
          <w:highlight w:val="yellow"/>
        </w:rPr>
      </w:pPr>
    </w:p>
    <w:tbl>
      <w:tblPr>
        <w:tblStyle w:val="afffff8"/>
        <w:tblW w:w="9242" w:type="dxa"/>
        <w:tblInd w:w="-108" w:type="dxa"/>
        <w:tblBorders>
          <w:top w:val="single" w:sz="4" w:space="0" w:color="D9D9D9"/>
          <w:left w:val="single" w:sz="4" w:space="0" w:color="D9D9D9"/>
          <w:bottom w:val="single" w:sz="4" w:space="0" w:color="D9D9D9"/>
          <w:right w:val="single" w:sz="4" w:space="0" w:color="D9D9D9"/>
          <w:insideH w:val="single" w:sz="6" w:space="0" w:color="D9D9D9"/>
          <w:insideV w:val="single" w:sz="6" w:space="0" w:color="D9D9D9"/>
        </w:tblBorders>
        <w:tblLayout w:type="fixed"/>
        <w:tblLook w:val="0400" w:firstRow="0" w:lastRow="0" w:firstColumn="0" w:lastColumn="0" w:noHBand="0" w:noVBand="1"/>
      </w:tblPr>
      <w:tblGrid>
        <w:gridCol w:w="3227"/>
        <w:gridCol w:w="6015"/>
      </w:tblGrid>
      <w:tr w:rsidR="00B7533D" w14:paraId="474A2386" w14:textId="77777777">
        <w:tc>
          <w:tcPr>
            <w:tcW w:w="3227" w:type="dxa"/>
          </w:tcPr>
          <w:p w14:paraId="5A6CDADB" w14:textId="77777777" w:rsidR="00B7533D" w:rsidRDefault="00000000">
            <w:pPr>
              <w:jc w:val="both"/>
              <w:rPr>
                <w:rFonts w:ascii="Calibri" w:eastAsia="Calibri" w:hAnsi="Calibri" w:cs="Calibri"/>
              </w:rPr>
            </w:pPr>
            <w:r>
              <w:rPr>
                <w:rFonts w:ascii="Calibri" w:eastAsia="Calibri" w:hAnsi="Calibri" w:cs="Calibri"/>
              </w:rPr>
              <w:t>Signature and stamp of the Bidder:</w:t>
            </w:r>
          </w:p>
        </w:tc>
        <w:tc>
          <w:tcPr>
            <w:tcW w:w="6015" w:type="dxa"/>
          </w:tcPr>
          <w:p w14:paraId="1D14F00F" w14:textId="77777777" w:rsidR="00B7533D" w:rsidRDefault="00B7533D">
            <w:pPr>
              <w:jc w:val="both"/>
              <w:rPr>
                <w:rFonts w:ascii="Calibri" w:eastAsia="Calibri" w:hAnsi="Calibri" w:cs="Calibri"/>
              </w:rPr>
            </w:pPr>
          </w:p>
        </w:tc>
      </w:tr>
      <w:tr w:rsidR="00B7533D" w14:paraId="25A293DB" w14:textId="77777777">
        <w:tc>
          <w:tcPr>
            <w:tcW w:w="3227" w:type="dxa"/>
          </w:tcPr>
          <w:p w14:paraId="0241AEBD" w14:textId="77777777" w:rsidR="00B7533D" w:rsidRDefault="00000000">
            <w:pPr>
              <w:jc w:val="both"/>
              <w:rPr>
                <w:rFonts w:ascii="Calibri" w:eastAsia="Calibri" w:hAnsi="Calibri" w:cs="Calibri"/>
              </w:rPr>
            </w:pPr>
            <w:r>
              <w:rPr>
                <w:rFonts w:ascii="Calibri" w:eastAsia="Calibri" w:hAnsi="Calibri" w:cs="Calibri"/>
              </w:rPr>
              <w:lastRenderedPageBreak/>
              <w:t>Name:</w:t>
            </w:r>
          </w:p>
        </w:tc>
        <w:tc>
          <w:tcPr>
            <w:tcW w:w="6015" w:type="dxa"/>
          </w:tcPr>
          <w:p w14:paraId="2CD94115" w14:textId="77777777" w:rsidR="00B7533D" w:rsidRDefault="00B7533D">
            <w:pPr>
              <w:jc w:val="both"/>
              <w:rPr>
                <w:rFonts w:ascii="Calibri" w:eastAsia="Calibri" w:hAnsi="Calibri" w:cs="Calibri"/>
              </w:rPr>
            </w:pPr>
          </w:p>
        </w:tc>
      </w:tr>
      <w:tr w:rsidR="00B7533D" w14:paraId="76A8FF0E" w14:textId="77777777">
        <w:tc>
          <w:tcPr>
            <w:tcW w:w="3227" w:type="dxa"/>
          </w:tcPr>
          <w:p w14:paraId="690EFF24" w14:textId="77777777" w:rsidR="00B7533D" w:rsidRDefault="00000000">
            <w:pPr>
              <w:jc w:val="both"/>
              <w:rPr>
                <w:rFonts w:ascii="Calibri" w:eastAsia="Calibri" w:hAnsi="Calibri" w:cs="Calibri"/>
              </w:rPr>
            </w:pPr>
            <w:r>
              <w:rPr>
                <w:rFonts w:ascii="Calibri" w:eastAsia="Calibri" w:hAnsi="Calibri" w:cs="Calibri"/>
              </w:rPr>
              <w:t>Title:</w:t>
            </w:r>
          </w:p>
        </w:tc>
        <w:tc>
          <w:tcPr>
            <w:tcW w:w="6015" w:type="dxa"/>
          </w:tcPr>
          <w:p w14:paraId="7F5EE5F6" w14:textId="77777777" w:rsidR="00B7533D" w:rsidRDefault="00B7533D">
            <w:pPr>
              <w:jc w:val="both"/>
              <w:rPr>
                <w:rFonts w:ascii="Calibri" w:eastAsia="Calibri" w:hAnsi="Calibri" w:cs="Calibri"/>
              </w:rPr>
            </w:pPr>
          </w:p>
        </w:tc>
      </w:tr>
      <w:tr w:rsidR="00B7533D" w14:paraId="6A809A59" w14:textId="77777777">
        <w:tc>
          <w:tcPr>
            <w:tcW w:w="3227" w:type="dxa"/>
          </w:tcPr>
          <w:p w14:paraId="4C4DC37B" w14:textId="77777777" w:rsidR="00B7533D" w:rsidRDefault="00000000">
            <w:pPr>
              <w:jc w:val="both"/>
              <w:rPr>
                <w:rFonts w:ascii="Calibri" w:eastAsia="Calibri" w:hAnsi="Calibri" w:cs="Calibri"/>
              </w:rPr>
            </w:pPr>
            <w:r>
              <w:rPr>
                <w:rFonts w:ascii="Calibri" w:eastAsia="Calibri" w:hAnsi="Calibri" w:cs="Calibri"/>
              </w:rPr>
              <w:t>Name of Company:</w:t>
            </w:r>
          </w:p>
        </w:tc>
        <w:tc>
          <w:tcPr>
            <w:tcW w:w="6015" w:type="dxa"/>
          </w:tcPr>
          <w:p w14:paraId="5E512836" w14:textId="77777777" w:rsidR="00B7533D" w:rsidRDefault="00B7533D">
            <w:pPr>
              <w:jc w:val="both"/>
              <w:rPr>
                <w:rFonts w:ascii="Calibri" w:eastAsia="Calibri" w:hAnsi="Calibri" w:cs="Calibri"/>
              </w:rPr>
            </w:pPr>
          </w:p>
        </w:tc>
      </w:tr>
      <w:tr w:rsidR="00B7533D" w14:paraId="08DF8BE7" w14:textId="77777777">
        <w:tc>
          <w:tcPr>
            <w:tcW w:w="3227" w:type="dxa"/>
          </w:tcPr>
          <w:p w14:paraId="62AE3666" w14:textId="77777777" w:rsidR="00B7533D" w:rsidRDefault="00000000">
            <w:pPr>
              <w:jc w:val="both"/>
              <w:rPr>
                <w:rFonts w:ascii="Calibri" w:eastAsia="Calibri" w:hAnsi="Calibri" w:cs="Calibri"/>
              </w:rPr>
            </w:pPr>
            <w:r>
              <w:rPr>
                <w:rFonts w:ascii="Calibri" w:eastAsia="Calibri" w:hAnsi="Calibri" w:cs="Calibri"/>
              </w:rPr>
              <w:t>Telephone:</w:t>
            </w:r>
          </w:p>
        </w:tc>
        <w:tc>
          <w:tcPr>
            <w:tcW w:w="6015" w:type="dxa"/>
          </w:tcPr>
          <w:p w14:paraId="5069E0BD" w14:textId="77777777" w:rsidR="00B7533D" w:rsidRDefault="00B7533D">
            <w:pPr>
              <w:jc w:val="both"/>
              <w:rPr>
                <w:rFonts w:ascii="Calibri" w:eastAsia="Calibri" w:hAnsi="Calibri" w:cs="Calibri"/>
              </w:rPr>
            </w:pPr>
          </w:p>
        </w:tc>
      </w:tr>
      <w:tr w:rsidR="00B7533D" w14:paraId="5B6C787B" w14:textId="77777777">
        <w:tc>
          <w:tcPr>
            <w:tcW w:w="3227" w:type="dxa"/>
          </w:tcPr>
          <w:p w14:paraId="0306DD36" w14:textId="77777777" w:rsidR="00B7533D" w:rsidRDefault="00000000">
            <w:pPr>
              <w:jc w:val="both"/>
              <w:rPr>
                <w:rFonts w:ascii="Calibri" w:eastAsia="Calibri" w:hAnsi="Calibri" w:cs="Calibri"/>
              </w:rPr>
            </w:pPr>
            <w:r>
              <w:rPr>
                <w:rFonts w:ascii="Calibri" w:eastAsia="Calibri" w:hAnsi="Calibri" w:cs="Calibri"/>
              </w:rPr>
              <w:t>Email:</w:t>
            </w:r>
          </w:p>
        </w:tc>
        <w:tc>
          <w:tcPr>
            <w:tcW w:w="6015" w:type="dxa"/>
          </w:tcPr>
          <w:p w14:paraId="39610E40" w14:textId="77777777" w:rsidR="00B7533D" w:rsidRDefault="00B7533D">
            <w:pPr>
              <w:jc w:val="both"/>
              <w:rPr>
                <w:rFonts w:ascii="Calibri" w:eastAsia="Calibri" w:hAnsi="Calibri" w:cs="Calibri"/>
              </w:rPr>
            </w:pPr>
          </w:p>
        </w:tc>
      </w:tr>
    </w:tbl>
    <w:p w14:paraId="69E05FE4" w14:textId="1735EF90" w:rsidR="00E873E8" w:rsidRDefault="00E873E8">
      <w:pPr>
        <w:overflowPunct/>
        <w:autoSpaceDE/>
        <w:autoSpaceDN/>
        <w:adjustRightInd/>
        <w:textAlignment w:val="auto"/>
        <w:rPr>
          <w:rFonts w:ascii="Calibri" w:eastAsia="Calibri" w:hAnsi="Calibri" w:cs="Calibri"/>
          <w:b/>
          <w:bCs/>
          <w:smallCaps/>
          <w:color w:val="000000"/>
          <w:sz w:val="28"/>
          <w:szCs w:val="28"/>
        </w:rPr>
      </w:pPr>
      <w:bookmarkStart w:id="1" w:name="_heading=h.jo2myowt6exp" w:colFirst="0" w:colLast="0"/>
      <w:bookmarkStart w:id="2" w:name="_heading=h.lmdsadqyjujd" w:colFirst="0" w:colLast="0"/>
      <w:bookmarkEnd w:id="1"/>
      <w:bookmarkEnd w:id="2"/>
    </w:p>
    <w:sectPr w:rsidR="00E873E8">
      <w:headerReference w:type="default" r:id="rId8"/>
      <w:footerReference w:type="default" r:id="rId9"/>
      <w:pgSz w:w="11906" w:h="16838"/>
      <w:pgMar w:top="1701" w:right="1440" w:bottom="1440" w:left="1440"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FD1AA2" w14:textId="77777777" w:rsidR="00CD37AF" w:rsidRDefault="00CD37AF">
      <w:r>
        <w:separator/>
      </w:r>
    </w:p>
  </w:endnote>
  <w:endnote w:type="continuationSeparator" w:id="0">
    <w:p w14:paraId="573EFC4C" w14:textId="77777777" w:rsidR="00CD37AF" w:rsidRDefault="00CD3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7582FB99-A521-4F68-B39B-3F0B48E67EBC}"/>
    <w:embedBold r:id="rId2" w:fontKey="{07995533-355E-4664-852B-002C69DB6355}"/>
    <w:embedItalic r:id="rId3" w:fontKey="{FCEA8657-2061-4206-B642-E0A3C69E8A06}"/>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4" w:fontKey="{DBB04B75-39E5-40FD-BB13-F025FA6E3A35}"/>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5" w:fontKey="{30CA4550-58A0-4270-9D3D-1398711B946D}"/>
    <w:embedBold r:id="rId6" w:fontKey="{9E4981C5-6D2B-4092-AA8C-8ED71ECA8119}"/>
  </w:font>
  <w:font w:name="Courier">
    <w:altName w:val="Courier New"/>
    <w:panose1 w:val="02070409020205020404"/>
    <w:charset w:val="00"/>
    <w:family w:val="auto"/>
    <w:notTrueType/>
    <w:pitch w:val="default"/>
  </w:font>
  <w:font w:name="Tahoma">
    <w:panose1 w:val="020B0604030504040204"/>
    <w:charset w:val="00"/>
    <w:family w:val="swiss"/>
    <w:pitch w:val="variable"/>
    <w:sig w:usb0="E1002EFF" w:usb1="C000605B" w:usb2="00000029" w:usb3="00000000" w:csb0="000101FF" w:csb1="00000000"/>
    <w:embedRegular r:id="rId7" w:fontKey="{E4EF6633-893B-45B4-95F7-95BD6A22FDF2}"/>
  </w:font>
  <w:font w:name="Times">
    <w:panose1 w:val="02020603050405020304"/>
    <w:charset w:val="00"/>
    <w:family w:val="roman"/>
    <w:pitch w:val="variable"/>
    <w:sig w:usb0="E0002EFF" w:usb1="C000785B" w:usb2="00000009" w:usb3="00000000" w:csb0="000001FF" w:csb1="00000000"/>
    <w:embedRegular r:id="rId8" w:fontKey="{EF6865C6-D47C-4020-9882-A2142D6F3A29}"/>
  </w:font>
  <w:font w:name="Century Gothic">
    <w:panose1 w:val="020B0502020202020204"/>
    <w:charset w:val="00"/>
    <w:family w:val="swiss"/>
    <w:pitch w:val="variable"/>
    <w:sig w:usb0="00000287" w:usb1="00000000" w:usb2="00000000" w:usb3="00000000" w:csb0="0000009F" w:csb1="00000000"/>
    <w:embedBoldItalic r:id="rId9" w:fontKey="{1E371525-55A4-4174-A0D0-A62914D737D6}"/>
  </w:font>
  <w:font w:name="UNFPA-Tex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32406" w14:textId="77777777" w:rsidR="00B7533D" w:rsidRDefault="00000000">
    <w:pPr>
      <w:pBdr>
        <w:top w:val="nil"/>
        <w:left w:val="nil"/>
        <w:bottom w:val="nil"/>
        <w:right w:val="nil"/>
        <w:between w:val="nil"/>
      </w:pBdr>
      <w:tabs>
        <w:tab w:val="right" w:pos="9720"/>
      </w:tabs>
      <w:ind w:right="360"/>
      <w:jc w:val="center"/>
      <w:rPr>
        <w:rFonts w:ascii="Calibri" w:eastAsia="Calibri" w:hAnsi="Calibri" w:cs="Calibri"/>
        <w:color w:val="000000"/>
        <w:sz w:val="18"/>
        <w:szCs w:val="18"/>
      </w:rPr>
    </w:pPr>
    <w:r>
      <w:rPr>
        <w:rFonts w:ascii="Calibri" w:eastAsia="Calibri" w:hAnsi="Calibri" w:cs="Calibri"/>
        <w:color w:val="000000"/>
        <w:sz w:val="18"/>
        <w:szCs w:val="18"/>
      </w:rPr>
      <w:t>UNFPA/</w:t>
    </w:r>
    <w:r>
      <w:rPr>
        <w:rFonts w:ascii="Calibri" w:eastAsia="Calibri" w:hAnsi="Calibri" w:cs="Calibri"/>
        <w:sz w:val="18"/>
        <w:szCs w:val="18"/>
      </w:rPr>
      <w:t>SCMU</w:t>
    </w:r>
    <w:r>
      <w:rPr>
        <w:rFonts w:ascii="Calibri" w:eastAsia="Calibri" w:hAnsi="Calibri" w:cs="Calibri"/>
        <w:color w:val="000000"/>
        <w:sz w:val="18"/>
        <w:szCs w:val="18"/>
      </w:rPr>
      <w:t>/Bids/Request for Proposal/RFP/</w:t>
    </w:r>
    <w:r>
      <w:rPr>
        <w:rFonts w:ascii="Calibri" w:eastAsia="Calibri" w:hAnsi="Calibri" w:cs="Calibri"/>
        <w:color w:val="000000"/>
        <w:sz w:val="13"/>
        <w:szCs w:val="13"/>
      </w:rPr>
      <w:t xml:space="preserve"> </w:t>
    </w:r>
    <w:r>
      <w:rPr>
        <w:rFonts w:ascii="Calibri" w:eastAsia="Calibri" w:hAnsi="Calibri" w:cs="Calibri"/>
        <w:color w:val="000000"/>
        <w:sz w:val="18"/>
        <w:szCs w:val="18"/>
      </w:rPr>
      <w:t>RFP for LTA [1016 – Rev03]</w:t>
    </w:r>
  </w:p>
  <w:p w14:paraId="6929C422" w14:textId="4D79E08C" w:rsidR="00B7533D" w:rsidRDefault="00000000">
    <w:pPr>
      <w:pBdr>
        <w:top w:val="nil"/>
        <w:left w:val="nil"/>
        <w:bottom w:val="nil"/>
        <w:right w:val="nil"/>
        <w:between w:val="nil"/>
      </w:pBdr>
      <w:tabs>
        <w:tab w:val="right" w:pos="9720"/>
      </w:tabs>
      <w:ind w:right="360"/>
      <w:jc w:val="center"/>
      <w:rPr>
        <w:rFonts w:ascii="Calibri" w:eastAsia="Calibri" w:hAnsi="Calibri" w:cs="Calibri"/>
        <w:sz w:val="18"/>
        <w:szCs w:val="18"/>
      </w:rPr>
    </w:pPr>
    <w:r>
      <w:rPr>
        <w:rFonts w:ascii="Calibri" w:eastAsia="Calibri" w:hAnsi="Calibri" w:cs="Calibri"/>
        <w:sz w:val="18"/>
        <w:szCs w:val="18"/>
      </w:rPr>
      <w:t>UNFPA</w:t>
    </w:r>
    <w:r w:rsidR="00300169">
      <w:rPr>
        <w:rFonts w:ascii="Calibri" w:eastAsia="Calibri" w:hAnsi="Calibri" w:cs="Calibri"/>
        <w:sz w:val="18"/>
        <w:szCs w:val="18"/>
      </w:rPr>
      <w:t>/</w:t>
    </w:r>
    <w:r>
      <w:rPr>
        <w:rFonts w:ascii="Calibri" w:eastAsia="Calibri" w:hAnsi="Calibri" w:cs="Calibri"/>
        <w:sz w:val="18"/>
        <w:szCs w:val="18"/>
      </w:rPr>
      <w:t>MNG</w:t>
    </w:r>
    <w:r w:rsidR="00300169">
      <w:rPr>
        <w:rFonts w:ascii="Calibri" w:eastAsia="Calibri" w:hAnsi="Calibri" w:cs="Calibri"/>
        <w:sz w:val="18"/>
        <w:szCs w:val="18"/>
      </w:rPr>
      <w:t>/</w:t>
    </w:r>
    <w:r>
      <w:rPr>
        <w:rFonts w:ascii="Calibri" w:eastAsia="Calibri" w:hAnsi="Calibri" w:cs="Calibri"/>
        <w:sz w:val="18"/>
        <w:szCs w:val="18"/>
      </w:rPr>
      <w:t>RFP</w:t>
    </w:r>
    <w:r w:rsidR="00300169">
      <w:rPr>
        <w:rFonts w:ascii="Calibri" w:eastAsia="Calibri" w:hAnsi="Calibri" w:cs="Calibri"/>
        <w:sz w:val="18"/>
        <w:szCs w:val="18"/>
      </w:rPr>
      <w:t>/</w:t>
    </w:r>
    <w:r>
      <w:rPr>
        <w:rFonts w:ascii="Calibri" w:eastAsia="Calibri" w:hAnsi="Calibri" w:cs="Calibri"/>
        <w:sz w:val="18"/>
        <w:szCs w:val="18"/>
      </w:rPr>
      <w:t>25</w:t>
    </w:r>
    <w:r w:rsidR="00300169">
      <w:rPr>
        <w:rFonts w:ascii="Calibri" w:eastAsia="Calibri" w:hAnsi="Calibri" w:cs="Calibri"/>
        <w:sz w:val="18"/>
        <w:szCs w:val="18"/>
      </w:rPr>
      <w:t>/</w:t>
    </w:r>
    <w:r>
      <w:rPr>
        <w:rFonts w:ascii="Calibri" w:eastAsia="Calibri" w:hAnsi="Calibri" w:cs="Calibri"/>
        <w:sz w:val="18"/>
        <w:szCs w:val="18"/>
      </w:rPr>
      <w:t>001</w:t>
    </w:r>
  </w:p>
  <w:p w14:paraId="02563C69" w14:textId="77777777" w:rsidR="00B7533D" w:rsidRDefault="00B7533D">
    <w:pPr>
      <w:pBdr>
        <w:top w:val="nil"/>
        <w:left w:val="nil"/>
        <w:bottom w:val="nil"/>
        <w:right w:val="nil"/>
        <w:between w:val="nil"/>
      </w:pBdr>
      <w:tabs>
        <w:tab w:val="center" w:pos="4513"/>
        <w:tab w:val="right" w:pos="9026"/>
      </w:tabs>
      <w:rPr>
        <w:rFonts w:ascii="Calibri" w:eastAsia="Calibri" w:hAnsi="Calibri" w:cs="Calibri"/>
        <w:sz w:val="18"/>
        <w:szCs w:val="18"/>
      </w:rPr>
    </w:pPr>
  </w:p>
  <w:p w14:paraId="41584117" w14:textId="77777777" w:rsidR="00B7533D" w:rsidRDefault="00000000">
    <w:pPr>
      <w:pBdr>
        <w:top w:val="nil"/>
        <w:left w:val="nil"/>
        <w:bottom w:val="nil"/>
        <w:right w:val="nil"/>
        <w:between w:val="nil"/>
      </w:pBdr>
      <w:tabs>
        <w:tab w:val="center" w:pos="4513"/>
        <w:tab w:val="right" w:pos="9026"/>
      </w:tabs>
      <w:jc w:val="right"/>
    </w:pPr>
    <w:r>
      <w:rPr>
        <w:rFonts w:ascii="Calibri" w:eastAsia="Calibri" w:hAnsi="Calibri" w:cs="Calibri"/>
        <w:sz w:val="18"/>
        <w:szCs w:val="18"/>
      </w:rPr>
      <w:fldChar w:fldCharType="begin"/>
    </w:r>
    <w:r>
      <w:rPr>
        <w:rFonts w:ascii="Calibri" w:eastAsia="Calibri" w:hAnsi="Calibri" w:cs="Calibri"/>
        <w:sz w:val="18"/>
        <w:szCs w:val="18"/>
      </w:rPr>
      <w:instrText>PAGE</w:instrText>
    </w:r>
    <w:r>
      <w:rPr>
        <w:rFonts w:ascii="Calibri" w:eastAsia="Calibri" w:hAnsi="Calibri" w:cs="Calibri"/>
        <w:sz w:val="18"/>
        <w:szCs w:val="18"/>
      </w:rPr>
      <w:fldChar w:fldCharType="separate"/>
    </w:r>
    <w:r w:rsidR="00D85818">
      <w:rPr>
        <w:rFonts w:ascii="Calibri" w:eastAsia="Calibri" w:hAnsi="Calibri" w:cs="Calibri"/>
        <w:noProof/>
        <w:sz w:val="18"/>
        <w:szCs w:val="18"/>
      </w:rPr>
      <w:t>1</w:t>
    </w:r>
    <w:r>
      <w:rPr>
        <w:rFonts w:ascii="Calibri" w:eastAsia="Calibri" w:hAnsi="Calibri" w:cs="Calibr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C80CB2" w14:textId="77777777" w:rsidR="00CD37AF" w:rsidRDefault="00CD37AF">
      <w:r>
        <w:separator/>
      </w:r>
    </w:p>
  </w:footnote>
  <w:footnote w:type="continuationSeparator" w:id="0">
    <w:p w14:paraId="527247FC" w14:textId="77777777" w:rsidR="00CD37AF" w:rsidRDefault="00CD37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DF9A2" w14:textId="77777777" w:rsidR="00B7533D" w:rsidRDefault="00000000">
    <w:pPr>
      <w:pBdr>
        <w:top w:val="nil"/>
        <w:left w:val="nil"/>
        <w:bottom w:val="nil"/>
        <w:right w:val="nil"/>
        <w:between w:val="nil"/>
      </w:pBdr>
      <w:tabs>
        <w:tab w:val="center" w:pos="4513"/>
        <w:tab w:val="right" w:pos="9026"/>
      </w:tabs>
      <w:rPr>
        <w:color w:val="000000"/>
        <w:szCs w:val="22"/>
      </w:rPr>
    </w:pPr>
    <w:r>
      <w:rPr>
        <w:noProof/>
      </w:rPr>
      <w:drawing>
        <wp:anchor distT="0" distB="0" distL="114300" distR="114300" simplePos="0" relativeHeight="251658240" behindDoc="0" locked="0" layoutInCell="1" hidden="0" allowOverlap="1" wp14:anchorId="17BCF4E2" wp14:editId="48E00517">
          <wp:simplePos x="0" y="0"/>
          <wp:positionH relativeFrom="column">
            <wp:posOffset>-200025</wp:posOffset>
          </wp:positionH>
          <wp:positionV relativeFrom="paragraph">
            <wp:posOffset>-78740</wp:posOffset>
          </wp:positionV>
          <wp:extent cx="952500" cy="457200"/>
          <wp:effectExtent l="0" t="0" r="0" b="0"/>
          <wp:wrapNone/>
          <wp:docPr id="709" name="image1.png" descr="clouored%20logo"/>
          <wp:cNvGraphicFramePr/>
          <a:graphic xmlns:a="http://schemas.openxmlformats.org/drawingml/2006/main">
            <a:graphicData uri="http://schemas.openxmlformats.org/drawingml/2006/picture">
              <pic:pic xmlns:pic="http://schemas.openxmlformats.org/drawingml/2006/picture">
                <pic:nvPicPr>
                  <pic:cNvPr id="0" name="image1.png" descr="clouored%20logo"/>
                  <pic:cNvPicPr preferRelativeResize="0"/>
                </pic:nvPicPr>
                <pic:blipFill>
                  <a:blip r:embed="rId1"/>
                  <a:srcRect/>
                  <a:stretch>
                    <a:fillRect/>
                  </a:stretch>
                </pic:blipFill>
                <pic:spPr>
                  <a:xfrm>
                    <a:off x="0" y="0"/>
                    <a:ext cx="952500" cy="45720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E1326"/>
    <w:multiLevelType w:val="multilevel"/>
    <w:tmpl w:val="8B0A87F8"/>
    <w:lvl w:ilvl="0">
      <w:start w:val="1"/>
      <w:numFmt w:val="decimal"/>
      <w:lvlText w:val="%1."/>
      <w:lvlJc w:val="left"/>
      <w:pPr>
        <w:ind w:left="360" w:hanging="360"/>
      </w:pPr>
      <w:rPr>
        <w:rFonts w:ascii="Calibri" w:eastAsia="Calibri" w:hAnsi="Calibri" w:cs="Calibri"/>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09AE0F8E"/>
    <w:multiLevelType w:val="multilevel"/>
    <w:tmpl w:val="C9DC82DC"/>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A271F02"/>
    <w:multiLevelType w:val="multilevel"/>
    <w:tmpl w:val="8DC8C7EE"/>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A58014A"/>
    <w:multiLevelType w:val="multilevel"/>
    <w:tmpl w:val="684A7E6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140E20B0"/>
    <w:multiLevelType w:val="multilevel"/>
    <w:tmpl w:val="904C5E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6A03A88"/>
    <w:multiLevelType w:val="multilevel"/>
    <w:tmpl w:val="461A9F4A"/>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9CE25A7"/>
    <w:multiLevelType w:val="multilevel"/>
    <w:tmpl w:val="67EC433A"/>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1504182"/>
    <w:multiLevelType w:val="multilevel"/>
    <w:tmpl w:val="99FE0CC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2C4A439B"/>
    <w:multiLevelType w:val="hybridMultilevel"/>
    <w:tmpl w:val="C58E7F42"/>
    <w:lvl w:ilvl="0" w:tplc="0409000D">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9" w15:restartNumberingAfterBreak="0">
    <w:nsid w:val="2C7F3126"/>
    <w:multiLevelType w:val="multilevel"/>
    <w:tmpl w:val="6F8478A4"/>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D8E629B"/>
    <w:multiLevelType w:val="hybridMultilevel"/>
    <w:tmpl w:val="CDA82C92"/>
    <w:lvl w:ilvl="0" w:tplc="385A522E">
      <w:numFmt w:val="bullet"/>
      <w:lvlText w:val=""/>
      <w:lvlJc w:val="left"/>
      <w:pPr>
        <w:ind w:left="1280" w:hanging="360"/>
      </w:pPr>
      <w:rPr>
        <w:rFonts w:ascii="Symbol" w:eastAsia="Calibri" w:hAnsi="Symbol" w:cs="Calibri" w:hint="default"/>
      </w:rPr>
    </w:lvl>
    <w:lvl w:ilvl="1" w:tplc="04090003" w:tentative="1">
      <w:start w:val="1"/>
      <w:numFmt w:val="bullet"/>
      <w:lvlText w:val="o"/>
      <w:lvlJc w:val="left"/>
      <w:pPr>
        <w:ind w:left="2000" w:hanging="360"/>
      </w:pPr>
      <w:rPr>
        <w:rFonts w:ascii="Courier New" w:hAnsi="Courier New" w:cs="Courier New" w:hint="default"/>
      </w:rPr>
    </w:lvl>
    <w:lvl w:ilvl="2" w:tplc="04090005" w:tentative="1">
      <w:start w:val="1"/>
      <w:numFmt w:val="bullet"/>
      <w:lvlText w:val=""/>
      <w:lvlJc w:val="left"/>
      <w:pPr>
        <w:ind w:left="2720" w:hanging="360"/>
      </w:pPr>
      <w:rPr>
        <w:rFonts w:ascii="Wingdings" w:hAnsi="Wingdings" w:hint="default"/>
      </w:rPr>
    </w:lvl>
    <w:lvl w:ilvl="3" w:tplc="04090001" w:tentative="1">
      <w:start w:val="1"/>
      <w:numFmt w:val="bullet"/>
      <w:lvlText w:val=""/>
      <w:lvlJc w:val="left"/>
      <w:pPr>
        <w:ind w:left="3440" w:hanging="360"/>
      </w:pPr>
      <w:rPr>
        <w:rFonts w:ascii="Symbol" w:hAnsi="Symbol" w:hint="default"/>
      </w:rPr>
    </w:lvl>
    <w:lvl w:ilvl="4" w:tplc="04090003" w:tentative="1">
      <w:start w:val="1"/>
      <w:numFmt w:val="bullet"/>
      <w:lvlText w:val="o"/>
      <w:lvlJc w:val="left"/>
      <w:pPr>
        <w:ind w:left="4160" w:hanging="360"/>
      </w:pPr>
      <w:rPr>
        <w:rFonts w:ascii="Courier New" w:hAnsi="Courier New" w:cs="Courier New" w:hint="default"/>
      </w:rPr>
    </w:lvl>
    <w:lvl w:ilvl="5" w:tplc="04090005" w:tentative="1">
      <w:start w:val="1"/>
      <w:numFmt w:val="bullet"/>
      <w:lvlText w:val=""/>
      <w:lvlJc w:val="left"/>
      <w:pPr>
        <w:ind w:left="4880" w:hanging="360"/>
      </w:pPr>
      <w:rPr>
        <w:rFonts w:ascii="Wingdings" w:hAnsi="Wingdings" w:hint="default"/>
      </w:rPr>
    </w:lvl>
    <w:lvl w:ilvl="6" w:tplc="04090001" w:tentative="1">
      <w:start w:val="1"/>
      <w:numFmt w:val="bullet"/>
      <w:lvlText w:val=""/>
      <w:lvlJc w:val="left"/>
      <w:pPr>
        <w:ind w:left="5600" w:hanging="360"/>
      </w:pPr>
      <w:rPr>
        <w:rFonts w:ascii="Symbol" w:hAnsi="Symbol" w:hint="default"/>
      </w:rPr>
    </w:lvl>
    <w:lvl w:ilvl="7" w:tplc="04090003" w:tentative="1">
      <w:start w:val="1"/>
      <w:numFmt w:val="bullet"/>
      <w:lvlText w:val="o"/>
      <w:lvlJc w:val="left"/>
      <w:pPr>
        <w:ind w:left="6320" w:hanging="360"/>
      </w:pPr>
      <w:rPr>
        <w:rFonts w:ascii="Courier New" w:hAnsi="Courier New" w:cs="Courier New" w:hint="default"/>
      </w:rPr>
    </w:lvl>
    <w:lvl w:ilvl="8" w:tplc="04090005" w:tentative="1">
      <w:start w:val="1"/>
      <w:numFmt w:val="bullet"/>
      <w:lvlText w:val=""/>
      <w:lvlJc w:val="left"/>
      <w:pPr>
        <w:ind w:left="7040" w:hanging="360"/>
      </w:pPr>
      <w:rPr>
        <w:rFonts w:ascii="Wingdings" w:hAnsi="Wingdings" w:hint="default"/>
      </w:rPr>
    </w:lvl>
  </w:abstractNum>
  <w:abstractNum w:abstractNumId="11" w15:restartNumberingAfterBreak="0">
    <w:nsid w:val="2DC171DF"/>
    <w:multiLevelType w:val="multilevel"/>
    <w:tmpl w:val="AF9A4C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6A34ABA"/>
    <w:multiLevelType w:val="multilevel"/>
    <w:tmpl w:val="EE525D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3E1578D7"/>
    <w:multiLevelType w:val="multilevel"/>
    <w:tmpl w:val="23CCB7E4"/>
    <w:lvl w:ilvl="0">
      <w:start w:val="3"/>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3FC536D"/>
    <w:multiLevelType w:val="multilevel"/>
    <w:tmpl w:val="84D691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B7D33A4"/>
    <w:multiLevelType w:val="multilevel"/>
    <w:tmpl w:val="B0E004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DD10093"/>
    <w:multiLevelType w:val="multilevel"/>
    <w:tmpl w:val="91D04E64"/>
    <w:lvl w:ilvl="0">
      <w:start w:val="1"/>
      <w:numFmt w:val="bullet"/>
      <w:lvlText w:val="-"/>
      <w:lvlJc w:val="left"/>
      <w:pPr>
        <w:ind w:left="1080" w:hanging="360"/>
      </w:pPr>
      <w:rPr>
        <w:rFonts w:ascii="Arial" w:eastAsia="Arial" w:hAnsi="Arial" w:cs="Aria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 w15:restartNumberingAfterBreak="0">
    <w:nsid w:val="512663BE"/>
    <w:multiLevelType w:val="multilevel"/>
    <w:tmpl w:val="5642AA6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515A3178"/>
    <w:multiLevelType w:val="multilevel"/>
    <w:tmpl w:val="1C845258"/>
    <w:lvl w:ilvl="0">
      <w:start w:val="1"/>
      <w:numFmt w:val="decimal"/>
      <w:lvlText w:val="%1."/>
      <w:lvlJc w:val="left"/>
      <w:pPr>
        <w:ind w:left="360" w:hanging="360"/>
      </w:pPr>
      <w:rPr>
        <w:b w:val="0"/>
      </w:r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5E7A3FB4"/>
    <w:multiLevelType w:val="multilevel"/>
    <w:tmpl w:val="3F482B04"/>
    <w:lvl w:ilvl="0">
      <w:start w:val="2"/>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3546097"/>
    <w:multiLevelType w:val="hybridMultilevel"/>
    <w:tmpl w:val="6CE272C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2C5940"/>
    <w:multiLevelType w:val="hybridMultilevel"/>
    <w:tmpl w:val="FA1A41AC"/>
    <w:lvl w:ilvl="0" w:tplc="DF9CFCEE">
      <w:numFmt w:val="bullet"/>
      <w:lvlText w:val="-"/>
      <w:lvlJc w:val="left"/>
      <w:pPr>
        <w:ind w:left="2520" w:hanging="360"/>
      </w:pPr>
      <w:rPr>
        <w:rFonts w:ascii="Calibri" w:eastAsia="Calibri" w:hAnsi="Calibri" w:cs="Calibri"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2" w15:restartNumberingAfterBreak="0">
    <w:nsid w:val="7485647C"/>
    <w:multiLevelType w:val="hybridMultilevel"/>
    <w:tmpl w:val="07C2FC6C"/>
    <w:lvl w:ilvl="0" w:tplc="385A522E">
      <w:numFmt w:val="bullet"/>
      <w:lvlText w:val=""/>
      <w:lvlJc w:val="left"/>
      <w:pPr>
        <w:ind w:left="1280" w:hanging="360"/>
      </w:pPr>
      <w:rPr>
        <w:rFonts w:ascii="Symbol" w:eastAsia="Calibri" w:hAnsi="Symbol" w:cs="Calibri" w:hint="default"/>
      </w:rPr>
    </w:lvl>
    <w:lvl w:ilvl="1" w:tplc="04090003" w:tentative="1">
      <w:start w:val="1"/>
      <w:numFmt w:val="bullet"/>
      <w:lvlText w:val="o"/>
      <w:lvlJc w:val="left"/>
      <w:pPr>
        <w:ind w:left="2000" w:hanging="360"/>
      </w:pPr>
      <w:rPr>
        <w:rFonts w:ascii="Courier New" w:hAnsi="Courier New" w:cs="Courier New" w:hint="default"/>
      </w:rPr>
    </w:lvl>
    <w:lvl w:ilvl="2" w:tplc="04090005" w:tentative="1">
      <w:start w:val="1"/>
      <w:numFmt w:val="bullet"/>
      <w:lvlText w:val=""/>
      <w:lvlJc w:val="left"/>
      <w:pPr>
        <w:ind w:left="2720" w:hanging="360"/>
      </w:pPr>
      <w:rPr>
        <w:rFonts w:ascii="Wingdings" w:hAnsi="Wingdings" w:hint="default"/>
      </w:rPr>
    </w:lvl>
    <w:lvl w:ilvl="3" w:tplc="04090001" w:tentative="1">
      <w:start w:val="1"/>
      <w:numFmt w:val="bullet"/>
      <w:lvlText w:val=""/>
      <w:lvlJc w:val="left"/>
      <w:pPr>
        <w:ind w:left="3440" w:hanging="360"/>
      </w:pPr>
      <w:rPr>
        <w:rFonts w:ascii="Symbol" w:hAnsi="Symbol" w:hint="default"/>
      </w:rPr>
    </w:lvl>
    <w:lvl w:ilvl="4" w:tplc="04090003" w:tentative="1">
      <w:start w:val="1"/>
      <w:numFmt w:val="bullet"/>
      <w:lvlText w:val="o"/>
      <w:lvlJc w:val="left"/>
      <w:pPr>
        <w:ind w:left="4160" w:hanging="360"/>
      </w:pPr>
      <w:rPr>
        <w:rFonts w:ascii="Courier New" w:hAnsi="Courier New" w:cs="Courier New" w:hint="default"/>
      </w:rPr>
    </w:lvl>
    <w:lvl w:ilvl="5" w:tplc="04090005" w:tentative="1">
      <w:start w:val="1"/>
      <w:numFmt w:val="bullet"/>
      <w:lvlText w:val=""/>
      <w:lvlJc w:val="left"/>
      <w:pPr>
        <w:ind w:left="4880" w:hanging="360"/>
      </w:pPr>
      <w:rPr>
        <w:rFonts w:ascii="Wingdings" w:hAnsi="Wingdings" w:hint="default"/>
      </w:rPr>
    </w:lvl>
    <w:lvl w:ilvl="6" w:tplc="04090001" w:tentative="1">
      <w:start w:val="1"/>
      <w:numFmt w:val="bullet"/>
      <w:lvlText w:val=""/>
      <w:lvlJc w:val="left"/>
      <w:pPr>
        <w:ind w:left="5600" w:hanging="360"/>
      </w:pPr>
      <w:rPr>
        <w:rFonts w:ascii="Symbol" w:hAnsi="Symbol" w:hint="default"/>
      </w:rPr>
    </w:lvl>
    <w:lvl w:ilvl="7" w:tplc="04090003" w:tentative="1">
      <w:start w:val="1"/>
      <w:numFmt w:val="bullet"/>
      <w:lvlText w:val="o"/>
      <w:lvlJc w:val="left"/>
      <w:pPr>
        <w:ind w:left="6320" w:hanging="360"/>
      </w:pPr>
      <w:rPr>
        <w:rFonts w:ascii="Courier New" w:hAnsi="Courier New" w:cs="Courier New" w:hint="default"/>
      </w:rPr>
    </w:lvl>
    <w:lvl w:ilvl="8" w:tplc="04090005" w:tentative="1">
      <w:start w:val="1"/>
      <w:numFmt w:val="bullet"/>
      <w:lvlText w:val=""/>
      <w:lvlJc w:val="left"/>
      <w:pPr>
        <w:ind w:left="7040" w:hanging="360"/>
      </w:pPr>
      <w:rPr>
        <w:rFonts w:ascii="Wingdings" w:hAnsi="Wingdings" w:hint="default"/>
      </w:rPr>
    </w:lvl>
  </w:abstractNum>
  <w:abstractNum w:abstractNumId="23" w15:restartNumberingAfterBreak="0">
    <w:nsid w:val="77B22C70"/>
    <w:multiLevelType w:val="hybridMultilevel"/>
    <w:tmpl w:val="0D468040"/>
    <w:lvl w:ilvl="0" w:tplc="385A522E">
      <w:numFmt w:val="bullet"/>
      <w:lvlText w:val=""/>
      <w:lvlJc w:val="left"/>
      <w:pPr>
        <w:ind w:left="2200" w:hanging="360"/>
      </w:pPr>
      <w:rPr>
        <w:rFonts w:ascii="Symbol" w:eastAsia="Calibri" w:hAnsi="Symbol" w:cs="Calibri"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24" w15:restartNumberingAfterBreak="0">
    <w:nsid w:val="782F6586"/>
    <w:multiLevelType w:val="multilevel"/>
    <w:tmpl w:val="46EE85F0"/>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788F69EA"/>
    <w:multiLevelType w:val="hybridMultilevel"/>
    <w:tmpl w:val="20CEEB5A"/>
    <w:lvl w:ilvl="0" w:tplc="04090003">
      <w:start w:val="1"/>
      <w:numFmt w:val="bullet"/>
      <w:lvlText w:val="o"/>
      <w:lvlJc w:val="left"/>
      <w:pPr>
        <w:ind w:left="1640" w:hanging="360"/>
      </w:pPr>
      <w:rPr>
        <w:rFonts w:ascii="Courier New" w:hAnsi="Courier New" w:cs="Courier New"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26" w15:restartNumberingAfterBreak="0">
    <w:nsid w:val="78AA6AD7"/>
    <w:multiLevelType w:val="multilevel"/>
    <w:tmpl w:val="F944348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7" w15:restartNumberingAfterBreak="0">
    <w:nsid w:val="79A05222"/>
    <w:multiLevelType w:val="multilevel"/>
    <w:tmpl w:val="67A46CB6"/>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u w:val="none"/>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226641971">
    <w:abstractNumId w:val="11"/>
  </w:num>
  <w:num w:numId="2" w16cid:durableId="326638481">
    <w:abstractNumId w:val="15"/>
  </w:num>
  <w:num w:numId="3" w16cid:durableId="1143233694">
    <w:abstractNumId w:val="13"/>
  </w:num>
  <w:num w:numId="4" w16cid:durableId="1769618895">
    <w:abstractNumId w:val="1"/>
  </w:num>
  <w:num w:numId="5" w16cid:durableId="751777207">
    <w:abstractNumId w:val="17"/>
  </w:num>
  <w:num w:numId="6" w16cid:durableId="630869769">
    <w:abstractNumId w:val="9"/>
  </w:num>
  <w:num w:numId="7" w16cid:durableId="1360357746">
    <w:abstractNumId w:val="3"/>
  </w:num>
  <w:num w:numId="8" w16cid:durableId="1188258252">
    <w:abstractNumId w:val="5"/>
  </w:num>
  <w:num w:numId="9" w16cid:durableId="1662002769">
    <w:abstractNumId w:val="16"/>
  </w:num>
  <w:num w:numId="10" w16cid:durableId="1308978075">
    <w:abstractNumId w:val="6"/>
  </w:num>
  <w:num w:numId="11" w16cid:durableId="1990935589">
    <w:abstractNumId w:val="7"/>
  </w:num>
  <w:num w:numId="12" w16cid:durableId="1188563960">
    <w:abstractNumId w:val="2"/>
  </w:num>
  <w:num w:numId="13" w16cid:durableId="765541468">
    <w:abstractNumId w:val="4"/>
  </w:num>
  <w:num w:numId="14" w16cid:durableId="446438085">
    <w:abstractNumId w:val="18"/>
  </w:num>
  <w:num w:numId="15" w16cid:durableId="925841857">
    <w:abstractNumId w:val="19"/>
  </w:num>
  <w:num w:numId="16" w16cid:durableId="444347038">
    <w:abstractNumId w:val="0"/>
  </w:num>
  <w:num w:numId="17" w16cid:durableId="724790443">
    <w:abstractNumId w:val="24"/>
  </w:num>
  <w:num w:numId="18" w16cid:durableId="274677640">
    <w:abstractNumId w:val="27"/>
  </w:num>
  <w:num w:numId="19" w16cid:durableId="1654873120">
    <w:abstractNumId w:val="26"/>
  </w:num>
  <w:num w:numId="20" w16cid:durableId="1608924104">
    <w:abstractNumId w:val="14"/>
  </w:num>
  <w:num w:numId="21" w16cid:durableId="1209102661">
    <w:abstractNumId w:val="12"/>
  </w:num>
  <w:num w:numId="22" w16cid:durableId="1480613314">
    <w:abstractNumId w:val="20"/>
  </w:num>
  <w:num w:numId="23" w16cid:durableId="465247363">
    <w:abstractNumId w:val="25"/>
  </w:num>
  <w:num w:numId="24" w16cid:durableId="1654792861">
    <w:abstractNumId w:val="22"/>
  </w:num>
  <w:num w:numId="25" w16cid:durableId="1207835218">
    <w:abstractNumId w:val="23"/>
  </w:num>
  <w:num w:numId="26" w16cid:durableId="407387784">
    <w:abstractNumId w:val="10"/>
  </w:num>
  <w:num w:numId="27" w16cid:durableId="1353918081">
    <w:abstractNumId w:val="21"/>
  </w:num>
  <w:num w:numId="28" w16cid:durableId="42345518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533D"/>
    <w:rsid w:val="00102501"/>
    <w:rsid w:val="00137D21"/>
    <w:rsid w:val="00300169"/>
    <w:rsid w:val="003B1891"/>
    <w:rsid w:val="006606C7"/>
    <w:rsid w:val="00663585"/>
    <w:rsid w:val="006A160D"/>
    <w:rsid w:val="00AE6A6A"/>
    <w:rsid w:val="00B7533D"/>
    <w:rsid w:val="00CD37AF"/>
    <w:rsid w:val="00D85818"/>
    <w:rsid w:val="00E729D7"/>
    <w:rsid w:val="00E873E8"/>
    <w:rsid w:val="00F82D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1D5BA1"/>
  <w15:docId w15:val="{6F3EC442-3696-4AC7-945B-ACE69A1D0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366A"/>
    <w:pPr>
      <w:overflowPunct w:val="0"/>
      <w:autoSpaceDE w:val="0"/>
      <w:autoSpaceDN w:val="0"/>
      <w:adjustRightInd w:val="0"/>
      <w:textAlignment w:val="baseline"/>
    </w:pPr>
    <w:rPr>
      <w:szCs w:val="20"/>
      <w:lang w:eastAsia="en-GB"/>
    </w:rPr>
  </w:style>
  <w:style w:type="paragraph" w:styleId="Heading1">
    <w:name w:val="heading 1"/>
    <w:basedOn w:val="Normal"/>
    <w:next w:val="Normal"/>
    <w:link w:val="Heading1Char"/>
    <w:uiPriority w:val="9"/>
    <w:qFormat/>
    <w:rsid w:val="00E620C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620C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215F9C"/>
    <w:pPr>
      <w:widowControl w:val="0"/>
      <w:jc w:val="center"/>
    </w:pPr>
    <w:rPr>
      <w:rFonts w:ascii="Courier" w:hAnsi="Courier"/>
      <w:b/>
      <w:sz w:val="36"/>
      <w:u w:val="single"/>
    </w:rPr>
  </w:style>
  <w:style w:type="paragraph" w:styleId="Header">
    <w:name w:val="header"/>
    <w:basedOn w:val="Normal"/>
    <w:link w:val="HeaderChar"/>
    <w:uiPriority w:val="99"/>
    <w:unhideWhenUsed/>
    <w:rsid w:val="007D366A"/>
    <w:pPr>
      <w:tabs>
        <w:tab w:val="center" w:pos="4513"/>
        <w:tab w:val="right" w:pos="9026"/>
      </w:tabs>
    </w:pPr>
  </w:style>
  <w:style w:type="character" w:customStyle="1" w:styleId="HeaderChar">
    <w:name w:val="Header Char"/>
    <w:basedOn w:val="DefaultParagraphFont"/>
    <w:link w:val="Header"/>
    <w:uiPriority w:val="99"/>
    <w:rsid w:val="007D366A"/>
  </w:style>
  <w:style w:type="paragraph" w:styleId="Footer">
    <w:name w:val="footer"/>
    <w:basedOn w:val="Normal"/>
    <w:link w:val="FooterChar"/>
    <w:uiPriority w:val="99"/>
    <w:unhideWhenUsed/>
    <w:rsid w:val="007D366A"/>
    <w:pPr>
      <w:tabs>
        <w:tab w:val="center" w:pos="4513"/>
        <w:tab w:val="right" w:pos="9026"/>
      </w:tabs>
    </w:pPr>
  </w:style>
  <w:style w:type="character" w:customStyle="1" w:styleId="FooterChar">
    <w:name w:val="Footer Char"/>
    <w:basedOn w:val="DefaultParagraphFont"/>
    <w:link w:val="Footer"/>
    <w:uiPriority w:val="99"/>
    <w:rsid w:val="007D366A"/>
  </w:style>
  <w:style w:type="character" w:styleId="Hyperlink">
    <w:name w:val="Hyperlink"/>
    <w:basedOn w:val="DefaultParagraphFont"/>
    <w:uiPriority w:val="99"/>
    <w:rsid w:val="007D366A"/>
    <w:rPr>
      <w:rFonts w:ascii="Times New Roman" w:hAnsi="Times New Roman" w:cs="Times New Roman"/>
      <w:color w:val="0000FF"/>
      <w:u w:val="single"/>
    </w:rPr>
  </w:style>
  <w:style w:type="paragraph" w:styleId="ListParagraph">
    <w:name w:val="List Paragraph"/>
    <w:basedOn w:val="Normal"/>
    <w:link w:val="ListParagraphChar"/>
    <w:uiPriority w:val="34"/>
    <w:qFormat/>
    <w:rsid w:val="00F774A1"/>
    <w:pPr>
      <w:ind w:left="720"/>
    </w:pPr>
  </w:style>
  <w:style w:type="character" w:customStyle="1" w:styleId="ListParagraphChar">
    <w:name w:val="List Paragraph Char"/>
    <w:basedOn w:val="DefaultParagraphFont"/>
    <w:link w:val="ListParagraph"/>
    <w:uiPriority w:val="34"/>
    <w:locked/>
    <w:rsid w:val="00F774A1"/>
    <w:rPr>
      <w:rFonts w:ascii="Times New Roman" w:eastAsia="Times New Roman" w:hAnsi="Times New Roman" w:cs="Times New Roman"/>
      <w:szCs w:val="20"/>
      <w:lang w:val="en-US" w:eastAsia="en-GB"/>
    </w:rPr>
  </w:style>
  <w:style w:type="character" w:styleId="FollowedHyperlink">
    <w:name w:val="FollowedHyperlink"/>
    <w:basedOn w:val="DefaultParagraphFont"/>
    <w:uiPriority w:val="99"/>
    <w:semiHidden/>
    <w:unhideWhenUsed/>
    <w:rsid w:val="00F774A1"/>
    <w:rPr>
      <w:color w:val="800080" w:themeColor="followedHyperlink"/>
      <w:u w:val="single"/>
    </w:rPr>
  </w:style>
  <w:style w:type="table" w:styleId="TableGrid">
    <w:name w:val="Table Grid"/>
    <w:basedOn w:val="TableNormal"/>
    <w:rsid w:val="005F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71D64"/>
    <w:rPr>
      <w:sz w:val="16"/>
      <w:szCs w:val="16"/>
    </w:rPr>
  </w:style>
  <w:style w:type="paragraph" w:styleId="CommentText">
    <w:name w:val="annotation text"/>
    <w:basedOn w:val="Normal"/>
    <w:link w:val="CommentTextChar"/>
    <w:uiPriority w:val="99"/>
    <w:semiHidden/>
    <w:unhideWhenUsed/>
    <w:rsid w:val="00C71D64"/>
    <w:pPr>
      <w:overflowPunct/>
      <w:autoSpaceDE/>
      <w:autoSpaceDN/>
      <w:adjustRightInd/>
      <w:spacing w:after="200"/>
      <w:textAlignment w:val="auto"/>
    </w:pPr>
    <w:rPr>
      <w:rFonts w:asciiTheme="minorHAnsi" w:eastAsiaTheme="minorHAnsi" w:hAnsiTheme="minorHAnsi" w:cstheme="minorBidi"/>
      <w:sz w:val="20"/>
      <w:lang w:val="en-GB" w:eastAsia="en-US"/>
    </w:rPr>
  </w:style>
  <w:style w:type="character" w:customStyle="1" w:styleId="CommentTextChar">
    <w:name w:val="Comment Text Char"/>
    <w:basedOn w:val="DefaultParagraphFont"/>
    <w:link w:val="CommentText"/>
    <w:uiPriority w:val="99"/>
    <w:semiHidden/>
    <w:rsid w:val="00C71D64"/>
    <w:rPr>
      <w:sz w:val="20"/>
      <w:szCs w:val="20"/>
    </w:rPr>
  </w:style>
  <w:style w:type="paragraph" w:styleId="BalloonText">
    <w:name w:val="Balloon Text"/>
    <w:basedOn w:val="Normal"/>
    <w:link w:val="BalloonTextChar"/>
    <w:uiPriority w:val="99"/>
    <w:semiHidden/>
    <w:unhideWhenUsed/>
    <w:rsid w:val="00C71D64"/>
    <w:rPr>
      <w:rFonts w:ascii="Tahoma" w:hAnsi="Tahoma" w:cs="Tahoma"/>
      <w:sz w:val="16"/>
      <w:szCs w:val="16"/>
    </w:rPr>
  </w:style>
  <w:style w:type="character" w:customStyle="1" w:styleId="BalloonTextChar">
    <w:name w:val="Balloon Text Char"/>
    <w:basedOn w:val="DefaultParagraphFont"/>
    <w:link w:val="BalloonText"/>
    <w:uiPriority w:val="99"/>
    <w:semiHidden/>
    <w:rsid w:val="00C71D64"/>
    <w:rPr>
      <w:rFonts w:ascii="Tahoma" w:eastAsia="Times New Roman" w:hAnsi="Tahoma" w:cs="Tahoma"/>
      <w:sz w:val="16"/>
      <w:szCs w:val="16"/>
      <w:lang w:val="en-US" w:eastAsia="en-GB"/>
    </w:rPr>
  </w:style>
  <w:style w:type="paragraph" w:styleId="CommentSubject">
    <w:name w:val="annotation subject"/>
    <w:basedOn w:val="CommentText"/>
    <w:next w:val="CommentText"/>
    <w:link w:val="CommentSubjectChar"/>
    <w:uiPriority w:val="99"/>
    <w:semiHidden/>
    <w:unhideWhenUsed/>
    <w:rsid w:val="00C71D64"/>
    <w:pPr>
      <w:overflowPunct w:val="0"/>
      <w:autoSpaceDE w:val="0"/>
      <w:autoSpaceDN w:val="0"/>
      <w:adjustRightInd w:val="0"/>
      <w:spacing w:after="0"/>
      <w:textAlignment w:val="baseline"/>
    </w:pPr>
    <w:rPr>
      <w:rFonts w:ascii="Times New Roman" w:eastAsia="Times New Roman" w:hAnsi="Times New Roman" w:cs="Times New Roman"/>
      <w:b/>
      <w:bCs/>
      <w:lang w:val="en-US" w:eastAsia="en-GB"/>
    </w:rPr>
  </w:style>
  <w:style w:type="character" w:customStyle="1" w:styleId="CommentSubjectChar">
    <w:name w:val="Comment Subject Char"/>
    <w:basedOn w:val="CommentTextChar"/>
    <w:link w:val="CommentSubject"/>
    <w:uiPriority w:val="99"/>
    <w:semiHidden/>
    <w:rsid w:val="00C71D64"/>
    <w:rPr>
      <w:rFonts w:ascii="Times New Roman" w:eastAsia="Times New Roman" w:hAnsi="Times New Roman" w:cs="Times New Roman"/>
      <w:b/>
      <w:bCs/>
      <w:sz w:val="20"/>
      <w:szCs w:val="20"/>
      <w:lang w:val="en-US" w:eastAsia="en-GB"/>
    </w:rPr>
  </w:style>
  <w:style w:type="paragraph" w:styleId="FootnoteText">
    <w:name w:val="footnote text"/>
    <w:basedOn w:val="Normal"/>
    <w:link w:val="FootnoteTextChar"/>
    <w:semiHidden/>
    <w:rsid w:val="00B72125"/>
    <w:rPr>
      <w:sz w:val="20"/>
    </w:rPr>
  </w:style>
  <w:style w:type="character" w:customStyle="1" w:styleId="FootnoteTextChar">
    <w:name w:val="Footnote Text Char"/>
    <w:basedOn w:val="DefaultParagraphFont"/>
    <w:link w:val="FootnoteText"/>
    <w:semiHidden/>
    <w:rsid w:val="00B72125"/>
    <w:rPr>
      <w:rFonts w:ascii="Times New Roman" w:eastAsia="Times New Roman" w:hAnsi="Times New Roman" w:cs="Times New Roman"/>
      <w:sz w:val="20"/>
      <w:szCs w:val="20"/>
      <w:lang w:val="en-US" w:eastAsia="en-GB"/>
    </w:rPr>
  </w:style>
  <w:style w:type="character" w:styleId="FootnoteReference">
    <w:name w:val="footnote reference"/>
    <w:basedOn w:val="DefaultParagraphFont"/>
    <w:semiHidden/>
    <w:rsid w:val="00B72125"/>
    <w:rPr>
      <w:rFonts w:ascii="Times New Roman" w:hAnsi="Times New Roman" w:cs="Times New Roman"/>
      <w:vertAlign w:val="superscript"/>
    </w:rPr>
  </w:style>
  <w:style w:type="character" w:customStyle="1" w:styleId="Heading1Char">
    <w:name w:val="Heading 1 Char"/>
    <w:basedOn w:val="DefaultParagraphFont"/>
    <w:link w:val="Heading1"/>
    <w:uiPriority w:val="9"/>
    <w:rsid w:val="00E620C9"/>
    <w:rPr>
      <w:rFonts w:asciiTheme="majorHAnsi" w:eastAsiaTheme="majorEastAsia" w:hAnsiTheme="majorHAnsi" w:cstheme="majorBidi"/>
      <w:b/>
      <w:bCs/>
      <w:color w:val="365F91" w:themeColor="accent1" w:themeShade="BF"/>
      <w:sz w:val="28"/>
      <w:szCs w:val="28"/>
      <w:lang w:val="en-US" w:eastAsia="en-GB"/>
    </w:rPr>
  </w:style>
  <w:style w:type="character" w:customStyle="1" w:styleId="Heading2Char">
    <w:name w:val="Heading 2 Char"/>
    <w:basedOn w:val="DefaultParagraphFont"/>
    <w:link w:val="Heading2"/>
    <w:uiPriority w:val="9"/>
    <w:rsid w:val="00E620C9"/>
    <w:rPr>
      <w:rFonts w:asciiTheme="majorHAnsi" w:eastAsiaTheme="majorEastAsia" w:hAnsiTheme="majorHAnsi" w:cstheme="majorBidi"/>
      <w:b/>
      <w:bCs/>
      <w:color w:val="4F81BD" w:themeColor="accent1"/>
      <w:sz w:val="26"/>
      <w:szCs w:val="26"/>
      <w:lang w:val="en-US" w:eastAsia="en-GB"/>
    </w:rPr>
  </w:style>
  <w:style w:type="paragraph" w:styleId="BodyText">
    <w:name w:val="Body Text"/>
    <w:basedOn w:val="Normal"/>
    <w:link w:val="BodyTextChar"/>
    <w:rsid w:val="00874C45"/>
    <w:pPr>
      <w:tabs>
        <w:tab w:val="left" w:pos="720"/>
      </w:tabs>
      <w:suppressAutoHyphens/>
      <w:jc w:val="both"/>
    </w:pPr>
    <w:rPr>
      <w:sz w:val="24"/>
    </w:rPr>
  </w:style>
  <w:style w:type="character" w:customStyle="1" w:styleId="BodyTextChar">
    <w:name w:val="Body Text Char"/>
    <w:basedOn w:val="DefaultParagraphFont"/>
    <w:link w:val="BodyText"/>
    <w:rsid w:val="00874C45"/>
    <w:rPr>
      <w:rFonts w:ascii="Times New Roman" w:eastAsia="Times New Roman" w:hAnsi="Times New Roman" w:cs="Times New Roman"/>
      <w:sz w:val="24"/>
      <w:szCs w:val="20"/>
      <w:lang w:val="en-US" w:eastAsia="en-GB"/>
    </w:rPr>
  </w:style>
  <w:style w:type="paragraph" w:styleId="Subtitle">
    <w:name w:val="Subtitle"/>
    <w:basedOn w:val="Normal"/>
    <w:next w:val="Normal"/>
    <w:link w:val="SubtitleChar"/>
    <w:uiPriority w:val="11"/>
    <w:qFormat/>
    <w:pPr>
      <w:widowControl w:val="0"/>
      <w:jc w:val="center"/>
    </w:pPr>
    <w:rPr>
      <w:rFonts w:ascii="Times" w:eastAsia="Times" w:hAnsi="Times" w:cs="Times"/>
      <w:sz w:val="24"/>
      <w:szCs w:val="24"/>
    </w:rPr>
  </w:style>
  <w:style w:type="character" w:customStyle="1" w:styleId="SubtitleChar">
    <w:name w:val="Subtitle Char"/>
    <w:basedOn w:val="DefaultParagraphFont"/>
    <w:link w:val="Subtitle"/>
    <w:rsid w:val="00B56274"/>
    <w:rPr>
      <w:rFonts w:ascii="Times" w:eastAsia="Times New Roman" w:hAnsi="Times" w:cs="Times New Roman"/>
      <w:sz w:val="24"/>
      <w:szCs w:val="20"/>
      <w:lang w:val="en-US" w:eastAsia="en-GB"/>
    </w:rPr>
  </w:style>
  <w:style w:type="paragraph" w:customStyle="1" w:styleId="Figure1">
    <w:name w:val="Figure_1"/>
    <w:link w:val="Figure1Char"/>
    <w:autoRedefine/>
    <w:rsid w:val="00293BFA"/>
    <w:pPr>
      <w:overflowPunct w:val="0"/>
      <w:autoSpaceDE w:val="0"/>
      <w:autoSpaceDN w:val="0"/>
      <w:adjustRightInd w:val="0"/>
      <w:spacing w:before="60" w:after="60"/>
      <w:jc w:val="center"/>
      <w:textAlignment w:val="baseline"/>
    </w:pPr>
    <w:rPr>
      <w:rFonts w:ascii="Century Gothic" w:hAnsi="Century Gothic"/>
      <w:b/>
      <w:bCs/>
      <w:i/>
      <w:color w:val="FFFFFF"/>
    </w:rPr>
  </w:style>
  <w:style w:type="character" w:customStyle="1" w:styleId="Figure1Char">
    <w:name w:val="Figure_1 Char"/>
    <w:basedOn w:val="DefaultParagraphFont"/>
    <w:link w:val="Figure1"/>
    <w:rsid w:val="00293BFA"/>
    <w:rPr>
      <w:rFonts w:ascii="Century Gothic" w:eastAsia="Times New Roman" w:hAnsi="Century Gothic" w:cs="Times New Roman"/>
      <w:b/>
      <w:bCs/>
      <w:i/>
      <w:color w:val="FFFFFF"/>
    </w:rPr>
  </w:style>
  <w:style w:type="table" w:customStyle="1" w:styleId="TableGrid1">
    <w:name w:val="Table Grid1"/>
    <w:basedOn w:val="TableNormal"/>
    <w:next w:val="TableGrid"/>
    <w:uiPriority w:val="59"/>
    <w:rsid w:val="00EB2A96"/>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rsid w:val="00215F9C"/>
    <w:rPr>
      <w:rFonts w:ascii="Courier" w:eastAsia="Times New Roman" w:hAnsi="Courier" w:cs="Times New Roman"/>
      <w:b/>
      <w:sz w:val="36"/>
      <w:szCs w:val="20"/>
      <w:u w:val="single"/>
      <w:lang w:val="en-US" w:eastAsia="en-GB"/>
    </w:rPr>
  </w:style>
  <w:style w:type="paragraph" w:styleId="BlockText">
    <w:name w:val="Block Text"/>
    <w:basedOn w:val="Normal"/>
    <w:rsid w:val="00215F9C"/>
    <w:pPr>
      <w:widowControl w:val="0"/>
      <w:overflowPunct/>
      <w:adjustRightInd/>
      <w:spacing w:after="120"/>
      <w:ind w:left="1440" w:right="1440"/>
      <w:textAlignment w:val="auto"/>
    </w:pPr>
    <w:rPr>
      <w:sz w:val="24"/>
      <w:szCs w:val="24"/>
      <w:lang w:eastAsia="en-US"/>
    </w:rPr>
  </w:style>
  <w:style w:type="table" w:customStyle="1" w:styleId="TableGrid2">
    <w:name w:val="Table Grid2"/>
    <w:basedOn w:val="TableNormal"/>
    <w:next w:val="TableGrid"/>
    <w:uiPriority w:val="59"/>
    <w:rsid w:val="000E5114"/>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6A160D"/>
    <w:pPr>
      <w:tabs>
        <w:tab w:val="right" w:pos="9016"/>
      </w:tabs>
      <w:spacing w:after="100"/>
    </w:pPr>
    <w:rPr>
      <w:rFonts w:ascii="Calibri" w:eastAsia="Calibri" w:hAnsi="Calibri" w:cs="Calibri"/>
      <w:smallCaps/>
      <w:noProof/>
    </w:rPr>
  </w:style>
  <w:style w:type="paragraph" w:styleId="TOC2">
    <w:name w:val="toc 2"/>
    <w:basedOn w:val="Normal"/>
    <w:next w:val="Normal"/>
    <w:autoRedefine/>
    <w:uiPriority w:val="39"/>
    <w:unhideWhenUsed/>
    <w:rsid w:val="00213972"/>
    <w:pPr>
      <w:spacing w:after="100"/>
      <w:ind w:left="220"/>
    </w:pPr>
  </w:style>
  <w:style w:type="paragraph" w:styleId="TOCHeading">
    <w:name w:val="TOC Heading"/>
    <w:basedOn w:val="Heading1"/>
    <w:next w:val="Normal"/>
    <w:uiPriority w:val="39"/>
    <w:semiHidden/>
    <w:unhideWhenUsed/>
    <w:qFormat/>
    <w:rsid w:val="00B77F88"/>
    <w:pPr>
      <w:overflowPunct/>
      <w:autoSpaceDE/>
      <w:autoSpaceDN/>
      <w:adjustRightInd/>
      <w:spacing w:line="276" w:lineRule="auto"/>
      <w:textAlignment w:val="auto"/>
      <w:outlineLvl w:val="9"/>
    </w:pPr>
    <w:rPr>
      <w:lang w:eastAsia="ja-JP"/>
    </w:rPr>
  </w:style>
  <w:style w:type="paragraph" w:customStyle="1" w:styleId="letter">
    <w:name w:val="letter"/>
    <w:basedOn w:val="Normal"/>
    <w:rsid w:val="00012E55"/>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overflowPunct/>
      <w:autoSpaceDE/>
      <w:autoSpaceDN/>
      <w:adjustRightInd/>
      <w:textAlignment w:val="auto"/>
    </w:pPr>
    <w:rPr>
      <w:sz w:val="24"/>
      <w:lang w:eastAsia="en-US"/>
    </w:rPr>
  </w:style>
  <w:style w:type="character" w:styleId="PlaceholderText">
    <w:name w:val="Placeholder Text"/>
    <w:basedOn w:val="DefaultParagraphFont"/>
    <w:uiPriority w:val="99"/>
    <w:semiHidden/>
    <w:rsid w:val="00E340A8"/>
    <w:rPr>
      <w:color w:val="808080"/>
    </w:rPr>
  </w:style>
  <w:style w:type="paragraph" w:customStyle="1" w:styleId="UNFPAAddress">
    <w:name w:val="UNFPA Address"/>
    <w:basedOn w:val="Footer"/>
    <w:next w:val="Footer"/>
    <w:rsid w:val="004C61BC"/>
    <w:pPr>
      <w:tabs>
        <w:tab w:val="clear" w:pos="4513"/>
        <w:tab w:val="clear" w:pos="9026"/>
        <w:tab w:val="center" w:pos="4320"/>
        <w:tab w:val="right" w:pos="8640"/>
      </w:tabs>
      <w:overflowPunct/>
      <w:autoSpaceDE/>
      <w:autoSpaceDN/>
      <w:adjustRightInd/>
      <w:spacing w:line="170" w:lineRule="exact"/>
      <w:textAlignment w:val="auto"/>
    </w:pPr>
    <w:rPr>
      <w:rFonts w:ascii="UNFPA-Text" w:eastAsia="Times" w:hAnsi="UNFPA-Text"/>
      <w:sz w:val="13"/>
      <w:lang w:eastAsia="en-US"/>
    </w:rPr>
  </w:style>
  <w:style w:type="character" w:customStyle="1" w:styleId="apple-converted-space">
    <w:name w:val="apple-converted-space"/>
    <w:basedOn w:val="DefaultParagraphFont"/>
    <w:rsid w:val="00ED121D"/>
  </w:style>
  <w:style w:type="table" w:customStyle="1" w:styleId="a">
    <w:basedOn w:val="TableNormal"/>
    <w:rPr>
      <w:sz w:val="20"/>
      <w:szCs w:val="20"/>
    </w:rPr>
    <w:tblPr>
      <w:tblStyleRowBandSize w:val="1"/>
      <w:tblStyleColBandSize w:val="1"/>
    </w:tblPr>
  </w:style>
  <w:style w:type="table" w:customStyle="1" w:styleId="a0">
    <w:basedOn w:val="TableNormal"/>
    <w:rPr>
      <w:sz w:val="20"/>
      <w:szCs w:val="20"/>
    </w:rPr>
    <w:tblPr>
      <w:tblStyleRowBandSize w:val="1"/>
      <w:tblStyleColBandSize w:val="1"/>
    </w:tblPr>
  </w:style>
  <w:style w:type="table" w:customStyle="1" w:styleId="a1">
    <w:basedOn w:val="TableNormal"/>
    <w:rPr>
      <w:sz w:val="20"/>
      <w:szCs w:val="20"/>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rPr>
      <w:sz w:val="20"/>
      <w:szCs w:val="20"/>
    </w:rPr>
    <w:tblPr>
      <w:tblStyleRowBandSize w:val="1"/>
      <w:tblStyleColBandSize w:val="1"/>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5" w:type="dxa"/>
        <w:left w:w="15" w:type="dxa"/>
        <w:bottom w:w="15" w:type="dxa"/>
        <w:right w:w="15" w:type="dxa"/>
      </w:tblCellMar>
    </w:tblPr>
  </w:style>
  <w:style w:type="table" w:customStyle="1" w:styleId="a7">
    <w:basedOn w:val="TableNormal"/>
    <w:rPr>
      <w:sz w:val="20"/>
      <w:szCs w:val="20"/>
    </w:rPr>
    <w:tblPr>
      <w:tblStyleRowBandSize w:val="1"/>
      <w:tblStyleColBandSize w:val="1"/>
    </w:tblPr>
  </w:style>
  <w:style w:type="table" w:customStyle="1" w:styleId="a8">
    <w:basedOn w:val="TableNormal"/>
    <w:rPr>
      <w:sz w:val="20"/>
      <w:szCs w:val="20"/>
    </w:rPr>
    <w:tblPr>
      <w:tblStyleRowBandSize w:val="1"/>
      <w:tblStyleColBandSize w:val="1"/>
    </w:tblPr>
  </w:style>
  <w:style w:type="table" w:customStyle="1" w:styleId="a9">
    <w:basedOn w:val="TableNormal"/>
    <w:rPr>
      <w:sz w:val="20"/>
      <w:szCs w:val="20"/>
    </w:rPr>
    <w:tblPr>
      <w:tblStyleRowBandSize w:val="1"/>
      <w:tblStyleColBandSize w:val="1"/>
    </w:tblPr>
  </w:style>
  <w:style w:type="table" w:customStyle="1" w:styleId="aa">
    <w:basedOn w:val="TableNormal"/>
    <w:rPr>
      <w:sz w:val="20"/>
      <w:szCs w:val="20"/>
    </w:rPr>
    <w:tblPr>
      <w:tblStyleRowBandSize w:val="1"/>
      <w:tblStyleColBandSize w:val="1"/>
    </w:tblPr>
  </w:style>
  <w:style w:type="table" w:customStyle="1" w:styleId="ab">
    <w:basedOn w:val="TableNormal"/>
    <w:rPr>
      <w:sz w:val="20"/>
      <w:szCs w:val="20"/>
    </w:rPr>
    <w:tblPr>
      <w:tblStyleRowBandSize w:val="1"/>
      <w:tblStyleColBandSize w:val="1"/>
    </w:tblPr>
  </w:style>
  <w:style w:type="table" w:customStyle="1" w:styleId="ac">
    <w:basedOn w:val="TableNormal"/>
    <w:rPr>
      <w:sz w:val="20"/>
      <w:szCs w:val="20"/>
    </w:rPr>
    <w:tblPr>
      <w:tblStyleRowBandSize w:val="1"/>
      <w:tblStyleColBandSize w:val="1"/>
    </w:tblPr>
  </w:style>
  <w:style w:type="table" w:customStyle="1" w:styleId="ad">
    <w:basedOn w:val="TableNormal"/>
    <w:rPr>
      <w:sz w:val="20"/>
      <w:szCs w:val="20"/>
    </w:rPr>
    <w:tblPr>
      <w:tblStyleRowBandSize w:val="1"/>
      <w:tblStyleColBandSize w:val="1"/>
    </w:tblPr>
  </w:style>
  <w:style w:type="table" w:customStyle="1" w:styleId="ae">
    <w:basedOn w:val="TableNormal"/>
    <w:rPr>
      <w:sz w:val="20"/>
      <w:szCs w:val="20"/>
    </w:rPr>
    <w:tblPr>
      <w:tblStyleRowBandSize w:val="1"/>
      <w:tblStyleColBandSize w:val="1"/>
    </w:tblPr>
  </w:style>
  <w:style w:type="table" w:customStyle="1" w:styleId="af">
    <w:basedOn w:val="TableNormal"/>
    <w:rPr>
      <w:sz w:val="20"/>
      <w:szCs w:val="20"/>
    </w:rPr>
    <w:tblPr>
      <w:tblStyleRowBandSize w:val="1"/>
      <w:tblStyleColBandSize w:val="1"/>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rPr>
      <w:sz w:val="20"/>
      <w:szCs w:val="20"/>
    </w:rPr>
    <w:tblPr>
      <w:tblStyleRowBandSize w:val="1"/>
      <w:tblStyleColBandSize w:val="1"/>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rPr>
      <w:sz w:val="20"/>
      <w:szCs w:val="20"/>
    </w:rPr>
    <w:tblPr>
      <w:tblStyleRowBandSize w:val="1"/>
      <w:tblStyleColBandSize w:val="1"/>
    </w:tblPr>
  </w:style>
  <w:style w:type="table" w:customStyle="1" w:styleId="af9">
    <w:basedOn w:val="TableNormal"/>
    <w:rPr>
      <w:sz w:val="20"/>
      <w:szCs w:val="20"/>
    </w:rPr>
    <w:tblPr>
      <w:tblStyleRowBandSize w:val="1"/>
      <w:tblStyleColBandSize w:val="1"/>
    </w:tblPr>
  </w:style>
  <w:style w:type="table" w:customStyle="1" w:styleId="afa">
    <w:basedOn w:val="TableNormal"/>
    <w:rPr>
      <w:sz w:val="20"/>
      <w:szCs w:val="20"/>
    </w:rPr>
    <w:tblPr>
      <w:tblStyleRowBandSize w:val="1"/>
      <w:tblStyleColBandSize w:val="1"/>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rPr>
      <w:sz w:val="20"/>
      <w:szCs w:val="20"/>
    </w:rPr>
    <w:tblPr>
      <w:tblStyleRowBandSize w:val="1"/>
      <w:tblStyleColBandSize w:val="1"/>
    </w:tblPr>
  </w:style>
  <w:style w:type="table" w:customStyle="1" w:styleId="afd">
    <w:basedOn w:val="TableNormal"/>
    <w:rPr>
      <w:sz w:val="20"/>
      <w:szCs w:val="20"/>
    </w:rPr>
    <w:tblPr>
      <w:tblStyleRowBandSize w:val="1"/>
      <w:tblStyleColBandSize w:val="1"/>
    </w:tblPr>
  </w:style>
  <w:style w:type="table" w:customStyle="1" w:styleId="afe">
    <w:basedOn w:val="TableNormal"/>
    <w:rPr>
      <w:sz w:val="20"/>
      <w:szCs w:val="20"/>
    </w:rPr>
    <w:tblPr>
      <w:tblStyleRowBandSize w:val="1"/>
      <w:tblStyleColBandSize w:val="1"/>
    </w:tblPr>
  </w:style>
  <w:style w:type="table" w:customStyle="1" w:styleId="aff">
    <w:basedOn w:val="TableNormal"/>
    <w:rPr>
      <w:sz w:val="20"/>
      <w:szCs w:val="20"/>
    </w:rPr>
    <w:tblPr>
      <w:tblStyleRowBandSize w:val="1"/>
      <w:tblStyleColBandSize w:val="1"/>
    </w:tblPr>
  </w:style>
  <w:style w:type="table" w:customStyle="1" w:styleId="aff0">
    <w:basedOn w:val="TableNormal"/>
    <w:rPr>
      <w:sz w:val="20"/>
      <w:szCs w:val="20"/>
    </w:rPr>
    <w:tblPr>
      <w:tblStyleRowBandSize w:val="1"/>
      <w:tblStyleColBandSize w:val="1"/>
    </w:tblPr>
  </w:style>
  <w:style w:type="table" w:customStyle="1" w:styleId="aff1">
    <w:basedOn w:val="TableNormal"/>
    <w:rPr>
      <w:sz w:val="20"/>
      <w:szCs w:val="20"/>
    </w:rPr>
    <w:tblPr>
      <w:tblStyleRowBandSize w:val="1"/>
      <w:tblStyleColBandSize w:val="1"/>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top w:w="15" w:type="dxa"/>
        <w:left w:w="15" w:type="dxa"/>
        <w:bottom w:w="15" w:type="dxa"/>
        <w:right w:w="15" w:type="dxa"/>
      </w:tblCellMar>
    </w:tblPr>
  </w:style>
  <w:style w:type="table" w:customStyle="1" w:styleId="aff4">
    <w:basedOn w:val="TableNormal"/>
    <w:rPr>
      <w:sz w:val="20"/>
      <w:szCs w:val="20"/>
    </w:rPr>
    <w:tblPr>
      <w:tblStyleRowBandSize w:val="1"/>
      <w:tblStyleColBandSize w:val="1"/>
    </w:tblPr>
  </w:style>
  <w:style w:type="table" w:customStyle="1" w:styleId="aff5">
    <w:basedOn w:val="TableNormal"/>
    <w:rPr>
      <w:sz w:val="20"/>
      <w:szCs w:val="20"/>
    </w:rPr>
    <w:tblPr>
      <w:tblStyleRowBandSize w:val="1"/>
      <w:tblStyleColBandSize w:val="1"/>
    </w:tblPr>
  </w:style>
  <w:style w:type="table" w:customStyle="1" w:styleId="aff6">
    <w:basedOn w:val="TableNormal"/>
    <w:rPr>
      <w:sz w:val="20"/>
      <w:szCs w:val="20"/>
    </w:rPr>
    <w:tblPr>
      <w:tblStyleRowBandSize w:val="1"/>
      <w:tblStyleColBandSize w:val="1"/>
    </w:tblPr>
  </w:style>
  <w:style w:type="table" w:customStyle="1" w:styleId="aff7">
    <w:basedOn w:val="TableNormal"/>
    <w:rPr>
      <w:sz w:val="20"/>
      <w:szCs w:val="20"/>
    </w:rPr>
    <w:tblPr>
      <w:tblStyleRowBandSize w:val="1"/>
      <w:tblStyleColBandSize w:val="1"/>
    </w:tblPr>
  </w:style>
  <w:style w:type="table" w:customStyle="1" w:styleId="aff8">
    <w:basedOn w:val="TableNormal"/>
    <w:rPr>
      <w:sz w:val="20"/>
      <w:szCs w:val="20"/>
    </w:rPr>
    <w:tblPr>
      <w:tblStyleRowBandSize w:val="1"/>
      <w:tblStyleColBandSize w:val="1"/>
    </w:tblPr>
  </w:style>
  <w:style w:type="table" w:customStyle="1" w:styleId="aff9">
    <w:basedOn w:val="TableNormal"/>
    <w:rPr>
      <w:sz w:val="20"/>
      <w:szCs w:val="20"/>
    </w:rPr>
    <w:tblPr>
      <w:tblStyleRowBandSize w:val="1"/>
      <w:tblStyleColBandSize w:val="1"/>
    </w:tblPr>
  </w:style>
  <w:style w:type="table" w:customStyle="1" w:styleId="affa">
    <w:basedOn w:val="TableNormal"/>
    <w:rPr>
      <w:sz w:val="20"/>
      <w:szCs w:val="20"/>
    </w:rPr>
    <w:tblPr>
      <w:tblStyleRowBandSize w:val="1"/>
      <w:tblStyleColBandSize w:val="1"/>
    </w:tblPr>
  </w:style>
  <w:style w:type="table" w:customStyle="1" w:styleId="affb">
    <w:basedOn w:val="TableNormal"/>
    <w:rPr>
      <w:sz w:val="20"/>
      <w:szCs w:val="20"/>
    </w:rPr>
    <w:tblPr>
      <w:tblStyleRowBandSize w:val="1"/>
      <w:tblStyleColBandSize w:val="1"/>
    </w:tblPr>
  </w:style>
  <w:style w:type="table" w:customStyle="1" w:styleId="affc">
    <w:basedOn w:val="TableNormal"/>
    <w:rPr>
      <w:sz w:val="20"/>
      <w:szCs w:val="20"/>
    </w:rPr>
    <w:tblPr>
      <w:tblStyleRowBandSize w:val="1"/>
      <w:tblStyleColBandSize w:val="1"/>
    </w:tblPr>
  </w:style>
  <w:style w:type="table" w:customStyle="1" w:styleId="affd">
    <w:basedOn w:val="TableNormal"/>
    <w:tblPr>
      <w:tblStyleRowBandSize w:val="1"/>
      <w:tblStyleColBandSize w:val="1"/>
      <w:tblCellMar>
        <w:left w:w="115" w:type="dxa"/>
        <w:right w:w="115" w:type="dxa"/>
      </w:tblCellMar>
    </w:tblPr>
  </w:style>
  <w:style w:type="table" w:customStyle="1" w:styleId="affe">
    <w:basedOn w:val="TableNormal"/>
    <w:tblPr>
      <w:tblStyleRowBandSize w:val="1"/>
      <w:tblStyleColBandSize w:val="1"/>
      <w:tblCellMar>
        <w:left w:w="115" w:type="dxa"/>
        <w:right w:w="115" w:type="dxa"/>
      </w:tblCellMar>
    </w:tblPr>
  </w:style>
  <w:style w:type="table" w:customStyle="1" w:styleId="afff">
    <w:basedOn w:val="TableNormal"/>
    <w:tblPr>
      <w:tblStyleRowBandSize w:val="1"/>
      <w:tblStyleColBandSize w:val="1"/>
      <w:tblCellMar>
        <w:left w:w="115" w:type="dxa"/>
        <w:right w:w="115" w:type="dxa"/>
      </w:tblCellMar>
    </w:tblPr>
  </w:style>
  <w:style w:type="table" w:customStyle="1" w:styleId="afff0">
    <w:basedOn w:val="TableNormal"/>
    <w:tblPr>
      <w:tblStyleRowBandSize w:val="1"/>
      <w:tblStyleColBandSize w:val="1"/>
      <w:tblCellMar>
        <w:left w:w="115" w:type="dxa"/>
        <w:right w:w="115" w:type="dxa"/>
      </w:tblCellMar>
    </w:tblPr>
  </w:style>
  <w:style w:type="table" w:customStyle="1" w:styleId="afff1">
    <w:basedOn w:val="TableNormal"/>
    <w:rPr>
      <w:sz w:val="20"/>
      <w:szCs w:val="20"/>
    </w:rPr>
    <w:tblPr>
      <w:tblStyleRowBandSize w:val="1"/>
      <w:tblStyleColBandSize w:val="1"/>
    </w:tblPr>
  </w:style>
  <w:style w:type="table" w:customStyle="1" w:styleId="afff2">
    <w:basedOn w:val="TableNormal"/>
    <w:tblPr>
      <w:tblStyleRowBandSize w:val="1"/>
      <w:tblStyleColBandSize w:val="1"/>
      <w:tblCellMar>
        <w:top w:w="100" w:type="dxa"/>
        <w:left w:w="100" w:type="dxa"/>
        <w:bottom w:w="100" w:type="dxa"/>
        <w:right w:w="100" w:type="dxa"/>
      </w:tblCellMar>
    </w:tblPr>
  </w:style>
  <w:style w:type="table" w:customStyle="1" w:styleId="afff3">
    <w:basedOn w:val="TableNormal"/>
    <w:tblPr>
      <w:tblStyleRowBandSize w:val="1"/>
      <w:tblStyleColBandSize w:val="1"/>
      <w:tblCellMar>
        <w:top w:w="100" w:type="dxa"/>
        <w:left w:w="100" w:type="dxa"/>
        <w:bottom w:w="100" w:type="dxa"/>
        <w:right w:w="100" w:type="dxa"/>
      </w:tblCellMar>
    </w:tblPr>
  </w:style>
  <w:style w:type="table" w:customStyle="1" w:styleId="afff4">
    <w:basedOn w:val="TableNormal"/>
    <w:tblPr>
      <w:tblStyleRowBandSize w:val="1"/>
      <w:tblStyleColBandSize w:val="1"/>
      <w:tblCellMar>
        <w:left w:w="115" w:type="dxa"/>
        <w:right w:w="115" w:type="dxa"/>
      </w:tblCellMar>
    </w:tblPr>
  </w:style>
  <w:style w:type="table" w:customStyle="1" w:styleId="afff5">
    <w:basedOn w:val="TableNormal"/>
    <w:rPr>
      <w:sz w:val="20"/>
      <w:szCs w:val="20"/>
    </w:rPr>
    <w:tblPr>
      <w:tblStyleRowBandSize w:val="1"/>
      <w:tblStyleColBandSize w:val="1"/>
    </w:tblPr>
  </w:style>
  <w:style w:type="table" w:customStyle="1" w:styleId="afff6">
    <w:basedOn w:val="TableNormal"/>
    <w:rPr>
      <w:sz w:val="20"/>
      <w:szCs w:val="20"/>
    </w:rPr>
    <w:tblPr>
      <w:tblStyleRowBandSize w:val="1"/>
      <w:tblStyleColBandSize w:val="1"/>
    </w:tblPr>
  </w:style>
  <w:style w:type="table" w:customStyle="1" w:styleId="afff7">
    <w:basedOn w:val="TableNormal"/>
    <w:rPr>
      <w:sz w:val="20"/>
      <w:szCs w:val="20"/>
    </w:rPr>
    <w:tblPr>
      <w:tblStyleRowBandSize w:val="1"/>
      <w:tblStyleColBandSize w:val="1"/>
    </w:tblPr>
  </w:style>
  <w:style w:type="table" w:customStyle="1" w:styleId="afff8">
    <w:basedOn w:val="TableNormal"/>
    <w:tblPr>
      <w:tblStyleRowBandSize w:val="1"/>
      <w:tblStyleColBandSize w:val="1"/>
      <w:tblCellMar>
        <w:left w:w="115" w:type="dxa"/>
        <w:right w:w="115" w:type="dxa"/>
      </w:tblCellMar>
    </w:tblPr>
  </w:style>
  <w:style w:type="table" w:customStyle="1" w:styleId="afff9">
    <w:basedOn w:val="TableNormal"/>
    <w:rPr>
      <w:sz w:val="20"/>
      <w:szCs w:val="20"/>
    </w:rPr>
    <w:tblPr>
      <w:tblStyleRowBandSize w:val="1"/>
      <w:tblStyleColBandSize w:val="1"/>
    </w:tblPr>
  </w:style>
  <w:style w:type="table" w:customStyle="1" w:styleId="afffa">
    <w:basedOn w:val="TableNormal"/>
    <w:rPr>
      <w:sz w:val="20"/>
      <w:szCs w:val="20"/>
    </w:rPr>
    <w:tblPr>
      <w:tblStyleRowBandSize w:val="1"/>
      <w:tblStyleColBandSize w:val="1"/>
    </w:tblPr>
  </w:style>
  <w:style w:type="table" w:customStyle="1" w:styleId="afffb">
    <w:basedOn w:val="TableNormal"/>
    <w:rPr>
      <w:sz w:val="20"/>
      <w:szCs w:val="20"/>
    </w:rPr>
    <w:tblPr>
      <w:tblStyleRowBandSize w:val="1"/>
      <w:tblStyleColBandSize w:val="1"/>
    </w:tblPr>
  </w:style>
  <w:style w:type="table" w:customStyle="1" w:styleId="afffc">
    <w:basedOn w:val="TableNormal"/>
    <w:tblPr>
      <w:tblStyleRowBandSize w:val="1"/>
      <w:tblStyleColBandSize w:val="1"/>
      <w:tblCellMar>
        <w:left w:w="115" w:type="dxa"/>
        <w:right w:w="115" w:type="dxa"/>
      </w:tblCellMar>
    </w:tblPr>
  </w:style>
  <w:style w:type="table" w:customStyle="1" w:styleId="afffd">
    <w:basedOn w:val="TableNormal"/>
    <w:rPr>
      <w:sz w:val="20"/>
      <w:szCs w:val="20"/>
    </w:rPr>
    <w:tblPr>
      <w:tblStyleRowBandSize w:val="1"/>
      <w:tblStyleColBandSize w:val="1"/>
    </w:tblPr>
  </w:style>
  <w:style w:type="table" w:customStyle="1" w:styleId="afffe">
    <w:basedOn w:val="TableNormal"/>
    <w:tblPr>
      <w:tblStyleRowBandSize w:val="1"/>
      <w:tblStyleColBandSize w:val="1"/>
      <w:tblCellMar>
        <w:top w:w="100" w:type="dxa"/>
        <w:left w:w="100" w:type="dxa"/>
        <w:bottom w:w="100" w:type="dxa"/>
        <w:right w:w="100" w:type="dxa"/>
      </w:tblCellMar>
    </w:tblPr>
  </w:style>
  <w:style w:type="table" w:customStyle="1" w:styleId="affff">
    <w:basedOn w:val="TableNormal"/>
    <w:tblPr>
      <w:tblStyleRowBandSize w:val="1"/>
      <w:tblStyleColBandSize w:val="1"/>
      <w:tblCellMar>
        <w:top w:w="100" w:type="dxa"/>
        <w:left w:w="100" w:type="dxa"/>
        <w:bottom w:w="100" w:type="dxa"/>
        <w:right w:w="100" w:type="dxa"/>
      </w:tblCellMar>
    </w:tblPr>
  </w:style>
  <w:style w:type="table" w:customStyle="1" w:styleId="affff0">
    <w:basedOn w:val="TableNormal"/>
    <w:rPr>
      <w:sz w:val="20"/>
      <w:szCs w:val="20"/>
    </w:rPr>
    <w:tblPr>
      <w:tblStyleRowBandSize w:val="1"/>
      <w:tblStyleColBandSize w:val="1"/>
    </w:tblPr>
  </w:style>
  <w:style w:type="table" w:customStyle="1" w:styleId="affff1">
    <w:basedOn w:val="TableNormal"/>
    <w:tblPr>
      <w:tblStyleRowBandSize w:val="1"/>
      <w:tblStyleColBandSize w:val="1"/>
      <w:tblCellMar>
        <w:left w:w="115" w:type="dxa"/>
        <w:right w:w="115" w:type="dxa"/>
      </w:tblCellMar>
    </w:tblPr>
  </w:style>
  <w:style w:type="table" w:customStyle="1" w:styleId="affff2">
    <w:basedOn w:val="TableNormal"/>
    <w:tblPr>
      <w:tblStyleRowBandSize w:val="1"/>
      <w:tblStyleColBandSize w:val="1"/>
      <w:tblCellMar>
        <w:top w:w="100" w:type="dxa"/>
        <w:left w:w="100" w:type="dxa"/>
        <w:bottom w:w="100" w:type="dxa"/>
        <w:right w:w="100" w:type="dxa"/>
      </w:tblCellMar>
    </w:tblPr>
  </w:style>
  <w:style w:type="table" w:customStyle="1" w:styleId="affff3">
    <w:basedOn w:val="TableNormal"/>
    <w:tblPr>
      <w:tblStyleRowBandSize w:val="1"/>
      <w:tblStyleColBandSize w:val="1"/>
      <w:tblCellMar>
        <w:top w:w="100" w:type="dxa"/>
        <w:left w:w="100" w:type="dxa"/>
        <w:bottom w:w="100" w:type="dxa"/>
        <w:right w:w="100" w:type="dxa"/>
      </w:tblCellMar>
    </w:tblPr>
  </w:style>
  <w:style w:type="table" w:customStyle="1" w:styleId="affff4">
    <w:basedOn w:val="TableNormal"/>
    <w:tblPr>
      <w:tblStyleRowBandSize w:val="1"/>
      <w:tblStyleColBandSize w:val="1"/>
      <w:tblCellMar>
        <w:top w:w="15" w:type="dxa"/>
        <w:left w:w="15" w:type="dxa"/>
        <w:bottom w:w="15" w:type="dxa"/>
        <w:right w:w="15" w:type="dxa"/>
      </w:tblCellMar>
    </w:tblPr>
  </w:style>
  <w:style w:type="table" w:customStyle="1" w:styleId="affff5">
    <w:basedOn w:val="TableNormal"/>
    <w:rPr>
      <w:sz w:val="20"/>
      <w:szCs w:val="20"/>
    </w:rPr>
    <w:tblPr>
      <w:tblStyleRowBandSize w:val="1"/>
      <w:tblStyleColBandSize w:val="1"/>
    </w:tblPr>
  </w:style>
  <w:style w:type="table" w:customStyle="1" w:styleId="affff6">
    <w:basedOn w:val="TableNormal"/>
    <w:rPr>
      <w:sz w:val="20"/>
      <w:szCs w:val="20"/>
    </w:rPr>
    <w:tblPr>
      <w:tblStyleRowBandSize w:val="1"/>
      <w:tblStyleColBandSize w:val="1"/>
    </w:tblPr>
  </w:style>
  <w:style w:type="table" w:customStyle="1" w:styleId="affff7">
    <w:basedOn w:val="TableNormal"/>
    <w:rPr>
      <w:sz w:val="20"/>
      <w:szCs w:val="20"/>
    </w:rPr>
    <w:tblPr>
      <w:tblStyleRowBandSize w:val="1"/>
      <w:tblStyleColBandSize w:val="1"/>
    </w:tblPr>
  </w:style>
  <w:style w:type="table" w:customStyle="1" w:styleId="affff8">
    <w:basedOn w:val="TableNormal"/>
    <w:rPr>
      <w:sz w:val="20"/>
      <w:szCs w:val="20"/>
    </w:rPr>
    <w:tblPr>
      <w:tblStyleRowBandSize w:val="1"/>
      <w:tblStyleColBandSize w:val="1"/>
    </w:tblPr>
  </w:style>
  <w:style w:type="table" w:customStyle="1" w:styleId="affff9">
    <w:basedOn w:val="TableNormal"/>
    <w:rPr>
      <w:sz w:val="20"/>
      <w:szCs w:val="20"/>
    </w:rPr>
    <w:tblPr>
      <w:tblStyleRowBandSize w:val="1"/>
      <w:tblStyleColBandSize w:val="1"/>
    </w:tblPr>
  </w:style>
  <w:style w:type="table" w:customStyle="1" w:styleId="affffa">
    <w:basedOn w:val="TableNormal"/>
    <w:rPr>
      <w:sz w:val="20"/>
      <w:szCs w:val="20"/>
    </w:rPr>
    <w:tblPr>
      <w:tblStyleRowBandSize w:val="1"/>
      <w:tblStyleColBandSize w:val="1"/>
    </w:tblPr>
  </w:style>
  <w:style w:type="table" w:customStyle="1" w:styleId="affffb">
    <w:basedOn w:val="TableNormal"/>
    <w:rPr>
      <w:sz w:val="20"/>
      <w:szCs w:val="20"/>
    </w:rPr>
    <w:tblPr>
      <w:tblStyleRowBandSize w:val="1"/>
      <w:tblStyleColBandSize w:val="1"/>
    </w:tblPr>
  </w:style>
  <w:style w:type="table" w:customStyle="1" w:styleId="affffc">
    <w:basedOn w:val="TableNormal"/>
    <w:rPr>
      <w:sz w:val="20"/>
      <w:szCs w:val="20"/>
    </w:rPr>
    <w:tblPr>
      <w:tblStyleRowBandSize w:val="1"/>
      <w:tblStyleColBandSize w:val="1"/>
    </w:tblPr>
  </w:style>
  <w:style w:type="table" w:customStyle="1" w:styleId="affffd">
    <w:basedOn w:val="TableNormal"/>
    <w:rPr>
      <w:sz w:val="20"/>
      <w:szCs w:val="20"/>
    </w:rPr>
    <w:tblPr>
      <w:tblStyleRowBandSize w:val="1"/>
      <w:tblStyleColBandSize w:val="1"/>
    </w:tblPr>
  </w:style>
  <w:style w:type="table" w:customStyle="1" w:styleId="affffe">
    <w:basedOn w:val="TableNormal"/>
    <w:tblPr>
      <w:tblStyleRowBandSize w:val="1"/>
      <w:tblStyleColBandSize w:val="1"/>
      <w:tblCellMar>
        <w:left w:w="115" w:type="dxa"/>
        <w:right w:w="115" w:type="dxa"/>
      </w:tblCellMar>
    </w:tblPr>
  </w:style>
  <w:style w:type="table" w:customStyle="1" w:styleId="afffff">
    <w:basedOn w:val="TableNormal"/>
    <w:tblPr>
      <w:tblStyleRowBandSize w:val="1"/>
      <w:tblStyleColBandSize w:val="1"/>
      <w:tblCellMar>
        <w:left w:w="115" w:type="dxa"/>
        <w:right w:w="115" w:type="dxa"/>
      </w:tblCellMar>
    </w:tblPr>
  </w:style>
  <w:style w:type="table" w:customStyle="1" w:styleId="afffff0">
    <w:basedOn w:val="TableNormal"/>
    <w:tblPr>
      <w:tblStyleRowBandSize w:val="1"/>
      <w:tblStyleColBandSize w:val="1"/>
      <w:tblCellMar>
        <w:left w:w="115" w:type="dxa"/>
        <w:right w:w="115" w:type="dxa"/>
      </w:tblCellMar>
    </w:tblPr>
  </w:style>
  <w:style w:type="table" w:customStyle="1" w:styleId="afffff1">
    <w:basedOn w:val="TableNormal"/>
    <w:tblPr>
      <w:tblStyleRowBandSize w:val="1"/>
      <w:tblStyleColBandSize w:val="1"/>
      <w:tblCellMar>
        <w:left w:w="115" w:type="dxa"/>
        <w:right w:w="115" w:type="dxa"/>
      </w:tblCellMar>
    </w:tblPr>
  </w:style>
  <w:style w:type="table" w:customStyle="1" w:styleId="afffff2">
    <w:basedOn w:val="TableNormal"/>
    <w:rPr>
      <w:sz w:val="20"/>
      <w:szCs w:val="20"/>
    </w:rPr>
    <w:tblPr>
      <w:tblStyleRowBandSize w:val="1"/>
      <w:tblStyleColBandSize w:val="1"/>
    </w:tblPr>
  </w:style>
  <w:style w:type="table" w:customStyle="1" w:styleId="afffff3">
    <w:basedOn w:val="TableNormal"/>
    <w:tblPr>
      <w:tblStyleRowBandSize w:val="1"/>
      <w:tblStyleColBandSize w:val="1"/>
      <w:tblCellMar>
        <w:top w:w="100" w:type="dxa"/>
        <w:left w:w="100" w:type="dxa"/>
        <w:bottom w:w="100" w:type="dxa"/>
        <w:right w:w="100" w:type="dxa"/>
      </w:tblCellMar>
    </w:tblPr>
  </w:style>
  <w:style w:type="table" w:customStyle="1" w:styleId="afffff4">
    <w:basedOn w:val="TableNormal"/>
    <w:tblPr>
      <w:tblStyleRowBandSize w:val="1"/>
      <w:tblStyleColBandSize w:val="1"/>
      <w:tblCellMar>
        <w:top w:w="100" w:type="dxa"/>
        <w:left w:w="100" w:type="dxa"/>
        <w:bottom w:w="100" w:type="dxa"/>
        <w:right w:w="100" w:type="dxa"/>
      </w:tblCellMar>
    </w:tblPr>
  </w:style>
  <w:style w:type="table" w:customStyle="1" w:styleId="afffff5">
    <w:basedOn w:val="TableNormal"/>
    <w:tblPr>
      <w:tblStyleRowBandSize w:val="1"/>
      <w:tblStyleColBandSize w:val="1"/>
      <w:tblCellMar>
        <w:left w:w="115" w:type="dxa"/>
        <w:right w:w="115" w:type="dxa"/>
      </w:tblCellMar>
    </w:tblPr>
  </w:style>
  <w:style w:type="table" w:customStyle="1" w:styleId="afffff6">
    <w:basedOn w:val="TableNormal"/>
    <w:rPr>
      <w:sz w:val="20"/>
      <w:szCs w:val="20"/>
    </w:rPr>
    <w:tblPr>
      <w:tblStyleRowBandSize w:val="1"/>
      <w:tblStyleColBandSize w:val="1"/>
    </w:tblPr>
  </w:style>
  <w:style w:type="table" w:customStyle="1" w:styleId="afffff7">
    <w:basedOn w:val="TableNormal"/>
    <w:rPr>
      <w:sz w:val="20"/>
      <w:szCs w:val="20"/>
    </w:rPr>
    <w:tblPr>
      <w:tblStyleRowBandSize w:val="1"/>
      <w:tblStyleColBandSize w:val="1"/>
    </w:tblPr>
  </w:style>
  <w:style w:type="table" w:customStyle="1" w:styleId="afffff8">
    <w:basedOn w:val="TableNormal"/>
    <w:rPr>
      <w:sz w:val="20"/>
      <w:szCs w:val="20"/>
    </w:rPr>
    <w:tblPr>
      <w:tblStyleRowBandSize w:val="1"/>
      <w:tblStyleColBandSize w:val="1"/>
    </w:tblPr>
  </w:style>
  <w:style w:type="table" w:customStyle="1" w:styleId="afffff9">
    <w:basedOn w:val="TableNormal"/>
    <w:tblPr>
      <w:tblStyleRowBandSize w:val="1"/>
      <w:tblStyleColBandSize w:val="1"/>
      <w:tblCellMar>
        <w:left w:w="115" w:type="dxa"/>
        <w:right w:w="115" w:type="dxa"/>
      </w:tblCellMar>
    </w:tblPr>
  </w:style>
  <w:style w:type="table" w:customStyle="1" w:styleId="afffffa">
    <w:basedOn w:val="TableNormal"/>
    <w:rPr>
      <w:sz w:val="20"/>
      <w:szCs w:val="20"/>
    </w:rPr>
    <w:tblPr>
      <w:tblStyleRowBandSize w:val="1"/>
      <w:tblStyleColBandSize w:val="1"/>
    </w:tblPr>
  </w:style>
  <w:style w:type="table" w:customStyle="1" w:styleId="afffffb">
    <w:basedOn w:val="TableNormal"/>
    <w:rPr>
      <w:sz w:val="20"/>
      <w:szCs w:val="20"/>
    </w:rPr>
    <w:tblPr>
      <w:tblStyleRowBandSize w:val="1"/>
      <w:tblStyleColBandSize w:val="1"/>
    </w:tblPr>
  </w:style>
  <w:style w:type="paragraph" w:styleId="TOC3">
    <w:name w:val="toc 3"/>
    <w:basedOn w:val="Normal"/>
    <w:next w:val="Normal"/>
    <w:autoRedefine/>
    <w:uiPriority w:val="39"/>
    <w:unhideWhenUsed/>
    <w:rsid w:val="006A160D"/>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AVBjJHZunpginK/T6wueMj8TQ==">CgMxLjAaHwoBMBIaChgICVIUChJ0YWJsZS42YzF5YzViNnBkanAaGgoBMRIVChMIBCoPCgtBQUFCZlhFVlpWMBADIp4CCgtBQUFCZlhFVlljbxLqAQoLQUFBQmZYRVZZY28SC0FBQUJmWEVWWWNvGg0KCXRleHQvaHRtbBIAIg4KCnRleHQvcGxhaW4SACobIhUxMDg2NzQ1NTgyNzYxMjY3NDczNjgoADgAMOXfn6DWMjj85p+g1jJKUAokYXBwbGljYXRpb24vdm5kLmdvb2dsZS1hcHBzLmRvY3MubWRzGijC19rkASIKIAoOCghmcm9tIHRoZRABGAASDAoGb2YgdGhlEAEYABgBWgx3c3BvZWNtMW92YnFyAiAAeACCARRzdWdnZXN0Lmo1bHJtaWV1Y3cwaZoBBggAEAAYABjl35+g1jIg/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hdYySjoKJGFwcGxpY2F0aW9uL3ZuZC5nb29nbGUtYXBwcy5kb2NzLm1kcxoSwtfa5AEMEgoKBgoAEBMYABABWgxidjduZzFqdXNndzRyAiAAeACCARRzdWdnZXN0LmZoNjltbGo3cmNpOJoBBggAEAAYALABALgBABjKlb6F1jIgypW+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Pages>
  <Words>316</Words>
  <Characters>1803</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roberto.mena</dc:creator>
  <cp:lastModifiedBy>TSETSENBAATAR BATSUURI</cp:lastModifiedBy>
  <cp:revision>4</cp:revision>
  <dcterms:created xsi:type="dcterms:W3CDTF">2016-10-06T08:50:00Z</dcterms:created>
  <dcterms:modified xsi:type="dcterms:W3CDTF">2025-03-05T04:01:00Z</dcterms:modified>
</cp:coreProperties>
</file>