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DECLARATION FORM</w:t>
      </w:r>
    </w:p>
    <w:p w:rsidR="00000000" w:rsidDel="00000000" w:rsidP="00000000" w:rsidRDefault="00000000" w:rsidRPr="00000000" w14:paraId="00000002">
      <w:pPr>
        <w:jc w:val="center"/>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rtl w:val="0"/>
        </w:rPr>
        <w:t xml:space="preserve">RFQ Nº UNFPA/JOR/RFQ/25/001 – The provision of finished pharma</w:t>
      </w:r>
      <w:r w:rsidDel="00000000" w:rsidR="00000000" w:rsidRPr="00000000">
        <w:rPr>
          <w:rtl w:val="0"/>
        </w:rPr>
      </w:r>
    </w:p>
    <w:p w:rsidR="00000000" w:rsidDel="00000000" w:rsidP="00000000" w:rsidRDefault="00000000" w:rsidRPr="00000000" w14:paraId="00000003">
      <w:pPr>
        <w:spacing w:after="240" w:befor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undersigned, being a duly authorized representative of the Company represents and declares that:</w:t>
      </w:r>
    </w:p>
    <w:tbl>
      <w:tblPr>
        <w:tblStyle w:val="Table1"/>
        <w:tblW w:w="90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6135"/>
        <w:gridCol w:w="1065"/>
        <w:gridCol w:w="975"/>
        <w:tblGridChange w:id="0">
          <w:tblGrid>
            <w:gridCol w:w="900"/>
            <w:gridCol w:w="6135"/>
            <w:gridCol w:w="1065"/>
            <w:gridCol w:w="975"/>
          </w:tblGrid>
        </w:tblGridChange>
      </w:tblGrid>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4">
            <w:pPr>
              <w:keepNext w:val="1"/>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5">
            <w:pPr>
              <w:keepNext w:val="1"/>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have not been found guilty pursuant to a final judgement or a final administrative decision of any of the following:</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6">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9">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Fraud;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A">
            <w:pPr>
              <w:keepNext w:val="1"/>
              <w:keepLines w:val="1"/>
              <w:jc w:val="center"/>
              <w:rPr>
                <w:rFonts w:ascii="Calibri" w:cs="Calibri" w:eastAsia="Calibri" w:hAnsi="Calibri"/>
                <w:sz w:val="22"/>
                <w:szCs w:val="22"/>
              </w:rPr>
            </w:pPr>
            <w:sdt>
              <w:sdtPr>
                <w:tag w:val="goog_rdk_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B">
            <w:pPr>
              <w:keepNext w:val="1"/>
              <w:keepLines w:val="1"/>
              <w:jc w:val="center"/>
              <w:rPr>
                <w:rFonts w:ascii="Calibri" w:cs="Calibri" w:eastAsia="Calibri" w:hAnsi="Calibri"/>
                <w:sz w:val="22"/>
                <w:szCs w:val="22"/>
              </w:rPr>
            </w:pPr>
            <w:sdt>
              <w:sdtPr>
                <w:tag w:val="goog_rdk_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D">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Corruption;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E">
            <w:pPr>
              <w:keepNext w:val="1"/>
              <w:keepLines w:val="1"/>
              <w:jc w:val="center"/>
              <w:rPr>
                <w:rFonts w:ascii="Calibri" w:cs="Calibri" w:eastAsia="Calibri" w:hAnsi="Calibri"/>
                <w:sz w:val="22"/>
                <w:szCs w:val="22"/>
              </w:rPr>
            </w:pPr>
            <w:sdt>
              <w:sdtPr>
                <w:tag w:val="goog_rdk_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F">
            <w:pPr>
              <w:keepNext w:val="1"/>
              <w:keepLines w:val="1"/>
              <w:jc w:val="center"/>
              <w:rPr>
                <w:rFonts w:ascii="Calibri" w:cs="Calibri" w:eastAsia="Calibri" w:hAnsi="Calibri"/>
                <w:sz w:val="22"/>
                <w:szCs w:val="22"/>
              </w:rPr>
            </w:pPr>
            <w:sdt>
              <w:sdtPr>
                <w:tag w:val="goog_rdk_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conduct related to a criminal organization;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2">
            <w:pPr>
              <w:keepNext w:val="1"/>
              <w:keepLines w:val="1"/>
              <w:jc w:val="center"/>
              <w:rPr>
                <w:rFonts w:ascii="Calibri" w:cs="Calibri" w:eastAsia="Calibri" w:hAnsi="Calibri"/>
                <w:sz w:val="22"/>
                <w:szCs w:val="22"/>
              </w:rPr>
            </w:pPr>
            <w:sdt>
              <w:sdtPr>
                <w:tag w:val="goog_rdk_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3">
            <w:pPr>
              <w:keepNext w:val="1"/>
              <w:keepLines w:val="1"/>
              <w:jc w:val="center"/>
              <w:rPr>
                <w:rFonts w:ascii="Calibri" w:cs="Calibri" w:eastAsia="Calibri" w:hAnsi="Calibri"/>
                <w:sz w:val="22"/>
                <w:szCs w:val="22"/>
              </w:rPr>
            </w:pPr>
            <w:sdt>
              <w:sdtPr>
                <w:tag w:val="goog_rdk_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money laundering or terrorist financing;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6">
            <w:pPr>
              <w:keepNext w:val="1"/>
              <w:keepLines w:val="1"/>
              <w:jc w:val="center"/>
              <w:rPr>
                <w:rFonts w:ascii="Calibri" w:cs="Calibri" w:eastAsia="Calibri" w:hAnsi="Calibri"/>
                <w:sz w:val="22"/>
                <w:szCs w:val="22"/>
              </w:rPr>
            </w:pPr>
            <w:sdt>
              <w:sdtPr>
                <w:tag w:val="goog_rdk_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7">
            <w:pPr>
              <w:keepNext w:val="1"/>
              <w:keepLines w:val="1"/>
              <w:jc w:val="center"/>
              <w:rPr>
                <w:rFonts w:ascii="Calibri" w:cs="Calibri" w:eastAsia="Calibri" w:hAnsi="Calibri"/>
                <w:sz w:val="22"/>
                <w:szCs w:val="22"/>
              </w:rPr>
            </w:pPr>
            <w:sdt>
              <w:sdtPr>
                <w:tag w:val="goog_rdk_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terrorist offences or offences linked to terrorist activities;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A">
            <w:pPr>
              <w:keepNext w:val="1"/>
              <w:keepLines w:val="1"/>
              <w:jc w:val="center"/>
              <w:rPr>
                <w:rFonts w:ascii="Calibri" w:cs="Calibri" w:eastAsia="Calibri" w:hAnsi="Calibri"/>
                <w:sz w:val="22"/>
                <w:szCs w:val="22"/>
              </w:rPr>
            </w:pPr>
            <w:sdt>
              <w:sdtPr>
                <w:tag w:val="goog_rdk_8"/>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B">
            <w:pPr>
              <w:keepNext w:val="1"/>
              <w:keepLines w:val="1"/>
              <w:jc w:val="center"/>
              <w:rPr>
                <w:rFonts w:ascii="Calibri" w:cs="Calibri" w:eastAsia="Calibri" w:hAnsi="Calibri"/>
                <w:sz w:val="22"/>
                <w:szCs w:val="22"/>
              </w:rPr>
            </w:pPr>
            <w:sdt>
              <w:sdtPr>
                <w:tag w:val="goog_rdk_9"/>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sexual exploitation and abuse;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E">
            <w:pPr>
              <w:keepNext w:val="1"/>
              <w:keepLines w:val="1"/>
              <w:jc w:val="center"/>
              <w:rPr>
                <w:rFonts w:ascii="Calibri" w:cs="Calibri" w:eastAsia="Calibri" w:hAnsi="Calibri"/>
                <w:sz w:val="22"/>
                <w:szCs w:val="22"/>
              </w:rPr>
            </w:pPr>
            <w:sdt>
              <w:sdtPr>
                <w:tag w:val="goog_rdk_1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F">
            <w:pPr>
              <w:keepNext w:val="1"/>
              <w:keepLines w:val="1"/>
              <w:jc w:val="center"/>
              <w:rPr>
                <w:rFonts w:ascii="Calibri" w:cs="Calibri" w:eastAsia="Calibri" w:hAnsi="Calibri"/>
                <w:sz w:val="22"/>
                <w:szCs w:val="22"/>
              </w:rPr>
            </w:pPr>
            <w:sdt>
              <w:sdtPr>
                <w:tag w:val="goog_rdk_1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1">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child labour, forced labour, human trafficking; 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2">
            <w:pPr>
              <w:keepNext w:val="1"/>
              <w:keepLines w:val="1"/>
              <w:jc w:val="center"/>
              <w:rPr>
                <w:rFonts w:ascii="Calibri" w:cs="Calibri" w:eastAsia="Calibri" w:hAnsi="Calibri"/>
                <w:sz w:val="22"/>
                <w:szCs w:val="22"/>
              </w:rPr>
            </w:pPr>
            <w:sdt>
              <w:sdtPr>
                <w:tag w:val="goog_rdk_1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3">
            <w:pPr>
              <w:keepNext w:val="1"/>
              <w:keepLines w:val="1"/>
              <w:jc w:val="center"/>
              <w:rPr>
                <w:rFonts w:ascii="Calibri" w:cs="Calibri" w:eastAsia="Calibri" w:hAnsi="Calibri"/>
                <w:sz w:val="22"/>
                <w:szCs w:val="22"/>
              </w:rPr>
            </w:pPr>
            <w:sdt>
              <w:sdtPr>
                <w:tag w:val="goog_rdk_1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9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4">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5">
            <w:pPr>
              <w:keepNext w:val="1"/>
              <w:keepLines w:val="1"/>
              <w:numPr>
                <w:ilvl w:val="0"/>
                <w:numId w:val="1"/>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irregularity (non-compliance with any legal or regulatory requirement applicable to the Organization or its Management).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6">
            <w:pPr>
              <w:keepNext w:val="1"/>
              <w:keepLines w:val="1"/>
              <w:jc w:val="center"/>
              <w:rPr>
                <w:rFonts w:ascii="Calibri" w:cs="Calibri" w:eastAsia="Calibri" w:hAnsi="Calibri"/>
                <w:sz w:val="22"/>
                <w:szCs w:val="22"/>
              </w:rPr>
            </w:pPr>
            <w:sdt>
              <w:sdtPr>
                <w:tag w:val="goog_rdk_1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7">
            <w:pPr>
              <w:keepNext w:val="1"/>
              <w:keepLines w:val="1"/>
              <w:jc w:val="center"/>
              <w:rPr>
                <w:rFonts w:ascii="Calibri" w:cs="Calibri" w:eastAsia="Calibri" w:hAnsi="Calibri"/>
                <w:sz w:val="22"/>
                <w:szCs w:val="22"/>
              </w:rPr>
            </w:pPr>
            <w:sdt>
              <w:sdtPr>
                <w:tag w:val="goog_rdk_1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9">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found guilty pursuant to a final judgment or a final administrative decision of grave professional misconduct.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A">
            <w:pPr>
              <w:keepLines w:val="1"/>
              <w:jc w:val="center"/>
              <w:rPr>
                <w:rFonts w:ascii="Calibri" w:cs="Calibri" w:eastAsia="Calibri" w:hAnsi="Calibri"/>
                <w:sz w:val="22"/>
                <w:szCs w:val="22"/>
              </w:rPr>
            </w:pPr>
            <w:sdt>
              <w:sdtPr>
                <w:tag w:val="goog_rdk_1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B">
            <w:pPr>
              <w:keepLines w:val="1"/>
              <w:jc w:val="center"/>
              <w:rPr>
                <w:rFonts w:ascii="Calibri" w:cs="Calibri" w:eastAsia="Calibri" w:hAnsi="Calibri"/>
                <w:sz w:val="22"/>
                <w:szCs w:val="22"/>
              </w:rPr>
            </w:pPr>
            <w:sdt>
              <w:sdtPr>
                <w:tag w:val="goog_rdk_1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18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C">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D">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E">
            <w:pPr>
              <w:keepLines w:val="1"/>
              <w:jc w:val="center"/>
              <w:rPr>
                <w:rFonts w:ascii="Calibri" w:cs="Calibri" w:eastAsia="Calibri" w:hAnsi="Calibri"/>
                <w:sz w:val="22"/>
                <w:szCs w:val="22"/>
              </w:rPr>
            </w:pPr>
            <w:sdt>
              <w:sdtPr>
                <w:tag w:val="goog_rdk_18"/>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F">
            <w:pPr>
              <w:keepLines w:val="1"/>
              <w:jc w:val="center"/>
              <w:rPr>
                <w:rFonts w:ascii="Calibri" w:cs="Calibri" w:eastAsia="Calibri" w:hAnsi="Calibri"/>
                <w:sz w:val="22"/>
                <w:szCs w:val="22"/>
              </w:rPr>
            </w:pPr>
            <w:sdt>
              <w:sdtPr>
                <w:tag w:val="goog_rdk_19"/>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0">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1">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finding them in breach of their obligations relating to the payment of taxes or social security contributions.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2">
            <w:pPr>
              <w:keepLines w:val="1"/>
              <w:jc w:val="center"/>
              <w:rPr>
                <w:rFonts w:ascii="Calibri" w:cs="Calibri" w:eastAsia="Calibri" w:hAnsi="Calibri"/>
                <w:sz w:val="22"/>
                <w:szCs w:val="22"/>
              </w:rPr>
            </w:pPr>
            <w:sdt>
              <w:sdtPr>
                <w:tag w:val="goog_rdk_2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3">
            <w:pPr>
              <w:keepLines w:val="1"/>
              <w:jc w:val="center"/>
              <w:rPr>
                <w:rFonts w:ascii="Calibri" w:cs="Calibri" w:eastAsia="Calibri" w:hAnsi="Calibri"/>
                <w:sz w:val="22"/>
                <w:szCs w:val="22"/>
              </w:rPr>
            </w:pPr>
            <w:sdt>
              <w:sdtPr>
                <w:tag w:val="goog_rdk_2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19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Del="00000000" w:rsidR="00000000" w:rsidRPr="00000000">
              <w:rPr>
                <w:rFonts w:ascii="Calibri" w:cs="Calibri" w:eastAsia="Calibri" w:hAnsi="Calibri"/>
                <w:i w:val="1"/>
                <w:sz w:val="22"/>
                <w:szCs w:val="22"/>
                <w:rtl w:val="0"/>
              </w:rPr>
              <w:t xml:space="preserve">creating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6">
            <w:pPr>
              <w:keepLines w:val="1"/>
              <w:jc w:val="center"/>
              <w:rPr>
                <w:rFonts w:ascii="Calibri" w:cs="Calibri" w:eastAsia="Calibri" w:hAnsi="Calibri"/>
                <w:sz w:val="22"/>
                <w:szCs w:val="22"/>
              </w:rPr>
            </w:pPr>
            <w:sdt>
              <w:sdtPr>
                <w:tag w:val="goog_rdk_2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7">
            <w:pPr>
              <w:keepLines w:val="1"/>
              <w:jc w:val="center"/>
              <w:rPr>
                <w:rFonts w:ascii="Calibri" w:cs="Calibri" w:eastAsia="Calibri" w:hAnsi="Calibri"/>
                <w:sz w:val="22"/>
                <w:szCs w:val="22"/>
              </w:rPr>
            </w:pPr>
            <w:sdt>
              <w:sdtPr>
                <w:tag w:val="goog_rdk_2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8">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9">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 Company was created with the intent referred to in point (5) (</w:t>
            </w:r>
            <w:r w:rsidDel="00000000" w:rsidR="00000000" w:rsidRPr="00000000">
              <w:rPr>
                <w:rFonts w:ascii="Calibri" w:cs="Calibri" w:eastAsia="Calibri" w:hAnsi="Calibri"/>
                <w:i w:val="1"/>
                <w:sz w:val="22"/>
                <w:szCs w:val="22"/>
                <w:rtl w:val="0"/>
              </w:rPr>
              <w:t xml:space="preserve">being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A">
            <w:pPr>
              <w:keepLines w:val="1"/>
              <w:jc w:val="center"/>
              <w:rPr>
                <w:rFonts w:ascii="Calibri" w:cs="Calibri" w:eastAsia="Calibri" w:hAnsi="Calibri"/>
                <w:sz w:val="22"/>
                <w:szCs w:val="22"/>
              </w:rPr>
            </w:pPr>
            <w:sdt>
              <w:sdtPr>
                <w:tag w:val="goog_rdk_2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B">
            <w:pPr>
              <w:keepLines w:val="1"/>
              <w:jc w:val="center"/>
              <w:rPr>
                <w:rFonts w:ascii="Calibri" w:cs="Calibri" w:eastAsia="Calibri" w:hAnsi="Calibri"/>
                <w:sz w:val="22"/>
                <w:szCs w:val="22"/>
              </w:rPr>
            </w:pPr>
            <w:sdt>
              <w:sdtPr>
                <w:tag w:val="goog_rdk_2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tl w:val="0"/>
              </w:rPr>
            </w:r>
          </w:p>
        </w:tc>
      </w:tr>
    </w:tbl>
    <w:p w:rsidR="00000000" w:rsidDel="00000000" w:rsidP="00000000" w:rsidRDefault="00000000" w:rsidRPr="00000000" w14:paraId="0000003C">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UNFPA reserves the right to disqualify the Company, suspend or terminate any contract or other arrangement between the UNFPA and the Company, with immediate effect and without liability, in the event of any misrepresentation made by the Company in this Declaration.</w:t>
      </w:r>
    </w:p>
    <w:p w:rsidR="00000000" w:rsidDel="00000000" w:rsidP="00000000" w:rsidRDefault="00000000" w:rsidRPr="00000000" w14:paraId="0000003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the responsibility of the Company to immediately inform the UNFPA of any changes in the situations declared above. </w:t>
      </w:r>
    </w:p>
    <w:p w:rsidR="00000000" w:rsidDel="00000000" w:rsidP="00000000" w:rsidRDefault="00000000" w:rsidRPr="00000000" w14:paraId="0000004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Declaration is in addition to, and does not replace or cancel, or operate as a waiver of, any terms of contractual arrangements between the UNFPA and the Company.</w:t>
      </w:r>
    </w:p>
    <w:tbl>
      <w:tblPr>
        <w:tblStyle w:val="Table2"/>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640"/>
        <w:gridCol w:w="6240"/>
        <w:tblGridChange w:id="0">
          <w:tblGrid>
            <w:gridCol w:w="2640"/>
            <w:gridCol w:w="6240"/>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4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4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4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47">
            <w:pPr>
              <w:rPr>
                <w:rFonts w:ascii="Calibri" w:cs="Calibri" w:eastAsia="Calibri" w:hAnsi="Calibri"/>
                <w:sz w:val="22"/>
                <w:szCs w:val="22"/>
              </w:rPr>
            </w:pPr>
            <w:r w:rsidDel="00000000" w:rsidR="00000000" w:rsidRPr="00000000">
              <w:rPr>
                <w:rtl w:val="0"/>
              </w:rPr>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and Title: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4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4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the Company:</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4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4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UNGM Nº, if registered:</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4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4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Postal Address:</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4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5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Email:</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05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bl>
    <w:p w:rsidR="00000000" w:rsidDel="00000000" w:rsidP="00000000" w:rsidRDefault="00000000" w:rsidRPr="00000000" w14:paraId="0000005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rPr>
          <w:rFonts w:ascii="Calibri" w:cs="Calibri" w:eastAsia="Calibri" w:hAnsi="Calibri"/>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7">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9">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B">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C">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D">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E">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F">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0">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1">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4">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7">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9">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B">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C">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D">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E">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F">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0">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1">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4">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7">
      <w:pPr>
        <w:rPr>
          <w:rFonts w:ascii="Calibri" w:cs="Calibri" w:eastAsia="Calibri" w:hAnsi="Calibri"/>
          <w:b w:val="1"/>
          <w:sz w:val="22"/>
          <w:szCs w:val="22"/>
        </w:rPr>
      </w:pPr>
      <w:r w:rsidDel="00000000" w:rsidR="00000000" w:rsidRPr="00000000">
        <w:rPr>
          <w:rtl w:val="0"/>
        </w:rPr>
      </w:r>
    </w:p>
    <w:sectPr>
      <w:headerReference r:id="rId8" w:type="default"/>
      <w:footerReference r:id="rId9" w:type="default"/>
      <w:footerReference r:id="rId10" w:type="even"/>
      <w:pgSz w:h="16838" w:w="11906" w:orient="portrait"/>
      <w:pgMar w:bottom="720" w:top="218" w:left="1440" w:right="119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Arial Unicode MS"/>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153"/>
        <w:tab w:val="right" w:leader="none" w:pos="8306"/>
      </w:tabs>
      <w:jc w:val="righ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Pr>
      <w:fldChar w:fldCharType="begin"/>
      <w:instrText xml:space="preserve">PAGE</w:instrText>
      <w:fldChar w:fldCharType="separate"/>
      <w:fldChar w:fldCharType="end"/>
    </w:r>
    <w:r w:rsidDel="00000000" w:rsidR="00000000" w:rsidRPr="00000000">
      <w:rPr>
        <w:rFonts w:ascii="Calibri" w:cs="Calibri" w:eastAsia="Calibri" w:hAnsi="Calibri"/>
        <w:color w:val="000000"/>
        <w:sz w:val="18"/>
        <w:szCs w:val="18"/>
        <w:rtl w:val="0"/>
      </w:rPr>
      <w:t xml:space="preserve"> of </w:t>
    </w:r>
    <w:r w:rsidDel="00000000" w:rsidR="00000000" w:rsidRPr="00000000">
      <w:rPr>
        <w:rFonts w:ascii="Calibri" w:cs="Calibri" w:eastAsia="Calibri" w:hAnsi="Calibri"/>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right" w:leader="none" w:pos="9720"/>
      </w:tabs>
      <w:spacing w:line="230" w:lineRule="auto"/>
      <w:ind w:right="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UNFPA/</w:t>
    </w:r>
    <w:r w:rsidDel="00000000" w:rsidR="00000000" w:rsidRPr="00000000">
      <w:rPr>
        <w:rFonts w:ascii="Calibri" w:cs="Calibri" w:eastAsia="Calibri" w:hAnsi="Calibri"/>
        <w:sz w:val="18"/>
        <w:szCs w:val="18"/>
        <w:rtl w:val="0"/>
      </w:rPr>
      <w:t xml:space="preserve">SCMU</w:t>
    </w:r>
    <w:r w:rsidDel="00000000" w:rsidR="00000000" w:rsidRPr="00000000">
      <w:rPr>
        <w:rFonts w:ascii="Calibri" w:cs="Calibri" w:eastAsia="Calibri" w:hAnsi="Calibri"/>
        <w:color w:val="000000"/>
        <w:sz w:val="18"/>
        <w:szCs w:val="18"/>
        <w:rtl w:val="0"/>
      </w:rPr>
      <w:t xml:space="preserve">/Bids/Request for Quotation for Services/RFQ/</w:t>
    </w:r>
    <w:r w:rsidDel="00000000" w:rsidR="00000000" w:rsidRPr="00000000">
      <w:rPr>
        <w:rFonts w:ascii="Calibri" w:cs="Calibri" w:eastAsia="Calibri" w:hAnsi="Calibri"/>
        <w:color w:val="000000"/>
        <w:sz w:val="13"/>
        <w:szCs w:val="13"/>
        <w:rtl w:val="0"/>
      </w:rPr>
      <w:t xml:space="preserve"> </w:t>
    </w:r>
    <w:r w:rsidDel="00000000" w:rsidR="00000000" w:rsidRPr="00000000">
      <w:rPr>
        <w:rFonts w:ascii="Calibri" w:cs="Calibri" w:eastAsia="Calibri" w:hAnsi="Calibri"/>
        <w:color w:val="000000"/>
        <w:sz w:val="18"/>
        <w:szCs w:val="18"/>
        <w:rtl w:val="0"/>
      </w:rPr>
      <w:t xml:space="preserve">RFQ Complex Services [</w:t>
    </w:r>
    <w:r w:rsidDel="00000000" w:rsidR="00000000" w:rsidRPr="00000000">
      <w:rPr>
        <w:rFonts w:ascii="Calibri" w:cs="Calibri" w:eastAsia="Calibri" w:hAnsi="Calibri"/>
        <w:sz w:val="18"/>
        <w:szCs w:val="18"/>
        <w:rtl w:val="0"/>
      </w:rPr>
      <w:t xml:space="preserve">0222</w:t>
    </w:r>
    <w:r w:rsidDel="00000000" w:rsidR="00000000" w:rsidRPr="00000000">
      <w:rPr>
        <w:rFonts w:ascii="Calibri" w:cs="Calibri" w:eastAsia="Calibri" w:hAnsi="Calibri"/>
        <w:color w:val="000000"/>
        <w:sz w:val="18"/>
        <w:szCs w:val="18"/>
        <w:rtl w:val="0"/>
      </w:rPr>
      <w:t xml:space="preserve"> – Rev</w:t>
    </w:r>
    <w:r w:rsidDel="00000000" w:rsidR="00000000" w:rsidRPr="00000000">
      <w:rPr>
        <w:rFonts w:ascii="Calibri" w:cs="Calibri" w:eastAsia="Calibri" w:hAnsi="Calibri"/>
        <w:sz w:val="18"/>
        <w:szCs w:val="18"/>
        <w:rtl w:val="0"/>
      </w:rPr>
      <w:t xml:space="preserve">00</w:t>
    </w:r>
    <w:r w:rsidDel="00000000" w:rsidR="00000000" w:rsidRPr="00000000">
      <w:rPr>
        <w:rFonts w:ascii="Calibri" w:cs="Calibri" w:eastAsia="Calibri" w:hAnsi="Calibri"/>
        <w:color w:val="000000"/>
        <w:sz w:val="18"/>
        <w:szCs w:val="18"/>
        <w:rtl w:val="0"/>
      </w:rPr>
      <w:t xml:space="preserve">]</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153"/>
        <w:tab w:val="right" w:leader="none" w:pos="8306"/>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leader="none" w:pos="4153"/>
        <w:tab w:val="right" w:leader="none" w:pos="8306"/>
      </w:tabs>
      <w:ind w:right="360"/>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78">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Calibri" w:cs="Calibri" w:eastAsia="Calibri" w:hAnsi="Calibri"/>
          <w:rtl w:val="0"/>
        </w:rPr>
        <w:t xml:space="preserve">“Management”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bl>
    <w:tblPr>
      <w:tblStyle w:val="Table3"/>
      <w:tblW w:w="9990.0" w:type="dxa"/>
      <w:jc w:val="left"/>
      <w:tblLayout w:type="fixed"/>
      <w:tblLook w:val="0400"/>
    </w:tblPr>
    <w:tblGrid>
      <w:gridCol w:w="4995"/>
      <w:gridCol w:w="4995"/>
      <w:tblGridChange w:id="0">
        <w:tblGrid>
          <w:gridCol w:w="4995"/>
          <w:gridCol w:w="4995"/>
        </w:tblGrid>
      </w:tblGridChange>
    </w:tblGrid>
    <w:tr>
      <w:trPr>
        <w:cantSplit w:val="0"/>
        <w:trHeight w:val="900" w:hRule="atLeast"/>
        <w:tblHeader w:val="0"/>
      </w:trPr>
      <w:tc>
        <w:tcPr>
          <w:shd w:fill="auto" w:val="clear"/>
        </w:tcPr>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320"/>
              <w:tab w:val="right" w:leader="none" w:pos="8640"/>
            </w:tabs>
            <w:rPr>
              <w:rFonts w:ascii="Times" w:cs="Times" w:eastAsia="Times" w:hAnsi="Times"/>
              <w:color w:val="000000"/>
              <w:sz w:val="24"/>
              <w:szCs w:val="24"/>
            </w:rPr>
          </w:pPr>
          <w:r w:rsidDel="00000000" w:rsidR="00000000" w:rsidRPr="00000000">
            <w:rPr>
              <w:rFonts w:ascii="Arial Narrow" w:cs="Arial Narrow" w:eastAsia="Arial Narrow" w:hAnsi="Arial Narrow"/>
              <w:color w:val="000000"/>
              <w:sz w:val="24"/>
              <w:szCs w:val="24"/>
            </w:rPr>
            <w:drawing>
              <wp:inline distB="0" distT="0" distL="0" distR="0">
                <wp:extent cx="971550" cy="457200"/>
                <wp:effectExtent b="0" l="0" r="0" t="0"/>
                <wp:docPr descr="clouored%20logo" id="4"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shd w:fill="auto" w:val="clear"/>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sz w:val="18"/>
              <w:szCs w:val="18"/>
            </w:rPr>
          </w:pPr>
          <w:r w:rsidDel="00000000" w:rsidR="00000000" w:rsidRPr="00000000">
            <w:rPr>
              <w:color w:val="000000"/>
              <w:sz w:val="18"/>
              <w:szCs w:val="18"/>
              <w:rtl w:val="0"/>
            </w:rPr>
            <w:t xml:space="preserve">United Nations Population Fund</w:t>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sz w:val="18"/>
              <w:szCs w:val="18"/>
            </w:rPr>
          </w:pPr>
          <w:r w:rsidDel="00000000" w:rsidR="00000000" w:rsidRPr="00000000">
            <w:rPr>
              <w:color w:val="000000"/>
              <w:sz w:val="18"/>
              <w:szCs w:val="18"/>
              <w:rtl w:val="0"/>
            </w:rPr>
            <w:t xml:space="preserve">Jordan, Amman.</w:t>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sz w:val="18"/>
              <w:szCs w:val="18"/>
            </w:rPr>
          </w:pPr>
          <w:r w:rsidDel="00000000" w:rsidR="00000000" w:rsidRPr="00000000">
            <w:rPr>
              <w:color w:val="000000"/>
              <w:sz w:val="18"/>
              <w:szCs w:val="18"/>
              <w:rtl w:val="0"/>
            </w:rPr>
            <w:t xml:space="preserve">Amman, Jordan. 941631</w:t>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sz w:val="18"/>
              <w:szCs w:val="18"/>
            </w:rPr>
          </w:pPr>
          <w:r w:rsidDel="00000000" w:rsidR="00000000" w:rsidRPr="00000000">
            <w:rPr>
              <w:color w:val="000000"/>
              <w:sz w:val="18"/>
              <w:szCs w:val="18"/>
              <w:rtl w:val="0"/>
            </w:rPr>
            <w:t xml:space="preserve">E-mail: </w:t>
          </w:r>
          <w:hyperlink r:id="rId2">
            <w:r w:rsidDel="00000000" w:rsidR="00000000" w:rsidRPr="00000000">
              <w:rPr>
                <w:color w:val="003366"/>
                <w:sz w:val="18"/>
                <w:szCs w:val="18"/>
                <w:u w:val="single"/>
                <w:rtl w:val="0"/>
              </w:rPr>
              <w:t xml:space="preserve">alkilani@unfpa.org</w:t>
            </w:r>
          </w:hyperlink>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sz w:val="18"/>
              <w:szCs w:val="18"/>
            </w:rPr>
          </w:pPr>
          <w:r w:rsidDel="00000000" w:rsidR="00000000" w:rsidRPr="00000000">
            <w:rPr>
              <w:color w:val="000000"/>
              <w:sz w:val="18"/>
              <w:szCs w:val="18"/>
              <w:rtl w:val="0"/>
            </w:rPr>
            <w:t xml:space="preserve">Website: www.unfpa.org</w:t>
          </w:r>
        </w:p>
      </w:tc>
    </w:tr>
  </w:tbl>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leader="none" w:pos="4320"/>
        <w:tab w:val="right" w:leader="none" w:pos="8640"/>
      </w:tabs>
      <w:rPr>
        <w:rFonts w:ascii="Times" w:cs="Times" w:eastAsia="Times" w:hAnsi="Times"/>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4"/>
      <w:szCs w:val="24"/>
      <w:u w:val="single"/>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480" w:line="276" w:lineRule="auto"/>
      <w:outlineLvl w:val="0"/>
    </w:pPr>
    <w:rPr>
      <w:rFonts w:ascii="Cambria" w:cs="Cambria" w:eastAsia="Cambria" w:hAnsi="Cambria"/>
      <w:b w:val="1"/>
      <w:color w:val="365f91"/>
      <w:sz w:val="28"/>
      <w:szCs w:val="28"/>
    </w:rPr>
  </w:style>
  <w:style w:type="paragraph" w:styleId="Heading2">
    <w:name w:val="heading 2"/>
    <w:basedOn w:val="Normal"/>
    <w:next w:val="Normal"/>
    <w:uiPriority w:val="9"/>
    <w:unhideWhenUsed w:val="1"/>
    <w:qFormat w:val="1"/>
    <w:pPr>
      <w:keepNext w:val="1"/>
      <w:tabs>
        <w:tab w:val="left" w:pos="-180"/>
        <w:tab w:val="right" w:pos="1980"/>
        <w:tab w:val="left" w:pos="2160"/>
        <w:tab w:val="left" w:pos="4320"/>
      </w:tabs>
      <w:jc w:val="center"/>
      <w:outlineLvl w:val="1"/>
    </w:pPr>
    <w:rPr>
      <w:b w:val="1"/>
      <w:sz w:val="22"/>
      <w:szCs w:val="22"/>
    </w:rPr>
  </w:style>
  <w:style w:type="paragraph" w:styleId="Heading3">
    <w:name w:val="heading 3"/>
    <w:basedOn w:val="Normal"/>
    <w:next w:val="Normal"/>
    <w:uiPriority w:val="9"/>
    <w:semiHidden w:val="1"/>
    <w:unhideWhenUsed w:val="1"/>
    <w:qFormat w:val="1"/>
    <w:pPr>
      <w:keepNext w:val="1"/>
      <w:spacing w:after="60" w:before="240"/>
      <w:outlineLvl w:val="2"/>
    </w:pPr>
    <w:rPr>
      <w:rFonts w:ascii="Cambria" w:cs="Cambria" w:eastAsia="Cambria" w:hAnsi="Cambria"/>
      <w:b w:val="1"/>
      <w:sz w:val="26"/>
      <w:szCs w:val="26"/>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jc w:val="center"/>
    </w:pPr>
    <w:rPr>
      <w:b w:val="1"/>
      <w:sz w:val="24"/>
      <w:szCs w:val="24"/>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1"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2"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4"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rPr>
      <w:rFonts w:cs="Angsana New"/>
      <w:szCs w:val="25"/>
    </w:rPr>
  </w:style>
  <w:style w:type="character" w:styleId="CommentTextChar" w:customStyle="1">
    <w:name w:val="Comment Text Char"/>
    <w:basedOn w:val="DefaultParagraphFont"/>
    <w:link w:val="CommentText"/>
    <w:uiPriority w:val="99"/>
    <w:rPr>
      <w:rFonts w:cs="Angsana New"/>
      <w:szCs w:val="25"/>
    </w:rPr>
  </w:style>
  <w:style w:type="character" w:styleId="CommentReference">
    <w:name w:val="annotation reference"/>
    <w:basedOn w:val="DefaultParagraphFont"/>
    <w:uiPriority w:val="99"/>
    <w:semiHidden w:val="1"/>
    <w:unhideWhenUsed w:val="1"/>
    <w:rPr>
      <w:sz w:val="16"/>
      <w:szCs w:val="16"/>
    </w:rPr>
  </w:style>
  <w:style w:type="paragraph" w:styleId="Header">
    <w:name w:val="header"/>
    <w:basedOn w:val="Normal"/>
    <w:link w:val="HeaderChar"/>
    <w:uiPriority w:val="99"/>
    <w:unhideWhenUsed w:val="1"/>
    <w:rsid w:val="00363ADB"/>
    <w:pPr>
      <w:tabs>
        <w:tab w:val="center" w:pos="4680"/>
        <w:tab w:val="right" w:pos="9360"/>
      </w:tabs>
    </w:pPr>
    <w:rPr>
      <w:rFonts w:cs="Angsana New"/>
      <w:szCs w:val="25"/>
    </w:rPr>
  </w:style>
  <w:style w:type="character" w:styleId="HeaderChar" w:customStyle="1">
    <w:name w:val="Header Char"/>
    <w:basedOn w:val="DefaultParagraphFont"/>
    <w:link w:val="Header"/>
    <w:uiPriority w:val="99"/>
    <w:rsid w:val="00363ADB"/>
    <w:rPr>
      <w:rFonts w:cs="Angsana New"/>
      <w:szCs w:val="25"/>
    </w:rPr>
  </w:style>
  <w:style w:type="paragraph" w:styleId="Footer">
    <w:name w:val="footer"/>
    <w:basedOn w:val="Normal"/>
    <w:link w:val="FooterChar"/>
    <w:uiPriority w:val="99"/>
    <w:unhideWhenUsed w:val="1"/>
    <w:rsid w:val="00363ADB"/>
    <w:pPr>
      <w:tabs>
        <w:tab w:val="center" w:pos="4680"/>
        <w:tab w:val="right" w:pos="9360"/>
      </w:tabs>
    </w:pPr>
    <w:rPr>
      <w:rFonts w:cs="Angsana New"/>
      <w:szCs w:val="25"/>
    </w:rPr>
  </w:style>
  <w:style w:type="character" w:styleId="FooterChar" w:customStyle="1">
    <w:name w:val="Footer Char"/>
    <w:basedOn w:val="DefaultParagraphFont"/>
    <w:link w:val="Footer"/>
    <w:uiPriority w:val="99"/>
    <w:rsid w:val="00363ADB"/>
    <w:rPr>
      <w:rFonts w:cs="Angsana New"/>
      <w:szCs w:val="25"/>
    </w:rPr>
  </w:style>
  <w:style w:type="character" w:styleId="Hyperlink">
    <w:name w:val="Hyperlink"/>
    <w:uiPriority w:val="99"/>
    <w:rsid w:val="00DB2C45"/>
    <w:rPr>
      <w:color w:val="003366"/>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alkilani@unf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96DWb0YqREJL058xhbhH9IYWb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zgAciExTUZpVjZRODktTTdMcHZCNl9jYlNYV0xGek1hbEFNU3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2024-08-30T10:55:00Z</dcterms:created>
  <dc:creator>Jarintorn Kiatniyomrung</dc:creator>
</cp:coreProperties>
</file>