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Section III: Returnable Bidding Forms - Financial Envelope</w:t>
      </w:r>
    </w:p>
    <w:p w:rsidR="00000000" w:rsidDel="00000000" w:rsidP="00000000" w:rsidRDefault="00000000" w:rsidRPr="00000000" w14:paraId="00000002">
      <w:pPr>
        <w:spacing w:after="200" w:line="276" w:lineRule="auto"/>
        <w:rPr>
          <w:b w:val="1"/>
          <w:sz w:val="24"/>
          <w:szCs w:val="24"/>
        </w:rPr>
      </w:pPr>
      <w:bookmarkStart w:colFirst="0" w:colLast="0" w:name="_heading=h.n0wbkk3jkdt5" w:id="0"/>
      <w:bookmarkEnd w:id="0"/>
      <w:r w:rsidDel="00000000" w:rsidR="00000000" w:rsidRPr="00000000">
        <w:rPr>
          <w:rtl w:val="0"/>
        </w:rPr>
      </w:r>
    </w:p>
    <w:p w:rsidR="00000000" w:rsidDel="00000000" w:rsidP="00000000" w:rsidRDefault="00000000" w:rsidRPr="00000000" w14:paraId="00000003">
      <w:pPr>
        <w:spacing w:after="200" w:line="276" w:lineRule="auto"/>
        <w:rPr>
          <w:b w:val="1"/>
          <w:sz w:val="24"/>
          <w:szCs w:val="24"/>
        </w:rPr>
      </w:pPr>
      <w:bookmarkStart w:colFirst="0" w:colLast="0" w:name="_heading=h.wj30cvsz97b1" w:id="1"/>
      <w:bookmarkEnd w:id="1"/>
      <w:r w:rsidDel="00000000" w:rsidR="00000000" w:rsidRPr="00000000">
        <w:rPr>
          <w:b w:val="1"/>
          <w:sz w:val="24"/>
          <w:szCs w:val="24"/>
          <w:rtl w:val="0"/>
        </w:rPr>
        <w:t xml:space="preserve">Request for Proposal (RFP) - Consultancy Service for RFP for Pilot Energy Investment and Planning for Industrial Parks and Economic Zones Project </w:t>
      </w:r>
    </w:p>
    <w:p w:rsidR="00000000" w:rsidDel="00000000" w:rsidP="00000000" w:rsidRDefault="00000000" w:rsidRPr="00000000" w14:paraId="00000004">
      <w:pPr>
        <w:spacing w:after="200" w:line="276" w:lineRule="auto"/>
        <w:rPr>
          <w:b w:val="1"/>
          <w:sz w:val="24"/>
          <w:szCs w:val="24"/>
        </w:rPr>
      </w:pPr>
      <w:bookmarkStart w:colFirst="0" w:colLast="0" w:name="_heading=h.ryjw3svqk87a" w:id="2"/>
      <w:bookmarkEnd w:id="2"/>
      <w:r w:rsidDel="00000000" w:rsidR="00000000" w:rsidRPr="00000000">
        <w:rPr>
          <w:b w:val="1"/>
          <w:rtl w:val="0"/>
        </w:rPr>
        <w:t xml:space="preserve">eSourcing reference: RFP/2025/55640</w:t>
      </w:r>
      <w:r w:rsidDel="00000000" w:rsidR="00000000" w:rsidRPr="00000000">
        <w:rPr>
          <w:rtl w:val="0"/>
        </w:rPr>
      </w:r>
    </w:p>
    <w:p w:rsidR="00000000" w:rsidDel="00000000" w:rsidP="00000000" w:rsidRDefault="00000000" w:rsidRPr="00000000" w14:paraId="00000005">
      <w:pPr>
        <w:keepNext w:val="0"/>
        <w:keepLines w:val="0"/>
        <w:widowControl w:val="1"/>
        <w:pBdr>
          <w:top w:space="0" w:sz="0" w:val="nil"/>
          <w:left w:space="0" w:sz="0" w:val="nil"/>
          <w:bottom w:space="0" w:sz="0" w:val="nil"/>
          <w:right w:space="0" w:sz="0" w:val="nil"/>
          <w:between w:space="0" w:sz="0" w:val="nil"/>
        </w:pBdr>
        <w:shd w:fill="auto" w:val="clear"/>
        <w:spacing w:after="200" w:before="0" w:line="276" w:lineRule="auto"/>
        <w:ind w:left="1620" w:right="0" w:hanging="360"/>
        <w:jc w:val="left"/>
        <w:rPr/>
      </w:pPr>
      <w:bookmarkStart w:colFirst="0" w:colLast="0" w:name="_heading=h.dj57zxk2hj0m" w:id="3"/>
      <w:bookmarkEnd w:id="3"/>
      <w:r w:rsidDel="00000000" w:rsidR="00000000" w:rsidRPr="00000000">
        <w:rPr>
          <w:rtl w:val="0"/>
        </w:rPr>
      </w:r>
    </w:p>
    <w:p w:rsidR="00000000" w:rsidDel="00000000" w:rsidP="00000000" w:rsidRDefault="00000000" w:rsidRPr="00000000" w14:paraId="00000006">
      <w:pPr>
        <w:rPr>
          <w:smallCaps w:val="1"/>
          <w:color w:val="000000"/>
          <w:u w:val="single"/>
        </w:rPr>
      </w:pPr>
      <w:r w:rsidDel="00000000" w:rsidR="00000000" w:rsidRPr="00000000">
        <w:rPr>
          <w:color w:val="000000"/>
          <w:highlight w:val="cyan"/>
          <w:rtl w:val="0"/>
        </w:rPr>
        <w:t xml:space="preserve">Note to Offerors: </w:t>
      </w:r>
      <w:r w:rsidDel="00000000" w:rsidR="00000000" w:rsidRPr="00000000">
        <w:rPr>
          <w:highlight w:val="cyan"/>
          <w:rtl w:val="0"/>
        </w:rPr>
        <w:t xml:space="preserve">The following returnable forms are part of this RFP and must be completed and returned by offerors as part of their Proposal. </w:t>
      </w:r>
      <w:r w:rsidDel="00000000" w:rsidR="00000000" w:rsidRPr="00000000">
        <w:rPr>
          <w:color w:val="000000"/>
          <w:highlight w:val="cyan"/>
          <w:rtl w:val="0"/>
        </w:rPr>
        <w:t xml:space="preserve">Instructions to complete each Form are highlighted in blue in each Form. Please complete the Returnable Bidding Forms as instructed and return them as part of your proposal by uploading them against their specific Document Checklist in the UNOPS eSourcing system. </w:t>
      </w:r>
      <w:r w:rsidDel="00000000" w:rsidR="00000000" w:rsidRPr="00000000">
        <w:rPr>
          <w:color w:val="000000"/>
          <w:highlight w:val="cyan"/>
          <w:u w:val="single"/>
          <w:rtl w:val="0"/>
        </w:rPr>
        <w:t xml:space="preserve">Please ensure that the financial information in your proposal is uploaded in the financial envelope checklist under the Financial Offer Details tab of the eSourcing system.</w:t>
      </w:r>
      <w:r w:rsidDel="00000000" w:rsidR="00000000" w:rsidRPr="00000000">
        <w:rPr>
          <w:color w:val="000000"/>
          <w:u w:val="single"/>
          <w:rtl w:val="0"/>
        </w:rPr>
        <w:t xml:space="preserve"> </w:t>
      </w:r>
      <w:r w:rsidDel="00000000" w:rsidR="00000000" w:rsidRPr="00000000">
        <w:rPr>
          <w:rtl w:val="0"/>
        </w:rPr>
      </w:r>
    </w:p>
    <w:p w:rsidR="00000000" w:rsidDel="00000000" w:rsidP="00000000" w:rsidRDefault="00000000" w:rsidRPr="00000000" w14:paraId="00000007">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8">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left" w:leader="none" w:pos="709"/>
        </w:tabs>
        <w:spacing w:after="12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This Section comprises the following Returnable Bidding Forms:</w:t>
      </w:r>
    </w:p>
    <w:p w:rsidR="00000000" w:rsidDel="00000000" w:rsidP="00000000" w:rsidRDefault="00000000" w:rsidRPr="00000000" w14:paraId="0000000A">
      <w:pPr>
        <w:keepNext w:val="0"/>
        <w:keepLines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C: Financial Proposal Form</w:t>
      </w:r>
    </w:p>
    <w:p w:rsidR="00000000" w:rsidDel="00000000" w:rsidP="00000000" w:rsidRDefault="00000000" w:rsidRPr="00000000" w14:paraId="0000000B">
      <w:pPr>
        <w:rPr>
          <w:rFonts w:ascii="Arial" w:cs="Arial" w:eastAsia="Arial" w:hAnsi="Arial"/>
          <w:b w:val="1"/>
          <w:i w:val="0"/>
          <w:smallCaps w:val="1"/>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C">
      <w:pPr>
        <w:rPr>
          <w:b w:val="1"/>
          <w:smallCaps w:val="1"/>
        </w:rPr>
      </w:pPr>
      <w:r w:rsidDel="00000000" w:rsidR="00000000" w:rsidRPr="00000000">
        <w:br w:type="page"/>
      </w:r>
      <w:r w:rsidDel="00000000" w:rsidR="00000000" w:rsidRPr="00000000">
        <w:rPr>
          <w:rtl w:val="0"/>
        </w:rPr>
      </w:r>
    </w:p>
    <w:p w:rsidR="00000000" w:rsidDel="00000000" w:rsidP="00000000" w:rsidRDefault="00000000" w:rsidRPr="00000000" w14:paraId="0000000D">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C: Financial Proposal Form</w:t>
      </w:r>
    </w:p>
    <w:p w:rsidR="00000000" w:rsidDel="00000000" w:rsidP="00000000" w:rsidRDefault="00000000" w:rsidRPr="00000000" w14:paraId="0000000E">
      <w:pPr>
        <w:rPr/>
      </w:pPr>
      <w:r w:rsidDel="00000000" w:rsidR="00000000" w:rsidRPr="00000000">
        <w:rPr>
          <w:rtl w:val="0"/>
        </w:rPr>
      </w:r>
    </w:p>
    <w:p w:rsidR="00000000" w:rsidDel="00000000" w:rsidP="00000000" w:rsidRDefault="00000000" w:rsidRPr="00000000" w14:paraId="0000000F">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rtl w:val="0"/>
        </w:rPr>
        <w:t xml:space="preserve"> </w:t>
      </w:r>
      <w:r w:rsidDel="00000000" w:rsidR="00000000" w:rsidRPr="00000000">
        <w:rPr>
          <w:b w:val="1"/>
          <w:rtl w:val="0"/>
        </w:rPr>
        <w:t xml:space="preserve">RFP/2025/55640</w:t>
      </w:r>
      <w:r w:rsidDel="00000000" w:rsidR="00000000" w:rsidRPr="00000000">
        <w:rPr>
          <w:rtl w:val="0"/>
        </w:rPr>
      </w:r>
    </w:p>
    <w:p w:rsidR="00000000" w:rsidDel="00000000" w:rsidP="00000000" w:rsidRDefault="00000000" w:rsidRPr="00000000" w14:paraId="00000010">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11">
      <w:pPr>
        <w:rPr>
          <w:b w:val="1"/>
        </w:rPr>
      </w:pPr>
      <w:r w:rsidDel="00000000" w:rsidR="00000000" w:rsidRPr="00000000">
        <w:rPr>
          <w:rtl w:val="0"/>
        </w:rPr>
      </w:r>
    </w:p>
    <w:p w:rsidR="00000000" w:rsidDel="00000000" w:rsidP="00000000" w:rsidRDefault="00000000" w:rsidRPr="00000000" w14:paraId="00000012">
      <w:pPr>
        <w:jc w:val="both"/>
        <w:rPr>
          <w:smallCaps w:val="1"/>
          <w:color w:val="000000"/>
        </w:rPr>
      </w:pPr>
      <w:r w:rsidDel="00000000" w:rsidR="00000000" w:rsidRPr="00000000">
        <w:rPr>
          <w:rtl w:val="0"/>
        </w:rPr>
        <w:t xml:space="preserve">The Proposer is required to prepare the Financial Proposal following the below format and be submitted in an envelope separate from the rest of the RFP as indicated in the Instruction to Offerors. </w:t>
      </w:r>
      <w:r w:rsidDel="00000000" w:rsidR="00000000" w:rsidRPr="00000000">
        <w:rPr>
          <w:color w:val="000000"/>
          <w:u w:val="single"/>
          <w:rtl w:val="0"/>
        </w:rPr>
        <w:t xml:space="preserve">Please ensure that this form is uploaded in the financial envelope checklist under the Financial Offer Details tab of the eSourcing system.</w:t>
      </w:r>
      <w:r w:rsidDel="00000000" w:rsidR="00000000" w:rsidRPr="00000000">
        <w:rPr>
          <w:color w:val="000000"/>
          <w:rtl w:val="0"/>
        </w:rPr>
        <w:t xml:space="preserve"> </w:t>
      </w:r>
      <w:r w:rsidDel="00000000" w:rsidR="00000000" w:rsidRPr="00000000">
        <w:rPr>
          <w:rtl w:val="0"/>
        </w:rPr>
      </w:r>
    </w:p>
    <w:p w:rsidR="00000000" w:rsidDel="00000000" w:rsidP="00000000" w:rsidRDefault="00000000" w:rsidRPr="00000000" w14:paraId="00000013">
      <w:pPr>
        <w:jc w:val="both"/>
        <w:rPr/>
      </w:pPr>
      <w:r w:rsidDel="00000000" w:rsidR="00000000" w:rsidRPr="00000000">
        <w:rPr>
          <w:rtl w:val="0"/>
        </w:rPr>
      </w:r>
    </w:p>
    <w:p w:rsidR="00000000" w:rsidDel="00000000" w:rsidP="00000000" w:rsidRDefault="00000000" w:rsidRPr="00000000" w14:paraId="00000014">
      <w:pPr>
        <w:jc w:val="both"/>
        <w:rPr>
          <w:b w:val="1"/>
        </w:rPr>
      </w:pPr>
      <w:r w:rsidDel="00000000" w:rsidR="00000000" w:rsidRPr="00000000">
        <w:rPr>
          <w:rtl w:val="0"/>
        </w:rPr>
        <w:t xml:space="preserve">The financial proposal must be submitted in </w:t>
      </w:r>
      <w:r w:rsidDel="00000000" w:rsidR="00000000" w:rsidRPr="00000000">
        <w:rPr>
          <w:b w:val="1"/>
          <w:rtl w:val="0"/>
        </w:rPr>
        <w:t xml:space="preserve">USD</w:t>
      </w:r>
    </w:p>
    <w:p w:rsidR="00000000" w:rsidDel="00000000" w:rsidP="00000000" w:rsidRDefault="00000000" w:rsidRPr="00000000" w14:paraId="00000015">
      <w:pPr>
        <w:spacing w:before="7" w:line="220" w:lineRule="auto"/>
        <w:jc w:val="both"/>
        <w:rPr/>
      </w:pPr>
      <w:r w:rsidDel="00000000" w:rsidR="00000000" w:rsidRPr="00000000">
        <w:rPr>
          <w:rtl w:val="0"/>
        </w:rPr>
      </w:r>
    </w:p>
    <w:p w:rsidR="00000000" w:rsidDel="00000000" w:rsidP="00000000" w:rsidRDefault="00000000" w:rsidRPr="00000000" w14:paraId="00000016">
      <w:pPr>
        <w:spacing w:before="7" w:line="220" w:lineRule="auto"/>
        <w:jc w:val="both"/>
        <w:rPr>
          <w:highlight w:val="magenta"/>
        </w:rPr>
      </w:pPr>
      <w:r w:rsidDel="00000000" w:rsidR="00000000" w:rsidRPr="00000000">
        <w:rPr>
          <w:rtl w:val="0"/>
        </w:rPr>
      </w:r>
    </w:p>
    <w:p w:rsidR="00000000" w:rsidDel="00000000" w:rsidP="00000000" w:rsidRDefault="00000000" w:rsidRPr="00000000" w14:paraId="00000017">
      <w:pPr>
        <w:spacing w:before="7" w:line="220" w:lineRule="auto"/>
        <w:jc w:val="both"/>
        <w:rPr>
          <w:highlight w:val="magenta"/>
        </w:rPr>
      </w:pPr>
      <w:r w:rsidDel="00000000" w:rsidR="00000000" w:rsidRPr="00000000">
        <w:rPr>
          <w:rtl w:val="0"/>
        </w:rPr>
        <w:t xml:space="preserve">The Financial Proposal must be filled in in both Tables 1 and 2 below (</w:t>
      </w:r>
      <w:r w:rsidDel="00000000" w:rsidR="00000000" w:rsidRPr="00000000">
        <w:rPr>
          <w:u w:val="single"/>
          <w:rtl w:val="0"/>
        </w:rPr>
        <w:t xml:space="preserve">for which the total amount should match</w:t>
      </w:r>
      <w:r w:rsidDel="00000000" w:rsidR="00000000" w:rsidRPr="00000000">
        <w:rPr>
          <w:rtl w:val="0"/>
        </w:rPr>
        <w:t xml:space="preserve">), including provision of a detailed cost breakdown. Provide separate figures for each functional grouping or category. The format includes specific expenditures under Table 2, which may or may not be required or applicable but are indicated to serve as examples. Offerors may adjust the name of expenditures under Table 2 if necessary. </w:t>
      </w:r>
      <w:r w:rsidDel="00000000" w:rsidR="00000000" w:rsidRPr="00000000">
        <w:rPr>
          <w:rtl w:val="0"/>
        </w:rPr>
      </w:r>
    </w:p>
    <w:p w:rsidR="00000000" w:rsidDel="00000000" w:rsidP="00000000" w:rsidRDefault="00000000" w:rsidRPr="00000000" w14:paraId="00000018">
      <w:pPr>
        <w:spacing w:before="7" w:line="220" w:lineRule="auto"/>
        <w:rPr>
          <w:highlight w:val="magenta"/>
        </w:rPr>
      </w:pPr>
      <w:r w:rsidDel="00000000" w:rsidR="00000000" w:rsidRPr="00000000">
        <w:rPr>
          <w:rtl w:val="0"/>
        </w:rPr>
      </w:r>
    </w:p>
    <w:p w:rsidR="00000000" w:rsidDel="00000000" w:rsidP="00000000" w:rsidRDefault="00000000" w:rsidRPr="00000000" w14:paraId="00000019">
      <w:pPr>
        <w:spacing w:before="7" w:line="220" w:lineRule="auto"/>
        <w:rPr>
          <w:b w:val="1"/>
        </w:rPr>
      </w:pPr>
      <w:r w:rsidDel="00000000" w:rsidR="00000000" w:rsidRPr="00000000">
        <w:rPr>
          <w:b w:val="1"/>
          <w:rtl w:val="0"/>
        </w:rPr>
        <w:t xml:space="preserve">Table 1: Cost breakdown per deliverable/output </w:t>
      </w:r>
    </w:p>
    <w:p w:rsidR="00000000" w:rsidDel="00000000" w:rsidP="00000000" w:rsidRDefault="00000000" w:rsidRPr="00000000" w14:paraId="0000001A">
      <w:pPr>
        <w:rPr>
          <w:b w:val="1"/>
          <w:smallCaps w:val="1"/>
        </w:rPr>
      </w:pPr>
      <w:r w:rsidDel="00000000" w:rsidR="00000000" w:rsidRPr="00000000">
        <w:rPr>
          <w:rtl w:val="0"/>
        </w:rPr>
      </w:r>
    </w:p>
    <w:sdt>
      <w:sdtPr>
        <w:lock w:val="contentLocked"/>
        <w:tag w:val="goog_rdk_0"/>
      </w:sdtPr>
      <w:sdtContent>
        <w:tbl>
          <w:tblPr>
            <w:tblStyle w:val="Table1"/>
            <w:tblW w:w="96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75"/>
            <w:gridCol w:w="3855"/>
            <w:gridCol w:w="2415"/>
            <w:gridCol w:w="2415"/>
            <w:tblGridChange w:id="0">
              <w:tblGrid>
                <w:gridCol w:w="975"/>
                <w:gridCol w:w="3855"/>
                <w:gridCol w:w="2415"/>
                <w:gridCol w:w="2415"/>
              </w:tblGrid>
            </w:tblGridChange>
          </w:tblGrid>
          <w:tr>
            <w:trPr>
              <w:cantSplit w:val="0"/>
              <w:tblHeader w:val="0"/>
            </w:trPr>
            <w:tc>
              <w:tcPr>
                <w:shd w:fill="d9d9d9" w:val="clear"/>
                <w:vAlign w:val="center"/>
              </w:tcPr>
              <w:p w:rsidR="00000000" w:rsidDel="00000000" w:rsidP="00000000" w:rsidRDefault="00000000" w:rsidRPr="00000000" w14:paraId="0000001B">
                <w:pPr>
                  <w:tabs>
                    <w:tab w:val="left" w:leader="none" w:pos="468"/>
                    <w:tab w:val="right" w:leader="none" w:pos="9753"/>
                  </w:tabs>
                  <w:jc w:val="center"/>
                  <w:rPr>
                    <w:b w:val="1"/>
                  </w:rPr>
                </w:pPr>
                <w:r w:rsidDel="00000000" w:rsidR="00000000" w:rsidRPr="00000000">
                  <w:rPr>
                    <w:b w:val="1"/>
                    <w:rtl w:val="0"/>
                  </w:rPr>
                  <w:t xml:space="preserve">Item No.</w:t>
                </w:r>
              </w:p>
            </w:tc>
            <w:tc>
              <w:tcPr>
                <w:tcBorders>
                  <w:bottom w:color="000000" w:space="0" w:sz="8" w:val="single"/>
                </w:tcBorders>
                <w:shd w:fill="d9d9d9" w:val="clear"/>
                <w:vAlign w:val="center"/>
              </w:tcPr>
              <w:p w:rsidR="00000000" w:rsidDel="00000000" w:rsidP="00000000" w:rsidRDefault="00000000" w:rsidRPr="00000000" w14:paraId="0000001C">
                <w:pPr>
                  <w:tabs>
                    <w:tab w:val="left" w:leader="none" w:pos="468"/>
                    <w:tab w:val="right" w:leader="none" w:pos="9753"/>
                  </w:tabs>
                  <w:jc w:val="center"/>
                  <w:rPr>
                    <w:b w:val="1"/>
                  </w:rPr>
                </w:pPr>
                <w:r w:rsidDel="00000000" w:rsidR="00000000" w:rsidRPr="00000000">
                  <w:rPr>
                    <w:b w:val="1"/>
                    <w:rtl w:val="0"/>
                  </w:rPr>
                  <w:t xml:space="preserve">Deliverables</w:t>
                </w:r>
              </w:p>
            </w:tc>
            <w:tc>
              <w:tcPr>
                <w:shd w:fill="d9d9d9" w:val="clear"/>
                <w:vAlign w:val="center"/>
              </w:tcPr>
              <w:p w:rsidR="00000000" w:rsidDel="00000000" w:rsidP="00000000" w:rsidRDefault="00000000" w:rsidRPr="00000000" w14:paraId="0000001D">
                <w:pPr>
                  <w:tabs>
                    <w:tab w:val="left" w:leader="none" w:pos="468"/>
                    <w:tab w:val="right" w:leader="none" w:pos="9753"/>
                  </w:tabs>
                  <w:jc w:val="center"/>
                  <w:rPr>
                    <w:b w:val="1"/>
                  </w:rPr>
                </w:pPr>
                <w:r w:rsidDel="00000000" w:rsidR="00000000" w:rsidRPr="00000000">
                  <w:rPr>
                    <w:b w:val="1"/>
                    <w:rtl w:val="0"/>
                  </w:rPr>
                  <w:t xml:space="preserve">Percentage of Total Price (Weight for payment)</w:t>
                </w:r>
              </w:p>
            </w:tc>
            <w:tc>
              <w:tcPr>
                <w:shd w:fill="d9d9d9" w:val="clear"/>
                <w:vAlign w:val="center"/>
              </w:tcPr>
              <w:p w:rsidR="00000000" w:rsidDel="00000000" w:rsidP="00000000" w:rsidRDefault="00000000" w:rsidRPr="00000000" w14:paraId="0000001E">
                <w:pPr>
                  <w:tabs>
                    <w:tab w:val="left" w:leader="none" w:pos="468"/>
                    <w:tab w:val="right" w:leader="none" w:pos="9753"/>
                  </w:tabs>
                  <w:jc w:val="center"/>
                  <w:rPr>
                    <w:b w:val="1"/>
                  </w:rPr>
                </w:pPr>
                <w:r w:rsidDel="00000000" w:rsidR="00000000" w:rsidRPr="00000000">
                  <w:rPr>
                    <w:b w:val="1"/>
                    <w:rtl w:val="0"/>
                  </w:rPr>
                  <w:t xml:space="preserve">Total Price USD</w:t>
                </w:r>
              </w:p>
            </w:tc>
          </w:tr>
          <w:tr>
            <w:trPr>
              <w:cantSplit w:val="0"/>
              <w:tblHeader w:val="0"/>
            </w:trPr>
            <w:tc>
              <w:tcPr>
                <w:tcBorders>
                  <w:right w:color="000000" w:space="0" w:sz="8" w:val="single"/>
                </w:tcBorders>
                <w:vAlign w:val="center"/>
              </w:tcPr>
              <w:p w:rsidR="00000000" w:rsidDel="00000000" w:rsidP="00000000" w:rsidRDefault="00000000" w:rsidRPr="00000000" w14:paraId="0000001F">
                <w:pPr>
                  <w:tabs>
                    <w:tab w:val="left" w:leader="none" w:pos="468"/>
                    <w:tab w:val="right" w:leader="none" w:pos="9753"/>
                  </w:tabs>
                  <w:jc w:val="center"/>
                  <w:rPr/>
                </w:pPr>
                <w:r w:rsidDel="00000000" w:rsidR="00000000" w:rsidRPr="00000000">
                  <w:rPr>
                    <w:rtl w:val="0"/>
                  </w:rPr>
                  <w:t xml:space="preserve">1</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020">
                <w:pPr>
                  <w:tabs>
                    <w:tab w:val="left" w:leader="none" w:pos="468"/>
                    <w:tab w:val="right" w:leader="none" w:pos="9753"/>
                  </w:tabs>
                  <w:rPr/>
                </w:pPr>
                <w:r w:rsidDel="00000000" w:rsidR="00000000" w:rsidRPr="00000000">
                  <w:rPr>
                    <w:rtl w:val="0"/>
                  </w:rPr>
                  <w:t xml:space="preserve">D.1. Inception Report</w:t>
                </w:r>
              </w:p>
            </w:tc>
            <w:tc>
              <w:tcPr>
                <w:tcBorders>
                  <w:left w:color="000000" w:space="0" w:sz="8" w:val="single"/>
                </w:tcBorders>
                <w:vAlign w:val="center"/>
              </w:tcPr>
              <w:p w:rsidR="00000000" w:rsidDel="00000000" w:rsidP="00000000" w:rsidRDefault="00000000" w:rsidRPr="00000000" w14:paraId="00000021">
                <w:pPr>
                  <w:tabs>
                    <w:tab w:val="left" w:leader="none" w:pos="468"/>
                    <w:tab w:val="right" w:leader="none" w:pos="9753"/>
                  </w:tabs>
                  <w:jc w:val="center"/>
                  <w:rPr/>
                </w:pPr>
                <w:r w:rsidDel="00000000" w:rsidR="00000000" w:rsidRPr="00000000">
                  <w:rPr>
                    <w:rtl w:val="0"/>
                  </w:rPr>
                  <w:t xml:space="preserve">25% of  lump sum personnel costs </w:t>
                </w:r>
              </w:p>
            </w:tc>
            <w:tc>
              <w:tcPr>
                <w:vAlign w:val="center"/>
              </w:tcPr>
              <w:p w:rsidR="00000000" w:rsidDel="00000000" w:rsidP="00000000" w:rsidRDefault="00000000" w:rsidRPr="00000000" w14:paraId="00000022">
                <w:pPr>
                  <w:tabs>
                    <w:tab w:val="left" w:leader="none" w:pos="468"/>
                    <w:tab w:val="right" w:leader="none" w:pos="9753"/>
                  </w:tabs>
                  <w:jc w:val="center"/>
                  <w:rPr>
                    <w:highlight w:val="yellow"/>
                  </w:rPr>
                </w:pPr>
                <w:r w:rsidDel="00000000" w:rsidR="00000000" w:rsidRPr="00000000">
                  <w:rPr>
                    <w:highlight w:val="cyan"/>
                    <w:rtl w:val="0"/>
                  </w:rPr>
                  <w:t xml:space="preserve">[Please insert price]</w:t>
                </w:r>
                <w:r w:rsidDel="00000000" w:rsidR="00000000" w:rsidRPr="00000000">
                  <w:rPr>
                    <w:rtl w:val="0"/>
                  </w:rPr>
                </w:r>
              </w:p>
            </w:tc>
          </w:tr>
          <w:tr>
            <w:trPr>
              <w:cantSplit w:val="0"/>
              <w:tblHeader w:val="0"/>
            </w:trPr>
            <w:tc>
              <w:tcPr>
                <w:tcBorders>
                  <w:right w:color="000000" w:space="0" w:sz="8" w:val="single"/>
                </w:tcBorders>
                <w:vAlign w:val="center"/>
              </w:tcPr>
              <w:p w:rsidR="00000000" w:rsidDel="00000000" w:rsidP="00000000" w:rsidRDefault="00000000" w:rsidRPr="00000000" w14:paraId="00000023">
                <w:pPr>
                  <w:tabs>
                    <w:tab w:val="left" w:leader="none" w:pos="468"/>
                    <w:tab w:val="right" w:leader="none" w:pos="9753"/>
                  </w:tabs>
                  <w:jc w:val="center"/>
                  <w:rPr/>
                </w:pPr>
                <w:r w:rsidDel="00000000" w:rsidR="00000000" w:rsidRPr="00000000">
                  <w:rPr>
                    <w:rtl w:val="0"/>
                  </w:rPr>
                  <w:t xml:space="preserve">2</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024">
                <w:pPr>
                  <w:tabs>
                    <w:tab w:val="left" w:leader="none" w:pos="468"/>
                    <w:tab w:val="right" w:leader="none" w:pos="9753"/>
                  </w:tabs>
                  <w:rPr/>
                </w:pPr>
                <w:r w:rsidDel="00000000" w:rsidR="00000000" w:rsidRPr="00000000">
                  <w:rPr>
                    <w:rtl w:val="0"/>
                  </w:rPr>
                  <w:t xml:space="preserve">D.2. Assessment of Electricity Supply, Demand, and Use</w:t>
                </w:r>
              </w:p>
            </w:tc>
            <w:tc>
              <w:tcPr>
                <w:tcBorders>
                  <w:left w:color="000000" w:space="0" w:sz="8" w:val="single"/>
                </w:tcBorders>
                <w:vAlign w:val="center"/>
              </w:tcPr>
              <w:p w:rsidR="00000000" w:rsidDel="00000000" w:rsidP="00000000" w:rsidRDefault="00000000" w:rsidRPr="00000000" w14:paraId="00000025">
                <w:pPr>
                  <w:tabs>
                    <w:tab w:val="left" w:leader="none" w:pos="468"/>
                    <w:tab w:val="right" w:leader="none" w:pos="9753"/>
                  </w:tabs>
                  <w:jc w:val="center"/>
                  <w:rPr/>
                </w:pPr>
                <w:r w:rsidDel="00000000" w:rsidR="00000000" w:rsidRPr="00000000">
                  <w:rPr>
                    <w:rtl w:val="0"/>
                  </w:rPr>
                  <w:t xml:space="preserve">25% of  lump sum personnel costs </w:t>
                </w:r>
              </w:p>
            </w:tc>
            <w:tc>
              <w:tcPr>
                <w:vAlign w:val="center"/>
              </w:tcPr>
              <w:p w:rsidR="00000000" w:rsidDel="00000000" w:rsidP="00000000" w:rsidRDefault="00000000" w:rsidRPr="00000000" w14:paraId="00000026">
                <w:pPr>
                  <w:tabs>
                    <w:tab w:val="left" w:leader="none" w:pos="468"/>
                    <w:tab w:val="right" w:leader="none" w:pos="9753"/>
                  </w:tabs>
                  <w:jc w:val="center"/>
                  <w:rPr>
                    <w:highlight w:val="yellow"/>
                  </w:rPr>
                </w:pPr>
                <w:r w:rsidDel="00000000" w:rsidR="00000000" w:rsidRPr="00000000">
                  <w:rPr>
                    <w:highlight w:val="cyan"/>
                    <w:rtl w:val="0"/>
                  </w:rPr>
                  <w:t xml:space="preserve">[Please insert price]</w:t>
                </w:r>
                <w:r w:rsidDel="00000000" w:rsidR="00000000" w:rsidRPr="00000000">
                  <w:rPr>
                    <w:rtl w:val="0"/>
                  </w:rPr>
                </w:r>
              </w:p>
            </w:tc>
          </w:tr>
          <w:tr>
            <w:trPr>
              <w:cantSplit w:val="0"/>
              <w:tblHeader w:val="0"/>
            </w:trPr>
            <w:tc>
              <w:tcPr>
                <w:tcBorders>
                  <w:right w:color="000000" w:space="0" w:sz="8" w:val="single"/>
                </w:tcBorders>
                <w:vAlign w:val="center"/>
              </w:tcPr>
              <w:p w:rsidR="00000000" w:rsidDel="00000000" w:rsidP="00000000" w:rsidRDefault="00000000" w:rsidRPr="00000000" w14:paraId="00000027">
                <w:pPr>
                  <w:tabs>
                    <w:tab w:val="left" w:leader="none" w:pos="468"/>
                    <w:tab w:val="right" w:leader="none" w:pos="9753"/>
                  </w:tabs>
                  <w:spacing w:line="276" w:lineRule="auto"/>
                  <w:jc w:val="center"/>
                  <w:rPr/>
                </w:pPr>
                <w:r w:rsidDel="00000000" w:rsidR="00000000" w:rsidRPr="00000000">
                  <w:rPr>
                    <w:rtl w:val="0"/>
                  </w:rPr>
                  <w:t xml:space="preserve">3</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028">
                <w:pPr>
                  <w:tabs>
                    <w:tab w:val="left" w:leader="none" w:pos="468"/>
                    <w:tab w:val="right" w:leader="none" w:pos="9753"/>
                  </w:tabs>
                  <w:rPr/>
                </w:pPr>
                <w:r w:rsidDel="00000000" w:rsidR="00000000" w:rsidRPr="00000000">
                  <w:rPr>
                    <w:rtl w:val="0"/>
                  </w:rPr>
                  <w:t xml:space="preserve">D.3. </w:t>
                </w:r>
                <w:r w:rsidDel="00000000" w:rsidR="00000000" w:rsidRPr="00000000">
                  <w:rPr>
                    <w:rtl w:val="0"/>
                  </w:rPr>
                  <w:t xml:space="preserve">Investment Plan: Recommendations for Renewable Energy Integration, Investment, and Interconnected Industrial Opportunities</w:t>
                </w:r>
                <w:r w:rsidDel="00000000" w:rsidR="00000000" w:rsidRPr="00000000">
                  <w:rPr>
                    <w:rtl w:val="0"/>
                  </w:rPr>
                </w:r>
              </w:p>
            </w:tc>
            <w:tc>
              <w:tcPr>
                <w:tcBorders>
                  <w:left w:color="000000" w:space="0" w:sz="8" w:val="single"/>
                </w:tcBorders>
                <w:vAlign w:val="center"/>
              </w:tcPr>
              <w:p w:rsidR="00000000" w:rsidDel="00000000" w:rsidP="00000000" w:rsidRDefault="00000000" w:rsidRPr="00000000" w14:paraId="00000029">
                <w:pPr>
                  <w:tabs>
                    <w:tab w:val="left" w:leader="none" w:pos="468"/>
                    <w:tab w:val="right" w:leader="none" w:pos="9753"/>
                  </w:tabs>
                  <w:jc w:val="center"/>
                  <w:rPr/>
                </w:pPr>
                <w:r w:rsidDel="00000000" w:rsidR="00000000" w:rsidRPr="00000000">
                  <w:rPr>
                    <w:rtl w:val="0"/>
                  </w:rPr>
                  <w:t xml:space="preserve">25% of  lump sum personnel costs </w:t>
                </w:r>
              </w:p>
            </w:tc>
            <w:tc>
              <w:tcPr>
                <w:vAlign w:val="center"/>
              </w:tcPr>
              <w:p w:rsidR="00000000" w:rsidDel="00000000" w:rsidP="00000000" w:rsidRDefault="00000000" w:rsidRPr="00000000" w14:paraId="0000002A">
                <w:pPr>
                  <w:tabs>
                    <w:tab w:val="left" w:leader="none" w:pos="468"/>
                    <w:tab w:val="right" w:leader="none" w:pos="9753"/>
                  </w:tabs>
                  <w:jc w:val="center"/>
                  <w:rPr>
                    <w:highlight w:val="yellow"/>
                  </w:rPr>
                </w:pPr>
                <w:r w:rsidDel="00000000" w:rsidR="00000000" w:rsidRPr="00000000">
                  <w:rPr>
                    <w:highlight w:val="cyan"/>
                    <w:rtl w:val="0"/>
                  </w:rPr>
                  <w:t xml:space="preserve">[Please insert price]</w:t>
                </w:r>
                <w:r w:rsidDel="00000000" w:rsidR="00000000" w:rsidRPr="00000000">
                  <w:rPr>
                    <w:rtl w:val="0"/>
                  </w:rPr>
                </w:r>
              </w:p>
            </w:tc>
          </w:tr>
          <w:tr>
            <w:trPr>
              <w:cantSplit w:val="0"/>
              <w:tblHeader w:val="0"/>
            </w:trPr>
            <w:tc>
              <w:tcPr>
                <w:tcBorders>
                  <w:right w:color="000000" w:space="0" w:sz="8" w:val="single"/>
                </w:tcBorders>
                <w:vAlign w:val="center"/>
              </w:tcPr>
              <w:p w:rsidR="00000000" w:rsidDel="00000000" w:rsidP="00000000" w:rsidRDefault="00000000" w:rsidRPr="00000000" w14:paraId="0000002B">
                <w:pPr>
                  <w:tabs>
                    <w:tab w:val="left" w:leader="none" w:pos="468"/>
                    <w:tab w:val="right" w:leader="none" w:pos="9753"/>
                  </w:tabs>
                  <w:spacing w:line="276" w:lineRule="auto"/>
                  <w:jc w:val="center"/>
                  <w:rPr/>
                </w:pPr>
                <w:r w:rsidDel="00000000" w:rsidR="00000000" w:rsidRPr="00000000">
                  <w:rPr>
                    <w:rtl w:val="0"/>
                  </w:rPr>
                  <w:t xml:space="preserve">4</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02C">
                <w:pPr>
                  <w:tabs>
                    <w:tab w:val="left" w:leader="none" w:pos="468"/>
                    <w:tab w:val="right" w:leader="none" w:pos="9753"/>
                  </w:tabs>
                  <w:rPr/>
                </w:pPr>
                <w:r w:rsidDel="00000000" w:rsidR="00000000" w:rsidRPr="00000000">
                  <w:rPr>
                    <w:rtl w:val="0"/>
                  </w:rPr>
                  <w:t xml:space="preserve">D.4. </w:t>
                </w:r>
                <w:r w:rsidDel="00000000" w:rsidR="00000000" w:rsidRPr="00000000">
                  <w:rPr>
                    <w:rtl w:val="0"/>
                  </w:rPr>
                  <w:t xml:space="preserve">Pilot Study Report (Final Report): Energy Optimisation and Industrial Sustainability</w:t>
                </w:r>
                <w:r w:rsidDel="00000000" w:rsidR="00000000" w:rsidRPr="00000000">
                  <w:rPr>
                    <w:rtl w:val="0"/>
                  </w:rPr>
                </w:r>
              </w:p>
              <w:p w:rsidR="00000000" w:rsidDel="00000000" w:rsidP="00000000" w:rsidRDefault="00000000" w:rsidRPr="00000000" w14:paraId="0000002D">
                <w:pPr>
                  <w:tabs>
                    <w:tab w:val="left" w:leader="none" w:pos="468"/>
                    <w:tab w:val="right" w:leader="none" w:pos="9753"/>
                  </w:tabs>
                  <w:rPr/>
                </w:pPr>
                <w:r w:rsidDel="00000000" w:rsidR="00000000" w:rsidRPr="00000000">
                  <w:rPr>
                    <w:rtl w:val="0"/>
                  </w:rPr>
                </w:r>
              </w:p>
            </w:tc>
            <w:tc>
              <w:tcPr>
                <w:tcBorders>
                  <w:left w:color="000000" w:space="0" w:sz="8" w:val="single"/>
                </w:tcBorders>
                <w:vAlign w:val="center"/>
              </w:tcPr>
              <w:p w:rsidR="00000000" w:rsidDel="00000000" w:rsidP="00000000" w:rsidRDefault="00000000" w:rsidRPr="00000000" w14:paraId="0000002E">
                <w:pPr>
                  <w:tabs>
                    <w:tab w:val="left" w:leader="none" w:pos="468"/>
                    <w:tab w:val="right" w:leader="none" w:pos="9753"/>
                  </w:tabs>
                  <w:jc w:val="center"/>
                  <w:rPr/>
                </w:pPr>
                <w:r w:rsidDel="00000000" w:rsidR="00000000" w:rsidRPr="00000000">
                  <w:rPr>
                    <w:rtl w:val="0"/>
                  </w:rPr>
                  <w:t xml:space="preserve">25% of  lump sum personnel costs </w:t>
                </w:r>
              </w:p>
            </w:tc>
            <w:tc>
              <w:tcPr>
                <w:vAlign w:val="center"/>
              </w:tcPr>
              <w:p w:rsidR="00000000" w:rsidDel="00000000" w:rsidP="00000000" w:rsidRDefault="00000000" w:rsidRPr="00000000" w14:paraId="0000002F">
                <w:pPr>
                  <w:tabs>
                    <w:tab w:val="left" w:leader="none" w:pos="468"/>
                    <w:tab w:val="right" w:leader="none" w:pos="9753"/>
                  </w:tabs>
                  <w:jc w:val="center"/>
                  <w:rPr>
                    <w:highlight w:val="cyan"/>
                  </w:rPr>
                </w:pPr>
                <w:r w:rsidDel="00000000" w:rsidR="00000000" w:rsidRPr="00000000">
                  <w:rPr>
                    <w:highlight w:val="cyan"/>
                    <w:rtl w:val="0"/>
                  </w:rPr>
                  <w:t xml:space="preserve">[Please insert price]</w:t>
                </w:r>
              </w:p>
            </w:tc>
          </w:tr>
          <w:tr>
            <w:trPr>
              <w:cantSplit w:val="0"/>
              <w:trHeight w:val="400" w:hRule="atLeast"/>
              <w:tblHeader w:val="0"/>
            </w:trPr>
            <w:tc>
              <w:tcPr>
                <w:tcBorders>
                  <w:right w:color="000000" w:space="0" w:sz="8" w:val="single"/>
                </w:tcBorders>
                <w:vAlign w:val="center"/>
              </w:tcPr>
              <w:p w:rsidR="00000000" w:rsidDel="00000000" w:rsidP="00000000" w:rsidRDefault="00000000" w:rsidRPr="00000000" w14:paraId="00000030">
                <w:pPr>
                  <w:tabs>
                    <w:tab w:val="left" w:leader="none" w:pos="468"/>
                    <w:tab w:val="right" w:leader="none" w:pos="9753"/>
                  </w:tabs>
                  <w:spacing w:line="276" w:lineRule="auto"/>
                  <w:jc w:val="center"/>
                  <w:rPr/>
                </w:pPr>
                <w:r w:rsidDel="00000000" w:rsidR="00000000" w:rsidRPr="00000000">
                  <w:rPr>
                    <w:rtl w:val="0"/>
                  </w:rPr>
                  <w:t xml:space="preserve">5</w:t>
                </w:r>
              </w:p>
            </w:tc>
            <w:tc>
              <w:tcPr>
                <w:tcBorders>
                  <w:top w:color="000000" w:space="0" w:sz="8" w:val="single"/>
                  <w:left w:color="000000" w:space="0" w:sz="8" w:val="single"/>
                  <w:bottom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031">
                <w:pPr>
                  <w:spacing w:before="200" w:line="288" w:lineRule="auto"/>
                  <w:ind w:left="0" w:firstLine="0"/>
                  <w:jc w:val="both"/>
                  <w:rPr/>
                </w:pPr>
                <w:r w:rsidDel="00000000" w:rsidR="00000000" w:rsidRPr="00000000">
                  <w:rPr>
                    <w:rtl w:val="0"/>
                  </w:rPr>
                  <w:t xml:space="preserve">C</w:t>
                </w:r>
                <w:r w:rsidDel="00000000" w:rsidR="00000000" w:rsidRPr="00000000">
                  <w:rPr>
                    <w:rtl w:val="0"/>
                  </w:rPr>
                  <w:t xml:space="preserve">onducting on-site audits of facilities to evaluate energy use practices (reimbursment)</w:t>
                </w:r>
                <w:r w:rsidDel="00000000" w:rsidR="00000000" w:rsidRPr="00000000">
                  <w:rPr>
                    <w:rtl w:val="0"/>
                  </w:rPr>
                </w:r>
              </w:p>
            </w:tc>
            <w:tc>
              <w:tcPr>
                <w:tcBorders>
                  <w:left w:color="000000" w:space="0" w:sz="8" w:val="single"/>
                </w:tcBorders>
                <w:vAlign w:val="center"/>
              </w:tcPr>
              <w:p w:rsidR="00000000" w:rsidDel="00000000" w:rsidP="00000000" w:rsidRDefault="00000000" w:rsidRPr="00000000" w14:paraId="00000032">
                <w:pPr>
                  <w:rPr/>
                </w:pPr>
                <w:r w:rsidDel="00000000" w:rsidR="00000000" w:rsidRPr="00000000">
                  <w:rPr>
                    <w:rtl w:val="0"/>
                  </w:rPr>
                  <w:t xml:space="preserve">The financial proposal must include non-personnel ceiling costs expected to execute the works (To be paid based on actual up to the ceiling)</w:t>
                </w:r>
                <w:r w:rsidDel="00000000" w:rsidR="00000000" w:rsidRPr="00000000">
                  <w:rPr>
                    <w:rtl w:val="0"/>
                  </w:rPr>
                </w:r>
              </w:p>
            </w:tc>
            <w:tc>
              <w:tcPr>
                <w:vAlign w:val="center"/>
              </w:tcPr>
              <w:p w:rsidR="00000000" w:rsidDel="00000000" w:rsidP="00000000" w:rsidRDefault="00000000" w:rsidRPr="00000000" w14:paraId="00000033">
                <w:pPr>
                  <w:tabs>
                    <w:tab w:val="left" w:leader="none" w:pos="468"/>
                    <w:tab w:val="right" w:leader="none" w:pos="9753"/>
                  </w:tabs>
                  <w:jc w:val="center"/>
                  <w:rPr>
                    <w:highlight w:val="cyan"/>
                  </w:rPr>
                </w:pPr>
                <w:r w:rsidDel="00000000" w:rsidR="00000000" w:rsidRPr="00000000">
                  <w:rPr>
                    <w:highlight w:val="cyan"/>
                    <w:rtl w:val="0"/>
                  </w:rPr>
                  <w:t xml:space="preserve">[Please insert price]</w:t>
                </w:r>
              </w:p>
            </w:tc>
          </w:tr>
          <w:tr>
            <w:trPr>
              <w:cantSplit w:val="0"/>
              <w:trHeight w:val="400" w:hRule="atLeast"/>
              <w:tblHeader w:val="0"/>
            </w:trPr>
            <w:tc>
              <w:tcPr>
                <w:tcBorders>
                  <w:right w:color="000000" w:space="0" w:sz="8" w:val="single"/>
                </w:tcBorders>
                <w:vAlign w:val="center"/>
              </w:tcPr>
              <w:p w:rsidR="00000000" w:rsidDel="00000000" w:rsidP="00000000" w:rsidRDefault="00000000" w:rsidRPr="00000000" w14:paraId="00000034">
                <w:pPr>
                  <w:tabs>
                    <w:tab w:val="left" w:leader="none" w:pos="468"/>
                    <w:tab w:val="right" w:leader="none" w:pos="9753"/>
                  </w:tabs>
                  <w:spacing w:line="276" w:lineRule="auto"/>
                  <w:jc w:val="center"/>
                  <w:rPr/>
                </w:pPr>
                <w:r w:rsidDel="00000000" w:rsidR="00000000" w:rsidRPr="00000000">
                  <w:rPr>
                    <w:rtl w:val="0"/>
                  </w:rPr>
                </w:r>
              </w:p>
            </w:tc>
            <w:tc>
              <w:tcPr>
                <w:gridSpan w:val="2"/>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035">
                <w:pPr>
                  <w:tabs>
                    <w:tab w:val="left" w:leader="none" w:pos="468"/>
                    <w:tab w:val="right" w:leader="none" w:pos="9753"/>
                  </w:tabs>
                  <w:rPr>
                    <w:b w:val="1"/>
                  </w:rPr>
                </w:pPr>
                <w:r w:rsidDel="00000000" w:rsidR="00000000" w:rsidRPr="00000000">
                  <w:rPr>
                    <w:b w:val="1"/>
                    <w:rtl w:val="0"/>
                  </w:rPr>
                  <w:t xml:space="preserve">Total Financial Proposal for Personnel Costs (Lump-Sum)</w:t>
                </w:r>
              </w:p>
            </w:tc>
            <w:tc>
              <w:tcPr>
                <w:vAlign w:val="center"/>
              </w:tcPr>
              <w:p w:rsidR="00000000" w:rsidDel="00000000" w:rsidP="00000000" w:rsidRDefault="00000000" w:rsidRPr="00000000" w14:paraId="00000037">
                <w:pPr>
                  <w:tabs>
                    <w:tab w:val="left" w:leader="none" w:pos="468"/>
                    <w:tab w:val="right" w:leader="none" w:pos="9753"/>
                  </w:tabs>
                  <w:jc w:val="center"/>
                  <w:rPr>
                    <w:highlight w:val="cyan"/>
                  </w:rPr>
                </w:pPr>
                <w:r w:rsidDel="00000000" w:rsidR="00000000" w:rsidRPr="00000000">
                  <w:rPr>
                    <w:highlight w:val="cyan"/>
                    <w:rtl w:val="0"/>
                  </w:rPr>
                  <w:t xml:space="preserve">[Please insert price]</w:t>
                </w:r>
              </w:p>
            </w:tc>
          </w:tr>
          <w:tr>
            <w:trPr>
              <w:cantSplit w:val="0"/>
              <w:trHeight w:val="400" w:hRule="atLeast"/>
              <w:tblHeader w:val="0"/>
            </w:trPr>
            <w:tc>
              <w:tcPr>
                <w:tcBorders>
                  <w:right w:color="000000" w:space="0" w:sz="8" w:val="single"/>
                </w:tcBorders>
                <w:vAlign w:val="center"/>
              </w:tcPr>
              <w:p w:rsidR="00000000" w:rsidDel="00000000" w:rsidP="00000000" w:rsidRDefault="00000000" w:rsidRPr="00000000" w14:paraId="00000038">
                <w:pPr>
                  <w:tabs>
                    <w:tab w:val="left" w:leader="none" w:pos="468"/>
                    <w:tab w:val="right" w:leader="none" w:pos="9753"/>
                  </w:tabs>
                  <w:spacing w:line="276" w:lineRule="auto"/>
                  <w:jc w:val="center"/>
                  <w:rPr/>
                </w:pPr>
                <w:r w:rsidDel="00000000" w:rsidR="00000000" w:rsidRPr="00000000">
                  <w:rPr>
                    <w:rtl w:val="0"/>
                  </w:rPr>
                </w:r>
              </w:p>
            </w:tc>
            <w:tc>
              <w:tcPr>
                <w:gridSpan w:val="2"/>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039">
                <w:pPr>
                  <w:tabs>
                    <w:tab w:val="left" w:leader="none" w:pos="468"/>
                    <w:tab w:val="right" w:leader="none" w:pos="9753"/>
                  </w:tabs>
                  <w:rPr/>
                </w:pPr>
                <w:r w:rsidDel="00000000" w:rsidR="00000000" w:rsidRPr="00000000">
                  <w:rPr>
                    <w:b w:val="1"/>
                    <w:rtl w:val="0"/>
                  </w:rPr>
                  <w:t xml:space="preserve">Total Financial Proposal for Non-Personnel Costs (Reimbursement Ceiling)</w:t>
                </w:r>
                <w:r w:rsidDel="00000000" w:rsidR="00000000" w:rsidRPr="00000000">
                  <w:rPr>
                    <w:rtl w:val="0"/>
                  </w:rPr>
                </w:r>
              </w:p>
            </w:tc>
            <w:tc>
              <w:tcPr>
                <w:vAlign w:val="center"/>
              </w:tcPr>
              <w:p w:rsidR="00000000" w:rsidDel="00000000" w:rsidP="00000000" w:rsidRDefault="00000000" w:rsidRPr="00000000" w14:paraId="0000003B">
                <w:pPr>
                  <w:tabs>
                    <w:tab w:val="left" w:leader="none" w:pos="468"/>
                    <w:tab w:val="right" w:leader="none" w:pos="9753"/>
                  </w:tabs>
                  <w:jc w:val="center"/>
                  <w:rPr>
                    <w:highlight w:val="cyan"/>
                  </w:rPr>
                </w:pPr>
                <w:r w:rsidDel="00000000" w:rsidR="00000000" w:rsidRPr="00000000">
                  <w:rPr>
                    <w:highlight w:val="cyan"/>
                    <w:rtl w:val="0"/>
                  </w:rPr>
                  <w:t xml:space="preserve">[Please insert price] </w:t>
                </w:r>
              </w:p>
              <w:p w:rsidR="00000000" w:rsidDel="00000000" w:rsidP="00000000" w:rsidRDefault="00000000" w:rsidRPr="00000000" w14:paraId="0000003C">
                <w:pPr>
                  <w:tabs>
                    <w:tab w:val="left" w:leader="none" w:pos="468"/>
                    <w:tab w:val="right" w:leader="none" w:pos="9753"/>
                  </w:tabs>
                  <w:jc w:val="center"/>
                  <w:rPr>
                    <w:highlight w:val="cyan"/>
                  </w:rPr>
                </w:pPr>
                <w:r w:rsidDel="00000000" w:rsidR="00000000" w:rsidRPr="00000000">
                  <w:rPr>
                    <w:highlight w:val="cyan"/>
                    <w:rtl w:val="0"/>
                  </w:rPr>
                  <w:t xml:space="preserve">Max ceiling </w:t>
                </w:r>
              </w:p>
            </w:tc>
          </w:tr>
          <w:tr>
            <w:trPr>
              <w:cantSplit w:val="0"/>
              <w:trHeight w:val="200" w:hRule="atLeast"/>
              <w:tblHeader w:val="0"/>
            </w:trPr>
            <w:tc>
              <w:tcPr>
                <w:vAlign w:val="center"/>
              </w:tcPr>
              <w:p w:rsidR="00000000" w:rsidDel="00000000" w:rsidP="00000000" w:rsidRDefault="00000000" w:rsidRPr="00000000" w14:paraId="0000003D">
                <w:pPr>
                  <w:tabs>
                    <w:tab w:val="left" w:leader="none" w:pos="468"/>
                    <w:tab w:val="right" w:leader="none" w:pos="9753"/>
                  </w:tabs>
                  <w:jc w:val="right"/>
                  <w:rPr>
                    <w:b w:val="1"/>
                  </w:rPr>
                </w:pPr>
                <w:r w:rsidDel="00000000" w:rsidR="00000000" w:rsidRPr="00000000">
                  <w:rPr>
                    <w:rtl w:val="0"/>
                  </w:rPr>
                </w:r>
              </w:p>
            </w:tc>
            <w:tc>
              <w:tcPr>
                <w:gridSpan w:val="2"/>
                <w:vAlign w:val="center"/>
              </w:tcPr>
              <w:p w:rsidR="00000000" w:rsidDel="00000000" w:rsidP="00000000" w:rsidRDefault="00000000" w:rsidRPr="00000000" w14:paraId="0000003E">
                <w:pPr>
                  <w:rPr>
                    <w:b w:val="1"/>
                  </w:rPr>
                </w:pPr>
                <w:r w:rsidDel="00000000" w:rsidR="00000000" w:rsidRPr="00000000">
                  <w:rPr>
                    <w:b w:val="1"/>
                    <w:rtl w:val="0"/>
                  </w:rPr>
                  <w:t xml:space="preserve">Total financial proposal (USD) = Total personnel costs + Total non-personnel costs</w:t>
                </w:r>
              </w:p>
            </w:tc>
            <w:tc>
              <w:tcPr>
                <w:vAlign w:val="center"/>
              </w:tcPr>
              <w:p w:rsidR="00000000" w:rsidDel="00000000" w:rsidP="00000000" w:rsidRDefault="00000000" w:rsidRPr="00000000" w14:paraId="00000040">
                <w:pPr>
                  <w:tabs>
                    <w:tab w:val="left" w:leader="none" w:pos="468"/>
                    <w:tab w:val="right" w:leader="none" w:pos="9753"/>
                  </w:tabs>
                  <w:jc w:val="center"/>
                  <w:rPr>
                    <w:b w:val="1"/>
                  </w:rPr>
                </w:pPr>
                <w:r w:rsidDel="00000000" w:rsidR="00000000" w:rsidRPr="00000000">
                  <w:rPr>
                    <w:b w:val="1"/>
                    <w:highlight w:val="cyan"/>
                    <w:rtl w:val="0"/>
                  </w:rPr>
                  <w:t xml:space="preserve">[Insert total price]</w:t>
                </w:r>
                <w:r w:rsidDel="00000000" w:rsidR="00000000" w:rsidRPr="00000000">
                  <w:rPr>
                    <w:rtl w:val="0"/>
                  </w:rPr>
                </w:r>
              </w:p>
            </w:tc>
          </w:tr>
        </w:tbl>
      </w:sdtContent>
    </w:sdt>
    <w:p w:rsidR="00000000" w:rsidDel="00000000" w:rsidP="00000000" w:rsidRDefault="00000000" w:rsidRPr="00000000" w14:paraId="00000041">
      <w:pPr>
        <w:rPr>
          <w:highlight w:val="magenta"/>
        </w:rPr>
      </w:pPr>
      <w:r w:rsidDel="00000000" w:rsidR="00000000" w:rsidRPr="00000000">
        <w:rPr>
          <w:rtl w:val="0"/>
        </w:rPr>
      </w:r>
    </w:p>
    <w:p w:rsidR="00000000" w:rsidDel="00000000" w:rsidP="00000000" w:rsidRDefault="00000000" w:rsidRPr="00000000" w14:paraId="00000042">
      <w:pPr>
        <w:widowControl w:val="0"/>
        <w:rPr>
          <w:i w:val="1"/>
          <w:sz w:val="18"/>
          <w:szCs w:val="18"/>
          <w:highlight w:val="yellow"/>
        </w:rPr>
      </w:pPr>
      <w:r w:rsidDel="00000000" w:rsidR="00000000" w:rsidRPr="00000000">
        <w:rPr>
          <w:i w:val="1"/>
          <w:sz w:val="18"/>
          <w:szCs w:val="18"/>
          <w:highlight w:val="yellow"/>
          <w:rtl w:val="0"/>
        </w:rPr>
        <w:t xml:space="preserve">*  The Consultant should include in all non-personnel costs associated with implementing the scope of works including other logistics expected.</w:t>
      </w:r>
    </w:p>
    <w:p w:rsidR="00000000" w:rsidDel="00000000" w:rsidP="00000000" w:rsidRDefault="00000000" w:rsidRPr="00000000" w14:paraId="00000043">
      <w:pPr>
        <w:widowControl w:val="0"/>
        <w:rPr>
          <w:rFonts w:ascii="Calibri" w:cs="Calibri" w:eastAsia="Calibri" w:hAnsi="Calibri"/>
          <w:i w:val="1"/>
          <w:sz w:val="18"/>
          <w:szCs w:val="18"/>
          <w:highlight w:val="yellow"/>
        </w:rPr>
      </w:pPr>
      <w:r w:rsidDel="00000000" w:rsidR="00000000" w:rsidRPr="00000000">
        <w:rPr>
          <w:rtl w:val="0"/>
        </w:rPr>
      </w:r>
    </w:p>
    <w:p w:rsidR="00000000" w:rsidDel="00000000" w:rsidP="00000000" w:rsidRDefault="00000000" w:rsidRPr="00000000" w14:paraId="00000044">
      <w:pPr>
        <w:widowControl w:val="0"/>
        <w:rPr>
          <w:rFonts w:ascii="Calibri" w:cs="Calibri" w:eastAsia="Calibri" w:hAnsi="Calibri"/>
          <w:i w:val="1"/>
          <w:sz w:val="24"/>
          <w:szCs w:val="24"/>
          <w:highlight w:val="yellow"/>
        </w:rPr>
      </w:pPr>
      <w:r w:rsidDel="00000000" w:rsidR="00000000" w:rsidRPr="00000000">
        <w:rPr>
          <w:rtl w:val="0"/>
        </w:rPr>
      </w:r>
    </w:p>
    <w:p w:rsidR="00000000" w:rsidDel="00000000" w:rsidP="00000000" w:rsidRDefault="00000000" w:rsidRPr="00000000" w14:paraId="00000045">
      <w:pPr>
        <w:spacing w:before="7" w:line="220" w:lineRule="auto"/>
        <w:rPr>
          <w:b w:val="1"/>
        </w:rPr>
      </w:pPr>
      <w:r w:rsidDel="00000000" w:rsidR="00000000" w:rsidRPr="00000000">
        <w:rPr>
          <w:b w:val="1"/>
          <w:rtl w:val="0"/>
        </w:rPr>
        <w:t xml:space="preserve">Table 2: Cost breakdown per component </w:t>
      </w:r>
    </w:p>
    <w:p w:rsidR="00000000" w:rsidDel="00000000" w:rsidP="00000000" w:rsidRDefault="00000000" w:rsidRPr="00000000" w14:paraId="00000046">
      <w:pPr>
        <w:spacing w:before="7" w:line="220" w:lineRule="auto"/>
        <w:rPr>
          <w:highlight w:val="magenta"/>
        </w:rPr>
      </w:pPr>
      <w:r w:rsidDel="00000000" w:rsidR="00000000" w:rsidRPr="00000000">
        <w:rPr>
          <w:rtl w:val="0"/>
        </w:rPr>
      </w:r>
    </w:p>
    <w:p w:rsidR="00000000" w:rsidDel="00000000" w:rsidP="00000000" w:rsidRDefault="00000000" w:rsidRPr="00000000" w14:paraId="00000047">
      <w:pPr>
        <w:jc w:val="both"/>
        <w:rPr/>
      </w:pPr>
      <w:r w:rsidDel="00000000" w:rsidR="00000000" w:rsidRPr="00000000">
        <w:rPr>
          <w:rtl w:val="0"/>
        </w:rPr>
        <w:t xml:space="preserve">Offerors are requested to provide the cost breakdown for the above-given prices based on the following format. UNOPS shall use the cost breakdown for the price reasonability assessment purposes as well as the calculation of price in the event that both parties agree to a contract amendment on the future.</w:t>
      </w:r>
    </w:p>
    <w:p w:rsidR="00000000" w:rsidDel="00000000" w:rsidP="00000000" w:rsidRDefault="00000000" w:rsidRPr="00000000" w14:paraId="00000048">
      <w:pPr>
        <w:jc w:val="both"/>
        <w:rPr>
          <w:b w:val="1"/>
        </w:rPr>
      </w:pPr>
      <w:r w:rsidDel="00000000" w:rsidR="00000000" w:rsidRPr="00000000">
        <w:rPr>
          <w:rtl w:val="0"/>
        </w:rPr>
      </w:r>
    </w:p>
    <w:tbl>
      <w:tblPr>
        <w:tblStyle w:val="Table2"/>
        <w:tblW w:w="976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270"/>
        <w:gridCol w:w="1425"/>
        <w:gridCol w:w="1470"/>
        <w:gridCol w:w="1710"/>
        <w:gridCol w:w="1890"/>
        <w:tblGridChange w:id="0">
          <w:tblGrid>
            <w:gridCol w:w="3270"/>
            <w:gridCol w:w="1425"/>
            <w:gridCol w:w="1470"/>
            <w:gridCol w:w="1710"/>
            <w:gridCol w:w="1890"/>
          </w:tblGrid>
        </w:tblGridChange>
      </w:tblGrid>
      <w:tr>
        <w:trPr>
          <w:cantSplit w:val="0"/>
          <w:trHeight w:val="494" w:hRule="atLeast"/>
          <w:tblHeader w:val="1"/>
        </w:trPr>
        <w:tc>
          <w:tcPr>
            <w:shd w:fill="d9d9d9" w:val="clear"/>
            <w:vAlign w:val="center"/>
          </w:tcPr>
          <w:p w:rsidR="00000000" w:rsidDel="00000000" w:rsidP="00000000" w:rsidRDefault="00000000" w:rsidRPr="00000000" w14:paraId="00000049">
            <w:pPr>
              <w:rPr>
                <w:rFonts w:ascii="Arial" w:cs="Arial" w:eastAsia="Arial" w:hAnsi="Arial"/>
                <w:b w:val="1"/>
              </w:rPr>
            </w:pPr>
            <w:r w:rsidDel="00000000" w:rsidR="00000000" w:rsidRPr="00000000">
              <w:rPr>
                <w:rFonts w:ascii="Arial" w:cs="Arial" w:eastAsia="Arial" w:hAnsi="Arial"/>
                <w:b w:val="1"/>
                <w:rtl w:val="0"/>
              </w:rPr>
              <w:t xml:space="preserve">Cost Component</w:t>
            </w:r>
          </w:p>
        </w:tc>
        <w:tc>
          <w:tcPr>
            <w:shd w:fill="d9d9d9" w:val="clear"/>
            <w:vAlign w:val="center"/>
          </w:tcPr>
          <w:p w:rsidR="00000000" w:rsidDel="00000000" w:rsidP="00000000" w:rsidRDefault="00000000" w:rsidRPr="00000000" w14:paraId="0000004A">
            <w:pPr>
              <w:ind w:right="-108"/>
              <w:jc w:val="center"/>
              <w:rPr>
                <w:rFonts w:ascii="Arial" w:cs="Arial" w:eastAsia="Arial" w:hAnsi="Arial"/>
                <w:b w:val="1"/>
              </w:rPr>
            </w:pPr>
            <w:r w:rsidDel="00000000" w:rsidR="00000000" w:rsidRPr="00000000">
              <w:rPr>
                <w:rFonts w:ascii="Arial" w:cs="Arial" w:eastAsia="Arial" w:hAnsi="Arial"/>
                <w:b w:val="1"/>
                <w:rtl w:val="0"/>
              </w:rPr>
              <w:t xml:space="preserve">Qty</w:t>
            </w:r>
          </w:p>
          <w:p w:rsidR="00000000" w:rsidDel="00000000" w:rsidP="00000000" w:rsidRDefault="00000000" w:rsidRPr="00000000" w14:paraId="0000004B">
            <w:pPr>
              <w:ind w:right="-108"/>
              <w:jc w:val="center"/>
              <w:rPr>
                <w:rFonts w:ascii="Arial" w:cs="Arial" w:eastAsia="Arial" w:hAnsi="Arial"/>
                <w:b w:val="1"/>
              </w:rPr>
            </w:pPr>
            <w:r w:rsidDel="00000000" w:rsidR="00000000" w:rsidRPr="00000000">
              <w:rPr>
                <w:rFonts w:ascii="Arial" w:cs="Arial" w:eastAsia="Arial" w:hAnsi="Arial"/>
                <w:b w:val="1"/>
                <w:rtl w:val="0"/>
              </w:rPr>
              <w:t xml:space="preserve"> (number of days)</w:t>
            </w:r>
          </w:p>
        </w:tc>
        <w:tc>
          <w:tcPr>
            <w:shd w:fill="d9d9d9" w:val="clear"/>
            <w:vAlign w:val="center"/>
          </w:tcPr>
          <w:p w:rsidR="00000000" w:rsidDel="00000000" w:rsidP="00000000" w:rsidRDefault="00000000" w:rsidRPr="00000000" w14:paraId="0000004C">
            <w:pPr>
              <w:ind w:right="-108"/>
              <w:jc w:val="center"/>
              <w:rPr>
                <w:rFonts w:ascii="Arial" w:cs="Arial" w:eastAsia="Arial" w:hAnsi="Arial"/>
                <w:b w:val="1"/>
              </w:rPr>
            </w:pPr>
            <w:r w:rsidDel="00000000" w:rsidR="00000000" w:rsidRPr="00000000">
              <w:rPr>
                <w:rFonts w:ascii="Arial" w:cs="Arial" w:eastAsia="Arial" w:hAnsi="Arial"/>
                <w:b w:val="1"/>
                <w:rtl w:val="0"/>
              </w:rPr>
              <w:t xml:space="preserve">No. of Personnel</w:t>
            </w:r>
          </w:p>
        </w:tc>
        <w:tc>
          <w:tcPr>
            <w:shd w:fill="d9d9d9" w:val="clear"/>
            <w:vAlign w:val="center"/>
          </w:tcPr>
          <w:p w:rsidR="00000000" w:rsidDel="00000000" w:rsidP="00000000" w:rsidRDefault="00000000" w:rsidRPr="00000000" w14:paraId="0000004D">
            <w:pPr>
              <w:jc w:val="center"/>
              <w:rPr>
                <w:rFonts w:ascii="Arial" w:cs="Arial" w:eastAsia="Arial" w:hAnsi="Arial"/>
                <w:b w:val="1"/>
              </w:rPr>
            </w:pPr>
            <w:r w:rsidDel="00000000" w:rsidR="00000000" w:rsidRPr="00000000">
              <w:rPr>
                <w:rFonts w:ascii="Arial" w:cs="Arial" w:eastAsia="Arial" w:hAnsi="Arial"/>
                <w:b w:val="1"/>
                <w:rtl w:val="0"/>
              </w:rPr>
              <w:t xml:space="preserve">Remuneration per Unit</w:t>
            </w:r>
          </w:p>
          <w:p w:rsidR="00000000" w:rsidDel="00000000" w:rsidP="00000000" w:rsidRDefault="00000000" w:rsidRPr="00000000" w14:paraId="0000004E">
            <w:pPr>
              <w:jc w:val="center"/>
              <w:rPr>
                <w:rFonts w:ascii="Arial" w:cs="Arial" w:eastAsia="Arial" w:hAnsi="Arial"/>
                <w:b w:val="1"/>
              </w:rPr>
            </w:pPr>
            <w:r w:rsidDel="00000000" w:rsidR="00000000" w:rsidRPr="00000000">
              <w:rPr>
                <w:rFonts w:ascii="Arial" w:cs="Arial" w:eastAsia="Arial" w:hAnsi="Arial"/>
                <w:b w:val="1"/>
                <w:rtl w:val="0"/>
              </w:rPr>
              <w:t xml:space="preserve"> (daily rate)</w:t>
            </w:r>
          </w:p>
        </w:tc>
        <w:tc>
          <w:tcPr>
            <w:shd w:fill="d9d9d9" w:val="clear"/>
            <w:vAlign w:val="center"/>
          </w:tcPr>
          <w:p w:rsidR="00000000" w:rsidDel="00000000" w:rsidP="00000000" w:rsidRDefault="00000000" w:rsidRPr="00000000" w14:paraId="0000004F">
            <w:pPr>
              <w:jc w:val="center"/>
              <w:rPr>
                <w:rFonts w:ascii="Arial" w:cs="Arial" w:eastAsia="Arial" w:hAnsi="Arial"/>
                <w:b w:val="1"/>
              </w:rPr>
            </w:pPr>
            <w:r w:rsidDel="00000000" w:rsidR="00000000" w:rsidRPr="00000000">
              <w:rPr>
                <w:rFonts w:ascii="Arial" w:cs="Arial" w:eastAsia="Arial" w:hAnsi="Arial"/>
                <w:b w:val="1"/>
                <w:rtl w:val="0"/>
              </w:rPr>
              <w:t xml:space="preserve">Total Rate for the Period (USD)</w:t>
            </w:r>
          </w:p>
        </w:tc>
      </w:tr>
      <w:tr>
        <w:trPr>
          <w:cantSplit w:val="0"/>
          <w:trHeight w:val="405" w:hRule="atLeast"/>
          <w:tblHeader w:val="1"/>
        </w:trPr>
        <w:tc>
          <w:tcPr>
            <w:gridSpan w:val="5"/>
            <w:shd w:fill="ffff00" w:val="clear"/>
            <w:vAlign w:val="center"/>
          </w:tcPr>
          <w:p w:rsidR="00000000" w:rsidDel="00000000" w:rsidP="00000000" w:rsidRDefault="00000000" w:rsidRPr="00000000" w14:paraId="00000050">
            <w:pPr>
              <w:rPr>
                <w:rFonts w:ascii="Arial" w:cs="Arial" w:eastAsia="Arial" w:hAnsi="Arial"/>
                <w:color w:val="ff0000"/>
                <w:sz w:val="18"/>
                <w:szCs w:val="18"/>
              </w:rPr>
            </w:pPr>
            <w:r w:rsidDel="00000000" w:rsidR="00000000" w:rsidRPr="00000000">
              <w:rPr>
                <w:rFonts w:ascii="Arial" w:cs="Arial" w:eastAsia="Arial" w:hAnsi="Arial"/>
                <w:b w:val="1"/>
                <w:sz w:val="18"/>
                <w:szCs w:val="18"/>
                <w:rtl w:val="0"/>
              </w:rPr>
              <w:t xml:space="preserve">Personnel costs</w:t>
            </w:r>
            <w:r w:rsidDel="00000000" w:rsidR="00000000" w:rsidRPr="00000000">
              <w:rPr>
                <w:rFonts w:ascii="Arial" w:cs="Arial" w:eastAsia="Arial" w:hAnsi="Arial"/>
                <w:b w:val="1"/>
                <w:color w:val="ff0000"/>
                <w:sz w:val="18"/>
                <w:szCs w:val="18"/>
                <w:rtl w:val="0"/>
              </w:rPr>
              <w:t xml:space="preserve"> (Lump sum payment)</w:t>
            </w:r>
            <w:r w:rsidDel="00000000" w:rsidR="00000000" w:rsidRPr="00000000">
              <w:rPr>
                <w:rtl w:val="0"/>
              </w:rPr>
            </w:r>
          </w:p>
        </w:tc>
      </w:tr>
      <w:tr>
        <w:trPr>
          <w:cantSplit w:val="0"/>
          <w:trHeight w:val="357.96874999999994" w:hRule="atLeast"/>
          <w:tblHeader w:val="0"/>
        </w:trPr>
        <w:tc>
          <w:tcPr>
            <w:vAlign w:val="center"/>
          </w:tcPr>
          <w:p w:rsidR="00000000" w:rsidDel="00000000" w:rsidP="00000000" w:rsidRDefault="00000000" w:rsidRPr="00000000" w14:paraId="00000055">
            <w:pPr>
              <w:numPr>
                <w:ilvl w:val="0"/>
                <w:numId w:val="1"/>
              </w:numPr>
              <w:ind w:left="360"/>
              <w:rPr>
                <w:rFonts w:ascii="Arial" w:cs="Arial" w:eastAsia="Arial" w:hAnsi="Arial"/>
              </w:rPr>
            </w:pPr>
            <w:r w:rsidDel="00000000" w:rsidR="00000000" w:rsidRPr="00000000">
              <w:rPr>
                <w:rFonts w:ascii="Arial" w:cs="Arial" w:eastAsia="Arial" w:hAnsi="Arial"/>
                <w:rtl w:val="0"/>
              </w:rPr>
              <w:t xml:space="preserve">Team Lead </w:t>
            </w:r>
          </w:p>
        </w:tc>
        <w:tc>
          <w:tcPr>
            <w:vAlign w:val="center"/>
          </w:tcPr>
          <w:p w:rsidR="00000000" w:rsidDel="00000000" w:rsidP="00000000" w:rsidRDefault="00000000" w:rsidRPr="00000000" w14:paraId="00000056">
            <w:pP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57">
            <w:pP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58">
            <w:pPr>
              <w:rPr>
                <w:rFonts w:ascii="Arial" w:cs="Arial" w:eastAsia="Arial" w:hAnsi="Arial"/>
                <w:sz w:val="18"/>
                <w:szCs w:val="18"/>
              </w:rPr>
            </w:pPr>
            <w:r w:rsidDel="00000000" w:rsidR="00000000" w:rsidRPr="00000000">
              <w:rPr>
                <w:rtl w:val="0"/>
              </w:rPr>
            </w:r>
          </w:p>
        </w:tc>
        <w:tc>
          <w:tcPr/>
          <w:p w:rsidR="00000000" w:rsidDel="00000000" w:rsidP="00000000" w:rsidRDefault="00000000" w:rsidRPr="00000000" w14:paraId="00000059">
            <w:pPr>
              <w:rPr>
                <w:rFonts w:ascii="Arial" w:cs="Arial" w:eastAsia="Arial" w:hAnsi="Arial"/>
                <w:sz w:val="18"/>
                <w:szCs w:val="18"/>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5A">
            <w:pPr>
              <w:numPr>
                <w:ilvl w:val="0"/>
                <w:numId w:val="1"/>
              </w:numPr>
              <w:spacing w:before="200" w:line="288" w:lineRule="auto"/>
              <w:ind w:left="360"/>
              <w:rPr>
                <w:rFonts w:ascii="Arial" w:cs="Arial" w:eastAsia="Arial" w:hAnsi="Arial"/>
              </w:rPr>
            </w:pPr>
            <w:r w:rsidDel="00000000" w:rsidR="00000000" w:rsidRPr="00000000">
              <w:rPr>
                <w:rFonts w:ascii="Arial" w:cs="Arial" w:eastAsia="Arial" w:hAnsi="Arial"/>
                <w:rtl w:val="0"/>
              </w:rPr>
              <w:t xml:space="preserve">Energy Specialist</w:t>
            </w:r>
          </w:p>
        </w:tc>
        <w:tc>
          <w:tcPr>
            <w:vAlign w:val="center"/>
          </w:tcPr>
          <w:p w:rsidR="00000000" w:rsidDel="00000000" w:rsidP="00000000" w:rsidRDefault="00000000" w:rsidRPr="00000000" w14:paraId="0000005B">
            <w:pP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5C">
            <w:pP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5D">
            <w:pPr>
              <w:rPr>
                <w:rFonts w:ascii="Arial" w:cs="Arial" w:eastAsia="Arial" w:hAnsi="Arial"/>
                <w:sz w:val="18"/>
                <w:szCs w:val="18"/>
              </w:rPr>
            </w:pPr>
            <w:r w:rsidDel="00000000" w:rsidR="00000000" w:rsidRPr="00000000">
              <w:rPr>
                <w:rtl w:val="0"/>
              </w:rPr>
            </w:r>
          </w:p>
        </w:tc>
        <w:tc>
          <w:tcPr/>
          <w:p w:rsidR="00000000" w:rsidDel="00000000" w:rsidP="00000000" w:rsidRDefault="00000000" w:rsidRPr="00000000" w14:paraId="0000005E">
            <w:pPr>
              <w:rPr>
                <w:rFonts w:ascii="Arial" w:cs="Arial" w:eastAsia="Arial" w:hAnsi="Arial"/>
                <w:sz w:val="18"/>
                <w:szCs w:val="18"/>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5F">
            <w:pPr>
              <w:numPr>
                <w:ilvl w:val="0"/>
                <w:numId w:val="1"/>
              </w:numPr>
              <w:spacing w:before="200" w:line="288" w:lineRule="auto"/>
              <w:ind w:left="360"/>
              <w:rPr>
                <w:rFonts w:ascii="Arial" w:cs="Arial" w:eastAsia="Arial" w:hAnsi="Arial"/>
                <w:u w:val="none"/>
              </w:rPr>
            </w:pPr>
            <w:r w:rsidDel="00000000" w:rsidR="00000000" w:rsidRPr="00000000">
              <w:rPr>
                <w:rFonts w:ascii="Arial" w:cs="Arial" w:eastAsia="Arial" w:hAnsi="Arial"/>
                <w:rtl w:val="0"/>
              </w:rPr>
              <w:t xml:space="preserve">Investment Specialist</w:t>
            </w:r>
          </w:p>
        </w:tc>
        <w:tc>
          <w:tcPr>
            <w:vAlign w:val="center"/>
          </w:tcPr>
          <w:p w:rsidR="00000000" w:rsidDel="00000000" w:rsidP="00000000" w:rsidRDefault="00000000" w:rsidRPr="00000000" w14:paraId="00000060">
            <w:pP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61">
            <w:pP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62">
            <w:pPr>
              <w:rPr>
                <w:rFonts w:ascii="Arial" w:cs="Arial" w:eastAsia="Arial" w:hAnsi="Arial"/>
                <w:sz w:val="18"/>
                <w:szCs w:val="18"/>
              </w:rPr>
            </w:pPr>
            <w:r w:rsidDel="00000000" w:rsidR="00000000" w:rsidRPr="00000000">
              <w:rPr>
                <w:rtl w:val="0"/>
              </w:rPr>
            </w:r>
          </w:p>
        </w:tc>
        <w:tc>
          <w:tcPr/>
          <w:p w:rsidR="00000000" w:rsidDel="00000000" w:rsidP="00000000" w:rsidRDefault="00000000" w:rsidRPr="00000000" w14:paraId="00000063">
            <w:pPr>
              <w:rPr>
                <w:rFonts w:ascii="Arial" w:cs="Arial" w:eastAsia="Arial" w:hAnsi="Arial"/>
                <w:sz w:val="18"/>
                <w:szCs w:val="18"/>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64">
            <w:pPr>
              <w:spacing w:before="200" w:line="288" w:lineRule="auto"/>
              <w:rPr>
                <w:rFonts w:ascii="Arial" w:cs="Arial" w:eastAsia="Arial" w:hAnsi="Arial"/>
              </w:rPr>
            </w:pPr>
            <w:r w:rsidDel="00000000" w:rsidR="00000000" w:rsidRPr="00000000">
              <w:rPr>
                <w:rFonts w:ascii="Arial" w:cs="Arial" w:eastAsia="Arial" w:hAnsi="Arial"/>
                <w:rtl w:val="0"/>
              </w:rPr>
              <w:t xml:space="preserve">4. Industrial Park and Economic Zone Specialist</w:t>
            </w:r>
          </w:p>
        </w:tc>
        <w:tc>
          <w:tcPr>
            <w:vAlign w:val="center"/>
          </w:tcPr>
          <w:p w:rsidR="00000000" w:rsidDel="00000000" w:rsidP="00000000" w:rsidRDefault="00000000" w:rsidRPr="00000000" w14:paraId="00000065">
            <w:pP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66">
            <w:pP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67">
            <w:pPr>
              <w:rPr>
                <w:rFonts w:ascii="Arial" w:cs="Arial" w:eastAsia="Arial" w:hAnsi="Arial"/>
                <w:sz w:val="18"/>
                <w:szCs w:val="18"/>
              </w:rPr>
            </w:pPr>
            <w:r w:rsidDel="00000000" w:rsidR="00000000" w:rsidRPr="00000000">
              <w:rPr>
                <w:rtl w:val="0"/>
              </w:rPr>
            </w:r>
          </w:p>
        </w:tc>
        <w:tc>
          <w:tcPr/>
          <w:p w:rsidR="00000000" w:rsidDel="00000000" w:rsidP="00000000" w:rsidRDefault="00000000" w:rsidRPr="00000000" w14:paraId="00000068">
            <w:pPr>
              <w:rPr>
                <w:rFonts w:ascii="Arial" w:cs="Arial" w:eastAsia="Arial" w:hAnsi="Arial"/>
                <w:sz w:val="18"/>
                <w:szCs w:val="18"/>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69">
            <w:pPr>
              <w:ind w:left="0" w:firstLine="0"/>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6A">
            <w:pP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6B">
            <w:pP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6C">
            <w:pPr>
              <w:rPr>
                <w:rFonts w:ascii="Arial" w:cs="Arial" w:eastAsia="Arial" w:hAnsi="Arial"/>
                <w:sz w:val="18"/>
                <w:szCs w:val="18"/>
              </w:rPr>
            </w:pPr>
            <w:r w:rsidDel="00000000" w:rsidR="00000000" w:rsidRPr="00000000">
              <w:rPr>
                <w:rtl w:val="0"/>
              </w:rPr>
            </w:r>
          </w:p>
        </w:tc>
        <w:tc>
          <w:tcPr/>
          <w:p w:rsidR="00000000" w:rsidDel="00000000" w:rsidP="00000000" w:rsidRDefault="00000000" w:rsidRPr="00000000" w14:paraId="0000006D">
            <w:pPr>
              <w:rPr>
                <w:rFonts w:ascii="Arial" w:cs="Arial" w:eastAsia="Arial" w:hAnsi="Arial"/>
                <w:sz w:val="18"/>
                <w:szCs w:val="18"/>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6E">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6F">
            <w:pP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70">
            <w:pP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71">
            <w:pPr>
              <w:rPr>
                <w:rFonts w:ascii="Arial" w:cs="Arial" w:eastAsia="Arial" w:hAnsi="Arial"/>
                <w:sz w:val="18"/>
                <w:szCs w:val="18"/>
              </w:rPr>
            </w:pPr>
            <w:r w:rsidDel="00000000" w:rsidR="00000000" w:rsidRPr="00000000">
              <w:rPr>
                <w:rtl w:val="0"/>
              </w:rPr>
            </w:r>
          </w:p>
        </w:tc>
        <w:tc>
          <w:tcPr/>
          <w:p w:rsidR="00000000" w:rsidDel="00000000" w:rsidP="00000000" w:rsidRDefault="00000000" w:rsidRPr="00000000" w14:paraId="00000072">
            <w:pPr>
              <w:rPr>
                <w:rFonts w:ascii="Arial" w:cs="Arial" w:eastAsia="Arial" w:hAnsi="Arial"/>
                <w:sz w:val="18"/>
                <w:szCs w:val="18"/>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73">
            <w:pPr>
              <w:rPr>
                <w:rFonts w:ascii="Arial" w:cs="Arial" w:eastAsia="Arial" w:hAnsi="Arial"/>
              </w:rPr>
            </w:pPr>
            <w:r w:rsidDel="00000000" w:rsidR="00000000" w:rsidRPr="00000000">
              <w:rPr>
                <w:rFonts w:ascii="Arial" w:cs="Arial" w:eastAsia="Arial" w:hAnsi="Arial"/>
                <w:rtl w:val="0"/>
              </w:rPr>
              <w:t xml:space="preserve">Additional positions (if applicable)</w:t>
            </w:r>
          </w:p>
        </w:tc>
        <w:tc>
          <w:tcPr>
            <w:vAlign w:val="center"/>
          </w:tcPr>
          <w:p w:rsidR="00000000" w:rsidDel="00000000" w:rsidP="00000000" w:rsidRDefault="00000000" w:rsidRPr="00000000" w14:paraId="00000074">
            <w:pP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75">
            <w:pP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76">
            <w:pPr>
              <w:rPr>
                <w:rFonts w:ascii="Arial" w:cs="Arial" w:eastAsia="Arial" w:hAnsi="Arial"/>
                <w:sz w:val="18"/>
                <w:szCs w:val="18"/>
              </w:rPr>
            </w:pPr>
            <w:r w:rsidDel="00000000" w:rsidR="00000000" w:rsidRPr="00000000">
              <w:rPr>
                <w:rtl w:val="0"/>
              </w:rPr>
            </w:r>
          </w:p>
        </w:tc>
        <w:tc>
          <w:tcPr/>
          <w:p w:rsidR="00000000" w:rsidDel="00000000" w:rsidP="00000000" w:rsidRDefault="00000000" w:rsidRPr="00000000" w14:paraId="00000077">
            <w:pPr>
              <w:rPr>
                <w:rFonts w:ascii="Arial" w:cs="Arial" w:eastAsia="Arial" w:hAnsi="Arial"/>
                <w:sz w:val="18"/>
                <w:szCs w:val="18"/>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78">
            <w:pPr>
              <w:spacing w:line="276" w:lineRule="auto"/>
              <w:ind w:left="360" w:firstLine="0"/>
              <w:rPr/>
            </w:pPr>
            <w:r w:rsidDel="00000000" w:rsidR="00000000" w:rsidRPr="00000000">
              <w:rPr>
                <w:rtl w:val="0"/>
              </w:rPr>
            </w:r>
          </w:p>
        </w:tc>
        <w:tc>
          <w:tcPr>
            <w:vAlign w:val="center"/>
          </w:tcPr>
          <w:p w:rsidR="00000000" w:rsidDel="00000000" w:rsidP="00000000" w:rsidRDefault="00000000" w:rsidRPr="00000000" w14:paraId="00000079">
            <w:pPr>
              <w:rPr/>
            </w:pPr>
            <w:r w:rsidDel="00000000" w:rsidR="00000000" w:rsidRPr="00000000">
              <w:rPr>
                <w:rtl w:val="0"/>
              </w:rPr>
            </w:r>
          </w:p>
        </w:tc>
        <w:tc>
          <w:tcPr>
            <w:vAlign w:val="center"/>
          </w:tcPr>
          <w:p w:rsidR="00000000" w:rsidDel="00000000" w:rsidP="00000000" w:rsidRDefault="00000000" w:rsidRPr="00000000" w14:paraId="0000007A">
            <w:pPr>
              <w:rPr/>
            </w:pPr>
            <w:r w:rsidDel="00000000" w:rsidR="00000000" w:rsidRPr="00000000">
              <w:rPr>
                <w:rtl w:val="0"/>
              </w:rPr>
            </w:r>
          </w:p>
        </w:tc>
        <w:tc>
          <w:tcPr>
            <w:vAlign w:val="center"/>
          </w:tcPr>
          <w:p w:rsidR="00000000" w:rsidDel="00000000" w:rsidP="00000000" w:rsidRDefault="00000000" w:rsidRPr="00000000" w14:paraId="0000007B">
            <w:pPr>
              <w:rPr/>
            </w:pPr>
            <w:r w:rsidDel="00000000" w:rsidR="00000000" w:rsidRPr="00000000">
              <w:rPr>
                <w:rtl w:val="0"/>
              </w:rPr>
            </w:r>
          </w:p>
        </w:tc>
        <w:tc>
          <w:tcPr/>
          <w:p w:rsidR="00000000" w:rsidDel="00000000" w:rsidP="00000000" w:rsidRDefault="00000000" w:rsidRPr="00000000" w14:paraId="0000007C">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7D">
            <w:pPr>
              <w:spacing w:line="276" w:lineRule="auto"/>
              <w:ind w:left="360" w:firstLine="0"/>
              <w:rPr/>
            </w:pPr>
            <w:r w:rsidDel="00000000" w:rsidR="00000000" w:rsidRPr="00000000">
              <w:rPr>
                <w:rtl w:val="0"/>
              </w:rPr>
            </w:r>
          </w:p>
        </w:tc>
        <w:tc>
          <w:tcPr>
            <w:vAlign w:val="center"/>
          </w:tcPr>
          <w:p w:rsidR="00000000" w:rsidDel="00000000" w:rsidP="00000000" w:rsidRDefault="00000000" w:rsidRPr="00000000" w14:paraId="0000007E">
            <w:pPr>
              <w:rPr/>
            </w:pPr>
            <w:r w:rsidDel="00000000" w:rsidR="00000000" w:rsidRPr="00000000">
              <w:rPr>
                <w:rtl w:val="0"/>
              </w:rPr>
            </w:r>
          </w:p>
        </w:tc>
        <w:tc>
          <w:tcPr>
            <w:vAlign w:val="center"/>
          </w:tcPr>
          <w:p w:rsidR="00000000" w:rsidDel="00000000" w:rsidP="00000000" w:rsidRDefault="00000000" w:rsidRPr="00000000" w14:paraId="0000007F">
            <w:pPr>
              <w:rPr/>
            </w:pPr>
            <w:r w:rsidDel="00000000" w:rsidR="00000000" w:rsidRPr="00000000">
              <w:rPr>
                <w:rtl w:val="0"/>
              </w:rPr>
            </w:r>
          </w:p>
        </w:tc>
        <w:tc>
          <w:tcPr>
            <w:vAlign w:val="center"/>
          </w:tcPr>
          <w:p w:rsidR="00000000" w:rsidDel="00000000" w:rsidP="00000000" w:rsidRDefault="00000000" w:rsidRPr="00000000" w14:paraId="00000080">
            <w:pPr>
              <w:rPr/>
            </w:pPr>
            <w:r w:rsidDel="00000000" w:rsidR="00000000" w:rsidRPr="00000000">
              <w:rPr>
                <w:rtl w:val="0"/>
              </w:rPr>
            </w:r>
          </w:p>
        </w:tc>
        <w:tc>
          <w:tcPr/>
          <w:p w:rsidR="00000000" w:rsidDel="00000000" w:rsidP="00000000" w:rsidRDefault="00000000" w:rsidRPr="00000000" w14:paraId="00000081">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82">
            <w:pPr>
              <w:spacing w:line="276" w:lineRule="auto"/>
              <w:ind w:left="360" w:firstLine="0"/>
              <w:rPr/>
            </w:pPr>
            <w:r w:rsidDel="00000000" w:rsidR="00000000" w:rsidRPr="00000000">
              <w:rPr>
                <w:rtl w:val="0"/>
              </w:rPr>
            </w:r>
          </w:p>
        </w:tc>
        <w:tc>
          <w:tcPr>
            <w:vAlign w:val="center"/>
          </w:tcPr>
          <w:p w:rsidR="00000000" w:rsidDel="00000000" w:rsidP="00000000" w:rsidRDefault="00000000" w:rsidRPr="00000000" w14:paraId="00000083">
            <w:pPr>
              <w:rPr/>
            </w:pPr>
            <w:r w:rsidDel="00000000" w:rsidR="00000000" w:rsidRPr="00000000">
              <w:rPr>
                <w:rtl w:val="0"/>
              </w:rPr>
            </w:r>
          </w:p>
        </w:tc>
        <w:tc>
          <w:tcPr>
            <w:vAlign w:val="center"/>
          </w:tcPr>
          <w:p w:rsidR="00000000" w:rsidDel="00000000" w:rsidP="00000000" w:rsidRDefault="00000000" w:rsidRPr="00000000" w14:paraId="00000084">
            <w:pPr>
              <w:rPr/>
            </w:pPr>
            <w:r w:rsidDel="00000000" w:rsidR="00000000" w:rsidRPr="00000000">
              <w:rPr>
                <w:rtl w:val="0"/>
              </w:rPr>
            </w:r>
          </w:p>
        </w:tc>
        <w:tc>
          <w:tcPr>
            <w:vAlign w:val="center"/>
          </w:tcPr>
          <w:p w:rsidR="00000000" w:rsidDel="00000000" w:rsidP="00000000" w:rsidRDefault="00000000" w:rsidRPr="00000000" w14:paraId="00000085">
            <w:pPr>
              <w:rPr/>
            </w:pPr>
            <w:r w:rsidDel="00000000" w:rsidR="00000000" w:rsidRPr="00000000">
              <w:rPr>
                <w:rtl w:val="0"/>
              </w:rPr>
            </w:r>
          </w:p>
        </w:tc>
        <w:tc>
          <w:tcPr/>
          <w:p w:rsidR="00000000" w:rsidDel="00000000" w:rsidP="00000000" w:rsidRDefault="00000000" w:rsidRPr="00000000" w14:paraId="00000086">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87">
            <w:pPr>
              <w:spacing w:line="276" w:lineRule="auto"/>
              <w:ind w:left="360" w:firstLine="0"/>
              <w:rPr/>
            </w:pPr>
            <w:r w:rsidDel="00000000" w:rsidR="00000000" w:rsidRPr="00000000">
              <w:rPr>
                <w:rtl w:val="0"/>
              </w:rPr>
            </w:r>
          </w:p>
        </w:tc>
        <w:tc>
          <w:tcPr>
            <w:vAlign w:val="center"/>
          </w:tcPr>
          <w:p w:rsidR="00000000" w:rsidDel="00000000" w:rsidP="00000000" w:rsidRDefault="00000000" w:rsidRPr="00000000" w14:paraId="00000088">
            <w:pPr>
              <w:rPr/>
            </w:pPr>
            <w:r w:rsidDel="00000000" w:rsidR="00000000" w:rsidRPr="00000000">
              <w:rPr>
                <w:rtl w:val="0"/>
              </w:rPr>
            </w:r>
          </w:p>
        </w:tc>
        <w:tc>
          <w:tcPr>
            <w:vAlign w:val="center"/>
          </w:tcPr>
          <w:p w:rsidR="00000000" w:rsidDel="00000000" w:rsidP="00000000" w:rsidRDefault="00000000" w:rsidRPr="00000000" w14:paraId="00000089">
            <w:pPr>
              <w:rPr/>
            </w:pPr>
            <w:r w:rsidDel="00000000" w:rsidR="00000000" w:rsidRPr="00000000">
              <w:rPr>
                <w:rtl w:val="0"/>
              </w:rPr>
            </w:r>
          </w:p>
        </w:tc>
        <w:tc>
          <w:tcPr>
            <w:vAlign w:val="center"/>
          </w:tcPr>
          <w:p w:rsidR="00000000" w:rsidDel="00000000" w:rsidP="00000000" w:rsidRDefault="00000000" w:rsidRPr="00000000" w14:paraId="0000008A">
            <w:pPr>
              <w:rPr/>
            </w:pPr>
            <w:r w:rsidDel="00000000" w:rsidR="00000000" w:rsidRPr="00000000">
              <w:rPr>
                <w:rtl w:val="0"/>
              </w:rPr>
            </w:r>
          </w:p>
        </w:tc>
        <w:tc>
          <w:tcPr/>
          <w:p w:rsidR="00000000" w:rsidDel="00000000" w:rsidP="00000000" w:rsidRDefault="00000000" w:rsidRPr="00000000" w14:paraId="0000008B">
            <w:pPr>
              <w:rPr/>
            </w:pPr>
            <w:r w:rsidDel="00000000" w:rsidR="00000000" w:rsidRPr="00000000">
              <w:rPr>
                <w:rtl w:val="0"/>
              </w:rPr>
            </w:r>
          </w:p>
        </w:tc>
      </w:tr>
      <w:tr>
        <w:trPr>
          <w:cantSplit w:val="0"/>
          <w:trHeight w:val="390" w:hRule="atLeast"/>
          <w:tblHeader w:val="0"/>
        </w:trPr>
        <w:tc>
          <w:tcPr>
            <w:gridSpan w:val="4"/>
            <w:shd w:fill="cfe2f3" w:val="clear"/>
            <w:vAlign w:val="center"/>
          </w:tcPr>
          <w:p w:rsidR="00000000" w:rsidDel="00000000" w:rsidP="00000000" w:rsidRDefault="00000000" w:rsidRPr="00000000" w14:paraId="0000008C">
            <w:pPr>
              <w:jc w:val="right"/>
              <w:rPr>
                <w:rFonts w:ascii="Arial" w:cs="Arial" w:eastAsia="Arial" w:hAnsi="Arial"/>
                <w:b w:val="1"/>
              </w:rPr>
            </w:pPr>
            <w:r w:rsidDel="00000000" w:rsidR="00000000" w:rsidRPr="00000000">
              <w:rPr>
                <w:rFonts w:ascii="Arial" w:cs="Arial" w:eastAsia="Arial" w:hAnsi="Arial"/>
                <w:b w:val="1"/>
                <w:rtl w:val="0"/>
              </w:rPr>
              <w:t xml:space="preserve">Total personnel costs (USD)</w:t>
            </w:r>
          </w:p>
        </w:tc>
        <w:tc>
          <w:tcPr>
            <w:shd w:fill="cfe2f3" w:val="clear"/>
            <w:vAlign w:val="center"/>
          </w:tcPr>
          <w:p w:rsidR="00000000" w:rsidDel="00000000" w:rsidP="00000000" w:rsidRDefault="00000000" w:rsidRPr="00000000" w14:paraId="00000090">
            <w:pPr>
              <w:rPr>
                <w:b w:val="1"/>
              </w:rPr>
            </w:pPr>
            <w:r w:rsidDel="00000000" w:rsidR="00000000" w:rsidRPr="00000000">
              <w:rPr>
                <w:rtl w:val="0"/>
              </w:rPr>
            </w:r>
          </w:p>
        </w:tc>
      </w:tr>
    </w:tbl>
    <w:p w:rsidR="00000000" w:rsidDel="00000000" w:rsidP="00000000" w:rsidRDefault="00000000" w:rsidRPr="00000000" w14:paraId="00000091">
      <w:pPr>
        <w:jc w:val="both"/>
        <w:rPr>
          <w:b w:val="1"/>
        </w:rPr>
      </w:pPr>
      <w:r w:rsidDel="00000000" w:rsidR="00000000" w:rsidRPr="00000000">
        <w:rPr>
          <w:rtl w:val="0"/>
        </w:rPr>
      </w:r>
    </w:p>
    <w:tbl>
      <w:tblPr>
        <w:tblStyle w:val="Table3"/>
        <w:tblW w:w="976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270"/>
        <w:gridCol w:w="1425"/>
        <w:gridCol w:w="1470"/>
        <w:gridCol w:w="1710"/>
        <w:gridCol w:w="1890"/>
        <w:tblGridChange w:id="0">
          <w:tblGrid>
            <w:gridCol w:w="3270"/>
            <w:gridCol w:w="1425"/>
            <w:gridCol w:w="1470"/>
            <w:gridCol w:w="1710"/>
            <w:gridCol w:w="1890"/>
          </w:tblGrid>
        </w:tblGridChange>
      </w:tblGrid>
      <w:tr>
        <w:trPr>
          <w:cantSplit w:val="0"/>
          <w:trHeight w:val="494" w:hRule="atLeast"/>
          <w:tblHeader w:val="0"/>
        </w:trPr>
        <w:tc>
          <w:tcPr>
            <w:shd w:fill="d9d9d9" w:val="clear"/>
            <w:vAlign w:val="center"/>
          </w:tcPr>
          <w:p w:rsidR="00000000" w:rsidDel="00000000" w:rsidP="00000000" w:rsidRDefault="00000000" w:rsidRPr="00000000" w14:paraId="00000092">
            <w:pPr>
              <w:rPr>
                <w:b w:val="1"/>
              </w:rPr>
            </w:pPr>
            <w:r w:rsidDel="00000000" w:rsidR="00000000" w:rsidRPr="00000000">
              <w:rPr>
                <w:b w:val="1"/>
                <w:rtl w:val="0"/>
              </w:rPr>
              <w:t xml:space="preserve">Cost Component</w:t>
            </w:r>
          </w:p>
        </w:tc>
        <w:tc>
          <w:tcPr>
            <w:shd w:fill="d9d9d9" w:val="clear"/>
            <w:vAlign w:val="center"/>
          </w:tcPr>
          <w:p w:rsidR="00000000" w:rsidDel="00000000" w:rsidP="00000000" w:rsidRDefault="00000000" w:rsidRPr="00000000" w14:paraId="00000093">
            <w:pPr>
              <w:ind w:right="-108"/>
              <w:jc w:val="center"/>
              <w:rPr>
                <w:b w:val="1"/>
              </w:rPr>
            </w:pPr>
            <w:r w:rsidDel="00000000" w:rsidR="00000000" w:rsidRPr="00000000">
              <w:rPr>
                <w:b w:val="1"/>
                <w:rtl w:val="0"/>
              </w:rPr>
              <w:t xml:space="preserve">Qty</w:t>
            </w:r>
          </w:p>
        </w:tc>
        <w:tc>
          <w:tcPr>
            <w:shd w:fill="d9d9d9" w:val="clear"/>
            <w:vAlign w:val="center"/>
          </w:tcPr>
          <w:p w:rsidR="00000000" w:rsidDel="00000000" w:rsidP="00000000" w:rsidRDefault="00000000" w:rsidRPr="00000000" w14:paraId="00000094">
            <w:pPr>
              <w:ind w:right="-108"/>
              <w:jc w:val="center"/>
              <w:rPr>
                <w:b w:val="1"/>
              </w:rPr>
            </w:pPr>
            <w:r w:rsidDel="00000000" w:rsidR="00000000" w:rsidRPr="00000000">
              <w:rPr>
                <w:b w:val="1"/>
                <w:rtl w:val="0"/>
              </w:rPr>
              <w:t xml:space="preserve">Unit Rate</w:t>
            </w:r>
          </w:p>
        </w:tc>
        <w:tc>
          <w:tcPr>
            <w:shd w:fill="d9d9d9" w:val="clear"/>
            <w:vAlign w:val="center"/>
          </w:tcPr>
          <w:p w:rsidR="00000000" w:rsidDel="00000000" w:rsidP="00000000" w:rsidRDefault="00000000" w:rsidRPr="00000000" w14:paraId="00000095">
            <w:pPr>
              <w:jc w:val="center"/>
              <w:rPr>
                <w:b w:val="1"/>
              </w:rPr>
            </w:pPr>
            <w:r w:rsidDel="00000000" w:rsidR="00000000" w:rsidRPr="00000000">
              <w:rPr>
                <w:b w:val="1"/>
                <w:rtl w:val="0"/>
              </w:rPr>
              <w:t xml:space="preserve">Quantity (Pax)</w:t>
            </w:r>
          </w:p>
        </w:tc>
        <w:tc>
          <w:tcPr>
            <w:shd w:fill="d9d9d9" w:val="clear"/>
            <w:vAlign w:val="center"/>
          </w:tcPr>
          <w:p w:rsidR="00000000" w:rsidDel="00000000" w:rsidP="00000000" w:rsidRDefault="00000000" w:rsidRPr="00000000" w14:paraId="00000096">
            <w:pPr>
              <w:jc w:val="center"/>
              <w:rPr>
                <w:b w:val="1"/>
              </w:rPr>
            </w:pPr>
            <w:r w:rsidDel="00000000" w:rsidR="00000000" w:rsidRPr="00000000">
              <w:rPr>
                <w:b w:val="1"/>
                <w:rtl w:val="0"/>
              </w:rPr>
              <w:t xml:space="preserve">Total Cost (USD)</w:t>
            </w:r>
          </w:p>
        </w:tc>
      </w:tr>
      <w:tr>
        <w:trPr>
          <w:cantSplit w:val="0"/>
          <w:trHeight w:val="465" w:hRule="atLeast"/>
          <w:tblHeader w:val="0"/>
        </w:trPr>
        <w:tc>
          <w:tcPr>
            <w:gridSpan w:val="5"/>
            <w:shd w:fill="ffff00" w:val="clear"/>
            <w:vAlign w:val="center"/>
          </w:tcPr>
          <w:p w:rsidR="00000000" w:rsidDel="00000000" w:rsidP="00000000" w:rsidRDefault="00000000" w:rsidRPr="00000000" w14:paraId="00000097">
            <w:pPr>
              <w:rPr>
                <w:rFonts w:ascii="Arial" w:cs="Arial" w:eastAsia="Arial" w:hAnsi="Arial"/>
                <w:b w:val="1"/>
                <w:color w:val="ff0000"/>
                <w:sz w:val="18"/>
                <w:szCs w:val="18"/>
              </w:rPr>
            </w:pPr>
            <w:r w:rsidDel="00000000" w:rsidR="00000000" w:rsidRPr="00000000">
              <w:rPr>
                <w:rFonts w:ascii="Arial" w:cs="Arial" w:eastAsia="Arial" w:hAnsi="Arial"/>
                <w:b w:val="1"/>
                <w:sz w:val="18"/>
                <w:szCs w:val="18"/>
                <w:rtl w:val="0"/>
              </w:rPr>
              <w:t xml:space="preserve">Non-personnel costs</w:t>
            </w:r>
            <w:r w:rsidDel="00000000" w:rsidR="00000000" w:rsidRPr="00000000">
              <w:rPr>
                <w:rFonts w:ascii="Arial" w:cs="Arial" w:eastAsia="Arial" w:hAnsi="Arial"/>
                <w:b w:val="1"/>
                <w:color w:val="ff0000"/>
                <w:sz w:val="18"/>
                <w:szCs w:val="18"/>
                <w:rtl w:val="0"/>
              </w:rPr>
              <w:t xml:space="preserve"> (Reimbursable payment)</w:t>
            </w:r>
          </w:p>
        </w:tc>
      </w:tr>
      <w:tr>
        <w:trPr>
          <w:cantSplit w:val="0"/>
          <w:trHeight w:val="276" w:hRule="atLeast"/>
          <w:tblHeader w:val="0"/>
        </w:trPr>
        <w:tc>
          <w:tcPr>
            <w:gridSpan w:val="5"/>
            <w:vAlign w:val="center"/>
          </w:tcPr>
          <w:p w:rsidR="00000000" w:rsidDel="00000000" w:rsidP="00000000" w:rsidRDefault="00000000" w:rsidRPr="00000000" w14:paraId="0000009C">
            <w:pPr>
              <w:spacing w:line="276" w:lineRule="auto"/>
              <w:rPr>
                <w:rFonts w:ascii="Arial" w:cs="Arial" w:eastAsia="Arial" w:hAnsi="Arial"/>
                <w:b w:val="1"/>
                <w:color w:val="2c2825"/>
                <w:sz w:val="18"/>
                <w:szCs w:val="18"/>
                <w:highlight w:val="white"/>
              </w:rPr>
            </w:pPr>
            <w:r w:rsidDel="00000000" w:rsidR="00000000" w:rsidRPr="00000000">
              <w:rPr>
                <w:rFonts w:ascii="Arial" w:cs="Arial" w:eastAsia="Arial" w:hAnsi="Arial"/>
                <w:b w:val="1"/>
                <w:color w:val="2c2825"/>
                <w:sz w:val="18"/>
                <w:szCs w:val="18"/>
                <w:highlight w:val="white"/>
                <w:rtl w:val="0"/>
              </w:rPr>
              <w:t xml:space="preserve">Travel Costs for on-site Audit (Deliverable 2)</w:t>
            </w:r>
          </w:p>
        </w:tc>
      </w:tr>
      <w:tr>
        <w:trPr>
          <w:cantSplit w:val="0"/>
          <w:trHeight w:val="276" w:hRule="atLeast"/>
          <w:tblHeader w:val="0"/>
        </w:trPr>
        <w:tc>
          <w:tcPr>
            <w:vAlign w:val="center"/>
          </w:tcPr>
          <w:p w:rsidR="00000000" w:rsidDel="00000000" w:rsidP="00000000" w:rsidRDefault="00000000" w:rsidRPr="00000000" w14:paraId="000000A1">
            <w:pPr>
              <w:spacing w:line="276" w:lineRule="auto"/>
              <w:rPr>
                <w:rFonts w:ascii="Arial" w:cs="Arial" w:eastAsia="Arial" w:hAnsi="Arial"/>
                <w:color w:val="2c2825"/>
                <w:sz w:val="18"/>
                <w:szCs w:val="18"/>
                <w:highlight w:val="white"/>
              </w:rPr>
            </w:pPr>
            <w:r w:rsidDel="00000000" w:rsidR="00000000" w:rsidRPr="00000000">
              <w:rPr>
                <w:rFonts w:ascii="Arial" w:cs="Arial" w:eastAsia="Arial" w:hAnsi="Arial"/>
                <w:color w:val="2c2825"/>
                <w:sz w:val="18"/>
                <w:szCs w:val="18"/>
                <w:highlight w:val="white"/>
                <w:rtl w:val="0"/>
              </w:rPr>
              <w:t xml:space="preserve">Please provide details</w:t>
            </w:r>
          </w:p>
        </w:tc>
        <w:tc>
          <w:tcPr>
            <w:vAlign w:val="center"/>
          </w:tcPr>
          <w:p w:rsidR="00000000" w:rsidDel="00000000" w:rsidP="00000000" w:rsidRDefault="00000000" w:rsidRPr="00000000" w14:paraId="000000A2">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A3">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A4">
            <w:pPr>
              <w:rPr>
                <w:rFonts w:ascii="Arial" w:cs="Arial" w:eastAsia="Arial" w:hAnsi="Arial"/>
              </w:rPr>
            </w:pPr>
            <w:r w:rsidDel="00000000" w:rsidR="00000000" w:rsidRPr="00000000">
              <w:rPr>
                <w:rtl w:val="0"/>
              </w:rPr>
            </w:r>
          </w:p>
        </w:tc>
        <w:tc>
          <w:tcPr/>
          <w:p w:rsidR="00000000" w:rsidDel="00000000" w:rsidP="00000000" w:rsidRDefault="00000000" w:rsidRPr="00000000" w14:paraId="000000A5">
            <w:pPr>
              <w:rPr>
                <w:rFonts w:ascii="Arial" w:cs="Arial" w:eastAsia="Arial" w:hAnsi="Arial"/>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A6">
            <w:pPr>
              <w:spacing w:line="276" w:lineRule="auto"/>
              <w:rPr>
                <w:rFonts w:ascii="Arial" w:cs="Arial" w:eastAsia="Arial" w:hAnsi="Arial"/>
                <w:color w:val="2c2825"/>
                <w:sz w:val="18"/>
                <w:szCs w:val="18"/>
                <w:highlight w:val="white"/>
              </w:rPr>
            </w:pPr>
            <w:r w:rsidDel="00000000" w:rsidR="00000000" w:rsidRPr="00000000">
              <w:rPr>
                <w:rtl w:val="0"/>
              </w:rPr>
            </w:r>
          </w:p>
        </w:tc>
        <w:tc>
          <w:tcPr>
            <w:vAlign w:val="center"/>
          </w:tcPr>
          <w:p w:rsidR="00000000" w:rsidDel="00000000" w:rsidP="00000000" w:rsidRDefault="00000000" w:rsidRPr="00000000" w14:paraId="000000A7">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A8">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A9">
            <w:pPr>
              <w:rPr>
                <w:rFonts w:ascii="Arial" w:cs="Arial" w:eastAsia="Arial" w:hAnsi="Arial"/>
              </w:rPr>
            </w:pPr>
            <w:r w:rsidDel="00000000" w:rsidR="00000000" w:rsidRPr="00000000">
              <w:rPr>
                <w:rtl w:val="0"/>
              </w:rPr>
            </w:r>
          </w:p>
        </w:tc>
        <w:tc>
          <w:tcPr/>
          <w:p w:rsidR="00000000" w:rsidDel="00000000" w:rsidP="00000000" w:rsidRDefault="00000000" w:rsidRPr="00000000" w14:paraId="000000AA">
            <w:pPr>
              <w:rPr>
                <w:rFonts w:ascii="Arial" w:cs="Arial" w:eastAsia="Arial" w:hAnsi="Arial"/>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AB">
            <w:pPr>
              <w:spacing w:line="276" w:lineRule="auto"/>
              <w:rPr>
                <w:rFonts w:ascii="Arial" w:cs="Arial" w:eastAsia="Arial" w:hAnsi="Arial"/>
                <w:color w:val="2c2825"/>
                <w:sz w:val="18"/>
                <w:szCs w:val="18"/>
                <w:highlight w:val="white"/>
              </w:rPr>
            </w:pPr>
            <w:r w:rsidDel="00000000" w:rsidR="00000000" w:rsidRPr="00000000">
              <w:rPr>
                <w:rtl w:val="0"/>
              </w:rPr>
            </w:r>
          </w:p>
        </w:tc>
        <w:tc>
          <w:tcPr>
            <w:vAlign w:val="center"/>
          </w:tcPr>
          <w:p w:rsidR="00000000" w:rsidDel="00000000" w:rsidP="00000000" w:rsidRDefault="00000000" w:rsidRPr="00000000" w14:paraId="000000AC">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AD">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AE">
            <w:pPr>
              <w:rPr>
                <w:rFonts w:ascii="Arial" w:cs="Arial" w:eastAsia="Arial" w:hAnsi="Arial"/>
              </w:rPr>
            </w:pPr>
            <w:r w:rsidDel="00000000" w:rsidR="00000000" w:rsidRPr="00000000">
              <w:rPr>
                <w:rtl w:val="0"/>
              </w:rPr>
            </w:r>
          </w:p>
        </w:tc>
        <w:tc>
          <w:tcPr/>
          <w:p w:rsidR="00000000" w:rsidDel="00000000" w:rsidP="00000000" w:rsidRDefault="00000000" w:rsidRPr="00000000" w14:paraId="000000AF">
            <w:pPr>
              <w:rPr>
                <w:rFonts w:ascii="Arial" w:cs="Arial" w:eastAsia="Arial" w:hAnsi="Arial"/>
              </w:rPr>
            </w:pPr>
            <w:r w:rsidDel="00000000" w:rsidR="00000000" w:rsidRPr="00000000">
              <w:rPr>
                <w:rtl w:val="0"/>
              </w:rPr>
            </w:r>
          </w:p>
        </w:tc>
      </w:tr>
      <w:tr>
        <w:trPr>
          <w:cantSplit w:val="0"/>
          <w:trHeight w:val="276" w:hRule="atLeast"/>
          <w:tblHeader w:val="0"/>
        </w:trPr>
        <w:tc>
          <w:tcPr>
            <w:gridSpan w:val="5"/>
            <w:vAlign w:val="center"/>
          </w:tcPr>
          <w:p w:rsidR="00000000" w:rsidDel="00000000" w:rsidP="00000000" w:rsidRDefault="00000000" w:rsidRPr="00000000" w14:paraId="000000B0">
            <w:pPr>
              <w:rPr>
                <w:rFonts w:ascii="Arial" w:cs="Arial" w:eastAsia="Arial" w:hAnsi="Arial"/>
                <w:b w:val="1"/>
              </w:rPr>
            </w:pPr>
            <w:r w:rsidDel="00000000" w:rsidR="00000000" w:rsidRPr="00000000">
              <w:rPr>
                <w:rFonts w:ascii="Arial" w:cs="Arial" w:eastAsia="Arial" w:hAnsi="Arial"/>
                <w:b w:val="1"/>
                <w:rtl w:val="0"/>
              </w:rPr>
              <w:t xml:space="preserve">Other non-personnel costs, if applicable (provide details)</w:t>
            </w:r>
          </w:p>
        </w:tc>
      </w:tr>
      <w:tr>
        <w:trPr>
          <w:cantSplit w:val="0"/>
          <w:trHeight w:val="276" w:hRule="atLeast"/>
          <w:tblHeader w:val="0"/>
        </w:trPr>
        <w:tc>
          <w:tcPr>
            <w:vAlign w:val="center"/>
          </w:tcPr>
          <w:p w:rsidR="00000000" w:rsidDel="00000000" w:rsidP="00000000" w:rsidRDefault="00000000" w:rsidRPr="00000000" w14:paraId="000000B5">
            <w:pPr>
              <w:rPr>
                <w:rFonts w:ascii="Arial" w:cs="Arial" w:eastAsia="Arial" w:hAnsi="Arial"/>
              </w:rPr>
            </w:pPr>
            <w:r w:rsidDel="00000000" w:rsidR="00000000" w:rsidRPr="00000000">
              <w:rPr>
                <w:rFonts w:ascii="Arial" w:cs="Arial" w:eastAsia="Arial" w:hAnsi="Arial"/>
                <w:rtl w:val="0"/>
              </w:rPr>
              <w:t xml:space="preserve">Travel related costs </w:t>
            </w:r>
          </w:p>
        </w:tc>
        <w:tc>
          <w:tcPr>
            <w:vAlign w:val="center"/>
          </w:tcPr>
          <w:p w:rsidR="00000000" w:rsidDel="00000000" w:rsidP="00000000" w:rsidRDefault="00000000" w:rsidRPr="00000000" w14:paraId="000000B6">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B7">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B8">
            <w:pPr>
              <w:rPr>
                <w:rFonts w:ascii="Arial" w:cs="Arial" w:eastAsia="Arial" w:hAnsi="Arial"/>
              </w:rPr>
            </w:pPr>
            <w:r w:rsidDel="00000000" w:rsidR="00000000" w:rsidRPr="00000000">
              <w:rPr>
                <w:rtl w:val="0"/>
              </w:rPr>
            </w:r>
          </w:p>
        </w:tc>
        <w:tc>
          <w:tcPr/>
          <w:p w:rsidR="00000000" w:rsidDel="00000000" w:rsidP="00000000" w:rsidRDefault="00000000" w:rsidRPr="00000000" w14:paraId="000000B9">
            <w:pPr>
              <w:rPr>
                <w:rFonts w:ascii="Arial" w:cs="Arial" w:eastAsia="Arial" w:hAnsi="Arial"/>
              </w:rPr>
            </w:pPr>
            <w:r w:rsidDel="00000000" w:rsidR="00000000" w:rsidRPr="00000000">
              <w:rPr>
                <w:rtl w:val="0"/>
              </w:rPr>
            </w:r>
          </w:p>
        </w:tc>
      </w:tr>
      <w:tr>
        <w:trPr>
          <w:cantSplit w:val="0"/>
          <w:trHeight w:val="260.0000000000023" w:hRule="atLeast"/>
          <w:tblHeader w:val="0"/>
        </w:trPr>
        <w:tc>
          <w:tcPr>
            <w:vAlign w:val="center"/>
          </w:tcPr>
          <w:p w:rsidR="00000000" w:rsidDel="00000000" w:rsidP="00000000" w:rsidRDefault="00000000" w:rsidRPr="00000000" w14:paraId="000000BA">
            <w:pPr>
              <w:widowControl w:val="0"/>
              <w:spacing w:line="276" w:lineRule="auto"/>
              <w:rPr>
                <w:rFonts w:ascii="Arial" w:cs="Arial" w:eastAsia="Arial" w:hAnsi="Arial"/>
                <w:color w:val="2c2825"/>
                <w:sz w:val="18"/>
                <w:szCs w:val="18"/>
                <w:highlight w:val="white"/>
              </w:rPr>
            </w:pPr>
            <w:r w:rsidDel="00000000" w:rsidR="00000000" w:rsidRPr="00000000">
              <w:rPr>
                <w:rFonts w:ascii="Arial" w:cs="Arial" w:eastAsia="Arial" w:hAnsi="Arial"/>
                <w:color w:val="2c2825"/>
                <w:sz w:val="18"/>
                <w:szCs w:val="18"/>
                <w:highlight w:val="white"/>
                <w:rtl w:val="0"/>
              </w:rPr>
              <w:t xml:space="preserve">DSA </w:t>
            </w:r>
          </w:p>
        </w:tc>
        <w:tc>
          <w:tcPr>
            <w:vAlign w:val="center"/>
          </w:tcPr>
          <w:p w:rsidR="00000000" w:rsidDel="00000000" w:rsidP="00000000" w:rsidRDefault="00000000" w:rsidRPr="00000000" w14:paraId="000000BB">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BC">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BD">
            <w:pPr>
              <w:rPr>
                <w:rFonts w:ascii="Arial" w:cs="Arial" w:eastAsia="Arial" w:hAnsi="Arial"/>
              </w:rPr>
            </w:pPr>
            <w:r w:rsidDel="00000000" w:rsidR="00000000" w:rsidRPr="00000000">
              <w:rPr>
                <w:rtl w:val="0"/>
              </w:rPr>
            </w:r>
          </w:p>
        </w:tc>
        <w:tc>
          <w:tcPr/>
          <w:p w:rsidR="00000000" w:rsidDel="00000000" w:rsidP="00000000" w:rsidRDefault="00000000" w:rsidRPr="00000000" w14:paraId="000000BE">
            <w:pPr>
              <w:rPr>
                <w:rFonts w:ascii="Arial" w:cs="Arial" w:eastAsia="Arial" w:hAnsi="Arial"/>
              </w:rPr>
            </w:pPr>
            <w:r w:rsidDel="00000000" w:rsidR="00000000" w:rsidRPr="00000000">
              <w:rPr>
                <w:rtl w:val="0"/>
              </w:rPr>
            </w:r>
          </w:p>
        </w:tc>
      </w:tr>
      <w:tr>
        <w:trPr>
          <w:cantSplit w:val="0"/>
          <w:trHeight w:val="260.0000000000023" w:hRule="atLeast"/>
          <w:tblHeader w:val="0"/>
        </w:trPr>
        <w:tc>
          <w:tcPr>
            <w:vAlign w:val="center"/>
          </w:tcPr>
          <w:p w:rsidR="00000000" w:rsidDel="00000000" w:rsidP="00000000" w:rsidRDefault="00000000" w:rsidRPr="00000000" w14:paraId="000000BF">
            <w:pPr>
              <w:widowControl w:val="0"/>
              <w:spacing w:line="276" w:lineRule="auto"/>
              <w:rPr>
                <w:rFonts w:ascii="Arial" w:cs="Arial" w:eastAsia="Arial" w:hAnsi="Arial"/>
                <w:color w:val="2c2825"/>
                <w:sz w:val="18"/>
                <w:szCs w:val="18"/>
                <w:highlight w:val="white"/>
              </w:rPr>
            </w:pPr>
            <w:r w:rsidDel="00000000" w:rsidR="00000000" w:rsidRPr="00000000">
              <w:rPr>
                <w:rtl w:val="0"/>
              </w:rPr>
            </w:r>
          </w:p>
        </w:tc>
        <w:tc>
          <w:tcPr>
            <w:vAlign w:val="center"/>
          </w:tcPr>
          <w:p w:rsidR="00000000" w:rsidDel="00000000" w:rsidP="00000000" w:rsidRDefault="00000000" w:rsidRPr="00000000" w14:paraId="000000C0">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C1">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C2">
            <w:pPr>
              <w:rPr>
                <w:rFonts w:ascii="Arial" w:cs="Arial" w:eastAsia="Arial" w:hAnsi="Arial"/>
              </w:rPr>
            </w:pPr>
            <w:r w:rsidDel="00000000" w:rsidR="00000000" w:rsidRPr="00000000">
              <w:rPr>
                <w:rtl w:val="0"/>
              </w:rPr>
            </w:r>
          </w:p>
        </w:tc>
        <w:tc>
          <w:tcPr/>
          <w:p w:rsidR="00000000" w:rsidDel="00000000" w:rsidP="00000000" w:rsidRDefault="00000000" w:rsidRPr="00000000" w14:paraId="000000C3">
            <w:pPr>
              <w:rPr>
                <w:rFonts w:ascii="Arial" w:cs="Arial" w:eastAsia="Arial" w:hAnsi="Arial"/>
              </w:rPr>
            </w:pPr>
            <w:r w:rsidDel="00000000" w:rsidR="00000000" w:rsidRPr="00000000">
              <w:rPr>
                <w:rtl w:val="0"/>
              </w:rPr>
            </w:r>
          </w:p>
        </w:tc>
      </w:tr>
      <w:tr>
        <w:trPr>
          <w:cantSplit w:val="0"/>
          <w:trHeight w:val="260.0000000000023" w:hRule="atLeast"/>
          <w:tblHeader w:val="0"/>
        </w:trPr>
        <w:tc>
          <w:tcPr>
            <w:vAlign w:val="center"/>
          </w:tcPr>
          <w:p w:rsidR="00000000" w:rsidDel="00000000" w:rsidP="00000000" w:rsidRDefault="00000000" w:rsidRPr="00000000" w14:paraId="000000C4">
            <w:pPr>
              <w:widowControl w:val="0"/>
              <w:spacing w:line="276" w:lineRule="auto"/>
              <w:rPr>
                <w:rFonts w:ascii="Arial" w:cs="Arial" w:eastAsia="Arial" w:hAnsi="Arial"/>
                <w:color w:val="2c2825"/>
                <w:sz w:val="18"/>
                <w:szCs w:val="18"/>
                <w:highlight w:val="white"/>
              </w:rPr>
            </w:pPr>
            <w:r w:rsidDel="00000000" w:rsidR="00000000" w:rsidRPr="00000000">
              <w:rPr>
                <w:rtl w:val="0"/>
              </w:rPr>
            </w:r>
          </w:p>
        </w:tc>
        <w:tc>
          <w:tcPr>
            <w:vAlign w:val="center"/>
          </w:tcPr>
          <w:p w:rsidR="00000000" w:rsidDel="00000000" w:rsidP="00000000" w:rsidRDefault="00000000" w:rsidRPr="00000000" w14:paraId="000000C5">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C6">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C7">
            <w:pPr>
              <w:rPr>
                <w:rFonts w:ascii="Arial" w:cs="Arial" w:eastAsia="Arial" w:hAnsi="Arial"/>
              </w:rPr>
            </w:pPr>
            <w:r w:rsidDel="00000000" w:rsidR="00000000" w:rsidRPr="00000000">
              <w:rPr>
                <w:rtl w:val="0"/>
              </w:rPr>
            </w:r>
          </w:p>
        </w:tc>
        <w:tc>
          <w:tcPr/>
          <w:p w:rsidR="00000000" w:rsidDel="00000000" w:rsidP="00000000" w:rsidRDefault="00000000" w:rsidRPr="00000000" w14:paraId="000000C8">
            <w:pPr>
              <w:rPr>
                <w:rFonts w:ascii="Arial" w:cs="Arial" w:eastAsia="Arial" w:hAnsi="Arial"/>
              </w:rPr>
            </w:pPr>
            <w:r w:rsidDel="00000000" w:rsidR="00000000" w:rsidRPr="00000000">
              <w:rPr>
                <w:rtl w:val="0"/>
              </w:rPr>
            </w:r>
          </w:p>
        </w:tc>
      </w:tr>
      <w:tr>
        <w:trPr>
          <w:cantSplit w:val="0"/>
          <w:trHeight w:val="405" w:hRule="atLeast"/>
          <w:tblHeader w:val="0"/>
        </w:trPr>
        <w:tc>
          <w:tcPr>
            <w:gridSpan w:val="4"/>
            <w:shd w:fill="cfe2f3" w:val="clear"/>
            <w:vAlign w:val="center"/>
          </w:tcPr>
          <w:p w:rsidR="00000000" w:rsidDel="00000000" w:rsidP="00000000" w:rsidRDefault="00000000" w:rsidRPr="00000000" w14:paraId="000000C9">
            <w:pPr>
              <w:jc w:val="right"/>
              <w:rPr>
                <w:rFonts w:ascii="Arial" w:cs="Arial" w:eastAsia="Arial" w:hAnsi="Arial"/>
                <w:b w:val="1"/>
              </w:rPr>
            </w:pPr>
            <w:r w:rsidDel="00000000" w:rsidR="00000000" w:rsidRPr="00000000">
              <w:rPr>
                <w:rFonts w:ascii="Arial" w:cs="Arial" w:eastAsia="Arial" w:hAnsi="Arial"/>
                <w:b w:val="1"/>
                <w:rtl w:val="0"/>
              </w:rPr>
              <w:t xml:space="preserve">Total non-personnel costs (USD)</w:t>
            </w:r>
          </w:p>
        </w:tc>
        <w:tc>
          <w:tcPr>
            <w:shd w:fill="d9edf7" w:val="clear"/>
            <w:vAlign w:val="center"/>
          </w:tcPr>
          <w:p w:rsidR="00000000" w:rsidDel="00000000" w:rsidP="00000000" w:rsidRDefault="00000000" w:rsidRPr="00000000" w14:paraId="000000CD">
            <w:pPr>
              <w:rPr>
                <w:rFonts w:ascii="Arial" w:cs="Arial" w:eastAsia="Arial" w:hAnsi="Arial"/>
              </w:rPr>
            </w:pPr>
            <w:r w:rsidDel="00000000" w:rsidR="00000000" w:rsidRPr="00000000">
              <w:rPr>
                <w:rtl w:val="0"/>
              </w:rPr>
            </w:r>
          </w:p>
        </w:tc>
      </w:tr>
      <w:tr>
        <w:trPr>
          <w:cantSplit w:val="0"/>
          <w:trHeight w:val="465" w:hRule="atLeast"/>
          <w:tblHeader w:val="0"/>
        </w:trPr>
        <w:tc>
          <w:tcPr>
            <w:gridSpan w:val="4"/>
            <w:shd w:fill="ffff00" w:val="clear"/>
            <w:vAlign w:val="center"/>
          </w:tcPr>
          <w:p w:rsidR="00000000" w:rsidDel="00000000" w:rsidP="00000000" w:rsidRDefault="00000000" w:rsidRPr="00000000" w14:paraId="000000CE">
            <w:pPr>
              <w:jc w:val="center"/>
              <w:rPr>
                <w:rFonts w:ascii="Arial" w:cs="Arial" w:eastAsia="Arial" w:hAnsi="Arial"/>
                <w:b w:val="1"/>
              </w:rPr>
            </w:pPr>
            <w:r w:rsidDel="00000000" w:rsidR="00000000" w:rsidRPr="00000000">
              <w:rPr>
                <w:rFonts w:ascii="Arial" w:cs="Arial" w:eastAsia="Arial" w:hAnsi="Arial"/>
                <w:b w:val="1"/>
                <w:rtl w:val="0"/>
              </w:rPr>
              <w:t xml:space="preserve">Total financial proposal (USD) = Total personnel costs + Total non-personnel costs</w:t>
            </w:r>
          </w:p>
        </w:tc>
        <w:tc>
          <w:tcPr>
            <w:shd w:fill="ffff00" w:val="clear"/>
            <w:vAlign w:val="center"/>
          </w:tcPr>
          <w:p w:rsidR="00000000" w:rsidDel="00000000" w:rsidP="00000000" w:rsidRDefault="00000000" w:rsidRPr="00000000" w14:paraId="000000D2">
            <w:pPr>
              <w:rPr>
                <w:rFonts w:ascii="Arial" w:cs="Arial" w:eastAsia="Arial" w:hAnsi="Arial"/>
              </w:rPr>
            </w:pPr>
            <w:r w:rsidDel="00000000" w:rsidR="00000000" w:rsidRPr="00000000">
              <w:rPr>
                <w:rtl w:val="0"/>
              </w:rPr>
            </w:r>
          </w:p>
        </w:tc>
      </w:tr>
    </w:tbl>
    <w:p w:rsidR="00000000" w:rsidDel="00000000" w:rsidP="00000000" w:rsidRDefault="00000000" w:rsidRPr="00000000" w14:paraId="000000D3">
      <w:pPr>
        <w:jc w:val="both"/>
        <w:rPr/>
      </w:pPr>
      <w:r w:rsidDel="00000000" w:rsidR="00000000" w:rsidRPr="00000000">
        <w:rPr>
          <w:rtl w:val="0"/>
        </w:rPr>
      </w:r>
    </w:p>
    <w:p w:rsidR="00000000" w:rsidDel="00000000" w:rsidP="00000000" w:rsidRDefault="00000000" w:rsidRPr="00000000" w14:paraId="000000D4">
      <w:pPr>
        <w:jc w:val="both"/>
        <w:rPr>
          <w:b w:val="1"/>
          <w:color w:val="ff0000"/>
        </w:rPr>
      </w:pPr>
      <w:r w:rsidDel="00000000" w:rsidR="00000000" w:rsidRPr="00000000">
        <w:rPr>
          <w:b w:val="1"/>
          <w:color w:val="ff0000"/>
          <w:rtl w:val="0"/>
        </w:rPr>
        <w:t xml:space="preserve">NOTE:</w:t>
      </w:r>
    </w:p>
    <w:p w:rsidR="00000000" w:rsidDel="00000000" w:rsidP="00000000" w:rsidRDefault="00000000" w:rsidRPr="00000000" w14:paraId="000000D5">
      <w:pPr>
        <w:numPr>
          <w:ilvl w:val="0"/>
          <w:numId w:val="3"/>
        </w:numPr>
        <w:ind w:left="720" w:hanging="360"/>
        <w:jc w:val="both"/>
        <w:rPr>
          <w:b w:val="1"/>
          <w:color w:val="ff0000"/>
        </w:rPr>
      </w:pPr>
      <w:r w:rsidDel="00000000" w:rsidR="00000000" w:rsidRPr="00000000">
        <w:rPr>
          <w:b w:val="1"/>
          <w:color w:val="ff0000"/>
          <w:rtl w:val="0"/>
        </w:rPr>
        <w:t xml:space="preserve">Total amount in table 1 and table 2 should be the same </w:t>
      </w:r>
    </w:p>
    <w:p w:rsidR="00000000" w:rsidDel="00000000" w:rsidP="00000000" w:rsidRDefault="00000000" w:rsidRPr="00000000" w14:paraId="000000D6">
      <w:pPr>
        <w:numPr>
          <w:ilvl w:val="0"/>
          <w:numId w:val="3"/>
        </w:numPr>
        <w:ind w:left="720" w:hanging="360"/>
        <w:jc w:val="both"/>
        <w:rPr>
          <w:b w:val="1"/>
          <w:color w:val="ff0000"/>
        </w:rPr>
      </w:pPr>
      <w:r w:rsidDel="00000000" w:rsidR="00000000" w:rsidRPr="00000000">
        <w:rPr>
          <w:b w:val="1"/>
          <w:color w:val="ff0000"/>
          <w:rtl w:val="0"/>
        </w:rPr>
        <w:t xml:space="preserve">In case applicable tax is included, please provide a separate line for the tax </w:t>
      </w:r>
    </w:p>
    <w:p w:rsidR="00000000" w:rsidDel="00000000" w:rsidP="00000000" w:rsidRDefault="00000000" w:rsidRPr="00000000" w14:paraId="000000D7">
      <w:pPr>
        <w:numPr>
          <w:ilvl w:val="0"/>
          <w:numId w:val="3"/>
        </w:numPr>
        <w:ind w:left="720" w:hanging="360"/>
        <w:rPr>
          <w:b w:val="1"/>
          <w:color w:val="ff0000"/>
        </w:rPr>
      </w:pPr>
      <w:r w:rsidDel="00000000" w:rsidR="00000000" w:rsidRPr="00000000">
        <w:rPr>
          <w:b w:val="1"/>
          <w:color w:val="ff0000"/>
          <w:rtl w:val="0"/>
        </w:rPr>
        <w:t xml:space="preserve">The bidder is required to propose the costs for the non-personnel as per the requirements stipulated in the TOR. </w:t>
      </w:r>
    </w:p>
    <w:p w:rsidR="00000000" w:rsidDel="00000000" w:rsidP="00000000" w:rsidRDefault="00000000" w:rsidRPr="00000000" w14:paraId="000000D8">
      <w:pPr>
        <w:numPr>
          <w:ilvl w:val="0"/>
          <w:numId w:val="3"/>
        </w:numPr>
        <w:ind w:left="720" w:hanging="360"/>
        <w:rPr>
          <w:b w:val="1"/>
          <w:color w:val="ff0000"/>
        </w:rPr>
      </w:pPr>
      <w:r w:rsidDel="00000000" w:rsidR="00000000" w:rsidRPr="00000000">
        <w:rPr>
          <w:b w:val="1"/>
          <w:color w:val="ff0000"/>
          <w:rtl w:val="0"/>
        </w:rPr>
        <w:t xml:space="preserve">The bidder is required to propose a per diem rate with a consideration that the UN DSA rate is the ceiling allowance. Please refer to the official UN DSA on</w:t>
      </w:r>
      <w:r w:rsidDel="00000000" w:rsidR="00000000" w:rsidRPr="00000000">
        <w:rPr>
          <w:rFonts w:ascii="Open Sans" w:cs="Open Sans" w:eastAsia="Open Sans" w:hAnsi="Open Sans"/>
          <w:sz w:val="16"/>
          <w:szCs w:val="16"/>
          <w:rtl w:val="0"/>
        </w:rPr>
        <w:t xml:space="preserve"> </w:t>
      </w:r>
      <w:hyperlink r:id="rId7">
        <w:r w:rsidDel="00000000" w:rsidR="00000000" w:rsidRPr="00000000">
          <w:rPr>
            <w:color w:val="1155cc"/>
            <w:u w:val="single"/>
            <w:rtl w:val="0"/>
          </w:rPr>
          <w:t xml:space="preserve">https://icsc.un.org/</w:t>
        </w:r>
      </w:hyperlink>
      <w:r w:rsidDel="00000000" w:rsidR="00000000" w:rsidRPr="00000000">
        <w:rPr>
          <w:rtl w:val="0"/>
        </w:rPr>
      </w:r>
    </w:p>
    <w:p w:rsidR="00000000" w:rsidDel="00000000" w:rsidP="00000000" w:rsidRDefault="00000000" w:rsidRPr="00000000" w14:paraId="000000D9">
      <w:pPr>
        <w:numPr>
          <w:ilvl w:val="0"/>
          <w:numId w:val="3"/>
        </w:numPr>
        <w:ind w:left="720" w:hanging="360"/>
        <w:rPr>
          <w:b w:val="1"/>
          <w:color w:val="ff0000"/>
        </w:rPr>
      </w:pPr>
      <w:r w:rsidDel="00000000" w:rsidR="00000000" w:rsidRPr="00000000">
        <w:rPr>
          <w:b w:val="1"/>
          <w:color w:val="ff0000"/>
          <w:rtl w:val="0"/>
        </w:rPr>
        <w:t xml:space="preserve">Exchange rate of reimbursement invoices/ receipt other than US dollars should be converted using </w:t>
      </w:r>
      <w:hyperlink r:id="rId8">
        <w:r w:rsidDel="00000000" w:rsidR="00000000" w:rsidRPr="00000000">
          <w:rPr>
            <w:b w:val="1"/>
            <w:color w:val="1155cc"/>
            <w:u w:val="single"/>
            <w:rtl w:val="0"/>
          </w:rPr>
          <w:t xml:space="preserve">UN exchange rate</w:t>
        </w:r>
      </w:hyperlink>
      <w:r w:rsidDel="00000000" w:rsidR="00000000" w:rsidRPr="00000000">
        <w:rPr>
          <w:b w:val="1"/>
          <w:color w:val="ff0000"/>
          <w:rtl w:val="0"/>
        </w:rPr>
        <w:t xml:space="preserve"> at the time of contractor billing accompanied by a summary table for the incurred costs.</w:t>
      </w:r>
    </w:p>
    <w:p w:rsidR="00000000" w:rsidDel="00000000" w:rsidP="00000000" w:rsidRDefault="00000000" w:rsidRPr="00000000" w14:paraId="000000DA">
      <w:pPr>
        <w:numPr>
          <w:ilvl w:val="0"/>
          <w:numId w:val="3"/>
        </w:numPr>
        <w:ind w:left="720" w:hanging="360"/>
        <w:jc w:val="both"/>
        <w:rPr>
          <w:b w:val="1"/>
          <w:color w:val="ff0000"/>
        </w:rPr>
      </w:pPr>
      <w:r w:rsidDel="00000000" w:rsidR="00000000" w:rsidRPr="00000000">
        <w:rPr>
          <w:b w:val="1"/>
          <w:color w:val="ff0000"/>
          <w:rtl w:val="0"/>
        </w:rPr>
        <w:t xml:space="preserve">For all flights proposed, please use the economy class type.</w:t>
      </w:r>
      <w:r w:rsidDel="00000000" w:rsidR="00000000" w:rsidRPr="00000000">
        <w:rPr>
          <w:rtl w:val="0"/>
        </w:rPr>
      </w:r>
    </w:p>
    <w:p w:rsidR="00000000" w:rsidDel="00000000" w:rsidP="00000000" w:rsidRDefault="00000000" w:rsidRPr="00000000" w14:paraId="000000DB">
      <w:pPr>
        <w:ind w:left="0" w:firstLine="0"/>
        <w:rPr>
          <w:b w:val="1"/>
          <w:color w:val="ff0000"/>
          <w:u w:val="none"/>
        </w:rPr>
      </w:pPr>
      <w:r w:rsidDel="00000000" w:rsidR="00000000" w:rsidRPr="00000000">
        <w:rPr>
          <w:rtl w:val="0"/>
        </w:rPr>
      </w:r>
    </w:p>
    <w:p w:rsidR="00000000" w:rsidDel="00000000" w:rsidP="00000000" w:rsidRDefault="00000000" w:rsidRPr="00000000" w14:paraId="000000DC">
      <w:pPr>
        <w:ind w:left="720" w:firstLine="0"/>
        <w:jc w:val="both"/>
        <w:rPr>
          <w:b w:val="1"/>
          <w:color w:val="ff0000"/>
        </w:rPr>
      </w:pPr>
      <w:r w:rsidDel="00000000" w:rsidR="00000000" w:rsidRPr="00000000">
        <w:rPr>
          <w:rtl w:val="0"/>
        </w:rPr>
      </w:r>
    </w:p>
    <w:p w:rsidR="00000000" w:rsidDel="00000000" w:rsidP="00000000" w:rsidRDefault="00000000" w:rsidRPr="00000000" w14:paraId="000000DD">
      <w:pPr>
        <w:spacing w:after="120" w:lineRule="auto"/>
        <w:jc w:val="both"/>
        <w:rPr>
          <w:i w:val="0"/>
        </w:rPr>
      </w:pPr>
      <w:r w:rsidDel="00000000" w:rsidR="00000000" w:rsidRPr="00000000">
        <w:rPr>
          <w:i w:val="0"/>
          <w:rtl w:val="0"/>
        </w:rPr>
        <w:t xml:space="preserve">The discounts offered, if applicable, and the methodology for their application are:</w:t>
      </w:r>
    </w:p>
    <w:p w:rsidR="00000000" w:rsidDel="00000000" w:rsidP="00000000" w:rsidRDefault="00000000" w:rsidRPr="00000000" w14:paraId="000000DE">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76" w:lineRule="auto"/>
        <w:ind w:left="851"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If our proposal is accepted, the following discounts shall apply.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Specify in detail each discount offered and the specific item of the Schedule of Requirements to which it applies, including if applicable discounts for accelerated payment.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0DF">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60" w:before="0" w:line="276" w:lineRule="auto"/>
        <w:ind w:left="851"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Methodology of application of the 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The discounts shall be applied using the following method: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Specify in detail the method that shall be used to apply the 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0E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E1">
      <w:pPr>
        <w:tabs>
          <w:tab w:val="center" w:leader="none" w:pos="4320"/>
          <w:tab w:val="right" w:leader="none" w:pos="8640"/>
        </w:tabs>
        <w:rPr>
          <w:b w:val="1"/>
        </w:rPr>
      </w:pPr>
      <w:r w:rsidDel="00000000" w:rsidR="00000000" w:rsidRPr="00000000">
        <w:rPr>
          <w:rtl w:val="0"/>
        </w:rPr>
      </w:r>
    </w:p>
    <w:p w:rsidR="00000000" w:rsidDel="00000000" w:rsidP="00000000" w:rsidRDefault="00000000" w:rsidRPr="00000000" w14:paraId="000000E2">
      <w:pPr>
        <w:tabs>
          <w:tab w:val="center" w:leader="none" w:pos="4320"/>
          <w:tab w:val="right" w:leader="none" w:pos="8640"/>
        </w:tabs>
        <w:rPr>
          <w:b w:val="1"/>
        </w:rPr>
      </w:pPr>
      <w:r w:rsidDel="00000000" w:rsidR="00000000" w:rsidRPr="00000000">
        <w:rPr>
          <w:b w:val="1"/>
          <w:rtl w:val="0"/>
        </w:rPr>
        <w:t xml:space="preserve">List of subcontractors or suppliers</w:t>
      </w:r>
    </w:p>
    <w:p w:rsidR="00000000" w:rsidDel="00000000" w:rsidP="00000000" w:rsidRDefault="00000000" w:rsidRPr="00000000" w14:paraId="000000E3">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0E4">
      <w:pPr>
        <w:tabs>
          <w:tab w:val="center" w:leader="none" w:pos="4320"/>
          <w:tab w:val="right" w:leader="none" w:pos="8640"/>
        </w:tabs>
        <w:rPr>
          <w:b w:val="1"/>
          <w:color w:val="528cc9"/>
        </w:rPr>
      </w:pPr>
      <w:r w:rsidDel="00000000" w:rsidR="00000000" w:rsidRPr="00000000">
        <w:rPr>
          <w:rtl w:val="0"/>
        </w:rPr>
        <w:t xml:space="preserve">Offeror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0E5">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0E6">
      <w:pPr>
        <w:numPr>
          <w:ilvl w:val="0"/>
          <w:numId w:val="4"/>
        </w:numPr>
        <w:tabs>
          <w:tab w:val="center" w:leader="none" w:pos="4320"/>
          <w:tab w:val="right" w:leader="none" w:pos="8640"/>
        </w:tabs>
        <w:ind w:left="720" w:hanging="360"/>
        <w:rPr/>
      </w:pPr>
      <w:r w:rsidDel="00000000" w:rsidR="00000000" w:rsidRPr="00000000">
        <w:rPr>
          <w:rtl w:val="0"/>
        </w:rPr>
        <w:t xml:space="preserve">_[</w:t>
      </w:r>
      <w:r w:rsidDel="00000000" w:rsidR="00000000" w:rsidRPr="00000000">
        <w:rPr>
          <w:highlight w:val="cyan"/>
          <w:u w:val="single"/>
          <w:rtl w:val="0"/>
        </w:rPr>
        <w:t xml:space="preserve">Full legal name and address of subcontractors</w:t>
      </w:r>
      <w:r w:rsidDel="00000000" w:rsidR="00000000" w:rsidRPr="00000000">
        <w:rPr>
          <w:u w:val="single"/>
          <w:rtl w:val="0"/>
        </w:rPr>
        <w:t xml:space="preserve">]</w:t>
      </w:r>
      <w:r w:rsidDel="00000000" w:rsidR="00000000" w:rsidRPr="00000000">
        <w:rPr>
          <w:rtl w:val="0"/>
        </w:rPr>
        <w:t xml:space="preserve">___________</w:t>
      </w:r>
    </w:p>
    <w:p w:rsidR="00000000" w:rsidDel="00000000" w:rsidP="00000000" w:rsidRDefault="00000000" w:rsidRPr="00000000" w14:paraId="000000E7">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0E8">
      <w:pPr>
        <w:numPr>
          <w:ilvl w:val="0"/>
          <w:numId w:val="4"/>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0E9">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0EA">
      <w:pPr>
        <w:numPr>
          <w:ilvl w:val="0"/>
          <w:numId w:val="4"/>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0EB">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EC">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bookmarkStart w:colFirst="0" w:colLast="0" w:name="_heading=h.30j0zll" w:id="4"/>
      <w:bookmarkEnd w:id="4"/>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ED">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EE">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EF">
      <w:pPr>
        <w:tabs>
          <w:tab w:val="left" w:leader="none" w:pos="720"/>
        </w:tabs>
        <w:rPr>
          <w:color w:val="000000"/>
        </w:rPr>
      </w:pPr>
      <w:r w:rsidDel="00000000" w:rsidR="00000000" w:rsidRPr="00000000">
        <w:rPr>
          <w:rtl w:val="0"/>
        </w:rPr>
      </w:r>
    </w:p>
    <w:p w:rsidR="00000000" w:rsidDel="00000000" w:rsidP="00000000" w:rsidRDefault="00000000" w:rsidRPr="00000000" w14:paraId="000000F0">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F1">
      <w:pPr>
        <w:rPr>
          <w:color w:val="000000"/>
        </w:rPr>
      </w:pPr>
      <w:r w:rsidDel="00000000" w:rsidR="00000000" w:rsidRPr="00000000">
        <w:rPr>
          <w:rtl w:val="0"/>
        </w:rPr>
      </w:r>
    </w:p>
    <w:p w:rsidR="00000000" w:rsidDel="00000000" w:rsidP="00000000" w:rsidRDefault="00000000" w:rsidRPr="00000000" w14:paraId="000000F2">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F3">
      <w:pPr>
        <w:rPr>
          <w:color w:val="000000"/>
        </w:rPr>
      </w:pPr>
      <w:r w:rsidDel="00000000" w:rsidR="00000000" w:rsidRPr="00000000">
        <w:rPr>
          <w:rtl w:val="0"/>
        </w:rPr>
      </w:r>
    </w:p>
    <w:p w:rsidR="00000000" w:rsidDel="00000000" w:rsidP="00000000" w:rsidRDefault="00000000" w:rsidRPr="00000000" w14:paraId="000000F4">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F5">
      <w:pPr>
        <w:rPr>
          <w:color w:val="000000"/>
        </w:rPr>
      </w:pPr>
      <w:r w:rsidDel="00000000" w:rsidR="00000000" w:rsidRPr="00000000">
        <w:rPr>
          <w:rtl w:val="0"/>
        </w:rPr>
      </w:r>
    </w:p>
    <w:p w:rsidR="00000000" w:rsidDel="00000000" w:rsidP="00000000" w:rsidRDefault="00000000" w:rsidRPr="00000000" w14:paraId="000000F6">
      <w:pPr>
        <w:rPr>
          <w:highlight w:val="yellow"/>
        </w:rPr>
      </w:pPr>
      <w:r w:rsidDel="00000000" w:rsidR="00000000" w:rsidRPr="00000000">
        <w:rPr>
          <w:rtl w:val="0"/>
        </w:rPr>
      </w:r>
    </w:p>
    <w:sectPr>
      <w:headerReference r:id="rId9" w:type="default"/>
      <w:footerReference r:id="rId10" w:type="default"/>
      <w:pgSz w:h="16839" w:w="11907" w:orient="portrait"/>
      <w:pgMar w:bottom="1440" w:top="1440" w:left="1077"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mbria"/>
  <w:font w:name="Verdana"/>
  <w:font w:name="Times New Roman"/>
  <w:font w:name="Calibri"/>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Open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FB">
    <w:pPr>
      <w:tabs>
        <w:tab w:val="left" w:leader="none" w:pos="468"/>
        <w:tab w:val="right" w:leader="none" w:pos="9753"/>
      </w:tabs>
      <w:spacing w:before="7" w:line="220" w:lineRule="auto"/>
      <w:rPr>
        <w:highlight w:val="magenta"/>
      </w:rPr>
    </w:pPr>
    <w:r w:rsidDel="00000000" w:rsidR="00000000" w:rsidRPr="00000000">
      <w:rPr>
        <w:rtl w:val="0"/>
      </w:rPr>
    </w:r>
  </w:p>
  <w:p w:rsidR="00000000" w:rsidDel="00000000" w:rsidP="00000000" w:rsidRDefault="00000000" w:rsidRPr="00000000" w14:paraId="000000FC">
    <w:pPr>
      <w:tabs>
        <w:tab w:val="left" w:leader="none" w:pos="468"/>
        <w:tab w:val="right" w:leader="none" w:pos="9753"/>
      </w:tabs>
      <w:ind w:left="-1440" w:firstLine="1440"/>
      <w:rPr>
        <w:sz w:val="16"/>
        <w:szCs w:val="16"/>
      </w:rPr>
    </w:pPr>
    <w:r w:rsidDel="00000000" w:rsidR="00000000" w:rsidRPr="00000000">
      <w:rPr>
        <w:sz w:val="16"/>
        <w:szCs w:val="16"/>
        <w:rtl w:val="0"/>
      </w:rPr>
      <w:tab/>
    </w:r>
  </w:p>
  <w:tbl>
    <w:tblPr>
      <w:tblStyle w:val="Table5"/>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0FD">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0FE">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0FF">
    <w:pPr>
      <w:tabs>
        <w:tab w:val="left" w:leader="none" w:pos="468"/>
        <w:tab w:val="right" w:leader="none" w:pos="9753"/>
      </w:tabs>
      <w:rPr>
        <w:sz w:val="16"/>
        <w:szCs w:val="16"/>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F7">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yellow"/>
      </w:rPr>
    </w:pPr>
    <w:r w:rsidDel="00000000" w:rsidR="00000000" w:rsidRPr="00000000">
      <w:rPr>
        <w:rtl w:val="0"/>
      </w:rPr>
    </w:r>
  </w:p>
  <w:tbl>
    <w:tblPr>
      <w:tblStyle w:val="Table4"/>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0F8">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UNOPS eSourcing v2017.1</w:t>
          </w:r>
          <w:r w:rsidDel="00000000" w:rsidR="00000000" w:rsidRPr="00000000">
            <w:drawing>
              <wp:anchor allowOverlap="1" behindDoc="0" distB="0" distT="0" distL="114300" distR="114300" hidden="0" layoutInCell="1" locked="0" relativeHeight="0" simplePos="0">
                <wp:simplePos x="0" y="0"/>
                <wp:positionH relativeFrom="column">
                  <wp:posOffset>4470</wp:posOffset>
                </wp:positionH>
                <wp:positionV relativeFrom="paragraph">
                  <wp:posOffset>-79354</wp:posOffset>
                </wp:positionV>
                <wp:extent cx="1477645" cy="215900"/>
                <wp:effectExtent b="0" l="0" r="0" t="0"/>
                <wp:wrapNone/>
                <wp:docPr id="10"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tc>
      <w:tc>
        <w:tcPr/>
        <w:p w:rsidR="00000000" w:rsidDel="00000000" w:rsidP="00000000" w:rsidRDefault="00000000" w:rsidRPr="00000000" w14:paraId="000000F9">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RFP Ref No: </w:t>
          </w:r>
          <w:r w:rsidDel="00000000" w:rsidR="00000000" w:rsidRPr="00000000">
            <w:rPr>
              <w:rFonts w:ascii="Arial" w:cs="Arial" w:eastAsia="Arial" w:hAnsi="Arial"/>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0FA">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36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abstractNum w:abstractNumId="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5">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0" Type="http://schemas.openxmlformats.org/officeDocument/2006/relationships/footer" Target="footer1.xml"/><Relationship Id="rId9" Type="http://schemas.openxmlformats.org/officeDocument/2006/relationships/header" Target="head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yperlink" Target="https://icsc.un.org/" TargetMode="External"/><Relationship Id="rId8" Type="http://schemas.openxmlformats.org/officeDocument/2006/relationships/hyperlink" Target="https://treasury.un.org/operationalrates/OperationalRates.php"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 Id="rId5" Type="http://schemas.openxmlformats.org/officeDocument/2006/relationships/font" Target="fonts/OpenSans-regular.ttf"/><Relationship Id="rId6" Type="http://schemas.openxmlformats.org/officeDocument/2006/relationships/font" Target="fonts/OpenSans-bold.ttf"/><Relationship Id="rId7" Type="http://schemas.openxmlformats.org/officeDocument/2006/relationships/font" Target="fonts/OpenSans-italic.ttf"/><Relationship Id="rId8" Type="http://schemas.openxmlformats.org/officeDocument/2006/relationships/font" Target="fonts/Open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jgAGVHVSWnzBt65I5G3vEQV4PJA==">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</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