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rPr/>
      </w:pPr>
      <w:r w:rsidDel="00000000" w:rsidR="00000000" w:rsidRPr="00000000">
        <w:rPr>
          <w:rtl w:val="0"/>
        </w:rPr>
        <w:t xml:space="preserve">SITE VISIT Minutes of Meeting</w:t>
      </w:r>
    </w:p>
    <w:tbl>
      <w:tblPr>
        <w:tblStyle w:val="Table1"/>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05"/>
        <w:gridCol w:w="1725"/>
        <w:gridCol w:w="1050"/>
        <w:gridCol w:w="1605"/>
        <w:gridCol w:w="945"/>
        <w:gridCol w:w="1815"/>
        <w:tblGridChange w:id="0">
          <w:tblGrid>
            <w:gridCol w:w="2205"/>
            <w:gridCol w:w="1725"/>
            <w:gridCol w:w="1050"/>
            <w:gridCol w:w="1605"/>
            <w:gridCol w:w="945"/>
            <w:gridCol w:w="1815"/>
          </w:tblGrid>
        </w:tblGridChange>
      </w:tblGrid>
      <w:tr>
        <w:trPr>
          <w:cantSplit w:val="0"/>
          <w:tblHeader w:val="0"/>
        </w:trPr>
        <w:tc>
          <w:tcPr>
            <w:tcBorders>
              <w:top w:color="4ec3e0" w:space="0" w:sz="8" w:val="single"/>
              <w:left w:color="4ec3e0" w:space="0" w:sz="8" w:val="single"/>
              <w:bottom w:color="4ec3e0" w:space="0" w:sz="4" w:val="single"/>
              <w:right w:color="4ec3e0"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002">
            <w:pPr>
              <w:widowControl w:val="0"/>
              <w:spacing w:line="240" w:lineRule="auto"/>
              <w:ind w:right="-60"/>
              <w:rPr>
                <w:color w:val="0092d1"/>
                <w:sz w:val="18"/>
                <w:szCs w:val="18"/>
              </w:rPr>
            </w:pPr>
            <w:r w:rsidDel="00000000" w:rsidR="00000000" w:rsidRPr="00000000">
              <w:rPr>
                <w:color w:val="0092d1"/>
                <w:sz w:val="18"/>
                <w:szCs w:val="18"/>
                <w:rtl w:val="0"/>
              </w:rPr>
              <w:t xml:space="preserve">Project Title</w:t>
            </w:r>
          </w:p>
        </w:tc>
        <w:tc>
          <w:tcPr>
            <w:gridSpan w:val="5"/>
            <w:tcBorders>
              <w:top w:color="4ec3e0" w:space="0" w:sz="8" w:val="single"/>
              <w:left w:color="4ec3e0" w:space="0" w:sz="4" w:val="dashed"/>
              <w:bottom w:color="4ec3e0" w:space="0" w:sz="4"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003">
            <w:pPr>
              <w:widowControl w:val="0"/>
              <w:spacing w:line="240" w:lineRule="auto"/>
              <w:ind w:right="330"/>
              <w:jc w:val="both"/>
              <w:rPr>
                <w:color w:val="97999b"/>
                <w:sz w:val="18"/>
                <w:szCs w:val="18"/>
              </w:rPr>
            </w:pPr>
            <w:r w:rsidDel="00000000" w:rsidR="00000000" w:rsidRPr="00000000">
              <w:rPr>
                <w:color w:val="97999b"/>
                <w:sz w:val="18"/>
                <w:szCs w:val="18"/>
                <w:rtl w:val="0"/>
              </w:rPr>
              <w:t xml:space="preserve">REHABILITATION OF Mufti Hassan Khaled Garden</w:t>
            </w:r>
          </w:p>
        </w:tc>
      </w:tr>
      <w:tr>
        <w:trPr>
          <w:cantSplit w:val="0"/>
          <w:tblHeader w:val="0"/>
        </w:trPr>
        <w:tc>
          <w:tcPr>
            <w:tcBorders>
              <w:top w:color="4ec3e0" w:space="0" w:sz="4" w:val="single"/>
              <w:left w:color="4ec3e0" w:space="0" w:sz="8" w:val="single"/>
              <w:bottom w:color="4ec3e0" w:space="0" w:sz="4" w:val="single"/>
              <w:right w:color="4ec3e0" w:space="0" w:sz="4" w:val="dashed"/>
            </w:tcBorders>
            <w:tcMar>
              <w:top w:w="100.0" w:type="dxa"/>
              <w:left w:w="100.0" w:type="dxa"/>
              <w:bottom w:w="100.0" w:type="dxa"/>
              <w:right w:w="100.0" w:type="dxa"/>
            </w:tcMar>
            <w:vAlign w:val="center"/>
          </w:tcPr>
          <w:p w:rsidR="00000000" w:rsidDel="00000000" w:rsidP="00000000" w:rsidRDefault="00000000" w:rsidRPr="00000000" w14:paraId="00000008">
            <w:pPr>
              <w:widowControl w:val="0"/>
              <w:spacing w:line="240" w:lineRule="auto"/>
              <w:ind w:right="-60"/>
              <w:jc w:val="both"/>
              <w:rPr>
                <w:color w:val="0092d1"/>
                <w:sz w:val="18"/>
                <w:szCs w:val="18"/>
              </w:rPr>
            </w:pPr>
            <w:r w:rsidDel="00000000" w:rsidR="00000000" w:rsidRPr="00000000">
              <w:rPr>
                <w:color w:val="0092d1"/>
                <w:sz w:val="18"/>
                <w:szCs w:val="18"/>
                <w:rtl w:val="0"/>
              </w:rPr>
              <w:t xml:space="preserve">Contract No. </w:t>
            </w:r>
          </w:p>
        </w:tc>
        <w:tc>
          <w:tcPr>
            <w:gridSpan w:val="5"/>
            <w:tcBorders>
              <w:top w:color="4ec3e0" w:space="0" w:sz="4" w:val="single"/>
              <w:left w:color="4ec3e0" w:space="0" w:sz="4" w:val="dashed"/>
              <w:bottom w:color="4ec3e0" w:space="0" w:sz="4" w:val="single"/>
              <w:right w:color="4ec3e0" w:space="0" w:sz="8" w:val="single"/>
            </w:tcBorders>
            <w:tcMar>
              <w:top w:w="100.0" w:type="dxa"/>
              <w:left w:w="100.0" w:type="dxa"/>
              <w:bottom w:w="100.0" w:type="dxa"/>
              <w:right w:w="100.0" w:type="dxa"/>
            </w:tcMar>
            <w:vAlign w:val="center"/>
          </w:tcPr>
          <w:p w:rsidR="00000000" w:rsidDel="00000000" w:rsidP="00000000" w:rsidRDefault="00000000" w:rsidRPr="00000000" w14:paraId="00000009">
            <w:pPr>
              <w:widowControl w:val="0"/>
              <w:spacing w:line="240" w:lineRule="auto"/>
              <w:ind w:right="330"/>
              <w:jc w:val="both"/>
              <w:rPr>
                <w:color w:val="97999b"/>
                <w:sz w:val="18"/>
                <w:szCs w:val="18"/>
              </w:rPr>
            </w:pPr>
            <w:r w:rsidDel="00000000" w:rsidR="00000000" w:rsidRPr="00000000">
              <w:rPr>
                <w:color w:val="97999b"/>
                <w:sz w:val="18"/>
                <w:szCs w:val="18"/>
                <w:rtl w:val="0"/>
              </w:rPr>
              <w:t xml:space="preserve">ITB/2024/55136</w:t>
            </w:r>
          </w:p>
        </w:tc>
      </w:tr>
      <w:tr>
        <w:trPr>
          <w:cantSplit w:val="0"/>
          <w:tblHeader w:val="0"/>
        </w:trPr>
        <w:tc>
          <w:tcPr>
            <w:tcBorders>
              <w:top w:color="4ec3e0" w:space="0" w:sz="4" w:val="single"/>
              <w:left w:color="4ec3e0" w:space="0" w:sz="8" w:val="single"/>
              <w:bottom w:color="4ec3e0" w:space="0" w:sz="4" w:val="single"/>
              <w:right w:color="4ec3e0"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00E">
            <w:pPr>
              <w:widowControl w:val="0"/>
              <w:spacing w:line="240" w:lineRule="auto"/>
              <w:ind w:right="-60"/>
              <w:jc w:val="both"/>
              <w:rPr>
                <w:color w:val="0092d1"/>
                <w:sz w:val="18"/>
                <w:szCs w:val="18"/>
              </w:rPr>
            </w:pPr>
            <w:r w:rsidDel="00000000" w:rsidR="00000000" w:rsidRPr="00000000">
              <w:rPr>
                <w:color w:val="0092d1"/>
                <w:sz w:val="18"/>
                <w:szCs w:val="18"/>
                <w:rtl w:val="0"/>
              </w:rPr>
              <w:t xml:space="preserve">Employer</w:t>
            </w:r>
          </w:p>
        </w:tc>
        <w:tc>
          <w:tcPr>
            <w:gridSpan w:val="5"/>
            <w:tcBorders>
              <w:top w:color="4ec3e0" w:space="0" w:sz="4" w:val="single"/>
              <w:left w:color="4ec3e0" w:space="0" w:sz="4" w:val="dashed"/>
              <w:bottom w:color="4ec3e0" w:space="0" w:sz="4"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00F">
            <w:pPr>
              <w:widowControl w:val="0"/>
              <w:spacing w:line="240" w:lineRule="auto"/>
              <w:ind w:right="330"/>
              <w:jc w:val="both"/>
              <w:rPr>
                <w:sz w:val="18"/>
                <w:szCs w:val="18"/>
              </w:rPr>
            </w:pPr>
            <w:r w:rsidDel="00000000" w:rsidR="00000000" w:rsidRPr="00000000">
              <w:rPr>
                <w:color w:val="97999b"/>
                <w:sz w:val="18"/>
                <w:szCs w:val="18"/>
                <w:rtl w:val="0"/>
              </w:rPr>
              <w:t xml:space="preserve">UNOPS</w:t>
            </w:r>
            <w:r w:rsidDel="00000000" w:rsidR="00000000" w:rsidRPr="00000000">
              <w:rPr>
                <w:rtl w:val="0"/>
              </w:rPr>
            </w:r>
          </w:p>
        </w:tc>
      </w:tr>
      <w:tr>
        <w:trPr>
          <w:cantSplit w:val="0"/>
          <w:tblHeader w:val="0"/>
        </w:trPr>
        <w:tc>
          <w:tcPr>
            <w:tcBorders>
              <w:top w:color="4ec3e0" w:space="0" w:sz="4" w:val="single"/>
              <w:left w:color="4ec3e0" w:space="0" w:sz="8" w:val="single"/>
              <w:bottom w:color="4ec3e0" w:space="0" w:sz="4" w:val="single"/>
              <w:right w:color="4ec3e0" w:space="0" w:sz="4" w:val="dashed"/>
            </w:tcBorders>
            <w:tcMar>
              <w:top w:w="100.0" w:type="dxa"/>
              <w:left w:w="100.0" w:type="dxa"/>
              <w:bottom w:w="100.0" w:type="dxa"/>
              <w:right w:w="100.0" w:type="dxa"/>
            </w:tcMar>
            <w:vAlign w:val="center"/>
          </w:tcPr>
          <w:p w:rsidR="00000000" w:rsidDel="00000000" w:rsidP="00000000" w:rsidRDefault="00000000" w:rsidRPr="00000000" w14:paraId="00000014">
            <w:pPr>
              <w:widowControl w:val="0"/>
              <w:spacing w:line="240" w:lineRule="auto"/>
              <w:ind w:right="-60"/>
              <w:jc w:val="both"/>
              <w:rPr>
                <w:color w:val="0092d1"/>
                <w:sz w:val="18"/>
                <w:szCs w:val="18"/>
              </w:rPr>
            </w:pPr>
            <w:r w:rsidDel="00000000" w:rsidR="00000000" w:rsidRPr="00000000">
              <w:rPr>
                <w:color w:val="0092d1"/>
                <w:sz w:val="18"/>
                <w:szCs w:val="18"/>
                <w:rtl w:val="0"/>
              </w:rPr>
              <w:t xml:space="preserve">Contractor</w:t>
            </w:r>
          </w:p>
        </w:tc>
        <w:tc>
          <w:tcPr>
            <w:gridSpan w:val="5"/>
            <w:tcBorders>
              <w:top w:color="4ec3e0" w:space="0" w:sz="4" w:val="single"/>
              <w:left w:color="4ec3e0" w:space="0" w:sz="4" w:val="dashed"/>
              <w:bottom w:color="4ec3e0" w:space="0" w:sz="4" w:val="single"/>
              <w:right w:color="4ec3e0" w:space="0" w:sz="8" w:val="single"/>
            </w:tcBorders>
            <w:tcMar>
              <w:top w:w="100.0" w:type="dxa"/>
              <w:left w:w="100.0" w:type="dxa"/>
              <w:bottom w:w="100.0" w:type="dxa"/>
              <w:right w:w="100.0" w:type="dxa"/>
            </w:tcMar>
            <w:vAlign w:val="center"/>
          </w:tcPr>
          <w:p w:rsidR="00000000" w:rsidDel="00000000" w:rsidP="00000000" w:rsidRDefault="00000000" w:rsidRPr="00000000" w14:paraId="00000015">
            <w:pPr>
              <w:widowControl w:val="0"/>
              <w:spacing w:line="240" w:lineRule="auto"/>
              <w:ind w:right="330"/>
              <w:jc w:val="both"/>
              <w:rPr>
                <w:sz w:val="18"/>
                <w:szCs w:val="18"/>
              </w:rPr>
            </w:pPr>
            <w:r w:rsidDel="00000000" w:rsidR="00000000" w:rsidRPr="00000000">
              <w:rPr>
                <w:color w:val="97999b"/>
                <w:sz w:val="18"/>
                <w:szCs w:val="18"/>
                <w:rtl w:val="0"/>
              </w:rPr>
              <w:t xml:space="preserve">--</w:t>
            </w:r>
            <w:r w:rsidDel="00000000" w:rsidR="00000000" w:rsidRPr="00000000">
              <w:rPr>
                <w:rtl w:val="0"/>
              </w:rPr>
            </w:r>
          </w:p>
        </w:tc>
      </w:tr>
      <w:tr>
        <w:trPr>
          <w:cantSplit w:val="0"/>
          <w:tblHeader w:val="0"/>
        </w:trPr>
        <w:tc>
          <w:tcPr>
            <w:tcBorders>
              <w:top w:color="4ec3e0" w:space="0" w:sz="4" w:val="single"/>
              <w:left w:color="4ec3e0" w:space="0" w:sz="8" w:val="single"/>
              <w:bottom w:color="4ec3e0" w:space="0" w:sz="4" w:val="single"/>
              <w:right w:color="4ec3e0" w:space="0" w:sz="4" w:val="dashed"/>
            </w:tcBorders>
            <w:shd w:fill="f2f2f2"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ind w:right="-60"/>
              <w:rPr>
                <w:color w:val="0092d1"/>
                <w:sz w:val="18"/>
                <w:szCs w:val="18"/>
              </w:rPr>
            </w:pPr>
            <w:r w:rsidDel="00000000" w:rsidR="00000000" w:rsidRPr="00000000">
              <w:rPr>
                <w:color w:val="0092d1"/>
                <w:sz w:val="18"/>
                <w:szCs w:val="18"/>
                <w:rtl w:val="0"/>
              </w:rPr>
              <w:t xml:space="preserve">Meeting Location</w:t>
            </w:r>
          </w:p>
        </w:tc>
        <w:tc>
          <w:tcPr>
            <w:tcBorders>
              <w:top w:color="4ec3e0" w:space="0" w:sz="4" w:val="single"/>
              <w:left w:color="4ec3e0" w:space="0" w:sz="4" w:val="dashed"/>
              <w:bottom w:color="4ec3e0" w:space="0" w:sz="4" w:val="single"/>
              <w:right w:color="4ec3e0" w:space="0" w:sz="8" w:val="single"/>
            </w:tcBorders>
            <w:shd w:fill="f2f2f2" w:val="clear"/>
            <w:tcMar>
              <w:top w:w="100.0" w:type="dxa"/>
              <w:left w:w="100.0" w:type="dxa"/>
              <w:bottom w:w="100.0" w:type="dxa"/>
              <w:right w:w="100.0" w:type="dxa"/>
            </w:tcMar>
          </w:tcPr>
          <w:p w:rsidR="00000000" w:rsidDel="00000000" w:rsidP="00000000" w:rsidRDefault="00000000" w:rsidRPr="00000000" w14:paraId="0000001B">
            <w:pPr>
              <w:widowControl w:val="0"/>
              <w:spacing w:line="240" w:lineRule="auto"/>
              <w:ind w:right="-45"/>
              <w:rPr>
                <w:color w:val="97999b"/>
                <w:sz w:val="18"/>
                <w:szCs w:val="18"/>
              </w:rPr>
            </w:pPr>
            <w:r w:rsidDel="00000000" w:rsidR="00000000" w:rsidRPr="00000000">
              <w:rPr>
                <w:color w:val="97999b"/>
                <w:sz w:val="18"/>
                <w:szCs w:val="18"/>
                <w:rtl w:val="0"/>
              </w:rPr>
              <w:t xml:space="preserve">Mufti Hassan Khaled Garden</w:t>
            </w:r>
          </w:p>
        </w:tc>
        <w:tc>
          <w:tcPr>
            <w:tcBorders>
              <w:top w:color="4ec3e0" w:space="0" w:sz="4" w:val="single"/>
              <w:left w:color="4ec3e0" w:space="0" w:sz="4" w:val="dashed"/>
              <w:bottom w:color="4ec3e0" w:space="0" w:sz="4" w:val="single"/>
              <w:right w:color="4ec3e0" w:space="0" w:sz="8" w:val="dashed"/>
            </w:tcBorders>
            <w:shd w:fill="f2f2f2" w:val="clear"/>
            <w:tcMar>
              <w:top w:w="100.0" w:type="dxa"/>
              <w:left w:w="100.0" w:type="dxa"/>
              <w:bottom w:w="100.0" w:type="dxa"/>
              <w:right w:w="100.0" w:type="dxa"/>
            </w:tcMar>
          </w:tcPr>
          <w:p w:rsidR="00000000" w:rsidDel="00000000" w:rsidP="00000000" w:rsidRDefault="00000000" w:rsidRPr="00000000" w14:paraId="0000001C">
            <w:pPr>
              <w:widowControl w:val="0"/>
              <w:spacing w:line="240" w:lineRule="auto"/>
              <w:ind w:right="-135"/>
              <w:rPr>
                <w:color w:val="0092d1"/>
                <w:sz w:val="18"/>
                <w:szCs w:val="18"/>
              </w:rPr>
            </w:pPr>
            <w:r w:rsidDel="00000000" w:rsidR="00000000" w:rsidRPr="00000000">
              <w:rPr>
                <w:color w:val="0092d1"/>
                <w:sz w:val="18"/>
                <w:szCs w:val="18"/>
                <w:rtl w:val="0"/>
              </w:rPr>
              <w:t xml:space="preserve">Meeting Date</w:t>
            </w:r>
          </w:p>
        </w:tc>
        <w:tc>
          <w:tcPr>
            <w:tcBorders>
              <w:top w:color="4ec3e0" w:space="0" w:sz="4" w:val="single"/>
              <w:left w:color="4ec3e0" w:space="0" w:sz="8" w:val="dashed"/>
              <w:bottom w:color="4ec3e0" w:space="0" w:sz="4" w:val="single"/>
              <w:right w:color="4ec3e0" w:space="0" w:sz="8" w:val="single"/>
            </w:tcBorders>
            <w:shd w:fill="f2f2f2" w:val="clear"/>
            <w:tcMar>
              <w:top w:w="100.0" w:type="dxa"/>
              <w:left w:w="100.0" w:type="dxa"/>
              <w:bottom w:w="100.0" w:type="dxa"/>
              <w:right w:w="100.0" w:type="dxa"/>
            </w:tcMar>
          </w:tcPr>
          <w:p w:rsidR="00000000" w:rsidDel="00000000" w:rsidP="00000000" w:rsidRDefault="00000000" w:rsidRPr="00000000" w14:paraId="0000001D">
            <w:pPr>
              <w:widowControl w:val="0"/>
              <w:spacing w:line="240" w:lineRule="auto"/>
              <w:ind w:right="-45"/>
              <w:rPr>
                <w:color w:val="97999b"/>
                <w:sz w:val="18"/>
                <w:szCs w:val="18"/>
              </w:rPr>
            </w:pPr>
            <w:r w:rsidDel="00000000" w:rsidR="00000000" w:rsidRPr="00000000">
              <w:rPr>
                <w:color w:val="97999b"/>
                <w:sz w:val="18"/>
                <w:szCs w:val="18"/>
                <w:rtl w:val="0"/>
              </w:rPr>
              <w:t xml:space="preserve">20-12-2024 </w:t>
            </w:r>
          </w:p>
        </w:tc>
        <w:tc>
          <w:tcPr>
            <w:tcBorders>
              <w:top w:color="4ec3e0" w:space="0" w:sz="4" w:val="single"/>
              <w:left w:color="4ec3e0" w:space="0" w:sz="4" w:val="dashed"/>
              <w:bottom w:color="4ec3e0" w:space="0" w:sz="4" w:val="single"/>
              <w:right w:color="4ec3e0" w:space="0" w:sz="8" w:val="dashed"/>
            </w:tcBorders>
            <w:shd w:fill="f2f2f2" w:val="clear"/>
            <w:tcMar>
              <w:top w:w="100.0" w:type="dxa"/>
              <w:left w:w="100.0" w:type="dxa"/>
              <w:bottom w:w="100.0" w:type="dxa"/>
              <w:right w:w="100.0" w:type="dxa"/>
            </w:tcMar>
          </w:tcPr>
          <w:p w:rsidR="00000000" w:rsidDel="00000000" w:rsidP="00000000" w:rsidRDefault="00000000" w:rsidRPr="00000000" w14:paraId="0000001E">
            <w:pPr>
              <w:widowControl w:val="0"/>
              <w:spacing w:line="240" w:lineRule="auto"/>
              <w:ind w:right="-90"/>
              <w:rPr>
                <w:color w:val="0092d1"/>
                <w:sz w:val="18"/>
                <w:szCs w:val="18"/>
              </w:rPr>
            </w:pPr>
            <w:r w:rsidDel="00000000" w:rsidR="00000000" w:rsidRPr="00000000">
              <w:rPr>
                <w:color w:val="0092d1"/>
                <w:sz w:val="18"/>
                <w:szCs w:val="18"/>
                <w:rtl w:val="0"/>
              </w:rPr>
              <w:t xml:space="preserve">Meeting Time</w:t>
            </w:r>
          </w:p>
        </w:tc>
        <w:tc>
          <w:tcPr>
            <w:tcBorders>
              <w:top w:color="4ec3e0" w:space="0" w:sz="4" w:val="single"/>
              <w:left w:color="4ec3e0" w:space="0" w:sz="8" w:val="dashed"/>
              <w:bottom w:color="4ec3e0" w:space="0" w:sz="4" w:val="single"/>
              <w:right w:color="4ec3e0" w:space="0" w:sz="8" w:val="single"/>
            </w:tcBorders>
            <w:shd w:fill="f2f2f2" w:val="clear"/>
            <w:tcMar>
              <w:top w:w="100.0" w:type="dxa"/>
              <w:left w:w="100.0" w:type="dxa"/>
              <w:bottom w:w="100.0" w:type="dxa"/>
              <w:right w:w="100.0" w:type="dxa"/>
            </w:tcMar>
          </w:tcPr>
          <w:p w:rsidR="00000000" w:rsidDel="00000000" w:rsidP="00000000" w:rsidRDefault="00000000" w:rsidRPr="00000000" w14:paraId="0000001F">
            <w:pPr>
              <w:widowControl w:val="0"/>
              <w:spacing w:line="240" w:lineRule="auto"/>
              <w:ind w:right="15"/>
              <w:rPr>
                <w:color w:val="97999b"/>
                <w:sz w:val="18"/>
                <w:szCs w:val="18"/>
              </w:rPr>
            </w:pPr>
            <w:r w:rsidDel="00000000" w:rsidR="00000000" w:rsidRPr="00000000">
              <w:rPr>
                <w:color w:val="97999b"/>
                <w:sz w:val="18"/>
                <w:szCs w:val="18"/>
                <w:rtl w:val="0"/>
              </w:rPr>
              <w:t xml:space="preserve">10:00 – 11:00 am</w:t>
            </w:r>
          </w:p>
        </w:tc>
      </w:tr>
      <w:tr>
        <w:trPr>
          <w:cantSplit w:val="0"/>
          <w:tblHeader w:val="0"/>
        </w:trPr>
        <w:tc>
          <w:tcPr>
            <w:tcBorders>
              <w:top w:color="4ec3e0" w:space="0" w:sz="4" w:val="single"/>
              <w:left w:color="4ec3e0" w:space="0" w:sz="8" w:val="single"/>
              <w:bottom w:color="4ec3e0" w:space="0" w:sz="4" w:val="single"/>
              <w:right w:color="4ec3e0" w:space="0" w:sz="4" w:val="dashed"/>
            </w:tcBorders>
            <w:tcMar>
              <w:top w:w="100.0" w:type="dxa"/>
              <w:left w:w="100.0" w:type="dxa"/>
              <w:bottom w:w="100.0" w:type="dxa"/>
              <w:right w:w="100.0" w:type="dxa"/>
            </w:tcMar>
          </w:tcPr>
          <w:p w:rsidR="00000000" w:rsidDel="00000000" w:rsidP="00000000" w:rsidRDefault="00000000" w:rsidRPr="00000000" w14:paraId="00000020">
            <w:pPr>
              <w:widowControl w:val="0"/>
              <w:spacing w:line="240" w:lineRule="auto"/>
              <w:ind w:right="-60"/>
              <w:rPr>
                <w:color w:val="0092d1"/>
                <w:sz w:val="18"/>
                <w:szCs w:val="18"/>
              </w:rPr>
            </w:pPr>
            <w:r w:rsidDel="00000000" w:rsidR="00000000" w:rsidRPr="00000000">
              <w:rPr>
                <w:color w:val="0092d1"/>
                <w:sz w:val="18"/>
                <w:szCs w:val="18"/>
                <w:rtl w:val="0"/>
              </w:rPr>
              <w:t xml:space="preserve">Distribution</w:t>
            </w:r>
          </w:p>
        </w:tc>
        <w:tc>
          <w:tcPr>
            <w:gridSpan w:val="5"/>
            <w:tcBorders>
              <w:top w:color="4ec3e0" w:space="0" w:sz="4" w:val="single"/>
              <w:left w:color="4ec3e0" w:space="0" w:sz="4" w:val="dashed"/>
              <w:bottom w:color="4ec3e0" w:space="0" w:sz="4" w:val="single"/>
              <w:right w:color="4ec3e0" w:space="0" w:sz="8" w:val="single"/>
            </w:tcBorders>
            <w:tcMar>
              <w:top w:w="100.0" w:type="dxa"/>
              <w:left w:w="100.0" w:type="dxa"/>
              <w:bottom w:w="100.0" w:type="dxa"/>
              <w:right w:w="100.0" w:type="dxa"/>
            </w:tcMar>
          </w:tcPr>
          <w:p w:rsidR="00000000" w:rsidDel="00000000" w:rsidP="00000000" w:rsidRDefault="00000000" w:rsidRPr="00000000" w14:paraId="00000021">
            <w:pPr>
              <w:widowControl w:val="0"/>
              <w:spacing w:line="240" w:lineRule="auto"/>
              <w:ind w:right="-45"/>
              <w:rPr>
                <w:color w:val="97999b"/>
                <w:sz w:val="18"/>
                <w:szCs w:val="18"/>
              </w:rPr>
            </w:pPr>
            <w:r w:rsidDel="00000000" w:rsidR="00000000" w:rsidRPr="00000000">
              <w:rPr>
                <w:color w:val="97999b"/>
                <w:sz w:val="18"/>
                <w:szCs w:val="18"/>
                <w:rtl w:val="0"/>
              </w:rPr>
              <w:t xml:space="preserve">All attending Contractors</w:t>
            </w:r>
          </w:p>
          <w:p w:rsidR="00000000" w:rsidDel="00000000" w:rsidP="00000000" w:rsidRDefault="00000000" w:rsidRPr="00000000" w14:paraId="00000022">
            <w:pPr>
              <w:widowControl w:val="0"/>
              <w:spacing w:line="240" w:lineRule="auto"/>
              <w:ind w:right="-45"/>
              <w:rPr>
                <w:color w:val="97999b"/>
                <w:sz w:val="18"/>
                <w:szCs w:val="18"/>
              </w:rPr>
            </w:pPr>
            <w:r w:rsidDel="00000000" w:rsidR="00000000" w:rsidRPr="00000000">
              <w:rPr>
                <w:rtl w:val="0"/>
              </w:rPr>
            </w:r>
          </w:p>
        </w:tc>
      </w:tr>
      <w:tr>
        <w:trPr>
          <w:cantSplit w:val="0"/>
          <w:tblHeader w:val="0"/>
        </w:trPr>
        <w:tc>
          <w:tcPr>
            <w:tcBorders>
              <w:top w:color="4ec3e0" w:space="0" w:sz="4" w:val="single"/>
              <w:left w:color="4ec3e0" w:space="0" w:sz="8" w:val="single"/>
              <w:bottom w:color="4ec3e0" w:space="0" w:sz="4" w:val="single"/>
              <w:right w:color="4ec3e0" w:space="0" w:sz="4" w:val="dashed"/>
            </w:tcBorders>
            <w:shd w:fill="f2f2f2" w:val="clear"/>
            <w:tcMar>
              <w:top w:w="100.0" w:type="dxa"/>
              <w:left w:w="100.0" w:type="dxa"/>
              <w:bottom w:w="100.0" w:type="dxa"/>
              <w:right w:w="100.0" w:type="dxa"/>
            </w:tcMar>
          </w:tcPr>
          <w:p w:rsidR="00000000" w:rsidDel="00000000" w:rsidP="00000000" w:rsidRDefault="00000000" w:rsidRPr="00000000" w14:paraId="00000027">
            <w:pPr>
              <w:widowControl w:val="0"/>
              <w:spacing w:line="240" w:lineRule="auto"/>
              <w:ind w:right="-60"/>
              <w:rPr>
                <w:color w:val="0092d1"/>
                <w:sz w:val="18"/>
                <w:szCs w:val="18"/>
              </w:rPr>
            </w:pPr>
            <w:r w:rsidDel="00000000" w:rsidR="00000000" w:rsidRPr="00000000">
              <w:rPr>
                <w:color w:val="0092d1"/>
                <w:sz w:val="18"/>
                <w:szCs w:val="18"/>
                <w:rtl w:val="0"/>
              </w:rPr>
              <w:t xml:space="preserve">Site visit report prepared by</w:t>
            </w:r>
          </w:p>
        </w:tc>
        <w:tc>
          <w:tcPr>
            <w:gridSpan w:val="2"/>
            <w:tcBorders>
              <w:top w:color="4ec3e0" w:space="0" w:sz="4" w:val="single"/>
              <w:left w:color="4ec3e0" w:space="0" w:sz="4" w:val="dashed"/>
              <w:bottom w:color="4ec3e0" w:space="0" w:sz="4" w:val="single"/>
              <w:right w:color="4ec3e0" w:space="0" w:sz="8" w:val="single"/>
            </w:tcBorders>
            <w:shd w:fill="f2f2f2" w:val="clear"/>
            <w:tcMar>
              <w:top w:w="100.0" w:type="dxa"/>
              <w:left w:w="100.0" w:type="dxa"/>
              <w:bottom w:w="100.0" w:type="dxa"/>
              <w:right w:w="100.0" w:type="dxa"/>
            </w:tcMar>
          </w:tcPr>
          <w:p w:rsidR="00000000" w:rsidDel="00000000" w:rsidP="00000000" w:rsidRDefault="00000000" w:rsidRPr="00000000" w14:paraId="00000028">
            <w:pPr>
              <w:widowControl w:val="0"/>
              <w:spacing w:line="240" w:lineRule="auto"/>
              <w:ind w:right="-45"/>
              <w:rPr>
                <w:color w:val="97999b"/>
                <w:sz w:val="18"/>
                <w:szCs w:val="18"/>
              </w:rPr>
            </w:pPr>
            <w:r w:rsidDel="00000000" w:rsidR="00000000" w:rsidRPr="00000000">
              <w:rPr>
                <w:color w:val="97999b"/>
                <w:sz w:val="18"/>
                <w:szCs w:val="18"/>
                <w:rtl w:val="0"/>
              </w:rPr>
              <w:t xml:space="preserve">Fatima Aleik</w:t>
            </w:r>
          </w:p>
        </w:tc>
        <w:tc>
          <w:tcPr>
            <w:gridSpan w:val="2"/>
            <w:tcBorders>
              <w:top w:color="4ec3e0" w:space="0" w:sz="4" w:val="single"/>
              <w:left w:color="4ec3e0" w:space="0" w:sz="8" w:val="single"/>
              <w:bottom w:color="4ec3e0" w:space="0" w:sz="4" w:val="single"/>
              <w:right w:color="4ec3e0" w:space="0" w:sz="8" w:val="single"/>
            </w:tcBorders>
            <w:shd w:fill="f2f2f2" w:val="clear"/>
            <w:tcMar>
              <w:top w:w="100.0" w:type="dxa"/>
              <w:left w:w="100.0" w:type="dxa"/>
              <w:bottom w:w="100.0" w:type="dxa"/>
              <w:right w:w="100.0" w:type="dxa"/>
            </w:tcMar>
          </w:tcPr>
          <w:p w:rsidR="00000000" w:rsidDel="00000000" w:rsidP="00000000" w:rsidRDefault="00000000" w:rsidRPr="00000000" w14:paraId="0000002A">
            <w:pPr>
              <w:widowControl w:val="0"/>
              <w:spacing w:line="240" w:lineRule="auto"/>
              <w:ind w:right="-45"/>
              <w:rPr>
                <w:color w:val="0092d1"/>
                <w:sz w:val="18"/>
                <w:szCs w:val="18"/>
              </w:rPr>
            </w:pPr>
            <w:r w:rsidDel="00000000" w:rsidR="00000000" w:rsidRPr="00000000">
              <w:rPr>
                <w:color w:val="0092d1"/>
                <w:sz w:val="18"/>
                <w:szCs w:val="18"/>
                <w:rtl w:val="0"/>
              </w:rPr>
              <w:t xml:space="preserve">Site visit report distribution date</w:t>
            </w:r>
          </w:p>
        </w:tc>
        <w:tc>
          <w:tcPr>
            <w:tcBorders>
              <w:top w:color="4ec3e0" w:space="0" w:sz="4" w:val="single"/>
              <w:left w:color="4ec3e0" w:space="0" w:sz="8" w:val="dashed"/>
              <w:bottom w:color="4ec3e0" w:space="0" w:sz="4" w:val="single"/>
              <w:right w:color="4ec3e0" w:space="0" w:sz="8" w:val="single"/>
            </w:tcBorders>
            <w:shd w:fill="f2f2f2" w:val="clear"/>
            <w:tcMar>
              <w:top w:w="100.0" w:type="dxa"/>
              <w:left w:w="100.0" w:type="dxa"/>
              <w:bottom w:w="100.0" w:type="dxa"/>
              <w:right w:w="100.0" w:type="dxa"/>
            </w:tcMar>
          </w:tcPr>
          <w:p w:rsidR="00000000" w:rsidDel="00000000" w:rsidP="00000000" w:rsidRDefault="00000000" w:rsidRPr="00000000" w14:paraId="0000002C">
            <w:pPr>
              <w:widowControl w:val="0"/>
              <w:spacing w:line="240" w:lineRule="auto"/>
              <w:ind w:right="15"/>
              <w:rPr>
                <w:color w:val="97999b"/>
                <w:sz w:val="18"/>
                <w:szCs w:val="18"/>
              </w:rPr>
            </w:pPr>
            <w:r w:rsidDel="00000000" w:rsidR="00000000" w:rsidRPr="00000000">
              <w:rPr>
                <w:color w:val="97999b"/>
                <w:sz w:val="18"/>
                <w:szCs w:val="18"/>
                <w:rtl w:val="0"/>
              </w:rPr>
              <w:t xml:space="preserve">23/12/2024</w:t>
            </w:r>
          </w:p>
        </w:tc>
      </w:tr>
    </w:tbl>
    <w:p w:rsidR="00000000" w:rsidDel="00000000" w:rsidP="00000000" w:rsidRDefault="00000000" w:rsidRPr="00000000" w14:paraId="0000002D">
      <w:pPr>
        <w:rPr>
          <w:sz w:val="18"/>
          <w:szCs w:val="18"/>
        </w:rPr>
      </w:pPr>
      <w:r w:rsidDel="00000000" w:rsidR="00000000" w:rsidRPr="00000000">
        <w:rPr>
          <w:rtl w:val="0"/>
        </w:rPr>
      </w:r>
    </w:p>
    <w:p w:rsidR="00000000" w:rsidDel="00000000" w:rsidP="00000000" w:rsidRDefault="00000000" w:rsidRPr="00000000" w14:paraId="0000002E">
      <w:pPr>
        <w:pStyle w:val="Heading4"/>
        <w:keepNext w:val="0"/>
        <w:keepLines w:val="0"/>
        <w:spacing w:before="0" w:lineRule="auto"/>
        <w:rPr>
          <w:b w:val="0"/>
        </w:rPr>
      </w:pPr>
      <w:bookmarkStart w:colFirst="0" w:colLast="0" w:name="_heading=h.gjdgxs" w:id="0"/>
      <w:bookmarkEnd w:id="0"/>
      <w:r w:rsidDel="00000000" w:rsidR="00000000" w:rsidRPr="00000000">
        <w:rPr>
          <w:b w:val="0"/>
          <w:rtl w:val="0"/>
        </w:rPr>
        <w:t xml:space="preserve">1. Attendants</w:t>
      </w:r>
    </w:p>
    <w:tbl>
      <w:tblPr>
        <w:tblStyle w:val="Table2"/>
        <w:tblW w:w="93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6300"/>
        <w:gridCol w:w="3075"/>
        <w:tblGridChange w:id="0">
          <w:tblGrid>
            <w:gridCol w:w="6300"/>
            <w:gridCol w:w="3075"/>
          </w:tblGrid>
        </w:tblGridChange>
      </w:tblGrid>
      <w:tr>
        <w:trPr>
          <w:cantSplit w:val="0"/>
          <w:tblHeader w:val="0"/>
        </w:trPr>
        <w:tc>
          <w:tcPr>
            <w:tcBorders>
              <w:top w:color="4ec3e0" w:space="0" w:sz="4" w:val="single"/>
              <w:left w:color="4ec3e0" w:space="0" w:sz="4" w:val="single"/>
              <w:bottom w:color="ffffff" w:space="0" w:sz="4" w:val="single"/>
              <w:right w:color="ffffff" w:space="0" w:sz="4" w:val="single"/>
            </w:tcBorders>
            <w:shd w:fill="0092d1" w:val="clear"/>
            <w:tcMar>
              <w:top w:w="80.0" w:type="dxa"/>
              <w:left w:w="120.0" w:type="dxa"/>
              <w:bottom w:w="80.0" w:type="dxa"/>
              <w:right w:w="120.0" w:type="dxa"/>
            </w:tcMar>
          </w:tcPr>
          <w:p w:rsidR="00000000" w:rsidDel="00000000" w:rsidP="00000000" w:rsidRDefault="00000000" w:rsidRPr="00000000" w14:paraId="0000002F">
            <w:pPr>
              <w:spacing w:line="240" w:lineRule="auto"/>
              <w:ind w:right="-60"/>
              <w:rPr>
                <w:color w:val="ffffff"/>
                <w:sz w:val="18"/>
                <w:szCs w:val="18"/>
              </w:rPr>
            </w:pPr>
            <w:bookmarkStart w:colFirst="0" w:colLast="0" w:name="_heading=h.30j0zll" w:id="1"/>
            <w:bookmarkEnd w:id="1"/>
            <w:r w:rsidDel="00000000" w:rsidR="00000000" w:rsidRPr="00000000">
              <w:rPr>
                <w:color w:val="ffffff"/>
                <w:sz w:val="18"/>
                <w:szCs w:val="18"/>
                <w:rtl w:val="0"/>
              </w:rPr>
              <w:t xml:space="preserve">UNOPS </w:t>
            </w:r>
          </w:p>
        </w:tc>
        <w:tc>
          <w:tcPr>
            <w:tcBorders>
              <w:top w:color="4ec3e0" w:space="0" w:sz="4" w:val="single"/>
              <w:left w:color="ffffff" w:space="0" w:sz="4" w:val="single"/>
              <w:bottom w:color="ffffff" w:space="0" w:sz="4" w:val="single"/>
              <w:right w:color="4ec3e0" w:space="0" w:sz="4" w:val="single"/>
            </w:tcBorders>
            <w:shd w:fill="0092d1" w:val="clear"/>
            <w:tcMar>
              <w:top w:w="80.0" w:type="dxa"/>
              <w:left w:w="120.0" w:type="dxa"/>
              <w:bottom w:w="80.0" w:type="dxa"/>
              <w:right w:w="120.0" w:type="dxa"/>
            </w:tcMar>
          </w:tcPr>
          <w:p w:rsidR="00000000" w:rsidDel="00000000" w:rsidP="00000000" w:rsidRDefault="00000000" w:rsidRPr="00000000" w14:paraId="00000030">
            <w:pPr>
              <w:spacing w:line="240" w:lineRule="auto"/>
              <w:rPr>
                <w:color w:val="ffffff"/>
                <w:sz w:val="18"/>
                <w:szCs w:val="18"/>
              </w:rPr>
            </w:pPr>
            <w:r w:rsidDel="00000000" w:rsidR="00000000" w:rsidRPr="00000000">
              <w:rPr>
                <w:color w:val="ffffff"/>
                <w:sz w:val="18"/>
                <w:szCs w:val="18"/>
                <w:rtl w:val="0"/>
              </w:rPr>
              <w:t xml:space="preserve">Name/ Signature or apologies</w:t>
            </w:r>
          </w:p>
        </w:tc>
      </w:tr>
      <w:tr>
        <w:trPr>
          <w:cantSplit w:val="0"/>
          <w:tblHeader w:val="0"/>
        </w:trPr>
        <w:tc>
          <w:tcPr>
            <w:tcBorders>
              <w:top w:color="000000" w:space="0" w:sz="4" w:val="single"/>
              <w:left w:color="4ec3e0" w:space="0" w:sz="4" w:val="single"/>
              <w:right w:color="0092d1" w:space="0" w:sz="4" w:val="dashed"/>
            </w:tcBorders>
            <w:tcMar>
              <w:top w:w="80.0" w:type="dxa"/>
              <w:left w:w="120.0" w:type="dxa"/>
              <w:bottom w:w="80.0" w:type="dxa"/>
              <w:right w:w="120.0" w:type="dxa"/>
            </w:tcMar>
            <w:vAlign w:val="center"/>
          </w:tcPr>
          <w:p w:rsidR="00000000" w:rsidDel="00000000" w:rsidP="00000000" w:rsidRDefault="00000000" w:rsidRPr="00000000" w14:paraId="00000031">
            <w:pPr>
              <w:spacing w:line="240" w:lineRule="auto"/>
              <w:rPr>
                <w:sz w:val="18"/>
                <w:szCs w:val="18"/>
              </w:rPr>
            </w:pPr>
            <w:r w:rsidDel="00000000" w:rsidR="00000000" w:rsidRPr="00000000">
              <w:rPr>
                <w:sz w:val="18"/>
                <w:szCs w:val="18"/>
                <w:rtl w:val="0"/>
              </w:rPr>
              <w:t xml:space="preserve">Civil Engineer </w:t>
            </w:r>
          </w:p>
        </w:tc>
        <w:tc>
          <w:tcPr>
            <w:tcBorders>
              <w:top w:color="ffffff" w:space="0" w:sz="4" w:val="single"/>
              <w:left w:color="0092d1" w:space="0" w:sz="4" w:val="dashed"/>
              <w:bottom w:color="000000" w:space="0" w:sz="4" w:val="single"/>
              <w:right w:color="4ec3e0" w:space="0" w:sz="4" w:val="single"/>
            </w:tcBorders>
            <w:tcMar>
              <w:top w:w="80.0" w:type="dxa"/>
              <w:left w:w="120.0" w:type="dxa"/>
              <w:bottom w:w="80.0" w:type="dxa"/>
              <w:right w:w="120.0" w:type="dxa"/>
            </w:tcMar>
            <w:vAlign w:val="center"/>
          </w:tcPr>
          <w:p w:rsidR="00000000" w:rsidDel="00000000" w:rsidP="00000000" w:rsidRDefault="00000000" w:rsidRPr="00000000" w14:paraId="00000032">
            <w:pPr>
              <w:spacing w:line="240" w:lineRule="auto"/>
              <w:rPr>
                <w:sz w:val="18"/>
                <w:szCs w:val="18"/>
              </w:rPr>
            </w:pPr>
            <w:r w:rsidDel="00000000" w:rsidR="00000000" w:rsidRPr="00000000">
              <w:rPr>
                <w:sz w:val="18"/>
                <w:szCs w:val="18"/>
                <w:rtl w:val="0"/>
              </w:rPr>
              <w:t xml:space="preserve">Fatima Al Zahraa Aleik</w:t>
            </w:r>
          </w:p>
        </w:tc>
      </w:tr>
      <w:tr>
        <w:trPr>
          <w:cantSplit w:val="0"/>
          <w:tblHeader w:val="0"/>
        </w:trPr>
        <w:tc>
          <w:tcPr>
            <w:tcBorders>
              <w:top w:color="000000" w:space="0" w:sz="4" w:val="single"/>
              <w:left w:color="4ec3e0" w:space="0" w:sz="4" w:val="single"/>
              <w:right w:color="0092d1" w:space="0" w:sz="4" w:val="dashed"/>
            </w:tcBorders>
            <w:tcMar>
              <w:top w:w="80.0" w:type="dxa"/>
              <w:left w:w="120.0" w:type="dxa"/>
              <w:bottom w:w="80.0" w:type="dxa"/>
              <w:right w:w="120.0" w:type="dxa"/>
            </w:tcMar>
            <w:vAlign w:val="center"/>
          </w:tcPr>
          <w:p w:rsidR="00000000" w:rsidDel="00000000" w:rsidP="00000000" w:rsidRDefault="00000000" w:rsidRPr="00000000" w14:paraId="00000033">
            <w:pPr>
              <w:spacing w:line="240" w:lineRule="auto"/>
              <w:rPr>
                <w:sz w:val="18"/>
                <w:szCs w:val="18"/>
              </w:rPr>
            </w:pPr>
            <w:r w:rsidDel="00000000" w:rsidR="00000000" w:rsidRPr="00000000">
              <w:rPr>
                <w:sz w:val="18"/>
                <w:szCs w:val="18"/>
                <w:rtl w:val="0"/>
              </w:rPr>
              <w:t xml:space="preserve">HSSE Analyst </w:t>
            </w:r>
          </w:p>
        </w:tc>
        <w:tc>
          <w:tcPr>
            <w:tcBorders>
              <w:top w:color="ffffff" w:space="0" w:sz="4" w:val="single"/>
              <w:left w:color="0092d1" w:space="0" w:sz="4" w:val="dashed"/>
              <w:bottom w:color="000000" w:space="0" w:sz="4" w:val="single"/>
              <w:right w:color="4ec3e0" w:space="0" w:sz="4" w:val="single"/>
            </w:tcBorders>
            <w:tcMar>
              <w:top w:w="80.0" w:type="dxa"/>
              <w:left w:w="120.0" w:type="dxa"/>
              <w:bottom w:w="80.0" w:type="dxa"/>
              <w:right w:w="120.0" w:type="dxa"/>
            </w:tcMar>
            <w:vAlign w:val="center"/>
          </w:tcPr>
          <w:p w:rsidR="00000000" w:rsidDel="00000000" w:rsidP="00000000" w:rsidRDefault="00000000" w:rsidRPr="00000000" w14:paraId="00000034">
            <w:pPr>
              <w:spacing w:line="240" w:lineRule="auto"/>
              <w:rPr>
                <w:sz w:val="18"/>
                <w:szCs w:val="18"/>
              </w:rPr>
            </w:pPr>
            <w:r w:rsidDel="00000000" w:rsidR="00000000" w:rsidRPr="00000000">
              <w:rPr>
                <w:sz w:val="18"/>
                <w:szCs w:val="18"/>
                <w:rtl w:val="0"/>
              </w:rPr>
              <w:t xml:space="preserve">Diana El Kojok</w:t>
            </w:r>
          </w:p>
        </w:tc>
      </w:tr>
      <w:tr>
        <w:trPr>
          <w:cantSplit w:val="0"/>
          <w:tblHeader w:val="0"/>
        </w:trPr>
        <w:tc>
          <w:tcPr>
            <w:tcBorders>
              <w:top w:color="000000" w:space="0" w:sz="4" w:val="single"/>
              <w:left w:color="4ec3e0" w:space="0" w:sz="4" w:val="single"/>
              <w:bottom w:color="000000" w:space="0" w:sz="4" w:val="single"/>
              <w:right w:color="0092d1" w:space="0" w:sz="4" w:val="dashed"/>
            </w:tcBorders>
            <w:tcMar>
              <w:top w:w="80.0" w:type="dxa"/>
              <w:left w:w="120.0" w:type="dxa"/>
              <w:bottom w:w="80.0" w:type="dxa"/>
              <w:right w:w="120.0" w:type="dxa"/>
            </w:tcMar>
            <w:vAlign w:val="center"/>
          </w:tcPr>
          <w:p w:rsidR="00000000" w:rsidDel="00000000" w:rsidP="00000000" w:rsidRDefault="00000000" w:rsidRPr="00000000" w14:paraId="00000035">
            <w:pPr>
              <w:spacing w:line="240" w:lineRule="auto"/>
              <w:rPr>
                <w:sz w:val="18"/>
                <w:szCs w:val="18"/>
              </w:rPr>
            </w:pPr>
            <w:r w:rsidDel="00000000" w:rsidR="00000000" w:rsidRPr="00000000">
              <w:rPr>
                <w:sz w:val="18"/>
                <w:szCs w:val="18"/>
                <w:rtl w:val="0"/>
              </w:rPr>
              <w:t xml:space="preserve">Civil Engineer</w:t>
            </w:r>
          </w:p>
        </w:tc>
        <w:tc>
          <w:tcPr>
            <w:tcBorders>
              <w:top w:color="ffffff" w:space="0" w:sz="4" w:val="single"/>
              <w:left w:color="0092d1" w:space="0" w:sz="4" w:val="dashed"/>
              <w:bottom w:color="000000" w:space="0" w:sz="4" w:val="single"/>
              <w:right w:color="4ec3e0" w:space="0" w:sz="4" w:val="single"/>
            </w:tcBorders>
            <w:tcMar>
              <w:top w:w="80.0" w:type="dxa"/>
              <w:left w:w="120.0" w:type="dxa"/>
              <w:bottom w:w="80.0" w:type="dxa"/>
              <w:right w:w="120.0" w:type="dxa"/>
            </w:tcMar>
            <w:vAlign w:val="center"/>
          </w:tcPr>
          <w:p w:rsidR="00000000" w:rsidDel="00000000" w:rsidP="00000000" w:rsidRDefault="00000000" w:rsidRPr="00000000" w14:paraId="00000036">
            <w:pPr>
              <w:spacing w:line="240" w:lineRule="auto"/>
              <w:rPr>
                <w:sz w:val="18"/>
                <w:szCs w:val="18"/>
              </w:rPr>
            </w:pPr>
            <w:r w:rsidDel="00000000" w:rsidR="00000000" w:rsidRPr="00000000">
              <w:rPr>
                <w:sz w:val="18"/>
                <w:szCs w:val="18"/>
                <w:rtl w:val="0"/>
              </w:rPr>
              <w:t xml:space="preserve">Abdelkader Itani</w:t>
            </w:r>
          </w:p>
        </w:tc>
      </w:tr>
    </w:tbl>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38">
      <w:pPr>
        <w:pStyle w:val="Heading4"/>
        <w:keepNext w:val="0"/>
        <w:keepLines w:val="0"/>
        <w:ind w:left="-90" w:firstLine="0"/>
        <w:jc w:val="both"/>
        <w:rPr>
          <w:b w:val="0"/>
          <w:sz w:val="20"/>
          <w:szCs w:val="20"/>
        </w:rPr>
      </w:pPr>
      <w:r w:rsidDel="00000000" w:rsidR="00000000" w:rsidRPr="00000000">
        <w:rPr>
          <w:b w:val="0"/>
          <w:sz w:val="20"/>
          <w:szCs w:val="20"/>
          <w:rtl w:val="0"/>
        </w:rPr>
        <w:t xml:space="preserve">2. Scope of visit: </w:t>
      </w:r>
    </w:p>
    <w:p w:rsidR="00000000" w:rsidDel="00000000" w:rsidP="00000000" w:rsidRDefault="00000000" w:rsidRPr="00000000" w14:paraId="00000039">
      <w:pPr>
        <w:pStyle w:val="Heading4"/>
        <w:keepNext w:val="0"/>
        <w:keepLines w:val="0"/>
        <w:jc w:val="both"/>
        <w:rPr>
          <w:b w:val="0"/>
          <w:sz w:val="20"/>
          <w:szCs w:val="20"/>
        </w:rPr>
      </w:pPr>
      <w:r w:rsidDel="00000000" w:rsidR="00000000" w:rsidRPr="00000000">
        <w:rPr>
          <w:b w:val="0"/>
          <w:sz w:val="20"/>
          <w:szCs w:val="20"/>
          <w:rtl w:val="0"/>
        </w:rPr>
        <w:t xml:space="preserve">A site visit to Mufti Hassan Khaled Garden was organized as part of the tendering process for the project Rehabilitation of Mufti Hassan Khaled Garden</w:t>
      </w:r>
    </w:p>
    <w:p w:rsidR="00000000" w:rsidDel="00000000" w:rsidP="00000000" w:rsidRDefault="00000000" w:rsidRPr="00000000" w14:paraId="0000003A">
      <w:pPr>
        <w:pStyle w:val="Heading4"/>
        <w:keepNext w:val="0"/>
        <w:keepLines w:val="0"/>
        <w:jc w:val="both"/>
        <w:rPr>
          <w:b w:val="0"/>
          <w:sz w:val="20"/>
          <w:szCs w:val="20"/>
        </w:rPr>
      </w:pPr>
      <w:r w:rsidDel="00000000" w:rsidR="00000000" w:rsidRPr="00000000">
        <w:rPr>
          <w:b w:val="0"/>
          <w:sz w:val="20"/>
          <w:szCs w:val="20"/>
          <w:rtl w:val="0"/>
        </w:rPr>
        <w:t xml:space="preserve">The site visit was attended by representatives of </w:t>
      </w:r>
      <w:r w:rsidDel="00000000" w:rsidR="00000000" w:rsidRPr="00000000">
        <w:rPr>
          <w:b w:val="0"/>
          <w:sz w:val="20"/>
          <w:szCs w:val="20"/>
          <w:u w:val="single"/>
          <w:rtl w:val="0"/>
        </w:rPr>
        <w:t xml:space="preserve">fourteen (14) </w:t>
      </w:r>
      <w:r w:rsidDel="00000000" w:rsidR="00000000" w:rsidRPr="00000000">
        <w:rPr>
          <w:b w:val="0"/>
          <w:sz w:val="20"/>
          <w:szCs w:val="20"/>
          <w:rtl w:val="0"/>
        </w:rPr>
        <w:t xml:space="preserve">bidders mentioned above and coordinated by UNOPS representative Eng. Fatima Aleik, along with Eng. Diana EL Kojok and Eng.Abdelkader Itani.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pStyle w:val="Heading4"/>
        <w:keepNext w:val="0"/>
        <w:keepLines w:val="0"/>
        <w:ind w:left="-90" w:firstLine="0"/>
        <w:jc w:val="both"/>
        <w:rPr>
          <w:b w:val="0"/>
          <w:sz w:val="20"/>
          <w:szCs w:val="20"/>
        </w:rPr>
      </w:pPr>
      <w:r w:rsidDel="00000000" w:rsidR="00000000" w:rsidRPr="00000000">
        <w:rPr>
          <w:b w:val="0"/>
          <w:sz w:val="20"/>
          <w:szCs w:val="20"/>
          <w:rtl w:val="0"/>
        </w:rPr>
        <w:t xml:space="preserve">3. Site Visit Tasks: </w:t>
      </w:r>
    </w:p>
    <w:p w:rsidR="00000000" w:rsidDel="00000000" w:rsidP="00000000" w:rsidRDefault="00000000" w:rsidRPr="00000000" w14:paraId="0000003D">
      <w:pPr>
        <w:pStyle w:val="Heading4"/>
        <w:keepNext w:val="0"/>
        <w:keepLines w:val="0"/>
        <w:jc w:val="both"/>
        <w:rPr>
          <w:b w:val="0"/>
          <w:sz w:val="20"/>
          <w:szCs w:val="20"/>
        </w:rPr>
      </w:pPr>
      <w:r w:rsidDel="00000000" w:rsidR="00000000" w:rsidRPr="00000000">
        <w:rPr>
          <w:b w:val="0"/>
          <w:sz w:val="20"/>
          <w:szCs w:val="20"/>
          <w:rtl w:val="0"/>
        </w:rPr>
        <w:t xml:space="preserve">The course of the site visit incorporated the following:</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88" w:lineRule="auto"/>
        <w:ind w:left="634" w:right="0" w:hanging="360"/>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Brief/general description of UNOPS and SIMA project, followed by a brief description of the Rehabilitation of </w:t>
      </w:r>
      <w:r w:rsidDel="00000000" w:rsidR="00000000" w:rsidRPr="00000000">
        <w:rPr>
          <w:sz w:val="20"/>
          <w:szCs w:val="20"/>
          <w:rtl w:val="0"/>
        </w:rPr>
        <w:t xml:space="preserve">Mufti Hassan Khaled Garden</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0">
      <w:pPr>
        <w:numPr>
          <w:ilvl w:val="0"/>
          <w:numId w:val="3"/>
        </w:numPr>
        <w:ind w:left="634" w:hanging="360"/>
        <w:jc w:val="both"/>
        <w:rPr>
          <w:rFonts w:ascii="Open Sans" w:cs="Open Sans" w:eastAsia="Open Sans" w:hAnsi="Open Sans"/>
          <w:sz w:val="20"/>
          <w:szCs w:val="20"/>
        </w:rPr>
      </w:pPr>
      <w:r w:rsidDel="00000000" w:rsidR="00000000" w:rsidRPr="00000000">
        <w:rPr>
          <w:sz w:val="20"/>
          <w:szCs w:val="20"/>
          <w:rtl w:val="0"/>
        </w:rPr>
        <w:t xml:space="preserve">Brief/general description of the tendering process, Evaluation Criteria and needed documents.</w:t>
      </w:r>
      <w:r w:rsidDel="00000000" w:rsidR="00000000" w:rsidRPr="00000000">
        <w:rPr>
          <w:rtl w:val="0"/>
        </w:rPr>
      </w:r>
    </w:p>
    <w:p w:rsidR="00000000" w:rsidDel="00000000" w:rsidP="00000000" w:rsidRDefault="00000000" w:rsidRPr="00000000" w14:paraId="00000041">
      <w:pPr>
        <w:numPr>
          <w:ilvl w:val="0"/>
          <w:numId w:val="3"/>
        </w:numPr>
        <w:ind w:left="634" w:hanging="360"/>
        <w:jc w:val="both"/>
        <w:rPr>
          <w:sz w:val="20"/>
          <w:szCs w:val="20"/>
          <w:u w:val="none"/>
        </w:rPr>
      </w:pPr>
      <w:r w:rsidDel="00000000" w:rsidR="00000000" w:rsidRPr="00000000">
        <w:rPr>
          <w:sz w:val="20"/>
          <w:szCs w:val="20"/>
          <w:rtl w:val="0"/>
        </w:rPr>
        <w:t xml:space="preserve">UNOPS highlighted the importance of submitting complete bids to avoid disqualification of bidders.</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88" w:lineRule="auto"/>
        <w:ind w:left="634" w:right="0" w:hanging="360"/>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Brief wrap up of the pre-bid meeting, including the important remarks related to the following points:</w:t>
      </w:r>
    </w:p>
    <w:p w:rsidR="00000000" w:rsidDel="00000000" w:rsidP="00000000" w:rsidRDefault="00000000" w:rsidRPr="00000000" w14:paraId="00000043">
      <w:pPr>
        <w:numPr>
          <w:ilvl w:val="0"/>
          <w:numId w:val="2"/>
        </w:numPr>
        <w:spacing w:before="200" w:line="240" w:lineRule="auto"/>
        <w:ind w:left="994" w:hanging="360"/>
        <w:jc w:val="both"/>
        <w:rPr>
          <w:sz w:val="20"/>
          <w:szCs w:val="20"/>
        </w:rPr>
      </w:pPr>
      <w:r w:rsidDel="00000000" w:rsidR="00000000" w:rsidRPr="00000000">
        <w:rPr>
          <w:sz w:val="20"/>
          <w:szCs w:val="20"/>
          <w:rtl w:val="0"/>
        </w:rPr>
        <w:t xml:space="preserve">Preliminary Programme: Submitting the program showing all required details taking into consideration the duration identified in the tender documents. Bidders are advised to prepare &amp; submit their Preliminary Programme using professional software. No deviations from the duration identified in the tender document is accepted.</w:t>
      </w:r>
    </w:p>
    <w:p w:rsidR="00000000" w:rsidDel="00000000" w:rsidP="00000000" w:rsidRDefault="00000000" w:rsidRPr="00000000" w14:paraId="00000044">
      <w:pPr>
        <w:spacing w:line="240" w:lineRule="auto"/>
        <w:rPr>
          <w:sz w:val="20"/>
          <w:szCs w:val="20"/>
        </w:rPr>
      </w:pPr>
      <w:r w:rsidDel="00000000" w:rsidR="00000000" w:rsidRPr="00000000">
        <w:rPr>
          <w:sz w:val="20"/>
          <w:szCs w:val="20"/>
          <w:rtl w:val="0"/>
        </w:rPr>
        <w:br w:type="textWrapping"/>
      </w:r>
    </w:p>
    <w:p w:rsidR="00000000" w:rsidDel="00000000" w:rsidP="00000000" w:rsidRDefault="00000000" w:rsidRPr="00000000" w14:paraId="00000045">
      <w:pPr>
        <w:numPr>
          <w:ilvl w:val="0"/>
          <w:numId w:val="2"/>
        </w:numPr>
        <w:spacing w:line="240" w:lineRule="auto"/>
        <w:ind w:left="994" w:hanging="360"/>
        <w:jc w:val="both"/>
        <w:rPr>
          <w:sz w:val="20"/>
          <w:szCs w:val="20"/>
        </w:rPr>
      </w:pPr>
      <w:r w:rsidDel="00000000" w:rsidR="00000000" w:rsidRPr="00000000">
        <w:rPr>
          <w:sz w:val="20"/>
          <w:szCs w:val="20"/>
          <w:rtl w:val="0"/>
        </w:rPr>
        <w:t xml:space="preserve">Capacity: Submitting similar experience as per qualification Criteria and filling out Schedule 0.4 Capacity and Experience. Completion Certificates are essential in the evaluation.</w:t>
        <w:br w:type="textWrapping"/>
      </w:r>
    </w:p>
    <w:p w:rsidR="00000000" w:rsidDel="00000000" w:rsidP="00000000" w:rsidRDefault="00000000" w:rsidRPr="00000000" w14:paraId="00000046">
      <w:pPr>
        <w:numPr>
          <w:ilvl w:val="0"/>
          <w:numId w:val="2"/>
        </w:numPr>
        <w:spacing w:line="240" w:lineRule="auto"/>
        <w:ind w:left="994" w:hanging="360"/>
        <w:jc w:val="both"/>
        <w:rPr>
          <w:sz w:val="20"/>
          <w:szCs w:val="20"/>
        </w:rPr>
      </w:pPr>
      <w:r w:rsidDel="00000000" w:rsidR="00000000" w:rsidRPr="00000000">
        <w:rPr>
          <w:sz w:val="20"/>
          <w:szCs w:val="20"/>
          <w:rtl w:val="0"/>
        </w:rPr>
        <w:t xml:space="preserve">No deviations are accepted in the offer regarding material submittals, program, specifications, and method statement. Deviations in design during construction shall be minimal in case extremely necessary, subject to UNOPS team approval.</w:t>
      </w:r>
    </w:p>
    <w:p w:rsidR="00000000" w:rsidDel="00000000" w:rsidP="00000000" w:rsidRDefault="00000000" w:rsidRPr="00000000" w14:paraId="00000047">
      <w:pPr>
        <w:spacing w:line="240" w:lineRule="auto"/>
        <w:ind w:left="994" w:firstLine="0"/>
        <w:jc w:val="both"/>
        <w:rPr>
          <w:sz w:val="20"/>
          <w:szCs w:val="20"/>
        </w:rPr>
      </w:pPr>
      <w:r w:rsidDel="00000000" w:rsidR="00000000" w:rsidRPr="00000000">
        <w:rPr>
          <w:sz w:val="20"/>
          <w:szCs w:val="20"/>
          <w:rtl w:val="0"/>
        </w:rPr>
        <w:br w:type="textWrapping"/>
      </w:r>
    </w:p>
    <w:p w:rsidR="00000000" w:rsidDel="00000000" w:rsidP="00000000" w:rsidRDefault="00000000" w:rsidRPr="00000000" w14:paraId="00000048">
      <w:pPr>
        <w:numPr>
          <w:ilvl w:val="0"/>
          <w:numId w:val="2"/>
        </w:numPr>
        <w:spacing w:line="240" w:lineRule="auto"/>
        <w:ind w:left="994" w:hanging="360"/>
        <w:jc w:val="both"/>
        <w:rPr>
          <w:sz w:val="20"/>
          <w:szCs w:val="20"/>
        </w:rPr>
      </w:pPr>
      <w:r w:rsidDel="00000000" w:rsidR="00000000" w:rsidRPr="00000000">
        <w:rPr>
          <w:sz w:val="20"/>
          <w:szCs w:val="20"/>
          <w:u w:val="single"/>
          <w:rtl w:val="0"/>
        </w:rPr>
        <w:t xml:space="preserve">HSSE: </w:t>
      </w:r>
      <w:r w:rsidDel="00000000" w:rsidR="00000000" w:rsidRPr="00000000">
        <w:rPr>
          <w:rtl w:val="0"/>
        </w:rPr>
      </w:r>
    </w:p>
    <w:p w:rsidR="00000000" w:rsidDel="00000000" w:rsidP="00000000" w:rsidRDefault="00000000" w:rsidRPr="00000000" w14:paraId="00000049">
      <w:pPr>
        <w:numPr>
          <w:ilvl w:val="0"/>
          <w:numId w:val="1"/>
        </w:numPr>
        <w:spacing w:line="240" w:lineRule="auto"/>
        <w:ind w:left="1440" w:hanging="360"/>
        <w:jc w:val="both"/>
        <w:rPr>
          <w:sz w:val="20"/>
          <w:szCs w:val="20"/>
          <w:u w:val="none"/>
        </w:rPr>
      </w:pPr>
      <w:r w:rsidDel="00000000" w:rsidR="00000000" w:rsidRPr="00000000">
        <w:rPr>
          <w:sz w:val="20"/>
          <w:szCs w:val="20"/>
          <w:rtl w:val="0"/>
        </w:rPr>
        <w:t xml:space="preserve">Contractors are required to refer to the project ESMP and UNOPS minimum HSSE Requirements available in the tender documents for more clarifications. </w:t>
      </w:r>
      <w:r w:rsidDel="00000000" w:rsidR="00000000" w:rsidRPr="00000000">
        <w:rPr>
          <w:rtl w:val="0"/>
        </w:rPr>
      </w:r>
    </w:p>
    <w:p w:rsidR="00000000" w:rsidDel="00000000" w:rsidP="00000000" w:rsidRDefault="00000000" w:rsidRPr="00000000" w14:paraId="0000004A">
      <w:pPr>
        <w:numPr>
          <w:ilvl w:val="0"/>
          <w:numId w:val="1"/>
        </w:numPr>
        <w:spacing w:line="240" w:lineRule="auto"/>
        <w:ind w:left="1440" w:hanging="360"/>
        <w:jc w:val="both"/>
        <w:rPr>
          <w:sz w:val="20"/>
          <w:szCs w:val="20"/>
          <w:u w:val="none"/>
        </w:rPr>
      </w:pPr>
      <w:r w:rsidDel="00000000" w:rsidR="00000000" w:rsidRPr="00000000">
        <w:rPr>
          <w:sz w:val="20"/>
          <w:szCs w:val="20"/>
          <w:u w:val="single"/>
          <w:rtl w:val="0"/>
        </w:rPr>
        <w:t xml:space="preserve">The Bidder shall take into account in his offer the HSSE costs in pricing</w:t>
      </w:r>
      <w:r w:rsidDel="00000000" w:rsidR="00000000" w:rsidRPr="00000000">
        <w:rPr>
          <w:sz w:val="20"/>
          <w:szCs w:val="20"/>
          <w:rtl w:val="0"/>
        </w:rPr>
        <w:t xml:space="preserve">. The Contractor is responsible for any delays resulting from the non-compliance with the HSSE standards. The contractor shall work in different areas within the garden at the same time, and shall therefore take proper HSSE measures.</w:t>
      </w:r>
      <w:r w:rsidDel="00000000" w:rsidR="00000000" w:rsidRPr="00000000">
        <w:rPr>
          <w:rtl w:val="0"/>
        </w:rPr>
      </w:r>
    </w:p>
    <w:p w:rsidR="00000000" w:rsidDel="00000000" w:rsidP="00000000" w:rsidRDefault="00000000" w:rsidRPr="00000000" w14:paraId="0000004B">
      <w:pPr>
        <w:numPr>
          <w:ilvl w:val="0"/>
          <w:numId w:val="1"/>
        </w:numPr>
        <w:spacing w:line="240" w:lineRule="auto"/>
        <w:ind w:left="1440" w:hanging="360"/>
        <w:jc w:val="both"/>
        <w:rPr>
          <w:sz w:val="20"/>
          <w:szCs w:val="20"/>
          <w:u w:val="none"/>
        </w:rPr>
      </w:pPr>
      <w:r w:rsidDel="00000000" w:rsidR="00000000" w:rsidRPr="00000000">
        <w:rPr>
          <w:sz w:val="20"/>
          <w:szCs w:val="20"/>
          <w:rtl w:val="0"/>
        </w:rPr>
        <w:t xml:space="preserve">Contractors shall conduct all the coordination required with all relevant stakeholders including national authorities and communities and all other interested parties.</w:t>
      </w:r>
      <w:r w:rsidDel="00000000" w:rsidR="00000000" w:rsidRPr="00000000">
        <w:rPr>
          <w:rtl w:val="0"/>
        </w:rPr>
      </w:r>
    </w:p>
    <w:p w:rsidR="00000000" w:rsidDel="00000000" w:rsidP="00000000" w:rsidRDefault="00000000" w:rsidRPr="00000000" w14:paraId="0000004C">
      <w:pPr>
        <w:spacing w:line="240" w:lineRule="auto"/>
        <w:ind w:left="994" w:firstLine="0"/>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4D">
      <w:pPr>
        <w:spacing w:line="240" w:lineRule="auto"/>
        <w:ind w:left="0" w:firstLine="0"/>
        <w:jc w:val="both"/>
        <w:rPr>
          <w:b w:val="1"/>
          <w:sz w:val="20"/>
          <w:szCs w:val="20"/>
        </w:rPr>
      </w:pPr>
      <w:r w:rsidDel="00000000" w:rsidR="00000000" w:rsidRPr="00000000">
        <w:rPr>
          <w:b w:val="1"/>
          <w:i w:val="0"/>
          <w:smallCaps w:val="0"/>
          <w:strike w:val="0"/>
          <w:color w:val="000000"/>
          <w:sz w:val="20"/>
          <w:szCs w:val="20"/>
          <w:u w:val="none"/>
          <w:shd w:fill="auto" w:val="clear"/>
          <w:vertAlign w:val="baseline"/>
          <w:rtl w:val="0"/>
        </w:rPr>
        <w:t xml:space="preserve">The Introduction was followed by the inspection of the garden by bidders</w:t>
      </w:r>
      <w:r w:rsidDel="00000000" w:rsidR="00000000" w:rsidRPr="00000000">
        <w:rPr>
          <w:b w:val="1"/>
          <w:sz w:val="20"/>
          <w:szCs w:val="20"/>
          <w:rtl w:val="0"/>
        </w:rPr>
        <w:t xml:space="preserve"> accompanied by the UNOPS project team</w:t>
      </w:r>
      <w:r w:rsidDel="00000000" w:rsidR="00000000" w:rsidRPr="00000000">
        <w:rPr>
          <w:b w:val="1"/>
          <w:i w:val="0"/>
          <w:smallCaps w:val="0"/>
          <w:strike w:val="0"/>
          <w:color w:val="000000"/>
          <w:sz w:val="20"/>
          <w:szCs w:val="20"/>
          <w:u w:val="none"/>
          <w:shd w:fill="auto" w:val="clear"/>
          <w:vertAlign w:val="baseline"/>
          <w:rtl w:val="0"/>
        </w:rPr>
        <w:t xml:space="preserve">. The bidders were encouraged to study the site thoroughly</w:t>
      </w:r>
      <w:r w:rsidDel="00000000" w:rsidR="00000000" w:rsidRPr="00000000">
        <w:rPr>
          <w:b w:val="1"/>
          <w:sz w:val="20"/>
          <w:szCs w:val="20"/>
          <w:rtl w:val="0"/>
        </w:rPr>
        <w:t xml:space="preserve">.</w:t>
      </w:r>
    </w:p>
    <w:p w:rsidR="00000000" w:rsidDel="00000000" w:rsidP="00000000" w:rsidRDefault="00000000" w:rsidRPr="00000000" w14:paraId="0000004E">
      <w:pPr>
        <w:spacing w:line="240" w:lineRule="auto"/>
        <w:ind w:left="0" w:firstLine="0"/>
        <w:jc w:val="both"/>
        <w:rPr>
          <w:sz w:val="20"/>
          <w:szCs w:val="20"/>
        </w:rPr>
      </w:pPr>
      <w:r w:rsidDel="00000000" w:rsidR="00000000" w:rsidRPr="00000000">
        <w:rPr>
          <w:rtl w:val="0"/>
        </w:rPr>
      </w:r>
    </w:p>
    <w:p w:rsidR="00000000" w:rsidDel="00000000" w:rsidP="00000000" w:rsidRDefault="00000000" w:rsidRPr="00000000" w14:paraId="0000004F">
      <w:pPr>
        <w:pStyle w:val="Heading4"/>
        <w:keepNext w:val="0"/>
        <w:keepLines w:val="0"/>
        <w:ind w:left="-90" w:firstLine="0"/>
        <w:jc w:val="both"/>
        <w:rPr>
          <w:b w:val="0"/>
          <w:sz w:val="20"/>
          <w:szCs w:val="20"/>
        </w:rPr>
      </w:pPr>
      <w:r w:rsidDel="00000000" w:rsidR="00000000" w:rsidRPr="00000000">
        <w:rPr>
          <w:b w:val="0"/>
          <w:sz w:val="20"/>
          <w:szCs w:val="20"/>
          <w:rtl w:val="0"/>
        </w:rPr>
        <w:t xml:space="preserve">4. Request of Information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720"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rPr>
          <w:sz w:val="20"/>
          <w:szCs w:val="20"/>
        </w:rPr>
      </w:pPr>
      <w:r w:rsidDel="00000000" w:rsidR="00000000" w:rsidRPr="00000000">
        <w:rPr>
          <w:sz w:val="20"/>
          <w:szCs w:val="20"/>
          <w:rtl w:val="0"/>
        </w:rPr>
        <w:t xml:space="preserve">The bidders were requested to submit their questions on the portal so they could get written official responses soon.</w:t>
      </w:r>
    </w:p>
    <w:p w:rsidR="00000000" w:rsidDel="00000000" w:rsidP="00000000" w:rsidRDefault="00000000" w:rsidRPr="00000000" w14:paraId="00000052">
      <w:pPr>
        <w:pBdr>
          <w:bottom w:color="000000" w:space="1" w:sz="12" w:val="single"/>
        </w:pBdr>
        <w:rPr>
          <w:sz w:val="20"/>
          <w:szCs w:val="20"/>
        </w:rPr>
      </w:pPr>
      <w:r w:rsidDel="00000000" w:rsidR="00000000" w:rsidRPr="00000000">
        <w:rPr>
          <w:rtl w:val="0"/>
        </w:rPr>
      </w:r>
    </w:p>
    <w:p w:rsidR="00000000" w:rsidDel="00000000" w:rsidP="00000000" w:rsidRDefault="00000000" w:rsidRPr="00000000" w14:paraId="00000053">
      <w:pPr>
        <w:rPr>
          <w:sz w:val="20"/>
          <w:szCs w:val="20"/>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720" w:right="0" w:firstLine="0"/>
        <w:jc w:val="center"/>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sectPr>
      <w:headerReference r:id="rId7" w:type="default"/>
      <w:footerReference r:id="rId8" w:type="default"/>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mbria"/>
  <w:font w:name="Courier New"/>
  <w:font w:name="Open Sans ExtraBold">
    <w:embedBold w:fontKey="{00000000-0000-0000-0000-000000000000}" r:id="rId1" w:subsetted="0"/>
    <w:embedBoldItalic w:fontKey="{00000000-0000-0000-0000-000000000000}" r:id="rId2" w:subsetted="0"/>
  </w:font>
  <w:font w:name="Noto Sans Symbols">
    <w:embedRegular w:fontKey="{00000000-0000-0000-0000-000000000000}" r:id="rId3" w:subsetted="0"/>
    <w:embedBold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jc w:val="both"/>
      <w:rPr>
        <w:b w:val="1"/>
        <w:sz w:val="14"/>
        <w:szCs w:val="14"/>
      </w:rPr>
    </w:pPr>
    <w:r w:rsidDel="00000000" w:rsidR="00000000" w:rsidRPr="00000000">
      <w:rPr>
        <w:rtl w:val="0"/>
      </w:rPr>
    </w:r>
  </w:p>
  <w:tbl>
    <w:tblPr>
      <w:tblStyle w:val="Table3"/>
      <w:tblW w:w="9360.0" w:type="dxa"/>
      <w:jc w:val="center"/>
      <w:tblLayout w:type="fixed"/>
      <w:tblLook w:val="0600"/>
    </w:tblPr>
    <w:tblGrid>
      <w:gridCol w:w="3120"/>
      <w:gridCol w:w="3120"/>
      <w:gridCol w:w="3120"/>
      <w:tblGridChange w:id="0">
        <w:tblGrid>
          <w:gridCol w:w="3120"/>
          <w:gridCol w:w="3120"/>
          <w:gridCol w:w="3120"/>
        </w:tblGrid>
      </w:tblGridChange>
    </w:tblGrid>
    <w:tr>
      <w:trPr>
        <w:cantSplit w:val="0"/>
        <w:trHeight w:val="18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5D">
          <w:pPr>
            <w:rPr>
              <w:b w:val="1"/>
              <w:sz w:val="14"/>
              <w:szCs w:val="14"/>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F">
          <w:pPr>
            <w:spacing w:after="60" w:line="240" w:lineRule="auto"/>
            <w:ind w:left="720" w:firstLine="0"/>
            <w:jc w:val="right"/>
            <w:rPr>
              <w:b w:val="1"/>
              <w:color w:val="646b6e"/>
              <w:sz w:val="14"/>
              <w:szCs w:val="14"/>
            </w:rPr>
          </w:pPr>
          <w:r w:rsidDel="00000000" w:rsidR="00000000" w:rsidRPr="00000000">
            <w:rPr>
              <w:rtl w:val="0"/>
            </w:rPr>
          </w:r>
        </w:p>
      </w:tc>
    </w:tr>
  </w:tbl>
  <w:p w:rsidR="00000000" w:rsidDel="00000000" w:rsidP="00000000" w:rsidRDefault="00000000" w:rsidRPr="00000000" w14:paraId="00000060">
    <w:pPr>
      <w:rPr>
        <w:b w:val="1"/>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057">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058">
    <w:pPr>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-85721</wp:posOffset>
          </wp:positionH>
          <wp:positionV relativeFrom="paragraph">
            <wp:posOffset>158750</wp:posOffset>
          </wp:positionV>
          <wp:extent cx="1512000" cy="225687"/>
          <wp:effectExtent b="0" l="0" r="0" t="0"/>
          <wp:wrapSquare wrapText="bothSides" distB="0" distT="0" distL="0" distR="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059">
    <w:pPr>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05A">
    <w:pPr>
      <w:spacing w:after="60" w:line="240" w:lineRule="auto"/>
      <w:jc w:val="right"/>
      <w:rPr>
        <w:color w:val="0092d1"/>
        <w:sz w:val="20"/>
        <w:szCs w:val="20"/>
      </w:rPr>
    </w:pPr>
    <w:r w:rsidDel="00000000" w:rsidR="00000000" w:rsidRPr="00000000">
      <w:rPr>
        <w:color w:val="0092d1"/>
        <w:sz w:val="20"/>
        <w:szCs w:val="20"/>
        <w:rtl w:val="0"/>
      </w:rPr>
      <w:t xml:space="preserve">ID–22941-001</w:t>
    </w:r>
  </w:p>
  <w:p w:rsidR="00000000" w:rsidDel="00000000" w:rsidP="00000000" w:rsidRDefault="00000000" w:rsidRPr="00000000" w14:paraId="0000005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o"/>
      <w:lvlJc w:val="left"/>
      <w:pPr>
        <w:ind w:left="994" w:hanging="360"/>
      </w:pPr>
      <w:rPr>
        <w:rFonts w:ascii="Courier New" w:cs="Courier New" w:eastAsia="Courier New" w:hAnsi="Courier New"/>
      </w:rPr>
    </w:lvl>
    <w:lvl w:ilvl="1">
      <w:start w:val="1"/>
      <w:numFmt w:val="bullet"/>
      <w:lvlText w:val="o"/>
      <w:lvlJc w:val="left"/>
      <w:pPr>
        <w:ind w:left="1714" w:hanging="360"/>
      </w:pPr>
      <w:rPr>
        <w:rFonts w:ascii="Courier New" w:cs="Courier New" w:eastAsia="Courier New" w:hAnsi="Courier New"/>
      </w:rPr>
    </w:lvl>
    <w:lvl w:ilvl="2">
      <w:start w:val="1"/>
      <w:numFmt w:val="bullet"/>
      <w:lvlText w:val="▪"/>
      <w:lvlJc w:val="left"/>
      <w:pPr>
        <w:ind w:left="2434" w:hanging="360"/>
      </w:pPr>
      <w:rPr>
        <w:rFonts w:ascii="Noto Sans Symbols" w:cs="Noto Sans Symbols" w:eastAsia="Noto Sans Symbols" w:hAnsi="Noto Sans Symbols"/>
      </w:rPr>
    </w:lvl>
    <w:lvl w:ilvl="3">
      <w:start w:val="1"/>
      <w:numFmt w:val="bullet"/>
      <w:lvlText w:val="●"/>
      <w:lvlJc w:val="left"/>
      <w:pPr>
        <w:ind w:left="3154" w:hanging="360"/>
      </w:pPr>
      <w:rPr>
        <w:rFonts w:ascii="Noto Sans Symbols" w:cs="Noto Sans Symbols" w:eastAsia="Noto Sans Symbols" w:hAnsi="Noto Sans Symbols"/>
      </w:rPr>
    </w:lvl>
    <w:lvl w:ilvl="4">
      <w:start w:val="1"/>
      <w:numFmt w:val="bullet"/>
      <w:lvlText w:val="o"/>
      <w:lvlJc w:val="left"/>
      <w:pPr>
        <w:ind w:left="3874" w:hanging="360"/>
      </w:pPr>
      <w:rPr>
        <w:rFonts w:ascii="Courier New" w:cs="Courier New" w:eastAsia="Courier New" w:hAnsi="Courier New"/>
      </w:rPr>
    </w:lvl>
    <w:lvl w:ilvl="5">
      <w:start w:val="1"/>
      <w:numFmt w:val="bullet"/>
      <w:lvlText w:val="▪"/>
      <w:lvlJc w:val="left"/>
      <w:pPr>
        <w:ind w:left="4594" w:hanging="360"/>
      </w:pPr>
      <w:rPr>
        <w:rFonts w:ascii="Noto Sans Symbols" w:cs="Noto Sans Symbols" w:eastAsia="Noto Sans Symbols" w:hAnsi="Noto Sans Symbols"/>
      </w:rPr>
    </w:lvl>
    <w:lvl w:ilvl="6">
      <w:start w:val="1"/>
      <w:numFmt w:val="bullet"/>
      <w:lvlText w:val="●"/>
      <w:lvlJc w:val="left"/>
      <w:pPr>
        <w:ind w:left="5314" w:hanging="360"/>
      </w:pPr>
      <w:rPr>
        <w:rFonts w:ascii="Noto Sans Symbols" w:cs="Noto Sans Symbols" w:eastAsia="Noto Sans Symbols" w:hAnsi="Noto Sans Symbols"/>
      </w:rPr>
    </w:lvl>
    <w:lvl w:ilvl="7">
      <w:start w:val="1"/>
      <w:numFmt w:val="bullet"/>
      <w:lvlText w:val="o"/>
      <w:lvlJc w:val="left"/>
      <w:pPr>
        <w:ind w:left="6034" w:hanging="360"/>
      </w:pPr>
      <w:rPr>
        <w:rFonts w:ascii="Courier New" w:cs="Courier New" w:eastAsia="Courier New" w:hAnsi="Courier New"/>
      </w:rPr>
    </w:lvl>
    <w:lvl w:ilvl="8">
      <w:start w:val="1"/>
      <w:numFmt w:val="bullet"/>
      <w:lvlText w:val="▪"/>
      <w:lvlJc w:val="left"/>
      <w:pPr>
        <w:ind w:left="6754" w:hanging="360"/>
      </w:pPr>
      <w:rPr>
        <w:rFonts w:ascii="Noto Sans Symbols" w:cs="Noto Sans Symbols" w:eastAsia="Noto Sans Symbols" w:hAnsi="Noto Sans Symbols"/>
      </w:rPr>
    </w:lvl>
  </w:abstractNum>
  <w:abstractNum w:abstractNumId="3">
    <w:lvl w:ilvl="0">
      <w:start w:val="1"/>
      <w:numFmt w:val="bullet"/>
      <w:lvlText w:val="●"/>
      <w:lvlJc w:val="left"/>
      <w:pPr>
        <w:ind w:left="634" w:hanging="360"/>
      </w:pPr>
      <w:rPr>
        <w:rFonts w:ascii="Noto Sans Symbols" w:cs="Noto Sans Symbols" w:eastAsia="Noto Sans Symbols" w:hAnsi="Noto Sans Symbols"/>
      </w:rPr>
    </w:lvl>
    <w:lvl w:ilvl="1">
      <w:start w:val="1"/>
      <w:numFmt w:val="bullet"/>
      <w:lvlText w:val="o"/>
      <w:lvlJc w:val="left"/>
      <w:pPr>
        <w:ind w:left="1354" w:hanging="360"/>
      </w:pPr>
      <w:rPr>
        <w:rFonts w:ascii="Courier New" w:cs="Courier New" w:eastAsia="Courier New" w:hAnsi="Courier New"/>
      </w:rPr>
    </w:lvl>
    <w:lvl w:ilvl="2">
      <w:start w:val="1"/>
      <w:numFmt w:val="bullet"/>
      <w:lvlText w:val="▪"/>
      <w:lvlJc w:val="left"/>
      <w:pPr>
        <w:ind w:left="2074" w:hanging="360"/>
      </w:pPr>
      <w:rPr>
        <w:rFonts w:ascii="Noto Sans Symbols" w:cs="Noto Sans Symbols" w:eastAsia="Noto Sans Symbols" w:hAnsi="Noto Sans Symbols"/>
      </w:rPr>
    </w:lvl>
    <w:lvl w:ilvl="3">
      <w:start w:val="1"/>
      <w:numFmt w:val="bullet"/>
      <w:lvlText w:val="●"/>
      <w:lvlJc w:val="left"/>
      <w:pPr>
        <w:ind w:left="2794" w:hanging="360"/>
      </w:pPr>
      <w:rPr>
        <w:rFonts w:ascii="Noto Sans Symbols" w:cs="Noto Sans Symbols" w:eastAsia="Noto Sans Symbols" w:hAnsi="Noto Sans Symbols"/>
      </w:rPr>
    </w:lvl>
    <w:lvl w:ilvl="4">
      <w:start w:val="1"/>
      <w:numFmt w:val="bullet"/>
      <w:lvlText w:val="o"/>
      <w:lvlJc w:val="left"/>
      <w:pPr>
        <w:ind w:left="3514" w:hanging="360"/>
      </w:pPr>
      <w:rPr>
        <w:rFonts w:ascii="Courier New" w:cs="Courier New" w:eastAsia="Courier New" w:hAnsi="Courier New"/>
      </w:rPr>
    </w:lvl>
    <w:lvl w:ilvl="5">
      <w:start w:val="1"/>
      <w:numFmt w:val="bullet"/>
      <w:lvlText w:val="▪"/>
      <w:lvlJc w:val="left"/>
      <w:pPr>
        <w:ind w:left="4234" w:hanging="360"/>
      </w:pPr>
      <w:rPr>
        <w:rFonts w:ascii="Noto Sans Symbols" w:cs="Noto Sans Symbols" w:eastAsia="Noto Sans Symbols" w:hAnsi="Noto Sans Symbols"/>
      </w:rPr>
    </w:lvl>
    <w:lvl w:ilvl="6">
      <w:start w:val="1"/>
      <w:numFmt w:val="bullet"/>
      <w:lvlText w:val="●"/>
      <w:lvlJc w:val="left"/>
      <w:pPr>
        <w:ind w:left="4954" w:hanging="360"/>
      </w:pPr>
      <w:rPr>
        <w:rFonts w:ascii="Noto Sans Symbols" w:cs="Noto Sans Symbols" w:eastAsia="Noto Sans Symbols" w:hAnsi="Noto Sans Symbols"/>
      </w:rPr>
    </w:lvl>
    <w:lvl w:ilvl="7">
      <w:start w:val="1"/>
      <w:numFmt w:val="bullet"/>
      <w:lvlText w:val="o"/>
      <w:lvlJc w:val="left"/>
      <w:pPr>
        <w:ind w:left="5674" w:hanging="360"/>
      </w:pPr>
      <w:rPr>
        <w:rFonts w:ascii="Courier New" w:cs="Courier New" w:eastAsia="Courier New" w:hAnsi="Courier New"/>
      </w:rPr>
    </w:lvl>
    <w:lvl w:ilvl="8">
      <w:start w:val="1"/>
      <w:numFmt w:val="bullet"/>
      <w:lvlText w:val="▪"/>
      <w:lvlJc w:val="left"/>
      <w:pPr>
        <w:ind w:left="6394"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b w:val="1"/>
      <w:sz w:val="18"/>
      <w:szCs w:val="18"/>
    </w:rPr>
  </w:style>
  <w:style w:type="paragraph" w:styleId="Heading5">
    <w:name w:val="heading 5"/>
    <w:basedOn w:val="Normal"/>
    <w:next w:val="Normal"/>
    <w:pPr>
      <w:keepNext w:val="1"/>
      <w:keepLines w:val="1"/>
      <w:spacing w:after="200" w:lineRule="auto"/>
    </w:pPr>
    <w:rPr>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color w:val="0092d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b w:val="1"/>
      <w:sz w:val="18"/>
      <w:szCs w:val="18"/>
    </w:rPr>
  </w:style>
  <w:style w:type="paragraph" w:styleId="Heading5">
    <w:name w:val="heading 5"/>
    <w:basedOn w:val="Normal"/>
    <w:next w:val="Normal"/>
    <w:pPr>
      <w:keepNext w:val="1"/>
      <w:keepLines w:val="1"/>
      <w:spacing w:after="200" w:lineRule="auto"/>
    </w:pPr>
    <w:rPr>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color w:val="0092d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b w:val="1"/>
      <w:sz w:val="18"/>
      <w:szCs w:val="18"/>
    </w:rPr>
  </w:style>
  <w:style w:type="paragraph" w:styleId="Heading5">
    <w:name w:val="heading 5"/>
    <w:basedOn w:val="Normal"/>
    <w:next w:val="Normal"/>
    <w:pPr>
      <w:keepNext w:val="1"/>
      <w:keepLines w:val="1"/>
      <w:spacing w:after="200" w:lineRule="auto"/>
    </w:pPr>
    <w:rPr>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color w:val="0092d1"/>
      <w:sz w:val="60"/>
      <w:szCs w:val="60"/>
    </w:rPr>
  </w:style>
  <w:style w:type="paragraph" w:styleId="Normal" w:default="1">
    <w:name w:val="Normal"/>
  </w:style>
  <w:style w:type="paragraph" w:styleId="Heading1">
    <w:name w:val="heading 1"/>
    <w:basedOn w:val="Normal"/>
    <w:next w:val="Normal"/>
    <w:pPr>
      <w:keepNext w:val="1"/>
      <w:keepLines w:val="1"/>
      <w:spacing w:after="240" w:before="480" w:line="240" w:lineRule="auto"/>
      <w:jc w:val="center"/>
      <w:outlineLvl w:val="0"/>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ind w:left="576"/>
      <w:outlineLvl w:val="1"/>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ind w:left="720"/>
      <w:outlineLvl w:val="2"/>
    </w:pPr>
    <w:rPr>
      <w:sz w:val="24"/>
      <w:szCs w:val="24"/>
    </w:rPr>
  </w:style>
  <w:style w:type="paragraph" w:styleId="Heading4">
    <w:name w:val="heading 4"/>
    <w:basedOn w:val="Normal"/>
    <w:next w:val="Normal"/>
    <w:pPr>
      <w:keepNext w:val="1"/>
      <w:keepLines w:val="1"/>
      <w:spacing w:after="40" w:before="200"/>
      <w:outlineLvl w:val="3"/>
    </w:pPr>
    <w:rPr>
      <w:b w:val="1"/>
      <w:sz w:val="18"/>
      <w:szCs w:val="18"/>
    </w:rPr>
  </w:style>
  <w:style w:type="paragraph" w:styleId="Heading5">
    <w:name w:val="heading 5"/>
    <w:basedOn w:val="Normal"/>
    <w:next w:val="Normal"/>
    <w:pPr>
      <w:keepNext w:val="1"/>
      <w:keepLines w:val="1"/>
      <w:spacing w:after="200"/>
      <w:outlineLvl w:val="4"/>
    </w:pPr>
    <w:rPr>
      <w:b w:val="1"/>
    </w:rPr>
  </w:style>
  <w:style w:type="paragraph" w:styleId="Heading6">
    <w:name w:val="heading 6"/>
    <w:basedOn w:val="Normal"/>
    <w:next w:val="Normal"/>
    <w:pPr>
      <w:keepNext w:val="1"/>
      <w:keepLines w:val="1"/>
      <w:spacing w:before="200"/>
      <w:outlineLvl w:val="5"/>
    </w:pPr>
    <w:rPr>
      <w:i w:val="1"/>
      <w:color w:val="40404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400" w:before="200"/>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pPr>
      <w:spacing w:line="240" w:lineRule="auto"/>
    </w:pPr>
    <w:rPr>
      <w:rFonts w:ascii="Arial" w:cs="Arial" w:eastAsia="Arial" w:hAnsi="Arial"/>
      <w:color w:val="000000"/>
    </w:rPr>
    <w:tblPr>
      <w:tblStyleRowBandSize w:val="1"/>
      <w:tblStyleColBandSize w:val="1"/>
      <w:tblCellMar>
        <w:top w:w="113.0" w:type="dxa"/>
        <w:left w:w="113.0" w:type="dxa"/>
        <w:bottom w:w="113.0" w:type="dxa"/>
        <w:right w:w="113.0" w:type="dxa"/>
      </w:tblCellMar>
    </w:tblPr>
    <w:tcPr>
      <w:shd w:color="auto" w:fill="fef1ca" w:val="clear"/>
    </w:tcPr>
    <w:tblStylePr w:type="firstRow">
      <w:pPr>
        <w:spacing w:after="0" w:before="0"/>
      </w:pPr>
      <w:rPr>
        <w:rFonts w:ascii="Arial" w:cs="Arial" w:eastAsia="Arial" w:hAnsi="Arial"/>
        <w:b w:val="1"/>
        <w:color w:val="ffffff"/>
        <w:sz w:val="17"/>
        <w:szCs w:val="17"/>
      </w:rPr>
      <w:tblPr/>
      <w:tcPr>
        <w:tcBorders>
          <w:top w:space="0" w:sz="0" w:val="nil"/>
          <w:left w:space="0" w:sz="0" w:val="nil"/>
          <w:bottom w:space="0" w:sz="0" w:val="nil"/>
          <w:right w:space="0" w:sz="0" w:val="nil"/>
          <w:insideH w:space="0" w:sz="0" w:val="nil"/>
          <w:insideV w:color="ffffff" w:space="0" w:sz="4" w:val="single"/>
        </w:tcBorders>
        <w:shd w:color="auto" w:fill="0092d1" w:val="clear"/>
      </w:tcPr>
    </w:tblStylePr>
    <w:tblStylePr w:type="lastRow">
      <w:rPr>
        <w:b w:val="1"/>
      </w:rPr>
      <w:tblPr/>
      <w:tcPr>
        <w:tcBorders>
          <w:top w:color="000000" w:space="0" w:sz="6" w:val="single"/>
          <w:left w:color="000000" w:space="0" w:sz="8" w:val="single"/>
          <w:bottom w:color="000000" w:space="0" w:sz="8" w:val="single"/>
          <w:right w:color="000000" w:space="0" w:sz="8" w:val="single"/>
        </w:tcBorders>
      </w:tcPr>
    </w:tblStylePr>
    <w:tblStylePr w:type="firstCol">
      <w:rPr>
        <w:b w:val="0"/>
      </w:rPr>
    </w:tblStylePr>
    <w:tblStylePr w:type="lastCol">
      <w:rPr>
        <w:b w:val="1"/>
      </w:rPr>
    </w:tblStylePr>
    <w:tblStylePr w:type="band1Vert">
      <w:tblPr/>
      <w:tcPr>
        <w:tcBorders>
          <w:top w:color="000000" w:space="0" w:sz="8" w:val="single"/>
          <w:left w:color="000000" w:space="0" w:sz="8" w:val="single"/>
          <w:bottom w:color="000000" w:space="0" w:sz="8" w:val="single"/>
          <w:right w:color="000000" w:space="0" w:sz="8" w:val="single"/>
        </w:tcBorders>
      </w:tcPr>
    </w:tblStylePr>
    <w:tblStylePr w:type="band1Horz">
      <w:tblPr/>
      <w:tcPr>
        <w:tcBorders>
          <w:top w:color="000000" w:space="0" w:sz="8" w:val="single"/>
          <w:left w:color="000000" w:space="0" w:sz="8" w:val="single"/>
          <w:bottom w:color="000000" w:space="0" w:sz="8" w:val="single"/>
          <w:right w:color="000000" w:space="0" w:sz="8" w:val="single"/>
        </w:tcBorders>
      </w:tcPr>
    </w:tblStyle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pPr>
      <w:spacing w:line="240" w:lineRule="auto"/>
    </w:pPr>
    <w:rPr>
      <w:rFonts w:ascii="Arial" w:cs="Arial" w:eastAsia="Arial" w:hAnsi="Arial"/>
      <w:color w:val="000000"/>
    </w:rPr>
    <w:tblPr>
      <w:tblStyleRowBandSize w:val="1"/>
      <w:tblStyleColBandSize w:val="1"/>
      <w:tblCellMar>
        <w:left w:w="115.0" w:type="dxa"/>
        <w:right w:w="115.0" w:type="dxa"/>
      </w:tblCellMar>
    </w:tblPr>
    <w:tcPr>
      <w:shd w:color="auto" w:fill="ffffff"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6" w:customStyle="1">
    <w:basedOn w:val="TableNormal"/>
    <w:pPr>
      <w:spacing w:line="240" w:lineRule="auto"/>
    </w:pPr>
    <w:rPr>
      <w:rFonts w:ascii="Arial" w:cs="Arial" w:eastAsia="Arial" w:hAnsi="Arial"/>
      <w:color w:val="000000"/>
    </w:rPr>
    <w:tblPr>
      <w:tblStyleRowBandSize w:val="1"/>
      <w:tblStyleColBandSize w:val="1"/>
      <w:tblCellMar>
        <w:left w:w="115.0" w:type="dxa"/>
        <w:right w:w="115.0" w:type="dxa"/>
      </w:tblCellMar>
    </w:tblPr>
    <w:tcPr>
      <w:shd w:color="auto" w:fill="ffffff"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7"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unhideWhenUsed w:val="1"/>
    <w:rsid w:val="00D057A8"/>
    <w:pPr>
      <w:tabs>
        <w:tab w:val="center" w:pos="4680"/>
        <w:tab w:val="right" w:pos="9360"/>
      </w:tabs>
      <w:spacing w:line="240" w:lineRule="auto"/>
    </w:pPr>
  </w:style>
  <w:style w:type="character" w:styleId="HeaderChar" w:customStyle="1">
    <w:name w:val="Header Char"/>
    <w:basedOn w:val="DefaultParagraphFont"/>
    <w:link w:val="Header"/>
    <w:uiPriority w:val="99"/>
    <w:rsid w:val="00D057A8"/>
  </w:style>
  <w:style w:type="paragraph" w:styleId="Footer">
    <w:name w:val="footer"/>
    <w:basedOn w:val="Normal"/>
    <w:link w:val="FooterChar"/>
    <w:uiPriority w:val="99"/>
    <w:unhideWhenUsed w:val="1"/>
    <w:rsid w:val="00D057A8"/>
    <w:pPr>
      <w:tabs>
        <w:tab w:val="center" w:pos="4680"/>
        <w:tab w:val="right" w:pos="9360"/>
      </w:tabs>
      <w:spacing w:line="240" w:lineRule="auto"/>
    </w:pPr>
  </w:style>
  <w:style w:type="character" w:styleId="FooterChar" w:customStyle="1">
    <w:name w:val="Footer Char"/>
    <w:basedOn w:val="DefaultParagraphFont"/>
    <w:link w:val="Footer"/>
    <w:uiPriority w:val="99"/>
    <w:rsid w:val="00D057A8"/>
  </w:style>
  <w:style w:type="paragraph" w:styleId="ListParagraph">
    <w:name w:val="List Paragraph"/>
    <w:basedOn w:val="Normal"/>
    <w:uiPriority w:val="34"/>
    <w:qFormat w:val="1"/>
    <w:rsid w:val="001A4E3F"/>
    <w:pPr>
      <w:ind w:left="720"/>
      <w:contextualSpacing w:val="1"/>
    </w:pPr>
  </w:style>
  <w:style w:type="table" w:styleId="TableGrid">
    <w:name w:val="Table Grid"/>
    <w:basedOn w:val="TableNormal"/>
    <w:uiPriority w:val="39"/>
    <w:rsid w:val="001A4E3F"/>
    <w:pPr>
      <w:spacing w:line="240" w:lineRule="auto"/>
    </w:pPr>
    <w:rPr>
      <w:rFonts w:asciiTheme="minorHAnsi" w:cstheme="minorBidi" w:eastAsiaTheme="minorHAnsi" w:hAnsiTheme="minorHAnsi"/>
      <w:sz w:val="22"/>
      <w:szCs w:val="22"/>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aption">
    <w:name w:val="caption"/>
    <w:basedOn w:val="Normal"/>
    <w:next w:val="Normal"/>
    <w:uiPriority w:val="35"/>
    <w:unhideWhenUsed w:val="1"/>
    <w:qFormat w:val="1"/>
    <w:rsid w:val="005460EE"/>
    <w:pPr>
      <w:spacing w:after="200" w:line="240" w:lineRule="auto"/>
    </w:pPr>
    <w:rPr>
      <w:i w:val="1"/>
      <w:iCs w:val="1"/>
      <w:color w:val="1f497d" w:themeColor="text2"/>
      <w:sz w:val="18"/>
      <w:szCs w:val="18"/>
    </w:rPr>
  </w:style>
  <w:style w:type="character" w:styleId="Hyperlink">
    <w:name w:val="Hyperlink"/>
    <w:basedOn w:val="DefaultParagraphFont"/>
    <w:uiPriority w:val="99"/>
    <w:unhideWhenUsed w:val="1"/>
    <w:rsid w:val="003B4AD3"/>
    <w:rPr>
      <w:color w:val="0000ff" w:themeColor="hyperlink"/>
      <w:u w:val="single"/>
    </w:rPr>
  </w:style>
  <w:style w:type="paragraph" w:styleId="NormalWeb">
    <w:name w:val="Normal (Web)"/>
    <w:basedOn w:val="Normal"/>
    <w:uiPriority w:val="99"/>
    <w:semiHidden w:val="1"/>
    <w:unhideWhenUsed w:val="1"/>
    <w:rsid w:val="00093753"/>
    <w:pPr>
      <w:spacing w:after="100" w:afterAutospacing="1" w:before="100" w:beforeAutospacing="1" w:line="240" w:lineRule="auto"/>
    </w:pPr>
    <w:rPr>
      <w:rFonts w:ascii="Times New Roman" w:cs="Times New Roman" w:eastAsia="Times New Roman" w:hAnsi="Times New Roman"/>
      <w:sz w:val="24"/>
      <w:szCs w:val="24"/>
      <w:lang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mbria" w:cs="Cambria" w:eastAsia="Cambria" w:hAnsi="Cambria"/>
      <w:color w:val="000000"/>
      <w:sz w:val="22"/>
      <w:szCs w:val="22"/>
    </w:rPr>
    <w:tblPr>
      <w:tblStyleRowBandSize w:val="1"/>
      <w:tblStyleColBandSize w:val="1"/>
      <w:tblCellMar>
        <w:top w:w="100.0" w:type="dxa"/>
        <w:left w:w="100.0" w:type="dxa"/>
        <w:bottom w:w="100.0" w:type="dxa"/>
        <w:right w:w="100.0" w:type="dxa"/>
      </w:tblCellMar>
    </w:tblPr>
    <w:tcPr>
      <w:shd w:fill="ffffff" w:val="clear"/>
    </w:tcPr>
  </w:style>
  <w:style w:type="table" w:styleId="Table2">
    <w:basedOn w:val="TableNormal"/>
    <w:pPr>
      <w:spacing w:line="240" w:lineRule="auto"/>
    </w:pPr>
    <w:rPr>
      <w:rFonts w:ascii="Cambria" w:cs="Cambria" w:eastAsia="Cambria" w:hAnsi="Cambria"/>
      <w:color w:val="000000"/>
      <w:sz w:val="22"/>
      <w:szCs w:val="22"/>
    </w:rPr>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line="240" w:lineRule="auto"/>
    </w:pPr>
    <w:rPr>
      <w:rFonts w:ascii="Cambria" w:cs="Cambria" w:eastAsia="Cambria" w:hAnsi="Cambria"/>
      <w:color w:val="000000"/>
      <w:sz w:val="22"/>
      <w:szCs w:val="22"/>
    </w:rPr>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pPr>
      <w:spacing w:line="240" w:lineRule="auto"/>
    </w:pPr>
    <w:rPr>
      <w:rFonts w:ascii="Cambria" w:cs="Cambria" w:eastAsia="Cambria" w:hAnsi="Cambria"/>
      <w:color w:val="000000"/>
      <w:sz w:val="22"/>
      <w:szCs w:val="22"/>
    </w:rPr>
    <w:tblPr>
      <w:tblStyleRowBandSize w:val="1"/>
      <w:tblStyleColBandSize w:val="1"/>
      <w:tblCellMar>
        <w:top w:w="100.0" w:type="dxa"/>
        <w:left w:w="100.0" w:type="dxa"/>
        <w:bottom w:w="100.0" w:type="dxa"/>
        <w:right w:w="100.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mbria" w:cs="Cambria" w:eastAsia="Cambria" w:hAnsi="Cambria"/>
      <w:color w:val="000000"/>
      <w:sz w:val="22"/>
      <w:szCs w:val="22"/>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pPr>
      <w:spacing w:line="240" w:lineRule="auto"/>
    </w:pPr>
    <w:rPr>
      <w:rFonts w:ascii="Cambria" w:cs="Cambria" w:eastAsia="Cambria" w:hAnsi="Cambria"/>
      <w:color w:val="000000"/>
      <w:sz w:val="22"/>
      <w:szCs w:val="22"/>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line="240" w:lineRule="auto"/>
    </w:pPr>
    <w:rPr>
      <w:rFonts w:ascii="Cambria" w:cs="Cambria" w:eastAsia="Cambria" w:hAnsi="Cambria"/>
      <w:color w:val="000000"/>
      <w:sz w:val="22"/>
      <w:szCs w:val="22"/>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pPr>
      <w:spacing w:line="240" w:lineRule="auto"/>
    </w:pPr>
    <w:rPr>
      <w:rFonts w:ascii="Cambria" w:cs="Cambria" w:eastAsia="Cambria" w:hAnsi="Cambria"/>
      <w:color w:val="000000"/>
      <w:sz w:val="22"/>
      <w:szCs w:val="22"/>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mbria" w:cs="Cambria" w:eastAsia="Cambria" w:hAnsi="Cambria"/>
      <w:color w:val="000000"/>
      <w:sz w:val="22"/>
      <w:szCs w:val="22"/>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pPr>
      <w:spacing w:line="240" w:lineRule="auto"/>
    </w:pPr>
    <w:rPr>
      <w:rFonts w:ascii="Cambria" w:cs="Cambria" w:eastAsia="Cambria" w:hAnsi="Cambria"/>
      <w:color w:val="000000"/>
      <w:sz w:val="22"/>
      <w:szCs w:val="22"/>
    </w:rPr>
    <w:tblPr>
      <w:tblStyleRowBandSize w:val="1"/>
      <w:tblStyleColBandSize w:val="1"/>
      <w:tblCellMar>
        <w:top w:w="0.0" w:type="dxa"/>
        <w:left w:w="115.0" w:type="dxa"/>
        <w:bottom w:w="0.0" w:type="dxa"/>
        <w:right w:w="115.0" w:type="dxa"/>
      </w:tblCellMar>
    </w:tblPr>
    <w:tcPr>
      <w:shd w:fill="ffffff"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pPr>
      <w:spacing w:line="240" w:lineRule="auto"/>
    </w:pPr>
    <w:rPr>
      <w:rFonts w:ascii="Cambria" w:cs="Cambria" w:eastAsia="Cambria" w:hAnsi="Cambria"/>
      <w:color w:val="000000"/>
      <w:sz w:val="22"/>
      <w:szCs w:val="22"/>
    </w:rPr>
    <w:tblPr>
      <w:tblStyleRowBandSize w:val="1"/>
      <w:tblStyleColBandSize w:val="1"/>
      <w:tblCellMar>
        <w:top w:w="0.0" w:type="dxa"/>
        <w:left w:w="115.0" w:type="dxa"/>
        <w:bottom w:w="0.0" w:type="dxa"/>
        <w:right w:w="115.0" w:type="dxa"/>
      </w:tblCellMar>
    </w:tblPr>
    <w:tcPr>
      <w:shd w:fill="ffffff" w:val="clear"/>
    </w:tc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NotoSansSymbols-regular.ttf"/><Relationship Id="rId4" Type="http://schemas.openxmlformats.org/officeDocument/2006/relationships/font" Target="fonts/NotoSansSymbols-bold.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TqlbDIlowxzGQ6Gs88o/n+vFw==">CgMxLjAyCGguZ2pkZ3hzMgloLjMwajB6bGw4AHIhMVVhUmsxR0N2N2p1LWF6dGt1LVkxWS1CaUtieEx0VjNo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2024-04-15T11:37:00Z</dcterms:created>
  <dc:creator>Nabil BAZZI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39ae2ba832c8d46a3bbd0714ea9c8ea4abbc60baf64f343c9c30df4a7a4ad147</vt:lpwstr>
  </property>
</Properties>
</file>