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  <w:rtl w:val="0"/>
        </w:rPr>
        <w:t xml:space="preserve">Annex </w:t>
      </w: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  <w:rtl w:val="0"/>
        </w:rPr>
        <w:t xml:space="preserve"> – BIDDER FINANCIAL CAPACITY COVER PAGE</w:t>
      </w:r>
    </w:p>
    <w:p w:rsidR="00000000" w:rsidDel="00000000" w:rsidP="00000000" w:rsidRDefault="00000000" w:rsidRPr="00000000" w14:paraId="00000002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ITB reference no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ITB/202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54866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Name of Bidder: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cyan"/>
          <w:vertAlign w:val="baseline"/>
          <w:rtl w:val="0"/>
        </w:rPr>
        <w:t xml:space="preserve">[insert name of bidder]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Bidders shall fill in this Financial Capacity Cover Page in accordance with the instructions indicated. </w:t>
      </w:r>
    </w:p>
    <w:p w:rsidR="00000000" w:rsidDel="00000000" w:rsidP="00000000" w:rsidRDefault="00000000" w:rsidRPr="00000000" w14:paraId="00000007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Financial Statements for the past three (3) years with the present cover indicating Liquidity/ Quick Ratio must be attached.  </w:t>
      </w:r>
    </w:p>
    <w:p w:rsidR="00000000" w:rsidDel="00000000" w:rsidP="00000000" w:rsidRDefault="00000000" w:rsidRPr="00000000" w14:paraId="00000009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114.0" w:type="dxa"/>
        <w:tblLayout w:type="fixed"/>
        <w:tblLook w:val="0000"/>
      </w:tblPr>
      <w:tblGrid>
        <w:gridCol w:w="2565"/>
        <w:gridCol w:w="2265"/>
        <w:gridCol w:w="1800"/>
        <w:gridCol w:w="825"/>
        <w:gridCol w:w="2250"/>
        <w:tblGridChange w:id="0">
          <w:tblGrid>
            <w:gridCol w:w="2565"/>
            <w:gridCol w:w="2265"/>
            <w:gridCol w:w="1800"/>
            <w:gridCol w:w="825"/>
            <w:gridCol w:w="225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BIDDER FINANCIAL CAPACITY COVER PAGE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ANNUAL TURNOVER (LAST 3 YEARS)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AMOUNT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1   (20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2  (202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3  (202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 If 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statements are not ready, kindly submit 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instead.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LIQUIDITY RATIOS (LAST 3 YEARS)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AMOUNT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RATIO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1 (20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2 (202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YEAR 3 (202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) If 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statements are not ready, kindly submit 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-202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 instead.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I, the undersigned, certify that I am duly authorized by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2"/>
          <w:szCs w:val="22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] to sign this bid and bind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2"/>
          <w:szCs w:val="22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cyan"/>
          <w:vertAlign w:val="baseline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 should UNOPS accept this bid: </w:t>
      </w:r>
    </w:p>
    <w:p w:rsidR="00000000" w:rsidDel="00000000" w:rsidP="00000000" w:rsidRDefault="00000000" w:rsidRPr="00000000" w14:paraId="00000057">
      <w:pPr>
        <w:tabs>
          <w:tab w:val="left" w:leader="none" w:pos="990"/>
          <w:tab w:val="left" w:leader="none" w:pos="5040"/>
          <w:tab w:val="left" w:leader="none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990"/>
          <w:tab w:val="left" w:leader="none" w:pos="5040"/>
          <w:tab w:val="left" w:leader="none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9">
      <w:pPr>
        <w:tabs>
          <w:tab w:val="left" w:leader="none" w:pos="7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B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5D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  <w:rtl w:val="0"/>
        </w:rPr>
        <w:t xml:space="preserve">Signature</w:t>
        <w:tab/>
        <w:t xml:space="preserve">: _____________________________________________________________</w:t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SpwzZeNQMaKuRDqubU4zIDg8IQ==">CgMxLjA4AHIhMXhnSXZSaVQyZHU3VEFpTEpjYmxTaGRqVmQ2NHNGUWNF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