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the required qualify standards as specified in the Section II Schedule of Requirements</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RFQ/2024/55003</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240" w:lineRule="auto"/>
        <w:jc w:val="both"/>
        <w:rPr/>
      </w:pPr>
      <w:r w:rsidDel="00000000" w:rsidR="00000000" w:rsidRPr="00000000">
        <w:rPr>
          <w:rtl w:val="0"/>
        </w:rPr>
      </w:r>
    </w:p>
    <w:p w:rsidR="00000000" w:rsidDel="00000000" w:rsidP="00000000" w:rsidRDefault="00000000" w:rsidRPr="00000000" w14:paraId="00000007">
      <w:pPr>
        <w:spacing w:before="200" w:line="240" w:lineRule="auto"/>
        <w:jc w:val="both"/>
        <w:rPr/>
      </w:pPr>
      <w:r w:rsidDel="00000000" w:rsidR="00000000" w:rsidRPr="00000000">
        <w:rPr>
          <w:rtl w:val="0"/>
        </w:rPr>
        <w:t xml:space="preserve">We hereby confirm that the equipment offered for this RFQ is compliant with the requirements of the Section II Schedule of requirements, mainly with the required quality standards and regulatory documents as required under the below clauses of the Section II Schedule of Requirements: clause 2.2.1, 2.2.2, 2.2.8 and 2.2.11 for pipes, clauses 2.3.1, 2.3.5 for shaped products, clauses 2.4.1 and 2.4.4 for bends, clauses 2.5.2 and 2.5.7 for supports, clauses 2.6.3 for sliding supports and clause 2.7.3 for fixed supports.</w:t>
      </w:r>
    </w:p>
    <w:p w:rsidR="00000000" w:rsidDel="00000000" w:rsidP="00000000" w:rsidRDefault="00000000" w:rsidRPr="00000000" w14:paraId="00000008">
      <w:pPr>
        <w:spacing w:before="200" w:lineRule="auto"/>
        <w:jc w:val="both"/>
        <w:rPr/>
      </w:pPr>
      <w:r w:rsidDel="00000000" w:rsidR="00000000" w:rsidRPr="00000000">
        <w:rPr>
          <w:rtl w:val="0"/>
        </w:rPr>
        <w:t xml:space="preserve">We hereby confirm that (if awarded) the goods will be accompanied with the original documents (certificates, test results, etc) confirming compliance of the goods with the standards as required under the clauses of the Schedule of Requirements as listed above.</w:t>
      </w:r>
    </w:p>
    <w:p w:rsidR="00000000" w:rsidDel="00000000" w:rsidP="00000000" w:rsidRDefault="00000000" w:rsidRPr="00000000" w14:paraId="00000009">
      <w:pPr>
        <w:spacing w:before="200" w:line="240" w:lineRule="auto"/>
        <w:jc w:val="both"/>
        <w:rPr/>
      </w:pPr>
      <w:r w:rsidDel="00000000" w:rsidR="00000000" w:rsidRPr="00000000">
        <w:rPr>
          <w:rtl w:val="0"/>
        </w:rPr>
      </w:r>
    </w:p>
    <w:p w:rsidR="00000000" w:rsidDel="00000000" w:rsidP="00000000" w:rsidRDefault="00000000" w:rsidRPr="00000000" w14:paraId="0000000A">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B">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C">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D">
      <w:pPr>
        <w:tabs>
          <w:tab w:val="left" w:leader="none" w:pos="720"/>
        </w:tabs>
        <w:rPr>
          <w:color w:val="000000"/>
        </w:rPr>
      </w:pPr>
      <w:r w:rsidDel="00000000" w:rsidR="00000000" w:rsidRPr="00000000">
        <w:rPr>
          <w:rtl w:val="0"/>
        </w:rPr>
      </w:r>
    </w:p>
    <w:p w:rsidR="00000000" w:rsidDel="00000000" w:rsidP="00000000" w:rsidRDefault="00000000" w:rsidRPr="00000000" w14:paraId="0000000E">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0F">
      <w:pPr>
        <w:rPr>
          <w:color w:val="000000"/>
        </w:rPr>
      </w:pPr>
      <w:r w:rsidDel="00000000" w:rsidR="00000000" w:rsidRPr="00000000">
        <w:rPr>
          <w:rtl w:val="0"/>
        </w:rPr>
      </w:r>
    </w:p>
    <w:p w:rsidR="00000000" w:rsidDel="00000000" w:rsidP="00000000" w:rsidRDefault="00000000" w:rsidRPr="00000000" w14:paraId="00000010">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5">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4/55003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9">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J4PJ8Plg6M0moFQOCG+pvpAZKw==">CgMxLjA4AHIhMXVic2xLUEFNM1BPcFRIdVFjdzBFbG9Kc2tZVGFEMGRy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