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1"/>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color w:val="004976"/>
          <w:sz w:val="17"/>
          <w:szCs w:val="17"/>
          <w:rtl w:val="0"/>
        </w:rPr>
        <w:t xml:space="preserve">____________________</w:t>
      </w:r>
      <w:r w:rsidDel="00000000" w:rsidR="00000000" w:rsidRPr="00000000">
        <w:rPr>
          <w:rtl w:val="0"/>
        </w:rPr>
      </w:r>
    </w:p>
    <w:p w:rsidR="00000000" w:rsidDel="00000000" w:rsidP="00000000" w:rsidRDefault="00000000" w:rsidRPr="00000000" w14:paraId="00000011">
      <w:pPr>
        <w:ind w:left="1620" w:right="0"/>
        <w:jc w:val="both"/>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the </w:t>
      </w:r>
      <w:r w:rsidDel="00000000" w:rsidR="00000000" w:rsidRPr="00000000">
        <w:rPr>
          <w:i w:val="1"/>
          <w:sz w:val="17"/>
          <w:szCs w:val="17"/>
          <w:rtl w:val="0"/>
        </w:rPr>
        <w:t xml:space="preserve">Provision of technical expertise to guide the development and delivery of e-learning </w:t>
      </w:r>
      <w:r w:rsidDel="00000000" w:rsidR="00000000" w:rsidRPr="00000000">
        <w:rPr>
          <w:i w:val="1"/>
          <w:sz w:val="17"/>
          <w:szCs w:val="17"/>
          <w:rtl w:val="0"/>
        </w:rPr>
        <w:t xml:space="preserve">trainings</w:t>
      </w:r>
      <w:r w:rsidDel="00000000" w:rsidR="00000000" w:rsidRPr="00000000">
        <w:rPr>
          <w:i w:val="1"/>
          <w:sz w:val="17"/>
          <w:szCs w:val="17"/>
          <w:rtl w:val="0"/>
        </w:rPr>
        <w:t xml:space="preserve"> on climate finance transparency</w:t>
      </w:r>
      <w:r w:rsidDel="00000000" w:rsidR="00000000" w:rsidRPr="00000000">
        <w:rPr>
          <w:sz w:val="17"/>
          <w:szCs w:val="17"/>
          <w:rtl w:val="0"/>
        </w:rPr>
        <w:t xml:space="preserve">, CFP document ref. No. CFP-11875-2024-05, dated 2 December 2024</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4"/>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4"/>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4"/>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4"/>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4"/>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4"/>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4"/>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4"/>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4"/>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4"/>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15.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5"/>
        <w:gridCol w:w="2385"/>
        <w:gridCol w:w="1125"/>
        <w:gridCol w:w="1800"/>
        <w:gridCol w:w="320"/>
        <w:gridCol w:w="1600"/>
        <w:gridCol w:w="2580"/>
        <w:tblGridChange w:id="0">
          <w:tblGrid>
            <w:gridCol w:w="1005"/>
            <w:gridCol w:w="2385"/>
            <w:gridCol w:w="1125"/>
            <w:gridCol w:w="180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color w:val="004976"/>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rtl w:val="0"/>
        </w:rPr>
      </w:r>
    </w:p>
    <w:p w:rsidR="00000000" w:rsidDel="00000000" w:rsidP="00000000" w:rsidRDefault="00000000" w:rsidRPr="00000000" w14:paraId="0000002B">
      <w:pPr>
        <w:ind w:left="1620" w:right="0"/>
        <w:rPr>
          <w:sz w:val="17"/>
          <w:szCs w:val="17"/>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the </w:t>
      </w:r>
      <w:r w:rsidDel="00000000" w:rsidR="00000000" w:rsidRPr="00000000">
        <w:rPr>
          <w:i w:val="1"/>
          <w:sz w:val="17"/>
          <w:szCs w:val="17"/>
          <w:rtl w:val="0"/>
        </w:rPr>
        <w:t xml:space="preserve">Provision of technical expertise to guide the development and delivery of e-learning trainings on climate finance transparency</w:t>
      </w:r>
      <w:r w:rsidDel="00000000" w:rsidR="00000000" w:rsidRPr="00000000">
        <w:rPr>
          <w:sz w:val="17"/>
          <w:szCs w:val="17"/>
          <w:rtl w:val="0"/>
        </w:rPr>
        <w:t xml:space="preserve">, CFP ref. no.</w:t>
      </w:r>
      <w:r w:rsidDel="00000000" w:rsidR="00000000" w:rsidRPr="00000000">
        <w:rPr>
          <w:sz w:val="17"/>
          <w:szCs w:val="17"/>
          <w:rtl w:val="0"/>
        </w:rPr>
        <w:t xml:space="preserve">CFP-11875-2024-05</w:t>
      </w:r>
      <w:r w:rsidDel="00000000" w:rsidR="00000000" w:rsidRPr="00000000">
        <w:rPr>
          <w:sz w:val="17"/>
          <w:szCs w:val="17"/>
          <w:rtl w:val="0"/>
        </w:rPr>
        <w:t xml:space="preserve">, dated 2 December 2024.</w:t>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70924326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120629490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1360932017"/>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5"/>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5"/>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5"/>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5"/>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5"/>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5"/>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119330806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190288378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67572256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2"/>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2"/>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2"/>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2"/>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2"/>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2"/>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2"/>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675200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1430410853"/>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209921436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168581158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0"/>
        <w:jc w:val="both"/>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CFP-11875-2024-05</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