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35674" w14:textId="1F02F227" w:rsidR="000C51C5" w:rsidRDefault="000C51C5" w:rsidP="000C51C5">
      <w:pPr>
        <w:spacing w:line="276" w:lineRule="auto"/>
        <w:jc w:val="center"/>
        <w:rPr>
          <w:rStyle w:val="Strong"/>
          <w:rFonts w:asciiTheme="minorHAnsi" w:hAnsiTheme="minorHAnsi" w:cstheme="minorHAnsi"/>
          <w:color w:val="00B0F0"/>
        </w:rPr>
      </w:pPr>
      <w:r w:rsidRPr="00EA65A8">
        <w:rPr>
          <w:rStyle w:val="Strong"/>
          <w:rFonts w:asciiTheme="minorHAnsi" w:hAnsiTheme="minorHAnsi" w:cstheme="minorHAnsi"/>
          <w:color w:val="00B0F0"/>
        </w:rPr>
        <w:t xml:space="preserve">TERMS OF REFERENCE (TOR) FOR </w:t>
      </w:r>
      <w:r>
        <w:rPr>
          <w:rStyle w:val="Strong"/>
          <w:rFonts w:asciiTheme="minorHAnsi" w:hAnsiTheme="minorHAnsi" w:cstheme="minorHAnsi"/>
          <w:color w:val="00B0F0"/>
        </w:rPr>
        <w:t>INSTITUTIONAL</w:t>
      </w:r>
      <w:r w:rsidRPr="00EA65A8">
        <w:rPr>
          <w:rStyle w:val="Strong"/>
          <w:rFonts w:asciiTheme="minorHAnsi" w:hAnsiTheme="minorHAnsi" w:cstheme="minorHAnsi"/>
          <w:color w:val="00B0F0"/>
        </w:rPr>
        <w:t xml:space="preserve"> CONTRACTORS</w:t>
      </w:r>
    </w:p>
    <w:p w14:paraId="03E09CCD" w14:textId="77777777" w:rsidR="0013506D" w:rsidRDefault="0013506D" w:rsidP="000C51C5">
      <w:pPr>
        <w:spacing w:line="276" w:lineRule="auto"/>
        <w:jc w:val="center"/>
        <w:rPr>
          <w:rStyle w:val="Strong"/>
          <w:rFonts w:asciiTheme="minorHAnsi" w:hAnsiTheme="minorHAnsi" w:cstheme="minorHAnsi"/>
          <w:color w:val="00B0F0"/>
        </w:rPr>
      </w:pPr>
    </w:p>
    <w:p w14:paraId="34592BA9" w14:textId="77777777" w:rsidR="000C51C5" w:rsidRPr="00EA65A8" w:rsidRDefault="000C51C5" w:rsidP="000C51C5">
      <w:pPr>
        <w:spacing w:line="276" w:lineRule="auto"/>
        <w:jc w:val="center"/>
        <w:rPr>
          <w:rStyle w:val="Strong"/>
          <w:rFonts w:asciiTheme="minorHAnsi" w:hAnsiTheme="minorHAnsi" w:cstheme="minorHAnsi"/>
          <w:color w:val="00B0F0"/>
        </w:rPr>
      </w:pPr>
    </w:p>
    <w:tbl>
      <w:tblPr>
        <w:tblW w:w="90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4744"/>
        <w:gridCol w:w="1646"/>
      </w:tblGrid>
      <w:tr w:rsidR="000C51C5" w:rsidRPr="00EA65A8" w14:paraId="66F32501" w14:textId="77777777" w:rsidTr="0B4184F6">
        <w:trPr>
          <w:trHeight w:val="323"/>
        </w:trPr>
        <w:tc>
          <w:tcPr>
            <w:tcW w:w="9000" w:type="dxa"/>
            <w:gridSpan w:val="3"/>
            <w:shd w:val="clear" w:color="auto" w:fill="E7E6E6"/>
          </w:tcPr>
          <w:p w14:paraId="1CD9B4A0" w14:textId="77777777" w:rsidR="000C51C5" w:rsidRPr="00EA65A8" w:rsidRDefault="000C51C5" w:rsidP="008B61B7">
            <w:pPr>
              <w:spacing w:after="120" w:line="276" w:lineRule="auto"/>
              <w:jc w:val="both"/>
              <w:rPr>
                <w:rFonts w:asciiTheme="minorHAnsi" w:hAnsiTheme="minorHAnsi" w:cstheme="minorHAnsi"/>
                <w:b/>
                <w:sz w:val="20"/>
              </w:rPr>
            </w:pPr>
            <w:r w:rsidRPr="00EA65A8">
              <w:rPr>
                <w:rFonts w:asciiTheme="minorHAnsi" w:hAnsiTheme="minorHAnsi" w:cstheme="minorHAnsi"/>
                <w:b/>
                <w:sz w:val="20"/>
              </w:rPr>
              <w:t xml:space="preserve">PART I  </w:t>
            </w:r>
          </w:p>
        </w:tc>
      </w:tr>
      <w:tr w:rsidR="000C51C5" w:rsidRPr="00F81550" w14:paraId="4ED00820" w14:textId="77777777" w:rsidTr="0B4184F6">
        <w:tc>
          <w:tcPr>
            <w:tcW w:w="2610" w:type="dxa"/>
            <w:shd w:val="clear" w:color="auto" w:fill="FFFFFF" w:themeFill="background1"/>
          </w:tcPr>
          <w:p w14:paraId="18DF9120" w14:textId="77777777" w:rsidR="000C51C5" w:rsidRPr="00EA65A8" w:rsidRDefault="000C51C5" w:rsidP="008B61B7">
            <w:pPr>
              <w:spacing w:after="120" w:line="276" w:lineRule="auto"/>
              <w:jc w:val="both"/>
              <w:rPr>
                <w:rFonts w:asciiTheme="minorHAnsi" w:hAnsiTheme="minorHAnsi" w:cstheme="minorHAnsi"/>
                <w:sz w:val="20"/>
              </w:rPr>
            </w:pPr>
            <w:r w:rsidRPr="00EA65A8">
              <w:rPr>
                <w:rFonts w:asciiTheme="minorHAnsi" w:hAnsiTheme="minorHAnsi" w:cstheme="minorHAnsi"/>
                <w:sz w:val="20"/>
              </w:rPr>
              <w:t>Purpose of Assignment</w:t>
            </w:r>
          </w:p>
        </w:tc>
        <w:tc>
          <w:tcPr>
            <w:tcW w:w="6390" w:type="dxa"/>
            <w:gridSpan w:val="2"/>
            <w:shd w:val="clear" w:color="auto" w:fill="auto"/>
            <w:vAlign w:val="center"/>
          </w:tcPr>
          <w:p w14:paraId="7060F0CD" w14:textId="0A60B2D9" w:rsidR="00FC78CD" w:rsidRPr="00E66D48" w:rsidRDefault="00501218" w:rsidP="008B61B7">
            <w:pPr>
              <w:pStyle w:val="NormalWeb"/>
              <w:spacing w:before="0" w:beforeAutospacing="0" w:after="120" w:afterAutospacing="0" w:line="276" w:lineRule="auto"/>
              <w:rPr>
                <w:rFonts w:asciiTheme="minorHAnsi" w:hAnsiTheme="minorHAnsi" w:cstheme="minorHAnsi"/>
                <w:b/>
                <w:sz w:val="20"/>
                <w:szCs w:val="20"/>
                <w:lang w:val="en-US"/>
              </w:rPr>
            </w:pPr>
            <w:r w:rsidRPr="00E66D48">
              <w:rPr>
                <w:rFonts w:asciiTheme="minorHAnsi" w:hAnsiTheme="minorHAnsi" w:cstheme="minorHAnsi"/>
                <w:b/>
                <w:sz w:val="20"/>
                <w:szCs w:val="20"/>
                <w:lang w:val="en-US"/>
              </w:rPr>
              <w:t xml:space="preserve">To </w:t>
            </w:r>
            <w:r w:rsidR="00F81550" w:rsidRPr="00E66D48">
              <w:rPr>
                <w:rFonts w:asciiTheme="minorHAnsi" w:hAnsiTheme="minorHAnsi" w:cstheme="minorHAnsi"/>
                <w:b/>
                <w:sz w:val="20"/>
                <w:szCs w:val="20"/>
                <w:lang w:val="en-US"/>
              </w:rPr>
              <w:t xml:space="preserve">conduct quantitative data collection for the </w:t>
            </w:r>
            <w:r w:rsidR="00EA7B5F" w:rsidRPr="00E66D48">
              <w:rPr>
                <w:rFonts w:asciiTheme="minorHAnsi" w:hAnsiTheme="minorHAnsi" w:cstheme="minorHAnsi"/>
                <w:b/>
                <w:sz w:val="20"/>
                <w:szCs w:val="20"/>
                <w:lang w:val="en-US"/>
              </w:rPr>
              <w:t>i</w:t>
            </w:r>
            <w:r w:rsidR="00FE3C03" w:rsidRPr="00E66D48">
              <w:rPr>
                <w:rFonts w:asciiTheme="minorHAnsi" w:hAnsiTheme="minorHAnsi" w:cstheme="minorHAnsi"/>
                <w:b/>
                <w:sz w:val="20"/>
                <w:szCs w:val="20"/>
                <w:lang w:val="en-US"/>
              </w:rPr>
              <w:t xml:space="preserve">mpact </w:t>
            </w:r>
            <w:r w:rsidR="00EA7B5F" w:rsidRPr="00E66D48">
              <w:rPr>
                <w:rFonts w:asciiTheme="minorHAnsi" w:hAnsiTheme="minorHAnsi" w:cstheme="minorHAnsi"/>
                <w:b/>
                <w:sz w:val="20"/>
                <w:szCs w:val="20"/>
                <w:lang w:val="en-US"/>
              </w:rPr>
              <w:t>e</w:t>
            </w:r>
            <w:r w:rsidR="00FE3C03" w:rsidRPr="00E66D48">
              <w:rPr>
                <w:rFonts w:asciiTheme="minorHAnsi" w:hAnsiTheme="minorHAnsi" w:cstheme="minorHAnsi"/>
                <w:b/>
                <w:sz w:val="20"/>
                <w:szCs w:val="20"/>
                <w:lang w:val="en-US"/>
              </w:rPr>
              <w:t xml:space="preserve">valuation </w:t>
            </w:r>
            <w:r w:rsidR="00775902" w:rsidRPr="00E66D48">
              <w:rPr>
                <w:rFonts w:asciiTheme="minorHAnsi" w:hAnsiTheme="minorHAnsi" w:cstheme="minorHAnsi"/>
                <w:b/>
                <w:sz w:val="20"/>
                <w:szCs w:val="20"/>
                <w:lang w:val="en-US"/>
              </w:rPr>
              <w:t xml:space="preserve">on </w:t>
            </w:r>
            <w:r w:rsidR="00B22842" w:rsidRPr="00E66D48">
              <w:rPr>
                <w:rFonts w:asciiTheme="minorHAnsi" w:hAnsiTheme="minorHAnsi" w:cstheme="minorHAnsi"/>
                <w:b/>
                <w:sz w:val="20"/>
                <w:szCs w:val="20"/>
                <w:lang w:val="en-US"/>
              </w:rPr>
              <w:t xml:space="preserve">the </w:t>
            </w:r>
            <w:r w:rsidR="00775902" w:rsidRPr="00E66D48">
              <w:rPr>
                <w:rFonts w:asciiTheme="minorHAnsi" w:hAnsiTheme="minorHAnsi" w:cstheme="minorHAnsi"/>
                <w:b/>
                <w:sz w:val="20"/>
                <w:szCs w:val="20"/>
                <w:lang w:val="en-US"/>
              </w:rPr>
              <w:t xml:space="preserve">adaptive </w:t>
            </w:r>
            <w:r w:rsidR="00B45A8A" w:rsidRPr="00E66D48">
              <w:rPr>
                <w:rFonts w:asciiTheme="minorHAnsi" w:hAnsiTheme="minorHAnsi" w:cstheme="minorHAnsi"/>
                <w:b/>
                <w:sz w:val="20"/>
                <w:szCs w:val="20"/>
                <w:lang w:val="en-US"/>
              </w:rPr>
              <w:t xml:space="preserve">component </w:t>
            </w:r>
            <w:r w:rsidR="00FE3C03" w:rsidRPr="00E66D48">
              <w:rPr>
                <w:rFonts w:asciiTheme="minorHAnsi" w:hAnsiTheme="minorHAnsi" w:cstheme="minorHAnsi"/>
                <w:b/>
                <w:sz w:val="20"/>
                <w:szCs w:val="20"/>
                <w:lang w:val="en-US"/>
              </w:rPr>
              <w:t>of Nutrition Improvement through Cash and Health Education (NICHE) in Kenya</w:t>
            </w:r>
            <w:r w:rsidR="009F5B10" w:rsidRPr="00E66D48">
              <w:rPr>
                <w:rFonts w:asciiTheme="minorHAnsi" w:hAnsiTheme="minorHAnsi" w:cstheme="minorHAnsi"/>
                <w:b/>
                <w:sz w:val="20"/>
                <w:szCs w:val="20"/>
                <w:lang w:val="en-US"/>
              </w:rPr>
              <w:t>.</w:t>
            </w:r>
            <w:r w:rsidR="00FC78CD" w:rsidRPr="00E66D48">
              <w:rPr>
                <w:rFonts w:asciiTheme="minorHAnsi" w:hAnsiTheme="minorHAnsi" w:cstheme="minorHAnsi"/>
                <w:b/>
                <w:sz w:val="20"/>
                <w:szCs w:val="20"/>
                <w:lang w:val="en-US"/>
              </w:rPr>
              <w:t xml:space="preserve"> </w:t>
            </w:r>
            <w:proofErr w:type="gramStart"/>
            <w:r w:rsidR="00FC78CD" w:rsidRPr="00E66D48">
              <w:rPr>
                <w:rFonts w:asciiTheme="minorHAnsi" w:hAnsiTheme="minorHAnsi" w:cstheme="minorHAnsi"/>
                <w:b/>
                <w:sz w:val="20"/>
                <w:szCs w:val="20"/>
                <w:lang w:val="en-US"/>
              </w:rPr>
              <w:t>In particular to</w:t>
            </w:r>
            <w:proofErr w:type="gramEnd"/>
            <w:r w:rsidR="00FC78CD" w:rsidRPr="00E66D48">
              <w:rPr>
                <w:rFonts w:asciiTheme="minorHAnsi" w:hAnsiTheme="minorHAnsi" w:cstheme="minorHAnsi"/>
                <w:b/>
                <w:sz w:val="20"/>
                <w:szCs w:val="20"/>
                <w:lang w:val="en-US"/>
              </w:rPr>
              <w:t>:</w:t>
            </w:r>
          </w:p>
          <w:p w14:paraId="5E3377F7" w14:textId="1CCB5DA5" w:rsidR="009F5B10" w:rsidRPr="00E66D48" w:rsidRDefault="00725FDF" w:rsidP="008B61B7">
            <w:pPr>
              <w:pStyle w:val="NormalWeb"/>
              <w:numPr>
                <w:ilvl w:val="0"/>
                <w:numId w:val="40"/>
              </w:numPr>
              <w:spacing w:before="0" w:beforeAutospacing="0" w:after="120" w:afterAutospacing="0" w:line="276" w:lineRule="auto"/>
              <w:rPr>
                <w:rFonts w:asciiTheme="minorHAnsi" w:hAnsiTheme="minorHAnsi" w:cstheme="minorHAnsi"/>
                <w:b/>
                <w:sz w:val="20"/>
                <w:szCs w:val="20"/>
                <w:lang w:val="en-US"/>
              </w:rPr>
            </w:pPr>
            <w:r w:rsidRPr="00E66D48">
              <w:rPr>
                <w:rFonts w:asciiTheme="minorHAnsi" w:hAnsiTheme="minorHAnsi" w:cstheme="minorHAnsi"/>
                <w:b/>
                <w:sz w:val="20"/>
                <w:szCs w:val="20"/>
                <w:lang w:val="en-US"/>
              </w:rPr>
              <w:t>Conduct</w:t>
            </w:r>
            <w:r w:rsidR="00FC78CD" w:rsidRPr="00E66D48">
              <w:rPr>
                <w:rFonts w:asciiTheme="minorHAnsi" w:hAnsiTheme="minorHAnsi" w:cstheme="minorHAnsi"/>
                <w:b/>
                <w:sz w:val="20"/>
                <w:szCs w:val="20"/>
                <w:lang w:val="en-US"/>
              </w:rPr>
              <w:t xml:space="preserve"> </w:t>
            </w:r>
            <w:r w:rsidR="009A46D9" w:rsidRPr="00E66D48">
              <w:rPr>
                <w:rFonts w:asciiTheme="minorHAnsi" w:hAnsiTheme="minorHAnsi" w:cstheme="minorHAnsi"/>
                <w:b/>
                <w:sz w:val="20"/>
                <w:szCs w:val="20"/>
                <w:lang w:val="en-US"/>
              </w:rPr>
              <w:t>data collection for five rounds of quantitative surveys (three rounds of main survey and two rounds of post-distribution monitoring surveys)</w:t>
            </w:r>
            <w:r w:rsidR="00D709FB" w:rsidRPr="00E66D48">
              <w:rPr>
                <w:rFonts w:asciiTheme="minorHAnsi" w:hAnsiTheme="minorHAnsi" w:cstheme="minorHAnsi"/>
                <w:b/>
                <w:sz w:val="20"/>
                <w:szCs w:val="20"/>
                <w:lang w:val="en-US"/>
              </w:rPr>
              <w:t>.</w:t>
            </w:r>
          </w:p>
          <w:p w14:paraId="465CBDF0" w14:textId="77777777" w:rsidR="00D51057" w:rsidRPr="00E66D48" w:rsidRDefault="002D2929" w:rsidP="008B61B7">
            <w:pPr>
              <w:pStyle w:val="NormalWeb"/>
              <w:numPr>
                <w:ilvl w:val="0"/>
                <w:numId w:val="40"/>
              </w:numPr>
              <w:spacing w:before="0" w:beforeAutospacing="0" w:after="120" w:afterAutospacing="0" w:line="276" w:lineRule="auto"/>
              <w:rPr>
                <w:rFonts w:asciiTheme="minorHAnsi" w:hAnsiTheme="minorHAnsi" w:cstheme="minorHAnsi"/>
                <w:b/>
                <w:sz w:val="20"/>
                <w:szCs w:val="20"/>
                <w:lang w:val="en-US"/>
              </w:rPr>
            </w:pPr>
            <w:r w:rsidRPr="00E66D48">
              <w:rPr>
                <w:rFonts w:asciiTheme="minorHAnsi" w:hAnsiTheme="minorHAnsi" w:cstheme="minorHAnsi"/>
                <w:b/>
                <w:sz w:val="20"/>
                <w:szCs w:val="20"/>
                <w:lang w:val="en-US"/>
              </w:rPr>
              <w:t>Participate in reference group meetings for the impact evaluation.</w:t>
            </w:r>
          </w:p>
          <w:p w14:paraId="53CF3278" w14:textId="0BBC001B" w:rsidR="002D2929" w:rsidRPr="00E66D48" w:rsidRDefault="00ED1BBC" w:rsidP="008B61B7">
            <w:pPr>
              <w:pStyle w:val="NormalWeb"/>
              <w:numPr>
                <w:ilvl w:val="0"/>
                <w:numId w:val="40"/>
              </w:numPr>
              <w:spacing w:before="0" w:beforeAutospacing="0" w:after="120" w:afterAutospacing="0" w:line="276" w:lineRule="auto"/>
              <w:rPr>
                <w:rFonts w:asciiTheme="minorHAnsi" w:hAnsiTheme="minorHAnsi" w:cstheme="minorHAnsi"/>
                <w:b/>
                <w:sz w:val="20"/>
                <w:szCs w:val="20"/>
                <w:lang w:val="en-US"/>
              </w:rPr>
            </w:pPr>
            <w:r w:rsidRPr="00E66D48">
              <w:rPr>
                <w:rFonts w:asciiTheme="minorHAnsi" w:hAnsiTheme="minorHAnsi" w:cstheme="minorHAnsi"/>
                <w:b/>
                <w:sz w:val="20"/>
                <w:szCs w:val="20"/>
                <w:lang w:val="en-US"/>
              </w:rPr>
              <w:t xml:space="preserve">Support presentation of the results to </w:t>
            </w:r>
            <w:r w:rsidR="00534461" w:rsidRPr="00E66D48">
              <w:rPr>
                <w:rFonts w:asciiTheme="minorHAnsi" w:hAnsiTheme="minorHAnsi" w:cstheme="minorHAnsi"/>
                <w:b/>
                <w:sz w:val="20"/>
                <w:szCs w:val="20"/>
                <w:lang w:val="en-US"/>
              </w:rPr>
              <w:t>programme stakeholders.</w:t>
            </w:r>
          </w:p>
        </w:tc>
      </w:tr>
      <w:tr w:rsidR="000C51C5" w:rsidRPr="00EA65A8" w14:paraId="1ADD484B" w14:textId="77777777" w:rsidTr="0B4184F6">
        <w:tc>
          <w:tcPr>
            <w:tcW w:w="2610" w:type="dxa"/>
            <w:shd w:val="clear" w:color="auto" w:fill="FFFFFF" w:themeFill="background1"/>
          </w:tcPr>
          <w:p w14:paraId="1DD487FF" w14:textId="77777777" w:rsidR="000C51C5" w:rsidRPr="00EA65A8" w:rsidRDefault="000C51C5" w:rsidP="008B61B7">
            <w:pPr>
              <w:spacing w:after="120" w:line="276" w:lineRule="auto"/>
              <w:jc w:val="both"/>
              <w:rPr>
                <w:rFonts w:asciiTheme="minorHAnsi" w:hAnsiTheme="minorHAnsi" w:cstheme="minorHAnsi"/>
                <w:sz w:val="20"/>
              </w:rPr>
            </w:pPr>
            <w:r w:rsidRPr="00EA65A8">
              <w:rPr>
                <w:rFonts w:asciiTheme="minorHAnsi" w:hAnsiTheme="minorHAnsi" w:cstheme="minorHAnsi"/>
                <w:sz w:val="20"/>
              </w:rPr>
              <w:t>Location of Assignment</w:t>
            </w:r>
          </w:p>
        </w:tc>
        <w:tc>
          <w:tcPr>
            <w:tcW w:w="6390" w:type="dxa"/>
            <w:gridSpan w:val="2"/>
            <w:shd w:val="clear" w:color="auto" w:fill="auto"/>
            <w:vAlign w:val="center"/>
          </w:tcPr>
          <w:p w14:paraId="7D720957" w14:textId="09007BBD" w:rsidR="000C51C5" w:rsidRPr="00E66D48" w:rsidRDefault="006D4207" w:rsidP="008B61B7">
            <w:pPr>
              <w:spacing w:after="120" w:line="276" w:lineRule="auto"/>
              <w:rPr>
                <w:rFonts w:asciiTheme="minorHAnsi" w:eastAsia="Arial Unicode MS" w:hAnsiTheme="minorHAnsi" w:cstheme="minorHAnsi"/>
                <w:color w:val="auto"/>
                <w:sz w:val="20"/>
              </w:rPr>
            </w:pPr>
            <w:r w:rsidRPr="00E66D48">
              <w:rPr>
                <w:rFonts w:asciiTheme="minorHAnsi" w:eastAsia="Arial Unicode MS" w:hAnsiTheme="minorHAnsi" w:cstheme="minorHAnsi"/>
                <w:color w:val="auto"/>
                <w:sz w:val="20"/>
              </w:rPr>
              <w:t xml:space="preserve">Three </w:t>
            </w:r>
            <w:r w:rsidR="00FE3C03" w:rsidRPr="00E66D48">
              <w:rPr>
                <w:rFonts w:asciiTheme="minorHAnsi" w:eastAsia="Arial Unicode MS" w:hAnsiTheme="minorHAnsi" w:cstheme="minorHAnsi"/>
                <w:color w:val="auto"/>
                <w:sz w:val="20"/>
              </w:rPr>
              <w:t xml:space="preserve">to </w:t>
            </w:r>
            <w:r w:rsidR="00E35C51" w:rsidRPr="00E66D48">
              <w:rPr>
                <w:rFonts w:asciiTheme="minorHAnsi" w:eastAsia="Arial Unicode MS" w:hAnsiTheme="minorHAnsi" w:cstheme="minorHAnsi"/>
                <w:color w:val="auto"/>
                <w:sz w:val="20"/>
              </w:rPr>
              <w:t xml:space="preserve">four </w:t>
            </w:r>
            <w:r w:rsidR="00FE3C03" w:rsidRPr="00E66D48">
              <w:rPr>
                <w:rFonts w:asciiTheme="minorHAnsi" w:eastAsia="Arial Unicode MS" w:hAnsiTheme="minorHAnsi" w:cstheme="minorHAnsi"/>
                <w:color w:val="auto"/>
                <w:sz w:val="20"/>
              </w:rPr>
              <w:t>sub</w:t>
            </w:r>
            <w:r w:rsidR="00E35C51" w:rsidRPr="00E66D48">
              <w:rPr>
                <w:rFonts w:asciiTheme="minorHAnsi" w:eastAsia="Arial Unicode MS" w:hAnsiTheme="minorHAnsi" w:cstheme="minorHAnsi"/>
                <w:color w:val="auto"/>
                <w:sz w:val="20"/>
              </w:rPr>
              <w:t>-</w:t>
            </w:r>
            <w:r w:rsidR="00FE3C03" w:rsidRPr="00E66D48">
              <w:rPr>
                <w:rFonts w:asciiTheme="minorHAnsi" w:eastAsia="Arial Unicode MS" w:hAnsiTheme="minorHAnsi" w:cstheme="minorHAnsi"/>
                <w:color w:val="auto"/>
                <w:sz w:val="20"/>
              </w:rPr>
              <w:t xml:space="preserve">counties in Kenya </w:t>
            </w:r>
            <w:r w:rsidR="00BD7155" w:rsidRPr="00E66D48">
              <w:rPr>
                <w:rFonts w:asciiTheme="minorHAnsi" w:eastAsia="Arial Unicode MS" w:hAnsiTheme="minorHAnsi" w:cstheme="minorHAnsi"/>
                <w:color w:val="auto"/>
                <w:sz w:val="20"/>
              </w:rPr>
              <w:t>(</w:t>
            </w:r>
            <w:r w:rsidR="00E35C51" w:rsidRPr="00E66D48">
              <w:rPr>
                <w:rFonts w:asciiTheme="minorHAnsi" w:eastAsia="Arial Unicode MS" w:hAnsiTheme="minorHAnsi" w:cstheme="minorHAnsi"/>
                <w:color w:val="auto"/>
                <w:sz w:val="20"/>
              </w:rPr>
              <w:t xml:space="preserve">within counties of </w:t>
            </w:r>
            <w:r w:rsidR="00BD7155" w:rsidRPr="00E66D48">
              <w:rPr>
                <w:rFonts w:asciiTheme="minorHAnsi" w:eastAsia="Arial Unicode MS" w:hAnsiTheme="minorHAnsi" w:cstheme="minorHAnsi"/>
                <w:color w:val="auto"/>
                <w:sz w:val="20"/>
              </w:rPr>
              <w:t>Garissa</w:t>
            </w:r>
            <w:r w:rsidR="000633E8" w:rsidRPr="00E66D48">
              <w:rPr>
                <w:rFonts w:asciiTheme="minorHAnsi" w:eastAsia="Arial Unicode MS" w:hAnsiTheme="minorHAnsi" w:cstheme="minorHAnsi"/>
                <w:color w:val="auto"/>
                <w:sz w:val="20"/>
              </w:rPr>
              <w:t xml:space="preserve"> </w:t>
            </w:r>
            <w:r w:rsidR="00E35C51" w:rsidRPr="00E66D48">
              <w:rPr>
                <w:rFonts w:asciiTheme="minorHAnsi" w:eastAsia="Arial Unicode MS" w:hAnsiTheme="minorHAnsi" w:cstheme="minorHAnsi"/>
                <w:color w:val="auto"/>
                <w:sz w:val="20"/>
              </w:rPr>
              <w:t xml:space="preserve">and potentially </w:t>
            </w:r>
            <w:r w:rsidR="00BD7155" w:rsidRPr="00E66D48">
              <w:rPr>
                <w:rFonts w:asciiTheme="minorHAnsi" w:eastAsia="Arial Unicode MS" w:hAnsiTheme="minorHAnsi" w:cstheme="minorHAnsi"/>
                <w:color w:val="auto"/>
                <w:sz w:val="20"/>
              </w:rPr>
              <w:t xml:space="preserve">others </w:t>
            </w:r>
            <w:r w:rsidR="00E35C51" w:rsidRPr="00E66D48">
              <w:rPr>
                <w:rFonts w:asciiTheme="minorHAnsi" w:eastAsia="Arial Unicode MS" w:hAnsiTheme="minorHAnsi" w:cstheme="minorHAnsi"/>
                <w:color w:val="auto"/>
                <w:sz w:val="20"/>
              </w:rPr>
              <w:t>TBC</w:t>
            </w:r>
            <w:r w:rsidR="00BD7155" w:rsidRPr="00E66D48">
              <w:rPr>
                <w:rFonts w:asciiTheme="minorHAnsi" w:eastAsia="Arial Unicode MS" w:hAnsiTheme="minorHAnsi" w:cstheme="minorHAnsi"/>
                <w:color w:val="auto"/>
                <w:sz w:val="20"/>
              </w:rPr>
              <w:t>)</w:t>
            </w:r>
          </w:p>
        </w:tc>
      </w:tr>
      <w:tr w:rsidR="000C51C5" w:rsidRPr="00EA65A8" w14:paraId="4BBF3C01" w14:textId="77777777" w:rsidTr="0B4184F6">
        <w:tc>
          <w:tcPr>
            <w:tcW w:w="2610" w:type="dxa"/>
            <w:shd w:val="clear" w:color="auto" w:fill="FFFFFF" w:themeFill="background1"/>
          </w:tcPr>
          <w:p w14:paraId="362B1820" w14:textId="77777777" w:rsidR="000C51C5" w:rsidRPr="00EA65A8" w:rsidRDefault="000C51C5" w:rsidP="008B61B7">
            <w:pPr>
              <w:spacing w:after="120" w:line="276" w:lineRule="auto"/>
              <w:jc w:val="both"/>
              <w:rPr>
                <w:rFonts w:asciiTheme="minorHAnsi" w:hAnsiTheme="minorHAnsi" w:cstheme="minorHAnsi"/>
                <w:sz w:val="20"/>
              </w:rPr>
            </w:pPr>
            <w:r w:rsidRPr="00EA65A8">
              <w:rPr>
                <w:rFonts w:asciiTheme="minorHAnsi" w:hAnsiTheme="minorHAnsi" w:cstheme="minorHAnsi"/>
                <w:sz w:val="20"/>
              </w:rPr>
              <w:t>Duration of contract</w:t>
            </w:r>
          </w:p>
        </w:tc>
        <w:tc>
          <w:tcPr>
            <w:tcW w:w="6390" w:type="dxa"/>
            <w:gridSpan w:val="2"/>
            <w:shd w:val="clear" w:color="auto" w:fill="auto"/>
            <w:vAlign w:val="center"/>
          </w:tcPr>
          <w:p w14:paraId="2E4943EA" w14:textId="7520E8FC" w:rsidR="000C51C5" w:rsidRPr="00E66D48" w:rsidRDefault="00630313" w:rsidP="008B61B7">
            <w:pPr>
              <w:spacing w:after="120" w:line="276" w:lineRule="auto"/>
              <w:rPr>
                <w:rFonts w:asciiTheme="minorHAnsi" w:hAnsiTheme="minorHAnsi" w:cstheme="minorHAnsi"/>
                <w:color w:val="auto"/>
                <w:sz w:val="20"/>
              </w:rPr>
            </w:pPr>
            <w:r w:rsidRPr="00E66D48">
              <w:rPr>
                <w:rFonts w:asciiTheme="minorHAnsi" w:hAnsiTheme="minorHAnsi" w:cstheme="minorHAnsi"/>
                <w:color w:val="auto"/>
                <w:sz w:val="20"/>
              </w:rPr>
              <w:t>18 months</w:t>
            </w:r>
            <w:r w:rsidR="0080788D" w:rsidRPr="00E66D48">
              <w:rPr>
                <w:rFonts w:asciiTheme="minorHAnsi" w:hAnsiTheme="minorHAnsi" w:cstheme="minorHAnsi"/>
                <w:color w:val="auto"/>
                <w:sz w:val="20"/>
              </w:rPr>
              <w:t xml:space="preserve"> from signing the contract</w:t>
            </w:r>
          </w:p>
        </w:tc>
      </w:tr>
      <w:tr w:rsidR="000C51C5" w:rsidRPr="00EA65A8" w14:paraId="6595D814" w14:textId="77777777" w:rsidTr="0B4184F6">
        <w:tc>
          <w:tcPr>
            <w:tcW w:w="2610" w:type="dxa"/>
            <w:shd w:val="clear" w:color="auto" w:fill="FFFFFF" w:themeFill="background1"/>
          </w:tcPr>
          <w:p w14:paraId="026DBD98" w14:textId="77777777" w:rsidR="000C51C5" w:rsidRPr="00EA65A8" w:rsidRDefault="000C51C5" w:rsidP="008B61B7">
            <w:pPr>
              <w:spacing w:after="120" w:line="276" w:lineRule="auto"/>
              <w:jc w:val="both"/>
              <w:rPr>
                <w:rFonts w:asciiTheme="minorHAnsi" w:hAnsiTheme="minorHAnsi" w:cstheme="minorHAnsi"/>
                <w:sz w:val="20"/>
              </w:rPr>
            </w:pPr>
            <w:r w:rsidRPr="00EA65A8">
              <w:rPr>
                <w:rFonts w:asciiTheme="minorHAnsi" w:hAnsiTheme="minorHAnsi" w:cstheme="minorHAnsi"/>
                <w:sz w:val="20"/>
              </w:rPr>
              <w:t>Start date</w:t>
            </w:r>
          </w:p>
        </w:tc>
        <w:tc>
          <w:tcPr>
            <w:tcW w:w="4744" w:type="dxa"/>
            <w:shd w:val="clear" w:color="auto" w:fill="auto"/>
            <w:vAlign w:val="center"/>
          </w:tcPr>
          <w:p w14:paraId="470F31C8" w14:textId="722DE916" w:rsidR="000C51C5" w:rsidRPr="00E66D48" w:rsidRDefault="000C51C5" w:rsidP="008B61B7">
            <w:pPr>
              <w:spacing w:after="120" w:line="276" w:lineRule="auto"/>
              <w:rPr>
                <w:rFonts w:asciiTheme="minorHAnsi" w:hAnsiTheme="minorHAnsi" w:cstheme="minorHAnsi"/>
                <w:color w:val="auto"/>
                <w:sz w:val="20"/>
              </w:rPr>
            </w:pPr>
            <w:r w:rsidRPr="00E66D48">
              <w:rPr>
                <w:rFonts w:asciiTheme="minorHAnsi" w:hAnsiTheme="minorHAnsi" w:cstheme="minorHAnsi"/>
                <w:color w:val="auto"/>
                <w:sz w:val="20"/>
              </w:rPr>
              <w:t>From:</w:t>
            </w:r>
            <w:r w:rsidR="00204D0C" w:rsidRPr="00E66D48">
              <w:rPr>
                <w:rFonts w:asciiTheme="minorHAnsi" w:hAnsiTheme="minorHAnsi" w:cstheme="minorHAnsi"/>
                <w:color w:val="auto"/>
                <w:sz w:val="20"/>
              </w:rPr>
              <w:t xml:space="preserve"> </w:t>
            </w:r>
            <w:r w:rsidR="006C1FC0">
              <w:rPr>
                <w:rFonts w:asciiTheme="minorHAnsi" w:hAnsiTheme="minorHAnsi" w:cstheme="minorHAnsi"/>
                <w:color w:val="auto"/>
                <w:sz w:val="20"/>
              </w:rPr>
              <w:t>January</w:t>
            </w:r>
            <w:r w:rsidR="00204D0C" w:rsidRPr="00E66D48">
              <w:rPr>
                <w:rFonts w:asciiTheme="minorHAnsi" w:hAnsiTheme="minorHAnsi" w:cstheme="minorHAnsi"/>
                <w:color w:val="auto"/>
                <w:sz w:val="20"/>
              </w:rPr>
              <w:t xml:space="preserve"> 202</w:t>
            </w:r>
            <w:r w:rsidR="006C1FC0">
              <w:rPr>
                <w:rFonts w:asciiTheme="minorHAnsi" w:hAnsiTheme="minorHAnsi" w:cstheme="minorHAnsi"/>
                <w:color w:val="auto"/>
                <w:sz w:val="20"/>
              </w:rPr>
              <w:t>5</w:t>
            </w:r>
          </w:p>
        </w:tc>
        <w:tc>
          <w:tcPr>
            <w:tcW w:w="1646" w:type="dxa"/>
            <w:shd w:val="clear" w:color="auto" w:fill="auto"/>
            <w:vAlign w:val="center"/>
          </w:tcPr>
          <w:p w14:paraId="2CF59D07" w14:textId="1E5D60DC" w:rsidR="000C51C5" w:rsidRPr="00E66D48" w:rsidRDefault="000C51C5" w:rsidP="008B61B7">
            <w:pPr>
              <w:spacing w:after="120" w:line="276" w:lineRule="auto"/>
              <w:rPr>
                <w:rFonts w:asciiTheme="minorHAnsi" w:hAnsiTheme="minorHAnsi" w:cstheme="minorHAnsi"/>
                <w:sz w:val="20"/>
              </w:rPr>
            </w:pPr>
            <w:r w:rsidRPr="00E66D48">
              <w:rPr>
                <w:rFonts w:asciiTheme="minorHAnsi" w:hAnsiTheme="minorHAnsi" w:cstheme="minorHAnsi"/>
                <w:sz w:val="20"/>
              </w:rPr>
              <w:t xml:space="preserve">To: </w:t>
            </w:r>
            <w:r w:rsidR="006C1FC0">
              <w:rPr>
                <w:rFonts w:asciiTheme="minorHAnsi" w:hAnsiTheme="minorHAnsi" w:cstheme="minorHAnsi"/>
                <w:sz w:val="20"/>
              </w:rPr>
              <w:t>June</w:t>
            </w:r>
            <w:r w:rsidR="007976AF" w:rsidRPr="00E66D48">
              <w:rPr>
                <w:rFonts w:asciiTheme="minorHAnsi" w:hAnsiTheme="minorHAnsi" w:cstheme="minorHAnsi"/>
                <w:sz w:val="20"/>
              </w:rPr>
              <w:t xml:space="preserve"> 2026</w:t>
            </w:r>
          </w:p>
        </w:tc>
      </w:tr>
      <w:tr w:rsidR="000C51C5" w:rsidRPr="00CA3DB4" w14:paraId="59300974" w14:textId="77777777" w:rsidTr="0B4184F6">
        <w:tc>
          <w:tcPr>
            <w:tcW w:w="2610" w:type="dxa"/>
            <w:shd w:val="clear" w:color="auto" w:fill="FFFFFF" w:themeFill="background1"/>
          </w:tcPr>
          <w:p w14:paraId="408F5C7E" w14:textId="77777777" w:rsidR="000C51C5" w:rsidRPr="00EA65A8" w:rsidRDefault="000C51C5" w:rsidP="008B61B7">
            <w:pPr>
              <w:spacing w:after="120" w:line="276" w:lineRule="auto"/>
              <w:jc w:val="both"/>
              <w:rPr>
                <w:rFonts w:asciiTheme="minorHAnsi" w:hAnsiTheme="minorHAnsi" w:cstheme="minorHAnsi"/>
                <w:sz w:val="20"/>
              </w:rPr>
            </w:pPr>
            <w:r w:rsidRPr="00EA65A8">
              <w:rPr>
                <w:rFonts w:asciiTheme="minorHAnsi" w:hAnsiTheme="minorHAnsi" w:cstheme="minorHAnsi"/>
                <w:sz w:val="20"/>
              </w:rPr>
              <w:t>Reporting to:</w:t>
            </w:r>
          </w:p>
        </w:tc>
        <w:tc>
          <w:tcPr>
            <w:tcW w:w="6390" w:type="dxa"/>
            <w:gridSpan w:val="2"/>
            <w:shd w:val="clear" w:color="auto" w:fill="auto"/>
            <w:vAlign w:val="center"/>
          </w:tcPr>
          <w:p w14:paraId="101E6B71" w14:textId="7C1C5627" w:rsidR="000D46D6" w:rsidRDefault="003D3126" w:rsidP="0B4184F6">
            <w:pPr>
              <w:pStyle w:val="NoSpacing"/>
              <w:spacing w:after="120" w:line="276" w:lineRule="auto"/>
              <w:rPr>
                <w:rFonts w:asciiTheme="minorHAnsi" w:hAnsiTheme="minorHAnsi" w:cstheme="minorBidi"/>
                <w:sz w:val="20"/>
                <w:szCs w:val="20"/>
              </w:rPr>
            </w:pPr>
            <w:r w:rsidRPr="0B4184F6">
              <w:rPr>
                <w:rFonts w:asciiTheme="minorHAnsi" w:hAnsiTheme="minorHAnsi" w:cstheme="minorBidi"/>
                <w:sz w:val="20"/>
                <w:szCs w:val="20"/>
              </w:rPr>
              <w:t xml:space="preserve">UNICEF Kenya: </w:t>
            </w:r>
            <w:r w:rsidR="00E35C51" w:rsidRPr="0B4184F6">
              <w:rPr>
                <w:rFonts w:asciiTheme="minorHAnsi" w:hAnsiTheme="minorHAnsi" w:cstheme="minorBidi"/>
                <w:sz w:val="20"/>
                <w:szCs w:val="20"/>
              </w:rPr>
              <w:t>Chief of Social Policy</w:t>
            </w:r>
            <w:r w:rsidR="00163507" w:rsidRPr="0B4184F6">
              <w:rPr>
                <w:rFonts w:asciiTheme="minorHAnsi" w:hAnsiTheme="minorHAnsi" w:cstheme="minorBidi"/>
                <w:sz w:val="20"/>
                <w:szCs w:val="20"/>
              </w:rPr>
              <w:t xml:space="preserve"> (Ana Gabriella Guerrero Serdan)</w:t>
            </w:r>
            <w:r w:rsidR="001761B0">
              <w:rPr>
                <w:rFonts w:asciiTheme="minorHAnsi" w:hAnsiTheme="minorHAnsi" w:cstheme="minorBidi"/>
                <w:sz w:val="20"/>
                <w:szCs w:val="20"/>
              </w:rPr>
              <w:t xml:space="preserve"> and </w:t>
            </w:r>
            <w:r w:rsidR="00351A09" w:rsidRPr="00351A09">
              <w:rPr>
                <w:rFonts w:asciiTheme="minorHAnsi" w:hAnsiTheme="minorHAnsi" w:cstheme="minorBidi"/>
                <w:sz w:val="20"/>
                <w:szCs w:val="20"/>
              </w:rPr>
              <w:t>Chief Planning, Monitoring &amp; Evaluation</w:t>
            </w:r>
            <w:r w:rsidR="00351A09">
              <w:rPr>
                <w:rFonts w:asciiTheme="minorHAnsi" w:hAnsiTheme="minorHAnsi" w:cstheme="minorBidi"/>
                <w:sz w:val="20"/>
                <w:szCs w:val="20"/>
              </w:rPr>
              <w:t xml:space="preserve"> (James Hedges)</w:t>
            </w:r>
            <w:r w:rsidR="00E35C51" w:rsidRPr="0B4184F6">
              <w:rPr>
                <w:rFonts w:asciiTheme="minorHAnsi" w:hAnsiTheme="minorHAnsi" w:cstheme="minorBidi"/>
                <w:sz w:val="20"/>
                <w:szCs w:val="20"/>
              </w:rPr>
              <w:t xml:space="preserve">, </w:t>
            </w:r>
            <w:r w:rsidR="004E5163" w:rsidRPr="0B4184F6">
              <w:rPr>
                <w:rFonts w:asciiTheme="minorHAnsi" w:hAnsiTheme="minorHAnsi" w:cstheme="minorBidi"/>
                <w:sz w:val="20"/>
                <w:szCs w:val="20"/>
              </w:rPr>
              <w:t xml:space="preserve">with a dotted line to the </w:t>
            </w:r>
            <w:r w:rsidR="006B0621" w:rsidRPr="0B4184F6">
              <w:rPr>
                <w:rFonts w:asciiTheme="minorHAnsi" w:hAnsiTheme="minorHAnsi" w:cstheme="minorBidi"/>
                <w:sz w:val="20"/>
                <w:szCs w:val="20"/>
              </w:rPr>
              <w:t xml:space="preserve">ICF </w:t>
            </w:r>
            <w:r w:rsidR="00CF6FEE" w:rsidRPr="0B4184F6">
              <w:rPr>
                <w:rFonts w:asciiTheme="minorHAnsi" w:hAnsiTheme="minorHAnsi" w:cstheme="minorBidi"/>
                <w:sz w:val="20"/>
                <w:szCs w:val="20"/>
              </w:rPr>
              <w:t xml:space="preserve">evaluation </w:t>
            </w:r>
            <w:r w:rsidR="006B0621" w:rsidRPr="0B4184F6">
              <w:rPr>
                <w:rFonts w:asciiTheme="minorHAnsi" w:hAnsiTheme="minorHAnsi" w:cstheme="minorBidi"/>
                <w:sz w:val="20"/>
                <w:szCs w:val="20"/>
              </w:rPr>
              <w:t>team</w:t>
            </w:r>
            <w:r w:rsidR="00CF6FEE" w:rsidRPr="0B4184F6">
              <w:rPr>
                <w:rFonts w:asciiTheme="minorHAnsi" w:hAnsiTheme="minorHAnsi" w:cstheme="minorBidi"/>
                <w:sz w:val="20"/>
                <w:szCs w:val="20"/>
              </w:rPr>
              <w:t xml:space="preserve"> lead</w:t>
            </w:r>
            <w:r w:rsidR="00BE5B99" w:rsidRPr="0B4184F6">
              <w:rPr>
                <w:rFonts w:asciiTheme="minorHAnsi" w:hAnsiTheme="minorHAnsi" w:cstheme="minorBidi"/>
                <w:sz w:val="20"/>
                <w:szCs w:val="20"/>
              </w:rPr>
              <w:t>s:</w:t>
            </w:r>
          </w:p>
          <w:p w14:paraId="56DC36D2" w14:textId="489FB952" w:rsidR="007C617C" w:rsidRPr="007C617C" w:rsidRDefault="00CF6FEE" w:rsidP="008B61B7">
            <w:pPr>
              <w:pStyle w:val="NoSpacing"/>
              <w:spacing w:after="120" w:line="276" w:lineRule="auto"/>
              <w:rPr>
                <w:rFonts w:asciiTheme="minorHAnsi" w:hAnsiTheme="minorHAnsi" w:cstheme="minorHAnsi"/>
                <w:sz w:val="20"/>
                <w:szCs w:val="20"/>
              </w:rPr>
            </w:pPr>
            <w:r>
              <w:rPr>
                <w:rFonts w:asciiTheme="minorHAnsi" w:hAnsiTheme="minorHAnsi" w:cstheme="minorHAnsi"/>
                <w:sz w:val="20"/>
                <w:szCs w:val="20"/>
              </w:rPr>
              <w:t>Miguel Alm</w:t>
            </w:r>
            <w:r w:rsidR="00EC4E59">
              <w:rPr>
                <w:rFonts w:asciiTheme="minorHAnsi" w:hAnsiTheme="minorHAnsi" w:cstheme="minorHAnsi"/>
                <w:sz w:val="20"/>
                <w:szCs w:val="20"/>
              </w:rPr>
              <w:t>anza</w:t>
            </w:r>
            <w:r w:rsidR="001C7E91">
              <w:rPr>
                <w:rFonts w:asciiTheme="minorHAnsi" w:hAnsiTheme="minorHAnsi" w:cstheme="minorHAnsi"/>
                <w:sz w:val="20"/>
                <w:szCs w:val="20"/>
              </w:rPr>
              <w:t>r (</w:t>
            </w:r>
            <w:r w:rsidR="00BE5B99">
              <w:rPr>
                <w:rFonts w:asciiTheme="minorHAnsi" w:hAnsiTheme="minorHAnsi" w:cstheme="minorHAnsi"/>
                <w:sz w:val="20"/>
                <w:szCs w:val="20"/>
              </w:rPr>
              <w:t xml:space="preserve">the </w:t>
            </w:r>
            <w:r w:rsidR="001C7E91">
              <w:rPr>
                <w:rFonts w:asciiTheme="minorHAnsi" w:hAnsiTheme="minorHAnsi" w:cstheme="minorHAnsi"/>
                <w:sz w:val="20"/>
                <w:szCs w:val="20"/>
              </w:rPr>
              <w:t>E</w:t>
            </w:r>
            <w:r w:rsidR="00BE5B99">
              <w:rPr>
                <w:rFonts w:asciiTheme="minorHAnsi" w:hAnsiTheme="minorHAnsi" w:cstheme="minorHAnsi"/>
                <w:sz w:val="20"/>
                <w:szCs w:val="20"/>
              </w:rPr>
              <w:t xml:space="preserve">valuation </w:t>
            </w:r>
            <w:r w:rsidR="001C7E91">
              <w:rPr>
                <w:rFonts w:asciiTheme="minorHAnsi" w:hAnsiTheme="minorHAnsi" w:cstheme="minorHAnsi"/>
                <w:sz w:val="20"/>
                <w:szCs w:val="20"/>
              </w:rPr>
              <w:t>O</w:t>
            </w:r>
            <w:r w:rsidR="000836E0">
              <w:rPr>
                <w:rFonts w:asciiTheme="minorHAnsi" w:hAnsiTheme="minorHAnsi" w:cstheme="minorHAnsi"/>
                <w:sz w:val="20"/>
                <w:szCs w:val="20"/>
              </w:rPr>
              <w:t>ffice</w:t>
            </w:r>
            <w:r w:rsidR="001C7E91">
              <w:rPr>
                <w:rFonts w:asciiTheme="minorHAnsi" w:hAnsiTheme="minorHAnsi" w:cstheme="minorHAnsi"/>
                <w:sz w:val="20"/>
                <w:szCs w:val="20"/>
              </w:rPr>
              <w:t xml:space="preserve">) and </w:t>
            </w:r>
            <w:r w:rsidR="000836E0">
              <w:rPr>
                <w:rFonts w:asciiTheme="minorHAnsi" w:hAnsiTheme="minorHAnsi" w:cstheme="minorHAnsi"/>
                <w:sz w:val="20"/>
                <w:szCs w:val="20"/>
              </w:rPr>
              <w:t xml:space="preserve">Valeria </w:t>
            </w:r>
            <w:proofErr w:type="spellStart"/>
            <w:r w:rsidR="000836E0">
              <w:rPr>
                <w:rFonts w:asciiTheme="minorHAnsi" w:hAnsiTheme="minorHAnsi" w:cstheme="minorHAnsi"/>
                <w:sz w:val="20"/>
                <w:szCs w:val="20"/>
              </w:rPr>
              <w:t>Groppo</w:t>
            </w:r>
            <w:proofErr w:type="spellEnd"/>
            <w:r w:rsidR="000836E0">
              <w:rPr>
                <w:rFonts w:asciiTheme="minorHAnsi" w:hAnsiTheme="minorHAnsi" w:cstheme="minorHAnsi"/>
                <w:sz w:val="20"/>
                <w:szCs w:val="20"/>
              </w:rPr>
              <w:t xml:space="preserve"> (</w:t>
            </w:r>
            <w:r w:rsidR="000D46D6">
              <w:rPr>
                <w:rFonts w:asciiTheme="minorHAnsi" w:hAnsiTheme="minorHAnsi" w:cstheme="minorHAnsi"/>
                <w:sz w:val="20"/>
                <w:szCs w:val="20"/>
              </w:rPr>
              <w:t xml:space="preserve">UNICEF </w:t>
            </w:r>
            <w:proofErr w:type="spellStart"/>
            <w:r w:rsidR="000D46D6">
              <w:rPr>
                <w:rFonts w:asciiTheme="minorHAnsi" w:hAnsiTheme="minorHAnsi" w:cstheme="minorHAnsi"/>
                <w:sz w:val="20"/>
                <w:szCs w:val="20"/>
              </w:rPr>
              <w:t>Innocenti</w:t>
            </w:r>
            <w:proofErr w:type="spellEnd"/>
            <w:r w:rsidR="000D46D6">
              <w:rPr>
                <w:rFonts w:asciiTheme="minorHAnsi" w:hAnsiTheme="minorHAnsi" w:cstheme="minorHAnsi"/>
                <w:sz w:val="20"/>
                <w:szCs w:val="20"/>
              </w:rPr>
              <w:t xml:space="preserve"> – Global </w:t>
            </w:r>
            <w:r w:rsidR="00F00B85">
              <w:rPr>
                <w:rFonts w:asciiTheme="minorHAnsi" w:hAnsiTheme="minorHAnsi" w:cstheme="minorHAnsi"/>
                <w:sz w:val="20"/>
                <w:szCs w:val="20"/>
              </w:rPr>
              <w:t>Office of Research and Foresight)</w:t>
            </w:r>
            <w:r w:rsidR="006B0621">
              <w:rPr>
                <w:rFonts w:asciiTheme="minorHAnsi" w:hAnsiTheme="minorHAnsi" w:cstheme="minorHAnsi"/>
                <w:sz w:val="20"/>
                <w:szCs w:val="20"/>
              </w:rPr>
              <w:t xml:space="preserve"> </w:t>
            </w:r>
          </w:p>
        </w:tc>
      </w:tr>
      <w:tr w:rsidR="000C51C5" w:rsidRPr="00EA65A8" w14:paraId="2DF184A8" w14:textId="77777777" w:rsidTr="0B4184F6">
        <w:tc>
          <w:tcPr>
            <w:tcW w:w="2610" w:type="dxa"/>
            <w:shd w:val="clear" w:color="auto" w:fill="FFFFFF" w:themeFill="background1"/>
          </w:tcPr>
          <w:p w14:paraId="2CB4C85C" w14:textId="77777777" w:rsidR="000C51C5" w:rsidRPr="00E66D48" w:rsidRDefault="000C51C5" w:rsidP="008B61B7">
            <w:pPr>
              <w:spacing w:after="120" w:line="276" w:lineRule="auto"/>
              <w:jc w:val="both"/>
              <w:rPr>
                <w:rFonts w:asciiTheme="minorHAnsi" w:hAnsiTheme="minorHAnsi" w:cstheme="minorHAnsi"/>
                <w:sz w:val="20"/>
              </w:rPr>
            </w:pPr>
            <w:r w:rsidRPr="00E66D48">
              <w:rPr>
                <w:rFonts w:asciiTheme="minorHAnsi" w:hAnsiTheme="minorHAnsi" w:cstheme="minorHAnsi"/>
                <w:sz w:val="20"/>
              </w:rPr>
              <w:t>If No, attach approved NFR/Justification for the consultancy</w:t>
            </w:r>
          </w:p>
        </w:tc>
        <w:tc>
          <w:tcPr>
            <w:tcW w:w="6390" w:type="dxa"/>
            <w:gridSpan w:val="2"/>
            <w:shd w:val="clear" w:color="auto" w:fill="auto"/>
            <w:vAlign w:val="center"/>
          </w:tcPr>
          <w:p w14:paraId="2E773323" w14:textId="1BC0B102" w:rsidR="000C51C5" w:rsidRPr="00EA65A8" w:rsidRDefault="0086676D" w:rsidP="0B4184F6">
            <w:pPr>
              <w:spacing w:after="120" w:line="276" w:lineRule="auto"/>
              <w:rPr>
                <w:rFonts w:asciiTheme="minorHAnsi" w:hAnsiTheme="minorHAnsi" w:cstheme="minorBidi"/>
                <w:b/>
                <w:bCs/>
                <w:sz w:val="20"/>
                <w:szCs w:val="20"/>
              </w:rPr>
            </w:pPr>
            <w:r w:rsidRPr="0B4184F6">
              <w:rPr>
                <w:rFonts w:asciiTheme="minorHAnsi" w:hAnsiTheme="minorHAnsi" w:cstheme="minorBidi"/>
                <w:b/>
                <w:bCs/>
                <w:sz w:val="20"/>
                <w:szCs w:val="20"/>
              </w:rPr>
              <w:t xml:space="preserve">The Impact Evaluation is part of the </w:t>
            </w:r>
            <w:r w:rsidR="00DD518A" w:rsidRPr="0B4184F6">
              <w:rPr>
                <w:rFonts w:asciiTheme="minorHAnsi" w:hAnsiTheme="minorHAnsi" w:cstheme="minorBidi"/>
                <w:b/>
                <w:bCs/>
                <w:sz w:val="20"/>
                <w:szCs w:val="20"/>
              </w:rPr>
              <w:t xml:space="preserve">global </w:t>
            </w:r>
            <w:r w:rsidRPr="0B4184F6">
              <w:rPr>
                <w:rFonts w:asciiTheme="minorHAnsi" w:hAnsiTheme="minorHAnsi" w:cstheme="minorBidi"/>
                <w:b/>
                <w:bCs/>
                <w:sz w:val="20"/>
                <w:szCs w:val="20"/>
              </w:rPr>
              <w:t>Adaptive Social Protection</w:t>
            </w:r>
            <w:r w:rsidR="002F2E48" w:rsidRPr="0B4184F6">
              <w:rPr>
                <w:rFonts w:asciiTheme="minorHAnsi" w:hAnsiTheme="minorHAnsi" w:cstheme="minorBidi"/>
                <w:b/>
                <w:bCs/>
                <w:sz w:val="20"/>
                <w:szCs w:val="20"/>
              </w:rPr>
              <w:t>: Evidence for Child Outcomes (ASPECT) projec</w:t>
            </w:r>
            <w:r w:rsidR="00DD518A" w:rsidRPr="0B4184F6">
              <w:rPr>
                <w:rFonts w:asciiTheme="minorHAnsi" w:hAnsiTheme="minorHAnsi" w:cstheme="minorBidi"/>
                <w:b/>
                <w:bCs/>
                <w:sz w:val="20"/>
                <w:szCs w:val="20"/>
              </w:rPr>
              <w:t xml:space="preserve">t </w:t>
            </w:r>
            <w:r w:rsidR="002F2E48" w:rsidRPr="0B4184F6">
              <w:rPr>
                <w:rFonts w:asciiTheme="minorHAnsi" w:hAnsiTheme="minorHAnsi" w:cstheme="minorBidi"/>
                <w:b/>
                <w:bCs/>
                <w:sz w:val="20"/>
                <w:szCs w:val="20"/>
              </w:rPr>
              <w:t xml:space="preserve">and the Impact Catalyst Fund </w:t>
            </w:r>
            <w:r w:rsidR="00F2207F" w:rsidRPr="0B4184F6">
              <w:rPr>
                <w:rFonts w:asciiTheme="minorHAnsi" w:hAnsiTheme="minorHAnsi" w:cstheme="minorBidi"/>
                <w:b/>
                <w:bCs/>
                <w:sz w:val="20"/>
                <w:szCs w:val="20"/>
              </w:rPr>
              <w:t xml:space="preserve">multi-country </w:t>
            </w:r>
            <w:r w:rsidR="002657FC" w:rsidRPr="0B4184F6">
              <w:rPr>
                <w:rFonts w:asciiTheme="minorHAnsi" w:hAnsiTheme="minorHAnsi" w:cstheme="minorBidi"/>
                <w:b/>
                <w:bCs/>
                <w:sz w:val="20"/>
                <w:szCs w:val="20"/>
              </w:rPr>
              <w:t>thematic window</w:t>
            </w:r>
            <w:r w:rsidR="008B5AE8" w:rsidRPr="0B4184F6">
              <w:rPr>
                <w:rFonts w:asciiTheme="minorHAnsi" w:hAnsiTheme="minorHAnsi" w:cstheme="minorBidi"/>
                <w:b/>
                <w:bCs/>
                <w:sz w:val="20"/>
                <w:szCs w:val="20"/>
              </w:rPr>
              <w:t xml:space="preserve"> on adaptive social protection</w:t>
            </w:r>
            <w:r w:rsidR="00DD518A" w:rsidRPr="0B4184F6">
              <w:rPr>
                <w:rFonts w:asciiTheme="minorHAnsi" w:hAnsiTheme="minorHAnsi" w:cstheme="minorBidi"/>
                <w:b/>
                <w:bCs/>
                <w:sz w:val="20"/>
                <w:szCs w:val="20"/>
              </w:rPr>
              <w:t xml:space="preserve"> led by the Evaluation </w:t>
            </w:r>
            <w:r w:rsidR="00034199" w:rsidRPr="0B4184F6">
              <w:rPr>
                <w:rFonts w:asciiTheme="minorHAnsi" w:hAnsiTheme="minorHAnsi" w:cstheme="minorBidi"/>
                <w:b/>
                <w:bCs/>
                <w:sz w:val="20"/>
                <w:szCs w:val="20"/>
              </w:rPr>
              <w:t>O</w:t>
            </w:r>
            <w:r w:rsidR="00DD518A" w:rsidRPr="0B4184F6">
              <w:rPr>
                <w:rFonts w:asciiTheme="minorHAnsi" w:hAnsiTheme="minorHAnsi" w:cstheme="minorBidi"/>
                <w:b/>
                <w:bCs/>
                <w:sz w:val="20"/>
                <w:szCs w:val="20"/>
              </w:rPr>
              <w:t>ffice</w:t>
            </w:r>
            <w:r w:rsidR="008B5AE8" w:rsidRPr="0B4184F6">
              <w:rPr>
                <w:rFonts w:asciiTheme="minorHAnsi" w:hAnsiTheme="minorHAnsi" w:cstheme="minorBidi"/>
                <w:b/>
                <w:bCs/>
                <w:sz w:val="20"/>
                <w:szCs w:val="20"/>
              </w:rPr>
              <w:t xml:space="preserve">. </w:t>
            </w:r>
            <w:r w:rsidR="00F83AAC" w:rsidRPr="0B4184F6">
              <w:rPr>
                <w:rFonts w:asciiTheme="minorHAnsi" w:hAnsiTheme="minorHAnsi" w:cstheme="minorBidi"/>
                <w:b/>
                <w:bCs/>
                <w:sz w:val="20"/>
                <w:szCs w:val="20"/>
              </w:rPr>
              <w:t>Kenya CO was selected through competitive selection process to implement th</w:t>
            </w:r>
            <w:r w:rsidR="00DD518A" w:rsidRPr="0B4184F6">
              <w:rPr>
                <w:rFonts w:asciiTheme="minorHAnsi" w:hAnsiTheme="minorHAnsi" w:cstheme="minorBidi"/>
                <w:b/>
                <w:bCs/>
                <w:sz w:val="20"/>
                <w:szCs w:val="20"/>
              </w:rPr>
              <w:t>is</w:t>
            </w:r>
            <w:r w:rsidR="00F83AAC" w:rsidRPr="0B4184F6">
              <w:rPr>
                <w:rFonts w:asciiTheme="minorHAnsi" w:hAnsiTheme="minorHAnsi" w:cstheme="minorBidi"/>
                <w:b/>
                <w:bCs/>
                <w:sz w:val="20"/>
                <w:szCs w:val="20"/>
              </w:rPr>
              <w:t xml:space="preserve"> impact evaluation. </w:t>
            </w:r>
            <w:r w:rsidR="0A69252C" w:rsidRPr="0B4184F6">
              <w:rPr>
                <w:rFonts w:asciiTheme="minorHAnsi" w:hAnsiTheme="minorHAnsi" w:cstheme="minorBidi"/>
                <w:b/>
                <w:bCs/>
                <w:sz w:val="20"/>
                <w:szCs w:val="20"/>
              </w:rPr>
              <w:t>However, it is included as part of the revised Costed Evaluation Plan (CEP), 2022-2026.</w:t>
            </w:r>
          </w:p>
        </w:tc>
      </w:tr>
    </w:tbl>
    <w:p w14:paraId="257AEAB0" w14:textId="37D67F80" w:rsidR="000C51C5" w:rsidRDefault="000C51C5" w:rsidP="000C51C5">
      <w:pPr>
        <w:shd w:val="clear" w:color="auto" w:fill="FFFFFF"/>
        <w:spacing w:line="276" w:lineRule="auto"/>
        <w:jc w:val="both"/>
        <w:rPr>
          <w:rFonts w:asciiTheme="minorHAnsi" w:hAnsiTheme="minorHAnsi" w:cstheme="minorHAnsi"/>
          <w:i/>
          <w:color w:val="FFFFFF"/>
        </w:rPr>
      </w:pPr>
    </w:p>
    <w:p w14:paraId="3AE62F89" w14:textId="77777777" w:rsidR="004E4A7D" w:rsidRDefault="004E4A7D" w:rsidP="000C51C5">
      <w:pPr>
        <w:shd w:val="clear" w:color="auto" w:fill="FFFFFF"/>
        <w:spacing w:line="276" w:lineRule="auto"/>
        <w:jc w:val="both"/>
        <w:rPr>
          <w:rFonts w:asciiTheme="minorHAnsi" w:hAnsiTheme="minorHAnsi" w:cstheme="minorHAnsi"/>
          <w:i/>
          <w:color w:val="FFFFFF"/>
        </w:rPr>
      </w:pPr>
    </w:p>
    <w:p w14:paraId="2E522A76" w14:textId="77777777" w:rsidR="00FB7374" w:rsidRDefault="00FB7374">
      <w:pPr>
        <w:rPr>
          <w:rFonts w:asciiTheme="minorHAnsi" w:hAnsiTheme="minorHAnsi" w:cstheme="minorHAnsi"/>
          <w:b/>
          <w:color w:val="auto"/>
        </w:rPr>
      </w:pPr>
      <w:r>
        <w:rPr>
          <w:rFonts w:asciiTheme="minorHAnsi" w:hAnsiTheme="minorHAnsi" w:cstheme="minorHAnsi"/>
          <w:b/>
          <w:color w:val="auto"/>
        </w:rPr>
        <w:br w:type="page"/>
      </w:r>
    </w:p>
    <w:p w14:paraId="778A2A9D" w14:textId="7AADE66C" w:rsidR="000C51C5" w:rsidRPr="00D61220" w:rsidRDefault="005C6D7F" w:rsidP="00F530D9">
      <w:pPr>
        <w:pStyle w:val="Heading1"/>
        <w:shd w:val="clear" w:color="auto" w:fill="D9D9D9" w:themeFill="background1" w:themeFillShade="D9"/>
        <w:rPr>
          <w:szCs w:val="24"/>
        </w:rPr>
      </w:pPr>
      <w:r w:rsidRPr="00D61220">
        <w:rPr>
          <w:szCs w:val="24"/>
        </w:rPr>
        <w:lastRenderedPageBreak/>
        <w:t xml:space="preserve">1. </w:t>
      </w:r>
      <w:r w:rsidR="00654E90" w:rsidRPr="00D61220">
        <w:rPr>
          <w:szCs w:val="24"/>
        </w:rPr>
        <w:t>Background</w:t>
      </w:r>
      <w:r w:rsidR="00F15B54" w:rsidRPr="00D61220">
        <w:rPr>
          <w:szCs w:val="24"/>
        </w:rPr>
        <w:t xml:space="preserve"> </w:t>
      </w:r>
    </w:p>
    <w:p w14:paraId="345F9521" w14:textId="219D3FA7" w:rsidR="009800CC" w:rsidRPr="004F45C2" w:rsidRDefault="004F45C2" w:rsidP="004F45C2">
      <w:pPr>
        <w:spacing w:before="120" w:after="120" w:line="276" w:lineRule="auto"/>
        <w:rPr>
          <w:rFonts w:ascii="Arial" w:hAnsi="Arial" w:cs="Arial"/>
          <w:b/>
          <w:bCs/>
          <w:color w:val="auto"/>
          <w:sz w:val="20"/>
          <w:szCs w:val="20"/>
        </w:rPr>
      </w:pPr>
      <w:r>
        <w:rPr>
          <w:rFonts w:ascii="Arial" w:hAnsi="Arial" w:cs="Arial"/>
          <w:b/>
          <w:bCs/>
          <w:color w:val="auto"/>
          <w:sz w:val="20"/>
          <w:szCs w:val="20"/>
        </w:rPr>
        <w:t xml:space="preserve">1.1 </w:t>
      </w:r>
      <w:r w:rsidR="009800CC" w:rsidRPr="004F45C2">
        <w:rPr>
          <w:rFonts w:ascii="Arial" w:hAnsi="Arial" w:cs="Arial"/>
          <w:b/>
          <w:bCs/>
          <w:color w:val="auto"/>
          <w:sz w:val="20"/>
          <w:szCs w:val="20"/>
        </w:rPr>
        <w:t>Overview</w:t>
      </w:r>
    </w:p>
    <w:p w14:paraId="3662B93B" w14:textId="03045350" w:rsidR="004428FF" w:rsidRDefault="00247798" w:rsidP="0023230A">
      <w:pPr>
        <w:spacing w:before="120" w:after="240" w:line="276" w:lineRule="auto"/>
        <w:rPr>
          <w:rFonts w:ascii="Arial" w:hAnsi="Arial" w:cs="Arial"/>
          <w:color w:val="auto"/>
          <w:sz w:val="20"/>
          <w:szCs w:val="20"/>
        </w:rPr>
      </w:pPr>
      <w:r w:rsidRPr="00B87131">
        <w:rPr>
          <w:rFonts w:ascii="Arial" w:hAnsi="Arial" w:cs="Arial"/>
          <w:color w:val="auto"/>
          <w:sz w:val="20"/>
          <w:szCs w:val="20"/>
        </w:rPr>
        <w:t>These Terms of Reference (</w:t>
      </w:r>
      <w:proofErr w:type="spellStart"/>
      <w:r w:rsidRPr="00B87131">
        <w:rPr>
          <w:rFonts w:ascii="Arial" w:hAnsi="Arial" w:cs="Arial"/>
          <w:color w:val="auto"/>
          <w:sz w:val="20"/>
          <w:szCs w:val="20"/>
        </w:rPr>
        <w:t>ToR</w:t>
      </w:r>
      <w:proofErr w:type="spellEnd"/>
      <w:r w:rsidRPr="00B87131">
        <w:rPr>
          <w:rFonts w:ascii="Arial" w:hAnsi="Arial" w:cs="Arial"/>
          <w:color w:val="auto"/>
          <w:sz w:val="20"/>
          <w:szCs w:val="20"/>
        </w:rPr>
        <w:t>) outline a program</w:t>
      </w:r>
      <w:r w:rsidRPr="0023230A">
        <w:rPr>
          <w:rFonts w:ascii="Arial" w:hAnsi="Arial" w:cs="Arial"/>
          <w:color w:val="auto"/>
          <w:sz w:val="20"/>
          <w:szCs w:val="20"/>
        </w:rPr>
        <w:t>me of work for qualified organization</w:t>
      </w:r>
      <w:r w:rsidR="001302FE">
        <w:rPr>
          <w:rFonts w:ascii="Arial" w:hAnsi="Arial" w:cs="Arial"/>
          <w:color w:val="auto"/>
          <w:sz w:val="20"/>
          <w:szCs w:val="20"/>
        </w:rPr>
        <w:t>s</w:t>
      </w:r>
      <w:r w:rsidRPr="0023230A">
        <w:rPr>
          <w:rFonts w:ascii="Arial" w:hAnsi="Arial" w:cs="Arial"/>
          <w:color w:val="auto"/>
          <w:sz w:val="20"/>
          <w:szCs w:val="20"/>
        </w:rPr>
        <w:t xml:space="preserve"> to support UNICEF Kenya, the UNICEF Evaluation Office ‘Adaptive Social Protection: Evidence for Child Outcomes’ (ASPECT) team and other partners to implement an </w:t>
      </w:r>
      <w:r w:rsidR="002331DA">
        <w:rPr>
          <w:rFonts w:ascii="Arial" w:hAnsi="Arial" w:cs="Arial"/>
          <w:color w:val="auto"/>
          <w:sz w:val="20"/>
          <w:szCs w:val="20"/>
        </w:rPr>
        <w:t>i</w:t>
      </w:r>
      <w:r w:rsidRPr="0023230A">
        <w:rPr>
          <w:rFonts w:ascii="Arial" w:hAnsi="Arial" w:cs="Arial"/>
          <w:color w:val="auto"/>
          <w:sz w:val="20"/>
          <w:szCs w:val="20"/>
        </w:rPr>
        <w:t xml:space="preserve">mpact </w:t>
      </w:r>
      <w:r w:rsidR="00EA7B5F">
        <w:rPr>
          <w:rFonts w:ascii="Arial" w:hAnsi="Arial" w:cs="Arial"/>
          <w:color w:val="auto"/>
          <w:sz w:val="20"/>
          <w:szCs w:val="20"/>
        </w:rPr>
        <w:t>e</w:t>
      </w:r>
      <w:r w:rsidRPr="0023230A">
        <w:rPr>
          <w:rFonts w:ascii="Arial" w:hAnsi="Arial" w:cs="Arial"/>
          <w:color w:val="auto"/>
          <w:sz w:val="20"/>
          <w:szCs w:val="20"/>
        </w:rPr>
        <w:t xml:space="preserve">valuation of the Adaptive Nutrition Improvement through Cash and Health Education (Adaptive NICHE) in Kenya. </w:t>
      </w:r>
    </w:p>
    <w:p w14:paraId="7CB3ADDA" w14:textId="4388EA2D" w:rsidR="0023336B" w:rsidRDefault="00247798" w:rsidP="0023230A">
      <w:pPr>
        <w:spacing w:before="120" w:after="240" w:line="276" w:lineRule="auto"/>
        <w:rPr>
          <w:rFonts w:ascii="Arial" w:hAnsi="Arial" w:cs="Arial"/>
          <w:color w:val="auto"/>
          <w:sz w:val="20"/>
          <w:szCs w:val="20"/>
        </w:rPr>
      </w:pPr>
      <w:r w:rsidRPr="0023230A">
        <w:rPr>
          <w:rFonts w:ascii="Arial" w:hAnsi="Arial" w:cs="Arial"/>
          <w:color w:val="auto"/>
          <w:sz w:val="20"/>
          <w:szCs w:val="20"/>
        </w:rPr>
        <w:t xml:space="preserve">The impact evaluation will be conducted in rural Kenya over an 18-month </w:t>
      </w:r>
      <w:r w:rsidRPr="006C1FC0">
        <w:rPr>
          <w:rFonts w:ascii="Arial" w:hAnsi="Arial" w:cs="Arial"/>
          <w:color w:val="auto"/>
          <w:sz w:val="20"/>
          <w:szCs w:val="20"/>
        </w:rPr>
        <w:t>period (</w:t>
      </w:r>
      <w:r w:rsidR="006C1FC0">
        <w:rPr>
          <w:rFonts w:ascii="Arial" w:hAnsi="Arial" w:cs="Arial"/>
          <w:color w:val="auto"/>
          <w:sz w:val="20"/>
          <w:szCs w:val="20"/>
        </w:rPr>
        <w:t xml:space="preserve">January </w:t>
      </w:r>
      <w:r w:rsidRPr="006C1FC0">
        <w:rPr>
          <w:rFonts w:ascii="Arial" w:hAnsi="Arial" w:cs="Arial"/>
          <w:color w:val="auto"/>
          <w:sz w:val="20"/>
          <w:szCs w:val="20"/>
        </w:rPr>
        <w:t>202</w:t>
      </w:r>
      <w:r w:rsidR="006C1FC0">
        <w:rPr>
          <w:rFonts w:ascii="Arial" w:hAnsi="Arial" w:cs="Arial"/>
          <w:color w:val="auto"/>
          <w:sz w:val="20"/>
          <w:szCs w:val="20"/>
        </w:rPr>
        <w:t>5</w:t>
      </w:r>
      <w:r w:rsidRPr="006C1FC0">
        <w:rPr>
          <w:rFonts w:ascii="Arial" w:hAnsi="Arial" w:cs="Arial"/>
          <w:color w:val="auto"/>
          <w:sz w:val="20"/>
          <w:szCs w:val="20"/>
        </w:rPr>
        <w:t xml:space="preserve"> – </w:t>
      </w:r>
      <w:r w:rsidR="006C1FC0">
        <w:rPr>
          <w:rFonts w:ascii="Arial" w:hAnsi="Arial" w:cs="Arial"/>
          <w:color w:val="auto"/>
          <w:sz w:val="20"/>
          <w:szCs w:val="20"/>
        </w:rPr>
        <w:t>June</w:t>
      </w:r>
      <w:r w:rsidRPr="006C1FC0">
        <w:rPr>
          <w:rFonts w:ascii="Arial" w:hAnsi="Arial" w:cs="Arial"/>
          <w:color w:val="auto"/>
          <w:sz w:val="20"/>
          <w:szCs w:val="20"/>
        </w:rPr>
        <w:t xml:space="preserve"> 2026) and focus on the adaptive components of NICHE, including: a) c</w:t>
      </w:r>
      <w:r w:rsidRPr="0023230A">
        <w:rPr>
          <w:rFonts w:ascii="Arial" w:hAnsi="Arial" w:cs="Arial"/>
          <w:color w:val="auto"/>
          <w:sz w:val="20"/>
          <w:szCs w:val="20"/>
        </w:rPr>
        <w:t xml:space="preserve">ash top-up, b) </w:t>
      </w:r>
      <w:r w:rsidR="0023336B">
        <w:rPr>
          <w:rFonts w:ascii="Arial" w:hAnsi="Arial" w:cs="Arial"/>
          <w:color w:val="auto"/>
          <w:sz w:val="20"/>
          <w:szCs w:val="20"/>
        </w:rPr>
        <w:t>enhanced emergency</w:t>
      </w:r>
      <w:r w:rsidR="0023336B" w:rsidRPr="0023230A">
        <w:rPr>
          <w:rFonts w:ascii="Arial" w:hAnsi="Arial" w:cs="Arial"/>
          <w:color w:val="auto"/>
          <w:sz w:val="20"/>
          <w:szCs w:val="20"/>
        </w:rPr>
        <w:t xml:space="preserve"> </w:t>
      </w:r>
      <w:r w:rsidRPr="0023230A">
        <w:rPr>
          <w:rFonts w:ascii="Arial" w:hAnsi="Arial" w:cs="Arial"/>
          <w:color w:val="auto"/>
          <w:sz w:val="20"/>
          <w:szCs w:val="20"/>
        </w:rPr>
        <w:t xml:space="preserve">nutrition counselling, and c) increased surveillance, case management and referral of child protection issues. The zones of the evaluation (arid and semi-arid </w:t>
      </w:r>
      <w:r w:rsidRPr="00200702">
        <w:rPr>
          <w:rFonts w:ascii="Arial" w:hAnsi="Arial" w:cs="Arial"/>
          <w:color w:val="auto"/>
          <w:sz w:val="20"/>
          <w:szCs w:val="20"/>
        </w:rPr>
        <w:t>lands, with a focus on Garissa County</w:t>
      </w:r>
      <w:r w:rsidRPr="0023230A">
        <w:rPr>
          <w:rFonts w:ascii="Arial" w:hAnsi="Arial" w:cs="Arial"/>
          <w:color w:val="auto"/>
          <w:sz w:val="20"/>
          <w:szCs w:val="20"/>
        </w:rPr>
        <w:t xml:space="preserve"> in </w:t>
      </w:r>
      <w:r w:rsidR="008B72C2">
        <w:rPr>
          <w:rFonts w:ascii="Arial" w:hAnsi="Arial" w:cs="Arial"/>
          <w:color w:val="auto"/>
          <w:sz w:val="20"/>
          <w:szCs w:val="20"/>
        </w:rPr>
        <w:t>north</w:t>
      </w:r>
      <w:r w:rsidRPr="0023230A">
        <w:rPr>
          <w:rFonts w:ascii="Arial" w:hAnsi="Arial" w:cs="Arial"/>
          <w:color w:val="auto"/>
          <w:sz w:val="20"/>
          <w:szCs w:val="20"/>
        </w:rPr>
        <w:t xml:space="preserve">eastern Kenya) were purposefully selected as prone to extreme weather events in the form of </w:t>
      </w:r>
      <w:r w:rsidRPr="0023336B">
        <w:rPr>
          <w:rFonts w:ascii="Arial" w:hAnsi="Arial" w:cs="Arial"/>
          <w:color w:val="auto"/>
          <w:sz w:val="20"/>
          <w:szCs w:val="20"/>
        </w:rPr>
        <w:t>droughts</w:t>
      </w:r>
      <w:r w:rsidR="00BE0128" w:rsidRPr="0023336B">
        <w:rPr>
          <w:rFonts w:ascii="Arial" w:hAnsi="Arial" w:cs="Arial"/>
          <w:color w:val="auto"/>
          <w:sz w:val="20"/>
          <w:szCs w:val="20"/>
        </w:rPr>
        <w:t xml:space="preserve"> </w:t>
      </w:r>
      <w:r w:rsidR="00BE0128" w:rsidRPr="000F26CE">
        <w:rPr>
          <w:rFonts w:ascii="Arial" w:hAnsi="Arial" w:cs="Arial"/>
          <w:color w:val="auto"/>
          <w:sz w:val="20"/>
          <w:szCs w:val="20"/>
        </w:rPr>
        <w:t>and floods</w:t>
      </w:r>
      <w:r w:rsidRPr="0023230A">
        <w:rPr>
          <w:rFonts w:ascii="Arial" w:hAnsi="Arial" w:cs="Arial"/>
          <w:color w:val="auto"/>
          <w:sz w:val="20"/>
          <w:szCs w:val="20"/>
        </w:rPr>
        <w:t xml:space="preserve">, with consequent higher rates of malnutrition. </w:t>
      </w:r>
    </w:p>
    <w:p w14:paraId="650C7D36" w14:textId="43F21D1B" w:rsidR="00247798" w:rsidRPr="0023230A" w:rsidRDefault="00247798" w:rsidP="0023230A">
      <w:pPr>
        <w:spacing w:before="120" w:after="240" w:line="276" w:lineRule="auto"/>
        <w:rPr>
          <w:rFonts w:ascii="Arial" w:hAnsi="Arial" w:cs="Arial"/>
          <w:color w:val="auto"/>
          <w:sz w:val="20"/>
          <w:szCs w:val="20"/>
        </w:rPr>
      </w:pPr>
      <w:r w:rsidRPr="0023230A">
        <w:rPr>
          <w:rFonts w:ascii="Arial" w:hAnsi="Arial" w:cs="Arial"/>
          <w:color w:val="auto"/>
          <w:sz w:val="20"/>
          <w:szCs w:val="20"/>
        </w:rPr>
        <w:t>The contractor is expected to be a research organization with previous experience conducting rigorous impact evaluations</w:t>
      </w:r>
      <w:r w:rsidR="00735A73">
        <w:rPr>
          <w:rFonts w:ascii="Arial" w:hAnsi="Arial" w:cs="Arial"/>
          <w:color w:val="auto"/>
          <w:sz w:val="20"/>
          <w:szCs w:val="20"/>
        </w:rPr>
        <w:t>,</w:t>
      </w:r>
      <w:r w:rsidRPr="0023230A">
        <w:rPr>
          <w:rFonts w:ascii="Arial" w:hAnsi="Arial" w:cs="Arial"/>
          <w:color w:val="auto"/>
          <w:sz w:val="20"/>
          <w:szCs w:val="20"/>
        </w:rPr>
        <w:t xml:space="preserve"> including </w:t>
      </w:r>
      <w:r w:rsidR="00735A73">
        <w:rPr>
          <w:rFonts w:ascii="Arial" w:hAnsi="Arial" w:cs="Arial"/>
          <w:color w:val="auto"/>
          <w:sz w:val="20"/>
          <w:szCs w:val="20"/>
        </w:rPr>
        <w:t>large-scale</w:t>
      </w:r>
      <w:r w:rsidRPr="0023230A">
        <w:rPr>
          <w:rFonts w:ascii="Arial" w:hAnsi="Arial" w:cs="Arial"/>
          <w:color w:val="auto"/>
          <w:sz w:val="20"/>
          <w:szCs w:val="20"/>
        </w:rPr>
        <w:t xml:space="preserve"> quantitative</w:t>
      </w:r>
      <w:r w:rsidR="00735A73">
        <w:rPr>
          <w:rFonts w:ascii="Arial" w:hAnsi="Arial" w:cs="Arial"/>
          <w:color w:val="auto"/>
          <w:sz w:val="20"/>
          <w:szCs w:val="20"/>
        </w:rPr>
        <w:t xml:space="preserve"> </w:t>
      </w:r>
      <w:r w:rsidR="00E77384">
        <w:rPr>
          <w:rFonts w:ascii="Arial" w:hAnsi="Arial" w:cs="Arial"/>
          <w:color w:val="auto"/>
          <w:sz w:val="20"/>
          <w:szCs w:val="20"/>
        </w:rPr>
        <w:t xml:space="preserve">survey </w:t>
      </w:r>
      <w:r w:rsidR="00735A73">
        <w:rPr>
          <w:rFonts w:ascii="Arial" w:hAnsi="Arial" w:cs="Arial"/>
          <w:color w:val="auto"/>
          <w:sz w:val="20"/>
          <w:szCs w:val="20"/>
        </w:rPr>
        <w:t>data collection</w:t>
      </w:r>
      <w:r w:rsidRPr="0023230A">
        <w:rPr>
          <w:rFonts w:ascii="Arial" w:hAnsi="Arial" w:cs="Arial"/>
          <w:color w:val="auto"/>
          <w:sz w:val="20"/>
          <w:szCs w:val="20"/>
        </w:rPr>
        <w:t xml:space="preserve">. In addition, to facilitate all aspects of the workplan, the contractor must have at least one dedicated base (office) in Kenya, which will be the primary point of contact for activities. </w:t>
      </w:r>
    </w:p>
    <w:p w14:paraId="2B2C6033" w14:textId="1A2CA1A5" w:rsidR="00247798" w:rsidRPr="0023230A" w:rsidRDefault="00247798" w:rsidP="0023230A">
      <w:pPr>
        <w:spacing w:before="120" w:after="240" w:line="276" w:lineRule="auto"/>
        <w:rPr>
          <w:rFonts w:ascii="Arial" w:hAnsi="Arial" w:cs="Arial"/>
          <w:color w:val="auto"/>
          <w:sz w:val="20"/>
          <w:szCs w:val="20"/>
        </w:rPr>
      </w:pPr>
      <w:r w:rsidRPr="0023230A">
        <w:rPr>
          <w:rFonts w:ascii="Arial" w:hAnsi="Arial" w:cs="Arial"/>
          <w:color w:val="auto"/>
          <w:sz w:val="20"/>
          <w:szCs w:val="20"/>
        </w:rPr>
        <w:t xml:space="preserve">The selected contractor is expected to conduct </w:t>
      </w:r>
      <w:r w:rsidR="0051364B">
        <w:rPr>
          <w:rFonts w:ascii="Arial" w:hAnsi="Arial" w:cs="Arial"/>
          <w:color w:val="auto"/>
          <w:sz w:val="20"/>
          <w:szCs w:val="20"/>
        </w:rPr>
        <w:t xml:space="preserve">quantitative </w:t>
      </w:r>
      <w:r w:rsidRPr="0023230A">
        <w:rPr>
          <w:rFonts w:ascii="Arial" w:hAnsi="Arial" w:cs="Arial"/>
          <w:color w:val="auto"/>
          <w:sz w:val="20"/>
          <w:szCs w:val="20"/>
        </w:rPr>
        <w:t xml:space="preserve">data collection, including supporting the </w:t>
      </w:r>
      <w:r w:rsidRPr="00B87131">
        <w:rPr>
          <w:rFonts w:ascii="Arial" w:hAnsi="Arial" w:cs="Arial"/>
          <w:color w:val="auto"/>
          <w:sz w:val="20"/>
          <w:szCs w:val="20"/>
        </w:rPr>
        <w:t xml:space="preserve">preparatory phase, </w:t>
      </w:r>
      <w:r w:rsidRPr="0023230A">
        <w:rPr>
          <w:rFonts w:ascii="Arial" w:hAnsi="Arial" w:cs="Arial"/>
          <w:color w:val="auto"/>
          <w:sz w:val="20"/>
          <w:szCs w:val="20"/>
        </w:rPr>
        <w:t>participate in meetings with the reference group, and support presentation and dissemination of findings</w:t>
      </w:r>
      <w:r w:rsidR="009504C8" w:rsidRPr="0023230A">
        <w:rPr>
          <w:rFonts w:ascii="Arial" w:hAnsi="Arial" w:cs="Arial"/>
          <w:color w:val="auto"/>
          <w:sz w:val="20"/>
          <w:szCs w:val="20"/>
        </w:rPr>
        <w:t xml:space="preserve"> (data analysis and report writing are not part of the contract, as they will be conducted by UNICEF ASPECT team)</w:t>
      </w:r>
      <w:r w:rsidRPr="00B87131">
        <w:rPr>
          <w:rFonts w:ascii="Arial" w:hAnsi="Arial" w:cs="Arial"/>
          <w:color w:val="auto"/>
          <w:sz w:val="20"/>
          <w:szCs w:val="20"/>
        </w:rPr>
        <w:t>.</w:t>
      </w:r>
    </w:p>
    <w:p w14:paraId="60734E41" w14:textId="3A45C255" w:rsidR="00247798" w:rsidRPr="0023230A" w:rsidRDefault="00E54916" w:rsidP="0023230A">
      <w:pPr>
        <w:spacing w:before="120" w:after="240" w:line="276" w:lineRule="auto"/>
        <w:rPr>
          <w:rFonts w:ascii="Arial" w:hAnsi="Arial" w:cs="Arial"/>
          <w:color w:val="auto"/>
          <w:sz w:val="20"/>
          <w:szCs w:val="20"/>
        </w:rPr>
      </w:pPr>
      <w:r w:rsidRPr="0023230A">
        <w:rPr>
          <w:rFonts w:ascii="Arial" w:hAnsi="Arial" w:cs="Arial"/>
          <w:color w:val="auto"/>
          <w:sz w:val="20"/>
          <w:szCs w:val="20"/>
        </w:rPr>
        <w:t>F</w:t>
      </w:r>
      <w:r w:rsidR="00247798" w:rsidRPr="0023230A">
        <w:rPr>
          <w:rFonts w:ascii="Arial" w:hAnsi="Arial" w:cs="Arial"/>
          <w:color w:val="auto"/>
          <w:sz w:val="20"/>
          <w:szCs w:val="20"/>
        </w:rPr>
        <w:t>ive</w:t>
      </w:r>
      <w:r w:rsidR="00247798" w:rsidRPr="00B87131">
        <w:rPr>
          <w:rFonts w:ascii="Arial" w:hAnsi="Arial" w:cs="Arial"/>
          <w:color w:val="auto"/>
          <w:sz w:val="20"/>
          <w:szCs w:val="20"/>
        </w:rPr>
        <w:t xml:space="preserve"> rounds of quantitative data collection are expected</w:t>
      </w:r>
      <w:r w:rsidR="00247798" w:rsidRPr="0023230A">
        <w:rPr>
          <w:rFonts w:ascii="Arial" w:hAnsi="Arial" w:cs="Arial"/>
          <w:color w:val="auto"/>
          <w:sz w:val="20"/>
          <w:szCs w:val="20"/>
        </w:rPr>
        <w:t>, including three main survey rounds (</w:t>
      </w:r>
      <w:r w:rsidRPr="0023230A">
        <w:rPr>
          <w:rFonts w:ascii="Arial" w:hAnsi="Arial" w:cs="Arial"/>
          <w:color w:val="auto"/>
          <w:sz w:val="20"/>
          <w:szCs w:val="20"/>
        </w:rPr>
        <w:t>R</w:t>
      </w:r>
      <w:r w:rsidR="00247798" w:rsidRPr="0023230A">
        <w:rPr>
          <w:rFonts w:ascii="Arial" w:hAnsi="Arial" w:cs="Arial"/>
          <w:color w:val="auto"/>
          <w:sz w:val="20"/>
          <w:szCs w:val="20"/>
        </w:rPr>
        <w:t xml:space="preserve">ounds 1, 2, and 3) and two shorter post-distribution monitoring surveys (PDM 1 and </w:t>
      </w:r>
      <w:r w:rsidR="00657798">
        <w:rPr>
          <w:rFonts w:ascii="Arial" w:hAnsi="Arial" w:cs="Arial"/>
          <w:color w:val="auto"/>
          <w:sz w:val="20"/>
          <w:szCs w:val="20"/>
        </w:rPr>
        <w:t xml:space="preserve">PDM </w:t>
      </w:r>
      <w:r w:rsidR="00247798" w:rsidRPr="0023230A">
        <w:rPr>
          <w:rFonts w:ascii="Arial" w:hAnsi="Arial" w:cs="Arial"/>
          <w:color w:val="auto"/>
          <w:sz w:val="20"/>
          <w:szCs w:val="20"/>
        </w:rPr>
        <w:t>2</w:t>
      </w:r>
      <w:r w:rsidR="00247798" w:rsidRPr="00B87131">
        <w:rPr>
          <w:rFonts w:ascii="Arial" w:hAnsi="Arial" w:cs="Arial"/>
          <w:color w:val="auto"/>
          <w:sz w:val="20"/>
          <w:szCs w:val="20"/>
        </w:rPr>
        <w:t>)</w:t>
      </w:r>
      <w:r w:rsidR="00247798" w:rsidRPr="0023230A">
        <w:rPr>
          <w:rFonts w:ascii="Arial" w:hAnsi="Arial" w:cs="Arial"/>
          <w:color w:val="auto"/>
          <w:sz w:val="20"/>
          <w:szCs w:val="20"/>
        </w:rPr>
        <w:t>,</w:t>
      </w:r>
      <w:r w:rsidR="00247798" w:rsidRPr="00B87131">
        <w:rPr>
          <w:rFonts w:ascii="Arial" w:hAnsi="Arial" w:cs="Arial"/>
          <w:color w:val="auto"/>
          <w:sz w:val="20"/>
          <w:szCs w:val="20"/>
        </w:rPr>
        <w:t xml:space="preserve"> covering households with </w:t>
      </w:r>
      <w:r w:rsidR="00247798" w:rsidRPr="0023230A">
        <w:rPr>
          <w:rFonts w:ascii="Arial" w:hAnsi="Arial" w:cs="Arial"/>
          <w:color w:val="auto"/>
          <w:sz w:val="20"/>
          <w:szCs w:val="20"/>
        </w:rPr>
        <w:t xml:space="preserve">women that are eligible to receive the </w:t>
      </w:r>
      <w:r w:rsidR="00920521" w:rsidRPr="0023230A">
        <w:rPr>
          <w:rFonts w:ascii="Arial" w:hAnsi="Arial" w:cs="Arial"/>
          <w:color w:val="auto"/>
          <w:sz w:val="20"/>
          <w:szCs w:val="20"/>
        </w:rPr>
        <w:t>N</w:t>
      </w:r>
      <w:r w:rsidR="00247798" w:rsidRPr="0023230A">
        <w:rPr>
          <w:rFonts w:ascii="Arial" w:hAnsi="Arial" w:cs="Arial"/>
          <w:color w:val="auto"/>
          <w:sz w:val="20"/>
          <w:szCs w:val="20"/>
        </w:rPr>
        <w:t xml:space="preserve">ICHE programme. </w:t>
      </w:r>
    </w:p>
    <w:p w14:paraId="5E141C2F" w14:textId="09F52A09" w:rsidR="00247798" w:rsidRPr="00B87131" w:rsidRDefault="00247798" w:rsidP="0023230A">
      <w:pPr>
        <w:spacing w:before="120" w:after="240" w:line="276" w:lineRule="auto"/>
        <w:rPr>
          <w:rFonts w:ascii="Arial" w:hAnsi="Arial" w:cs="Arial"/>
          <w:color w:val="auto"/>
          <w:sz w:val="20"/>
          <w:szCs w:val="20"/>
        </w:rPr>
      </w:pPr>
      <w:r w:rsidRPr="00B87131">
        <w:rPr>
          <w:rFonts w:ascii="Arial" w:hAnsi="Arial" w:cs="Arial"/>
          <w:color w:val="auto"/>
          <w:sz w:val="20"/>
          <w:szCs w:val="20"/>
        </w:rPr>
        <w:t xml:space="preserve">Data collection is expected as follows: </w:t>
      </w:r>
    </w:p>
    <w:p w14:paraId="448A27D7" w14:textId="761B137F" w:rsidR="00247798" w:rsidRPr="0023230A" w:rsidRDefault="00247798" w:rsidP="0023230A">
      <w:pPr>
        <w:pStyle w:val="ListParagraph"/>
        <w:numPr>
          <w:ilvl w:val="0"/>
          <w:numId w:val="41"/>
        </w:numPr>
        <w:spacing w:before="120" w:after="240" w:line="276" w:lineRule="auto"/>
        <w:rPr>
          <w:rFonts w:ascii="Arial" w:hAnsi="Arial" w:cs="Arial"/>
          <w:color w:val="auto"/>
          <w:sz w:val="20"/>
          <w:szCs w:val="20"/>
        </w:rPr>
      </w:pPr>
      <w:r w:rsidRPr="0023230A">
        <w:rPr>
          <w:rFonts w:ascii="Arial" w:hAnsi="Arial" w:cs="Arial"/>
          <w:b/>
          <w:bCs/>
          <w:color w:val="auto"/>
          <w:sz w:val="20"/>
          <w:szCs w:val="20"/>
        </w:rPr>
        <w:t>February</w:t>
      </w:r>
      <w:r w:rsidR="00AC29C3">
        <w:rPr>
          <w:rFonts w:ascii="Arial" w:hAnsi="Arial" w:cs="Arial"/>
          <w:b/>
          <w:bCs/>
          <w:color w:val="auto"/>
          <w:sz w:val="20"/>
          <w:szCs w:val="20"/>
        </w:rPr>
        <w:t>/March</w:t>
      </w:r>
      <w:r w:rsidRPr="0023230A">
        <w:rPr>
          <w:rFonts w:ascii="Arial" w:hAnsi="Arial" w:cs="Arial"/>
          <w:b/>
          <w:bCs/>
          <w:color w:val="auto"/>
          <w:sz w:val="20"/>
          <w:szCs w:val="20"/>
        </w:rPr>
        <w:t xml:space="preserve"> 2025</w:t>
      </w:r>
      <w:r w:rsidRPr="0023230A">
        <w:rPr>
          <w:rFonts w:ascii="Arial" w:hAnsi="Arial" w:cs="Arial"/>
          <w:color w:val="auto"/>
          <w:sz w:val="20"/>
          <w:szCs w:val="20"/>
        </w:rPr>
        <w:t xml:space="preserve">: </w:t>
      </w:r>
      <w:r w:rsidR="00302161" w:rsidRPr="0023230A">
        <w:rPr>
          <w:rFonts w:ascii="Arial" w:hAnsi="Arial" w:cs="Arial"/>
          <w:color w:val="auto"/>
          <w:sz w:val="20"/>
          <w:szCs w:val="20"/>
        </w:rPr>
        <w:t>first round</w:t>
      </w:r>
      <w:r w:rsidRPr="0023230A">
        <w:rPr>
          <w:rFonts w:ascii="Arial" w:hAnsi="Arial" w:cs="Arial"/>
          <w:color w:val="auto"/>
          <w:sz w:val="20"/>
          <w:szCs w:val="20"/>
        </w:rPr>
        <w:t xml:space="preserve"> of the main quantitative survey (Round 1).</w:t>
      </w:r>
    </w:p>
    <w:p w14:paraId="03274B1C" w14:textId="097B39A3" w:rsidR="00247798" w:rsidRPr="0023230A" w:rsidRDefault="00247798" w:rsidP="0023230A">
      <w:pPr>
        <w:pStyle w:val="ListParagraph"/>
        <w:numPr>
          <w:ilvl w:val="0"/>
          <w:numId w:val="41"/>
        </w:numPr>
        <w:spacing w:before="120" w:after="240" w:line="276" w:lineRule="auto"/>
        <w:rPr>
          <w:rFonts w:ascii="Arial" w:hAnsi="Arial" w:cs="Arial"/>
          <w:color w:val="auto"/>
          <w:sz w:val="20"/>
          <w:szCs w:val="20"/>
        </w:rPr>
      </w:pPr>
      <w:r w:rsidRPr="0023230A">
        <w:rPr>
          <w:rFonts w:ascii="Arial" w:hAnsi="Arial" w:cs="Arial"/>
          <w:b/>
          <w:bCs/>
          <w:color w:val="auto"/>
          <w:sz w:val="20"/>
          <w:szCs w:val="20"/>
        </w:rPr>
        <w:t>April</w:t>
      </w:r>
      <w:r w:rsidR="00894388">
        <w:rPr>
          <w:rFonts w:ascii="Arial" w:hAnsi="Arial" w:cs="Arial"/>
          <w:b/>
          <w:bCs/>
          <w:color w:val="auto"/>
          <w:sz w:val="20"/>
          <w:szCs w:val="20"/>
        </w:rPr>
        <w:t>/May</w:t>
      </w:r>
      <w:r w:rsidRPr="0023230A">
        <w:rPr>
          <w:rFonts w:ascii="Arial" w:hAnsi="Arial" w:cs="Arial"/>
          <w:b/>
          <w:bCs/>
          <w:color w:val="auto"/>
          <w:sz w:val="20"/>
          <w:szCs w:val="20"/>
        </w:rPr>
        <w:t xml:space="preserve"> 2025</w:t>
      </w:r>
      <w:r w:rsidRPr="0023230A">
        <w:rPr>
          <w:rFonts w:ascii="Arial" w:hAnsi="Arial" w:cs="Arial"/>
          <w:color w:val="auto"/>
          <w:sz w:val="20"/>
          <w:szCs w:val="20"/>
        </w:rPr>
        <w:t xml:space="preserve">: first </w:t>
      </w:r>
      <w:r w:rsidR="00EF519C">
        <w:rPr>
          <w:rFonts w:ascii="Arial" w:hAnsi="Arial" w:cs="Arial"/>
          <w:color w:val="auto"/>
          <w:sz w:val="20"/>
          <w:szCs w:val="20"/>
        </w:rPr>
        <w:t>PDM</w:t>
      </w:r>
      <w:r w:rsidR="00EF519C" w:rsidRPr="0023230A">
        <w:rPr>
          <w:rFonts w:ascii="Arial" w:hAnsi="Arial" w:cs="Arial"/>
          <w:color w:val="auto"/>
          <w:sz w:val="20"/>
          <w:szCs w:val="20"/>
        </w:rPr>
        <w:t xml:space="preserve"> </w:t>
      </w:r>
      <w:r w:rsidRPr="0023230A">
        <w:rPr>
          <w:rFonts w:ascii="Arial" w:hAnsi="Arial" w:cs="Arial"/>
          <w:color w:val="auto"/>
          <w:sz w:val="20"/>
          <w:szCs w:val="20"/>
        </w:rPr>
        <w:t>survey including post-distribution monitoring (PDM</w:t>
      </w:r>
      <w:r w:rsidR="00920521" w:rsidRPr="0023230A">
        <w:rPr>
          <w:rFonts w:ascii="Arial" w:hAnsi="Arial" w:cs="Arial"/>
          <w:color w:val="auto"/>
          <w:sz w:val="20"/>
          <w:szCs w:val="20"/>
        </w:rPr>
        <w:t xml:space="preserve"> </w:t>
      </w:r>
      <w:r w:rsidRPr="0023230A">
        <w:rPr>
          <w:rFonts w:ascii="Arial" w:hAnsi="Arial" w:cs="Arial"/>
          <w:color w:val="auto"/>
          <w:sz w:val="20"/>
          <w:szCs w:val="20"/>
        </w:rPr>
        <w:t>1)</w:t>
      </w:r>
    </w:p>
    <w:p w14:paraId="15792925" w14:textId="45443490" w:rsidR="00247798" w:rsidRPr="00B87131" w:rsidRDefault="00247798" w:rsidP="0023230A">
      <w:pPr>
        <w:pStyle w:val="ListParagraph"/>
        <w:numPr>
          <w:ilvl w:val="0"/>
          <w:numId w:val="41"/>
        </w:numPr>
        <w:spacing w:before="120" w:after="240" w:line="276" w:lineRule="auto"/>
        <w:rPr>
          <w:rFonts w:ascii="Arial" w:hAnsi="Arial" w:cs="Arial"/>
          <w:color w:val="auto"/>
          <w:sz w:val="20"/>
          <w:szCs w:val="20"/>
        </w:rPr>
      </w:pPr>
      <w:r w:rsidRPr="0023230A">
        <w:rPr>
          <w:rFonts w:ascii="Arial" w:hAnsi="Arial" w:cs="Arial"/>
          <w:b/>
          <w:bCs/>
          <w:color w:val="auto"/>
          <w:sz w:val="20"/>
          <w:szCs w:val="20"/>
        </w:rPr>
        <w:t>June 2025</w:t>
      </w:r>
      <w:r w:rsidRPr="0023230A">
        <w:rPr>
          <w:rFonts w:ascii="Arial" w:hAnsi="Arial" w:cs="Arial"/>
          <w:color w:val="auto"/>
          <w:sz w:val="20"/>
          <w:szCs w:val="20"/>
        </w:rPr>
        <w:t xml:space="preserve">: </w:t>
      </w:r>
      <w:r w:rsidR="00302161" w:rsidRPr="0023230A">
        <w:rPr>
          <w:rFonts w:ascii="Arial" w:hAnsi="Arial" w:cs="Arial"/>
          <w:color w:val="auto"/>
          <w:sz w:val="20"/>
          <w:szCs w:val="20"/>
        </w:rPr>
        <w:t xml:space="preserve">second round </w:t>
      </w:r>
      <w:r w:rsidRPr="0023230A">
        <w:rPr>
          <w:rFonts w:ascii="Arial" w:hAnsi="Arial" w:cs="Arial"/>
          <w:color w:val="auto"/>
          <w:sz w:val="20"/>
          <w:szCs w:val="20"/>
        </w:rPr>
        <w:t>of the main quantitative survey (Round 2)</w:t>
      </w:r>
      <w:r w:rsidRPr="00B87131">
        <w:rPr>
          <w:rFonts w:ascii="Arial" w:hAnsi="Arial" w:cs="Arial"/>
          <w:color w:val="auto"/>
          <w:sz w:val="20"/>
          <w:szCs w:val="20"/>
        </w:rPr>
        <w:t>.</w:t>
      </w:r>
      <w:r w:rsidRPr="0023230A">
        <w:rPr>
          <w:rFonts w:ascii="Arial" w:hAnsi="Arial" w:cs="Arial"/>
          <w:color w:val="auto"/>
          <w:sz w:val="20"/>
          <w:szCs w:val="20"/>
        </w:rPr>
        <w:t xml:space="preserve"> </w:t>
      </w:r>
    </w:p>
    <w:p w14:paraId="642C3E38" w14:textId="6A10D485" w:rsidR="00247798" w:rsidRPr="00B87131" w:rsidRDefault="00247798" w:rsidP="0023230A">
      <w:pPr>
        <w:pStyle w:val="ListParagraph"/>
        <w:numPr>
          <w:ilvl w:val="0"/>
          <w:numId w:val="41"/>
        </w:numPr>
        <w:spacing w:before="120" w:after="240" w:line="276" w:lineRule="auto"/>
        <w:rPr>
          <w:rFonts w:ascii="Arial" w:hAnsi="Arial" w:cs="Arial"/>
          <w:color w:val="auto"/>
          <w:sz w:val="20"/>
          <w:szCs w:val="20"/>
        </w:rPr>
      </w:pPr>
      <w:r w:rsidRPr="0023230A">
        <w:rPr>
          <w:rFonts w:ascii="Arial" w:hAnsi="Arial" w:cs="Arial"/>
          <w:b/>
          <w:bCs/>
          <w:color w:val="auto"/>
          <w:sz w:val="20"/>
          <w:szCs w:val="20"/>
        </w:rPr>
        <w:t>October/November 2025</w:t>
      </w:r>
      <w:r w:rsidRPr="00B87131">
        <w:rPr>
          <w:rFonts w:ascii="Arial" w:hAnsi="Arial" w:cs="Arial"/>
          <w:color w:val="auto"/>
          <w:sz w:val="20"/>
          <w:szCs w:val="20"/>
        </w:rPr>
        <w:t xml:space="preserve">: </w:t>
      </w:r>
      <w:r w:rsidRPr="0023230A">
        <w:rPr>
          <w:rFonts w:ascii="Arial" w:hAnsi="Arial" w:cs="Arial"/>
          <w:color w:val="auto"/>
          <w:sz w:val="20"/>
          <w:szCs w:val="20"/>
        </w:rPr>
        <w:t xml:space="preserve">second </w:t>
      </w:r>
      <w:r w:rsidR="00EF519C">
        <w:rPr>
          <w:rFonts w:ascii="Arial" w:hAnsi="Arial" w:cs="Arial"/>
          <w:color w:val="auto"/>
          <w:sz w:val="20"/>
          <w:szCs w:val="20"/>
        </w:rPr>
        <w:t>PDM</w:t>
      </w:r>
      <w:r w:rsidR="00EF519C" w:rsidRPr="0023230A">
        <w:rPr>
          <w:rFonts w:ascii="Arial" w:hAnsi="Arial" w:cs="Arial"/>
          <w:color w:val="auto"/>
          <w:sz w:val="20"/>
          <w:szCs w:val="20"/>
        </w:rPr>
        <w:t xml:space="preserve"> </w:t>
      </w:r>
      <w:r w:rsidRPr="0023230A">
        <w:rPr>
          <w:rFonts w:ascii="Arial" w:hAnsi="Arial" w:cs="Arial"/>
          <w:color w:val="auto"/>
          <w:sz w:val="20"/>
          <w:szCs w:val="20"/>
        </w:rPr>
        <w:t>survey including post-distribution monitoring (PDM</w:t>
      </w:r>
      <w:r w:rsidR="00920521" w:rsidRPr="0023230A">
        <w:rPr>
          <w:rFonts w:ascii="Arial" w:hAnsi="Arial" w:cs="Arial"/>
          <w:color w:val="auto"/>
          <w:sz w:val="20"/>
          <w:szCs w:val="20"/>
        </w:rPr>
        <w:t xml:space="preserve"> </w:t>
      </w:r>
      <w:r w:rsidRPr="0023230A">
        <w:rPr>
          <w:rFonts w:ascii="Arial" w:hAnsi="Arial" w:cs="Arial"/>
          <w:color w:val="auto"/>
          <w:sz w:val="20"/>
          <w:szCs w:val="20"/>
        </w:rPr>
        <w:t>2)</w:t>
      </w:r>
    </w:p>
    <w:p w14:paraId="105BC9A8" w14:textId="076D7347" w:rsidR="00247798" w:rsidRPr="00B87131" w:rsidRDefault="00247798" w:rsidP="0023230A">
      <w:pPr>
        <w:pStyle w:val="ListParagraph"/>
        <w:numPr>
          <w:ilvl w:val="0"/>
          <w:numId w:val="41"/>
        </w:numPr>
        <w:spacing w:before="120" w:after="240" w:line="276" w:lineRule="auto"/>
        <w:rPr>
          <w:rFonts w:ascii="Arial" w:hAnsi="Arial" w:cs="Arial"/>
          <w:color w:val="auto"/>
          <w:sz w:val="20"/>
          <w:szCs w:val="20"/>
        </w:rPr>
      </w:pPr>
      <w:r w:rsidRPr="0023230A">
        <w:rPr>
          <w:rFonts w:ascii="Arial" w:hAnsi="Arial" w:cs="Arial"/>
          <w:b/>
          <w:bCs/>
          <w:color w:val="auto"/>
          <w:sz w:val="20"/>
          <w:szCs w:val="20"/>
        </w:rPr>
        <w:t>February 2026</w:t>
      </w:r>
      <w:r w:rsidRPr="00B87131">
        <w:rPr>
          <w:rFonts w:ascii="Arial" w:hAnsi="Arial" w:cs="Arial"/>
          <w:color w:val="auto"/>
          <w:sz w:val="20"/>
          <w:szCs w:val="20"/>
        </w:rPr>
        <w:t xml:space="preserve">: </w:t>
      </w:r>
      <w:r w:rsidR="00302161" w:rsidRPr="0023230A">
        <w:rPr>
          <w:rFonts w:ascii="Arial" w:hAnsi="Arial" w:cs="Arial"/>
          <w:color w:val="auto"/>
          <w:sz w:val="20"/>
          <w:szCs w:val="20"/>
        </w:rPr>
        <w:t>third ro</w:t>
      </w:r>
      <w:r w:rsidRPr="0023230A">
        <w:rPr>
          <w:rFonts w:ascii="Arial" w:hAnsi="Arial" w:cs="Arial"/>
          <w:color w:val="auto"/>
          <w:sz w:val="20"/>
          <w:szCs w:val="20"/>
        </w:rPr>
        <w:t>und of the main quantitative survey (Round 3)</w:t>
      </w:r>
      <w:r w:rsidRPr="00B87131">
        <w:rPr>
          <w:rFonts w:ascii="Arial" w:hAnsi="Arial" w:cs="Arial"/>
          <w:color w:val="auto"/>
          <w:sz w:val="20"/>
          <w:szCs w:val="20"/>
        </w:rPr>
        <w:t>.</w:t>
      </w:r>
      <w:r w:rsidRPr="0023230A">
        <w:rPr>
          <w:rFonts w:ascii="Arial" w:hAnsi="Arial" w:cs="Arial"/>
          <w:color w:val="auto"/>
          <w:sz w:val="20"/>
          <w:szCs w:val="20"/>
        </w:rPr>
        <w:t xml:space="preserve"> </w:t>
      </w:r>
    </w:p>
    <w:p w14:paraId="2C53E74F" w14:textId="0F9252E3" w:rsidR="00247798" w:rsidRDefault="009447F9" w:rsidP="0023230A">
      <w:pPr>
        <w:spacing w:before="120" w:after="240" w:line="276" w:lineRule="auto"/>
        <w:rPr>
          <w:rFonts w:ascii="Arial" w:hAnsi="Arial" w:cs="Arial"/>
          <w:color w:val="auto"/>
          <w:sz w:val="20"/>
          <w:szCs w:val="20"/>
        </w:rPr>
      </w:pPr>
      <w:r w:rsidRPr="009447F9">
        <w:rPr>
          <w:rFonts w:ascii="Arial" w:hAnsi="Arial" w:cs="Arial"/>
          <w:b/>
          <w:bCs/>
          <w:color w:val="auto"/>
          <w:sz w:val="20"/>
          <w:szCs w:val="20"/>
        </w:rPr>
        <w:t>PDM 1</w:t>
      </w:r>
      <w:r>
        <w:rPr>
          <w:rFonts w:ascii="Arial" w:hAnsi="Arial" w:cs="Arial"/>
          <w:b/>
          <w:bCs/>
          <w:color w:val="auto"/>
          <w:sz w:val="20"/>
          <w:szCs w:val="20"/>
        </w:rPr>
        <w:t xml:space="preserve"> </w:t>
      </w:r>
      <w:r w:rsidRPr="009447F9">
        <w:rPr>
          <w:rFonts w:ascii="Arial" w:hAnsi="Arial" w:cs="Arial"/>
          <w:b/>
          <w:bCs/>
          <w:color w:val="auto"/>
          <w:sz w:val="20"/>
          <w:szCs w:val="20"/>
        </w:rPr>
        <w:t>a</w:t>
      </w:r>
      <w:r w:rsidR="00247798" w:rsidRPr="009447F9">
        <w:rPr>
          <w:rFonts w:ascii="Arial" w:hAnsi="Arial" w:cs="Arial"/>
          <w:b/>
          <w:bCs/>
          <w:color w:val="auto"/>
          <w:sz w:val="20"/>
          <w:szCs w:val="20"/>
        </w:rPr>
        <w:t xml:space="preserve">nd all data collections planned after </w:t>
      </w:r>
      <w:r w:rsidR="004843A5">
        <w:rPr>
          <w:rFonts w:ascii="Arial" w:hAnsi="Arial" w:cs="Arial"/>
          <w:b/>
          <w:bCs/>
          <w:color w:val="auto"/>
          <w:sz w:val="20"/>
          <w:szCs w:val="20"/>
        </w:rPr>
        <w:t>it</w:t>
      </w:r>
      <w:r w:rsidR="00247798" w:rsidRPr="009447F9">
        <w:rPr>
          <w:rFonts w:ascii="Arial" w:hAnsi="Arial" w:cs="Arial"/>
          <w:b/>
          <w:bCs/>
          <w:color w:val="auto"/>
          <w:sz w:val="20"/>
          <w:szCs w:val="20"/>
        </w:rPr>
        <w:t xml:space="preserve"> will be part of the contract, pending satisfactory performance for Round 1</w:t>
      </w:r>
      <w:r w:rsidR="00741E8C" w:rsidRPr="009447F9">
        <w:rPr>
          <w:rFonts w:ascii="Arial" w:hAnsi="Arial" w:cs="Arial"/>
          <w:b/>
          <w:bCs/>
          <w:color w:val="auto"/>
          <w:sz w:val="20"/>
          <w:szCs w:val="20"/>
        </w:rPr>
        <w:t>, as per UNICEF General Terms and Conditions</w:t>
      </w:r>
      <w:r w:rsidR="000A2124" w:rsidRPr="009447F9">
        <w:rPr>
          <w:rFonts w:ascii="Arial" w:hAnsi="Arial" w:cs="Arial"/>
          <w:b/>
          <w:bCs/>
          <w:color w:val="auto"/>
          <w:sz w:val="20"/>
          <w:szCs w:val="20"/>
        </w:rPr>
        <w:t xml:space="preserve"> of contract (services)</w:t>
      </w:r>
      <w:r w:rsidR="00247798" w:rsidRPr="009447F9">
        <w:rPr>
          <w:rFonts w:ascii="Arial" w:hAnsi="Arial" w:cs="Arial"/>
          <w:b/>
          <w:bCs/>
          <w:color w:val="auto"/>
          <w:sz w:val="20"/>
          <w:szCs w:val="20"/>
        </w:rPr>
        <w:t>.</w:t>
      </w:r>
      <w:r w:rsidR="00247798" w:rsidRPr="009447F9">
        <w:rPr>
          <w:rFonts w:ascii="Arial" w:hAnsi="Arial" w:cs="Arial"/>
          <w:color w:val="auto"/>
          <w:sz w:val="20"/>
          <w:szCs w:val="20"/>
        </w:rPr>
        <w:t xml:space="preserve"> </w:t>
      </w:r>
      <w:r w:rsidR="00196177" w:rsidRPr="009447F9">
        <w:rPr>
          <w:rFonts w:ascii="Arial" w:hAnsi="Arial" w:cs="Arial"/>
          <w:color w:val="auto"/>
          <w:sz w:val="20"/>
          <w:szCs w:val="20"/>
        </w:rPr>
        <w:t>D</w:t>
      </w:r>
      <w:r w:rsidR="00247798" w:rsidRPr="00B87131">
        <w:rPr>
          <w:rFonts w:ascii="Arial" w:hAnsi="Arial" w:cs="Arial"/>
          <w:color w:val="auto"/>
          <w:sz w:val="20"/>
          <w:szCs w:val="20"/>
        </w:rPr>
        <w:t xml:space="preserve">etails regarding the expectations of these </w:t>
      </w:r>
      <w:r w:rsidR="00B8126C">
        <w:rPr>
          <w:rFonts w:ascii="Arial" w:hAnsi="Arial" w:cs="Arial"/>
          <w:color w:val="auto"/>
          <w:sz w:val="20"/>
          <w:szCs w:val="20"/>
        </w:rPr>
        <w:t>five</w:t>
      </w:r>
      <w:r w:rsidR="00B8126C" w:rsidRPr="00B87131">
        <w:rPr>
          <w:rFonts w:ascii="Arial" w:hAnsi="Arial" w:cs="Arial"/>
          <w:color w:val="auto"/>
          <w:sz w:val="20"/>
          <w:szCs w:val="20"/>
        </w:rPr>
        <w:t xml:space="preserve"> </w:t>
      </w:r>
      <w:r w:rsidR="00247798" w:rsidRPr="00B87131">
        <w:rPr>
          <w:rFonts w:ascii="Arial" w:hAnsi="Arial" w:cs="Arial"/>
          <w:color w:val="auto"/>
          <w:sz w:val="20"/>
          <w:szCs w:val="20"/>
        </w:rPr>
        <w:t xml:space="preserve">data collection efforts, responsibilities, deliverables and deadlines and capacity of the contractor are </w:t>
      </w:r>
      <w:r w:rsidR="004B6756">
        <w:rPr>
          <w:rFonts w:ascii="Arial" w:hAnsi="Arial" w:cs="Arial"/>
          <w:color w:val="auto"/>
          <w:sz w:val="20"/>
          <w:szCs w:val="20"/>
        </w:rPr>
        <w:t>described</w:t>
      </w:r>
      <w:r w:rsidR="00247798" w:rsidRPr="00B87131">
        <w:rPr>
          <w:rFonts w:ascii="Arial" w:hAnsi="Arial" w:cs="Arial"/>
          <w:color w:val="auto"/>
          <w:sz w:val="20"/>
          <w:szCs w:val="20"/>
        </w:rPr>
        <w:t xml:space="preserve"> in the subsequent sections.</w:t>
      </w:r>
    </w:p>
    <w:p w14:paraId="776BE7F1" w14:textId="12C2E20A" w:rsidR="004D33A6" w:rsidRDefault="00D6435C" w:rsidP="000C2C2E">
      <w:pPr>
        <w:spacing w:before="120" w:after="240" w:line="276" w:lineRule="auto"/>
        <w:rPr>
          <w:rFonts w:ascii="Arial" w:hAnsi="Arial" w:cs="Arial"/>
          <w:color w:val="auto"/>
          <w:sz w:val="20"/>
          <w:szCs w:val="20"/>
        </w:rPr>
      </w:pPr>
      <w:r>
        <w:rPr>
          <w:rFonts w:ascii="Arial" w:hAnsi="Arial" w:cs="Arial"/>
          <w:color w:val="auto"/>
          <w:sz w:val="20"/>
          <w:szCs w:val="20"/>
        </w:rPr>
        <w:t>The impact evaluation also includes qualitative data collection</w:t>
      </w:r>
      <w:r w:rsidR="00052968">
        <w:rPr>
          <w:rFonts w:ascii="Arial" w:hAnsi="Arial" w:cs="Arial"/>
          <w:color w:val="auto"/>
          <w:sz w:val="20"/>
          <w:szCs w:val="20"/>
        </w:rPr>
        <w:t xml:space="preserve">, </w:t>
      </w:r>
      <w:r w:rsidR="00180DB2">
        <w:rPr>
          <w:rFonts w:ascii="Arial" w:hAnsi="Arial" w:cs="Arial"/>
          <w:color w:val="auto"/>
          <w:sz w:val="20"/>
          <w:szCs w:val="20"/>
        </w:rPr>
        <w:t xml:space="preserve">planned for </w:t>
      </w:r>
      <w:r w:rsidR="00052968">
        <w:rPr>
          <w:rFonts w:ascii="Arial" w:hAnsi="Arial" w:cs="Arial"/>
          <w:color w:val="auto"/>
          <w:sz w:val="20"/>
          <w:szCs w:val="20"/>
        </w:rPr>
        <w:t xml:space="preserve">October/November 2025. Qualitative </w:t>
      </w:r>
      <w:r w:rsidR="00897E7A">
        <w:rPr>
          <w:rFonts w:ascii="Arial" w:hAnsi="Arial" w:cs="Arial"/>
          <w:color w:val="auto"/>
          <w:sz w:val="20"/>
          <w:szCs w:val="20"/>
        </w:rPr>
        <w:t>interviews will be collected in selected l</w:t>
      </w:r>
      <w:r w:rsidR="007D5845" w:rsidRPr="00B87131">
        <w:rPr>
          <w:rFonts w:ascii="Arial" w:hAnsi="Arial" w:cs="Arial"/>
          <w:color w:val="auto"/>
          <w:sz w:val="20"/>
          <w:szCs w:val="20"/>
        </w:rPr>
        <w:t xml:space="preserve">ocations to understand challenges </w:t>
      </w:r>
      <w:r w:rsidR="007D5845" w:rsidRPr="0023230A">
        <w:rPr>
          <w:rFonts w:ascii="Arial" w:hAnsi="Arial" w:cs="Arial"/>
          <w:color w:val="auto"/>
          <w:sz w:val="20"/>
          <w:szCs w:val="20"/>
        </w:rPr>
        <w:t>and enablers of implementation and capture participants’</w:t>
      </w:r>
      <w:r w:rsidR="007D5845" w:rsidRPr="00B87131">
        <w:rPr>
          <w:rFonts w:ascii="Arial" w:hAnsi="Arial" w:cs="Arial"/>
          <w:color w:val="auto"/>
          <w:sz w:val="20"/>
          <w:szCs w:val="20"/>
        </w:rPr>
        <w:t xml:space="preserve"> perceptions of impacts.</w:t>
      </w:r>
      <w:r w:rsidR="00F05CB6">
        <w:rPr>
          <w:rFonts w:ascii="Arial" w:hAnsi="Arial" w:cs="Arial"/>
          <w:color w:val="auto"/>
          <w:sz w:val="20"/>
          <w:szCs w:val="20"/>
        </w:rPr>
        <w:t xml:space="preserve"> </w:t>
      </w:r>
      <w:r w:rsidR="00D41F0C">
        <w:rPr>
          <w:rFonts w:ascii="Arial" w:hAnsi="Arial" w:cs="Arial"/>
          <w:color w:val="auto"/>
          <w:sz w:val="20"/>
          <w:szCs w:val="20"/>
        </w:rPr>
        <w:t>Qualitative data collection is</w:t>
      </w:r>
      <w:r w:rsidR="00D41F0C" w:rsidRPr="00E66D48">
        <w:rPr>
          <w:rFonts w:ascii="Arial" w:hAnsi="Arial" w:cs="Arial"/>
          <w:color w:val="auto"/>
          <w:sz w:val="20"/>
          <w:szCs w:val="20"/>
        </w:rPr>
        <w:t xml:space="preserve"> </w:t>
      </w:r>
      <w:r w:rsidR="00D41F0C" w:rsidRPr="00D075F8">
        <w:rPr>
          <w:rFonts w:ascii="Arial" w:hAnsi="Arial" w:cs="Arial"/>
          <w:color w:val="auto"/>
          <w:sz w:val="20"/>
          <w:szCs w:val="20"/>
          <w:u w:val="single"/>
        </w:rPr>
        <w:t>not</w:t>
      </w:r>
      <w:r w:rsidR="00D41F0C" w:rsidRPr="00E66D48">
        <w:rPr>
          <w:rFonts w:ascii="Arial" w:hAnsi="Arial" w:cs="Arial"/>
          <w:color w:val="auto"/>
          <w:sz w:val="20"/>
          <w:szCs w:val="20"/>
        </w:rPr>
        <w:t xml:space="preserve"> </w:t>
      </w:r>
      <w:r w:rsidR="00D41F0C">
        <w:rPr>
          <w:rFonts w:ascii="Arial" w:hAnsi="Arial" w:cs="Arial"/>
          <w:color w:val="auto"/>
          <w:sz w:val="20"/>
          <w:szCs w:val="20"/>
        </w:rPr>
        <w:t>p</w:t>
      </w:r>
      <w:r>
        <w:rPr>
          <w:rFonts w:ascii="Arial" w:hAnsi="Arial" w:cs="Arial"/>
          <w:color w:val="auto"/>
          <w:sz w:val="20"/>
          <w:szCs w:val="20"/>
        </w:rPr>
        <w:t xml:space="preserve">art of this TOR. </w:t>
      </w:r>
    </w:p>
    <w:p w14:paraId="45509A45" w14:textId="77777777" w:rsidR="00F530D9" w:rsidRDefault="00F530D9" w:rsidP="000C2C2E">
      <w:pPr>
        <w:spacing w:before="120" w:after="240" w:line="276" w:lineRule="auto"/>
        <w:rPr>
          <w:rFonts w:ascii="Arial" w:hAnsi="Arial" w:cs="Arial"/>
          <w:color w:val="auto"/>
          <w:sz w:val="20"/>
          <w:szCs w:val="20"/>
        </w:rPr>
      </w:pPr>
    </w:p>
    <w:p w14:paraId="36C57AD1" w14:textId="77777777" w:rsidR="00F530D9" w:rsidRPr="000C2C2E" w:rsidRDefault="00F530D9" w:rsidP="000C2C2E">
      <w:pPr>
        <w:spacing w:before="120" w:after="240" w:line="276" w:lineRule="auto"/>
        <w:rPr>
          <w:rFonts w:ascii="Arial" w:hAnsi="Arial" w:cs="Arial"/>
          <w:color w:val="auto"/>
          <w:sz w:val="20"/>
          <w:szCs w:val="20"/>
        </w:rPr>
      </w:pPr>
    </w:p>
    <w:p w14:paraId="25DC87B6" w14:textId="0D9A66F1" w:rsidR="00C92894" w:rsidRPr="00910E67" w:rsidRDefault="00910E67" w:rsidP="00910E67">
      <w:pPr>
        <w:spacing w:before="120" w:after="120" w:line="276" w:lineRule="auto"/>
        <w:rPr>
          <w:rFonts w:ascii="Arial" w:hAnsi="Arial" w:cs="Arial"/>
          <w:b/>
          <w:bCs/>
          <w:color w:val="auto"/>
          <w:sz w:val="20"/>
          <w:szCs w:val="20"/>
        </w:rPr>
      </w:pPr>
      <w:r>
        <w:rPr>
          <w:rFonts w:ascii="Arial" w:hAnsi="Arial" w:cs="Arial"/>
          <w:b/>
          <w:bCs/>
          <w:color w:val="auto"/>
          <w:sz w:val="20"/>
          <w:szCs w:val="20"/>
        </w:rPr>
        <w:lastRenderedPageBreak/>
        <w:t xml:space="preserve">1.2 </w:t>
      </w:r>
      <w:r w:rsidR="00FA2B14" w:rsidRPr="00910E67">
        <w:rPr>
          <w:rFonts w:ascii="Arial" w:hAnsi="Arial" w:cs="Arial"/>
          <w:b/>
          <w:bCs/>
          <w:color w:val="auto"/>
          <w:sz w:val="20"/>
          <w:szCs w:val="20"/>
        </w:rPr>
        <w:t>Context and b</w:t>
      </w:r>
      <w:r w:rsidR="00C92894" w:rsidRPr="00910E67">
        <w:rPr>
          <w:rFonts w:ascii="Arial" w:hAnsi="Arial" w:cs="Arial"/>
          <w:b/>
          <w:bCs/>
          <w:color w:val="auto"/>
          <w:sz w:val="20"/>
          <w:szCs w:val="20"/>
        </w:rPr>
        <w:t>ackground</w:t>
      </w:r>
    </w:p>
    <w:p w14:paraId="643526E7" w14:textId="750A5FB7" w:rsidR="00BE4B34" w:rsidRPr="0023230A" w:rsidRDefault="00BE4B34" w:rsidP="0023230A">
      <w:pPr>
        <w:spacing w:before="120" w:after="240" w:line="276" w:lineRule="auto"/>
        <w:rPr>
          <w:rFonts w:ascii="Arial" w:hAnsi="Arial" w:cs="Arial"/>
          <w:color w:val="auto"/>
          <w:sz w:val="20"/>
          <w:szCs w:val="20"/>
        </w:rPr>
      </w:pPr>
      <w:r w:rsidRPr="0023230A">
        <w:rPr>
          <w:rFonts w:ascii="Arial" w:hAnsi="Arial" w:cs="Arial"/>
          <w:color w:val="auto"/>
          <w:sz w:val="20"/>
          <w:szCs w:val="20"/>
        </w:rPr>
        <w:t xml:space="preserve">In the last decade, Kenya has made significant progress towards poverty reduction. Between 2015 and 2019, the number of people living below the poverty line declined by 2.5 </w:t>
      </w:r>
      <w:r w:rsidR="00DB1B4A">
        <w:rPr>
          <w:rFonts w:ascii="Arial" w:hAnsi="Arial" w:cs="Arial"/>
          <w:color w:val="auto"/>
          <w:sz w:val="20"/>
          <w:szCs w:val="20"/>
        </w:rPr>
        <w:t>percentage points</w:t>
      </w:r>
      <w:r w:rsidR="00DA607A">
        <w:rPr>
          <w:rFonts w:ascii="Arial" w:hAnsi="Arial" w:cs="Arial"/>
          <w:color w:val="auto"/>
          <w:sz w:val="20"/>
          <w:szCs w:val="20"/>
        </w:rPr>
        <w:t xml:space="preserve"> (pp)</w:t>
      </w:r>
      <w:r w:rsidR="00DB1B4A" w:rsidRPr="0023230A">
        <w:rPr>
          <w:rFonts w:ascii="Arial" w:hAnsi="Arial" w:cs="Arial"/>
          <w:color w:val="auto"/>
          <w:sz w:val="20"/>
          <w:szCs w:val="20"/>
        </w:rPr>
        <w:t xml:space="preserve"> </w:t>
      </w:r>
      <w:r w:rsidRPr="0023230A">
        <w:rPr>
          <w:rFonts w:ascii="Arial" w:hAnsi="Arial" w:cs="Arial"/>
          <w:color w:val="auto"/>
          <w:sz w:val="20"/>
          <w:szCs w:val="20"/>
        </w:rPr>
        <w:t>from 36.1</w:t>
      </w:r>
      <w:r w:rsidR="00DB1B4A">
        <w:rPr>
          <w:rFonts w:ascii="Arial" w:hAnsi="Arial" w:cs="Arial"/>
          <w:color w:val="auto"/>
          <w:sz w:val="20"/>
          <w:szCs w:val="20"/>
        </w:rPr>
        <w:t xml:space="preserve"> per cent</w:t>
      </w:r>
      <w:r w:rsidR="00DB1B4A" w:rsidRPr="0023230A">
        <w:rPr>
          <w:rFonts w:ascii="Arial" w:hAnsi="Arial" w:cs="Arial"/>
          <w:color w:val="auto"/>
          <w:sz w:val="20"/>
          <w:szCs w:val="20"/>
        </w:rPr>
        <w:t xml:space="preserve"> </w:t>
      </w:r>
      <w:r w:rsidRPr="0023230A">
        <w:rPr>
          <w:rFonts w:ascii="Arial" w:hAnsi="Arial" w:cs="Arial"/>
          <w:color w:val="auto"/>
          <w:sz w:val="20"/>
          <w:szCs w:val="20"/>
        </w:rPr>
        <w:t>in 2015, followed by a 9.5</w:t>
      </w:r>
      <w:r w:rsidR="00EE065B">
        <w:rPr>
          <w:rFonts w:ascii="Arial" w:hAnsi="Arial" w:cs="Arial"/>
          <w:color w:val="auto"/>
          <w:sz w:val="20"/>
          <w:szCs w:val="20"/>
        </w:rPr>
        <w:t xml:space="preserve"> </w:t>
      </w:r>
      <w:r w:rsidRPr="0023230A">
        <w:rPr>
          <w:rFonts w:ascii="Arial" w:hAnsi="Arial" w:cs="Arial"/>
          <w:color w:val="auto"/>
          <w:sz w:val="20"/>
          <w:szCs w:val="20"/>
        </w:rPr>
        <w:t xml:space="preserve">pp increase in 2020 due to the COVID-19 pandemic, and a decrease </w:t>
      </w:r>
      <w:r w:rsidR="00A92DAA">
        <w:rPr>
          <w:rFonts w:ascii="Arial" w:hAnsi="Arial" w:cs="Arial"/>
          <w:color w:val="auto"/>
          <w:sz w:val="20"/>
          <w:szCs w:val="20"/>
        </w:rPr>
        <w:t>by</w:t>
      </w:r>
      <w:r w:rsidRPr="0023230A">
        <w:rPr>
          <w:rFonts w:ascii="Arial" w:hAnsi="Arial" w:cs="Arial"/>
          <w:color w:val="auto"/>
          <w:sz w:val="20"/>
          <w:szCs w:val="20"/>
        </w:rPr>
        <w:t xml:space="preserve"> 4.3pp in 2021</w:t>
      </w:r>
      <w:r w:rsidR="00234CC6" w:rsidRPr="0023230A">
        <w:rPr>
          <w:rFonts w:ascii="Arial" w:hAnsi="Arial" w:cs="Arial"/>
          <w:color w:val="auto"/>
          <w:sz w:val="20"/>
          <w:szCs w:val="20"/>
        </w:rPr>
        <w:t>, when the overall</w:t>
      </w:r>
      <w:r w:rsidRPr="0023230A">
        <w:rPr>
          <w:rFonts w:ascii="Arial" w:hAnsi="Arial" w:cs="Arial"/>
          <w:color w:val="auto"/>
          <w:sz w:val="20"/>
          <w:szCs w:val="20"/>
        </w:rPr>
        <w:t xml:space="preserve"> poverty rate </w:t>
      </w:r>
      <w:r w:rsidR="00234CC6" w:rsidRPr="0023230A">
        <w:rPr>
          <w:rFonts w:ascii="Arial" w:hAnsi="Arial" w:cs="Arial"/>
          <w:color w:val="auto"/>
          <w:sz w:val="20"/>
          <w:szCs w:val="20"/>
        </w:rPr>
        <w:t>was</w:t>
      </w:r>
      <w:r w:rsidRPr="0023230A">
        <w:rPr>
          <w:rFonts w:ascii="Arial" w:hAnsi="Arial" w:cs="Arial"/>
          <w:color w:val="auto"/>
          <w:sz w:val="20"/>
          <w:szCs w:val="20"/>
        </w:rPr>
        <w:t xml:space="preserve"> 38.6</w:t>
      </w:r>
      <w:r w:rsidR="00DA607A">
        <w:rPr>
          <w:rFonts w:ascii="Arial" w:hAnsi="Arial" w:cs="Arial"/>
          <w:color w:val="auto"/>
          <w:sz w:val="20"/>
          <w:szCs w:val="20"/>
        </w:rPr>
        <w:t xml:space="preserve"> per cent</w:t>
      </w:r>
      <w:r w:rsidR="00DA607A" w:rsidRPr="0023230A">
        <w:rPr>
          <w:rFonts w:ascii="Arial" w:hAnsi="Arial" w:cs="Arial"/>
          <w:color w:val="auto"/>
          <w:sz w:val="20"/>
          <w:szCs w:val="20"/>
        </w:rPr>
        <w:t xml:space="preserve"> </w:t>
      </w:r>
      <w:r w:rsidRPr="0023230A">
        <w:rPr>
          <w:rFonts w:ascii="Arial" w:hAnsi="Arial" w:cs="Arial"/>
          <w:color w:val="auto"/>
          <w:sz w:val="20"/>
          <w:szCs w:val="20"/>
        </w:rPr>
        <w:t>nationally and 40.7</w:t>
      </w:r>
      <w:r w:rsidR="00DA607A">
        <w:rPr>
          <w:rFonts w:ascii="Arial" w:hAnsi="Arial" w:cs="Arial"/>
          <w:color w:val="auto"/>
          <w:sz w:val="20"/>
          <w:szCs w:val="20"/>
        </w:rPr>
        <w:t xml:space="preserve"> per cent</w:t>
      </w:r>
      <w:r w:rsidR="00DA607A" w:rsidRPr="0023230A">
        <w:rPr>
          <w:rFonts w:ascii="Arial" w:hAnsi="Arial" w:cs="Arial"/>
          <w:color w:val="auto"/>
          <w:sz w:val="20"/>
          <w:szCs w:val="20"/>
        </w:rPr>
        <w:t xml:space="preserve"> </w:t>
      </w:r>
      <w:r w:rsidRPr="0023230A">
        <w:rPr>
          <w:rFonts w:ascii="Arial" w:hAnsi="Arial" w:cs="Arial"/>
          <w:color w:val="auto"/>
          <w:sz w:val="20"/>
          <w:szCs w:val="20"/>
        </w:rPr>
        <w:t>in rural areas (</w:t>
      </w:r>
      <w:hyperlink r:id="rId11" w:history="1">
        <w:r w:rsidRPr="00995B9C">
          <w:rPr>
            <w:rStyle w:val="Hyperlink"/>
            <w:rFonts w:ascii="Arial" w:hAnsi="Arial" w:cs="Arial"/>
            <w:sz w:val="20"/>
            <w:szCs w:val="20"/>
          </w:rPr>
          <w:t>K</w:t>
        </w:r>
        <w:r w:rsidR="00E47501">
          <w:rPr>
            <w:rStyle w:val="Hyperlink"/>
            <w:rFonts w:ascii="Arial" w:hAnsi="Arial" w:cs="Arial"/>
            <w:sz w:val="20"/>
            <w:szCs w:val="20"/>
          </w:rPr>
          <w:t xml:space="preserve">enya </w:t>
        </w:r>
        <w:r w:rsidRPr="00995B9C">
          <w:rPr>
            <w:rStyle w:val="Hyperlink"/>
            <w:rFonts w:ascii="Arial" w:hAnsi="Arial" w:cs="Arial"/>
            <w:sz w:val="20"/>
            <w:szCs w:val="20"/>
          </w:rPr>
          <w:t>N</w:t>
        </w:r>
        <w:r w:rsidR="00E47501">
          <w:rPr>
            <w:rStyle w:val="Hyperlink"/>
            <w:rFonts w:ascii="Arial" w:hAnsi="Arial" w:cs="Arial"/>
            <w:sz w:val="20"/>
            <w:szCs w:val="20"/>
          </w:rPr>
          <w:t xml:space="preserve">ational </w:t>
        </w:r>
        <w:r w:rsidRPr="00995B9C">
          <w:rPr>
            <w:rStyle w:val="Hyperlink"/>
            <w:rFonts w:ascii="Arial" w:hAnsi="Arial" w:cs="Arial"/>
            <w:sz w:val="20"/>
            <w:szCs w:val="20"/>
          </w:rPr>
          <w:t>B</w:t>
        </w:r>
        <w:r w:rsidR="00E47501">
          <w:rPr>
            <w:rStyle w:val="Hyperlink"/>
            <w:rFonts w:ascii="Arial" w:hAnsi="Arial" w:cs="Arial"/>
            <w:sz w:val="20"/>
            <w:szCs w:val="20"/>
          </w:rPr>
          <w:t xml:space="preserve">ureau of </w:t>
        </w:r>
        <w:r w:rsidRPr="00995B9C">
          <w:rPr>
            <w:rStyle w:val="Hyperlink"/>
            <w:rFonts w:ascii="Arial" w:hAnsi="Arial" w:cs="Arial"/>
            <w:sz w:val="20"/>
            <w:szCs w:val="20"/>
          </w:rPr>
          <w:t>S</w:t>
        </w:r>
        <w:r w:rsidR="00E47501">
          <w:rPr>
            <w:rStyle w:val="Hyperlink"/>
            <w:rFonts w:ascii="Arial" w:hAnsi="Arial" w:cs="Arial"/>
            <w:sz w:val="20"/>
            <w:szCs w:val="20"/>
          </w:rPr>
          <w:t>tatistics</w:t>
        </w:r>
        <w:r w:rsidR="006C41B2">
          <w:rPr>
            <w:rStyle w:val="Hyperlink"/>
            <w:rFonts w:ascii="Arial" w:hAnsi="Arial" w:cs="Arial"/>
            <w:sz w:val="20"/>
            <w:szCs w:val="20"/>
          </w:rPr>
          <w:t>,</w:t>
        </w:r>
        <w:r w:rsidRPr="00995B9C">
          <w:rPr>
            <w:rStyle w:val="Hyperlink"/>
            <w:rFonts w:ascii="Arial" w:hAnsi="Arial" w:cs="Arial"/>
            <w:sz w:val="20"/>
            <w:szCs w:val="20"/>
          </w:rPr>
          <w:t xml:space="preserve"> 2021</w:t>
        </w:r>
      </w:hyperlink>
      <w:r w:rsidRPr="0023230A">
        <w:rPr>
          <w:rFonts w:ascii="Arial" w:hAnsi="Arial" w:cs="Arial"/>
          <w:color w:val="auto"/>
          <w:sz w:val="20"/>
          <w:szCs w:val="20"/>
        </w:rPr>
        <w:t>). Kenya also improved key development indicators, including reducing maternal, newborn and child mortality</w:t>
      </w:r>
      <w:r w:rsidR="00234CC6" w:rsidRPr="0023230A">
        <w:rPr>
          <w:rFonts w:ascii="Arial" w:hAnsi="Arial" w:cs="Arial"/>
          <w:color w:val="auto"/>
          <w:sz w:val="20"/>
          <w:szCs w:val="20"/>
        </w:rPr>
        <w:t xml:space="preserve"> </w:t>
      </w:r>
      <w:r w:rsidRPr="0023230A">
        <w:rPr>
          <w:rFonts w:ascii="Arial" w:hAnsi="Arial" w:cs="Arial"/>
          <w:color w:val="auto"/>
          <w:sz w:val="20"/>
          <w:szCs w:val="20"/>
        </w:rPr>
        <w:t>(</w:t>
      </w:r>
      <w:hyperlink r:id="rId12" w:history="1">
        <w:r w:rsidRPr="00356686">
          <w:rPr>
            <w:rStyle w:val="Hyperlink"/>
            <w:rFonts w:ascii="Arial" w:hAnsi="Arial" w:cs="Arial"/>
            <w:sz w:val="20"/>
            <w:szCs w:val="20"/>
          </w:rPr>
          <w:t>World Bank</w:t>
        </w:r>
        <w:r w:rsidR="006C41B2">
          <w:rPr>
            <w:rStyle w:val="Hyperlink"/>
            <w:rFonts w:ascii="Arial" w:hAnsi="Arial" w:cs="Arial"/>
            <w:sz w:val="20"/>
            <w:szCs w:val="20"/>
          </w:rPr>
          <w:t>,</w:t>
        </w:r>
        <w:r w:rsidRPr="00356686">
          <w:rPr>
            <w:rStyle w:val="Hyperlink"/>
            <w:rFonts w:ascii="Arial" w:hAnsi="Arial" w:cs="Arial"/>
            <w:sz w:val="20"/>
            <w:szCs w:val="20"/>
          </w:rPr>
          <w:t xml:space="preserve"> 2024</w:t>
        </w:r>
      </w:hyperlink>
      <w:r w:rsidRPr="0023230A">
        <w:rPr>
          <w:rFonts w:ascii="Arial" w:hAnsi="Arial" w:cs="Arial"/>
          <w:color w:val="auto"/>
          <w:sz w:val="20"/>
          <w:szCs w:val="20"/>
        </w:rPr>
        <w:t>)</w:t>
      </w:r>
      <w:r w:rsidR="00C45AB4">
        <w:rPr>
          <w:rFonts w:ascii="Arial" w:hAnsi="Arial" w:cs="Arial"/>
          <w:color w:val="auto"/>
          <w:sz w:val="20"/>
          <w:szCs w:val="20"/>
        </w:rPr>
        <w:t>.</w:t>
      </w:r>
    </w:p>
    <w:p w14:paraId="66226261" w14:textId="1872AEF6" w:rsidR="00BE4B34" w:rsidRPr="0023230A" w:rsidRDefault="00234CC6" w:rsidP="0023230A">
      <w:pPr>
        <w:spacing w:before="120" w:after="240" w:line="276" w:lineRule="auto"/>
        <w:rPr>
          <w:rFonts w:ascii="Arial" w:hAnsi="Arial" w:cs="Arial"/>
          <w:color w:val="auto"/>
          <w:sz w:val="20"/>
          <w:szCs w:val="20"/>
        </w:rPr>
      </w:pPr>
      <w:r w:rsidRPr="0023230A">
        <w:rPr>
          <w:rFonts w:ascii="Arial" w:hAnsi="Arial" w:cs="Arial"/>
          <w:color w:val="auto"/>
          <w:sz w:val="20"/>
          <w:szCs w:val="20"/>
        </w:rPr>
        <w:t>D</w:t>
      </w:r>
      <w:r w:rsidR="00BE4B34" w:rsidRPr="0023230A">
        <w:rPr>
          <w:rFonts w:ascii="Arial" w:hAnsi="Arial" w:cs="Arial"/>
          <w:color w:val="auto"/>
          <w:sz w:val="20"/>
          <w:szCs w:val="20"/>
        </w:rPr>
        <w:t xml:space="preserve">espite this progress, the country still faces challenges to reduce its population’s vulnerabilities to economic, social and natural shocks. Prolonged droughts in the arid and semi-arid lands (ASALs) have affected food supply and led to food insecurity, poverty, and chronic malnutrition in parts of the country. </w:t>
      </w:r>
      <w:r w:rsidR="00BA254E">
        <w:rPr>
          <w:rFonts w:ascii="Arial" w:hAnsi="Arial" w:cs="Arial"/>
          <w:color w:val="auto"/>
          <w:sz w:val="20"/>
          <w:szCs w:val="20"/>
        </w:rPr>
        <w:t>The c</w:t>
      </w:r>
      <w:r w:rsidR="00BE4B34" w:rsidRPr="0023230A">
        <w:rPr>
          <w:rFonts w:ascii="Arial" w:hAnsi="Arial" w:cs="Arial"/>
          <w:color w:val="auto"/>
          <w:sz w:val="20"/>
          <w:szCs w:val="20"/>
        </w:rPr>
        <w:t>ounties</w:t>
      </w:r>
      <w:r w:rsidR="00BA254E">
        <w:rPr>
          <w:rFonts w:ascii="Arial" w:hAnsi="Arial" w:cs="Arial"/>
          <w:color w:val="auto"/>
          <w:sz w:val="20"/>
          <w:szCs w:val="20"/>
        </w:rPr>
        <w:t xml:space="preserve"> of</w:t>
      </w:r>
      <w:r w:rsidR="00BE4B34" w:rsidRPr="0023230A">
        <w:rPr>
          <w:rFonts w:ascii="Arial" w:hAnsi="Arial" w:cs="Arial"/>
          <w:color w:val="auto"/>
          <w:sz w:val="20"/>
          <w:szCs w:val="20"/>
        </w:rPr>
        <w:t xml:space="preserve"> Garissa, </w:t>
      </w:r>
      <w:proofErr w:type="spellStart"/>
      <w:r w:rsidR="00BE4B34" w:rsidRPr="0023230A">
        <w:rPr>
          <w:rFonts w:ascii="Arial" w:hAnsi="Arial" w:cs="Arial"/>
          <w:color w:val="auto"/>
          <w:sz w:val="20"/>
          <w:szCs w:val="20"/>
        </w:rPr>
        <w:t>Isiolo</w:t>
      </w:r>
      <w:proofErr w:type="spellEnd"/>
      <w:r w:rsidR="00BE4B34" w:rsidRPr="0023230A">
        <w:rPr>
          <w:rFonts w:ascii="Arial" w:hAnsi="Arial" w:cs="Arial"/>
          <w:color w:val="auto"/>
          <w:sz w:val="20"/>
          <w:szCs w:val="20"/>
        </w:rPr>
        <w:t>, Mandera, Samburu, Tana River, Wajir are among those with the highest levels of poverty, chronic malnutrition, food insecurity a</w:t>
      </w:r>
      <w:r w:rsidR="0030334B">
        <w:rPr>
          <w:rFonts w:ascii="Arial" w:hAnsi="Arial" w:cs="Arial"/>
          <w:color w:val="auto"/>
          <w:sz w:val="20"/>
          <w:szCs w:val="20"/>
        </w:rPr>
        <w:t>longside</w:t>
      </w:r>
      <w:r w:rsidR="00BE4B34" w:rsidRPr="0023230A">
        <w:rPr>
          <w:rFonts w:ascii="Arial" w:hAnsi="Arial" w:cs="Arial"/>
          <w:color w:val="auto"/>
          <w:sz w:val="20"/>
          <w:szCs w:val="20"/>
        </w:rPr>
        <w:t xml:space="preserve"> </w:t>
      </w:r>
      <w:r w:rsidR="00865018">
        <w:rPr>
          <w:rFonts w:ascii="Arial" w:hAnsi="Arial" w:cs="Arial"/>
          <w:color w:val="auto"/>
          <w:sz w:val="20"/>
          <w:szCs w:val="20"/>
        </w:rPr>
        <w:t>limited</w:t>
      </w:r>
      <w:r w:rsidR="00865018" w:rsidRPr="0023230A">
        <w:rPr>
          <w:rFonts w:ascii="Arial" w:hAnsi="Arial" w:cs="Arial"/>
          <w:color w:val="auto"/>
          <w:sz w:val="20"/>
          <w:szCs w:val="20"/>
        </w:rPr>
        <w:t xml:space="preserve"> </w:t>
      </w:r>
      <w:r w:rsidR="00BE4B34" w:rsidRPr="0023230A">
        <w:rPr>
          <w:rFonts w:ascii="Arial" w:hAnsi="Arial" w:cs="Arial"/>
          <w:color w:val="auto"/>
          <w:sz w:val="20"/>
          <w:szCs w:val="20"/>
        </w:rPr>
        <w:t>county-level capacities, coupled with prevailing challenges in the delivery of services related to health care.</w:t>
      </w:r>
    </w:p>
    <w:p w14:paraId="39CEE899" w14:textId="3C951256" w:rsidR="00C92894" w:rsidRPr="00910E67" w:rsidRDefault="00910E67" w:rsidP="00910E67">
      <w:pPr>
        <w:spacing w:before="120" w:after="120" w:line="276" w:lineRule="auto"/>
        <w:rPr>
          <w:rFonts w:ascii="Arial" w:hAnsi="Arial" w:cs="Arial"/>
          <w:b/>
          <w:bCs/>
          <w:color w:val="auto"/>
          <w:sz w:val="20"/>
          <w:szCs w:val="20"/>
        </w:rPr>
      </w:pPr>
      <w:r>
        <w:rPr>
          <w:rFonts w:ascii="Arial" w:hAnsi="Arial" w:cs="Arial"/>
          <w:b/>
          <w:bCs/>
          <w:color w:val="auto"/>
          <w:sz w:val="20"/>
          <w:szCs w:val="20"/>
        </w:rPr>
        <w:t xml:space="preserve">1.3 </w:t>
      </w:r>
      <w:r w:rsidR="00650B82" w:rsidRPr="00910E67">
        <w:rPr>
          <w:rFonts w:ascii="Arial" w:hAnsi="Arial" w:cs="Arial"/>
          <w:b/>
          <w:bCs/>
          <w:color w:val="auto"/>
          <w:sz w:val="20"/>
          <w:szCs w:val="20"/>
        </w:rPr>
        <w:t>Nutrition Improvement through Cash and Health Education (</w:t>
      </w:r>
      <w:r w:rsidR="00C92894" w:rsidRPr="00910E67">
        <w:rPr>
          <w:rFonts w:ascii="Arial" w:hAnsi="Arial" w:cs="Arial"/>
          <w:b/>
          <w:bCs/>
          <w:color w:val="auto"/>
          <w:sz w:val="20"/>
          <w:szCs w:val="20"/>
        </w:rPr>
        <w:t>NICHE</w:t>
      </w:r>
      <w:r w:rsidR="00650B82" w:rsidRPr="00910E67">
        <w:rPr>
          <w:rFonts w:ascii="Arial" w:hAnsi="Arial" w:cs="Arial"/>
          <w:b/>
          <w:bCs/>
          <w:color w:val="auto"/>
          <w:sz w:val="20"/>
          <w:szCs w:val="20"/>
        </w:rPr>
        <w:t>)</w:t>
      </w:r>
      <w:r w:rsidR="00F72CFC" w:rsidRPr="00910E67">
        <w:rPr>
          <w:rFonts w:ascii="Arial" w:hAnsi="Arial" w:cs="Arial"/>
          <w:b/>
          <w:bCs/>
          <w:color w:val="auto"/>
          <w:sz w:val="20"/>
          <w:szCs w:val="20"/>
        </w:rPr>
        <w:t xml:space="preserve"> and Adaptive NI</w:t>
      </w:r>
      <w:r w:rsidR="00F72CFC" w:rsidRPr="000C2C2E">
        <w:rPr>
          <w:rFonts w:ascii="Arial" w:hAnsi="Arial" w:cs="Arial"/>
          <w:b/>
          <w:bCs/>
          <w:color w:val="auto"/>
          <w:sz w:val="20"/>
          <w:szCs w:val="20"/>
        </w:rPr>
        <w:t>CHE</w:t>
      </w:r>
    </w:p>
    <w:p w14:paraId="370D8E6E" w14:textId="039CED9A" w:rsidR="00BE4B34" w:rsidRPr="0023230A" w:rsidRDefault="00BE4B34" w:rsidP="0023230A">
      <w:pPr>
        <w:spacing w:before="120" w:after="240" w:line="276" w:lineRule="auto"/>
        <w:rPr>
          <w:rFonts w:ascii="Arial" w:hAnsi="Arial" w:cs="Arial"/>
          <w:color w:val="auto"/>
          <w:sz w:val="20"/>
          <w:szCs w:val="20"/>
        </w:rPr>
      </w:pPr>
      <w:r w:rsidRPr="0023230A">
        <w:rPr>
          <w:rFonts w:ascii="Arial" w:hAnsi="Arial" w:cs="Arial"/>
          <w:color w:val="auto"/>
          <w:sz w:val="20"/>
          <w:szCs w:val="20"/>
        </w:rPr>
        <w:t>Against this background, the Government of Kenya (</w:t>
      </w:r>
      <w:proofErr w:type="spellStart"/>
      <w:r w:rsidRPr="0023230A">
        <w:rPr>
          <w:rFonts w:ascii="Arial" w:hAnsi="Arial" w:cs="Arial"/>
          <w:color w:val="auto"/>
          <w:sz w:val="20"/>
          <w:szCs w:val="20"/>
        </w:rPr>
        <w:t>GoK</w:t>
      </w:r>
      <w:proofErr w:type="spellEnd"/>
      <w:r w:rsidRPr="0023230A">
        <w:rPr>
          <w:rFonts w:ascii="Arial" w:hAnsi="Arial" w:cs="Arial"/>
          <w:color w:val="auto"/>
          <w:sz w:val="20"/>
          <w:szCs w:val="20"/>
        </w:rPr>
        <w:t>) with support from UNICEF is implementing the Nutrition Improvement through Cash and Health Education (hereafter NICHE) programme</w:t>
      </w:r>
      <w:r w:rsidR="00A10548" w:rsidRPr="0023230A">
        <w:rPr>
          <w:rFonts w:ascii="Arial" w:hAnsi="Arial" w:cs="Arial"/>
          <w:color w:val="auto"/>
          <w:sz w:val="20"/>
          <w:szCs w:val="20"/>
        </w:rPr>
        <w:t>,</w:t>
      </w:r>
      <w:r w:rsidRPr="0023230A">
        <w:rPr>
          <w:rFonts w:ascii="Arial" w:hAnsi="Arial" w:cs="Arial"/>
          <w:color w:val="auto"/>
          <w:sz w:val="20"/>
          <w:szCs w:val="20"/>
        </w:rPr>
        <w:t xml:space="preserve"> with the main objective to improve the nutritional status of children in the first 1,000 days of life. </w:t>
      </w:r>
      <w:r w:rsidR="00C25919" w:rsidRPr="0023230A">
        <w:rPr>
          <w:rFonts w:ascii="Arial" w:hAnsi="Arial" w:cs="Arial"/>
          <w:color w:val="auto"/>
          <w:sz w:val="20"/>
          <w:szCs w:val="20"/>
        </w:rPr>
        <w:t xml:space="preserve">NICHE targets counties with high </w:t>
      </w:r>
      <w:r w:rsidR="00097BF1">
        <w:rPr>
          <w:rFonts w:ascii="Arial" w:hAnsi="Arial" w:cs="Arial"/>
          <w:color w:val="auto"/>
          <w:sz w:val="20"/>
          <w:szCs w:val="20"/>
        </w:rPr>
        <w:t>prevalence</w:t>
      </w:r>
      <w:r w:rsidR="00C25919" w:rsidRPr="0023230A">
        <w:rPr>
          <w:rFonts w:ascii="Arial" w:hAnsi="Arial" w:cs="Arial"/>
          <w:color w:val="auto"/>
          <w:sz w:val="20"/>
          <w:szCs w:val="20"/>
        </w:rPr>
        <w:t xml:space="preserve"> of acute malnutrition and food insecurity. </w:t>
      </w:r>
      <w:r w:rsidRPr="0023230A">
        <w:rPr>
          <w:rFonts w:ascii="Arial" w:hAnsi="Arial" w:cs="Arial"/>
          <w:color w:val="auto"/>
          <w:sz w:val="20"/>
          <w:szCs w:val="20"/>
        </w:rPr>
        <w:t xml:space="preserve">NICHE beneficiaries include eligible National Safety Net Programme (NSNP) beneficiary households </w:t>
      </w:r>
      <w:r w:rsidR="00B6727D" w:rsidRPr="0023230A">
        <w:rPr>
          <w:rFonts w:ascii="Arial" w:hAnsi="Arial" w:cs="Arial"/>
          <w:color w:val="auto"/>
          <w:sz w:val="20"/>
          <w:szCs w:val="20"/>
        </w:rPr>
        <w:t xml:space="preserve">with </w:t>
      </w:r>
      <w:r w:rsidRPr="0023230A">
        <w:rPr>
          <w:rFonts w:ascii="Arial" w:hAnsi="Arial" w:cs="Arial"/>
          <w:color w:val="auto"/>
          <w:sz w:val="20"/>
          <w:szCs w:val="20"/>
        </w:rPr>
        <w:t>child</w:t>
      </w:r>
      <w:r w:rsidR="00B6727D" w:rsidRPr="0023230A">
        <w:rPr>
          <w:rFonts w:ascii="Arial" w:hAnsi="Arial" w:cs="Arial"/>
          <w:color w:val="auto"/>
          <w:sz w:val="20"/>
          <w:szCs w:val="20"/>
        </w:rPr>
        <w:t>ren</w:t>
      </w:r>
      <w:r w:rsidRPr="0023230A">
        <w:rPr>
          <w:rFonts w:ascii="Arial" w:hAnsi="Arial" w:cs="Arial"/>
          <w:color w:val="auto"/>
          <w:sz w:val="20"/>
          <w:szCs w:val="20"/>
        </w:rPr>
        <w:t xml:space="preserve"> under </w:t>
      </w:r>
      <w:r w:rsidR="008F4A2D">
        <w:rPr>
          <w:rFonts w:ascii="Arial" w:hAnsi="Arial" w:cs="Arial"/>
          <w:color w:val="auto"/>
          <w:sz w:val="20"/>
          <w:szCs w:val="20"/>
        </w:rPr>
        <w:t>3</w:t>
      </w:r>
      <w:r w:rsidRPr="0023230A">
        <w:rPr>
          <w:rFonts w:ascii="Arial" w:hAnsi="Arial" w:cs="Arial"/>
          <w:color w:val="auto"/>
          <w:sz w:val="20"/>
          <w:szCs w:val="20"/>
        </w:rPr>
        <w:t xml:space="preserve"> years of age or a pregnant or lactating woman</w:t>
      </w:r>
      <w:r w:rsidR="00A00547">
        <w:rPr>
          <w:rFonts w:ascii="Arial" w:hAnsi="Arial" w:cs="Arial"/>
          <w:color w:val="auto"/>
          <w:sz w:val="20"/>
          <w:szCs w:val="20"/>
        </w:rPr>
        <w:t xml:space="preserve"> </w:t>
      </w:r>
      <w:r w:rsidRPr="0023230A">
        <w:rPr>
          <w:rFonts w:ascii="Arial" w:hAnsi="Arial" w:cs="Arial"/>
          <w:color w:val="auto"/>
          <w:sz w:val="20"/>
          <w:szCs w:val="20"/>
        </w:rPr>
        <w:t>(PLW). Under NICHE, these households receive a cash top-up, intensive nutrition counselling through the existing community health strategy platform and Baby Friendly Community Initiative (BFCI), as well as additional counselling integrating child protection Social and Behaviour Change Communication (SBCC)</w:t>
      </w:r>
      <w:r w:rsidR="00DB63D4" w:rsidRPr="0023230A">
        <w:rPr>
          <w:rFonts w:ascii="Arial" w:hAnsi="Arial" w:cs="Arial"/>
          <w:color w:val="auto"/>
          <w:sz w:val="20"/>
          <w:szCs w:val="20"/>
        </w:rPr>
        <w:t xml:space="preserve"> with a focus on positive parenting</w:t>
      </w:r>
      <w:r w:rsidRPr="0023230A">
        <w:rPr>
          <w:rFonts w:ascii="Arial" w:hAnsi="Arial" w:cs="Arial"/>
          <w:color w:val="auto"/>
          <w:sz w:val="20"/>
          <w:szCs w:val="20"/>
        </w:rPr>
        <w:t>.</w:t>
      </w:r>
    </w:p>
    <w:p w14:paraId="1E1DD5D9" w14:textId="062BB81D" w:rsidR="00BE4B34" w:rsidRPr="0023230A" w:rsidRDefault="008F4A2D" w:rsidP="0023230A">
      <w:pPr>
        <w:spacing w:before="120" w:after="240" w:line="276" w:lineRule="auto"/>
        <w:rPr>
          <w:rFonts w:ascii="Arial" w:hAnsi="Arial" w:cs="Arial"/>
          <w:color w:val="auto"/>
          <w:sz w:val="20"/>
          <w:szCs w:val="20"/>
        </w:rPr>
      </w:pPr>
      <w:r>
        <w:rPr>
          <w:rFonts w:ascii="Arial" w:hAnsi="Arial" w:cs="Arial"/>
          <w:color w:val="auto"/>
          <w:sz w:val="20"/>
          <w:szCs w:val="20"/>
        </w:rPr>
        <w:t>Until 2024, t</w:t>
      </w:r>
      <w:r w:rsidR="00BE4B34" w:rsidRPr="0023230A">
        <w:rPr>
          <w:rFonts w:ascii="Arial" w:hAnsi="Arial" w:cs="Arial"/>
          <w:color w:val="auto"/>
          <w:sz w:val="20"/>
          <w:szCs w:val="20"/>
        </w:rPr>
        <w:t xml:space="preserve">he NICHE programme </w:t>
      </w:r>
      <w:r>
        <w:rPr>
          <w:rFonts w:ascii="Arial" w:hAnsi="Arial" w:cs="Arial"/>
          <w:color w:val="auto"/>
          <w:sz w:val="20"/>
          <w:szCs w:val="20"/>
        </w:rPr>
        <w:t>had been</w:t>
      </w:r>
      <w:r w:rsidRPr="0023230A">
        <w:rPr>
          <w:rFonts w:ascii="Arial" w:hAnsi="Arial" w:cs="Arial"/>
          <w:color w:val="auto"/>
          <w:sz w:val="20"/>
          <w:szCs w:val="20"/>
        </w:rPr>
        <w:t xml:space="preserve"> </w:t>
      </w:r>
      <w:r w:rsidR="00BE4B34" w:rsidRPr="0023230A">
        <w:rPr>
          <w:rFonts w:ascii="Arial" w:hAnsi="Arial" w:cs="Arial"/>
          <w:color w:val="auto"/>
          <w:sz w:val="20"/>
          <w:szCs w:val="20"/>
        </w:rPr>
        <w:t>implemented in five counties (Kilifi, Kitui, Marsabit, Turkana and West Pokot) and is</w:t>
      </w:r>
      <w:r>
        <w:rPr>
          <w:rFonts w:ascii="Arial" w:hAnsi="Arial" w:cs="Arial"/>
          <w:color w:val="auto"/>
          <w:sz w:val="20"/>
          <w:szCs w:val="20"/>
        </w:rPr>
        <w:t xml:space="preserve"> currently</w:t>
      </w:r>
      <w:r w:rsidR="00BE4B34" w:rsidRPr="0023230A">
        <w:rPr>
          <w:rFonts w:ascii="Arial" w:hAnsi="Arial" w:cs="Arial"/>
          <w:color w:val="auto"/>
          <w:sz w:val="20"/>
          <w:szCs w:val="20"/>
        </w:rPr>
        <w:t xml:space="preserve"> being expanded to six additional counties (Garissa, </w:t>
      </w:r>
      <w:proofErr w:type="spellStart"/>
      <w:r w:rsidR="00BE4B34" w:rsidRPr="0023230A">
        <w:rPr>
          <w:rFonts w:ascii="Arial" w:hAnsi="Arial" w:cs="Arial"/>
          <w:color w:val="auto"/>
          <w:sz w:val="20"/>
          <w:szCs w:val="20"/>
        </w:rPr>
        <w:t>Isiolo</w:t>
      </w:r>
      <w:proofErr w:type="spellEnd"/>
      <w:r w:rsidR="00BE4B34" w:rsidRPr="0023230A">
        <w:rPr>
          <w:rFonts w:ascii="Arial" w:hAnsi="Arial" w:cs="Arial"/>
          <w:color w:val="auto"/>
          <w:sz w:val="20"/>
          <w:szCs w:val="20"/>
        </w:rPr>
        <w:t>, Mandera, Samburu, Tana River, Wajir</w:t>
      </w:r>
      <w:r w:rsidR="00A441FB">
        <w:rPr>
          <w:rFonts w:ascii="Arial" w:hAnsi="Arial" w:cs="Arial"/>
          <w:color w:val="auto"/>
          <w:sz w:val="20"/>
          <w:szCs w:val="20"/>
        </w:rPr>
        <w:t>)</w:t>
      </w:r>
      <w:r w:rsidR="00581559">
        <w:rPr>
          <w:rFonts w:ascii="Arial" w:hAnsi="Arial" w:cs="Arial"/>
          <w:color w:val="auto"/>
          <w:sz w:val="20"/>
          <w:szCs w:val="20"/>
        </w:rPr>
        <w:t xml:space="preserve"> with FCDO financial support, to be scaled up further under phase two of </w:t>
      </w:r>
      <w:r w:rsidR="00BE4B34" w:rsidRPr="0023230A">
        <w:rPr>
          <w:rFonts w:ascii="Arial" w:hAnsi="Arial" w:cs="Arial"/>
          <w:color w:val="auto"/>
          <w:sz w:val="20"/>
          <w:szCs w:val="20"/>
        </w:rPr>
        <w:t>the Kenya Social and Economic Inclusion Project (KSEIP</w:t>
      </w:r>
      <w:r w:rsidR="00581559">
        <w:rPr>
          <w:rFonts w:ascii="Arial" w:hAnsi="Arial" w:cs="Arial"/>
          <w:color w:val="auto"/>
          <w:sz w:val="20"/>
          <w:szCs w:val="20"/>
        </w:rPr>
        <w:t>-2</w:t>
      </w:r>
      <w:r w:rsidR="00BE4B34" w:rsidRPr="0023230A">
        <w:rPr>
          <w:rFonts w:ascii="Arial" w:hAnsi="Arial" w:cs="Arial"/>
          <w:color w:val="auto"/>
          <w:sz w:val="20"/>
          <w:szCs w:val="20"/>
        </w:rPr>
        <w:t xml:space="preserve">). </w:t>
      </w:r>
    </w:p>
    <w:p w14:paraId="59F8F089" w14:textId="77777777" w:rsidR="006F406A" w:rsidRDefault="00BE4B34" w:rsidP="006F406A">
      <w:pPr>
        <w:spacing w:before="120" w:after="240" w:line="276" w:lineRule="auto"/>
        <w:rPr>
          <w:rFonts w:ascii="Arial" w:hAnsi="Arial" w:cs="Arial"/>
          <w:color w:val="auto"/>
          <w:sz w:val="20"/>
          <w:szCs w:val="20"/>
        </w:rPr>
      </w:pPr>
      <w:r w:rsidRPr="0023230A">
        <w:rPr>
          <w:rFonts w:ascii="Arial" w:hAnsi="Arial" w:cs="Arial"/>
          <w:color w:val="auto"/>
          <w:sz w:val="20"/>
          <w:szCs w:val="20"/>
        </w:rPr>
        <w:t xml:space="preserve">As part of NICHE expansion, an adaptive social protection (ASP) component will be integrated within NICHE. ASP aims to strengthen the ability of social protection systems to anticipate, prepare for shocks while contributing to resilience of poor and vulnerable households to </w:t>
      </w:r>
      <w:r w:rsidR="006F406A">
        <w:rPr>
          <w:rFonts w:ascii="Arial" w:hAnsi="Arial" w:cs="Arial"/>
          <w:color w:val="auto"/>
          <w:sz w:val="20"/>
          <w:szCs w:val="20"/>
        </w:rPr>
        <w:t>future covariate</w:t>
      </w:r>
      <w:r w:rsidRPr="0023230A">
        <w:rPr>
          <w:rFonts w:ascii="Arial" w:hAnsi="Arial" w:cs="Arial"/>
          <w:color w:val="auto"/>
          <w:sz w:val="20"/>
          <w:szCs w:val="20"/>
        </w:rPr>
        <w:t xml:space="preserve"> shocks. </w:t>
      </w:r>
    </w:p>
    <w:p w14:paraId="666E5051" w14:textId="774A86DE" w:rsidR="00A8080D" w:rsidRDefault="006F406A" w:rsidP="006F406A">
      <w:pPr>
        <w:spacing w:before="120" w:after="240" w:line="276" w:lineRule="auto"/>
        <w:rPr>
          <w:rFonts w:ascii="Arial" w:hAnsi="Arial" w:cs="Arial"/>
          <w:color w:val="auto"/>
          <w:sz w:val="20"/>
          <w:szCs w:val="20"/>
        </w:rPr>
      </w:pPr>
      <w:r>
        <w:rPr>
          <w:rFonts w:ascii="Arial" w:hAnsi="Arial" w:cs="Arial"/>
          <w:color w:val="auto"/>
          <w:sz w:val="20"/>
          <w:szCs w:val="20"/>
        </w:rPr>
        <w:t>T</w:t>
      </w:r>
      <w:r w:rsidR="00414541" w:rsidRPr="0023230A">
        <w:rPr>
          <w:rFonts w:ascii="Arial" w:hAnsi="Arial" w:cs="Arial"/>
          <w:color w:val="auto"/>
          <w:sz w:val="20"/>
          <w:szCs w:val="20"/>
        </w:rPr>
        <w:t xml:space="preserve">he adaptive component </w:t>
      </w:r>
      <w:r>
        <w:rPr>
          <w:rFonts w:ascii="Arial" w:hAnsi="Arial" w:cs="Arial"/>
          <w:color w:val="auto"/>
          <w:sz w:val="20"/>
          <w:szCs w:val="20"/>
        </w:rPr>
        <w:t xml:space="preserve">of NICHE </w:t>
      </w:r>
      <w:r w:rsidR="00414541" w:rsidRPr="0023230A">
        <w:rPr>
          <w:rFonts w:ascii="Arial" w:hAnsi="Arial" w:cs="Arial"/>
          <w:color w:val="auto"/>
          <w:sz w:val="20"/>
          <w:szCs w:val="20"/>
        </w:rPr>
        <w:t>will include</w:t>
      </w:r>
      <w:r w:rsidR="00D336D3">
        <w:rPr>
          <w:rFonts w:ascii="Arial" w:hAnsi="Arial" w:cs="Arial"/>
          <w:color w:val="auto"/>
          <w:sz w:val="20"/>
          <w:szCs w:val="20"/>
        </w:rPr>
        <w:t xml:space="preserve"> the following </w:t>
      </w:r>
      <w:r w:rsidR="00A8080D">
        <w:rPr>
          <w:rFonts w:ascii="Arial" w:hAnsi="Arial" w:cs="Arial"/>
          <w:color w:val="auto"/>
          <w:sz w:val="20"/>
          <w:szCs w:val="20"/>
        </w:rPr>
        <w:t>elements:</w:t>
      </w:r>
    </w:p>
    <w:p w14:paraId="4DDAD144" w14:textId="2EC2B67F" w:rsidR="00A8080D" w:rsidRDefault="00A8080D" w:rsidP="00A8080D">
      <w:pPr>
        <w:pStyle w:val="ListParagraph"/>
        <w:numPr>
          <w:ilvl w:val="0"/>
          <w:numId w:val="56"/>
        </w:numPr>
        <w:spacing w:before="120" w:after="240" w:line="276" w:lineRule="auto"/>
        <w:rPr>
          <w:rFonts w:ascii="Arial" w:hAnsi="Arial" w:cs="Arial"/>
          <w:color w:val="auto"/>
          <w:sz w:val="20"/>
          <w:szCs w:val="20"/>
        </w:rPr>
      </w:pPr>
      <w:r>
        <w:rPr>
          <w:rFonts w:ascii="Arial" w:hAnsi="Arial" w:cs="Arial"/>
          <w:color w:val="auto"/>
          <w:sz w:val="20"/>
          <w:szCs w:val="20"/>
        </w:rPr>
        <w:t>A</w:t>
      </w:r>
      <w:r w:rsidR="00581559" w:rsidRPr="00B51128">
        <w:rPr>
          <w:rFonts w:ascii="Arial" w:hAnsi="Arial" w:cs="Arial"/>
          <w:color w:val="auto"/>
          <w:sz w:val="20"/>
          <w:szCs w:val="20"/>
        </w:rPr>
        <w:t xml:space="preserve">n </w:t>
      </w:r>
      <w:r w:rsidR="00414541" w:rsidRPr="00B51128">
        <w:rPr>
          <w:rFonts w:ascii="Arial" w:hAnsi="Arial" w:cs="Arial"/>
          <w:color w:val="auto"/>
          <w:sz w:val="20"/>
          <w:szCs w:val="20"/>
        </w:rPr>
        <w:t>additional cash top-up</w:t>
      </w:r>
      <w:r w:rsidR="006F406A">
        <w:rPr>
          <w:rFonts w:ascii="Arial" w:hAnsi="Arial" w:cs="Arial"/>
          <w:color w:val="auto"/>
          <w:sz w:val="20"/>
          <w:szCs w:val="20"/>
        </w:rPr>
        <w:t>.</w:t>
      </w:r>
    </w:p>
    <w:p w14:paraId="12CAF6F4" w14:textId="7EDFF358" w:rsidR="00A8080D" w:rsidRDefault="00A8080D" w:rsidP="00A8080D">
      <w:pPr>
        <w:pStyle w:val="ListParagraph"/>
        <w:numPr>
          <w:ilvl w:val="0"/>
          <w:numId w:val="56"/>
        </w:numPr>
        <w:spacing w:before="120" w:after="240" w:line="276" w:lineRule="auto"/>
        <w:rPr>
          <w:rFonts w:ascii="Arial" w:hAnsi="Arial" w:cs="Arial"/>
          <w:color w:val="auto"/>
          <w:sz w:val="20"/>
          <w:szCs w:val="20"/>
        </w:rPr>
      </w:pPr>
      <w:r>
        <w:rPr>
          <w:rFonts w:ascii="Arial" w:hAnsi="Arial" w:cs="Arial"/>
          <w:color w:val="auto"/>
          <w:sz w:val="20"/>
          <w:szCs w:val="20"/>
        </w:rPr>
        <w:t>E</w:t>
      </w:r>
      <w:r w:rsidR="00D67C35" w:rsidRPr="00B51128">
        <w:rPr>
          <w:rFonts w:ascii="Arial" w:hAnsi="Arial" w:cs="Arial"/>
          <w:color w:val="auto"/>
          <w:sz w:val="20"/>
          <w:szCs w:val="20"/>
        </w:rPr>
        <w:t xml:space="preserve">mergency </w:t>
      </w:r>
      <w:r w:rsidR="00DD50B0" w:rsidRPr="00B51128">
        <w:rPr>
          <w:rFonts w:ascii="Arial" w:hAnsi="Arial" w:cs="Arial"/>
          <w:color w:val="auto"/>
          <w:sz w:val="20"/>
          <w:szCs w:val="20"/>
        </w:rPr>
        <w:t xml:space="preserve">nutrition counselling </w:t>
      </w:r>
      <w:r w:rsidR="005826B6" w:rsidRPr="00B51128">
        <w:rPr>
          <w:rFonts w:ascii="Arial" w:hAnsi="Arial" w:cs="Arial"/>
          <w:color w:val="auto"/>
          <w:sz w:val="20"/>
          <w:szCs w:val="20"/>
        </w:rPr>
        <w:t xml:space="preserve">(e.g., </w:t>
      </w:r>
      <w:r w:rsidR="00F7011D" w:rsidRPr="00B51128">
        <w:rPr>
          <w:rFonts w:ascii="Arial" w:hAnsi="Arial" w:cs="Arial"/>
          <w:color w:val="auto"/>
          <w:sz w:val="20"/>
          <w:szCs w:val="20"/>
        </w:rPr>
        <w:t xml:space="preserve">follow-ups to households with </w:t>
      </w:r>
      <w:r w:rsidR="00207A06" w:rsidRPr="00B51128">
        <w:rPr>
          <w:rFonts w:ascii="Arial" w:hAnsi="Arial" w:cs="Arial"/>
          <w:color w:val="auto"/>
          <w:sz w:val="20"/>
          <w:szCs w:val="20"/>
        </w:rPr>
        <w:t>PLWs</w:t>
      </w:r>
      <w:r w:rsidR="005826B6" w:rsidRPr="00B51128">
        <w:rPr>
          <w:rFonts w:ascii="Arial" w:hAnsi="Arial" w:cs="Arial"/>
          <w:color w:val="auto"/>
          <w:sz w:val="20"/>
          <w:szCs w:val="20"/>
        </w:rPr>
        <w:t xml:space="preserve"> or children below </w:t>
      </w:r>
      <w:r w:rsidR="00D67C35" w:rsidRPr="00B51128">
        <w:rPr>
          <w:rFonts w:ascii="Arial" w:hAnsi="Arial" w:cs="Arial"/>
          <w:color w:val="auto"/>
          <w:sz w:val="20"/>
          <w:szCs w:val="20"/>
        </w:rPr>
        <w:t>3</w:t>
      </w:r>
      <w:r w:rsidR="005826B6" w:rsidRPr="00B51128">
        <w:rPr>
          <w:rFonts w:ascii="Arial" w:hAnsi="Arial" w:cs="Arial"/>
          <w:color w:val="auto"/>
          <w:sz w:val="20"/>
          <w:szCs w:val="20"/>
        </w:rPr>
        <w:t xml:space="preserve"> years</w:t>
      </w:r>
      <w:r w:rsidR="00207A06" w:rsidRPr="00B51128">
        <w:rPr>
          <w:rFonts w:ascii="Arial" w:hAnsi="Arial" w:cs="Arial"/>
          <w:color w:val="auto"/>
          <w:sz w:val="20"/>
          <w:szCs w:val="20"/>
        </w:rPr>
        <w:t>)</w:t>
      </w:r>
      <w:r w:rsidR="006F406A">
        <w:rPr>
          <w:rFonts w:ascii="Arial" w:hAnsi="Arial" w:cs="Arial"/>
          <w:color w:val="auto"/>
          <w:sz w:val="20"/>
          <w:szCs w:val="20"/>
        </w:rPr>
        <w:t>.</w:t>
      </w:r>
    </w:p>
    <w:p w14:paraId="0D9968EF" w14:textId="617DD1F9" w:rsidR="002C64E1" w:rsidRDefault="00A8080D" w:rsidP="00A8080D">
      <w:pPr>
        <w:pStyle w:val="ListParagraph"/>
        <w:numPr>
          <w:ilvl w:val="0"/>
          <w:numId w:val="56"/>
        </w:numPr>
        <w:spacing w:before="120" w:after="240" w:line="276" w:lineRule="auto"/>
        <w:rPr>
          <w:rFonts w:ascii="Arial" w:hAnsi="Arial" w:cs="Arial"/>
          <w:color w:val="auto"/>
          <w:sz w:val="20"/>
          <w:szCs w:val="20"/>
        </w:rPr>
      </w:pPr>
      <w:r>
        <w:rPr>
          <w:rFonts w:ascii="Arial" w:hAnsi="Arial" w:cs="Arial"/>
          <w:color w:val="auto"/>
          <w:sz w:val="20"/>
          <w:szCs w:val="20"/>
        </w:rPr>
        <w:t>I</w:t>
      </w:r>
      <w:r w:rsidR="004A4E9A" w:rsidRPr="00B51128">
        <w:rPr>
          <w:rFonts w:ascii="Arial" w:hAnsi="Arial" w:cs="Arial"/>
          <w:color w:val="auto"/>
          <w:sz w:val="20"/>
          <w:szCs w:val="20"/>
        </w:rPr>
        <w:t xml:space="preserve">ncreased </w:t>
      </w:r>
      <w:r w:rsidR="00234FA2" w:rsidRPr="00B51128">
        <w:rPr>
          <w:rFonts w:ascii="Arial" w:hAnsi="Arial" w:cs="Arial"/>
          <w:color w:val="auto"/>
          <w:sz w:val="20"/>
          <w:szCs w:val="20"/>
        </w:rPr>
        <w:t xml:space="preserve">child protection </w:t>
      </w:r>
      <w:r w:rsidR="004A4E9A" w:rsidRPr="00B51128">
        <w:rPr>
          <w:rFonts w:ascii="Arial" w:hAnsi="Arial" w:cs="Arial"/>
          <w:color w:val="auto"/>
          <w:sz w:val="20"/>
          <w:szCs w:val="20"/>
        </w:rPr>
        <w:t>services</w:t>
      </w:r>
      <w:r w:rsidR="005826B6" w:rsidRPr="00B51128">
        <w:rPr>
          <w:rFonts w:ascii="Arial" w:hAnsi="Arial" w:cs="Arial"/>
          <w:color w:val="auto"/>
          <w:sz w:val="20"/>
          <w:szCs w:val="20"/>
        </w:rPr>
        <w:t xml:space="preserve"> (e.g., </w:t>
      </w:r>
      <w:r w:rsidR="0032492E">
        <w:rPr>
          <w:rFonts w:ascii="Arial" w:hAnsi="Arial" w:cs="Arial"/>
          <w:color w:val="auto"/>
          <w:sz w:val="20"/>
          <w:szCs w:val="20"/>
        </w:rPr>
        <w:t>i</w:t>
      </w:r>
      <w:r w:rsidR="00425574" w:rsidRPr="00B51128">
        <w:rPr>
          <w:rFonts w:ascii="Arial" w:hAnsi="Arial" w:cs="Arial"/>
          <w:color w:val="auto"/>
          <w:sz w:val="20"/>
          <w:szCs w:val="20"/>
        </w:rPr>
        <w:t>ncreased surveillance, case management and referral</w:t>
      </w:r>
      <w:r w:rsidR="005826B6" w:rsidRPr="00B51128">
        <w:rPr>
          <w:rFonts w:ascii="Arial" w:hAnsi="Arial" w:cs="Arial"/>
          <w:color w:val="auto"/>
          <w:sz w:val="20"/>
          <w:szCs w:val="20"/>
        </w:rPr>
        <w:t>)</w:t>
      </w:r>
      <w:r w:rsidR="00425574" w:rsidRPr="00B51128">
        <w:rPr>
          <w:rFonts w:ascii="Arial" w:hAnsi="Arial" w:cs="Arial"/>
          <w:color w:val="auto"/>
          <w:sz w:val="20"/>
          <w:szCs w:val="20"/>
        </w:rPr>
        <w:t xml:space="preserve">. </w:t>
      </w:r>
    </w:p>
    <w:p w14:paraId="024BBDF3" w14:textId="230C85DD" w:rsidR="006F406A" w:rsidRPr="00F530D9" w:rsidRDefault="00425574" w:rsidP="00F530D9">
      <w:pPr>
        <w:spacing w:before="120" w:after="240" w:line="276" w:lineRule="auto"/>
        <w:rPr>
          <w:rFonts w:ascii="Arial" w:hAnsi="Arial" w:cs="Arial"/>
          <w:color w:val="auto"/>
          <w:sz w:val="20"/>
          <w:szCs w:val="20"/>
        </w:rPr>
      </w:pPr>
      <w:r w:rsidRPr="00B51128">
        <w:rPr>
          <w:rFonts w:ascii="Arial" w:hAnsi="Arial" w:cs="Arial"/>
          <w:color w:val="auto"/>
          <w:sz w:val="20"/>
          <w:szCs w:val="20"/>
        </w:rPr>
        <w:t>These components will be pr</w:t>
      </w:r>
      <w:r w:rsidRPr="007F771C">
        <w:rPr>
          <w:rFonts w:ascii="Arial" w:hAnsi="Arial" w:cs="Arial"/>
          <w:color w:val="auto"/>
          <w:sz w:val="20"/>
          <w:szCs w:val="20"/>
        </w:rPr>
        <w:t>ovided on top of standard NICHE</w:t>
      </w:r>
      <w:r w:rsidR="00B135C8" w:rsidRPr="007F771C">
        <w:rPr>
          <w:rFonts w:ascii="Arial" w:hAnsi="Arial" w:cs="Arial"/>
          <w:color w:val="auto"/>
          <w:sz w:val="20"/>
          <w:szCs w:val="20"/>
        </w:rPr>
        <w:t xml:space="preserve"> and will be </w:t>
      </w:r>
      <w:r w:rsidR="007C22CB" w:rsidRPr="007F771C">
        <w:rPr>
          <w:rFonts w:ascii="Arial" w:hAnsi="Arial" w:cs="Arial"/>
          <w:color w:val="auto"/>
          <w:sz w:val="20"/>
          <w:szCs w:val="20"/>
        </w:rPr>
        <w:t xml:space="preserve">delivered before shocks occur. </w:t>
      </w:r>
      <w:r w:rsidR="003E1321" w:rsidRPr="007F771C">
        <w:rPr>
          <w:rFonts w:ascii="Arial" w:hAnsi="Arial" w:cs="Arial"/>
          <w:color w:val="auto"/>
          <w:sz w:val="20"/>
          <w:szCs w:val="20"/>
        </w:rPr>
        <w:t xml:space="preserve">The delivery of the adaptive component of NICHE will be </w:t>
      </w:r>
      <w:r w:rsidR="00B135C8" w:rsidRPr="007F771C">
        <w:rPr>
          <w:rFonts w:ascii="Arial" w:hAnsi="Arial" w:cs="Arial"/>
          <w:color w:val="auto"/>
          <w:sz w:val="20"/>
          <w:szCs w:val="20"/>
        </w:rPr>
        <w:t xml:space="preserve">triggered by specific indicators </w:t>
      </w:r>
      <w:r w:rsidR="001A1042" w:rsidRPr="007F771C">
        <w:rPr>
          <w:rFonts w:ascii="Arial" w:hAnsi="Arial" w:cs="Arial"/>
          <w:color w:val="auto"/>
          <w:sz w:val="20"/>
          <w:szCs w:val="20"/>
        </w:rPr>
        <w:t xml:space="preserve">signalling </w:t>
      </w:r>
      <w:r w:rsidR="00103A39" w:rsidRPr="007F771C">
        <w:rPr>
          <w:rFonts w:ascii="Arial" w:hAnsi="Arial" w:cs="Arial"/>
          <w:color w:val="auto"/>
          <w:sz w:val="20"/>
          <w:szCs w:val="20"/>
        </w:rPr>
        <w:t xml:space="preserve">that a shock is being foreseen in the form of </w:t>
      </w:r>
      <w:r w:rsidR="001A1042" w:rsidRPr="007F771C">
        <w:rPr>
          <w:rFonts w:ascii="Arial" w:hAnsi="Arial" w:cs="Arial"/>
          <w:color w:val="auto"/>
          <w:sz w:val="20"/>
          <w:szCs w:val="20"/>
        </w:rPr>
        <w:t>drought</w:t>
      </w:r>
      <w:r w:rsidR="00797FF2" w:rsidRPr="007F771C">
        <w:rPr>
          <w:rFonts w:ascii="Arial" w:hAnsi="Arial" w:cs="Arial"/>
          <w:color w:val="auto"/>
          <w:sz w:val="20"/>
          <w:szCs w:val="20"/>
        </w:rPr>
        <w:t xml:space="preserve"> </w:t>
      </w:r>
      <w:r w:rsidR="002F4AD2" w:rsidRPr="007F771C">
        <w:rPr>
          <w:rFonts w:ascii="Arial" w:hAnsi="Arial" w:cs="Arial"/>
          <w:color w:val="auto"/>
          <w:sz w:val="20"/>
          <w:szCs w:val="20"/>
        </w:rPr>
        <w:t>or flood.</w:t>
      </w:r>
      <w:r w:rsidR="00EB0C2D" w:rsidRPr="007F771C">
        <w:rPr>
          <w:rFonts w:ascii="Arial" w:hAnsi="Arial" w:cs="Arial"/>
          <w:color w:val="auto"/>
          <w:sz w:val="20"/>
          <w:szCs w:val="20"/>
        </w:rPr>
        <w:t xml:space="preserve"> </w:t>
      </w:r>
      <w:r w:rsidR="00414541" w:rsidRPr="007F771C">
        <w:rPr>
          <w:rFonts w:ascii="Arial" w:hAnsi="Arial" w:cs="Arial"/>
          <w:color w:val="auto"/>
          <w:sz w:val="20"/>
          <w:szCs w:val="20"/>
        </w:rPr>
        <w:t xml:space="preserve"> </w:t>
      </w:r>
    </w:p>
    <w:p w14:paraId="3B666EC6" w14:textId="77777777" w:rsidR="00354147" w:rsidRDefault="00354147" w:rsidP="002F2888">
      <w:pPr>
        <w:spacing w:before="120" w:after="120" w:line="276" w:lineRule="auto"/>
        <w:rPr>
          <w:rFonts w:ascii="Arial" w:hAnsi="Arial" w:cs="Arial"/>
          <w:b/>
          <w:bCs/>
          <w:color w:val="auto"/>
          <w:sz w:val="20"/>
          <w:szCs w:val="20"/>
        </w:rPr>
      </w:pPr>
    </w:p>
    <w:p w14:paraId="1E8CBFC6" w14:textId="77777777" w:rsidR="00354147" w:rsidRDefault="00354147" w:rsidP="002F2888">
      <w:pPr>
        <w:spacing w:before="120" w:after="120" w:line="276" w:lineRule="auto"/>
        <w:rPr>
          <w:rFonts w:ascii="Arial" w:hAnsi="Arial" w:cs="Arial"/>
          <w:b/>
          <w:bCs/>
          <w:color w:val="auto"/>
          <w:sz w:val="20"/>
          <w:szCs w:val="20"/>
        </w:rPr>
      </w:pPr>
    </w:p>
    <w:p w14:paraId="19756AF2" w14:textId="63B47F83" w:rsidR="002C64E1" w:rsidRPr="009F34A0" w:rsidRDefault="00B611CD" w:rsidP="002F2888">
      <w:pPr>
        <w:spacing w:before="120" w:after="120" w:line="276" w:lineRule="auto"/>
        <w:rPr>
          <w:rFonts w:ascii="Arial" w:hAnsi="Arial" w:cs="Arial"/>
          <w:b/>
          <w:bCs/>
          <w:color w:val="auto"/>
          <w:sz w:val="20"/>
          <w:szCs w:val="20"/>
        </w:rPr>
      </w:pPr>
      <w:r w:rsidRPr="009454FB">
        <w:rPr>
          <w:rFonts w:ascii="Arial" w:hAnsi="Arial" w:cs="Arial"/>
          <w:b/>
          <w:bCs/>
          <w:color w:val="auto"/>
          <w:sz w:val="20"/>
          <w:szCs w:val="20"/>
        </w:rPr>
        <w:lastRenderedPageBreak/>
        <w:t>1.</w:t>
      </w:r>
      <w:r w:rsidR="009F34A0">
        <w:rPr>
          <w:rFonts w:ascii="Arial" w:hAnsi="Arial" w:cs="Arial"/>
          <w:b/>
          <w:bCs/>
          <w:color w:val="auto"/>
          <w:sz w:val="20"/>
          <w:szCs w:val="20"/>
        </w:rPr>
        <w:t>4</w:t>
      </w:r>
      <w:r w:rsidRPr="009454FB">
        <w:rPr>
          <w:rFonts w:ascii="Arial" w:hAnsi="Arial" w:cs="Arial"/>
          <w:b/>
          <w:bCs/>
          <w:color w:val="auto"/>
          <w:sz w:val="20"/>
          <w:szCs w:val="20"/>
        </w:rPr>
        <w:t xml:space="preserve"> </w:t>
      </w:r>
      <w:r w:rsidR="002C64E1" w:rsidRPr="009F34A0">
        <w:rPr>
          <w:rFonts w:ascii="Arial" w:hAnsi="Arial" w:cs="Arial"/>
          <w:b/>
          <w:bCs/>
          <w:color w:val="auto"/>
          <w:sz w:val="20"/>
          <w:szCs w:val="20"/>
        </w:rPr>
        <w:t xml:space="preserve">Theory of change </w:t>
      </w:r>
      <w:r w:rsidR="00D32E15">
        <w:rPr>
          <w:rFonts w:ascii="Arial" w:hAnsi="Arial" w:cs="Arial"/>
          <w:b/>
          <w:bCs/>
          <w:color w:val="auto"/>
          <w:sz w:val="20"/>
          <w:szCs w:val="20"/>
        </w:rPr>
        <w:t>of</w:t>
      </w:r>
      <w:r w:rsidR="002C64E1" w:rsidRPr="009F34A0">
        <w:rPr>
          <w:rFonts w:ascii="Arial" w:hAnsi="Arial" w:cs="Arial"/>
          <w:b/>
          <w:bCs/>
          <w:color w:val="auto"/>
          <w:sz w:val="20"/>
          <w:szCs w:val="20"/>
        </w:rPr>
        <w:t xml:space="preserve"> NICHE and Adaptive NICHE</w:t>
      </w:r>
    </w:p>
    <w:p w14:paraId="263EAA18" w14:textId="613411C0" w:rsidR="00F6021A" w:rsidRPr="009454FB" w:rsidRDefault="00F6021A" w:rsidP="00F6021A">
      <w:pPr>
        <w:spacing w:before="120" w:after="120" w:line="276" w:lineRule="auto"/>
        <w:rPr>
          <w:rFonts w:ascii="Arial" w:hAnsi="Arial" w:cs="Arial"/>
          <w:color w:val="auto"/>
          <w:sz w:val="20"/>
          <w:szCs w:val="20"/>
        </w:rPr>
      </w:pPr>
      <w:r w:rsidRPr="009454FB">
        <w:rPr>
          <w:rFonts w:ascii="Arial" w:hAnsi="Arial" w:cs="Arial"/>
          <w:color w:val="auto"/>
          <w:sz w:val="20"/>
          <w:szCs w:val="20"/>
        </w:rPr>
        <w:t>This section describes the primary pathways of impact, which are directly related to the objectives and design of Standard NICHE and Adaptive NICHE.</w:t>
      </w:r>
      <w:r w:rsidR="00970719">
        <w:rPr>
          <w:rFonts w:ascii="Arial" w:hAnsi="Arial" w:cs="Arial"/>
          <w:color w:val="auto"/>
          <w:sz w:val="20"/>
          <w:szCs w:val="20"/>
        </w:rPr>
        <w:t xml:space="preserve"> Secondary pathways of impacts are also briefly described.</w:t>
      </w:r>
    </w:p>
    <w:p w14:paraId="4D103202" w14:textId="4573CCB1" w:rsidR="00F6021A" w:rsidRPr="009454FB" w:rsidRDefault="00F6021A" w:rsidP="00F6021A">
      <w:pPr>
        <w:spacing w:before="120" w:after="120" w:line="276" w:lineRule="auto"/>
        <w:rPr>
          <w:rFonts w:ascii="Arial" w:hAnsi="Arial" w:cs="Arial"/>
          <w:color w:val="auto"/>
          <w:sz w:val="20"/>
          <w:szCs w:val="20"/>
          <w:u w:val="single"/>
        </w:rPr>
      </w:pPr>
      <w:r w:rsidRPr="009454FB">
        <w:rPr>
          <w:rFonts w:ascii="Arial" w:hAnsi="Arial" w:cs="Arial"/>
          <w:color w:val="auto"/>
          <w:sz w:val="20"/>
          <w:szCs w:val="20"/>
          <w:u w:val="single"/>
        </w:rPr>
        <w:t>Standard NICHE</w:t>
      </w:r>
    </w:p>
    <w:p w14:paraId="015B6806" w14:textId="77777777" w:rsidR="00F6021A" w:rsidRPr="009454FB" w:rsidRDefault="00F6021A" w:rsidP="00F6021A">
      <w:pPr>
        <w:spacing w:before="120" w:after="120" w:line="276" w:lineRule="auto"/>
        <w:rPr>
          <w:rFonts w:ascii="Arial" w:hAnsi="Arial" w:cs="Arial"/>
          <w:i/>
          <w:iCs/>
          <w:color w:val="auto"/>
          <w:sz w:val="20"/>
          <w:szCs w:val="20"/>
        </w:rPr>
      </w:pPr>
      <w:r w:rsidRPr="009454FB">
        <w:rPr>
          <w:rFonts w:ascii="Arial" w:hAnsi="Arial" w:cs="Arial"/>
          <w:i/>
          <w:iCs/>
          <w:color w:val="auto"/>
          <w:sz w:val="20"/>
          <w:szCs w:val="20"/>
        </w:rPr>
        <w:t>Intermediate outcomes</w:t>
      </w:r>
    </w:p>
    <w:p w14:paraId="2AB253DF" w14:textId="70805CEF" w:rsidR="00F6021A" w:rsidRPr="009454FB" w:rsidRDefault="00F6021A" w:rsidP="009454FB">
      <w:pPr>
        <w:pStyle w:val="ListParagraph"/>
        <w:numPr>
          <w:ilvl w:val="0"/>
          <w:numId w:val="57"/>
        </w:numPr>
        <w:spacing w:before="120" w:after="120" w:line="276" w:lineRule="auto"/>
        <w:rPr>
          <w:rFonts w:ascii="Arial" w:hAnsi="Arial" w:cs="Arial"/>
          <w:color w:val="auto"/>
          <w:sz w:val="20"/>
          <w:szCs w:val="20"/>
        </w:rPr>
      </w:pPr>
      <w:r w:rsidRPr="009454FB">
        <w:rPr>
          <w:rFonts w:ascii="Arial" w:hAnsi="Arial" w:cs="Arial"/>
          <w:color w:val="auto"/>
          <w:sz w:val="20"/>
          <w:szCs w:val="20"/>
        </w:rPr>
        <w:t xml:space="preserve">The </w:t>
      </w:r>
      <w:r w:rsidRPr="009454FB">
        <w:rPr>
          <w:rFonts w:ascii="Arial" w:hAnsi="Arial" w:cs="Arial"/>
          <w:color w:val="auto"/>
          <w:sz w:val="20"/>
          <w:szCs w:val="20"/>
          <w:u w:val="single"/>
        </w:rPr>
        <w:t>cash top-up</w:t>
      </w:r>
      <w:r w:rsidRPr="009454FB">
        <w:rPr>
          <w:rFonts w:ascii="Arial" w:hAnsi="Arial" w:cs="Arial"/>
          <w:color w:val="auto"/>
          <w:sz w:val="20"/>
          <w:szCs w:val="20"/>
        </w:rPr>
        <w:t xml:space="preserve"> provided as part of </w:t>
      </w:r>
      <w:r w:rsidR="00327904">
        <w:rPr>
          <w:rFonts w:ascii="Arial" w:hAnsi="Arial" w:cs="Arial"/>
          <w:color w:val="auto"/>
          <w:sz w:val="20"/>
          <w:szCs w:val="20"/>
        </w:rPr>
        <w:t xml:space="preserve">standard </w:t>
      </w:r>
      <w:r w:rsidRPr="009454FB">
        <w:rPr>
          <w:rFonts w:ascii="Arial" w:hAnsi="Arial" w:cs="Arial"/>
          <w:color w:val="auto"/>
          <w:sz w:val="20"/>
          <w:szCs w:val="20"/>
        </w:rPr>
        <w:t xml:space="preserve">NICHE is expected to have an immediate impact on household </w:t>
      </w:r>
      <w:r w:rsidRPr="009A7F64">
        <w:rPr>
          <w:rFonts w:ascii="Arial" w:hAnsi="Arial" w:cs="Arial"/>
          <w:b/>
          <w:bCs/>
          <w:color w:val="auto"/>
          <w:sz w:val="20"/>
          <w:szCs w:val="20"/>
        </w:rPr>
        <w:t>expenditure on food consumption and healthcare</w:t>
      </w:r>
      <w:r w:rsidRPr="009454FB">
        <w:rPr>
          <w:rFonts w:ascii="Arial" w:hAnsi="Arial" w:cs="Arial"/>
          <w:color w:val="auto"/>
          <w:sz w:val="20"/>
          <w:szCs w:val="20"/>
        </w:rPr>
        <w:t xml:space="preserve">. It is also expected to reduce caregivers’ </w:t>
      </w:r>
      <w:r w:rsidRPr="009A7F64">
        <w:rPr>
          <w:rFonts w:ascii="Arial" w:hAnsi="Arial" w:cs="Arial"/>
          <w:b/>
          <w:bCs/>
          <w:color w:val="auto"/>
          <w:sz w:val="20"/>
          <w:szCs w:val="20"/>
        </w:rPr>
        <w:t>poverty-related stress</w:t>
      </w:r>
      <w:r w:rsidRPr="009454FB">
        <w:rPr>
          <w:rFonts w:ascii="Arial" w:hAnsi="Arial" w:cs="Arial"/>
          <w:color w:val="auto"/>
          <w:sz w:val="20"/>
          <w:szCs w:val="20"/>
        </w:rPr>
        <w:t xml:space="preserve"> (concerns due to financial reasons).</w:t>
      </w:r>
    </w:p>
    <w:p w14:paraId="16485381" w14:textId="1E3E0FDD" w:rsidR="00F6021A" w:rsidRPr="009454FB" w:rsidRDefault="009A7F64" w:rsidP="009454FB">
      <w:pPr>
        <w:pStyle w:val="ListParagraph"/>
        <w:numPr>
          <w:ilvl w:val="0"/>
          <w:numId w:val="57"/>
        </w:numPr>
        <w:spacing w:before="120" w:after="120" w:line="276" w:lineRule="auto"/>
        <w:rPr>
          <w:rFonts w:ascii="Arial" w:hAnsi="Arial" w:cs="Arial"/>
          <w:color w:val="auto"/>
          <w:sz w:val="20"/>
          <w:szCs w:val="20"/>
        </w:rPr>
      </w:pPr>
      <w:r w:rsidRPr="009454FB">
        <w:rPr>
          <w:rFonts w:ascii="Arial" w:hAnsi="Arial" w:cs="Arial"/>
          <w:color w:val="auto"/>
          <w:sz w:val="20"/>
          <w:szCs w:val="20"/>
          <w:u w:val="single"/>
        </w:rPr>
        <w:t>N</w:t>
      </w:r>
      <w:r w:rsidR="00F6021A" w:rsidRPr="009454FB">
        <w:rPr>
          <w:rFonts w:ascii="Arial" w:hAnsi="Arial" w:cs="Arial"/>
          <w:color w:val="auto"/>
          <w:sz w:val="20"/>
          <w:szCs w:val="20"/>
          <w:u w:val="single"/>
        </w:rPr>
        <w:t xml:space="preserve">utrition </w:t>
      </w:r>
      <w:r w:rsidRPr="009454FB">
        <w:rPr>
          <w:rFonts w:ascii="Arial" w:hAnsi="Arial" w:cs="Arial"/>
          <w:color w:val="auto"/>
          <w:sz w:val="20"/>
          <w:szCs w:val="20"/>
          <w:u w:val="single"/>
        </w:rPr>
        <w:t>services</w:t>
      </w:r>
      <w:r>
        <w:rPr>
          <w:rFonts w:ascii="Arial" w:hAnsi="Arial" w:cs="Arial"/>
          <w:color w:val="auto"/>
          <w:sz w:val="20"/>
          <w:szCs w:val="20"/>
        </w:rPr>
        <w:t xml:space="preserve"> </w:t>
      </w:r>
      <w:r w:rsidR="00F6021A" w:rsidRPr="009454FB">
        <w:rPr>
          <w:rFonts w:ascii="Arial" w:hAnsi="Arial" w:cs="Arial"/>
          <w:color w:val="auto"/>
          <w:sz w:val="20"/>
          <w:szCs w:val="20"/>
        </w:rPr>
        <w:t xml:space="preserve">are expected to improve caregivers’ </w:t>
      </w:r>
      <w:r w:rsidR="00F6021A" w:rsidRPr="009A7F64">
        <w:rPr>
          <w:rFonts w:ascii="Arial" w:hAnsi="Arial" w:cs="Arial"/>
          <w:b/>
          <w:bCs/>
          <w:color w:val="auto"/>
          <w:sz w:val="20"/>
          <w:szCs w:val="20"/>
        </w:rPr>
        <w:t>knowledge on nutrition practices</w:t>
      </w:r>
      <w:r w:rsidR="00F6021A" w:rsidRPr="009454FB">
        <w:rPr>
          <w:rFonts w:ascii="Arial" w:hAnsi="Arial" w:cs="Arial"/>
          <w:color w:val="auto"/>
          <w:sz w:val="20"/>
          <w:szCs w:val="20"/>
        </w:rPr>
        <w:t>.</w:t>
      </w:r>
    </w:p>
    <w:p w14:paraId="6FB83166" w14:textId="29FD35C8" w:rsidR="00F6021A" w:rsidRPr="009454FB" w:rsidRDefault="009A7F64" w:rsidP="009454FB">
      <w:pPr>
        <w:pStyle w:val="ListParagraph"/>
        <w:numPr>
          <w:ilvl w:val="0"/>
          <w:numId w:val="57"/>
        </w:numPr>
        <w:spacing w:before="120" w:after="120" w:line="276" w:lineRule="auto"/>
        <w:rPr>
          <w:rFonts w:ascii="Arial" w:hAnsi="Arial" w:cs="Arial"/>
          <w:color w:val="auto"/>
          <w:sz w:val="20"/>
          <w:szCs w:val="20"/>
        </w:rPr>
      </w:pPr>
      <w:r w:rsidRPr="009454FB">
        <w:rPr>
          <w:rFonts w:ascii="Arial" w:hAnsi="Arial" w:cs="Arial"/>
          <w:color w:val="auto"/>
          <w:sz w:val="20"/>
          <w:szCs w:val="20"/>
          <w:u w:val="single"/>
        </w:rPr>
        <w:t>S</w:t>
      </w:r>
      <w:r w:rsidR="00F6021A" w:rsidRPr="009454FB">
        <w:rPr>
          <w:rFonts w:ascii="Arial" w:hAnsi="Arial" w:cs="Arial"/>
          <w:color w:val="auto"/>
          <w:sz w:val="20"/>
          <w:szCs w:val="20"/>
          <w:u w:val="single"/>
        </w:rPr>
        <w:t>ervices on positive parenting</w:t>
      </w:r>
      <w:r w:rsidR="00F6021A" w:rsidRPr="009454FB">
        <w:rPr>
          <w:rFonts w:ascii="Arial" w:hAnsi="Arial" w:cs="Arial"/>
          <w:color w:val="auto"/>
          <w:sz w:val="20"/>
          <w:szCs w:val="20"/>
        </w:rPr>
        <w:t xml:space="preserve"> are expected to improve caregivers’</w:t>
      </w:r>
      <w:r w:rsidR="00F6021A" w:rsidRPr="009A7F64">
        <w:rPr>
          <w:rFonts w:ascii="Arial" w:hAnsi="Arial" w:cs="Arial"/>
          <w:b/>
          <w:bCs/>
          <w:color w:val="auto"/>
          <w:sz w:val="20"/>
          <w:szCs w:val="20"/>
        </w:rPr>
        <w:t xml:space="preserve"> knowledge and skills on positive parenting, non-violent </w:t>
      </w:r>
      <w:r w:rsidR="00546B18" w:rsidRPr="009A7F64">
        <w:rPr>
          <w:rFonts w:ascii="Arial" w:hAnsi="Arial" w:cs="Arial"/>
          <w:b/>
          <w:bCs/>
          <w:color w:val="auto"/>
          <w:sz w:val="20"/>
          <w:szCs w:val="20"/>
        </w:rPr>
        <w:t>discipline,</w:t>
      </w:r>
      <w:r w:rsidR="00F6021A" w:rsidRPr="009A7F64">
        <w:rPr>
          <w:rFonts w:ascii="Arial" w:hAnsi="Arial" w:cs="Arial"/>
          <w:b/>
          <w:bCs/>
          <w:color w:val="auto"/>
          <w:sz w:val="20"/>
          <w:szCs w:val="20"/>
        </w:rPr>
        <w:t xml:space="preserve"> and responsive care</w:t>
      </w:r>
      <w:r w:rsidR="00F6021A" w:rsidRPr="009454FB">
        <w:rPr>
          <w:rFonts w:ascii="Arial" w:hAnsi="Arial" w:cs="Arial"/>
          <w:color w:val="auto"/>
          <w:sz w:val="20"/>
          <w:szCs w:val="20"/>
        </w:rPr>
        <w:t>.</w:t>
      </w:r>
    </w:p>
    <w:p w14:paraId="084BFAB9" w14:textId="160AC095" w:rsidR="00F6021A" w:rsidRPr="009454FB" w:rsidRDefault="00F6021A" w:rsidP="009454FB">
      <w:pPr>
        <w:pStyle w:val="ListParagraph"/>
        <w:numPr>
          <w:ilvl w:val="0"/>
          <w:numId w:val="57"/>
        </w:numPr>
        <w:spacing w:before="120" w:after="120" w:line="276" w:lineRule="auto"/>
        <w:rPr>
          <w:rFonts w:ascii="Arial" w:hAnsi="Arial" w:cs="Arial"/>
          <w:color w:val="auto"/>
          <w:sz w:val="20"/>
          <w:szCs w:val="20"/>
        </w:rPr>
      </w:pPr>
      <w:r w:rsidRPr="009454FB">
        <w:rPr>
          <w:rFonts w:ascii="Arial" w:hAnsi="Arial" w:cs="Arial"/>
          <w:color w:val="auto"/>
          <w:sz w:val="20"/>
          <w:szCs w:val="20"/>
        </w:rPr>
        <w:t xml:space="preserve">NICHE activities are also expected to improve </w:t>
      </w:r>
      <w:r w:rsidRPr="009A7F64">
        <w:rPr>
          <w:rFonts w:ascii="Arial" w:hAnsi="Arial" w:cs="Arial"/>
          <w:b/>
          <w:bCs/>
          <w:color w:val="auto"/>
          <w:sz w:val="20"/>
          <w:szCs w:val="20"/>
        </w:rPr>
        <w:t>knowledge of referral services.</w:t>
      </w:r>
    </w:p>
    <w:p w14:paraId="1D2B2DD0" w14:textId="77777777" w:rsidR="00F6021A" w:rsidRPr="009454FB" w:rsidRDefault="00F6021A" w:rsidP="00F6021A">
      <w:pPr>
        <w:spacing w:before="120" w:after="120" w:line="276" w:lineRule="auto"/>
        <w:rPr>
          <w:rFonts w:ascii="Arial" w:hAnsi="Arial" w:cs="Arial"/>
          <w:i/>
          <w:iCs/>
          <w:color w:val="auto"/>
          <w:sz w:val="20"/>
          <w:szCs w:val="20"/>
        </w:rPr>
      </w:pPr>
      <w:r w:rsidRPr="009454FB">
        <w:rPr>
          <w:rFonts w:ascii="Arial" w:hAnsi="Arial" w:cs="Arial"/>
          <w:i/>
          <w:iCs/>
          <w:color w:val="auto"/>
          <w:sz w:val="20"/>
          <w:szCs w:val="20"/>
        </w:rPr>
        <w:t>Outcomes</w:t>
      </w:r>
    </w:p>
    <w:p w14:paraId="1C894D52" w14:textId="6A8A6219" w:rsidR="00F6021A" w:rsidRPr="004A0A66" w:rsidRDefault="00F6021A" w:rsidP="009454FB">
      <w:pPr>
        <w:pStyle w:val="ListParagraph"/>
        <w:numPr>
          <w:ilvl w:val="0"/>
          <w:numId w:val="58"/>
        </w:numPr>
        <w:spacing w:before="120" w:after="120" w:line="276" w:lineRule="auto"/>
        <w:rPr>
          <w:rFonts w:ascii="Arial" w:hAnsi="Arial" w:cs="Arial"/>
          <w:b/>
          <w:bCs/>
          <w:color w:val="auto"/>
          <w:sz w:val="20"/>
          <w:szCs w:val="20"/>
        </w:rPr>
      </w:pPr>
      <w:r w:rsidRPr="009454FB">
        <w:rPr>
          <w:rFonts w:ascii="Arial" w:hAnsi="Arial" w:cs="Arial"/>
          <w:color w:val="auto"/>
          <w:sz w:val="20"/>
          <w:szCs w:val="20"/>
        </w:rPr>
        <w:t xml:space="preserve">The above immediate effects will then generate improvements in key nutrition outcomes for children aged 0 to 3, including </w:t>
      </w:r>
      <w:r w:rsidRPr="004A0A66">
        <w:rPr>
          <w:rFonts w:ascii="Arial" w:hAnsi="Arial" w:cs="Arial"/>
          <w:b/>
          <w:bCs/>
          <w:color w:val="auto"/>
          <w:sz w:val="20"/>
          <w:szCs w:val="20"/>
        </w:rPr>
        <w:t>breastfeeding practices, dietary diversity, minimum acceptable diet.</w:t>
      </w:r>
    </w:p>
    <w:p w14:paraId="5A680493" w14:textId="0FCCA582" w:rsidR="00F6021A" w:rsidRPr="004A0A66" w:rsidRDefault="00F6021A" w:rsidP="009454FB">
      <w:pPr>
        <w:pStyle w:val="ListParagraph"/>
        <w:numPr>
          <w:ilvl w:val="0"/>
          <w:numId w:val="58"/>
        </w:numPr>
        <w:spacing w:before="120" w:after="120" w:line="276" w:lineRule="auto"/>
        <w:rPr>
          <w:rFonts w:ascii="Arial" w:hAnsi="Arial" w:cs="Arial"/>
          <w:b/>
          <w:bCs/>
          <w:color w:val="auto"/>
          <w:sz w:val="20"/>
          <w:szCs w:val="20"/>
        </w:rPr>
      </w:pPr>
      <w:r w:rsidRPr="009454FB">
        <w:rPr>
          <w:rFonts w:ascii="Arial" w:hAnsi="Arial" w:cs="Arial"/>
          <w:color w:val="auto"/>
          <w:sz w:val="20"/>
          <w:szCs w:val="20"/>
        </w:rPr>
        <w:t xml:space="preserve">Key child protection outcomes include </w:t>
      </w:r>
      <w:r w:rsidRPr="004A0A66">
        <w:rPr>
          <w:rFonts w:ascii="Arial" w:hAnsi="Arial" w:cs="Arial"/>
          <w:b/>
          <w:bCs/>
          <w:color w:val="auto"/>
          <w:sz w:val="20"/>
          <w:szCs w:val="20"/>
        </w:rPr>
        <w:t>practices of non-violent child discipline and responsive care</w:t>
      </w:r>
      <w:r w:rsidRPr="009454FB">
        <w:rPr>
          <w:rFonts w:ascii="Arial" w:hAnsi="Arial" w:cs="Arial"/>
          <w:color w:val="auto"/>
          <w:sz w:val="20"/>
          <w:szCs w:val="20"/>
        </w:rPr>
        <w:t xml:space="preserve">, as well as </w:t>
      </w:r>
      <w:r w:rsidRPr="004A0A66">
        <w:rPr>
          <w:rFonts w:ascii="Arial" w:hAnsi="Arial" w:cs="Arial"/>
          <w:b/>
          <w:bCs/>
          <w:color w:val="auto"/>
          <w:sz w:val="20"/>
          <w:szCs w:val="20"/>
        </w:rPr>
        <w:t>use of referral service.</w:t>
      </w:r>
    </w:p>
    <w:p w14:paraId="638467AC" w14:textId="29FEBC74" w:rsidR="00F6021A" w:rsidRPr="009454FB" w:rsidRDefault="00F6021A" w:rsidP="009454FB">
      <w:pPr>
        <w:pStyle w:val="ListParagraph"/>
        <w:numPr>
          <w:ilvl w:val="0"/>
          <w:numId w:val="58"/>
        </w:numPr>
        <w:spacing w:before="120" w:after="120" w:line="276" w:lineRule="auto"/>
        <w:rPr>
          <w:rFonts w:ascii="Arial" w:hAnsi="Arial" w:cs="Arial"/>
          <w:color w:val="auto"/>
          <w:sz w:val="20"/>
          <w:szCs w:val="20"/>
        </w:rPr>
      </w:pPr>
      <w:r w:rsidRPr="009454FB">
        <w:rPr>
          <w:rFonts w:ascii="Arial" w:hAnsi="Arial" w:cs="Arial"/>
          <w:color w:val="auto"/>
          <w:sz w:val="20"/>
          <w:szCs w:val="20"/>
        </w:rPr>
        <w:t xml:space="preserve">The overall combination of cash and services can then have synergistic effects and improve also </w:t>
      </w:r>
      <w:r w:rsidRPr="00903D5B">
        <w:rPr>
          <w:rFonts w:ascii="Arial" w:hAnsi="Arial" w:cs="Arial"/>
          <w:b/>
          <w:bCs/>
          <w:color w:val="auto"/>
          <w:sz w:val="20"/>
          <w:szCs w:val="20"/>
        </w:rPr>
        <w:t>access and use of health services</w:t>
      </w:r>
      <w:r w:rsidRPr="009454FB">
        <w:rPr>
          <w:rFonts w:ascii="Arial" w:hAnsi="Arial" w:cs="Arial"/>
          <w:color w:val="auto"/>
          <w:sz w:val="20"/>
          <w:szCs w:val="20"/>
        </w:rPr>
        <w:t>.</w:t>
      </w:r>
    </w:p>
    <w:p w14:paraId="7FCA67B0" w14:textId="5EDAC023" w:rsidR="00F6021A" w:rsidRPr="009454FB" w:rsidRDefault="00F6021A" w:rsidP="00F6021A">
      <w:pPr>
        <w:spacing w:before="120" w:after="120" w:line="276" w:lineRule="auto"/>
        <w:rPr>
          <w:rFonts w:ascii="Arial" w:hAnsi="Arial" w:cs="Arial"/>
          <w:color w:val="auto"/>
          <w:sz w:val="20"/>
          <w:szCs w:val="20"/>
          <w:u w:val="single"/>
        </w:rPr>
      </w:pPr>
      <w:r w:rsidRPr="009454FB">
        <w:rPr>
          <w:rFonts w:ascii="Arial" w:hAnsi="Arial" w:cs="Arial"/>
          <w:color w:val="auto"/>
          <w:sz w:val="20"/>
          <w:szCs w:val="20"/>
          <w:u w:val="single"/>
        </w:rPr>
        <w:t>Adaptive NICHE</w:t>
      </w:r>
    </w:p>
    <w:p w14:paraId="12F8CD3E" w14:textId="77777777" w:rsidR="00F6021A" w:rsidRPr="009454FB" w:rsidRDefault="00F6021A" w:rsidP="00F6021A">
      <w:pPr>
        <w:spacing w:before="120" w:after="120" w:line="276" w:lineRule="auto"/>
        <w:rPr>
          <w:rFonts w:ascii="Arial" w:hAnsi="Arial" w:cs="Arial"/>
          <w:i/>
          <w:iCs/>
          <w:color w:val="auto"/>
          <w:sz w:val="20"/>
          <w:szCs w:val="20"/>
        </w:rPr>
      </w:pPr>
      <w:r w:rsidRPr="009454FB">
        <w:rPr>
          <w:rFonts w:ascii="Arial" w:hAnsi="Arial" w:cs="Arial"/>
          <w:i/>
          <w:iCs/>
          <w:color w:val="auto"/>
          <w:sz w:val="20"/>
          <w:szCs w:val="20"/>
        </w:rPr>
        <w:t>Intermediate outcomes</w:t>
      </w:r>
    </w:p>
    <w:p w14:paraId="6DE67234" w14:textId="05925643" w:rsidR="00F6021A" w:rsidRPr="009454FB" w:rsidRDefault="00F6021A" w:rsidP="009454FB">
      <w:pPr>
        <w:pStyle w:val="ListParagraph"/>
        <w:numPr>
          <w:ilvl w:val="0"/>
          <w:numId w:val="59"/>
        </w:numPr>
        <w:spacing w:before="120" w:after="120" w:line="276" w:lineRule="auto"/>
        <w:rPr>
          <w:rFonts w:ascii="Arial" w:hAnsi="Arial" w:cs="Arial"/>
          <w:color w:val="auto"/>
          <w:sz w:val="20"/>
          <w:szCs w:val="20"/>
        </w:rPr>
      </w:pPr>
      <w:r w:rsidRPr="009454FB">
        <w:rPr>
          <w:rFonts w:ascii="Arial" w:hAnsi="Arial" w:cs="Arial"/>
          <w:color w:val="auto"/>
          <w:sz w:val="20"/>
          <w:szCs w:val="20"/>
        </w:rPr>
        <w:t xml:space="preserve">The additional cash provided in anticipation of shocks is expected to further enhance household expenditure on food and healthcare. As a result, household </w:t>
      </w:r>
      <w:r w:rsidRPr="00903D5B">
        <w:rPr>
          <w:rFonts w:ascii="Arial" w:hAnsi="Arial" w:cs="Arial"/>
          <w:b/>
          <w:bCs/>
          <w:color w:val="auto"/>
          <w:sz w:val="20"/>
          <w:szCs w:val="20"/>
        </w:rPr>
        <w:t xml:space="preserve">food security </w:t>
      </w:r>
      <w:r w:rsidRPr="009454FB">
        <w:rPr>
          <w:rFonts w:ascii="Arial" w:hAnsi="Arial" w:cs="Arial"/>
          <w:color w:val="auto"/>
          <w:sz w:val="20"/>
          <w:szCs w:val="20"/>
        </w:rPr>
        <w:t xml:space="preserve">is expected to improve, and households are expected to rely less on negative </w:t>
      </w:r>
      <w:r w:rsidRPr="00903D5B">
        <w:rPr>
          <w:rFonts w:ascii="Arial" w:hAnsi="Arial" w:cs="Arial"/>
          <w:b/>
          <w:bCs/>
          <w:color w:val="auto"/>
          <w:sz w:val="20"/>
          <w:szCs w:val="20"/>
        </w:rPr>
        <w:t xml:space="preserve">coping strategies </w:t>
      </w:r>
      <w:r w:rsidRPr="009454FB">
        <w:rPr>
          <w:rFonts w:ascii="Arial" w:hAnsi="Arial" w:cs="Arial"/>
          <w:color w:val="auto"/>
          <w:sz w:val="20"/>
          <w:szCs w:val="20"/>
        </w:rPr>
        <w:t xml:space="preserve">once the shock hits. </w:t>
      </w:r>
    </w:p>
    <w:p w14:paraId="3CB814F3" w14:textId="34C3ECDA" w:rsidR="00F6021A" w:rsidRPr="00903D5B" w:rsidRDefault="00F6021A" w:rsidP="009454FB">
      <w:pPr>
        <w:pStyle w:val="ListParagraph"/>
        <w:numPr>
          <w:ilvl w:val="0"/>
          <w:numId w:val="59"/>
        </w:numPr>
        <w:spacing w:before="120" w:after="120" w:line="276" w:lineRule="auto"/>
        <w:rPr>
          <w:rFonts w:ascii="Arial" w:hAnsi="Arial" w:cs="Arial"/>
          <w:b/>
          <w:bCs/>
          <w:color w:val="auto"/>
          <w:sz w:val="20"/>
          <w:szCs w:val="20"/>
        </w:rPr>
      </w:pPr>
      <w:r w:rsidRPr="009454FB">
        <w:rPr>
          <w:rFonts w:ascii="Arial" w:hAnsi="Arial" w:cs="Arial"/>
          <w:color w:val="auto"/>
          <w:sz w:val="20"/>
          <w:szCs w:val="20"/>
        </w:rPr>
        <w:t xml:space="preserve">Nutrition counselling is expected to further improve caregivers’ </w:t>
      </w:r>
      <w:r w:rsidRPr="00903D5B">
        <w:rPr>
          <w:rFonts w:ascii="Arial" w:hAnsi="Arial" w:cs="Arial"/>
          <w:b/>
          <w:bCs/>
          <w:color w:val="auto"/>
          <w:sz w:val="20"/>
          <w:szCs w:val="20"/>
        </w:rPr>
        <w:t>knowledge on nutrition practices, with a focus on nutrition in emergency.</w:t>
      </w:r>
    </w:p>
    <w:p w14:paraId="7D088305" w14:textId="3F77E348" w:rsidR="00F6021A" w:rsidRPr="009454FB" w:rsidRDefault="00F6021A" w:rsidP="009454FB">
      <w:pPr>
        <w:pStyle w:val="ListParagraph"/>
        <w:numPr>
          <w:ilvl w:val="0"/>
          <w:numId w:val="59"/>
        </w:numPr>
        <w:spacing w:before="120" w:after="120" w:line="276" w:lineRule="auto"/>
        <w:rPr>
          <w:rFonts w:ascii="Arial" w:hAnsi="Arial" w:cs="Arial"/>
          <w:color w:val="auto"/>
          <w:sz w:val="20"/>
          <w:szCs w:val="20"/>
        </w:rPr>
      </w:pPr>
      <w:r w:rsidRPr="009454FB">
        <w:rPr>
          <w:rFonts w:ascii="Arial" w:hAnsi="Arial" w:cs="Arial"/>
          <w:color w:val="auto"/>
          <w:sz w:val="20"/>
          <w:szCs w:val="20"/>
        </w:rPr>
        <w:t>Child protection services are expected to further improve knowledge of health and referral services.</w:t>
      </w:r>
    </w:p>
    <w:p w14:paraId="4A97415D" w14:textId="77777777" w:rsidR="00F6021A" w:rsidRPr="009454FB" w:rsidRDefault="00F6021A" w:rsidP="00F6021A">
      <w:pPr>
        <w:spacing w:before="120" w:after="120" w:line="276" w:lineRule="auto"/>
        <w:rPr>
          <w:rFonts w:ascii="Arial" w:hAnsi="Arial" w:cs="Arial"/>
          <w:i/>
          <w:iCs/>
          <w:color w:val="auto"/>
          <w:sz w:val="20"/>
          <w:szCs w:val="20"/>
        </w:rPr>
      </w:pPr>
      <w:r w:rsidRPr="009454FB">
        <w:rPr>
          <w:rFonts w:ascii="Arial" w:hAnsi="Arial" w:cs="Arial"/>
          <w:i/>
          <w:iCs/>
          <w:color w:val="auto"/>
          <w:sz w:val="20"/>
          <w:szCs w:val="20"/>
        </w:rPr>
        <w:t>Outcomes</w:t>
      </w:r>
    </w:p>
    <w:p w14:paraId="27B37204" w14:textId="7762D13A" w:rsidR="00F6021A" w:rsidRPr="009454FB" w:rsidRDefault="00F6021A" w:rsidP="009454FB">
      <w:pPr>
        <w:pStyle w:val="ListParagraph"/>
        <w:numPr>
          <w:ilvl w:val="0"/>
          <w:numId w:val="60"/>
        </w:numPr>
        <w:spacing w:before="120" w:after="120" w:line="276" w:lineRule="auto"/>
        <w:rPr>
          <w:rFonts w:ascii="Arial" w:hAnsi="Arial" w:cs="Arial"/>
          <w:color w:val="auto"/>
          <w:sz w:val="20"/>
          <w:szCs w:val="20"/>
        </w:rPr>
      </w:pPr>
      <w:r w:rsidRPr="009454FB">
        <w:rPr>
          <w:rFonts w:ascii="Arial" w:hAnsi="Arial" w:cs="Arial"/>
          <w:color w:val="auto"/>
          <w:sz w:val="20"/>
          <w:szCs w:val="20"/>
        </w:rPr>
        <w:t xml:space="preserve">As a result of the service strengthening and improved knowledge of nutrition practices and referral services, child nutrition practices are expected to further improve before the shock and be maintained after the shock. These include </w:t>
      </w:r>
      <w:r w:rsidRPr="009454FB">
        <w:rPr>
          <w:rFonts w:ascii="Arial" w:hAnsi="Arial" w:cs="Arial"/>
          <w:b/>
          <w:bCs/>
          <w:color w:val="auto"/>
          <w:sz w:val="20"/>
          <w:szCs w:val="20"/>
        </w:rPr>
        <w:t>breastfeeding practices, dietary diversity, minimum acceptable diet, health seeking behaviour.</w:t>
      </w:r>
    </w:p>
    <w:p w14:paraId="2A29C624" w14:textId="748C6920" w:rsidR="00F6021A" w:rsidRPr="009454FB" w:rsidRDefault="00F6021A" w:rsidP="009454FB">
      <w:pPr>
        <w:pStyle w:val="ListParagraph"/>
        <w:numPr>
          <w:ilvl w:val="0"/>
          <w:numId w:val="60"/>
        </w:numPr>
        <w:spacing w:before="120" w:after="120" w:line="276" w:lineRule="auto"/>
        <w:rPr>
          <w:rFonts w:ascii="Arial" w:hAnsi="Arial" w:cs="Arial"/>
          <w:color w:val="auto"/>
          <w:sz w:val="20"/>
          <w:szCs w:val="20"/>
        </w:rPr>
      </w:pPr>
      <w:r w:rsidRPr="009454FB">
        <w:rPr>
          <w:rFonts w:ascii="Arial" w:hAnsi="Arial" w:cs="Arial"/>
          <w:color w:val="auto"/>
          <w:sz w:val="20"/>
          <w:szCs w:val="20"/>
        </w:rPr>
        <w:t xml:space="preserve">The overall combination of cash and services can then have synergistic effect and further improve </w:t>
      </w:r>
      <w:r w:rsidRPr="009454FB">
        <w:rPr>
          <w:rFonts w:ascii="Arial" w:hAnsi="Arial" w:cs="Arial"/>
          <w:b/>
          <w:bCs/>
          <w:color w:val="auto"/>
          <w:sz w:val="20"/>
          <w:szCs w:val="20"/>
        </w:rPr>
        <w:t>access and use of health and referral services.</w:t>
      </w:r>
    </w:p>
    <w:p w14:paraId="1FA31FE2" w14:textId="6B0C5F2A" w:rsidR="00F6021A" w:rsidRPr="009454FB" w:rsidRDefault="00F6021A" w:rsidP="009454FB">
      <w:pPr>
        <w:pStyle w:val="ListParagraph"/>
        <w:numPr>
          <w:ilvl w:val="0"/>
          <w:numId w:val="60"/>
        </w:numPr>
        <w:spacing w:before="120" w:after="120" w:line="276" w:lineRule="auto"/>
        <w:rPr>
          <w:rFonts w:ascii="Arial" w:hAnsi="Arial" w:cs="Arial"/>
          <w:color w:val="auto"/>
          <w:sz w:val="20"/>
          <w:szCs w:val="20"/>
        </w:rPr>
      </w:pPr>
      <w:r w:rsidRPr="009454FB">
        <w:rPr>
          <w:rFonts w:ascii="Arial" w:hAnsi="Arial" w:cs="Arial"/>
          <w:b/>
          <w:bCs/>
          <w:color w:val="auto"/>
          <w:sz w:val="20"/>
          <w:szCs w:val="20"/>
        </w:rPr>
        <w:t xml:space="preserve">Household productive assets </w:t>
      </w:r>
      <w:r w:rsidRPr="009454FB">
        <w:rPr>
          <w:rFonts w:ascii="Arial" w:hAnsi="Arial" w:cs="Arial"/>
          <w:color w:val="auto"/>
          <w:sz w:val="20"/>
          <w:szCs w:val="20"/>
        </w:rPr>
        <w:t>are also expected to increase, in anticipation of the shock (as households can use the additional cash to consolidate their asset base) and/or after the shock (as households who faced the shock with a higher asset base are more likely to maintain at least part of it after the shock).</w:t>
      </w:r>
    </w:p>
    <w:p w14:paraId="500ADB8C" w14:textId="05D7BD34" w:rsidR="00F6021A" w:rsidRDefault="00F6021A" w:rsidP="00C10B66">
      <w:pPr>
        <w:pStyle w:val="ListParagraph"/>
        <w:numPr>
          <w:ilvl w:val="0"/>
          <w:numId w:val="60"/>
        </w:numPr>
        <w:spacing w:before="120" w:after="120" w:line="276" w:lineRule="auto"/>
        <w:rPr>
          <w:rFonts w:ascii="Arial" w:hAnsi="Arial" w:cs="Arial"/>
          <w:color w:val="auto"/>
          <w:sz w:val="20"/>
          <w:szCs w:val="20"/>
        </w:rPr>
      </w:pPr>
      <w:r w:rsidRPr="009454FB">
        <w:rPr>
          <w:rFonts w:ascii="Arial" w:hAnsi="Arial" w:cs="Arial"/>
          <w:color w:val="auto"/>
          <w:sz w:val="20"/>
          <w:szCs w:val="20"/>
        </w:rPr>
        <w:t xml:space="preserve">As a result of the change in productive assets, food security and coping strategies, households are also expected to modify </w:t>
      </w:r>
      <w:r w:rsidRPr="009454FB">
        <w:rPr>
          <w:rFonts w:ascii="Arial" w:hAnsi="Arial" w:cs="Arial"/>
          <w:b/>
          <w:bCs/>
          <w:color w:val="auto"/>
          <w:sz w:val="20"/>
          <w:szCs w:val="20"/>
        </w:rPr>
        <w:t>time-use</w:t>
      </w:r>
      <w:r w:rsidRPr="009454FB">
        <w:rPr>
          <w:rFonts w:ascii="Arial" w:hAnsi="Arial" w:cs="Arial"/>
          <w:color w:val="auto"/>
          <w:sz w:val="20"/>
          <w:szCs w:val="20"/>
        </w:rPr>
        <w:t xml:space="preserve"> allocation across their members. Household broader </w:t>
      </w:r>
      <w:r w:rsidRPr="009454FB">
        <w:rPr>
          <w:rFonts w:ascii="Arial" w:hAnsi="Arial" w:cs="Arial"/>
          <w:b/>
          <w:bCs/>
          <w:color w:val="auto"/>
          <w:sz w:val="20"/>
          <w:szCs w:val="20"/>
        </w:rPr>
        <w:t>resilience to shocks</w:t>
      </w:r>
      <w:r w:rsidRPr="009454FB">
        <w:rPr>
          <w:rFonts w:ascii="Arial" w:hAnsi="Arial" w:cs="Arial"/>
          <w:color w:val="auto"/>
          <w:sz w:val="20"/>
          <w:szCs w:val="20"/>
        </w:rPr>
        <w:t xml:space="preserve"> can also be enhanced.</w:t>
      </w:r>
    </w:p>
    <w:p w14:paraId="73FD376B" w14:textId="7EBF75A1" w:rsidR="005F67F0" w:rsidRPr="009454FB" w:rsidRDefault="005F67F0" w:rsidP="009454FB">
      <w:pPr>
        <w:spacing w:before="120" w:after="240" w:line="276" w:lineRule="auto"/>
        <w:rPr>
          <w:rFonts w:ascii="Arial" w:hAnsi="Arial" w:cs="Arial"/>
          <w:color w:val="auto"/>
          <w:sz w:val="20"/>
          <w:szCs w:val="20"/>
        </w:rPr>
      </w:pPr>
      <w:r>
        <w:rPr>
          <w:rFonts w:ascii="Arial" w:hAnsi="Arial" w:cs="Arial"/>
          <w:color w:val="auto"/>
          <w:sz w:val="20"/>
          <w:szCs w:val="20"/>
        </w:rPr>
        <w:lastRenderedPageBreak/>
        <w:t xml:space="preserve">Secondary outcomes of interest include </w:t>
      </w:r>
      <w:r w:rsidR="003E295A" w:rsidRPr="009454FB">
        <w:rPr>
          <w:rFonts w:ascii="Arial" w:hAnsi="Arial" w:cs="Arial"/>
          <w:color w:val="auto"/>
          <w:sz w:val="20"/>
          <w:szCs w:val="20"/>
        </w:rPr>
        <w:t xml:space="preserve">improved </w:t>
      </w:r>
      <w:r w:rsidR="003E295A" w:rsidRPr="009454FB">
        <w:rPr>
          <w:rFonts w:ascii="Arial" w:hAnsi="Arial" w:cs="Arial"/>
          <w:b/>
          <w:bCs/>
          <w:color w:val="auto"/>
          <w:sz w:val="20"/>
          <w:szCs w:val="20"/>
        </w:rPr>
        <w:t>sanitation facilities</w:t>
      </w:r>
      <w:r w:rsidR="003E295A" w:rsidRPr="009454FB">
        <w:rPr>
          <w:rFonts w:ascii="Arial" w:hAnsi="Arial" w:cs="Arial"/>
          <w:color w:val="auto"/>
          <w:sz w:val="20"/>
          <w:szCs w:val="20"/>
        </w:rPr>
        <w:t xml:space="preserve">, improved </w:t>
      </w:r>
      <w:r w:rsidR="003E295A" w:rsidRPr="009454FB">
        <w:rPr>
          <w:rFonts w:ascii="Arial" w:hAnsi="Arial" w:cs="Arial"/>
          <w:b/>
          <w:bCs/>
          <w:color w:val="auto"/>
          <w:sz w:val="20"/>
          <w:szCs w:val="20"/>
        </w:rPr>
        <w:t>schooling</w:t>
      </w:r>
      <w:r w:rsidR="003E295A" w:rsidRPr="009454FB">
        <w:rPr>
          <w:rFonts w:ascii="Arial" w:hAnsi="Arial" w:cs="Arial"/>
          <w:color w:val="auto"/>
          <w:sz w:val="20"/>
          <w:szCs w:val="20"/>
        </w:rPr>
        <w:t xml:space="preserve"> outcomes for children, </w:t>
      </w:r>
      <w:r w:rsidR="00067A26" w:rsidRPr="009454FB">
        <w:rPr>
          <w:rFonts w:ascii="Arial" w:hAnsi="Arial" w:cs="Arial"/>
          <w:color w:val="auto"/>
          <w:sz w:val="20"/>
          <w:szCs w:val="20"/>
        </w:rPr>
        <w:t xml:space="preserve">women’s experience of </w:t>
      </w:r>
      <w:r w:rsidR="00067A26" w:rsidRPr="009454FB">
        <w:rPr>
          <w:rFonts w:ascii="Arial" w:hAnsi="Arial" w:cs="Arial"/>
          <w:b/>
          <w:bCs/>
          <w:color w:val="auto"/>
          <w:sz w:val="20"/>
          <w:szCs w:val="20"/>
        </w:rPr>
        <w:t>gender-based violence</w:t>
      </w:r>
      <w:r w:rsidR="00067A26" w:rsidRPr="009454FB">
        <w:rPr>
          <w:rFonts w:ascii="Arial" w:hAnsi="Arial" w:cs="Arial"/>
          <w:color w:val="auto"/>
          <w:sz w:val="20"/>
          <w:szCs w:val="20"/>
        </w:rPr>
        <w:t xml:space="preserve">, reduced </w:t>
      </w:r>
      <w:r w:rsidR="00067A26" w:rsidRPr="009454FB">
        <w:rPr>
          <w:rFonts w:ascii="Arial" w:hAnsi="Arial" w:cs="Arial"/>
          <w:b/>
          <w:bCs/>
          <w:color w:val="auto"/>
          <w:sz w:val="20"/>
          <w:szCs w:val="20"/>
        </w:rPr>
        <w:t>early pregnancy</w:t>
      </w:r>
      <w:r w:rsidR="00067A26" w:rsidRPr="009454FB">
        <w:rPr>
          <w:rFonts w:ascii="Arial" w:hAnsi="Arial" w:cs="Arial"/>
          <w:color w:val="auto"/>
          <w:sz w:val="20"/>
          <w:szCs w:val="20"/>
        </w:rPr>
        <w:t xml:space="preserve">, and improved </w:t>
      </w:r>
      <w:r w:rsidR="00067A26" w:rsidRPr="009454FB">
        <w:rPr>
          <w:rFonts w:ascii="Arial" w:hAnsi="Arial" w:cs="Arial"/>
          <w:b/>
          <w:bCs/>
          <w:color w:val="auto"/>
          <w:sz w:val="20"/>
          <w:szCs w:val="20"/>
        </w:rPr>
        <w:t>mental health</w:t>
      </w:r>
      <w:r w:rsidR="00067A26" w:rsidRPr="009454FB">
        <w:rPr>
          <w:rFonts w:ascii="Arial" w:hAnsi="Arial" w:cs="Arial"/>
          <w:color w:val="auto"/>
          <w:sz w:val="20"/>
          <w:szCs w:val="20"/>
        </w:rPr>
        <w:t>.</w:t>
      </w:r>
    </w:p>
    <w:p w14:paraId="1E5C8681" w14:textId="72AF50C0" w:rsidR="00F53D58" w:rsidRDefault="00F53D58" w:rsidP="009454FB">
      <w:pPr>
        <w:spacing w:before="120" w:after="240" w:line="276" w:lineRule="auto"/>
        <w:rPr>
          <w:rFonts w:ascii="Arial" w:hAnsi="Arial" w:cs="Arial"/>
          <w:b/>
          <w:bCs/>
          <w:color w:val="auto"/>
          <w:sz w:val="20"/>
          <w:szCs w:val="20"/>
        </w:rPr>
      </w:pPr>
      <w:r w:rsidRPr="009454FB">
        <w:rPr>
          <w:rFonts w:ascii="Arial" w:hAnsi="Arial" w:cs="Arial"/>
          <w:color w:val="auto"/>
          <w:sz w:val="20"/>
          <w:szCs w:val="20"/>
        </w:rPr>
        <w:t xml:space="preserve">The main impact indicators are summarized in Table </w:t>
      </w:r>
      <w:r w:rsidR="00E30C78">
        <w:rPr>
          <w:rFonts w:ascii="Arial" w:hAnsi="Arial" w:cs="Arial"/>
          <w:color w:val="auto"/>
          <w:sz w:val="20"/>
          <w:szCs w:val="20"/>
        </w:rPr>
        <w:t>1</w:t>
      </w:r>
      <w:r w:rsidRPr="009454FB">
        <w:rPr>
          <w:rFonts w:ascii="Arial" w:hAnsi="Arial" w:cs="Arial"/>
          <w:color w:val="auto"/>
          <w:sz w:val="20"/>
          <w:szCs w:val="20"/>
        </w:rPr>
        <w:t>.</w:t>
      </w:r>
    </w:p>
    <w:p w14:paraId="59A79FAD" w14:textId="26FE3E5D" w:rsidR="00F53D58" w:rsidRPr="0050389B" w:rsidDel="00F1025F" w:rsidRDefault="00F53D58" w:rsidP="00F53D58">
      <w:pPr>
        <w:pStyle w:val="Caption"/>
        <w:keepNext/>
      </w:pPr>
      <w:r w:rsidDel="00F1025F">
        <w:t xml:space="preserve">Table </w:t>
      </w:r>
      <w:r w:rsidR="00E30C78">
        <w:t>1</w:t>
      </w:r>
      <w:r w:rsidRPr="004C7964" w:rsidDel="00F1025F">
        <w:t xml:space="preserve"> Key outcomes expected to be affected by Standard and Adaptive NICHE</w:t>
      </w:r>
    </w:p>
    <w:tbl>
      <w:tblPr>
        <w:tblStyle w:val="ListTable3-Accent1"/>
        <w:tblW w:w="5000" w:type="pct"/>
        <w:tblLook w:val="04A0" w:firstRow="1" w:lastRow="0" w:firstColumn="1" w:lastColumn="0" w:noHBand="0" w:noVBand="1"/>
      </w:tblPr>
      <w:tblGrid>
        <w:gridCol w:w="6246"/>
        <w:gridCol w:w="1399"/>
        <w:gridCol w:w="1372"/>
      </w:tblGrid>
      <w:tr w:rsidR="00AE2817" w:rsidRPr="00AE2817" w:rsidDel="00F1025F" w14:paraId="69C7D7C7" w14:textId="77777777" w:rsidTr="00F424C8">
        <w:trPr>
          <w:cnfStyle w:val="100000000000" w:firstRow="1" w:lastRow="0" w:firstColumn="0" w:lastColumn="0" w:oddVBand="0" w:evenVBand="0" w:oddHBand="0" w:evenHBand="0" w:firstRowFirstColumn="0" w:firstRowLastColumn="0" w:lastRowFirstColumn="0" w:lastRowLastColumn="0"/>
          <w:trHeight w:val="563"/>
        </w:trPr>
        <w:tc>
          <w:tcPr>
            <w:cnfStyle w:val="001000000100" w:firstRow="0" w:lastRow="0" w:firstColumn="1" w:lastColumn="0" w:oddVBand="0" w:evenVBand="0" w:oddHBand="0" w:evenHBand="0" w:firstRowFirstColumn="1" w:firstRowLastColumn="0" w:lastRowFirstColumn="0" w:lastRowLastColumn="0"/>
            <w:tcW w:w="3463" w:type="pct"/>
            <w:vAlign w:val="center"/>
            <w:hideMark/>
          </w:tcPr>
          <w:p w14:paraId="0EA5881E" w14:textId="77777777" w:rsidR="00F53D58" w:rsidRPr="009454FB" w:rsidDel="00F1025F" w:rsidRDefault="00F53D58" w:rsidP="00F424C8">
            <w:pPr>
              <w:rPr>
                <w:rFonts w:ascii="Arial" w:eastAsia="Times New Roman" w:hAnsi="Arial" w:cs="Arial"/>
                <w:color w:val="auto"/>
              </w:rPr>
            </w:pPr>
            <w:r w:rsidRPr="009454FB" w:rsidDel="00F1025F">
              <w:rPr>
                <w:rFonts w:ascii="Arial" w:hAnsi="Arial" w:cs="Arial"/>
              </w:rPr>
              <w:t>Outcomes</w:t>
            </w:r>
          </w:p>
        </w:tc>
        <w:tc>
          <w:tcPr>
            <w:tcW w:w="776" w:type="pct"/>
            <w:vAlign w:val="center"/>
            <w:hideMark/>
          </w:tcPr>
          <w:p w14:paraId="7F639952" w14:textId="77777777" w:rsidR="00F53D58" w:rsidRPr="009454FB" w:rsidDel="00F1025F" w:rsidRDefault="00F53D58" w:rsidP="00F424C8">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rPr>
            </w:pPr>
            <w:r w:rsidRPr="009454FB" w:rsidDel="00F1025F">
              <w:rPr>
                <w:rFonts w:ascii="Arial" w:hAnsi="Arial" w:cs="Arial"/>
                <w:lang w:val="fr-FR"/>
              </w:rPr>
              <w:t>Standard NICHE</w:t>
            </w:r>
          </w:p>
        </w:tc>
        <w:tc>
          <w:tcPr>
            <w:tcW w:w="761" w:type="pct"/>
            <w:vAlign w:val="center"/>
            <w:hideMark/>
          </w:tcPr>
          <w:p w14:paraId="2AFDE85C" w14:textId="77777777" w:rsidR="00F53D58" w:rsidRPr="009454FB" w:rsidDel="00F1025F" w:rsidRDefault="00F53D58" w:rsidP="00F424C8">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rPr>
            </w:pPr>
            <w:r w:rsidRPr="009454FB" w:rsidDel="00F1025F">
              <w:rPr>
                <w:rFonts w:ascii="Arial" w:hAnsi="Arial" w:cs="Arial"/>
                <w:lang w:val="fr-FR"/>
              </w:rPr>
              <w:t>Adaptive NICHE</w:t>
            </w:r>
          </w:p>
        </w:tc>
      </w:tr>
      <w:tr w:rsidR="00AE2817" w:rsidRPr="00AE2817" w:rsidDel="00F1025F" w14:paraId="2F497AE6" w14:textId="77777777" w:rsidTr="00F424C8">
        <w:trPr>
          <w:cnfStyle w:val="000000100000" w:firstRow="0" w:lastRow="0" w:firstColumn="0" w:lastColumn="0" w:oddVBand="0" w:evenVBand="0" w:oddHBand="1" w:evenHBand="0" w:firstRowFirstColumn="0" w:firstRowLastColumn="0" w:lastRowFirstColumn="0" w:lastRowLastColumn="0"/>
          <w:trHeight w:val="134"/>
        </w:trPr>
        <w:tc>
          <w:tcPr>
            <w:cnfStyle w:val="001000000000" w:firstRow="0" w:lastRow="0" w:firstColumn="1" w:lastColumn="0" w:oddVBand="0" w:evenVBand="0" w:oddHBand="0" w:evenHBand="0" w:firstRowFirstColumn="0" w:firstRowLastColumn="0" w:lastRowFirstColumn="0" w:lastRowLastColumn="0"/>
            <w:tcW w:w="3463" w:type="pct"/>
            <w:hideMark/>
          </w:tcPr>
          <w:p w14:paraId="32ADDCA3" w14:textId="77777777" w:rsidR="00F53D58" w:rsidRPr="009454FB" w:rsidDel="00F1025F" w:rsidRDefault="00F53D58" w:rsidP="00F424C8">
            <w:pPr>
              <w:rPr>
                <w:rFonts w:ascii="Arial" w:eastAsia="Times New Roman" w:hAnsi="Arial" w:cs="Arial"/>
              </w:rPr>
            </w:pPr>
          </w:p>
        </w:tc>
        <w:tc>
          <w:tcPr>
            <w:tcW w:w="776" w:type="pct"/>
            <w:hideMark/>
          </w:tcPr>
          <w:p w14:paraId="52F62FE8" w14:textId="77777777" w:rsidR="00F53D58" w:rsidRPr="009454FB" w:rsidDel="00F1025F" w:rsidRDefault="00F53D58" w:rsidP="00F424C8">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rPr>
            </w:pPr>
          </w:p>
        </w:tc>
        <w:tc>
          <w:tcPr>
            <w:tcW w:w="761" w:type="pct"/>
            <w:hideMark/>
          </w:tcPr>
          <w:p w14:paraId="4998B730" w14:textId="77777777" w:rsidR="00F53D58" w:rsidRPr="009454FB" w:rsidDel="00F1025F" w:rsidRDefault="00F53D58" w:rsidP="00F424C8">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rPr>
            </w:pPr>
          </w:p>
        </w:tc>
      </w:tr>
      <w:tr w:rsidR="00F53D58" w:rsidRPr="00AE2817" w:rsidDel="00F1025F" w14:paraId="4FAA566C" w14:textId="77777777" w:rsidTr="00F424C8">
        <w:trPr>
          <w:trHeight w:val="51"/>
        </w:trPr>
        <w:tc>
          <w:tcPr>
            <w:cnfStyle w:val="001000000000" w:firstRow="0" w:lastRow="0" w:firstColumn="1" w:lastColumn="0" w:oddVBand="0" w:evenVBand="0" w:oddHBand="0" w:evenHBand="0" w:firstRowFirstColumn="0" w:firstRowLastColumn="0" w:lastRowFirstColumn="0" w:lastRowLastColumn="0"/>
            <w:tcW w:w="3463" w:type="pct"/>
            <w:shd w:val="clear" w:color="auto" w:fill="DBE5F1" w:themeFill="accent1" w:themeFillTint="33"/>
            <w:hideMark/>
          </w:tcPr>
          <w:p w14:paraId="7EE4025B" w14:textId="77777777" w:rsidR="00F53D58" w:rsidRPr="009454FB" w:rsidDel="00F1025F" w:rsidRDefault="00F53D58" w:rsidP="00F424C8">
            <w:pPr>
              <w:rPr>
                <w:rFonts w:ascii="Arial" w:eastAsia="Times New Roman" w:hAnsi="Arial" w:cs="Arial"/>
                <w:color w:val="000000"/>
              </w:rPr>
            </w:pPr>
            <w:r w:rsidRPr="009454FB" w:rsidDel="00F1025F">
              <w:rPr>
                <w:rFonts w:ascii="Arial" w:hAnsi="Arial" w:cs="Arial"/>
              </w:rPr>
              <w:t>Household</w:t>
            </w:r>
          </w:p>
        </w:tc>
        <w:tc>
          <w:tcPr>
            <w:tcW w:w="776" w:type="pct"/>
            <w:shd w:val="clear" w:color="auto" w:fill="DBE5F1" w:themeFill="accent1" w:themeFillTint="33"/>
            <w:hideMark/>
          </w:tcPr>
          <w:p w14:paraId="0C3B49A3" w14:textId="77777777" w:rsidR="00F53D58" w:rsidRPr="009454FB" w:rsidDel="00F1025F" w:rsidRDefault="00F53D58" w:rsidP="00F424C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rPr>
            </w:pPr>
          </w:p>
        </w:tc>
        <w:tc>
          <w:tcPr>
            <w:tcW w:w="761" w:type="pct"/>
            <w:shd w:val="clear" w:color="auto" w:fill="DBE5F1" w:themeFill="accent1" w:themeFillTint="33"/>
            <w:hideMark/>
          </w:tcPr>
          <w:p w14:paraId="59849DE6" w14:textId="77777777" w:rsidR="00F53D58" w:rsidRPr="009454FB" w:rsidDel="00F1025F" w:rsidRDefault="00F53D58" w:rsidP="00F424C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p>
        </w:tc>
      </w:tr>
      <w:tr w:rsidR="00AE2817" w:rsidRPr="00AE2817" w:rsidDel="00F1025F" w14:paraId="2CD3DC11" w14:textId="77777777" w:rsidTr="00F424C8">
        <w:trPr>
          <w:cnfStyle w:val="000000100000" w:firstRow="0" w:lastRow="0" w:firstColumn="0" w:lastColumn="0" w:oddVBand="0" w:evenVBand="0" w:oddHBand="1" w:evenHBand="0" w:firstRowFirstColumn="0" w:firstRowLastColumn="0" w:lastRowFirstColumn="0" w:lastRowLastColumn="0"/>
          <w:trHeight w:val="196"/>
        </w:trPr>
        <w:tc>
          <w:tcPr>
            <w:cnfStyle w:val="001000000000" w:firstRow="0" w:lastRow="0" w:firstColumn="1" w:lastColumn="0" w:oddVBand="0" w:evenVBand="0" w:oddHBand="0" w:evenHBand="0" w:firstRowFirstColumn="0" w:firstRowLastColumn="0" w:lastRowFirstColumn="0" w:lastRowLastColumn="0"/>
            <w:tcW w:w="3463" w:type="pct"/>
            <w:hideMark/>
          </w:tcPr>
          <w:p w14:paraId="54C24D37" w14:textId="77777777" w:rsidR="00F53D58" w:rsidRPr="009454FB" w:rsidDel="00F1025F" w:rsidRDefault="00F53D58" w:rsidP="00F424C8">
            <w:pPr>
              <w:ind w:firstLineChars="200" w:firstLine="402"/>
              <w:rPr>
                <w:rFonts w:ascii="Arial" w:eastAsia="Times New Roman" w:hAnsi="Arial" w:cs="Arial"/>
                <w:b w:val="0"/>
                <w:color w:val="000000"/>
              </w:rPr>
            </w:pPr>
            <w:r w:rsidRPr="009454FB" w:rsidDel="00F1025F">
              <w:rPr>
                <w:rFonts w:ascii="Arial" w:hAnsi="Arial" w:cs="Arial"/>
              </w:rPr>
              <w:t>Expenditure on food</w:t>
            </w:r>
          </w:p>
        </w:tc>
        <w:tc>
          <w:tcPr>
            <w:tcW w:w="776" w:type="pct"/>
            <w:hideMark/>
          </w:tcPr>
          <w:p w14:paraId="3D192AF8" w14:textId="77777777" w:rsidR="00F53D58" w:rsidRPr="009454FB" w:rsidDel="00F1025F" w:rsidRDefault="00F53D58" w:rsidP="00F424C8">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9454FB" w:rsidDel="00F1025F">
              <w:rPr>
                <w:rFonts w:ascii="Arial" w:hAnsi="Arial" w:cs="Arial"/>
              </w:rPr>
              <w:t>x</w:t>
            </w:r>
          </w:p>
        </w:tc>
        <w:tc>
          <w:tcPr>
            <w:tcW w:w="761" w:type="pct"/>
            <w:hideMark/>
          </w:tcPr>
          <w:p w14:paraId="09924CD4" w14:textId="77777777" w:rsidR="00F53D58" w:rsidRPr="009454FB" w:rsidDel="00F1025F" w:rsidRDefault="00F53D58" w:rsidP="00F424C8">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9454FB" w:rsidDel="00F1025F">
              <w:rPr>
                <w:rFonts w:ascii="Arial" w:hAnsi="Arial" w:cs="Arial"/>
              </w:rPr>
              <w:t>xx</w:t>
            </w:r>
          </w:p>
        </w:tc>
      </w:tr>
      <w:tr w:rsidR="00AE2817" w:rsidRPr="00AE2817" w:rsidDel="00F1025F" w14:paraId="37C4D94F" w14:textId="77777777" w:rsidTr="00F424C8">
        <w:trPr>
          <w:trHeight w:val="51"/>
        </w:trPr>
        <w:tc>
          <w:tcPr>
            <w:cnfStyle w:val="001000000000" w:firstRow="0" w:lastRow="0" w:firstColumn="1" w:lastColumn="0" w:oddVBand="0" w:evenVBand="0" w:oddHBand="0" w:evenHBand="0" w:firstRowFirstColumn="0" w:firstRowLastColumn="0" w:lastRowFirstColumn="0" w:lastRowLastColumn="0"/>
            <w:tcW w:w="3463" w:type="pct"/>
            <w:hideMark/>
          </w:tcPr>
          <w:p w14:paraId="50EDF677" w14:textId="77777777" w:rsidR="00F53D58" w:rsidRPr="009454FB" w:rsidDel="00F1025F" w:rsidRDefault="00F53D58" w:rsidP="00F424C8">
            <w:pPr>
              <w:ind w:firstLineChars="200" w:firstLine="402"/>
              <w:rPr>
                <w:rFonts w:ascii="Arial" w:eastAsia="Times New Roman" w:hAnsi="Arial" w:cs="Arial"/>
                <w:b w:val="0"/>
                <w:color w:val="000000"/>
              </w:rPr>
            </w:pPr>
            <w:r w:rsidRPr="009454FB" w:rsidDel="00F1025F">
              <w:rPr>
                <w:rFonts w:ascii="Arial" w:hAnsi="Arial" w:cs="Arial"/>
              </w:rPr>
              <w:t>Expenditure on healthcare</w:t>
            </w:r>
          </w:p>
        </w:tc>
        <w:tc>
          <w:tcPr>
            <w:tcW w:w="776" w:type="pct"/>
            <w:hideMark/>
          </w:tcPr>
          <w:p w14:paraId="541523EC" w14:textId="77777777" w:rsidR="00F53D58" w:rsidRPr="009454FB" w:rsidDel="00F1025F" w:rsidRDefault="00F53D58" w:rsidP="00F424C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9454FB" w:rsidDel="00F1025F">
              <w:rPr>
                <w:rFonts w:ascii="Arial" w:hAnsi="Arial" w:cs="Arial"/>
              </w:rPr>
              <w:t>x</w:t>
            </w:r>
          </w:p>
        </w:tc>
        <w:tc>
          <w:tcPr>
            <w:tcW w:w="761" w:type="pct"/>
            <w:hideMark/>
          </w:tcPr>
          <w:p w14:paraId="4A0FF5C4" w14:textId="77777777" w:rsidR="00F53D58" w:rsidRPr="009454FB" w:rsidDel="00F1025F" w:rsidRDefault="00F53D58" w:rsidP="00F424C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9454FB" w:rsidDel="00F1025F">
              <w:rPr>
                <w:rFonts w:ascii="Arial" w:hAnsi="Arial" w:cs="Arial"/>
              </w:rPr>
              <w:t>x</w:t>
            </w:r>
          </w:p>
        </w:tc>
      </w:tr>
      <w:tr w:rsidR="00AE2817" w:rsidRPr="00AE2817" w:rsidDel="00F1025F" w14:paraId="04CFEF6E" w14:textId="77777777" w:rsidTr="00F424C8">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3463" w:type="pct"/>
            <w:hideMark/>
          </w:tcPr>
          <w:p w14:paraId="788E1ACB" w14:textId="77777777" w:rsidR="00F53D58" w:rsidRPr="009454FB" w:rsidDel="00F1025F" w:rsidRDefault="00F53D58" w:rsidP="00F424C8">
            <w:pPr>
              <w:ind w:firstLineChars="200" w:firstLine="402"/>
              <w:rPr>
                <w:rFonts w:ascii="Arial" w:eastAsia="Times New Roman" w:hAnsi="Arial" w:cs="Arial"/>
                <w:b w:val="0"/>
                <w:color w:val="000000"/>
              </w:rPr>
            </w:pPr>
            <w:r w:rsidRPr="009454FB" w:rsidDel="00F1025F">
              <w:rPr>
                <w:rFonts w:ascii="Arial" w:hAnsi="Arial" w:cs="Arial"/>
              </w:rPr>
              <w:t>Food security</w:t>
            </w:r>
          </w:p>
        </w:tc>
        <w:tc>
          <w:tcPr>
            <w:tcW w:w="776" w:type="pct"/>
            <w:hideMark/>
          </w:tcPr>
          <w:p w14:paraId="7EA6CFEF" w14:textId="77777777" w:rsidR="00F53D58" w:rsidRPr="009454FB" w:rsidDel="00F1025F" w:rsidRDefault="00F53D58" w:rsidP="00F424C8">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9454FB" w:rsidDel="00F1025F">
              <w:rPr>
                <w:rFonts w:ascii="Arial" w:hAnsi="Arial" w:cs="Arial"/>
              </w:rPr>
              <w:t>x</w:t>
            </w:r>
          </w:p>
        </w:tc>
        <w:tc>
          <w:tcPr>
            <w:tcW w:w="761" w:type="pct"/>
            <w:hideMark/>
          </w:tcPr>
          <w:p w14:paraId="6083FD22" w14:textId="77777777" w:rsidR="00F53D58" w:rsidRPr="009454FB" w:rsidDel="00F1025F" w:rsidRDefault="00F53D58" w:rsidP="00F424C8">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9454FB" w:rsidDel="00F1025F">
              <w:rPr>
                <w:rFonts w:ascii="Arial" w:hAnsi="Arial" w:cs="Arial"/>
              </w:rPr>
              <w:t>xx</w:t>
            </w:r>
          </w:p>
        </w:tc>
      </w:tr>
      <w:tr w:rsidR="00AE2817" w:rsidRPr="00AE2817" w:rsidDel="00F1025F" w14:paraId="0F9F1994" w14:textId="77777777" w:rsidTr="00F424C8">
        <w:trPr>
          <w:trHeight w:val="51"/>
        </w:trPr>
        <w:tc>
          <w:tcPr>
            <w:cnfStyle w:val="001000000000" w:firstRow="0" w:lastRow="0" w:firstColumn="1" w:lastColumn="0" w:oddVBand="0" w:evenVBand="0" w:oddHBand="0" w:evenHBand="0" w:firstRowFirstColumn="0" w:firstRowLastColumn="0" w:lastRowFirstColumn="0" w:lastRowLastColumn="0"/>
            <w:tcW w:w="3463" w:type="pct"/>
            <w:hideMark/>
          </w:tcPr>
          <w:p w14:paraId="1762B34D" w14:textId="77777777" w:rsidR="00F53D58" w:rsidRPr="009454FB" w:rsidDel="00F1025F" w:rsidRDefault="00F53D58" w:rsidP="00F424C8">
            <w:pPr>
              <w:ind w:firstLineChars="200" w:firstLine="402"/>
              <w:rPr>
                <w:rFonts w:ascii="Arial" w:eastAsia="Times New Roman" w:hAnsi="Arial" w:cs="Arial"/>
                <w:b w:val="0"/>
                <w:color w:val="000000"/>
              </w:rPr>
            </w:pPr>
            <w:r w:rsidRPr="009454FB" w:rsidDel="00F1025F">
              <w:rPr>
                <w:rFonts w:ascii="Arial" w:hAnsi="Arial" w:cs="Arial"/>
              </w:rPr>
              <w:t>Coping strategies</w:t>
            </w:r>
          </w:p>
        </w:tc>
        <w:tc>
          <w:tcPr>
            <w:tcW w:w="776" w:type="pct"/>
            <w:hideMark/>
          </w:tcPr>
          <w:p w14:paraId="40855EF9" w14:textId="77777777" w:rsidR="00F53D58" w:rsidRPr="009454FB" w:rsidDel="00F1025F" w:rsidRDefault="00F53D58" w:rsidP="00F424C8">
            <w:pPr>
              <w:ind w:firstLineChars="200" w:firstLine="40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p>
        </w:tc>
        <w:tc>
          <w:tcPr>
            <w:tcW w:w="761" w:type="pct"/>
            <w:hideMark/>
          </w:tcPr>
          <w:p w14:paraId="579953AB" w14:textId="77777777" w:rsidR="00F53D58" w:rsidRPr="009454FB" w:rsidDel="00F1025F" w:rsidRDefault="00F53D58" w:rsidP="00F424C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9454FB" w:rsidDel="00F1025F">
              <w:rPr>
                <w:rFonts w:ascii="Arial" w:hAnsi="Arial" w:cs="Arial"/>
              </w:rPr>
              <w:t>x</w:t>
            </w:r>
          </w:p>
        </w:tc>
      </w:tr>
      <w:tr w:rsidR="00AE2817" w:rsidRPr="00AE2817" w:rsidDel="00F1025F" w14:paraId="1C464B0E" w14:textId="77777777" w:rsidTr="00F424C8">
        <w:trPr>
          <w:cnfStyle w:val="000000100000" w:firstRow="0" w:lastRow="0" w:firstColumn="0" w:lastColumn="0" w:oddVBand="0" w:evenVBand="0" w:oddHBand="1" w:evenHBand="0" w:firstRowFirstColumn="0" w:firstRowLastColumn="0" w:lastRowFirstColumn="0" w:lastRowLastColumn="0"/>
          <w:trHeight w:val="51"/>
        </w:trPr>
        <w:tc>
          <w:tcPr>
            <w:cnfStyle w:val="001000000000" w:firstRow="0" w:lastRow="0" w:firstColumn="1" w:lastColumn="0" w:oddVBand="0" w:evenVBand="0" w:oddHBand="0" w:evenHBand="0" w:firstRowFirstColumn="0" w:firstRowLastColumn="0" w:lastRowFirstColumn="0" w:lastRowLastColumn="0"/>
            <w:tcW w:w="3463" w:type="pct"/>
            <w:hideMark/>
          </w:tcPr>
          <w:p w14:paraId="149151A1" w14:textId="77777777" w:rsidR="00F53D58" w:rsidRPr="009454FB" w:rsidDel="00F1025F" w:rsidRDefault="00F53D58" w:rsidP="00F424C8">
            <w:pPr>
              <w:ind w:firstLineChars="200" w:firstLine="402"/>
              <w:rPr>
                <w:rFonts w:ascii="Arial" w:eastAsia="Times New Roman" w:hAnsi="Arial" w:cs="Arial"/>
                <w:b w:val="0"/>
                <w:color w:val="000000"/>
              </w:rPr>
            </w:pPr>
            <w:r w:rsidRPr="009454FB" w:rsidDel="00F1025F">
              <w:rPr>
                <w:rFonts w:ascii="Arial" w:hAnsi="Arial" w:cs="Arial"/>
              </w:rPr>
              <w:t>Productive assets</w:t>
            </w:r>
          </w:p>
        </w:tc>
        <w:tc>
          <w:tcPr>
            <w:tcW w:w="776" w:type="pct"/>
            <w:hideMark/>
          </w:tcPr>
          <w:p w14:paraId="25F54636" w14:textId="77777777" w:rsidR="00F53D58" w:rsidRPr="009454FB" w:rsidDel="00F1025F" w:rsidRDefault="00F53D58" w:rsidP="00F424C8">
            <w:pPr>
              <w:ind w:firstLineChars="200" w:firstLine="400"/>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p>
        </w:tc>
        <w:tc>
          <w:tcPr>
            <w:tcW w:w="761" w:type="pct"/>
            <w:hideMark/>
          </w:tcPr>
          <w:p w14:paraId="4D934C59" w14:textId="77777777" w:rsidR="00F53D58" w:rsidRPr="009454FB" w:rsidDel="00F1025F" w:rsidRDefault="00F53D58" w:rsidP="00F424C8">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9454FB" w:rsidDel="00F1025F">
              <w:rPr>
                <w:rFonts w:ascii="Arial" w:hAnsi="Arial" w:cs="Arial"/>
              </w:rPr>
              <w:t>x</w:t>
            </w:r>
          </w:p>
        </w:tc>
      </w:tr>
      <w:tr w:rsidR="00AE2817" w:rsidRPr="00AE2817" w:rsidDel="00F1025F" w14:paraId="4431E944" w14:textId="77777777" w:rsidTr="00F424C8">
        <w:trPr>
          <w:trHeight w:val="68"/>
        </w:trPr>
        <w:tc>
          <w:tcPr>
            <w:cnfStyle w:val="001000000000" w:firstRow="0" w:lastRow="0" w:firstColumn="1" w:lastColumn="0" w:oddVBand="0" w:evenVBand="0" w:oddHBand="0" w:evenHBand="0" w:firstRowFirstColumn="0" w:firstRowLastColumn="0" w:lastRowFirstColumn="0" w:lastRowLastColumn="0"/>
            <w:tcW w:w="3463" w:type="pct"/>
            <w:hideMark/>
          </w:tcPr>
          <w:p w14:paraId="352B669E" w14:textId="77777777" w:rsidR="00F53D58" w:rsidRPr="009454FB" w:rsidDel="00F1025F" w:rsidRDefault="00F53D58" w:rsidP="00F424C8">
            <w:pPr>
              <w:ind w:firstLineChars="200" w:firstLine="402"/>
              <w:rPr>
                <w:rFonts w:ascii="Arial" w:eastAsia="Times New Roman" w:hAnsi="Arial" w:cs="Arial"/>
                <w:b w:val="0"/>
                <w:color w:val="000000"/>
              </w:rPr>
            </w:pPr>
            <w:r w:rsidRPr="009454FB" w:rsidDel="00F1025F">
              <w:rPr>
                <w:rFonts w:ascii="Arial" w:hAnsi="Arial" w:cs="Arial"/>
              </w:rPr>
              <w:t>Resilience to shocks</w:t>
            </w:r>
          </w:p>
        </w:tc>
        <w:tc>
          <w:tcPr>
            <w:tcW w:w="776" w:type="pct"/>
            <w:hideMark/>
          </w:tcPr>
          <w:p w14:paraId="5D0C9D2E" w14:textId="77777777" w:rsidR="00F53D58" w:rsidRPr="009454FB" w:rsidDel="00F1025F" w:rsidRDefault="00F53D58" w:rsidP="00F424C8">
            <w:pPr>
              <w:ind w:firstLineChars="200" w:firstLine="40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p>
        </w:tc>
        <w:tc>
          <w:tcPr>
            <w:tcW w:w="761" w:type="pct"/>
            <w:hideMark/>
          </w:tcPr>
          <w:p w14:paraId="47F6C920" w14:textId="77777777" w:rsidR="00F53D58" w:rsidRPr="009454FB" w:rsidDel="00F1025F" w:rsidRDefault="00F53D58" w:rsidP="00F424C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9454FB" w:rsidDel="00F1025F">
              <w:rPr>
                <w:rFonts w:ascii="Arial" w:hAnsi="Arial" w:cs="Arial"/>
              </w:rPr>
              <w:t>x</w:t>
            </w:r>
          </w:p>
        </w:tc>
      </w:tr>
      <w:tr w:rsidR="00F53D58" w:rsidRPr="00AE2817" w:rsidDel="00F1025F" w14:paraId="1697BB94" w14:textId="77777777" w:rsidTr="00F424C8">
        <w:trPr>
          <w:cnfStyle w:val="000000100000" w:firstRow="0" w:lastRow="0" w:firstColumn="0" w:lastColumn="0" w:oddVBand="0" w:evenVBand="0" w:oddHBand="1" w:evenHBand="0" w:firstRowFirstColumn="0" w:firstRowLastColumn="0" w:lastRowFirstColumn="0" w:lastRowLastColumn="0"/>
          <w:trHeight w:val="65"/>
        </w:trPr>
        <w:tc>
          <w:tcPr>
            <w:cnfStyle w:val="001000000000" w:firstRow="0" w:lastRow="0" w:firstColumn="1" w:lastColumn="0" w:oddVBand="0" w:evenVBand="0" w:oddHBand="0" w:evenHBand="0" w:firstRowFirstColumn="0" w:firstRowLastColumn="0" w:lastRowFirstColumn="0" w:lastRowLastColumn="0"/>
            <w:tcW w:w="3463" w:type="pct"/>
            <w:shd w:val="clear" w:color="auto" w:fill="DBE5F1" w:themeFill="accent1" w:themeFillTint="33"/>
            <w:hideMark/>
          </w:tcPr>
          <w:p w14:paraId="36E40349" w14:textId="77777777" w:rsidR="00F53D58" w:rsidRPr="009454FB" w:rsidDel="00F1025F" w:rsidRDefault="00F53D58" w:rsidP="00F424C8">
            <w:pPr>
              <w:rPr>
                <w:rFonts w:ascii="Arial" w:eastAsia="Times New Roman" w:hAnsi="Arial" w:cs="Arial"/>
                <w:color w:val="000000"/>
              </w:rPr>
            </w:pPr>
            <w:r w:rsidRPr="009454FB" w:rsidDel="00F1025F">
              <w:rPr>
                <w:rFonts w:ascii="Arial" w:hAnsi="Arial" w:cs="Arial"/>
              </w:rPr>
              <w:t>Caregiver</w:t>
            </w:r>
          </w:p>
        </w:tc>
        <w:tc>
          <w:tcPr>
            <w:tcW w:w="776" w:type="pct"/>
            <w:shd w:val="clear" w:color="auto" w:fill="DBE5F1" w:themeFill="accent1" w:themeFillTint="33"/>
            <w:hideMark/>
          </w:tcPr>
          <w:p w14:paraId="645EDD9C" w14:textId="77777777" w:rsidR="00F53D58" w:rsidRPr="009454FB" w:rsidDel="00F1025F" w:rsidRDefault="00F53D58" w:rsidP="00F424C8">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rPr>
            </w:pPr>
          </w:p>
        </w:tc>
        <w:tc>
          <w:tcPr>
            <w:tcW w:w="761" w:type="pct"/>
            <w:shd w:val="clear" w:color="auto" w:fill="DBE5F1" w:themeFill="accent1" w:themeFillTint="33"/>
            <w:hideMark/>
          </w:tcPr>
          <w:p w14:paraId="26689E90" w14:textId="77777777" w:rsidR="00F53D58" w:rsidRPr="009454FB" w:rsidDel="00F1025F" w:rsidRDefault="00F53D58" w:rsidP="00F424C8">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rPr>
            </w:pPr>
          </w:p>
        </w:tc>
      </w:tr>
      <w:tr w:rsidR="00AE2817" w:rsidRPr="00AE2817" w:rsidDel="00F1025F" w14:paraId="4083F4B3" w14:textId="77777777" w:rsidTr="00F424C8">
        <w:trPr>
          <w:trHeight w:val="68"/>
        </w:trPr>
        <w:tc>
          <w:tcPr>
            <w:cnfStyle w:val="001000000000" w:firstRow="0" w:lastRow="0" w:firstColumn="1" w:lastColumn="0" w:oddVBand="0" w:evenVBand="0" w:oddHBand="0" w:evenHBand="0" w:firstRowFirstColumn="0" w:firstRowLastColumn="0" w:lastRowFirstColumn="0" w:lastRowLastColumn="0"/>
            <w:tcW w:w="3463" w:type="pct"/>
            <w:hideMark/>
          </w:tcPr>
          <w:p w14:paraId="5603D842" w14:textId="77777777" w:rsidR="00F53D58" w:rsidRPr="009454FB" w:rsidDel="00F1025F" w:rsidRDefault="00F53D58" w:rsidP="00F424C8">
            <w:pPr>
              <w:ind w:firstLineChars="200" w:firstLine="402"/>
              <w:rPr>
                <w:rFonts w:ascii="Arial" w:eastAsia="Times New Roman" w:hAnsi="Arial" w:cs="Arial"/>
                <w:b w:val="0"/>
                <w:color w:val="000000"/>
              </w:rPr>
            </w:pPr>
            <w:r w:rsidRPr="009454FB" w:rsidDel="00F1025F">
              <w:rPr>
                <w:rFonts w:ascii="Arial" w:hAnsi="Arial" w:cs="Arial"/>
              </w:rPr>
              <w:t>Poverty-related stress</w:t>
            </w:r>
          </w:p>
        </w:tc>
        <w:tc>
          <w:tcPr>
            <w:tcW w:w="776" w:type="pct"/>
            <w:hideMark/>
          </w:tcPr>
          <w:p w14:paraId="6C8C3E5B" w14:textId="77777777" w:rsidR="00F53D58" w:rsidRPr="009454FB" w:rsidDel="00F1025F" w:rsidRDefault="00F53D58" w:rsidP="00F424C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9454FB" w:rsidDel="00F1025F">
              <w:rPr>
                <w:rFonts w:ascii="Arial" w:hAnsi="Arial" w:cs="Arial"/>
              </w:rPr>
              <w:t>x</w:t>
            </w:r>
          </w:p>
        </w:tc>
        <w:tc>
          <w:tcPr>
            <w:tcW w:w="761" w:type="pct"/>
            <w:hideMark/>
          </w:tcPr>
          <w:p w14:paraId="5B4115DA" w14:textId="77777777" w:rsidR="00F53D58" w:rsidRPr="009454FB" w:rsidDel="00F1025F" w:rsidRDefault="00F53D58" w:rsidP="00F424C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9454FB" w:rsidDel="00F1025F">
              <w:rPr>
                <w:rFonts w:ascii="Arial" w:hAnsi="Arial" w:cs="Arial"/>
              </w:rPr>
              <w:t>xx</w:t>
            </w:r>
          </w:p>
        </w:tc>
      </w:tr>
      <w:tr w:rsidR="00AE2817" w:rsidRPr="00AE2817" w:rsidDel="00F1025F" w14:paraId="7A3CBF24" w14:textId="77777777" w:rsidTr="00F424C8">
        <w:trPr>
          <w:cnfStyle w:val="000000100000" w:firstRow="0" w:lastRow="0" w:firstColumn="0" w:lastColumn="0" w:oddVBand="0" w:evenVBand="0" w:oddHBand="1" w:evenHBand="0" w:firstRowFirstColumn="0" w:firstRowLastColumn="0" w:lastRowFirstColumn="0" w:lastRowLastColumn="0"/>
          <w:trHeight w:val="97"/>
        </w:trPr>
        <w:tc>
          <w:tcPr>
            <w:cnfStyle w:val="001000000000" w:firstRow="0" w:lastRow="0" w:firstColumn="1" w:lastColumn="0" w:oddVBand="0" w:evenVBand="0" w:oddHBand="0" w:evenHBand="0" w:firstRowFirstColumn="0" w:firstRowLastColumn="0" w:lastRowFirstColumn="0" w:lastRowLastColumn="0"/>
            <w:tcW w:w="3463" w:type="pct"/>
            <w:hideMark/>
          </w:tcPr>
          <w:p w14:paraId="1E3447CD" w14:textId="77777777" w:rsidR="00F53D58" w:rsidRPr="009454FB" w:rsidDel="00F1025F" w:rsidRDefault="00F53D58" w:rsidP="00F424C8">
            <w:pPr>
              <w:ind w:firstLineChars="200" w:firstLine="402"/>
              <w:rPr>
                <w:rFonts w:ascii="Arial" w:eastAsia="Times New Roman" w:hAnsi="Arial" w:cs="Arial"/>
                <w:b w:val="0"/>
                <w:color w:val="000000"/>
              </w:rPr>
            </w:pPr>
            <w:r w:rsidRPr="009454FB" w:rsidDel="00F1025F">
              <w:rPr>
                <w:rFonts w:ascii="Arial" w:hAnsi="Arial" w:cs="Arial"/>
              </w:rPr>
              <w:t>Knowledge on nutrition practices</w:t>
            </w:r>
          </w:p>
        </w:tc>
        <w:tc>
          <w:tcPr>
            <w:tcW w:w="776" w:type="pct"/>
            <w:hideMark/>
          </w:tcPr>
          <w:p w14:paraId="56B33D8B" w14:textId="77777777" w:rsidR="00F53D58" w:rsidRPr="009454FB" w:rsidDel="00F1025F" w:rsidRDefault="00F53D58" w:rsidP="00F424C8">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9454FB" w:rsidDel="00F1025F">
              <w:rPr>
                <w:rFonts w:ascii="Arial" w:hAnsi="Arial" w:cs="Arial"/>
              </w:rPr>
              <w:t>x</w:t>
            </w:r>
          </w:p>
        </w:tc>
        <w:tc>
          <w:tcPr>
            <w:tcW w:w="761" w:type="pct"/>
            <w:hideMark/>
          </w:tcPr>
          <w:p w14:paraId="354CCE92" w14:textId="77777777" w:rsidR="00F53D58" w:rsidRPr="009454FB" w:rsidDel="00F1025F" w:rsidRDefault="00F53D58" w:rsidP="00F424C8">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9454FB" w:rsidDel="00F1025F">
              <w:rPr>
                <w:rFonts w:ascii="Arial" w:hAnsi="Arial" w:cs="Arial"/>
              </w:rPr>
              <w:t>x</w:t>
            </w:r>
          </w:p>
        </w:tc>
      </w:tr>
      <w:tr w:rsidR="00F53D58" w:rsidRPr="00AE2817" w:rsidDel="00F1025F" w14:paraId="3F59E3B8" w14:textId="77777777" w:rsidTr="00F424C8">
        <w:trPr>
          <w:trHeight w:val="68"/>
        </w:trPr>
        <w:tc>
          <w:tcPr>
            <w:cnfStyle w:val="001000000000" w:firstRow="0" w:lastRow="0" w:firstColumn="1" w:lastColumn="0" w:oddVBand="0" w:evenVBand="0" w:oddHBand="0" w:evenHBand="0" w:firstRowFirstColumn="0" w:firstRowLastColumn="0" w:lastRowFirstColumn="0" w:lastRowLastColumn="0"/>
            <w:tcW w:w="3463" w:type="pct"/>
          </w:tcPr>
          <w:p w14:paraId="5B1FB830" w14:textId="77777777" w:rsidR="00F53D58" w:rsidRPr="009454FB" w:rsidDel="00F1025F" w:rsidRDefault="00F53D58" w:rsidP="00F424C8">
            <w:pPr>
              <w:ind w:firstLineChars="200" w:firstLine="402"/>
              <w:rPr>
                <w:rFonts w:ascii="Arial" w:eastAsia="Times New Roman" w:hAnsi="Arial" w:cs="Arial"/>
              </w:rPr>
            </w:pPr>
            <w:r w:rsidRPr="009454FB">
              <w:rPr>
                <w:rFonts w:ascii="Arial" w:hAnsi="Arial" w:cs="Arial"/>
              </w:rPr>
              <w:t>Knowledge and skills on positive parenting, non-violent discipline and responsive care</w:t>
            </w:r>
          </w:p>
        </w:tc>
        <w:tc>
          <w:tcPr>
            <w:tcW w:w="776" w:type="pct"/>
          </w:tcPr>
          <w:p w14:paraId="6AE9F88E" w14:textId="77777777" w:rsidR="00F53D58" w:rsidRPr="009454FB" w:rsidDel="00F1025F" w:rsidRDefault="00F53D58" w:rsidP="00F424C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9454FB">
              <w:rPr>
                <w:rFonts w:ascii="Arial" w:hAnsi="Arial" w:cs="Arial"/>
              </w:rPr>
              <w:t>x</w:t>
            </w:r>
          </w:p>
        </w:tc>
        <w:tc>
          <w:tcPr>
            <w:tcW w:w="761" w:type="pct"/>
          </w:tcPr>
          <w:p w14:paraId="2CF147BD" w14:textId="77777777" w:rsidR="00F53D58" w:rsidRPr="009454FB" w:rsidDel="00F1025F" w:rsidRDefault="00F53D58" w:rsidP="00F424C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9454FB">
              <w:rPr>
                <w:rFonts w:ascii="Arial" w:hAnsi="Arial" w:cs="Arial"/>
              </w:rPr>
              <w:t>x</w:t>
            </w:r>
          </w:p>
        </w:tc>
      </w:tr>
      <w:tr w:rsidR="00AE2817" w:rsidRPr="00AE2817" w:rsidDel="00F1025F" w14:paraId="2497BF27" w14:textId="77777777" w:rsidTr="00F424C8">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3463" w:type="pct"/>
            <w:hideMark/>
          </w:tcPr>
          <w:p w14:paraId="7681DD50" w14:textId="77777777" w:rsidR="00F53D58" w:rsidRPr="009454FB" w:rsidDel="00F1025F" w:rsidRDefault="00F53D58" w:rsidP="00F424C8">
            <w:pPr>
              <w:ind w:firstLineChars="200" w:firstLine="402"/>
              <w:rPr>
                <w:rFonts w:ascii="Arial" w:eastAsia="Times New Roman" w:hAnsi="Arial" w:cs="Arial"/>
                <w:b w:val="0"/>
                <w:color w:val="000000"/>
              </w:rPr>
            </w:pPr>
            <w:r w:rsidRPr="009454FB" w:rsidDel="00F1025F">
              <w:rPr>
                <w:rFonts w:ascii="Arial" w:hAnsi="Arial" w:cs="Arial"/>
              </w:rPr>
              <w:t>Economic empowerment</w:t>
            </w:r>
          </w:p>
        </w:tc>
        <w:tc>
          <w:tcPr>
            <w:tcW w:w="776" w:type="pct"/>
            <w:hideMark/>
          </w:tcPr>
          <w:p w14:paraId="6F142D3C" w14:textId="77777777" w:rsidR="00F53D58" w:rsidRPr="009454FB" w:rsidDel="00F1025F" w:rsidRDefault="00F53D58" w:rsidP="00F424C8">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9454FB" w:rsidDel="00F1025F">
              <w:rPr>
                <w:rFonts w:ascii="Arial" w:hAnsi="Arial" w:cs="Arial"/>
              </w:rPr>
              <w:t>x</w:t>
            </w:r>
          </w:p>
        </w:tc>
        <w:tc>
          <w:tcPr>
            <w:tcW w:w="761" w:type="pct"/>
            <w:hideMark/>
          </w:tcPr>
          <w:p w14:paraId="74185BA4" w14:textId="77777777" w:rsidR="00F53D58" w:rsidRPr="009454FB" w:rsidDel="00F1025F" w:rsidRDefault="00F53D58" w:rsidP="00F424C8">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9454FB" w:rsidDel="00F1025F">
              <w:rPr>
                <w:rFonts w:ascii="Arial" w:hAnsi="Arial" w:cs="Arial"/>
              </w:rPr>
              <w:t>xx</w:t>
            </w:r>
          </w:p>
        </w:tc>
      </w:tr>
      <w:tr w:rsidR="00AE2817" w:rsidRPr="00AE2817" w:rsidDel="00F1025F" w14:paraId="70793289" w14:textId="77777777" w:rsidTr="00F424C8">
        <w:trPr>
          <w:trHeight w:val="117"/>
        </w:trPr>
        <w:tc>
          <w:tcPr>
            <w:cnfStyle w:val="001000000000" w:firstRow="0" w:lastRow="0" w:firstColumn="1" w:lastColumn="0" w:oddVBand="0" w:evenVBand="0" w:oddHBand="0" w:evenHBand="0" w:firstRowFirstColumn="0" w:firstRowLastColumn="0" w:lastRowFirstColumn="0" w:lastRowLastColumn="0"/>
            <w:tcW w:w="3463" w:type="pct"/>
            <w:hideMark/>
          </w:tcPr>
          <w:p w14:paraId="133C610B" w14:textId="77777777" w:rsidR="00F53D58" w:rsidRPr="009454FB" w:rsidDel="00F1025F" w:rsidRDefault="00F53D58" w:rsidP="00F424C8">
            <w:pPr>
              <w:ind w:firstLineChars="200" w:firstLine="402"/>
              <w:rPr>
                <w:rFonts w:ascii="Arial" w:eastAsia="Times New Roman" w:hAnsi="Arial" w:cs="Arial"/>
                <w:b w:val="0"/>
                <w:color w:val="000000"/>
              </w:rPr>
            </w:pPr>
            <w:r w:rsidRPr="009454FB" w:rsidDel="00F1025F">
              <w:rPr>
                <w:rFonts w:ascii="Arial" w:hAnsi="Arial" w:cs="Arial"/>
              </w:rPr>
              <w:t>Time use</w:t>
            </w:r>
          </w:p>
        </w:tc>
        <w:tc>
          <w:tcPr>
            <w:tcW w:w="776" w:type="pct"/>
            <w:hideMark/>
          </w:tcPr>
          <w:p w14:paraId="0E63A4F0" w14:textId="77777777" w:rsidR="00F53D58" w:rsidRPr="009454FB" w:rsidDel="00F1025F" w:rsidRDefault="00F53D58" w:rsidP="00F424C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p>
        </w:tc>
        <w:tc>
          <w:tcPr>
            <w:tcW w:w="761" w:type="pct"/>
            <w:hideMark/>
          </w:tcPr>
          <w:p w14:paraId="1FBB38AC" w14:textId="77777777" w:rsidR="00F53D58" w:rsidRPr="009454FB" w:rsidDel="00F1025F" w:rsidRDefault="00F53D58" w:rsidP="00F424C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9454FB" w:rsidDel="00F1025F">
              <w:rPr>
                <w:rFonts w:ascii="Arial" w:hAnsi="Arial" w:cs="Arial"/>
              </w:rPr>
              <w:t>x</w:t>
            </w:r>
          </w:p>
        </w:tc>
      </w:tr>
      <w:tr w:rsidR="00AE2817" w:rsidRPr="00AE2817" w:rsidDel="00F1025F" w14:paraId="5495608F" w14:textId="77777777" w:rsidTr="00F424C8">
        <w:trPr>
          <w:cnfStyle w:val="000000100000" w:firstRow="0" w:lastRow="0" w:firstColumn="0" w:lastColumn="0" w:oddVBand="0" w:evenVBand="0" w:oddHBand="1" w:evenHBand="0" w:firstRowFirstColumn="0" w:firstRowLastColumn="0" w:lastRowFirstColumn="0" w:lastRowLastColumn="0"/>
          <w:trHeight w:val="65"/>
        </w:trPr>
        <w:tc>
          <w:tcPr>
            <w:cnfStyle w:val="001000000000" w:firstRow="0" w:lastRow="0" w:firstColumn="1" w:lastColumn="0" w:oddVBand="0" w:evenVBand="0" w:oddHBand="0" w:evenHBand="0" w:firstRowFirstColumn="0" w:firstRowLastColumn="0" w:lastRowFirstColumn="0" w:lastRowLastColumn="0"/>
            <w:tcW w:w="3463" w:type="pct"/>
            <w:hideMark/>
          </w:tcPr>
          <w:p w14:paraId="19F12B1A" w14:textId="77777777" w:rsidR="00F53D58" w:rsidRPr="009454FB" w:rsidDel="00F1025F" w:rsidRDefault="00F53D58" w:rsidP="00F424C8">
            <w:pPr>
              <w:ind w:firstLineChars="200" w:firstLine="402"/>
              <w:rPr>
                <w:rFonts w:ascii="Arial" w:eastAsia="Times New Roman" w:hAnsi="Arial" w:cs="Arial"/>
                <w:b w:val="0"/>
                <w:color w:val="000000"/>
              </w:rPr>
            </w:pPr>
            <w:r w:rsidRPr="009454FB" w:rsidDel="00F1025F">
              <w:rPr>
                <w:rFonts w:ascii="Arial" w:hAnsi="Arial" w:cs="Arial"/>
              </w:rPr>
              <w:t>Knowledge on shock preparedness</w:t>
            </w:r>
          </w:p>
        </w:tc>
        <w:tc>
          <w:tcPr>
            <w:tcW w:w="776" w:type="pct"/>
            <w:hideMark/>
          </w:tcPr>
          <w:p w14:paraId="540F34C6" w14:textId="77777777" w:rsidR="00F53D58" w:rsidRPr="009454FB" w:rsidDel="00F1025F" w:rsidRDefault="00F53D58" w:rsidP="00F424C8">
            <w:pPr>
              <w:ind w:firstLineChars="200" w:firstLine="400"/>
              <w:cnfStyle w:val="000000100000" w:firstRow="0" w:lastRow="0" w:firstColumn="0" w:lastColumn="0" w:oddVBand="0" w:evenVBand="0" w:oddHBand="1" w:evenHBand="0" w:firstRowFirstColumn="0" w:firstRowLastColumn="0" w:lastRowFirstColumn="0" w:lastRowLastColumn="0"/>
              <w:rPr>
                <w:rFonts w:ascii="Arial" w:eastAsia="Times New Roman" w:hAnsi="Arial" w:cs="Arial"/>
              </w:rPr>
            </w:pPr>
          </w:p>
        </w:tc>
        <w:tc>
          <w:tcPr>
            <w:tcW w:w="761" w:type="pct"/>
            <w:hideMark/>
          </w:tcPr>
          <w:p w14:paraId="66686FD6" w14:textId="77777777" w:rsidR="00F53D58" w:rsidRPr="009454FB" w:rsidDel="00F1025F" w:rsidRDefault="00F53D58" w:rsidP="00F424C8">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rPr>
            </w:pPr>
            <w:r w:rsidRPr="009454FB" w:rsidDel="00F1025F">
              <w:rPr>
                <w:rFonts w:ascii="Arial" w:hAnsi="Arial" w:cs="Arial"/>
              </w:rPr>
              <w:t>x</w:t>
            </w:r>
          </w:p>
        </w:tc>
      </w:tr>
      <w:tr w:rsidR="00F53D58" w:rsidRPr="00AE2817" w:rsidDel="00F1025F" w14:paraId="2AF697AD" w14:textId="77777777" w:rsidTr="00F424C8">
        <w:trPr>
          <w:trHeight w:val="65"/>
        </w:trPr>
        <w:tc>
          <w:tcPr>
            <w:cnfStyle w:val="001000000000" w:firstRow="0" w:lastRow="0" w:firstColumn="1" w:lastColumn="0" w:oddVBand="0" w:evenVBand="0" w:oddHBand="0" w:evenHBand="0" w:firstRowFirstColumn="0" w:firstRowLastColumn="0" w:lastRowFirstColumn="0" w:lastRowLastColumn="0"/>
            <w:tcW w:w="3463" w:type="pct"/>
            <w:shd w:val="clear" w:color="auto" w:fill="DBE5F1" w:themeFill="accent1" w:themeFillTint="33"/>
            <w:hideMark/>
          </w:tcPr>
          <w:p w14:paraId="7B288AB1" w14:textId="77777777" w:rsidR="00F53D58" w:rsidRPr="009454FB" w:rsidDel="00F1025F" w:rsidRDefault="00F53D58" w:rsidP="00F424C8">
            <w:pPr>
              <w:rPr>
                <w:rFonts w:ascii="Arial" w:eastAsia="Times New Roman" w:hAnsi="Arial" w:cs="Arial"/>
                <w:color w:val="000000"/>
              </w:rPr>
            </w:pPr>
            <w:r w:rsidRPr="009454FB" w:rsidDel="00F1025F">
              <w:rPr>
                <w:rFonts w:ascii="Arial" w:hAnsi="Arial" w:cs="Arial"/>
              </w:rPr>
              <w:t>Child and youth</w:t>
            </w:r>
          </w:p>
        </w:tc>
        <w:tc>
          <w:tcPr>
            <w:tcW w:w="776" w:type="pct"/>
            <w:shd w:val="clear" w:color="auto" w:fill="DBE5F1" w:themeFill="accent1" w:themeFillTint="33"/>
            <w:hideMark/>
          </w:tcPr>
          <w:p w14:paraId="5D5D94DF" w14:textId="77777777" w:rsidR="00F53D58" w:rsidRPr="009454FB" w:rsidDel="00F1025F" w:rsidRDefault="00F53D58" w:rsidP="00F424C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rPr>
            </w:pPr>
          </w:p>
        </w:tc>
        <w:tc>
          <w:tcPr>
            <w:tcW w:w="761" w:type="pct"/>
            <w:shd w:val="clear" w:color="auto" w:fill="DBE5F1" w:themeFill="accent1" w:themeFillTint="33"/>
            <w:hideMark/>
          </w:tcPr>
          <w:p w14:paraId="6A25107E" w14:textId="77777777" w:rsidR="00F53D58" w:rsidRPr="009454FB" w:rsidDel="00F1025F" w:rsidRDefault="00F53D58" w:rsidP="00F424C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p>
        </w:tc>
      </w:tr>
      <w:tr w:rsidR="00AE2817" w:rsidRPr="00AE2817" w:rsidDel="00F1025F" w14:paraId="3D38F260" w14:textId="77777777" w:rsidTr="00F424C8">
        <w:trPr>
          <w:cnfStyle w:val="000000100000" w:firstRow="0" w:lastRow="0" w:firstColumn="0" w:lastColumn="0" w:oddVBand="0" w:evenVBand="0" w:oddHBand="1" w:evenHBand="0" w:firstRowFirstColumn="0" w:firstRowLastColumn="0" w:lastRowFirstColumn="0" w:lastRowLastColumn="0"/>
          <w:trHeight w:val="65"/>
        </w:trPr>
        <w:tc>
          <w:tcPr>
            <w:cnfStyle w:val="001000000000" w:firstRow="0" w:lastRow="0" w:firstColumn="1" w:lastColumn="0" w:oddVBand="0" w:evenVBand="0" w:oddHBand="0" w:evenHBand="0" w:firstRowFirstColumn="0" w:firstRowLastColumn="0" w:lastRowFirstColumn="0" w:lastRowLastColumn="0"/>
            <w:tcW w:w="3463" w:type="pct"/>
            <w:hideMark/>
          </w:tcPr>
          <w:p w14:paraId="5125A2E3" w14:textId="77777777" w:rsidR="00F53D58" w:rsidRPr="009454FB" w:rsidDel="00F1025F" w:rsidRDefault="00F53D58" w:rsidP="00F424C8">
            <w:pPr>
              <w:ind w:firstLineChars="200" w:firstLine="402"/>
              <w:rPr>
                <w:rFonts w:ascii="Arial" w:eastAsia="Times New Roman" w:hAnsi="Arial" w:cs="Arial"/>
                <w:b w:val="0"/>
                <w:color w:val="000000"/>
              </w:rPr>
            </w:pPr>
            <w:r w:rsidRPr="009454FB" w:rsidDel="00F1025F">
              <w:rPr>
                <w:rFonts w:ascii="Arial" w:hAnsi="Arial" w:cs="Arial"/>
              </w:rPr>
              <w:t xml:space="preserve">Breastfeeding practices </w:t>
            </w:r>
          </w:p>
        </w:tc>
        <w:tc>
          <w:tcPr>
            <w:tcW w:w="776" w:type="pct"/>
            <w:hideMark/>
          </w:tcPr>
          <w:p w14:paraId="2BE6AC8B" w14:textId="77777777" w:rsidR="00F53D58" w:rsidRPr="009454FB" w:rsidDel="00F1025F" w:rsidRDefault="00F53D58" w:rsidP="00F424C8">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9454FB" w:rsidDel="00F1025F">
              <w:rPr>
                <w:rFonts w:ascii="Arial" w:hAnsi="Arial" w:cs="Arial"/>
              </w:rPr>
              <w:t>x</w:t>
            </w:r>
          </w:p>
        </w:tc>
        <w:tc>
          <w:tcPr>
            <w:tcW w:w="761" w:type="pct"/>
            <w:hideMark/>
          </w:tcPr>
          <w:p w14:paraId="4B760E50" w14:textId="77777777" w:rsidR="00F53D58" w:rsidRPr="009454FB" w:rsidDel="00F1025F" w:rsidRDefault="00F53D58" w:rsidP="00F424C8">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9454FB" w:rsidDel="00F1025F">
              <w:rPr>
                <w:rFonts w:ascii="Arial" w:hAnsi="Arial" w:cs="Arial"/>
              </w:rPr>
              <w:t>x</w:t>
            </w:r>
          </w:p>
        </w:tc>
      </w:tr>
      <w:tr w:rsidR="00AE2817" w:rsidRPr="00AE2817" w:rsidDel="00F1025F" w14:paraId="7BD365D1" w14:textId="77777777" w:rsidTr="00F424C8">
        <w:trPr>
          <w:trHeight w:val="65"/>
        </w:trPr>
        <w:tc>
          <w:tcPr>
            <w:cnfStyle w:val="001000000000" w:firstRow="0" w:lastRow="0" w:firstColumn="1" w:lastColumn="0" w:oddVBand="0" w:evenVBand="0" w:oddHBand="0" w:evenHBand="0" w:firstRowFirstColumn="0" w:firstRowLastColumn="0" w:lastRowFirstColumn="0" w:lastRowLastColumn="0"/>
            <w:tcW w:w="3463" w:type="pct"/>
            <w:hideMark/>
          </w:tcPr>
          <w:p w14:paraId="7C289549" w14:textId="77777777" w:rsidR="00F53D58" w:rsidRPr="009454FB" w:rsidDel="00F1025F" w:rsidRDefault="00F53D58" w:rsidP="00F424C8">
            <w:pPr>
              <w:ind w:firstLineChars="200" w:firstLine="402"/>
              <w:rPr>
                <w:rFonts w:ascii="Arial" w:eastAsia="Times New Roman" w:hAnsi="Arial" w:cs="Arial"/>
                <w:b w:val="0"/>
                <w:color w:val="000000"/>
              </w:rPr>
            </w:pPr>
            <w:r w:rsidRPr="009454FB" w:rsidDel="00F1025F">
              <w:rPr>
                <w:rFonts w:ascii="Arial" w:hAnsi="Arial" w:cs="Arial"/>
              </w:rPr>
              <w:t>Dietary diversity</w:t>
            </w:r>
          </w:p>
        </w:tc>
        <w:tc>
          <w:tcPr>
            <w:tcW w:w="776" w:type="pct"/>
            <w:hideMark/>
          </w:tcPr>
          <w:p w14:paraId="3BF41372" w14:textId="77777777" w:rsidR="00F53D58" w:rsidRPr="009454FB" w:rsidDel="00F1025F" w:rsidRDefault="00F53D58" w:rsidP="00F424C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9454FB" w:rsidDel="00F1025F">
              <w:rPr>
                <w:rFonts w:ascii="Arial" w:hAnsi="Arial" w:cs="Arial"/>
              </w:rPr>
              <w:t>x</w:t>
            </w:r>
          </w:p>
        </w:tc>
        <w:tc>
          <w:tcPr>
            <w:tcW w:w="761" w:type="pct"/>
            <w:hideMark/>
          </w:tcPr>
          <w:p w14:paraId="1D9AD50F" w14:textId="77777777" w:rsidR="00F53D58" w:rsidRPr="009454FB" w:rsidDel="00F1025F" w:rsidRDefault="00F53D58" w:rsidP="00F424C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9454FB" w:rsidDel="00F1025F">
              <w:rPr>
                <w:rFonts w:ascii="Arial" w:hAnsi="Arial" w:cs="Arial"/>
              </w:rPr>
              <w:t>xx</w:t>
            </w:r>
          </w:p>
        </w:tc>
      </w:tr>
      <w:tr w:rsidR="00AE2817" w:rsidRPr="00AE2817" w:rsidDel="00F1025F" w14:paraId="094773E9" w14:textId="77777777" w:rsidTr="00F424C8">
        <w:trPr>
          <w:cnfStyle w:val="000000100000" w:firstRow="0" w:lastRow="0" w:firstColumn="0" w:lastColumn="0" w:oddVBand="0" w:evenVBand="0" w:oddHBand="1" w:evenHBand="0" w:firstRowFirstColumn="0" w:firstRowLastColumn="0" w:lastRowFirstColumn="0" w:lastRowLastColumn="0"/>
          <w:trHeight w:val="65"/>
        </w:trPr>
        <w:tc>
          <w:tcPr>
            <w:cnfStyle w:val="001000000000" w:firstRow="0" w:lastRow="0" w:firstColumn="1" w:lastColumn="0" w:oddVBand="0" w:evenVBand="0" w:oddHBand="0" w:evenHBand="0" w:firstRowFirstColumn="0" w:firstRowLastColumn="0" w:lastRowFirstColumn="0" w:lastRowLastColumn="0"/>
            <w:tcW w:w="3463" w:type="pct"/>
            <w:hideMark/>
          </w:tcPr>
          <w:p w14:paraId="1FAD24A9" w14:textId="77777777" w:rsidR="00F53D58" w:rsidRPr="009454FB" w:rsidDel="00F1025F" w:rsidRDefault="00F53D58" w:rsidP="00F424C8">
            <w:pPr>
              <w:ind w:firstLineChars="200" w:firstLine="402"/>
              <w:rPr>
                <w:rFonts w:ascii="Arial" w:eastAsia="Times New Roman" w:hAnsi="Arial" w:cs="Arial"/>
                <w:b w:val="0"/>
                <w:color w:val="000000"/>
              </w:rPr>
            </w:pPr>
            <w:r w:rsidRPr="009454FB" w:rsidDel="00F1025F">
              <w:rPr>
                <w:rFonts w:ascii="Arial" w:hAnsi="Arial" w:cs="Arial"/>
              </w:rPr>
              <w:t>Minimum acceptable diet</w:t>
            </w:r>
          </w:p>
        </w:tc>
        <w:tc>
          <w:tcPr>
            <w:tcW w:w="776" w:type="pct"/>
            <w:hideMark/>
          </w:tcPr>
          <w:p w14:paraId="50642FA0" w14:textId="77777777" w:rsidR="00F53D58" w:rsidRPr="009454FB" w:rsidDel="00F1025F" w:rsidRDefault="00F53D58" w:rsidP="00F424C8">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9454FB" w:rsidDel="00F1025F">
              <w:rPr>
                <w:rFonts w:ascii="Arial" w:hAnsi="Arial" w:cs="Arial"/>
              </w:rPr>
              <w:t>x</w:t>
            </w:r>
          </w:p>
        </w:tc>
        <w:tc>
          <w:tcPr>
            <w:tcW w:w="761" w:type="pct"/>
            <w:hideMark/>
          </w:tcPr>
          <w:p w14:paraId="2E83EADD" w14:textId="77777777" w:rsidR="00F53D58" w:rsidRPr="009454FB" w:rsidDel="00F1025F" w:rsidRDefault="00F53D58" w:rsidP="00F424C8">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9454FB" w:rsidDel="00F1025F">
              <w:rPr>
                <w:rFonts w:ascii="Arial" w:hAnsi="Arial" w:cs="Arial"/>
              </w:rPr>
              <w:t>xx</w:t>
            </w:r>
          </w:p>
        </w:tc>
      </w:tr>
      <w:tr w:rsidR="00541E55" w:rsidRPr="00541E55" w:rsidDel="00F1025F" w14:paraId="57ABC555" w14:textId="77777777" w:rsidTr="00F424C8">
        <w:trPr>
          <w:trHeight w:val="65"/>
        </w:trPr>
        <w:tc>
          <w:tcPr>
            <w:cnfStyle w:val="001000000000" w:firstRow="0" w:lastRow="0" w:firstColumn="1" w:lastColumn="0" w:oddVBand="0" w:evenVBand="0" w:oddHBand="0" w:evenHBand="0" w:firstRowFirstColumn="0" w:firstRowLastColumn="0" w:lastRowFirstColumn="0" w:lastRowLastColumn="0"/>
            <w:tcW w:w="3463" w:type="pct"/>
          </w:tcPr>
          <w:p w14:paraId="44D3E640" w14:textId="5D394BAC" w:rsidR="00541E55" w:rsidRPr="00541E55" w:rsidRDefault="00541E55" w:rsidP="00F424C8">
            <w:pPr>
              <w:ind w:firstLineChars="200" w:firstLine="402"/>
              <w:rPr>
                <w:rFonts w:ascii="Arial" w:hAnsi="Arial" w:cs="Arial"/>
              </w:rPr>
            </w:pPr>
            <w:r>
              <w:rPr>
                <w:rFonts w:ascii="Arial" w:hAnsi="Arial" w:cs="Arial"/>
              </w:rPr>
              <w:t>Mid-Upper Arm Circumference (MUAC)</w:t>
            </w:r>
          </w:p>
        </w:tc>
        <w:tc>
          <w:tcPr>
            <w:tcW w:w="776" w:type="pct"/>
          </w:tcPr>
          <w:p w14:paraId="1034F3DA" w14:textId="3AEEFA30" w:rsidR="00541E55" w:rsidRPr="00541E55" w:rsidRDefault="00541E55" w:rsidP="00F424C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x</w:t>
            </w:r>
          </w:p>
        </w:tc>
        <w:tc>
          <w:tcPr>
            <w:tcW w:w="761" w:type="pct"/>
          </w:tcPr>
          <w:p w14:paraId="5A7BBA6D" w14:textId="5A0ADFE7" w:rsidR="00541E55" w:rsidRPr="00541E55" w:rsidRDefault="00541E55" w:rsidP="00F424C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xx</w:t>
            </w:r>
          </w:p>
        </w:tc>
      </w:tr>
      <w:tr w:rsidR="00F53D58" w:rsidRPr="00AE2817" w:rsidDel="00F1025F" w14:paraId="32BDC2CF" w14:textId="77777777" w:rsidTr="00F424C8">
        <w:trPr>
          <w:cnfStyle w:val="000000100000" w:firstRow="0" w:lastRow="0" w:firstColumn="0" w:lastColumn="0" w:oddVBand="0" w:evenVBand="0" w:oddHBand="1" w:evenHBand="0" w:firstRowFirstColumn="0" w:firstRowLastColumn="0" w:lastRowFirstColumn="0" w:lastRowLastColumn="0"/>
          <w:trHeight w:val="65"/>
        </w:trPr>
        <w:tc>
          <w:tcPr>
            <w:cnfStyle w:val="001000000000" w:firstRow="0" w:lastRow="0" w:firstColumn="1" w:lastColumn="0" w:oddVBand="0" w:evenVBand="0" w:oddHBand="0" w:evenHBand="0" w:firstRowFirstColumn="0" w:firstRowLastColumn="0" w:lastRowFirstColumn="0" w:lastRowLastColumn="0"/>
            <w:tcW w:w="3463" w:type="pct"/>
          </w:tcPr>
          <w:p w14:paraId="487FC21F" w14:textId="77777777" w:rsidR="00F53D58" w:rsidRPr="009454FB" w:rsidDel="00F1025F" w:rsidRDefault="00F53D58" w:rsidP="00F424C8">
            <w:pPr>
              <w:ind w:firstLineChars="200" w:firstLine="402"/>
              <w:rPr>
                <w:rFonts w:ascii="Arial" w:eastAsia="Times New Roman" w:hAnsi="Arial" w:cs="Arial"/>
                <w:color w:val="000000"/>
              </w:rPr>
            </w:pPr>
            <w:r w:rsidRPr="009454FB">
              <w:rPr>
                <w:rFonts w:ascii="Arial" w:hAnsi="Arial" w:cs="Arial"/>
              </w:rPr>
              <w:t>Positive parenting practices and non-violent child discipline</w:t>
            </w:r>
          </w:p>
        </w:tc>
        <w:tc>
          <w:tcPr>
            <w:tcW w:w="776" w:type="pct"/>
          </w:tcPr>
          <w:p w14:paraId="684700F7" w14:textId="77777777" w:rsidR="00F53D58" w:rsidRPr="009454FB" w:rsidDel="00F1025F" w:rsidRDefault="00F53D58" w:rsidP="00F424C8">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9454FB">
              <w:rPr>
                <w:rFonts w:ascii="Arial" w:hAnsi="Arial" w:cs="Arial"/>
              </w:rPr>
              <w:t>x</w:t>
            </w:r>
          </w:p>
        </w:tc>
        <w:tc>
          <w:tcPr>
            <w:tcW w:w="761" w:type="pct"/>
          </w:tcPr>
          <w:p w14:paraId="06FCFE8B" w14:textId="77777777" w:rsidR="00F53D58" w:rsidRPr="009454FB" w:rsidDel="00F1025F" w:rsidRDefault="00F53D58" w:rsidP="00F424C8">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9454FB">
              <w:rPr>
                <w:rFonts w:ascii="Arial" w:hAnsi="Arial" w:cs="Arial"/>
              </w:rPr>
              <w:t>x</w:t>
            </w:r>
          </w:p>
        </w:tc>
      </w:tr>
      <w:tr w:rsidR="00AE2817" w:rsidRPr="00AE2817" w:rsidDel="00F1025F" w14:paraId="232B4C01" w14:textId="77777777" w:rsidTr="00F424C8">
        <w:trPr>
          <w:trHeight w:val="65"/>
        </w:trPr>
        <w:tc>
          <w:tcPr>
            <w:cnfStyle w:val="001000000000" w:firstRow="0" w:lastRow="0" w:firstColumn="1" w:lastColumn="0" w:oddVBand="0" w:evenVBand="0" w:oddHBand="0" w:evenHBand="0" w:firstRowFirstColumn="0" w:firstRowLastColumn="0" w:lastRowFirstColumn="0" w:lastRowLastColumn="0"/>
            <w:tcW w:w="3463" w:type="pct"/>
            <w:hideMark/>
          </w:tcPr>
          <w:p w14:paraId="34E74E66" w14:textId="77777777" w:rsidR="00F53D58" w:rsidRPr="009454FB" w:rsidDel="00F1025F" w:rsidRDefault="00F53D58" w:rsidP="00F424C8">
            <w:pPr>
              <w:ind w:firstLineChars="200" w:firstLine="402"/>
              <w:rPr>
                <w:rFonts w:ascii="Arial" w:eastAsia="Times New Roman" w:hAnsi="Arial" w:cs="Arial"/>
                <w:b w:val="0"/>
                <w:color w:val="000000"/>
              </w:rPr>
            </w:pPr>
            <w:r w:rsidRPr="009454FB">
              <w:rPr>
                <w:rFonts w:ascii="Arial" w:hAnsi="Arial" w:cs="Arial"/>
              </w:rPr>
              <w:t>Use of referral services</w:t>
            </w:r>
          </w:p>
        </w:tc>
        <w:tc>
          <w:tcPr>
            <w:tcW w:w="776" w:type="pct"/>
            <w:hideMark/>
          </w:tcPr>
          <w:p w14:paraId="28B778AC" w14:textId="77777777" w:rsidR="00F53D58" w:rsidRPr="009454FB" w:rsidDel="00F1025F" w:rsidRDefault="00F53D58" w:rsidP="00F424C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9454FB" w:rsidDel="00F1025F">
              <w:rPr>
                <w:rFonts w:ascii="Arial" w:hAnsi="Arial" w:cs="Arial"/>
              </w:rPr>
              <w:t>x</w:t>
            </w:r>
          </w:p>
        </w:tc>
        <w:tc>
          <w:tcPr>
            <w:tcW w:w="761" w:type="pct"/>
            <w:hideMark/>
          </w:tcPr>
          <w:p w14:paraId="219D1B41" w14:textId="77777777" w:rsidR="00F53D58" w:rsidRPr="009454FB" w:rsidDel="00F1025F" w:rsidRDefault="00F53D58" w:rsidP="00F424C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9454FB">
              <w:rPr>
                <w:rFonts w:ascii="Arial" w:hAnsi="Arial" w:cs="Arial"/>
              </w:rPr>
              <w:t>x</w:t>
            </w:r>
            <w:r w:rsidRPr="009454FB" w:rsidDel="00F1025F">
              <w:rPr>
                <w:rFonts w:ascii="Arial" w:hAnsi="Arial" w:cs="Arial"/>
              </w:rPr>
              <w:t>x</w:t>
            </w:r>
          </w:p>
        </w:tc>
      </w:tr>
      <w:tr w:rsidR="00AE2817" w:rsidRPr="00AE2817" w:rsidDel="00F1025F" w14:paraId="11B2A626" w14:textId="77777777" w:rsidTr="00F424C8">
        <w:trPr>
          <w:cnfStyle w:val="000000100000" w:firstRow="0" w:lastRow="0" w:firstColumn="0" w:lastColumn="0" w:oddVBand="0" w:evenVBand="0" w:oddHBand="1" w:evenHBand="0" w:firstRowFirstColumn="0" w:firstRowLastColumn="0" w:lastRowFirstColumn="0" w:lastRowLastColumn="0"/>
          <w:trHeight w:val="65"/>
        </w:trPr>
        <w:tc>
          <w:tcPr>
            <w:cnfStyle w:val="001000000000" w:firstRow="0" w:lastRow="0" w:firstColumn="1" w:lastColumn="0" w:oddVBand="0" w:evenVBand="0" w:oddHBand="0" w:evenHBand="0" w:firstRowFirstColumn="0" w:firstRowLastColumn="0" w:lastRowFirstColumn="0" w:lastRowLastColumn="0"/>
            <w:tcW w:w="3463" w:type="pct"/>
            <w:hideMark/>
          </w:tcPr>
          <w:p w14:paraId="4F0F8F77" w14:textId="77777777" w:rsidR="00F53D58" w:rsidRPr="009454FB" w:rsidDel="00F1025F" w:rsidRDefault="00F53D58" w:rsidP="00F424C8">
            <w:pPr>
              <w:ind w:firstLineChars="200" w:firstLine="402"/>
              <w:rPr>
                <w:rFonts w:ascii="Arial" w:eastAsia="Times New Roman" w:hAnsi="Arial" w:cs="Arial"/>
                <w:b w:val="0"/>
                <w:color w:val="000000"/>
              </w:rPr>
            </w:pPr>
            <w:r w:rsidRPr="009454FB" w:rsidDel="00F1025F">
              <w:rPr>
                <w:rFonts w:ascii="Arial" w:hAnsi="Arial" w:cs="Arial"/>
              </w:rPr>
              <w:t>Access and use of health services</w:t>
            </w:r>
          </w:p>
        </w:tc>
        <w:tc>
          <w:tcPr>
            <w:tcW w:w="776" w:type="pct"/>
            <w:hideMark/>
          </w:tcPr>
          <w:p w14:paraId="22FF9E8D" w14:textId="77777777" w:rsidR="00F53D58" w:rsidRPr="009454FB" w:rsidDel="00F1025F" w:rsidRDefault="00F53D58" w:rsidP="00F424C8">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9454FB" w:rsidDel="00F1025F">
              <w:rPr>
                <w:rFonts w:ascii="Arial" w:hAnsi="Arial" w:cs="Arial"/>
              </w:rPr>
              <w:t>x</w:t>
            </w:r>
          </w:p>
        </w:tc>
        <w:tc>
          <w:tcPr>
            <w:tcW w:w="761" w:type="pct"/>
            <w:hideMark/>
          </w:tcPr>
          <w:p w14:paraId="4372444A" w14:textId="77777777" w:rsidR="00F53D58" w:rsidRPr="009454FB" w:rsidDel="00F1025F" w:rsidRDefault="00F53D58" w:rsidP="00F424C8">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9454FB" w:rsidDel="00F1025F">
              <w:rPr>
                <w:rFonts w:ascii="Arial" w:hAnsi="Arial" w:cs="Arial"/>
              </w:rPr>
              <w:t>xx</w:t>
            </w:r>
          </w:p>
        </w:tc>
      </w:tr>
    </w:tbl>
    <w:p w14:paraId="6E7FEF10" w14:textId="77777777" w:rsidR="00F53D58" w:rsidRPr="009454FB" w:rsidDel="00F1025F" w:rsidRDefault="00F53D58" w:rsidP="009454FB">
      <w:pPr>
        <w:spacing w:before="120"/>
        <w:rPr>
          <w:rFonts w:ascii="Arial" w:hAnsi="Arial" w:cs="Arial"/>
          <w:sz w:val="18"/>
          <w:szCs w:val="18"/>
        </w:rPr>
      </w:pPr>
      <w:r w:rsidRPr="009454FB" w:rsidDel="00F1025F">
        <w:rPr>
          <w:rFonts w:ascii="Arial" w:hAnsi="Arial" w:cs="Arial"/>
          <w:sz w:val="18"/>
          <w:szCs w:val="18"/>
        </w:rPr>
        <w:t xml:space="preserve">Note: </w:t>
      </w:r>
      <w:r w:rsidRPr="009454FB">
        <w:rPr>
          <w:rFonts w:ascii="Arial" w:hAnsi="Arial" w:cs="Arial"/>
          <w:sz w:val="18"/>
          <w:szCs w:val="18"/>
        </w:rPr>
        <w:t>“</w:t>
      </w:r>
      <w:r w:rsidRPr="009454FB" w:rsidDel="00F1025F">
        <w:rPr>
          <w:rFonts w:ascii="Arial" w:hAnsi="Arial" w:cs="Arial"/>
          <w:sz w:val="18"/>
          <w:szCs w:val="18"/>
        </w:rPr>
        <w:t>x</w:t>
      </w:r>
      <w:r w:rsidRPr="009454FB">
        <w:rPr>
          <w:rFonts w:ascii="Arial" w:hAnsi="Arial" w:cs="Arial"/>
          <w:sz w:val="18"/>
          <w:szCs w:val="18"/>
        </w:rPr>
        <w:t>”</w:t>
      </w:r>
      <w:r w:rsidRPr="009454FB" w:rsidDel="00F1025F">
        <w:rPr>
          <w:rFonts w:ascii="Arial" w:hAnsi="Arial" w:cs="Arial"/>
          <w:sz w:val="18"/>
          <w:szCs w:val="18"/>
        </w:rPr>
        <w:t xml:space="preserve"> indicate</w:t>
      </w:r>
      <w:r w:rsidRPr="009454FB">
        <w:rPr>
          <w:rFonts w:ascii="Arial" w:hAnsi="Arial" w:cs="Arial"/>
          <w:sz w:val="18"/>
          <w:szCs w:val="18"/>
        </w:rPr>
        <w:t>s that the</w:t>
      </w:r>
      <w:r w:rsidRPr="009454FB" w:rsidDel="00F1025F">
        <w:rPr>
          <w:rFonts w:ascii="Arial" w:hAnsi="Arial" w:cs="Arial"/>
          <w:sz w:val="18"/>
          <w:szCs w:val="18"/>
        </w:rPr>
        <w:t xml:space="preserve"> programme is expected to affect the indicator; </w:t>
      </w:r>
      <w:r w:rsidRPr="009454FB">
        <w:rPr>
          <w:rFonts w:ascii="Arial" w:hAnsi="Arial" w:cs="Arial"/>
          <w:sz w:val="18"/>
          <w:szCs w:val="18"/>
        </w:rPr>
        <w:t>“</w:t>
      </w:r>
      <w:r w:rsidRPr="009454FB" w:rsidDel="00F1025F">
        <w:rPr>
          <w:rFonts w:ascii="Arial" w:hAnsi="Arial" w:cs="Arial"/>
          <w:sz w:val="18"/>
          <w:szCs w:val="18"/>
        </w:rPr>
        <w:t>xx</w:t>
      </w:r>
      <w:r w:rsidRPr="009454FB">
        <w:rPr>
          <w:rFonts w:ascii="Arial" w:hAnsi="Arial" w:cs="Arial"/>
          <w:sz w:val="18"/>
          <w:szCs w:val="18"/>
        </w:rPr>
        <w:t>”</w:t>
      </w:r>
      <w:r w:rsidRPr="009454FB" w:rsidDel="00F1025F">
        <w:rPr>
          <w:rFonts w:ascii="Arial" w:hAnsi="Arial" w:cs="Arial"/>
          <w:sz w:val="18"/>
          <w:szCs w:val="18"/>
        </w:rPr>
        <w:t xml:space="preserve"> indicates effects are expected to be more pronounced in the case of a </w:t>
      </w:r>
      <w:r w:rsidRPr="009454FB">
        <w:rPr>
          <w:rFonts w:ascii="Arial" w:hAnsi="Arial" w:cs="Arial"/>
          <w:sz w:val="18"/>
          <w:szCs w:val="18"/>
        </w:rPr>
        <w:t>shock (Adaptive NICHE).</w:t>
      </w:r>
    </w:p>
    <w:p w14:paraId="751C944C" w14:textId="77777777" w:rsidR="00F53D58" w:rsidRDefault="00F53D58" w:rsidP="002F2888">
      <w:pPr>
        <w:spacing w:before="120" w:after="120" w:line="276" w:lineRule="auto"/>
        <w:rPr>
          <w:rFonts w:ascii="Arial" w:hAnsi="Arial" w:cs="Arial"/>
          <w:b/>
          <w:bCs/>
          <w:color w:val="auto"/>
          <w:sz w:val="20"/>
          <w:szCs w:val="20"/>
        </w:rPr>
      </w:pPr>
    </w:p>
    <w:p w14:paraId="2A4297D6" w14:textId="5BCEC231" w:rsidR="00F72CFC" w:rsidRPr="002F2888" w:rsidRDefault="003A233D" w:rsidP="002F2888">
      <w:pPr>
        <w:spacing w:before="120" w:after="120" w:line="276" w:lineRule="auto"/>
        <w:rPr>
          <w:rFonts w:ascii="Arial" w:hAnsi="Arial" w:cs="Arial"/>
          <w:b/>
          <w:bCs/>
          <w:color w:val="auto"/>
          <w:sz w:val="20"/>
          <w:szCs w:val="20"/>
        </w:rPr>
      </w:pPr>
      <w:r>
        <w:rPr>
          <w:rFonts w:ascii="Arial" w:hAnsi="Arial" w:cs="Arial"/>
          <w:b/>
          <w:bCs/>
          <w:color w:val="auto"/>
          <w:sz w:val="20"/>
          <w:szCs w:val="20"/>
        </w:rPr>
        <w:t>1</w:t>
      </w:r>
      <w:r w:rsidR="002F2888">
        <w:rPr>
          <w:rFonts w:ascii="Arial" w:hAnsi="Arial" w:cs="Arial"/>
          <w:b/>
          <w:bCs/>
          <w:color w:val="auto"/>
          <w:sz w:val="20"/>
          <w:szCs w:val="20"/>
        </w:rPr>
        <w:t>.</w:t>
      </w:r>
      <w:r w:rsidR="00096281">
        <w:rPr>
          <w:rFonts w:ascii="Arial" w:hAnsi="Arial" w:cs="Arial"/>
          <w:b/>
          <w:bCs/>
          <w:color w:val="auto"/>
          <w:sz w:val="20"/>
          <w:szCs w:val="20"/>
        </w:rPr>
        <w:t>5</w:t>
      </w:r>
      <w:r w:rsidR="002F2888">
        <w:rPr>
          <w:rFonts w:ascii="Arial" w:hAnsi="Arial" w:cs="Arial"/>
          <w:b/>
          <w:bCs/>
          <w:color w:val="auto"/>
          <w:sz w:val="20"/>
          <w:szCs w:val="20"/>
        </w:rPr>
        <w:t xml:space="preserve"> </w:t>
      </w:r>
      <w:r w:rsidR="00F72CFC" w:rsidRPr="002F2888">
        <w:rPr>
          <w:rFonts w:ascii="Arial" w:hAnsi="Arial" w:cs="Arial"/>
          <w:b/>
          <w:bCs/>
          <w:color w:val="auto"/>
          <w:sz w:val="20"/>
          <w:szCs w:val="20"/>
        </w:rPr>
        <w:t>Impact evaluation</w:t>
      </w:r>
    </w:p>
    <w:p w14:paraId="46CBDD54" w14:textId="7B8CDD2C" w:rsidR="00042893" w:rsidRPr="0023230A" w:rsidRDefault="00042893" w:rsidP="0023230A">
      <w:pPr>
        <w:spacing w:before="120" w:after="240" w:line="276" w:lineRule="auto"/>
        <w:rPr>
          <w:rFonts w:ascii="Arial" w:hAnsi="Arial" w:cs="Arial"/>
          <w:color w:val="auto"/>
          <w:sz w:val="20"/>
          <w:szCs w:val="20"/>
        </w:rPr>
      </w:pPr>
      <w:r w:rsidRPr="0023230A">
        <w:rPr>
          <w:rFonts w:ascii="Arial" w:hAnsi="Arial" w:cs="Arial"/>
          <w:color w:val="auto"/>
          <w:sz w:val="20"/>
          <w:szCs w:val="20"/>
        </w:rPr>
        <w:t xml:space="preserve">An impact evaluation of NICHE </w:t>
      </w:r>
      <w:r w:rsidR="009D56AA" w:rsidRPr="0023230A">
        <w:rPr>
          <w:rFonts w:ascii="Arial" w:hAnsi="Arial" w:cs="Arial"/>
          <w:color w:val="auto"/>
          <w:sz w:val="20"/>
          <w:szCs w:val="20"/>
        </w:rPr>
        <w:t>and its adaptive component</w:t>
      </w:r>
      <w:r w:rsidRPr="0023230A">
        <w:rPr>
          <w:rFonts w:ascii="Arial" w:hAnsi="Arial" w:cs="Arial"/>
          <w:color w:val="auto"/>
          <w:sz w:val="20"/>
          <w:szCs w:val="20"/>
        </w:rPr>
        <w:t xml:space="preserve"> </w:t>
      </w:r>
      <w:r w:rsidR="006E4C5A" w:rsidRPr="0023230A">
        <w:rPr>
          <w:rFonts w:ascii="Arial" w:hAnsi="Arial" w:cs="Arial"/>
          <w:color w:val="auto"/>
          <w:sz w:val="20"/>
          <w:szCs w:val="20"/>
        </w:rPr>
        <w:t xml:space="preserve">will be conducted </w:t>
      </w:r>
      <w:r w:rsidR="0004729C">
        <w:rPr>
          <w:rFonts w:ascii="Arial" w:hAnsi="Arial" w:cs="Arial"/>
          <w:color w:val="auto"/>
          <w:sz w:val="20"/>
          <w:szCs w:val="20"/>
        </w:rPr>
        <w:t>as</w:t>
      </w:r>
      <w:r w:rsidRPr="0023230A">
        <w:rPr>
          <w:rFonts w:ascii="Arial" w:hAnsi="Arial" w:cs="Arial"/>
          <w:color w:val="auto"/>
          <w:sz w:val="20"/>
          <w:szCs w:val="20"/>
        </w:rPr>
        <w:t xml:space="preserve"> part of the ASPECT research project</w:t>
      </w:r>
      <w:r w:rsidR="00863D8F">
        <w:rPr>
          <w:rFonts w:ascii="Arial" w:hAnsi="Arial" w:cs="Arial"/>
          <w:color w:val="auto"/>
          <w:sz w:val="20"/>
          <w:szCs w:val="20"/>
        </w:rPr>
        <w:t xml:space="preserve">, which </w:t>
      </w:r>
      <w:r w:rsidRPr="0023230A">
        <w:rPr>
          <w:rFonts w:ascii="Arial" w:hAnsi="Arial" w:cs="Arial"/>
          <w:color w:val="auto"/>
          <w:sz w:val="20"/>
          <w:szCs w:val="20"/>
        </w:rPr>
        <w:t xml:space="preserve">is generating evidence on the effectiveness of </w:t>
      </w:r>
      <w:r w:rsidR="00863D8F">
        <w:rPr>
          <w:rFonts w:ascii="Arial" w:hAnsi="Arial" w:cs="Arial"/>
          <w:color w:val="auto"/>
          <w:sz w:val="20"/>
          <w:szCs w:val="20"/>
        </w:rPr>
        <w:t>ASP</w:t>
      </w:r>
      <w:r w:rsidRPr="0023230A">
        <w:rPr>
          <w:rFonts w:ascii="Arial" w:hAnsi="Arial" w:cs="Arial"/>
          <w:color w:val="auto"/>
          <w:sz w:val="20"/>
          <w:szCs w:val="20"/>
        </w:rPr>
        <w:t xml:space="preserve"> systems on outcomes for children and families in fragile, low- and middle-income contexts. ASPECT is a collaborative effort between UNICEF’s Evaluation Office, Programme Group/Social Policy Section, </w:t>
      </w:r>
      <w:r w:rsidR="00DB342C">
        <w:rPr>
          <w:rFonts w:ascii="Arial" w:hAnsi="Arial" w:cs="Arial"/>
          <w:color w:val="auto"/>
          <w:sz w:val="20"/>
          <w:szCs w:val="20"/>
        </w:rPr>
        <w:t xml:space="preserve">UNICEF </w:t>
      </w:r>
      <w:proofErr w:type="spellStart"/>
      <w:r w:rsidRPr="0023230A">
        <w:rPr>
          <w:rFonts w:ascii="Arial" w:hAnsi="Arial" w:cs="Arial"/>
          <w:color w:val="auto"/>
          <w:sz w:val="20"/>
          <w:szCs w:val="20"/>
        </w:rPr>
        <w:t>Innocenti</w:t>
      </w:r>
      <w:proofErr w:type="spellEnd"/>
      <w:r w:rsidRPr="0023230A">
        <w:rPr>
          <w:rFonts w:ascii="Arial" w:hAnsi="Arial" w:cs="Arial"/>
          <w:color w:val="auto"/>
          <w:sz w:val="20"/>
          <w:szCs w:val="20"/>
        </w:rPr>
        <w:t xml:space="preserve"> – Global Office of Research and Foresight</w:t>
      </w:r>
      <w:r w:rsidR="003703E8" w:rsidRPr="0023230A">
        <w:rPr>
          <w:rFonts w:ascii="Arial" w:hAnsi="Arial" w:cs="Arial"/>
          <w:color w:val="auto"/>
          <w:sz w:val="20"/>
          <w:szCs w:val="20"/>
        </w:rPr>
        <w:t xml:space="preserve"> (UNICEF </w:t>
      </w:r>
      <w:proofErr w:type="spellStart"/>
      <w:r w:rsidR="003703E8" w:rsidRPr="0023230A">
        <w:rPr>
          <w:rFonts w:ascii="Arial" w:hAnsi="Arial" w:cs="Arial"/>
          <w:color w:val="auto"/>
          <w:sz w:val="20"/>
          <w:szCs w:val="20"/>
        </w:rPr>
        <w:t>Innocenti</w:t>
      </w:r>
      <w:proofErr w:type="spellEnd"/>
      <w:r w:rsidR="003703E8" w:rsidRPr="0023230A">
        <w:rPr>
          <w:rFonts w:ascii="Arial" w:hAnsi="Arial" w:cs="Arial"/>
          <w:color w:val="auto"/>
          <w:sz w:val="20"/>
          <w:szCs w:val="20"/>
        </w:rPr>
        <w:t>)</w:t>
      </w:r>
      <w:r w:rsidRPr="0023230A">
        <w:rPr>
          <w:rFonts w:ascii="Arial" w:hAnsi="Arial" w:cs="Arial"/>
          <w:color w:val="auto"/>
          <w:sz w:val="20"/>
          <w:szCs w:val="20"/>
        </w:rPr>
        <w:t xml:space="preserve">, and the Division of Data, Analytics, Planning and Monitoring. </w:t>
      </w:r>
    </w:p>
    <w:p w14:paraId="63EDA9EC" w14:textId="69DB7E0A" w:rsidR="007A3A71" w:rsidRPr="0023230A" w:rsidRDefault="007A3A71" w:rsidP="0023230A">
      <w:pPr>
        <w:spacing w:before="120" w:after="240" w:line="276" w:lineRule="auto"/>
        <w:rPr>
          <w:rFonts w:ascii="Arial" w:hAnsi="Arial" w:cs="Arial"/>
          <w:color w:val="auto"/>
          <w:sz w:val="20"/>
          <w:szCs w:val="20"/>
        </w:rPr>
      </w:pPr>
      <w:r w:rsidRPr="0023230A">
        <w:rPr>
          <w:rFonts w:ascii="Arial" w:hAnsi="Arial" w:cs="Arial"/>
          <w:color w:val="auto"/>
          <w:sz w:val="20"/>
          <w:szCs w:val="20"/>
        </w:rPr>
        <w:t xml:space="preserve">With this </w:t>
      </w:r>
      <w:proofErr w:type="spellStart"/>
      <w:r w:rsidRPr="0023230A">
        <w:rPr>
          <w:rFonts w:ascii="Arial" w:hAnsi="Arial" w:cs="Arial"/>
          <w:color w:val="auto"/>
          <w:sz w:val="20"/>
          <w:szCs w:val="20"/>
        </w:rPr>
        <w:t>ToR</w:t>
      </w:r>
      <w:proofErr w:type="spellEnd"/>
      <w:r w:rsidRPr="0023230A">
        <w:rPr>
          <w:rFonts w:ascii="Arial" w:hAnsi="Arial" w:cs="Arial"/>
          <w:color w:val="auto"/>
          <w:sz w:val="20"/>
          <w:szCs w:val="20"/>
        </w:rPr>
        <w:t xml:space="preserve">, UNICEF Kenya, in partnerships with UNICEF Evaluation Office and UNICEF </w:t>
      </w:r>
      <w:proofErr w:type="spellStart"/>
      <w:r w:rsidRPr="0023230A">
        <w:rPr>
          <w:rFonts w:ascii="Arial" w:hAnsi="Arial" w:cs="Arial"/>
          <w:color w:val="auto"/>
          <w:sz w:val="20"/>
          <w:szCs w:val="20"/>
        </w:rPr>
        <w:t>Innocenti</w:t>
      </w:r>
      <w:proofErr w:type="spellEnd"/>
      <w:r w:rsidRPr="0023230A">
        <w:rPr>
          <w:rFonts w:ascii="Arial" w:hAnsi="Arial" w:cs="Arial"/>
          <w:color w:val="auto"/>
          <w:sz w:val="20"/>
          <w:szCs w:val="20"/>
        </w:rPr>
        <w:t xml:space="preserve">, seeks a qualified institution to conduct </w:t>
      </w:r>
      <w:r w:rsidRPr="0023230A">
        <w:rPr>
          <w:rFonts w:ascii="Arial" w:hAnsi="Arial" w:cs="Arial"/>
          <w:b/>
          <w:bCs/>
          <w:color w:val="auto"/>
          <w:sz w:val="20"/>
          <w:szCs w:val="20"/>
        </w:rPr>
        <w:t>quantitative</w:t>
      </w:r>
      <w:r w:rsidR="000F78C7" w:rsidRPr="0023230A">
        <w:rPr>
          <w:rFonts w:ascii="Arial" w:hAnsi="Arial" w:cs="Arial"/>
          <w:b/>
          <w:bCs/>
          <w:color w:val="auto"/>
          <w:sz w:val="20"/>
          <w:szCs w:val="20"/>
        </w:rPr>
        <w:t xml:space="preserve"> </w:t>
      </w:r>
      <w:r w:rsidRPr="0023230A">
        <w:rPr>
          <w:rFonts w:ascii="Arial" w:hAnsi="Arial" w:cs="Arial"/>
          <w:b/>
          <w:bCs/>
          <w:color w:val="auto"/>
          <w:sz w:val="20"/>
          <w:szCs w:val="20"/>
        </w:rPr>
        <w:t>data collection</w:t>
      </w:r>
      <w:r w:rsidRPr="0023230A">
        <w:rPr>
          <w:rFonts w:ascii="Arial" w:hAnsi="Arial" w:cs="Arial"/>
          <w:color w:val="auto"/>
          <w:sz w:val="20"/>
          <w:szCs w:val="20"/>
        </w:rPr>
        <w:t xml:space="preserve"> for the evaluation. </w:t>
      </w:r>
    </w:p>
    <w:p w14:paraId="43D0ABA1" w14:textId="247F3F65" w:rsidR="00732701" w:rsidRPr="006513AA" w:rsidRDefault="00196E59" w:rsidP="0023230A">
      <w:pPr>
        <w:spacing w:before="120" w:after="120" w:line="276" w:lineRule="auto"/>
        <w:rPr>
          <w:rFonts w:ascii="Arial" w:hAnsi="Arial" w:cs="Arial"/>
          <w:color w:val="auto"/>
          <w:sz w:val="20"/>
          <w:szCs w:val="20"/>
          <w:u w:val="single"/>
        </w:rPr>
      </w:pPr>
      <w:r>
        <w:rPr>
          <w:rFonts w:ascii="Arial" w:hAnsi="Arial" w:cs="Arial"/>
          <w:color w:val="auto"/>
          <w:sz w:val="20"/>
          <w:szCs w:val="20"/>
          <w:u w:val="single"/>
        </w:rPr>
        <w:t xml:space="preserve">Evaluation </w:t>
      </w:r>
      <w:r w:rsidR="00BB3BB5" w:rsidRPr="006513AA">
        <w:rPr>
          <w:rFonts w:ascii="Arial" w:hAnsi="Arial" w:cs="Arial"/>
          <w:color w:val="auto"/>
          <w:sz w:val="20"/>
          <w:szCs w:val="20"/>
          <w:u w:val="single"/>
        </w:rPr>
        <w:t>objectives</w:t>
      </w:r>
    </w:p>
    <w:p w14:paraId="7AC92F7B" w14:textId="77777777" w:rsidR="006513AA" w:rsidRPr="009454FB" w:rsidRDefault="006513AA" w:rsidP="00BD037D">
      <w:pPr>
        <w:spacing w:before="120" w:after="240" w:line="276" w:lineRule="auto"/>
        <w:rPr>
          <w:rFonts w:ascii="Arial" w:hAnsi="Arial" w:cs="Arial"/>
          <w:sz w:val="20"/>
          <w:szCs w:val="20"/>
        </w:rPr>
      </w:pPr>
      <w:r w:rsidRPr="009454FB">
        <w:rPr>
          <w:rFonts w:ascii="Arial" w:hAnsi="Arial" w:cs="Arial"/>
          <w:sz w:val="20"/>
          <w:szCs w:val="20"/>
        </w:rPr>
        <w:t xml:space="preserve">The impact </w:t>
      </w:r>
      <w:r w:rsidRPr="009454FB">
        <w:rPr>
          <w:rFonts w:ascii="Arial" w:hAnsi="Arial" w:cs="Arial"/>
          <w:color w:val="auto"/>
          <w:sz w:val="20"/>
          <w:szCs w:val="20"/>
        </w:rPr>
        <w:t>evaluation</w:t>
      </w:r>
      <w:r w:rsidRPr="009454FB">
        <w:rPr>
          <w:rFonts w:ascii="Arial" w:hAnsi="Arial" w:cs="Arial"/>
          <w:sz w:val="20"/>
          <w:szCs w:val="20"/>
        </w:rPr>
        <w:t xml:space="preserve"> is being designed with three main objectives:</w:t>
      </w:r>
    </w:p>
    <w:p w14:paraId="132F6D0F" w14:textId="40AFBF89" w:rsidR="006513AA" w:rsidRPr="009454FB" w:rsidRDefault="006513AA" w:rsidP="006513AA">
      <w:pPr>
        <w:pStyle w:val="ListParagraph"/>
        <w:numPr>
          <w:ilvl w:val="0"/>
          <w:numId w:val="55"/>
        </w:numPr>
        <w:pBdr>
          <w:top w:val="none" w:sz="0" w:space="0" w:color="auto"/>
          <w:left w:val="none" w:sz="0" w:space="0" w:color="auto"/>
          <w:bottom w:val="none" w:sz="0" w:space="0" w:color="auto"/>
          <w:right w:val="none" w:sz="0" w:space="0" w:color="auto"/>
          <w:between w:val="none" w:sz="0" w:space="0" w:color="auto"/>
        </w:pBdr>
        <w:spacing w:after="120" w:line="276" w:lineRule="auto"/>
        <w:rPr>
          <w:rFonts w:ascii="Arial" w:hAnsi="Arial" w:cs="Arial"/>
          <w:sz w:val="20"/>
          <w:szCs w:val="20"/>
        </w:rPr>
      </w:pPr>
      <w:r w:rsidRPr="009454FB">
        <w:rPr>
          <w:rFonts w:ascii="Arial" w:hAnsi="Arial" w:cs="Arial"/>
          <w:sz w:val="20"/>
          <w:szCs w:val="20"/>
        </w:rPr>
        <w:lastRenderedPageBreak/>
        <w:t xml:space="preserve">Estimate the differential impact of an adaptive and child </w:t>
      </w:r>
      <w:proofErr w:type="spellStart"/>
      <w:r w:rsidRPr="009454FB">
        <w:rPr>
          <w:rFonts w:ascii="Arial" w:hAnsi="Arial" w:cs="Arial"/>
          <w:sz w:val="20"/>
          <w:szCs w:val="20"/>
        </w:rPr>
        <w:t>centered</w:t>
      </w:r>
      <w:proofErr w:type="spellEnd"/>
      <w:r w:rsidRPr="009454FB">
        <w:rPr>
          <w:rFonts w:ascii="Arial" w:hAnsi="Arial" w:cs="Arial"/>
          <w:sz w:val="20"/>
          <w:szCs w:val="20"/>
        </w:rPr>
        <w:t xml:space="preserve"> intervention</w:t>
      </w:r>
      <w:r w:rsidR="00BD037D">
        <w:rPr>
          <w:rFonts w:ascii="Arial" w:hAnsi="Arial" w:cs="Arial"/>
          <w:sz w:val="20"/>
          <w:szCs w:val="20"/>
        </w:rPr>
        <w:t xml:space="preserve">, </w:t>
      </w:r>
      <w:r w:rsidRPr="009454FB">
        <w:rPr>
          <w:rFonts w:ascii="Arial" w:hAnsi="Arial" w:cs="Arial"/>
          <w:sz w:val="20"/>
          <w:szCs w:val="20"/>
        </w:rPr>
        <w:t>Adaptive NICHE</w:t>
      </w:r>
      <w:r w:rsidR="00BD037D">
        <w:rPr>
          <w:rFonts w:ascii="Arial" w:hAnsi="Arial" w:cs="Arial"/>
          <w:sz w:val="20"/>
          <w:szCs w:val="20"/>
        </w:rPr>
        <w:t>,</w:t>
      </w:r>
      <w:r w:rsidRPr="009454FB">
        <w:rPr>
          <w:rFonts w:ascii="Arial" w:hAnsi="Arial" w:cs="Arial"/>
          <w:sz w:val="20"/>
          <w:szCs w:val="20"/>
        </w:rPr>
        <w:t xml:space="preserve"> versus the impact of the Standard NICHE</w:t>
      </w:r>
      <w:r w:rsidR="004220EF">
        <w:rPr>
          <w:rFonts w:ascii="Arial" w:hAnsi="Arial" w:cs="Arial"/>
          <w:sz w:val="20"/>
          <w:szCs w:val="20"/>
        </w:rPr>
        <w:t>;</w:t>
      </w:r>
      <w:r w:rsidRPr="009454FB">
        <w:rPr>
          <w:rFonts w:ascii="Arial" w:hAnsi="Arial" w:cs="Arial"/>
          <w:sz w:val="20"/>
          <w:szCs w:val="20"/>
        </w:rPr>
        <w:t xml:space="preserve"> and the overall effect of Adaptive NICHE with respect to receiving only the HSNP. </w:t>
      </w:r>
    </w:p>
    <w:p w14:paraId="1D77972B" w14:textId="4FB61B30" w:rsidR="006513AA" w:rsidRPr="009454FB" w:rsidRDefault="006513AA" w:rsidP="006513AA">
      <w:pPr>
        <w:pStyle w:val="ListParagraph"/>
        <w:numPr>
          <w:ilvl w:val="0"/>
          <w:numId w:val="55"/>
        </w:numPr>
        <w:pBdr>
          <w:top w:val="none" w:sz="0" w:space="0" w:color="auto"/>
          <w:left w:val="none" w:sz="0" w:space="0" w:color="auto"/>
          <w:bottom w:val="none" w:sz="0" w:space="0" w:color="auto"/>
          <w:right w:val="none" w:sz="0" w:space="0" w:color="auto"/>
          <w:between w:val="none" w:sz="0" w:space="0" w:color="auto"/>
        </w:pBdr>
        <w:spacing w:after="120" w:line="276" w:lineRule="auto"/>
        <w:rPr>
          <w:rStyle w:val="normaltextrun"/>
          <w:rFonts w:ascii="Arial" w:hAnsi="Arial" w:cs="Arial"/>
          <w:sz w:val="20"/>
          <w:szCs w:val="20"/>
        </w:rPr>
      </w:pPr>
      <w:r w:rsidRPr="009454FB">
        <w:rPr>
          <w:rStyle w:val="normaltextrun"/>
          <w:rFonts w:ascii="Arial" w:hAnsi="Arial" w:cs="Arial"/>
          <w:sz w:val="20"/>
          <w:szCs w:val="20"/>
        </w:rPr>
        <w:t xml:space="preserve">Provide </w:t>
      </w:r>
      <w:r w:rsidRPr="009454FB">
        <w:rPr>
          <w:rFonts w:ascii="Arial" w:hAnsi="Arial" w:cs="Arial"/>
          <w:sz w:val="20"/>
          <w:szCs w:val="20"/>
        </w:rPr>
        <w:t>an</w:t>
      </w:r>
      <w:r w:rsidRPr="009454FB">
        <w:rPr>
          <w:rStyle w:val="normaltextrun"/>
          <w:rFonts w:ascii="Arial" w:hAnsi="Arial" w:cs="Arial"/>
          <w:sz w:val="20"/>
          <w:szCs w:val="20"/>
        </w:rPr>
        <w:t xml:space="preserve"> assessment of the cost-effectiveness of the programme (impact per unit cost).</w:t>
      </w:r>
    </w:p>
    <w:p w14:paraId="0FEF0160" w14:textId="2598C699" w:rsidR="006513AA" w:rsidRPr="009454FB" w:rsidRDefault="006513AA" w:rsidP="009454FB">
      <w:pPr>
        <w:pStyle w:val="ListParagraph"/>
        <w:numPr>
          <w:ilvl w:val="0"/>
          <w:numId w:val="55"/>
        </w:numPr>
        <w:pBdr>
          <w:top w:val="none" w:sz="0" w:space="0" w:color="auto"/>
          <w:left w:val="none" w:sz="0" w:space="0" w:color="auto"/>
          <w:bottom w:val="none" w:sz="0" w:space="0" w:color="auto"/>
          <w:right w:val="none" w:sz="0" w:space="0" w:color="auto"/>
          <w:between w:val="none" w:sz="0" w:space="0" w:color="auto"/>
        </w:pBdr>
        <w:spacing w:after="120" w:line="276" w:lineRule="auto"/>
        <w:rPr>
          <w:rFonts w:ascii="Arial" w:hAnsi="Arial" w:cs="Arial"/>
          <w:sz w:val="20"/>
          <w:szCs w:val="20"/>
        </w:rPr>
      </w:pPr>
      <w:r w:rsidRPr="009454FB">
        <w:rPr>
          <w:rFonts w:ascii="Arial" w:hAnsi="Arial" w:cs="Arial"/>
          <w:sz w:val="20"/>
          <w:szCs w:val="20"/>
        </w:rPr>
        <w:t xml:space="preserve">Highlight the main pathways though which impacts are realized, thus allowing to understand ‘why’ specific impacts are observed </w:t>
      </w:r>
      <w:r w:rsidR="001127AD">
        <w:rPr>
          <w:rFonts w:ascii="Arial" w:hAnsi="Arial" w:cs="Arial"/>
          <w:sz w:val="20"/>
          <w:szCs w:val="20"/>
        </w:rPr>
        <w:t xml:space="preserve">and </w:t>
      </w:r>
      <w:r w:rsidRPr="009454FB">
        <w:rPr>
          <w:rFonts w:ascii="Arial" w:hAnsi="Arial" w:cs="Arial"/>
          <w:sz w:val="20"/>
          <w:szCs w:val="20"/>
        </w:rPr>
        <w:t>which mechanisms are at play.</w:t>
      </w:r>
    </w:p>
    <w:p w14:paraId="062B9FEE" w14:textId="77777777" w:rsidR="009B2E95" w:rsidRPr="009454FB" w:rsidRDefault="009B2E95" w:rsidP="009454FB">
      <w:pPr>
        <w:spacing w:before="120" w:after="240" w:line="276" w:lineRule="auto"/>
        <w:rPr>
          <w:rFonts w:ascii="Arial" w:hAnsi="Arial" w:cs="Arial"/>
          <w:color w:val="auto"/>
          <w:sz w:val="20"/>
          <w:szCs w:val="20"/>
        </w:rPr>
      </w:pPr>
      <w:r w:rsidRPr="009454FB">
        <w:rPr>
          <w:rFonts w:ascii="Arial" w:hAnsi="Arial" w:cs="Arial"/>
          <w:color w:val="auto"/>
          <w:sz w:val="20"/>
          <w:szCs w:val="20"/>
        </w:rPr>
        <w:t>The evaluation is expected to inform the design of the NICHE programme (including its adaptive component) and support its potential scale-up in the future. The evaluation findings will also fill key evidence gaps in the adaptive social protection space.</w:t>
      </w:r>
    </w:p>
    <w:p w14:paraId="32624878" w14:textId="6E5C5836" w:rsidR="00B529EF" w:rsidRPr="009454FB" w:rsidRDefault="009B2E95" w:rsidP="009454FB">
      <w:pPr>
        <w:spacing w:before="120" w:after="120" w:line="276" w:lineRule="auto"/>
        <w:rPr>
          <w:rFonts w:ascii="Arial" w:hAnsi="Arial" w:cs="Arial"/>
          <w:color w:val="auto"/>
          <w:sz w:val="20"/>
          <w:szCs w:val="20"/>
          <w:u w:val="single"/>
        </w:rPr>
      </w:pPr>
      <w:r>
        <w:rPr>
          <w:rFonts w:ascii="Arial" w:hAnsi="Arial" w:cs="Arial"/>
          <w:color w:val="auto"/>
          <w:sz w:val="20"/>
          <w:szCs w:val="20"/>
          <w:u w:val="single"/>
        </w:rPr>
        <w:t>R</w:t>
      </w:r>
      <w:r w:rsidR="00B529EF" w:rsidRPr="009454FB">
        <w:rPr>
          <w:rFonts w:ascii="Arial" w:hAnsi="Arial" w:cs="Arial"/>
          <w:color w:val="auto"/>
          <w:sz w:val="20"/>
          <w:szCs w:val="20"/>
          <w:u w:val="single"/>
        </w:rPr>
        <w:t>esearch questions</w:t>
      </w:r>
    </w:p>
    <w:p w14:paraId="6A31C45A" w14:textId="4577E89E" w:rsidR="003703E8" w:rsidRPr="0023230A" w:rsidRDefault="003703E8" w:rsidP="0023230A">
      <w:pPr>
        <w:spacing w:before="120" w:after="240" w:line="276" w:lineRule="auto"/>
        <w:rPr>
          <w:rFonts w:ascii="Arial" w:hAnsi="Arial" w:cs="Arial"/>
          <w:color w:val="auto"/>
          <w:sz w:val="20"/>
          <w:szCs w:val="20"/>
        </w:rPr>
      </w:pPr>
      <w:r w:rsidRPr="0023230A">
        <w:rPr>
          <w:rFonts w:ascii="Arial" w:hAnsi="Arial" w:cs="Arial"/>
          <w:color w:val="auto"/>
          <w:sz w:val="20"/>
          <w:szCs w:val="20"/>
        </w:rPr>
        <w:t>The evaluation aims at responding to the following research questions:</w:t>
      </w:r>
    </w:p>
    <w:p w14:paraId="443B8B37" w14:textId="69008AF1" w:rsidR="00434E77" w:rsidRPr="0023230A" w:rsidRDefault="00434E77" w:rsidP="0023230A">
      <w:pPr>
        <w:pStyle w:val="ListParagraph"/>
        <w:numPr>
          <w:ilvl w:val="0"/>
          <w:numId w:val="37"/>
        </w:numPr>
        <w:pBdr>
          <w:top w:val="none" w:sz="0" w:space="0" w:color="auto"/>
          <w:left w:val="none" w:sz="0" w:space="0" w:color="auto"/>
          <w:bottom w:val="none" w:sz="0" w:space="0" w:color="auto"/>
          <w:right w:val="none" w:sz="0" w:space="0" w:color="auto"/>
          <w:between w:val="none" w:sz="0" w:space="0" w:color="auto"/>
        </w:pBdr>
        <w:spacing w:before="120" w:after="240" w:line="276" w:lineRule="auto"/>
        <w:rPr>
          <w:rFonts w:ascii="Arial" w:hAnsi="Arial" w:cs="Arial"/>
          <w:b/>
          <w:bCs/>
          <w:i/>
          <w:iCs/>
          <w:sz w:val="20"/>
          <w:szCs w:val="20"/>
        </w:rPr>
      </w:pPr>
      <w:r w:rsidRPr="0023230A">
        <w:rPr>
          <w:rFonts w:ascii="Arial" w:hAnsi="Arial" w:cs="Arial"/>
          <w:i/>
          <w:iCs/>
          <w:sz w:val="20"/>
          <w:szCs w:val="20"/>
        </w:rPr>
        <w:t>How effective is Adaptive NICHE relative to standard NICHE in preventing child malnutrition</w:t>
      </w:r>
      <w:r w:rsidR="00A719FA">
        <w:rPr>
          <w:rFonts w:ascii="Arial" w:hAnsi="Arial" w:cs="Arial"/>
          <w:i/>
          <w:iCs/>
          <w:sz w:val="20"/>
          <w:szCs w:val="20"/>
        </w:rPr>
        <w:t xml:space="preserve"> and </w:t>
      </w:r>
      <w:r w:rsidR="00EC064F">
        <w:rPr>
          <w:rFonts w:ascii="Arial" w:hAnsi="Arial" w:cs="Arial"/>
          <w:i/>
          <w:iCs/>
          <w:sz w:val="20"/>
          <w:szCs w:val="20"/>
        </w:rPr>
        <w:t>improving child protectio</w:t>
      </w:r>
      <w:r w:rsidR="00490FFD">
        <w:rPr>
          <w:rFonts w:ascii="Arial" w:hAnsi="Arial" w:cs="Arial"/>
          <w:i/>
          <w:iCs/>
          <w:sz w:val="20"/>
          <w:szCs w:val="20"/>
        </w:rPr>
        <w:t>n</w:t>
      </w:r>
      <w:r w:rsidRPr="0023230A">
        <w:rPr>
          <w:rFonts w:ascii="Arial" w:hAnsi="Arial" w:cs="Arial"/>
          <w:i/>
          <w:iCs/>
          <w:sz w:val="20"/>
          <w:szCs w:val="20"/>
        </w:rPr>
        <w:t xml:space="preserve">? </w:t>
      </w:r>
      <w:r w:rsidRPr="0023230A">
        <w:rPr>
          <w:rFonts w:ascii="Arial" w:hAnsi="Arial" w:cs="Arial"/>
          <w:b/>
          <w:bCs/>
          <w:i/>
          <w:iCs/>
          <w:sz w:val="20"/>
          <w:szCs w:val="20"/>
        </w:rPr>
        <w:t>(Q1)</w:t>
      </w:r>
    </w:p>
    <w:p w14:paraId="3B589240" w14:textId="77777777" w:rsidR="00434E77" w:rsidRPr="0023230A" w:rsidRDefault="00434E77" w:rsidP="0023230A">
      <w:pPr>
        <w:pStyle w:val="ListParagraph"/>
        <w:numPr>
          <w:ilvl w:val="0"/>
          <w:numId w:val="37"/>
        </w:numPr>
        <w:pBdr>
          <w:top w:val="none" w:sz="0" w:space="0" w:color="auto"/>
          <w:left w:val="none" w:sz="0" w:space="0" w:color="auto"/>
          <w:bottom w:val="none" w:sz="0" w:space="0" w:color="auto"/>
          <w:right w:val="none" w:sz="0" w:space="0" w:color="auto"/>
          <w:between w:val="none" w:sz="0" w:space="0" w:color="auto"/>
        </w:pBdr>
        <w:spacing w:before="120" w:after="240" w:line="276" w:lineRule="auto"/>
        <w:rPr>
          <w:rFonts w:ascii="Arial" w:hAnsi="Arial" w:cs="Arial"/>
          <w:b/>
          <w:bCs/>
          <w:i/>
          <w:iCs/>
          <w:sz w:val="20"/>
          <w:szCs w:val="20"/>
        </w:rPr>
      </w:pPr>
      <w:r w:rsidRPr="0023230A">
        <w:rPr>
          <w:rFonts w:ascii="Arial" w:hAnsi="Arial" w:cs="Arial"/>
          <w:i/>
          <w:iCs/>
          <w:sz w:val="20"/>
          <w:szCs w:val="20"/>
        </w:rPr>
        <w:t>To what extent does Adaptive NICHE strengthen household resilience, and improve child outcomes in the face of covariate shocks, compared to the ‘status quo’ (i.e., regular cash transfer schemes)?</w:t>
      </w:r>
      <w:r w:rsidRPr="0023230A">
        <w:rPr>
          <w:rFonts w:ascii="Arial" w:hAnsi="Arial" w:cs="Arial"/>
          <w:b/>
          <w:bCs/>
          <w:i/>
          <w:iCs/>
          <w:sz w:val="20"/>
          <w:szCs w:val="20"/>
        </w:rPr>
        <w:t xml:space="preserve"> (Q2)</w:t>
      </w:r>
    </w:p>
    <w:p w14:paraId="4FEF6FD9" w14:textId="372F4ADE" w:rsidR="00434E77" w:rsidRPr="0023230A" w:rsidRDefault="00434E77" w:rsidP="0023230A">
      <w:pPr>
        <w:pStyle w:val="ListParagraph"/>
        <w:numPr>
          <w:ilvl w:val="0"/>
          <w:numId w:val="37"/>
        </w:numPr>
        <w:pBdr>
          <w:top w:val="none" w:sz="0" w:space="0" w:color="auto"/>
          <w:left w:val="none" w:sz="0" w:space="0" w:color="auto"/>
          <w:bottom w:val="none" w:sz="0" w:space="0" w:color="auto"/>
          <w:right w:val="none" w:sz="0" w:space="0" w:color="auto"/>
          <w:between w:val="none" w:sz="0" w:space="0" w:color="auto"/>
        </w:pBdr>
        <w:spacing w:before="120" w:after="240" w:line="276" w:lineRule="auto"/>
        <w:rPr>
          <w:rFonts w:ascii="Arial" w:hAnsi="Arial" w:cs="Arial"/>
          <w:i/>
          <w:sz w:val="20"/>
          <w:szCs w:val="20"/>
        </w:rPr>
      </w:pPr>
      <w:r w:rsidRPr="0023230A">
        <w:rPr>
          <w:rFonts w:ascii="Arial" w:hAnsi="Arial" w:cs="Arial"/>
          <w:i/>
          <w:iCs/>
          <w:sz w:val="20"/>
          <w:szCs w:val="20"/>
        </w:rPr>
        <w:t>How cost-effective is Adaptive NICHE relative to standard NICHE in preventing child malnutrition</w:t>
      </w:r>
      <w:r w:rsidR="009B0569">
        <w:rPr>
          <w:rFonts w:ascii="Arial" w:hAnsi="Arial" w:cs="Arial"/>
          <w:i/>
          <w:iCs/>
          <w:sz w:val="20"/>
          <w:szCs w:val="20"/>
        </w:rPr>
        <w:t xml:space="preserve">, improving child </w:t>
      </w:r>
      <w:r w:rsidR="003E31D1">
        <w:rPr>
          <w:rFonts w:ascii="Arial" w:hAnsi="Arial" w:cs="Arial"/>
          <w:i/>
          <w:iCs/>
          <w:sz w:val="20"/>
          <w:szCs w:val="20"/>
        </w:rPr>
        <w:t>protection,</w:t>
      </w:r>
      <w:r w:rsidRPr="0023230A">
        <w:rPr>
          <w:rFonts w:ascii="Arial" w:hAnsi="Arial" w:cs="Arial"/>
          <w:i/>
          <w:iCs/>
          <w:sz w:val="20"/>
          <w:szCs w:val="20"/>
        </w:rPr>
        <w:t xml:space="preserve"> and improving household resilience to shocks? </w:t>
      </w:r>
      <w:r w:rsidRPr="0023230A">
        <w:rPr>
          <w:rFonts w:ascii="Arial" w:hAnsi="Arial" w:cs="Arial"/>
          <w:b/>
          <w:bCs/>
          <w:i/>
          <w:iCs/>
          <w:sz w:val="20"/>
          <w:szCs w:val="20"/>
        </w:rPr>
        <w:t>(Q3)</w:t>
      </w:r>
    </w:p>
    <w:p w14:paraId="2FA2C66D" w14:textId="77777777" w:rsidR="00434E77" w:rsidRPr="0023230A" w:rsidRDefault="00434E77" w:rsidP="0023230A">
      <w:pPr>
        <w:pStyle w:val="ListParagraph"/>
        <w:numPr>
          <w:ilvl w:val="0"/>
          <w:numId w:val="37"/>
        </w:numPr>
        <w:pBdr>
          <w:top w:val="none" w:sz="0" w:space="0" w:color="auto"/>
          <w:left w:val="none" w:sz="0" w:space="0" w:color="auto"/>
          <w:bottom w:val="none" w:sz="0" w:space="0" w:color="auto"/>
          <w:right w:val="none" w:sz="0" w:space="0" w:color="auto"/>
          <w:between w:val="none" w:sz="0" w:space="0" w:color="auto"/>
        </w:pBdr>
        <w:spacing w:before="120" w:after="240" w:line="276" w:lineRule="auto"/>
        <w:rPr>
          <w:rFonts w:ascii="Arial" w:hAnsi="Arial" w:cs="Arial"/>
          <w:i/>
          <w:sz w:val="20"/>
          <w:szCs w:val="20"/>
        </w:rPr>
      </w:pPr>
      <w:r w:rsidRPr="0023230A">
        <w:rPr>
          <w:rFonts w:ascii="Arial" w:hAnsi="Arial" w:cs="Arial"/>
          <w:i/>
          <w:iCs/>
          <w:sz w:val="20"/>
          <w:szCs w:val="20"/>
        </w:rPr>
        <w:t xml:space="preserve">Was the programme implemented as intended, and what were the main challenges and enablers in implementing a climate adaptive programme like NICHE? </w:t>
      </w:r>
      <w:r w:rsidRPr="0023230A">
        <w:rPr>
          <w:rFonts w:ascii="Arial" w:hAnsi="Arial" w:cs="Arial"/>
          <w:b/>
          <w:i/>
          <w:sz w:val="20"/>
          <w:szCs w:val="20"/>
        </w:rPr>
        <w:t>(Q4)</w:t>
      </w:r>
    </w:p>
    <w:p w14:paraId="12A32156" w14:textId="77777777" w:rsidR="00434E77" w:rsidRPr="0023230A" w:rsidRDefault="00434E77" w:rsidP="0023230A">
      <w:pPr>
        <w:pStyle w:val="ListParagraph"/>
        <w:numPr>
          <w:ilvl w:val="0"/>
          <w:numId w:val="37"/>
        </w:numPr>
        <w:pBdr>
          <w:top w:val="none" w:sz="0" w:space="0" w:color="auto"/>
          <w:left w:val="none" w:sz="0" w:space="0" w:color="auto"/>
          <w:bottom w:val="none" w:sz="0" w:space="0" w:color="auto"/>
          <w:right w:val="none" w:sz="0" w:space="0" w:color="auto"/>
          <w:between w:val="none" w:sz="0" w:space="0" w:color="auto"/>
        </w:pBdr>
        <w:spacing w:before="120" w:after="240" w:line="276" w:lineRule="auto"/>
        <w:rPr>
          <w:rFonts w:ascii="Arial" w:hAnsi="Arial" w:cs="Arial"/>
          <w:i/>
          <w:iCs/>
          <w:sz w:val="20"/>
          <w:szCs w:val="20"/>
        </w:rPr>
      </w:pPr>
      <w:r w:rsidRPr="0023230A">
        <w:rPr>
          <w:rFonts w:ascii="Arial" w:hAnsi="Arial" w:cs="Arial"/>
          <w:i/>
          <w:iCs/>
          <w:sz w:val="20"/>
          <w:szCs w:val="20"/>
        </w:rPr>
        <w:t xml:space="preserve">What were direct beneficiaries’ perceptions on the programme implementation, its effects and its responsiveness to the climate context? What were the main pathways of impact? </w:t>
      </w:r>
      <w:r w:rsidRPr="0023230A">
        <w:rPr>
          <w:rFonts w:ascii="Arial" w:hAnsi="Arial" w:cs="Arial"/>
          <w:b/>
          <w:bCs/>
          <w:i/>
          <w:iCs/>
          <w:sz w:val="20"/>
          <w:szCs w:val="20"/>
        </w:rPr>
        <w:t>(Q5)</w:t>
      </w:r>
    </w:p>
    <w:p w14:paraId="0ABA4A5E" w14:textId="77777777" w:rsidR="004857E4" w:rsidRDefault="00E3033C" w:rsidP="00E3033C">
      <w:pPr>
        <w:spacing w:before="120" w:after="240" w:line="276" w:lineRule="auto"/>
        <w:rPr>
          <w:rFonts w:ascii="Arial" w:hAnsi="Arial" w:cs="Arial"/>
          <w:color w:val="auto"/>
          <w:sz w:val="20"/>
          <w:szCs w:val="20"/>
        </w:rPr>
      </w:pPr>
      <w:r w:rsidRPr="00E3033C">
        <w:rPr>
          <w:rFonts w:ascii="Arial" w:hAnsi="Arial" w:cs="Arial"/>
          <w:b/>
          <w:bCs/>
          <w:color w:val="auto"/>
          <w:sz w:val="20"/>
          <w:szCs w:val="20"/>
        </w:rPr>
        <w:t>Question 1</w:t>
      </w:r>
      <w:r w:rsidRPr="00E3033C">
        <w:rPr>
          <w:rFonts w:ascii="Arial" w:hAnsi="Arial" w:cs="Arial"/>
          <w:color w:val="auto"/>
          <w:sz w:val="20"/>
          <w:szCs w:val="20"/>
        </w:rPr>
        <w:t xml:space="preserve"> points to the benefits of adding adaptive features to the existing NICHE programme. It will provide an estimate of the differential impact of the </w:t>
      </w:r>
      <w:proofErr w:type="gramStart"/>
      <w:r w:rsidRPr="00E3033C">
        <w:rPr>
          <w:rFonts w:ascii="Arial" w:hAnsi="Arial" w:cs="Arial"/>
          <w:color w:val="auto"/>
          <w:sz w:val="20"/>
          <w:szCs w:val="20"/>
        </w:rPr>
        <w:t>adaptive as a whole, with</w:t>
      </w:r>
      <w:proofErr w:type="gramEnd"/>
      <w:r w:rsidRPr="00E3033C">
        <w:rPr>
          <w:rFonts w:ascii="Arial" w:hAnsi="Arial" w:cs="Arial"/>
          <w:color w:val="auto"/>
          <w:sz w:val="20"/>
          <w:szCs w:val="20"/>
        </w:rPr>
        <w:t xml:space="preserve"> respect to the standard NICHE. </w:t>
      </w:r>
    </w:p>
    <w:p w14:paraId="607A9F9C" w14:textId="7FB3ADF8" w:rsidR="00E3033C" w:rsidRPr="00E3033C" w:rsidRDefault="00E3033C" w:rsidP="00E3033C">
      <w:pPr>
        <w:spacing w:before="120" w:after="240" w:line="276" w:lineRule="auto"/>
        <w:rPr>
          <w:rFonts w:ascii="Arial" w:hAnsi="Arial" w:cs="Arial"/>
          <w:color w:val="auto"/>
          <w:sz w:val="20"/>
          <w:szCs w:val="20"/>
        </w:rPr>
      </w:pPr>
      <w:r w:rsidRPr="00E3033C">
        <w:rPr>
          <w:rFonts w:ascii="Arial" w:hAnsi="Arial" w:cs="Arial"/>
          <w:b/>
          <w:bCs/>
          <w:color w:val="auto"/>
          <w:sz w:val="20"/>
          <w:szCs w:val="20"/>
        </w:rPr>
        <w:t xml:space="preserve">Question 2 </w:t>
      </w:r>
      <w:r w:rsidRPr="00E3033C">
        <w:rPr>
          <w:rFonts w:ascii="Arial" w:hAnsi="Arial" w:cs="Arial"/>
          <w:color w:val="auto"/>
          <w:sz w:val="20"/>
          <w:szCs w:val="20"/>
        </w:rPr>
        <w:t xml:space="preserve">compares the impact of the overall adaptive NICHE to the </w:t>
      </w:r>
      <w:r w:rsidR="00E90F86">
        <w:rPr>
          <w:rFonts w:ascii="Arial" w:hAnsi="Arial" w:cs="Arial"/>
          <w:color w:val="auto"/>
          <w:sz w:val="20"/>
          <w:szCs w:val="20"/>
        </w:rPr>
        <w:t>‘</w:t>
      </w:r>
      <w:r w:rsidRPr="00E3033C">
        <w:rPr>
          <w:rFonts w:ascii="Arial" w:hAnsi="Arial" w:cs="Arial"/>
          <w:color w:val="auto"/>
          <w:sz w:val="20"/>
          <w:szCs w:val="20"/>
        </w:rPr>
        <w:t>status quo</w:t>
      </w:r>
      <w:r w:rsidR="00E90F86">
        <w:rPr>
          <w:rFonts w:ascii="Arial" w:hAnsi="Arial" w:cs="Arial"/>
          <w:color w:val="auto"/>
          <w:sz w:val="20"/>
          <w:szCs w:val="20"/>
        </w:rPr>
        <w:t>’</w:t>
      </w:r>
      <w:r w:rsidRPr="00E3033C">
        <w:rPr>
          <w:rFonts w:ascii="Arial" w:hAnsi="Arial" w:cs="Arial"/>
          <w:color w:val="auto"/>
          <w:sz w:val="20"/>
          <w:szCs w:val="20"/>
        </w:rPr>
        <w:t xml:space="preserve"> of receiving the regular cash transfer scheme through the Hunger Safety Net. </w:t>
      </w:r>
    </w:p>
    <w:p w14:paraId="5B4A18EF" w14:textId="77777777" w:rsidR="00E3033C" w:rsidRPr="00E3033C" w:rsidRDefault="00E3033C" w:rsidP="00E3033C">
      <w:pPr>
        <w:spacing w:before="120" w:after="240" w:line="276" w:lineRule="auto"/>
        <w:rPr>
          <w:rFonts w:ascii="Arial" w:hAnsi="Arial" w:cs="Arial"/>
          <w:color w:val="auto"/>
          <w:sz w:val="20"/>
          <w:szCs w:val="20"/>
        </w:rPr>
      </w:pPr>
      <w:r w:rsidRPr="00E3033C">
        <w:rPr>
          <w:rFonts w:ascii="Arial" w:hAnsi="Arial" w:cs="Arial"/>
          <w:b/>
          <w:bCs/>
          <w:color w:val="auto"/>
          <w:sz w:val="20"/>
          <w:szCs w:val="20"/>
        </w:rPr>
        <w:t xml:space="preserve">Question 3 </w:t>
      </w:r>
      <w:r w:rsidRPr="00E3033C">
        <w:rPr>
          <w:rFonts w:ascii="Arial" w:hAnsi="Arial" w:cs="Arial"/>
          <w:color w:val="auto"/>
          <w:sz w:val="20"/>
          <w:szCs w:val="20"/>
        </w:rPr>
        <w:t>assesses the cost-effectiveness of the Adaptive NICHE relative to the standard NICHE. These first three questions will be the focus of the quantitative portion of the evaluation.</w:t>
      </w:r>
    </w:p>
    <w:p w14:paraId="44AB6CEE" w14:textId="77777777" w:rsidR="00E3033C" w:rsidRDefault="00E3033C" w:rsidP="00E3033C">
      <w:pPr>
        <w:spacing w:before="120" w:after="240" w:line="276" w:lineRule="auto"/>
        <w:rPr>
          <w:rFonts w:ascii="Arial" w:hAnsi="Arial" w:cs="Arial"/>
          <w:color w:val="auto"/>
          <w:sz w:val="20"/>
          <w:szCs w:val="20"/>
        </w:rPr>
      </w:pPr>
      <w:r w:rsidRPr="00E3033C">
        <w:rPr>
          <w:rFonts w:ascii="Arial" w:hAnsi="Arial" w:cs="Arial"/>
          <w:b/>
          <w:bCs/>
          <w:color w:val="auto"/>
          <w:sz w:val="20"/>
          <w:szCs w:val="20"/>
        </w:rPr>
        <w:t xml:space="preserve">Questions 4 and 5 </w:t>
      </w:r>
      <w:r w:rsidRPr="00E3033C">
        <w:rPr>
          <w:rFonts w:ascii="Arial" w:hAnsi="Arial" w:cs="Arial"/>
          <w:color w:val="auto"/>
          <w:sz w:val="20"/>
          <w:szCs w:val="20"/>
        </w:rPr>
        <w:t>assess aspects of programme implementation, as well as beneficiaries’ perceptions on the effects and pathways of impact. These questions will be addressed with qualitative methods, including in-depth interviews and focus group discussion with key programme stakeholders and beneficiaries. Analysis from these questions will allow further understanding of the pathways of impact and the role of specific programme features, such as the timing of disbursement (e.g., if the adaptive was received early enough before the shock to allow household preparing for it).</w:t>
      </w:r>
    </w:p>
    <w:p w14:paraId="178C19B6" w14:textId="77777777" w:rsidR="00351BC5" w:rsidRDefault="00351BC5" w:rsidP="00351BC5">
      <w:pPr>
        <w:spacing w:after="120"/>
        <w:rPr>
          <w:rFonts w:ascii="Arial" w:hAnsi="Arial" w:cs="Arial"/>
          <w:color w:val="auto"/>
          <w:sz w:val="20"/>
          <w:szCs w:val="20"/>
          <w:u w:val="single"/>
        </w:rPr>
      </w:pPr>
    </w:p>
    <w:p w14:paraId="2ED6FE07" w14:textId="028A87E5" w:rsidR="00F05225" w:rsidRPr="00AE4D4D" w:rsidRDefault="000F78C7" w:rsidP="00351BC5">
      <w:pPr>
        <w:spacing w:before="120" w:after="120" w:line="276" w:lineRule="auto"/>
        <w:rPr>
          <w:rFonts w:ascii="Arial" w:hAnsi="Arial" w:cs="Arial"/>
          <w:color w:val="auto"/>
          <w:sz w:val="20"/>
          <w:szCs w:val="20"/>
          <w:u w:val="single"/>
        </w:rPr>
      </w:pPr>
      <w:r w:rsidRPr="00AE4D4D">
        <w:rPr>
          <w:rFonts w:ascii="Arial" w:hAnsi="Arial" w:cs="Arial"/>
          <w:color w:val="auto"/>
          <w:sz w:val="20"/>
          <w:szCs w:val="20"/>
          <w:u w:val="single"/>
        </w:rPr>
        <w:t>Methodology</w:t>
      </w:r>
    </w:p>
    <w:p w14:paraId="63D0AED3" w14:textId="6CD9A31E" w:rsidR="00680BC4" w:rsidRPr="00B529EF" w:rsidRDefault="00680BC4" w:rsidP="00680BC4">
      <w:pPr>
        <w:spacing w:before="120" w:after="240" w:line="276" w:lineRule="auto"/>
        <w:rPr>
          <w:rFonts w:ascii="Arial" w:hAnsi="Arial" w:cs="Arial"/>
          <w:color w:val="auto"/>
          <w:sz w:val="20"/>
          <w:szCs w:val="20"/>
        </w:rPr>
      </w:pPr>
      <w:r w:rsidRPr="00B529EF">
        <w:rPr>
          <w:rFonts w:ascii="Arial" w:hAnsi="Arial" w:cs="Arial"/>
          <w:color w:val="auto"/>
          <w:sz w:val="20"/>
          <w:szCs w:val="20"/>
        </w:rPr>
        <w:t xml:space="preserve">The proposed study design is a mixed methods evaluation that includes three main components: (i) a rigorous quantitative impact evaluation with primary survey data, (ii) cost-effectiveness analysis based on programme cost and monitoring data, and (iii) a qualitative evaluation to explore implementation </w:t>
      </w:r>
      <w:r w:rsidRPr="00B529EF">
        <w:rPr>
          <w:rFonts w:ascii="Arial" w:hAnsi="Arial" w:cs="Arial"/>
          <w:color w:val="auto"/>
          <w:sz w:val="20"/>
          <w:szCs w:val="20"/>
        </w:rPr>
        <w:lastRenderedPageBreak/>
        <w:t xml:space="preserve">aspects (such as fidelity in programme implementation) as well as beneficiaries’ perceptions on the effects of the programme and the pathways through which these are realized. </w:t>
      </w:r>
    </w:p>
    <w:p w14:paraId="35B4A9E3" w14:textId="0B2E5466" w:rsidR="00680BC4" w:rsidRPr="0023230A" w:rsidRDefault="00680BC4" w:rsidP="00680BC4">
      <w:pPr>
        <w:spacing w:before="120" w:after="240" w:line="276" w:lineRule="auto"/>
        <w:rPr>
          <w:rFonts w:ascii="Arial" w:hAnsi="Arial" w:cs="Arial"/>
          <w:color w:val="auto"/>
          <w:sz w:val="20"/>
          <w:szCs w:val="20"/>
        </w:rPr>
      </w:pPr>
      <w:r w:rsidRPr="006513AA">
        <w:rPr>
          <w:rFonts w:ascii="Arial" w:hAnsi="Arial" w:cs="Arial"/>
          <w:color w:val="auto"/>
          <w:sz w:val="20"/>
          <w:szCs w:val="20"/>
        </w:rPr>
        <w:t>The impact</w:t>
      </w:r>
      <w:r w:rsidRPr="0023230A">
        <w:rPr>
          <w:rFonts w:ascii="Arial" w:hAnsi="Arial" w:cs="Arial"/>
          <w:color w:val="auto"/>
          <w:sz w:val="20"/>
          <w:szCs w:val="20"/>
        </w:rPr>
        <w:t xml:space="preserve"> evaluation will focus on assessing impacts on</w:t>
      </w:r>
      <w:r w:rsidR="002B7877">
        <w:rPr>
          <w:rFonts w:ascii="Arial" w:hAnsi="Arial" w:cs="Arial"/>
          <w:color w:val="auto"/>
          <w:sz w:val="20"/>
          <w:szCs w:val="20"/>
        </w:rPr>
        <w:t xml:space="preserve"> the</w:t>
      </w:r>
      <w:r w:rsidRPr="0023230A">
        <w:rPr>
          <w:rFonts w:ascii="Arial" w:hAnsi="Arial" w:cs="Arial"/>
          <w:color w:val="auto"/>
          <w:sz w:val="20"/>
          <w:szCs w:val="20"/>
        </w:rPr>
        <w:t xml:space="preserve"> indicators</w:t>
      </w:r>
      <w:r>
        <w:rPr>
          <w:rFonts w:ascii="Arial" w:hAnsi="Arial" w:cs="Arial"/>
          <w:color w:val="auto"/>
          <w:sz w:val="20"/>
          <w:szCs w:val="20"/>
        </w:rPr>
        <w:t xml:space="preserve"> listed in Table 1. </w:t>
      </w:r>
      <w:r w:rsidRPr="0023230A">
        <w:rPr>
          <w:rFonts w:ascii="Arial" w:hAnsi="Arial" w:cs="Arial"/>
          <w:color w:val="auto"/>
          <w:sz w:val="20"/>
          <w:szCs w:val="20"/>
        </w:rPr>
        <w:t>Impacts will also be assessed on secondary indicators, which are not the primary objective of the programme, but could be indirectly influenced by it</w:t>
      </w:r>
      <w:r w:rsidR="00D41A0A">
        <w:rPr>
          <w:rFonts w:ascii="Arial" w:hAnsi="Arial" w:cs="Arial"/>
          <w:color w:val="auto"/>
          <w:sz w:val="20"/>
          <w:szCs w:val="20"/>
        </w:rPr>
        <w:t xml:space="preserve"> (e.g., GBV,</w:t>
      </w:r>
      <w:r w:rsidRPr="0023230A">
        <w:rPr>
          <w:rFonts w:ascii="Arial" w:hAnsi="Arial" w:cs="Arial"/>
          <w:color w:val="auto"/>
          <w:sz w:val="20"/>
          <w:szCs w:val="20"/>
        </w:rPr>
        <w:t xml:space="preserve"> violence against children, and school attendance</w:t>
      </w:r>
      <w:r w:rsidR="00D41A0A">
        <w:rPr>
          <w:rFonts w:ascii="Arial" w:hAnsi="Arial" w:cs="Arial"/>
          <w:color w:val="auto"/>
          <w:sz w:val="20"/>
          <w:szCs w:val="20"/>
        </w:rPr>
        <w:t>)</w:t>
      </w:r>
      <w:r w:rsidRPr="0023230A">
        <w:rPr>
          <w:rFonts w:ascii="Arial" w:hAnsi="Arial" w:cs="Arial"/>
          <w:color w:val="auto"/>
          <w:sz w:val="20"/>
          <w:szCs w:val="20"/>
        </w:rPr>
        <w:t>.</w:t>
      </w:r>
    </w:p>
    <w:p w14:paraId="096C7558" w14:textId="58B8F02C" w:rsidR="007A1759" w:rsidRDefault="00680BC4" w:rsidP="00680BC4">
      <w:pPr>
        <w:spacing w:before="120" w:after="240" w:line="276" w:lineRule="auto"/>
        <w:rPr>
          <w:rFonts w:ascii="Arial" w:hAnsi="Arial" w:cs="Arial"/>
          <w:color w:val="auto"/>
          <w:sz w:val="20"/>
          <w:szCs w:val="20"/>
        </w:rPr>
      </w:pPr>
      <w:r>
        <w:rPr>
          <w:rFonts w:ascii="Arial" w:hAnsi="Arial" w:cs="Arial"/>
          <w:color w:val="auto"/>
          <w:sz w:val="20"/>
          <w:szCs w:val="20"/>
        </w:rPr>
        <w:t>The focus of the impact evaluation is on the differential impact of the Adaptive NICHE compared to the standard NICHE</w:t>
      </w:r>
      <w:r w:rsidR="002B7877">
        <w:rPr>
          <w:rFonts w:ascii="Arial" w:hAnsi="Arial" w:cs="Arial"/>
          <w:color w:val="auto"/>
          <w:sz w:val="20"/>
          <w:szCs w:val="20"/>
        </w:rPr>
        <w:t xml:space="preserve"> (Q1)</w:t>
      </w:r>
      <w:r w:rsidR="00AB33F0">
        <w:rPr>
          <w:rFonts w:ascii="Arial" w:hAnsi="Arial" w:cs="Arial"/>
          <w:color w:val="auto"/>
          <w:sz w:val="20"/>
          <w:szCs w:val="20"/>
        </w:rPr>
        <w:t>, and the impact of the overall adaptive NICHE versus the regular Hunger Safety Net Programme, HSNP (Q2).</w:t>
      </w:r>
    </w:p>
    <w:p w14:paraId="7A47C25D" w14:textId="6A8925AF" w:rsidR="00E905C9" w:rsidRPr="00CE5980" w:rsidRDefault="00E905C9" w:rsidP="00E905C9">
      <w:pPr>
        <w:spacing w:after="120" w:line="276" w:lineRule="auto"/>
        <w:rPr>
          <w:rFonts w:ascii="Arial" w:hAnsi="Arial" w:cs="Arial"/>
          <w:color w:val="auto"/>
          <w:sz w:val="20"/>
          <w:szCs w:val="20"/>
        </w:rPr>
      </w:pPr>
      <w:r>
        <w:rPr>
          <w:rFonts w:ascii="Arial" w:hAnsi="Arial" w:cs="Arial"/>
          <w:color w:val="auto"/>
          <w:sz w:val="20"/>
          <w:szCs w:val="20"/>
        </w:rPr>
        <w:t>The evaluation will not specifically estimate the separate impacts of each the different elements of the Adaptive (e.g., cash versus emergency nutrition counselling). However, t</w:t>
      </w:r>
      <w:r w:rsidRPr="003646C8">
        <w:rPr>
          <w:rFonts w:ascii="Arial" w:hAnsi="Arial" w:cs="Arial"/>
          <w:color w:val="auto"/>
          <w:sz w:val="20"/>
          <w:szCs w:val="20"/>
        </w:rPr>
        <w:t>o assess the role of each adaptive component and which</w:t>
      </w:r>
      <w:r>
        <w:rPr>
          <w:rFonts w:ascii="Arial" w:hAnsi="Arial" w:cs="Arial"/>
          <w:color w:val="auto"/>
          <w:sz w:val="20"/>
          <w:szCs w:val="20"/>
        </w:rPr>
        <w:t xml:space="preserve"> one(s)</w:t>
      </w:r>
      <w:r w:rsidRPr="003646C8">
        <w:rPr>
          <w:rFonts w:ascii="Arial" w:hAnsi="Arial" w:cs="Arial"/>
          <w:color w:val="auto"/>
          <w:sz w:val="20"/>
          <w:szCs w:val="20"/>
        </w:rPr>
        <w:t xml:space="preserve"> made a difference, the following elements will be included:</w:t>
      </w:r>
    </w:p>
    <w:p w14:paraId="2DF87348" w14:textId="112978A7" w:rsidR="00E905C9" w:rsidRPr="00CE5980" w:rsidRDefault="00E905C9" w:rsidP="00E905C9">
      <w:pPr>
        <w:pStyle w:val="ListParagraph"/>
        <w:numPr>
          <w:ilvl w:val="0"/>
          <w:numId w:val="62"/>
        </w:numPr>
        <w:spacing w:after="120" w:line="276" w:lineRule="auto"/>
        <w:rPr>
          <w:rFonts w:ascii="Arial" w:hAnsi="Arial" w:cs="Arial"/>
          <w:color w:val="auto"/>
          <w:sz w:val="20"/>
          <w:szCs w:val="20"/>
        </w:rPr>
      </w:pPr>
      <w:r w:rsidRPr="00CE5980">
        <w:rPr>
          <w:rFonts w:ascii="Arial" w:hAnsi="Arial" w:cs="Arial"/>
          <w:color w:val="auto"/>
          <w:sz w:val="20"/>
          <w:szCs w:val="20"/>
        </w:rPr>
        <w:t xml:space="preserve">The </w:t>
      </w:r>
      <w:r w:rsidRPr="00CE5980">
        <w:rPr>
          <w:rFonts w:ascii="Arial" w:hAnsi="Arial" w:cs="Arial"/>
          <w:color w:val="auto"/>
          <w:sz w:val="20"/>
          <w:szCs w:val="20"/>
          <w:u w:val="single"/>
        </w:rPr>
        <w:t>quantitative survey</w:t>
      </w:r>
      <w:r>
        <w:rPr>
          <w:rFonts w:ascii="Arial" w:hAnsi="Arial" w:cs="Arial"/>
          <w:color w:val="auto"/>
          <w:sz w:val="20"/>
          <w:szCs w:val="20"/>
        </w:rPr>
        <w:t xml:space="preserve"> </w:t>
      </w:r>
      <w:r w:rsidRPr="00CE5980">
        <w:rPr>
          <w:rFonts w:ascii="Arial" w:hAnsi="Arial" w:cs="Arial"/>
          <w:color w:val="auto"/>
          <w:sz w:val="20"/>
          <w:szCs w:val="20"/>
        </w:rPr>
        <w:t xml:space="preserve">will include measures of the intermediate outcomes, such as knowledge on nutrition in emergency or </w:t>
      </w:r>
      <w:r w:rsidR="00552DAA">
        <w:rPr>
          <w:rFonts w:ascii="Arial" w:hAnsi="Arial" w:cs="Arial"/>
          <w:color w:val="auto"/>
          <w:sz w:val="20"/>
          <w:szCs w:val="20"/>
        </w:rPr>
        <w:t xml:space="preserve">knowledge </w:t>
      </w:r>
      <w:r w:rsidR="006A2242">
        <w:rPr>
          <w:rFonts w:ascii="Arial" w:hAnsi="Arial" w:cs="Arial"/>
          <w:color w:val="auto"/>
          <w:sz w:val="20"/>
          <w:szCs w:val="20"/>
        </w:rPr>
        <w:t>on</w:t>
      </w:r>
      <w:r w:rsidRPr="00CE5980">
        <w:rPr>
          <w:rFonts w:ascii="Arial" w:hAnsi="Arial" w:cs="Arial"/>
          <w:color w:val="auto"/>
          <w:sz w:val="20"/>
          <w:szCs w:val="20"/>
        </w:rPr>
        <w:t xml:space="preserve"> use of referral reservices. Moreover, the operational module of the quantitative questionnaire will ask about the specific services received </w:t>
      </w:r>
      <w:r>
        <w:rPr>
          <w:rFonts w:ascii="Arial" w:hAnsi="Arial" w:cs="Arial"/>
          <w:color w:val="auto"/>
          <w:sz w:val="20"/>
          <w:szCs w:val="20"/>
        </w:rPr>
        <w:t xml:space="preserve">by beneficiaries </w:t>
      </w:r>
      <w:r w:rsidRPr="00CE5980">
        <w:rPr>
          <w:rFonts w:ascii="Arial" w:hAnsi="Arial" w:cs="Arial"/>
          <w:color w:val="auto"/>
          <w:sz w:val="20"/>
          <w:szCs w:val="20"/>
        </w:rPr>
        <w:t>and how the</w:t>
      </w:r>
      <w:r>
        <w:rPr>
          <w:rFonts w:ascii="Arial" w:hAnsi="Arial" w:cs="Arial"/>
          <w:color w:val="auto"/>
          <w:sz w:val="20"/>
          <w:szCs w:val="20"/>
        </w:rPr>
        <w:t xml:space="preserve">y </w:t>
      </w:r>
      <w:r w:rsidRPr="00CE5980">
        <w:rPr>
          <w:rFonts w:ascii="Arial" w:hAnsi="Arial" w:cs="Arial"/>
          <w:color w:val="auto"/>
          <w:sz w:val="20"/>
          <w:szCs w:val="20"/>
        </w:rPr>
        <w:t xml:space="preserve">benefited from these (e.g., </w:t>
      </w:r>
      <w:r>
        <w:rPr>
          <w:rFonts w:ascii="Arial" w:hAnsi="Arial" w:cs="Arial"/>
          <w:color w:val="auto"/>
          <w:sz w:val="20"/>
          <w:szCs w:val="20"/>
        </w:rPr>
        <w:t>how the additional cash was used</w:t>
      </w:r>
      <w:r w:rsidRPr="00CE5980">
        <w:rPr>
          <w:rFonts w:ascii="Arial" w:hAnsi="Arial" w:cs="Arial"/>
          <w:color w:val="auto"/>
          <w:sz w:val="20"/>
          <w:szCs w:val="20"/>
        </w:rPr>
        <w:t xml:space="preserve">). </w:t>
      </w:r>
    </w:p>
    <w:p w14:paraId="2F6B509F" w14:textId="46338FA6" w:rsidR="00E905C9" w:rsidRDefault="00E905C9" w:rsidP="00E905C9">
      <w:pPr>
        <w:pStyle w:val="ListParagraph"/>
        <w:numPr>
          <w:ilvl w:val="0"/>
          <w:numId w:val="62"/>
        </w:numPr>
        <w:spacing w:after="120" w:line="276" w:lineRule="auto"/>
        <w:rPr>
          <w:rFonts w:ascii="Arial" w:hAnsi="Arial" w:cs="Arial"/>
          <w:color w:val="auto"/>
          <w:sz w:val="20"/>
          <w:szCs w:val="20"/>
        </w:rPr>
      </w:pPr>
      <w:r w:rsidRPr="00CE5980">
        <w:rPr>
          <w:rFonts w:ascii="Arial" w:hAnsi="Arial" w:cs="Arial"/>
          <w:color w:val="auto"/>
          <w:sz w:val="20"/>
          <w:szCs w:val="20"/>
        </w:rPr>
        <w:t xml:space="preserve">The </w:t>
      </w:r>
      <w:r w:rsidRPr="003646C8">
        <w:rPr>
          <w:rFonts w:ascii="Arial" w:hAnsi="Arial" w:cs="Arial"/>
          <w:color w:val="auto"/>
          <w:sz w:val="20"/>
          <w:szCs w:val="20"/>
          <w:u w:val="single"/>
        </w:rPr>
        <w:t>qualitative analysis</w:t>
      </w:r>
      <w:r w:rsidRPr="00CE5980">
        <w:rPr>
          <w:rFonts w:ascii="Arial" w:hAnsi="Arial" w:cs="Arial"/>
          <w:color w:val="auto"/>
          <w:sz w:val="20"/>
          <w:szCs w:val="20"/>
        </w:rPr>
        <w:t xml:space="preserve"> will include a 'process research component' and a qualitative impact protocol (QUIP), so both implementation processes and perceived outcomes</w:t>
      </w:r>
      <w:r w:rsidR="00552DAA">
        <w:rPr>
          <w:rFonts w:ascii="Arial" w:hAnsi="Arial" w:cs="Arial"/>
          <w:color w:val="auto"/>
          <w:sz w:val="20"/>
          <w:szCs w:val="20"/>
        </w:rPr>
        <w:t xml:space="preserve"> will be </w:t>
      </w:r>
      <w:proofErr w:type="spellStart"/>
      <w:r w:rsidR="00552DAA">
        <w:rPr>
          <w:rFonts w:ascii="Arial" w:hAnsi="Arial" w:cs="Arial"/>
          <w:color w:val="auto"/>
          <w:sz w:val="20"/>
          <w:szCs w:val="20"/>
        </w:rPr>
        <w:t>analyzed</w:t>
      </w:r>
      <w:proofErr w:type="spellEnd"/>
      <w:r w:rsidRPr="00CE5980">
        <w:rPr>
          <w:rFonts w:ascii="Arial" w:hAnsi="Arial" w:cs="Arial"/>
          <w:color w:val="auto"/>
          <w:sz w:val="20"/>
          <w:szCs w:val="20"/>
        </w:rPr>
        <w:t xml:space="preserve"> (including perceived causal pathways).</w:t>
      </w:r>
    </w:p>
    <w:p w14:paraId="4300B7D5" w14:textId="4D9CA87E" w:rsidR="00E905C9" w:rsidRPr="007B4753" w:rsidRDefault="00E905C9" w:rsidP="00E905C9">
      <w:pPr>
        <w:spacing w:after="120" w:line="276" w:lineRule="auto"/>
        <w:rPr>
          <w:rFonts w:ascii="Arial" w:hAnsi="Arial" w:cs="Arial"/>
          <w:color w:val="auto"/>
          <w:sz w:val="20"/>
          <w:szCs w:val="20"/>
        </w:rPr>
      </w:pPr>
      <w:r w:rsidRPr="007B4753">
        <w:rPr>
          <w:rFonts w:ascii="Arial" w:hAnsi="Arial" w:cs="Arial"/>
          <w:color w:val="auto"/>
          <w:sz w:val="20"/>
          <w:szCs w:val="20"/>
        </w:rPr>
        <w:t xml:space="preserve">The </w:t>
      </w:r>
      <w:r w:rsidR="005D1887">
        <w:rPr>
          <w:rFonts w:ascii="Arial" w:hAnsi="Arial" w:cs="Arial"/>
          <w:color w:val="auto"/>
          <w:sz w:val="20"/>
          <w:szCs w:val="20"/>
        </w:rPr>
        <w:t xml:space="preserve">qualitative and quantitative </w:t>
      </w:r>
      <w:r w:rsidRPr="007B4753">
        <w:rPr>
          <w:rFonts w:ascii="Arial" w:hAnsi="Arial" w:cs="Arial"/>
          <w:color w:val="auto"/>
          <w:sz w:val="20"/>
          <w:szCs w:val="20"/>
        </w:rPr>
        <w:t>findings will be triangulated to arrive at a clear interpretation of the observed impacts, including why and how these were realized.</w:t>
      </w:r>
    </w:p>
    <w:p w14:paraId="6D2CF102" w14:textId="205C801F" w:rsidR="00E905C9" w:rsidRDefault="00E905C9" w:rsidP="00E905C9">
      <w:pPr>
        <w:spacing w:after="120" w:line="276" w:lineRule="auto"/>
        <w:rPr>
          <w:rFonts w:ascii="Arial" w:hAnsi="Arial" w:cs="Arial"/>
          <w:b/>
          <w:bCs/>
          <w:color w:val="auto"/>
          <w:sz w:val="20"/>
          <w:szCs w:val="20"/>
        </w:rPr>
      </w:pPr>
      <w:r w:rsidRPr="00C41521">
        <w:rPr>
          <w:rFonts w:ascii="Arial" w:hAnsi="Arial" w:cs="Arial"/>
          <w:b/>
          <w:bCs/>
          <w:color w:val="auto"/>
          <w:sz w:val="20"/>
          <w:szCs w:val="20"/>
        </w:rPr>
        <w:t xml:space="preserve">Note that services requested with this TOR refer to collection of </w:t>
      </w:r>
      <w:r w:rsidRPr="00C41521">
        <w:rPr>
          <w:rFonts w:ascii="Arial" w:hAnsi="Arial" w:cs="Arial"/>
          <w:b/>
          <w:bCs/>
          <w:color w:val="auto"/>
          <w:sz w:val="20"/>
          <w:szCs w:val="20"/>
          <w:u w:val="single"/>
        </w:rPr>
        <w:t>quantitative</w:t>
      </w:r>
      <w:r w:rsidRPr="00C41521">
        <w:rPr>
          <w:rFonts w:ascii="Arial" w:hAnsi="Arial" w:cs="Arial"/>
          <w:b/>
          <w:bCs/>
          <w:color w:val="auto"/>
          <w:sz w:val="20"/>
          <w:szCs w:val="20"/>
        </w:rPr>
        <w:t xml:space="preserve"> survey data. The qualitative data collection will be contracted separately, and it is not part of this </w:t>
      </w:r>
      <w:proofErr w:type="spellStart"/>
      <w:r w:rsidRPr="00C41521">
        <w:rPr>
          <w:rFonts w:ascii="Arial" w:hAnsi="Arial" w:cs="Arial"/>
          <w:b/>
          <w:bCs/>
          <w:color w:val="auto"/>
          <w:sz w:val="20"/>
          <w:szCs w:val="20"/>
        </w:rPr>
        <w:t>ToR</w:t>
      </w:r>
      <w:proofErr w:type="spellEnd"/>
      <w:r w:rsidRPr="00C41521">
        <w:rPr>
          <w:rFonts w:ascii="Arial" w:hAnsi="Arial" w:cs="Arial"/>
          <w:b/>
          <w:bCs/>
          <w:color w:val="auto"/>
          <w:sz w:val="20"/>
          <w:szCs w:val="20"/>
        </w:rPr>
        <w:t>.</w:t>
      </w:r>
    </w:p>
    <w:p w14:paraId="30FC2CFE" w14:textId="102F365D" w:rsidR="00477D60" w:rsidRPr="007B4753" w:rsidRDefault="00525B4C" w:rsidP="007B4753">
      <w:pPr>
        <w:spacing w:after="120" w:line="276" w:lineRule="auto"/>
        <w:rPr>
          <w:rFonts w:ascii="Arial" w:hAnsi="Arial" w:cs="Arial"/>
          <w:i/>
          <w:iCs/>
          <w:color w:val="auto"/>
          <w:sz w:val="20"/>
          <w:szCs w:val="20"/>
        </w:rPr>
      </w:pPr>
      <w:r>
        <w:rPr>
          <w:rFonts w:ascii="Arial" w:hAnsi="Arial" w:cs="Arial"/>
          <w:i/>
          <w:iCs/>
          <w:color w:val="auto"/>
          <w:sz w:val="20"/>
          <w:szCs w:val="20"/>
        </w:rPr>
        <w:t>S</w:t>
      </w:r>
      <w:r w:rsidR="00477D60" w:rsidRPr="007B4753">
        <w:rPr>
          <w:rFonts w:ascii="Arial" w:hAnsi="Arial" w:cs="Arial"/>
          <w:i/>
          <w:iCs/>
          <w:color w:val="auto"/>
          <w:sz w:val="20"/>
          <w:szCs w:val="20"/>
        </w:rPr>
        <w:t>tudy design</w:t>
      </w:r>
      <w:r w:rsidR="00914C2D" w:rsidRPr="007B4753">
        <w:rPr>
          <w:rFonts w:ascii="Arial" w:hAnsi="Arial" w:cs="Arial"/>
          <w:i/>
          <w:iCs/>
          <w:color w:val="auto"/>
          <w:sz w:val="20"/>
          <w:szCs w:val="20"/>
        </w:rPr>
        <w:t xml:space="preserve"> </w:t>
      </w:r>
      <w:r w:rsidR="00EA6818">
        <w:rPr>
          <w:rFonts w:ascii="Arial" w:hAnsi="Arial" w:cs="Arial"/>
          <w:i/>
          <w:iCs/>
          <w:color w:val="auto"/>
          <w:sz w:val="20"/>
          <w:szCs w:val="20"/>
        </w:rPr>
        <w:t xml:space="preserve">and sample size determination </w:t>
      </w:r>
      <w:r>
        <w:rPr>
          <w:rFonts w:ascii="Arial" w:hAnsi="Arial" w:cs="Arial"/>
          <w:i/>
          <w:iCs/>
          <w:color w:val="auto"/>
          <w:sz w:val="20"/>
          <w:szCs w:val="20"/>
        </w:rPr>
        <w:t>for the quantitative component</w:t>
      </w:r>
    </w:p>
    <w:p w14:paraId="3FBE7A46" w14:textId="51CD6041" w:rsidR="00A41660" w:rsidRPr="0023230A" w:rsidRDefault="00053D48" w:rsidP="003646C8">
      <w:pPr>
        <w:spacing w:before="120" w:after="240" w:line="276" w:lineRule="auto"/>
        <w:rPr>
          <w:rFonts w:ascii="Arial" w:hAnsi="Arial" w:cs="Arial"/>
          <w:color w:val="auto"/>
          <w:sz w:val="20"/>
          <w:szCs w:val="20"/>
        </w:rPr>
      </w:pPr>
      <w:r w:rsidRPr="0023230A">
        <w:rPr>
          <w:rFonts w:ascii="Arial" w:hAnsi="Arial" w:cs="Arial"/>
          <w:color w:val="auto"/>
          <w:sz w:val="20"/>
          <w:szCs w:val="20"/>
        </w:rPr>
        <w:t>Two different quantitative approaches will be used to address the first two research questions</w:t>
      </w:r>
      <w:r w:rsidR="005C31EE">
        <w:rPr>
          <w:rFonts w:ascii="Arial" w:hAnsi="Arial" w:cs="Arial"/>
          <w:color w:val="auto"/>
          <w:sz w:val="20"/>
          <w:szCs w:val="20"/>
        </w:rPr>
        <w:t>:</w:t>
      </w:r>
    </w:p>
    <w:p w14:paraId="004BEB97" w14:textId="4EF28158" w:rsidR="002E5F98" w:rsidRPr="0023230A" w:rsidRDefault="00A41660" w:rsidP="00F07C95">
      <w:pPr>
        <w:pStyle w:val="ListParagraph"/>
        <w:numPr>
          <w:ilvl w:val="0"/>
          <w:numId w:val="62"/>
        </w:numPr>
        <w:spacing w:after="120" w:line="276" w:lineRule="auto"/>
        <w:rPr>
          <w:rFonts w:ascii="Arial" w:hAnsi="Arial" w:cs="Arial"/>
          <w:color w:val="auto"/>
          <w:sz w:val="20"/>
          <w:szCs w:val="20"/>
        </w:rPr>
      </w:pPr>
      <w:r w:rsidRPr="0023230A">
        <w:rPr>
          <w:rFonts w:ascii="Arial" w:hAnsi="Arial" w:cs="Arial"/>
          <w:b/>
          <w:bCs/>
          <w:color w:val="auto"/>
          <w:sz w:val="20"/>
          <w:szCs w:val="20"/>
        </w:rPr>
        <w:t>Q1</w:t>
      </w:r>
      <w:r w:rsidRPr="004032BE">
        <w:rPr>
          <w:rFonts w:ascii="Arial" w:hAnsi="Arial" w:cs="Arial"/>
          <w:color w:val="auto"/>
          <w:sz w:val="20"/>
          <w:szCs w:val="20"/>
        </w:rPr>
        <w:t>:</w:t>
      </w:r>
      <w:r w:rsidRPr="0023230A">
        <w:rPr>
          <w:rFonts w:ascii="Arial" w:hAnsi="Arial" w:cs="Arial"/>
          <w:color w:val="auto"/>
          <w:sz w:val="20"/>
          <w:szCs w:val="20"/>
        </w:rPr>
        <w:t xml:space="preserve"> </w:t>
      </w:r>
      <w:r w:rsidR="002D1D38" w:rsidRPr="0023230A">
        <w:rPr>
          <w:rFonts w:ascii="Arial" w:hAnsi="Arial" w:cs="Arial"/>
          <w:color w:val="auto"/>
          <w:sz w:val="20"/>
          <w:szCs w:val="20"/>
        </w:rPr>
        <w:t>A two-arm cluster-randomized controlled trial (</w:t>
      </w:r>
      <w:r w:rsidR="00045A24" w:rsidRPr="0023230A">
        <w:rPr>
          <w:rFonts w:ascii="Arial" w:hAnsi="Arial" w:cs="Arial"/>
          <w:color w:val="auto"/>
          <w:sz w:val="20"/>
          <w:szCs w:val="20"/>
        </w:rPr>
        <w:t>RCT) is planned</w:t>
      </w:r>
      <w:r w:rsidR="00CD0EAE" w:rsidRPr="0023230A">
        <w:rPr>
          <w:rFonts w:ascii="Arial" w:hAnsi="Arial" w:cs="Arial"/>
          <w:color w:val="auto"/>
          <w:sz w:val="20"/>
          <w:szCs w:val="20"/>
        </w:rPr>
        <w:t xml:space="preserve">, where </w:t>
      </w:r>
      <w:r w:rsidR="00B95A74" w:rsidRPr="0023230A">
        <w:rPr>
          <w:rFonts w:ascii="Arial" w:hAnsi="Arial" w:cs="Arial"/>
          <w:color w:val="auto"/>
          <w:sz w:val="20"/>
          <w:szCs w:val="20"/>
        </w:rPr>
        <w:t>clusters</w:t>
      </w:r>
      <w:r w:rsidR="00CD0EAE" w:rsidRPr="0023230A">
        <w:rPr>
          <w:rFonts w:ascii="Arial" w:hAnsi="Arial" w:cs="Arial"/>
          <w:color w:val="auto"/>
          <w:sz w:val="20"/>
          <w:szCs w:val="20"/>
        </w:rPr>
        <w:t xml:space="preserve"> are randomly allocated to two </w:t>
      </w:r>
      <w:r w:rsidR="00B95A74" w:rsidRPr="0023230A">
        <w:rPr>
          <w:rFonts w:ascii="Arial" w:hAnsi="Arial" w:cs="Arial"/>
          <w:color w:val="auto"/>
          <w:sz w:val="20"/>
          <w:szCs w:val="20"/>
        </w:rPr>
        <w:t>arms as</w:t>
      </w:r>
      <w:r w:rsidR="00045A24" w:rsidRPr="0023230A">
        <w:rPr>
          <w:rFonts w:ascii="Arial" w:hAnsi="Arial" w:cs="Arial"/>
          <w:color w:val="auto"/>
          <w:sz w:val="20"/>
          <w:szCs w:val="20"/>
        </w:rPr>
        <w:t xml:space="preserve"> follows: 1) </w:t>
      </w:r>
      <w:r w:rsidR="00F02477" w:rsidRPr="0023230A">
        <w:rPr>
          <w:rFonts w:ascii="Arial" w:hAnsi="Arial" w:cs="Arial"/>
          <w:color w:val="auto"/>
          <w:sz w:val="20"/>
          <w:szCs w:val="20"/>
        </w:rPr>
        <w:t>Adaptive NICHE, and 2) standard NICHE.</w:t>
      </w:r>
    </w:p>
    <w:p w14:paraId="7CE38CE4" w14:textId="7B5DA3C8" w:rsidR="00EA726C" w:rsidRPr="002D19F7" w:rsidRDefault="002E5F98" w:rsidP="007B4753">
      <w:pPr>
        <w:pStyle w:val="ListParagraph"/>
        <w:numPr>
          <w:ilvl w:val="0"/>
          <w:numId w:val="62"/>
        </w:numPr>
        <w:spacing w:after="120" w:line="276" w:lineRule="auto"/>
      </w:pPr>
      <w:r w:rsidRPr="00B87131">
        <w:rPr>
          <w:rFonts w:ascii="Arial" w:hAnsi="Arial" w:cs="Arial"/>
          <w:b/>
          <w:bCs/>
          <w:color w:val="auto"/>
          <w:sz w:val="20"/>
          <w:szCs w:val="20"/>
          <w:lang w:val="en-US"/>
        </w:rPr>
        <w:t>Q2</w:t>
      </w:r>
      <w:r w:rsidRPr="004032BE">
        <w:rPr>
          <w:rFonts w:ascii="Arial" w:hAnsi="Arial" w:cs="Arial"/>
          <w:color w:val="auto"/>
          <w:sz w:val="20"/>
          <w:szCs w:val="20"/>
          <w:lang w:val="en-US"/>
        </w:rPr>
        <w:t xml:space="preserve">: </w:t>
      </w:r>
      <w:r w:rsidR="00FA662B" w:rsidRPr="004032BE">
        <w:rPr>
          <w:rFonts w:ascii="Arial" w:hAnsi="Arial" w:cs="Arial"/>
          <w:color w:val="auto"/>
          <w:sz w:val="20"/>
          <w:szCs w:val="20"/>
          <w:lang w:val="en-US"/>
        </w:rPr>
        <w:t>A quasi-</w:t>
      </w:r>
      <w:r w:rsidR="00FA662B" w:rsidRPr="00F07C95">
        <w:rPr>
          <w:rFonts w:ascii="Arial" w:hAnsi="Arial" w:cs="Arial"/>
          <w:color w:val="auto"/>
          <w:sz w:val="20"/>
          <w:szCs w:val="20"/>
        </w:rPr>
        <w:t>experimental</w:t>
      </w:r>
      <w:r w:rsidR="00FA662B" w:rsidRPr="004032BE">
        <w:rPr>
          <w:rFonts w:ascii="Arial" w:hAnsi="Arial" w:cs="Arial"/>
          <w:color w:val="auto"/>
          <w:sz w:val="20"/>
          <w:szCs w:val="20"/>
          <w:lang w:val="en-US"/>
        </w:rPr>
        <w:t xml:space="preserve"> approach </w:t>
      </w:r>
      <w:r w:rsidR="00587758" w:rsidRPr="0023230A">
        <w:rPr>
          <w:rFonts w:ascii="Arial" w:hAnsi="Arial" w:cs="Arial"/>
          <w:color w:val="auto"/>
          <w:sz w:val="20"/>
          <w:szCs w:val="20"/>
          <w:lang w:val="en-US"/>
        </w:rPr>
        <w:t>is planned, by which a control group</w:t>
      </w:r>
      <w:r w:rsidR="00A6229C" w:rsidRPr="0023230A">
        <w:rPr>
          <w:rFonts w:ascii="Arial" w:hAnsi="Arial" w:cs="Arial"/>
          <w:color w:val="auto"/>
          <w:sz w:val="20"/>
          <w:szCs w:val="20"/>
          <w:lang w:val="en-US"/>
        </w:rPr>
        <w:t xml:space="preserve"> (only receiving the</w:t>
      </w:r>
      <w:r w:rsidR="005D6F2C">
        <w:rPr>
          <w:rFonts w:ascii="Arial" w:hAnsi="Arial" w:cs="Arial"/>
          <w:color w:val="auto"/>
          <w:sz w:val="20"/>
          <w:szCs w:val="20"/>
          <w:lang w:val="en-US"/>
        </w:rPr>
        <w:t xml:space="preserve"> </w:t>
      </w:r>
      <w:r w:rsidR="00A6229C" w:rsidRPr="0023230A">
        <w:rPr>
          <w:rFonts w:ascii="Arial" w:hAnsi="Arial" w:cs="Arial"/>
          <w:color w:val="auto"/>
          <w:sz w:val="20"/>
          <w:szCs w:val="20"/>
          <w:lang w:val="en-US"/>
        </w:rPr>
        <w:t>regular safety net)</w:t>
      </w:r>
      <w:r w:rsidR="00587758" w:rsidRPr="0023230A">
        <w:rPr>
          <w:rFonts w:ascii="Arial" w:hAnsi="Arial" w:cs="Arial"/>
          <w:color w:val="auto"/>
          <w:sz w:val="20"/>
          <w:szCs w:val="20"/>
          <w:lang w:val="en-US"/>
        </w:rPr>
        <w:t xml:space="preserve"> is ‘matched’</w:t>
      </w:r>
      <w:r w:rsidR="00A6229C" w:rsidRPr="0023230A">
        <w:rPr>
          <w:rFonts w:ascii="Arial" w:hAnsi="Arial" w:cs="Arial"/>
          <w:color w:val="auto"/>
          <w:sz w:val="20"/>
          <w:szCs w:val="20"/>
          <w:lang w:val="en-US"/>
        </w:rPr>
        <w:t xml:space="preserve"> to the group of Adaptive NICHE participants.</w:t>
      </w:r>
    </w:p>
    <w:p w14:paraId="2CEBEBEB" w14:textId="77777777" w:rsidR="00FC122C" w:rsidRDefault="008C7133" w:rsidP="00BE1D3B">
      <w:pPr>
        <w:spacing w:before="120" w:after="120" w:line="276" w:lineRule="auto"/>
        <w:rPr>
          <w:rFonts w:ascii="Arial" w:hAnsi="Arial" w:cs="Arial"/>
          <w:color w:val="auto"/>
          <w:sz w:val="20"/>
          <w:szCs w:val="20"/>
        </w:rPr>
      </w:pPr>
      <w:r>
        <w:rPr>
          <w:rFonts w:ascii="Arial" w:hAnsi="Arial" w:cs="Arial"/>
          <w:color w:val="auto"/>
          <w:sz w:val="20"/>
          <w:szCs w:val="20"/>
        </w:rPr>
        <w:t xml:space="preserve">Based on NICHE eligibility criteria, </w:t>
      </w:r>
      <w:r w:rsidR="0055379D">
        <w:rPr>
          <w:rFonts w:ascii="Arial" w:hAnsi="Arial" w:cs="Arial"/>
          <w:color w:val="auto"/>
          <w:sz w:val="20"/>
          <w:szCs w:val="20"/>
        </w:rPr>
        <w:t xml:space="preserve">the evaluation sample </w:t>
      </w:r>
      <w:r w:rsidR="00BE1D3B" w:rsidRPr="00BE1D3B">
        <w:rPr>
          <w:rFonts w:ascii="Arial" w:hAnsi="Arial" w:cs="Arial"/>
          <w:color w:val="auto"/>
          <w:sz w:val="20"/>
          <w:szCs w:val="20"/>
        </w:rPr>
        <w:t>will</w:t>
      </w:r>
      <w:r w:rsidR="0055379D">
        <w:rPr>
          <w:rFonts w:ascii="Arial" w:hAnsi="Arial" w:cs="Arial"/>
          <w:color w:val="auto"/>
          <w:sz w:val="20"/>
          <w:szCs w:val="20"/>
        </w:rPr>
        <w:t xml:space="preserve"> include</w:t>
      </w:r>
      <w:r w:rsidR="00BE1D3B" w:rsidRPr="00BE1D3B">
        <w:rPr>
          <w:rFonts w:ascii="Arial" w:hAnsi="Arial" w:cs="Arial"/>
          <w:color w:val="auto"/>
          <w:sz w:val="20"/>
          <w:szCs w:val="20"/>
        </w:rPr>
        <w:t xml:space="preserve"> households with children under 24 months and/or with pregnant and lactating women who are registered for </w:t>
      </w:r>
      <w:r w:rsidR="007F7729">
        <w:rPr>
          <w:rFonts w:ascii="Arial" w:hAnsi="Arial" w:cs="Arial"/>
          <w:color w:val="auto"/>
          <w:sz w:val="20"/>
          <w:szCs w:val="20"/>
        </w:rPr>
        <w:t>HSNP.</w:t>
      </w:r>
      <w:r w:rsidR="00E83626">
        <w:rPr>
          <w:rFonts w:ascii="Arial" w:hAnsi="Arial" w:cs="Arial"/>
          <w:color w:val="auto"/>
          <w:sz w:val="20"/>
          <w:szCs w:val="20"/>
        </w:rPr>
        <w:t xml:space="preserve"> </w:t>
      </w:r>
    </w:p>
    <w:p w14:paraId="42258ED9" w14:textId="4F1D2A48" w:rsidR="00BE1D3B" w:rsidRPr="00BE1D3B" w:rsidRDefault="00E83626" w:rsidP="00BE1D3B">
      <w:pPr>
        <w:spacing w:before="120" w:after="120" w:line="276" w:lineRule="auto"/>
        <w:rPr>
          <w:rFonts w:ascii="Arial" w:hAnsi="Arial" w:cs="Arial"/>
          <w:color w:val="auto"/>
          <w:sz w:val="20"/>
          <w:szCs w:val="20"/>
        </w:rPr>
      </w:pPr>
      <w:r>
        <w:rPr>
          <w:rFonts w:ascii="Arial" w:hAnsi="Arial" w:cs="Arial"/>
          <w:color w:val="auto"/>
          <w:sz w:val="20"/>
          <w:szCs w:val="20"/>
        </w:rPr>
        <w:t>T</w:t>
      </w:r>
      <w:r w:rsidR="00BE1D3B" w:rsidRPr="00BE1D3B">
        <w:rPr>
          <w:rFonts w:ascii="Arial" w:hAnsi="Arial" w:cs="Arial"/>
          <w:color w:val="auto"/>
          <w:sz w:val="20"/>
          <w:szCs w:val="20"/>
        </w:rPr>
        <w:t>he Kenya Health MIS list of villages</w:t>
      </w:r>
      <w:r w:rsidR="00DB2212">
        <w:rPr>
          <w:rFonts w:ascii="Arial" w:hAnsi="Arial" w:cs="Arial"/>
          <w:color w:val="auto"/>
          <w:sz w:val="20"/>
          <w:szCs w:val="20"/>
        </w:rPr>
        <w:t xml:space="preserve"> and beneficiaries </w:t>
      </w:r>
      <w:r w:rsidR="009B21BC">
        <w:rPr>
          <w:rFonts w:ascii="Arial" w:hAnsi="Arial" w:cs="Arial"/>
          <w:color w:val="auto"/>
          <w:sz w:val="20"/>
          <w:szCs w:val="20"/>
        </w:rPr>
        <w:t>provides the</w:t>
      </w:r>
      <w:r w:rsidR="00DB2212">
        <w:rPr>
          <w:rFonts w:ascii="Arial" w:hAnsi="Arial" w:cs="Arial"/>
          <w:color w:val="auto"/>
          <w:sz w:val="20"/>
          <w:szCs w:val="20"/>
        </w:rPr>
        <w:t xml:space="preserve"> sampling frame</w:t>
      </w:r>
      <w:r w:rsidR="00D754A7">
        <w:rPr>
          <w:rFonts w:ascii="Arial" w:hAnsi="Arial" w:cs="Arial"/>
          <w:color w:val="auto"/>
          <w:sz w:val="20"/>
          <w:szCs w:val="20"/>
        </w:rPr>
        <w:t xml:space="preserve">. A clustered design is proposed with </w:t>
      </w:r>
      <w:r w:rsidR="00DB2212">
        <w:rPr>
          <w:rFonts w:ascii="Arial" w:hAnsi="Arial" w:cs="Arial"/>
          <w:color w:val="auto"/>
          <w:sz w:val="20"/>
          <w:szCs w:val="20"/>
        </w:rPr>
        <w:t>villages as</w:t>
      </w:r>
      <w:r w:rsidR="00B979DD">
        <w:rPr>
          <w:rFonts w:ascii="Arial" w:hAnsi="Arial" w:cs="Arial"/>
          <w:color w:val="auto"/>
          <w:sz w:val="20"/>
          <w:szCs w:val="20"/>
        </w:rPr>
        <w:t xml:space="preserve"> </w:t>
      </w:r>
      <w:r w:rsidR="00F31903">
        <w:rPr>
          <w:rFonts w:ascii="Arial" w:hAnsi="Arial" w:cs="Arial"/>
          <w:color w:val="auto"/>
          <w:sz w:val="20"/>
          <w:szCs w:val="20"/>
        </w:rPr>
        <w:t>primary sampling units</w:t>
      </w:r>
      <w:r w:rsidR="00845862">
        <w:rPr>
          <w:rFonts w:ascii="Arial" w:hAnsi="Arial" w:cs="Arial"/>
          <w:color w:val="auto"/>
          <w:sz w:val="20"/>
          <w:szCs w:val="20"/>
        </w:rPr>
        <w:t xml:space="preserve"> (PSU)</w:t>
      </w:r>
      <w:r w:rsidR="00F31903">
        <w:rPr>
          <w:rFonts w:ascii="Arial" w:hAnsi="Arial" w:cs="Arial"/>
          <w:color w:val="auto"/>
          <w:sz w:val="20"/>
          <w:szCs w:val="20"/>
        </w:rPr>
        <w:t xml:space="preserve"> and </w:t>
      </w:r>
      <w:r w:rsidR="00B37691">
        <w:rPr>
          <w:rFonts w:ascii="Arial" w:hAnsi="Arial" w:cs="Arial"/>
          <w:color w:val="auto"/>
          <w:sz w:val="20"/>
          <w:szCs w:val="20"/>
        </w:rPr>
        <w:t>unit of randomization</w:t>
      </w:r>
      <w:r w:rsidR="00DB2212">
        <w:rPr>
          <w:rFonts w:ascii="Arial" w:hAnsi="Arial" w:cs="Arial"/>
          <w:color w:val="auto"/>
          <w:sz w:val="20"/>
          <w:szCs w:val="20"/>
        </w:rPr>
        <w:t>.</w:t>
      </w:r>
    </w:p>
    <w:p w14:paraId="35E5FD70" w14:textId="6955A071" w:rsidR="00BE1D3B" w:rsidRPr="00BE1D3B" w:rsidRDefault="005F5414" w:rsidP="00BE1D3B">
      <w:pPr>
        <w:spacing w:before="120" w:after="120" w:line="276" w:lineRule="auto"/>
        <w:rPr>
          <w:rFonts w:ascii="Arial" w:hAnsi="Arial" w:cs="Arial"/>
          <w:color w:val="auto"/>
          <w:sz w:val="20"/>
          <w:szCs w:val="20"/>
        </w:rPr>
      </w:pPr>
      <w:r>
        <w:rPr>
          <w:rFonts w:ascii="Arial" w:hAnsi="Arial" w:cs="Arial"/>
          <w:color w:val="auto"/>
          <w:sz w:val="20"/>
          <w:szCs w:val="20"/>
        </w:rPr>
        <w:t>A key</w:t>
      </w:r>
      <w:r w:rsidR="00BE1D3B" w:rsidRPr="00BE1D3B">
        <w:rPr>
          <w:rFonts w:ascii="Arial" w:hAnsi="Arial" w:cs="Arial"/>
          <w:color w:val="auto"/>
          <w:sz w:val="20"/>
          <w:szCs w:val="20"/>
        </w:rPr>
        <w:t xml:space="preserve"> intervention component of Adaptive NICHE is intensification of home visits for nutrition counselling by community health volunteers (CHVs). CHVs operate at the village level and the</w:t>
      </w:r>
      <w:r w:rsidR="0063042A">
        <w:rPr>
          <w:rFonts w:ascii="Arial" w:hAnsi="Arial" w:cs="Arial"/>
          <w:color w:val="auto"/>
          <w:sz w:val="20"/>
          <w:szCs w:val="20"/>
        </w:rPr>
        <w:t xml:space="preserve"> Health</w:t>
      </w:r>
      <w:r w:rsidR="00BE1D3B" w:rsidRPr="00BE1D3B">
        <w:rPr>
          <w:rFonts w:ascii="Arial" w:hAnsi="Arial" w:cs="Arial"/>
          <w:color w:val="auto"/>
          <w:sz w:val="20"/>
          <w:szCs w:val="20"/>
        </w:rPr>
        <w:t xml:space="preserve"> MIS </w:t>
      </w:r>
      <w:r w:rsidR="003D0E4D">
        <w:rPr>
          <w:rFonts w:ascii="Arial" w:hAnsi="Arial" w:cs="Arial"/>
          <w:color w:val="auto"/>
          <w:sz w:val="20"/>
          <w:szCs w:val="20"/>
        </w:rPr>
        <w:t xml:space="preserve">data </w:t>
      </w:r>
      <w:r w:rsidR="00BE1D3B" w:rsidRPr="00BE1D3B">
        <w:rPr>
          <w:rFonts w:ascii="Arial" w:hAnsi="Arial" w:cs="Arial"/>
          <w:color w:val="auto"/>
          <w:sz w:val="20"/>
          <w:szCs w:val="20"/>
        </w:rPr>
        <w:t>includes the list of villages covered</w:t>
      </w:r>
      <w:r w:rsidR="009B1636">
        <w:rPr>
          <w:rFonts w:ascii="Arial" w:hAnsi="Arial" w:cs="Arial"/>
          <w:color w:val="auto"/>
          <w:sz w:val="20"/>
          <w:szCs w:val="20"/>
        </w:rPr>
        <w:t xml:space="preserve"> by CHVs</w:t>
      </w:r>
      <w:r w:rsidR="00BE1D3B" w:rsidRPr="00BE1D3B">
        <w:rPr>
          <w:rFonts w:ascii="Arial" w:hAnsi="Arial" w:cs="Arial"/>
          <w:color w:val="auto"/>
          <w:sz w:val="20"/>
          <w:szCs w:val="20"/>
        </w:rPr>
        <w:t xml:space="preserve">. Therefore, villages </w:t>
      </w:r>
      <w:r w:rsidR="00E15F10">
        <w:rPr>
          <w:rFonts w:ascii="Arial" w:hAnsi="Arial" w:cs="Arial"/>
          <w:color w:val="auto"/>
          <w:sz w:val="20"/>
          <w:szCs w:val="20"/>
        </w:rPr>
        <w:t>re</w:t>
      </w:r>
      <w:r w:rsidR="00BE1D3B" w:rsidRPr="00BE1D3B">
        <w:rPr>
          <w:rFonts w:ascii="Arial" w:hAnsi="Arial" w:cs="Arial"/>
          <w:color w:val="auto"/>
          <w:sz w:val="20"/>
          <w:szCs w:val="20"/>
        </w:rPr>
        <w:t>present a</w:t>
      </w:r>
      <w:r w:rsidR="0063042A">
        <w:rPr>
          <w:rFonts w:ascii="Arial" w:hAnsi="Arial" w:cs="Arial"/>
          <w:color w:val="auto"/>
          <w:sz w:val="20"/>
          <w:szCs w:val="20"/>
        </w:rPr>
        <w:t>n appropriate</w:t>
      </w:r>
      <w:r w:rsidR="00BE1D3B" w:rsidRPr="00BE1D3B">
        <w:rPr>
          <w:rFonts w:ascii="Arial" w:hAnsi="Arial" w:cs="Arial"/>
          <w:color w:val="auto"/>
          <w:sz w:val="20"/>
          <w:szCs w:val="20"/>
        </w:rPr>
        <w:t xml:space="preserve"> sampling cluster for the evaluation.</w:t>
      </w:r>
    </w:p>
    <w:p w14:paraId="6E315A61" w14:textId="77777777" w:rsidR="00DB5F12" w:rsidRDefault="00BE1D3B" w:rsidP="00BE1D3B">
      <w:pPr>
        <w:spacing w:before="120" w:after="120" w:line="276" w:lineRule="auto"/>
        <w:rPr>
          <w:rFonts w:ascii="Arial" w:hAnsi="Arial" w:cs="Arial"/>
          <w:color w:val="auto"/>
          <w:sz w:val="20"/>
          <w:szCs w:val="20"/>
        </w:rPr>
      </w:pPr>
      <w:r w:rsidRPr="00BE1D3B">
        <w:rPr>
          <w:rFonts w:ascii="Arial" w:hAnsi="Arial" w:cs="Arial"/>
          <w:color w:val="auto"/>
          <w:sz w:val="20"/>
          <w:szCs w:val="20"/>
        </w:rPr>
        <w:t>An alternative option is to use health units (HUs) as unit of randomization</w:t>
      </w:r>
      <w:r w:rsidR="00633EAE">
        <w:rPr>
          <w:rFonts w:ascii="Arial" w:hAnsi="Arial" w:cs="Arial"/>
          <w:color w:val="auto"/>
          <w:sz w:val="20"/>
          <w:szCs w:val="20"/>
        </w:rPr>
        <w:t xml:space="preserve"> (</w:t>
      </w:r>
      <w:r w:rsidRPr="00BE1D3B">
        <w:rPr>
          <w:rFonts w:ascii="Arial" w:hAnsi="Arial" w:cs="Arial"/>
          <w:color w:val="auto"/>
          <w:sz w:val="20"/>
          <w:szCs w:val="20"/>
        </w:rPr>
        <w:t>CHVs report to HUs and some of NICHE activities</w:t>
      </w:r>
      <w:r w:rsidR="00633EAE">
        <w:rPr>
          <w:rFonts w:ascii="Arial" w:hAnsi="Arial" w:cs="Arial"/>
          <w:color w:val="auto"/>
          <w:sz w:val="20"/>
          <w:szCs w:val="20"/>
        </w:rPr>
        <w:t>, such as education sessions for mothers,</w:t>
      </w:r>
      <w:r w:rsidRPr="00BE1D3B">
        <w:rPr>
          <w:rFonts w:ascii="Arial" w:hAnsi="Arial" w:cs="Arial"/>
          <w:color w:val="auto"/>
          <w:sz w:val="20"/>
          <w:szCs w:val="20"/>
        </w:rPr>
        <w:t xml:space="preserve"> are implemented at the HU level). This alternative</w:t>
      </w:r>
      <w:r w:rsidR="003C32E3">
        <w:rPr>
          <w:rFonts w:ascii="Arial" w:hAnsi="Arial" w:cs="Arial"/>
          <w:color w:val="auto"/>
          <w:sz w:val="20"/>
          <w:szCs w:val="20"/>
        </w:rPr>
        <w:t xml:space="preserve"> option</w:t>
      </w:r>
      <w:r w:rsidRPr="00BE1D3B">
        <w:rPr>
          <w:rFonts w:ascii="Arial" w:hAnsi="Arial" w:cs="Arial"/>
          <w:color w:val="auto"/>
          <w:sz w:val="20"/>
          <w:szCs w:val="20"/>
        </w:rPr>
        <w:t xml:space="preserve"> could work if each CHV refers to one specific HU</w:t>
      </w:r>
      <w:r w:rsidR="001B77C4">
        <w:rPr>
          <w:rFonts w:ascii="Arial" w:hAnsi="Arial" w:cs="Arial"/>
          <w:color w:val="auto"/>
          <w:sz w:val="20"/>
          <w:szCs w:val="20"/>
        </w:rPr>
        <w:t xml:space="preserve"> </w:t>
      </w:r>
      <w:r w:rsidR="001B77C4" w:rsidRPr="00BE1D3B">
        <w:rPr>
          <w:rFonts w:ascii="Arial" w:hAnsi="Arial" w:cs="Arial"/>
          <w:color w:val="auto"/>
          <w:sz w:val="20"/>
          <w:szCs w:val="20"/>
        </w:rPr>
        <w:t>only</w:t>
      </w:r>
      <w:r w:rsidRPr="00BE1D3B">
        <w:rPr>
          <w:rFonts w:ascii="Arial" w:hAnsi="Arial" w:cs="Arial"/>
          <w:color w:val="auto"/>
          <w:sz w:val="20"/>
          <w:szCs w:val="20"/>
        </w:rPr>
        <w:t xml:space="preserve">. </w:t>
      </w:r>
    </w:p>
    <w:p w14:paraId="53388D06" w14:textId="0C8BE733" w:rsidR="00BE1D3B" w:rsidRPr="00BE1D3B" w:rsidRDefault="00BB1E20" w:rsidP="00BE1D3B">
      <w:pPr>
        <w:spacing w:before="120" w:after="120" w:line="276" w:lineRule="auto"/>
        <w:rPr>
          <w:rFonts w:ascii="Arial" w:hAnsi="Arial" w:cs="Arial"/>
          <w:color w:val="auto"/>
          <w:sz w:val="20"/>
          <w:szCs w:val="20"/>
        </w:rPr>
      </w:pPr>
      <w:r>
        <w:rPr>
          <w:rFonts w:ascii="Arial" w:hAnsi="Arial" w:cs="Arial"/>
          <w:color w:val="auto"/>
          <w:sz w:val="20"/>
          <w:szCs w:val="20"/>
        </w:rPr>
        <w:lastRenderedPageBreak/>
        <w:t xml:space="preserve">Using villages or HUs as clusters is expected to provide similar results in terms of sample size. </w:t>
      </w:r>
      <w:r w:rsidR="009643C9">
        <w:rPr>
          <w:rFonts w:ascii="Arial" w:hAnsi="Arial" w:cs="Arial"/>
          <w:color w:val="auto"/>
          <w:sz w:val="20"/>
          <w:szCs w:val="20"/>
        </w:rPr>
        <w:t>Indeed, b</w:t>
      </w:r>
      <w:r w:rsidR="00BE1D3B" w:rsidRPr="00BE1D3B">
        <w:rPr>
          <w:rFonts w:ascii="Arial" w:hAnsi="Arial" w:cs="Arial"/>
          <w:color w:val="auto"/>
          <w:sz w:val="20"/>
          <w:szCs w:val="20"/>
        </w:rPr>
        <w:t>ased on MIS data, the number of beneficiar</w:t>
      </w:r>
      <w:r w:rsidR="00FC7651">
        <w:rPr>
          <w:rFonts w:ascii="Arial" w:hAnsi="Arial" w:cs="Arial"/>
          <w:color w:val="auto"/>
          <w:sz w:val="20"/>
          <w:szCs w:val="20"/>
        </w:rPr>
        <w:t>ies</w:t>
      </w:r>
      <w:r w:rsidR="00BE1D3B" w:rsidRPr="00BE1D3B">
        <w:rPr>
          <w:rFonts w:ascii="Arial" w:hAnsi="Arial" w:cs="Arial"/>
          <w:color w:val="auto"/>
          <w:sz w:val="20"/>
          <w:szCs w:val="20"/>
        </w:rPr>
        <w:t xml:space="preserve"> per village is </w:t>
      </w:r>
      <w:proofErr w:type="gramStart"/>
      <w:r w:rsidR="00BE1D3B" w:rsidRPr="00BE1D3B">
        <w:rPr>
          <w:rFonts w:ascii="Arial" w:hAnsi="Arial" w:cs="Arial"/>
          <w:color w:val="auto"/>
          <w:sz w:val="20"/>
          <w:szCs w:val="20"/>
        </w:rPr>
        <w:t>similar to</w:t>
      </w:r>
      <w:proofErr w:type="gramEnd"/>
      <w:r w:rsidR="00BE1D3B" w:rsidRPr="00BE1D3B">
        <w:rPr>
          <w:rFonts w:ascii="Arial" w:hAnsi="Arial" w:cs="Arial"/>
          <w:color w:val="auto"/>
          <w:sz w:val="20"/>
          <w:szCs w:val="20"/>
        </w:rPr>
        <w:t xml:space="preserve"> the number of beneficiar</w:t>
      </w:r>
      <w:r w:rsidR="00FC7651">
        <w:rPr>
          <w:rFonts w:ascii="Arial" w:hAnsi="Arial" w:cs="Arial"/>
          <w:color w:val="auto"/>
          <w:sz w:val="20"/>
          <w:szCs w:val="20"/>
        </w:rPr>
        <w:t>ies</w:t>
      </w:r>
      <w:r w:rsidR="00BE1D3B" w:rsidRPr="00BE1D3B">
        <w:rPr>
          <w:rFonts w:ascii="Arial" w:hAnsi="Arial" w:cs="Arial"/>
          <w:color w:val="auto"/>
          <w:sz w:val="20"/>
          <w:szCs w:val="20"/>
        </w:rPr>
        <w:t xml:space="preserve"> per </w:t>
      </w:r>
      <w:r w:rsidR="00374639">
        <w:rPr>
          <w:rFonts w:ascii="Arial" w:hAnsi="Arial" w:cs="Arial"/>
          <w:color w:val="auto"/>
          <w:sz w:val="20"/>
          <w:szCs w:val="20"/>
        </w:rPr>
        <w:t>HU</w:t>
      </w:r>
      <w:r w:rsidR="00BE1D3B" w:rsidRPr="00BE1D3B">
        <w:rPr>
          <w:rFonts w:ascii="Arial" w:hAnsi="Arial" w:cs="Arial"/>
          <w:color w:val="auto"/>
          <w:sz w:val="20"/>
          <w:szCs w:val="20"/>
        </w:rPr>
        <w:t>, that is about 20 households.</w:t>
      </w:r>
      <w:r w:rsidR="009643C9">
        <w:rPr>
          <w:rFonts w:ascii="Arial" w:hAnsi="Arial" w:cs="Arial"/>
          <w:color w:val="auto"/>
          <w:sz w:val="20"/>
          <w:szCs w:val="20"/>
        </w:rPr>
        <w:t xml:space="preserve"> </w:t>
      </w:r>
      <w:r w:rsidR="00BE1D3B" w:rsidRPr="00BE1D3B">
        <w:rPr>
          <w:rFonts w:ascii="Arial" w:hAnsi="Arial" w:cs="Arial"/>
          <w:color w:val="auto"/>
          <w:sz w:val="20"/>
          <w:szCs w:val="20"/>
        </w:rPr>
        <w:t>The description below refers to villages as units of randomization</w:t>
      </w:r>
      <w:r w:rsidR="00021ABF">
        <w:rPr>
          <w:rFonts w:ascii="Arial" w:hAnsi="Arial" w:cs="Arial"/>
          <w:color w:val="auto"/>
          <w:sz w:val="20"/>
          <w:szCs w:val="20"/>
        </w:rPr>
        <w:t xml:space="preserve"> and the specific unit of randomization</w:t>
      </w:r>
      <w:r w:rsidR="0031620B">
        <w:rPr>
          <w:rFonts w:ascii="Arial" w:hAnsi="Arial" w:cs="Arial"/>
          <w:color w:val="auto"/>
          <w:sz w:val="20"/>
          <w:szCs w:val="20"/>
        </w:rPr>
        <w:t xml:space="preserve"> will be</w:t>
      </w:r>
      <w:r w:rsidR="00654032">
        <w:rPr>
          <w:rFonts w:ascii="Arial" w:hAnsi="Arial" w:cs="Arial"/>
          <w:color w:val="auto"/>
          <w:sz w:val="20"/>
          <w:szCs w:val="20"/>
        </w:rPr>
        <w:t xml:space="preserve"> confirmed</w:t>
      </w:r>
      <w:r w:rsidR="009C62A5">
        <w:rPr>
          <w:rFonts w:ascii="Arial" w:hAnsi="Arial" w:cs="Arial"/>
          <w:color w:val="auto"/>
          <w:sz w:val="20"/>
          <w:szCs w:val="20"/>
        </w:rPr>
        <w:t xml:space="preserve"> </w:t>
      </w:r>
      <w:r w:rsidR="00654032">
        <w:rPr>
          <w:rFonts w:ascii="Arial" w:hAnsi="Arial" w:cs="Arial"/>
          <w:color w:val="auto"/>
          <w:sz w:val="20"/>
          <w:szCs w:val="20"/>
        </w:rPr>
        <w:t>after registration of NICHE beneficiaries is completed (so actual number of beneficiaries per village is available</w:t>
      </w:r>
      <w:r w:rsidR="005E1B59">
        <w:rPr>
          <w:rFonts w:ascii="Arial" w:hAnsi="Arial" w:cs="Arial"/>
          <w:color w:val="auto"/>
          <w:sz w:val="20"/>
          <w:szCs w:val="20"/>
        </w:rPr>
        <w:t>)</w:t>
      </w:r>
      <w:r w:rsidR="0031620B">
        <w:rPr>
          <w:rFonts w:ascii="Arial" w:hAnsi="Arial" w:cs="Arial"/>
          <w:color w:val="auto"/>
          <w:sz w:val="20"/>
          <w:szCs w:val="20"/>
        </w:rPr>
        <w:t xml:space="preserve"> and operational aspects of Adaptive NICHE are defined (so it will be clearer whether HUs or villages better align to programme operations)</w:t>
      </w:r>
      <w:r w:rsidR="00BE1D3B" w:rsidRPr="00BE1D3B">
        <w:rPr>
          <w:rFonts w:ascii="Arial" w:hAnsi="Arial" w:cs="Arial"/>
          <w:color w:val="auto"/>
          <w:sz w:val="20"/>
          <w:szCs w:val="20"/>
        </w:rPr>
        <w:t>.</w:t>
      </w:r>
    </w:p>
    <w:p w14:paraId="3B870921" w14:textId="77777777" w:rsidR="00BE1D3B" w:rsidRPr="00BE1D3B" w:rsidRDefault="00BE1D3B" w:rsidP="00BE1D3B">
      <w:pPr>
        <w:spacing w:before="120" w:after="120" w:line="276" w:lineRule="auto"/>
        <w:rPr>
          <w:rFonts w:ascii="Arial" w:hAnsi="Arial" w:cs="Arial"/>
          <w:color w:val="auto"/>
          <w:sz w:val="20"/>
          <w:szCs w:val="20"/>
        </w:rPr>
      </w:pPr>
      <w:r w:rsidRPr="00BE1D3B">
        <w:rPr>
          <w:rFonts w:ascii="Arial" w:hAnsi="Arial" w:cs="Arial"/>
          <w:color w:val="auto"/>
          <w:sz w:val="20"/>
          <w:szCs w:val="20"/>
        </w:rPr>
        <w:t xml:space="preserve">The proposed sampling strategy is a multi-stage clustered random sample: (1) selecting a random sample of villages from a complete list in each subcounty included in the evaluation; (2) selecting all households with eligible women or a random sample if number of eligible women is larger than the indicated in the power analysis; (3) if there are multiple eligible women in the household, selecting one as primary. </w:t>
      </w:r>
    </w:p>
    <w:p w14:paraId="46760AAF" w14:textId="3D587176" w:rsidR="00BE1D3B" w:rsidRPr="00BE1D3B" w:rsidRDefault="00BE1D3B" w:rsidP="00BE1D3B">
      <w:pPr>
        <w:spacing w:before="120" w:after="120" w:line="276" w:lineRule="auto"/>
        <w:rPr>
          <w:rFonts w:ascii="Arial" w:hAnsi="Arial" w:cs="Arial"/>
          <w:color w:val="auto"/>
          <w:sz w:val="20"/>
          <w:szCs w:val="20"/>
        </w:rPr>
      </w:pPr>
      <w:r w:rsidRPr="00BE1D3B">
        <w:rPr>
          <w:rFonts w:ascii="Arial" w:hAnsi="Arial" w:cs="Arial"/>
          <w:color w:val="auto"/>
          <w:sz w:val="20"/>
          <w:szCs w:val="20"/>
        </w:rPr>
        <w:t xml:space="preserve">For each treatment </w:t>
      </w:r>
      <w:r w:rsidR="003529FC">
        <w:rPr>
          <w:rFonts w:ascii="Arial" w:hAnsi="Arial" w:cs="Arial"/>
          <w:color w:val="auto"/>
          <w:sz w:val="20"/>
          <w:szCs w:val="20"/>
        </w:rPr>
        <w:t>arm</w:t>
      </w:r>
      <w:r w:rsidRPr="00BE1D3B">
        <w:rPr>
          <w:rFonts w:ascii="Arial" w:hAnsi="Arial" w:cs="Arial"/>
          <w:color w:val="auto"/>
          <w:sz w:val="20"/>
          <w:szCs w:val="20"/>
        </w:rPr>
        <w:t xml:space="preserve"> in the RCT, about 30 clusters are needed, for a total of 60. For the quasi-experimental </w:t>
      </w:r>
      <w:r w:rsidR="003529FC">
        <w:rPr>
          <w:rFonts w:ascii="Arial" w:hAnsi="Arial" w:cs="Arial"/>
          <w:color w:val="auto"/>
          <w:sz w:val="20"/>
          <w:szCs w:val="20"/>
        </w:rPr>
        <w:t>arm</w:t>
      </w:r>
      <w:r w:rsidRPr="00BE1D3B">
        <w:rPr>
          <w:rFonts w:ascii="Arial" w:hAnsi="Arial" w:cs="Arial"/>
          <w:color w:val="auto"/>
          <w:sz w:val="20"/>
          <w:szCs w:val="20"/>
        </w:rPr>
        <w:t xml:space="preserve">, we need to increase design by adding “well matched” observations. To obtain the best matches possible we will be needing a larger pool of observation, thus recommend having the status quo control pool in the survey be 2x the size calculated in for the RCT arms. So, the ‘status quo’ control study arm will include about 60 clusters. </w:t>
      </w:r>
    </w:p>
    <w:p w14:paraId="0584BBF7" w14:textId="0F508919" w:rsidR="00AC7508" w:rsidRPr="00E6251A" w:rsidRDefault="00BE1D3B" w:rsidP="0023230A">
      <w:pPr>
        <w:spacing w:before="120" w:after="120" w:line="276" w:lineRule="auto"/>
        <w:rPr>
          <w:rFonts w:ascii="Arial" w:hAnsi="Arial" w:cs="Arial"/>
          <w:color w:val="auto"/>
          <w:sz w:val="20"/>
          <w:szCs w:val="20"/>
        </w:rPr>
      </w:pPr>
      <w:r w:rsidRPr="00BE1D3B">
        <w:rPr>
          <w:rFonts w:ascii="Arial" w:hAnsi="Arial" w:cs="Arial"/>
          <w:color w:val="auto"/>
          <w:sz w:val="20"/>
          <w:szCs w:val="20"/>
        </w:rPr>
        <w:t xml:space="preserve">In total, the sample would include about 120 clusters, with about 20 eligible households each (2,400 households). </w:t>
      </w:r>
      <w:r w:rsidRPr="00D05551">
        <w:rPr>
          <w:rFonts w:ascii="Arial" w:hAnsi="Arial" w:cs="Arial"/>
          <w:color w:val="auto"/>
          <w:sz w:val="20"/>
          <w:szCs w:val="20"/>
        </w:rPr>
        <w:t xml:space="preserve">The expected sample size </w:t>
      </w:r>
      <w:r w:rsidR="00910606">
        <w:rPr>
          <w:rFonts w:ascii="Arial" w:hAnsi="Arial" w:cs="Arial"/>
          <w:color w:val="auto"/>
          <w:sz w:val="20"/>
          <w:szCs w:val="20"/>
        </w:rPr>
        <w:t xml:space="preserve">summarized in Table </w:t>
      </w:r>
      <w:r w:rsidR="00E30C78">
        <w:rPr>
          <w:rFonts w:ascii="Arial" w:hAnsi="Arial" w:cs="Arial"/>
          <w:color w:val="auto"/>
          <w:sz w:val="20"/>
          <w:szCs w:val="20"/>
        </w:rPr>
        <w:t>2</w:t>
      </w:r>
      <w:r w:rsidR="00910606">
        <w:rPr>
          <w:rFonts w:ascii="Arial" w:hAnsi="Arial" w:cs="Arial"/>
          <w:color w:val="auto"/>
          <w:sz w:val="20"/>
          <w:szCs w:val="20"/>
        </w:rPr>
        <w:t>.</w:t>
      </w:r>
    </w:p>
    <w:p w14:paraId="597CE435" w14:textId="29DBE28D" w:rsidR="0052737B" w:rsidRDefault="0052737B">
      <w:pPr>
        <w:rPr>
          <w:rFonts w:ascii="Arial" w:hAnsi="Arial" w:cs="Arial"/>
          <w:b/>
          <w:sz w:val="20"/>
          <w:szCs w:val="20"/>
        </w:rPr>
      </w:pPr>
    </w:p>
    <w:p w14:paraId="63136012" w14:textId="30F8F287" w:rsidR="00F8696B" w:rsidRPr="00D05551" w:rsidRDefault="00F131B4" w:rsidP="00C70EF1">
      <w:pPr>
        <w:spacing w:after="120"/>
        <w:rPr>
          <w:rFonts w:ascii="Arial" w:hAnsi="Arial" w:cs="Arial"/>
          <w:b/>
          <w:sz w:val="20"/>
          <w:szCs w:val="20"/>
        </w:rPr>
      </w:pPr>
      <w:r>
        <w:rPr>
          <w:rFonts w:ascii="Arial" w:hAnsi="Arial" w:cs="Arial"/>
          <w:b/>
          <w:sz w:val="20"/>
          <w:szCs w:val="20"/>
        </w:rPr>
        <w:t>T</w:t>
      </w:r>
      <w:r w:rsidR="00F8696B" w:rsidRPr="00D05551">
        <w:rPr>
          <w:rFonts w:ascii="Arial" w:hAnsi="Arial" w:cs="Arial"/>
          <w:b/>
          <w:sz w:val="20"/>
          <w:szCs w:val="20"/>
        </w:rPr>
        <w:t xml:space="preserve">able </w:t>
      </w:r>
      <w:r w:rsidR="00E30C78">
        <w:rPr>
          <w:rFonts w:ascii="Arial" w:hAnsi="Arial" w:cs="Arial"/>
          <w:b/>
          <w:sz w:val="20"/>
          <w:szCs w:val="20"/>
        </w:rPr>
        <w:t>2</w:t>
      </w:r>
      <w:r w:rsidR="00F8696B" w:rsidRPr="00D05551">
        <w:rPr>
          <w:rFonts w:ascii="Arial" w:hAnsi="Arial" w:cs="Arial"/>
          <w:b/>
          <w:sz w:val="20"/>
          <w:szCs w:val="20"/>
        </w:rPr>
        <w:t xml:space="preserve">: Summary </w:t>
      </w:r>
      <w:r w:rsidR="00E6251A">
        <w:rPr>
          <w:rFonts w:ascii="Arial" w:hAnsi="Arial" w:cs="Arial"/>
          <w:b/>
          <w:sz w:val="20"/>
          <w:szCs w:val="20"/>
        </w:rPr>
        <w:t xml:space="preserve">of </w:t>
      </w:r>
      <w:r w:rsidR="00F8696B" w:rsidRPr="00D05551">
        <w:rPr>
          <w:rFonts w:ascii="Arial" w:hAnsi="Arial" w:cs="Arial"/>
          <w:b/>
          <w:sz w:val="20"/>
          <w:szCs w:val="20"/>
        </w:rPr>
        <w:t>sample size</w:t>
      </w:r>
    </w:p>
    <w:tbl>
      <w:tblPr>
        <w:tblStyle w:val="PlainTable2"/>
        <w:tblW w:w="0" w:type="auto"/>
        <w:tblLayout w:type="fixed"/>
        <w:tblLook w:val="04A0" w:firstRow="1" w:lastRow="0" w:firstColumn="1" w:lastColumn="0" w:noHBand="0" w:noVBand="1"/>
      </w:tblPr>
      <w:tblGrid>
        <w:gridCol w:w="1359"/>
        <w:gridCol w:w="1066"/>
        <w:gridCol w:w="1080"/>
        <w:gridCol w:w="1440"/>
        <w:gridCol w:w="1170"/>
        <w:gridCol w:w="1350"/>
        <w:gridCol w:w="1552"/>
      </w:tblGrid>
      <w:tr w:rsidR="00B438EC" w:rsidRPr="00D05551" w14:paraId="57F4477D" w14:textId="77777777" w:rsidTr="00E625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9" w:type="dxa"/>
            <w:shd w:val="clear" w:color="auto" w:fill="8DB3E2" w:themeFill="text2" w:themeFillTint="66"/>
            <w:noWrap/>
            <w:hideMark/>
          </w:tcPr>
          <w:p w14:paraId="79598972" w14:textId="77777777" w:rsidR="00F8696B" w:rsidRPr="00D05551" w:rsidRDefault="00F8696B" w:rsidP="00C9564A">
            <w:pPr>
              <w:rPr>
                <w:rFonts w:ascii="Arial" w:hAnsi="Arial" w:cs="Arial"/>
                <w:sz w:val="20"/>
                <w:szCs w:val="20"/>
              </w:rPr>
            </w:pPr>
          </w:p>
        </w:tc>
        <w:tc>
          <w:tcPr>
            <w:tcW w:w="1066" w:type="dxa"/>
            <w:shd w:val="clear" w:color="auto" w:fill="8DB3E2" w:themeFill="text2" w:themeFillTint="66"/>
            <w:noWrap/>
            <w:hideMark/>
          </w:tcPr>
          <w:p w14:paraId="7AFAE4BA" w14:textId="77777777" w:rsidR="00F8696B" w:rsidRPr="00D05551" w:rsidRDefault="00F8696B" w:rsidP="00C9564A">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D05551">
              <w:rPr>
                <w:rFonts w:ascii="Arial" w:hAnsi="Arial" w:cs="Arial"/>
                <w:sz w:val="20"/>
                <w:szCs w:val="20"/>
              </w:rPr>
              <w:t>Clusters</w:t>
            </w:r>
          </w:p>
        </w:tc>
        <w:tc>
          <w:tcPr>
            <w:tcW w:w="1080" w:type="dxa"/>
            <w:shd w:val="clear" w:color="auto" w:fill="8DB3E2" w:themeFill="text2" w:themeFillTint="66"/>
            <w:noWrap/>
            <w:hideMark/>
          </w:tcPr>
          <w:p w14:paraId="0625BFC4" w14:textId="77777777" w:rsidR="00F8696B" w:rsidRPr="00D05551" w:rsidRDefault="00F8696B" w:rsidP="00C9564A">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D05551">
              <w:rPr>
                <w:rFonts w:ascii="Arial" w:hAnsi="Arial" w:cs="Arial"/>
                <w:sz w:val="20"/>
                <w:szCs w:val="20"/>
              </w:rPr>
              <w:t>HH per cluster (Design)</w:t>
            </w:r>
          </w:p>
        </w:tc>
        <w:tc>
          <w:tcPr>
            <w:tcW w:w="1440" w:type="dxa"/>
            <w:shd w:val="clear" w:color="auto" w:fill="8DB3E2" w:themeFill="text2" w:themeFillTint="66"/>
            <w:noWrap/>
            <w:hideMark/>
          </w:tcPr>
          <w:p w14:paraId="713A6FFB" w14:textId="77777777" w:rsidR="00F8696B" w:rsidRPr="00D05551" w:rsidRDefault="00F8696B" w:rsidP="00C9564A">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D05551">
              <w:rPr>
                <w:rFonts w:ascii="Arial" w:hAnsi="Arial" w:cs="Arial"/>
                <w:sz w:val="20"/>
                <w:szCs w:val="20"/>
              </w:rPr>
              <w:t>Total Households</w:t>
            </w:r>
          </w:p>
        </w:tc>
        <w:tc>
          <w:tcPr>
            <w:tcW w:w="1170" w:type="dxa"/>
            <w:shd w:val="clear" w:color="auto" w:fill="8DB3E2" w:themeFill="text2" w:themeFillTint="66"/>
            <w:noWrap/>
            <w:hideMark/>
          </w:tcPr>
          <w:p w14:paraId="69E6EFB6" w14:textId="77777777" w:rsidR="00F8696B" w:rsidRPr="00D05551" w:rsidRDefault="00F8696B" w:rsidP="00C9564A">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D05551">
              <w:rPr>
                <w:rFonts w:ascii="Arial" w:hAnsi="Arial" w:cs="Arial"/>
                <w:sz w:val="20"/>
                <w:szCs w:val="20"/>
              </w:rPr>
              <w:t>Attrition buffer 10%</w:t>
            </w:r>
          </w:p>
        </w:tc>
        <w:tc>
          <w:tcPr>
            <w:tcW w:w="1350" w:type="dxa"/>
            <w:shd w:val="clear" w:color="auto" w:fill="8DB3E2" w:themeFill="text2" w:themeFillTint="66"/>
            <w:noWrap/>
            <w:hideMark/>
          </w:tcPr>
          <w:p w14:paraId="5B86F8F3" w14:textId="77777777" w:rsidR="00F8696B" w:rsidRPr="00D05551" w:rsidRDefault="00F8696B" w:rsidP="00C9564A">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D05551">
              <w:rPr>
                <w:rFonts w:ascii="Arial" w:hAnsi="Arial" w:cs="Arial"/>
                <w:sz w:val="20"/>
                <w:szCs w:val="20"/>
              </w:rPr>
              <w:t>Total Sample (effective)</w:t>
            </w:r>
          </w:p>
        </w:tc>
        <w:tc>
          <w:tcPr>
            <w:tcW w:w="1552" w:type="dxa"/>
            <w:shd w:val="clear" w:color="auto" w:fill="8DB3E2" w:themeFill="text2" w:themeFillTint="66"/>
            <w:noWrap/>
            <w:hideMark/>
          </w:tcPr>
          <w:p w14:paraId="64096854" w14:textId="289AA11B" w:rsidR="00F8696B" w:rsidRPr="00D05551" w:rsidRDefault="00F8696B" w:rsidP="00C9564A">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D05551">
              <w:rPr>
                <w:rFonts w:ascii="Arial" w:hAnsi="Arial" w:cs="Arial"/>
                <w:sz w:val="20"/>
                <w:szCs w:val="20"/>
              </w:rPr>
              <w:t xml:space="preserve">Household per </w:t>
            </w:r>
            <w:r w:rsidR="00E6251A">
              <w:rPr>
                <w:rFonts w:ascii="Arial" w:hAnsi="Arial" w:cs="Arial"/>
                <w:sz w:val="20"/>
                <w:szCs w:val="20"/>
              </w:rPr>
              <w:t xml:space="preserve">cluster </w:t>
            </w:r>
            <w:r w:rsidRPr="00D05551">
              <w:rPr>
                <w:rFonts w:ascii="Arial" w:hAnsi="Arial" w:cs="Arial"/>
                <w:sz w:val="20"/>
                <w:szCs w:val="20"/>
              </w:rPr>
              <w:t>(effective)</w:t>
            </w:r>
          </w:p>
        </w:tc>
      </w:tr>
      <w:tr w:rsidR="00B438EC" w:rsidRPr="00D05551" w14:paraId="241F50D1" w14:textId="77777777" w:rsidTr="00B438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9" w:type="dxa"/>
            <w:noWrap/>
            <w:hideMark/>
          </w:tcPr>
          <w:p w14:paraId="5167729B" w14:textId="77777777" w:rsidR="00F8696B" w:rsidRPr="00D05551" w:rsidRDefault="00F8696B" w:rsidP="00C9564A">
            <w:pPr>
              <w:rPr>
                <w:rFonts w:ascii="Arial" w:hAnsi="Arial" w:cs="Arial"/>
                <w:b w:val="0"/>
                <w:sz w:val="20"/>
                <w:szCs w:val="20"/>
              </w:rPr>
            </w:pPr>
            <w:r w:rsidRPr="00D05551">
              <w:rPr>
                <w:rFonts w:ascii="Arial" w:hAnsi="Arial" w:cs="Arial"/>
                <w:b w:val="0"/>
                <w:sz w:val="20"/>
                <w:szCs w:val="20"/>
              </w:rPr>
              <w:t>T1: Adaptive NICHE</w:t>
            </w:r>
          </w:p>
        </w:tc>
        <w:tc>
          <w:tcPr>
            <w:tcW w:w="1066" w:type="dxa"/>
            <w:noWrap/>
            <w:hideMark/>
          </w:tcPr>
          <w:p w14:paraId="08A4893E" w14:textId="77777777" w:rsidR="00F8696B" w:rsidRPr="00D05551" w:rsidRDefault="00F8696B" w:rsidP="00C9564A">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551">
              <w:rPr>
                <w:rFonts w:ascii="Arial" w:hAnsi="Arial" w:cs="Arial"/>
                <w:sz w:val="20"/>
                <w:szCs w:val="20"/>
              </w:rPr>
              <w:t>30</w:t>
            </w:r>
          </w:p>
        </w:tc>
        <w:tc>
          <w:tcPr>
            <w:tcW w:w="1080" w:type="dxa"/>
            <w:noWrap/>
            <w:hideMark/>
          </w:tcPr>
          <w:p w14:paraId="2B31B657" w14:textId="77777777" w:rsidR="00F8696B" w:rsidRPr="00D05551" w:rsidRDefault="00F8696B" w:rsidP="00C9564A">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551">
              <w:rPr>
                <w:rFonts w:ascii="Arial" w:hAnsi="Arial" w:cs="Arial"/>
                <w:sz w:val="20"/>
                <w:szCs w:val="20"/>
              </w:rPr>
              <w:t>20</w:t>
            </w:r>
          </w:p>
        </w:tc>
        <w:tc>
          <w:tcPr>
            <w:tcW w:w="1440" w:type="dxa"/>
            <w:noWrap/>
            <w:hideMark/>
          </w:tcPr>
          <w:p w14:paraId="2D2CDE88" w14:textId="77777777" w:rsidR="00F8696B" w:rsidRPr="00D05551" w:rsidRDefault="00F8696B" w:rsidP="00C9564A">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551">
              <w:rPr>
                <w:rFonts w:ascii="Arial" w:hAnsi="Arial" w:cs="Arial"/>
                <w:sz w:val="20"/>
                <w:szCs w:val="20"/>
              </w:rPr>
              <w:t>600</w:t>
            </w:r>
          </w:p>
        </w:tc>
        <w:tc>
          <w:tcPr>
            <w:tcW w:w="1170" w:type="dxa"/>
            <w:noWrap/>
            <w:hideMark/>
          </w:tcPr>
          <w:p w14:paraId="2D61C05A" w14:textId="77777777" w:rsidR="00F8696B" w:rsidRPr="00D05551" w:rsidRDefault="00F8696B" w:rsidP="00C9564A">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551">
              <w:rPr>
                <w:rFonts w:ascii="Arial" w:hAnsi="Arial" w:cs="Arial"/>
                <w:sz w:val="20"/>
                <w:szCs w:val="20"/>
              </w:rPr>
              <w:t>60</w:t>
            </w:r>
          </w:p>
        </w:tc>
        <w:tc>
          <w:tcPr>
            <w:tcW w:w="1350" w:type="dxa"/>
            <w:noWrap/>
            <w:hideMark/>
          </w:tcPr>
          <w:p w14:paraId="1A1D1856" w14:textId="77777777" w:rsidR="00F8696B" w:rsidRPr="00D05551" w:rsidRDefault="00F8696B" w:rsidP="00C9564A">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551">
              <w:rPr>
                <w:rFonts w:ascii="Arial" w:hAnsi="Arial" w:cs="Arial"/>
                <w:sz w:val="20"/>
                <w:szCs w:val="20"/>
              </w:rPr>
              <w:t>660</w:t>
            </w:r>
          </w:p>
        </w:tc>
        <w:tc>
          <w:tcPr>
            <w:tcW w:w="1552" w:type="dxa"/>
            <w:noWrap/>
            <w:hideMark/>
          </w:tcPr>
          <w:p w14:paraId="693B5456" w14:textId="77777777" w:rsidR="00F8696B" w:rsidRPr="00D05551" w:rsidRDefault="00F8696B" w:rsidP="00C9564A">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551">
              <w:rPr>
                <w:rFonts w:ascii="Arial" w:hAnsi="Arial" w:cs="Arial"/>
                <w:sz w:val="20"/>
                <w:szCs w:val="20"/>
              </w:rPr>
              <w:t>22</w:t>
            </w:r>
          </w:p>
        </w:tc>
      </w:tr>
      <w:tr w:rsidR="00B438EC" w:rsidRPr="00D05551" w14:paraId="2C1DEC2D" w14:textId="77777777" w:rsidTr="00B438EC">
        <w:tc>
          <w:tcPr>
            <w:cnfStyle w:val="001000000000" w:firstRow="0" w:lastRow="0" w:firstColumn="1" w:lastColumn="0" w:oddVBand="0" w:evenVBand="0" w:oddHBand="0" w:evenHBand="0" w:firstRowFirstColumn="0" w:firstRowLastColumn="0" w:lastRowFirstColumn="0" w:lastRowLastColumn="0"/>
            <w:tcW w:w="1359" w:type="dxa"/>
            <w:noWrap/>
            <w:hideMark/>
          </w:tcPr>
          <w:p w14:paraId="606C3924" w14:textId="77777777" w:rsidR="00F8696B" w:rsidRPr="00D05551" w:rsidRDefault="00F8696B" w:rsidP="00C9564A">
            <w:pPr>
              <w:rPr>
                <w:rFonts w:ascii="Arial" w:hAnsi="Arial" w:cs="Arial"/>
                <w:b w:val="0"/>
                <w:bCs w:val="0"/>
                <w:sz w:val="20"/>
                <w:szCs w:val="20"/>
              </w:rPr>
            </w:pPr>
            <w:r w:rsidRPr="00D05551">
              <w:rPr>
                <w:rFonts w:ascii="Arial" w:hAnsi="Arial" w:cs="Arial"/>
                <w:b w:val="0"/>
                <w:sz w:val="20"/>
                <w:szCs w:val="20"/>
              </w:rPr>
              <w:t>T2: Standard NICHE</w:t>
            </w:r>
          </w:p>
        </w:tc>
        <w:tc>
          <w:tcPr>
            <w:tcW w:w="1066" w:type="dxa"/>
            <w:noWrap/>
            <w:hideMark/>
          </w:tcPr>
          <w:p w14:paraId="32D90467" w14:textId="77777777" w:rsidR="00F8696B" w:rsidRPr="00D05551" w:rsidRDefault="00F8696B" w:rsidP="00C9564A">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05551">
              <w:rPr>
                <w:rFonts w:ascii="Arial" w:hAnsi="Arial" w:cs="Arial"/>
                <w:sz w:val="20"/>
                <w:szCs w:val="20"/>
              </w:rPr>
              <w:t>30</w:t>
            </w:r>
          </w:p>
        </w:tc>
        <w:tc>
          <w:tcPr>
            <w:tcW w:w="1080" w:type="dxa"/>
            <w:noWrap/>
            <w:hideMark/>
          </w:tcPr>
          <w:p w14:paraId="4A8AB397" w14:textId="77777777" w:rsidR="00F8696B" w:rsidRPr="00D05551" w:rsidRDefault="00F8696B" w:rsidP="00C9564A">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05551">
              <w:rPr>
                <w:rFonts w:ascii="Arial" w:hAnsi="Arial" w:cs="Arial"/>
                <w:sz w:val="20"/>
                <w:szCs w:val="20"/>
              </w:rPr>
              <w:t>20</w:t>
            </w:r>
          </w:p>
        </w:tc>
        <w:tc>
          <w:tcPr>
            <w:tcW w:w="1440" w:type="dxa"/>
            <w:noWrap/>
            <w:hideMark/>
          </w:tcPr>
          <w:p w14:paraId="46188F55" w14:textId="77777777" w:rsidR="00F8696B" w:rsidRPr="00D05551" w:rsidRDefault="00F8696B" w:rsidP="00C9564A">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05551">
              <w:rPr>
                <w:rFonts w:ascii="Arial" w:hAnsi="Arial" w:cs="Arial"/>
                <w:sz w:val="20"/>
                <w:szCs w:val="20"/>
              </w:rPr>
              <w:t>600</w:t>
            </w:r>
          </w:p>
        </w:tc>
        <w:tc>
          <w:tcPr>
            <w:tcW w:w="1170" w:type="dxa"/>
            <w:noWrap/>
            <w:hideMark/>
          </w:tcPr>
          <w:p w14:paraId="373F83CD" w14:textId="77777777" w:rsidR="00F8696B" w:rsidRPr="00D05551" w:rsidRDefault="00F8696B" w:rsidP="00C9564A">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05551">
              <w:rPr>
                <w:rFonts w:ascii="Arial" w:hAnsi="Arial" w:cs="Arial"/>
                <w:sz w:val="20"/>
                <w:szCs w:val="20"/>
              </w:rPr>
              <w:t>60</w:t>
            </w:r>
          </w:p>
        </w:tc>
        <w:tc>
          <w:tcPr>
            <w:tcW w:w="1350" w:type="dxa"/>
            <w:noWrap/>
            <w:hideMark/>
          </w:tcPr>
          <w:p w14:paraId="1AB013BC" w14:textId="77777777" w:rsidR="00F8696B" w:rsidRPr="00D05551" w:rsidRDefault="00F8696B" w:rsidP="00C9564A">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05551">
              <w:rPr>
                <w:rFonts w:ascii="Arial" w:hAnsi="Arial" w:cs="Arial"/>
                <w:sz w:val="20"/>
                <w:szCs w:val="20"/>
              </w:rPr>
              <w:t>660</w:t>
            </w:r>
          </w:p>
        </w:tc>
        <w:tc>
          <w:tcPr>
            <w:tcW w:w="1552" w:type="dxa"/>
            <w:noWrap/>
            <w:hideMark/>
          </w:tcPr>
          <w:p w14:paraId="6FF1D8FA" w14:textId="77777777" w:rsidR="00F8696B" w:rsidRPr="00D05551" w:rsidRDefault="00F8696B" w:rsidP="00C9564A">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05551">
              <w:rPr>
                <w:rFonts w:ascii="Arial" w:hAnsi="Arial" w:cs="Arial"/>
                <w:sz w:val="20"/>
                <w:szCs w:val="20"/>
              </w:rPr>
              <w:t>22</w:t>
            </w:r>
          </w:p>
        </w:tc>
      </w:tr>
      <w:tr w:rsidR="00B438EC" w:rsidRPr="00D05551" w14:paraId="6EE6B7CD" w14:textId="77777777" w:rsidTr="00B438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9" w:type="dxa"/>
            <w:noWrap/>
            <w:hideMark/>
          </w:tcPr>
          <w:p w14:paraId="12FA4FD8" w14:textId="77777777" w:rsidR="00F8696B" w:rsidRPr="00D05551" w:rsidRDefault="00F8696B" w:rsidP="00C9564A">
            <w:pPr>
              <w:rPr>
                <w:rFonts w:ascii="Arial" w:hAnsi="Arial" w:cs="Arial"/>
                <w:b w:val="0"/>
                <w:bCs w:val="0"/>
                <w:sz w:val="20"/>
                <w:szCs w:val="20"/>
              </w:rPr>
            </w:pPr>
            <w:r w:rsidRPr="00D05551">
              <w:rPr>
                <w:rFonts w:ascii="Arial" w:hAnsi="Arial" w:cs="Arial"/>
                <w:b w:val="0"/>
                <w:sz w:val="20"/>
                <w:szCs w:val="20"/>
              </w:rPr>
              <w:t xml:space="preserve">T3: Status quo control </w:t>
            </w:r>
          </w:p>
        </w:tc>
        <w:tc>
          <w:tcPr>
            <w:tcW w:w="1066" w:type="dxa"/>
            <w:noWrap/>
            <w:hideMark/>
          </w:tcPr>
          <w:p w14:paraId="27D5CE9D" w14:textId="77777777" w:rsidR="00F8696B" w:rsidRPr="00D05551" w:rsidRDefault="00F8696B" w:rsidP="00C9564A">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551">
              <w:rPr>
                <w:rFonts w:ascii="Arial" w:hAnsi="Arial" w:cs="Arial"/>
                <w:sz w:val="20"/>
                <w:szCs w:val="20"/>
              </w:rPr>
              <w:t>60</w:t>
            </w:r>
          </w:p>
        </w:tc>
        <w:tc>
          <w:tcPr>
            <w:tcW w:w="1080" w:type="dxa"/>
            <w:noWrap/>
            <w:hideMark/>
          </w:tcPr>
          <w:p w14:paraId="506418E7" w14:textId="77777777" w:rsidR="00F8696B" w:rsidRPr="00D05551" w:rsidRDefault="00F8696B" w:rsidP="00C9564A">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551">
              <w:rPr>
                <w:rFonts w:ascii="Arial" w:hAnsi="Arial" w:cs="Arial"/>
                <w:sz w:val="20"/>
                <w:szCs w:val="20"/>
              </w:rPr>
              <w:t>20</w:t>
            </w:r>
          </w:p>
        </w:tc>
        <w:tc>
          <w:tcPr>
            <w:tcW w:w="1440" w:type="dxa"/>
            <w:noWrap/>
            <w:hideMark/>
          </w:tcPr>
          <w:p w14:paraId="2B1C34C7" w14:textId="13251E89" w:rsidR="00F8696B" w:rsidRPr="00D05551" w:rsidRDefault="00F8696B" w:rsidP="00C9564A">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551">
              <w:rPr>
                <w:rFonts w:ascii="Arial" w:hAnsi="Arial" w:cs="Arial"/>
                <w:sz w:val="20"/>
                <w:szCs w:val="20"/>
              </w:rPr>
              <w:t>1</w:t>
            </w:r>
            <w:r w:rsidR="009871C7">
              <w:rPr>
                <w:rFonts w:ascii="Arial" w:hAnsi="Arial" w:cs="Arial"/>
              </w:rPr>
              <w:t>,</w:t>
            </w:r>
            <w:r w:rsidRPr="00D05551">
              <w:rPr>
                <w:rFonts w:ascii="Arial" w:hAnsi="Arial" w:cs="Arial"/>
                <w:sz w:val="20"/>
                <w:szCs w:val="20"/>
              </w:rPr>
              <w:t>200</w:t>
            </w:r>
          </w:p>
        </w:tc>
        <w:tc>
          <w:tcPr>
            <w:tcW w:w="1170" w:type="dxa"/>
            <w:noWrap/>
            <w:hideMark/>
          </w:tcPr>
          <w:p w14:paraId="74218E7B" w14:textId="77777777" w:rsidR="00F8696B" w:rsidRPr="00D05551" w:rsidRDefault="00F8696B" w:rsidP="00C9564A">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551">
              <w:rPr>
                <w:rFonts w:ascii="Arial" w:hAnsi="Arial" w:cs="Arial"/>
                <w:sz w:val="20"/>
                <w:szCs w:val="20"/>
              </w:rPr>
              <w:t>120</w:t>
            </w:r>
          </w:p>
        </w:tc>
        <w:tc>
          <w:tcPr>
            <w:tcW w:w="1350" w:type="dxa"/>
            <w:noWrap/>
            <w:hideMark/>
          </w:tcPr>
          <w:p w14:paraId="4663FCDE" w14:textId="5D9CD390" w:rsidR="00F8696B" w:rsidRPr="00D05551" w:rsidRDefault="00F8696B" w:rsidP="00C9564A">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551">
              <w:rPr>
                <w:rFonts w:ascii="Arial" w:hAnsi="Arial" w:cs="Arial"/>
                <w:sz w:val="20"/>
                <w:szCs w:val="20"/>
              </w:rPr>
              <w:t>1</w:t>
            </w:r>
            <w:r w:rsidR="009871C7">
              <w:rPr>
                <w:rFonts w:ascii="Arial" w:hAnsi="Arial" w:cs="Arial"/>
              </w:rPr>
              <w:t>,</w:t>
            </w:r>
            <w:r w:rsidRPr="00D05551">
              <w:rPr>
                <w:rFonts w:ascii="Arial" w:hAnsi="Arial" w:cs="Arial"/>
                <w:sz w:val="20"/>
                <w:szCs w:val="20"/>
              </w:rPr>
              <w:t>320</w:t>
            </w:r>
          </w:p>
        </w:tc>
        <w:tc>
          <w:tcPr>
            <w:tcW w:w="1552" w:type="dxa"/>
            <w:noWrap/>
            <w:hideMark/>
          </w:tcPr>
          <w:p w14:paraId="04E8B7FA" w14:textId="77777777" w:rsidR="00F8696B" w:rsidRPr="00D05551" w:rsidRDefault="00F8696B" w:rsidP="00C9564A">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551">
              <w:rPr>
                <w:rFonts w:ascii="Arial" w:hAnsi="Arial" w:cs="Arial"/>
                <w:sz w:val="20"/>
                <w:szCs w:val="20"/>
              </w:rPr>
              <w:t>22</w:t>
            </w:r>
          </w:p>
        </w:tc>
      </w:tr>
      <w:tr w:rsidR="00B438EC" w:rsidRPr="00D05551" w14:paraId="70B6314F" w14:textId="77777777" w:rsidTr="00B438EC">
        <w:tc>
          <w:tcPr>
            <w:cnfStyle w:val="001000000000" w:firstRow="0" w:lastRow="0" w:firstColumn="1" w:lastColumn="0" w:oddVBand="0" w:evenVBand="0" w:oddHBand="0" w:evenHBand="0" w:firstRowFirstColumn="0" w:firstRowLastColumn="0" w:lastRowFirstColumn="0" w:lastRowLastColumn="0"/>
            <w:tcW w:w="1359" w:type="dxa"/>
            <w:noWrap/>
            <w:hideMark/>
          </w:tcPr>
          <w:p w14:paraId="24262657" w14:textId="77777777" w:rsidR="00F8696B" w:rsidRPr="00D05551" w:rsidRDefault="00F8696B" w:rsidP="00C9564A">
            <w:pPr>
              <w:rPr>
                <w:rFonts w:ascii="Arial" w:hAnsi="Arial" w:cs="Arial"/>
                <w:sz w:val="20"/>
                <w:szCs w:val="20"/>
              </w:rPr>
            </w:pPr>
            <w:r w:rsidRPr="00D05551">
              <w:rPr>
                <w:rFonts w:ascii="Arial" w:hAnsi="Arial" w:cs="Arial"/>
                <w:sz w:val="20"/>
                <w:szCs w:val="20"/>
              </w:rPr>
              <w:t>Total</w:t>
            </w:r>
          </w:p>
        </w:tc>
        <w:tc>
          <w:tcPr>
            <w:tcW w:w="1066" w:type="dxa"/>
            <w:noWrap/>
            <w:hideMark/>
          </w:tcPr>
          <w:p w14:paraId="66999C9D" w14:textId="77777777" w:rsidR="00F8696B" w:rsidRPr="00D05551" w:rsidRDefault="00F8696B" w:rsidP="00C9564A">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D05551">
              <w:rPr>
                <w:rFonts w:ascii="Arial" w:hAnsi="Arial" w:cs="Arial"/>
                <w:b/>
                <w:bCs/>
                <w:sz w:val="20"/>
                <w:szCs w:val="20"/>
              </w:rPr>
              <w:t>120</w:t>
            </w:r>
          </w:p>
        </w:tc>
        <w:tc>
          <w:tcPr>
            <w:tcW w:w="1080" w:type="dxa"/>
            <w:noWrap/>
            <w:hideMark/>
          </w:tcPr>
          <w:p w14:paraId="2E1A180A" w14:textId="77777777" w:rsidR="00F8696B" w:rsidRPr="00D05551" w:rsidRDefault="00F8696B" w:rsidP="00C9564A">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p>
        </w:tc>
        <w:tc>
          <w:tcPr>
            <w:tcW w:w="1440" w:type="dxa"/>
            <w:noWrap/>
            <w:hideMark/>
          </w:tcPr>
          <w:p w14:paraId="3A190BC7" w14:textId="21CF6F65" w:rsidR="00F8696B" w:rsidRPr="00D05551" w:rsidRDefault="00F8696B" w:rsidP="00C9564A">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D05551">
              <w:rPr>
                <w:rFonts w:ascii="Arial" w:hAnsi="Arial" w:cs="Arial"/>
                <w:b/>
                <w:bCs/>
                <w:sz w:val="20"/>
                <w:szCs w:val="20"/>
              </w:rPr>
              <w:t>2</w:t>
            </w:r>
            <w:r w:rsidR="009871C7">
              <w:rPr>
                <w:rFonts w:ascii="Arial" w:hAnsi="Arial" w:cs="Arial"/>
                <w:b/>
                <w:bCs/>
              </w:rPr>
              <w:t>,</w:t>
            </w:r>
            <w:r w:rsidRPr="00D05551">
              <w:rPr>
                <w:rFonts w:ascii="Arial" w:hAnsi="Arial" w:cs="Arial"/>
                <w:b/>
                <w:bCs/>
                <w:sz w:val="20"/>
                <w:szCs w:val="20"/>
              </w:rPr>
              <w:t>400</w:t>
            </w:r>
          </w:p>
        </w:tc>
        <w:tc>
          <w:tcPr>
            <w:tcW w:w="1170" w:type="dxa"/>
            <w:noWrap/>
            <w:hideMark/>
          </w:tcPr>
          <w:p w14:paraId="6DE5AA75" w14:textId="77777777" w:rsidR="00F8696B" w:rsidRPr="00D05551" w:rsidRDefault="00F8696B" w:rsidP="00C9564A">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D05551">
              <w:rPr>
                <w:rFonts w:ascii="Arial" w:hAnsi="Arial" w:cs="Arial"/>
                <w:b/>
                <w:bCs/>
                <w:sz w:val="20"/>
                <w:szCs w:val="20"/>
              </w:rPr>
              <w:t>240</w:t>
            </w:r>
          </w:p>
        </w:tc>
        <w:tc>
          <w:tcPr>
            <w:tcW w:w="1350" w:type="dxa"/>
            <w:noWrap/>
            <w:hideMark/>
          </w:tcPr>
          <w:p w14:paraId="1EC92A31" w14:textId="670AD438" w:rsidR="00F8696B" w:rsidRPr="00D05551" w:rsidRDefault="00F8696B" w:rsidP="00C9564A">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D05551">
              <w:rPr>
                <w:rFonts w:ascii="Arial" w:hAnsi="Arial" w:cs="Arial"/>
                <w:b/>
                <w:bCs/>
                <w:sz w:val="20"/>
                <w:szCs w:val="20"/>
              </w:rPr>
              <w:t>2</w:t>
            </w:r>
            <w:r w:rsidR="009871C7">
              <w:rPr>
                <w:rFonts w:ascii="Arial" w:hAnsi="Arial" w:cs="Arial"/>
                <w:b/>
                <w:bCs/>
              </w:rPr>
              <w:t>,</w:t>
            </w:r>
            <w:r w:rsidRPr="00D05551">
              <w:rPr>
                <w:rFonts w:ascii="Arial" w:hAnsi="Arial" w:cs="Arial"/>
                <w:b/>
                <w:bCs/>
                <w:sz w:val="20"/>
                <w:szCs w:val="20"/>
              </w:rPr>
              <w:t>640</w:t>
            </w:r>
          </w:p>
        </w:tc>
        <w:tc>
          <w:tcPr>
            <w:tcW w:w="1552" w:type="dxa"/>
            <w:noWrap/>
            <w:hideMark/>
          </w:tcPr>
          <w:p w14:paraId="26644BA1" w14:textId="77777777" w:rsidR="00F8696B" w:rsidRPr="00D05551" w:rsidRDefault="00F8696B" w:rsidP="00C9564A">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p>
        </w:tc>
      </w:tr>
    </w:tbl>
    <w:p w14:paraId="188E8B07" w14:textId="77777777" w:rsidR="00F8696B" w:rsidRPr="00D05551" w:rsidRDefault="00F8696B" w:rsidP="00F8696B">
      <w:pPr>
        <w:rPr>
          <w:rFonts w:ascii="Arial" w:hAnsi="Arial" w:cs="Arial"/>
          <w:bCs/>
          <w:sz w:val="20"/>
          <w:szCs w:val="20"/>
        </w:rPr>
      </w:pPr>
    </w:p>
    <w:p w14:paraId="3A1FA36C" w14:textId="77777777" w:rsidR="006E7321" w:rsidRPr="006E7321" w:rsidRDefault="006E7321" w:rsidP="006E7321">
      <w:pPr>
        <w:spacing w:before="120" w:after="120" w:line="276" w:lineRule="auto"/>
        <w:rPr>
          <w:rFonts w:ascii="Arial" w:hAnsi="Arial" w:cs="Arial"/>
          <w:color w:val="auto"/>
          <w:sz w:val="20"/>
          <w:szCs w:val="20"/>
        </w:rPr>
      </w:pPr>
      <w:r w:rsidRPr="00D05551">
        <w:rPr>
          <w:rFonts w:ascii="Arial" w:hAnsi="Arial" w:cs="Arial"/>
          <w:color w:val="auto"/>
          <w:sz w:val="20"/>
          <w:szCs w:val="20"/>
        </w:rPr>
        <w:t>The Minimum Detectable Effect (MDE) with the above sample size was derived, considering the following parameters: the type I error (alpha) is set at 5% and the power is set at 80%; the expected average number o</w:t>
      </w:r>
      <w:r w:rsidRPr="006E7321">
        <w:rPr>
          <w:rFonts w:ascii="Arial" w:hAnsi="Arial" w:cs="Arial"/>
          <w:color w:val="auto"/>
          <w:sz w:val="20"/>
          <w:szCs w:val="20"/>
        </w:rPr>
        <w:t>f eligible households (M) is set at 20; the number of clusters (K) is set at 30; the ICC (rho-ρ) is set at four alternative levels (0.05, 0.10, 0.15 and 0.2); the average proportion (p) is set at 0.5 or 50 per cent, giving the maximum sample required and a conservative MDE (if the mean of the binary indicator is different from 0.5, then MDE for those indicators will be lower, i.e. the sample will be better at detecting smaller differences across arms or impacts).</w:t>
      </w:r>
    </w:p>
    <w:p w14:paraId="6ACD3881" w14:textId="7492AA23" w:rsidR="006E7321" w:rsidRPr="006E7321" w:rsidRDefault="006E7321" w:rsidP="006E7321">
      <w:pPr>
        <w:spacing w:before="120" w:after="120" w:line="276" w:lineRule="auto"/>
        <w:rPr>
          <w:rFonts w:ascii="Arial" w:hAnsi="Arial" w:cs="Arial"/>
          <w:color w:val="auto"/>
          <w:sz w:val="20"/>
          <w:szCs w:val="20"/>
        </w:rPr>
      </w:pPr>
      <w:r w:rsidRPr="006E7321">
        <w:rPr>
          <w:rFonts w:ascii="Arial" w:hAnsi="Arial" w:cs="Arial"/>
          <w:color w:val="auto"/>
          <w:sz w:val="20"/>
          <w:szCs w:val="20"/>
        </w:rPr>
        <w:t xml:space="preserve">Results are provided in Table </w:t>
      </w:r>
      <w:r w:rsidR="00E30C78">
        <w:rPr>
          <w:rFonts w:ascii="Arial" w:hAnsi="Arial" w:cs="Arial"/>
          <w:color w:val="auto"/>
          <w:sz w:val="20"/>
          <w:szCs w:val="20"/>
        </w:rPr>
        <w:t>3</w:t>
      </w:r>
      <w:r w:rsidRPr="006E7321">
        <w:rPr>
          <w:rFonts w:ascii="Arial" w:hAnsi="Arial" w:cs="Arial"/>
          <w:color w:val="auto"/>
          <w:sz w:val="20"/>
          <w:szCs w:val="20"/>
        </w:rPr>
        <w:t xml:space="preserve"> below. The MDE ranges between 0.11 and 0.17, depending on the ICC value (larger values of ICC imply a larger MDE). </w:t>
      </w:r>
    </w:p>
    <w:p w14:paraId="0F3AA9B9" w14:textId="77777777" w:rsidR="00470E2D" w:rsidRDefault="00470E2D" w:rsidP="00A9711E">
      <w:pPr>
        <w:spacing w:after="120"/>
        <w:rPr>
          <w:rFonts w:ascii="Arial" w:hAnsi="Arial" w:cs="Arial"/>
          <w:b/>
          <w:sz w:val="20"/>
          <w:szCs w:val="20"/>
        </w:rPr>
      </w:pPr>
    </w:p>
    <w:p w14:paraId="71FD405D" w14:textId="77777777" w:rsidR="00351BC5" w:rsidRDefault="00351BC5" w:rsidP="00A9711E">
      <w:pPr>
        <w:spacing w:after="120"/>
        <w:rPr>
          <w:rFonts w:ascii="Arial" w:hAnsi="Arial" w:cs="Arial"/>
          <w:b/>
          <w:sz w:val="20"/>
          <w:szCs w:val="20"/>
        </w:rPr>
      </w:pPr>
    </w:p>
    <w:p w14:paraId="2AB2587D" w14:textId="77777777" w:rsidR="00351BC5" w:rsidRDefault="00351BC5" w:rsidP="00A9711E">
      <w:pPr>
        <w:spacing w:after="120"/>
        <w:rPr>
          <w:rFonts w:ascii="Arial" w:hAnsi="Arial" w:cs="Arial"/>
          <w:b/>
          <w:sz w:val="20"/>
          <w:szCs w:val="20"/>
        </w:rPr>
      </w:pPr>
    </w:p>
    <w:p w14:paraId="7AD86E05" w14:textId="77777777" w:rsidR="00351BC5" w:rsidRDefault="00351BC5" w:rsidP="00A9711E">
      <w:pPr>
        <w:spacing w:after="120"/>
        <w:rPr>
          <w:rFonts w:ascii="Arial" w:hAnsi="Arial" w:cs="Arial"/>
          <w:b/>
          <w:sz w:val="20"/>
          <w:szCs w:val="20"/>
        </w:rPr>
      </w:pPr>
    </w:p>
    <w:p w14:paraId="45B3D88E" w14:textId="197A988A" w:rsidR="00A9711E" w:rsidRPr="00D05551" w:rsidRDefault="00E6251A" w:rsidP="00A9711E">
      <w:pPr>
        <w:spacing w:after="120"/>
        <w:rPr>
          <w:rFonts w:ascii="Arial" w:hAnsi="Arial" w:cs="Arial"/>
          <w:b/>
          <w:sz w:val="20"/>
          <w:szCs w:val="20"/>
        </w:rPr>
      </w:pPr>
      <w:r>
        <w:rPr>
          <w:rFonts w:ascii="Arial" w:hAnsi="Arial" w:cs="Arial"/>
          <w:b/>
          <w:sz w:val="20"/>
          <w:szCs w:val="20"/>
        </w:rPr>
        <w:lastRenderedPageBreak/>
        <w:t>T</w:t>
      </w:r>
      <w:r w:rsidRPr="00D05551">
        <w:rPr>
          <w:rFonts w:ascii="Arial" w:hAnsi="Arial" w:cs="Arial"/>
          <w:b/>
          <w:sz w:val="20"/>
          <w:szCs w:val="20"/>
        </w:rPr>
        <w:t xml:space="preserve">able </w:t>
      </w:r>
      <w:r w:rsidR="00E30C78">
        <w:rPr>
          <w:rFonts w:ascii="Arial" w:hAnsi="Arial" w:cs="Arial"/>
          <w:b/>
          <w:sz w:val="20"/>
          <w:szCs w:val="20"/>
        </w:rPr>
        <w:t>3</w:t>
      </w:r>
      <w:r w:rsidRPr="00D05551">
        <w:rPr>
          <w:rFonts w:ascii="Arial" w:hAnsi="Arial" w:cs="Arial"/>
          <w:b/>
          <w:sz w:val="20"/>
          <w:szCs w:val="20"/>
        </w:rPr>
        <w:t xml:space="preserve">: </w:t>
      </w:r>
      <w:r>
        <w:rPr>
          <w:rFonts w:ascii="Arial" w:hAnsi="Arial" w:cs="Arial"/>
          <w:b/>
          <w:sz w:val="20"/>
          <w:szCs w:val="20"/>
        </w:rPr>
        <w:t>Power calculation parameters and Minimum Detectable Effects (MDEs)</w:t>
      </w:r>
    </w:p>
    <w:tbl>
      <w:tblPr>
        <w:tblStyle w:val="PlainTable2"/>
        <w:tblW w:w="5000" w:type="pct"/>
        <w:tblLook w:val="04A0" w:firstRow="1" w:lastRow="0" w:firstColumn="1" w:lastColumn="0" w:noHBand="0" w:noVBand="1"/>
      </w:tblPr>
      <w:tblGrid>
        <w:gridCol w:w="854"/>
        <w:gridCol w:w="855"/>
        <w:gridCol w:w="855"/>
        <w:gridCol w:w="855"/>
        <w:gridCol w:w="855"/>
        <w:gridCol w:w="855"/>
        <w:gridCol w:w="1339"/>
        <w:gridCol w:w="855"/>
        <w:gridCol w:w="855"/>
        <w:gridCol w:w="849"/>
      </w:tblGrid>
      <w:tr w:rsidR="00B438EC" w:rsidRPr="00881E56" w14:paraId="11A90A14" w14:textId="77777777" w:rsidTr="00B438EC">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74" w:type="pct"/>
            <w:shd w:val="clear" w:color="auto" w:fill="8DB3E2" w:themeFill="text2" w:themeFillTint="66"/>
            <w:noWrap/>
            <w:hideMark/>
          </w:tcPr>
          <w:p w14:paraId="64AF1BE8" w14:textId="77777777" w:rsidR="006E7321" w:rsidRPr="00E6251A" w:rsidRDefault="006E7321" w:rsidP="00B572F9">
            <w:pPr>
              <w:jc w:val="right"/>
              <w:rPr>
                <w:rFonts w:ascii="Arial" w:hAnsi="Arial" w:cs="Arial"/>
                <w:sz w:val="20"/>
                <w:szCs w:val="20"/>
              </w:rPr>
            </w:pPr>
            <w:r w:rsidRPr="00E6251A">
              <w:rPr>
                <w:rFonts w:ascii="Arial" w:hAnsi="Arial" w:cs="Arial"/>
                <w:sz w:val="20"/>
                <w:szCs w:val="20"/>
              </w:rPr>
              <w:t>alpha</w:t>
            </w:r>
          </w:p>
        </w:tc>
        <w:tc>
          <w:tcPr>
            <w:tcW w:w="474" w:type="pct"/>
            <w:shd w:val="clear" w:color="auto" w:fill="8DB3E2" w:themeFill="text2" w:themeFillTint="66"/>
            <w:noWrap/>
            <w:hideMark/>
          </w:tcPr>
          <w:p w14:paraId="2CCE8F5D" w14:textId="77777777" w:rsidR="006E7321" w:rsidRPr="00B438EC" w:rsidRDefault="006E7321" w:rsidP="00B572F9">
            <w:pPr>
              <w:jc w:val="right"/>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438EC">
              <w:rPr>
                <w:rFonts w:ascii="Arial" w:hAnsi="Arial" w:cs="Arial"/>
                <w:sz w:val="20"/>
                <w:szCs w:val="20"/>
              </w:rPr>
              <w:t>power</w:t>
            </w:r>
          </w:p>
        </w:tc>
        <w:tc>
          <w:tcPr>
            <w:tcW w:w="474" w:type="pct"/>
            <w:shd w:val="clear" w:color="auto" w:fill="8DB3E2" w:themeFill="text2" w:themeFillTint="66"/>
            <w:noWrap/>
            <w:hideMark/>
          </w:tcPr>
          <w:p w14:paraId="0B5EB4D6" w14:textId="77777777" w:rsidR="006E7321" w:rsidRPr="00B438EC" w:rsidRDefault="006E7321" w:rsidP="00B572F9">
            <w:pPr>
              <w:jc w:val="right"/>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438EC">
              <w:rPr>
                <w:rFonts w:ascii="Arial" w:hAnsi="Arial" w:cs="Arial"/>
                <w:sz w:val="20"/>
                <w:szCs w:val="20"/>
              </w:rPr>
              <w:t>K1</w:t>
            </w:r>
          </w:p>
        </w:tc>
        <w:tc>
          <w:tcPr>
            <w:tcW w:w="474" w:type="pct"/>
            <w:shd w:val="clear" w:color="auto" w:fill="8DB3E2" w:themeFill="text2" w:themeFillTint="66"/>
            <w:noWrap/>
            <w:hideMark/>
          </w:tcPr>
          <w:p w14:paraId="4B4C253F" w14:textId="77777777" w:rsidR="006E7321" w:rsidRPr="00B438EC" w:rsidRDefault="006E7321" w:rsidP="00B572F9">
            <w:pPr>
              <w:jc w:val="right"/>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438EC">
              <w:rPr>
                <w:rFonts w:ascii="Arial" w:hAnsi="Arial" w:cs="Arial"/>
                <w:sz w:val="20"/>
                <w:szCs w:val="20"/>
              </w:rPr>
              <w:t>K2</w:t>
            </w:r>
          </w:p>
        </w:tc>
        <w:tc>
          <w:tcPr>
            <w:tcW w:w="474" w:type="pct"/>
            <w:shd w:val="clear" w:color="auto" w:fill="8DB3E2" w:themeFill="text2" w:themeFillTint="66"/>
            <w:noWrap/>
            <w:hideMark/>
          </w:tcPr>
          <w:p w14:paraId="433DC1DF" w14:textId="77777777" w:rsidR="006E7321" w:rsidRPr="00B438EC" w:rsidRDefault="006E7321" w:rsidP="00B572F9">
            <w:pPr>
              <w:jc w:val="right"/>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438EC">
              <w:rPr>
                <w:rFonts w:ascii="Arial" w:hAnsi="Arial" w:cs="Arial"/>
                <w:sz w:val="20"/>
                <w:szCs w:val="20"/>
              </w:rPr>
              <w:t>M1</w:t>
            </w:r>
          </w:p>
        </w:tc>
        <w:tc>
          <w:tcPr>
            <w:tcW w:w="474" w:type="pct"/>
            <w:shd w:val="clear" w:color="auto" w:fill="8DB3E2" w:themeFill="text2" w:themeFillTint="66"/>
            <w:noWrap/>
            <w:hideMark/>
          </w:tcPr>
          <w:p w14:paraId="334355A3" w14:textId="77777777" w:rsidR="006E7321" w:rsidRPr="00B438EC" w:rsidRDefault="006E7321" w:rsidP="00B572F9">
            <w:pPr>
              <w:jc w:val="right"/>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438EC">
              <w:rPr>
                <w:rFonts w:ascii="Arial" w:hAnsi="Arial" w:cs="Arial"/>
                <w:sz w:val="20"/>
                <w:szCs w:val="20"/>
              </w:rPr>
              <w:t>M2</w:t>
            </w:r>
          </w:p>
        </w:tc>
        <w:tc>
          <w:tcPr>
            <w:tcW w:w="737" w:type="pct"/>
            <w:shd w:val="clear" w:color="auto" w:fill="8DB3E2" w:themeFill="text2" w:themeFillTint="66"/>
            <w:noWrap/>
            <w:hideMark/>
          </w:tcPr>
          <w:p w14:paraId="39392EF3" w14:textId="77777777" w:rsidR="006E7321" w:rsidRPr="00B438EC" w:rsidRDefault="006E7321" w:rsidP="00B572F9">
            <w:pPr>
              <w:jc w:val="right"/>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438EC">
              <w:rPr>
                <w:rFonts w:ascii="Arial" w:hAnsi="Arial" w:cs="Arial"/>
                <w:sz w:val="20"/>
                <w:szCs w:val="20"/>
              </w:rPr>
              <w:t>Delta (MDE)</w:t>
            </w:r>
          </w:p>
        </w:tc>
        <w:tc>
          <w:tcPr>
            <w:tcW w:w="474" w:type="pct"/>
            <w:shd w:val="clear" w:color="auto" w:fill="8DB3E2" w:themeFill="text2" w:themeFillTint="66"/>
            <w:noWrap/>
            <w:hideMark/>
          </w:tcPr>
          <w:p w14:paraId="61CAE6DC" w14:textId="77777777" w:rsidR="006E7321" w:rsidRPr="00B438EC" w:rsidRDefault="006E7321" w:rsidP="00B572F9">
            <w:pPr>
              <w:jc w:val="right"/>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438EC">
              <w:rPr>
                <w:rFonts w:ascii="Arial" w:hAnsi="Arial" w:cs="Arial"/>
                <w:sz w:val="20"/>
                <w:szCs w:val="20"/>
              </w:rPr>
              <w:t>p1</w:t>
            </w:r>
          </w:p>
        </w:tc>
        <w:tc>
          <w:tcPr>
            <w:tcW w:w="474" w:type="pct"/>
            <w:shd w:val="clear" w:color="auto" w:fill="8DB3E2" w:themeFill="text2" w:themeFillTint="66"/>
            <w:noWrap/>
            <w:hideMark/>
          </w:tcPr>
          <w:p w14:paraId="400763CF" w14:textId="77777777" w:rsidR="006E7321" w:rsidRPr="00B438EC" w:rsidRDefault="006E7321" w:rsidP="00B572F9">
            <w:pPr>
              <w:jc w:val="right"/>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438EC">
              <w:rPr>
                <w:rFonts w:ascii="Arial" w:hAnsi="Arial" w:cs="Arial"/>
                <w:sz w:val="20"/>
                <w:szCs w:val="20"/>
              </w:rPr>
              <w:t>p2</w:t>
            </w:r>
          </w:p>
        </w:tc>
        <w:tc>
          <w:tcPr>
            <w:tcW w:w="474" w:type="pct"/>
            <w:shd w:val="clear" w:color="auto" w:fill="8DB3E2" w:themeFill="text2" w:themeFillTint="66"/>
            <w:noWrap/>
            <w:hideMark/>
          </w:tcPr>
          <w:p w14:paraId="768CC686" w14:textId="77777777" w:rsidR="006E7321" w:rsidRPr="00B438EC" w:rsidRDefault="006E7321" w:rsidP="00B572F9">
            <w:pPr>
              <w:jc w:val="right"/>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438EC">
              <w:rPr>
                <w:rFonts w:ascii="Arial" w:hAnsi="Arial" w:cs="Arial"/>
                <w:sz w:val="20"/>
                <w:szCs w:val="20"/>
              </w:rPr>
              <w:t>rho</w:t>
            </w:r>
          </w:p>
        </w:tc>
      </w:tr>
      <w:tr w:rsidR="006E7321" w:rsidRPr="00881E56" w14:paraId="0F619B5A" w14:textId="77777777" w:rsidTr="00E6251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74" w:type="pct"/>
            <w:noWrap/>
            <w:hideMark/>
          </w:tcPr>
          <w:p w14:paraId="1CF45D6F" w14:textId="77777777" w:rsidR="006E7321" w:rsidRPr="00812ED3" w:rsidRDefault="006E7321" w:rsidP="00B572F9">
            <w:pPr>
              <w:rPr>
                <w:rFonts w:ascii="Arial" w:hAnsi="Arial" w:cs="Arial"/>
                <w:sz w:val="20"/>
                <w:szCs w:val="20"/>
              </w:rPr>
            </w:pPr>
          </w:p>
        </w:tc>
        <w:tc>
          <w:tcPr>
            <w:tcW w:w="474" w:type="pct"/>
            <w:noWrap/>
            <w:hideMark/>
          </w:tcPr>
          <w:p w14:paraId="65B13FB1" w14:textId="77777777" w:rsidR="006E7321" w:rsidRPr="00812ED3" w:rsidRDefault="006E7321" w:rsidP="00B572F9">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474" w:type="pct"/>
            <w:noWrap/>
            <w:hideMark/>
          </w:tcPr>
          <w:p w14:paraId="5BE5575E" w14:textId="77777777" w:rsidR="006E7321" w:rsidRPr="00812ED3" w:rsidRDefault="006E7321" w:rsidP="00B572F9">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474" w:type="pct"/>
            <w:noWrap/>
            <w:hideMark/>
          </w:tcPr>
          <w:p w14:paraId="0855AAD6" w14:textId="77777777" w:rsidR="006E7321" w:rsidRPr="00812ED3" w:rsidRDefault="006E7321" w:rsidP="00B572F9">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474" w:type="pct"/>
            <w:noWrap/>
            <w:hideMark/>
          </w:tcPr>
          <w:p w14:paraId="5987869E" w14:textId="77777777" w:rsidR="006E7321" w:rsidRPr="00812ED3" w:rsidRDefault="006E7321" w:rsidP="00B572F9">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474" w:type="pct"/>
            <w:noWrap/>
            <w:hideMark/>
          </w:tcPr>
          <w:p w14:paraId="3F44420D" w14:textId="77777777" w:rsidR="006E7321" w:rsidRPr="00812ED3" w:rsidRDefault="006E7321" w:rsidP="00B572F9">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737" w:type="pct"/>
            <w:noWrap/>
            <w:hideMark/>
          </w:tcPr>
          <w:p w14:paraId="38A6C0B8" w14:textId="77777777" w:rsidR="006E7321" w:rsidRPr="00812ED3" w:rsidRDefault="006E7321" w:rsidP="00B572F9">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474" w:type="pct"/>
            <w:noWrap/>
            <w:hideMark/>
          </w:tcPr>
          <w:p w14:paraId="703C1E12" w14:textId="77777777" w:rsidR="006E7321" w:rsidRPr="00812ED3" w:rsidRDefault="006E7321" w:rsidP="00B572F9">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474" w:type="pct"/>
            <w:noWrap/>
            <w:hideMark/>
          </w:tcPr>
          <w:p w14:paraId="4D5A8077" w14:textId="77777777" w:rsidR="006E7321" w:rsidRPr="00812ED3" w:rsidRDefault="006E7321" w:rsidP="00B572F9">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474" w:type="pct"/>
            <w:noWrap/>
            <w:hideMark/>
          </w:tcPr>
          <w:p w14:paraId="23FF2CAC" w14:textId="77777777" w:rsidR="006E7321" w:rsidRPr="00812ED3" w:rsidRDefault="006E7321" w:rsidP="00B572F9">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6E7321" w:rsidRPr="00881E56" w14:paraId="6D4C3244" w14:textId="77777777" w:rsidTr="00E6251A">
        <w:trPr>
          <w:trHeight w:val="300"/>
        </w:trPr>
        <w:tc>
          <w:tcPr>
            <w:cnfStyle w:val="001000000000" w:firstRow="0" w:lastRow="0" w:firstColumn="1" w:lastColumn="0" w:oddVBand="0" w:evenVBand="0" w:oddHBand="0" w:evenHBand="0" w:firstRowFirstColumn="0" w:firstRowLastColumn="0" w:lastRowFirstColumn="0" w:lastRowLastColumn="0"/>
            <w:tcW w:w="474" w:type="pct"/>
            <w:noWrap/>
            <w:hideMark/>
          </w:tcPr>
          <w:p w14:paraId="2E918F82" w14:textId="77777777" w:rsidR="006E7321" w:rsidRPr="00812ED3" w:rsidRDefault="006E7321" w:rsidP="00B572F9">
            <w:pPr>
              <w:jc w:val="right"/>
              <w:rPr>
                <w:rFonts w:ascii="Arial" w:hAnsi="Arial" w:cs="Arial"/>
                <w:sz w:val="20"/>
                <w:szCs w:val="20"/>
              </w:rPr>
            </w:pPr>
            <w:r w:rsidRPr="00812ED3">
              <w:rPr>
                <w:rFonts w:ascii="Arial" w:hAnsi="Arial" w:cs="Arial"/>
                <w:sz w:val="20"/>
                <w:szCs w:val="20"/>
              </w:rPr>
              <w:t>0.05</w:t>
            </w:r>
          </w:p>
        </w:tc>
        <w:tc>
          <w:tcPr>
            <w:tcW w:w="474" w:type="pct"/>
            <w:noWrap/>
            <w:hideMark/>
          </w:tcPr>
          <w:p w14:paraId="213B3077" w14:textId="77777777" w:rsidR="006E7321" w:rsidRPr="00812ED3" w:rsidRDefault="006E7321" w:rsidP="00B572F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12ED3">
              <w:rPr>
                <w:rFonts w:ascii="Arial" w:hAnsi="Arial" w:cs="Arial"/>
                <w:sz w:val="20"/>
                <w:szCs w:val="20"/>
              </w:rPr>
              <w:t>0.8</w:t>
            </w:r>
          </w:p>
        </w:tc>
        <w:tc>
          <w:tcPr>
            <w:tcW w:w="474" w:type="pct"/>
            <w:noWrap/>
            <w:hideMark/>
          </w:tcPr>
          <w:p w14:paraId="76BF0E95" w14:textId="77777777" w:rsidR="006E7321" w:rsidRPr="00812ED3" w:rsidRDefault="006E7321" w:rsidP="00B572F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12ED3">
              <w:rPr>
                <w:rFonts w:ascii="Arial" w:hAnsi="Arial" w:cs="Arial"/>
                <w:sz w:val="20"/>
                <w:szCs w:val="20"/>
              </w:rPr>
              <w:t>30</w:t>
            </w:r>
          </w:p>
        </w:tc>
        <w:tc>
          <w:tcPr>
            <w:tcW w:w="474" w:type="pct"/>
            <w:noWrap/>
            <w:hideMark/>
          </w:tcPr>
          <w:p w14:paraId="1A9F63AA" w14:textId="77777777" w:rsidR="006E7321" w:rsidRPr="00812ED3" w:rsidRDefault="006E7321" w:rsidP="00B572F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12ED3">
              <w:rPr>
                <w:rFonts w:ascii="Arial" w:hAnsi="Arial" w:cs="Arial"/>
                <w:sz w:val="20"/>
                <w:szCs w:val="20"/>
              </w:rPr>
              <w:t>30</w:t>
            </w:r>
          </w:p>
        </w:tc>
        <w:tc>
          <w:tcPr>
            <w:tcW w:w="474" w:type="pct"/>
            <w:noWrap/>
            <w:hideMark/>
          </w:tcPr>
          <w:p w14:paraId="6FBF3C35" w14:textId="77777777" w:rsidR="006E7321" w:rsidRPr="00812ED3" w:rsidRDefault="006E7321" w:rsidP="00B572F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12ED3">
              <w:rPr>
                <w:rFonts w:ascii="Arial" w:hAnsi="Arial" w:cs="Arial"/>
                <w:sz w:val="20"/>
                <w:szCs w:val="20"/>
              </w:rPr>
              <w:t>25</w:t>
            </w:r>
          </w:p>
        </w:tc>
        <w:tc>
          <w:tcPr>
            <w:tcW w:w="474" w:type="pct"/>
            <w:noWrap/>
            <w:hideMark/>
          </w:tcPr>
          <w:p w14:paraId="1675BA16" w14:textId="77777777" w:rsidR="006E7321" w:rsidRPr="00812ED3" w:rsidRDefault="006E7321" w:rsidP="00B572F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12ED3">
              <w:rPr>
                <w:rFonts w:ascii="Arial" w:hAnsi="Arial" w:cs="Arial"/>
                <w:sz w:val="20"/>
                <w:szCs w:val="20"/>
              </w:rPr>
              <w:t>25</w:t>
            </w:r>
          </w:p>
        </w:tc>
        <w:tc>
          <w:tcPr>
            <w:tcW w:w="737" w:type="pct"/>
            <w:noWrap/>
            <w:hideMark/>
          </w:tcPr>
          <w:p w14:paraId="3D70A925" w14:textId="77777777" w:rsidR="006E7321" w:rsidRPr="00812ED3" w:rsidRDefault="006E7321" w:rsidP="00B572F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12ED3">
              <w:rPr>
                <w:rFonts w:ascii="Arial" w:hAnsi="Arial" w:cs="Arial"/>
                <w:sz w:val="20"/>
                <w:szCs w:val="20"/>
              </w:rPr>
              <w:t>0.1065</w:t>
            </w:r>
          </w:p>
        </w:tc>
        <w:tc>
          <w:tcPr>
            <w:tcW w:w="474" w:type="pct"/>
            <w:noWrap/>
            <w:hideMark/>
          </w:tcPr>
          <w:p w14:paraId="2615D167" w14:textId="77777777" w:rsidR="006E7321" w:rsidRPr="00812ED3" w:rsidRDefault="006E7321" w:rsidP="00B572F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12ED3">
              <w:rPr>
                <w:rFonts w:ascii="Arial" w:hAnsi="Arial" w:cs="Arial"/>
                <w:sz w:val="20"/>
                <w:szCs w:val="20"/>
              </w:rPr>
              <w:t>0.5</w:t>
            </w:r>
          </w:p>
        </w:tc>
        <w:tc>
          <w:tcPr>
            <w:tcW w:w="474" w:type="pct"/>
            <w:noWrap/>
            <w:hideMark/>
          </w:tcPr>
          <w:p w14:paraId="2E0F118B" w14:textId="77777777" w:rsidR="006E7321" w:rsidRPr="00812ED3" w:rsidRDefault="006E7321" w:rsidP="00B572F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12ED3">
              <w:rPr>
                <w:rFonts w:ascii="Arial" w:hAnsi="Arial" w:cs="Arial"/>
                <w:sz w:val="20"/>
                <w:szCs w:val="20"/>
              </w:rPr>
              <w:t>0.6065</w:t>
            </w:r>
          </w:p>
        </w:tc>
        <w:tc>
          <w:tcPr>
            <w:tcW w:w="474" w:type="pct"/>
            <w:noWrap/>
            <w:hideMark/>
          </w:tcPr>
          <w:p w14:paraId="1320D305" w14:textId="77777777" w:rsidR="006E7321" w:rsidRPr="00812ED3" w:rsidRDefault="006E7321" w:rsidP="00B572F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12ED3">
              <w:rPr>
                <w:rFonts w:ascii="Arial" w:hAnsi="Arial" w:cs="Arial"/>
                <w:sz w:val="20"/>
                <w:szCs w:val="20"/>
              </w:rPr>
              <w:t>0.05</w:t>
            </w:r>
          </w:p>
        </w:tc>
      </w:tr>
      <w:tr w:rsidR="006E7321" w:rsidRPr="00881E56" w14:paraId="750DBC19" w14:textId="77777777" w:rsidTr="00E6251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74" w:type="pct"/>
            <w:noWrap/>
            <w:hideMark/>
          </w:tcPr>
          <w:p w14:paraId="1F315789" w14:textId="77777777" w:rsidR="006E7321" w:rsidRPr="00812ED3" w:rsidRDefault="006E7321" w:rsidP="00B572F9">
            <w:pPr>
              <w:jc w:val="right"/>
              <w:rPr>
                <w:rFonts w:ascii="Arial" w:hAnsi="Arial" w:cs="Arial"/>
                <w:sz w:val="20"/>
                <w:szCs w:val="20"/>
              </w:rPr>
            </w:pPr>
            <w:r w:rsidRPr="00812ED3">
              <w:rPr>
                <w:rFonts w:ascii="Arial" w:hAnsi="Arial" w:cs="Arial"/>
                <w:sz w:val="20"/>
                <w:szCs w:val="20"/>
              </w:rPr>
              <w:t>0.05</w:t>
            </w:r>
          </w:p>
        </w:tc>
        <w:tc>
          <w:tcPr>
            <w:tcW w:w="474" w:type="pct"/>
            <w:noWrap/>
            <w:hideMark/>
          </w:tcPr>
          <w:p w14:paraId="42F7EDEC" w14:textId="77777777" w:rsidR="006E7321" w:rsidRPr="00812ED3" w:rsidRDefault="006E7321" w:rsidP="00B572F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12ED3">
              <w:rPr>
                <w:rFonts w:ascii="Arial" w:hAnsi="Arial" w:cs="Arial"/>
                <w:sz w:val="20"/>
                <w:szCs w:val="20"/>
              </w:rPr>
              <w:t>0.8</w:t>
            </w:r>
          </w:p>
        </w:tc>
        <w:tc>
          <w:tcPr>
            <w:tcW w:w="474" w:type="pct"/>
            <w:noWrap/>
            <w:hideMark/>
          </w:tcPr>
          <w:p w14:paraId="3C6F57B1" w14:textId="77777777" w:rsidR="006E7321" w:rsidRPr="00812ED3" w:rsidRDefault="006E7321" w:rsidP="00B572F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12ED3">
              <w:rPr>
                <w:rFonts w:ascii="Arial" w:hAnsi="Arial" w:cs="Arial"/>
                <w:sz w:val="20"/>
                <w:szCs w:val="20"/>
              </w:rPr>
              <w:t>30</w:t>
            </w:r>
          </w:p>
        </w:tc>
        <w:tc>
          <w:tcPr>
            <w:tcW w:w="474" w:type="pct"/>
            <w:noWrap/>
            <w:hideMark/>
          </w:tcPr>
          <w:p w14:paraId="1683FCCB" w14:textId="77777777" w:rsidR="006E7321" w:rsidRPr="00812ED3" w:rsidRDefault="006E7321" w:rsidP="00B572F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12ED3">
              <w:rPr>
                <w:rFonts w:ascii="Arial" w:hAnsi="Arial" w:cs="Arial"/>
                <w:sz w:val="20"/>
                <w:szCs w:val="20"/>
              </w:rPr>
              <w:t>30</w:t>
            </w:r>
          </w:p>
        </w:tc>
        <w:tc>
          <w:tcPr>
            <w:tcW w:w="474" w:type="pct"/>
            <w:noWrap/>
            <w:hideMark/>
          </w:tcPr>
          <w:p w14:paraId="6085A2E7" w14:textId="77777777" w:rsidR="006E7321" w:rsidRPr="00812ED3" w:rsidRDefault="006E7321" w:rsidP="00B572F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12ED3">
              <w:rPr>
                <w:rFonts w:ascii="Arial" w:hAnsi="Arial" w:cs="Arial"/>
                <w:sz w:val="20"/>
                <w:szCs w:val="20"/>
              </w:rPr>
              <w:t>25</w:t>
            </w:r>
          </w:p>
        </w:tc>
        <w:tc>
          <w:tcPr>
            <w:tcW w:w="474" w:type="pct"/>
            <w:noWrap/>
            <w:hideMark/>
          </w:tcPr>
          <w:p w14:paraId="01C769BD" w14:textId="77777777" w:rsidR="006E7321" w:rsidRPr="00812ED3" w:rsidRDefault="006E7321" w:rsidP="00B572F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12ED3">
              <w:rPr>
                <w:rFonts w:ascii="Arial" w:hAnsi="Arial" w:cs="Arial"/>
                <w:sz w:val="20"/>
                <w:szCs w:val="20"/>
              </w:rPr>
              <w:t>25</w:t>
            </w:r>
          </w:p>
        </w:tc>
        <w:tc>
          <w:tcPr>
            <w:tcW w:w="737" w:type="pct"/>
            <w:noWrap/>
            <w:hideMark/>
          </w:tcPr>
          <w:p w14:paraId="5A3027C3" w14:textId="77777777" w:rsidR="006E7321" w:rsidRPr="00812ED3" w:rsidRDefault="006E7321" w:rsidP="00B572F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12ED3">
              <w:rPr>
                <w:rFonts w:ascii="Arial" w:hAnsi="Arial" w:cs="Arial"/>
                <w:sz w:val="20"/>
                <w:szCs w:val="20"/>
              </w:rPr>
              <w:t>0.1319</w:t>
            </w:r>
          </w:p>
        </w:tc>
        <w:tc>
          <w:tcPr>
            <w:tcW w:w="474" w:type="pct"/>
            <w:noWrap/>
            <w:hideMark/>
          </w:tcPr>
          <w:p w14:paraId="04725536" w14:textId="77777777" w:rsidR="006E7321" w:rsidRPr="00812ED3" w:rsidRDefault="006E7321" w:rsidP="00B572F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12ED3">
              <w:rPr>
                <w:rFonts w:ascii="Arial" w:hAnsi="Arial" w:cs="Arial"/>
                <w:sz w:val="20"/>
                <w:szCs w:val="20"/>
              </w:rPr>
              <w:t>0.5</w:t>
            </w:r>
          </w:p>
        </w:tc>
        <w:tc>
          <w:tcPr>
            <w:tcW w:w="474" w:type="pct"/>
            <w:noWrap/>
            <w:hideMark/>
          </w:tcPr>
          <w:p w14:paraId="313BBC47" w14:textId="77777777" w:rsidR="006E7321" w:rsidRPr="00812ED3" w:rsidRDefault="006E7321" w:rsidP="00B572F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12ED3">
              <w:rPr>
                <w:rFonts w:ascii="Arial" w:hAnsi="Arial" w:cs="Arial"/>
                <w:sz w:val="20"/>
                <w:szCs w:val="20"/>
              </w:rPr>
              <w:t>0.6319</w:t>
            </w:r>
          </w:p>
        </w:tc>
        <w:tc>
          <w:tcPr>
            <w:tcW w:w="474" w:type="pct"/>
            <w:noWrap/>
            <w:hideMark/>
          </w:tcPr>
          <w:p w14:paraId="5BB2CA74" w14:textId="77777777" w:rsidR="006E7321" w:rsidRPr="00812ED3" w:rsidRDefault="006E7321" w:rsidP="00B572F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12ED3">
              <w:rPr>
                <w:rFonts w:ascii="Arial" w:hAnsi="Arial" w:cs="Arial"/>
                <w:sz w:val="20"/>
                <w:szCs w:val="20"/>
              </w:rPr>
              <w:t>0.1</w:t>
            </w:r>
          </w:p>
        </w:tc>
      </w:tr>
      <w:tr w:rsidR="006E7321" w:rsidRPr="00881E56" w14:paraId="41C0CB2C" w14:textId="77777777" w:rsidTr="00E6251A">
        <w:trPr>
          <w:trHeight w:val="300"/>
        </w:trPr>
        <w:tc>
          <w:tcPr>
            <w:cnfStyle w:val="001000000000" w:firstRow="0" w:lastRow="0" w:firstColumn="1" w:lastColumn="0" w:oddVBand="0" w:evenVBand="0" w:oddHBand="0" w:evenHBand="0" w:firstRowFirstColumn="0" w:firstRowLastColumn="0" w:lastRowFirstColumn="0" w:lastRowLastColumn="0"/>
            <w:tcW w:w="474" w:type="pct"/>
            <w:noWrap/>
            <w:hideMark/>
          </w:tcPr>
          <w:p w14:paraId="2AF603DE" w14:textId="77777777" w:rsidR="006E7321" w:rsidRPr="00812ED3" w:rsidRDefault="006E7321" w:rsidP="00B572F9">
            <w:pPr>
              <w:jc w:val="right"/>
              <w:rPr>
                <w:rFonts w:ascii="Arial" w:hAnsi="Arial" w:cs="Arial"/>
                <w:sz w:val="20"/>
                <w:szCs w:val="20"/>
              </w:rPr>
            </w:pPr>
            <w:r w:rsidRPr="00812ED3">
              <w:rPr>
                <w:rFonts w:ascii="Arial" w:hAnsi="Arial" w:cs="Arial"/>
                <w:sz w:val="20"/>
                <w:szCs w:val="20"/>
              </w:rPr>
              <w:t>0.05</w:t>
            </w:r>
          </w:p>
        </w:tc>
        <w:tc>
          <w:tcPr>
            <w:tcW w:w="474" w:type="pct"/>
            <w:noWrap/>
            <w:hideMark/>
          </w:tcPr>
          <w:p w14:paraId="3AFF2DFF" w14:textId="77777777" w:rsidR="006E7321" w:rsidRPr="00812ED3" w:rsidRDefault="006E7321" w:rsidP="00B572F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12ED3">
              <w:rPr>
                <w:rFonts w:ascii="Arial" w:hAnsi="Arial" w:cs="Arial"/>
                <w:sz w:val="20"/>
                <w:szCs w:val="20"/>
              </w:rPr>
              <w:t>0.8</w:t>
            </w:r>
          </w:p>
        </w:tc>
        <w:tc>
          <w:tcPr>
            <w:tcW w:w="474" w:type="pct"/>
            <w:noWrap/>
            <w:hideMark/>
          </w:tcPr>
          <w:p w14:paraId="6A945B03" w14:textId="77777777" w:rsidR="006E7321" w:rsidRPr="00812ED3" w:rsidRDefault="006E7321" w:rsidP="00B572F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12ED3">
              <w:rPr>
                <w:rFonts w:ascii="Arial" w:hAnsi="Arial" w:cs="Arial"/>
                <w:sz w:val="20"/>
                <w:szCs w:val="20"/>
              </w:rPr>
              <w:t>30</w:t>
            </w:r>
          </w:p>
        </w:tc>
        <w:tc>
          <w:tcPr>
            <w:tcW w:w="474" w:type="pct"/>
            <w:noWrap/>
            <w:hideMark/>
          </w:tcPr>
          <w:p w14:paraId="587477F3" w14:textId="77777777" w:rsidR="006E7321" w:rsidRPr="00812ED3" w:rsidRDefault="006E7321" w:rsidP="00B572F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12ED3">
              <w:rPr>
                <w:rFonts w:ascii="Arial" w:hAnsi="Arial" w:cs="Arial"/>
                <w:sz w:val="20"/>
                <w:szCs w:val="20"/>
              </w:rPr>
              <w:t>30</w:t>
            </w:r>
          </w:p>
        </w:tc>
        <w:tc>
          <w:tcPr>
            <w:tcW w:w="474" w:type="pct"/>
            <w:noWrap/>
            <w:hideMark/>
          </w:tcPr>
          <w:p w14:paraId="072A9AC5" w14:textId="77777777" w:rsidR="006E7321" w:rsidRPr="00812ED3" w:rsidRDefault="006E7321" w:rsidP="00B572F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12ED3">
              <w:rPr>
                <w:rFonts w:ascii="Arial" w:hAnsi="Arial" w:cs="Arial"/>
                <w:sz w:val="20"/>
                <w:szCs w:val="20"/>
              </w:rPr>
              <w:t>25</w:t>
            </w:r>
          </w:p>
        </w:tc>
        <w:tc>
          <w:tcPr>
            <w:tcW w:w="474" w:type="pct"/>
            <w:noWrap/>
            <w:hideMark/>
          </w:tcPr>
          <w:p w14:paraId="088023DA" w14:textId="77777777" w:rsidR="006E7321" w:rsidRPr="00812ED3" w:rsidRDefault="006E7321" w:rsidP="00B572F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12ED3">
              <w:rPr>
                <w:rFonts w:ascii="Arial" w:hAnsi="Arial" w:cs="Arial"/>
                <w:sz w:val="20"/>
                <w:szCs w:val="20"/>
              </w:rPr>
              <w:t>25</w:t>
            </w:r>
          </w:p>
        </w:tc>
        <w:tc>
          <w:tcPr>
            <w:tcW w:w="737" w:type="pct"/>
            <w:noWrap/>
            <w:hideMark/>
          </w:tcPr>
          <w:p w14:paraId="36EC2316" w14:textId="77777777" w:rsidR="006E7321" w:rsidRPr="00812ED3" w:rsidRDefault="006E7321" w:rsidP="00B572F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12ED3">
              <w:rPr>
                <w:rFonts w:ascii="Arial" w:hAnsi="Arial" w:cs="Arial"/>
                <w:sz w:val="20"/>
                <w:szCs w:val="20"/>
              </w:rPr>
              <w:t>0.1528</w:t>
            </w:r>
          </w:p>
        </w:tc>
        <w:tc>
          <w:tcPr>
            <w:tcW w:w="474" w:type="pct"/>
            <w:noWrap/>
            <w:hideMark/>
          </w:tcPr>
          <w:p w14:paraId="1C0AC202" w14:textId="77777777" w:rsidR="006E7321" w:rsidRPr="00812ED3" w:rsidRDefault="006E7321" w:rsidP="00B572F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12ED3">
              <w:rPr>
                <w:rFonts w:ascii="Arial" w:hAnsi="Arial" w:cs="Arial"/>
                <w:sz w:val="20"/>
                <w:szCs w:val="20"/>
              </w:rPr>
              <w:t>0.5</w:t>
            </w:r>
          </w:p>
        </w:tc>
        <w:tc>
          <w:tcPr>
            <w:tcW w:w="474" w:type="pct"/>
            <w:noWrap/>
            <w:hideMark/>
          </w:tcPr>
          <w:p w14:paraId="63C19759" w14:textId="77777777" w:rsidR="006E7321" w:rsidRPr="00812ED3" w:rsidRDefault="006E7321" w:rsidP="00B572F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12ED3">
              <w:rPr>
                <w:rFonts w:ascii="Arial" w:hAnsi="Arial" w:cs="Arial"/>
                <w:sz w:val="20"/>
                <w:szCs w:val="20"/>
              </w:rPr>
              <w:t>0.6528</w:t>
            </w:r>
          </w:p>
        </w:tc>
        <w:tc>
          <w:tcPr>
            <w:tcW w:w="474" w:type="pct"/>
            <w:noWrap/>
            <w:hideMark/>
          </w:tcPr>
          <w:p w14:paraId="14D81C42" w14:textId="77777777" w:rsidR="006E7321" w:rsidRPr="00812ED3" w:rsidRDefault="006E7321" w:rsidP="00B572F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12ED3">
              <w:rPr>
                <w:rFonts w:ascii="Arial" w:hAnsi="Arial" w:cs="Arial"/>
                <w:sz w:val="20"/>
                <w:szCs w:val="20"/>
              </w:rPr>
              <w:t>0.15</w:t>
            </w:r>
          </w:p>
        </w:tc>
      </w:tr>
      <w:tr w:rsidR="006E7321" w:rsidRPr="00881E56" w14:paraId="3E6EE6CC" w14:textId="77777777" w:rsidTr="00E6251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74" w:type="pct"/>
            <w:noWrap/>
            <w:hideMark/>
          </w:tcPr>
          <w:p w14:paraId="1C3F1D7F" w14:textId="77777777" w:rsidR="006E7321" w:rsidRPr="00812ED3" w:rsidRDefault="006E7321" w:rsidP="00B572F9">
            <w:pPr>
              <w:jc w:val="right"/>
              <w:rPr>
                <w:rFonts w:ascii="Arial" w:hAnsi="Arial" w:cs="Arial"/>
                <w:sz w:val="20"/>
                <w:szCs w:val="20"/>
              </w:rPr>
            </w:pPr>
            <w:r w:rsidRPr="00812ED3">
              <w:rPr>
                <w:rFonts w:ascii="Arial" w:hAnsi="Arial" w:cs="Arial"/>
                <w:sz w:val="20"/>
                <w:szCs w:val="20"/>
              </w:rPr>
              <w:t>0.05</w:t>
            </w:r>
          </w:p>
        </w:tc>
        <w:tc>
          <w:tcPr>
            <w:tcW w:w="474" w:type="pct"/>
            <w:noWrap/>
            <w:hideMark/>
          </w:tcPr>
          <w:p w14:paraId="3C5B41B1" w14:textId="77777777" w:rsidR="006E7321" w:rsidRPr="00812ED3" w:rsidRDefault="006E7321" w:rsidP="00B572F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12ED3">
              <w:rPr>
                <w:rFonts w:ascii="Arial" w:hAnsi="Arial" w:cs="Arial"/>
                <w:sz w:val="20"/>
                <w:szCs w:val="20"/>
              </w:rPr>
              <w:t>0.8</w:t>
            </w:r>
          </w:p>
        </w:tc>
        <w:tc>
          <w:tcPr>
            <w:tcW w:w="474" w:type="pct"/>
            <w:noWrap/>
            <w:hideMark/>
          </w:tcPr>
          <w:p w14:paraId="13F3F1C1" w14:textId="77777777" w:rsidR="006E7321" w:rsidRPr="00812ED3" w:rsidRDefault="006E7321" w:rsidP="00B572F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12ED3">
              <w:rPr>
                <w:rFonts w:ascii="Arial" w:hAnsi="Arial" w:cs="Arial"/>
                <w:sz w:val="20"/>
                <w:szCs w:val="20"/>
              </w:rPr>
              <w:t>30</w:t>
            </w:r>
          </w:p>
        </w:tc>
        <w:tc>
          <w:tcPr>
            <w:tcW w:w="474" w:type="pct"/>
            <w:noWrap/>
            <w:hideMark/>
          </w:tcPr>
          <w:p w14:paraId="108E3369" w14:textId="77777777" w:rsidR="006E7321" w:rsidRPr="00812ED3" w:rsidRDefault="006E7321" w:rsidP="00B572F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12ED3">
              <w:rPr>
                <w:rFonts w:ascii="Arial" w:hAnsi="Arial" w:cs="Arial"/>
                <w:sz w:val="20"/>
                <w:szCs w:val="20"/>
              </w:rPr>
              <w:t>30</w:t>
            </w:r>
          </w:p>
        </w:tc>
        <w:tc>
          <w:tcPr>
            <w:tcW w:w="474" w:type="pct"/>
            <w:noWrap/>
            <w:hideMark/>
          </w:tcPr>
          <w:p w14:paraId="3A5702C2" w14:textId="77777777" w:rsidR="006E7321" w:rsidRPr="00812ED3" w:rsidRDefault="006E7321" w:rsidP="00B572F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12ED3">
              <w:rPr>
                <w:rFonts w:ascii="Arial" w:hAnsi="Arial" w:cs="Arial"/>
                <w:sz w:val="20"/>
                <w:szCs w:val="20"/>
              </w:rPr>
              <w:t>25</w:t>
            </w:r>
          </w:p>
        </w:tc>
        <w:tc>
          <w:tcPr>
            <w:tcW w:w="474" w:type="pct"/>
            <w:noWrap/>
            <w:hideMark/>
          </w:tcPr>
          <w:p w14:paraId="3711AE7C" w14:textId="77777777" w:rsidR="006E7321" w:rsidRPr="00812ED3" w:rsidRDefault="006E7321" w:rsidP="00B572F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12ED3">
              <w:rPr>
                <w:rFonts w:ascii="Arial" w:hAnsi="Arial" w:cs="Arial"/>
                <w:sz w:val="20"/>
                <w:szCs w:val="20"/>
              </w:rPr>
              <w:t>25</w:t>
            </w:r>
          </w:p>
        </w:tc>
        <w:tc>
          <w:tcPr>
            <w:tcW w:w="737" w:type="pct"/>
            <w:noWrap/>
            <w:hideMark/>
          </w:tcPr>
          <w:p w14:paraId="3C5F9500" w14:textId="77777777" w:rsidR="006E7321" w:rsidRPr="00812ED3" w:rsidRDefault="006E7321" w:rsidP="00B572F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12ED3">
              <w:rPr>
                <w:rFonts w:ascii="Arial" w:hAnsi="Arial" w:cs="Arial"/>
                <w:sz w:val="20"/>
                <w:szCs w:val="20"/>
              </w:rPr>
              <w:t>0.1709</w:t>
            </w:r>
          </w:p>
        </w:tc>
        <w:tc>
          <w:tcPr>
            <w:tcW w:w="474" w:type="pct"/>
            <w:noWrap/>
            <w:hideMark/>
          </w:tcPr>
          <w:p w14:paraId="39E4058E" w14:textId="77777777" w:rsidR="006E7321" w:rsidRPr="00812ED3" w:rsidRDefault="006E7321" w:rsidP="00B572F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12ED3">
              <w:rPr>
                <w:rFonts w:ascii="Arial" w:hAnsi="Arial" w:cs="Arial"/>
                <w:sz w:val="20"/>
                <w:szCs w:val="20"/>
              </w:rPr>
              <w:t>0.5</w:t>
            </w:r>
          </w:p>
        </w:tc>
        <w:tc>
          <w:tcPr>
            <w:tcW w:w="474" w:type="pct"/>
            <w:noWrap/>
            <w:hideMark/>
          </w:tcPr>
          <w:p w14:paraId="7BB5E948" w14:textId="77777777" w:rsidR="006E7321" w:rsidRPr="00812ED3" w:rsidRDefault="006E7321" w:rsidP="00B572F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12ED3">
              <w:rPr>
                <w:rFonts w:ascii="Arial" w:hAnsi="Arial" w:cs="Arial"/>
                <w:sz w:val="20"/>
                <w:szCs w:val="20"/>
              </w:rPr>
              <w:t>0.6709</w:t>
            </w:r>
          </w:p>
        </w:tc>
        <w:tc>
          <w:tcPr>
            <w:tcW w:w="474" w:type="pct"/>
            <w:noWrap/>
            <w:hideMark/>
          </w:tcPr>
          <w:p w14:paraId="0CC3610D" w14:textId="77777777" w:rsidR="006E7321" w:rsidRPr="00812ED3" w:rsidRDefault="006E7321" w:rsidP="00B572F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12ED3">
              <w:rPr>
                <w:rFonts w:ascii="Arial" w:hAnsi="Arial" w:cs="Arial"/>
                <w:sz w:val="20"/>
                <w:szCs w:val="20"/>
              </w:rPr>
              <w:t>0.2</w:t>
            </w:r>
          </w:p>
        </w:tc>
      </w:tr>
    </w:tbl>
    <w:p w14:paraId="3F98E6FE" w14:textId="77777777" w:rsidR="006E7321" w:rsidRDefault="006E7321" w:rsidP="006E7321">
      <w:pPr>
        <w:rPr>
          <w:bCs/>
        </w:rPr>
      </w:pPr>
    </w:p>
    <w:p w14:paraId="294CEA4F" w14:textId="6B9BDD72" w:rsidR="005D7B57" w:rsidRPr="002F2888" w:rsidRDefault="002F2888" w:rsidP="002F2888">
      <w:pPr>
        <w:spacing w:before="120" w:after="120" w:line="276" w:lineRule="auto"/>
        <w:rPr>
          <w:rFonts w:ascii="Arial" w:hAnsi="Arial" w:cs="Arial"/>
          <w:b/>
          <w:bCs/>
          <w:color w:val="auto"/>
          <w:sz w:val="20"/>
          <w:szCs w:val="20"/>
        </w:rPr>
      </w:pPr>
      <w:r>
        <w:rPr>
          <w:rFonts w:ascii="Arial" w:hAnsi="Arial" w:cs="Arial"/>
          <w:b/>
          <w:bCs/>
          <w:color w:val="auto"/>
          <w:sz w:val="20"/>
          <w:szCs w:val="20"/>
        </w:rPr>
        <w:t xml:space="preserve">1.5 </w:t>
      </w:r>
      <w:r w:rsidR="005D7B57" w:rsidRPr="002F2888">
        <w:rPr>
          <w:rFonts w:ascii="Arial" w:hAnsi="Arial" w:cs="Arial"/>
          <w:b/>
          <w:bCs/>
          <w:color w:val="auto"/>
          <w:sz w:val="20"/>
          <w:szCs w:val="20"/>
        </w:rPr>
        <w:t>Setting</w:t>
      </w:r>
      <w:r w:rsidR="00B95A74" w:rsidRPr="002F2888">
        <w:rPr>
          <w:rFonts w:ascii="Arial" w:hAnsi="Arial" w:cs="Arial"/>
          <w:b/>
          <w:bCs/>
          <w:color w:val="auto"/>
          <w:sz w:val="20"/>
          <w:szCs w:val="20"/>
        </w:rPr>
        <w:t xml:space="preserve"> and selection of </w:t>
      </w:r>
      <w:r w:rsidR="00723B48" w:rsidRPr="002F2888">
        <w:rPr>
          <w:rFonts w:ascii="Arial" w:hAnsi="Arial" w:cs="Arial"/>
          <w:b/>
          <w:bCs/>
          <w:color w:val="auto"/>
          <w:sz w:val="20"/>
          <w:szCs w:val="20"/>
        </w:rPr>
        <w:t>villages</w:t>
      </w:r>
    </w:p>
    <w:p w14:paraId="28FCB5C9" w14:textId="0DE655BE" w:rsidR="00D45051" w:rsidRPr="005D6F2C" w:rsidRDefault="00F11DF6" w:rsidP="004B1555">
      <w:pPr>
        <w:spacing w:before="120" w:after="120" w:line="276" w:lineRule="auto"/>
        <w:rPr>
          <w:rFonts w:ascii="Arial" w:hAnsi="Arial" w:cs="Arial"/>
          <w:color w:val="auto"/>
          <w:sz w:val="20"/>
          <w:szCs w:val="20"/>
        </w:rPr>
      </w:pPr>
      <w:r w:rsidRPr="005D6F2C">
        <w:rPr>
          <w:rFonts w:ascii="Arial" w:hAnsi="Arial" w:cs="Arial"/>
          <w:color w:val="auto"/>
          <w:sz w:val="20"/>
          <w:szCs w:val="20"/>
        </w:rPr>
        <w:t xml:space="preserve">The impact evaluation will be conducted in </w:t>
      </w:r>
      <w:r w:rsidR="00DF04E5" w:rsidRPr="007B4753">
        <w:rPr>
          <w:rFonts w:ascii="Arial" w:hAnsi="Arial" w:cs="Arial"/>
          <w:color w:val="auto"/>
          <w:sz w:val="20"/>
          <w:szCs w:val="20"/>
        </w:rPr>
        <w:t xml:space="preserve">three </w:t>
      </w:r>
      <w:r w:rsidRPr="007B4753">
        <w:rPr>
          <w:rFonts w:ascii="Arial" w:hAnsi="Arial" w:cs="Arial"/>
          <w:color w:val="auto"/>
          <w:sz w:val="20"/>
          <w:szCs w:val="20"/>
        </w:rPr>
        <w:t xml:space="preserve">to </w:t>
      </w:r>
      <w:r w:rsidR="00AD14A9" w:rsidRPr="007B4753">
        <w:rPr>
          <w:rFonts w:ascii="Arial" w:hAnsi="Arial" w:cs="Arial"/>
          <w:color w:val="auto"/>
          <w:sz w:val="20"/>
          <w:szCs w:val="20"/>
        </w:rPr>
        <w:t xml:space="preserve">four </w:t>
      </w:r>
      <w:r w:rsidRPr="007B4753">
        <w:rPr>
          <w:rFonts w:ascii="Arial" w:hAnsi="Arial" w:cs="Arial"/>
          <w:color w:val="auto"/>
          <w:sz w:val="20"/>
          <w:szCs w:val="20"/>
        </w:rPr>
        <w:t>sub-counties, including Garissa</w:t>
      </w:r>
      <w:r w:rsidR="007D446C" w:rsidRPr="007B4753">
        <w:rPr>
          <w:rFonts w:ascii="Arial" w:hAnsi="Arial" w:cs="Arial"/>
          <w:color w:val="auto"/>
          <w:sz w:val="20"/>
          <w:szCs w:val="20"/>
        </w:rPr>
        <w:t xml:space="preserve"> Township and </w:t>
      </w:r>
      <w:proofErr w:type="spellStart"/>
      <w:r w:rsidR="007D446C" w:rsidRPr="007B4753">
        <w:rPr>
          <w:rFonts w:ascii="Arial" w:hAnsi="Arial" w:cs="Arial"/>
          <w:color w:val="auto"/>
          <w:sz w:val="20"/>
          <w:szCs w:val="20"/>
        </w:rPr>
        <w:t>Ijara</w:t>
      </w:r>
      <w:proofErr w:type="spellEnd"/>
      <w:r w:rsidR="00664EB6" w:rsidRPr="007B4753">
        <w:rPr>
          <w:rFonts w:ascii="Arial" w:hAnsi="Arial" w:cs="Arial"/>
          <w:color w:val="auto"/>
          <w:sz w:val="20"/>
          <w:szCs w:val="20"/>
        </w:rPr>
        <w:t xml:space="preserve"> (</w:t>
      </w:r>
      <w:r w:rsidR="008A128B" w:rsidRPr="007B4753">
        <w:rPr>
          <w:rFonts w:ascii="Arial" w:hAnsi="Arial" w:cs="Arial"/>
          <w:color w:val="auto"/>
          <w:sz w:val="20"/>
          <w:szCs w:val="20"/>
        </w:rPr>
        <w:t>with others</w:t>
      </w:r>
      <w:r w:rsidR="00664EB6" w:rsidRPr="007B4753">
        <w:rPr>
          <w:rFonts w:ascii="Arial" w:hAnsi="Arial" w:cs="Arial"/>
          <w:color w:val="auto"/>
          <w:sz w:val="20"/>
          <w:szCs w:val="20"/>
        </w:rPr>
        <w:t xml:space="preserve"> </w:t>
      </w:r>
      <w:r w:rsidR="008A128B" w:rsidRPr="007B4753">
        <w:rPr>
          <w:rFonts w:ascii="Arial" w:hAnsi="Arial" w:cs="Arial"/>
          <w:color w:val="auto"/>
          <w:sz w:val="20"/>
          <w:szCs w:val="20"/>
        </w:rPr>
        <w:t>TBC)</w:t>
      </w:r>
      <w:r w:rsidRPr="005D6F2C">
        <w:rPr>
          <w:rFonts w:ascii="Arial" w:hAnsi="Arial" w:cs="Arial"/>
          <w:color w:val="auto"/>
          <w:sz w:val="20"/>
          <w:szCs w:val="20"/>
        </w:rPr>
        <w:t>.</w:t>
      </w:r>
    </w:p>
    <w:p w14:paraId="04E62A12" w14:textId="77777777" w:rsidR="00854235" w:rsidRDefault="00A07603" w:rsidP="004B1555">
      <w:pPr>
        <w:spacing w:before="120" w:after="120" w:line="276" w:lineRule="auto"/>
        <w:rPr>
          <w:rFonts w:ascii="Arial" w:hAnsi="Arial" w:cs="Arial"/>
          <w:color w:val="auto"/>
          <w:sz w:val="20"/>
          <w:szCs w:val="20"/>
        </w:rPr>
      </w:pPr>
      <w:r w:rsidRPr="005D6F2C">
        <w:rPr>
          <w:rFonts w:ascii="Arial" w:hAnsi="Arial" w:cs="Arial"/>
          <w:color w:val="auto"/>
          <w:sz w:val="20"/>
          <w:szCs w:val="20"/>
        </w:rPr>
        <w:t xml:space="preserve">The selection of the </w:t>
      </w:r>
      <w:proofErr w:type="spellStart"/>
      <w:r w:rsidR="005221F3" w:rsidRPr="005D6F2C">
        <w:rPr>
          <w:rFonts w:ascii="Arial" w:hAnsi="Arial" w:cs="Arial"/>
          <w:color w:val="auto"/>
          <w:sz w:val="20"/>
          <w:szCs w:val="20"/>
        </w:rPr>
        <w:t>subcounties</w:t>
      </w:r>
      <w:proofErr w:type="spellEnd"/>
      <w:r w:rsidR="005221F3" w:rsidRPr="005D6F2C">
        <w:rPr>
          <w:rFonts w:ascii="Arial" w:hAnsi="Arial" w:cs="Arial"/>
          <w:color w:val="auto"/>
          <w:sz w:val="20"/>
          <w:szCs w:val="20"/>
        </w:rPr>
        <w:t xml:space="preserve"> will be decided by UNICEF (Evaluation Office</w:t>
      </w:r>
      <w:r w:rsidR="00C37044" w:rsidRPr="005D6F2C">
        <w:rPr>
          <w:rFonts w:ascii="Arial" w:hAnsi="Arial" w:cs="Arial"/>
          <w:color w:val="auto"/>
          <w:sz w:val="20"/>
          <w:szCs w:val="20"/>
        </w:rPr>
        <w:t>,</w:t>
      </w:r>
      <w:r w:rsidR="005221F3" w:rsidRPr="005D6F2C">
        <w:rPr>
          <w:rFonts w:ascii="Arial" w:hAnsi="Arial" w:cs="Arial"/>
          <w:color w:val="auto"/>
          <w:sz w:val="20"/>
          <w:szCs w:val="20"/>
        </w:rPr>
        <w:t xml:space="preserve"> </w:t>
      </w:r>
      <w:proofErr w:type="spellStart"/>
      <w:r w:rsidR="005221F3" w:rsidRPr="005D6F2C">
        <w:rPr>
          <w:rFonts w:ascii="Arial" w:hAnsi="Arial" w:cs="Arial"/>
          <w:color w:val="auto"/>
          <w:sz w:val="20"/>
          <w:szCs w:val="20"/>
        </w:rPr>
        <w:t>Innocenti</w:t>
      </w:r>
      <w:proofErr w:type="spellEnd"/>
      <w:r w:rsidR="005221F3" w:rsidRPr="005D6F2C">
        <w:rPr>
          <w:rFonts w:ascii="Arial" w:hAnsi="Arial" w:cs="Arial"/>
          <w:color w:val="auto"/>
          <w:sz w:val="20"/>
          <w:szCs w:val="20"/>
        </w:rPr>
        <w:t>)</w:t>
      </w:r>
      <w:r w:rsidR="00C37044" w:rsidRPr="005D6F2C">
        <w:rPr>
          <w:rFonts w:ascii="Arial" w:hAnsi="Arial" w:cs="Arial"/>
          <w:color w:val="auto"/>
          <w:sz w:val="20"/>
          <w:szCs w:val="20"/>
        </w:rPr>
        <w:t xml:space="preserve"> in close consultation with UNICEF Ken</w:t>
      </w:r>
      <w:r w:rsidR="00C37044">
        <w:rPr>
          <w:rFonts w:ascii="Arial" w:hAnsi="Arial" w:cs="Arial"/>
          <w:color w:val="auto"/>
          <w:sz w:val="20"/>
          <w:szCs w:val="20"/>
        </w:rPr>
        <w:t>ya</w:t>
      </w:r>
      <w:r w:rsidR="001E1040">
        <w:rPr>
          <w:rFonts w:ascii="Arial" w:hAnsi="Arial" w:cs="Arial"/>
          <w:color w:val="auto"/>
          <w:sz w:val="20"/>
          <w:szCs w:val="20"/>
        </w:rPr>
        <w:t xml:space="preserve">. </w:t>
      </w:r>
    </w:p>
    <w:p w14:paraId="6D512C3F" w14:textId="77777777" w:rsidR="004F115B" w:rsidRDefault="00854235" w:rsidP="004B1555">
      <w:pPr>
        <w:spacing w:before="120" w:after="120" w:line="276" w:lineRule="auto"/>
        <w:rPr>
          <w:rFonts w:ascii="Arial" w:hAnsi="Arial" w:cs="Arial"/>
          <w:color w:val="auto"/>
          <w:sz w:val="20"/>
          <w:szCs w:val="20"/>
        </w:rPr>
      </w:pPr>
      <w:r>
        <w:rPr>
          <w:rFonts w:ascii="Arial" w:hAnsi="Arial" w:cs="Arial"/>
          <w:color w:val="auto"/>
          <w:sz w:val="20"/>
          <w:szCs w:val="20"/>
        </w:rPr>
        <w:t>Once the study sites are selected, randomization of clusters (</w:t>
      </w:r>
      <w:r w:rsidR="00CF4C09">
        <w:rPr>
          <w:rFonts w:ascii="Arial" w:hAnsi="Arial" w:cs="Arial"/>
          <w:color w:val="auto"/>
          <w:sz w:val="20"/>
          <w:szCs w:val="20"/>
        </w:rPr>
        <w:t>villages</w:t>
      </w:r>
      <w:r>
        <w:rPr>
          <w:rFonts w:ascii="Arial" w:hAnsi="Arial" w:cs="Arial"/>
          <w:color w:val="auto"/>
          <w:sz w:val="20"/>
          <w:szCs w:val="20"/>
        </w:rPr>
        <w:t>)</w:t>
      </w:r>
      <w:r w:rsidR="008F3685" w:rsidRPr="0023230A">
        <w:rPr>
          <w:rFonts w:ascii="Arial" w:hAnsi="Arial" w:cs="Arial"/>
          <w:color w:val="auto"/>
          <w:sz w:val="20"/>
          <w:szCs w:val="20"/>
        </w:rPr>
        <w:t xml:space="preserve"> will be conducted by UNICEF (Evaluation Office and </w:t>
      </w:r>
      <w:proofErr w:type="spellStart"/>
      <w:r w:rsidR="008F3685" w:rsidRPr="0023230A">
        <w:rPr>
          <w:rFonts w:ascii="Arial" w:hAnsi="Arial" w:cs="Arial"/>
          <w:color w:val="auto"/>
          <w:sz w:val="20"/>
          <w:szCs w:val="20"/>
        </w:rPr>
        <w:t>Innocenti</w:t>
      </w:r>
      <w:proofErr w:type="spellEnd"/>
      <w:r w:rsidR="008F3685" w:rsidRPr="0023230A">
        <w:rPr>
          <w:rFonts w:ascii="Arial" w:hAnsi="Arial" w:cs="Arial"/>
          <w:color w:val="auto"/>
          <w:sz w:val="20"/>
          <w:szCs w:val="20"/>
        </w:rPr>
        <w:t xml:space="preserve">). </w:t>
      </w:r>
      <w:r w:rsidR="00B26A51">
        <w:rPr>
          <w:rFonts w:ascii="Arial" w:hAnsi="Arial" w:cs="Arial"/>
          <w:color w:val="auto"/>
          <w:sz w:val="20"/>
          <w:szCs w:val="20"/>
        </w:rPr>
        <w:t xml:space="preserve">The impact evaluation is planned to include about 120 villages (clusters) with </w:t>
      </w:r>
      <w:r w:rsidR="001C7020">
        <w:rPr>
          <w:rFonts w:ascii="Arial" w:hAnsi="Arial" w:cs="Arial"/>
          <w:color w:val="auto"/>
          <w:sz w:val="20"/>
          <w:szCs w:val="20"/>
        </w:rPr>
        <w:t>about 20 households each.</w:t>
      </w:r>
    </w:p>
    <w:p w14:paraId="17A7FB27" w14:textId="77AE1B10" w:rsidR="00A76C25" w:rsidRDefault="001C7020" w:rsidP="004B1555">
      <w:pPr>
        <w:spacing w:before="120" w:after="120" w:line="276" w:lineRule="auto"/>
        <w:rPr>
          <w:rFonts w:ascii="Arial" w:hAnsi="Arial" w:cs="Arial"/>
          <w:color w:val="auto"/>
          <w:sz w:val="20"/>
          <w:szCs w:val="20"/>
        </w:rPr>
      </w:pPr>
      <w:r>
        <w:rPr>
          <w:rFonts w:ascii="Arial" w:hAnsi="Arial" w:cs="Arial"/>
          <w:color w:val="auto"/>
          <w:sz w:val="20"/>
          <w:szCs w:val="20"/>
        </w:rPr>
        <w:t>It is important to note that villages are relatively extended in size</w:t>
      </w:r>
      <w:r w:rsidR="00A16C45">
        <w:rPr>
          <w:rFonts w:ascii="Arial" w:hAnsi="Arial" w:cs="Arial"/>
          <w:color w:val="auto"/>
          <w:sz w:val="20"/>
          <w:szCs w:val="20"/>
        </w:rPr>
        <w:t xml:space="preserve"> and NICHE eligible households are relatively </w:t>
      </w:r>
      <w:r w:rsidR="00F7179B">
        <w:rPr>
          <w:rFonts w:ascii="Arial" w:hAnsi="Arial" w:cs="Arial"/>
          <w:color w:val="auto"/>
          <w:sz w:val="20"/>
          <w:szCs w:val="20"/>
        </w:rPr>
        <w:t xml:space="preserve">dispersed. This </w:t>
      </w:r>
      <w:r w:rsidR="00B8012A">
        <w:rPr>
          <w:rFonts w:ascii="Arial" w:hAnsi="Arial" w:cs="Arial"/>
          <w:color w:val="auto"/>
          <w:sz w:val="20"/>
          <w:szCs w:val="20"/>
        </w:rPr>
        <w:t xml:space="preserve">will </w:t>
      </w:r>
      <w:r w:rsidR="00A16C45">
        <w:rPr>
          <w:rFonts w:ascii="Arial" w:hAnsi="Arial" w:cs="Arial"/>
          <w:color w:val="auto"/>
          <w:sz w:val="20"/>
          <w:szCs w:val="20"/>
        </w:rPr>
        <w:t xml:space="preserve">likely </w:t>
      </w:r>
      <w:r w:rsidR="00B8012A">
        <w:rPr>
          <w:rFonts w:ascii="Arial" w:hAnsi="Arial" w:cs="Arial"/>
          <w:color w:val="auto"/>
          <w:sz w:val="20"/>
          <w:szCs w:val="20"/>
        </w:rPr>
        <w:t xml:space="preserve">require significant efforts in terms of </w:t>
      </w:r>
      <w:r w:rsidR="00FD758E">
        <w:rPr>
          <w:rFonts w:ascii="Arial" w:hAnsi="Arial" w:cs="Arial"/>
          <w:color w:val="auto"/>
          <w:sz w:val="20"/>
          <w:szCs w:val="20"/>
        </w:rPr>
        <w:t>transport time</w:t>
      </w:r>
      <w:r w:rsidR="00A16C45">
        <w:rPr>
          <w:rFonts w:ascii="Arial" w:hAnsi="Arial" w:cs="Arial"/>
          <w:color w:val="auto"/>
          <w:sz w:val="20"/>
          <w:szCs w:val="20"/>
        </w:rPr>
        <w:t xml:space="preserve"> and </w:t>
      </w:r>
      <w:r w:rsidR="00B90739">
        <w:rPr>
          <w:rFonts w:ascii="Arial" w:hAnsi="Arial" w:cs="Arial"/>
          <w:color w:val="auto"/>
          <w:sz w:val="20"/>
          <w:szCs w:val="20"/>
        </w:rPr>
        <w:t xml:space="preserve">fieldwork </w:t>
      </w:r>
      <w:r w:rsidR="00A16C45">
        <w:rPr>
          <w:rFonts w:ascii="Arial" w:hAnsi="Arial" w:cs="Arial"/>
          <w:color w:val="auto"/>
          <w:sz w:val="20"/>
          <w:szCs w:val="20"/>
        </w:rPr>
        <w:t>logistics</w:t>
      </w:r>
      <w:r w:rsidR="00DF211D">
        <w:rPr>
          <w:rFonts w:ascii="Arial" w:hAnsi="Arial" w:cs="Arial"/>
          <w:color w:val="auto"/>
          <w:sz w:val="20"/>
          <w:szCs w:val="20"/>
        </w:rPr>
        <w:t>.</w:t>
      </w:r>
      <w:r>
        <w:rPr>
          <w:rFonts w:ascii="Arial" w:hAnsi="Arial" w:cs="Arial"/>
          <w:color w:val="auto"/>
          <w:sz w:val="20"/>
          <w:szCs w:val="20"/>
        </w:rPr>
        <w:t xml:space="preserve"> </w:t>
      </w:r>
    </w:p>
    <w:p w14:paraId="0011EB22" w14:textId="0087FCC1" w:rsidR="006B1A70" w:rsidRPr="00BE1D3B" w:rsidRDefault="006B1A70" w:rsidP="006B1A70">
      <w:pPr>
        <w:spacing w:before="120" w:after="120" w:line="276" w:lineRule="auto"/>
        <w:rPr>
          <w:rFonts w:ascii="Arial" w:hAnsi="Arial" w:cs="Arial"/>
          <w:color w:val="auto"/>
          <w:sz w:val="20"/>
          <w:szCs w:val="20"/>
        </w:rPr>
      </w:pPr>
      <w:r w:rsidRPr="00BE1D3B">
        <w:rPr>
          <w:rFonts w:ascii="Arial" w:hAnsi="Arial" w:cs="Arial"/>
          <w:color w:val="auto"/>
          <w:sz w:val="20"/>
          <w:szCs w:val="20"/>
        </w:rPr>
        <w:t xml:space="preserve">We assume that each village </w:t>
      </w:r>
      <w:r w:rsidR="00E135A0">
        <w:rPr>
          <w:rFonts w:ascii="Arial" w:hAnsi="Arial" w:cs="Arial"/>
          <w:color w:val="auto"/>
          <w:sz w:val="20"/>
          <w:szCs w:val="20"/>
        </w:rPr>
        <w:t xml:space="preserve">will </w:t>
      </w:r>
      <w:r w:rsidRPr="00BE1D3B">
        <w:rPr>
          <w:rFonts w:ascii="Arial" w:hAnsi="Arial" w:cs="Arial"/>
          <w:color w:val="auto"/>
          <w:sz w:val="20"/>
          <w:szCs w:val="20"/>
        </w:rPr>
        <w:t xml:space="preserve">represent </w:t>
      </w:r>
      <w:r w:rsidR="00E135A0">
        <w:rPr>
          <w:rFonts w:ascii="Arial" w:hAnsi="Arial" w:cs="Arial"/>
          <w:color w:val="auto"/>
          <w:sz w:val="20"/>
          <w:szCs w:val="20"/>
        </w:rPr>
        <w:t>one</w:t>
      </w:r>
      <w:r w:rsidRPr="00BE1D3B">
        <w:rPr>
          <w:rFonts w:ascii="Arial" w:hAnsi="Arial" w:cs="Arial"/>
          <w:color w:val="auto"/>
          <w:sz w:val="20"/>
          <w:szCs w:val="20"/>
        </w:rPr>
        <w:t xml:space="preserve"> cluster. </w:t>
      </w:r>
      <w:r w:rsidR="00CF4C09">
        <w:rPr>
          <w:rFonts w:ascii="Arial" w:hAnsi="Arial" w:cs="Arial"/>
          <w:color w:val="auto"/>
          <w:sz w:val="20"/>
          <w:szCs w:val="20"/>
        </w:rPr>
        <w:t>However, t</w:t>
      </w:r>
      <w:r w:rsidRPr="00BE1D3B">
        <w:rPr>
          <w:rFonts w:ascii="Arial" w:hAnsi="Arial" w:cs="Arial"/>
          <w:color w:val="auto"/>
          <w:sz w:val="20"/>
          <w:szCs w:val="20"/>
        </w:rPr>
        <w:t>here may be cases of large villages (e.g., including 75 beneficiaries</w:t>
      </w:r>
      <w:r w:rsidR="00E135A0">
        <w:rPr>
          <w:rFonts w:ascii="Arial" w:hAnsi="Arial" w:cs="Arial"/>
          <w:color w:val="auto"/>
          <w:sz w:val="20"/>
          <w:szCs w:val="20"/>
        </w:rPr>
        <w:t xml:space="preserve"> or more</w:t>
      </w:r>
      <w:r w:rsidRPr="00BE1D3B">
        <w:rPr>
          <w:rFonts w:ascii="Arial" w:hAnsi="Arial" w:cs="Arial"/>
          <w:color w:val="auto"/>
          <w:sz w:val="20"/>
          <w:szCs w:val="20"/>
        </w:rPr>
        <w:t>). For these, the evaluation team will explore the option of dividing the village in two (or three) clusters, if needed and if this does not disrupt programme implementation.</w:t>
      </w:r>
      <w:r w:rsidR="00811720">
        <w:rPr>
          <w:rFonts w:ascii="Arial" w:hAnsi="Arial" w:cs="Arial"/>
          <w:color w:val="auto"/>
          <w:sz w:val="20"/>
          <w:szCs w:val="20"/>
        </w:rPr>
        <w:t xml:space="preserve"> </w:t>
      </w:r>
      <w:r>
        <w:rPr>
          <w:rFonts w:ascii="Arial" w:hAnsi="Arial" w:cs="Arial"/>
          <w:color w:val="auto"/>
          <w:sz w:val="20"/>
          <w:szCs w:val="20"/>
        </w:rPr>
        <w:t xml:space="preserve">If the </w:t>
      </w:r>
      <w:proofErr w:type="spellStart"/>
      <w:r>
        <w:rPr>
          <w:rFonts w:ascii="Arial" w:hAnsi="Arial" w:cs="Arial"/>
          <w:color w:val="auto"/>
          <w:sz w:val="20"/>
          <w:szCs w:val="20"/>
        </w:rPr>
        <w:t>subcounties</w:t>
      </w:r>
      <w:proofErr w:type="spellEnd"/>
      <w:r>
        <w:rPr>
          <w:rFonts w:ascii="Arial" w:hAnsi="Arial" w:cs="Arial"/>
          <w:color w:val="auto"/>
          <w:sz w:val="20"/>
          <w:szCs w:val="20"/>
        </w:rPr>
        <w:t xml:space="preserve"> considered for Adaptive NICHE (Garissa Township and </w:t>
      </w:r>
      <w:proofErr w:type="spellStart"/>
      <w:r>
        <w:rPr>
          <w:rFonts w:ascii="Arial" w:hAnsi="Arial" w:cs="Arial"/>
          <w:color w:val="auto"/>
          <w:sz w:val="20"/>
          <w:szCs w:val="20"/>
        </w:rPr>
        <w:t>Ijara</w:t>
      </w:r>
      <w:proofErr w:type="spellEnd"/>
      <w:r>
        <w:rPr>
          <w:rFonts w:ascii="Arial" w:hAnsi="Arial" w:cs="Arial"/>
          <w:color w:val="auto"/>
          <w:sz w:val="20"/>
          <w:szCs w:val="20"/>
        </w:rPr>
        <w:t xml:space="preserve">) do not include at least 30 villages with 20 beneficiaries and if it will </w:t>
      </w:r>
      <w:proofErr w:type="gramStart"/>
      <w:r>
        <w:rPr>
          <w:rFonts w:ascii="Arial" w:hAnsi="Arial" w:cs="Arial"/>
          <w:color w:val="auto"/>
          <w:sz w:val="20"/>
          <w:szCs w:val="20"/>
        </w:rPr>
        <w:t>not</w:t>
      </w:r>
      <w:proofErr w:type="gramEnd"/>
      <w:r>
        <w:rPr>
          <w:rFonts w:ascii="Arial" w:hAnsi="Arial" w:cs="Arial"/>
          <w:color w:val="auto"/>
          <w:sz w:val="20"/>
          <w:szCs w:val="20"/>
        </w:rPr>
        <w:t xml:space="preserve"> possible to ‘split’ big villages in smaller clusters for the evaluation, it may be necessary to expand implementation</w:t>
      </w:r>
      <w:r w:rsidR="009C7B6F">
        <w:rPr>
          <w:rFonts w:ascii="Arial" w:hAnsi="Arial" w:cs="Arial"/>
          <w:color w:val="auto"/>
          <w:sz w:val="20"/>
          <w:szCs w:val="20"/>
        </w:rPr>
        <w:t xml:space="preserve"> of Adaptive NICHE</w:t>
      </w:r>
      <w:r>
        <w:rPr>
          <w:rFonts w:ascii="Arial" w:hAnsi="Arial" w:cs="Arial"/>
          <w:color w:val="auto"/>
          <w:sz w:val="20"/>
          <w:szCs w:val="20"/>
        </w:rPr>
        <w:t xml:space="preserve"> to one additional subcounty</w:t>
      </w:r>
      <w:r w:rsidR="009C7B6F">
        <w:rPr>
          <w:rFonts w:ascii="Arial" w:hAnsi="Arial" w:cs="Arial"/>
          <w:color w:val="auto"/>
          <w:sz w:val="20"/>
          <w:szCs w:val="20"/>
        </w:rPr>
        <w:t xml:space="preserve"> in Garissa county</w:t>
      </w:r>
      <w:r>
        <w:rPr>
          <w:rFonts w:ascii="Arial" w:hAnsi="Arial" w:cs="Arial"/>
          <w:color w:val="auto"/>
          <w:sz w:val="20"/>
          <w:szCs w:val="20"/>
        </w:rPr>
        <w:t>, to arrive at the required number of villages.</w:t>
      </w:r>
    </w:p>
    <w:p w14:paraId="4A76268E" w14:textId="04225B5C" w:rsidR="006B1A70" w:rsidRPr="00D05551" w:rsidRDefault="006B1A70" w:rsidP="006B1A70">
      <w:pPr>
        <w:spacing w:before="120" w:after="120" w:line="276" w:lineRule="auto"/>
        <w:rPr>
          <w:rFonts w:ascii="Arial" w:hAnsi="Arial" w:cs="Arial"/>
          <w:color w:val="auto"/>
          <w:sz w:val="20"/>
          <w:szCs w:val="20"/>
        </w:rPr>
      </w:pPr>
      <w:r w:rsidRPr="00BE1D3B">
        <w:rPr>
          <w:rFonts w:ascii="Arial" w:hAnsi="Arial" w:cs="Arial"/>
          <w:color w:val="auto"/>
          <w:sz w:val="20"/>
          <w:szCs w:val="20"/>
        </w:rPr>
        <w:t xml:space="preserve">The list of villages included in the </w:t>
      </w:r>
      <w:r w:rsidR="00811720">
        <w:rPr>
          <w:rFonts w:ascii="Arial" w:hAnsi="Arial" w:cs="Arial"/>
          <w:color w:val="auto"/>
          <w:sz w:val="20"/>
          <w:szCs w:val="20"/>
        </w:rPr>
        <w:t>impact evaluation</w:t>
      </w:r>
      <w:r w:rsidRPr="00BE1D3B">
        <w:rPr>
          <w:rFonts w:ascii="Arial" w:hAnsi="Arial" w:cs="Arial"/>
          <w:color w:val="auto"/>
          <w:sz w:val="20"/>
          <w:szCs w:val="20"/>
        </w:rPr>
        <w:t xml:space="preserve"> will be shared with the government and other stakeholders. We aim to ensure transparency in the selection process and ensure that the relevant government counterparts are aware of the criteria and treatment allocation process well in advance. In specific, we </w:t>
      </w:r>
      <w:r w:rsidRPr="00D05551">
        <w:rPr>
          <w:rFonts w:ascii="Arial" w:hAnsi="Arial" w:cs="Arial"/>
          <w:color w:val="auto"/>
          <w:sz w:val="20"/>
          <w:szCs w:val="20"/>
        </w:rPr>
        <w:t>provide the list of villages in Garissa assigned to the adaptive NICHE (T1) to monitor the triggering indicators and implement the adaptive features in the correct communities (and their beneficiaries) should a shock occur.</w:t>
      </w:r>
      <w:r>
        <w:rPr>
          <w:rFonts w:ascii="Arial" w:hAnsi="Arial" w:cs="Arial"/>
          <w:color w:val="auto"/>
          <w:sz w:val="20"/>
          <w:szCs w:val="20"/>
        </w:rPr>
        <w:t xml:space="preserve"> </w:t>
      </w:r>
    </w:p>
    <w:p w14:paraId="0FA2A780" w14:textId="77777777" w:rsidR="00A76C25" w:rsidRDefault="00A76C25" w:rsidP="004C3027">
      <w:pPr>
        <w:spacing w:before="120" w:after="120" w:line="276" w:lineRule="auto"/>
        <w:rPr>
          <w:rFonts w:ascii="Arial" w:hAnsi="Arial" w:cs="Arial"/>
          <w:b/>
          <w:bCs/>
          <w:color w:val="auto"/>
          <w:sz w:val="20"/>
          <w:szCs w:val="20"/>
        </w:rPr>
      </w:pPr>
    </w:p>
    <w:p w14:paraId="38E4CEF8" w14:textId="6118252B" w:rsidR="004E4A7D" w:rsidRPr="004B1555" w:rsidRDefault="002F2888" w:rsidP="004B1555">
      <w:pPr>
        <w:pStyle w:val="Heading1"/>
        <w:shd w:val="clear" w:color="auto" w:fill="D9D9D9" w:themeFill="background1" w:themeFillShade="D9"/>
        <w:rPr>
          <w:szCs w:val="24"/>
        </w:rPr>
      </w:pPr>
      <w:r w:rsidRPr="00D61220">
        <w:rPr>
          <w:szCs w:val="24"/>
        </w:rPr>
        <w:t xml:space="preserve">2. </w:t>
      </w:r>
      <w:r w:rsidR="000C51C5" w:rsidRPr="00D61220">
        <w:rPr>
          <w:szCs w:val="24"/>
        </w:rPr>
        <w:t>Objectives, Purpose &amp; Expected Results</w:t>
      </w:r>
    </w:p>
    <w:p w14:paraId="3B14380A" w14:textId="2D599591" w:rsidR="000410EF" w:rsidRPr="00813291" w:rsidRDefault="001934F5" w:rsidP="004B1555">
      <w:pPr>
        <w:pStyle w:val="NoSpacing"/>
        <w:spacing w:before="120" w:after="120" w:line="276" w:lineRule="auto"/>
        <w:rPr>
          <w:rFonts w:ascii="Arial" w:hAnsi="Arial" w:cs="Arial"/>
          <w:sz w:val="20"/>
          <w:szCs w:val="20"/>
        </w:rPr>
      </w:pPr>
      <w:r w:rsidRPr="00FB7A8F">
        <w:rPr>
          <w:rFonts w:ascii="Arial" w:hAnsi="Arial" w:cs="Arial"/>
          <w:sz w:val="20"/>
          <w:szCs w:val="20"/>
        </w:rPr>
        <w:t>These T</w:t>
      </w:r>
      <w:r>
        <w:rPr>
          <w:rFonts w:ascii="Arial" w:hAnsi="Arial" w:cs="Arial"/>
          <w:sz w:val="20"/>
          <w:szCs w:val="20"/>
        </w:rPr>
        <w:t>O</w:t>
      </w:r>
      <w:r w:rsidRPr="00FB7A8F">
        <w:rPr>
          <w:rFonts w:ascii="Arial" w:hAnsi="Arial" w:cs="Arial"/>
          <w:sz w:val="20"/>
          <w:szCs w:val="20"/>
        </w:rPr>
        <w:t>R specifically concern the realization of the</w:t>
      </w:r>
      <w:r>
        <w:rPr>
          <w:rFonts w:ascii="Arial" w:hAnsi="Arial" w:cs="Arial"/>
          <w:sz w:val="20"/>
          <w:szCs w:val="20"/>
        </w:rPr>
        <w:t xml:space="preserve"> </w:t>
      </w:r>
      <w:r w:rsidRPr="001934F5">
        <w:rPr>
          <w:rFonts w:ascii="Arial" w:hAnsi="Arial" w:cs="Arial"/>
          <w:sz w:val="20"/>
          <w:szCs w:val="20"/>
        </w:rPr>
        <w:t>impact evaluation</w:t>
      </w:r>
      <w:r w:rsidRPr="00FB7A8F">
        <w:rPr>
          <w:rFonts w:ascii="Arial" w:hAnsi="Arial" w:cs="Arial"/>
          <w:sz w:val="20"/>
          <w:szCs w:val="20"/>
        </w:rPr>
        <w:t>, while the program</w:t>
      </w:r>
      <w:r>
        <w:rPr>
          <w:rFonts w:ascii="Arial" w:hAnsi="Arial" w:cs="Arial"/>
          <w:sz w:val="20"/>
          <w:szCs w:val="20"/>
        </w:rPr>
        <w:t>me</w:t>
      </w:r>
      <w:r w:rsidRPr="00FB7A8F">
        <w:rPr>
          <w:rFonts w:ascii="Arial" w:hAnsi="Arial" w:cs="Arial"/>
          <w:sz w:val="20"/>
          <w:szCs w:val="20"/>
        </w:rPr>
        <w:t xml:space="preserve"> will be implemented by </w:t>
      </w:r>
      <w:r w:rsidR="00A83E82">
        <w:rPr>
          <w:rFonts w:ascii="Arial" w:hAnsi="Arial" w:cs="Arial"/>
          <w:sz w:val="20"/>
          <w:szCs w:val="20"/>
        </w:rPr>
        <w:t xml:space="preserve">the Government, </w:t>
      </w:r>
      <w:r w:rsidRPr="00FB7A8F">
        <w:rPr>
          <w:rFonts w:ascii="Arial" w:hAnsi="Arial" w:cs="Arial"/>
          <w:sz w:val="20"/>
          <w:szCs w:val="20"/>
        </w:rPr>
        <w:t xml:space="preserve">UNICEF </w:t>
      </w:r>
      <w:r>
        <w:rPr>
          <w:rFonts w:ascii="Arial" w:hAnsi="Arial" w:cs="Arial"/>
          <w:sz w:val="20"/>
          <w:szCs w:val="20"/>
        </w:rPr>
        <w:t>Kenya</w:t>
      </w:r>
      <w:r w:rsidRPr="00FB7A8F">
        <w:rPr>
          <w:rFonts w:ascii="Arial" w:hAnsi="Arial" w:cs="Arial"/>
          <w:sz w:val="20"/>
          <w:szCs w:val="20"/>
        </w:rPr>
        <w:t xml:space="preserve"> and partners. </w:t>
      </w:r>
    </w:p>
    <w:p w14:paraId="0BDF2BA2" w14:textId="7B91243E" w:rsidR="00397D81" w:rsidRDefault="005C1D6B" w:rsidP="004B1555">
      <w:pPr>
        <w:pStyle w:val="NoSpacing"/>
        <w:spacing w:before="120" w:after="120" w:line="276" w:lineRule="auto"/>
        <w:rPr>
          <w:rFonts w:ascii="Arial" w:hAnsi="Arial" w:cs="Arial"/>
          <w:sz w:val="20"/>
          <w:szCs w:val="20"/>
        </w:rPr>
      </w:pPr>
      <w:r>
        <w:rPr>
          <w:rFonts w:ascii="Arial" w:hAnsi="Arial" w:cs="Arial"/>
          <w:sz w:val="20"/>
          <w:szCs w:val="20"/>
        </w:rPr>
        <w:t xml:space="preserve">Services requested </w:t>
      </w:r>
      <w:r w:rsidR="00DD3618">
        <w:rPr>
          <w:rFonts w:ascii="Arial" w:hAnsi="Arial" w:cs="Arial"/>
          <w:sz w:val="20"/>
          <w:szCs w:val="20"/>
        </w:rPr>
        <w:t>with</w:t>
      </w:r>
      <w:r>
        <w:rPr>
          <w:rFonts w:ascii="Arial" w:hAnsi="Arial" w:cs="Arial"/>
          <w:sz w:val="20"/>
          <w:szCs w:val="20"/>
        </w:rPr>
        <w:t xml:space="preserve"> this </w:t>
      </w:r>
      <w:proofErr w:type="spellStart"/>
      <w:r>
        <w:rPr>
          <w:rFonts w:ascii="Arial" w:hAnsi="Arial" w:cs="Arial"/>
          <w:sz w:val="20"/>
          <w:szCs w:val="20"/>
        </w:rPr>
        <w:t>ToR</w:t>
      </w:r>
      <w:proofErr w:type="spellEnd"/>
      <w:r>
        <w:rPr>
          <w:rFonts w:ascii="Arial" w:hAnsi="Arial" w:cs="Arial"/>
          <w:sz w:val="20"/>
          <w:szCs w:val="20"/>
        </w:rPr>
        <w:t xml:space="preserve"> include conducting </w:t>
      </w:r>
      <w:r w:rsidR="008A43E4">
        <w:rPr>
          <w:rFonts w:ascii="Arial" w:hAnsi="Arial" w:cs="Arial"/>
          <w:sz w:val="20"/>
          <w:szCs w:val="20"/>
        </w:rPr>
        <w:t xml:space="preserve">quantitative data collection, </w:t>
      </w:r>
      <w:r w:rsidR="00773C4F">
        <w:rPr>
          <w:rFonts w:ascii="Arial" w:hAnsi="Arial" w:cs="Arial"/>
          <w:sz w:val="20"/>
          <w:szCs w:val="20"/>
        </w:rPr>
        <w:t>participate in reference group meetings for the evaluation and support presentation of the results to programme stakeholders</w:t>
      </w:r>
      <w:r w:rsidR="00157A6E">
        <w:rPr>
          <w:rFonts w:ascii="Arial" w:hAnsi="Arial" w:cs="Arial"/>
          <w:sz w:val="20"/>
          <w:szCs w:val="20"/>
        </w:rPr>
        <w:t xml:space="preserve">. The </w:t>
      </w:r>
      <w:r w:rsidR="00773C4F">
        <w:rPr>
          <w:rFonts w:ascii="Arial" w:hAnsi="Arial" w:cs="Arial"/>
          <w:sz w:val="20"/>
          <w:szCs w:val="20"/>
        </w:rPr>
        <w:t xml:space="preserve">specific </w:t>
      </w:r>
      <w:r w:rsidR="00157A6E">
        <w:rPr>
          <w:rFonts w:ascii="Arial" w:hAnsi="Arial" w:cs="Arial"/>
          <w:sz w:val="20"/>
          <w:szCs w:val="20"/>
        </w:rPr>
        <w:t>objectives include:</w:t>
      </w:r>
    </w:p>
    <w:p w14:paraId="1CEF992D" w14:textId="255326AE" w:rsidR="00913329" w:rsidRDefault="00913329" w:rsidP="004C3027">
      <w:pPr>
        <w:pStyle w:val="NoSpacing"/>
        <w:numPr>
          <w:ilvl w:val="0"/>
          <w:numId w:val="46"/>
        </w:numPr>
        <w:spacing w:before="120" w:after="120" w:line="276" w:lineRule="auto"/>
        <w:rPr>
          <w:rFonts w:ascii="Arial" w:hAnsi="Arial" w:cs="Arial"/>
          <w:sz w:val="20"/>
          <w:szCs w:val="20"/>
        </w:rPr>
      </w:pPr>
      <w:r w:rsidRPr="00D40FE8">
        <w:rPr>
          <w:rFonts w:ascii="Arial" w:hAnsi="Arial" w:cs="Arial"/>
          <w:b/>
          <w:bCs/>
          <w:sz w:val="20"/>
          <w:szCs w:val="20"/>
        </w:rPr>
        <w:t>Co</w:t>
      </w:r>
      <w:r w:rsidR="00157A6E" w:rsidRPr="00D40FE8">
        <w:rPr>
          <w:rFonts w:ascii="Arial" w:hAnsi="Arial" w:cs="Arial"/>
          <w:b/>
          <w:bCs/>
          <w:sz w:val="20"/>
          <w:szCs w:val="20"/>
        </w:rPr>
        <w:t>mplete</w:t>
      </w:r>
      <w:r w:rsidRPr="00D40FE8">
        <w:rPr>
          <w:rFonts w:ascii="Arial" w:hAnsi="Arial" w:cs="Arial"/>
          <w:b/>
          <w:bCs/>
          <w:sz w:val="20"/>
          <w:szCs w:val="20"/>
        </w:rPr>
        <w:t xml:space="preserve"> data collection for five rounds of quantitative surveys</w:t>
      </w:r>
      <w:r w:rsidRPr="00913329">
        <w:rPr>
          <w:rFonts w:ascii="Arial" w:hAnsi="Arial" w:cs="Arial"/>
          <w:sz w:val="20"/>
          <w:szCs w:val="20"/>
        </w:rPr>
        <w:t xml:space="preserve"> (three rounds of main survey and two rounds of post-distribution monitoring surveys) – ensuring data is collected in </w:t>
      </w:r>
      <w:r w:rsidRPr="00913329">
        <w:rPr>
          <w:rFonts w:ascii="Arial" w:hAnsi="Arial" w:cs="Arial"/>
          <w:sz w:val="20"/>
          <w:szCs w:val="20"/>
        </w:rPr>
        <w:lastRenderedPageBreak/>
        <w:t xml:space="preserve">adherence to the design and at the highest </w:t>
      </w:r>
      <w:proofErr w:type="spellStart"/>
      <w:r w:rsidRPr="00913329">
        <w:rPr>
          <w:rFonts w:ascii="Arial" w:hAnsi="Arial" w:cs="Arial"/>
          <w:sz w:val="20"/>
          <w:szCs w:val="20"/>
        </w:rPr>
        <w:t>rigour</w:t>
      </w:r>
      <w:proofErr w:type="spellEnd"/>
      <w:r w:rsidRPr="00913329">
        <w:rPr>
          <w:rFonts w:ascii="Arial" w:hAnsi="Arial" w:cs="Arial"/>
          <w:sz w:val="20"/>
          <w:szCs w:val="20"/>
        </w:rPr>
        <w:t xml:space="preserve"> and quality.</w:t>
      </w:r>
      <w:r w:rsidR="0089533D">
        <w:rPr>
          <w:rFonts w:ascii="Arial" w:hAnsi="Arial" w:cs="Arial"/>
          <w:sz w:val="20"/>
          <w:szCs w:val="20"/>
        </w:rPr>
        <w:t xml:space="preserve"> </w:t>
      </w:r>
      <w:r w:rsidR="008C6AFF">
        <w:rPr>
          <w:rFonts w:ascii="Arial" w:hAnsi="Arial" w:cs="Arial"/>
          <w:sz w:val="20"/>
          <w:szCs w:val="20"/>
        </w:rPr>
        <w:t>Surveys are longitudinal (the same households will be followed over time)</w:t>
      </w:r>
      <w:r w:rsidR="007C31DC">
        <w:rPr>
          <w:rFonts w:ascii="Arial" w:hAnsi="Arial" w:cs="Arial"/>
          <w:sz w:val="20"/>
          <w:szCs w:val="20"/>
        </w:rPr>
        <w:t>.</w:t>
      </w:r>
    </w:p>
    <w:p w14:paraId="2A6CD61B" w14:textId="03EBBF45" w:rsidR="007C31DC" w:rsidRPr="00913329" w:rsidRDefault="00657984" w:rsidP="004C3027">
      <w:pPr>
        <w:pStyle w:val="NoSpacing"/>
        <w:numPr>
          <w:ilvl w:val="1"/>
          <w:numId w:val="46"/>
        </w:numPr>
        <w:spacing w:before="120" w:after="240" w:line="276" w:lineRule="auto"/>
        <w:rPr>
          <w:rFonts w:ascii="Arial" w:hAnsi="Arial" w:cs="Arial"/>
          <w:sz w:val="20"/>
          <w:szCs w:val="20"/>
        </w:rPr>
      </w:pPr>
      <w:r>
        <w:rPr>
          <w:rFonts w:ascii="Arial" w:hAnsi="Arial" w:cs="Arial"/>
          <w:sz w:val="20"/>
          <w:szCs w:val="20"/>
        </w:rPr>
        <w:t>Output: five rounds of data delivered</w:t>
      </w:r>
      <w:r w:rsidR="00690EE6">
        <w:rPr>
          <w:rFonts w:ascii="Arial" w:hAnsi="Arial" w:cs="Arial"/>
          <w:sz w:val="20"/>
          <w:szCs w:val="20"/>
        </w:rPr>
        <w:t xml:space="preserve"> between </w:t>
      </w:r>
      <w:r w:rsidR="008E5404">
        <w:rPr>
          <w:rFonts w:ascii="Arial" w:hAnsi="Arial" w:cs="Arial"/>
          <w:sz w:val="20"/>
          <w:szCs w:val="20"/>
        </w:rPr>
        <w:t xml:space="preserve">January </w:t>
      </w:r>
      <w:r w:rsidR="00690EE6">
        <w:rPr>
          <w:rFonts w:ascii="Arial" w:hAnsi="Arial" w:cs="Arial"/>
          <w:sz w:val="20"/>
          <w:szCs w:val="20"/>
        </w:rPr>
        <w:t>202</w:t>
      </w:r>
      <w:r w:rsidR="003A6523">
        <w:rPr>
          <w:rFonts w:ascii="Arial" w:hAnsi="Arial" w:cs="Arial"/>
          <w:sz w:val="20"/>
          <w:szCs w:val="20"/>
        </w:rPr>
        <w:t>5</w:t>
      </w:r>
      <w:r w:rsidR="00690EE6">
        <w:rPr>
          <w:rFonts w:ascii="Arial" w:hAnsi="Arial" w:cs="Arial"/>
          <w:sz w:val="20"/>
          <w:szCs w:val="20"/>
        </w:rPr>
        <w:t xml:space="preserve"> and </w:t>
      </w:r>
      <w:r w:rsidR="003A6523">
        <w:rPr>
          <w:rFonts w:ascii="Arial" w:hAnsi="Arial" w:cs="Arial"/>
          <w:sz w:val="20"/>
          <w:szCs w:val="20"/>
        </w:rPr>
        <w:t xml:space="preserve">June </w:t>
      </w:r>
      <w:r w:rsidR="00690EE6">
        <w:rPr>
          <w:rFonts w:ascii="Arial" w:hAnsi="Arial" w:cs="Arial"/>
          <w:sz w:val="20"/>
          <w:szCs w:val="20"/>
        </w:rPr>
        <w:t>2026</w:t>
      </w:r>
      <w:r w:rsidR="003A6523">
        <w:rPr>
          <w:rFonts w:ascii="Arial" w:hAnsi="Arial" w:cs="Arial"/>
          <w:sz w:val="20"/>
          <w:szCs w:val="20"/>
        </w:rPr>
        <w:t>.</w:t>
      </w:r>
    </w:p>
    <w:p w14:paraId="16954426" w14:textId="5ACD6FD3" w:rsidR="00913329" w:rsidRDefault="00913329" w:rsidP="004C3027">
      <w:pPr>
        <w:pStyle w:val="NoSpacing"/>
        <w:numPr>
          <w:ilvl w:val="0"/>
          <w:numId w:val="46"/>
        </w:numPr>
        <w:spacing w:before="120" w:after="120" w:line="276" w:lineRule="auto"/>
        <w:rPr>
          <w:rFonts w:ascii="Arial" w:hAnsi="Arial" w:cs="Arial"/>
          <w:sz w:val="20"/>
          <w:szCs w:val="20"/>
        </w:rPr>
      </w:pPr>
      <w:r w:rsidRPr="00D40FE8">
        <w:rPr>
          <w:rFonts w:ascii="Arial" w:hAnsi="Arial" w:cs="Arial"/>
          <w:b/>
          <w:bCs/>
          <w:sz w:val="20"/>
          <w:szCs w:val="20"/>
        </w:rPr>
        <w:t>Participate in reference group meetings for the impact evaluation</w:t>
      </w:r>
      <w:r w:rsidRPr="00913329">
        <w:rPr>
          <w:rFonts w:ascii="Arial" w:hAnsi="Arial" w:cs="Arial"/>
          <w:sz w:val="20"/>
          <w:szCs w:val="20"/>
        </w:rPr>
        <w:t>, as members of the impact evaluation team</w:t>
      </w:r>
      <w:r w:rsidR="007C31DC">
        <w:rPr>
          <w:rFonts w:ascii="Arial" w:hAnsi="Arial" w:cs="Arial"/>
          <w:sz w:val="20"/>
          <w:szCs w:val="20"/>
        </w:rPr>
        <w:t xml:space="preserve"> </w:t>
      </w:r>
    </w:p>
    <w:p w14:paraId="2FCE3D62" w14:textId="48984AB9" w:rsidR="00431409" w:rsidRPr="00913329" w:rsidRDefault="00431409" w:rsidP="00431409">
      <w:pPr>
        <w:pStyle w:val="NoSpacing"/>
        <w:numPr>
          <w:ilvl w:val="1"/>
          <w:numId w:val="46"/>
        </w:numPr>
        <w:spacing w:before="120" w:after="240" w:line="276" w:lineRule="auto"/>
        <w:rPr>
          <w:rFonts w:ascii="Arial" w:hAnsi="Arial" w:cs="Arial"/>
          <w:sz w:val="20"/>
          <w:szCs w:val="20"/>
        </w:rPr>
      </w:pPr>
      <w:r>
        <w:rPr>
          <w:rFonts w:ascii="Arial" w:hAnsi="Arial" w:cs="Arial"/>
          <w:sz w:val="20"/>
          <w:szCs w:val="20"/>
        </w:rPr>
        <w:t xml:space="preserve">Output: </w:t>
      </w:r>
      <w:r w:rsidR="000C0527">
        <w:rPr>
          <w:rFonts w:ascii="Arial" w:hAnsi="Arial" w:cs="Arial"/>
          <w:sz w:val="20"/>
          <w:szCs w:val="20"/>
        </w:rPr>
        <w:t>regular meetings (e.g., by weekly with the technical reference group of the impact evaluation (weekly or bi-weekly as required).</w:t>
      </w:r>
    </w:p>
    <w:p w14:paraId="3F0F5EC5" w14:textId="0EE49E20" w:rsidR="00913329" w:rsidRDefault="00913329" w:rsidP="00DF04E5">
      <w:pPr>
        <w:pStyle w:val="NoSpacing"/>
        <w:numPr>
          <w:ilvl w:val="0"/>
          <w:numId w:val="46"/>
        </w:numPr>
        <w:spacing w:before="120" w:after="120" w:line="276" w:lineRule="auto"/>
        <w:rPr>
          <w:rFonts w:ascii="Arial" w:hAnsi="Arial" w:cs="Arial"/>
          <w:sz w:val="20"/>
          <w:szCs w:val="20"/>
        </w:rPr>
      </w:pPr>
      <w:r w:rsidRPr="00D40FE8">
        <w:rPr>
          <w:rFonts w:ascii="Arial" w:hAnsi="Arial" w:cs="Arial"/>
          <w:b/>
          <w:bCs/>
          <w:sz w:val="20"/>
          <w:szCs w:val="20"/>
        </w:rPr>
        <w:t>Support presentation of the results</w:t>
      </w:r>
      <w:r w:rsidRPr="00913329">
        <w:rPr>
          <w:rFonts w:ascii="Arial" w:hAnsi="Arial" w:cs="Arial"/>
          <w:sz w:val="20"/>
          <w:szCs w:val="20"/>
        </w:rPr>
        <w:t xml:space="preserve"> to programme stakeholders</w:t>
      </w:r>
      <w:r w:rsidR="00667608">
        <w:rPr>
          <w:rFonts w:ascii="Arial" w:hAnsi="Arial" w:cs="Arial"/>
          <w:sz w:val="20"/>
          <w:szCs w:val="20"/>
        </w:rPr>
        <w:t>.</w:t>
      </w:r>
    </w:p>
    <w:p w14:paraId="094767C9" w14:textId="1DCA4260" w:rsidR="00397D81" w:rsidRPr="00667608" w:rsidRDefault="00667608" w:rsidP="004C3027">
      <w:pPr>
        <w:pStyle w:val="NoSpacing"/>
        <w:numPr>
          <w:ilvl w:val="1"/>
          <w:numId w:val="46"/>
        </w:numPr>
        <w:spacing w:before="120" w:after="240" w:line="276" w:lineRule="auto"/>
        <w:rPr>
          <w:rFonts w:ascii="Arial" w:hAnsi="Arial" w:cs="Arial"/>
          <w:sz w:val="20"/>
          <w:szCs w:val="20"/>
        </w:rPr>
      </w:pPr>
      <w:r w:rsidRPr="00667608">
        <w:rPr>
          <w:rFonts w:ascii="Arial" w:hAnsi="Arial" w:cs="Arial"/>
          <w:sz w:val="20"/>
          <w:szCs w:val="20"/>
        </w:rPr>
        <w:t xml:space="preserve">Output: </w:t>
      </w:r>
      <w:r w:rsidR="000C0527">
        <w:rPr>
          <w:rFonts w:ascii="Arial" w:hAnsi="Arial" w:cs="Arial"/>
          <w:sz w:val="20"/>
          <w:szCs w:val="20"/>
        </w:rPr>
        <w:t>participation in validation and dissemination workshops to present findings (at least three validation and three dissemination workshops are expected).</w:t>
      </w:r>
    </w:p>
    <w:p w14:paraId="48AA92C4" w14:textId="72FD4BFD" w:rsidR="001934F5" w:rsidRPr="00813291" w:rsidRDefault="001934F5" w:rsidP="004B1555">
      <w:pPr>
        <w:pStyle w:val="NoSpacing"/>
        <w:spacing w:before="120" w:after="120" w:line="276" w:lineRule="auto"/>
        <w:rPr>
          <w:rFonts w:ascii="Arial" w:hAnsi="Arial" w:cs="Arial"/>
          <w:sz w:val="20"/>
          <w:szCs w:val="20"/>
        </w:rPr>
      </w:pPr>
      <w:r w:rsidRPr="00FB7A8F">
        <w:rPr>
          <w:rFonts w:ascii="Arial" w:hAnsi="Arial" w:cs="Arial"/>
          <w:sz w:val="20"/>
          <w:szCs w:val="20"/>
        </w:rPr>
        <w:t>The government and donors who fund social protection program</w:t>
      </w:r>
      <w:r w:rsidR="00EF20B1">
        <w:rPr>
          <w:rFonts w:ascii="Arial" w:hAnsi="Arial" w:cs="Arial"/>
          <w:sz w:val="20"/>
          <w:szCs w:val="20"/>
        </w:rPr>
        <w:t>mes</w:t>
      </w:r>
      <w:r w:rsidRPr="00FB7A8F">
        <w:rPr>
          <w:rFonts w:ascii="Arial" w:hAnsi="Arial" w:cs="Arial"/>
          <w:sz w:val="20"/>
          <w:szCs w:val="20"/>
        </w:rPr>
        <w:t xml:space="preserve"> in </w:t>
      </w:r>
      <w:r w:rsidR="00EF20B1">
        <w:rPr>
          <w:rFonts w:ascii="Arial" w:hAnsi="Arial" w:cs="Arial"/>
          <w:sz w:val="20"/>
          <w:szCs w:val="20"/>
        </w:rPr>
        <w:t>Kenya</w:t>
      </w:r>
      <w:r w:rsidRPr="00FB7A8F">
        <w:rPr>
          <w:rFonts w:ascii="Arial" w:hAnsi="Arial" w:cs="Arial"/>
          <w:sz w:val="20"/>
          <w:szCs w:val="20"/>
        </w:rPr>
        <w:t xml:space="preserve"> are the main audience for impact evaluation. The results will enable these actors to assess how </w:t>
      </w:r>
      <w:r w:rsidR="00A445FF">
        <w:rPr>
          <w:rFonts w:ascii="Arial" w:hAnsi="Arial" w:cs="Arial"/>
          <w:sz w:val="20"/>
          <w:szCs w:val="20"/>
        </w:rPr>
        <w:t xml:space="preserve">adaptive </w:t>
      </w:r>
      <w:r w:rsidRPr="00FB7A8F">
        <w:rPr>
          <w:rFonts w:ascii="Arial" w:hAnsi="Arial" w:cs="Arial"/>
          <w:sz w:val="20"/>
          <w:szCs w:val="20"/>
        </w:rPr>
        <w:t xml:space="preserve">integrated social protection programmes (cash </w:t>
      </w:r>
      <w:r w:rsidR="00A445FF">
        <w:rPr>
          <w:rFonts w:ascii="Arial" w:hAnsi="Arial" w:cs="Arial"/>
          <w:sz w:val="20"/>
          <w:szCs w:val="20"/>
        </w:rPr>
        <w:t>and services provided in anticipation of shocks</w:t>
      </w:r>
      <w:r w:rsidRPr="00FB7A8F">
        <w:rPr>
          <w:rFonts w:ascii="Arial" w:hAnsi="Arial" w:cs="Arial"/>
          <w:sz w:val="20"/>
          <w:szCs w:val="20"/>
        </w:rPr>
        <w:t xml:space="preserve">) can improve </w:t>
      </w:r>
      <w:r w:rsidR="00EE6624">
        <w:rPr>
          <w:rFonts w:ascii="Arial" w:hAnsi="Arial" w:cs="Arial"/>
          <w:sz w:val="20"/>
          <w:szCs w:val="20"/>
        </w:rPr>
        <w:t>c</w:t>
      </w:r>
      <w:r w:rsidRPr="00FB7A8F">
        <w:rPr>
          <w:rFonts w:ascii="Arial" w:hAnsi="Arial" w:cs="Arial"/>
          <w:sz w:val="20"/>
          <w:szCs w:val="20"/>
        </w:rPr>
        <w:t xml:space="preserve">hild well-being outcomes </w:t>
      </w:r>
      <w:r w:rsidR="00EE6624">
        <w:rPr>
          <w:rFonts w:ascii="Arial" w:hAnsi="Arial" w:cs="Arial"/>
          <w:sz w:val="20"/>
          <w:szCs w:val="20"/>
        </w:rPr>
        <w:t>and household resilience</w:t>
      </w:r>
      <w:r w:rsidRPr="00FB7A8F">
        <w:rPr>
          <w:rFonts w:ascii="Arial" w:hAnsi="Arial" w:cs="Arial"/>
          <w:sz w:val="20"/>
          <w:szCs w:val="20"/>
        </w:rPr>
        <w:t xml:space="preserve">. </w:t>
      </w:r>
    </w:p>
    <w:p w14:paraId="169AC10D" w14:textId="496D5301" w:rsidR="00017989" w:rsidRDefault="00E72747" w:rsidP="004B1555">
      <w:pPr>
        <w:pStyle w:val="NoSpacing"/>
        <w:spacing w:before="120" w:after="120" w:line="276" w:lineRule="auto"/>
        <w:rPr>
          <w:rFonts w:ascii="Arial" w:hAnsi="Arial" w:cs="Arial"/>
          <w:sz w:val="20"/>
          <w:szCs w:val="20"/>
        </w:rPr>
      </w:pPr>
      <w:r>
        <w:rPr>
          <w:rFonts w:ascii="Arial" w:hAnsi="Arial" w:cs="Arial"/>
          <w:sz w:val="20"/>
          <w:szCs w:val="20"/>
        </w:rPr>
        <w:t>T</w:t>
      </w:r>
      <w:r w:rsidR="001934F5" w:rsidRPr="00FB7A8F">
        <w:rPr>
          <w:rFonts w:ascii="Arial" w:hAnsi="Arial" w:cs="Arial"/>
          <w:sz w:val="20"/>
          <w:szCs w:val="20"/>
        </w:rPr>
        <w:t xml:space="preserve">he programme is </w:t>
      </w:r>
      <w:r>
        <w:rPr>
          <w:rFonts w:ascii="Arial" w:hAnsi="Arial" w:cs="Arial"/>
          <w:sz w:val="20"/>
          <w:szCs w:val="20"/>
        </w:rPr>
        <w:t xml:space="preserve">being implemented </w:t>
      </w:r>
      <w:r w:rsidR="001934F5" w:rsidRPr="00FB7A8F">
        <w:rPr>
          <w:rFonts w:ascii="Arial" w:hAnsi="Arial" w:cs="Arial"/>
          <w:sz w:val="20"/>
          <w:szCs w:val="20"/>
        </w:rPr>
        <w:t>by UNICEF</w:t>
      </w:r>
      <w:r w:rsidR="00C223CE">
        <w:rPr>
          <w:rFonts w:ascii="Arial" w:hAnsi="Arial" w:cs="Arial"/>
          <w:sz w:val="20"/>
          <w:szCs w:val="20"/>
        </w:rPr>
        <w:t xml:space="preserve"> </w:t>
      </w:r>
      <w:r w:rsidR="00EE6624">
        <w:rPr>
          <w:rFonts w:ascii="Arial" w:hAnsi="Arial" w:cs="Arial"/>
          <w:sz w:val="20"/>
          <w:szCs w:val="20"/>
        </w:rPr>
        <w:t>Kenya</w:t>
      </w:r>
      <w:r>
        <w:rPr>
          <w:rFonts w:ascii="Arial" w:hAnsi="Arial" w:cs="Arial"/>
          <w:sz w:val="20"/>
          <w:szCs w:val="20"/>
        </w:rPr>
        <w:t xml:space="preserve"> Social Policy team. T</w:t>
      </w:r>
      <w:r w:rsidR="00B63966">
        <w:rPr>
          <w:rFonts w:ascii="Arial" w:hAnsi="Arial" w:cs="Arial"/>
          <w:sz w:val="20"/>
          <w:szCs w:val="20"/>
        </w:rPr>
        <w:t xml:space="preserve">he assignment will be </w:t>
      </w:r>
      <w:r w:rsidR="00316858">
        <w:rPr>
          <w:rFonts w:ascii="Arial" w:hAnsi="Arial" w:cs="Arial"/>
          <w:sz w:val="20"/>
          <w:szCs w:val="20"/>
        </w:rPr>
        <w:t>managed by the KCO evaluation manager in close coordination and support from</w:t>
      </w:r>
      <w:r w:rsidR="003D1905">
        <w:rPr>
          <w:rFonts w:ascii="Arial" w:hAnsi="Arial" w:cs="Arial"/>
          <w:sz w:val="20"/>
          <w:szCs w:val="20"/>
        </w:rPr>
        <w:t xml:space="preserve"> </w:t>
      </w:r>
      <w:r w:rsidR="001934F5" w:rsidRPr="00FB7A8F">
        <w:rPr>
          <w:rFonts w:ascii="Arial" w:hAnsi="Arial" w:cs="Arial"/>
          <w:sz w:val="20"/>
          <w:szCs w:val="20"/>
        </w:rPr>
        <w:t xml:space="preserve">the impact evaluation </w:t>
      </w:r>
      <w:r w:rsidR="003D1905">
        <w:rPr>
          <w:rFonts w:ascii="Arial" w:hAnsi="Arial" w:cs="Arial"/>
          <w:sz w:val="20"/>
          <w:szCs w:val="20"/>
        </w:rPr>
        <w:t xml:space="preserve">team </w:t>
      </w:r>
      <w:r w:rsidR="009431D2">
        <w:rPr>
          <w:rFonts w:ascii="Arial" w:hAnsi="Arial" w:cs="Arial"/>
          <w:sz w:val="20"/>
          <w:szCs w:val="20"/>
        </w:rPr>
        <w:t>(</w:t>
      </w:r>
      <w:r w:rsidR="001934F5" w:rsidRPr="00FB7A8F">
        <w:rPr>
          <w:rFonts w:ascii="Arial" w:hAnsi="Arial" w:cs="Arial"/>
          <w:sz w:val="20"/>
          <w:szCs w:val="20"/>
        </w:rPr>
        <w:t xml:space="preserve">UNICEF </w:t>
      </w:r>
      <w:proofErr w:type="spellStart"/>
      <w:r w:rsidR="001934F5" w:rsidRPr="00FB7A8F">
        <w:rPr>
          <w:rFonts w:ascii="Arial" w:hAnsi="Arial" w:cs="Arial"/>
          <w:sz w:val="20"/>
          <w:szCs w:val="20"/>
        </w:rPr>
        <w:t>Innocenti</w:t>
      </w:r>
      <w:proofErr w:type="spellEnd"/>
      <w:r w:rsidR="00EE6624">
        <w:rPr>
          <w:rFonts w:ascii="Arial" w:hAnsi="Arial" w:cs="Arial"/>
          <w:sz w:val="20"/>
          <w:szCs w:val="20"/>
        </w:rPr>
        <w:t xml:space="preserve"> and UNICEF Evaluation Office</w:t>
      </w:r>
      <w:r w:rsidR="00C223CE">
        <w:rPr>
          <w:rFonts w:ascii="Arial" w:hAnsi="Arial" w:cs="Arial"/>
          <w:sz w:val="20"/>
          <w:szCs w:val="20"/>
        </w:rPr>
        <w:t>)</w:t>
      </w:r>
      <w:r w:rsidR="001934F5" w:rsidRPr="00FB7A8F">
        <w:rPr>
          <w:rFonts w:ascii="Arial" w:hAnsi="Arial" w:cs="Arial"/>
          <w:sz w:val="20"/>
          <w:szCs w:val="20"/>
        </w:rPr>
        <w:t>.</w:t>
      </w:r>
    </w:p>
    <w:p w14:paraId="4F3D5FFA" w14:textId="77777777" w:rsidR="004B1555" w:rsidRDefault="004B1555" w:rsidP="004B1555">
      <w:pPr>
        <w:pStyle w:val="NoSpacing"/>
        <w:spacing w:before="120" w:after="120" w:line="276" w:lineRule="auto"/>
        <w:rPr>
          <w:rFonts w:asciiTheme="minorHAnsi" w:hAnsiTheme="minorHAnsi" w:cstheme="minorHAnsi"/>
          <w:sz w:val="20"/>
        </w:rPr>
      </w:pPr>
    </w:p>
    <w:p w14:paraId="04C2A8CD" w14:textId="147834A8" w:rsidR="00CA6975" w:rsidRPr="004B1555" w:rsidRDefault="002F2888" w:rsidP="004B1555">
      <w:pPr>
        <w:pStyle w:val="Heading1"/>
        <w:shd w:val="clear" w:color="auto" w:fill="D9D9D9" w:themeFill="background1" w:themeFillShade="D9"/>
        <w:rPr>
          <w:szCs w:val="24"/>
        </w:rPr>
      </w:pPr>
      <w:r w:rsidRPr="00D61220">
        <w:rPr>
          <w:szCs w:val="24"/>
        </w:rPr>
        <w:t xml:space="preserve">3. </w:t>
      </w:r>
      <w:r w:rsidR="000C51C5" w:rsidRPr="00D61220">
        <w:rPr>
          <w:szCs w:val="24"/>
        </w:rPr>
        <w:t>Description of the Assignment</w:t>
      </w:r>
      <w:r w:rsidR="004C24FE" w:rsidRPr="00D61220">
        <w:rPr>
          <w:szCs w:val="24"/>
        </w:rPr>
        <w:t>.</w:t>
      </w:r>
    </w:p>
    <w:p w14:paraId="1F9E6ADB" w14:textId="58AFE269" w:rsidR="00110700" w:rsidRDefault="00CA6975" w:rsidP="004B1555">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spacing w:before="120" w:after="120" w:line="276" w:lineRule="auto"/>
        <w:ind w:left="0"/>
        <w:contextualSpacing w:val="0"/>
        <w:rPr>
          <w:rFonts w:ascii="Arial" w:hAnsi="Arial" w:cs="Arial"/>
          <w:b/>
          <w:sz w:val="20"/>
          <w:szCs w:val="20"/>
        </w:rPr>
      </w:pPr>
      <w:r w:rsidRPr="006A70A0">
        <w:rPr>
          <w:rFonts w:ascii="Arial" w:hAnsi="Arial" w:cs="Arial"/>
          <w:sz w:val="20"/>
          <w:szCs w:val="20"/>
        </w:rPr>
        <w:t xml:space="preserve">The </w:t>
      </w:r>
      <w:r w:rsidR="00AA469A" w:rsidRPr="006A70A0">
        <w:rPr>
          <w:rFonts w:ascii="Arial" w:hAnsi="Arial" w:cs="Arial"/>
          <w:sz w:val="20"/>
          <w:szCs w:val="20"/>
        </w:rPr>
        <w:t>institution</w:t>
      </w:r>
      <w:r w:rsidRPr="006A70A0">
        <w:rPr>
          <w:rFonts w:ascii="Arial" w:hAnsi="Arial" w:cs="Arial"/>
          <w:sz w:val="20"/>
          <w:szCs w:val="20"/>
        </w:rPr>
        <w:t xml:space="preserve"> will partner with UNICEF to implement quantitative data collection for the </w:t>
      </w:r>
      <w:r w:rsidR="00787500" w:rsidRPr="006A70A0">
        <w:rPr>
          <w:rFonts w:ascii="Arial" w:hAnsi="Arial" w:cs="Arial"/>
          <w:sz w:val="20"/>
          <w:szCs w:val="20"/>
        </w:rPr>
        <w:t>ASPECT Kenya impact evaluation.</w:t>
      </w:r>
      <w:r w:rsidR="00825FCD" w:rsidRPr="006A70A0">
        <w:rPr>
          <w:rFonts w:ascii="Arial" w:hAnsi="Arial" w:cs="Arial"/>
          <w:sz w:val="20"/>
          <w:szCs w:val="20"/>
        </w:rPr>
        <w:t xml:space="preserve"> </w:t>
      </w:r>
      <w:r w:rsidR="002E7870" w:rsidRPr="006A70A0">
        <w:rPr>
          <w:rFonts w:ascii="Arial" w:hAnsi="Arial" w:cs="Arial"/>
          <w:sz w:val="20"/>
          <w:szCs w:val="20"/>
        </w:rPr>
        <w:t>Th</w:t>
      </w:r>
      <w:r w:rsidR="00E95ACE">
        <w:rPr>
          <w:rFonts w:ascii="Arial" w:hAnsi="Arial" w:cs="Arial"/>
          <w:sz w:val="20"/>
          <w:szCs w:val="20"/>
        </w:rPr>
        <w:t>is</w:t>
      </w:r>
      <w:r w:rsidR="002E7870" w:rsidRPr="006A70A0">
        <w:rPr>
          <w:rFonts w:ascii="Arial" w:hAnsi="Arial" w:cs="Arial"/>
          <w:sz w:val="20"/>
          <w:szCs w:val="20"/>
        </w:rPr>
        <w:t xml:space="preserve"> entails </w:t>
      </w:r>
      <w:r w:rsidR="00241211" w:rsidRPr="006A70A0">
        <w:rPr>
          <w:rFonts w:ascii="Arial" w:hAnsi="Arial" w:cs="Arial"/>
          <w:sz w:val="20"/>
          <w:szCs w:val="20"/>
        </w:rPr>
        <w:t>three</w:t>
      </w:r>
      <w:r w:rsidR="0081202D" w:rsidRPr="006A70A0">
        <w:rPr>
          <w:rFonts w:ascii="Arial" w:hAnsi="Arial" w:cs="Arial"/>
          <w:sz w:val="20"/>
          <w:szCs w:val="20"/>
        </w:rPr>
        <w:t xml:space="preserve"> main</w:t>
      </w:r>
      <w:r w:rsidR="002E7870" w:rsidRPr="006A70A0">
        <w:rPr>
          <w:rFonts w:ascii="Arial" w:hAnsi="Arial" w:cs="Arial"/>
          <w:sz w:val="20"/>
          <w:szCs w:val="20"/>
        </w:rPr>
        <w:t xml:space="preserve"> rounds of </w:t>
      </w:r>
      <w:r w:rsidR="00B708A8" w:rsidRPr="006A70A0">
        <w:rPr>
          <w:rFonts w:ascii="Arial" w:hAnsi="Arial" w:cs="Arial"/>
          <w:sz w:val="20"/>
          <w:szCs w:val="20"/>
        </w:rPr>
        <w:t xml:space="preserve">quantitative </w:t>
      </w:r>
      <w:r w:rsidR="002E7870" w:rsidRPr="006A70A0">
        <w:rPr>
          <w:rFonts w:ascii="Arial" w:hAnsi="Arial" w:cs="Arial"/>
          <w:sz w:val="20"/>
          <w:szCs w:val="20"/>
        </w:rPr>
        <w:t>data collection</w:t>
      </w:r>
      <w:r w:rsidR="0081202D" w:rsidRPr="006A70A0">
        <w:rPr>
          <w:rFonts w:ascii="Arial" w:hAnsi="Arial" w:cs="Arial"/>
          <w:sz w:val="20"/>
          <w:szCs w:val="20"/>
        </w:rPr>
        <w:t xml:space="preserve"> (Rounds 1, 2 and 3)</w:t>
      </w:r>
      <w:r w:rsidR="00DD0D98" w:rsidRPr="006A70A0">
        <w:rPr>
          <w:rFonts w:ascii="Arial" w:hAnsi="Arial" w:cs="Arial"/>
          <w:sz w:val="20"/>
          <w:szCs w:val="20"/>
        </w:rPr>
        <w:t xml:space="preserve"> </w:t>
      </w:r>
      <w:r w:rsidR="0081202D" w:rsidRPr="006A70A0">
        <w:rPr>
          <w:rFonts w:ascii="Arial" w:hAnsi="Arial" w:cs="Arial"/>
          <w:sz w:val="20"/>
          <w:szCs w:val="20"/>
        </w:rPr>
        <w:t xml:space="preserve">and two </w:t>
      </w:r>
      <w:r w:rsidR="002A4C72" w:rsidRPr="006A70A0">
        <w:rPr>
          <w:rFonts w:ascii="Arial" w:hAnsi="Arial" w:cs="Arial"/>
          <w:sz w:val="20"/>
          <w:szCs w:val="20"/>
        </w:rPr>
        <w:t xml:space="preserve">rounds of post-shock </w:t>
      </w:r>
      <w:r w:rsidR="007E3AA4" w:rsidRPr="006A70A0">
        <w:rPr>
          <w:rFonts w:ascii="Arial" w:hAnsi="Arial" w:cs="Arial"/>
          <w:sz w:val="20"/>
          <w:szCs w:val="20"/>
        </w:rPr>
        <w:t xml:space="preserve">PDM </w:t>
      </w:r>
      <w:r w:rsidR="002A4C72" w:rsidRPr="006A70A0">
        <w:rPr>
          <w:rFonts w:ascii="Arial" w:hAnsi="Arial" w:cs="Arial"/>
          <w:sz w:val="20"/>
          <w:szCs w:val="20"/>
        </w:rPr>
        <w:t>surveys</w:t>
      </w:r>
      <w:r w:rsidR="00241211" w:rsidRPr="006A70A0">
        <w:rPr>
          <w:rFonts w:ascii="Arial" w:hAnsi="Arial" w:cs="Arial"/>
          <w:sz w:val="20"/>
          <w:szCs w:val="20"/>
        </w:rPr>
        <w:t xml:space="preserve"> (</w:t>
      </w:r>
      <w:r w:rsidR="00607B6B" w:rsidRPr="006A70A0">
        <w:rPr>
          <w:rFonts w:ascii="Arial" w:hAnsi="Arial" w:cs="Arial"/>
          <w:sz w:val="20"/>
          <w:szCs w:val="20"/>
        </w:rPr>
        <w:t>smaller in scope</w:t>
      </w:r>
      <w:r w:rsidR="00241211" w:rsidRPr="006A70A0">
        <w:rPr>
          <w:rFonts w:ascii="Arial" w:hAnsi="Arial" w:cs="Arial"/>
          <w:sz w:val="20"/>
          <w:szCs w:val="20"/>
        </w:rPr>
        <w:t>)</w:t>
      </w:r>
      <w:r w:rsidR="002A4C72" w:rsidRPr="006A70A0">
        <w:rPr>
          <w:rFonts w:ascii="Arial" w:hAnsi="Arial" w:cs="Arial"/>
          <w:sz w:val="20"/>
          <w:szCs w:val="20"/>
        </w:rPr>
        <w:t xml:space="preserve">. </w:t>
      </w:r>
      <w:r w:rsidR="00EC457C" w:rsidRPr="006A70A0">
        <w:rPr>
          <w:rFonts w:ascii="Arial" w:hAnsi="Arial" w:cs="Arial"/>
          <w:sz w:val="20"/>
          <w:szCs w:val="20"/>
        </w:rPr>
        <w:t xml:space="preserve">Fieldwork activities </w:t>
      </w:r>
      <w:r w:rsidR="002A4C72" w:rsidRPr="006A70A0">
        <w:rPr>
          <w:rFonts w:ascii="Arial" w:hAnsi="Arial" w:cs="Arial"/>
          <w:sz w:val="20"/>
          <w:szCs w:val="20"/>
        </w:rPr>
        <w:t>will span from February</w:t>
      </w:r>
      <w:r w:rsidR="00DD0D98" w:rsidRPr="006A70A0">
        <w:rPr>
          <w:rFonts w:ascii="Arial" w:hAnsi="Arial" w:cs="Arial"/>
          <w:sz w:val="20"/>
          <w:szCs w:val="20"/>
        </w:rPr>
        <w:t xml:space="preserve"> 2025 to </w:t>
      </w:r>
      <w:r w:rsidR="002A4C72" w:rsidRPr="006A70A0">
        <w:rPr>
          <w:rFonts w:ascii="Arial" w:hAnsi="Arial" w:cs="Arial"/>
          <w:sz w:val="20"/>
          <w:szCs w:val="20"/>
        </w:rPr>
        <w:t>February</w:t>
      </w:r>
      <w:r w:rsidR="00E62B6C" w:rsidRPr="006A70A0">
        <w:rPr>
          <w:rFonts w:ascii="Arial" w:hAnsi="Arial" w:cs="Arial"/>
          <w:sz w:val="20"/>
          <w:szCs w:val="20"/>
        </w:rPr>
        <w:t>/March</w:t>
      </w:r>
      <w:r w:rsidR="002A4C72" w:rsidRPr="006A70A0">
        <w:rPr>
          <w:rFonts w:ascii="Arial" w:hAnsi="Arial" w:cs="Arial"/>
          <w:sz w:val="20"/>
          <w:szCs w:val="20"/>
        </w:rPr>
        <w:t xml:space="preserve"> 2026</w:t>
      </w:r>
      <w:r w:rsidR="00DD0D98" w:rsidRPr="006A70A0">
        <w:rPr>
          <w:rFonts w:ascii="Arial" w:hAnsi="Arial" w:cs="Arial"/>
          <w:sz w:val="20"/>
          <w:szCs w:val="20"/>
        </w:rPr>
        <w:t xml:space="preserve">, according to the </w:t>
      </w:r>
      <w:r w:rsidR="00E73BBA" w:rsidRPr="006A70A0">
        <w:rPr>
          <w:rFonts w:ascii="Arial" w:hAnsi="Arial" w:cs="Arial"/>
          <w:sz w:val="20"/>
          <w:szCs w:val="20"/>
        </w:rPr>
        <w:t>schedule</w:t>
      </w:r>
      <w:r w:rsidR="00693745" w:rsidRPr="006A70A0">
        <w:rPr>
          <w:rFonts w:ascii="Arial" w:hAnsi="Arial" w:cs="Arial"/>
          <w:sz w:val="20"/>
          <w:szCs w:val="20"/>
        </w:rPr>
        <w:t xml:space="preserve"> in Table </w:t>
      </w:r>
      <w:r w:rsidR="00E30C78" w:rsidRPr="006A70A0">
        <w:rPr>
          <w:rFonts w:ascii="Arial" w:hAnsi="Arial" w:cs="Arial"/>
          <w:sz w:val="20"/>
          <w:szCs w:val="20"/>
        </w:rPr>
        <w:t>4</w:t>
      </w:r>
      <w:r w:rsidR="00B31FD6" w:rsidRPr="006A70A0">
        <w:rPr>
          <w:rFonts w:ascii="Arial" w:hAnsi="Arial" w:cs="Arial"/>
          <w:sz w:val="20"/>
          <w:szCs w:val="20"/>
        </w:rPr>
        <w:t>.</w:t>
      </w:r>
    </w:p>
    <w:p w14:paraId="4CCF6030" w14:textId="246DA34E" w:rsidR="000869A4" w:rsidRPr="000869A4" w:rsidDel="00BC4E50" w:rsidRDefault="000869A4" w:rsidP="00156479">
      <w:pPr>
        <w:pBdr>
          <w:top w:val="none" w:sz="0" w:space="0" w:color="auto"/>
          <w:left w:val="none" w:sz="0" w:space="0" w:color="auto"/>
          <w:bottom w:val="none" w:sz="0" w:space="0" w:color="auto"/>
          <w:right w:val="none" w:sz="0" w:space="0" w:color="auto"/>
          <w:between w:val="none" w:sz="0" w:space="0" w:color="auto"/>
        </w:pBdr>
        <w:adjustRightInd w:val="0"/>
        <w:snapToGrid w:val="0"/>
        <w:spacing w:before="120" w:after="120" w:line="276" w:lineRule="auto"/>
        <w:rPr>
          <w:rFonts w:ascii="Arial" w:hAnsi="Arial" w:cs="Arial"/>
          <w:b/>
          <w:bCs/>
          <w:sz w:val="20"/>
        </w:rPr>
      </w:pPr>
      <w:r w:rsidRPr="000869A4" w:rsidDel="00BC4E50">
        <w:rPr>
          <w:rFonts w:ascii="Arial" w:hAnsi="Arial" w:cs="Arial"/>
          <w:b/>
          <w:bCs/>
          <w:sz w:val="20"/>
        </w:rPr>
        <w:t xml:space="preserve">Table </w:t>
      </w:r>
      <w:r w:rsidR="00E30C78">
        <w:rPr>
          <w:rFonts w:ascii="Arial" w:hAnsi="Arial" w:cs="Arial"/>
          <w:b/>
          <w:bCs/>
          <w:sz w:val="20"/>
        </w:rPr>
        <w:t>4</w:t>
      </w:r>
      <w:r w:rsidDel="00BC4E50">
        <w:rPr>
          <w:rFonts w:ascii="Arial" w:hAnsi="Arial" w:cs="Arial"/>
          <w:b/>
          <w:bCs/>
          <w:sz w:val="20"/>
        </w:rPr>
        <w:t>:</w:t>
      </w:r>
      <w:r w:rsidRPr="000869A4" w:rsidDel="00BC4E50">
        <w:rPr>
          <w:rFonts w:ascii="Arial" w:hAnsi="Arial" w:cs="Arial"/>
          <w:b/>
          <w:bCs/>
          <w:sz w:val="20"/>
        </w:rPr>
        <w:t xml:space="preserve"> </w:t>
      </w:r>
      <w:r w:rsidDel="00BC4E50">
        <w:rPr>
          <w:rFonts w:ascii="Arial" w:hAnsi="Arial" w:cs="Arial"/>
          <w:b/>
          <w:bCs/>
          <w:sz w:val="20"/>
        </w:rPr>
        <w:t>T</w:t>
      </w:r>
      <w:r w:rsidRPr="000869A4" w:rsidDel="00BC4E50">
        <w:rPr>
          <w:rFonts w:ascii="Arial" w:hAnsi="Arial" w:cs="Arial"/>
          <w:b/>
          <w:bCs/>
          <w:sz w:val="20"/>
        </w:rPr>
        <w:t>imeline</w:t>
      </w:r>
      <w:r w:rsidDel="00BC4E50">
        <w:rPr>
          <w:rFonts w:ascii="Arial" w:hAnsi="Arial" w:cs="Arial"/>
          <w:b/>
          <w:bCs/>
          <w:sz w:val="20"/>
        </w:rPr>
        <w:t xml:space="preserve"> </w:t>
      </w:r>
      <w:r w:rsidR="00103FAE" w:rsidDel="00BC4E50">
        <w:rPr>
          <w:rFonts w:ascii="Arial" w:hAnsi="Arial" w:cs="Arial"/>
          <w:b/>
          <w:bCs/>
          <w:sz w:val="20"/>
        </w:rPr>
        <w:t xml:space="preserve">of </w:t>
      </w:r>
      <w:r w:rsidR="00752FB6" w:rsidDel="00BC4E50">
        <w:rPr>
          <w:rFonts w:ascii="Arial" w:hAnsi="Arial" w:cs="Arial"/>
          <w:b/>
          <w:bCs/>
          <w:sz w:val="20"/>
        </w:rPr>
        <w:t>fieldwork</w:t>
      </w:r>
      <w:r w:rsidR="00CB45ED" w:rsidDel="00BC4E50">
        <w:rPr>
          <w:rFonts w:ascii="Arial" w:hAnsi="Arial" w:cs="Arial"/>
          <w:b/>
          <w:bCs/>
          <w:sz w:val="20"/>
        </w:rPr>
        <w:t xml:space="preserve"> (quantitative data collection)</w:t>
      </w:r>
    </w:p>
    <w:tbl>
      <w:tblPr>
        <w:tblStyle w:val="TableGrid"/>
        <w:tblW w:w="0" w:type="auto"/>
        <w:tblLayout w:type="fixed"/>
        <w:tblLook w:val="04A0" w:firstRow="1" w:lastRow="0" w:firstColumn="1" w:lastColumn="0" w:noHBand="0" w:noVBand="1"/>
      </w:tblPr>
      <w:tblGrid>
        <w:gridCol w:w="1492"/>
        <w:gridCol w:w="1383"/>
        <w:gridCol w:w="1530"/>
        <w:gridCol w:w="990"/>
        <w:gridCol w:w="2070"/>
        <w:gridCol w:w="1552"/>
      </w:tblGrid>
      <w:tr w:rsidR="00F2125B" w:rsidRPr="00412ECE" w:rsidDel="00BC4E50" w14:paraId="6EFE116E" w14:textId="77777777" w:rsidTr="00107F6C">
        <w:tc>
          <w:tcPr>
            <w:tcW w:w="1492" w:type="dxa"/>
            <w:shd w:val="clear" w:color="auto" w:fill="B8CCE4" w:themeFill="accent1" w:themeFillTint="66"/>
          </w:tcPr>
          <w:p w14:paraId="2CC67885" w14:textId="5D8D2F0B" w:rsidR="00F2125B" w:rsidRPr="00F2125B" w:rsidRDefault="00F2125B" w:rsidP="00F2125B">
            <w:pPr>
              <w:pStyle w:val="ListParagraph"/>
              <w:adjustRightInd w:val="0"/>
              <w:snapToGrid w:val="0"/>
              <w:spacing w:before="120" w:line="276" w:lineRule="auto"/>
              <w:ind w:left="0"/>
              <w:rPr>
                <w:rFonts w:ascii="Arial" w:hAnsi="Arial" w:cs="Arial"/>
                <w:b/>
                <w:bCs/>
                <w:sz w:val="20"/>
                <w:szCs w:val="20"/>
                <w:lang w:val="en-US"/>
              </w:rPr>
            </w:pPr>
            <w:r w:rsidRPr="00F2125B" w:rsidDel="00BC4E50">
              <w:rPr>
                <w:rFonts w:ascii="Arial" w:hAnsi="Arial" w:cs="Arial"/>
                <w:b/>
                <w:bCs/>
                <w:sz w:val="20"/>
                <w:szCs w:val="20"/>
                <w:lang w:val="en-US"/>
              </w:rPr>
              <w:t>Timeline</w:t>
            </w:r>
            <w:r w:rsidRPr="00F2125B">
              <w:rPr>
                <w:rFonts w:ascii="Arial" w:hAnsi="Arial" w:cs="Arial"/>
                <w:b/>
                <w:bCs/>
                <w:sz w:val="20"/>
                <w:szCs w:val="20"/>
                <w:lang w:val="en-US"/>
              </w:rPr>
              <w:t>:</w:t>
            </w:r>
          </w:p>
        </w:tc>
        <w:tc>
          <w:tcPr>
            <w:tcW w:w="1383" w:type="dxa"/>
            <w:shd w:val="clear" w:color="auto" w:fill="B8CCE4" w:themeFill="accent1" w:themeFillTint="66"/>
            <w:vAlign w:val="center"/>
          </w:tcPr>
          <w:p w14:paraId="550A5CA2" w14:textId="415A35B8" w:rsidR="00F2125B" w:rsidRPr="00F2125B" w:rsidDel="00BC4E50" w:rsidRDefault="00F2125B" w:rsidP="00F2125B">
            <w:pPr>
              <w:pStyle w:val="ListParagraph"/>
              <w:adjustRightInd w:val="0"/>
              <w:snapToGrid w:val="0"/>
              <w:spacing w:before="120" w:line="276" w:lineRule="auto"/>
              <w:ind w:left="0"/>
              <w:jc w:val="center"/>
              <w:rPr>
                <w:rFonts w:ascii="Arial" w:hAnsi="Arial" w:cs="Arial"/>
                <w:b/>
                <w:bCs/>
                <w:sz w:val="20"/>
                <w:szCs w:val="20"/>
                <w:lang w:val="en-US"/>
              </w:rPr>
            </w:pPr>
            <w:r w:rsidRPr="00F2125B" w:rsidDel="00BC4E50">
              <w:rPr>
                <w:rFonts w:ascii="Arial" w:hAnsi="Arial" w:cs="Arial"/>
                <w:b/>
                <w:bCs/>
                <w:sz w:val="20"/>
                <w:szCs w:val="20"/>
                <w:lang w:val="en-US"/>
              </w:rPr>
              <w:t>February</w:t>
            </w:r>
            <w:r w:rsidR="00107F6C" w:rsidRPr="00F2125B" w:rsidDel="00BC4E50">
              <w:rPr>
                <w:rFonts w:ascii="Arial" w:hAnsi="Arial" w:cs="Arial"/>
                <w:b/>
                <w:bCs/>
                <w:sz w:val="20"/>
                <w:szCs w:val="20"/>
                <w:lang w:val="en-US"/>
              </w:rPr>
              <w:t>/March</w:t>
            </w:r>
            <w:r w:rsidRPr="00F2125B" w:rsidDel="00BC4E50">
              <w:rPr>
                <w:rFonts w:ascii="Arial" w:hAnsi="Arial" w:cs="Arial"/>
                <w:b/>
                <w:bCs/>
                <w:sz w:val="20"/>
                <w:szCs w:val="20"/>
                <w:lang w:val="en-US"/>
              </w:rPr>
              <w:t xml:space="preserve"> 2025</w:t>
            </w:r>
          </w:p>
        </w:tc>
        <w:tc>
          <w:tcPr>
            <w:tcW w:w="1530" w:type="dxa"/>
            <w:shd w:val="clear" w:color="auto" w:fill="B8CCE4" w:themeFill="accent1" w:themeFillTint="66"/>
            <w:vAlign w:val="center"/>
          </w:tcPr>
          <w:p w14:paraId="09909649" w14:textId="5B55B9AF" w:rsidR="00F2125B" w:rsidRPr="00F2125B" w:rsidDel="00BC4E50" w:rsidRDefault="00F2125B" w:rsidP="00F2125B">
            <w:pPr>
              <w:pStyle w:val="ListParagraph"/>
              <w:adjustRightInd w:val="0"/>
              <w:snapToGrid w:val="0"/>
              <w:spacing w:before="120" w:line="276" w:lineRule="auto"/>
              <w:ind w:left="0"/>
              <w:jc w:val="center"/>
              <w:rPr>
                <w:rFonts w:ascii="Arial" w:hAnsi="Arial" w:cs="Arial"/>
                <w:b/>
                <w:bCs/>
                <w:sz w:val="20"/>
                <w:szCs w:val="20"/>
                <w:lang w:val="en-US"/>
              </w:rPr>
            </w:pPr>
            <w:r w:rsidRPr="00F2125B" w:rsidDel="00BC4E50">
              <w:rPr>
                <w:rFonts w:ascii="Arial" w:hAnsi="Arial" w:cs="Arial"/>
                <w:b/>
                <w:bCs/>
                <w:sz w:val="20"/>
                <w:szCs w:val="20"/>
                <w:lang w:val="en-US"/>
              </w:rPr>
              <w:t>April/May 2025</w:t>
            </w:r>
          </w:p>
        </w:tc>
        <w:tc>
          <w:tcPr>
            <w:tcW w:w="990" w:type="dxa"/>
            <w:shd w:val="clear" w:color="auto" w:fill="B8CCE4" w:themeFill="accent1" w:themeFillTint="66"/>
            <w:vAlign w:val="center"/>
          </w:tcPr>
          <w:p w14:paraId="0AE2236C" w14:textId="02C1492B" w:rsidR="00F2125B" w:rsidRPr="00F2125B" w:rsidDel="00BC4E50" w:rsidRDefault="00F2125B" w:rsidP="00F2125B">
            <w:pPr>
              <w:pStyle w:val="ListParagraph"/>
              <w:adjustRightInd w:val="0"/>
              <w:snapToGrid w:val="0"/>
              <w:spacing w:before="120" w:line="276" w:lineRule="auto"/>
              <w:ind w:left="0"/>
              <w:jc w:val="center"/>
              <w:rPr>
                <w:rFonts w:ascii="Arial" w:hAnsi="Arial" w:cs="Arial"/>
                <w:b/>
                <w:bCs/>
                <w:sz w:val="20"/>
                <w:szCs w:val="20"/>
                <w:lang w:val="en-US"/>
              </w:rPr>
            </w:pPr>
            <w:r w:rsidRPr="00F2125B" w:rsidDel="00BC4E50">
              <w:rPr>
                <w:rFonts w:ascii="Arial" w:hAnsi="Arial" w:cs="Arial"/>
                <w:b/>
                <w:bCs/>
                <w:sz w:val="20"/>
                <w:szCs w:val="20"/>
                <w:lang w:val="en-US"/>
              </w:rPr>
              <w:t>June 2025</w:t>
            </w:r>
          </w:p>
        </w:tc>
        <w:tc>
          <w:tcPr>
            <w:tcW w:w="2070" w:type="dxa"/>
            <w:shd w:val="clear" w:color="auto" w:fill="B8CCE4" w:themeFill="accent1" w:themeFillTint="66"/>
            <w:vAlign w:val="center"/>
          </w:tcPr>
          <w:p w14:paraId="2075A2DB" w14:textId="4C209AE3" w:rsidR="00F2125B" w:rsidRPr="00F2125B" w:rsidDel="00BC4E50" w:rsidRDefault="00F2125B" w:rsidP="00F2125B">
            <w:pPr>
              <w:pStyle w:val="ListParagraph"/>
              <w:adjustRightInd w:val="0"/>
              <w:snapToGrid w:val="0"/>
              <w:spacing w:before="120" w:line="276" w:lineRule="auto"/>
              <w:ind w:left="0"/>
              <w:jc w:val="center"/>
              <w:rPr>
                <w:rFonts w:ascii="Arial" w:hAnsi="Arial" w:cs="Arial"/>
                <w:b/>
                <w:bCs/>
                <w:sz w:val="20"/>
                <w:szCs w:val="20"/>
                <w:lang w:val="en-US"/>
              </w:rPr>
            </w:pPr>
            <w:r w:rsidRPr="00F2125B" w:rsidDel="00BC4E50">
              <w:rPr>
                <w:rFonts w:ascii="Arial" w:hAnsi="Arial" w:cs="Arial"/>
                <w:b/>
                <w:bCs/>
                <w:sz w:val="20"/>
                <w:szCs w:val="20"/>
                <w:lang w:val="en-US"/>
              </w:rPr>
              <w:t>October/November 2025</w:t>
            </w:r>
          </w:p>
        </w:tc>
        <w:tc>
          <w:tcPr>
            <w:tcW w:w="1552" w:type="dxa"/>
            <w:shd w:val="clear" w:color="auto" w:fill="B8CCE4" w:themeFill="accent1" w:themeFillTint="66"/>
            <w:vAlign w:val="center"/>
          </w:tcPr>
          <w:p w14:paraId="5BF55D03" w14:textId="75BBD152" w:rsidR="00F2125B" w:rsidRPr="00F2125B" w:rsidDel="00BC4E50" w:rsidRDefault="00F2125B" w:rsidP="00F2125B">
            <w:pPr>
              <w:pStyle w:val="ListParagraph"/>
              <w:adjustRightInd w:val="0"/>
              <w:snapToGrid w:val="0"/>
              <w:spacing w:before="120" w:line="276" w:lineRule="auto"/>
              <w:ind w:left="0"/>
              <w:jc w:val="center"/>
              <w:rPr>
                <w:rFonts w:ascii="Arial" w:hAnsi="Arial" w:cs="Arial"/>
                <w:b/>
                <w:bCs/>
                <w:sz w:val="20"/>
                <w:szCs w:val="20"/>
                <w:lang w:val="en-US"/>
              </w:rPr>
            </w:pPr>
            <w:r w:rsidRPr="00F2125B" w:rsidDel="00BC4E50">
              <w:rPr>
                <w:rFonts w:ascii="Arial" w:hAnsi="Arial" w:cs="Arial"/>
                <w:b/>
                <w:bCs/>
                <w:sz w:val="20"/>
                <w:szCs w:val="20"/>
                <w:lang w:val="en-US"/>
              </w:rPr>
              <w:t>February 2026</w:t>
            </w:r>
          </w:p>
        </w:tc>
      </w:tr>
      <w:tr w:rsidR="00F2125B" w:rsidRPr="00412ECE" w:rsidDel="00BC4E50" w14:paraId="676A9DF7" w14:textId="277FBBF0" w:rsidTr="00107F6C">
        <w:tc>
          <w:tcPr>
            <w:tcW w:w="1492" w:type="dxa"/>
            <w:shd w:val="clear" w:color="auto" w:fill="auto"/>
            <w:vAlign w:val="center"/>
          </w:tcPr>
          <w:p w14:paraId="07B8D2AE" w14:textId="1F5D0ED8" w:rsidR="00F2125B" w:rsidRPr="00F2125B" w:rsidDel="00BC4E50" w:rsidRDefault="00F2125B" w:rsidP="00F2125B">
            <w:pPr>
              <w:pStyle w:val="ListParagraph"/>
              <w:adjustRightInd w:val="0"/>
              <w:snapToGrid w:val="0"/>
              <w:spacing w:before="120" w:line="276" w:lineRule="auto"/>
              <w:ind w:left="0"/>
              <w:rPr>
                <w:rFonts w:ascii="Arial" w:hAnsi="Arial" w:cs="Arial"/>
                <w:b/>
                <w:bCs/>
                <w:sz w:val="20"/>
                <w:szCs w:val="20"/>
                <w:lang w:val="en-US"/>
              </w:rPr>
            </w:pPr>
            <w:r w:rsidRPr="00F2125B">
              <w:rPr>
                <w:rFonts w:ascii="Arial" w:hAnsi="Arial" w:cs="Arial"/>
                <w:b/>
                <w:bCs/>
                <w:sz w:val="20"/>
                <w:szCs w:val="20"/>
                <w:lang w:val="en-US"/>
              </w:rPr>
              <w:t>Quantitative</w:t>
            </w:r>
            <w:r w:rsidR="000A4386">
              <w:rPr>
                <w:rFonts w:ascii="Arial" w:hAnsi="Arial" w:cs="Arial"/>
                <w:b/>
                <w:bCs/>
                <w:sz w:val="20"/>
                <w:szCs w:val="20"/>
                <w:lang w:val="en-US"/>
              </w:rPr>
              <w:t xml:space="preserve"> rounds</w:t>
            </w:r>
            <w:r w:rsidRPr="00F2125B">
              <w:rPr>
                <w:rFonts w:ascii="Arial" w:hAnsi="Arial" w:cs="Arial"/>
                <w:b/>
                <w:bCs/>
                <w:sz w:val="20"/>
                <w:szCs w:val="20"/>
                <w:lang w:val="en-US"/>
              </w:rPr>
              <w:t>:</w:t>
            </w:r>
          </w:p>
        </w:tc>
        <w:tc>
          <w:tcPr>
            <w:tcW w:w="1383" w:type="dxa"/>
            <w:shd w:val="clear" w:color="auto" w:fill="auto"/>
            <w:vAlign w:val="center"/>
          </w:tcPr>
          <w:p w14:paraId="35D97410" w14:textId="7C29A250" w:rsidR="00F2125B" w:rsidRPr="00F2125B" w:rsidDel="00BC4E50" w:rsidRDefault="00F2125B" w:rsidP="00F2125B">
            <w:pPr>
              <w:pStyle w:val="ListParagraph"/>
              <w:adjustRightInd w:val="0"/>
              <w:snapToGrid w:val="0"/>
              <w:spacing w:before="120" w:line="276" w:lineRule="auto"/>
              <w:ind w:left="0"/>
              <w:jc w:val="center"/>
              <w:rPr>
                <w:rFonts w:ascii="Arial" w:hAnsi="Arial" w:cs="Arial"/>
                <w:sz w:val="20"/>
                <w:szCs w:val="20"/>
                <w:lang w:val="en-US"/>
              </w:rPr>
            </w:pPr>
            <w:r w:rsidRPr="00F2125B" w:rsidDel="00BC4E50">
              <w:rPr>
                <w:rFonts w:ascii="Arial" w:hAnsi="Arial" w:cs="Arial"/>
                <w:sz w:val="20"/>
                <w:szCs w:val="20"/>
                <w:lang w:val="en-US"/>
              </w:rPr>
              <w:t>Round 1</w:t>
            </w:r>
          </w:p>
        </w:tc>
        <w:tc>
          <w:tcPr>
            <w:tcW w:w="1530" w:type="dxa"/>
            <w:shd w:val="clear" w:color="auto" w:fill="auto"/>
            <w:vAlign w:val="center"/>
          </w:tcPr>
          <w:p w14:paraId="282A0FC5" w14:textId="165A4702" w:rsidR="00F2125B" w:rsidRPr="00F2125B" w:rsidDel="00BC4E50" w:rsidRDefault="00A2305A" w:rsidP="00F2125B">
            <w:pPr>
              <w:pStyle w:val="ListParagraph"/>
              <w:adjustRightInd w:val="0"/>
              <w:snapToGrid w:val="0"/>
              <w:spacing w:before="120" w:line="276" w:lineRule="auto"/>
              <w:ind w:left="0"/>
              <w:jc w:val="center"/>
              <w:rPr>
                <w:rFonts w:ascii="Arial" w:hAnsi="Arial" w:cs="Arial"/>
                <w:sz w:val="20"/>
                <w:szCs w:val="20"/>
                <w:lang w:val="en-US"/>
              </w:rPr>
            </w:pPr>
            <w:r>
              <w:rPr>
                <w:rFonts w:ascii="Arial" w:hAnsi="Arial" w:cs="Arial"/>
                <w:sz w:val="20"/>
                <w:szCs w:val="20"/>
                <w:lang w:val="en-US"/>
              </w:rPr>
              <w:t>P</w:t>
            </w:r>
            <w:r w:rsidR="00F2125B" w:rsidRPr="00F2125B" w:rsidDel="00BC4E50">
              <w:rPr>
                <w:rFonts w:ascii="Arial" w:hAnsi="Arial" w:cs="Arial"/>
                <w:sz w:val="20"/>
                <w:szCs w:val="20"/>
                <w:lang w:val="en-US"/>
              </w:rPr>
              <w:t>ost- shock survey</w:t>
            </w:r>
          </w:p>
          <w:p w14:paraId="72466167" w14:textId="05E2C807" w:rsidR="00F2125B" w:rsidRPr="00F2125B" w:rsidDel="00BC4E50" w:rsidRDefault="00F2125B" w:rsidP="00F2125B">
            <w:pPr>
              <w:pStyle w:val="ListParagraph"/>
              <w:adjustRightInd w:val="0"/>
              <w:snapToGrid w:val="0"/>
              <w:spacing w:before="120" w:line="276" w:lineRule="auto"/>
              <w:ind w:left="0"/>
              <w:jc w:val="center"/>
              <w:rPr>
                <w:rFonts w:ascii="Arial" w:hAnsi="Arial" w:cs="Arial"/>
                <w:sz w:val="20"/>
                <w:szCs w:val="20"/>
                <w:lang w:val="en-US"/>
              </w:rPr>
            </w:pPr>
            <w:r w:rsidRPr="00F2125B" w:rsidDel="00BC4E50">
              <w:rPr>
                <w:rFonts w:ascii="Arial" w:hAnsi="Arial" w:cs="Arial"/>
                <w:sz w:val="20"/>
                <w:szCs w:val="20"/>
                <w:lang w:val="en-US"/>
              </w:rPr>
              <w:t>(PDM</w:t>
            </w:r>
            <w:r w:rsidR="00370145">
              <w:rPr>
                <w:rFonts w:ascii="Arial" w:hAnsi="Arial" w:cs="Arial"/>
                <w:sz w:val="20"/>
                <w:szCs w:val="20"/>
                <w:lang w:val="en-US"/>
              </w:rPr>
              <w:t xml:space="preserve"> 1</w:t>
            </w:r>
            <w:r w:rsidRPr="00F2125B" w:rsidDel="00BC4E50">
              <w:rPr>
                <w:rFonts w:ascii="Arial" w:hAnsi="Arial" w:cs="Arial"/>
                <w:sz w:val="20"/>
                <w:szCs w:val="20"/>
                <w:lang w:val="en-US"/>
              </w:rPr>
              <w:t>)</w:t>
            </w:r>
          </w:p>
        </w:tc>
        <w:tc>
          <w:tcPr>
            <w:tcW w:w="990" w:type="dxa"/>
            <w:shd w:val="clear" w:color="auto" w:fill="auto"/>
            <w:vAlign w:val="center"/>
          </w:tcPr>
          <w:p w14:paraId="11139339" w14:textId="27EBC530" w:rsidR="00F2125B" w:rsidRPr="00F2125B" w:rsidDel="00BC4E50" w:rsidRDefault="00F2125B" w:rsidP="00F2125B">
            <w:pPr>
              <w:pStyle w:val="ListParagraph"/>
              <w:adjustRightInd w:val="0"/>
              <w:snapToGrid w:val="0"/>
              <w:spacing w:before="120" w:line="276" w:lineRule="auto"/>
              <w:ind w:left="0"/>
              <w:jc w:val="center"/>
              <w:rPr>
                <w:rFonts w:ascii="Arial" w:hAnsi="Arial" w:cs="Arial"/>
                <w:sz w:val="20"/>
                <w:szCs w:val="20"/>
                <w:lang w:val="en-US"/>
              </w:rPr>
            </w:pPr>
            <w:r w:rsidRPr="00F2125B" w:rsidDel="00BC4E50">
              <w:rPr>
                <w:rFonts w:ascii="Arial" w:hAnsi="Arial" w:cs="Arial"/>
                <w:sz w:val="20"/>
                <w:szCs w:val="20"/>
                <w:lang w:val="en-US"/>
              </w:rPr>
              <w:t>Round 2</w:t>
            </w:r>
          </w:p>
        </w:tc>
        <w:tc>
          <w:tcPr>
            <w:tcW w:w="2070" w:type="dxa"/>
            <w:shd w:val="clear" w:color="auto" w:fill="auto"/>
            <w:vAlign w:val="center"/>
          </w:tcPr>
          <w:p w14:paraId="2C04FBEE" w14:textId="2AD088D7" w:rsidR="00F2125B" w:rsidRPr="00F2125B" w:rsidDel="00BC4E50" w:rsidRDefault="00A2305A" w:rsidP="00F2125B">
            <w:pPr>
              <w:pStyle w:val="ListParagraph"/>
              <w:adjustRightInd w:val="0"/>
              <w:snapToGrid w:val="0"/>
              <w:spacing w:before="120" w:line="276" w:lineRule="auto"/>
              <w:ind w:left="0"/>
              <w:jc w:val="center"/>
              <w:rPr>
                <w:rFonts w:ascii="Arial" w:hAnsi="Arial" w:cs="Arial"/>
                <w:sz w:val="20"/>
                <w:szCs w:val="20"/>
                <w:lang w:val="en-US"/>
              </w:rPr>
            </w:pPr>
            <w:r>
              <w:rPr>
                <w:rFonts w:ascii="Arial" w:hAnsi="Arial" w:cs="Arial"/>
                <w:sz w:val="20"/>
                <w:szCs w:val="20"/>
                <w:lang w:val="en-US"/>
              </w:rPr>
              <w:t>P</w:t>
            </w:r>
            <w:r w:rsidR="00F2125B" w:rsidRPr="00F2125B" w:rsidDel="00BC4E50">
              <w:rPr>
                <w:rFonts w:ascii="Arial" w:hAnsi="Arial" w:cs="Arial"/>
                <w:sz w:val="20"/>
                <w:szCs w:val="20"/>
                <w:lang w:val="en-US"/>
              </w:rPr>
              <w:t>ost- shock survey</w:t>
            </w:r>
          </w:p>
          <w:p w14:paraId="3703AD47" w14:textId="3C5065B0" w:rsidR="00F2125B" w:rsidRPr="00F2125B" w:rsidDel="00BC4E50" w:rsidRDefault="00F2125B" w:rsidP="00F2125B">
            <w:pPr>
              <w:pStyle w:val="ListParagraph"/>
              <w:adjustRightInd w:val="0"/>
              <w:snapToGrid w:val="0"/>
              <w:spacing w:before="120" w:line="276" w:lineRule="auto"/>
              <w:ind w:left="0"/>
              <w:jc w:val="center"/>
              <w:rPr>
                <w:rFonts w:ascii="Arial" w:hAnsi="Arial" w:cs="Arial"/>
                <w:sz w:val="20"/>
                <w:szCs w:val="20"/>
                <w:lang w:val="en-US"/>
              </w:rPr>
            </w:pPr>
            <w:r w:rsidRPr="00F2125B" w:rsidDel="00BC4E50">
              <w:rPr>
                <w:rFonts w:ascii="Arial" w:hAnsi="Arial" w:cs="Arial"/>
                <w:sz w:val="20"/>
                <w:szCs w:val="20"/>
                <w:lang w:val="en-US"/>
              </w:rPr>
              <w:t>(PDM</w:t>
            </w:r>
            <w:r w:rsidR="00370145">
              <w:rPr>
                <w:rFonts w:ascii="Arial" w:hAnsi="Arial" w:cs="Arial"/>
                <w:sz w:val="20"/>
                <w:szCs w:val="20"/>
                <w:lang w:val="en-US"/>
              </w:rPr>
              <w:t xml:space="preserve"> 2</w:t>
            </w:r>
            <w:r w:rsidRPr="00F2125B" w:rsidDel="00BC4E50">
              <w:rPr>
                <w:rFonts w:ascii="Arial" w:hAnsi="Arial" w:cs="Arial"/>
                <w:sz w:val="20"/>
                <w:szCs w:val="20"/>
                <w:lang w:val="en-US"/>
              </w:rPr>
              <w:t>)</w:t>
            </w:r>
          </w:p>
        </w:tc>
        <w:tc>
          <w:tcPr>
            <w:tcW w:w="1552" w:type="dxa"/>
            <w:shd w:val="clear" w:color="auto" w:fill="auto"/>
            <w:vAlign w:val="center"/>
          </w:tcPr>
          <w:p w14:paraId="231B3FC8" w14:textId="14AF6343" w:rsidR="00F2125B" w:rsidRPr="00F2125B" w:rsidDel="00BC4E50" w:rsidRDefault="00F2125B" w:rsidP="00F2125B">
            <w:pPr>
              <w:pStyle w:val="ListParagraph"/>
              <w:adjustRightInd w:val="0"/>
              <w:snapToGrid w:val="0"/>
              <w:spacing w:before="120" w:line="276" w:lineRule="auto"/>
              <w:ind w:left="0"/>
              <w:jc w:val="center"/>
              <w:rPr>
                <w:rFonts w:ascii="Arial" w:hAnsi="Arial" w:cs="Arial"/>
                <w:sz w:val="20"/>
                <w:szCs w:val="20"/>
                <w:lang w:val="en-US"/>
              </w:rPr>
            </w:pPr>
            <w:r w:rsidRPr="00F2125B" w:rsidDel="00BC4E50">
              <w:rPr>
                <w:rFonts w:ascii="Arial" w:hAnsi="Arial" w:cs="Arial"/>
                <w:sz w:val="20"/>
                <w:szCs w:val="20"/>
                <w:lang w:val="en-US"/>
              </w:rPr>
              <w:t>Round 3</w:t>
            </w:r>
          </w:p>
        </w:tc>
      </w:tr>
    </w:tbl>
    <w:p w14:paraId="6466EDD4" w14:textId="6E8F8A4D" w:rsidR="007A5494" w:rsidRPr="00E44A04" w:rsidRDefault="007A5494" w:rsidP="004B1555">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spacing w:before="120" w:after="120" w:line="276" w:lineRule="auto"/>
        <w:ind w:left="0"/>
        <w:contextualSpacing w:val="0"/>
        <w:rPr>
          <w:rFonts w:ascii="Arial" w:hAnsi="Arial" w:cs="Arial"/>
          <w:sz w:val="20"/>
          <w:szCs w:val="20"/>
        </w:rPr>
      </w:pPr>
      <w:r w:rsidRPr="00E44A04">
        <w:rPr>
          <w:rFonts w:ascii="Arial" w:hAnsi="Arial" w:cs="Arial"/>
          <w:sz w:val="20"/>
          <w:szCs w:val="20"/>
        </w:rPr>
        <w:t xml:space="preserve">Details on survey parameters for the main surveys and </w:t>
      </w:r>
      <w:r w:rsidR="001851D3" w:rsidRPr="00E44A04">
        <w:rPr>
          <w:rFonts w:ascii="Arial" w:hAnsi="Arial" w:cs="Arial"/>
          <w:sz w:val="20"/>
          <w:szCs w:val="20"/>
        </w:rPr>
        <w:t xml:space="preserve">PDM </w:t>
      </w:r>
      <w:r w:rsidRPr="00E44A04">
        <w:rPr>
          <w:rFonts w:ascii="Arial" w:hAnsi="Arial" w:cs="Arial"/>
          <w:sz w:val="20"/>
          <w:szCs w:val="20"/>
        </w:rPr>
        <w:t>surveys are provided below</w:t>
      </w:r>
      <w:r w:rsidR="003526D0" w:rsidRPr="00E44A04">
        <w:rPr>
          <w:rFonts w:ascii="Arial" w:hAnsi="Arial" w:cs="Arial"/>
          <w:sz w:val="20"/>
          <w:szCs w:val="20"/>
        </w:rPr>
        <w:t xml:space="preserve"> and summarized in Table </w:t>
      </w:r>
      <w:r w:rsidR="001851D3" w:rsidRPr="00E44A04">
        <w:rPr>
          <w:rFonts w:ascii="Arial" w:hAnsi="Arial" w:cs="Arial"/>
          <w:sz w:val="20"/>
          <w:szCs w:val="20"/>
        </w:rPr>
        <w:t>5</w:t>
      </w:r>
      <w:r w:rsidR="003526D0" w:rsidRPr="00E44A04">
        <w:rPr>
          <w:rFonts w:ascii="Arial" w:hAnsi="Arial" w:cs="Arial"/>
          <w:sz w:val="20"/>
          <w:szCs w:val="20"/>
        </w:rPr>
        <w:t>.</w:t>
      </w:r>
    </w:p>
    <w:p w14:paraId="12917DF8" w14:textId="5BBEC797" w:rsidR="00F47C8D" w:rsidRPr="00E44A04" w:rsidRDefault="00EB4ABC" w:rsidP="00FE647F">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spacing w:before="120" w:after="240" w:line="276" w:lineRule="auto"/>
        <w:ind w:left="0"/>
        <w:rPr>
          <w:rFonts w:ascii="Arial" w:hAnsi="Arial" w:cs="Arial"/>
          <w:b/>
          <w:bCs/>
          <w:sz w:val="20"/>
          <w:szCs w:val="20"/>
        </w:rPr>
      </w:pPr>
      <w:r w:rsidRPr="00E44A04">
        <w:rPr>
          <w:rFonts w:ascii="Arial" w:hAnsi="Arial" w:cs="Arial"/>
          <w:b/>
          <w:bCs/>
          <w:sz w:val="20"/>
          <w:szCs w:val="20"/>
        </w:rPr>
        <w:t>Main survey: Rounds 1, 2 and 3</w:t>
      </w:r>
    </w:p>
    <w:p w14:paraId="00A55B51" w14:textId="5655836F" w:rsidR="00EB6C98" w:rsidRPr="00E44A04" w:rsidRDefault="005A3B9D" w:rsidP="00FE647F">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spacing w:before="120" w:after="240" w:line="276" w:lineRule="auto"/>
        <w:ind w:left="0"/>
        <w:rPr>
          <w:rFonts w:ascii="Arial" w:hAnsi="Arial" w:cs="Arial"/>
          <w:sz w:val="20"/>
          <w:szCs w:val="20"/>
        </w:rPr>
      </w:pPr>
      <w:r w:rsidRPr="00E44A04">
        <w:rPr>
          <w:rFonts w:ascii="Arial" w:hAnsi="Arial" w:cs="Arial"/>
          <w:sz w:val="20"/>
          <w:szCs w:val="20"/>
        </w:rPr>
        <w:t xml:space="preserve">The </w:t>
      </w:r>
      <w:r w:rsidR="003F7D02" w:rsidRPr="00E44A04">
        <w:rPr>
          <w:rFonts w:ascii="Arial" w:hAnsi="Arial" w:cs="Arial"/>
          <w:sz w:val="20"/>
          <w:szCs w:val="20"/>
        </w:rPr>
        <w:t xml:space="preserve">main </w:t>
      </w:r>
      <w:r w:rsidRPr="00E44A04">
        <w:rPr>
          <w:rFonts w:ascii="Arial" w:hAnsi="Arial" w:cs="Arial"/>
          <w:sz w:val="20"/>
          <w:szCs w:val="20"/>
        </w:rPr>
        <w:t>quantitative survey</w:t>
      </w:r>
      <w:r w:rsidR="00994608" w:rsidRPr="00E44A04">
        <w:rPr>
          <w:rFonts w:ascii="Arial" w:hAnsi="Arial" w:cs="Arial"/>
          <w:sz w:val="20"/>
          <w:szCs w:val="20"/>
        </w:rPr>
        <w:t>s</w:t>
      </w:r>
      <w:r w:rsidRPr="00E44A04">
        <w:rPr>
          <w:rFonts w:ascii="Arial" w:hAnsi="Arial" w:cs="Arial"/>
          <w:sz w:val="20"/>
          <w:szCs w:val="20"/>
        </w:rPr>
        <w:t xml:space="preserve"> will be multi-topical, with focus on the domains of child nutrition and household resilience.</w:t>
      </w:r>
      <w:r w:rsidR="00EB6C98" w:rsidRPr="00E44A04">
        <w:rPr>
          <w:rFonts w:ascii="Arial" w:hAnsi="Arial" w:cs="Arial"/>
          <w:sz w:val="20"/>
          <w:szCs w:val="20"/>
        </w:rPr>
        <w:t xml:space="preserve"> The following </w:t>
      </w:r>
      <w:r w:rsidR="00821E56" w:rsidRPr="00E44A04">
        <w:rPr>
          <w:rFonts w:ascii="Arial" w:hAnsi="Arial" w:cs="Arial"/>
          <w:sz w:val="20"/>
          <w:szCs w:val="20"/>
        </w:rPr>
        <w:t>four</w:t>
      </w:r>
      <w:r w:rsidR="00BA4215" w:rsidRPr="00E44A04">
        <w:rPr>
          <w:rFonts w:ascii="Arial" w:hAnsi="Arial" w:cs="Arial"/>
          <w:sz w:val="20"/>
          <w:szCs w:val="20"/>
        </w:rPr>
        <w:t xml:space="preserve"> </w:t>
      </w:r>
      <w:r w:rsidR="00EB6C98" w:rsidRPr="00E44A04">
        <w:rPr>
          <w:rFonts w:ascii="Arial" w:hAnsi="Arial" w:cs="Arial"/>
          <w:sz w:val="20"/>
          <w:szCs w:val="20"/>
        </w:rPr>
        <w:t>questionnaires will be included:</w:t>
      </w:r>
    </w:p>
    <w:p w14:paraId="1523A848" w14:textId="30A3BB48" w:rsidR="004A4279" w:rsidRPr="00E44A04" w:rsidRDefault="00EB6C98" w:rsidP="00FE647F">
      <w:pPr>
        <w:pStyle w:val="ListParagraph"/>
        <w:numPr>
          <w:ilvl w:val="0"/>
          <w:numId w:val="21"/>
        </w:numPr>
        <w:pBdr>
          <w:top w:val="none" w:sz="0" w:space="0" w:color="auto"/>
          <w:left w:val="none" w:sz="0" w:space="0" w:color="auto"/>
          <w:bottom w:val="none" w:sz="0" w:space="0" w:color="auto"/>
          <w:right w:val="none" w:sz="0" w:space="0" w:color="auto"/>
          <w:between w:val="none" w:sz="0" w:space="0" w:color="auto"/>
        </w:pBdr>
        <w:adjustRightInd w:val="0"/>
        <w:snapToGrid w:val="0"/>
        <w:spacing w:before="120" w:after="240" w:line="276" w:lineRule="auto"/>
        <w:rPr>
          <w:rFonts w:ascii="Arial" w:hAnsi="Arial" w:cs="Arial"/>
          <w:sz w:val="20"/>
          <w:szCs w:val="20"/>
        </w:rPr>
      </w:pPr>
      <w:r w:rsidRPr="00E44A04">
        <w:rPr>
          <w:rFonts w:ascii="Arial" w:hAnsi="Arial" w:cs="Arial"/>
          <w:sz w:val="20"/>
          <w:szCs w:val="20"/>
          <w:u w:val="single"/>
        </w:rPr>
        <w:t>Household questionnaire</w:t>
      </w:r>
      <w:r w:rsidR="004A4279" w:rsidRPr="00E44A04">
        <w:rPr>
          <w:rFonts w:ascii="Arial" w:hAnsi="Arial" w:cs="Arial"/>
          <w:sz w:val="20"/>
          <w:szCs w:val="20"/>
        </w:rPr>
        <w:t xml:space="preserve">: </w:t>
      </w:r>
      <w:r w:rsidR="00AF1CF3" w:rsidRPr="00E44A04">
        <w:rPr>
          <w:rFonts w:ascii="Arial" w:hAnsi="Arial" w:cs="Arial"/>
          <w:sz w:val="20"/>
          <w:szCs w:val="20"/>
        </w:rPr>
        <w:t>(~1 hour). T</w:t>
      </w:r>
      <w:r w:rsidR="004A4279" w:rsidRPr="00E44A04">
        <w:rPr>
          <w:rFonts w:ascii="Arial" w:hAnsi="Arial" w:cs="Arial"/>
          <w:sz w:val="20"/>
          <w:szCs w:val="20"/>
        </w:rPr>
        <w:t>his will be administered to the household head or another knowledgeable member of the household (if possible, the same respondent will be used across survey rounds). The questionnaire will include information on a range of household-level indicators, including household composition and demographics, food security, productive livelihoods, hired labour</w:t>
      </w:r>
      <w:r w:rsidR="2F9801E9" w:rsidRPr="00E44A04">
        <w:rPr>
          <w:rFonts w:ascii="Arial" w:hAnsi="Arial" w:cs="Arial"/>
          <w:sz w:val="20"/>
          <w:szCs w:val="20"/>
        </w:rPr>
        <w:t>, shocks and coping strategies</w:t>
      </w:r>
      <w:r w:rsidR="004A4279" w:rsidRPr="00E44A04">
        <w:rPr>
          <w:rFonts w:ascii="Arial" w:hAnsi="Arial" w:cs="Arial"/>
          <w:sz w:val="20"/>
          <w:szCs w:val="20"/>
        </w:rPr>
        <w:t xml:space="preserve">. The household questionnaire will also include information on demographic characteristics, health, education, and time use for all members of the household. </w:t>
      </w:r>
    </w:p>
    <w:p w14:paraId="54F7DB85" w14:textId="5C24D1D8" w:rsidR="00D70A8A" w:rsidRPr="00E44A04" w:rsidRDefault="00BA4215" w:rsidP="00FE647F">
      <w:pPr>
        <w:pStyle w:val="ListParagraph"/>
        <w:numPr>
          <w:ilvl w:val="0"/>
          <w:numId w:val="21"/>
        </w:numPr>
        <w:pBdr>
          <w:top w:val="none" w:sz="0" w:space="0" w:color="auto"/>
          <w:left w:val="none" w:sz="0" w:space="0" w:color="auto"/>
          <w:bottom w:val="none" w:sz="0" w:space="0" w:color="auto"/>
          <w:right w:val="none" w:sz="0" w:space="0" w:color="auto"/>
          <w:between w:val="none" w:sz="0" w:space="0" w:color="auto"/>
        </w:pBdr>
        <w:adjustRightInd w:val="0"/>
        <w:snapToGrid w:val="0"/>
        <w:spacing w:before="120" w:after="240" w:line="276" w:lineRule="auto"/>
        <w:rPr>
          <w:rFonts w:ascii="Arial" w:hAnsi="Arial" w:cs="Arial"/>
          <w:sz w:val="20"/>
          <w:szCs w:val="20"/>
        </w:rPr>
      </w:pPr>
      <w:r w:rsidRPr="00E44A04">
        <w:rPr>
          <w:rFonts w:ascii="Arial" w:hAnsi="Arial" w:cs="Arial"/>
          <w:sz w:val="20"/>
          <w:szCs w:val="20"/>
          <w:u w:val="single"/>
        </w:rPr>
        <w:lastRenderedPageBreak/>
        <w:t>Woman questionnaire</w:t>
      </w:r>
      <w:r w:rsidR="00F81AFD" w:rsidRPr="00E44A04">
        <w:rPr>
          <w:rFonts w:ascii="Arial" w:hAnsi="Arial" w:cs="Arial"/>
          <w:sz w:val="20"/>
          <w:szCs w:val="20"/>
        </w:rPr>
        <w:t xml:space="preserve">: </w:t>
      </w:r>
      <w:r w:rsidR="00AF1CF3" w:rsidRPr="00E44A04">
        <w:rPr>
          <w:rFonts w:ascii="Arial" w:hAnsi="Arial" w:cs="Arial"/>
          <w:sz w:val="20"/>
          <w:szCs w:val="20"/>
        </w:rPr>
        <w:t xml:space="preserve">(~1.5 hours) </w:t>
      </w:r>
      <w:r w:rsidR="00FC288B" w:rsidRPr="00E44A04">
        <w:rPr>
          <w:rFonts w:ascii="Arial" w:hAnsi="Arial" w:cs="Arial"/>
          <w:sz w:val="20"/>
          <w:szCs w:val="20"/>
        </w:rPr>
        <w:t>interviews will be conducted with one NICHE beneficiary per household</w:t>
      </w:r>
      <w:r w:rsidR="00565CE9" w:rsidRPr="00E44A04">
        <w:rPr>
          <w:rFonts w:ascii="Arial" w:hAnsi="Arial" w:cs="Arial"/>
          <w:sz w:val="20"/>
          <w:szCs w:val="20"/>
        </w:rPr>
        <w:t>, with the same woman interviewed across survey rounds</w:t>
      </w:r>
      <w:r w:rsidR="006F6849" w:rsidRPr="00E44A04">
        <w:rPr>
          <w:rFonts w:ascii="Arial" w:hAnsi="Arial" w:cs="Arial"/>
          <w:sz w:val="20"/>
          <w:szCs w:val="20"/>
        </w:rPr>
        <w:t xml:space="preserve">. </w:t>
      </w:r>
      <w:r w:rsidR="00BB2522" w:rsidRPr="00E44A04">
        <w:rPr>
          <w:rFonts w:ascii="Arial" w:hAnsi="Arial" w:cs="Arial"/>
          <w:sz w:val="20"/>
          <w:szCs w:val="20"/>
        </w:rPr>
        <w:t xml:space="preserve">Data will also be collected for (at least) one child per </w:t>
      </w:r>
      <w:r w:rsidR="00CD6ABF" w:rsidRPr="00E44A04">
        <w:rPr>
          <w:rFonts w:ascii="Arial" w:hAnsi="Arial" w:cs="Arial"/>
          <w:sz w:val="20"/>
          <w:szCs w:val="20"/>
        </w:rPr>
        <w:t xml:space="preserve">each </w:t>
      </w:r>
      <w:r w:rsidR="00BB2522" w:rsidRPr="00E44A04">
        <w:rPr>
          <w:rFonts w:ascii="Arial" w:hAnsi="Arial" w:cs="Arial"/>
          <w:sz w:val="20"/>
          <w:szCs w:val="20"/>
        </w:rPr>
        <w:t xml:space="preserve">eligible woman. </w:t>
      </w:r>
      <w:r w:rsidR="006F6849" w:rsidRPr="00E44A04">
        <w:rPr>
          <w:rFonts w:ascii="Arial" w:hAnsi="Arial" w:cs="Arial"/>
          <w:sz w:val="20"/>
          <w:szCs w:val="20"/>
        </w:rPr>
        <w:t>Information includes</w:t>
      </w:r>
      <w:r w:rsidR="00D70A8A" w:rsidRPr="00E44A04">
        <w:rPr>
          <w:rFonts w:ascii="Arial" w:hAnsi="Arial" w:cs="Arial"/>
          <w:sz w:val="20"/>
          <w:szCs w:val="20"/>
        </w:rPr>
        <w:t>:</w:t>
      </w:r>
    </w:p>
    <w:p w14:paraId="1B513EC3" w14:textId="754E41CB" w:rsidR="00E268B4" w:rsidRPr="00E44A04" w:rsidRDefault="009427EE" w:rsidP="00FE647F">
      <w:pPr>
        <w:pStyle w:val="ListParagraph"/>
        <w:numPr>
          <w:ilvl w:val="1"/>
          <w:numId w:val="21"/>
        </w:numPr>
        <w:pBdr>
          <w:top w:val="none" w:sz="0" w:space="0" w:color="auto"/>
          <w:left w:val="none" w:sz="0" w:space="0" w:color="auto"/>
          <w:bottom w:val="none" w:sz="0" w:space="0" w:color="auto"/>
          <w:right w:val="none" w:sz="0" w:space="0" w:color="auto"/>
          <w:between w:val="none" w:sz="0" w:space="0" w:color="auto"/>
        </w:pBdr>
        <w:adjustRightInd w:val="0"/>
        <w:snapToGrid w:val="0"/>
        <w:spacing w:before="120" w:after="240" w:line="276" w:lineRule="auto"/>
        <w:rPr>
          <w:rFonts w:ascii="Arial" w:hAnsi="Arial" w:cs="Arial"/>
          <w:sz w:val="20"/>
          <w:szCs w:val="20"/>
        </w:rPr>
      </w:pPr>
      <w:r w:rsidRPr="00E44A04">
        <w:rPr>
          <w:rFonts w:ascii="Arial" w:hAnsi="Arial" w:cs="Arial"/>
          <w:sz w:val="20"/>
          <w:szCs w:val="20"/>
        </w:rPr>
        <w:t>W</w:t>
      </w:r>
      <w:r w:rsidR="006F6849" w:rsidRPr="00E44A04">
        <w:rPr>
          <w:rFonts w:ascii="Arial" w:hAnsi="Arial" w:cs="Arial"/>
          <w:sz w:val="20"/>
          <w:szCs w:val="20"/>
        </w:rPr>
        <w:t>omen characteristics</w:t>
      </w:r>
      <w:r w:rsidR="008102F7" w:rsidRPr="00E44A04">
        <w:rPr>
          <w:rFonts w:ascii="Arial" w:hAnsi="Arial" w:cs="Arial"/>
          <w:sz w:val="20"/>
          <w:szCs w:val="20"/>
        </w:rPr>
        <w:t xml:space="preserve"> (e.g., knowledge of nutrition and feeding of infants and young children, programme’s operational performance)</w:t>
      </w:r>
      <w:r w:rsidR="00FC288B" w:rsidRPr="00E44A04">
        <w:rPr>
          <w:rFonts w:ascii="Arial" w:hAnsi="Arial" w:cs="Arial"/>
          <w:sz w:val="20"/>
          <w:szCs w:val="20"/>
        </w:rPr>
        <w:t xml:space="preserve"> </w:t>
      </w:r>
      <w:r w:rsidR="00F5614B" w:rsidRPr="00E44A04">
        <w:rPr>
          <w:rFonts w:ascii="Arial" w:hAnsi="Arial" w:cs="Arial"/>
          <w:sz w:val="20"/>
          <w:szCs w:val="20"/>
        </w:rPr>
        <w:t xml:space="preserve">and </w:t>
      </w:r>
    </w:p>
    <w:p w14:paraId="79A6B59C" w14:textId="47F16A82" w:rsidR="00BA4215" w:rsidRPr="00E44A04" w:rsidRDefault="009427EE" w:rsidP="004C3027">
      <w:pPr>
        <w:pStyle w:val="ListParagraph"/>
        <w:numPr>
          <w:ilvl w:val="1"/>
          <w:numId w:val="21"/>
        </w:numPr>
        <w:pBdr>
          <w:top w:val="none" w:sz="0" w:space="0" w:color="auto"/>
          <w:left w:val="none" w:sz="0" w:space="0" w:color="auto"/>
          <w:bottom w:val="none" w:sz="0" w:space="0" w:color="auto"/>
          <w:right w:val="none" w:sz="0" w:space="0" w:color="auto"/>
          <w:between w:val="none" w:sz="0" w:space="0" w:color="auto"/>
        </w:pBdr>
        <w:adjustRightInd w:val="0"/>
        <w:snapToGrid w:val="0"/>
        <w:spacing w:before="120" w:after="240" w:line="276" w:lineRule="auto"/>
        <w:rPr>
          <w:rFonts w:ascii="Arial" w:hAnsi="Arial" w:cs="Arial"/>
          <w:sz w:val="20"/>
          <w:szCs w:val="20"/>
        </w:rPr>
      </w:pPr>
      <w:r w:rsidRPr="00E44A04">
        <w:rPr>
          <w:rFonts w:ascii="Arial" w:hAnsi="Arial" w:cs="Arial"/>
          <w:sz w:val="20"/>
          <w:szCs w:val="20"/>
        </w:rPr>
        <w:t>C</w:t>
      </w:r>
      <w:r w:rsidR="00F5614B" w:rsidRPr="00E44A04">
        <w:rPr>
          <w:rFonts w:ascii="Arial" w:hAnsi="Arial" w:cs="Arial"/>
          <w:sz w:val="20"/>
          <w:szCs w:val="20"/>
        </w:rPr>
        <w:t>hild characteristics (</w:t>
      </w:r>
      <w:r w:rsidR="0029096C" w:rsidRPr="00E44A04">
        <w:rPr>
          <w:rFonts w:ascii="Arial" w:hAnsi="Arial" w:cs="Arial"/>
          <w:sz w:val="20"/>
          <w:szCs w:val="20"/>
        </w:rPr>
        <w:t xml:space="preserve">e.g., </w:t>
      </w:r>
      <w:r w:rsidR="00EF57C8" w:rsidRPr="00E44A04">
        <w:rPr>
          <w:rFonts w:ascii="Arial" w:hAnsi="Arial" w:cs="Arial"/>
          <w:sz w:val="20"/>
          <w:szCs w:val="20"/>
        </w:rPr>
        <w:t>nutrition, health, child development, child discipline, vaccination</w:t>
      </w:r>
      <w:r w:rsidR="0029096C" w:rsidRPr="00E44A04">
        <w:rPr>
          <w:rFonts w:ascii="Arial" w:hAnsi="Arial" w:cs="Arial"/>
          <w:sz w:val="20"/>
          <w:szCs w:val="20"/>
        </w:rPr>
        <w:t>, MUAC</w:t>
      </w:r>
      <w:r w:rsidR="00F5614B" w:rsidRPr="00E44A04">
        <w:rPr>
          <w:rFonts w:ascii="Arial" w:hAnsi="Arial" w:cs="Arial"/>
          <w:sz w:val="20"/>
          <w:szCs w:val="20"/>
        </w:rPr>
        <w:t>)</w:t>
      </w:r>
    </w:p>
    <w:p w14:paraId="624B9D41" w14:textId="6C5C69DE" w:rsidR="00EB6C98" w:rsidRPr="00E44A04" w:rsidRDefault="00EB6C98" w:rsidP="00FE647F">
      <w:pPr>
        <w:pStyle w:val="ListParagraph"/>
        <w:numPr>
          <w:ilvl w:val="0"/>
          <w:numId w:val="21"/>
        </w:numPr>
        <w:pBdr>
          <w:top w:val="none" w:sz="0" w:space="0" w:color="auto"/>
          <w:left w:val="none" w:sz="0" w:space="0" w:color="auto"/>
          <w:bottom w:val="none" w:sz="0" w:space="0" w:color="auto"/>
          <w:right w:val="none" w:sz="0" w:space="0" w:color="auto"/>
          <w:between w:val="none" w:sz="0" w:space="0" w:color="auto"/>
        </w:pBdr>
        <w:adjustRightInd w:val="0"/>
        <w:snapToGrid w:val="0"/>
        <w:spacing w:before="120" w:after="240" w:line="276" w:lineRule="auto"/>
        <w:rPr>
          <w:rFonts w:ascii="Arial" w:hAnsi="Arial" w:cs="Arial"/>
          <w:sz w:val="20"/>
          <w:szCs w:val="20"/>
        </w:rPr>
      </w:pPr>
      <w:r w:rsidRPr="00E44A04">
        <w:rPr>
          <w:rFonts w:ascii="Arial" w:hAnsi="Arial" w:cs="Arial"/>
          <w:sz w:val="20"/>
          <w:szCs w:val="20"/>
          <w:u w:val="single"/>
        </w:rPr>
        <w:t>Health Unit questionnaire</w:t>
      </w:r>
      <w:r w:rsidR="00DD6B45" w:rsidRPr="00E44A04">
        <w:rPr>
          <w:rFonts w:ascii="Arial" w:hAnsi="Arial" w:cs="Arial"/>
          <w:sz w:val="20"/>
          <w:szCs w:val="20"/>
        </w:rPr>
        <w:t xml:space="preserve">: </w:t>
      </w:r>
      <w:r w:rsidR="00AF1CF3" w:rsidRPr="00E44A04">
        <w:rPr>
          <w:rFonts w:ascii="Arial" w:hAnsi="Arial" w:cs="Arial"/>
          <w:sz w:val="20"/>
          <w:szCs w:val="20"/>
        </w:rPr>
        <w:t>(~</w:t>
      </w:r>
      <w:r w:rsidR="003C75D9" w:rsidRPr="00E44A04">
        <w:rPr>
          <w:rFonts w:ascii="Arial" w:hAnsi="Arial" w:cs="Arial"/>
          <w:sz w:val="20"/>
          <w:szCs w:val="20"/>
        </w:rPr>
        <w:t>30</w:t>
      </w:r>
      <w:r w:rsidR="00AF1CF3" w:rsidRPr="00E44A04">
        <w:rPr>
          <w:rFonts w:ascii="Arial" w:hAnsi="Arial" w:cs="Arial"/>
          <w:sz w:val="20"/>
          <w:szCs w:val="20"/>
        </w:rPr>
        <w:t xml:space="preserve"> </w:t>
      </w:r>
      <w:r w:rsidR="003C75D9" w:rsidRPr="00E44A04">
        <w:rPr>
          <w:rFonts w:ascii="Arial" w:hAnsi="Arial" w:cs="Arial"/>
          <w:sz w:val="20"/>
          <w:szCs w:val="20"/>
        </w:rPr>
        <w:t>minutes</w:t>
      </w:r>
      <w:r w:rsidR="00AF1CF3" w:rsidRPr="00E44A04">
        <w:rPr>
          <w:rFonts w:ascii="Arial" w:hAnsi="Arial" w:cs="Arial"/>
          <w:sz w:val="20"/>
          <w:szCs w:val="20"/>
        </w:rPr>
        <w:t xml:space="preserve">) </w:t>
      </w:r>
      <w:r w:rsidR="00DD6B45" w:rsidRPr="00E44A04">
        <w:rPr>
          <w:rFonts w:ascii="Arial" w:hAnsi="Arial" w:cs="Arial"/>
          <w:sz w:val="20"/>
          <w:szCs w:val="20"/>
        </w:rPr>
        <w:t xml:space="preserve">this will include information on HU characteristics such as </w:t>
      </w:r>
      <w:r w:rsidR="002C446D" w:rsidRPr="00E44A04">
        <w:rPr>
          <w:rFonts w:ascii="Arial" w:hAnsi="Arial" w:cs="Arial"/>
          <w:sz w:val="20"/>
          <w:szCs w:val="20"/>
        </w:rPr>
        <w:t xml:space="preserve">number of women </w:t>
      </w:r>
      <w:r w:rsidR="007511E9" w:rsidRPr="00E44A04">
        <w:rPr>
          <w:rFonts w:ascii="Arial" w:hAnsi="Arial" w:cs="Arial"/>
          <w:sz w:val="20"/>
          <w:szCs w:val="20"/>
        </w:rPr>
        <w:t>served,</w:t>
      </w:r>
      <w:r w:rsidR="000A45BA" w:rsidRPr="00E44A04">
        <w:rPr>
          <w:rFonts w:ascii="Arial" w:hAnsi="Arial" w:cs="Arial"/>
          <w:sz w:val="20"/>
          <w:szCs w:val="20"/>
        </w:rPr>
        <w:t xml:space="preserve"> and</w:t>
      </w:r>
      <w:r w:rsidR="002C446D" w:rsidRPr="00E44A04">
        <w:rPr>
          <w:rFonts w:ascii="Arial" w:hAnsi="Arial" w:cs="Arial"/>
          <w:sz w:val="20"/>
          <w:szCs w:val="20"/>
        </w:rPr>
        <w:t xml:space="preserve"> types of services provided</w:t>
      </w:r>
      <w:r w:rsidR="003C75D9" w:rsidRPr="00E44A04">
        <w:rPr>
          <w:rFonts w:ascii="Arial" w:hAnsi="Arial" w:cs="Arial"/>
          <w:sz w:val="20"/>
          <w:szCs w:val="20"/>
        </w:rPr>
        <w:t>.</w:t>
      </w:r>
    </w:p>
    <w:p w14:paraId="3984B91C" w14:textId="5DA3DD9F" w:rsidR="00EB6C98" w:rsidRPr="00E44A04" w:rsidRDefault="00EB6C98" w:rsidP="00FE647F">
      <w:pPr>
        <w:pStyle w:val="ListParagraph"/>
        <w:numPr>
          <w:ilvl w:val="0"/>
          <w:numId w:val="21"/>
        </w:numPr>
        <w:pBdr>
          <w:top w:val="none" w:sz="0" w:space="0" w:color="auto"/>
          <w:left w:val="none" w:sz="0" w:space="0" w:color="auto"/>
          <w:bottom w:val="none" w:sz="0" w:space="0" w:color="auto"/>
          <w:right w:val="none" w:sz="0" w:space="0" w:color="auto"/>
          <w:between w:val="none" w:sz="0" w:space="0" w:color="auto"/>
        </w:pBdr>
        <w:adjustRightInd w:val="0"/>
        <w:snapToGrid w:val="0"/>
        <w:spacing w:before="120" w:after="240" w:line="276" w:lineRule="auto"/>
        <w:rPr>
          <w:rFonts w:ascii="Arial" w:hAnsi="Arial" w:cs="Arial"/>
          <w:sz w:val="20"/>
          <w:szCs w:val="20"/>
        </w:rPr>
      </w:pPr>
      <w:r w:rsidRPr="00E44A04">
        <w:rPr>
          <w:rFonts w:ascii="Arial" w:hAnsi="Arial" w:cs="Arial"/>
          <w:sz w:val="20"/>
          <w:szCs w:val="20"/>
          <w:u w:val="single"/>
        </w:rPr>
        <w:t>Community questionnaire</w:t>
      </w:r>
      <w:r w:rsidR="00DD6B45" w:rsidRPr="00E44A04">
        <w:rPr>
          <w:rFonts w:ascii="Arial" w:hAnsi="Arial" w:cs="Arial"/>
          <w:sz w:val="20"/>
          <w:szCs w:val="20"/>
        </w:rPr>
        <w:t xml:space="preserve">: </w:t>
      </w:r>
      <w:r w:rsidR="00A52EBD" w:rsidRPr="00E44A04">
        <w:rPr>
          <w:rFonts w:ascii="Arial" w:hAnsi="Arial" w:cs="Arial"/>
          <w:sz w:val="20"/>
          <w:szCs w:val="20"/>
        </w:rPr>
        <w:t xml:space="preserve">(~30 minutes) </w:t>
      </w:r>
      <w:r w:rsidR="00DD6B45" w:rsidRPr="00E44A04">
        <w:rPr>
          <w:rFonts w:ascii="Arial" w:hAnsi="Arial" w:cs="Arial"/>
          <w:sz w:val="20"/>
          <w:szCs w:val="20"/>
        </w:rPr>
        <w:t>this will include information on village-level characteristics, including on prices.</w:t>
      </w:r>
    </w:p>
    <w:p w14:paraId="4B513D18" w14:textId="77777777" w:rsidR="0013121B" w:rsidRPr="00E44A04" w:rsidRDefault="0013121B" w:rsidP="00FE647F">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spacing w:before="120" w:after="240" w:line="276" w:lineRule="auto"/>
        <w:ind w:left="0"/>
        <w:rPr>
          <w:rFonts w:ascii="Arial" w:hAnsi="Arial" w:cs="Arial"/>
          <w:b/>
          <w:bCs/>
          <w:sz w:val="20"/>
          <w:szCs w:val="20"/>
        </w:rPr>
      </w:pPr>
    </w:p>
    <w:p w14:paraId="6DD0D47C" w14:textId="0290E60F" w:rsidR="0013121B" w:rsidRPr="00E44A04" w:rsidRDefault="00E10F62" w:rsidP="004C3027">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spacing w:before="120" w:after="120" w:line="276" w:lineRule="auto"/>
        <w:ind w:left="0"/>
        <w:rPr>
          <w:rFonts w:ascii="Arial" w:hAnsi="Arial" w:cs="Arial"/>
          <w:b/>
          <w:bCs/>
          <w:sz w:val="20"/>
          <w:szCs w:val="20"/>
        </w:rPr>
      </w:pPr>
      <w:r w:rsidRPr="00E44A04">
        <w:rPr>
          <w:rFonts w:ascii="Arial" w:hAnsi="Arial" w:cs="Arial"/>
          <w:b/>
          <w:bCs/>
          <w:sz w:val="20"/>
          <w:szCs w:val="20"/>
        </w:rPr>
        <w:t>Post-Distribution Monitoring</w:t>
      </w:r>
      <w:r w:rsidR="0013121B" w:rsidRPr="00E44A04">
        <w:rPr>
          <w:rFonts w:ascii="Arial" w:hAnsi="Arial" w:cs="Arial"/>
          <w:b/>
          <w:bCs/>
          <w:sz w:val="20"/>
          <w:szCs w:val="20"/>
        </w:rPr>
        <w:t xml:space="preserve"> Surveys (</w:t>
      </w:r>
      <w:r w:rsidR="00936F54" w:rsidRPr="00E44A04">
        <w:rPr>
          <w:rFonts w:ascii="Arial" w:hAnsi="Arial" w:cs="Arial"/>
          <w:b/>
          <w:bCs/>
          <w:sz w:val="20"/>
          <w:szCs w:val="20"/>
        </w:rPr>
        <w:t xml:space="preserve">PDM </w:t>
      </w:r>
      <w:r w:rsidR="0013121B" w:rsidRPr="00E44A04">
        <w:rPr>
          <w:rFonts w:ascii="Arial" w:hAnsi="Arial" w:cs="Arial"/>
          <w:b/>
          <w:bCs/>
          <w:sz w:val="20"/>
          <w:szCs w:val="20"/>
        </w:rPr>
        <w:t>1 and 2)</w:t>
      </w:r>
    </w:p>
    <w:p w14:paraId="757ED6BA" w14:textId="2083774D" w:rsidR="00A322C2" w:rsidRPr="00EE3232" w:rsidRDefault="0013121B" w:rsidP="00EE3232">
      <w:pPr>
        <w:pBdr>
          <w:top w:val="none" w:sz="0" w:space="0" w:color="auto"/>
          <w:left w:val="none" w:sz="0" w:space="0" w:color="auto"/>
          <w:bottom w:val="none" w:sz="0" w:space="0" w:color="auto"/>
          <w:right w:val="none" w:sz="0" w:space="0" w:color="auto"/>
          <w:between w:val="none" w:sz="0" w:space="0" w:color="auto"/>
        </w:pBdr>
        <w:adjustRightInd w:val="0"/>
        <w:snapToGrid w:val="0"/>
        <w:spacing w:before="120" w:after="240" w:line="276" w:lineRule="auto"/>
        <w:rPr>
          <w:rFonts w:ascii="Arial" w:hAnsi="Arial" w:cs="Arial"/>
          <w:sz w:val="20"/>
          <w:szCs w:val="20"/>
        </w:rPr>
      </w:pPr>
      <w:r w:rsidRPr="00E44A04">
        <w:rPr>
          <w:rFonts w:ascii="Arial" w:hAnsi="Arial" w:cs="Arial"/>
          <w:sz w:val="20"/>
          <w:szCs w:val="20"/>
        </w:rPr>
        <w:t>The</w:t>
      </w:r>
      <w:r w:rsidR="00B43A2E">
        <w:rPr>
          <w:rFonts w:ascii="Arial" w:hAnsi="Arial" w:cs="Arial"/>
          <w:sz w:val="20"/>
          <w:szCs w:val="20"/>
        </w:rPr>
        <w:t>se</w:t>
      </w:r>
      <w:r w:rsidRPr="00E44A04">
        <w:rPr>
          <w:rFonts w:ascii="Arial" w:hAnsi="Arial" w:cs="Arial"/>
          <w:sz w:val="20"/>
          <w:szCs w:val="20"/>
        </w:rPr>
        <w:t xml:space="preserve"> surveys will have shorter questionnaires, focused on capturing the severity of the shock, together with aspects of household resilience and programme operations, including post-distribution monitoring (PDM).</w:t>
      </w:r>
    </w:p>
    <w:p w14:paraId="462F8ABB" w14:textId="60A6AE70" w:rsidR="002D6FE6" w:rsidRPr="00C46EB3" w:rsidRDefault="002D6FE6" w:rsidP="007511E9">
      <w:pPr>
        <w:pBdr>
          <w:top w:val="none" w:sz="0" w:space="0" w:color="auto"/>
          <w:left w:val="none" w:sz="0" w:space="0" w:color="auto"/>
          <w:bottom w:val="none" w:sz="0" w:space="0" w:color="auto"/>
          <w:right w:val="none" w:sz="0" w:space="0" w:color="auto"/>
          <w:between w:val="none" w:sz="0" w:space="0" w:color="auto"/>
        </w:pBdr>
        <w:adjustRightInd w:val="0"/>
        <w:snapToGrid w:val="0"/>
        <w:spacing w:before="120" w:after="120" w:line="276" w:lineRule="auto"/>
        <w:rPr>
          <w:rFonts w:ascii="Arial" w:hAnsi="Arial" w:cs="Arial"/>
          <w:b/>
          <w:bCs/>
          <w:sz w:val="20"/>
        </w:rPr>
      </w:pPr>
      <w:r w:rsidRPr="00C46EB3">
        <w:rPr>
          <w:rFonts w:ascii="Arial" w:hAnsi="Arial" w:cs="Arial"/>
          <w:b/>
          <w:bCs/>
          <w:sz w:val="20"/>
        </w:rPr>
        <w:t xml:space="preserve">Table </w:t>
      </w:r>
      <w:r w:rsidR="001851D3">
        <w:rPr>
          <w:rFonts w:ascii="Arial" w:hAnsi="Arial" w:cs="Arial"/>
          <w:b/>
          <w:bCs/>
          <w:sz w:val="20"/>
        </w:rPr>
        <w:t>5</w:t>
      </w:r>
      <w:r w:rsidRPr="00C46EB3">
        <w:rPr>
          <w:rFonts w:ascii="Arial" w:hAnsi="Arial" w:cs="Arial"/>
          <w:b/>
          <w:bCs/>
          <w:sz w:val="20"/>
        </w:rPr>
        <w:t xml:space="preserve">: </w:t>
      </w:r>
      <w:r w:rsidR="00C46EB3">
        <w:rPr>
          <w:rFonts w:ascii="Arial" w:hAnsi="Arial" w:cs="Arial"/>
          <w:b/>
          <w:bCs/>
          <w:sz w:val="20"/>
        </w:rPr>
        <w:t xml:space="preserve">Parameters for the </w:t>
      </w:r>
      <w:r w:rsidR="00E26D5A">
        <w:rPr>
          <w:rFonts w:ascii="Arial" w:hAnsi="Arial" w:cs="Arial"/>
          <w:b/>
          <w:bCs/>
          <w:sz w:val="20"/>
        </w:rPr>
        <w:t xml:space="preserve">quantitative </w:t>
      </w:r>
      <w:r w:rsidRPr="00C46EB3">
        <w:rPr>
          <w:rFonts w:ascii="Arial" w:hAnsi="Arial" w:cs="Arial"/>
          <w:b/>
          <w:bCs/>
          <w:sz w:val="20"/>
        </w:rPr>
        <w:t>survey</w:t>
      </w:r>
      <w:r w:rsidR="00C46EB3">
        <w:rPr>
          <w:rFonts w:ascii="Arial" w:hAnsi="Arial" w:cs="Arial"/>
          <w:b/>
          <w:bCs/>
          <w:sz w:val="20"/>
        </w:rPr>
        <w:t>s</w:t>
      </w:r>
    </w:p>
    <w:tbl>
      <w:tblPr>
        <w:tblStyle w:val="TableGrid"/>
        <w:tblW w:w="5000" w:type="pct"/>
        <w:tblLook w:val="04A0" w:firstRow="1" w:lastRow="0" w:firstColumn="1" w:lastColumn="0" w:noHBand="0" w:noVBand="1"/>
      </w:tblPr>
      <w:tblGrid>
        <w:gridCol w:w="2092"/>
        <w:gridCol w:w="1863"/>
        <w:gridCol w:w="1628"/>
        <w:gridCol w:w="3434"/>
      </w:tblGrid>
      <w:tr w:rsidR="00A0067D" w:rsidRPr="004E13B2" w14:paraId="5B7CBBF8" w14:textId="77777777" w:rsidTr="004C3027">
        <w:tc>
          <w:tcPr>
            <w:tcW w:w="1160" w:type="pct"/>
            <w:shd w:val="clear" w:color="auto" w:fill="B8CCE4" w:themeFill="accent1" w:themeFillTint="66"/>
          </w:tcPr>
          <w:p w14:paraId="79B1F736" w14:textId="6DC8E584" w:rsidR="00A0067D" w:rsidRPr="004E13B2" w:rsidRDefault="00A0067D" w:rsidP="004C3027">
            <w:pPr>
              <w:pStyle w:val="ListParagraph"/>
              <w:adjustRightInd w:val="0"/>
              <w:snapToGrid w:val="0"/>
              <w:spacing w:before="120" w:line="276" w:lineRule="auto"/>
              <w:ind w:left="0"/>
              <w:rPr>
                <w:rFonts w:ascii="Arial" w:hAnsi="Arial" w:cs="Arial"/>
                <w:b/>
                <w:bCs/>
                <w:sz w:val="20"/>
                <w:szCs w:val="20"/>
                <w:lang w:val="en-US"/>
              </w:rPr>
            </w:pPr>
            <w:r w:rsidRPr="004E13B2">
              <w:rPr>
                <w:rFonts w:ascii="Arial" w:hAnsi="Arial" w:cs="Arial"/>
                <w:b/>
                <w:bCs/>
                <w:sz w:val="20"/>
                <w:szCs w:val="20"/>
                <w:lang w:val="en-US"/>
              </w:rPr>
              <w:t>Questionnaire</w:t>
            </w:r>
          </w:p>
        </w:tc>
        <w:tc>
          <w:tcPr>
            <w:tcW w:w="1033" w:type="pct"/>
            <w:shd w:val="clear" w:color="auto" w:fill="B8CCE4" w:themeFill="accent1" w:themeFillTint="66"/>
            <w:vAlign w:val="center"/>
          </w:tcPr>
          <w:p w14:paraId="3B65CB07" w14:textId="7A934FA5" w:rsidR="00A0067D" w:rsidRPr="004E13B2" w:rsidRDefault="00A0067D" w:rsidP="00E84D04">
            <w:pPr>
              <w:pStyle w:val="ListParagraph"/>
              <w:adjustRightInd w:val="0"/>
              <w:snapToGrid w:val="0"/>
              <w:spacing w:before="120" w:line="276" w:lineRule="auto"/>
              <w:ind w:left="0"/>
              <w:jc w:val="center"/>
              <w:rPr>
                <w:rFonts w:ascii="Arial" w:hAnsi="Arial" w:cs="Arial"/>
                <w:b/>
                <w:bCs/>
                <w:sz w:val="20"/>
                <w:szCs w:val="20"/>
                <w:lang w:val="en-US"/>
              </w:rPr>
            </w:pPr>
            <w:r w:rsidRPr="004E13B2">
              <w:rPr>
                <w:rFonts w:ascii="Arial" w:hAnsi="Arial" w:cs="Arial"/>
                <w:b/>
                <w:bCs/>
                <w:sz w:val="20"/>
                <w:szCs w:val="20"/>
                <w:lang w:val="en-US"/>
              </w:rPr>
              <w:t>Sample size</w:t>
            </w:r>
          </w:p>
        </w:tc>
        <w:tc>
          <w:tcPr>
            <w:tcW w:w="903" w:type="pct"/>
            <w:shd w:val="clear" w:color="auto" w:fill="B8CCE4" w:themeFill="accent1" w:themeFillTint="66"/>
            <w:vAlign w:val="center"/>
          </w:tcPr>
          <w:p w14:paraId="4B2AA17C" w14:textId="778C9546" w:rsidR="00A0067D" w:rsidRPr="004E13B2" w:rsidRDefault="00A0067D" w:rsidP="00E84D04">
            <w:pPr>
              <w:pStyle w:val="ListParagraph"/>
              <w:adjustRightInd w:val="0"/>
              <w:snapToGrid w:val="0"/>
              <w:spacing w:before="120" w:line="276" w:lineRule="auto"/>
              <w:ind w:left="0"/>
              <w:jc w:val="center"/>
              <w:rPr>
                <w:rFonts w:ascii="Arial" w:hAnsi="Arial" w:cs="Arial"/>
                <w:b/>
                <w:bCs/>
                <w:sz w:val="20"/>
                <w:szCs w:val="20"/>
                <w:lang w:val="en-US"/>
              </w:rPr>
            </w:pPr>
            <w:r w:rsidRPr="004E13B2">
              <w:rPr>
                <w:rFonts w:ascii="Arial" w:hAnsi="Arial" w:cs="Arial"/>
                <w:b/>
                <w:bCs/>
                <w:sz w:val="20"/>
                <w:szCs w:val="20"/>
                <w:lang w:val="en-US"/>
              </w:rPr>
              <w:t>Estimated time per respondent</w:t>
            </w:r>
          </w:p>
        </w:tc>
        <w:tc>
          <w:tcPr>
            <w:tcW w:w="1904" w:type="pct"/>
            <w:shd w:val="clear" w:color="auto" w:fill="B8CCE4" w:themeFill="accent1" w:themeFillTint="66"/>
            <w:vAlign w:val="center"/>
          </w:tcPr>
          <w:p w14:paraId="3D81F900" w14:textId="6B943EE9" w:rsidR="00A0067D" w:rsidRPr="004E13B2" w:rsidRDefault="00A0067D" w:rsidP="00E84D04">
            <w:pPr>
              <w:pStyle w:val="ListParagraph"/>
              <w:adjustRightInd w:val="0"/>
              <w:snapToGrid w:val="0"/>
              <w:spacing w:before="120" w:line="276" w:lineRule="auto"/>
              <w:ind w:left="0"/>
              <w:jc w:val="center"/>
              <w:rPr>
                <w:rFonts w:ascii="Arial" w:hAnsi="Arial" w:cs="Arial"/>
                <w:b/>
                <w:bCs/>
                <w:sz w:val="20"/>
                <w:szCs w:val="20"/>
                <w:lang w:val="en-US"/>
              </w:rPr>
            </w:pPr>
            <w:r w:rsidRPr="004E13B2">
              <w:rPr>
                <w:rFonts w:ascii="Arial" w:hAnsi="Arial" w:cs="Arial"/>
                <w:b/>
                <w:bCs/>
                <w:sz w:val="20"/>
                <w:szCs w:val="20"/>
                <w:lang w:val="en-US"/>
              </w:rPr>
              <w:t>Respondent</w:t>
            </w:r>
            <w:r w:rsidR="00936F54">
              <w:rPr>
                <w:rFonts w:ascii="Arial" w:hAnsi="Arial" w:cs="Arial"/>
                <w:b/>
                <w:bCs/>
                <w:sz w:val="20"/>
                <w:szCs w:val="20"/>
                <w:lang w:val="en-US"/>
              </w:rPr>
              <w:t xml:space="preserve"> type</w:t>
            </w:r>
          </w:p>
        </w:tc>
      </w:tr>
      <w:tr w:rsidR="00B84C43" w:rsidRPr="004E13B2" w14:paraId="4C6B9FF9" w14:textId="77777777" w:rsidTr="004C3027">
        <w:trPr>
          <w:trHeight w:val="413"/>
        </w:trPr>
        <w:tc>
          <w:tcPr>
            <w:tcW w:w="5000" w:type="pct"/>
            <w:gridSpan w:val="4"/>
            <w:shd w:val="clear" w:color="auto" w:fill="DBE5F1" w:themeFill="accent1" w:themeFillTint="33"/>
          </w:tcPr>
          <w:p w14:paraId="3603D769" w14:textId="55168220" w:rsidR="00B84C43" w:rsidRPr="00E84D04" w:rsidRDefault="00B84C43" w:rsidP="004C3027">
            <w:pPr>
              <w:pStyle w:val="ListParagraph"/>
              <w:adjustRightInd w:val="0"/>
              <w:snapToGrid w:val="0"/>
              <w:spacing w:before="120" w:line="276" w:lineRule="auto"/>
              <w:ind w:left="0"/>
              <w:rPr>
                <w:rFonts w:ascii="Arial" w:hAnsi="Arial" w:cs="Arial"/>
                <w:b/>
                <w:bCs/>
                <w:sz w:val="20"/>
                <w:szCs w:val="20"/>
              </w:rPr>
            </w:pPr>
            <w:r w:rsidRPr="004C3027">
              <w:rPr>
                <w:rFonts w:ascii="Arial" w:hAnsi="Arial" w:cs="Arial"/>
                <w:b/>
                <w:bCs/>
                <w:sz w:val="20"/>
                <w:szCs w:val="20"/>
              </w:rPr>
              <w:t>Main survey</w:t>
            </w:r>
            <w:r w:rsidR="00E26D5A">
              <w:rPr>
                <w:rFonts w:ascii="Arial" w:hAnsi="Arial" w:cs="Arial"/>
                <w:b/>
                <w:bCs/>
                <w:sz w:val="20"/>
                <w:szCs w:val="20"/>
              </w:rPr>
              <w:t>s (Rounds 1, 2 and 3)</w:t>
            </w:r>
          </w:p>
        </w:tc>
      </w:tr>
      <w:tr w:rsidR="00A0067D" w:rsidRPr="004E13B2" w14:paraId="6233BCCE" w14:textId="77777777" w:rsidTr="004C3027">
        <w:trPr>
          <w:trHeight w:val="476"/>
        </w:trPr>
        <w:tc>
          <w:tcPr>
            <w:tcW w:w="1160" w:type="pct"/>
            <w:vAlign w:val="center"/>
          </w:tcPr>
          <w:p w14:paraId="5B440284" w14:textId="3A0E84F9" w:rsidR="00A0067D" w:rsidRPr="004E13B2" w:rsidRDefault="00C1111A" w:rsidP="00E84D04">
            <w:pPr>
              <w:pStyle w:val="ListParagraph"/>
              <w:adjustRightInd w:val="0"/>
              <w:snapToGrid w:val="0"/>
              <w:spacing w:before="120" w:line="276" w:lineRule="auto"/>
              <w:ind w:left="0"/>
              <w:rPr>
                <w:rFonts w:ascii="Arial" w:hAnsi="Arial" w:cs="Arial"/>
                <w:sz w:val="20"/>
                <w:szCs w:val="20"/>
                <w:lang w:val="en-US"/>
              </w:rPr>
            </w:pPr>
            <w:r>
              <w:rPr>
                <w:rFonts w:ascii="Arial" w:hAnsi="Arial" w:cs="Arial"/>
                <w:sz w:val="20"/>
                <w:szCs w:val="20"/>
                <w:lang w:val="en-US"/>
              </w:rPr>
              <w:t xml:space="preserve">A. </w:t>
            </w:r>
            <w:r w:rsidR="00A0067D" w:rsidRPr="004E13B2">
              <w:rPr>
                <w:rFonts w:ascii="Arial" w:hAnsi="Arial" w:cs="Arial"/>
                <w:sz w:val="20"/>
                <w:szCs w:val="20"/>
                <w:lang w:val="en-US"/>
              </w:rPr>
              <w:t>Household</w:t>
            </w:r>
          </w:p>
        </w:tc>
        <w:tc>
          <w:tcPr>
            <w:tcW w:w="1033" w:type="pct"/>
            <w:vAlign w:val="center"/>
          </w:tcPr>
          <w:p w14:paraId="5B217198" w14:textId="36F4291D" w:rsidR="00A0067D" w:rsidRPr="004E13B2" w:rsidRDefault="00812726" w:rsidP="004C3027">
            <w:pPr>
              <w:pStyle w:val="ListParagraph"/>
              <w:adjustRightInd w:val="0"/>
              <w:snapToGrid w:val="0"/>
              <w:spacing w:before="120" w:line="276" w:lineRule="auto"/>
              <w:ind w:left="0"/>
              <w:jc w:val="center"/>
              <w:rPr>
                <w:rFonts w:ascii="Arial" w:hAnsi="Arial" w:cs="Arial"/>
                <w:sz w:val="20"/>
                <w:szCs w:val="20"/>
                <w:lang w:val="en-US"/>
              </w:rPr>
            </w:pPr>
            <w:r>
              <w:rPr>
                <w:rFonts w:ascii="Arial" w:hAnsi="Arial" w:cs="Arial"/>
                <w:sz w:val="20"/>
                <w:szCs w:val="20"/>
                <w:lang w:val="en-US"/>
              </w:rPr>
              <w:t>~</w:t>
            </w:r>
            <w:r w:rsidR="00DB1868">
              <w:rPr>
                <w:rFonts w:ascii="Arial" w:hAnsi="Arial" w:cs="Arial"/>
                <w:sz w:val="20"/>
                <w:szCs w:val="20"/>
                <w:lang w:val="en-US"/>
              </w:rPr>
              <w:t xml:space="preserve"> </w:t>
            </w:r>
            <w:r>
              <w:rPr>
                <w:rFonts w:ascii="Arial" w:hAnsi="Arial" w:cs="Arial"/>
                <w:sz w:val="20"/>
                <w:szCs w:val="20"/>
                <w:lang w:val="en-US"/>
              </w:rPr>
              <w:t>2,</w:t>
            </w:r>
            <w:r w:rsidR="00A322C2">
              <w:rPr>
                <w:rFonts w:ascii="Arial" w:hAnsi="Arial" w:cs="Arial"/>
                <w:sz w:val="20"/>
                <w:szCs w:val="20"/>
                <w:lang w:val="en-US"/>
              </w:rPr>
              <w:t>64</w:t>
            </w:r>
            <w:r>
              <w:rPr>
                <w:rFonts w:ascii="Arial" w:hAnsi="Arial" w:cs="Arial"/>
                <w:sz w:val="20"/>
                <w:szCs w:val="20"/>
                <w:lang w:val="en-US"/>
              </w:rPr>
              <w:t>0 households</w:t>
            </w:r>
          </w:p>
        </w:tc>
        <w:tc>
          <w:tcPr>
            <w:tcW w:w="903" w:type="pct"/>
            <w:vAlign w:val="center"/>
          </w:tcPr>
          <w:p w14:paraId="2D0FC6C9" w14:textId="0DD008D3" w:rsidR="00A0067D" w:rsidRPr="004E13B2" w:rsidRDefault="00A0067D" w:rsidP="004C3027">
            <w:pPr>
              <w:pStyle w:val="ListParagraph"/>
              <w:adjustRightInd w:val="0"/>
              <w:snapToGrid w:val="0"/>
              <w:spacing w:before="120" w:line="276" w:lineRule="auto"/>
              <w:ind w:left="0"/>
              <w:jc w:val="center"/>
              <w:rPr>
                <w:rFonts w:ascii="Arial" w:hAnsi="Arial" w:cs="Arial"/>
                <w:sz w:val="20"/>
                <w:szCs w:val="20"/>
                <w:lang w:val="en-US"/>
              </w:rPr>
            </w:pPr>
            <w:r w:rsidRPr="004E13B2">
              <w:rPr>
                <w:rFonts w:ascii="Arial" w:hAnsi="Arial" w:cs="Arial"/>
                <w:sz w:val="20"/>
                <w:szCs w:val="20"/>
                <w:lang w:val="en-US"/>
              </w:rPr>
              <w:t>1 hour</w:t>
            </w:r>
          </w:p>
        </w:tc>
        <w:tc>
          <w:tcPr>
            <w:tcW w:w="1904" w:type="pct"/>
            <w:vAlign w:val="center"/>
          </w:tcPr>
          <w:p w14:paraId="5149DC71" w14:textId="5C7739C4" w:rsidR="00E55D94" w:rsidRPr="004E13B2" w:rsidRDefault="00A0067D" w:rsidP="00E84D04">
            <w:pPr>
              <w:pStyle w:val="ListParagraph"/>
              <w:adjustRightInd w:val="0"/>
              <w:snapToGrid w:val="0"/>
              <w:spacing w:before="120" w:line="276" w:lineRule="auto"/>
              <w:ind w:left="0"/>
              <w:rPr>
                <w:rFonts w:ascii="Arial" w:hAnsi="Arial" w:cs="Arial"/>
                <w:sz w:val="20"/>
                <w:szCs w:val="20"/>
                <w:lang w:val="en-US"/>
              </w:rPr>
            </w:pPr>
            <w:r w:rsidRPr="004E13B2">
              <w:rPr>
                <w:rFonts w:ascii="Arial" w:hAnsi="Arial" w:cs="Arial"/>
                <w:sz w:val="20"/>
                <w:szCs w:val="20"/>
              </w:rPr>
              <w:t>Household head, or another knowledgeable household member</w:t>
            </w:r>
          </w:p>
        </w:tc>
      </w:tr>
      <w:tr w:rsidR="00A0067D" w:rsidRPr="004E13B2" w14:paraId="1459CEE3" w14:textId="77777777" w:rsidTr="004C3027">
        <w:tc>
          <w:tcPr>
            <w:tcW w:w="1160" w:type="pct"/>
            <w:vAlign w:val="center"/>
          </w:tcPr>
          <w:p w14:paraId="432642B0" w14:textId="4897D9FF" w:rsidR="00C525E8" w:rsidRDefault="00C1111A" w:rsidP="00E84D04">
            <w:pPr>
              <w:pStyle w:val="ListParagraph"/>
              <w:adjustRightInd w:val="0"/>
              <w:snapToGrid w:val="0"/>
              <w:spacing w:before="120" w:line="276" w:lineRule="auto"/>
              <w:ind w:left="0"/>
              <w:rPr>
                <w:rFonts w:ascii="Arial" w:hAnsi="Arial" w:cs="Arial"/>
                <w:sz w:val="20"/>
                <w:szCs w:val="20"/>
                <w:lang w:val="en-US"/>
              </w:rPr>
            </w:pPr>
            <w:r>
              <w:rPr>
                <w:rFonts w:ascii="Arial" w:hAnsi="Arial" w:cs="Arial"/>
                <w:sz w:val="20"/>
                <w:szCs w:val="20"/>
                <w:lang w:val="en-US"/>
              </w:rPr>
              <w:t xml:space="preserve">B. </w:t>
            </w:r>
            <w:r w:rsidR="00A0067D" w:rsidRPr="004E13B2">
              <w:rPr>
                <w:rFonts w:ascii="Arial" w:hAnsi="Arial" w:cs="Arial"/>
                <w:sz w:val="20"/>
                <w:szCs w:val="20"/>
                <w:lang w:val="en-US"/>
              </w:rPr>
              <w:t>Woman</w:t>
            </w:r>
          </w:p>
          <w:p w14:paraId="75DF11B6" w14:textId="1D487052" w:rsidR="00A0067D" w:rsidRPr="004E13B2" w:rsidRDefault="006D6EEC" w:rsidP="00E84D04">
            <w:pPr>
              <w:pStyle w:val="ListParagraph"/>
              <w:adjustRightInd w:val="0"/>
              <w:snapToGrid w:val="0"/>
              <w:spacing w:before="120" w:line="276" w:lineRule="auto"/>
              <w:ind w:left="0"/>
              <w:rPr>
                <w:rFonts w:ascii="Arial" w:hAnsi="Arial" w:cs="Arial"/>
                <w:sz w:val="20"/>
                <w:szCs w:val="20"/>
                <w:lang w:val="en-US"/>
              </w:rPr>
            </w:pPr>
            <w:r>
              <w:rPr>
                <w:rFonts w:ascii="Arial" w:hAnsi="Arial" w:cs="Arial"/>
                <w:sz w:val="20"/>
                <w:szCs w:val="20"/>
                <w:lang w:val="en-US"/>
              </w:rPr>
              <w:t>(including one child per woman)</w:t>
            </w:r>
          </w:p>
        </w:tc>
        <w:tc>
          <w:tcPr>
            <w:tcW w:w="1033" w:type="pct"/>
            <w:vAlign w:val="center"/>
          </w:tcPr>
          <w:p w14:paraId="27BCCA12" w14:textId="4A968876" w:rsidR="00C525E8" w:rsidRDefault="00812726" w:rsidP="004C3027">
            <w:pPr>
              <w:pStyle w:val="ListParagraph"/>
              <w:adjustRightInd w:val="0"/>
              <w:snapToGrid w:val="0"/>
              <w:spacing w:before="120" w:line="276" w:lineRule="auto"/>
              <w:ind w:left="0"/>
              <w:jc w:val="center"/>
              <w:rPr>
                <w:rFonts w:ascii="Arial" w:hAnsi="Arial" w:cs="Arial"/>
                <w:sz w:val="20"/>
                <w:szCs w:val="20"/>
                <w:lang w:val="en-US"/>
              </w:rPr>
            </w:pPr>
            <w:r>
              <w:rPr>
                <w:rFonts w:ascii="Arial" w:hAnsi="Arial" w:cs="Arial"/>
                <w:sz w:val="20"/>
                <w:szCs w:val="20"/>
                <w:lang w:val="en-US"/>
              </w:rPr>
              <w:t>~</w:t>
            </w:r>
            <w:r w:rsidR="00DB1868">
              <w:rPr>
                <w:rFonts w:ascii="Arial" w:hAnsi="Arial" w:cs="Arial"/>
                <w:sz w:val="20"/>
                <w:szCs w:val="20"/>
                <w:lang w:val="en-US"/>
              </w:rPr>
              <w:t xml:space="preserve"> </w:t>
            </w:r>
            <w:r>
              <w:rPr>
                <w:rFonts w:ascii="Arial" w:hAnsi="Arial" w:cs="Arial"/>
                <w:sz w:val="20"/>
                <w:szCs w:val="20"/>
                <w:lang w:val="en-US"/>
              </w:rPr>
              <w:t>2,</w:t>
            </w:r>
            <w:r w:rsidR="00A322C2">
              <w:rPr>
                <w:rFonts w:ascii="Arial" w:hAnsi="Arial" w:cs="Arial"/>
                <w:sz w:val="20"/>
                <w:szCs w:val="20"/>
                <w:lang w:val="en-US"/>
              </w:rPr>
              <w:t>64</w:t>
            </w:r>
            <w:r>
              <w:rPr>
                <w:rFonts w:ascii="Arial" w:hAnsi="Arial" w:cs="Arial"/>
                <w:sz w:val="20"/>
                <w:szCs w:val="20"/>
                <w:lang w:val="en-US"/>
              </w:rPr>
              <w:t>0 women</w:t>
            </w:r>
          </w:p>
          <w:p w14:paraId="09B75C05" w14:textId="4775CEEC" w:rsidR="00A0067D" w:rsidRPr="004E13B2" w:rsidRDefault="006D6EEC" w:rsidP="004C3027">
            <w:pPr>
              <w:pStyle w:val="ListParagraph"/>
              <w:adjustRightInd w:val="0"/>
              <w:snapToGrid w:val="0"/>
              <w:spacing w:before="120" w:line="276" w:lineRule="auto"/>
              <w:ind w:left="0"/>
              <w:jc w:val="center"/>
              <w:rPr>
                <w:rFonts w:ascii="Arial" w:hAnsi="Arial" w:cs="Arial"/>
                <w:sz w:val="20"/>
                <w:szCs w:val="20"/>
                <w:lang w:val="en-US"/>
              </w:rPr>
            </w:pPr>
            <w:r>
              <w:rPr>
                <w:rFonts w:ascii="Arial" w:hAnsi="Arial" w:cs="Arial"/>
                <w:sz w:val="20"/>
                <w:szCs w:val="20"/>
                <w:lang w:val="en-US"/>
              </w:rPr>
              <w:t>(</w:t>
            </w:r>
            <w:r w:rsidR="00C525E8">
              <w:rPr>
                <w:rFonts w:ascii="Arial" w:hAnsi="Arial" w:cs="Arial"/>
                <w:sz w:val="20"/>
                <w:szCs w:val="20"/>
                <w:lang w:val="en-US"/>
              </w:rPr>
              <w:t>~ 2,</w:t>
            </w:r>
            <w:r w:rsidR="00A322C2">
              <w:rPr>
                <w:rFonts w:ascii="Arial" w:hAnsi="Arial" w:cs="Arial"/>
                <w:sz w:val="20"/>
                <w:szCs w:val="20"/>
                <w:lang w:val="en-US"/>
              </w:rPr>
              <w:t>64</w:t>
            </w:r>
            <w:r w:rsidR="00C525E8">
              <w:rPr>
                <w:rFonts w:ascii="Arial" w:hAnsi="Arial" w:cs="Arial"/>
                <w:sz w:val="20"/>
                <w:szCs w:val="20"/>
                <w:lang w:val="en-US"/>
              </w:rPr>
              <w:t>0</w:t>
            </w:r>
            <w:r>
              <w:rPr>
                <w:rFonts w:ascii="Arial" w:hAnsi="Arial" w:cs="Arial"/>
                <w:sz w:val="20"/>
                <w:szCs w:val="20"/>
                <w:lang w:val="en-US"/>
              </w:rPr>
              <w:t xml:space="preserve"> children)</w:t>
            </w:r>
          </w:p>
        </w:tc>
        <w:tc>
          <w:tcPr>
            <w:tcW w:w="903" w:type="pct"/>
            <w:vAlign w:val="center"/>
          </w:tcPr>
          <w:p w14:paraId="5A51EAAE" w14:textId="00183BAA" w:rsidR="00A0067D" w:rsidRPr="004E13B2" w:rsidRDefault="00A0067D" w:rsidP="004C3027">
            <w:pPr>
              <w:pStyle w:val="ListParagraph"/>
              <w:adjustRightInd w:val="0"/>
              <w:snapToGrid w:val="0"/>
              <w:spacing w:before="120" w:line="276" w:lineRule="auto"/>
              <w:ind w:left="0"/>
              <w:jc w:val="center"/>
              <w:rPr>
                <w:rFonts w:ascii="Arial" w:hAnsi="Arial" w:cs="Arial"/>
                <w:sz w:val="20"/>
                <w:szCs w:val="20"/>
                <w:lang w:val="en-US"/>
              </w:rPr>
            </w:pPr>
            <w:r w:rsidRPr="004E13B2">
              <w:rPr>
                <w:rFonts w:ascii="Arial" w:hAnsi="Arial" w:cs="Arial"/>
                <w:sz w:val="20"/>
                <w:szCs w:val="20"/>
                <w:lang w:val="en-US"/>
              </w:rPr>
              <w:t>1.5 hours</w:t>
            </w:r>
          </w:p>
        </w:tc>
        <w:tc>
          <w:tcPr>
            <w:tcW w:w="1904" w:type="pct"/>
            <w:vAlign w:val="center"/>
          </w:tcPr>
          <w:p w14:paraId="13A4FE43" w14:textId="4689074F" w:rsidR="00A0067D" w:rsidRPr="004E13B2" w:rsidRDefault="00A0067D" w:rsidP="00E84D04">
            <w:pPr>
              <w:pStyle w:val="ListParagraph"/>
              <w:adjustRightInd w:val="0"/>
              <w:snapToGrid w:val="0"/>
              <w:spacing w:before="120" w:line="276" w:lineRule="auto"/>
              <w:ind w:left="0"/>
              <w:rPr>
                <w:rFonts w:ascii="Arial" w:hAnsi="Arial" w:cs="Arial"/>
                <w:sz w:val="20"/>
                <w:szCs w:val="20"/>
                <w:lang w:val="en-US"/>
              </w:rPr>
            </w:pPr>
            <w:r w:rsidRPr="004E13B2">
              <w:rPr>
                <w:rFonts w:ascii="Arial" w:hAnsi="Arial" w:cs="Arial"/>
                <w:sz w:val="20"/>
                <w:szCs w:val="20"/>
                <w:lang w:val="en-US"/>
              </w:rPr>
              <w:t>NICHE beneficiary</w:t>
            </w:r>
          </w:p>
        </w:tc>
      </w:tr>
      <w:tr w:rsidR="00A0067D" w:rsidRPr="004E13B2" w14:paraId="72A74C8E" w14:textId="77777777" w:rsidTr="004C3027">
        <w:tc>
          <w:tcPr>
            <w:tcW w:w="1160" w:type="pct"/>
            <w:vAlign w:val="center"/>
          </w:tcPr>
          <w:p w14:paraId="5462A804" w14:textId="78D98D8B" w:rsidR="001D4EDC" w:rsidRPr="004E13B2" w:rsidRDefault="00C1111A" w:rsidP="004C3027">
            <w:pPr>
              <w:pStyle w:val="ListParagraph"/>
              <w:adjustRightInd w:val="0"/>
              <w:snapToGrid w:val="0"/>
              <w:spacing w:before="120" w:line="276" w:lineRule="auto"/>
              <w:ind w:left="0"/>
              <w:rPr>
                <w:rFonts w:ascii="Arial" w:hAnsi="Arial" w:cs="Arial"/>
                <w:sz w:val="20"/>
                <w:szCs w:val="20"/>
                <w:lang w:val="en-US"/>
              </w:rPr>
            </w:pPr>
            <w:r>
              <w:rPr>
                <w:rFonts w:ascii="Arial" w:hAnsi="Arial" w:cs="Arial"/>
                <w:sz w:val="20"/>
                <w:szCs w:val="20"/>
                <w:lang w:val="en-US"/>
              </w:rPr>
              <w:t xml:space="preserve">C. </w:t>
            </w:r>
            <w:r w:rsidR="00A0067D" w:rsidRPr="004E13B2">
              <w:rPr>
                <w:rFonts w:ascii="Arial" w:hAnsi="Arial" w:cs="Arial"/>
                <w:sz w:val="20"/>
                <w:szCs w:val="20"/>
                <w:lang w:val="en-US"/>
              </w:rPr>
              <w:t>Health Unit</w:t>
            </w:r>
          </w:p>
        </w:tc>
        <w:tc>
          <w:tcPr>
            <w:tcW w:w="1033" w:type="pct"/>
            <w:vAlign w:val="center"/>
          </w:tcPr>
          <w:p w14:paraId="67D47B37" w14:textId="3ADACA15" w:rsidR="00A0067D" w:rsidRPr="004E13B2" w:rsidRDefault="00812726" w:rsidP="00E84D04">
            <w:pPr>
              <w:pStyle w:val="ListParagraph"/>
              <w:adjustRightInd w:val="0"/>
              <w:snapToGrid w:val="0"/>
              <w:spacing w:before="120" w:line="276" w:lineRule="auto"/>
              <w:ind w:left="0"/>
              <w:jc w:val="center"/>
              <w:rPr>
                <w:rFonts w:ascii="Arial" w:hAnsi="Arial" w:cs="Arial"/>
                <w:sz w:val="20"/>
                <w:szCs w:val="20"/>
                <w:lang w:val="en-US"/>
              </w:rPr>
            </w:pPr>
            <w:r>
              <w:rPr>
                <w:rFonts w:ascii="Arial" w:hAnsi="Arial" w:cs="Arial"/>
                <w:sz w:val="20"/>
                <w:szCs w:val="20"/>
                <w:lang w:val="en-US"/>
              </w:rPr>
              <w:t>~</w:t>
            </w:r>
            <w:r w:rsidR="00DB1868">
              <w:rPr>
                <w:rFonts w:ascii="Arial" w:hAnsi="Arial" w:cs="Arial"/>
                <w:sz w:val="20"/>
                <w:szCs w:val="20"/>
                <w:lang w:val="en-US"/>
              </w:rPr>
              <w:t xml:space="preserve"> 120 </w:t>
            </w:r>
            <w:r>
              <w:rPr>
                <w:rFonts w:ascii="Arial" w:hAnsi="Arial" w:cs="Arial"/>
                <w:sz w:val="20"/>
                <w:szCs w:val="20"/>
                <w:lang w:val="en-US"/>
              </w:rPr>
              <w:t>HUs</w:t>
            </w:r>
          </w:p>
        </w:tc>
        <w:tc>
          <w:tcPr>
            <w:tcW w:w="903" w:type="pct"/>
            <w:vAlign w:val="center"/>
          </w:tcPr>
          <w:p w14:paraId="5D87DE0C" w14:textId="539821D0" w:rsidR="00A0067D" w:rsidRPr="004E13B2" w:rsidRDefault="00A0067D" w:rsidP="00E84D04">
            <w:pPr>
              <w:pStyle w:val="ListParagraph"/>
              <w:adjustRightInd w:val="0"/>
              <w:snapToGrid w:val="0"/>
              <w:spacing w:before="120" w:line="276" w:lineRule="auto"/>
              <w:ind w:left="0"/>
              <w:jc w:val="center"/>
              <w:rPr>
                <w:rFonts w:ascii="Arial" w:hAnsi="Arial" w:cs="Arial"/>
                <w:sz w:val="20"/>
                <w:szCs w:val="20"/>
                <w:lang w:val="en-US"/>
              </w:rPr>
            </w:pPr>
            <w:r w:rsidRPr="004E13B2">
              <w:rPr>
                <w:rFonts w:ascii="Arial" w:hAnsi="Arial" w:cs="Arial"/>
                <w:sz w:val="20"/>
                <w:szCs w:val="20"/>
                <w:lang w:val="en-US"/>
              </w:rPr>
              <w:t>30 minutes</w:t>
            </w:r>
          </w:p>
        </w:tc>
        <w:tc>
          <w:tcPr>
            <w:tcW w:w="1904" w:type="pct"/>
            <w:vAlign w:val="center"/>
          </w:tcPr>
          <w:p w14:paraId="405E4FDF" w14:textId="00EF3629" w:rsidR="00A0067D" w:rsidRPr="004E13B2" w:rsidRDefault="00E55D94" w:rsidP="00E84D04">
            <w:pPr>
              <w:pStyle w:val="ListParagraph"/>
              <w:adjustRightInd w:val="0"/>
              <w:snapToGrid w:val="0"/>
              <w:spacing w:before="120" w:line="276" w:lineRule="auto"/>
              <w:ind w:left="0"/>
              <w:rPr>
                <w:rFonts w:ascii="Arial" w:hAnsi="Arial" w:cs="Arial"/>
                <w:sz w:val="20"/>
                <w:szCs w:val="20"/>
                <w:lang w:val="en-US"/>
              </w:rPr>
            </w:pPr>
            <w:r>
              <w:rPr>
                <w:rFonts w:ascii="Arial" w:hAnsi="Arial" w:cs="Arial"/>
                <w:sz w:val="20"/>
                <w:szCs w:val="20"/>
                <w:lang w:val="en-US"/>
              </w:rPr>
              <w:t xml:space="preserve">Health Community </w:t>
            </w:r>
            <w:r w:rsidR="007E671C">
              <w:rPr>
                <w:rFonts w:ascii="Arial" w:hAnsi="Arial" w:cs="Arial"/>
                <w:sz w:val="20"/>
                <w:szCs w:val="20"/>
                <w:lang w:val="en-US"/>
              </w:rPr>
              <w:t>Volunteer</w:t>
            </w:r>
            <w:r w:rsidR="002C3C9E">
              <w:rPr>
                <w:rFonts w:ascii="Arial" w:hAnsi="Arial" w:cs="Arial"/>
                <w:sz w:val="20"/>
                <w:szCs w:val="20"/>
                <w:lang w:val="en-US"/>
              </w:rPr>
              <w:t xml:space="preserve"> (HCV)</w:t>
            </w:r>
          </w:p>
        </w:tc>
      </w:tr>
      <w:tr w:rsidR="00A0067D" w:rsidRPr="004E13B2" w14:paraId="711EB29D" w14:textId="77777777" w:rsidTr="004C3027">
        <w:tc>
          <w:tcPr>
            <w:tcW w:w="1160" w:type="pct"/>
            <w:vAlign w:val="center"/>
          </w:tcPr>
          <w:p w14:paraId="4F6E0C38" w14:textId="4FF2FEB7" w:rsidR="00A0067D" w:rsidRPr="004E13B2" w:rsidRDefault="00C1111A" w:rsidP="004C3027">
            <w:pPr>
              <w:pStyle w:val="ListParagraph"/>
              <w:adjustRightInd w:val="0"/>
              <w:snapToGrid w:val="0"/>
              <w:spacing w:before="120" w:line="276" w:lineRule="auto"/>
              <w:ind w:left="0"/>
              <w:rPr>
                <w:rFonts w:ascii="Arial" w:hAnsi="Arial" w:cs="Arial"/>
                <w:sz w:val="20"/>
                <w:szCs w:val="20"/>
                <w:lang w:val="en-US"/>
              </w:rPr>
            </w:pPr>
            <w:r>
              <w:rPr>
                <w:rFonts w:ascii="Arial" w:hAnsi="Arial" w:cs="Arial"/>
                <w:sz w:val="20"/>
                <w:szCs w:val="20"/>
                <w:lang w:val="en-US"/>
              </w:rPr>
              <w:t xml:space="preserve">D. </w:t>
            </w:r>
            <w:r w:rsidR="00A0067D" w:rsidRPr="004E13B2">
              <w:rPr>
                <w:rFonts w:ascii="Arial" w:hAnsi="Arial" w:cs="Arial"/>
                <w:sz w:val="20"/>
                <w:szCs w:val="20"/>
                <w:lang w:val="en-US"/>
              </w:rPr>
              <w:t>Community</w:t>
            </w:r>
          </w:p>
        </w:tc>
        <w:tc>
          <w:tcPr>
            <w:tcW w:w="1033" w:type="pct"/>
            <w:vAlign w:val="center"/>
          </w:tcPr>
          <w:p w14:paraId="4BD79CBB" w14:textId="73FD7C83" w:rsidR="00A0067D" w:rsidRPr="004E13B2" w:rsidRDefault="007E671C" w:rsidP="004C3027">
            <w:pPr>
              <w:pStyle w:val="ListParagraph"/>
              <w:adjustRightInd w:val="0"/>
              <w:snapToGrid w:val="0"/>
              <w:spacing w:before="120" w:line="276" w:lineRule="auto"/>
              <w:ind w:left="0"/>
              <w:jc w:val="center"/>
              <w:rPr>
                <w:rFonts w:ascii="Arial" w:hAnsi="Arial" w:cs="Arial"/>
                <w:sz w:val="20"/>
                <w:szCs w:val="20"/>
                <w:lang w:val="en-US"/>
              </w:rPr>
            </w:pPr>
            <w:r>
              <w:rPr>
                <w:rFonts w:ascii="Arial" w:hAnsi="Arial" w:cs="Arial"/>
                <w:sz w:val="20"/>
                <w:szCs w:val="20"/>
                <w:lang w:val="en-US"/>
              </w:rPr>
              <w:t>~ 120 communities</w:t>
            </w:r>
          </w:p>
        </w:tc>
        <w:tc>
          <w:tcPr>
            <w:tcW w:w="903" w:type="pct"/>
            <w:vAlign w:val="center"/>
          </w:tcPr>
          <w:p w14:paraId="29A48A5A" w14:textId="5CE3760F" w:rsidR="00A0067D" w:rsidRPr="004E13B2" w:rsidRDefault="00A0067D" w:rsidP="004C3027">
            <w:pPr>
              <w:pStyle w:val="ListParagraph"/>
              <w:adjustRightInd w:val="0"/>
              <w:snapToGrid w:val="0"/>
              <w:spacing w:before="120" w:line="276" w:lineRule="auto"/>
              <w:ind w:left="0"/>
              <w:jc w:val="center"/>
              <w:rPr>
                <w:rFonts w:ascii="Arial" w:hAnsi="Arial" w:cs="Arial"/>
                <w:sz w:val="20"/>
                <w:szCs w:val="20"/>
                <w:lang w:val="en-US"/>
              </w:rPr>
            </w:pPr>
            <w:r w:rsidRPr="004E13B2">
              <w:rPr>
                <w:rFonts w:ascii="Arial" w:hAnsi="Arial" w:cs="Arial"/>
                <w:sz w:val="20"/>
                <w:szCs w:val="20"/>
                <w:lang w:val="en-US"/>
              </w:rPr>
              <w:t>30 minutes</w:t>
            </w:r>
          </w:p>
        </w:tc>
        <w:tc>
          <w:tcPr>
            <w:tcW w:w="1904" w:type="pct"/>
            <w:vAlign w:val="center"/>
          </w:tcPr>
          <w:p w14:paraId="285C5F0F" w14:textId="5FE1E775" w:rsidR="00A0067D" w:rsidRPr="004E13B2" w:rsidRDefault="00A0067D" w:rsidP="004C3027">
            <w:pPr>
              <w:pStyle w:val="ListParagraph"/>
              <w:adjustRightInd w:val="0"/>
              <w:snapToGrid w:val="0"/>
              <w:spacing w:before="120" w:line="276" w:lineRule="auto"/>
              <w:ind w:left="0"/>
              <w:rPr>
                <w:rFonts w:ascii="Arial" w:hAnsi="Arial" w:cs="Arial"/>
                <w:sz w:val="20"/>
                <w:szCs w:val="20"/>
                <w:lang w:val="en-US"/>
              </w:rPr>
            </w:pPr>
            <w:r w:rsidRPr="004E13B2">
              <w:rPr>
                <w:rFonts w:ascii="Arial" w:hAnsi="Arial" w:cs="Arial"/>
                <w:sz w:val="20"/>
                <w:szCs w:val="20"/>
              </w:rPr>
              <w:t>Community leader or another knowledgeable community member</w:t>
            </w:r>
          </w:p>
        </w:tc>
      </w:tr>
      <w:tr w:rsidR="00036C91" w:rsidRPr="004E13B2" w14:paraId="20C399FA" w14:textId="77777777" w:rsidTr="004C3027">
        <w:tc>
          <w:tcPr>
            <w:tcW w:w="5000" w:type="pct"/>
            <w:gridSpan w:val="4"/>
            <w:shd w:val="clear" w:color="auto" w:fill="DBE5F1" w:themeFill="accent1" w:themeFillTint="33"/>
            <w:vAlign w:val="center"/>
          </w:tcPr>
          <w:p w14:paraId="27F5EE4C" w14:textId="640AA81E" w:rsidR="00036C91" w:rsidRPr="004C3027" w:rsidRDefault="00586514" w:rsidP="004C3027">
            <w:pPr>
              <w:pStyle w:val="ListParagraph"/>
              <w:adjustRightInd w:val="0"/>
              <w:snapToGrid w:val="0"/>
              <w:spacing w:before="120" w:line="276" w:lineRule="auto"/>
              <w:ind w:left="0"/>
              <w:rPr>
                <w:rFonts w:ascii="Arial" w:hAnsi="Arial" w:cs="Arial"/>
                <w:b/>
                <w:bCs/>
                <w:sz w:val="20"/>
                <w:szCs w:val="20"/>
              </w:rPr>
            </w:pPr>
            <w:r>
              <w:rPr>
                <w:rFonts w:ascii="Arial" w:hAnsi="Arial" w:cs="Arial"/>
                <w:b/>
                <w:bCs/>
                <w:sz w:val="20"/>
                <w:szCs w:val="20"/>
              </w:rPr>
              <w:t>Post-distribution monitoring</w:t>
            </w:r>
            <w:r w:rsidR="00036C91" w:rsidRPr="00E84D04">
              <w:rPr>
                <w:rFonts w:ascii="Arial" w:hAnsi="Arial" w:cs="Arial"/>
                <w:b/>
                <w:bCs/>
                <w:sz w:val="20"/>
                <w:szCs w:val="20"/>
              </w:rPr>
              <w:t xml:space="preserve"> surveys (PDM</w:t>
            </w:r>
            <w:r w:rsidR="00E26D5A">
              <w:rPr>
                <w:rFonts w:ascii="Arial" w:hAnsi="Arial" w:cs="Arial"/>
                <w:b/>
                <w:bCs/>
                <w:sz w:val="20"/>
                <w:szCs w:val="20"/>
              </w:rPr>
              <w:t xml:space="preserve"> </w:t>
            </w:r>
            <w:r w:rsidR="007F3033">
              <w:rPr>
                <w:rFonts w:ascii="Arial" w:hAnsi="Arial" w:cs="Arial"/>
                <w:b/>
                <w:bCs/>
                <w:sz w:val="20"/>
                <w:szCs w:val="20"/>
              </w:rPr>
              <w:t>1 and 2</w:t>
            </w:r>
            <w:r w:rsidR="00036C91" w:rsidRPr="004C3027">
              <w:rPr>
                <w:rFonts w:ascii="Arial" w:hAnsi="Arial" w:cs="Arial"/>
                <w:b/>
                <w:bCs/>
                <w:sz w:val="20"/>
                <w:szCs w:val="20"/>
              </w:rPr>
              <w:t>)</w:t>
            </w:r>
          </w:p>
        </w:tc>
      </w:tr>
      <w:tr w:rsidR="00036C91" w:rsidRPr="004E13B2" w14:paraId="7E7675B3" w14:textId="77777777" w:rsidTr="004C3027">
        <w:tc>
          <w:tcPr>
            <w:tcW w:w="1160" w:type="pct"/>
            <w:vAlign w:val="center"/>
          </w:tcPr>
          <w:p w14:paraId="318DF579" w14:textId="495E09F7" w:rsidR="00036C91" w:rsidRDefault="00036C91" w:rsidP="004C3027">
            <w:pPr>
              <w:pStyle w:val="ListParagraph"/>
              <w:adjustRightInd w:val="0"/>
              <w:snapToGrid w:val="0"/>
              <w:spacing w:before="120" w:line="276" w:lineRule="auto"/>
              <w:ind w:left="0"/>
              <w:rPr>
                <w:rFonts w:ascii="Arial" w:hAnsi="Arial" w:cs="Arial"/>
                <w:sz w:val="20"/>
                <w:szCs w:val="20"/>
                <w:lang w:val="en-US"/>
              </w:rPr>
            </w:pPr>
            <w:r>
              <w:rPr>
                <w:rFonts w:ascii="Arial" w:hAnsi="Arial" w:cs="Arial"/>
                <w:sz w:val="20"/>
                <w:szCs w:val="20"/>
                <w:lang w:val="en-US"/>
              </w:rPr>
              <w:t xml:space="preserve">A. </w:t>
            </w:r>
            <w:r w:rsidRPr="004E13B2">
              <w:rPr>
                <w:rFonts w:ascii="Arial" w:hAnsi="Arial" w:cs="Arial"/>
                <w:sz w:val="20"/>
                <w:szCs w:val="20"/>
                <w:lang w:val="en-US"/>
              </w:rPr>
              <w:t>Household</w:t>
            </w:r>
          </w:p>
        </w:tc>
        <w:tc>
          <w:tcPr>
            <w:tcW w:w="1033" w:type="pct"/>
            <w:vAlign w:val="center"/>
          </w:tcPr>
          <w:p w14:paraId="2E0EFAA0" w14:textId="4F3DD21C" w:rsidR="00036C91" w:rsidRPr="00DB1868" w:rsidRDefault="00036C91" w:rsidP="004C3027">
            <w:pPr>
              <w:pStyle w:val="ListParagraph"/>
              <w:adjustRightInd w:val="0"/>
              <w:snapToGrid w:val="0"/>
              <w:spacing w:before="120" w:line="276" w:lineRule="auto"/>
              <w:ind w:left="0"/>
              <w:jc w:val="center"/>
              <w:rPr>
                <w:rFonts w:ascii="Arial" w:hAnsi="Arial" w:cs="Arial"/>
                <w:sz w:val="20"/>
                <w:szCs w:val="20"/>
                <w:highlight w:val="yellow"/>
                <w:lang w:val="en-US"/>
              </w:rPr>
            </w:pPr>
            <w:r>
              <w:rPr>
                <w:rFonts w:ascii="Arial" w:hAnsi="Arial" w:cs="Arial"/>
                <w:sz w:val="20"/>
                <w:szCs w:val="20"/>
                <w:lang w:val="en-US"/>
              </w:rPr>
              <w:t>~ 700 households</w:t>
            </w:r>
          </w:p>
        </w:tc>
        <w:tc>
          <w:tcPr>
            <w:tcW w:w="903" w:type="pct"/>
            <w:vAlign w:val="center"/>
          </w:tcPr>
          <w:p w14:paraId="0FB19389" w14:textId="11B26753" w:rsidR="00036C91" w:rsidRPr="004E13B2" w:rsidRDefault="00036C91" w:rsidP="004C3027">
            <w:pPr>
              <w:pStyle w:val="ListParagraph"/>
              <w:adjustRightInd w:val="0"/>
              <w:snapToGrid w:val="0"/>
              <w:spacing w:before="120" w:line="276" w:lineRule="auto"/>
              <w:ind w:left="0"/>
              <w:jc w:val="center"/>
              <w:rPr>
                <w:rFonts w:ascii="Arial" w:hAnsi="Arial" w:cs="Arial"/>
                <w:sz w:val="20"/>
                <w:szCs w:val="20"/>
                <w:lang w:val="en-US"/>
              </w:rPr>
            </w:pPr>
            <w:r>
              <w:rPr>
                <w:rFonts w:ascii="Arial" w:hAnsi="Arial" w:cs="Arial"/>
                <w:sz w:val="20"/>
                <w:szCs w:val="20"/>
                <w:lang w:val="en-US"/>
              </w:rPr>
              <w:t>45 mins</w:t>
            </w:r>
          </w:p>
        </w:tc>
        <w:tc>
          <w:tcPr>
            <w:tcW w:w="1904" w:type="pct"/>
            <w:vAlign w:val="center"/>
          </w:tcPr>
          <w:p w14:paraId="2A75A638" w14:textId="0CA5731E" w:rsidR="00036C91" w:rsidRPr="004E13B2" w:rsidRDefault="00036C91" w:rsidP="004C3027">
            <w:pPr>
              <w:pStyle w:val="ListParagraph"/>
              <w:adjustRightInd w:val="0"/>
              <w:snapToGrid w:val="0"/>
              <w:spacing w:before="120" w:line="276" w:lineRule="auto"/>
              <w:ind w:left="0"/>
              <w:rPr>
                <w:rFonts w:ascii="Arial" w:hAnsi="Arial" w:cs="Arial"/>
                <w:sz w:val="20"/>
                <w:szCs w:val="20"/>
              </w:rPr>
            </w:pPr>
            <w:r w:rsidRPr="004E13B2">
              <w:rPr>
                <w:rFonts w:ascii="Arial" w:hAnsi="Arial" w:cs="Arial"/>
                <w:sz w:val="20"/>
                <w:szCs w:val="20"/>
              </w:rPr>
              <w:t>Household head, or another knowledgeable household member</w:t>
            </w:r>
          </w:p>
        </w:tc>
      </w:tr>
      <w:tr w:rsidR="00036C91" w:rsidRPr="004E13B2" w14:paraId="65C838BB" w14:textId="77777777" w:rsidTr="004C3027">
        <w:tc>
          <w:tcPr>
            <w:tcW w:w="1160" w:type="pct"/>
            <w:vAlign w:val="center"/>
          </w:tcPr>
          <w:p w14:paraId="22D8A530" w14:textId="77777777" w:rsidR="00036C91" w:rsidRDefault="00036C91" w:rsidP="004C3027">
            <w:pPr>
              <w:pStyle w:val="ListParagraph"/>
              <w:adjustRightInd w:val="0"/>
              <w:snapToGrid w:val="0"/>
              <w:spacing w:before="120" w:line="276" w:lineRule="auto"/>
              <w:ind w:left="0"/>
              <w:rPr>
                <w:rFonts w:ascii="Arial" w:hAnsi="Arial" w:cs="Arial"/>
                <w:sz w:val="20"/>
                <w:szCs w:val="20"/>
                <w:lang w:val="en-US"/>
              </w:rPr>
            </w:pPr>
            <w:r>
              <w:rPr>
                <w:rFonts w:ascii="Arial" w:hAnsi="Arial" w:cs="Arial"/>
                <w:sz w:val="20"/>
                <w:szCs w:val="20"/>
                <w:lang w:val="en-US"/>
              </w:rPr>
              <w:t xml:space="preserve">B. </w:t>
            </w:r>
            <w:r w:rsidRPr="004E13B2">
              <w:rPr>
                <w:rFonts w:ascii="Arial" w:hAnsi="Arial" w:cs="Arial"/>
                <w:sz w:val="20"/>
                <w:szCs w:val="20"/>
                <w:lang w:val="en-US"/>
              </w:rPr>
              <w:t>Woman</w:t>
            </w:r>
          </w:p>
          <w:p w14:paraId="218E5F8C" w14:textId="5693E24B" w:rsidR="00036C91" w:rsidRDefault="00036C91" w:rsidP="004C3027">
            <w:pPr>
              <w:pStyle w:val="ListParagraph"/>
              <w:adjustRightInd w:val="0"/>
              <w:snapToGrid w:val="0"/>
              <w:spacing w:before="120" w:line="276" w:lineRule="auto"/>
              <w:ind w:left="0"/>
              <w:rPr>
                <w:rFonts w:ascii="Arial" w:hAnsi="Arial" w:cs="Arial"/>
                <w:sz w:val="20"/>
                <w:szCs w:val="20"/>
                <w:lang w:val="en-US"/>
              </w:rPr>
            </w:pPr>
            <w:r>
              <w:rPr>
                <w:rFonts w:ascii="Arial" w:hAnsi="Arial" w:cs="Arial"/>
                <w:sz w:val="20"/>
                <w:szCs w:val="20"/>
                <w:lang w:val="en-US"/>
              </w:rPr>
              <w:t>(including one child per woman)</w:t>
            </w:r>
          </w:p>
        </w:tc>
        <w:tc>
          <w:tcPr>
            <w:tcW w:w="1033" w:type="pct"/>
            <w:vAlign w:val="center"/>
          </w:tcPr>
          <w:p w14:paraId="51260168" w14:textId="77777777" w:rsidR="00036C91" w:rsidRDefault="00036C91" w:rsidP="004C3027">
            <w:pPr>
              <w:pStyle w:val="ListParagraph"/>
              <w:adjustRightInd w:val="0"/>
              <w:snapToGrid w:val="0"/>
              <w:spacing w:before="120" w:line="276" w:lineRule="auto"/>
              <w:ind w:left="0"/>
              <w:jc w:val="center"/>
              <w:rPr>
                <w:rFonts w:ascii="Arial" w:hAnsi="Arial" w:cs="Arial"/>
                <w:sz w:val="20"/>
                <w:szCs w:val="20"/>
                <w:lang w:val="en-US"/>
              </w:rPr>
            </w:pPr>
            <w:r>
              <w:rPr>
                <w:rFonts w:ascii="Arial" w:hAnsi="Arial" w:cs="Arial"/>
                <w:sz w:val="20"/>
                <w:szCs w:val="20"/>
                <w:lang w:val="en-US"/>
              </w:rPr>
              <w:t>~ 700 women</w:t>
            </w:r>
          </w:p>
          <w:p w14:paraId="6DF439B9" w14:textId="3A10E0B4" w:rsidR="00036C91" w:rsidRPr="00DB1868" w:rsidRDefault="00036C91" w:rsidP="004C3027">
            <w:pPr>
              <w:pStyle w:val="ListParagraph"/>
              <w:adjustRightInd w:val="0"/>
              <w:snapToGrid w:val="0"/>
              <w:spacing w:before="120" w:line="276" w:lineRule="auto"/>
              <w:ind w:left="0"/>
              <w:jc w:val="center"/>
              <w:rPr>
                <w:rFonts w:ascii="Arial" w:hAnsi="Arial" w:cs="Arial"/>
                <w:sz w:val="20"/>
                <w:szCs w:val="20"/>
                <w:highlight w:val="yellow"/>
                <w:lang w:val="en-US"/>
              </w:rPr>
            </w:pPr>
            <w:r>
              <w:rPr>
                <w:rFonts w:ascii="Arial" w:hAnsi="Arial" w:cs="Arial"/>
                <w:sz w:val="20"/>
                <w:szCs w:val="20"/>
                <w:lang w:val="en-US"/>
              </w:rPr>
              <w:t>(~ 700 children)</w:t>
            </w:r>
          </w:p>
        </w:tc>
        <w:tc>
          <w:tcPr>
            <w:tcW w:w="903" w:type="pct"/>
            <w:vAlign w:val="center"/>
          </w:tcPr>
          <w:p w14:paraId="4D57736E" w14:textId="34891EC6" w:rsidR="00036C91" w:rsidRPr="004E13B2" w:rsidRDefault="00036C91" w:rsidP="004C3027">
            <w:pPr>
              <w:pStyle w:val="ListParagraph"/>
              <w:adjustRightInd w:val="0"/>
              <w:snapToGrid w:val="0"/>
              <w:spacing w:before="120" w:line="276" w:lineRule="auto"/>
              <w:ind w:left="0"/>
              <w:jc w:val="center"/>
              <w:rPr>
                <w:rFonts w:ascii="Arial" w:hAnsi="Arial" w:cs="Arial"/>
                <w:sz w:val="20"/>
                <w:szCs w:val="20"/>
                <w:lang w:val="en-US"/>
              </w:rPr>
            </w:pPr>
            <w:r>
              <w:rPr>
                <w:rFonts w:ascii="Arial" w:hAnsi="Arial" w:cs="Arial"/>
                <w:sz w:val="20"/>
                <w:szCs w:val="20"/>
                <w:lang w:val="en-US"/>
              </w:rPr>
              <w:t>45 mins</w:t>
            </w:r>
          </w:p>
        </w:tc>
        <w:tc>
          <w:tcPr>
            <w:tcW w:w="1904" w:type="pct"/>
            <w:vAlign w:val="center"/>
          </w:tcPr>
          <w:p w14:paraId="2EF41B4E" w14:textId="0B6E736A" w:rsidR="00036C91" w:rsidRPr="004E13B2" w:rsidRDefault="00036C91" w:rsidP="004C3027">
            <w:pPr>
              <w:pStyle w:val="ListParagraph"/>
              <w:adjustRightInd w:val="0"/>
              <w:snapToGrid w:val="0"/>
              <w:spacing w:before="120" w:line="276" w:lineRule="auto"/>
              <w:ind w:left="0"/>
              <w:rPr>
                <w:rFonts w:ascii="Arial" w:hAnsi="Arial" w:cs="Arial"/>
                <w:sz w:val="20"/>
                <w:szCs w:val="20"/>
              </w:rPr>
            </w:pPr>
            <w:r w:rsidRPr="004E13B2">
              <w:rPr>
                <w:rFonts w:ascii="Arial" w:hAnsi="Arial" w:cs="Arial"/>
                <w:sz w:val="20"/>
                <w:szCs w:val="20"/>
                <w:lang w:val="en-US"/>
              </w:rPr>
              <w:t>NICHE beneficiary</w:t>
            </w:r>
          </w:p>
        </w:tc>
      </w:tr>
    </w:tbl>
    <w:p w14:paraId="5FB8D182" w14:textId="476CD1F9" w:rsidR="00A2220E" w:rsidRDefault="00A2220E">
      <w:pPr>
        <w:rPr>
          <w:rFonts w:asciiTheme="minorHAnsi" w:hAnsiTheme="minorHAnsi" w:cstheme="minorHAnsi"/>
          <w:b/>
          <w:color w:val="auto"/>
        </w:rPr>
      </w:pPr>
    </w:p>
    <w:p w14:paraId="5D47530C" w14:textId="77777777" w:rsidR="0017143D" w:rsidRDefault="0017143D">
      <w:pPr>
        <w:rPr>
          <w:rFonts w:asciiTheme="minorHAnsi" w:hAnsiTheme="minorHAnsi" w:cstheme="minorHAnsi"/>
          <w:b/>
          <w:color w:val="auto"/>
        </w:rPr>
      </w:pPr>
    </w:p>
    <w:p w14:paraId="6F3DA498" w14:textId="77777777" w:rsidR="0017143D" w:rsidRDefault="0017143D">
      <w:pPr>
        <w:rPr>
          <w:rFonts w:asciiTheme="minorHAnsi" w:hAnsiTheme="minorHAnsi" w:cstheme="minorHAnsi"/>
          <w:b/>
          <w:color w:val="auto"/>
        </w:rPr>
      </w:pPr>
    </w:p>
    <w:p w14:paraId="7768C64C" w14:textId="77777777" w:rsidR="0017143D" w:rsidRDefault="0017143D">
      <w:pPr>
        <w:rPr>
          <w:rFonts w:asciiTheme="minorHAnsi" w:hAnsiTheme="minorHAnsi" w:cstheme="minorHAnsi"/>
          <w:b/>
          <w:color w:val="auto"/>
        </w:rPr>
      </w:pPr>
    </w:p>
    <w:p w14:paraId="63123996" w14:textId="77777777" w:rsidR="0017143D" w:rsidRDefault="0017143D">
      <w:pPr>
        <w:rPr>
          <w:rFonts w:asciiTheme="minorHAnsi" w:hAnsiTheme="minorHAnsi" w:cstheme="minorHAnsi"/>
          <w:b/>
          <w:color w:val="auto"/>
        </w:rPr>
      </w:pPr>
    </w:p>
    <w:p w14:paraId="7D03CE6E" w14:textId="77777777" w:rsidR="0017143D" w:rsidRDefault="0017143D">
      <w:pPr>
        <w:rPr>
          <w:rFonts w:asciiTheme="minorHAnsi" w:hAnsiTheme="minorHAnsi" w:cstheme="minorHAnsi"/>
          <w:b/>
          <w:color w:val="auto"/>
        </w:rPr>
      </w:pPr>
    </w:p>
    <w:p w14:paraId="7F2CBC73" w14:textId="77777777" w:rsidR="0017143D" w:rsidRDefault="0017143D">
      <w:pPr>
        <w:rPr>
          <w:rFonts w:asciiTheme="minorHAnsi" w:hAnsiTheme="minorHAnsi" w:cstheme="minorHAnsi"/>
          <w:b/>
          <w:color w:val="auto"/>
        </w:rPr>
      </w:pPr>
    </w:p>
    <w:p w14:paraId="188206FF" w14:textId="77777777" w:rsidR="0017143D" w:rsidRDefault="0017143D">
      <w:pPr>
        <w:rPr>
          <w:rFonts w:asciiTheme="minorHAnsi" w:hAnsiTheme="minorHAnsi" w:cstheme="minorHAnsi"/>
          <w:b/>
          <w:color w:val="auto"/>
        </w:rPr>
      </w:pPr>
    </w:p>
    <w:p w14:paraId="02685276" w14:textId="77777777" w:rsidR="00EE3232" w:rsidRDefault="00EE3232">
      <w:pPr>
        <w:rPr>
          <w:rFonts w:asciiTheme="minorHAnsi" w:hAnsiTheme="minorHAnsi" w:cstheme="minorHAnsi"/>
          <w:b/>
          <w:color w:val="auto"/>
        </w:rPr>
      </w:pPr>
    </w:p>
    <w:p w14:paraId="1AF76BDD" w14:textId="1B0E920B" w:rsidR="000C51C5" w:rsidRPr="00D61220" w:rsidRDefault="00DE6DC9" w:rsidP="00D61220">
      <w:pPr>
        <w:pStyle w:val="Heading1"/>
        <w:shd w:val="clear" w:color="auto" w:fill="D9D9D9" w:themeFill="background1" w:themeFillShade="D9"/>
        <w:rPr>
          <w:szCs w:val="24"/>
        </w:rPr>
      </w:pPr>
      <w:r w:rsidRPr="00D61220">
        <w:rPr>
          <w:szCs w:val="24"/>
        </w:rPr>
        <w:lastRenderedPageBreak/>
        <w:t xml:space="preserve">4. </w:t>
      </w:r>
      <w:r w:rsidR="000C51C5" w:rsidRPr="00D61220">
        <w:rPr>
          <w:szCs w:val="24"/>
        </w:rPr>
        <w:t xml:space="preserve">Deliverables, </w:t>
      </w:r>
      <w:r w:rsidR="00CB0275" w:rsidRPr="00D61220">
        <w:rPr>
          <w:szCs w:val="24"/>
        </w:rPr>
        <w:t>timelines,</w:t>
      </w:r>
      <w:r w:rsidR="000C51C5" w:rsidRPr="00D61220">
        <w:rPr>
          <w:szCs w:val="24"/>
        </w:rPr>
        <w:t xml:space="preserve"> and payment schedule </w:t>
      </w:r>
    </w:p>
    <w:p w14:paraId="4F2BED24" w14:textId="4B4917AA" w:rsidR="00DE6DC9" w:rsidRPr="00CB0275" w:rsidRDefault="00DE6DC9" w:rsidP="00CB0275">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spacing w:before="120" w:after="120" w:line="276" w:lineRule="auto"/>
        <w:ind w:left="0"/>
        <w:contextualSpacing w:val="0"/>
        <w:rPr>
          <w:rFonts w:ascii="Arial" w:hAnsi="Arial" w:cs="Arial"/>
          <w:b/>
          <w:bCs/>
          <w:sz w:val="20"/>
          <w:szCs w:val="20"/>
        </w:rPr>
      </w:pPr>
      <w:r w:rsidRPr="00CB0275">
        <w:rPr>
          <w:rFonts w:ascii="Arial" w:hAnsi="Arial" w:cs="Arial"/>
          <w:b/>
          <w:bCs/>
          <w:sz w:val="20"/>
          <w:szCs w:val="20"/>
        </w:rPr>
        <w:t>4.1 Planned deliverables</w:t>
      </w:r>
    </w:p>
    <w:p w14:paraId="0A5DA56C" w14:textId="4C723939" w:rsidR="005972AE" w:rsidRDefault="003435B6" w:rsidP="00141EC0">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spacing w:before="240" w:after="120"/>
        <w:ind w:left="0"/>
        <w:rPr>
          <w:rFonts w:ascii="Arial" w:hAnsi="Arial" w:cs="Arial"/>
          <w:sz w:val="20"/>
          <w:szCs w:val="20"/>
        </w:rPr>
      </w:pPr>
      <w:r w:rsidRPr="003435B6">
        <w:rPr>
          <w:rFonts w:ascii="Arial" w:hAnsi="Arial" w:cs="Arial"/>
          <w:sz w:val="20"/>
          <w:szCs w:val="20"/>
        </w:rPr>
        <w:t xml:space="preserve">The </w:t>
      </w:r>
      <w:r w:rsidR="004C7FD4">
        <w:rPr>
          <w:rFonts w:ascii="Arial" w:hAnsi="Arial" w:cs="Arial"/>
          <w:sz w:val="20"/>
          <w:szCs w:val="20"/>
        </w:rPr>
        <w:t>planned deliverables include</w:t>
      </w:r>
      <w:r w:rsidR="00B43A19">
        <w:rPr>
          <w:rFonts w:ascii="Arial" w:hAnsi="Arial" w:cs="Arial"/>
          <w:sz w:val="20"/>
          <w:szCs w:val="20"/>
        </w:rPr>
        <w:t xml:space="preserve"> </w:t>
      </w:r>
      <w:r w:rsidR="00F04519">
        <w:rPr>
          <w:rFonts w:ascii="Arial" w:hAnsi="Arial" w:cs="Arial"/>
          <w:sz w:val="20"/>
          <w:szCs w:val="20"/>
        </w:rPr>
        <w:t xml:space="preserve">five main stages: preparation, supervisor training and fieldwork logistics, </w:t>
      </w:r>
      <w:r w:rsidR="00A71F75">
        <w:rPr>
          <w:rFonts w:ascii="Arial" w:hAnsi="Arial" w:cs="Arial"/>
          <w:sz w:val="20"/>
          <w:szCs w:val="20"/>
        </w:rPr>
        <w:t xml:space="preserve">enumerator </w:t>
      </w:r>
      <w:r w:rsidR="00A71F75" w:rsidRPr="00B6143A">
        <w:rPr>
          <w:rFonts w:ascii="Arial" w:hAnsi="Arial" w:cs="Arial"/>
          <w:sz w:val="20"/>
        </w:rPr>
        <w:t>training</w:t>
      </w:r>
      <w:r w:rsidR="00A71F75">
        <w:rPr>
          <w:rFonts w:ascii="Arial" w:hAnsi="Arial" w:cs="Arial"/>
          <w:sz w:val="20"/>
          <w:szCs w:val="20"/>
        </w:rPr>
        <w:t xml:space="preserve">, fieldwork, and data cleaning. </w:t>
      </w:r>
      <w:r w:rsidR="00473559">
        <w:rPr>
          <w:rFonts w:ascii="Arial" w:hAnsi="Arial" w:cs="Arial"/>
          <w:sz w:val="20"/>
          <w:szCs w:val="20"/>
        </w:rPr>
        <w:t xml:space="preserve">Figure 1 and </w:t>
      </w:r>
      <w:r w:rsidR="00035863">
        <w:rPr>
          <w:rFonts w:ascii="Arial" w:hAnsi="Arial" w:cs="Arial"/>
          <w:sz w:val="20"/>
          <w:szCs w:val="20"/>
        </w:rPr>
        <w:t xml:space="preserve">Table </w:t>
      </w:r>
      <w:r w:rsidR="005E4C76">
        <w:rPr>
          <w:rFonts w:ascii="Arial" w:hAnsi="Arial" w:cs="Arial"/>
          <w:sz w:val="20"/>
          <w:szCs w:val="20"/>
        </w:rPr>
        <w:t>6</w:t>
      </w:r>
      <w:r w:rsidR="003926A4">
        <w:rPr>
          <w:rFonts w:ascii="Arial" w:hAnsi="Arial" w:cs="Arial"/>
          <w:sz w:val="20"/>
          <w:szCs w:val="20"/>
        </w:rPr>
        <w:t xml:space="preserve"> </w:t>
      </w:r>
      <w:r w:rsidR="00035863">
        <w:rPr>
          <w:rFonts w:ascii="Arial" w:hAnsi="Arial" w:cs="Arial"/>
          <w:sz w:val="20"/>
          <w:szCs w:val="20"/>
        </w:rPr>
        <w:t xml:space="preserve">shows the timeline of activities, for each </w:t>
      </w:r>
      <w:r w:rsidR="003229E8">
        <w:rPr>
          <w:rFonts w:ascii="Arial" w:hAnsi="Arial" w:cs="Arial"/>
          <w:sz w:val="20"/>
          <w:szCs w:val="20"/>
        </w:rPr>
        <w:t>survey round</w:t>
      </w:r>
      <w:r w:rsidR="005972AE">
        <w:rPr>
          <w:rFonts w:ascii="Arial" w:hAnsi="Arial" w:cs="Arial"/>
          <w:sz w:val="20"/>
          <w:szCs w:val="20"/>
        </w:rPr>
        <w:t>.</w:t>
      </w:r>
    </w:p>
    <w:p w14:paraId="263C67C6" w14:textId="5776A625" w:rsidR="00F120E8" w:rsidRDefault="005972AE" w:rsidP="00141EC0">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spacing w:before="240" w:after="120"/>
        <w:ind w:left="0"/>
        <w:rPr>
          <w:rFonts w:ascii="Arial" w:hAnsi="Arial" w:cs="Arial"/>
          <w:b/>
          <w:bCs/>
          <w:sz w:val="20"/>
          <w:szCs w:val="20"/>
        </w:rPr>
      </w:pPr>
      <w:r>
        <w:rPr>
          <w:rFonts w:ascii="Arial" w:hAnsi="Arial" w:cs="Arial"/>
          <w:sz w:val="20"/>
          <w:szCs w:val="20"/>
        </w:rPr>
        <w:t>T</w:t>
      </w:r>
      <w:r w:rsidRPr="005972AE">
        <w:rPr>
          <w:rFonts w:ascii="Arial" w:hAnsi="Arial" w:cs="Arial"/>
          <w:sz w:val="20"/>
          <w:szCs w:val="20"/>
        </w:rPr>
        <w:t>he deadlines are indicative (should be recalculated from contract signing)</w:t>
      </w:r>
      <w:r w:rsidR="00035863">
        <w:rPr>
          <w:rFonts w:ascii="Arial" w:hAnsi="Arial" w:cs="Arial"/>
          <w:sz w:val="20"/>
          <w:szCs w:val="20"/>
        </w:rPr>
        <w:t xml:space="preserve">. </w:t>
      </w:r>
    </w:p>
    <w:p w14:paraId="7F880702" w14:textId="77777777" w:rsidR="004F58FA" w:rsidRDefault="004F58FA" w:rsidP="00141EC0">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spacing w:before="240" w:after="120"/>
        <w:ind w:left="0"/>
        <w:rPr>
          <w:rFonts w:ascii="Arial" w:hAnsi="Arial" w:cs="Arial"/>
          <w:b/>
          <w:bCs/>
          <w:sz w:val="20"/>
          <w:szCs w:val="20"/>
        </w:rPr>
      </w:pPr>
    </w:p>
    <w:p w14:paraId="5A9CDCD9" w14:textId="77777777" w:rsidR="000723E8" w:rsidRDefault="000723E8" w:rsidP="00141EC0">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spacing w:before="240" w:after="120"/>
        <w:ind w:left="0"/>
        <w:rPr>
          <w:rFonts w:ascii="Arial" w:hAnsi="Arial" w:cs="Arial"/>
          <w:b/>
          <w:bCs/>
          <w:sz w:val="20"/>
          <w:szCs w:val="20"/>
        </w:rPr>
      </w:pPr>
    </w:p>
    <w:p w14:paraId="411FD356" w14:textId="195FDCA9" w:rsidR="00473559" w:rsidRDefault="00473559" w:rsidP="00141EC0">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spacing w:before="240" w:after="120"/>
        <w:ind w:left="0"/>
        <w:rPr>
          <w:rFonts w:ascii="Arial" w:hAnsi="Arial" w:cs="Arial"/>
          <w:b/>
          <w:bCs/>
          <w:sz w:val="20"/>
          <w:szCs w:val="20"/>
        </w:rPr>
      </w:pPr>
      <w:r>
        <w:rPr>
          <w:rFonts w:ascii="Arial" w:hAnsi="Arial" w:cs="Arial"/>
          <w:b/>
          <w:bCs/>
          <w:sz w:val="20"/>
          <w:szCs w:val="20"/>
        </w:rPr>
        <w:t xml:space="preserve">Figure 1: Timeline of activities </w:t>
      </w:r>
      <w:r w:rsidR="004A4450">
        <w:rPr>
          <w:rFonts w:ascii="Arial" w:hAnsi="Arial" w:cs="Arial"/>
          <w:b/>
          <w:bCs/>
          <w:sz w:val="20"/>
          <w:szCs w:val="20"/>
        </w:rPr>
        <w:t>for quantitative</w:t>
      </w:r>
      <w:r w:rsidR="00E757B1">
        <w:rPr>
          <w:rFonts w:ascii="Arial" w:hAnsi="Arial" w:cs="Arial"/>
          <w:b/>
          <w:bCs/>
          <w:sz w:val="20"/>
          <w:szCs w:val="20"/>
        </w:rPr>
        <w:t xml:space="preserve"> surveys</w:t>
      </w:r>
    </w:p>
    <w:tbl>
      <w:tblPr>
        <w:tblW w:w="5089" w:type="pct"/>
        <w:tblInd w:w="-95" w:type="dxa"/>
        <w:tblLook w:val="04A0" w:firstRow="1" w:lastRow="0" w:firstColumn="1" w:lastColumn="0" w:noHBand="0" w:noVBand="1"/>
      </w:tblPr>
      <w:tblGrid>
        <w:gridCol w:w="1895"/>
        <w:gridCol w:w="683"/>
        <w:gridCol w:w="539"/>
        <w:gridCol w:w="561"/>
        <w:gridCol w:w="561"/>
        <w:gridCol w:w="561"/>
        <w:gridCol w:w="528"/>
        <w:gridCol w:w="594"/>
        <w:gridCol w:w="539"/>
        <w:gridCol w:w="472"/>
        <w:gridCol w:w="572"/>
        <w:gridCol w:w="572"/>
        <w:gridCol w:w="572"/>
        <w:gridCol w:w="528"/>
        <w:gridCol w:w="572"/>
      </w:tblGrid>
      <w:tr w:rsidR="00DA43CC" w:rsidRPr="004C3027" w14:paraId="6E91E294" w14:textId="77777777" w:rsidTr="1B6C8ACA">
        <w:tc>
          <w:tcPr>
            <w:tcW w:w="847" w:type="pct"/>
            <w:tcBorders>
              <w:top w:val="single" w:sz="4" w:space="0" w:color="auto"/>
              <w:left w:val="single" w:sz="4" w:space="0" w:color="auto"/>
              <w:bottom w:val="nil"/>
              <w:right w:val="nil"/>
            </w:tcBorders>
            <w:shd w:val="clear" w:color="auto" w:fill="auto"/>
            <w:noWrap/>
            <w:vAlign w:val="bottom"/>
          </w:tcPr>
          <w:p w14:paraId="272859CB"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lang w:val="en-US"/>
              </w:rPr>
            </w:pPr>
          </w:p>
        </w:tc>
        <w:tc>
          <w:tcPr>
            <w:tcW w:w="296" w:type="pct"/>
            <w:tcBorders>
              <w:top w:val="single" w:sz="4" w:space="0" w:color="auto"/>
              <w:left w:val="nil"/>
              <w:bottom w:val="nil"/>
              <w:right w:val="single" w:sz="4" w:space="0" w:color="auto"/>
            </w:tcBorders>
            <w:shd w:val="clear" w:color="auto" w:fill="auto"/>
            <w:noWrap/>
            <w:vAlign w:val="bottom"/>
          </w:tcPr>
          <w:p w14:paraId="52098BC0" w14:textId="708A4D96" w:rsidR="004706F3" w:rsidRPr="004C3027" w:rsidRDefault="004706F3" w:rsidP="00BD00E3">
            <w:pPr>
              <w:pBdr>
                <w:top w:val="none" w:sz="0" w:space="0" w:color="auto"/>
                <w:left w:val="none" w:sz="0" w:space="0" w:color="auto"/>
                <w:bottom w:val="none" w:sz="0" w:space="0" w:color="auto"/>
                <w:right w:val="none" w:sz="0" w:space="0" w:color="auto"/>
                <w:between w:val="none" w:sz="0" w:space="0" w:color="auto"/>
              </w:pBdr>
              <w:ind w:left="-90"/>
              <w:rPr>
                <w:rFonts w:ascii="Arial" w:hAnsi="Arial" w:cs="Arial"/>
                <w:sz w:val="20"/>
                <w:szCs w:val="20"/>
                <w:lang w:val="en-US"/>
              </w:rPr>
            </w:pPr>
            <w:r w:rsidRPr="1B6C8ACA">
              <w:rPr>
                <w:rFonts w:ascii="Arial" w:hAnsi="Arial" w:cs="Arial"/>
                <w:sz w:val="20"/>
                <w:szCs w:val="20"/>
                <w:lang w:val="en-US"/>
              </w:rPr>
              <w:t>2024</w:t>
            </w:r>
          </w:p>
        </w:tc>
        <w:tc>
          <w:tcPr>
            <w:tcW w:w="3857" w:type="pct"/>
            <w:gridSpan w:val="13"/>
            <w:tcBorders>
              <w:top w:val="single" w:sz="4" w:space="0" w:color="auto"/>
              <w:left w:val="single" w:sz="4" w:space="0" w:color="auto"/>
              <w:bottom w:val="nil"/>
              <w:right w:val="single" w:sz="4" w:space="0" w:color="auto"/>
            </w:tcBorders>
            <w:shd w:val="clear" w:color="auto" w:fill="auto"/>
            <w:noWrap/>
            <w:vAlign w:val="bottom"/>
          </w:tcPr>
          <w:p w14:paraId="5772EA43" w14:textId="42691FFA" w:rsidR="004706F3" w:rsidRPr="004C3027" w:rsidRDefault="004706F3" w:rsidP="004706F3">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lang w:val="en-US"/>
              </w:rPr>
            </w:pPr>
            <w:r w:rsidRPr="004C3027">
              <w:rPr>
                <w:rFonts w:ascii="Arial" w:hAnsi="Arial" w:cs="Arial"/>
                <w:sz w:val="20"/>
                <w:szCs w:val="20"/>
                <w:lang w:val="en-US"/>
              </w:rPr>
              <w:t>2025</w:t>
            </w:r>
          </w:p>
        </w:tc>
      </w:tr>
      <w:tr w:rsidR="00F73896" w:rsidRPr="00F73896" w14:paraId="64403DC9" w14:textId="77777777" w:rsidTr="1B6C8ACA">
        <w:tc>
          <w:tcPr>
            <w:tcW w:w="847" w:type="pct"/>
            <w:tcBorders>
              <w:top w:val="single" w:sz="4" w:space="0" w:color="auto"/>
              <w:left w:val="single" w:sz="4" w:space="0" w:color="auto"/>
              <w:bottom w:val="nil"/>
              <w:right w:val="nil"/>
            </w:tcBorders>
            <w:shd w:val="clear" w:color="auto" w:fill="auto"/>
            <w:noWrap/>
            <w:vAlign w:val="bottom"/>
            <w:hideMark/>
          </w:tcPr>
          <w:p w14:paraId="664A34AF"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lang w:val="en-US"/>
              </w:rPr>
            </w:pPr>
          </w:p>
        </w:tc>
        <w:tc>
          <w:tcPr>
            <w:tcW w:w="296" w:type="pct"/>
            <w:tcBorders>
              <w:top w:val="single" w:sz="4" w:space="0" w:color="auto"/>
              <w:left w:val="nil"/>
              <w:bottom w:val="nil"/>
              <w:right w:val="single" w:sz="4" w:space="0" w:color="auto"/>
            </w:tcBorders>
            <w:shd w:val="clear" w:color="auto" w:fill="auto"/>
            <w:noWrap/>
            <w:vAlign w:val="bottom"/>
            <w:hideMark/>
          </w:tcPr>
          <w:p w14:paraId="47D419BB"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Dec</w:t>
            </w:r>
          </w:p>
        </w:tc>
        <w:tc>
          <w:tcPr>
            <w:tcW w:w="297" w:type="pct"/>
            <w:tcBorders>
              <w:top w:val="single" w:sz="4" w:space="0" w:color="auto"/>
              <w:left w:val="single" w:sz="4" w:space="0" w:color="auto"/>
              <w:bottom w:val="nil"/>
              <w:right w:val="nil"/>
            </w:tcBorders>
            <w:shd w:val="clear" w:color="auto" w:fill="auto"/>
            <w:noWrap/>
            <w:vAlign w:val="bottom"/>
            <w:hideMark/>
          </w:tcPr>
          <w:p w14:paraId="2EEBF3F3"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 xml:space="preserve">Jan </w:t>
            </w:r>
          </w:p>
        </w:tc>
        <w:tc>
          <w:tcPr>
            <w:tcW w:w="296" w:type="pct"/>
            <w:tcBorders>
              <w:top w:val="single" w:sz="4" w:space="0" w:color="auto"/>
              <w:left w:val="nil"/>
              <w:bottom w:val="nil"/>
              <w:right w:val="nil"/>
            </w:tcBorders>
            <w:shd w:val="clear" w:color="auto" w:fill="auto"/>
            <w:noWrap/>
            <w:vAlign w:val="bottom"/>
            <w:hideMark/>
          </w:tcPr>
          <w:p w14:paraId="2CFA8307"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Feb</w:t>
            </w:r>
          </w:p>
        </w:tc>
        <w:tc>
          <w:tcPr>
            <w:tcW w:w="297" w:type="pct"/>
            <w:tcBorders>
              <w:top w:val="single" w:sz="4" w:space="0" w:color="auto"/>
              <w:left w:val="nil"/>
              <w:bottom w:val="nil"/>
              <w:right w:val="nil"/>
            </w:tcBorders>
            <w:shd w:val="clear" w:color="auto" w:fill="auto"/>
            <w:noWrap/>
            <w:vAlign w:val="bottom"/>
            <w:hideMark/>
          </w:tcPr>
          <w:p w14:paraId="21815D8A"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Mar</w:t>
            </w:r>
          </w:p>
        </w:tc>
        <w:tc>
          <w:tcPr>
            <w:tcW w:w="297" w:type="pct"/>
            <w:tcBorders>
              <w:top w:val="single" w:sz="4" w:space="0" w:color="auto"/>
              <w:left w:val="nil"/>
              <w:bottom w:val="nil"/>
              <w:right w:val="nil"/>
            </w:tcBorders>
            <w:shd w:val="clear" w:color="auto" w:fill="auto"/>
            <w:noWrap/>
            <w:vAlign w:val="bottom"/>
            <w:hideMark/>
          </w:tcPr>
          <w:p w14:paraId="7AEE413C"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Mar</w:t>
            </w:r>
          </w:p>
        </w:tc>
        <w:tc>
          <w:tcPr>
            <w:tcW w:w="296" w:type="pct"/>
            <w:tcBorders>
              <w:top w:val="single" w:sz="4" w:space="0" w:color="auto"/>
              <w:left w:val="nil"/>
              <w:bottom w:val="nil"/>
              <w:right w:val="nil"/>
            </w:tcBorders>
            <w:shd w:val="clear" w:color="auto" w:fill="auto"/>
            <w:noWrap/>
            <w:vAlign w:val="bottom"/>
            <w:hideMark/>
          </w:tcPr>
          <w:p w14:paraId="21498D4A"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Apr</w:t>
            </w:r>
          </w:p>
        </w:tc>
        <w:tc>
          <w:tcPr>
            <w:tcW w:w="111" w:type="pct"/>
            <w:tcBorders>
              <w:top w:val="single" w:sz="4" w:space="0" w:color="auto"/>
              <w:left w:val="nil"/>
              <w:bottom w:val="nil"/>
              <w:right w:val="nil"/>
            </w:tcBorders>
            <w:shd w:val="clear" w:color="auto" w:fill="auto"/>
            <w:noWrap/>
            <w:vAlign w:val="bottom"/>
            <w:hideMark/>
          </w:tcPr>
          <w:p w14:paraId="20B88DE2"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May</w:t>
            </w:r>
          </w:p>
        </w:tc>
        <w:tc>
          <w:tcPr>
            <w:tcW w:w="484" w:type="pct"/>
            <w:tcBorders>
              <w:top w:val="single" w:sz="4" w:space="0" w:color="auto"/>
              <w:left w:val="nil"/>
              <w:bottom w:val="nil"/>
              <w:right w:val="nil"/>
            </w:tcBorders>
            <w:shd w:val="clear" w:color="auto" w:fill="auto"/>
            <w:noWrap/>
            <w:vAlign w:val="bottom"/>
            <w:hideMark/>
          </w:tcPr>
          <w:p w14:paraId="6327ED7E"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Jun</w:t>
            </w:r>
          </w:p>
        </w:tc>
        <w:tc>
          <w:tcPr>
            <w:tcW w:w="296" w:type="pct"/>
            <w:tcBorders>
              <w:top w:val="single" w:sz="4" w:space="0" w:color="auto"/>
              <w:left w:val="nil"/>
              <w:bottom w:val="nil"/>
              <w:right w:val="nil"/>
            </w:tcBorders>
            <w:shd w:val="clear" w:color="auto" w:fill="auto"/>
            <w:noWrap/>
            <w:vAlign w:val="bottom"/>
            <w:hideMark/>
          </w:tcPr>
          <w:p w14:paraId="0DCEE52D"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Jul</w:t>
            </w:r>
          </w:p>
        </w:tc>
        <w:tc>
          <w:tcPr>
            <w:tcW w:w="297" w:type="pct"/>
            <w:tcBorders>
              <w:top w:val="single" w:sz="4" w:space="0" w:color="auto"/>
              <w:left w:val="nil"/>
              <w:bottom w:val="nil"/>
              <w:right w:val="nil"/>
            </w:tcBorders>
            <w:shd w:val="clear" w:color="auto" w:fill="auto"/>
            <w:noWrap/>
            <w:vAlign w:val="bottom"/>
            <w:hideMark/>
          </w:tcPr>
          <w:p w14:paraId="553AA020"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Aug</w:t>
            </w:r>
          </w:p>
        </w:tc>
        <w:tc>
          <w:tcPr>
            <w:tcW w:w="297" w:type="pct"/>
            <w:tcBorders>
              <w:top w:val="single" w:sz="4" w:space="0" w:color="auto"/>
              <w:left w:val="nil"/>
              <w:bottom w:val="nil"/>
              <w:right w:val="nil"/>
            </w:tcBorders>
            <w:shd w:val="clear" w:color="auto" w:fill="auto"/>
            <w:noWrap/>
            <w:vAlign w:val="bottom"/>
            <w:hideMark/>
          </w:tcPr>
          <w:p w14:paraId="451DCEFB"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Sep</w:t>
            </w:r>
          </w:p>
        </w:tc>
        <w:tc>
          <w:tcPr>
            <w:tcW w:w="296" w:type="pct"/>
            <w:tcBorders>
              <w:top w:val="single" w:sz="4" w:space="0" w:color="auto"/>
              <w:left w:val="nil"/>
              <w:bottom w:val="nil"/>
              <w:right w:val="nil"/>
            </w:tcBorders>
            <w:shd w:val="clear" w:color="auto" w:fill="auto"/>
            <w:noWrap/>
            <w:vAlign w:val="bottom"/>
            <w:hideMark/>
          </w:tcPr>
          <w:p w14:paraId="239A477B"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Sep</w:t>
            </w:r>
          </w:p>
        </w:tc>
        <w:tc>
          <w:tcPr>
            <w:tcW w:w="297" w:type="pct"/>
            <w:tcBorders>
              <w:top w:val="single" w:sz="4" w:space="0" w:color="auto"/>
              <w:left w:val="nil"/>
              <w:bottom w:val="nil"/>
              <w:right w:val="nil"/>
            </w:tcBorders>
            <w:shd w:val="clear" w:color="auto" w:fill="auto"/>
            <w:noWrap/>
            <w:vAlign w:val="bottom"/>
            <w:hideMark/>
          </w:tcPr>
          <w:p w14:paraId="70B4FA6B"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Oct</w:t>
            </w:r>
          </w:p>
        </w:tc>
        <w:tc>
          <w:tcPr>
            <w:tcW w:w="297" w:type="pct"/>
            <w:tcBorders>
              <w:top w:val="single" w:sz="4" w:space="0" w:color="auto"/>
              <w:left w:val="nil"/>
              <w:bottom w:val="nil"/>
              <w:right w:val="single" w:sz="4" w:space="0" w:color="auto"/>
            </w:tcBorders>
            <w:shd w:val="clear" w:color="auto" w:fill="auto"/>
            <w:noWrap/>
            <w:vAlign w:val="bottom"/>
            <w:hideMark/>
          </w:tcPr>
          <w:p w14:paraId="69F7D8AC"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Nov</w:t>
            </w:r>
          </w:p>
        </w:tc>
      </w:tr>
      <w:tr w:rsidR="00F73896" w:rsidRPr="00F73896" w14:paraId="715AAA00" w14:textId="77777777" w:rsidTr="00BD00E3">
        <w:tc>
          <w:tcPr>
            <w:tcW w:w="847" w:type="pct"/>
            <w:tcBorders>
              <w:top w:val="nil"/>
              <w:left w:val="single" w:sz="4" w:space="0" w:color="auto"/>
              <w:bottom w:val="nil"/>
              <w:right w:val="nil"/>
            </w:tcBorders>
            <w:shd w:val="clear" w:color="auto" w:fill="auto"/>
            <w:noWrap/>
            <w:vAlign w:val="bottom"/>
            <w:hideMark/>
          </w:tcPr>
          <w:p w14:paraId="0F8F392A"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Preparation</w:t>
            </w:r>
          </w:p>
        </w:tc>
        <w:tc>
          <w:tcPr>
            <w:tcW w:w="296" w:type="pct"/>
            <w:tcBorders>
              <w:top w:val="nil"/>
              <w:left w:val="nil"/>
              <w:bottom w:val="nil"/>
              <w:right w:val="single" w:sz="4" w:space="0" w:color="auto"/>
            </w:tcBorders>
            <w:shd w:val="clear" w:color="auto" w:fill="auto"/>
            <w:noWrap/>
            <w:vAlign w:val="bottom"/>
            <w:hideMark/>
          </w:tcPr>
          <w:p w14:paraId="0490BE61"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 </w:t>
            </w:r>
          </w:p>
        </w:tc>
        <w:tc>
          <w:tcPr>
            <w:tcW w:w="297" w:type="pct"/>
            <w:tcBorders>
              <w:top w:val="nil"/>
              <w:left w:val="single" w:sz="4" w:space="0" w:color="auto"/>
              <w:bottom w:val="nil"/>
              <w:right w:val="nil"/>
            </w:tcBorders>
            <w:shd w:val="clear" w:color="auto" w:fill="B8CCE4" w:themeFill="accent1" w:themeFillTint="66"/>
            <w:noWrap/>
            <w:vAlign w:val="bottom"/>
            <w:hideMark/>
          </w:tcPr>
          <w:p w14:paraId="3FE4329B"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p>
        </w:tc>
        <w:tc>
          <w:tcPr>
            <w:tcW w:w="296" w:type="pct"/>
            <w:tcBorders>
              <w:top w:val="nil"/>
              <w:left w:val="nil"/>
              <w:bottom w:val="nil"/>
              <w:right w:val="nil"/>
            </w:tcBorders>
            <w:shd w:val="clear" w:color="auto" w:fill="auto"/>
            <w:noWrap/>
            <w:vAlign w:val="bottom"/>
            <w:hideMark/>
          </w:tcPr>
          <w:p w14:paraId="307633F5"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nil"/>
              <w:right w:val="nil"/>
            </w:tcBorders>
            <w:shd w:val="clear" w:color="auto" w:fill="auto"/>
            <w:noWrap/>
            <w:vAlign w:val="bottom"/>
            <w:hideMark/>
          </w:tcPr>
          <w:p w14:paraId="41B41B11"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nil"/>
              <w:right w:val="nil"/>
            </w:tcBorders>
            <w:shd w:val="clear" w:color="auto" w:fill="F4B084"/>
            <w:noWrap/>
            <w:vAlign w:val="bottom"/>
            <w:hideMark/>
          </w:tcPr>
          <w:p w14:paraId="357F2595"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 </w:t>
            </w:r>
          </w:p>
        </w:tc>
        <w:tc>
          <w:tcPr>
            <w:tcW w:w="296" w:type="pct"/>
            <w:tcBorders>
              <w:top w:val="nil"/>
              <w:left w:val="nil"/>
              <w:bottom w:val="nil"/>
              <w:right w:val="nil"/>
            </w:tcBorders>
            <w:shd w:val="clear" w:color="auto" w:fill="auto"/>
            <w:noWrap/>
            <w:vAlign w:val="bottom"/>
            <w:hideMark/>
          </w:tcPr>
          <w:p w14:paraId="69D186C4"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p>
        </w:tc>
        <w:tc>
          <w:tcPr>
            <w:tcW w:w="111" w:type="pct"/>
            <w:tcBorders>
              <w:top w:val="nil"/>
              <w:left w:val="nil"/>
              <w:bottom w:val="nil"/>
              <w:right w:val="nil"/>
            </w:tcBorders>
            <w:shd w:val="clear" w:color="auto" w:fill="B8CCE4" w:themeFill="accent1" w:themeFillTint="66"/>
            <w:noWrap/>
            <w:vAlign w:val="bottom"/>
            <w:hideMark/>
          </w:tcPr>
          <w:p w14:paraId="7DF7DAE8"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 </w:t>
            </w:r>
          </w:p>
        </w:tc>
        <w:tc>
          <w:tcPr>
            <w:tcW w:w="484" w:type="pct"/>
            <w:tcBorders>
              <w:top w:val="nil"/>
              <w:left w:val="nil"/>
              <w:bottom w:val="nil"/>
              <w:right w:val="nil"/>
            </w:tcBorders>
            <w:shd w:val="clear" w:color="auto" w:fill="auto"/>
            <w:noWrap/>
            <w:vAlign w:val="bottom"/>
            <w:hideMark/>
          </w:tcPr>
          <w:p w14:paraId="2895E4F4"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p>
        </w:tc>
        <w:tc>
          <w:tcPr>
            <w:tcW w:w="296" w:type="pct"/>
            <w:tcBorders>
              <w:top w:val="nil"/>
              <w:left w:val="nil"/>
              <w:bottom w:val="nil"/>
              <w:right w:val="nil"/>
            </w:tcBorders>
            <w:shd w:val="clear" w:color="auto" w:fill="auto"/>
            <w:noWrap/>
            <w:vAlign w:val="bottom"/>
            <w:hideMark/>
          </w:tcPr>
          <w:p w14:paraId="197D230F"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nil"/>
              <w:right w:val="nil"/>
            </w:tcBorders>
            <w:shd w:val="clear" w:color="auto" w:fill="auto"/>
            <w:noWrap/>
            <w:vAlign w:val="bottom"/>
            <w:hideMark/>
          </w:tcPr>
          <w:p w14:paraId="70B6B5B0"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nil"/>
              <w:right w:val="nil"/>
            </w:tcBorders>
            <w:shd w:val="clear" w:color="auto" w:fill="auto"/>
            <w:noWrap/>
            <w:vAlign w:val="bottom"/>
            <w:hideMark/>
          </w:tcPr>
          <w:p w14:paraId="2C650678"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6" w:type="pct"/>
            <w:tcBorders>
              <w:top w:val="nil"/>
              <w:left w:val="nil"/>
              <w:bottom w:val="nil"/>
              <w:right w:val="nil"/>
            </w:tcBorders>
            <w:shd w:val="clear" w:color="auto" w:fill="auto"/>
            <w:noWrap/>
            <w:vAlign w:val="bottom"/>
            <w:hideMark/>
          </w:tcPr>
          <w:p w14:paraId="3AB5E1DE"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nil"/>
              <w:right w:val="nil"/>
            </w:tcBorders>
            <w:shd w:val="clear" w:color="auto" w:fill="F4B084"/>
            <w:noWrap/>
            <w:vAlign w:val="bottom"/>
            <w:hideMark/>
          </w:tcPr>
          <w:p w14:paraId="6EA6C4EE"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 </w:t>
            </w:r>
          </w:p>
        </w:tc>
        <w:tc>
          <w:tcPr>
            <w:tcW w:w="297" w:type="pct"/>
            <w:tcBorders>
              <w:top w:val="nil"/>
              <w:left w:val="nil"/>
              <w:bottom w:val="nil"/>
              <w:right w:val="single" w:sz="4" w:space="0" w:color="auto"/>
            </w:tcBorders>
            <w:shd w:val="clear" w:color="auto" w:fill="auto"/>
            <w:noWrap/>
            <w:vAlign w:val="bottom"/>
            <w:hideMark/>
          </w:tcPr>
          <w:p w14:paraId="0EDDE303"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p>
        </w:tc>
      </w:tr>
      <w:tr w:rsidR="00F73896" w:rsidRPr="00F73896" w14:paraId="3C2916AE" w14:textId="77777777" w:rsidTr="00A03CBA">
        <w:tc>
          <w:tcPr>
            <w:tcW w:w="847" w:type="pct"/>
            <w:tcBorders>
              <w:top w:val="nil"/>
              <w:left w:val="single" w:sz="4" w:space="0" w:color="auto"/>
              <w:bottom w:val="nil"/>
              <w:right w:val="nil"/>
            </w:tcBorders>
            <w:shd w:val="clear" w:color="auto" w:fill="auto"/>
            <w:noWrap/>
            <w:vAlign w:val="bottom"/>
            <w:hideMark/>
          </w:tcPr>
          <w:p w14:paraId="3E38BFE1" w14:textId="3536F1CF" w:rsidR="004706F3" w:rsidRPr="004C3027" w:rsidRDefault="00DA43CC"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T</w:t>
            </w:r>
            <w:r w:rsidR="004706F3" w:rsidRPr="004C3027">
              <w:rPr>
                <w:rFonts w:ascii="Arial" w:hAnsi="Arial" w:cs="Arial"/>
                <w:sz w:val="20"/>
                <w:szCs w:val="20"/>
                <w:lang w:val="en-US"/>
              </w:rPr>
              <w:t>raining &amp; logistics</w:t>
            </w:r>
          </w:p>
        </w:tc>
        <w:tc>
          <w:tcPr>
            <w:tcW w:w="296" w:type="pct"/>
            <w:tcBorders>
              <w:top w:val="nil"/>
              <w:left w:val="nil"/>
              <w:bottom w:val="nil"/>
              <w:right w:val="single" w:sz="4" w:space="0" w:color="auto"/>
            </w:tcBorders>
            <w:shd w:val="clear" w:color="auto" w:fill="auto"/>
            <w:noWrap/>
            <w:vAlign w:val="bottom"/>
            <w:hideMark/>
          </w:tcPr>
          <w:p w14:paraId="2225FA93"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p>
        </w:tc>
        <w:tc>
          <w:tcPr>
            <w:tcW w:w="297" w:type="pct"/>
            <w:tcBorders>
              <w:top w:val="nil"/>
              <w:left w:val="single" w:sz="4" w:space="0" w:color="auto"/>
              <w:bottom w:val="nil"/>
              <w:right w:val="nil"/>
            </w:tcBorders>
            <w:shd w:val="clear" w:color="auto" w:fill="auto"/>
            <w:noWrap/>
            <w:vAlign w:val="bottom"/>
            <w:hideMark/>
          </w:tcPr>
          <w:p w14:paraId="260A9918"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 </w:t>
            </w:r>
          </w:p>
        </w:tc>
        <w:tc>
          <w:tcPr>
            <w:tcW w:w="296" w:type="pct"/>
            <w:tcBorders>
              <w:top w:val="nil"/>
              <w:left w:val="nil"/>
              <w:bottom w:val="nil"/>
              <w:right w:val="nil"/>
            </w:tcBorders>
            <w:shd w:val="clear" w:color="auto" w:fill="B8CCE4" w:themeFill="accent1" w:themeFillTint="66"/>
            <w:noWrap/>
            <w:vAlign w:val="bottom"/>
            <w:hideMark/>
          </w:tcPr>
          <w:p w14:paraId="7F9FF054"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p>
        </w:tc>
        <w:tc>
          <w:tcPr>
            <w:tcW w:w="297" w:type="pct"/>
            <w:tcBorders>
              <w:top w:val="nil"/>
              <w:left w:val="nil"/>
              <w:bottom w:val="nil"/>
              <w:right w:val="nil"/>
            </w:tcBorders>
            <w:shd w:val="clear" w:color="auto" w:fill="auto"/>
            <w:noWrap/>
            <w:vAlign w:val="bottom"/>
            <w:hideMark/>
          </w:tcPr>
          <w:p w14:paraId="35D3B2B7"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nil"/>
              <w:right w:val="nil"/>
            </w:tcBorders>
            <w:shd w:val="clear" w:color="auto" w:fill="F4B084"/>
            <w:noWrap/>
            <w:vAlign w:val="bottom"/>
            <w:hideMark/>
          </w:tcPr>
          <w:p w14:paraId="157BD50C"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 </w:t>
            </w:r>
          </w:p>
        </w:tc>
        <w:tc>
          <w:tcPr>
            <w:tcW w:w="296" w:type="pct"/>
            <w:tcBorders>
              <w:top w:val="nil"/>
              <w:left w:val="nil"/>
              <w:bottom w:val="nil"/>
              <w:right w:val="nil"/>
            </w:tcBorders>
            <w:shd w:val="clear" w:color="auto" w:fill="auto"/>
            <w:noWrap/>
            <w:vAlign w:val="bottom"/>
            <w:hideMark/>
          </w:tcPr>
          <w:p w14:paraId="4AA8FA89"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p>
        </w:tc>
        <w:tc>
          <w:tcPr>
            <w:tcW w:w="111" w:type="pct"/>
            <w:tcBorders>
              <w:top w:val="nil"/>
              <w:left w:val="nil"/>
              <w:bottom w:val="nil"/>
              <w:right w:val="nil"/>
            </w:tcBorders>
            <w:shd w:val="clear" w:color="auto" w:fill="auto"/>
            <w:noWrap/>
            <w:vAlign w:val="bottom"/>
            <w:hideMark/>
          </w:tcPr>
          <w:p w14:paraId="506CF365"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484" w:type="pct"/>
            <w:tcBorders>
              <w:top w:val="nil"/>
              <w:left w:val="nil"/>
              <w:bottom w:val="nil"/>
              <w:right w:val="nil"/>
            </w:tcBorders>
            <w:shd w:val="clear" w:color="auto" w:fill="B8CCE4" w:themeFill="accent1" w:themeFillTint="66"/>
            <w:noWrap/>
            <w:vAlign w:val="bottom"/>
            <w:hideMark/>
          </w:tcPr>
          <w:p w14:paraId="7EC24553"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 </w:t>
            </w:r>
          </w:p>
        </w:tc>
        <w:tc>
          <w:tcPr>
            <w:tcW w:w="296" w:type="pct"/>
            <w:tcBorders>
              <w:top w:val="nil"/>
              <w:left w:val="nil"/>
              <w:bottom w:val="nil"/>
              <w:right w:val="nil"/>
            </w:tcBorders>
            <w:shd w:val="clear" w:color="auto" w:fill="auto"/>
            <w:noWrap/>
            <w:vAlign w:val="bottom"/>
            <w:hideMark/>
          </w:tcPr>
          <w:p w14:paraId="7DEA86F9"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p>
        </w:tc>
        <w:tc>
          <w:tcPr>
            <w:tcW w:w="297" w:type="pct"/>
            <w:tcBorders>
              <w:top w:val="nil"/>
              <w:left w:val="nil"/>
              <w:bottom w:val="nil"/>
              <w:right w:val="nil"/>
            </w:tcBorders>
            <w:shd w:val="clear" w:color="auto" w:fill="auto"/>
            <w:noWrap/>
            <w:vAlign w:val="bottom"/>
            <w:hideMark/>
          </w:tcPr>
          <w:p w14:paraId="2948E82F"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nil"/>
              <w:right w:val="nil"/>
            </w:tcBorders>
            <w:shd w:val="clear" w:color="auto" w:fill="auto"/>
            <w:noWrap/>
            <w:vAlign w:val="bottom"/>
            <w:hideMark/>
          </w:tcPr>
          <w:p w14:paraId="6D0011F0"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6" w:type="pct"/>
            <w:tcBorders>
              <w:top w:val="nil"/>
              <w:left w:val="nil"/>
              <w:bottom w:val="nil"/>
              <w:right w:val="nil"/>
            </w:tcBorders>
            <w:shd w:val="clear" w:color="auto" w:fill="auto"/>
            <w:noWrap/>
            <w:vAlign w:val="bottom"/>
            <w:hideMark/>
          </w:tcPr>
          <w:p w14:paraId="36BD0D3D"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nil"/>
              <w:right w:val="nil"/>
            </w:tcBorders>
            <w:shd w:val="clear" w:color="auto" w:fill="F4B084"/>
            <w:noWrap/>
            <w:vAlign w:val="bottom"/>
            <w:hideMark/>
          </w:tcPr>
          <w:p w14:paraId="0DB1AA1D"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 </w:t>
            </w:r>
          </w:p>
        </w:tc>
        <w:tc>
          <w:tcPr>
            <w:tcW w:w="297" w:type="pct"/>
            <w:tcBorders>
              <w:top w:val="nil"/>
              <w:left w:val="nil"/>
              <w:bottom w:val="nil"/>
              <w:right w:val="single" w:sz="4" w:space="0" w:color="auto"/>
            </w:tcBorders>
            <w:shd w:val="clear" w:color="auto" w:fill="auto"/>
            <w:noWrap/>
            <w:vAlign w:val="bottom"/>
            <w:hideMark/>
          </w:tcPr>
          <w:p w14:paraId="73D7E2EA"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p>
        </w:tc>
      </w:tr>
      <w:tr w:rsidR="00F73896" w:rsidRPr="00F73896" w14:paraId="6B20AE74" w14:textId="77777777" w:rsidTr="00B11ECE">
        <w:tc>
          <w:tcPr>
            <w:tcW w:w="847" w:type="pct"/>
            <w:tcBorders>
              <w:top w:val="nil"/>
              <w:left w:val="single" w:sz="4" w:space="0" w:color="auto"/>
              <w:bottom w:val="nil"/>
              <w:right w:val="nil"/>
            </w:tcBorders>
            <w:shd w:val="clear" w:color="auto" w:fill="auto"/>
            <w:noWrap/>
            <w:vAlign w:val="bottom"/>
            <w:hideMark/>
          </w:tcPr>
          <w:p w14:paraId="5ADF5271"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Fieldwork</w:t>
            </w:r>
          </w:p>
        </w:tc>
        <w:tc>
          <w:tcPr>
            <w:tcW w:w="296" w:type="pct"/>
            <w:tcBorders>
              <w:top w:val="nil"/>
              <w:left w:val="nil"/>
              <w:bottom w:val="nil"/>
              <w:right w:val="single" w:sz="4" w:space="0" w:color="auto"/>
            </w:tcBorders>
            <w:shd w:val="clear" w:color="auto" w:fill="auto"/>
            <w:noWrap/>
            <w:vAlign w:val="bottom"/>
            <w:hideMark/>
          </w:tcPr>
          <w:p w14:paraId="446AAAB8"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p>
        </w:tc>
        <w:tc>
          <w:tcPr>
            <w:tcW w:w="297" w:type="pct"/>
            <w:tcBorders>
              <w:top w:val="nil"/>
              <w:left w:val="single" w:sz="4" w:space="0" w:color="auto"/>
              <w:bottom w:val="nil"/>
              <w:right w:val="nil"/>
            </w:tcBorders>
            <w:shd w:val="clear" w:color="auto" w:fill="auto"/>
            <w:noWrap/>
            <w:vAlign w:val="bottom"/>
            <w:hideMark/>
          </w:tcPr>
          <w:p w14:paraId="4B241D60"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 </w:t>
            </w:r>
          </w:p>
        </w:tc>
        <w:tc>
          <w:tcPr>
            <w:tcW w:w="296" w:type="pct"/>
            <w:tcBorders>
              <w:top w:val="nil"/>
              <w:left w:val="nil"/>
              <w:bottom w:val="nil"/>
              <w:right w:val="nil"/>
            </w:tcBorders>
            <w:shd w:val="clear" w:color="auto" w:fill="B8CCE4" w:themeFill="accent1" w:themeFillTint="66"/>
            <w:noWrap/>
            <w:vAlign w:val="bottom"/>
            <w:hideMark/>
          </w:tcPr>
          <w:p w14:paraId="4387BF1F"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 </w:t>
            </w:r>
          </w:p>
        </w:tc>
        <w:tc>
          <w:tcPr>
            <w:tcW w:w="297" w:type="pct"/>
            <w:tcBorders>
              <w:top w:val="nil"/>
              <w:left w:val="nil"/>
              <w:bottom w:val="nil"/>
              <w:right w:val="nil"/>
            </w:tcBorders>
            <w:shd w:val="clear" w:color="auto" w:fill="B8CCE4" w:themeFill="accent1" w:themeFillTint="66"/>
            <w:noWrap/>
            <w:vAlign w:val="bottom"/>
            <w:hideMark/>
          </w:tcPr>
          <w:p w14:paraId="49BBDA88"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p>
        </w:tc>
        <w:tc>
          <w:tcPr>
            <w:tcW w:w="297" w:type="pct"/>
            <w:tcBorders>
              <w:top w:val="nil"/>
              <w:left w:val="nil"/>
              <w:bottom w:val="nil"/>
              <w:right w:val="nil"/>
            </w:tcBorders>
            <w:shd w:val="clear" w:color="auto" w:fill="auto"/>
            <w:noWrap/>
            <w:vAlign w:val="bottom"/>
            <w:hideMark/>
          </w:tcPr>
          <w:p w14:paraId="46BB7E2E"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6" w:type="pct"/>
            <w:tcBorders>
              <w:top w:val="nil"/>
              <w:left w:val="nil"/>
              <w:bottom w:val="nil"/>
              <w:right w:val="nil"/>
            </w:tcBorders>
            <w:shd w:val="clear" w:color="auto" w:fill="F4B084"/>
            <w:noWrap/>
            <w:vAlign w:val="bottom"/>
            <w:hideMark/>
          </w:tcPr>
          <w:p w14:paraId="21E47E55"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 </w:t>
            </w:r>
          </w:p>
        </w:tc>
        <w:tc>
          <w:tcPr>
            <w:tcW w:w="111" w:type="pct"/>
            <w:tcBorders>
              <w:top w:val="nil"/>
              <w:left w:val="nil"/>
              <w:bottom w:val="nil"/>
              <w:right w:val="nil"/>
            </w:tcBorders>
            <w:shd w:val="clear" w:color="auto" w:fill="auto"/>
            <w:noWrap/>
            <w:vAlign w:val="bottom"/>
            <w:hideMark/>
          </w:tcPr>
          <w:p w14:paraId="0D7B63A9"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484" w:type="pct"/>
            <w:tcBorders>
              <w:top w:val="nil"/>
              <w:left w:val="nil"/>
              <w:bottom w:val="nil"/>
              <w:right w:val="nil"/>
            </w:tcBorders>
            <w:shd w:val="clear" w:color="auto" w:fill="B8CCE4" w:themeFill="accent1" w:themeFillTint="66"/>
            <w:noWrap/>
            <w:vAlign w:val="bottom"/>
            <w:hideMark/>
          </w:tcPr>
          <w:p w14:paraId="51AAF986"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 </w:t>
            </w:r>
          </w:p>
        </w:tc>
        <w:tc>
          <w:tcPr>
            <w:tcW w:w="296" w:type="pct"/>
            <w:tcBorders>
              <w:top w:val="nil"/>
              <w:left w:val="nil"/>
              <w:bottom w:val="nil"/>
              <w:right w:val="nil"/>
            </w:tcBorders>
            <w:shd w:val="clear" w:color="auto" w:fill="B8CCE4" w:themeFill="accent1" w:themeFillTint="66"/>
            <w:noWrap/>
            <w:vAlign w:val="bottom"/>
            <w:hideMark/>
          </w:tcPr>
          <w:p w14:paraId="27336D30"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 </w:t>
            </w:r>
          </w:p>
        </w:tc>
        <w:tc>
          <w:tcPr>
            <w:tcW w:w="297" w:type="pct"/>
            <w:tcBorders>
              <w:top w:val="nil"/>
              <w:left w:val="nil"/>
              <w:bottom w:val="nil"/>
              <w:right w:val="nil"/>
            </w:tcBorders>
            <w:shd w:val="clear" w:color="auto" w:fill="auto"/>
            <w:noWrap/>
            <w:vAlign w:val="bottom"/>
            <w:hideMark/>
          </w:tcPr>
          <w:p w14:paraId="7AF0864D"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p>
        </w:tc>
        <w:tc>
          <w:tcPr>
            <w:tcW w:w="297" w:type="pct"/>
            <w:tcBorders>
              <w:top w:val="nil"/>
              <w:left w:val="nil"/>
              <w:bottom w:val="nil"/>
              <w:right w:val="nil"/>
            </w:tcBorders>
            <w:shd w:val="clear" w:color="auto" w:fill="auto"/>
            <w:noWrap/>
            <w:vAlign w:val="bottom"/>
            <w:hideMark/>
          </w:tcPr>
          <w:p w14:paraId="785D3D31"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6" w:type="pct"/>
            <w:tcBorders>
              <w:top w:val="nil"/>
              <w:left w:val="nil"/>
              <w:bottom w:val="nil"/>
              <w:right w:val="nil"/>
            </w:tcBorders>
            <w:shd w:val="clear" w:color="auto" w:fill="auto"/>
            <w:noWrap/>
            <w:vAlign w:val="bottom"/>
            <w:hideMark/>
          </w:tcPr>
          <w:p w14:paraId="2C017F82"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nil"/>
              <w:right w:val="nil"/>
            </w:tcBorders>
            <w:shd w:val="clear" w:color="auto" w:fill="auto"/>
            <w:noWrap/>
            <w:vAlign w:val="bottom"/>
            <w:hideMark/>
          </w:tcPr>
          <w:p w14:paraId="508557B2"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nil"/>
              <w:right w:val="single" w:sz="4" w:space="0" w:color="auto"/>
            </w:tcBorders>
            <w:shd w:val="clear" w:color="auto" w:fill="F4B084"/>
            <w:noWrap/>
            <w:vAlign w:val="bottom"/>
            <w:hideMark/>
          </w:tcPr>
          <w:p w14:paraId="26822DB8"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 </w:t>
            </w:r>
          </w:p>
        </w:tc>
      </w:tr>
      <w:tr w:rsidR="00F73896" w:rsidRPr="00F73896" w14:paraId="18932753" w14:textId="77777777" w:rsidTr="00BD00E3">
        <w:tc>
          <w:tcPr>
            <w:tcW w:w="847" w:type="pct"/>
            <w:tcBorders>
              <w:top w:val="nil"/>
              <w:left w:val="single" w:sz="4" w:space="0" w:color="auto"/>
              <w:bottom w:val="nil"/>
              <w:right w:val="nil"/>
            </w:tcBorders>
            <w:shd w:val="clear" w:color="auto" w:fill="auto"/>
            <w:noWrap/>
            <w:vAlign w:val="bottom"/>
            <w:hideMark/>
          </w:tcPr>
          <w:p w14:paraId="5FD18456"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Data cleaning</w:t>
            </w:r>
          </w:p>
        </w:tc>
        <w:tc>
          <w:tcPr>
            <w:tcW w:w="296" w:type="pct"/>
            <w:tcBorders>
              <w:top w:val="nil"/>
              <w:left w:val="nil"/>
              <w:bottom w:val="nil"/>
              <w:right w:val="single" w:sz="4" w:space="0" w:color="auto"/>
            </w:tcBorders>
            <w:shd w:val="clear" w:color="auto" w:fill="auto"/>
            <w:noWrap/>
            <w:vAlign w:val="bottom"/>
            <w:hideMark/>
          </w:tcPr>
          <w:p w14:paraId="03CEBC2D"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p>
        </w:tc>
        <w:tc>
          <w:tcPr>
            <w:tcW w:w="297" w:type="pct"/>
            <w:tcBorders>
              <w:top w:val="nil"/>
              <w:left w:val="single" w:sz="4" w:space="0" w:color="auto"/>
              <w:bottom w:val="nil"/>
              <w:right w:val="nil"/>
            </w:tcBorders>
            <w:shd w:val="clear" w:color="auto" w:fill="auto"/>
            <w:noWrap/>
            <w:vAlign w:val="bottom"/>
            <w:hideMark/>
          </w:tcPr>
          <w:p w14:paraId="2D15B129"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6" w:type="pct"/>
            <w:tcBorders>
              <w:top w:val="nil"/>
              <w:left w:val="nil"/>
              <w:bottom w:val="nil"/>
              <w:right w:val="nil"/>
            </w:tcBorders>
            <w:shd w:val="clear" w:color="auto" w:fill="auto"/>
            <w:noWrap/>
            <w:vAlign w:val="bottom"/>
            <w:hideMark/>
          </w:tcPr>
          <w:p w14:paraId="343A4F2E"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nil"/>
              <w:right w:val="nil"/>
            </w:tcBorders>
            <w:shd w:val="clear" w:color="auto" w:fill="B8CCE4" w:themeFill="accent1" w:themeFillTint="66"/>
            <w:noWrap/>
            <w:vAlign w:val="bottom"/>
            <w:hideMark/>
          </w:tcPr>
          <w:p w14:paraId="3BFC7705"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 </w:t>
            </w:r>
          </w:p>
        </w:tc>
        <w:tc>
          <w:tcPr>
            <w:tcW w:w="297" w:type="pct"/>
            <w:tcBorders>
              <w:top w:val="nil"/>
              <w:left w:val="nil"/>
              <w:bottom w:val="nil"/>
              <w:right w:val="nil"/>
            </w:tcBorders>
            <w:shd w:val="clear" w:color="auto" w:fill="auto"/>
            <w:noWrap/>
            <w:vAlign w:val="bottom"/>
            <w:hideMark/>
          </w:tcPr>
          <w:p w14:paraId="5F6ED674"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p>
        </w:tc>
        <w:tc>
          <w:tcPr>
            <w:tcW w:w="296" w:type="pct"/>
            <w:tcBorders>
              <w:top w:val="nil"/>
              <w:left w:val="nil"/>
              <w:bottom w:val="nil"/>
              <w:right w:val="nil"/>
            </w:tcBorders>
            <w:shd w:val="clear" w:color="auto" w:fill="F4B084"/>
            <w:noWrap/>
            <w:vAlign w:val="bottom"/>
            <w:hideMark/>
          </w:tcPr>
          <w:p w14:paraId="3A25FF9A"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 </w:t>
            </w:r>
          </w:p>
        </w:tc>
        <w:tc>
          <w:tcPr>
            <w:tcW w:w="111" w:type="pct"/>
            <w:tcBorders>
              <w:top w:val="nil"/>
              <w:left w:val="nil"/>
              <w:bottom w:val="nil"/>
              <w:right w:val="nil"/>
            </w:tcBorders>
            <w:shd w:val="clear" w:color="auto" w:fill="auto"/>
            <w:noWrap/>
            <w:vAlign w:val="bottom"/>
            <w:hideMark/>
          </w:tcPr>
          <w:p w14:paraId="3F1A27C0"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484" w:type="pct"/>
            <w:tcBorders>
              <w:top w:val="nil"/>
              <w:left w:val="nil"/>
              <w:bottom w:val="nil"/>
              <w:right w:val="nil"/>
            </w:tcBorders>
            <w:shd w:val="clear" w:color="auto" w:fill="auto"/>
            <w:noWrap/>
            <w:vAlign w:val="bottom"/>
            <w:hideMark/>
          </w:tcPr>
          <w:p w14:paraId="6973B4B5"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6" w:type="pct"/>
            <w:tcBorders>
              <w:top w:val="nil"/>
              <w:left w:val="nil"/>
              <w:bottom w:val="nil"/>
              <w:right w:val="nil"/>
            </w:tcBorders>
            <w:shd w:val="clear" w:color="auto" w:fill="auto"/>
            <w:noWrap/>
            <w:vAlign w:val="bottom"/>
            <w:hideMark/>
          </w:tcPr>
          <w:p w14:paraId="16E87A4B"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nil"/>
              <w:right w:val="nil"/>
            </w:tcBorders>
            <w:shd w:val="clear" w:color="auto" w:fill="B8CCE4" w:themeFill="accent1" w:themeFillTint="66"/>
            <w:noWrap/>
            <w:vAlign w:val="bottom"/>
            <w:hideMark/>
          </w:tcPr>
          <w:p w14:paraId="6FA8505B"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 </w:t>
            </w:r>
          </w:p>
        </w:tc>
        <w:tc>
          <w:tcPr>
            <w:tcW w:w="297" w:type="pct"/>
            <w:tcBorders>
              <w:top w:val="nil"/>
              <w:left w:val="nil"/>
              <w:bottom w:val="nil"/>
              <w:right w:val="nil"/>
            </w:tcBorders>
            <w:shd w:val="clear" w:color="auto" w:fill="auto"/>
            <w:noWrap/>
            <w:vAlign w:val="bottom"/>
            <w:hideMark/>
          </w:tcPr>
          <w:p w14:paraId="271FAD58"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p>
        </w:tc>
        <w:tc>
          <w:tcPr>
            <w:tcW w:w="296" w:type="pct"/>
            <w:tcBorders>
              <w:top w:val="nil"/>
              <w:left w:val="nil"/>
              <w:bottom w:val="nil"/>
              <w:right w:val="nil"/>
            </w:tcBorders>
            <w:shd w:val="clear" w:color="auto" w:fill="auto"/>
            <w:noWrap/>
            <w:vAlign w:val="bottom"/>
            <w:hideMark/>
          </w:tcPr>
          <w:p w14:paraId="0549CD3B"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nil"/>
              <w:right w:val="nil"/>
            </w:tcBorders>
            <w:shd w:val="clear" w:color="auto" w:fill="auto"/>
            <w:noWrap/>
            <w:vAlign w:val="bottom"/>
            <w:hideMark/>
          </w:tcPr>
          <w:p w14:paraId="7B53161D"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nil"/>
              <w:right w:val="single" w:sz="4" w:space="0" w:color="auto"/>
            </w:tcBorders>
            <w:shd w:val="clear" w:color="auto" w:fill="F4B084"/>
            <w:noWrap/>
            <w:vAlign w:val="bottom"/>
            <w:hideMark/>
          </w:tcPr>
          <w:p w14:paraId="3D8453E4"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 </w:t>
            </w:r>
          </w:p>
        </w:tc>
      </w:tr>
      <w:tr w:rsidR="00F73896" w:rsidRPr="00F73896" w14:paraId="1FC9FEAF" w14:textId="77777777" w:rsidTr="1B6C8ACA">
        <w:tc>
          <w:tcPr>
            <w:tcW w:w="847" w:type="pct"/>
            <w:tcBorders>
              <w:top w:val="nil"/>
              <w:left w:val="single" w:sz="4" w:space="0" w:color="auto"/>
              <w:bottom w:val="single" w:sz="4" w:space="0" w:color="auto"/>
              <w:right w:val="nil"/>
            </w:tcBorders>
            <w:shd w:val="clear" w:color="auto" w:fill="auto"/>
            <w:noWrap/>
            <w:vAlign w:val="bottom"/>
            <w:hideMark/>
          </w:tcPr>
          <w:p w14:paraId="6058584B"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p>
        </w:tc>
        <w:tc>
          <w:tcPr>
            <w:tcW w:w="296" w:type="pct"/>
            <w:tcBorders>
              <w:top w:val="nil"/>
              <w:left w:val="nil"/>
              <w:bottom w:val="single" w:sz="4" w:space="0" w:color="auto"/>
              <w:right w:val="single" w:sz="4" w:space="0" w:color="auto"/>
            </w:tcBorders>
            <w:shd w:val="clear" w:color="auto" w:fill="auto"/>
            <w:noWrap/>
            <w:vAlign w:val="bottom"/>
            <w:hideMark/>
          </w:tcPr>
          <w:p w14:paraId="3840177A"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single" w:sz="4" w:space="0" w:color="auto"/>
              <w:bottom w:val="single" w:sz="4" w:space="0" w:color="auto"/>
              <w:right w:val="nil"/>
            </w:tcBorders>
            <w:shd w:val="clear" w:color="auto" w:fill="auto"/>
            <w:noWrap/>
            <w:vAlign w:val="bottom"/>
            <w:hideMark/>
          </w:tcPr>
          <w:p w14:paraId="0DD1822F"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6" w:type="pct"/>
            <w:tcBorders>
              <w:top w:val="nil"/>
              <w:left w:val="nil"/>
              <w:bottom w:val="single" w:sz="4" w:space="0" w:color="auto"/>
              <w:right w:val="nil"/>
            </w:tcBorders>
            <w:shd w:val="clear" w:color="auto" w:fill="auto"/>
            <w:noWrap/>
            <w:vAlign w:val="bottom"/>
            <w:hideMark/>
          </w:tcPr>
          <w:p w14:paraId="397BF6E7"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single" w:sz="4" w:space="0" w:color="auto"/>
              <w:right w:val="nil"/>
            </w:tcBorders>
            <w:shd w:val="clear" w:color="auto" w:fill="auto"/>
            <w:noWrap/>
            <w:vAlign w:val="bottom"/>
            <w:hideMark/>
          </w:tcPr>
          <w:p w14:paraId="63BBCDBD"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single" w:sz="4" w:space="0" w:color="auto"/>
              <w:right w:val="nil"/>
            </w:tcBorders>
            <w:shd w:val="clear" w:color="auto" w:fill="auto"/>
            <w:noWrap/>
            <w:vAlign w:val="bottom"/>
            <w:hideMark/>
          </w:tcPr>
          <w:p w14:paraId="36D0B2FD"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6" w:type="pct"/>
            <w:tcBorders>
              <w:top w:val="nil"/>
              <w:left w:val="nil"/>
              <w:bottom w:val="single" w:sz="4" w:space="0" w:color="auto"/>
              <w:right w:val="nil"/>
            </w:tcBorders>
            <w:shd w:val="clear" w:color="auto" w:fill="auto"/>
            <w:noWrap/>
            <w:vAlign w:val="bottom"/>
            <w:hideMark/>
          </w:tcPr>
          <w:p w14:paraId="7F6F59E4"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111" w:type="pct"/>
            <w:tcBorders>
              <w:top w:val="nil"/>
              <w:left w:val="nil"/>
              <w:bottom w:val="single" w:sz="4" w:space="0" w:color="auto"/>
              <w:right w:val="nil"/>
            </w:tcBorders>
            <w:shd w:val="clear" w:color="auto" w:fill="auto"/>
            <w:noWrap/>
            <w:vAlign w:val="bottom"/>
            <w:hideMark/>
          </w:tcPr>
          <w:p w14:paraId="23B4DBAD"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484" w:type="pct"/>
            <w:tcBorders>
              <w:top w:val="nil"/>
              <w:left w:val="nil"/>
              <w:bottom w:val="single" w:sz="4" w:space="0" w:color="auto"/>
              <w:right w:val="nil"/>
            </w:tcBorders>
            <w:shd w:val="clear" w:color="auto" w:fill="auto"/>
            <w:noWrap/>
            <w:vAlign w:val="bottom"/>
            <w:hideMark/>
          </w:tcPr>
          <w:p w14:paraId="6C5C3A8F"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6" w:type="pct"/>
            <w:tcBorders>
              <w:top w:val="nil"/>
              <w:left w:val="nil"/>
              <w:bottom w:val="single" w:sz="4" w:space="0" w:color="auto"/>
              <w:right w:val="nil"/>
            </w:tcBorders>
            <w:shd w:val="clear" w:color="auto" w:fill="auto"/>
            <w:noWrap/>
            <w:vAlign w:val="bottom"/>
            <w:hideMark/>
          </w:tcPr>
          <w:p w14:paraId="293F816D"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single" w:sz="4" w:space="0" w:color="auto"/>
              <w:right w:val="nil"/>
            </w:tcBorders>
            <w:shd w:val="clear" w:color="auto" w:fill="auto"/>
            <w:noWrap/>
            <w:vAlign w:val="bottom"/>
            <w:hideMark/>
          </w:tcPr>
          <w:p w14:paraId="045507A5"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single" w:sz="4" w:space="0" w:color="auto"/>
              <w:right w:val="nil"/>
            </w:tcBorders>
            <w:shd w:val="clear" w:color="auto" w:fill="auto"/>
            <w:noWrap/>
            <w:vAlign w:val="bottom"/>
            <w:hideMark/>
          </w:tcPr>
          <w:p w14:paraId="4D12FEA3"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6" w:type="pct"/>
            <w:tcBorders>
              <w:top w:val="nil"/>
              <w:left w:val="nil"/>
              <w:bottom w:val="single" w:sz="4" w:space="0" w:color="auto"/>
              <w:right w:val="nil"/>
            </w:tcBorders>
            <w:shd w:val="clear" w:color="auto" w:fill="auto"/>
            <w:noWrap/>
            <w:vAlign w:val="bottom"/>
            <w:hideMark/>
          </w:tcPr>
          <w:p w14:paraId="6CBF87CE"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single" w:sz="4" w:space="0" w:color="auto"/>
              <w:right w:val="nil"/>
            </w:tcBorders>
            <w:shd w:val="clear" w:color="auto" w:fill="auto"/>
            <w:noWrap/>
            <w:vAlign w:val="bottom"/>
            <w:hideMark/>
          </w:tcPr>
          <w:p w14:paraId="0AC9ECD0"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single" w:sz="4" w:space="0" w:color="auto"/>
              <w:right w:val="single" w:sz="4" w:space="0" w:color="auto"/>
            </w:tcBorders>
            <w:shd w:val="clear" w:color="auto" w:fill="auto"/>
            <w:noWrap/>
            <w:vAlign w:val="bottom"/>
            <w:hideMark/>
          </w:tcPr>
          <w:p w14:paraId="7F8EAE84"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r>
      <w:tr w:rsidR="00DA43CC" w:rsidRPr="004C3027" w14:paraId="5A9FA2CE" w14:textId="77777777" w:rsidTr="1B6C8ACA">
        <w:tc>
          <w:tcPr>
            <w:tcW w:w="847" w:type="pct"/>
            <w:tcBorders>
              <w:top w:val="single" w:sz="4" w:space="0" w:color="auto"/>
              <w:left w:val="single" w:sz="4" w:space="0" w:color="auto"/>
              <w:bottom w:val="nil"/>
              <w:right w:val="nil"/>
            </w:tcBorders>
            <w:shd w:val="clear" w:color="auto" w:fill="auto"/>
            <w:noWrap/>
            <w:vAlign w:val="bottom"/>
          </w:tcPr>
          <w:p w14:paraId="3A8B8778" w14:textId="77777777" w:rsidR="00D178CD" w:rsidRPr="004C3027" w:rsidRDefault="00D178CD" w:rsidP="004F58F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lang w:val="en-US"/>
              </w:rPr>
            </w:pPr>
          </w:p>
        </w:tc>
        <w:tc>
          <w:tcPr>
            <w:tcW w:w="296" w:type="pct"/>
            <w:tcBorders>
              <w:top w:val="single" w:sz="4" w:space="0" w:color="auto"/>
              <w:left w:val="nil"/>
              <w:bottom w:val="nil"/>
              <w:right w:val="single" w:sz="4" w:space="0" w:color="auto"/>
            </w:tcBorders>
            <w:shd w:val="clear" w:color="auto" w:fill="auto"/>
            <w:noWrap/>
            <w:vAlign w:val="bottom"/>
          </w:tcPr>
          <w:p w14:paraId="15D8D2B9" w14:textId="3258000A" w:rsidR="00D178CD" w:rsidRPr="004C3027" w:rsidRDefault="00D178CD" w:rsidP="00BD00E3">
            <w:pPr>
              <w:pBdr>
                <w:top w:val="none" w:sz="0" w:space="0" w:color="auto"/>
                <w:left w:val="none" w:sz="0" w:space="0" w:color="auto"/>
                <w:bottom w:val="none" w:sz="0" w:space="0" w:color="auto"/>
                <w:right w:val="none" w:sz="0" w:space="0" w:color="auto"/>
                <w:between w:val="none" w:sz="0" w:space="0" w:color="auto"/>
              </w:pBdr>
              <w:ind w:left="-90"/>
              <w:rPr>
                <w:rFonts w:ascii="Arial" w:hAnsi="Arial" w:cs="Arial"/>
                <w:sz w:val="20"/>
                <w:szCs w:val="20"/>
                <w:lang w:val="en-US"/>
              </w:rPr>
            </w:pPr>
            <w:r w:rsidRPr="1B6C8ACA">
              <w:rPr>
                <w:rFonts w:ascii="Arial" w:hAnsi="Arial" w:cs="Arial"/>
                <w:sz w:val="20"/>
                <w:szCs w:val="20"/>
                <w:lang w:val="en-US"/>
              </w:rPr>
              <w:t>2025</w:t>
            </w:r>
          </w:p>
        </w:tc>
        <w:tc>
          <w:tcPr>
            <w:tcW w:w="3857" w:type="pct"/>
            <w:gridSpan w:val="13"/>
            <w:tcBorders>
              <w:top w:val="single" w:sz="4" w:space="0" w:color="auto"/>
              <w:left w:val="single" w:sz="4" w:space="0" w:color="auto"/>
              <w:bottom w:val="nil"/>
              <w:right w:val="single" w:sz="4" w:space="0" w:color="auto"/>
            </w:tcBorders>
            <w:shd w:val="clear" w:color="auto" w:fill="auto"/>
            <w:noWrap/>
            <w:vAlign w:val="bottom"/>
          </w:tcPr>
          <w:p w14:paraId="1821900B" w14:textId="6A22B8DA" w:rsidR="00D178CD" w:rsidRPr="004C3027" w:rsidRDefault="00D178CD" w:rsidP="00D178CD">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lang w:val="en-US"/>
              </w:rPr>
            </w:pPr>
            <w:r w:rsidRPr="004C3027">
              <w:rPr>
                <w:rFonts w:ascii="Arial" w:hAnsi="Arial" w:cs="Arial"/>
                <w:sz w:val="20"/>
                <w:szCs w:val="20"/>
                <w:lang w:val="en-US"/>
              </w:rPr>
              <w:t>2026</w:t>
            </w:r>
          </w:p>
        </w:tc>
      </w:tr>
      <w:tr w:rsidR="00F73896" w:rsidRPr="00F73896" w14:paraId="251590C7" w14:textId="77777777" w:rsidTr="1B6C8ACA">
        <w:tc>
          <w:tcPr>
            <w:tcW w:w="847" w:type="pct"/>
            <w:tcBorders>
              <w:top w:val="single" w:sz="4" w:space="0" w:color="auto"/>
              <w:left w:val="single" w:sz="4" w:space="0" w:color="auto"/>
              <w:bottom w:val="nil"/>
              <w:right w:val="nil"/>
            </w:tcBorders>
            <w:shd w:val="clear" w:color="auto" w:fill="auto"/>
            <w:noWrap/>
            <w:vAlign w:val="bottom"/>
            <w:hideMark/>
          </w:tcPr>
          <w:p w14:paraId="49151C87" w14:textId="19C3B565"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lang w:val="en-US"/>
              </w:rPr>
            </w:pPr>
          </w:p>
        </w:tc>
        <w:tc>
          <w:tcPr>
            <w:tcW w:w="296" w:type="pct"/>
            <w:tcBorders>
              <w:top w:val="single" w:sz="4" w:space="0" w:color="auto"/>
              <w:left w:val="nil"/>
              <w:bottom w:val="nil"/>
              <w:right w:val="single" w:sz="4" w:space="0" w:color="auto"/>
            </w:tcBorders>
            <w:shd w:val="clear" w:color="auto" w:fill="auto"/>
            <w:noWrap/>
            <w:vAlign w:val="bottom"/>
            <w:hideMark/>
          </w:tcPr>
          <w:p w14:paraId="49F45124"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Dec</w:t>
            </w:r>
          </w:p>
        </w:tc>
        <w:tc>
          <w:tcPr>
            <w:tcW w:w="297" w:type="pct"/>
            <w:tcBorders>
              <w:top w:val="single" w:sz="4" w:space="0" w:color="auto"/>
              <w:left w:val="single" w:sz="4" w:space="0" w:color="auto"/>
              <w:bottom w:val="nil"/>
              <w:right w:val="nil"/>
            </w:tcBorders>
            <w:shd w:val="clear" w:color="auto" w:fill="auto"/>
            <w:noWrap/>
            <w:vAlign w:val="bottom"/>
            <w:hideMark/>
          </w:tcPr>
          <w:p w14:paraId="3CD9B3B6"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 xml:space="preserve">Jan </w:t>
            </w:r>
          </w:p>
        </w:tc>
        <w:tc>
          <w:tcPr>
            <w:tcW w:w="296" w:type="pct"/>
            <w:tcBorders>
              <w:top w:val="single" w:sz="4" w:space="0" w:color="auto"/>
              <w:left w:val="nil"/>
              <w:bottom w:val="nil"/>
              <w:right w:val="nil"/>
            </w:tcBorders>
            <w:shd w:val="clear" w:color="auto" w:fill="auto"/>
            <w:noWrap/>
            <w:vAlign w:val="bottom"/>
            <w:hideMark/>
          </w:tcPr>
          <w:p w14:paraId="06D01A99"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Feb</w:t>
            </w:r>
          </w:p>
        </w:tc>
        <w:tc>
          <w:tcPr>
            <w:tcW w:w="297" w:type="pct"/>
            <w:tcBorders>
              <w:top w:val="single" w:sz="4" w:space="0" w:color="auto"/>
              <w:left w:val="nil"/>
              <w:bottom w:val="nil"/>
              <w:right w:val="nil"/>
            </w:tcBorders>
            <w:shd w:val="clear" w:color="auto" w:fill="auto"/>
            <w:noWrap/>
            <w:vAlign w:val="bottom"/>
            <w:hideMark/>
          </w:tcPr>
          <w:p w14:paraId="78990C03"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Mar</w:t>
            </w:r>
          </w:p>
        </w:tc>
        <w:tc>
          <w:tcPr>
            <w:tcW w:w="297" w:type="pct"/>
            <w:tcBorders>
              <w:top w:val="single" w:sz="4" w:space="0" w:color="auto"/>
              <w:left w:val="nil"/>
              <w:bottom w:val="nil"/>
              <w:right w:val="nil"/>
            </w:tcBorders>
            <w:shd w:val="clear" w:color="auto" w:fill="auto"/>
            <w:noWrap/>
            <w:vAlign w:val="bottom"/>
            <w:hideMark/>
          </w:tcPr>
          <w:p w14:paraId="226EC448"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Mar</w:t>
            </w:r>
          </w:p>
        </w:tc>
        <w:tc>
          <w:tcPr>
            <w:tcW w:w="296" w:type="pct"/>
            <w:tcBorders>
              <w:top w:val="single" w:sz="4" w:space="0" w:color="auto"/>
              <w:left w:val="nil"/>
              <w:bottom w:val="nil"/>
              <w:right w:val="nil"/>
            </w:tcBorders>
            <w:shd w:val="clear" w:color="auto" w:fill="auto"/>
            <w:noWrap/>
            <w:vAlign w:val="bottom"/>
            <w:hideMark/>
          </w:tcPr>
          <w:p w14:paraId="0E6CB4EF"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Apr</w:t>
            </w:r>
          </w:p>
        </w:tc>
        <w:tc>
          <w:tcPr>
            <w:tcW w:w="111" w:type="pct"/>
            <w:tcBorders>
              <w:top w:val="single" w:sz="4" w:space="0" w:color="auto"/>
              <w:left w:val="nil"/>
              <w:bottom w:val="nil"/>
              <w:right w:val="nil"/>
            </w:tcBorders>
            <w:shd w:val="clear" w:color="auto" w:fill="auto"/>
            <w:noWrap/>
            <w:vAlign w:val="bottom"/>
            <w:hideMark/>
          </w:tcPr>
          <w:p w14:paraId="0E48D243"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May</w:t>
            </w:r>
          </w:p>
        </w:tc>
        <w:tc>
          <w:tcPr>
            <w:tcW w:w="484" w:type="pct"/>
            <w:tcBorders>
              <w:top w:val="single" w:sz="4" w:space="0" w:color="auto"/>
              <w:left w:val="nil"/>
              <w:bottom w:val="nil"/>
              <w:right w:val="nil"/>
            </w:tcBorders>
            <w:shd w:val="clear" w:color="auto" w:fill="auto"/>
            <w:noWrap/>
            <w:vAlign w:val="bottom"/>
            <w:hideMark/>
          </w:tcPr>
          <w:p w14:paraId="1AB70CC3"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Jun</w:t>
            </w:r>
          </w:p>
        </w:tc>
        <w:tc>
          <w:tcPr>
            <w:tcW w:w="296" w:type="pct"/>
            <w:tcBorders>
              <w:top w:val="single" w:sz="4" w:space="0" w:color="auto"/>
              <w:left w:val="nil"/>
              <w:bottom w:val="nil"/>
              <w:right w:val="nil"/>
            </w:tcBorders>
            <w:shd w:val="clear" w:color="auto" w:fill="auto"/>
            <w:noWrap/>
            <w:vAlign w:val="bottom"/>
            <w:hideMark/>
          </w:tcPr>
          <w:p w14:paraId="7B71660F"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Jul</w:t>
            </w:r>
          </w:p>
        </w:tc>
        <w:tc>
          <w:tcPr>
            <w:tcW w:w="297" w:type="pct"/>
            <w:tcBorders>
              <w:top w:val="single" w:sz="4" w:space="0" w:color="auto"/>
              <w:left w:val="nil"/>
              <w:bottom w:val="nil"/>
              <w:right w:val="nil"/>
            </w:tcBorders>
            <w:shd w:val="clear" w:color="auto" w:fill="auto"/>
            <w:noWrap/>
            <w:vAlign w:val="bottom"/>
            <w:hideMark/>
          </w:tcPr>
          <w:p w14:paraId="486549C1"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Aug</w:t>
            </w:r>
          </w:p>
        </w:tc>
        <w:tc>
          <w:tcPr>
            <w:tcW w:w="297" w:type="pct"/>
            <w:tcBorders>
              <w:top w:val="single" w:sz="4" w:space="0" w:color="auto"/>
              <w:left w:val="nil"/>
              <w:bottom w:val="nil"/>
              <w:right w:val="nil"/>
            </w:tcBorders>
            <w:shd w:val="clear" w:color="auto" w:fill="auto"/>
            <w:noWrap/>
            <w:vAlign w:val="bottom"/>
            <w:hideMark/>
          </w:tcPr>
          <w:p w14:paraId="70CB5823"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Sep</w:t>
            </w:r>
          </w:p>
        </w:tc>
        <w:tc>
          <w:tcPr>
            <w:tcW w:w="296" w:type="pct"/>
            <w:tcBorders>
              <w:top w:val="single" w:sz="4" w:space="0" w:color="auto"/>
              <w:left w:val="nil"/>
              <w:bottom w:val="nil"/>
              <w:right w:val="nil"/>
            </w:tcBorders>
            <w:shd w:val="clear" w:color="auto" w:fill="auto"/>
            <w:noWrap/>
            <w:vAlign w:val="bottom"/>
            <w:hideMark/>
          </w:tcPr>
          <w:p w14:paraId="44012D8D"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Sep</w:t>
            </w:r>
          </w:p>
        </w:tc>
        <w:tc>
          <w:tcPr>
            <w:tcW w:w="297" w:type="pct"/>
            <w:tcBorders>
              <w:top w:val="single" w:sz="4" w:space="0" w:color="auto"/>
              <w:left w:val="nil"/>
              <w:bottom w:val="nil"/>
              <w:right w:val="nil"/>
            </w:tcBorders>
            <w:shd w:val="clear" w:color="auto" w:fill="auto"/>
            <w:noWrap/>
            <w:vAlign w:val="bottom"/>
            <w:hideMark/>
          </w:tcPr>
          <w:p w14:paraId="7C3D575B"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Oct</w:t>
            </w:r>
          </w:p>
        </w:tc>
        <w:tc>
          <w:tcPr>
            <w:tcW w:w="297" w:type="pct"/>
            <w:tcBorders>
              <w:top w:val="single" w:sz="4" w:space="0" w:color="auto"/>
              <w:left w:val="nil"/>
              <w:bottom w:val="nil"/>
              <w:right w:val="single" w:sz="4" w:space="0" w:color="auto"/>
            </w:tcBorders>
            <w:shd w:val="clear" w:color="auto" w:fill="auto"/>
            <w:noWrap/>
            <w:vAlign w:val="bottom"/>
            <w:hideMark/>
          </w:tcPr>
          <w:p w14:paraId="584D35CB" w14:textId="77777777" w:rsidR="004706F3" w:rsidRPr="004C3027" w:rsidRDefault="004706F3" w:rsidP="004F58FA">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Nov</w:t>
            </w:r>
          </w:p>
        </w:tc>
      </w:tr>
      <w:tr w:rsidR="00F73896" w:rsidRPr="00F73896" w14:paraId="0F568BA6" w14:textId="77777777" w:rsidTr="00BD00E3">
        <w:tc>
          <w:tcPr>
            <w:tcW w:w="847" w:type="pct"/>
            <w:tcBorders>
              <w:top w:val="nil"/>
              <w:left w:val="single" w:sz="4" w:space="0" w:color="auto"/>
              <w:bottom w:val="nil"/>
              <w:right w:val="nil"/>
            </w:tcBorders>
            <w:shd w:val="clear" w:color="auto" w:fill="auto"/>
            <w:noWrap/>
            <w:vAlign w:val="bottom"/>
            <w:hideMark/>
          </w:tcPr>
          <w:p w14:paraId="475FE893" w14:textId="7924659C"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Preparation</w:t>
            </w:r>
          </w:p>
        </w:tc>
        <w:tc>
          <w:tcPr>
            <w:tcW w:w="296" w:type="pct"/>
            <w:tcBorders>
              <w:top w:val="nil"/>
              <w:left w:val="nil"/>
              <w:bottom w:val="nil"/>
              <w:right w:val="single" w:sz="4" w:space="0" w:color="auto"/>
            </w:tcBorders>
            <w:shd w:val="clear" w:color="auto" w:fill="B8CCE4" w:themeFill="accent1" w:themeFillTint="66"/>
            <w:noWrap/>
            <w:vAlign w:val="bottom"/>
            <w:hideMark/>
          </w:tcPr>
          <w:p w14:paraId="456A37C7"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 </w:t>
            </w:r>
          </w:p>
        </w:tc>
        <w:tc>
          <w:tcPr>
            <w:tcW w:w="297" w:type="pct"/>
            <w:tcBorders>
              <w:top w:val="nil"/>
              <w:left w:val="single" w:sz="4" w:space="0" w:color="auto"/>
              <w:bottom w:val="nil"/>
              <w:right w:val="nil"/>
            </w:tcBorders>
            <w:shd w:val="clear" w:color="auto" w:fill="auto"/>
            <w:noWrap/>
            <w:vAlign w:val="bottom"/>
            <w:hideMark/>
          </w:tcPr>
          <w:p w14:paraId="16EAA81C"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p>
        </w:tc>
        <w:tc>
          <w:tcPr>
            <w:tcW w:w="296" w:type="pct"/>
            <w:tcBorders>
              <w:top w:val="nil"/>
              <w:left w:val="nil"/>
              <w:bottom w:val="nil"/>
              <w:right w:val="nil"/>
            </w:tcBorders>
            <w:shd w:val="clear" w:color="auto" w:fill="auto"/>
            <w:noWrap/>
            <w:vAlign w:val="bottom"/>
            <w:hideMark/>
          </w:tcPr>
          <w:p w14:paraId="433FF358"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nil"/>
              <w:right w:val="nil"/>
            </w:tcBorders>
            <w:shd w:val="clear" w:color="auto" w:fill="auto"/>
            <w:noWrap/>
            <w:vAlign w:val="bottom"/>
            <w:hideMark/>
          </w:tcPr>
          <w:p w14:paraId="07674127"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nil"/>
              <w:right w:val="nil"/>
            </w:tcBorders>
            <w:shd w:val="clear" w:color="auto" w:fill="auto"/>
            <w:noWrap/>
            <w:vAlign w:val="bottom"/>
            <w:hideMark/>
          </w:tcPr>
          <w:p w14:paraId="1F3B21E7"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6" w:type="pct"/>
            <w:tcBorders>
              <w:top w:val="nil"/>
              <w:left w:val="nil"/>
              <w:bottom w:val="nil"/>
              <w:right w:val="nil"/>
            </w:tcBorders>
            <w:shd w:val="clear" w:color="auto" w:fill="auto"/>
            <w:noWrap/>
            <w:vAlign w:val="bottom"/>
            <w:hideMark/>
          </w:tcPr>
          <w:p w14:paraId="3A905F41"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111" w:type="pct"/>
            <w:tcBorders>
              <w:top w:val="nil"/>
              <w:left w:val="nil"/>
              <w:bottom w:val="nil"/>
              <w:right w:val="nil"/>
            </w:tcBorders>
            <w:shd w:val="clear" w:color="auto" w:fill="auto"/>
            <w:noWrap/>
            <w:vAlign w:val="bottom"/>
            <w:hideMark/>
          </w:tcPr>
          <w:p w14:paraId="3D40BC93"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484" w:type="pct"/>
            <w:tcBorders>
              <w:top w:val="nil"/>
              <w:left w:val="nil"/>
              <w:bottom w:val="nil"/>
              <w:right w:val="nil"/>
            </w:tcBorders>
            <w:shd w:val="clear" w:color="auto" w:fill="auto"/>
            <w:noWrap/>
            <w:vAlign w:val="bottom"/>
            <w:hideMark/>
          </w:tcPr>
          <w:p w14:paraId="778F2931"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6" w:type="pct"/>
            <w:tcBorders>
              <w:top w:val="nil"/>
              <w:left w:val="nil"/>
              <w:bottom w:val="nil"/>
              <w:right w:val="nil"/>
            </w:tcBorders>
            <w:shd w:val="clear" w:color="auto" w:fill="auto"/>
            <w:noWrap/>
            <w:vAlign w:val="bottom"/>
            <w:hideMark/>
          </w:tcPr>
          <w:p w14:paraId="4A2C3C2E"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nil"/>
              <w:right w:val="nil"/>
            </w:tcBorders>
            <w:shd w:val="clear" w:color="auto" w:fill="auto"/>
            <w:noWrap/>
            <w:vAlign w:val="bottom"/>
            <w:hideMark/>
          </w:tcPr>
          <w:p w14:paraId="1E0D8276"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nil"/>
              <w:right w:val="nil"/>
            </w:tcBorders>
            <w:shd w:val="clear" w:color="auto" w:fill="auto"/>
            <w:noWrap/>
            <w:vAlign w:val="bottom"/>
            <w:hideMark/>
          </w:tcPr>
          <w:p w14:paraId="0752A2DE"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6" w:type="pct"/>
            <w:tcBorders>
              <w:top w:val="nil"/>
              <w:left w:val="nil"/>
              <w:bottom w:val="nil"/>
              <w:right w:val="nil"/>
            </w:tcBorders>
            <w:shd w:val="clear" w:color="auto" w:fill="auto"/>
            <w:noWrap/>
            <w:vAlign w:val="bottom"/>
            <w:hideMark/>
          </w:tcPr>
          <w:p w14:paraId="083EC265"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nil"/>
              <w:right w:val="nil"/>
            </w:tcBorders>
            <w:shd w:val="clear" w:color="auto" w:fill="auto"/>
            <w:noWrap/>
            <w:vAlign w:val="bottom"/>
            <w:hideMark/>
          </w:tcPr>
          <w:p w14:paraId="6AB44274"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nil"/>
              <w:right w:val="single" w:sz="4" w:space="0" w:color="auto"/>
            </w:tcBorders>
            <w:shd w:val="clear" w:color="auto" w:fill="auto"/>
            <w:noWrap/>
            <w:vAlign w:val="bottom"/>
            <w:hideMark/>
          </w:tcPr>
          <w:p w14:paraId="20664AF6"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r>
      <w:tr w:rsidR="00F73896" w:rsidRPr="00F73896" w14:paraId="478F4ECF" w14:textId="77777777" w:rsidTr="00BD00E3">
        <w:tc>
          <w:tcPr>
            <w:tcW w:w="847" w:type="pct"/>
            <w:tcBorders>
              <w:top w:val="nil"/>
              <w:left w:val="single" w:sz="4" w:space="0" w:color="auto"/>
              <w:bottom w:val="nil"/>
              <w:right w:val="nil"/>
            </w:tcBorders>
            <w:shd w:val="clear" w:color="auto" w:fill="auto"/>
            <w:noWrap/>
            <w:vAlign w:val="bottom"/>
            <w:hideMark/>
          </w:tcPr>
          <w:p w14:paraId="4D3ADED3" w14:textId="7298E59C"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Fieldwork</w:t>
            </w:r>
          </w:p>
        </w:tc>
        <w:tc>
          <w:tcPr>
            <w:tcW w:w="296" w:type="pct"/>
            <w:tcBorders>
              <w:top w:val="nil"/>
              <w:left w:val="nil"/>
              <w:bottom w:val="nil"/>
              <w:right w:val="single" w:sz="4" w:space="0" w:color="auto"/>
            </w:tcBorders>
            <w:shd w:val="clear" w:color="auto" w:fill="auto"/>
            <w:noWrap/>
            <w:vAlign w:val="bottom"/>
            <w:hideMark/>
          </w:tcPr>
          <w:p w14:paraId="6683242F"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p>
        </w:tc>
        <w:tc>
          <w:tcPr>
            <w:tcW w:w="297" w:type="pct"/>
            <w:tcBorders>
              <w:top w:val="nil"/>
              <w:left w:val="single" w:sz="4" w:space="0" w:color="auto"/>
              <w:bottom w:val="nil"/>
              <w:right w:val="nil"/>
            </w:tcBorders>
            <w:shd w:val="clear" w:color="auto" w:fill="B8CCE4" w:themeFill="accent1" w:themeFillTint="66"/>
            <w:noWrap/>
            <w:vAlign w:val="bottom"/>
            <w:hideMark/>
          </w:tcPr>
          <w:p w14:paraId="50100F9E"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 </w:t>
            </w:r>
          </w:p>
        </w:tc>
        <w:tc>
          <w:tcPr>
            <w:tcW w:w="296" w:type="pct"/>
            <w:tcBorders>
              <w:top w:val="nil"/>
              <w:left w:val="nil"/>
              <w:bottom w:val="nil"/>
              <w:right w:val="nil"/>
            </w:tcBorders>
            <w:shd w:val="clear" w:color="auto" w:fill="auto"/>
            <w:noWrap/>
            <w:vAlign w:val="bottom"/>
            <w:hideMark/>
          </w:tcPr>
          <w:p w14:paraId="1333F37F"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p>
        </w:tc>
        <w:tc>
          <w:tcPr>
            <w:tcW w:w="297" w:type="pct"/>
            <w:tcBorders>
              <w:top w:val="nil"/>
              <w:left w:val="nil"/>
              <w:bottom w:val="nil"/>
              <w:right w:val="nil"/>
            </w:tcBorders>
            <w:shd w:val="clear" w:color="auto" w:fill="auto"/>
            <w:noWrap/>
            <w:vAlign w:val="bottom"/>
            <w:hideMark/>
          </w:tcPr>
          <w:p w14:paraId="4B111379"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nil"/>
              <w:right w:val="nil"/>
            </w:tcBorders>
            <w:shd w:val="clear" w:color="auto" w:fill="auto"/>
            <w:noWrap/>
            <w:vAlign w:val="bottom"/>
            <w:hideMark/>
          </w:tcPr>
          <w:p w14:paraId="6924D59B"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6" w:type="pct"/>
            <w:tcBorders>
              <w:top w:val="nil"/>
              <w:left w:val="nil"/>
              <w:bottom w:val="nil"/>
              <w:right w:val="nil"/>
            </w:tcBorders>
            <w:shd w:val="clear" w:color="auto" w:fill="auto"/>
            <w:noWrap/>
            <w:vAlign w:val="bottom"/>
            <w:hideMark/>
          </w:tcPr>
          <w:p w14:paraId="4523948B"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111" w:type="pct"/>
            <w:tcBorders>
              <w:top w:val="nil"/>
              <w:left w:val="nil"/>
              <w:bottom w:val="nil"/>
              <w:right w:val="nil"/>
            </w:tcBorders>
            <w:shd w:val="clear" w:color="auto" w:fill="auto"/>
            <w:noWrap/>
            <w:vAlign w:val="bottom"/>
            <w:hideMark/>
          </w:tcPr>
          <w:p w14:paraId="6EC1E5E5"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484" w:type="pct"/>
            <w:tcBorders>
              <w:top w:val="nil"/>
              <w:left w:val="nil"/>
              <w:bottom w:val="nil"/>
              <w:right w:val="nil"/>
            </w:tcBorders>
            <w:shd w:val="clear" w:color="auto" w:fill="auto"/>
            <w:noWrap/>
            <w:vAlign w:val="bottom"/>
            <w:hideMark/>
          </w:tcPr>
          <w:p w14:paraId="1F9D7A4E"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6" w:type="pct"/>
            <w:tcBorders>
              <w:top w:val="nil"/>
              <w:left w:val="nil"/>
              <w:bottom w:val="nil"/>
              <w:right w:val="nil"/>
            </w:tcBorders>
            <w:shd w:val="clear" w:color="auto" w:fill="auto"/>
            <w:noWrap/>
            <w:vAlign w:val="bottom"/>
            <w:hideMark/>
          </w:tcPr>
          <w:p w14:paraId="7769C7F1"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nil"/>
              <w:right w:val="nil"/>
            </w:tcBorders>
            <w:shd w:val="clear" w:color="auto" w:fill="auto"/>
            <w:noWrap/>
            <w:vAlign w:val="bottom"/>
            <w:hideMark/>
          </w:tcPr>
          <w:p w14:paraId="30285EF0"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nil"/>
              <w:right w:val="nil"/>
            </w:tcBorders>
            <w:shd w:val="clear" w:color="auto" w:fill="auto"/>
            <w:noWrap/>
            <w:vAlign w:val="bottom"/>
            <w:hideMark/>
          </w:tcPr>
          <w:p w14:paraId="17CEF6BB"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6" w:type="pct"/>
            <w:tcBorders>
              <w:top w:val="nil"/>
              <w:left w:val="nil"/>
              <w:bottom w:val="nil"/>
              <w:right w:val="nil"/>
            </w:tcBorders>
            <w:shd w:val="clear" w:color="auto" w:fill="auto"/>
            <w:noWrap/>
            <w:vAlign w:val="bottom"/>
            <w:hideMark/>
          </w:tcPr>
          <w:p w14:paraId="79DC19BB"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nil"/>
              <w:right w:val="nil"/>
            </w:tcBorders>
            <w:shd w:val="clear" w:color="auto" w:fill="auto"/>
            <w:noWrap/>
            <w:vAlign w:val="bottom"/>
            <w:hideMark/>
          </w:tcPr>
          <w:p w14:paraId="0BD404D0"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nil"/>
              <w:right w:val="single" w:sz="4" w:space="0" w:color="auto"/>
            </w:tcBorders>
            <w:shd w:val="clear" w:color="auto" w:fill="auto"/>
            <w:noWrap/>
            <w:vAlign w:val="bottom"/>
            <w:hideMark/>
          </w:tcPr>
          <w:p w14:paraId="5FC94600"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r>
      <w:tr w:rsidR="00F73896" w:rsidRPr="00F73896" w14:paraId="4356B7D6" w14:textId="77777777" w:rsidTr="00BD00E3">
        <w:tc>
          <w:tcPr>
            <w:tcW w:w="847" w:type="pct"/>
            <w:tcBorders>
              <w:top w:val="nil"/>
              <w:left w:val="single" w:sz="4" w:space="0" w:color="auto"/>
              <w:bottom w:val="nil"/>
              <w:right w:val="nil"/>
            </w:tcBorders>
            <w:shd w:val="clear" w:color="auto" w:fill="auto"/>
            <w:noWrap/>
            <w:vAlign w:val="bottom"/>
            <w:hideMark/>
          </w:tcPr>
          <w:p w14:paraId="5FCF28C0" w14:textId="6EAD7519"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Data cleaning</w:t>
            </w:r>
          </w:p>
        </w:tc>
        <w:tc>
          <w:tcPr>
            <w:tcW w:w="296" w:type="pct"/>
            <w:tcBorders>
              <w:top w:val="nil"/>
              <w:left w:val="nil"/>
              <w:bottom w:val="nil"/>
              <w:right w:val="single" w:sz="4" w:space="0" w:color="auto"/>
            </w:tcBorders>
            <w:shd w:val="clear" w:color="auto" w:fill="auto"/>
            <w:noWrap/>
            <w:vAlign w:val="bottom"/>
            <w:hideMark/>
          </w:tcPr>
          <w:p w14:paraId="295B2784"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p>
        </w:tc>
        <w:tc>
          <w:tcPr>
            <w:tcW w:w="297" w:type="pct"/>
            <w:tcBorders>
              <w:top w:val="nil"/>
              <w:left w:val="single" w:sz="4" w:space="0" w:color="auto"/>
              <w:bottom w:val="nil"/>
              <w:right w:val="nil"/>
            </w:tcBorders>
            <w:shd w:val="clear" w:color="auto" w:fill="B8CCE4" w:themeFill="accent1" w:themeFillTint="66"/>
            <w:noWrap/>
            <w:vAlign w:val="bottom"/>
            <w:hideMark/>
          </w:tcPr>
          <w:p w14:paraId="2907BDA9"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 </w:t>
            </w:r>
          </w:p>
        </w:tc>
        <w:tc>
          <w:tcPr>
            <w:tcW w:w="296" w:type="pct"/>
            <w:tcBorders>
              <w:top w:val="nil"/>
              <w:left w:val="nil"/>
              <w:bottom w:val="nil"/>
              <w:right w:val="nil"/>
            </w:tcBorders>
            <w:shd w:val="clear" w:color="auto" w:fill="B8CCE4" w:themeFill="accent1" w:themeFillTint="66"/>
            <w:noWrap/>
            <w:vAlign w:val="bottom"/>
            <w:hideMark/>
          </w:tcPr>
          <w:p w14:paraId="2903B38B"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 </w:t>
            </w:r>
          </w:p>
        </w:tc>
        <w:tc>
          <w:tcPr>
            <w:tcW w:w="297" w:type="pct"/>
            <w:tcBorders>
              <w:top w:val="nil"/>
              <w:left w:val="nil"/>
              <w:bottom w:val="nil"/>
              <w:right w:val="nil"/>
            </w:tcBorders>
            <w:shd w:val="clear" w:color="auto" w:fill="auto"/>
            <w:noWrap/>
            <w:vAlign w:val="bottom"/>
            <w:hideMark/>
          </w:tcPr>
          <w:p w14:paraId="0E0BA95A"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p>
        </w:tc>
        <w:tc>
          <w:tcPr>
            <w:tcW w:w="297" w:type="pct"/>
            <w:tcBorders>
              <w:top w:val="nil"/>
              <w:left w:val="nil"/>
              <w:bottom w:val="nil"/>
              <w:right w:val="nil"/>
            </w:tcBorders>
            <w:shd w:val="clear" w:color="auto" w:fill="auto"/>
            <w:noWrap/>
            <w:vAlign w:val="bottom"/>
            <w:hideMark/>
          </w:tcPr>
          <w:p w14:paraId="706C8A9B"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6" w:type="pct"/>
            <w:tcBorders>
              <w:top w:val="nil"/>
              <w:left w:val="nil"/>
              <w:bottom w:val="nil"/>
              <w:right w:val="nil"/>
            </w:tcBorders>
            <w:shd w:val="clear" w:color="auto" w:fill="auto"/>
            <w:noWrap/>
            <w:vAlign w:val="bottom"/>
            <w:hideMark/>
          </w:tcPr>
          <w:p w14:paraId="0F0E3CE5"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111" w:type="pct"/>
            <w:tcBorders>
              <w:top w:val="nil"/>
              <w:left w:val="nil"/>
              <w:bottom w:val="nil"/>
              <w:right w:val="nil"/>
            </w:tcBorders>
            <w:shd w:val="clear" w:color="auto" w:fill="auto"/>
            <w:noWrap/>
            <w:vAlign w:val="bottom"/>
            <w:hideMark/>
          </w:tcPr>
          <w:p w14:paraId="0F1538BE"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484" w:type="pct"/>
            <w:tcBorders>
              <w:top w:val="nil"/>
              <w:left w:val="nil"/>
              <w:bottom w:val="nil"/>
              <w:right w:val="nil"/>
            </w:tcBorders>
            <w:shd w:val="clear" w:color="auto" w:fill="auto"/>
            <w:noWrap/>
            <w:vAlign w:val="bottom"/>
            <w:hideMark/>
          </w:tcPr>
          <w:p w14:paraId="3C2E967C"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6" w:type="pct"/>
            <w:tcBorders>
              <w:top w:val="nil"/>
              <w:left w:val="nil"/>
              <w:bottom w:val="nil"/>
              <w:right w:val="nil"/>
            </w:tcBorders>
            <w:shd w:val="clear" w:color="auto" w:fill="auto"/>
            <w:noWrap/>
            <w:vAlign w:val="bottom"/>
            <w:hideMark/>
          </w:tcPr>
          <w:p w14:paraId="624FD522"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nil"/>
              <w:right w:val="nil"/>
            </w:tcBorders>
            <w:shd w:val="clear" w:color="auto" w:fill="auto"/>
            <w:noWrap/>
            <w:vAlign w:val="bottom"/>
            <w:hideMark/>
          </w:tcPr>
          <w:p w14:paraId="2BB05B22"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nil"/>
              <w:right w:val="nil"/>
            </w:tcBorders>
            <w:shd w:val="clear" w:color="auto" w:fill="auto"/>
            <w:noWrap/>
            <w:vAlign w:val="bottom"/>
            <w:hideMark/>
          </w:tcPr>
          <w:p w14:paraId="27A502C4"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6" w:type="pct"/>
            <w:tcBorders>
              <w:top w:val="nil"/>
              <w:left w:val="nil"/>
              <w:bottom w:val="nil"/>
              <w:right w:val="nil"/>
            </w:tcBorders>
            <w:shd w:val="clear" w:color="auto" w:fill="auto"/>
            <w:noWrap/>
            <w:vAlign w:val="bottom"/>
            <w:hideMark/>
          </w:tcPr>
          <w:p w14:paraId="0067E3C3"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nil"/>
              <w:right w:val="nil"/>
            </w:tcBorders>
            <w:shd w:val="clear" w:color="auto" w:fill="auto"/>
            <w:noWrap/>
            <w:vAlign w:val="bottom"/>
            <w:hideMark/>
          </w:tcPr>
          <w:p w14:paraId="2C99590D"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nil"/>
              <w:right w:val="single" w:sz="4" w:space="0" w:color="auto"/>
            </w:tcBorders>
            <w:shd w:val="clear" w:color="auto" w:fill="auto"/>
            <w:noWrap/>
            <w:vAlign w:val="bottom"/>
            <w:hideMark/>
          </w:tcPr>
          <w:p w14:paraId="11FA1DD2"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r>
      <w:tr w:rsidR="00F73896" w:rsidRPr="00F73896" w14:paraId="544CD317" w14:textId="77777777" w:rsidTr="00BD00E3">
        <w:tc>
          <w:tcPr>
            <w:tcW w:w="847" w:type="pct"/>
            <w:tcBorders>
              <w:top w:val="nil"/>
              <w:left w:val="single" w:sz="4" w:space="0" w:color="auto"/>
              <w:bottom w:val="single" w:sz="4" w:space="0" w:color="auto"/>
              <w:right w:val="nil"/>
            </w:tcBorders>
            <w:shd w:val="clear" w:color="auto" w:fill="auto"/>
            <w:noWrap/>
            <w:vAlign w:val="bottom"/>
            <w:hideMark/>
          </w:tcPr>
          <w:p w14:paraId="70D76F92" w14:textId="0F7241C9"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Preparation</w:t>
            </w:r>
          </w:p>
        </w:tc>
        <w:tc>
          <w:tcPr>
            <w:tcW w:w="296" w:type="pct"/>
            <w:tcBorders>
              <w:top w:val="nil"/>
              <w:left w:val="nil"/>
              <w:bottom w:val="single" w:sz="4" w:space="0" w:color="auto"/>
              <w:right w:val="single" w:sz="4" w:space="0" w:color="auto"/>
            </w:tcBorders>
            <w:shd w:val="clear" w:color="auto" w:fill="auto"/>
            <w:noWrap/>
            <w:vAlign w:val="bottom"/>
            <w:hideMark/>
          </w:tcPr>
          <w:p w14:paraId="13E02449"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p>
        </w:tc>
        <w:tc>
          <w:tcPr>
            <w:tcW w:w="297" w:type="pct"/>
            <w:tcBorders>
              <w:top w:val="nil"/>
              <w:left w:val="single" w:sz="4" w:space="0" w:color="auto"/>
              <w:bottom w:val="single" w:sz="4" w:space="0" w:color="auto"/>
              <w:right w:val="nil"/>
            </w:tcBorders>
            <w:shd w:val="clear" w:color="auto" w:fill="auto"/>
            <w:noWrap/>
            <w:vAlign w:val="bottom"/>
            <w:hideMark/>
          </w:tcPr>
          <w:p w14:paraId="18DCBBE5"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6" w:type="pct"/>
            <w:tcBorders>
              <w:top w:val="nil"/>
              <w:left w:val="nil"/>
              <w:bottom w:val="single" w:sz="4" w:space="0" w:color="auto"/>
              <w:right w:val="nil"/>
            </w:tcBorders>
            <w:shd w:val="clear" w:color="auto" w:fill="auto"/>
            <w:noWrap/>
            <w:vAlign w:val="bottom"/>
            <w:hideMark/>
          </w:tcPr>
          <w:p w14:paraId="6720FC95"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single" w:sz="4" w:space="0" w:color="auto"/>
              <w:right w:val="nil"/>
            </w:tcBorders>
            <w:shd w:val="clear" w:color="auto" w:fill="B8CCE4" w:themeFill="accent1" w:themeFillTint="66"/>
            <w:noWrap/>
            <w:vAlign w:val="bottom"/>
            <w:hideMark/>
          </w:tcPr>
          <w:p w14:paraId="7786C966"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r w:rsidRPr="004C3027">
              <w:rPr>
                <w:rFonts w:ascii="Arial" w:hAnsi="Arial" w:cs="Arial"/>
                <w:sz w:val="20"/>
                <w:szCs w:val="20"/>
                <w:lang w:val="en-US"/>
              </w:rPr>
              <w:t> </w:t>
            </w:r>
          </w:p>
        </w:tc>
        <w:tc>
          <w:tcPr>
            <w:tcW w:w="297" w:type="pct"/>
            <w:tcBorders>
              <w:top w:val="nil"/>
              <w:left w:val="nil"/>
              <w:bottom w:val="single" w:sz="4" w:space="0" w:color="auto"/>
              <w:right w:val="nil"/>
            </w:tcBorders>
            <w:shd w:val="clear" w:color="auto" w:fill="auto"/>
            <w:noWrap/>
            <w:vAlign w:val="bottom"/>
            <w:hideMark/>
          </w:tcPr>
          <w:p w14:paraId="08E95621"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n-US"/>
              </w:rPr>
            </w:pPr>
          </w:p>
        </w:tc>
        <w:tc>
          <w:tcPr>
            <w:tcW w:w="296" w:type="pct"/>
            <w:tcBorders>
              <w:top w:val="nil"/>
              <w:left w:val="nil"/>
              <w:bottom w:val="single" w:sz="4" w:space="0" w:color="auto"/>
              <w:right w:val="nil"/>
            </w:tcBorders>
            <w:shd w:val="clear" w:color="auto" w:fill="auto"/>
            <w:noWrap/>
            <w:vAlign w:val="bottom"/>
            <w:hideMark/>
          </w:tcPr>
          <w:p w14:paraId="7A99DE11"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111" w:type="pct"/>
            <w:tcBorders>
              <w:top w:val="nil"/>
              <w:left w:val="nil"/>
              <w:bottom w:val="single" w:sz="4" w:space="0" w:color="auto"/>
              <w:right w:val="nil"/>
            </w:tcBorders>
            <w:shd w:val="clear" w:color="auto" w:fill="auto"/>
            <w:noWrap/>
            <w:vAlign w:val="bottom"/>
            <w:hideMark/>
          </w:tcPr>
          <w:p w14:paraId="3A923855"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484" w:type="pct"/>
            <w:tcBorders>
              <w:top w:val="nil"/>
              <w:left w:val="nil"/>
              <w:bottom w:val="single" w:sz="4" w:space="0" w:color="auto"/>
              <w:right w:val="nil"/>
            </w:tcBorders>
            <w:shd w:val="clear" w:color="auto" w:fill="auto"/>
            <w:noWrap/>
            <w:vAlign w:val="bottom"/>
            <w:hideMark/>
          </w:tcPr>
          <w:p w14:paraId="1687D625"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6" w:type="pct"/>
            <w:tcBorders>
              <w:top w:val="nil"/>
              <w:left w:val="nil"/>
              <w:bottom w:val="single" w:sz="4" w:space="0" w:color="auto"/>
              <w:right w:val="nil"/>
            </w:tcBorders>
            <w:shd w:val="clear" w:color="auto" w:fill="auto"/>
            <w:noWrap/>
            <w:vAlign w:val="bottom"/>
            <w:hideMark/>
          </w:tcPr>
          <w:p w14:paraId="742F04EE"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single" w:sz="4" w:space="0" w:color="auto"/>
              <w:right w:val="nil"/>
            </w:tcBorders>
            <w:shd w:val="clear" w:color="auto" w:fill="auto"/>
            <w:noWrap/>
            <w:vAlign w:val="bottom"/>
            <w:hideMark/>
          </w:tcPr>
          <w:p w14:paraId="4ADD2734"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single" w:sz="4" w:space="0" w:color="auto"/>
              <w:right w:val="nil"/>
            </w:tcBorders>
            <w:shd w:val="clear" w:color="auto" w:fill="auto"/>
            <w:noWrap/>
            <w:vAlign w:val="bottom"/>
            <w:hideMark/>
          </w:tcPr>
          <w:p w14:paraId="2135E2C3"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6" w:type="pct"/>
            <w:tcBorders>
              <w:top w:val="nil"/>
              <w:left w:val="nil"/>
              <w:bottom w:val="single" w:sz="4" w:space="0" w:color="auto"/>
              <w:right w:val="nil"/>
            </w:tcBorders>
            <w:shd w:val="clear" w:color="auto" w:fill="auto"/>
            <w:noWrap/>
            <w:vAlign w:val="bottom"/>
            <w:hideMark/>
          </w:tcPr>
          <w:p w14:paraId="2B4929C2"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single" w:sz="4" w:space="0" w:color="auto"/>
              <w:right w:val="nil"/>
            </w:tcBorders>
            <w:shd w:val="clear" w:color="auto" w:fill="auto"/>
            <w:noWrap/>
            <w:vAlign w:val="bottom"/>
            <w:hideMark/>
          </w:tcPr>
          <w:p w14:paraId="30D3C5EE"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c>
          <w:tcPr>
            <w:tcW w:w="297" w:type="pct"/>
            <w:tcBorders>
              <w:top w:val="nil"/>
              <w:left w:val="nil"/>
              <w:bottom w:val="single" w:sz="4" w:space="0" w:color="auto"/>
              <w:right w:val="single" w:sz="4" w:space="0" w:color="auto"/>
            </w:tcBorders>
            <w:shd w:val="clear" w:color="auto" w:fill="auto"/>
            <w:noWrap/>
            <w:vAlign w:val="bottom"/>
            <w:hideMark/>
          </w:tcPr>
          <w:p w14:paraId="475CF5C1" w14:textId="77777777" w:rsidR="00DA43CC" w:rsidRPr="004C3027" w:rsidRDefault="00DA43CC" w:rsidP="00DA43CC">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n-US"/>
              </w:rPr>
            </w:pPr>
          </w:p>
        </w:tc>
      </w:tr>
    </w:tbl>
    <w:p w14:paraId="33C0F464" w14:textId="5D8B10F1" w:rsidR="0094633B" w:rsidRPr="008641AD" w:rsidRDefault="00473559" w:rsidP="008641AD">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spacing w:before="120" w:after="120"/>
        <w:ind w:left="0"/>
        <w:rPr>
          <w:rFonts w:ascii="Arial" w:hAnsi="Arial" w:cs="Arial"/>
          <w:sz w:val="18"/>
          <w:szCs w:val="18"/>
        </w:rPr>
      </w:pPr>
      <w:r w:rsidRPr="008641AD">
        <w:rPr>
          <w:rFonts w:ascii="Arial" w:hAnsi="Arial" w:cs="Arial"/>
          <w:sz w:val="18"/>
          <w:szCs w:val="18"/>
        </w:rPr>
        <w:t xml:space="preserve">Note: Blue </w:t>
      </w:r>
      <w:r w:rsidR="00E65B73">
        <w:rPr>
          <w:rFonts w:ascii="Arial" w:hAnsi="Arial" w:cs="Arial"/>
          <w:sz w:val="18"/>
          <w:szCs w:val="18"/>
        </w:rPr>
        <w:t xml:space="preserve">and orange </w:t>
      </w:r>
      <w:r w:rsidR="008641AD" w:rsidRPr="008641AD">
        <w:rPr>
          <w:rFonts w:ascii="Arial" w:hAnsi="Arial" w:cs="Arial"/>
          <w:sz w:val="18"/>
          <w:szCs w:val="18"/>
        </w:rPr>
        <w:t>cells indicate the timeline for the main survey rounds</w:t>
      </w:r>
      <w:r w:rsidR="00E65B73">
        <w:rPr>
          <w:rFonts w:ascii="Arial" w:hAnsi="Arial" w:cs="Arial"/>
          <w:sz w:val="18"/>
          <w:szCs w:val="18"/>
        </w:rPr>
        <w:t xml:space="preserve"> and the PDM</w:t>
      </w:r>
      <w:r w:rsidR="00A06730">
        <w:rPr>
          <w:rFonts w:ascii="Arial" w:hAnsi="Arial" w:cs="Arial"/>
          <w:sz w:val="18"/>
          <w:szCs w:val="18"/>
        </w:rPr>
        <w:t>s</w:t>
      </w:r>
      <w:r w:rsidR="00E65B73">
        <w:rPr>
          <w:rFonts w:ascii="Arial" w:hAnsi="Arial" w:cs="Arial"/>
          <w:sz w:val="18"/>
          <w:szCs w:val="18"/>
        </w:rPr>
        <w:t>, respectively</w:t>
      </w:r>
      <w:r w:rsidR="008641AD">
        <w:rPr>
          <w:rFonts w:ascii="Arial" w:hAnsi="Arial" w:cs="Arial"/>
          <w:sz w:val="18"/>
          <w:szCs w:val="18"/>
        </w:rPr>
        <w:t>.</w:t>
      </w:r>
      <w:r w:rsidR="008641AD" w:rsidRPr="008641AD">
        <w:rPr>
          <w:rFonts w:ascii="Arial" w:hAnsi="Arial" w:cs="Arial"/>
          <w:sz w:val="18"/>
          <w:szCs w:val="18"/>
        </w:rPr>
        <w:t xml:space="preserve"> </w:t>
      </w:r>
    </w:p>
    <w:p w14:paraId="24E6E9B9" w14:textId="551156E3" w:rsidR="00300C70" w:rsidRDefault="00300C70">
      <w:pPr>
        <w:rPr>
          <w:rFonts w:ascii="Arial" w:hAnsi="Arial" w:cs="Arial"/>
          <w:b/>
          <w:bCs/>
          <w:sz w:val="20"/>
          <w:szCs w:val="20"/>
        </w:rPr>
      </w:pPr>
    </w:p>
    <w:p w14:paraId="47C2DBC2" w14:textId="366A3E5B" w:rsidR="00D2546D" w:rsidRDefault="0070030E" w:rsidP="00035863">
      <w:pPr>
        <w:adjustRightInd w:val="0"/>
        <w:snapToGrid w:val="0"/>
        <w:spacing w:after="120"/>
        <w:rPr>
          <w:rFonts w:ascii="Arial" w:hAnsi="Arial" w:cs="Arial"/>
          <w:b/>
          <w:bCs/>
          <w:sz w:val="20"/>
          <w:szCs w:val="20"/>
        </w:rPr>
      </w:pPr>
      <w:r>
        <w:rPr>
          <w:rFonts w:ascii="Arial" w:hAnsi="Arial" w:cs="Arial"/>
          <w:b/>
          <w:bCs/>
          <w:sz w:val="20"/>
          <w:szCs w:val="20"/>
        </w:rPr>
        <w:t>Table</w:t>
      </w:r>
      <w:r w:rsidR="0018794B" w:rsidRPr="0018794B">
        <w:rPr>
          <w:rFonts w:ascii="Arial" w:hAnsi="Arial" w:cs="Arial"/>
          <w:b/>
          <w:bCs/>
          <w:sz w:val="20"/>
          <w:szCs w:val="20"/>
        </w:rPr>
        <w:t xml:space="preserve"> </w:t>
      </w:r>
      <w:r w:rsidR="001851D3">
        <w:rPr>
          <w:rFonts w:ascii="Arial" w:hAnsi="Arial" w:cs="Arial"/>
          <w:b/>
          <w:bCs/>
          <w:sz w:val="20"/>
          <w:szCs w:val="20"/>
        </w:rPr>
        <w:t>6</w:t>
      </w:r>
      <w:r w:rsidR="00103FAE">
        <w:rPr>
          <w:rFonts w:ascii="Arial" w:hAnsi="Arial" w:cs="Arial"/>
          <w:b/>
          <w:bCs/>
          <w:sz w:val="20"/>
          <w:szCs w:val="20"/>
        </w:rPr>
        <w:t>:</w:t>
      </w:r>
      <w:r w:rsidR="0018794B" w:rsidRPr="0018794B">
        <w:rPr>
          <w:rFonts w:ascii="Arial" w:hAnsi="Arial" w:cs="Arial"/>
          <w:b/>
          <w:bCs/>
          <w:sz w:val="20"/>
          <w:szCs w:val="20"/>
        </w:rPr>
        <w:t xml:space="preserve"> D</w:t>
      </w:r>
      <w:r w:rsidR="00F60F20">
        <w:rPr>
          <w:rFonts w:ascii="Arial" w:hAnsi="Arial" w:cs="Arial"/>
          <w:b/>
          <w:bCs/>
          <w:sz w:val="20"/>
          <w:szCs w:val="20"/>
        </w:rPr>
        <w:t>etails of d</w:t>
      </w:r>
      <w:r w:rsidR="00B90C3B">
        <w:rPr>
          <w:rFonts w:ascii="Arial" w:hAnsi="Arial" w:cs="Arial"/>
          <w:b/>
          <w:bCs/>
          <w:sz w:val="20"/>
          <w:szCs w:val="20"/>
        </w:rPr>
        <w:t>e</w:t>
      </w:r>
      <w:r w:rsidR="0018794B" w:rsidRPr="0018794B">
        <w:rPr>
          <w:rFonts w:ascii="Arial" w:hAnsi="Arial" w:cs="Arial"/>
          <w:b/>
          <w:bCs/>
          <w:sz w:val="20"/>
          <w:szCs w:val="20"/>
        </w:rPr>
        <w:t xml:space="preserve">liverables </w:t>
      </w:r>
      <w:r w:rsidR="00B90C3B">
        <w:rPr>
          <w:rFonts w:ascii="Arial" w:hAnsi="Arial" w:cs="Arial"/>
          <w:b/>
          <w:bCs/>
          <w:sz w:val="20"/>
          <w:szCs w:val="20"/>
        </w:rPr>
        <w:t xml:space="preserve">expected for </w:t>
      </w:r>
      <w:r w:rsidR="00C03BE9">
        <w:rPr>
          <w:rFonts w:ascii="Arial" w:hAnsi="Arial" w:cs="Arial"/>
          <w:b/>
          <w:bCs/>
          <w:sz w:val="20"/>
          <w:szCs w:val="20"/>
        </w:rPr>
        <w:t>each</w:t>
      </w:r>
      <w:r w:rsidR="007566EC">
        <w:rPr>
          <w:rFonts w:ascii="Arial" w:hAnsi="Arial" w:cs="Arial"/>
          <w:b/>
          <w:bCs/>
          <w:sz w:val="20"/>
          <w:szCs w:val="20"/>
        </w:rPr>
        <w:t xml:space="preserve"> survey</w:t>
      </w:r>
      <w:r w:rsidR="00B90C3B">
        <w:rPr>
          <w:rFonts w:ascii="Arial" w:hAnsi="Arial" w:cs="Arial"/>
          <w:b/>
          <w:bCs/>
          <w:sz w:val="20"/>
          <w:szCs w:val="20"/>
        </w:rPr>
        <w:t xml:space="preserve"> </w:t>
      </w:r>
      <w:proofErr w:type="gramStart"/>
      <w:r w:rsidR="00B90C3B">
        <w:rPr>
          <w:rFonts w:ascii="Arial" w:hAnsi="Arial" w:cs="Arial"/>
          <w:b/>
          <w:bCs/>
          <w:sz w:val="20"/>
          <w:szCs w:val="20"/>
        </w:rPr>
        <w:t>round</w:t>
      </w:r>
      <w:proofErr w:type="gramEnd"/>
    </w:p>
    <w:tbl>
      <w:tblPr>
        <w:tblStyle w:val="TableGrid"/>
        <w:tblW w:w="4993" w:type="pct"/>
        <w:tblLook w:val="04A0" w:firstRow="1" w:lastRow="0" w:firstColumn="1" w:lastColumn="0" w:noHBand="0" w:noVBand="1"/>
      </w:tblPr>
      <w:tblGrid>
        <w:gridCol w:w="439"/>
        <w:gridCol w:w="4054"/>
        <w:gridCol w:w="3150"/>
        <w:gridCol w:w="7"/>
        <w:gridCol w:w="1354"/>
      </w:tblGrid>
      <w:tr w:rsidR="00EC72D5" w:rsidRPr="00D33B38" w14:paraId="446DDE20" w14:textId="4F0AD780" w:rsidTr="006746DB">
        <w:trPr>
          <w:tblHeader/>
        </w:trPr>
        <w:tc>
          <w:tcPr>
            <w:tcW w:w="244" w:type="pct"/>
            <w:shd w:val="clear" w:color="auto" w:fill="B8CCE4" w:themeFill="accent1" w:themeFillTint="66"/>
          </w:tcPr>
          <w:p w14:paraId="5D5A0190" w14:textId="77777777" w:rsidR="001B2803" w:rsidRPr="004C3027" w:rsidRDefault="001B2803" w:rsidP="004C3027">
            <w:pPr>
              <w:spacing w:after="120" w:line="276" w:lineRule="auto"/>
              <w:rPr>
                <w:rFonts w:ascii="Arial" w:hAnsi="Arial" w:cs="Arial"/>
                <w:bCs/>
                <w:sz w:val="20"/>
                <w:szCs w:val="20"/>
              </w:rPr>
            </w:pPr>
          </w:p>
        </w:tc>
        <w:tc>
          <w:tcPr>
            <w:tcW w:w="2252" w:type="pct"/>
            <w:shd w:val="clear" w:color="auto" w:fill="B8CCE4" w:themeFill="accent1" w:themeFillTint="66"/>
          </w:tcPr>
          <w:p w14:paraId="60FAD2F1" w14:textId="77777777" w:rsidR="001B2803" w:rsidRPr="00D33B38" w:rsidRDefault="001B2803" w:rsidP="004C3027">
            <w:pPr>
              <w:spacing w:after="120" w:line="276" w:lineRule="auto"/>
              <w:rPr>
                <w:rFonts w:ascii="Arial" w:hAnsi="Arial" w:cs="Arial"/>
                <w:b/>
                <w:sz w:val="20"/>
                <w:szCs w:val="20"/>
              </w:rPr>
            </w:pPr>
            <w:r w:rsidRPr="00D33B38">
              <w:rPr>
                <w:rFonts w:ascii="Arial" w:hAnsi="Arial" w:cs="Arial"/>
                <w:b/>
                <w:sz w:val="20"/>
                <w:szCs w:val="20"/>
              </w:rPr>
              <w:t>Activities</w:t>
            </w:r>
          </w:p>
        </w:tc>
        <w:tc>
          <w:tcPr>
            <w:tcW w:w="1749" w:type="pct"/>
            <w:shd w:val="clear" w:color="auto" w:fill="B8CCE4" w:themeFill="accent1" w:themeFillTint="66"/>
          </w:tcPr>
          <w:p w14:paraId="117B5B65" w14:textId="77777777" w:rsidR="001B2803" w:rsidRPr="00D33B38" w:rsidRDefault="001B2803" w:rsidP="004C3027">
            <w:pPr>
              <w:spacing w:after="120" w:line="276" w:lineRule="auto"/>
              <w:rPr>
                <w:rFonts w:ascii="Arial" w:hAnsi="Arial" w:cs="Arial"/>
                <w:b/>
                <w:sz w:val="20"/>
                <w:szCs w:val="20"/>
              </w:rPr>
            </w:pPr>
            <w:r w:rsidRPr="00D33B38">
              <w:rPr>
                <w:rFonts w:ascii="Arial" w:hAnsi="Arial" w:cs="Arial"/>
                <w:b/>
                <w:sz w:val="20"/>
                <w:szCs w:val="20"/>
              </w:rPr>
              <w:t>Deliverables</w:t>
            </w:r>
          </w:p>
        </w:tc>
        <w:tc>
          <w:tcPr>
            <w:tcW w:w="752" w:type="pct"/>
            <w:gridSpan w:val="2"/>
            <w:shd w:val="clear" w:color="auto" w:fill="B8CCE4" w:themeFill="accent1" w:themeFillTint="66"/>
          </w:tcPr>
          <w:p w14:paraId="6DFA23C9" w14:textId="3D5D5A69" w:rsidR="004160F4" w:rsidRPr="00D33B38" w:rsidRDefault="001B2803" w:rsidP="00446E81">
            <w:pPr>
              <w:spacing w:after="120" w:line="276" w:lineRule="auto"/>
              <w:rPr>
                <w:rFonts w:ascii="Arial" w:hAnsi="Arial" w:cs="Arial"/>
                <w:b/>
                <w:sz w:val="20"/>
                <w:szCs w:val="20"/>
              </w:rPr>
            </w:pPr>
            <w:r>
              <w:rPr>
                <w:rFonts w:ascii="Arial" w:hAnsi="Arial" w:cs="Arial"/>
                <w:b/>
                <w:sz w:val="20"/>
                <w:szCs w:val="20"/>
              </w:rPr>
              <w:t>Deadline</w:t>
            </w:r>
          </w:p>
        </w:tc>
      </w:tr>
      <w:tr w:rsidR="00211743" w:rsidRPr="00D33B38" w14:paraId="27CCDED6" w14:textId="302AC584" w:rsidTr="006746DB">
        <w:trPr>
          <w:trHeight w:val="125"/>
        </w:trPr>
        <w:tc>
          <w:tcPr>
            <w:tcW w:w="244" w:type="pct"/>
            <w:shd w:val="clear" w:color="auto" w:fill="DBE5F1" w:themeFill="accent1" w:themeFillTint="33"/>
          </w:tcPr>
          <w:p w14:paraId="185FB038" w14:textId="77777777" w:rsidR="001B2803" w:rsidRPr="004C3027" w:rsidRDefault="001B2803" w:rsidP="00446E81">
            <w:pPr>
              <w:spacing w:after="120" w:line="276" w:lineRule="auto"/>
              <w:rPr>
                <w:rFonts w:ascii="Arial" w:hAnsi="Arial" w:cs="Arial"/>
                <w:bCs/>
                <w:sz w:val="20"/>
                <w:szCs w:val="20"/>
              </w:rPr>
            </w:pPr>
          </w:p>
        </w:tc>
        <w:tc>
          <w:tcPr>
            <w:tcW w:w="4004" w:type="pct"/>
            <w:gridSpan w:val="3"/>
            <w:shd w:val="clear" w:color="auto" w:fill="DBE5F1" w:themeFill="accent1" w:themeFillTint="33"/>
          </w:tcPr>
          <w:p w14:paraId="2B1A376B" w14:textId="4661A021" w:rsidR="001B2803" w:rsidRPr="004C3027" w:rsidRDefault="001B2803" w:rsidP="004C3027">
            <w:pPr>
              <w:spacing w:after="120" w:line="276" w:lineRule="auto"/>
              <w:rPr>
                <w:rFonts w:ascii="Arial" w:hAnsi="Arial" w:cs="Arial"/>
                <w:b/>
                <w:bCs/>
                <w:sz w:val="20"/>
                <w:szCs w:val="20"/>
              </w:rPr>
            </w:pPr>
            <w:r w:rsidRPr="004C3027">
              <w:rPr>
                <w:rFonts w:ascii="Arial" w:hAnsi="Arial" w:cs="Arial"/>
                <w:b/>
                <w:bCs/>
                <w:sz w:val="20"/>
                <w:szCs w:val="20"/>
              </w:rPr>
              <w:t>ROUND 1</w:t>
            </w:r>
          </w:p>
        </w:tc>
        <w:tc>
          <w:tcPr>
            <w:tcW w:w="752" w:type="pct"/>
            <w:shd w:val="clear" w:color="auto" w:fill="DBE5F1" w:themeFill="accent1" w:themeFillTint="33"/>
          </w:tcPr>
          <w:p w14:paraId="73E835F0" w14:textId="77777777" w:rsidR="001B2803" w:rsidRPr="001B2803" w:rsidRDefault="001B2803" w:rsidP="00446E81">
            <w:pPr>
              <w:spacing w:after="120" w:line="276" w:lineRule="auto"/>
              <w:rPr>
                <w:rFonts w:ascii="Arial" w:hAnsi="Arial" w:cs="Arial"/>
                <w:b/>
                <w:bCs/>
                <w:sz w:val="20"/>
                <w:szCs w:val="20"/>
              </w:rPr>
            </w:pPr>
          </w:p>
        </w:tc>
      </w:tr>
      <w:tr w:rsidR="00EC72D5" w:rsidRPr="00D33B38" w14:paraId="10C7E2A6" w14:textId="2BAED663" w:rsidTr="006746DB">
        <w:trPr>
          <w:trHeight w:val="278"/>
        </w:trPr>
        <w:tc>
          <w:tcPr>
            <w:tcW w:w="244" w:type="pct"/>
          </w:tcPr>
          <w:p w14:paraId="1CDC41A4" w14:textId="3A3535D2" w:rsidR="001B2803" w:rsidRPr="004C3027" w:rsidRDefault="00DB2074" w:rsidP="00446E81">
            <w:pPr>
              <w:spacing w:after="120" w:line="276" w:lineRule="auto"/>
              <w:rPr>
                <w:rFonts w:ascii="Arial" w:hAnsi="Arial" w:cs="Arial"/>
                <w:bCs/>
                <w:sz w:val="20"/>
                <w:szCs w:val="20"/>
              </w:rPr>
            </w:pPr>
            <w:r w:rsidRPr="00644908">
              <w:rPr>
                <w:rFonts w:ascii="Arial" w:hAnsi="Arial" w:cs="Arial"/>
                <w:bCs/>
                <w:sz w:val="20"/>
                <w:szCs w:val="20"/>
              </w:rPr>
              <w:t>1</w:t>
            </w:r>
          </w:p>
        </w:tc>
        <w:tc>
          <w:tcPr>
            <w:tcW w:w="2252" w:type="pct"/>
          </w:tcPr>
          <w:p w14:paraId="0FE9E2C0" w14:textId="77777777" w:rsidR="00767F4F" w:rsidRPr="004C3027" w:rsidRDefault="00767F4F" w:rsidP="00446E81">
            <w:pPr>
              <w:spacing w:after="120" w:line="276" w:lineRule="auto"/>
              <w:rPr>
                <w:rFonts w:ascii="Arial" w:hAnsi="Arial" w:cs="Arial"/>
                <w:b/>
                <w:sz w:val="20"/>
                <w:szCs w:val="20"/>
              </w:rPr>
            </w:pPr>
            <w:r w:rsidRPr="004C3027">
              <w:rPr>
                <w:rFonts w:ascii="Arial" w:hAnsi="Arial" w:cs="Arial"/>
                <w:b/>
                <w:sz w:val="20"/>
                <w:szCs w:val="20"/>
              </w:rPr>
              <w:t xml:space="preserve">Preparation activities: </w:t>
            </w:r>
          </w:p>
          <w:p w14:paraId="31E91B2B" w14:textId="2A01536A" w:rsidR="001B2803" w:rsidRDefault="001B2803" w:rsidP="00446E81">
            <w:pPr>
              <w:spacing w:after="120" w:line="276" w:lineRule="auto"/>
              <w:rPr>
                <w:rFonts w:ascii="Arial" w:hAnsi="Arial" w:cs="Arial"/>
                <w:bCs/>
                <w:sz w:val="20"/>
                <w:szCs w:val="20"/>
              </w:rPr>
            </w:pPr>
            <w:r>
              <w:rPr>
                <w:rFonts w:ascii="Arial" w:hAnsi="Arial" w:cs="Arial"/>
                <w:bCs/>
                <w:sz w:val="20"/>
                <w:szCs w:val="20"/>
              </w:rPr>
              <w:t>Meeting with UNICEF ASPECT team</w:t>
            </w:r>
          </w:p>
          <w:p w14:paraId="2688814B" w14:textId="4AFBAD28" w:rsidR="00557D3A" w:rsidRDefault="00557D3A" w:rsidP="00446E81">
            <w:pPr>
              <w:spacing w:after="120" w:line="276" w:lineRule="auto"/>
              <w:rPr>
                <w:rFonts w:ascii="Arial" w:hAnsi="Arial" w:cs="Arial"/>
                <w:bCs/>
                <w:sz w:val="20"/>
                <w:szCs w:val="20"/>
              </w:rPr>
            </w:pPr>
            <w:r>
              <w:rPr>
                <w:rFonts w:ascii="Arial" w:hAnsi="Arial" w:cs="Arial"/>
                <w:bCs/>
                <w:sz w:val="20"/>
                <w:szCs w:val="20"/>
              </w:rPr>
              <w:t xml:space="preserve">Review sampling plan and </w:t>
            </w:r>
            <w:r w:rsidR="00A82A82">
              <w:rPr>
                <w:rFonts w:ascii="Arial" w:hAnsi="Arial" w:cs="Arial"/>
                <w:bCs/>
                <w:sz w:val="20"/>
                <w:szCs w:val="20"/>
              </w:rPr>
              <w:t>determination</w:t>
            </w:r>
            <w:r>
              <w:rPr>
                <w:rFonts w:ascii="Arial" w:hAnsi="Arial" w:cs="Arial"/>
                <w:bCs/>
                <w:sz w:val="20"/>
                <w:szCs w:val="20"/>
              </w:rPr>
              <w:t xml:space="preserve"> of sample communities (and final sample) in the study target </w:t>
            </w:r>
            <w:proofErr w:type="gramStart"/>
            <w:r>
              <w:rPr>
                <w:rFonts w:ascii="Arial" w:hAnsi="Arial" w:cs="Arial"/>
                <w:bCs/>
                <w:sz w:val="20"/>
                <w:szCs w:val="20"/>
              </w:rPr>
              <w:t>areas</w:t>
            </w:r>
            <w:proofErr w:type="gramEnd"/>
          </w:p>
          <w:p w14:paraId="5BE4CDF9" w14:textId="77777777" w:rsidR="00C754E2" w:rsidRDefault="00C754E2" w:rsidP="00446E81">
            <w:pPr>
              <w:spacing w:after="120" w:line="276" w:lineRule="auto"/>
              <w:rPr>
                <w:rFonts w:ascii="Arial" w:hAnsi="Arial" w:cs="Arial"/>
                <w:bCs/>
                <w:sz w:val="20"/>
                <w:szCs w:val="20"/>
              </w:rPr>
            </w:pPr>
            <w:r w:rsidRPr="00BB0CA6">
              <w:rPr>
                <w:rFonts w:ascii="Arial" w:hAnsi="Arial" w:cs="Arial"/>
                <w:bCs/>
                <w:sz w:val="20"/>
                <w:szCs w:val="20"/>
              </w:rPr>
              <w:t xml:space="preserve">Recruit field staff, according to the criteria listed in this </w:t>
            </w:r>
            <w:proofErr w:type="spellStart"/>
            <w:proofErr w:type="gramStart"/>
            <w:r w:rsidRPr="00BB0CA6">
              <w:rPr>
                <w:rFonts w:ascii="Arial" w:hAnsi="Arial" w:cs="Arial"/>
                <w:bCs/>
                <w:sz w:val="20"/>
                <w:szCs w:val="20"/>
              </w:rPr>
              <w:t>ToR</w:t>
            </w:r>
            <w:proofErr w:type="spellEnd"/>
            <w:proofErr w:type="gramEnd"/>
          </w:p>
          <w:p w14:paraId="24F8EEF0" w14:textId="126409FC" w:rsidR="00C754E2" w:rsidRDefault="00206308" w:rsidP="00446E81">
            <w:pPr>
              <w:spacing w:after="120" w:line="276" w:lineRule="auto"/>
              <w:rPr>
                <w:rFonts w:ascii="Arial" w:hAnsi="Arial" w:cs="Arial"/>
                <w:bCs/>
                <w:sz w:val="20"/>
                <w:szCs w:val="20"/>
              </w:rPr>
            </w:pPr>
            <w:r>
              <w:rPr>
                <w:rFonts w:ascii="Arial" w:hAnsi="Arial" w:cs="Arial"/>
                <w:bCs/>
                <w:sz w:val="20"/>
                <w:szCs w:val="20"/>
              </w:rPr>
              <w:t>Review survey questionnaires</w:t>
            </w:r>
            <w:r w:rsidR="00D95DD0">
              <w:rPr>
                <w:rFonts w:ascii="Arial" w:hAnsi="Arial" w:cs="Arial"/>
                <w:bCs/>
                <w:sz w:val="20"/>
                <w:szCs w:val="20"/>
              </w:rPr>
              <w:t xml:space="preserve"> to ensure cultural adaptation to the local context</w:t>
            </w:r>
            <w:r w:rsidR="004811E3">
              <w:rPr>
                <w:rFonts w:ascii="Arial" w:hAnsi="Arial" w:cs="Arial"/>
                <w:bCs/>
                <w:sz w:val="20"/>
                <w:szCs w:val="20"/>
              </w:rPr>
              <w:t xml:space="preserve">; </w:t>
            </w:r>
            <w:r w:rsidR="00BB70EF">
              <w:rPr>
                <w:rFonts w:ascii="Arial" w:hAnsi="Arial" w:cs="Arial"/>
                <w:bCs/>
                <w:sz w:val="20"/>
                <w:szCs w:val="20"/>
              </w:rPr>
              <w:t xml:space="preserve">translate questionnaires to </w:t>
            </w:r>
            <w:r w:rsidR="00BB70EF">
              <w:rPr>
                <w:rFonts w:ascii="Arial" w:hAnsi="Arial" w:cs="Arial"/>
                <w:bCs/>
                <w:sz w:val="20"/>
                <w:szCs w:val="20"/>
                <w:lang w:val="en-US"/>
              </w:rPr>
              <w:t>Kiswahili;</w:t>
            </w:r>
            <w:r w:rsidR="00BB70EF">
              <w:rPr>
                <w:rFonts w:ascii="Arial" w:hAnsi="Arial" w:cs="Arial"/>
                <w:bCs/>
                <w:sz w:val="20"/>
                <w:szCs w:val="20"/>
              </w:rPr>
              <w:t xml:space="preserve"> </w:t>
            </w:r>
            <w:r w:rsidR="004811E3">
              <w:rPr>
                <w:rFonts w:ascii="Arial" w:hAnsi="Arial" w:cs="Arial"/>
                <w:bCs/>
                <w:sz w:val="20"/>
                <w:szCs w:val="20"/>
              </w:rPr>
              <w:t>p</w:t>
            </w:r>
            <w:r w:rsidR="00C754E2">
              <w:rPr>
                <w:rFonts w:ascii="Arial" w:hAnsi="Arial" w:cs="Arial"/>
                <w:bCs/>
                <w:sz w:val="20"/>
                <w:szCs w:val="20"/>
              </w:rPr>
              <w:t xml:space="preserve">rogramme </w:t>
            </w:r>
            <w:r w:rsidR="0075518F">
              <w:rPr>
                <w:rFonts w:ascii="Arial" w:hAnsi="Arial" w:cs="Arial"/>
                <w:bCs/>
                <w:sz w:val="20"/>
                <w:szCs w:val="20"/>
              </w:rPr>
              <w:t xml:space="preserve">and test </w:t>
            </w:r>
            <w:r w:rsidR="00C754E2">
              <w:rPr>
                <w:rFonts w:ascii="Arial" w:hAnsi="Arial" w:cs="Arial"/>
                <w:bCs/>
                <w:sz w:val="20"/>
                <w:szCs w:val="20"/>
              </w:rPr>
              <w:t>survey questionnaires</w:t>
            </w:r>
            <w:r w:rsidR="0075518F">
              <w:rPr>
                <w:rFonts w:ascii="Arial" w:hAnsi="Arial" w:cs="Arial"/>
                <w:bCs/>
                <w:sz w:val="20"/>
                <w:szCs w:val="20"/>
              </w:rPr>
              <w:t xml:space="preserve"> in </w:t>
            </w:r>
            <w:proofErr w:type="spellStart"/>
            <w:r w:rsidR="0075518F">
              <w:rPr>
                <w:rFonts w:ascii="Arial" w:hAnsi="Arial" w:cs="Arial"/>
                <w:bCs/>
                <w:sz w:val="20"/>
                <w:szCs w:val="20"/>
              </w:rPr>
              <w:t>SurveyCTO</w:t>
            </w:r>
            <w:proofErr w:type="spellEnd"/>
            <w:r w:rsidR="0075518F">
              <w:rPr>
                <w:rFonts w:ascii="Arial" w:hAnsi="Arial" w:cs="Arial"/>
                <w:bCs/>
                <w:sz w:val="20"/>
                <w:szCs w:val="20"/>
              </w:rPr>
              <w:t>/</w:t>
            </w:r>
            <w:proofErr w:type="spellStart"/>
            <w:r w:rsidR="0075518F">
              <w:rPr>
                <w:rFonts w:ascii="Arial" w:hAnsi="Arial" w:cs="Arial"/>
                <w:bCs/>
                <w:sz w:val="20"/>
                <w:szCs w:val="20"/>
              </w:rPr>
              <w:t>CSPro</w:t>
            </w:r>
            <w:proofErr w:type="spellEnd"/>
            <w:r w:rsidR="005079C8">
              <w:rPr>
                <w:rFonts w:ascii="Arial" w:hAnsi="Arial" w:cs="Arial"/>
                <w:bCs/>
                <w:sz w:val="20"/>
                <w:szCs w:val="20"/>
              </w:rPr>
              <w:t xml:space="preserve"> (CAPI application)</w:t>
            </w:r>
          </w:p>
          <w:p w14:paraId="728B8999" w14:textId="77777777" w:rsidR="0075518F" w:rsidRDefault="0075518F" w:rsidP="00446E81">
            <w:pPr>
              <w:spacing w:after="120" w:line="276" w:lineRule="auto"/>
              <w:rPr>
                <w:rFonts w:ascii="Arial" w:hAnsi="Arial" w:cs="Arial"/>
                <w:bCs/>
                <w:sz w:val="20"/>
                <w:szCs w:val="20"/>
              </w:rPr>
            </w:pPr>
            <w:r>
              <w:rPr>
                <w:rFonts w:ascii="Arial" w:hAnsi="Arial" w:cs="Arial"/>
                <w:bCs/>
                <w:sz w:val="20"/>
                <w:szCs w:val="20"/>
              </w:rPr>
              <w:t xml:space="preserve">Prepare </w:t>
            </w:r>
            <w:r w:rsidR="000F6FED">
              <w:rPr>
                <w:rFonts w:ascii="Arial" w:hAnsi="Arial" w:cs="Arial"/>
                <w:bCs/>
                <w:sz w:val="20"/>
                <w:szCs w:val="20"/>
              </w:rPr>
              <w:t xml:space="preserve">training manuals for supervisors and </w:t>
            </w:r>
            <w:proofErr w:type="gramStart"/>
            <w:r w:rsidR="000F6FED">
              <w:rPr>
                <w:rFonts w:ascii="Arial" w:hAnsi="Arial" w:cs="Arial"/>
                <w:bCs/>
                <w:sz w:val="20"/>
                <w:szCs w:val="20"/>
              </w:rPr>
              <w:t>enumerators</w:t>
            </w:r>
            <w:proofErr w:type="gramEnd"/>
          </w:p>
          <w:p w14:paraId="2A5B3F6C" w14:textId="77777777" w:rsidR="00053A65" w:rsidRDefault="00053A65" w:rsidP="00446E81">
            <w:pPr>
              <w:spacing w:after="120" w:line="276" w:lineRule="auto"/>
              <w:rPr>
                <w:rFonts w:ascii="Arial" w:hAnsi="Arial" w:cs="Arial"/>
                <w:bCs/>
                <w:sz w:val="20"/>
                <w:szCs w:val="20"/>
              </w:rPr>
            </w:pPr>
            <w:r>
              <w:rPr>
                <w:rFonts w:ascii="Arial" w:hAnsi="Arial" w:cs="Arial"/>
                <w:bCs/>
                <w:sz w:val="20"/>
                <w:szCs w:val="20"/>
              </w:rPr>
              <w:t xml:space="preserve">Review ethics </w:t>
            </w:r>
            <w:r w:rsidR="00FB34A0">
              <w:rPr>
                <w:rFonts w:ascii="Arial" w:hAnsi="Arial" w:cs="Arial"/>
                <w:bCs/>
                <w:sz w:val="20"/>
                <w:szCs w:val="20"/>
              </w:rPr>
              <w:t>documents for national IRB submission</w:t>
            </w:r>
            <w:r w:rsidR="0004638C">
              <w:rPr>
                <w:rFonts w:ascii="Arial" w:hAnsi="Arial" w:cs="Arial"/>
                <w:bCs/>
                <w:sz w:val="20"/>
                <w:szCs w:val="20"/>
              </w:rPr>
              <w:t xml:space="preserve"> and submit to the </w:t>
            </w:r>
            <w:proofErr w:type="gramStart"/>
            <w:r w:rsidR="0004638C">
              <w:rPr>
                <w:rFonts w:ascii="Arial" w:hAnsi="Arial" w:cs="Arial"/>
                <w:bCs/>
                <w:sz w:val="20"/>
                <w:szCs w:val="20"/>
              </w:rPr>
              <w:t>IRB</w:t>
            </w:r>
            <w:proofErr w:type="gramEnd"/>
          </w:p>
          <w:p w14:paraId="48CF004D" w14:textId="2046D0F0" w:rsidR="0004638C" w:rsidRPr="004C3027" w:rsidRDefault="0004638C" w:rsidP="00446E81">
            <w:pPr>
              <w:spacing w:after="120" w:line="276" w:lineRule="auto"/>
              <w:rPr>
                <w:rFonts w:ascii="Arial" w:hAnsi="Arial" w:cs="Arial"/>
                <w:bCs/>
                <w:sz w:val="20"/>
                <w:szCs w:val="20"/>
              </w:rPr>
            </w:pPr>
            <w:r>
              <w:rPr>
                <w:rFonts w:ascii="Arial" w:hAnsi="Arial" w:cs="Arial"/>
                <w:bCs/>
                <w:sz w:val="20"/>
                <w:szCs w:val="20"/>
              </w:rPr>
              <w:t>Finalize all remaining aspects of data collection plans and procedures</w:t>
            </w:r>
            <w:r w:rsidR="009F0BA7">
              <w:rPr>
                <w:rFonts w:ascii="Arial" w:hAnsi="Arial" w:cs="Arial"/>
                <w:bCs/>
                <w:sz w:val="20"/>
                <w:szCs w:val="20"/>
              </w:rPr>
              <w:t xml:space="preserve"> (room rental</w:t>
            </w:r>
            <w:r w:rsidR="007A0C74">
              <w:rPr>
                <w:rFonts w:ascii="Arial" w:hAnsi="Arial" w:cs="Arial"/>
                <w:bCs/>
                <w:sz w:val="20"/>
                <w:szCs w:val="20"/>
              </w:rPr>
              <w:t>;</w:t>
            </w:r>
            <w:r w:rsidR="009F0BA7">
              <w:rPr>
                <w:rFonts w:ascii="Arial" w:hAnsi="Arial" w:cs="Arial"/>
                <w:bCs/>
                <w:sz w:val="20"/>
                <w:szCs w:val="20"/>
              </w:rPr>
              <w:t xml:space="preserve"> purchase of equipment/tools, </w:t>
            </w:r>
            <w:r w:rsidR="009F0BA7">
              <w:rPr>
                <w:rFonts w:ascii="Arial" w:hAnsi="Arial" w:cs="Arial"/>
                <w:bCs/>
                <w:sz w:val="20"/>
                <w:szCs w:val="20"/>
              </w:rPr>
              <w:lastRenderedPageBreak/>
              <w:t>including vehicles, tablets and others</w:t>
            </w:r>
            <w:r w:rsidR="007A0C74">
              <w:rPr>
                <w:rFonts w:ascii="Arial" w:hAnsi="Arial" w:cs="Arial"/>
                <w:bCs/>
                <w:sz w:val="20"/>
                <w:szCs w:val="20"/>
              </w:rPr>
              <w:t xml:space="preserve">; data </w:t>
            </w:r>
            <w:r w:rsidR="00AD4972">
              <w:rPr>
                <w:rFonts w:ascii="Arial" w:hAnsi="Arial" w:cs="Arial"/>
                <w:bCs/>
                <w:sz w:val="20"/>
                <w:szCs w:val="20"/>
              </w:rPr>
              <w:t>security protocols</w:t>
            </w:r>
            <w:r w:rsidR="00657DD4">
              <w:rPr>
                <w:rFonts w:ascii="Arial" w:hAnsi="Arial" w:cs="Arial"/>
                <w:bCs/>
                <w:sz w:val="20"/>
                <w:szCs w:val="20"/>
              </w:rPr>
              <w:t>; insurance for enumerators</w:t>
            </w:r>
            <w:r w:rsidR="009F0BA7">
              <w:rPr>
                <w:rFonts w:ascii="Arial" w:hAnsi="Arial" w:cs="Arial"/>
                <w:bCs/>
                <w:sz w:val="20"/>
                <w:szCs w:val="20"/>
              </w:rPr>
              <w:t>)</w:t>
            </w:r>
          </w:p>
        </w:tc>
        <w:tc>
          <w:tcPr>
            <w:tcW w:w="1749" w:type="pct"/>
          </w:tcPr>
          <w:p w14:paraId="729D453B" w14:textId="31B5A305" w:rsidR="00557D3A" w:rsidRPr="009F0BA7" w:rsidRDefault="00557D3A" w:rsidP="00446E81">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en-US"/>
              </w:rPr>
              <w:lastRenderedPageBreak/>
              <w:t xml:space="preserve">Summary note of </w:t>
            </w:r>
            <w:r w:rsidR="00F7224C">
              <w:rPr>
                <w:rFonts w:ascii="Arial" w:hAnsi="Arial" w:cs="Arial"/>
                <w:sz w:val="20"/>
                <w:szCs w:val="20"/>
                <w:lang w:val="en-US"/>
              </w:rPr>
              <w:t xml:space="preserve">‘Main </w:t>
            </w:r>
            <w:r w:rsidR="00374EFC">
              <w:rPr>
                <w:rFonts w:ascii="Arial" w:hAnsi="Arial" w:cs="Arial"/>
                <w:sz w:val="20"/>
                <w:szCs w:val="20"/>
                <w:lang w:val="en-US"/>
              </w:rPr>
              <w:t>sa</w:t>
            </w:r>
            <w:r>
              <w:rPr>
                <w:rFonts w:ascii="Arial" w:hAnsi="Arial" w:cs="Arial"/>
                <w:sz w:val="20"/>
                <w:szCs w:val="20"/>
                <w:lang w:val="en-US"/>
              </w:rPr>
              <w:t>mple</w:t>
            </w:r>
            <w:r w:rsidR="00374EFC">
              <w:rPr>
                <w:rFonts w:ascii="Arial" w:hAnsi="Arial" w:cs="Arial"/>
                <w:sz w:val="20"/>
                <w:szCs w:val="20"/>
                <w:lang w:val="en-US"/>
              </w:rPr>
              <w:t>’</w:t>
            </w:r>
            <w:r>
              <w:rPr>
                <w:rFonts w:ascii="Arial" w:hAnsi="Arial" w:cs="Arial"/>
                <w:sz w:val="20"/>
                <w:szCs w:val="20"/>
                <w:lang w:val="en-US"/>
              </w:rPr>
              <w:t xml:space="preserve"> with excel list of </w:t>
            </w:r>
            <w:proofErr w:type="gramStart"/>
            <w:r>
              <w:rPr>
                <w:rFonts w:ascii="Arial" w:hAnsi="Arial" w:cs="Arial"/>
                <w:sz w:val="20"/>
                <w:szCs w:val="20"/>
                <w:lang w:val="en-US"/>
              </w:rPr>
              <w:t>communities</w:t>
            </w:r>
            <w:proofErr w:type="gramEnd"/>
          </w:p>
          <w:p w14:paraId="7AC0B045" w14:textId="5ACEE82A" w:rsidR="0023392F" w:rsidRPr="004C3027" w:rsidRDefault="00A51C4B" w:rsidP="004C3027">
            <w:pPr>
              <w:pStyle w:val="ListParagraph"/>
              <w:numPr>
                <w:ilvl w:val="0"/>
                <w:numId w:val="47"/>
              </w:numPr>
              <w:spacing w:after="120" w:line="276" w:lineRule="auto"/>
              <w:rPr>
                <w:rFonts w:ascii="Arial" w:hAnsi="Arial" w:cs="Arial"/>
                <w:bCs/>
                <w:sz w:val="20"/>
                <w:szCs w:val="20"/>
                <w:lang w:val="en-US"/>
              </w:rPr>
            </w:pPr>
            <w:r>
              <w:rPr>
                <w:rFonts w:ascii="Arial" w:hAnsi="Arial" w:cs="Arial"/>
                <w:bCs/>
                <w:sz w:val="20"/>
                <w:szCs w:val="20"/>
                <w:lang w:val="en-US"/>
              </w:rPr>
              <w:t>Final q</w:t>
            </w:r>
            <w:r w:rsidR="00D95DD0" w:rsidRPr="004C3027">
              <w:rPr>
                <w:rFonts w:ascii="Arial" w:hAnsi="Arial" w:cs="Arial"/>
                <w:bCs/>
                <w:sz w:val="20"/>
                <w:szCs w:val="20"/>
                <w:lang w:val="en-US"/>
              </w:rPr>
              <w:t>uestionnaires</w:t>
            </w:r>
            <w:r w:rsidR="0017483B">
              <w:rPr>
                <w:rFonts w:ascii="Arial" w:hAnsi="Arial" w:cs="Arial"/>
                <w:bCs/>
                <w:sz w:val="20"/>
                <w:szCs w:val="20"/>
                <w:lang w:val="en-US"/>
              </w:rPr>
              <w:t xml:space="preserve"> in English and </w:t>
            </w:r>
            <w:r w:rsidR="00BB70EF">
              <w:rPr>
                <w:rFonts w:ascii="Arial" w:hAnsi="Arial" w:cs="Arial"/>
                <w:bCs/>
                <w:sz w:val="20"/>
                <w:szCs w:val="20"/>
                <w:lang w:val="en-US"/>
              </w:rPr>
              <w:t>Kiswahili</w:t>
            </w:r>
            <w:r w:rsidR="0017483B">
              <w:rPr>
                <w:rFonts w:ascii="Arial" w:hAnsi="Arial" w:cs="Arial"/>
                <w:bCs/>
                <w:sz w:val="20"/>
                <w:szCs w:val="20"/>
                <w:lang w:val="en-US"/>
              </w:rPr>
              <w:t xml:space="preserve">, </w:t>
            </w:r>
            <w:r w:rsidR="00407327" w:rsidRPr="004C3027">
              <w:rPr>
                <w:rFonts w:ascii="Arial" w:hAnsi="Arial" w:cs="Arial"/>
                <w:bCs/>
                <w:sz w:val="20"/>
                <w:szCs w:val="20"/>
                <w:lang w:val="en-US"/>
              </w:rPr>
              <w:t>appropriate for the loc</w:t>
            </w:r>
            <w:r w:rsidR="00407327" w:rsidRPr="004811E3">
              <w:rPr>
                <w:rFonts w:ascii="Arial" w:hAnsi="Arial" w:cs="Arial"/>
                <w:bCs/>
                <w:sz w:val="20"/>
                <w:szCs w:val="20"/>
                <w:lang w:val="en-US"/>
              </w:rPr>
              <w:t>al context</w:t>
            </w:r>
            <w:r w:rsidR="004811E3" w:rsidRPr="004811E3">
              <w:rPr>
                <w:rFonts w:ascii="Arial" w:hAnsi="Arial" w:cs="Arial"/>
                <w:bCs/>
                <w:sz w:val="20"/>
                <w:szCs w:val="20"/>
                <w:lang w:val="en-US"/>
              </w:rPr>
              <w:t xml:space="preserve">; </w:t>
            </w:r>
            <w:r w:rsidR="00074C2F" w:rsidRPr="004811E3">
              <w:rPr>
                <w:rFonts w:ascii="Arial" w:hAnsi="Arial" w:cs="Arial"/>
                <w:bCs/>
                <w:sz w:val="20"/>
                <w:szCs w:val="20"/>
                <w:lang w:val="en-US"/>
              </w:rPr>
              <w:t>CAPI application</w:t>
            </w:r>
          </w:p>
          <w:p w14:paraId="7ABF8420" w14:textId="77777777" w:rsidR="000F6FED" w:rsidRPr="009E4D51" w:rsidRDefault="000F6FED" w:rsidP="00446E81">
            <w:pPr>
              <w:pStyle w:val="ListParagraph"/>
              <w:numPr>
                <w:ilvl w:val="0"/>
                <w:numId w:val="47"/>
              </w:numPr>
              <w:spacing w:after="120" w:line="276" w:lineRule="auto"/>
              <w:rPr>
                <w:rFonts w:ascii="Arial" w:hAnsi="Arial" w:cs="Arial"/>
                <w:sz w:val="20"/>
                <w:szCs w:val="20"/>
                <w:lang w:val="en-US"/>
              </w:rPr>
            </w:pPr>
            <w:r w:rsidRPr="004C3027">
              <w:rPr>
                <w:rFonts w:ascii="Arial" w:hAnsi="Arial" w:cs="Arial"/>
                <w:bCs/>
                <w:sz w:val="20"/>
                <w:szCs w:val="20"/>
                <w:lang w:val="en-US"/>
              </w:rPr>
              <w:t xml:space="preserve">Approved supervisor manuals; approved enumerator manuals </w:t>
            </w:r>
          </w:p>
          <w:p w14:paraId="01A32934" w14:textId="77777777" w:rsidR="009F0BA7" w:rsidRDefault="00A94536" w:rsidP="00446E81">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en-US"/>
              </w:rPr>
              <w:t xml:space="preserve">Ethics documents submitted to national </w:t>
            </w:r>
            <w:proofErr w:type="gramStart"/>
            <w:r>
              <w:rPr>
                <w:rFonts w:ascii="Arial" w:hAnsi="Arial" w:cs="Arial"/>
                <w:sz w:val="20"/>
                <w:szCs w:val="20"/>
                <w:lang w:val="en-US"/>
              </w:rPr>
              <w:t>IRB</w:t>
            </w:r>
            <w:proofErr w:type="gramEnd"/>
          </w:p>
          <w:p w14:paraId="484B6E00" w14:textId="57A88EBA" w:rsidR="00A94536" w:rsidRPr="004C3027" w:rsidRDefault="00307612" w:rsidP="004C3027">
            <w:pPr>
              <w:pStyle w:val="ListParagraph"/>
              <w:numPr>
                <w:ilvl w:val="0"/>
                <w:numId w:val="47"/>
              </w:numPr>
              <w:pBdr>
                <w:top w:val="nil"/>
                <w:left w:val="nil"/>
                <w:bottom w:val="nil"/>
                <w:right w:val="nil"/>
                <w:between w:val="nil"/>
              </w:pBdr>
              <w:spacing w:after="120" w:line="276" w:lineRule="auto"/>
              <w:rPr>
                <w:rFonts w:ascii="Arial" w:hAnsi="Arial" w:cs="Arial"/>
                <w:sz w:val="20"/>
                <w:szCs w:val="20"/>
                <w:lang w:val="en-US"/>
              </w:rPr>
            </w:pPr>
            <w:r>
              <w:rPr>
                <w:rFonts w:ascii="Arial" w:hAnsi="Arial" w:cs="Arial"/>
                <w:sz w:val="20"/>
                <w:szCs w:val="20"/>
                <w:lang w:val="en-US"/>
              </w:rPr>
              <w:t>A</w:t>
            </w:r>
            <w:r w:rsidR="00A95197">
              <w:rPr>
                <w:rFonts w:ascii="Arial" w:hAnsi="Arial" w:cs="Arial"/>
                <w:sz w:val="20"/>
                <w:szCs w:val="20"/>
                <w:lang w:val="en-US"/>
              </w:rPr>
              <w:t>pproved data collection plans and procedures</w:t>
            </w:r>
            <w:r w:rsidR="00AD4972">
              <w:rPr>
                <w:rFonts w:ascii="Arial" w:hAnsi="Arial" w:cs="Arial"/>
                <w:sz w:val="20"/>
                <w:szCs w:val="20"/>
                <w:lang w:val="en-US"/>
              </w:rPr>
              <w:t>, including data security protocols</w:t>
            </w:r>
            <w:r w:rsidR="0031033D">
              <w:rPr>
                <w:rFonts w:ascii="Arial" w:hAnsi="Arial" w:cs="Arial"/>
                <w:sz w:val="20"/>
                <w:szCs w:val="20"/>
                <w:lang w:val="en-US"/>
              </w:rPr>
              <w:t xml:space="preserve"> and </w:t>
            </w:r>
            <w:r w:rsidR="0031033D" w:rsidRPr="0023392F">
              <w:rPr>
                <w:rFonts w:ascii="Arial" w:hAnsi="Arial" w:cs="Arial"/>
                <w:sz w:val="20"/>
                <w:szCs w:val="20"/>
                <w:lang w:val="en-US"/>
              </w:rPr>
              <w:t>list of the supervisors and enumerators recruited</w:t>
            </w:r>
            <w:r w:rsidR="002C3E3D">
              <w:rPr>
                <w:rFonts w:ascii="Arial" w:hAnsi="Arial" w:cs="Arial"/>
                <w:sz w:val="20"/>
                <w:szCs w:val="20"/>
                <w:lang w:val="en-US"/>
              </w:rPr>
              <w:t xml:space="preserve"> </w:t>
            </w:r>
            <w:r w:rsidR="002C3E3D" w:rsidRPr="0023392F">
              <w:rPr>
                <w:rFonts w:ascii="Arial" w:hAnsi="Arial" w:cs="Arial"/>
                <w:sz w:val="20"/>
                <w:szCs w:val="20"/>
                <w:lang w:val="en-US"/>
              </w:rPr>
              <w:t>(name, background, experience, etc.)</w:t>
            </w:r>
            <w:r w:rsidR="00657DD4">
              <w:rPr>
                <w:rFonts w:ascii="Arial" w:hAnsi="Arial" w:cs="Arial"/>
                <w:sz w:val="20"/>
                <w:szCs w:val="20"/>
                <w:lang w:val="en-US"/>
              </w:rPr>
              <w:t>; insurance for enumerators</w:t>
            </w:r>
          </w:p>
        </w:tc>
        <w:tc>
          <w:tcPr>
            <w:tcW w:w="752" w:type="pct"/>
            <w:gridSpan w:val="2"/>
          </w:tcPr>
          <w:p w14:paraId="6D636110" w14:textId="1D5E9051" w:rsidR="001B2803" w:rsidRPr="001B2803" w:rsidRDefault="00057A75" w:rsidP="003C27AA">
            <w:pPr>
              <w:spacing w:after="120" w:line="276" w:lineRule="auto"/>
              <w:rPr>
                <w:rFonts w:ascii="Arial" w:hAnsi="Arial" w:cs="Arial"/>
                <w:sz w:val="20"/>
                <w:szCs w:val="20"/>
              </w:rPr>
            </w:pPr>
            <w:r>
              <w:rPr>
                <w:rFonts w:ascii="Arial" w:hAnsi="Arial" w:cs="Arial"/>
                <w:sz w:val="20"/>
                <w:szCs w:val="20"/>
              </w:rPr>
              <w:t xml:space="preserve">January </w:t>
            </w:r>
            <w:r w:rsidR="00AC0BBB">
              <w:rPr>
                <w:rFonts w:ascii="Arial" w:hAnsi="Arial" w:cs="Arial"/>
                <w:sz w:val="20"/>
                <w:szCs w:val="20"/>
              </w:rPr>
              <w:t>17</w:t>
            </w:r>
            <w:r w:rsidR="009A69E2" w:rsidRPr="00F36FC9">
              <w:rPr>
                <w:rFonts w:ascii="Arial" w:hAnsi="Arial" w:cs="Arial"/>
                <w:sz w:val="20"/>
                <w:szCs w:val="20"/>
              </w:rPr>
              <w:t>, 2024</w:t>
            </w:r>
          </w:p>
        </w:tc>
      </w:tr>
      <w:tr w:rsidR="00211743" w:rsidRPr="00D33B38" w14:paraId="684A4A90" w14:textId="77777777" w:rsidTr="006746DB">
        <w:trPr>
          <w:trHeight w:val="1385"/>
        </w:trPr>
        <w:tc>
          <w:tcPr>
            <w:tcW w:w="244" w:type="pct"/>
          </w:tcPr>
          <w:p w14:paraId="6529545D" w14:textId="641C8830" w:rsidR="00746E35" w:rsidRPr="004C3027" w:rsidRDefault="00FC3AED" w:rsidP="00446E81">
            <w:pPr>
              <w:spacing w:after="120" w:line="276" w:lineRule="auto"/>
              <w:rPr>
                <w:rFonts w:ascii="Arial" w:hAnsi="Arial" w:cs="Arial"/>
                <w:bCs/>
                <w:sz w:val="20"/>
                <w:szCs w:val="20"/>
              </w:rPr>
            </w:pPr>
            <w:r w:rsidRPr="00644908">
              <w:rPr>
                <w:rFonts w:ascii="Arial" w:hAnsi="Arial" w:cs="Arial"/>
                <w:bCs/>
                <w:sz w:val="20"/>
                <w:szCs w:val="20"/>
              </w:rPr>
              <w:t>2</w:t>
            </w:r>
          </w:p>
        </w:tc>
        <w:tc>
          <w:tcPr>
            <w:tcW w:w="2252" w:type="pct"/>
          </w:tcPr>
          <w:p w14:paraId="539C9D38" w14:textId="4CA550D6" w:rsidR="00746E35" w:rsidRPr="006D21FC" w:rsidRDefault="00746E35" w:rsidP="00446E81">
            <w:pPr>
              <w:spacing w:after="120" w:line="276" w:lineRule="auto"/>
              <w:rPr>
                <w:rFonts w:ascii="Arial" w:hAnsi="Arial" w:cs="Arial"/>
                <w:b/>
                <w:sz w:val="20"/>
                <w:szCs w:val="20"/>
              </w:rPr>
            </w:pPr>
            <w:r>
              <w:rPr>
                <w:rFonts w:ascii="Arial" w:hAnsi="Arial" w:cs="Arial"/>
                <w:b/>
                <w:sz w:val="20"/>
                <w:szCs w:val="20"/>
              </w:rPr>
              <w:t>Supervisor training and fieldwork logistics</w:t>
            </w:r>
            <w:r w:rsidRPr="006D21FC">
              <w:rPr>
                <w:rFonts w:ascii="Arial" w:hAnsi="Arial" w:cs="Arial"/>
                <w:b/>
                <w:sz w:val="20"/>
                <w:szCs w:val="20"/>
              </w:rPr>
              <w:t xml:space="preserve">: </w:t>
            </w:r>
          </w:p>
          <w:p w14:paraId="40439C38" w14:textId="51144009" w:rsidR="00FB0B0E" w:rsidRPr="00D33B38" w:rsidRDefault="00FB0B0E" w:rsidP="004C3027">
            <w:pPr>
              <w:spacing w:after="120" w:line="276" w:lineRule="auto"/>
              <w:rPr>
                <w:rFonts w:ascii="Arial" w:hAnsi="Arial" w:cs="Arial"/>
                <w:bCs/>
                <w:sz w:val="20"/>
                <w:szCs w:val="20"/>
              </w:rPr>
            </w:pPr>
            <w:r w:rsidRPr="00D33B38">
              <w:rPr>
                <w:rFonts w:ascii="Arial" w:hAnsi="Arial" w:cs="Arial"/>
                <w:bCs/>
                <w:sz w:val="20"/>
                <w:szCs w:val="20"/>
              </w:rPr>
              <w:t>Train supervisors</w:t>
            </w:r>
          </w:p>
          <w:p w14:paraId="7D965796" w14:textId="4E72F103" w:rsidR="00746E35" w:rsidRPr="004C3027" w:rsidRDefault="00FB0B0E" w:rsidP="00446E81">
            <w:pPr>
              <w:spacing w:after="120" w:line="276" w:lineRule="auto"/>
              <w:rPr>
                <w:rFonts w:ascii="Arial" w:hAnsi="Arial" w:cs="Arial"/>
                <w:bCs/>
                <w:sz w:val="20"/>
                <w:szCs w:val="20"/>
              </w:rPr>
            </w:pPr>
            <w:r w:rsidRPr="00D33B38">
              <w:rPr>
                <w:rFonts w:ascii="Arial" w:hAnsi="Arial" w:cs="Arial"/>
                <w:bCs/>
                <w:sz w:val="20"/>
                <w:szCs w:val="20"/>
              </w:rPr>
              <w:t>Liaise with relevant local authorities to obtain a community letter of introduction</w:t>
            </w:r>
          </w:p>
        </w:tc>
        <w:tc>
          <w:tcPr>
            <w:tcW w:w="1749" w:type="pct"/>
          </w:tcPr>
          <w:p w14:paraId="054E4409" w14:textId="73E843DC" w:rsidR="00FB0B0E" w:rsidRPr="004C3027" w:rsidRDefault="001114F3" w:rsidP="004C3027">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en-US"/>
              </w:rPr>
              <w:t xml:space="preserve">Supervisors complete the </w:t>
            </w:r>
            <w:proofErr w:type="gramStart"/>
            <w:r>
              <w:rPr>
                <w:rFonts w:ascii="Arial" w:hAnsi="Arial" w:cs="Arial"/>
                <w:sz w:val="20"/>
                <w:szCs w:val="20"/>
                <w:lang w:val="en-US"/>
              </w:rPr>
              <w:t>training</w:t>
            </w:r>
            <w:proofErr w:type="gramEnd"/>
          </w:p>
          <w:p w14:paraId="0BAB139A" w14:textId="11BE022E" w:rsidR="00746E35" w:rsidRPr="004C3027" w:rsidRDefault="00FB0B0E" w:rsidP="004C3027">
            <w:pPr>
              <w:pStyle w:val="ListParagraph"/>
              <w:numPr>
                <w:ilvl w:val="0"/>
                <w:numId w:val="47"/>
              </w:numPr>
              <w:spacing w:after="120" w:line="276" w:lineRule="auto"/>
              <w:rPr>
                <w:rFonts w:ascii="Arial" w:hAnsi="Arial" w:cs="Arial"/>
                <w:sz w:val="20"/>
                <w:szCs w:val="20"/>
                <w:lang w:val="en-US"/>
              </w:rPr>
            </w:pPr>
            <w:r w:rsidRPr="004C3027">
              <w:rPr>
                <w:rFonts w:ascii="Arial" w:hAnsi="Arial" w:cs="Arial"/>
                <w:sz w:val="20"/>
                <w:szCs w:val="20"/>
                <w:lang w:val="en-US"/>
              </w:rPr>
              <w:t>Acquired permissions from the local government bodies to proceed with data collection</w:t>
            </w:r>
          </w:p>
        </w:tc>
        <w:tc>
          <w:tcPr>
            <w:tcW w:w="752" w:type="pct"/>
            <w:gridSpan w:val="2"/>
          </w:tcPr>
          <w:p w14:paraId="3D1BA308" w14:textId="4FD33909" w:rsidR="00746E35" w:rsidRPr="004C3027" w:rsidRDefault="003C27AA" w:rsidP="004C3027">
            <w:pPr>
              <w:spacing w:after="120" w:line="276" w:lineRule="auto"/>
              <w:rPr>
                <w:rFonts w:ascii="Arial" w:hAnsi="Arial" w:cs="Arial"/>
                <w:sz w:val="20"/>
                <w:szCs w:val="20"/>
              </w:rPr>
            </w:pPr>
            <w:r>
              <w:rPr>
                <w:rFonts w:ascii="Arial" w:hAnsi="Arial" w:cs="Arial"/>
                <w:sz w:val="20"/>
                <w:szCs w:val="20"/>
              </w:rPr>
              <w:t>January</w:t>
            </w:r>
            <w:r w:rsidR="00C3063A">
              <w:rPr>
                <w:rFonts w:ascii="Arial" w:hAnsi="Arial" w:cs="Arial"/>
                <w:sz w:val="20"/>
                <w:szCs w:val="20"/>
              </w:rPr>
              <w:t xml:space="preserve"> </w:t>
            </w:r>
            <w:r w:rsidR="00AC0BBB">
              <w:rPr>
                <w:rFonts w:ascii="Arial" w:hAnsi="Arial" w:cs="Arial"/>
                <w:sz w:val="20"/>
                <w:szCs w:val="20"/>
              </w:rPr>
              <w:t>24</w:t>
            </w:r>
            <w:r>
              <w:rPr>
                <w:rFonts w:ascii="Arial" w:hAnsi="Arial" w:cs="Arial"/>
                <w:sz w:val="20"/>
                <w:szCs w:val="20"/>
              </w:rPr>
              <w:t>, 2025</w:t>
            </w:r>
          </w:p>
        </w:tc>
      </w:tr>
      <w:tr w:rsidR="00EC72D5" w:rsidRPr="00D33B38" w14:paraId="5CDB2589" w14:textId="2FC0CA70" w:rsidTr="006746DB">
        <w:trPr>
          <w:trHeight w:val="278"/>
        </w:trPr>
        <w:tc>
          <w:tcPr>
            <w:tcW w:w="244" w:type="pct"/>
          </w:tcPr>
          <w:p w14:paraId="141297F8" w14:textId="77777777" w:rsidR="00746E35" w:rsidRPr="004C3027" w:rsidRDefault="00746E35" w:rsidP="004C3027">
            <w:pPr>
              <w:spacing w:after="120" w:line="276" w:lineRule="auto"/>
              <w:rPr>
                <w:rFonts w:ascii="Arial" w:hAnsi="Arial" w:cs="Arial"/>
                <w:bCs/>
                <w:sz w:val="20"/>
                <w:szCs w:val="20"/>
              </w:rPr>
            </w:pPr>
            <w:r w:rsidRPr="004C3027">
              <w:rPr>
                <w:rFonts w:ascii="Arial" w:hAnsi="Arial" w:cs="Arial"/>
                <w:bCs/>
                <w:sz w:val="20"/>
                <w:szCs w:val="20"/>
              </w:rPr>
              <w:t>3</w:t>
            </w:r>
          </w:p>
        </w:tc>
        <w:tc>
          <w:tcPr>
            <w:tcW w:w="2252" w:type="pct"/>
          </w:tcPr>
          <w:p w14:paraId="285CCF33" w14:textId="6E9BEC05" w:rsidR="00746E35" w:rsidRPr="00D33B38" w:rsidRDefault="008B6186" w:rsidP="004C3027">
            <w:pPr>
              <w:spacing w:after="120" w:line="276" w:lineRule="auto"/>
              <w:rPr>
                <w:rFonts w:ascii="Arial" w:hAnsi="Arial" w:cs="Arial"/>
                <w:b/>
                <w:bCs/>
                <w:sz w:val="20"/>
                <w:szCs w:val="20"/>
              </w:rPr>
            </w:pPr>
            <w:r>
              <w:rPr>
                <w:rFonts w:ascii="Arial" w:hAnsi="Arial" w:cs="Arial"/>
                <w:b/>
                <w:sz w:val="20"/>
                <w:szCs w:val="20"/>
              </w:rPr>
              <w:t>E</w:t>
            </w:r>
            <w:r w:rsidR="00746E35" w:rsidRPr="006255CE">
              <w:rPr>
                <w:rFonts w:ascii="Arial" w:hAnsi="Arial" w:cs="Arial"/>
                <w:b/>
                <w:sz w:val="20"/>
                <w:szCs w:val="20"/>
              </w:rPr>
              <w:t>numerator</w:t>
            </w:r>
            <w:r w:rsidR="00746E35" w:rsidRPr="00D33B38">
              <w:rPr>
                <w:rFonts w:ascii="Arial" w:hAnsi="Arial" w:cs="Arial"/>
                <w:b/>
                <w:bCs/>
                <w:sz w:val="20"/>
                <w:szCs w:val="20"/>
              </w:rPr>
              <w:t xml:space="preserve"> training</w:t>
            </w:r>
            <w:r w:rsidR="00892510">
              <w:rPr>
                <w:rFonts w:ascii="Arial" w:hAnsi="Arial" w:cs="Arial"/>
                <w:b/>
                <w:bCs/>
                <w:sz w:val="20"/>
                <w:szCs w:val="20"/>
              </w:rPr>
              <w:t>:</w:t>
            </w:r>
          </w:p>
          <w:p w14:paraId="20E42C7D" w14:textId="0FC36A7F" w:rsidR="00746E35" w:rsidRPr="00D33B38" w:rsidRDefault="00746E35" w:rsidP="004C3027">
            <w:pPr>
              <w:spacing w:after="120" w:line="276" w:lineRule="auto"/>
              <w:rPr>
                <w:rFonts w:ascii="Arial" w:hAnsi="Arial" w:cs="Arial"/>
                <w:bCs/>
                <w:sz w:val="20"/>
                <w:szCs w:val="20"/>
              </w:rPr>
            </w:pPr>
            <w:r w:rsidRPr="00D33B38">
              <w:rPr>
                <w:rFonts w:ascii="Arial" w:hAnsi="Arial" w:cs="Arial"/>
                <w:bCs/>
                <w:sz w:val="20"/>
                <w:szCs w:val="20"/>
              </w:rPr>
              <w:t xml:space="preserve">Train enumerator teams according to the criteria listed in this </w:t>
            </w:r>
            <w:proofErr w:type="spellStart"/>
            <w:r w:rsidRPr="00D33B38">
              <w:rPr>
                <w:rFonts w:ascii="Arial" w:hAnsi="Arial" w:cs="Arial"/>
                <w:bCs/>
                <w:sz w:val="20"/>
                <w:szCs w:val="20"/>
              </w:rPr>
              <w:t>ToR</w:t>
            </w:r>
            <w:proofErr w:type="spellEnd"/>
            <w:r w:rsidR="004873B3">
              <w:rPr>
                <w:rFonts w:ascii="Arial" w:hAnsi="Arial" w:cs="Arial"/>
                <w:bCs/>
                <w:sz w:val="20"/>
                <w:szCs w:val="20"/>
              </w:rPr>
              <w:t xml:space="preserve"> (</w:t>
            </w:r>
            <w:r w:rsidRPr="00D33B38">
              <w:rPr>
                <w:rFonts w:ascii="Arial" w:hAnsi="Arial" w:cs="Arial"/>
                <w:bCs/>
                <w:sz w:val="20"/>
                <w:szCs w:val="20"/>
              </w:rPr>
              <w:t>including rental of the training room and tools</w:t>
            </w:r>
            <w:r w:rsidR="004873B3">
              <w:rPr>
                <w:rFonts w:ascii="Arial" w:hAnsi="Arial" w:cs="Arial"/>
                <w:bCs/>
                <w:sz w:val="20"/>
                <w:szCs w:val="20"/>
              </w:rPr>
              <w:t>) and conduct p</w:t>
            </w:r>
            <w:r w:rsidRPr="00D33B38">
              <w:rPr>
                <w:rFonts w:ascii="Arial" w:hAnsi="Arial" w:cs="Arial"/>
                <w:bCs/>
                <w:sz w:val="20"/>
                <w:szCs w:val="20"/>
              </w:rPr>
              <w:t xml:space="preserve">ilot </w:t>
            </w:r>
            <w:r w:rsidR="004873B3">
              <w:rPr>
                <w:rFonts w:ascii="Arial" w:hAnsi="Arial" w:cs="Arial"/>
                <w:bCs/>
                <w:sz w:val="20"/>
                <w:szCs w:val="20"/>
              </w:rPr>
              <w:t xml:space="preserve">test </w:t>
            </w:r>
            <w:r w:rsidR="00DD1F43">
              <w:rPr>
                <w:rFonts w:ascii="Arial" w:hAnsi="Arial" w:cs="Arial"/>
                <w:sz w:val="20"/>
                <w:szCs w:val="20"/>
                <w:lang w:val="en-US"/>
              </w:rPr>
              <w:t>(field practice)</w:t>
            </w:r>
          </w:p>
          <w:p w14:paraId="6C8B83AF" w14:textId="3508D250" w:rsidR="00746E35" w:rsidRPr="00D33B38" w:rsidRDefault="008475BF" w:rsidP="004C3027">
            <w:pPr>
              <w:spacing w:after="120" w:line="276" w:lineRule="auto"/>
              <w:rPr>
                <w:rFonts w:ascii="Arial" w:hAnsi="Arial" w:cs="Arial"/>
                <w:bCs/>
                <w:sz w:val="20"/>
                <w:szCs w:val="20"/>
              </w:rPr>
            </w:pPr>
            <w:r>
              <w:rPr>
                <w:rFonts w:ascii="Arial" w:hAnsi="Arial" w:cs="Arial"/>
                <w:bCs/>
                <w:sz w:val="20"/>
                <w:szCs w:val="20"/>
              </w:rPr>
              <w:t>Provide regular debriefs from</w:t>
            </w:r>
            <w:r w:rsidR="00746E35" w:rsidRPr="00D33B38">
              <w:rPr>
                <w:rFonts w:ascii="Arial" w:hAnsi="Arial" w:cs="Arial"/>
                <w:bCs/>
                <w:sz w:val="20"/>
                <w:szCs w:val="20"/>
              </w:rPr>
              <w:t xml:space="preserve"> training and pilot</w:t>
            </w:r>
            <w:r w:rsidR="00332BF3">
              <w:rPr>
                <w:rFonts w:ascii="Arial" w:hAnsi="Arial" w:cs="Arial"/>
                <w:bCs/>
                <w:sz w:val="20"/>
                <w:szCs w:val="20"/>
              </w:rPr>
              <w:t xml:space="preserve"> and update questionnaires (including CAPI) </w:t>
            </w:r>
            <w:proofErr w:type="gramStart"/>
            <w:r w:rsidR="00332BF3">
              <w:rPr>
                <w:rFonts w:ascii="Arial" w:hAnsi="Arial" w:cs="Arial"/>
                <w:bCs/>
                <w:sz w:val="20"/>
                <w:szCs w:val="20"/>
              </w:rPr>
              <w:t>accordingly</w:t>
            </w:r>
            <w:proofErr w:type="gramEnd"/>
          </w:p>
          <w:p w14:paraId="6C44C80C" w14:textId="0BD220F0" w:rsidR="00746E35" w:rsidRPr="00A11881" w:rsidRDefault="00746E35" w:rsidP="004C3027">
            <w:pPr>
              <w:spacing w:after="120" w:line="276" w:lineRule="auto"/>
              <w:rPr>
                <w:rFonts w:ascii="Arial" w:hAnsi="Arial" w:cs="Arial"/>
                <w:bCs/>
                <w:sz w:val="20"/>
                <w:szCs w:val="20"/>
              </w:rPr>
            </w:pPr>
            <w:r w:rsidRPr="00D33B38">
              <w:rPr>
                <w:rFonts w:ascii="Arial" w:hAnsi="Arial" w:cs="Arial"/>
                <w:bCs/>
                <w:sz w:val="20"/>
                <w:szCs w:val="20"/>
              </w:rPr>
              <w:t>Obtain ethical clearance</w:t>
            </w:r>
            <w:r w:rsidR="00A11881">
              <w:rPr>
                <w:rFonts w:ascii="Arial" w:hAnsi="Arial" w:cs="Arial"/>
                <w:bCs/>
                <w:sz w:val="20"/>
                <w:szCs w:val="20"/>
              </w:rPr>
              <w:t xml:space="preserve"> and s</w:t>
            </w:r>
            <w:r w:rsidRPr="006255CE">
              <w:rPr>
                <w:rFonts w:ascii="Arial" w:hAnsi="Arial" w:cs="Arial"/>
                <w:bCs/>
                <w:sz w:val="20"/>
                <w:szCs w:val="20"/>
              </w:rPr>
              <w:t>ubmit request of research permit to NACOSTI</w:t>
            </w:r>
          </w:p>
        </w:tc>
        <w:tc>
          <w:tcPr>
            <w:tcW w:w="1749" w:type="pct"/>
          </w:tcPr>
          <w:p w14:paraId="25BB6F65" w14:textId="141CAC15" w:rsidR="00746E35" w:rsidRPr="004C3027" w:rsidRDefault="003F647B" w:rsidP="004C3027">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en-US"/>
              </w:rPr>
              <w:t>Enumerators and s</w:t>
            </w:r>
            <w:r w:rsidR="00746E35" w:rsidRPr="004C3027">
              <w:rPr>
                <w:rFonts w:ascii="Arial" w:hAnsi="Arial" w:cs="Arial"/>
                <w:sz w:val="20"/>
                <w:szCs w:val="20"/>
                <w:lang w:val="en-US"/>
              </w:rPr>
              <w:t xml:space="preserve">upervisors complete the training and </w:t>
            </w:r>
            <w:proofErr w:type="gramStart"/>
            <w:r w:rsidR="00746E35" w:rsidRPr="004C3027">
              <w:rPr>
                <w:rFonts w:ascii="Arial" w:hAnsi="Arial" w:cs="Arial"/>
                <w:sz w:val="20"/>
                <w:szCs w:val="20"/>
                <w:lang w:val="en-US"/>
              </w:rPr>
              <w:t>pilot</w:t>
            </w:r>
            <w:r w:rsidR="00A1114A">
              <w:rPr>
                <w:rFonts w:ascii="Arial" w:hAnsi="Arial" w:cs="Arial"/>
                <w:sz w:val="20"/>
                <w:szCs w:val="20"/>
                <w:lang w:val="en-US"/>
              </w:rPr>
              <w:t>;</w:t>
            </w:r>
            <w:proofErr w:type="gramEnd"/>
            <w:r w:rsidR="00A1114A">
              <w:rPr>
                <w:rFonts w:ascii="Arial" w:hAnsi="Arial" w:cs="Arial"/>
                <w:sz w:val="20"/>
                <w:szCs w:val="20"/>
                <w:lang w:val="en-US"/>
              </w:rPr>
              <w:t xml:space="preserve"> </w:t>
            </w:r>
            <w:r w:rsidR="00DD1F43">
              <w:rPr>
                <w:rFonts w:ascii="Arial" w:hAnsi="Arial" w:cs="Arial"/>
                <w:sz w:val="20"/>
                <w:szCs w:val="20"/>
                <w:lang w:val="en-US"/>
              </w:rPr>
              <w:t xml:space="preserve"> </w:t>
            </w:r>
          </w:p>
          <w:p w14:paraId="698C9738" w14:textId="513B6E15" w:rsidR="00746E35" w:rsidRPr="004C3027" w:rsidRDefault="00217308" w:rsidP="004C3027">
            <w:pPr>
              <w:pStyle w:val="ListParagraph"/>
              <w:numPr>
                <w:ilvl w:val="0"/>
                <w:numId w:val="47"/>
              </w:numPr>
              <w:spacing w:after="120" w:line="276" w:lineRule="auto"/>
              <w:rPr>
                <w:rFonts w:ascii="Arial" w:hAnsi="Arial" w:cs="Arial"/>
                <w:sz w:val="20"/>
                <w:szCs w:val="20"/>
                <w:lang w:val="en-US"/>
              </w:rPr>
            </w:pPr>
            <w:r w:rsidRPr="00332BF3">
              <w:rPr>
                <w:rFonts w:ascii="Arial" w:hAnsi="Arial" w:cs="Arial"/>
                <w:sz w:val="20"/>
                <w:szCs w:val="20"/>
                <w:lang w:val="en-US"/>
              </w:rPr>
              <w:t xml:space="preserve">Regular debriefs from </w:t>
            </w:r>
            <w:r w:rsidR="00746E35" w:rsidRPr="004C3027">
              <w:rPr>
                <w:rFonts w:ascii="Arial" w:hAnsi="Arial" w:cs="Arial"/>
                <w:sz w:val="20"/>
                <w:szCs w:val="20"/>
                <w:lang w:val="en-US"/>
              </w:rPr>
              <w:t xml:space="preserve">training and </w:t>
            </w:r>
            <w:r w:rsidR="00DD1F43" w:rsidRPr="00332BF3">
              <w:rPr>
                <w:rFonts w:ascii="Arial" w:hAnsi="Arial" w:cs="Arial"/>
                <w:sz w:val="20"/>
                <w:szCs w:val="20"/>
                <w:lang w:val="en-US"/>
              </w:rPr>
              <w:t>pilot</w:t>
            </w:r>
            <w:r w:rsidR="00746E35" w:rsidRPr="004C3027">
              <w:rPr>
                <w:rFonts w:ascii="Arial" w:hAnsi="Arial" w:cs="Arial"/>
                <w:sz w:val="20"/>
                <w:szCs w:val="20"/>
                <w:lang w:val="en-US"/>
              </w:rPr>
              <w:t>, including feedback on necessary questionnaire revisions</w:t>
            </w:r>
            <w:r w:rsidR="00332BF3" w:rsidRPr="00332BF3">
              <w:rPr>
                <w:rFonts w:ascii="Arial" w:hAnsi="Arial" w:cs="Arial"/>
                <w:sz w:val="20"/>
                <w:szCs w:val="20"/>
                <w:lang w:val="en-US"/>
              </w:rPr>
              <w:t xml:space="preserve">; </w:t>
            </w:r>
            <w:r w:rsidR="00332BF3">
              <w:rPr>
                <w:rFonts w:ascii="Arial" w:hAnsi="Arial" w:cs="Arial"/>
                <w:sz w:val="20"/>
                <w:szCs w:val="20"/>
                <w:lang w:val="en-US"/>
              </w:rPr>
              <w:t>f</w:t>
            </w:r>
            <w:r w:rsidR="00746E35" w:rsidRPr="004C3027">
              <w:rPr>
                <w:rFonts w:ascii="Arial" w:hAnsi="Arial" w:cs="Arial"/>
                <w:sz w:val="20"/>
                <w:szCs w:val="20"/>
                <w:lang w:val="en-US"/>
              </w:rPr>
              <w:t>inal questionnaires</w:t>
            </w:r>
            <w:r w:rsidR="00291691" w:rsidRPr="00332BF3">
              <w:rPr>
                <w:rFonts w:ascii="Arial" w:hAnsi="Arial" w:cs="Arial"/>
                <w:sz w:val="20"/>
                <w:szCs w:val="20"/>
                <w:lang w:val="en-US"/>
              </w:rPr>
              <w:t xml:space="preserve"> and updated </w:t>
            </w:r>
            <w:proofErr w:type="gramStart"/>
            <w:r w:rsidR="00291691" w:rsidRPr="00332BF3">
              <w:rPr>
                <w:rFonts w:ascii="Arial" w:hAnsi="Arial" w:cs="Arial"/>
                <w:sz w:val="20"/>
                <w:szCs w:val="20"/>
                <w:lang w:val="en-US"/>
              </w:rPr>
              <w:t>CAPI</w:t>
            </w:r>
            <w:proofErr w:type="gramEnd"/>
          </w:p>
          <w:p w14:paraId="49124483" w14:textId="64CA2148" w:rsidR="00746E35" w:rsidRPr="004C3027" w:rsidRDefault="00746E35" w:rsidP="004C3027">
            <w:pPr>
              <w:pStyle w:val="ListParagraph"/>
              <w:numPr>
                <w:ilvl w:val="0"/>
                <w:numId w:val="47"/>
              </w:numPr>
              <w:spacing w:after="120" w:line="276" w:lineRule="auto"/>
              <w:rPr>
                <w:rFonts w:ascii="Arial" w:hAnsi="Arial" w:cs="Arial"/>
                <w:sz w:val="20"/>
                <w:szCs w:val="20"/>
                <w:lang w:val="en-US"/>
              </w:rPr>
            </w:pPr>
            <w:r w:rsidRPr="004C3027">
              <w:rPr>
                <w:rFonts w:ascii="Arial" w:hAnsi="Arial" w:cs="Arial"/>
                <w:sz w:val="20"/>
                <w:szCs w:val="20"/>
                <w:lang w:val="en-US"/>
              </w:rPr>
              <w:t>Ethical clearance is obtained</w:t>
            </w:r>
            <w:r w:rsidR="00A11881">
              <w:rPr>
                <w:rFonts w:ascii="Arial" w:hAnsi="Arial" w:cs="Arial"/>
                <w:sz w:val="20"/>
                <w:szCs w:val="20"/>
                <w:lang w:val="en-US"/>
              </w:rPr>
              <w:t>; r</w:t>
            </w:r>
            <w:r w:rsidRPr="004C3027">
              <w:rPr>
                <w:rFonts w:ascii="Arial" w:hAnsi="Arial" w:cs="Arial"/>
                <w:sz w:val="20"/>
                <w:szCs w:val="20"/>
                <w:lang w:val="en-US"/>
              </w:rPr>
              <w:t>esearch permit is obtained</w:t>
            </w:r>
            <w:r w:rsidR="00463757">
              <w:rPr>
                <w:rFonts w:ascii="Arial" w:hAnsi="Arial" w:cs="Arial"/>
                <w:sz w:val="20"/>
                <w:szCs w:val="20"/>
                <w:lang w:val="en-US"/>
              </w:rPr>
              <w:t xml:space="preserve"> (NACOSTI)</w:t>
            </w:r>
          </w:p>
        </w:tc>
        <w:tc>
          <w:tcPr>
            <w:tcW w:w="752" w:type="pct"/>
            <w:gridSpan w:val="2"/>
          </w:tcPr>
          <w:p w14:paraId="1223074D" w14:textId="5E3A4741" w:rsidR="00746E35" w:rsidRPr="004C3027" w:rsidRDefault="00C541D4" w:rsidP="004C3027">
            <w:pPr>
              <w:spacing w:after="120" w:line="276" w:lineRule="auto"/>
              <w:rPr>
                <w:rFonts w:ascii="Arial" w:hAnsi="Arial" w:cs="Arial"/>
                <w:sz w:val="20"/>
                <w:szCs w:val="20"/>
              </w:rPr>
            </w:pPr>
            <w:r>
              <w:rPr>
                <w:rFonts w:ascii="Arial" w:hAnsi="Arial" w:cs="Arial"/>
                <w:sz w:val="20"/>
                <w:szCs w:val="20"/>
              </w:rPr>
              <w:t xml:space="preserve">February </w:t>
            </w:r>
            <w:r w:rsidR="00D42AB6">
              <w:rPr>
                <w:rFonts w:ascii="Arial" w:hAnsi="Arial" w:cs="Arial"/>
                <w:sz w:val="20"/>
                <w:szCs w:val="20"/>
              </w:rPr>
              <w:t>7</w:t>
            </w:r>
            <w:r w:rsidR="00C3063A">
              <w:rPr>
                <w:rFonts w:ascii="Arial" w:hAnsi="Arial" w:cs="Arial"/>
                <w:sz w:val="20"/>
                <w:szCs w:val="20"/>
              </w:rPr>
              <w:t>, 2025</w:t>
            </w:r>
          </w:p>
        </w:tc>
      </w:tr>
      <w:tr w:rsidR="00EC72D5" w:rsidRPr="00D33B38" w14:paraId="2ABF4379" w14:textId="15B261BE" w:rsidTr="006746DB">
        <w:trPr>
          <w:trHeight w:val="890"/>
        </w:trPr>
        <w:tc>
          <w:tcPr>
            <w:tcW w:w="244" w:type="pct"/>
          </w:tcPr>
          <w:p w14:paraId="5E3BF1B4" w14:textId="77777777" w:rsidR="00746E35" w:rsidRPr="004C3027" w:rsidRDefault="00746E35" w:rsidP="004C3027">
            <w:pPr>
              <w:spacing w:after="120" w:line="276" w:lineRule="auto"/>
              <w:rPr>
                <w:rFonts w:ascii="Arial" w:hAnsi="Arial" w:cs="Arial"/>
                <w:bCs/>
                <w:sz w:val="20"/>
                <w:szCs w:val="20"/>
              </w:rPr>
            </w:pPr>
            <w:r w:rsidRPr="004C3027">
              <w:rPr>
                <w:rFonts w:ascii="Arial" w:hAnsi="Arial" w:cs="Arial"/>
                <w:bCs/>
                <w:sz w:val="20"/>
                <w:szCs w:val="20"/>
              </w:rPr>
              <w:t>4</w:t>
            </w:r>
          </w:p>
        </w:tc>
        <w:tc>
          <w:tcPr>
            <w:tcW w:w="2252" w:type="pct"/>
          </w:tcPr>
          <w:p w14:paraId="3CB466AD" w14:textId="3AEA8264" w:rsidR="00746E35" w:rsidRPr="00D33B38" w:rsidRDefault="00892510" w:rsidP="004C3027">
            <w:pPr>
              <w:spacing w:after="120" w:line="276" w:lineRule="auto"/>
              <w:rPr>
                <w:rFonts w:ascii="Arial" w:hAnsi="Arial" w:cs="Arial"/>
                <w:b/>
                <w:bCs/>
                <w:sz w:val="20"/>
                <w:szCs w:val="20"/>
              </w:rPr>
            </w:pPr>
            <w:r>
              <w:rPr>
                <w:rFonts w:ascii="Arial" w:hAnsi="Arial" w:cs="Arial"/>
                <w:b/>
                <w:bCs/>
                <w:sz w:val="20"/>
                <w:szCs w:val="20"/>
              </w:rPr>
              <w:t>Round 1 f</w:t>
            </w:r>
            <w:r w:rsidR="00746E35" w:rsidRPr="00D33B38">
              <w:rPr>
                <w:rFonts w:ascii="Arial" w:hAnsi="Arial" w:cs="Arial"/>
                <w:b/>
                <w:bCs/>
                <w:sz w:val="20"/>
                <w:szCs w:val="20"/>
              </w:rPr>
              <w:t>ieldwork</w:t>
            </w:r>
            <w:r>
              <w:rPr>
                <w:rFonts w:ascii="Arial" w:hAnsi="Arial" w:cs="Arial"/>
                <w:b/>
                <w:bCs/>
                <w:sz w:val="20"/>
                <w:szCs w:val="20"/>
              </w:rPr>
              <w:t>:</w:t>
            </w:r>
          </w:p>
          <w:p w14:paraId="41D5F12F" w14:textId="75155A0A" w:rsidR="00746E35" w:rsidRDefault="007C47ED" w:rsidP="009E027E">
            <w:pPr>
              <w:spacing w:after="120" w:line="276" w:lineRule="auto"/>
              <w:rPr>
                <w:rFonts w:ascii="Arial" w:hAnsi="Arial" w:cs="Arial"/>
                <w:bCs/>
                <w:sz w:val="20"/>
                <w:szCs w:val="20"/>
                <w:lang w:val="en-US"/>
              </w:rPr>
            </w:pPr>
            <w:r>
              <w:rPr>
                <w:rFonts w:ascii="Arial" w:hAnsi="Arial" w:cs="Arial"/>
                <w:bCs/>
                <w:sz w:val="20"/>
                <w:szCs w:val="20"/>
                <w:lang w:val="en-US"/>
              </w:rPr>
              <w:t xml:space="preserve">Round 1 data collection including </w:t>
            </w:r>
            <w:r w:rsidR="00A57E40">
              <w:rPr>
                <w:rFonts w:ascii="Arial" w:hAnsi="Arial" w:cs="Arial"/>
                <w:bCs/>
                <w:sz w:val="20"/>
                <w:szCs w:val="20"/>
                <w:lang w:val="en-US"/>
              </w:rPr>
              <w:t>four</w:t>
            </w:r>
            <w:r w:rsidR="00746E35" w:rsidRPr="00D33B38">
              <w:rPr>
                <w:rFonts w:ascii="Arial" w:hAnsi="Arial" w:cs="Arial"/>
                <w:bCs/>
                <w:sz w:val="20"/>
                <w:szCs w:val="20"/>
                <w:lang w:val="en-US"/>
              </w:rPr>
              <w:t xml:space="preserve"> </w:t>
            </w:r>
            <w:r w:rsidR="00746E35" w:rsidRPr="004C3027">
              <w:rPr>
                <w:rFonts w:ascii="Arial" w:hAnsi="Arial" w:cs="Arial"/>
                <w:bCs/>
                <w:sz w:val="20"/>
                <w:szCs w:val="20"/>
              </w:rPr>
              <w:t>questionnaires</w:t>
            </w:r>
            <w:r w:rsidR="00746E35" w:rsidRPr="00D33B38">
              <w:rPr>
                <w:rFonts w:ascii="Arial" w:hAnsi="Arial" w:cs="Arial"/>
                <w:bCs/>
                <w:sz w:val="20"/>
                <w:szCs w:val="20"/>
                <w:lang w:val="en-US"/>
              </w:rPr>
              <w:t xml:space="preserve"> (household, women and children, HUs </w:t>
            </w:r>
            <w:r w:rsidR="00746E35" w:rsidRPr="004C3027">
              <w:rPr>
                <w:rFonts w:ascii="Arial" w:hAnsi="Arial" w:cs="Arial"/>
                <w:bCs/>
                <w:sz w:val="20"/>
                <w:szCs w:val="20"/>
              </w:rPr>
              <w:t>and</w:t>
            </w:r>
            <w:r w:rsidR="00746E35" w:rsidRPr="00D33B38">
              <w:rPr>
                <w:rFonts w:ascii="Arial" w:hAnsi="Arial" w:cs="Arial"/>
                <w:bCs/>
                <w:sz w:val="20"/>
                <w:szCs w:val="20"/>
                <w:lang w:val="en-US"/>
              </w:rPr>
              <w:t xml:space="preserve"> community)</w:t>
            </w:r>
            <w:r w:rsidR="00884ACD">
              <w:rPr>
                <w:rFonts w:ascii="Arial" w:hAnsi="Arial" w:cs="Arial"/>
                <w:bCs/>
                <w:sz w:val="20"/>
                <w:szCs w:val="20"/>
                <w:lang w:val="en-US"/>
              </w:rPr>
              <w:t>, with regular uploads of data</w:t>
            </w:r>
            <w:r w:rsidR="001A3052">
              <w:rPr>
                <w:rFonts w:ascii="Arial" w:hAnsi="Arial" w:cs="Arial"/>
                <w:bCs/>
                <w:sz w:val="20"/>
                <w:szCs w:val="20"/>
                <w:lang w:val="en-US"/>
              </w:rPr>
              <w:t xml:space="preserve"> and communication with ASPECT team</w:t>
            </w:r>
            <w:r w:rsidR="0003165F">
              <w:rPr>
                <w:rFonts w:ascii="Arial" w:hAnsi="Arial" w:cs="Arial"/>
                <w:bCs/>
                <w:sz w:val="20"/>
                <w:szCs w:val="20"/>
                <w:lang w:val="en-US"/>
              </w:rPr>
              <w:t>.</w:t>
            </w:r>
          </w:p>
          <w:p w14:paraId="794215C1" w14:textId="340E4088" w:rsidR="0003165F" w:rsidRDefault="0003165F" w:rsidP="009E027E">
            <w:pPr>
              <w:spacing w:after="120" w:line="276" w:lineRule="auto"/>
              <w:rPr>
                <w:rFonts w:ascii="Arial" w:hAnsi="Arial" w:cs="Arial"/>
                <w:bCs/>
                <w:sz w:val="20"/>
                <w:szCs w:val="20"/>
                <w:lang w:val="en-US"/>
              </w:rPr>
            </w:pPr>
            <w:r>
              <w:rPr>
                <w:rFonts w:ascii="Arial" w:hAnsi="Arial" w:cs="Arial"/>
                <w:bCs/>
                <w:sz w:val="20"/>
                <w:szCs w:val="20"/>
                <w:lang w:val="en-US"/>
              </w:rPr>
              <w:t>Support data quality checks.</w:t>
            </w:r>
          </w:p>
          <w:p w14:paraId="6FD3BDFB" w14:textId="192FDD3E" w:rsidR="00517259" w:rsidRPr="004C3027" w:rsidRDefault="00517259" w:rsidP="004C3027">
            <w:pPr>
              <w:spacing w:after="120" w:line="276" w:lineRule="auto"/>
              <w:rPr>
                <w:rFonts w:ascii="Arial" w:hAnsi="Arial" w:cs="Arial"/>
                <w:bCs/>
                <w:sz w:val="20"/>
                <w:szCs w:val="20"/>
                <w:lang w:val="en-US"/>
              </w:rPr>
            </w:pPr>
            <w:r w:rsidRPr="006D21FC">
              <w:rPr>
                <w:rFonts w:ascii="Arial" w:hAnsi="Arial" w:cs="Arial"/>
                <w:bCs/>
                <w:sz w:val="20"/>
                <w:szCs w:val="20"/>
                <w:lang w:val="en-US"/>
              </w:rPr>
              <w:t>Provide raw data (</w:t>
            </w:r>
            <w:r>
              <w:rPr>
                <w:rFonts w:ascii="Arial" w:hAnsi="Arial" w:cs="Arial"/>
                <w:bCs/>
                <w:sz w:val="20"/>
                <w:szCs w:val="20"/>
                <w:lang w:val="en-US"/>
              </w:rPr>
              <w:t xml:space="preserve">Stata </w:t>
            </w:r>
            <w:r w:rsidRPr="006D21FC">
              <w:rPr>
                <w:rFonts w:ascii="Arial" w:hAnsi="Arial" w:cs="Arial"/>
                <w:bCs/>
                <w:sz w:val="20"/>
                <w:szCs w:val="20"/>
                <w:lang w:val="en-US"/>
              </w:rPr>
              <w:t>files for households, women, HUs and communities</w:t>
            </w:r>
            <w:r>
              <w:rPr>
                <w:rFonts w:ascii="Arial" w:hAnsi="Arial" w:cs="Arial"/>
                <w:bCs/>
                <w:sz w:val="20"/>
                <w:szCs w:val="20"/>
                <w:lang w:val="en-US"/>
              </w:rPr>
              <w:t xml:space="preserve">; </w:t>
            </w:r>
            <w:r w:rsidR="005079C8">
              <w:rPr>
                <w:rFonts w:ascii="Arial" w:hAnsi="Arial" w:cs="Arial"/>
                <w:bCs/>
                <w:sz w:val="20"/>
                <w:szCs w:val="20"/>
                <w:lang w:val="en-US"/>
              </w:rPr>
              <w:t>CAPI</w:t>
            </w:r>
            <w:r w:rsidRPr="006D21FC">
              <w:rPr>
                <w:rFonts w:ascii="Arial" w:hAnsi="Arial" w:cs="Arial"/>
                <w:bCs/>
                <w:sz w:val="20"/>
                <w:szCs w:val="20"/>
                <w:lang w:val="en-US"/>
              </w:rPr>
              <w:t xml:space="preserve"> files) to </w:t>
            </w:r>
            <w:r>
              <w:rPr>
                <w:rFonts w:ascii="Arial" w:hAnsi="Arial" w:cs="Arial"/>
                <w:bCs/>
                <w:sz w:val="20"/>
                <w:szCs w:val="20"/>
                <w:lang w:val="en-US"/>
              </w:rPr>
              <w:t>ASPECT team.</w:t>
            </w:r>
          </w:p>
        </w:tc>
        <w:tc>
          <w:tcPr>
            <w:tcW w:w="1749" w:type="pct"/>
          </w:tcPr>
          <w:p w14:paraId="09372E93" w14:textId="330E01AE" w:rsidR="00CB1CBA" w:rsidRPr="00691C9D" w:rsidRDefault="00746E35" w:rsidP="00691C9D">
            <w:pPr>
              <w:pStyle w:val="ListParagraph"/>
              <w:numPr>
                <w:ilvl w:val="0"/>
                <w:numId w:val="47"/>
              </w:numPr>
              <w:spacing w:after="120" w:line="276" w:lineRule="auto"/>
              <w:rPr>
                <w:rFonts w:ascii="Arial" w:hAnsi="Arial" w:cs="Arial"/>
                <w:sz w:val="20"/>
                <w:szCs w:val="20"/>
                <w:lang w:val="en-US"/>
              </w:rPr>
            </w:pPr>
            <w:r w:rsidRPr="00691C9D">
              <w:rPr>
                <w:rFonts w:ascii="Arial" w:hAnsi="Arial" w:cs="Arial"/>
                <w:sz w:val="20"/>
                <w:szCs w:val="20"/>
                <w:lang w:val="en-US"/>
              </w:rPr>
              <w:t xml:space="preserve">Daily </w:t>
            </w:r>
            <w:r w:rsidR="001A3052" w:rsidRPr="00691C9D">
              <w:rPr>
                <w:rFonts w:ascii="Arial" w:hAnsi="Arial" w:cs="Arial"/>
                <w:sz w:val="20"/>
                <w:szCs w:val="20"/>
                <w:lang w:val="en-US"/>
              </w:rPr>
              <w:t>updates</w:t>
            </w:r>
            <w:r w:rsidRPr="00691C9D">
              <w:rPr>
                <w:rFonts w:ascii="Arial" w:hAnsi="Arial" w:cs="Arial"/>
                <w:sz w:val="20"/>
                <w:szCs w:val="20"/>
                <w:lang w:val="en-US"/>
              </w:rPr>
              <w:t xml:space="preserve"> to the </w:t>
            </w:r>
            <w:r w:rsidR="001A3052" w:rsidRPr="00691C9D">
              <w:rPr>
                <w:rFonts w:ascii="Arial" w:hAnsi="Arial" w:cs="Arial"/>
                <w:sz w:val="20"/>
                <w:szCs w:val="20"/>
                <w:lang w:val="en-US"/>
              </w:rPr>
              <w:t>ASPECT</w:t>
            </w:r>
            <w:r w:rsidRPr="00691C9D">
              <w:rPr>
                <w:rFonts w:ascii="Arial" w:hAnsi="Arial" w:cs="Arial"/>
                <w:sz w:val="20"/>
                <w:szCs w:val="20"/>
                <w:lang w:val="en-US"/>
              </w:rPr>
              <w:t xml:space="preserve"> impact evaluation focal point</w:t>
            </w:r>
            <w:r w:rsidR="00550077" w:rsidRPr="00691C9D">
              <w:rPr>
                <w:rFonts w:ascii="Arial" w:hAnsi="Arial" w:cs="Arial"/>
                <w:sz w:val="20"/>
                <w:szCs w:val="20"/>
                <w:lang w:val="en-US"/>
              </w:rPr>
              <w:t xml:space="preserve">; </w:t>
            </w:r>
            <w:r w:rsidR="00236064" w:rsidRPr="00691C9D">
              <w:rPr>
                <w:rFonts w:ascii="Arial" w:hAnsi="Arial" w:cs="Arial"/>
                <w:sz w:val="20"/>
                <w:szCs w:val="20"/>
                <w:lang w:val="en-US"/>
              </w:rPr>
              <w:t>data uploaded regularly</w:t>
            </w:r>
            <w:r w:rsidR="00691C9D" w:rsidRPr="00691C9D">
              <w:rPr>
                <w:rFonts w:ascii="Arial" w:hAnsi="Arial" w:cs="Arial"/>
                <w:sz w:val="20"/>
                <w:szCs w:val="20"/>
                <w:lang w:val="en-US"/>
              </w:rPr>
              <w:t xml:space="preserve">; </w:t>
            </w:r>
            <w:r w:rsidR="005079C8">
              <w:rPr>
                <w:rFonts w:ascii="Arial" w:hAnsi="Arial" w:cs="Arial"/>
                <w:sz w:val="20"/>
                <w:szCs w:val="20"/>
                <w:lang w:val="en-US"/>
              </w:rPr>
              <w:t>CAPI</w:t>
            </w:r>
            <w:r w:rsidR="004A27E0" w:rsidRPr="00691C9D">
              <w:rPr>
                <w:rFonts w:ascii="Arial" w:hAnsi="Arial" w:cs="Arial"/>
                <w:sz w:val="20"/>
                <w:szCs w:val="20"/>
                <w:lang w:val="en-US"/>
              </w:rPr>
              <w:t xml:space="preserve"> files are updated (if necessary, based on data checks).</w:t>
            </w:r>
          </w:p>
          <w:p w14:paraId="2939D579" w14:textId="146CCB8C" w:rsidR="00517259" w:rsidRPr="004C3027" w:rsidRDefault="00236064" w:rsidP="004C3027">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en-US"/>
              </w:rPr>
              <w:t>W</w:t>
            </w:r>
            <w:r w:rsidR="00746E35" w:rsidRPr="004C3027">
              <w:rPr>
                <w:rFonts w:ascii="Arial" w:hAnsi="Arial" w:cs="Arial"/>
                <w:sz w:val="20"/>
                <w:szCs w:val="20"/>
                <w:lang w:val="en-US"/>
              </w:rPr>
              <w:t>eekly progress reports (</w:t>
            </w:r>
            <w:r w:rsidR="00FA2AEC" w:rsidRPr="00441FA6">
              <w:rPr>
                <w:rFonts w:ascii="Arial" w:eastAsia="Times" w:hAnsi="Arial" w:cs="Arial"/>
                <w:lang w:eastAsia="en-GB"/>
              </w:rPr>
              <w:t>~</w:t>
            </w:r>
            <w:r w:rsidR="00746E35" w:rsidRPr="004C3027">
              <w:rPr>
                <w:rFonts w:ascii="Arial" w:hAnsi="Arial" w:cs="Arial"/>
                <w:sz w:val="20"/>
                <w:szCs w:val="20"/>
                <w:lang w:val="en-US"/>
              </w:rPr>
              <w:t xml:space="preserve"> 4 pages)</w:t>
            </w:r>
          </w:p>
        </w:tc>
        <w:tc>
          <w:tcPr>
            <w:tcW w:w="752" w:type="pct"/>
            <w:gridSpan w:val="2"/>
          </w:tcPr>
          <w:p w14:paraId="775C7290" w14:textId="7CCC7974" w:rsidR="00746E35" w:rsidRPr="004C3027" w:rsidRDefault="00BE47CB" w:rsidP="004C3027">
            <w:pPr>
              <w:spacing w:after="120" w:line="276" w:lineRule="auto"/>
              <w:rPr>
                <w:rFonts w:ascii="Arial" w:hAnsi="Arial" w:cs="Arial"/>
                <w:sz w:val="20"/>
                <w:szCs w:val="20"/>
                <w:lang w:val="en-US"/>
              </w:rPr>
            </w:pPr>
            <w:r>
              <w:rPr>
                <w:rFonts w:ascii="Arial" w:hAnsi="Arial" w:cs="Arial"/>
                <w:sz w:val="20"/>
                <w:szCs w:val="20"/>
                <w:lang w:val="en-US"/>
              </w:rPr>
              <w:t xml:space="preserve">March </w:t>
            </w:r>
            <w:r w:rsidR="00D42AB6">
              <w:rPr>
                <w:rFonts w:ascii="Arial" w:hAnsi="Arial" w:cs="Arial"/>
                <w:sz w:val="20"/>
                <w:szCs w:val="20"/>
                <w:lang w:val="en-US"/>
              </w:rPr>
              <w:t>7</w:t>
            </w:r>
            <w:r w:rsidR="006369E2">
              <w:rPr>
                <w:rFonts w:ascii="Arial" w:hAnsi="Arial" w:cs="Arial"/>
                <w:sz w:val="20"/>
                <w:szCs w:val="20"/>
                <w:lang w:val="en-US"/>
              </w:rPr>
              <w:t>, 2025</w:t>
            </w:r>
          </w:p>
        </w:tc>
      </w:tr>
      <w:tr w:rsidR="00EC72D5" w:rsidRPr="00D33B38" w14:paraId="1C87C39A" w14:textId="60FC1381" w:rsidTr="006746DB">
        <w:tc>
          <w:tcPr>
            <w:tcW w:w="244" w:type="pct"/>
          </w:tcPr>
          <w:p w14:paraId="068C3B7F" w14:textId="77777777" w:rsidR="00746E35" w:rsidRPr="004C3027" w:rsidRDefault="00746E35" w:rsidP="004C3027">
            <w:pPr>
              <w:spacing w:after="120" w:line="276" w:lineRule="auto"/>
              <w:rPr>
                <w:rFonts w:ascii="Arial" w:hAnsi="Arial" w:cs="Arial"/>
                <w:bCs/>
                <w:sz w:val="20"/>
                <w:szCs w:val="20"/>
              </w:rPr>
            </w:pPr>
            <w:r w:rsidRPr="004C3027">
              <w:rPr>
                <w:rFonts w:ascii="Arial" w:hAnsi="Arial" w:cs="Arial"/>
                <w:bCs/>
                <w:sz w:val="20"/>
                <w:szCs w:val="20"/>
              </w:rPr>
              <w:t>5</w:t>
            </w:r>
          </w:p>
        </w:tc>
        <w:tc>
          <w:tcPr>
            <w:tcW w:w="2252" w:type="pct"/>
          </w:tcPr>
          <w:p w14:paraId="4CD33600" w14:textId="47396F1A" w:rsidR="00746E35" w:rsidRPr="00D33B38" w:rsidRDefault="00892510" w:rsidP="004C3027">
            <w:pPr>
              <w:spacing w:after="120" w:line="276" w:lineRule="auto"/>
              <w:rPr>
                <w:rFonts w:ascii="Arial" w:hAnsi="Arial" w:cs="Arial"/>
                <w:b/>
                <w:bCs/>
                <w:sz w:val="20"/>
                <w:szCs w:val="20"/>
              </w:rPr>
            </w:pPr>
            <w:r>
              <w:rPr>
                <w:rFonts w:ascii="Arial" w:hAnsi="Arial" w:cs="Arial"/>
                <w:b/>
                <w:bCs/>
                <w:sz w:val="20"/>
                <w:szCs w:val="20"/>
              </w:rPr>
              <w:t>Round 1 d</w:t>
            </w:r>
            <w:r w:rsidR="00746E35" w:rsidRPr="00D33B38">
              <w:rPr>
                <w:rFonts w:ascii="Arial" w:hAnsi="Arial" w:cs="Arial"/>
                <w:b/>
                <w:bCs/>
                <w:sz w:val="20"/>
                <w:szCs w:val="20"/>
              </w:rPr>
              <w:t>ata cleaning</w:t>
            </w:r>
          </w:p>
          <w:p w14:paraId="17A004E9" w14:textId="4A62494F" w:rsidR="004E5C84" w:rsidRDefault="004E5C84" w:rsidP="00A57E40">
            <w:pPr>
              <w:spacing w:after="120" w:line="276" w:lineRule="auto"/>
              <w:rPr>
                <w:rFonts w:ascii="Arial" w:hAnsi="Arial" w:cs="Arial"/>
                <w:bCs/>
                <w:sz w:val="20"/>
                <w:szCs w:val="20"/>
                <w:lang w:val="en-US"/>
              </w:rPr>
            </w:pPr>
            <w:r w:rsidRPr="006D21FC">
              <w:rPr>
                <w:rFonts w:ascii="Arial" w:hAnsi="Arial" w:cs="Arial"/>
                <w:bCs/>
                <w:sz w:val="20"/>
                <w:szCs w:val="20"/>
                <w:lang w:val="en-US"/>
              </w:rPr>
              <w:t>Provide raw data (</w:t>
            </w:r>
            <w:r>
              <w:rPr>
                <w:rFonts w:ascii="Arial" w:hAnsi="Arial" w:cs="Arial"/>
                <w:bCs/>
                <w:sz w:val="20"/>
                <w:szCs w:val="20"/>
                <w:lang w:val="en-US"/>
              </w:rPr>
              <w:t xml:space="preserve">Stata </w:t>
            </w:r>
            <w:r w:rsidRPr="006D21FC">
              <w:rPr>
                <w:rFonts w:ascii="Arial" w:hAnsi="Arial" w:cs="Arial"/>
                <w:bCs/>
                <w:sz w:val="20"/>
                <w:szCs w:val="20"/>
                <w:lang w:val="en-US"/>
              </w:rPr>
              <w:t>files for households, women, HUs and communities</w:t>
            </w:r>
            <w:r>
              <w:rPr>
                <w:rFonts w:ascii="Arial" w:hAnsi="Arial" w:cs="Arial"/>
                <w:bCs/>
                <w:sz w:val="20"/>
                <w:szCs w:val="20"/>
                <w:lang w:val="en-US"/>
              </w:rPr>
              <w:t xml:space="preserve">; </w:t>
            </w:r>
            <w:r w:rsidR="005079C8">
              <w:rPr>
                <w:rFonts w:ascii="Arial" w:hAnsi="Arial" w:cs="Arial"/>
                <w:bCs/>
                <w:sz w:val="20"/>
                <w:szCs w:val="20"/>
                <w:lang w:val="en-US"/>
              </w:rPr>
              <w:t>CAPI</w:t>
            </w:r>
            <w:r w:rsidRPr="006D21FC">
              <w:rPr>
                <w:rFonts w:ascii="Arial" w:hAnsi="Arial" w:cs="Arial"/>
                <w:bCs/>
                <w:sz w:val="20"/>
                <w:szCs w:val="20"/>
                <w:lang w:val="en-US"/>
              </w:rPr>
              <w:t xml:space="preserve"> files) to </w:t>
            </w:r>
            <w:r>
              <w:rPr>
                <w:rFonts w:ascii="Arial" w:hAnsi="Arial" w:cs="Arial"/>
                <w:bCs/>
                <w:sz w:val="20"/>
                <w:szCs w:val="20"/>
                <w:lang w:val="en-US"/>
              </w:rPr>
              <w:t>ASPECT team.</w:t>
            </w:r>
          </w:p>
          <w:p w14:paraId="12F4D90F" w14:textId="5C7BFC7E" w:rsidR="00746E35" w:rsidRPr="00D33B38" w:rsidRDefault="00746E35" w:rsidP="004C3027">
            <w:pPr>
              <w:spacing w:after="120" w:line="276" w:lineRule="auto"/>
              <w:rPr>
                <w:rFonts w:ascii="Arial" w:hAnsi="Arial" w:cs="Arial"/>
                <w:sz w:val="20"/>
                <w:szCs w:val="20"/>
              </w:rPr>
            </w:pPr>
            <w:r w:rsidRPr="004C3027">
              <w:rPr>
                <w:rFonts w:ascii="Arial" w:hAnsi="Arial" w:cs="Arial"/>
                <w:bCs/>
                <w:sz w:val="20"/>
                <w:szCs w:val="20"/>
                <w:lang w:val="en-US"/>
              </w:rPr>
              <w:t>Provide clean</w:t>
            </w:r>
            <w:r w:rsidR="00282C2B">
              <w:rPr>
                <w:rFonts w:ascii="Arial" w:hAnsi="Arial" w:cs="Arial"/>
                <w:bCs/>
                <w:sz w:val="20"/>
                <w:szCs w:val="20"/>
                <w:lang w:val="en-US"/>
              </w:rPr>
              <w:t xml:space="preserve"> data </w:t>
            </w:r>
            <w:r w:rsidR="004E5C84">
              <w:rPr>
                <w:rFonts w:ascii="Arial" w:hAnsi="Arial" w:cs="Arial"/>
                <w:bCs/>
                <w:sz w:val="20"/>
                <w:szCs w:val="20"/>
                <w:lang w:val="en-US"/>
              </w:rPr>
              <w:t>(d</w:t>
            </w:r>
            <w:r w:rsidR="00053159" w:rsidRPr="004C3027">
              <w:rPr>
                <w:rFonts w:ascii="Arial" w:hAnsi="Arial" w:cs="Arial"/>
                <w:bCs/>
                <w:sz w:val="20"/>
                <w:szCs w:val="20"/>
                <w:lang w:val="en-US"/>
              </w:rPr>
              <w:t xml:space="preserve">ata cleaning is expected to be conducted in close consultation with and regular reporting to the </w:t>
            </w:r>
            <w:r w:rsidR="00726A1D">
              <w:rPr>
                <w:rFonts w:ascii="Arial" w:hAnsi="Arial" w:cs="Arial"/>
                <w:bCs/>
                <w:sz w:val="20"/>
                <w:szCs w:val="20"/>
                <w:lang w:val="en-US"/>
              </w:rPr>
              <w:t>ASPECT</w:t>
            </w:r>
            <w:r w:rsidR="00053159" w:rsidRPr="004C3027">
              <w:rPr>
                <w:rFonts w:ascii="Arial" w:hAnsi="Arial" w:cs="Arial"/>
                <w:bCs/>
                <w:sz w:val="20"/>
                <w:szCs w:val="20"/>
                <w:lang w:val="en-US"/>
              </w:rPr>
              <w:t xml:space="preserve"> team, and in regular intervals during the data collection phase</w:t>
            </w:r>
            <w:r w:rsidR="004E5C84">
              <w:rPr>
                <w:rFonts w:ascii="Arial" w:hAnsi="Arial" w:cs="Arial"/>
                <w:bCs/>
                <w:sz w:val="20"/>
                <w:szCs w:val="20"/>
                <w:lang w:val="en-US"/>
              </w:rPr>
              <w:t>)</w:t>
            </w:r>
            <w:r w:rsidR="00726A1D">
              <w:rPr>
                <w:rFonts w:ascii="Arial" w:hAnsi="Arial" w:cs="Arial"/>
                <w:bCs/>
                <w:sz w:val="20"/>
                <w:szCs w:val="20"/>
                <w:lang w:val="en-US"/>
              </w:rPr>
              <w:t>.</w:t>
            </w:r>
          </w:p>
        </w:tc>
        <w:tc>
          <w:tcPr>
            <w:tcW w:w="1749" w:type="pct"/>
          </w:tcPr>
          <w:p w14:paraId="1F5BD816" w14:textId="77BE14C2" w:rsidR="00887A41" w:rsidRDefault="00887A41" w:rsidP="00A90A61">
            <w:pPr>
              <w:pStyle w:val="ListParagraph"/>
              <w:numPr>
                <w:ilvl w:val="0"/>
                <w:numId w:val="47"/>
              </w:numPr>
              <w:spacing w:after="120" w:line="276" w:lineRule="auto"/>
              <w:rPr>
                <w:rFonts w:ascii="Arial" w:hAnsi="Arial" w:cs="Arial"/>
                <w:sz w:val="20"/>
                <w:szCs w:val="20"/>
                <w:lang w:val="en-US"/>
              </w:rPr>
            </w:pPr>
            <w:proofErr w:type="spellStart"/>
            <w:r w:rsidRPr="006D21FC">
              <w:rPr>
                <w:rFonts w:ascii="Arial" w:hAnsi="Arial" w:cs="Arial"/>
                <w:sz w:val="20"/>
                <w:szCs w:val="20"/>
                <w:lang w:val="en-US"/>
              </w:rPr>
              <w:t>Raw</w:t>
            </w:r>
            <w:proofErr w:type="spellEnd"/>
            <w:r w:rsidRPr="006D21FC">
              <w:rPr>
                <w:rFonts w:ascii="Arial" w:hAnsi="Arial" w:cs="Arial"/>
                <w:sz w:val="20"/>
                <w:szCs w:val="20"/>
                <w:lang w:val="en-US"/>
              </w:rPr>
              <w:t xml:space="preserve"> </w:t>
            </w:r>
            <w:r>
              <w:rPr>
                <w:rFonts w:ascii="Arial" w:hAnsi="Arial" w:cs="Arial"/>
                <w:sz w:val="20"/>
                <w:szCs w:val="20"/>
                <w:lang w:val="en-US"/>
              </w:rPr>
              <w:t>Stata files</w:t>
            </w:r>
            <w:r w:rsidR="005079C8">
              <w:rPr>
                <w:rFonts w:ascii="Arial" w:hAnsi="Arial" w:cs="Arial"/>
                <w:sz w:val="20"/>
                <w:szCs w:val="20"/>
                <w:lang w:val="en-US"/>
              </w:rPr>
              <w:t>; CAPI files</w:t>
            </w:r>
          </w:p>
          <w:p w14:paraId="497181EC" w14:textId="4BC6A95B" w:rsidR="001F19E6" w:rsidRDefault="00F34892" w:rsidP="00A90A61">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en-US"/>
              </w:rPr>
              <w:t>F</w:t>
            </w:r>
            <w:r w:rsidR="001F19E6" w:rsidRPr="006D21FC">
              <w:rPr>
                <w:rFonts w:ascii="Arial" w:hAnsi="Arial" w:cs="Arial"/>
                <w:sz w:val="20"/>
                <w:szCs w:val="20"/>
                <w:lang w:val="en-US"/>
              </w:rPr>
              <w:t>inal and approved fieldwork report</w:t>
            </w:r>
            <w:r w:rsidR="001F19E6">
              <w:rPr>
                <w:rFonts w:ascii="Arial" w:hAnsi="Arial" w:cs="Arial"/>
                <w:sz w:val="20"/>
                <w:szCs w:val="20"/>
                <w:lang w:val="en-US"/>
              </w:rPr>
              <w:t xml:space="preserve"> (</w:t>
            </w:r>
            <w:r w:rsidRPr="00441FA6">
              <w:rPr>
                <w:rFonts w:ascii="Arial" w:eastAsia="Times" w:hAnsi="Arial" w:cs="Arial"/>
                <w:lang w:eastAsia="en-GB"/>
              </w:rPr>
              <w:t>~</w:t>
            </w:r>
            <w:r w:rsidR="001F19E6">
              <w:rPr>
                <w:rFonts w:ascii="Arial" w:hAnsi="Arial" w:cs="Arial"/>
                <w:sz w:val="20"/>
                <w:szCs w:val="20"/>
                <w:lang w:val="en-US"/>
              </w:rPr>
              <w:t>15 pages)</w:t>
            </w:r>
          </w:p>
          <w:p w14:paraId="358A7A6F" w14:textId="1A713C98" w:rsidR="00746E35" w:rsidRPr="004C3027" w:rsidRDefault="008A70C2" w:rsidP="004C3027">
            <w:pPr>
              <w:pStyle w:val="ListParagraph"/>
              <w:numPr>
                <w:ilvl w:val="0"/>
                <w:numId w:val="47"/>
              </w:numPr>
              <w:spacing w:after="120" w:line="276" w:lineRule="auto"/>
              <w:rPr>
                <w:rFonts w:ascii="Arial" w:hAnsi="Arial" w:cs="Arial"/>
                <w:sz w:val="20"/>
                <w:szCs w:val="20"/>
                <w:lang w:val="it-IT"/>
              </w:rPr>
            </w:pPr>
            <w:r>
              <w:rPr>
                <w:rFonts w:ascii="Arial" w:hAnsi="Arial" w:cs="Arial"/>
                <w:sz w:val="20"/>
                <w:szCs w:val="20"/>
                <w:lang w:val="it-IT"/>
              </w:rPr>
              <w:t>Clean Round 1 data</w:t>
            </w:r>
            <w:r w:rsidR="00746E35" w:rsidRPr="004C3027">
              <w:rPr>
                <w:rFonts w:ascii="Arial" w:hAnsi="Arial" w:cs="Arial"/>
                <w:sz w:val="20"/>
                <w:szCs w:val="20"/>
                <w:lang w:val="it-IT"/>
              </w:rPr>
              <w:t xml:space="preserve"> in Stata format</w:t>
            </w:r>
          </w:p>
        </w:tc>
        <w:tc>
          <w:tcPr>
            <w:tcW w:w="752" w:type="pct"/>
            <w:gridSpan w:val="2"/>
          </w:tcPr>
          <w:p w14:paraId="418525BD" w14:textId="4B5C461C" w:rsidR="00746E35" w:rsidRPr="004C3027" w:rsidRDefault="006369E2" w:rsidP="004C3027">
            <w:pPr>
              <w:spacing w:after="120" w:line="276" w:lineRule="auto"/>
              <w:rPr>
                <w:rFonts w:ascii="Arial" w:hAnsi="Arial" w:cs="Arial"/>
                <w:sz w:val="20"/>
                <w:szCs w:val="20"/>
                <w:lang w:val="it-IT"/>
              </w:rPr>
            </w:pPr>
            <w:r>
              <w:rPr>
                <w:rFonts w:ascii="Arial" w:hAnsi="Arial" w:cs="Arial"/>
                <w:sz w:val="20"/>
                <w:szCs w:val="20"/>
                <w:lang w:val="it-IT"/>
              </w:rPr>
              <w:t xml:space="preserve">March </w:t>
            </w:r>
            <w:r w:rsidR="00465936">
              <w:rPr>
                <w:rFonts w:ascii="Arial" w:hAnsi="Arial" w:cs="Arial"/>
                <w:sz w:val="20"/>
                <w:szCs w:val="20"/>
                <w:lang w:val="it-IT"/>
              </w:rPr>
              <w:t>21</w:t>
            </w:r>
            <w:r>
              <w:rPr>
                <w:rFonts w:ascii="Arial" w:hAnsi="Arial" w:cs="Arial"/>
                <w:sz w:val="20"/>
                <w:szCs w:val="20"/>
                <w:lang w:val="it-IT"/>
              </w:rPr>
              <w:t>, 2025</w:t>
            </w:r>
          </w:p>
        </w:tc>
      </w:tr>
      <w:tr w:rsidR="000B1ECE" w:rsidRPr="004C3027" w14:paraId="77CD1737" w14:textId="77777777" w:rsidTr="006746DB">
        <w:tc>
          <w:tcPr>
            <w:tcW w:w="244" w:type="pct"/>
            <w:shd w:val="clear" w:color="auto" w:fill="DBE5F1" w:themeFill="accent1" w:themeFillTint="33"/>
          </w:tcPr>
          <w:p w14:paraId="3734E30B" w14:textId="77777777" w:rsidR="000B1ECE" w:rsidRPr="00644908" w:rsidRDefault="000B1ECE" w:rsidP="00446E81">
            <w:pPr>
              <w:spacing w:after="120" w:line="276" w:lineRule="auto"/>
              <w:rPr>
                <w:rFonts w:ascii="Arial" w:hAnsi="Arial" w:cs="Arial"/>
                <w:bCs/>
                <w:sz w:val="20"/>
                <w:szCs w:val="20"/>
              </w:rPr>
            </w:pPr>
          </w:p>
        </w:tc>
        <w:tc>
          <w:tcPr>
            <w:tcW w:w="4756" w:type="pct"/>
            <w:gridSpan w:val="4"/>
            <w:shd w:val="clear" w:color="auto" w:fill="DBE5F1" w:themeFill="accent1" w:themeFillTint="33"/>
          </w:tcPr>
          <w:p w14:paraId="00EF4F97" w14:textId="3CEB9C80" w:rsidR="000B1ECE" w:rsidRPr="004C3027" w:rsidRDefault="0070030E" w:rsidP="00517259">
            <w:pPr>
              <w:spacing w:after="120" w:line="276" w:lineRule="auto"/>
              <w:rPr>
                <w:rFonts w:ascii="Arial" w:hAnsi="Arial" w:cs="Arial"/>
                <w:b/>
                <w:bCs/>
                <w:sz w:val="20"/>
                <w:szCs w:val="20"/>
                <w:lang w:val="en-US"/>
              </w:rPr>
            </w:pPr>
            <w:r>
              <w:rPr>
                <w:rFonts w:ascii="Arial" w:hAnsi="Arial" w:cs="Arial"/>
                <w:b/>
                <w:bCs/>
                <w:sz w:val="20"/>
                <w:szCs w:val="20"/>
                <w:lang w:val="en-US"/>
              </w:rPr>
              <w:t>P</w:t>
            </w:r>
            <w:r w:rsidR="00B9405F" w:rsidRPr="004C3027">
              <w:rPr>
                <w:rFonts w:ascii="Arial" w:hAnsi="Arial" w:cs="Arial"/>
                <w:b/>
                <w:bCs/>
                <w:sz w:val="20"/>
                <w:szCs w:val="20"/>
                <w:lang w:val="en-US"/>
              </w:rPr>
              <w:t>ost-shock survey (PDM 1)</w:t>
            </w:r>
          </w:p>
        </w:tc>
      </w:tr>
      <w:tr w:rsidR="00EC72D5" w:rsidRPr="004C3027" w14:paraId="58EBD216" w14:textId="77777777" w:rsidTr="006746DB">
        <w:tc>
          <w:tcPr>
            <w:tcW w:w="244" w:type="pct"/>
          </w:tcPr>
          <w:p w14:paraId="12007E23" w14:textId="08B4AF20" w:rsidR="00B9405F" w:rsidRPr="00644908" w:rsidRDefault="00211743" w:rsidP="00B9405F">
            <w:pPr>
              <w:spacing w:after="120" w:line="276" w:lineRule="auto"/>
              <w:rPr>
                <w:rFonts w:ascii="Arial" w:hAnsi="Arial" w:cs="Arial"/>
                <w:bCs/>
                <w:sz w:val="20"/>
                <w:szCs w:val="20"/>
              </w:rPr>
            </w:pPr>
            <w:r w:rsidRPr="00644908">
              <w:rPr>
                <w:rFonts w:ascii="Arial" w:hAnsi="Arial" w:cs="Arial"/>
                <w:bCs/>
                <w:sz w:val="20"/>
                <w:szCs w:val="20"/>
              </w:rPr>
              <w:lastRenderedPageBreak/>
              <w:t>6</w:t>
            </w:r>
          </w:p>
        </w:tc>
        <w:tc>
          <w:tcPr>
            <w:tcW w:w="2252" w:type="pct"/>
          </w:tcPr>
          <w:p w14:paraId="76A0B836" w14:textId="77777777" w:rsidR="00B9405F" w:rsidRPr="006D21FC" w:rsidRDefault="00B9405F" w:rsidP="00B9405F">
            <w:pPr>
              <w:spacing w:after="120" w:line="276" w:lineRule="auto"/>
              <w:rPr>
                <w:rFonts w:ascii="Arial" w:hAnsi="Arial" w:cs="Arial"/>
                <w:b/>
                <w:sz w:val="20"/>
                <w:szCs w:val="20"/>
              </w:rPr>
            </w:pPr>
            <w:r w:rsidRPr="006D21FC">
              <w:rPr>
                <w:rFonts w:ascii="Arial" w:hAnsi="Arial" w:cs="Arial"/>
                <w:b/>
                <w:sz w:val="20"/>
                <w:szCs w:val="20"/>
              </w:rPr>
              <w:t xml:space="preserve">Preparation activities: </w:t>
            </w:r>
          </w:p>
          <w:p w14:paraId="0EC7DA78" w14:textId="77777777" w:rsidR="00B9405F" w:rsidRDefault="00B9405F" w:rsidP="00B9405F">
            <w:pPr>
              <w:spacing w:after="120" w:line="276" w:lineRule="auto"/>
              <w:rPr>
                <w:rFonts w:ascii="Arial" w:hAnsi="Arial" w:cs="Arial"/>
                <w:bCs/>
                <w:sz w:val="20"/>
                <w:szCs w:val="20"/>
              </w:rPr>
            </w:pPr>
            <w:r>
              <w:rPr>
                <w:rFonts w:ascii="Arial" w:hAnsi="Arial" w:cs="Arial"/>
                <w:bCs/>
                <w:sz w:val="20"/>
                <w:szCs w:val="20"/>
              </w:rPr>
              <w:t>Meeting with UNICEF ASPECT team</w:t>
            </w:r>
          </w:p>
          <w:p w14:paraId="2414E1F8" w14:textId="78157C29" w:rsidR="00B9405F" w:rsidRDefault="00B9405F" w:rsidP="00B9405F">
            <w:pPr>
              <w:spacing w:after="120" w:line="276" w:lineRule="auto"/>
              <w:rPr>
                <w:rFonts w:ascii="Arial" w:hAnsi="Arial" w:cs="Arial"/>
                <w:bCs/>
                <w:sz w:val="20"/>
                <w:szCs w:val="20"/>
              </w:rPr>
            </w:pPr>
            <w:r>
              <w:rPr>
                <w:rFonts w:ascii="Arial" w:hAnsi="Arial" w:cs="Arial"/>
                <w:bCs/>
                <w:sz w:val="20"/>
                <w:szCs w:val="20"/>
              </w:rPr>
              <w:t>Review sampling plan and determination of sample communities (and final sample)</w:t>
            </w:r>
          </w:p>
          <w:p w14:paraId="061E84B3" w14:textId="7EF8F856" w:rsidR="00B9405F" w:rsidRPr="00C7632F" w:rsidRDefault="00B9405F" w:rsidP="00B9405F">
            <w:pPr>
              <w:spacing w:after="120" w:line="276" w:lineRule="auto"/>
              <w:rPr>
                <w:rFonts w:ascii="Arial" w:hAnsi="Arial" w:cs="Arial"/>
                <w:bCs/>
                <w:sz w:val="20"/>
                <w:szCs w:val="20"/>
                <w:lang w:val="en-US"/>
              </w:rPr>
            </w:pPr>
            <w:r w:rsidRPr="00C7632F">
              <w:rPr>
                <w:rFonts w:ascii="Arial" w:hAnsi="Arial" w:cs="Arial"/>
                <w:bCs/>
                <w:sz w:val="20"/>
                <w:szCs w:val="20"/>
                <w:lang w:val="en-US"/>
              </w:rPr>
              <w:t xml:space="preserve">Review survey questionnaires; </w:t>
            </w:r>
            <w:r w:rsidR="00E92BB2" w:rsidRPr="00C7632F">
              <w:rPr>
                <w:rFonts w:ascii="Arial" w:hAnsi="Arial" w:cs="Arial"/>
                <w:bCs/>
                <w:sz w:val="20"/>
                <w:szCs w:val="20"/>
                <w:lang w:val="en-US"/>
              </w:rPr>
              <w:t xml:space="preserve">translate questionnaires to Kiswahili; </w:t>
            </w:r>
            <w:r w:rsidRPr="00C7632F">
              <w:rPr>
                <w:rFonts w:ascii="Arial" w:hAnsi="Arial" w:cs="Arial"/>
                <w:bCs/>
                <w:sz w:val="20"/>
                <w:szCs w:val="20"/>
                <w:lang w:val="en-US"/>
              </w:rPr>
              <w:t xml:space="preserve">programme and test survey questionnaires in </w:t>
            </w:r>
            <w:proofErr w:type="gramStart"/>
            <w:r w:rsidR="005079C8" w:rsidRPr="00C7632F">
              <w:rPr>
                <w:rFonts w:ascii="Arial" w:hAnsi="Arial" w:cs="Arial"/>
                <w:bCs/>
                <w:sz w:val="20"/>
                <w:szCs w:val="20"/>
                <w:lang w:val="en-US"/>
              </w:rPr>
              <w:t>CAPI</w:t>
            </w:r>
            <w:proofErr w:type="gramEnd"/>
          </w:p>
          <w:p w14:paraId="5BD57362" w14:textId="2122425E" w:rsidR="00B9405F" w:rsidRDefault="00814A29" w:rsidP="00B9405F">
            <w:pPr>
              <w:spacing w:after="120" w:line="276" w:lineRule="auto"/>
              <w:rPr>
                <w:rFonts w:ascii="Arial" w:hAnsi="Arial" w:cs="Arial"/>
                <w:bCs/>
                <w:sz w:val="20"/>
                <w:szCs w:val="20"/>
              </w:rPr>
            </w:pPr>
            <w:r>
              <w:rPr>
                <w:rFonts w:ascii="Arial" w:hAnsi="Arial" w:cs="Arial"/>
                <w:bCs/>
                <w:sz w:val="20"/>
                <w:szCs w:val="20"/>
              </w:rPr>
              <w:t>Revise</w:t>
            </w:r>
            <w:r w:rsidR="00114F04">
              <w:rPr>
                <w:rFonts w:ascii="Arial" w:hAnsi="Arial" w:cs="Arial"/>
                <w:bCs/>
                <w:sz w:val="20"/>
                <w:szCs w:val="20"/>
              </w:rPr>
              <w:t xml:space="preserve"> </w:t>
            </w:r>
            <w:r w:rsidR="00B9405F">
              <w:rPr>
                <w:rFonts w:ascii="Arial" w:hAnsi="Arial" w:cs="Arial"/>
                <w:bCs/>
                <w:sz w:val="20"/>
                <w:szCs w:val="20"/>
              </w:rPr>
              <w:t xml:space="preserve">training manuals for supervisors and </w:t>
            </w:r>
            <w:proofErr w:type="gramStart"/>
            <w:r w:rsidR="00B9405F">
              <w:rPr>
                <w:rFonts w:ascii="Arial" w:hAnsi="Arial" w:cs="Arial"/>
                <w:bCs/>
                <w:sz w:val="20"/>
                <w:szCs w:val="20"/>
              </w:rPr>
              <w:t>enumerators</w:t>
            </w:r>
            <w:proofErr w:type="gramEnd"/>
          </w:p>
          <w:p w14:paraId="2BDCF7B0" w14:textId="3DE25C84" w:rsidR="00B9405F" w:rsidRDefault="00B9405F" w:rsidP="00B9405F">
            <w:pPr>
              <w:spacing w:after="120" w:line="276" w:lineRule="auto"/>
              <w:rPr>
                <w:rFonts w:ascii="Arial" w:hAnsi="Arial" w:cs="Arial"/>
                <w:bCs/>
                <w:sz w:val="20"/>
                <w:szCs w:val="20"/>
              </w:rPr>
            </w:pPr>
            <w:r>
              <w:rPr>
                <w:rFonts w:ascii="Arial" w:hAnsi="Arial" w:cs="Arial"/>
                <w:bCs/>
                <w:sz w:val="20"/>
                <w:szCs w:val="20"/>
              </w:rPr>
              <w:t xml:space="preserve">Finalize </w:t>
            </w:r>
            <w:r w:rsidR="00F13C43">
              <w:rPr>
                <w:rFonts w:ascii="Arial" w:hAnsi="Arial" w:cs="Arial"/>
                <w:bCs/>
                <w:sz w:val="20"/>
                <w:szCs w:val="20"/>
              </w:rPr>
              <w:t xml:space="preserve">all </w:t>
            </w:r>
            <w:r>
              <w:rPr>
                <w:rFonts w:ascii="Arial" w:hAnsi="Arial" w:cs="Arial"/>
                <w:bCs/>
                <w:sz w:val="20"/>
                <w:szCs w:val="20"/>
              </w:rPr>
              <w:t>aspects of data collection plans and procedures (room rental; purchase of equipment/tools, including vehicles, tablets and others; data security protocols</w:t>
            </w:r>
            <w:r w:rsidR="0027724F">
              <w:rPr>
                <w:rFonts w:ascii="Arial" w:hAnsi="Arial" w:cs="Arial"/>
                <w:bCs/>
                <w:sz w:val="20"/>
                <w:szCs w:val="20"/>
              </w:rPr>
              <w:t>; insurance for enumerators</w:t>
            </w:r>
            <w:r>
              <w:rPr>
                <w:rFonts w:ascii="Arial" w:hAnsi="Arial" w:cs="Arial"/>
                <w:bCs/>
                <w:sz w:val="20"/>
                <w:szCs w:val="20"/>
              </w:rPr>
              <w:t>)</w:t>
            </w:r>
          </w:p>
          <w:p w14:paraId="37F3CBF9" w14:textId="7E01774B" w:rsidR="00F86440" w:rsidRDefault="00F86440" w:rsidP="00B9405F">
            <w:pPr>
              <w:spacing w:after="120" w:line="276" w:lineRule="auto"/>
              <w:rPr>
                <w:rFonts w:ascii="Arial" w:hAnsi="Arial" w:cs="Arial"/>
                <w:b/>
                <w:bCs/>
                <w:sz w:val="20"/>
                <w:szCs w:val="20"/>
              </w:rPr>
            </w:pPr>
            <w:r>
              <w:rPr>
                <w:rFonts w:ascii="Arial" w:hAnsi="Arial" w:cs="Arial"/>
                <w:bCs/>
                <w:sz w:val="20"/>
                <w:szCs w:val="20"/>
              </w:rPr>
              <w:t>Check if any necessary amendment needed to ethical clearance/research permit</w:t>
            </w:r>
          </w:p>
        </w:tc>
        <w:tc>
          <w:tcPr>
            <w:tcW w:w="1749" w:type="pct"/>
          </w:tcPr>
          <w:p w14:paraId="340EA4DC" w14:textId="59EA7F89" w:rsidR="00B9405F" w:rsidRPr="009F0BA7" w:rsidRDefault="00B9405F" w:rsidP="00B9405F">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en-US"/>
              </w:rPr>
              <w:t xml:space="preserve">Summary note of </w:t>
            </w:r>
            <w:r w:rsidR="00374EFC">
              <w:rPr>
                <w:rFonts w:ascii="Arial" w:hAnsi="Arial" w:cs="Arial"/>
                <w:sz w:val="20"/>
                <w:szCs w:val="20"/>
                <w:lang w:val="en-US"/>
              </w:rPr>
              <w:t>‘</w:t>
            </w:r>
            <w:r w:rsidR="000108C3">
              <w:rPr>
                <w:rFonts w:ascii="Arial" w:hAnsi="Arial" w:cs="Arial"/>
                <w:sz w:val="20"/>
                <w:szCs w:val="20"/>
                <w:lang w:val="en-US"/>
              </w:rPr>
              <w:t xml:space="preserve">PDM </w:t>
            </w:r>
            <w:r w:rsidR="00374EFC">
              <w:rPr>
                <w:rFonts w:ascii="Arial" w:hAnsi="Arial" w:cs="Arial"/>
                <w:sz w:val="20"/>
                <w:szCs w:val="20"/>
                <w:lang w:val="en-US"/>
              </w:rPr>
              <w:t>sub-</w:t>
            </w:r>
            <w:r>
              <w:rPr>
                <w:rFonts w:ascii="Arial" w:hAnsi="Arial" w:cs="Arial"/>
                <w:sz w:val="20"/>
                <w:szCs w:val="20"/>
                <w:lang w:val="en-US"/>
              </w:rPr>
              <w:t>sample</w:t>
            </w:r>
            <w:r w:rsidR="00374EFC">
              <w:rPr>
                <w:rFonts w:ascii="Arial" w:hAnsi="Arial" w:cs="Arial"/>
                <w:sz w:val="20"/>
                <w:szCs w:val="20"/>
                <w:lang w:val="en-US"/>
              </w:rPr>
              <w:t>’</w:t>
            </w:r>
            <w:r>
              <w:rPr>
                <w:rFonts w:ascii="Arial" w:hAnsi="Arial" w:cs="Arial"/>
                <w:sz w:val="20"/>
                <w:szCs w:val="20"/>
                <w:lang w:val="en-US"/>
              </w:rPr>
              <w:t xml:space="preserve"> with excel list of </w:t>
            </w:r>
            <w:proofErr w:type="gramStart"/>
            <w:r>
              <w:rPr>
                <w:rFonts w:ascii="Arial" w:hAnsi="Arial" w:cs="Arial"/>
                <w:sz w:val="20"/>
                <w:szCs w:val="20"/>
                <w:lang w:val="en-US"/>
              </w:rPr>
              <w:t>communities</w:t>
            </w:r>
            <w:proofErr w:type="gramEnd"/>
          </w:p>
          <w:p w14:paraId="30D74CF6" w14:textId="17D85EA0" w:rsidR="00B9405F" w:rsidRPr="006D21FC" w:rsidRDefault="00E92BB2" w:rsidP="00B9405F">
            <w:pPr>
              <w:pStyle w:val="ListParagraph"/>
              <w:numPr>
                <w:ilvl w:val="0"/>
                <w:numId w:val="47"/>
              </w:numPr>
              <w:spacing w:after="120" w:line="276" w:lineRule="auto"/>
              <w:rPr>
                <w:rFonts w:ascii="Arial" w:hAnsi="Arial" w:cs="Arial"/>
                <w:bCs/>
                <w:sz w:val="20"/>
                <w:szCs w:val="20"/>
                <w:lang w:val="en-US"/>
              </w:rPr>
            </w:pPr>
            <w:r>
              <w:rPr>
                <w:rFonts w:ascii="Arial" w:hAnsi="Arial" w:cs="Arial"/>
                <w:bCs/>
                <w:sz w:val="20"/>
                <w:szCs w:val="20"/>
                <w:lang w:val="en-US"/>
              </w:rPr>
              <w:t>Final q</w:t>
            </w:r>
            <w:r w:rsidR="00B9405F" w:rsidRPr="006D21FC">
              <w:rPr>
                <w:rFonts w:ascii="Arial" w:hAnsi="Arial" w:cs="Arial"/>
                <w:bCs/>
                <w:sz w:val="20"/>
                <w:szCs w:val="20"/>
                <w:lang w:val="en-US"/>
              </w:rPr>
              <w:t xml:space="preserve">uestionnaires </w:t>
            </w:r>
            <w:r w:rsidR="003E02AE">
              <w:rPr>
                <w:rFonts w:ascii="Arial" w:hAnsi="Arial" w:cs="Arial"/>
                <w:bCs/>
                <w:sz w:val="20"/>
                <w:szCs w:val="20"/>
                <w:lang w:val="en-US"/>
              </w:rPr>
              <w:t>in English and Kiswahili,</w:t>
            </w:r>
            <w:r w:rsidR="003E02AE" w:rsidRPr="006D21FC">
              <w:rPr>
                <w:rFonts w:ascii="Arial" w:hAnsi="Arial" w:cs="Arial"/>
                <w:bCs/>
                <w:sz w:val="20"/>
                <w:szCs w:val="20"/>
                <w:lang w:val="en-US"/>
              </w:rPr>
              <w:t xml:space="preserve"> </w:t>
            </w:r>
            <w:r w:rsidR="00B9405F" w:rsidRPr="006D21FC">
              <w:rPr>
                <w:rFonts w:ascii="Arial" w:hAnsi="Arial" w:cs="Arial"/>
                <w:bCs/>
                <w:sz w:val="20"/>
                <w:szCs w:val="20"/>
                <w:lang w:val="en-US"/>
              </w:rPr>
              <w:t>appropriate for the loc</w:t>
            </w:r>
            <w:r w:rsidR="00B9405F" w:rsidRPr="004811E3">
              <w:rPr>
                <w:rFonts w:ascii="Arial" w:hAnsi="Arial" w:cs="Arial"/>
                <w:bCs/>
                <w:sz w:val="20"/>
                <w:szCs w:val="20"/>
                <w:lang w:val="en-US"/>
              </w:rPr>
              <w:t>al context; CAPI application</w:t>
            </w:r>
          </w:p>
          <w:p w14:paraId="4EB04651" w14:textId="4CE2E3CE" w:rsidR="00B9405F" w:rsidRPr="009E4D51" w:rsidRDefault="00B9405F" w:rsidP="00B9405F">
            <w:pPr>
              <w:pStyle w:val="ListParagraph"/>
              <w:numPr>
                <w:ilvl w:val="0"/>
                <w:numId w:val="47"/>
              </w:numPr>
              <w:spacing w:after="120" w:line="276" w:lineRule="auto"/>
              <w:rPr>
                <w:rFonts w:ascii="Arial" w:hAnsi="Arial" w:cs="Arial"/>
                <w:sz w:val="20"/>
                <w:szCs w:val="20"/>
                <w:lang w:val="en-US"/>
              </w:rPr>
            </w:pPr>
            <w:r w:rsidRPr="006D21FC">
              <w:rPr>
                <w:rFonts w:ascii="Arial" w:hAnsi="Arial" w:cs="Arial"/>
                <w:bCs/>
                <w:sz w:val="20"/>
                <w:szCs w:val="20"/>
                <w:lang w:val="en-US"/>
              </w:rPr>
              <w:t xml:space="preserve">Approved </w:t>
            </w:r>
            <w:r w:rsidR="00814A29">
              <w:rPr>
                <w:rFonts w:ascii="Arial" w:hAnsi="Arial" w:cs="Arial"/>
                <w:bCs/>
                <w:sz w:val="20"/>
                <w:szCs w:val="20"/>
                <w:lang w:val="en-US"/>
              </w:rPr>
              <w:t xml:space="preserve">revised </w:t>
            </w:r>
            <w:r w:rsidRPr="006D21FC">
              <w:rPr>
                <w:rFonts w:ascii="Arial" w:hAnsi="Arial" w:cs="Arial"/>
                <w:bCs/>
                <w:sz w:val="20"/>
                <w:szCs w:val="20"/>
                <w:lang w:val="en-US"/>
              </w:rPr>
              <w:t xml:space="preserve">supervisor </w:t>
            </w:r>
            <w:r w:rsidR="001F5250">
              <w:rPr>
                <w:rFonts w:ascii="Arial" w:hAnsi="Arial" w:cs="Arial"/>
                <w:bCs/>
                <w:sz w:val="20"/>
                <w:szCs w:val="20"/>
                <w:lang w:val="en-US"/>
              </w:rPr>
              <w:t xml:space="preserve">and enumerator </w:t>
            </w:r>
            <w:proofErr w:type="gramStart"/>
            <w:r w:rsidRPr="006D21FC">
              <w:rPr>
                <w:rFonts w:ascii="Arial" w:hAnsi="Arial" w:cs="Arial"/>
                <w:bCs/>
                <w:sz w:val="20"/>
                <w:szCs w:val="20"/>
                <w:lang w:val="en-US"/>
              </w:rPr>
              <w:t>manuals</w:t>
            </w:r>
            <w:proofErr w:type="gramEnd"/>
            <w:r w:rsidRPr="006D21FC">
              <w:rPr>
                <w:rFonts w:ascii="Arial" w:hAnsi="Arial" w:cs="Arial"/>
                <w:bCs/>
                <w:sz w:val="20"/>
                <w:szCs w:val="20"/>
                <w:lang w:val="en-US"/>
              </w:rPr>
              <w:t xml:space="preserve"> </w:t>
            </w:r>
          </w:p>
          <w:p w14:paraId="5699D104" w14:textId="703BCDED" w:rsidR="00B9405F" w:rsidRDefault="00B9405F" w:rsidP="00B9405F">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en-US"/>
              </w:rPr>
              <w:t xml:space="preserve">Approved data collection plans and procedures, including data security protocols and </w:t>
            </w:r>
            <w:r w:rsidRPr="0023392F">
              <w:rPr>
                <w:rFonts w:ascii="Arial" w:hAnsi="Arial" w:cs="Arial"/>
                <w:sz w:val="20"/>
                <w:szCs w:val="20"/>
                <w:lang w:val="en-US"/>
              </w:rPr>
              <w:t>list of the supervisors and enumerators recruited</w:t>
            </w:r>
            <w:r>
              <w:rPr>
                <w:rFonts w:ascii="Arial" w:hAnsi="Arial" w:cs="Arial"/>
                <w:sz w:val="20"/>
                <w:szCs w:val="20"/>
                <w:lang w:val="en-US"/>
              </w:rPr>
              <w:t xml:space="preserve"> </w:t>
            </w:r>
            <w:r w:rsidRPr="0023392F">
              <w:rPr>
                <w:rFonts w:ascii="Arial" w:hAnsi="Arial" w:cs="Arial"/>
                <w:sz w:val="20"/>
                <w:szCs w:val="20"/>
                <w:lang w:val="en-US"/>
              </w:rPr>
              <w:t>(name, background, experience, etc.)</w:t>
            </w:r>
            <w:r w:rsidR="0027724F">
              <w:rPr>
                <w:rFonts w:ascii="Arial" w:hAnsi="Arial" w:cs="Arial"/>
                <w:sz w:val="20"/>
                <w:szCs w:val="20"/>
                <w:lang w:val="en-US"/>
              </w:rPr>
              <w:t xml:space="preserve">; insurance for </w:t>
            </w:r>
            <w:proofErr w:type="gramStart"/>
            <w:r w:rsidR="0027724F">
              <w:rPr>
                <w:rFonts w:ascii="Arial" w:hAnsi="Arial" w:cs="Arial"/>
                <w:sz w:val="20"/>
                <w:szCs w:val="20"/>
                <w:lang w:val="en-US"/>
              </w:rPr>
              <w:t>enumerators</w:t>
            </w:r>
            <w:proofErr w:type="gramEnd"/>
          </w:p>
          <w:p w14:paraId="1EE4DF55" w14:textId="7880F11A" w:rsidR="00F86440" w:rsidRPr="006D21FC" w:rsidRDefault="00F86440" w:rsidP="00B9405F">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en-US"/>
              </w:rPr>
              <w:t>Submi</w:t>
            </w:r>
            <w:r w:rsidR="00B610CF">
              <w:rPr>
                <w:rFonts w:ascii="Arial" w:hAnsi="Arial" w:cs="Arial"/>
                <w:sz w:val="20"/>
                <w:szCs w:val="20"/>
                <w:lang w:val="en-US"/>
              </w:rPr>
              <w:t>ssion of</w:t>
            </w:r>
            <w:r>
              <w:rPr>
                <w:rFonts w:ascii="Arial" w:hAnsi="Arial" w:cs="Arial"/>
                <w:sz w:val="20"/>
                <w:szCs w:val="20"/>
                <w:lang w:val="en-US"/>
              </w:rPr>
              <w:t xml:space="preserve"> ethical clearance</w:t>
            </w:r>
            <w:r w:rsidR="00F443BD">
              <w:rPr>
                <w:rFonts w:ascii="Arial" w:hAnsi="Arial" w:cs="Arial"/>
                <w:sz w:val="20"/>
                <w:szCs w:val="20"/>
                <w:lang w:val="en-US"/>
              </w:rPr>
              <w:t xml:space="preserve"> and/or research permit amendment request (if required)</w:t>
            </w:r>
          </w:p>
        </w:tc>
        <w:tc>
          <w:tcPr>
            <w:tcW w:w="752" w:type="pct"/>
            <w:gridSpan w:val="2"/>
          </w:tcPr>
          <w:p w14:paraId="4D588B7B" w14:textId="354D6CFF" w:rsidR="00B9405F" w:rsidRPr="004C3027" w:rsidRDefault="0084430E" w:rsidP="00B9405F">
            <w:pPr>
              <w:spacing w:after="120" w:line="276" w:lineRule="auto"/>
              <w:rPr>
                <w:rFonts w:ascii="Arial" w:hAnsi="Arial" w:cs="Arial"/>
                <w:sz w:val="20"/>
                <w:szCs w:val="20"/>
                <w:lang w:val="en-US"/>
              </w:rPr>
            </w:pPr>
            <w:r>
              <w:rPr>
                <w:rFonts w:ascii="Arial" w:hAnsi="Arial" w:cs="Arial"/>
                <w:sz w:val="20"/>
                <w:szCs w:val="20"/>
                <w:lang w:val="it-IT"/>
              </w:rPr>
              <w:t>March 15, 2025</w:t>
            </w:r>
          </w:p>
        </w:tc>
      </w:tr>
      <w:tr w:rsidR="00EC72D5" w:rsidRPr="004C3027" w14:paraId="2467BCCF" w14:textId="77777777" w:rsidTr="006746DB">
        <w:tc>
          <w:tcPr>
            <w:tcW w:w="244" w:type="pct"/>
          </w:tcPr>
          <w:p w14:paraId="5A5E8BBF" w14:textId="7B9C5D12" w:rsidR="00B9405F" w:rsidRPr="00644908" w:rsidRDefault="00211743" w:rsidP="00B9405F">
            <w:pPr>
              <w:spacing w:after="120" w:line="276" w:lineRule="auto"/>
              <w:rPr>
                <w:rFonts w:ascii="Arial" w:hAnsi="Arial" w:cs="Arial"/>
                <w:bCs/>
                <w:sz w:val="20"/>
                <w:szCs w:val="20"/>
              </w:rPr>
            </w:pPr>
            <w:r w:rsidRPr="00644908">
              <w:rPr>
                <w:rFonts w:ascii="Arial" w:hAnsi="Arial" w:cs="Arial"/>
                <w:bCs/>
                <w:sz w:val="20"/>
                <w:szCs w:val="20"/>
              </w:rPr>
              <w:t>7</w:t>
            </w:r>
          </w:p>
        </w:tc>
        <w:tc>
          <w:tcPr>
            <w:tcW w:w="2252" w:type="pct"/>
          </w:tcPr>
          <w:p w14:paraId="3E4F306D" w14:textId="475EFB4A" w:rsidR="00B9405F" w:rsidRPr="00D33B38" w:rsidRDefault="00CE6953" w:rsidP="00B9405F">
            <w:pPr>
              <w:spacing w:after="120" w:line="276" w:lineRule="auto"/>
              <w:rPr>
                <w:rFonts w:ascii="Arial" w:hAnsi="Arial" w:cs="Arial"/>
                <w:b/>
                <w:bCs/>
                <w:sz w:val="20"/>
                <w:szCs w:val="20"/>
              </w:rPr>
            </w:pPr>
            <w:r>
              <w:rPr>
                <w:rFonts w:ascii="Arial" w:hAnsi="Arial" w:cs="Arial"/>
                <w:b/>
                <w:sz w:val="20"/>
                <w:szCs w:val="20"/>
              </w:rPr>
              <w:t>Supervisor and e</w:t>
            </w:r>
            <w:r w:rsidR="00B9405F" w:rsidRPr="006255CE">
              <w:rPr>
                <w:rFonts w:ascii="Arial" w:hAnsi="Arial" w:cs="Arial"/>
                <w:b/>
                <w:sz w:val="20"/>
                <w:szCs w:val="20"/>
              </w:rPr>
              <w:t>numerator</w:t>
            </w:r>
            <w:r w:rsidR="00B9405F" w:rsidRPr="00D33B38">
              <w:rPr>
                <w:rFonts w:ascii="Arial" w:hAnsi="Arial" w:cs="Arial"/>
                <w:b/>
                <w:bCs/>
                <w:sz w:val="20"/>
                <w:szCs w:val="20"/>
              </w:rPr>
              <w:t xml:space="preserve"> training</w:t>
            </w:r>
            <w:r w:rsidR="00B9405F">
              <w:rPr>
                <w:rFonts w:ascii="Arial" w:hAnsi="Arial" w:cs="Arial"/>
                <w:b/>
                <w:bCs/>
                <w:sz w:val="20"/>
                <w:szCs w:val="20"/>
              </w:rPr>
              <w:t>:</w:t>
            </w:r>
          </w:p>
          <w:p w14:paraId="7F019698" w14:textId="0C2441DF" w:rsidR="00B9405F" w:rsidRPr="00D33B38" w:rsidRDefault="00B9405F" w:rsidP="00B9405F">
            <w:pPr>
              <w:spacing w:after="120" w:line="276" w:lineRule="auto"/>
              <w:rPr>
                <w:rFonts w:ascii="Arial" w:hAnsi="Arial" w:cs="Arial"/>
                <w:bCs/>
                <w:sz w:val="20"/>
                <w:szCs w:val="20"/>
              </w:rPr>
            </w:pPr>
            <w:r w:rsidRPr="00D33B38">
              <w:rPr>
                <w:rFonts w:ascii="Arial" w:hAnsi="Arial" w:cs="Arial"/>
                <w:bCs/>
                <w:sz w:val="20"/>
                <w:szCs w:val="20"/>
              </w:rPr>
              <w:t xml:space="preserve">Train enumerator teams according to the criteria listed in this </w:t>
            </w:r>
            <w:proofErr w:type="spellStart"/>
            <w:r w:rsidRPr="00D33B38">
              <w:rPr>
                <w:rFonts w:ascii="Arial" w:hAnsi="Arial" w:cs="Arial"/>
                <w:bCs/>
                <w:sz w:val="20"/>
                <w:szCs w:val="20"/>
              </w:rPr>
              <w:t>ToR</w:t>
            </w:r>
            <w:proofErr w:type="spellEnd"/>
            <w:r>
              <w:rPr>
                <w:rFonts w:ascii="Arial" w:hAnsi="Arial" w:cs="Arial"/>
                <w:bCs/>
                <w:sz w:val="20"/>
                <w:szCs w:val="20"/>
              </w:rPr>
              <w:t xml:space="preserve"> (</w:t>
            </w:r>
            <w:r w:rsidRPr="00D33B38">
              <w:rPr>
                <w:rFonts w:ascii="Arial" w:hAnsi="Arial" w:cs="Arial"/>
                <w:bCs/>
                <w:sz w:val="20"/>
                <w:szCs w:val="20"/>
              </w:rPr>
              <w:t>including rental of the training room and tools</w:t>
            </w:r>
            <w:r>
              <w:rPr>
                <w:rFonts w:ascii="Arial" w:hAnsi="Arial" w:cs="Arial"/>
                <w:bCs/>
                <w:sz w:val="20"/>
                <w:szCs w:val="20"/>
              </w:rPr>
              <w:t>) and conduct p</w:t>
            </w:r>
            <w:r w:rsidRPr="00D33B38">
              <w:rPr>
                <w:rFonts w:ascii="Arial" w:hAnsi="Arial" w:cs="Arial"/>
                <w:bCs/>
                <w:sz w:val="20"/>
                <w:szCs w:val="20"/>
              </w:rPr>
              <w:t xml:space="preserve">ilot </w:t>
            </w:r>
            <w:r>
              <w:rPr>
                <w:rFonts w:ascii="Arial" w:hAnsi="Arial" w:cs="Arial"/>
                <w:bCs/>
                <w:sz w:val="20"/>
                <w:szCs w:val="20"/>
              </w:rPr>
              <w:t xml:space="preserve">test </w:t>
            </w:r>
            <w:r>
              <w:rPr>
                <w:rFonts w:ascii="Arial" w:hAnsi="Arial" w:cs="Arial"/>
                <w:sz w:val="20"/>
                <w:szCs w:val="20"/>
                <w:lang w:val="en-US"/>
              </w:rPr>
              <w:t>(field practice)</w:t>
            </w:r>
          </w:p>
          <w:p w14:paraId="1DDD25F0" w14:textId="77777777" w:rsidR="00B9405F" w:rsidRDefault="00B9405F" w:rsidP="00B9405F">
            <w:pPr>
              <w:spacing w:after="120" w:line="276" w:lineRule="auto"/>
              <w:rPr>
                <w:rFonts w:ascii="Arial" w:hAnsi="Arial" w:cs="Arial"/>
                <w:bCs/>
                <w:sz w:val="20"/>
                <w:szCs w:val="20"/>
              </w:rPr>
            </w:pPr>
            <w:r>
              <w:rPr>
                <w:rFonts w:ascii="Arial" w:hAnsi="Arial" w:cs="Arial"/>
                <w:bCs/>
                <w:sz w:val="20"/>
                <w:szCs w:val="20"/>
              </w:rPr>
              <w:t>Provide regular debriefs from</w:t>
            </w:r>
            <w:r w:rsidRPr="00D33B38">
              <w:rPr>
                <w:rFonts w:ascii="Arial" w:hAnsi="Arial" w:cs="Arial"/>
                <w:bCs/>
                <w:sz w:val="20"/>
                <w:szCs w:val="20"/>
              </w:rPr>
              <w:t xml:space="preserve"> training and pilot</w:t>
            </w:r>
            <w:r>
              <w:rPr>
                <w:rFonts w:ascii="Arial" w:hAnsi="Arial" w:cs="Arial"/>
                <w:bCs/>
                <w:sz w:val="20"/>
                <w:szCs w:val="20"/>
              </w:rPr>
              <w:t xml:space="preserve"> and update questionnaires (including CAPI) </w:t>
            </w:r>
            <w:proofErr w:type="gramStart"/>
            <w:r>
              <w:rPr>
                <w:rFonts w:ascii="Arial" w:hAnsi="Arial" w:cs="Arial"/>
                <w:bCs/>
                <w:sz w:val="20"/>
                <w:szCs w:val="20"/>
              </w:rPr>
              <w:t>accordingly</w:t>
            </w:r>
            <w:proofErr w:type="gramEnd"/>
          </w:p>
          <w:p w14:paraId="78240137" w14:textId="02D60FB7" w:rsidR="002B73D1" w:rsidRPr="004C3027" w:rsidRDefault="00211743" w:rsidP="00FD69B5">
            <w:pPr>
              <w:spacing w:after="120" w:line="276" w:lineRule="auto"/>
              <w:rPr>
                <w:rFonts w:ascii="Arial" w:hAnsi="Arial" w:cs="Arial"/>
                <w:bCs/>
                <w:sz w:val="20"/>
                <w:szCs w:val="20"/>
              </w:rPr>
            </w:pPr>
            <w:r>
              <w:rPr>
                <w:rFonts w:ascii="Arial" w:hAnsi="Arial" w:cs="Arial"/>
                <w:bCs/>
                <w:sz w:val="20"/>
                <w:szCs w:val="20"/>
              </w:rPr>
              <w:t>8</w:t>
            </w:r>
            <w:r w:rsidR="00FD69B5" w:rsidRPr="00D33B38">
              <w:rPr>
                <w:rFonts w:ascii="Arial" w:hAnsi="Arial" w:cs="Arial"/>
                <w:bCs/>
                <w:sz w:val="20"/>
                <w:szCs w:val="20"/>
              </w:rPr>
              <w:t>Liaise with relevant local authorities to obtain a community letter of introduction</w:t>
            </w:r>
          </w:p>
        </w:tc>
        <w:tc>
          <w:tcPr>
            <w:tcW w:w="1749" w:type="pct"/>
          </w:tcPr>
          <w:p w14:paraId="5245E3D8" w14:textId="437A0083" w:rsidR="00B9405F" w:rsidRPr="005079C8" w:rsidRDefault="002A52C5" w:rsidP="005079C8">
            <w:pPr>
              <w:pStyle w:val="ListParagraph"/>
              <w:numPr>
                <w:ilvl w:val="0"/>
                <w:numId w:val="47"/>
              </w:numPr>
              <w:spacing w:after="120" w:line="276" w:lineRule="auto"/>
              <w:rPr>
                <w:rFonts w:ascii="Arial" w:hAnsi="Arial" w:cs="Arial"/>
                <w:sz w:val="20"/>
                <w:szCs w:val="20"/>
                <w:lang w:val="en-US"/>
              </w:rPr>
            </w:pPr>
            <w:r w:rsidRPr="005079C8">
              <w:rPr>
                <w:rFonts w:ascii="Arial" w:hAnsi="Arial" w:cs="Arial"/>
                <w:sz w:val="20"/>
                <w:szCs w:val="20"/>
                <w:lang w:val="en-US"/>
              </w:rPr>
              <w:t>Supervisors and e</w:t>
            </w:r>
            <w:r w:rsidR="00B9405F" w:rsidRPr="005079C8">
              <w:rPr>
                <w:rFonts w:ascii="Arial" w:hAnsi="Arial" w:cs="Arial"/>
                <w:sz w:val="20"/>
                <w:szCs w:val="20"/>
                <w:lang w:val="en-US"/>
              </w:rPr>
              <w:t xml:space="preserve">numerators </w:t>
            </w:r>
            <w:r w:rsidRPr="005079C8">
              <w:rPr>
                <w:rFonts w:ascii="Arial" w:hAnsi="Arial" w:cs="Arial"/>
                <w:sz w:val="20"/>
                <w:szCs w:val="20"/>
                <w:lang w:val="en-US"/>
              </w:rPr>
              <w:t>c</w:t>
            </w:r>
            <w:r w:rsidR="00B9405F" w:rsidRPr="005079C8">
              <w:rPr>
                <w:rFonts w:ascii="Arial" w:hAnsi="Arial" w:cs="Arial"/>
                <w:sz w:val="20"/>
                <w:szCs w:val="20"/>
                <w:lang w:val="en-US"/>
              </w:rPr>
              <w:t>omplete the training and pilot</w:t>
            </w:r>
            <w:r w:rsidR="005079C8" w:rsidRPr="005079C8">
              <w:rPr>
                <w:rFonts w:ascii="Arial" w:hAnsi="Arial" w:cs="Arial"/>
                <w:sz w:val="20"/>
                <w:szCs w:val="20"/>
                <w:lang w:val="en-US"/>
              </w:rPr>
              <w:t xml:space="preserve">; </w:t>
            </w:r>
            <w:r w:rsidR="005079C8">
              <w:rPr>
                <w:rFonts w:ascii="Arial" w:hAnsi="Arial" w:cs="Arial"/>
                <w:sz w:val="20"/>
                <w:szCs w:val="20"/>
                <w:lang w:val="en-US"/>
              </w:rPr>
              <w:t>r</w:t>
            </w:r>
            <w:r w:rsidR="00B9405F" w:rsidRPr="005079C8">
              <w:rPr>
                <w:rFonts w:ascii="Arial" w:hAnsi="Arial" w:cs="Arial"/>
                <w:sz w:val="20"/>
                <w:szCs w:val="20"/>
                <w:lang w:val="en-US"/>
              </w:rPr>
              <w:t xml:space="preserve">egular debriefs from training and pilot, including feedback on necessary questionnaire revisions; final questionnaires and updated </w:t>
            </w:r>
            <w:proofErr w:type="gramStart"/>
            <w:r w:rsidR="00B9405F" w:rsidRPr="005079C8">
              <w:rPr>
                <w:rFonts w:ascii="Arial" w:hAnsi="Arial" w:cs="Arial"/>
                <w:sz w:val="20"/>
                <w:szCs w:val="20"/>
                <w:lang w:val="en-US"/>
              </w:rPr>
              <w:t>CAPI</w:t>
            </w:r>
            <w:proofErr w:type="gramEnd"/>
            <w:r w:rsidR="00B9405F" w:rsidRPr="005079C8">
              <w:rPr>
                <w:rFonts w:ascii="Arial" w:hAnsi="Arial" w:cs="Arial"/>
                <w:sz w:val="20"/>
                <w:szCs w:val="20"/>
                <w:lang w:val="en-US"/>
              </w:rPr>
              <w:t xml:space="preserve"> </w:t>
            </w:r>
          </w:p>
          <w:p w14:paraId="0FA152FD" w14:textId="77777777" w:rsidR="00367086" w:rsidRPr="006D21FC" w:rsidRDefault="00367086" w:rsidP="00367086">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en-US"/>
              </w:rPr>
              <w:t>P</w:t>
            </w:r>
            <w:r w:rsidRPr="006D21FC">
              <w:rPr>
                <w:rFonts w:ascii="Arial" w:hAnsi="Arial" w:cs="Arial"/>
                <w:sz w:val="20"/>
                <w:szCs w:val="20"/>
                <w:lang w:val="en-US"/>
              </w:rPr>
              <w:t xml:space="preserve">ermission from the local government bodies to proceed with data </w:t>
            </w:r>
            <w:proofErr w:type="gramStart"/>
            <w:r w:rsidRPr="006D21FC">
              <w:rPr>
                <w:rFonts w:ascii="Arial" w:hAnsi="Arial" w:cs="Arial"/>
                <w:sz w:val="20"/>
                <w:szCs w:val="20"/>
                <w:lang w:val="en-US"/>
              </w:rPr>
              <w:t>collection</w:t>
            </w:r>
            <w:proofErr w:type="gramEnd"/>
          </w:p>
          <w:p w14:paraId="184F8B3A" w14:textId="1285B2F2" w:rsidR="00E72B99" w:rsidRPr="004C3027" w:rsidRDefault="00E72B99" w:rsidP="002B73D1">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en-US"/>
              </w:rPr>
              <w:t>Valid ethical clearance; approval of re</w:t>
            </w:r>
            <w:r w:rsidR="0099496A">
              <w:rPr>
                <w:rFonts w:ascii="Arial" w:hAnsi="Arial" w:cs="Arial"/>
                <w:sz w:val="20"/>
                <w:szCs w:val="20"/>
                <w:lang w:val="en-US"/>
              </w:rPr>
              <w:t>search permit (NACOSTI).</w:t>
            </w:r>
            <w:r>
              <w:rPr>
                <w:rFonts w:ascii="Arial" w:hAnsi="Arial" w:cs="Arial"/>
                <w:sz w:val="20"/>
                <w:szCs w:val="20"/>
                <w:lang w:val="en-US"/>
              </w:rPr>
              <w:t xml:space="preserve"> </w:t>
            </w:r>
          </w:p>
        </w:tc>
        <w:tc>
          <w:tcPr>
            <w:tcW w:w="752" w:type="pct"/>
            <w:gridSpan w:val="2"/>
          </w:tcPr>
          <w:p w14:paraId="3E9CE771" w14:textId="768441B4" w:rsidR="00B9405F" w:rsidRPr="004C3027" w:rsidRDefault="0084430E" w:rsidP="00B9405F">
            <w:pPr>
              <w:spacing w:after="120" w:line="276" w:lineRule="auto"/>
              <w:rPr>
                <w:rFonts w:ascii="Arial" w:hAnsi="Arial" w:cs="Arial"/>
                <w:sz w:val="20"/>
                <w:szCs w:val="20"/>
                <w:lang w:val="en-US"/>
              </w:rPr>
            </w:pPr>
            <w:r>
              <w:rPr>
                <w:rFonts w:ascii="Arial" w:hAnsi="Arial" w:cs="Arial"/>
                <w:sz w:val="20"/>
                <w:szCs w:val="20"/>
                <w:lang w:val="it-IT"/>
              </w:rPr>
              <w:t>March 30, 2025</w:t>
            </w:r>
          </w:p>
        </w:tc>
      </w:tr>
      <w:tr w:rsidR="00EC72D5" w:rsidRPr="004C3027" w14:paraId="08DC4435" w14:textId="77777777" w:rsidTr="006746DB">
        <w:tc>
          <w:tcPr>
            <w:tcW w:w="244" w:type="pct"/>
          </w:tcPr>
          <w:p w14:paraId="7BB50467" w14:textId="2401C3C4" w:rsidR="00B9405F" w:rsidRPr="00644908" w:rsidRDefault="00211743" w:rsidP="00B9405F">
            <w:pPr>
              <w:spacing w:after="120" w:line="276" w:lineRule="auto"/>
              <w:rPr>
                <w:rFonts w:ascii="Arial" w:hAnsi="Arial" w:cs="Arial"/>
                <w:bCs/>
                <w:sz w:val="20"/>
                <w:szCs w:val="20"/>
              </w:rPr>
            </w:pPr>
            <w:r w:rsidRPr="00644908">
              <w:rPr>
                <w:rFonts w:ascii="Arial" w:hAnsi="Arial" w:cs="Arial"/>
                <w:bCs/>
                <w:sz w:val="20"/>
                <w:szCs w:val="20"/>
              </w:rPr>
              <w:t>9</w:t>
            </w:r>
          </w:p>
        </w:tc>
        <w:tc>
          <w:tcPr>
            <w:tcW w:w="2252" w:type="pct"/>
          </w:tcPr>
          <w:p w14:paraId="1ABB2BA0" w14:textId="36B849C1" w:rsidR="00B9405F" w:rsidRPr="00D33B38" w:rsidRDefault="00C4531B" w:rsidP="00B9405F">
            <w:pPr>
              <w:spacing w:after="120" w:line="276" w:lineRule="auto"/>
              <w:rPr>
                <w:rFonts w:ascii="Arial" w:hAnsi="Arial" w:cs="Arial"/>
                <w:b/>
                <w:bCs/>
                <w:sz w:val="20"/>
                <w:szCs w:val="20"/>
              </w:rPr>
            </w:pPr>
            <w:r>
              <w:rPr>
                <w:rFonts w:ascii="Arial" w:hAnsi="Arial" w:cs="Arial"/>
                <w:b/>
                <w:bCs/>
                <w:sz w:val="20"/>
                <w:szCs w:val="20"/>
              </w:rPr>
              <w:t>PDM</w:t>
            </w:r>
            <w:r w:rsidR="00B9405F">
              <w:rPr>
                <w:rFonts w:ascii="Arial" w:hAnsi="Arial" w:cs="Arial"/>
                <w:b/>
                <w:bCs/>
                <w:sz w:val="20"/>
                <w:szCs w:val="20"/>
              </w:rPr>
              <w:t xml:space="preserve"> 1 f</w:t>
            </w:r>
            <w:r w:rsidR="00B9405F" w:rsidRPr="00D33B38">
              <w:rPr>
                <w:rFonts w:ascii="Arial" w:hAnsi="Arial" w:cs="Arial"/>
                <w:b/>
                <w:bCs/>
                <w:sz w:val="20"/>
                <w:szCs w:val="20"/>
              </w:rPr>
              <w:t>ieldwork</w:t>
            </w:r>
            <w:r w:rsidR="00B9405F">
              <w:rPr>
                <w:rFonts w:ascii="Arial" w:hAnsi="Arial" w:cs="Arial"/>
                <w:b/>
                <w:bCs/>
                <w:sz w:val="20"/>
                <w:szCs w:val="20"/>
              </w:rPr>
              <w:t>:</w:t>
            </w:r>
          </w:p>
          <w:p w14:paraId="19855A17" w14:textId="0611B2D5" w:rsidR="00B9405F" w:rsidRDefault="00AE2474" w:rsidP="00B9405F">
            <w:pPr>
              <w:spacing w:after="120" w:line="276" w:lineRule="auto"/>
              <w:rPr>
                <w:rFonts w:ascii="Arial" w:hAnsi="Arial" w:cs="Arial"/>
                <w:bCs/>
                <w:sz w:val="20"/>
                <w:szCs w:val="20"/>
                <w:lang w:val="en-US"/>
              </w:rPr>
            </w:pPr>
            <w:r>
              <w:rPr>
                <w:rFonts w:ascii="Arial" w:hAnsi="Arial" w:cs="Arial"/>
                <w:bCs/>
                <w:sz w:val="20"/>
                <w:szCs w:val="20"/>
                <w:lang w:val="en-US"/>
              </w:rPr>
              <w:t>PDM</w:t>
            </w:r>
            <w:r w:rsidR="00B9405F">
              <w:rPr>
                <w:rFonts w:ascii="Arial" w:hAnsi="Arial" w:cs="Arial"/>
                <w:bCs/>
                <w:sz w:val="20"/>
                <w:szCs w:val="20"/>
                <w:lang w:val="en-US"/>
              </w:rPr>
              <w:t xml:space="preserve"> 1 data collection including </w:t>
            </w:r>
            <w:r>
              <w:rPr>
                <w:rFonts w:ascii="Arial" w:hAnsi="Arial" w:cs="Arial"/>
                <w:bCs/>
                <w:sz w:val="20"/>
                <w:szCs w:val="20"/>
                <w:lang w:val="en-US"/>
              </w:rPr>
              <w:t>two</w:t>
            </w:r>
            <w:r w:rsidR="00B9405F" w:rsidRPr="00D33B38">
              <w:rPr>
                <w:rFonts w:ascii="Arial" w:hAnsi="Arial" w:cs="Arial"/>
                <w:bCs/>
                <w:sz w:val="20"/>
                <w:szCs w:val="20"/>
                <w:lang w:val="en-US"/>
              </w:rPr>
              <w:t xml:space="preserve"> </w:t>
            </w:r>
            <w:r w:rsidR="00B9405F" w:rsidRPr="006D21FC">
              <w:rPr>
                <w:rFonts w:ascii="Arial" w:hAnsi="Arial" w:cs="Arial"/>
                <w:bCs/>
                <w:sz w:val="20"/>
                <w:szCs w:val="20"/>
              </w:rPr>
              <w:t>questionnaires</w:t>
            </w:r>
            <w:r w:rsidR="00B9405F" w:rsidRPr="00D33B38">
              <w:rPr>
                <w:rFonts w:ascii="Arial" w:hAnsi="Arial" w:cs="Arial"/>
                <w:bCs/>
                <w:sz w:val="20"/>
                <w:szCs w:val="20"/>
                <w:lang w:val="en-US"/>
              </w:rPr>
              <w:t xml:space="preserve"> (household, women and children)</w:t>
            </w:r>
            <w:r w:rsidR="00B9405F">
              <w:rPr>
                <w:rFonts w:ascii="Arial" w:hAnsi="Arial" w:cs="Arial"/>
                <w:bCs/>
                <w:sz w:val="20"/>
                <w:szCs w:val="20"/>
                <w:lang w:val="en-US"/>
              </w:rPr>
              <w:t>, with regular uploads of data and communication with ASPECT team.</w:t>
            </w:r>
          </w:p>
          <w:p w14:paraId="2BDDEA57" w14:textId="77777777" w:rsidR="00B9405F" w:rsidRDefault="00B9405F" w:rsidP="00B9405F">
            <w:pPr>
              <w:spacing w:after="120" w:line="276" w:lineRule="auto"/>
              <w:rPr>
                <w:rFonts w:ascii="Arial" w:hAnsi="Arial" w:cs="Arial"/>
                <w:bCs/>
                <w:sz w:val="20"/>
                <w:szCs w:val="20"/>
                <w:lang w:val="en-US"/>
              </w:rPr>
            </w:pPr>
            <w:r>
              <w:rPr>
                <w:rFonts w:ascii="Arial" w:hAnsi="Arial" w:cs="Arial"/>
                <w:bCs/>
                <w:sz w:val="20"/>
                <w:szCs w:val="20"/>
                <w:lang w:val="en-US"/>
              </w:rPr>
              <w:t>Support data quality checks.</w:t>
            </w:r>
          </w:p>
          <w:p w14:paraId="6A76D395" w14:textId="152CB271" w:rsidR="00B9405F" w:rsidRDefault="00B9405F" w:rsidP="00B9405F">
            <w:pPr>
              <w:spacing w:after="120" w:line="276" w:lineRule="auto"/>
              <w:rPr>
                <w:rFonts w:ascii="Arial" w:hAnsi="Arial" w:cs="Arial"/>
                <w:b/>
                <w:bCs/>
                <w:sz w:val="20"/>
                <w:szCs w:val="20"/>
              </w:rPr>
            </w:pPr>
            <w:r w:rsidRPr="006D21FC">
              <w:rPr>
                <w:rFonts w:ascii="Arial" w:hAnsi="Arial" w:cs="Arial"/>
                <w:bCs/>
                <w:sz w:val="20"/>
                <w:szCs w:val="20"/>
                <w:lang w:val="en-US"/>
              </w:rPr>
              <w:lastRenderedPageBreak/>
              <w:t>Provide raw data (</w:t>
            </w:r>
            <w:r>
              <w:rPr>
                <w:rFonts w:ascii="Arial" w:hAnsi="Arial" w:cs="Arial"/>
                <w:bCs/>
                <w:sz w:val="20"/>
                <w:szCs w:val="20"/>
                <w:lang w:val="en-US"/>
              </w:rPr>
              <w:t xml:space="preserve">Stata </w:t>
            </w:r>
            <w:r w:rsidRPr="006D21FC">
              <w:rPr>
                <w:rFonts w:ascii="Arial" w:hAnsi="Arial" w:cs="Arial"/>
                <w:bCs/>
                <w:sz w:val="20"/>
                <w:szCs w:val="20"/>
                <w:lang w:val="en-US"/>
              </w:rPr>
              <w:t>files for households, women, HUs and communities</w:t>
            </w:r>
            <w:r>
              <w:rPr>
                <w:rFonts w:ascii="Arial" w:hAnsi="Arial" w:cs="Arial"/>
                <w:bCs/>
                <w:sz w:val="20"/>
                <w:szCs w:val="20"/>
                <w:lang w:val="en-US"/>
              </w:rPr>
              <w:t xml:space="preserve">; </w:t>
            </w:r>
            <w:r w:rsidR="005079C8">
              <w:rPr>
                <w:rFonts w:ascii="Arial" w:hAnsi="Arial" w:cs="Arial"/>
                <w:bCs/>
                <w:sz w:val="20"/>
                <w:szCs w:val="20"/>
                <w:lang w:val="en-US"/>
              </w:rPr>
              <w:t xml:space="preserve">CAPI </w:t>
            </w:r>
            <w:r w:rsidRPr="006D21FC">
              <w:rPr>
                <w:rFonts w:ascii="Arial" w:hAnsi="Arial" w:cs="Arial"/>
                <w:bCs/>
                <w:sz w:val="20"/>
                <w:szCs w:val="20"/>
                <w:lang w:val="en-US"/>
              </w:rPr>
              <w:t xml:space="preserve">files) to </w:t>
            </w:r>
            <w:r>
              <w:rPr>
                <w:rFonts w:ascii="Arial" w:hAnsi="Arial" w:cs="Arial"/>
                <w:bCs/>
                <w:sz w:val="20"/>
                <w:szCs w:val="20"/>
                <w:lang w:val="en-US"/>
              </w:rPr>
              <w:t>ASPECT team.</w:t>
            </w:r>
          </w:p>
        </w:tc>
        <w:tc>
          <w:tcPr>
            <w:tcW w:w="1749" w:type="pct"/>
          </w:tcPr>
          <w:p w14:paraId="26366F1C" w14:textId="5C380573" w:rsidR="00B9405F" w:rsidRPr="00691C9D" w:rsidRDefault="00B9405F" w:rsidP="00B9405F">
            <w:pPr>
              <w:pStyle w:val="ListParagraph"/>
              <w:numPr>
                <w:ilvl w:val="0"/>
                <w:numId w:val="47"/>
              </w:numPr>
              <w:spacing w:after="120" w:line="276" w:lineRule="auto"/>
              <w:rPr>
                <w:rFonts w:ascii="Arial" w:hAnsi="Arial" w:cs="Arial"/>
                <w:sz w:val="20"/>
                <w:szCs w:val="20"/>
                <w:lang w:val="en-US"/>
              </w:rPr>
            </w:pPr>
            <w:r w:rsidRPr="00691C9D">
              <w:rPr>
                <w:rFonts w:ascii="Arial" w:hAnsi="Arial" w:cs="Arial"/>
                <w:sz w:val="20"/>
                <w:szCs w:val="20"/>
                <w:lang w:val="en-US"/>
              </w:rPr>
              <w:lastRenderedPageBreak/>
              <w:t xml:space="preserve">Daily updates to the ASPECT impact evaluation focal point; data uploaded regularly; </w:t>
            </w:r>
            <w:r w:rsidR="005079C8">
              <w:rPr>
                <w:rFonts w:ascii="Arial" w:hAnsi="Arial" w:cs="Arial"/>
                <w:sz w:val="20"/>
                <w:szCs w:val="20"/>
                <w:lang w:val="en-US"/>
              </w:rPr>
              <w:t>CAPI</w:t>
            </w:r>
            <w:r w:rsidRPr="00691C9D">
              <w:rPr>
                <w:rFonts w:ascii="Arial" w:hAnsi="Arial" w:cs="Arial"/>
                <w:sz w:val="20"/>
                <w:szCs w:val="20"/>
                <w:lang w:val="en-US"/>
              </w:rPr>
              <w:t xml:space="preserve"> files are updated (if necessary, based on data checks).</w:t>
            </w:r>
          </w:p>
          <w:p w14:paraId="6B9FF82F" w14:textId="243B7EB9" w:rsidR="00B9405F" w:rsidRPr="006D21FC" w:rsidRDefault="00B9405F" w:rsidP="00B9405F">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en-US"/>
              </w:rPr>
              <w:t>W</w:t>
            </w:r>
            <w:r w:rsidRPr="006D21FC">
              <w:rPr>
                <w:rFonts w:ascii="Arial" w:hAnsi="Arial" w:cs="Arial"/>
                <w:sz w:val="20"/>
                <w:szCs w:val="20"/>
                <w:lang w:val="en-US"/>
              </w:rPr>
              <w:t>eekly progress reports (</w:t>
            </w:r>
            <w:r w:rsidRPr="00441FA6">
              <w:rPr>
                <w:rFonts w:ascii="Arial" w:eastAsia="Times" w:hAnsi="Arial" w:cs="Arial"/>
                <w:lang w:eastAsia="en-GB"/>
              </w:rPr>
              <w:t>~</w:t>
            </w:r>
            <w:r w:rsidR="00E20726">
              <w:rPr>
                <w:rFonts w:ascii="Arial" w:hAnsi="Arial" w:cs="Arial"/>
                <w:sz w:val="20"/>
                <w:szCs w:val="20"/>
                <w:lang w:val="en-US"/>
              </w:rPr>
              <w:t>2</w:t>
            </w:r>
            <w:r w:rsidRPr="006D21FC">
              <w:rPr>
                <w:rFonts w:ascii="Arial" w:hAnsi="Arial" w:cs="Arial"/>
                <w:sz w:val="20"/>
                <w:szCs w:val="20"/>
                <w:lang w:val="en-US"/>
              </w:rPr>
              <w:t xml:space="preserve"> pages)</w:t>
            </w:r>
          </w:p>
        </w:tc>
        <w:tc>
          <w:tcPr>
            <w:tcW w:w="752" w:type="pct"/>
            <w:gridSpan w:val="2"/>
          </w:tcPr>
          <w:p w14:paraId="730102FB" w14:textId="6170D653" w:rsidR="00B9405F" w:rsidRPr="004C3027" w:rsidRDefault="0084430E" w:rsidP="00B9405F">
            <w:pPr>
              <w:spacing w:after="120" w:line="276" w:lineRule="auto"/>
              <w:rPr>
                <w:rFonts w:ascii="Arial" w:hAnsi="Arial" w:cs="Arial"/>
                <w:sz w:val="20"/>
                <w:szCs w:val="20"/>
                <w:lang w:val="en-US"/>
              </w:rPr>
            </w:pPr>
            <w:r>
              <w:rPr>
                <w:rFonts w:ascii="Arial" w:hAnsi="Arial" w:cs="Arial"/>
                <w:sz w:val="20"/>
                <w:szCs w:val="20"/>
                <w:lang w:val="it-IT"/>
              </w:rPr>
              <w:t>April 15, 2025</w:t>
            </w:r>
          </w:p>
        </w:tc>
      </w:tr>
      <w:tr w:rsidR="00EC72D5" w:rsidRPr="004C3027" w14:paraId="0A2D7EFB" w14:textId="77777777" w:rsidTr="006746DB">
        <w:tc>
          <w:tcPr>
            <w:tcW w:w="244" w:type="pct"/>
          </w:tcPr>
          <w:p w14:paraId="053163D3" w14:textId="75CD8499" w:rsidR="00B9405F" w:rsidRPr="00644908" w:rsidRDefault="00211743" w:rsidP="00B9405F">
            <w:pPr>
              <w:spacing w:after="120" w:line="276" w:lineRule="auto"/>
              <w:rPr>
                <w:rFonts w:ascii="Arial" w:hAnsi="Arial" w:cs="Arial"/>
                <w:bCs/>
                <w:sz w:val="20"/>
                <w:szCs w:val="20"/>
              </w:rPr>
            </w:pPr>
            <w:r w:rsidRPr="00644908">
              <w:rPr>
                <w:rFonts w:ascii="Arial" w:hAnsi="Arial" w:cs="Arial"/>
                <w:bCs/>
                <w:sz w:val="20"/>
                <w:szCs w:val="20"/>
              </w:rPr>
              <w:t>10</w:t>
            </w:r>
          </w:p>
        </w:tc>
        <w:tc>
          <w:tcPr>
            <w:tcW w:w="2252" w:type="pct"/>
          </w:tcPr>
          <w:p w14:paraId="749802BB" w14:textId="11349A94" w:rsidR="00B9405F" w:rsidRPr="00D33B38" w:rsidRDefault="00C4531B" w:rsidP="00B9405F">
            <w:pPr>
              <w:spacing w:after="120" w:line="276" w:lineRule="auto"/>
              <w:rPr>
                <w:rFonts w:ascii="Arial" w:hAnsi="Arial" w:cs="Arial"/>
                <w:b/>
                <w:bCs/>
                <w:sz w:val="20"/>
                <w:szCs w:val="20"/>
              </w:rPr>
            </w:pPr>
            <w:r>
              <w:rPr>
                <w:rFonts w:ascii="Arial" w:hAnsi="Arial" w:cs="Arial"/>
                <w:b/>
                <w:bCs/>
                <w:sz w:val="20"/>
                <w:szCs w:val="20"/>
              </w:rPr>
              <w:t>PDM</w:t>
            </w:r>
            <w:r w:rsidR="00B9405F">
              <w:rPr>
                <w:rFonts w:ascii="Arial" w:hAnsi="Arial" w:cs="Arial"/>
                <w:b/>
                <w:bCs/>
                <w:sz w:val="20"/>
                <w:szCs w:val="20"/>
              </w:rPr>
              <w:t xml:space="preserve"> 1 d</w:t>
            </w:r>
            <w:r w:rsidR="00B9405F" w:rsidRPr="00D33B38">
              <w:rPr>
                <w:rFonts w:ascii="Arial" w:hAnsi="Arial" w:cs="Arial"/>
                <w:b/>
                <w:bCs/>
                <w:sz w:val="20"/>
                <w:szCs w:val="20"/>
              </w:rPr>
              <w:t>ata cleaning</w:t>
            </w:r>
          </w:p>
          <w:p w14:paraId="06ADBF17" w14:textId="66A90839" w:rsidR="00B9405F" w:rsidRDefault="00B9405F" w:rsidP="00B9405F">
            <w:pPr>
              <w:spacing w:after="120" w:line="276" w:lineRule="auto"/>
              <w:rPr>
                <w:rFonts w:ascii="Arial" w:hAnsi="Arial" w:cs="Arial"/>
                <w:bCs/>
                <w:sz w:val="20"/>
                <w:szCs w:val="20"/>
                <w:lang w:val="en-US"/>
              </w:rPr>
            </w:pPr>
            <w:r w:rsidRPr="006D21FC">
              <w:rPr>
                <w:rFonts w:ascii="Arial" w:hAnsi="Arial" w:cs="Arial"/>
                <w:bCs/>
                <w:sz w:val="20"/>
                <w:szCs w:val="20"/>
                <w:lang w:val="en-US"/>
              </w:rPr>
              <w:t>Provide raw data (</w:t>
            </w:r>
            <w:r>
              <w:rPr>
                <w:rFonts w:ascii="Arial" w:hAnsi="Arial" w:cs="Arial"/>
                <w:bCs/>
                <w:sz w:val="20"/>
                <w:szCs w:val="20"/>
                <w:lang w:val="en-US"/>
              </w:rPr>
              <w:t xml:space="preserve">Stata </w:t>
            </w:r>
            <w:r w:rsidRPr="006D21FC">
              <w:rPr>
                <w:rFonts w:ascii="Arial" w:hAnsi="Arial" w:cs="Arial"/>
                <w:bCs/>
                <w:sz w:val="20"/>
                <w:szCs w:val="20"/>
                <w:lang w:val="en-US"/>
              </w:rPr>
              <w:t>files for households, women, HUs and communities</w:t>
            </w:r>
            <w:r>
              <w:rPr>
                <w:rFonts w:ascii="Arial" w:hAnsi="Arial" w:cs="Arial"/>
                <w:bCs/>
                <w:sz w:val="20"/>
                <w:szCs w:val="20"/>
                <w:lang w:val="en-US"/>
              </w:rPr>
              <w:t xml:space="preserve">; </w:t>
            </w:r>
            <w:r w:rsidR="005079C8">
              <w:rPr>
                <w:rFonts w:ascii="Arial" w:hAnsi="Arial" w:cs="Arial"/>
                <w:bCs/>
                <w:sz w:val="20"/>
                <w:szCs w:val="20"/>
                <w:lang w:val="en-US"/>
              </w:rPr>
              <w:t>CAPI</w:t>
            </w:r>
            <w:r w:rsidRPr="006D21FC">
              <w:rPr>
                <w:rFonts w:ascii="Arial" w:hAnsi="Arial" w:cs="Arial"/>
                <w:bCs/>
                <w:sz w:val="20"/>
                <w:szCs w:val="20"/>
                <w:lang w:val="en-US"/>
              </w:rPr>
              <w:t xml:space="preserve"> files) to </w:t>
            </w:r>
            <w:r>
              <w:rPr>
                <w:rFonts w:ascii="Arial" w:hAnsi="Arial" w:cs="Arial"/>
                <w:bCs/>
                <w:sz w:val="20"/>
                <w:szCs w:val="20"/>
                <w:lang w:val="en-US"/>
              </w:rPr>
              <w:t>ASPECT team.</w:t>
            </w:r>
          </w:p>
          <w:p w14:paraId="52CF3C77" w14:textId="6D1D9260" w:rsidR="009354C6" w:rsidRDefault="00B9405F" w:rsidP="00367086">
            <w:pPr>
              <w:spacing w:after="120" w:line="276" w:lineRule="auto"/>
              <w:rPr>
                <w:rFonts w:ascii="Arial" w:hAnsi="Arial" w:cs="Arial"/>
                <w:b/>
                <w:bCs/>
                <w:sz w:val="20"/>
                <w:szCs w:val="20"/>
              </w:rPr>
            </w:pPr>
            <w:r w:rsidRPr="006D21FC">
              <w:rPr>
                <w:rFonts w:ascii="Arial" w:hAnsi="Arial" w:cs="Arial"/>
                <w:bCs/>
                <w:sz w:val="20"/>
                <w:szCs w:val="20"/>
                <w:lang w:val="en-US"/>
              </w:rPr>
              <w:t>Provide cleaned</w:t>
            </w:r>
            <w:r>
              <w:rPr>
                <w:rFonts w:ascii="Arial" w:hAnsi="Arial" w:cs="Arial"/>
                <w:bCs/>
                <w:sz w:val="20"/>
                <w:szCs w:val="20"/>
                <w:lang w:val="en-US"/>
              </w:rPr>
              <w:t xml:space="preserve"> (d</w:t>
            </w:r>
            <w:r w:rsidRPr="006D21FC">
              <w:rPr>
                <w:rFonts w:ascii="Arial" w:hAnsi="Arial" w:cs="Arial"/>
                <w:bCs/>
                <w:sz w:val="20"/>
                <w:szCs w:val="20"/>
                <w:lang w:val="en-US"/>
              </w:rPr>
              <w:t xml:space="preserve">ata cleaning is expected to be conducted in close consultation with and regular reporting to the </w:t>
            </w:r>
            <w:r>
              <w:rPr>
                <w:rFonts w:ascii="Arial" w:hAnsi="Arial" w:cs="Arial"/>
                <w:bCs/>
                <w:sz w:val="20"/>
                <w:szCs w:val="20"/>
                <w:lang w:val="en-US"/>
              </w:rPr>
              <w:t>ASPECT</w:t>
            </w:r>
            <w:r w:rsidRPr="006D21FC">
              <w:rPr>
                <w:rFonts w:ascii="Arial" w:hAnsi="Arial" w:cs="Arial"/>
                <w:bCs/>
                <w:sz w:val="20"/>
                <w:szCs w:val="20"/>
                <w:lang w:val="en-US"/>
              </w:rPr>
              <w:t xml:space="preserve"> team, and in regular intervals during the data collection phase</w:t>
            </w:r>
            <w:r>
              <w:rPr>
                <w:rFonts w:ascii="Arial" w:hAnsi="Arial" w:cs="Arial"/>
                <w:bCs/>
                <w:sz w:val="20"/>
                <w:szCs w:val="20"/>
                <w:lang w:val="en-US"/>
              </w:rPr>
              <w:t>).</w:t>
            </w:r>
          </w:p>
        </w:tc>
        <w:tc>
          <w:tcPr>
            <w:tcW w:w="1749" w:type="pct"/>
          </w:tcPr>
          <w:p w14:paraId="5C6054C1" w14:textId="2E3CA6D4" w:rsidR="00B9405F" w:rsidRDefault="00B9405F" w:rsidP="00B9405F">
            <w:pPr>
              <w:pStyle w:val="ListParagraph"/>
              <w:numPr>
                <w:ilvl w:val="0"/>
                <w:numId w:val="47"/>
              </w:numPr>
              <w:spacing w:after="120" w:line="276" w:lineRule="auto"/>
              <w:rPr>
                <w:rFonts w:ascii="Arial" w:hAnsi="Arial" w:cs="Arial"/>
                <w:sz w:val="20"/>
                <w:szCs w:val="20"/>
                <w:lang w:val="en-US"/>
              </w:rPr>
            </w:pPr>
            <w:proofErr w:type="spellStart"/>
            <w:r w:rsidRPr="006D21FC">
              <w:rPr>
                <w:rFonts w:ascii="Arial" w:hAnsi="Arial" w:cs="Arial"/>
                <w:sz w:val="20"/>
                <w:szCs w:val="20"/>
                <w:lang w:val="en-US"/>
              </w:rPr>
              <w:t>Raw</w:t>
            </w:r>
            <w:proofErr w:type="spellEnd"/>
            <w:r w:rsidRPr="006D21FC">
              <w:rPr>
                <w:rFonts w:ascii="Arial" w:hAnsi="Arial" w:cs="Arial"/>
                <w:sz w:val="20"/>
                <w:szCs w:val="20"/>
                <w:lang w:val="en-US"/>
              </w:rPr>
              <w:t xml:space="preserve"> </w:t>
            </w:r>
            <w:r>
              <w:rPr>
                <w:rFonts w:ascii="Arial" w:hAnsi="Arial" w:cs="Arial"/>
                <w:sz w:val="20"/>
                <w:szCs w:val="20"/>
                <w:lang w:val="en-US"/>
              </w:rPr>
              <w:t xml:space="preserve">Stata files; </w:t>
            </w:r>
            <w:r w:rsidR="005079C8">
              <w:rPr>
                <w:rFonts w:ascii="Arial" w:hAnsi="Arial" w:cs="Arial"/>
                <w:sz w:val="20"/>
                <w:szCs w:val="20"/>
                <w:lang w:val="en-US"/>
              </w:rPr>
              <w:t>CAPI</w:t>
            </w:r>
            <w:r w:rsidRPr="006D21FC">
              <w:rPr>
                <w:rFonts w:ascii="Arial" w:hAnsi="Arial" w:cs="Arial"/>
                <w:sz w:val="20"/>
                <w:szCs w:val="20"/>
                <w:lang w:val="en-US"/>
              </w:rPr>
              <w:t xml:space="preserve"> files.</w:t>
            </w:r>
          </w:p>
          <w:p w14:paraId="76A05B55" w14:textId="18A68A33" w:rsidR="00B9405F" w:rsidRDefault="00B9405F" w:rsidP="00B9405F">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en-US"/>
              </w:rPr>
              <w:t>F</w:t>
            </w:r>
            <w:r w:rsidRPr="006D21FC">
              <w:rPr>
                <w:rFonts w:ascii="Arial" w:hAnsi="Arial" w:cs="Arial"/>
                <w:sz w:val="20"/>
                <w:szCs w:val="20"/>
                <w:lang w:val="en-US"/>
              </w:rPr>
              <w:t>inal and approved fieldwork report</w:t>
            </w:r>
            <w:r>
              <w:rPr>
                <w:rFonts w:ascii="Arial" w:hAnsi="Arial" w:cs="Arial"/>
                <w:sz w:val="20"/>
                <w:szCs w:val="20"/>
                <w:lang w:val="en-US"/>
              </w:rPr>
              <w:t xml:space="preserve"> (</w:t>
            </w:r>
            <w:r w:rsidRPr="00441FA6">
              <w:rPr>
                <w:rFonts w:ascii="Arial" w:eastAsia="Times" w:hAnsi="Arial" w:cs="Arial"/>
                <w:lang w:eastAsia="en-GB"/>
              </w:rPr>
              <w:t>~</w:t>
            </w:r>
            <w:r w:rsidR="00E20726">
              <w:rPr>
                <w:rFonts w:ascii="Arial" w:hAnsi="Arial" w:cs="Arial"/>
                <w:sz w:val="20"/>
                <w:szCs w:val="20"/>
                <w:lang w:val="en-US"/>
              </w:rPr>
              <w:t>8</w:t>
            </w:r>
            <w:r>
              <w:rPr>
                <w:rFonts w:ascii="Arial" w:hAnsi="Arial" w:cs="Arial"/>
                <w:sz w:val="20"/>
                <w:szCs w:val="20"/>
                <w:lang w:val="en-US"/>
              </w:rPr>
              <w:t xml:space="preserve"> pages)</w:t>
            </w:r>
          </w:p>
          <w:p w14:paraId="734F7E83" w14:textId="64B37F71" w:rsidR="00B9405F" w:rsidRPr="004C3027" w:rsidRDefault="00B9405F" w:rsidP="00B9405F">
            <w:pPr>
              <w:pStyle w:val="ListParagraph"/>
              <w:numPr>
                <w:ilvl w:val="0"/>
                <w:numId w:val="47"/>
              </w:numPr>
              <w:spacing w:after="120" w:line="276" w:lineRule="auto"/>
              <w:rPr>
                <w:rFonts w:ascii="Arial" w:hAnsi="Arial" w:cs="Arial"/>
                <w:sz w:val="20"/>
                <w:szCs w:val="20"/>
                <w:lang w:val="it-IT"/>
              </w:rPr>
            </w:pPr>
            <w:r>
              <w:rPr>
                <w:rFonts w:ascii="Arial" w:hAnsi="Arial" w:cs="Arial"/>
                <w:sz w:val="20"/>
                <w:szCs w:val="20"/>
                <w:lang w:val="it-IT"/>
              </w:rPr>
              <w:t xml:space="preserve">Clean </w:t>
            </w:r>
            <w:r w:rsidR="00E20726">
              <w:rPr>
                <w:rFonts w:ascii="Arial" w:hAnsi="Arial" w:cs="Arial"/>
                <w:sz w:val="20"/>
                <w:szCs w:val="20"/>
                <w:lang w:val="it-IT"/>
              </w:rPr>
              <w:t>PDM</w:t>
            </w:r>
            <w:r>
              <w:rPr>
                <w:rFonts w:ascii="Arial" w:hAnsi="Arial" w:cs="Arial"/>
                <w:sz w:val="20"/>
                <w:szCs w:val="20"/>
                <w:lang w:val="it-IT"/>
              </w:rPr>
              <w:t xml:space="preserve"> 1 data</w:t>
            </w:r>
            <w:r w:rsidRPr="006D21FC">
              <w:rPr>
                <w:rFonts w:ascii="Arial" w:hAnsi="Arial" w:cs="Arial"/>
                <w:sz w:val="20"/>
                <w:szCs w:val="20"/>
                <w:lang w:val="it-IT"/>
              </w:rPr>
              <w:t xml:space="preserve"> in Stata format</w:t>
            </w:r>
          </w:p>
        </w:tc>
        <w:tc>
          <w:tcPr>
            <w:tcW w:w="752" w:type="pct"/>
            <w:gridSpan w:val="2"/>
          </w:tcPr>
          <w:p w14:paraId="4BB56D43" w14:textId="0D02C551" w:rsidR="00B9405F" w:rsidRPr="004C3027" w:rsidRDefault="0084430E" w:rsidP="00B9405F">
            <w:pPr>
              <w:spacing w:after="120" w:line="276" w:lineRule="auto"/>
              <w:rPr>
                <w:rFonts w:ascii="Arial" w:hAnsi="Arial" w:cs="Arial"/>
                <w:sz w:val="20"/>
                <w:szCs w:val="20"/>
                <w:lang w:val="en-US"/>
              </w:rPr>
            </w:pPr>
            <w:r>
              <w:rPr>
                <w:rFonts w:ascii="Arial" w:hAnsi="Arial" w:cs="Arial"/>
                <w:sz w:val="20"/>
                <w:szCs w:val="20"/>
                <w:lang w:val="it-IT"/>
              </w:rPr>
              <w:t>April 30, 2025</w:t>
            </w:r>
          </w:p>
        </w:tc>
      </w:tr>
      <w:tr w:rsidR="0099496A" w:rsidRPr="0099496A" w14:paraId="5F28DEB4" w14:textId="77777777" w:rsidTr="006746DB">
        <w:tc>
          <w:tcPr>
            <w:tcW w:w="244" w:type="pct"/>
            <w:shd w:val="clear" w:color="auto" w:fill="DBE5F1" w:themeFill="accent1" w:themeFillTint="33"/>
          </w:tcPr>
          <w:p w14:paraId="4D7A72DF" w14:textId="77777777" w:rsidR="0099496A" w:rsidRPr="00644908" w:rsidRDefault="0099496A" w:rsidP="00B9405F">
            <w:pPr>
              <w:spacing w:after="120" w:line="276" w:lineRule="auto"/>
              <w:rPr>
                <w:rFonts w:ascii="Arial" w:hAnsi="Arial" w:cs="Arial"/>
                <w:bCs/>
                <w:sz w:val="20"/>
                <w:szCs w:val="20"/>
              </w:rPr>
            </w:pPr>
          </w:p>
        </w:tc>
        <w:tc>
          <w:tcPr>
            <w:tcW w:w="4756" w:type="pct"/>
            <w:gridSpan w:val="4"/>
            <w:shd w:val="clear" w:color="auto" w:fill="DBE5F1" w:themeFill="accent1" w:themeFillTint="33"/>
          </w:tcPr>
          <w:p w14:paraId="24620364" w14:textId="49BC45C3" w:rsidR="0099496A" w:rsidRPr="004C3027" w:rsidRDefault="0099496A" w:rsidP="00B9405F">
            <w:pPr>
              <w:spacing w:after="120" w:line="276" w:lineRule="auto"/>
              <w:rPr>
                <w:rFonts w:ascii="Arial" w:hAnsi="Arial" w:cs="Arial"/>
                <w:b/>
                <w:bCs/>
                <w:sz w:val="20"/>
                <w:szCs w:val="20"/>
                <w:lang w:val="en-US"/>
              </w:rPr>
            </w:pPr>
            <w:r w:rsidRPr="004C3027">
              <w:rPr>
                <w:rFonts w:ascii="Arial" w:hAnsi="Arial" w:cs="Arial"/>
                <w:b/>
                <w:bCs/>
                <w:sz w:val="20"/>
                <w:szCs w:val="20"/>
                <w:lang w:val="en-US"/>
              </w:rPr>
              <w:t>ROUND 2</w:t>
            </w:r>
          </w:p>
        </w:tc>
      </w:tr>
      <w:tr w:rsidR="00EC72D5" w:rsidRPr="004C3027" w14:paraId="193EA4DB" w14:textId="77777777" w:rsidTr="006746DB">
        <w:trPr>
          <w:trHeight w:val="4184"/>
        </w:trPr>
        <w:tc>
          <w:tcPr>
            <w:tcW w:w="244" w:type="pct"/>
          </w:tcPr>
          <w:p w14:paraId="5AD1A572" w14:textId="5E729A37" w:rsidR="00300F1C" w:rsidRPr="00644908" w:rsidRDefault="00211743" w:rsidP="00300F1C">
            <w:pPr>
              <w:spacing w:after="120" w:line="276" w:lineRule="auto"/>
              <w:rPr>
                <w:rFonts w:ascii="Arial" w:hAnsi="Arial" w:cs="Arial"/>
                <w:bCs/>
                <w:sz w:val="20"/>
                <w:szCs w:val="20"/>
              </w:rPr>
            </w:pPr>
            <w:r w:rsidRPr="00644908">
              <w:rPr>
                <w:rFonts w:ascii="Arial" w:hAnsi="Arial" w:cs="Arial"/>
                <w:bCs/>
                <w:sz w:val="20"/>
                <w:szCs w:val="20"/>
              </w:rPr>
              <w:t>11</w:t>
            </w:r>
          </w:p>
        </w:tc>
        <w:tc>
          <w:tcPr>
            <w:tcW w:w="2252" w:type="pct"/>
          </w:tcPr>
          <w:p w14:paraId="5CED6AC3" w14:textId="77777777" w:rsidR="00300F1C" w:rsidRPr="006D21FC" w:rsidRDefault="00300F1C" w:rsidP="00300F1C">
            <w:pPr>
              <w:spacing w:after="120" w:line="276" w:lineRule="auto"/>
              <w:rPr>
                <w:rFonts w:ascii="Arial" w:hAnsi="Arial" w:cs="Arial"/>
                <w:b/>
                <w:sz w:val="20"/>
                <w:szCs w:val="20"/>
              </w:rPr>
            </w:pPr>
            <w:r w:rsidRPr="006D21FC">
              <w:rPr>
                <w:rFonts w:ascii="Arial" w:hAnsi="Arial" w:cs="Arial"/>
                <w:b/>
                <w:sz w:val="20"/>
                <w:szCs w:val="20"/>
              </w:rPr>
              <w:t xml:space="preserve">Preparation activities: </w:t>
            </w:r>
          </w:p>
          <w:p w14:paraId="1B259DBF" w14:textId="77777777" w:rsidR="00300F1C" w:rsidRDefault="00300F1C" w:rsidP="00300F1C">
            <w:pPr>
              <w:spacing w:after="120" w:line="276" w:lineRule="auto"/>
              <w:rPr>
                <w:rFonts w:ascii="Arial" w:hAnsi="Arial" w:cs="Arial"/>
                <w:bCs/>
                <w:sz w:val="20"/>
                <w:szCs w:val="20"/>
              </w:rPr>
            </w:pPr>
            <w:r>
              <w:rPr>
                <w:rFonts w:ascii="Arial" w:hAnsi="Arial" w:cs="Arial"/>
                <w:bCs/>
                <w:sz w:val="20"/>
                <w:szCs w:val="20"/>
              </w:rPr>
              <w:t>Meeting with UNICEF ASPECT team</w:t>
            </w:r>
          </w:p>
          <w:p w14:paraId="0D21793D" w14:textId="77777777" w:rsidR="00300F1C" w:rsidRDefault="00300F1C" w:rsidP="00300F1C">
            <w:pPr>
              <w:spacing w:after="120" w:line="276" w:lineRule="auto"/>
              <w:rPr>
                <w:rFonts w:ascii="Arial" w:hAnsi="Arial" w:cs="Arial"/>
                <w:bCs/>
                <w:sz w:val="20"/>
                <w:szCs w:val="20"/>
              </w:rPr>
            </w:pPr>
            <w:r>
              <w:rPr>
                <w:rFonts w:ascii="Arial" w:hAnsi="Arial" w:cs="Arial"/>
                <w:bCs/>
                <w:sz w:val="20"/>
                <w:szCs w:val="20"/>
              </w:rPr>
              <w:t xml:space="preserve">Review sampling plan and determination of sample communities (and final sample) in the study target </w:t>
            </w:r>
            <w:proofErr w:type="gramStart"/>
            <w:r>
              <w:rPr>
                <w:rFonts w:ascii="Arial" w:hAnsi="Arial" w:cs="Arial"/>
                <w:bCs/>
                <w:sz w:val="20"/>
                <w:szCs w:val="20"/>
              </w:rPr>
              <w:t>areas</w:t>
            </w:r>
            <w:proofErr w:type="gramEnd"/>
          </w:p>
          <w:p w14:paraId="7C8CFB88" w14:textId="004C461B" w:rsidR="00300F1C" w:rsidRDefault="00300F1C" w:rsidP="00300F1C">
            <w:pPr>
              <w:spacing w:after="120" w:line="276" w:lineRule="auto"/>
              <w:rPr>
                <w:rFonts w:ascii="Arial" w:hAnsi="Arial" w:cs="Arial"/>
                <w:bCs/>
                <w:sz w:val="20"/>
                <w:szCs w:val="20"/>
              </w:rPr>
            </w:pPr>
            <w:r>
              <w:rPr>
                <w:rFonts w:ascii="Arial" w:hAnsi="Arial" w:cs="Arial"/>
                <w:bCs/>
                <w:sz w:val="20"/>
                <w:szCs w:val="20"/>
              </w:rPr>
              <w:t xml:space="preserve">Review </w:t>
            </w:r>
            <w:r w:rsidR="00A9254D">
              <w:rPr>
                <w:rFonts w:ascii="Arial" w:hAnsi="Arial" w:cs="Arial"/>
                <w:bCs/>
                <w:sz w:val="20"/>
                <w:szCs w:val="20"/>
              </w:rPr>
              <w:t xml:space="preserve">and translate </w:t>
            </w:r>
            <w:r>
              <w:rPr>
                <w:rFonts w:ascii="Arial" w:hAnsi="Arial" w:cs="Arial"/>
                <w:bCs/>
                <w:sz w:val="20"/>
                <w:szCs w:val="20"/>
              </w:rPr>
              <w:t>survey questionnaires</w:t>
            </w:r>
            <w:r w:rsidR="00BF45E2">
              <w:rPr>
                <w:rFonts w:ascii="Arial" w:hAnsi="Arial" w:cs="Arial"/>
                <w:bCs/>
                <w:sz w:val="20"/>
                <w:szCs w:val="20"/>
              </w:rPr>
              <w:t xml:space="preserve"> and training </w:t>
            </w:r>
            <w:r>
              <w:rPr>
                <w:rFonts w:ascii="Arial" w:hAnsi="Arial" w:cs="Arial"/>
                <w:bCs/>
                <w:sz w:val="20"/>
                <w:szCs w:val="20"/>
              </w:rPr>
              <w:t xml:space="preserve">manuals for supervisors and </w:t>
            </w:r>
            <w:proofErr w:type="gramStart"/>
            <w:r>
              <w:rPr>
                <w:rFonts w:ascii="Arial" w:hAnsi="Arial" w:cs="Arial"/>
                <w:bCs/>
                <w:sz w:val="20"/>
                <w:szCs w:val="20"/>
              </w:rPr>
              <w:t>enumerators</w:t>
            </w:r>
            <w:proofErr w:type="gramEnd"/>
          </w:p>
          <w:p w14:paraId="390F5D86" w14:textId="77777777" w:rsidR="00300F1C" w:rsidRPr="00A84330" w:rsidRDefault="00300F1C" w:rsidP="00300F1C">
            <w:pPr>
              <w:spacing w:after="120" w:line="276" w:lineRule="auto"/>
              <w:rPr>
                <w:rFonts w:ascii="Arial" w:hAnsi="Arial" w:cs="Arial"/>
                <w:bCs/>
                <w:sz w:val="20"/>
                <w:szCs w:val="20"/>
              </w:rPr>
            </w:pPr>
            <w:r>
              <w:rPr>
                <w:rFonts w:ascii="Arial" w:hAnsi="Arial" w:cs="Arial"/>
                <w:bCs/>
                <w:sz w:val="20"/>
                <w:szCs w:val="20"/>
              </w:rPr>
              <w:t>Finalize all aspects of data collection plans and procedures (room rental; purchase of equipment/tools, including vehicles, tablets and others; data security protocols</w:t>
            </w:r>
            <w:r w:rsidR="007C25C1">
              <w:rPr>
                <w:rFonts w:ascii="Arial" w:hAnsi="Arial" w:cs="Arial"/>
                <w:bCs/>
                <w:sz w:val="20"/>
                <w:szCs w:val="20"/>
              </w:rPr>
              <w:t xml:space="preserve">; </w:t>
            </w:r>
            <w:r w:rsidR="007C25C1" w:rsidRPr="00A84330">
              <w:rPr>
                <w:rFonts w:ascii="Arial" w:hAnsi="Arial" w:cs="Arial"/>
                <w:bCs/>
                <w:sz w:val="20"/>
                <w:szCs w:val="20"/>
              </w:rPr>
              <w:t>insurance for enumerators</w:t>
            </w:r>
            <w:r w:rsidRPr="00A84330">
              <w:rPr>
                <w:rFonts w:ascii="Arial" w:hAnsi="Arial" w:cs="Arial"/>
                <w:bCs/>
                <w:sz w:val="20"/>
                <w:szCs w:val="20"/>
              </w:rPr>
              <w:t>)</w:t>
            </w:r>
          </w:p>
          <w:p w14:paraId="37C4DA56" w14:textId="12894FAC" w:rsidR="00A84330" w:rsidRDefault="00A84330" w:rsidP="00300F1C">
            <w:pPr>
              <w:spacing w:after="120" w:line="276" w:lineRule="auto"/>
              <w:rPr>
                <w:rFonts w:ascii="Arial" w:hAnsi="Arial" w:cs="Arial"/>
                <w:b/>
                <w:bCs/>
                <w:sz w:val="20"/>
                <w:szCs w:val="20"/>
              </w:rPr>
            </w:pPr>
          </w:p>
        </w:tc>
        <w:tc>
          <w:tcPr>
            <w:tcW w:w="1749" w:type="pct"/>
          </w:tcPr>
          <w:p w14:paraId="1E20FCD6" w14:textId="34438287" w:rsidR="00300F1C" w:rsidRPr="009F0BA7" w:rsidRDefault="00300F1C" w:rsidP="00300F1C">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en-US"/>
              </w:rPr>
              <w:t xml:space="preserve">Summary note of Round 2 sample with excel list of </w:t>
            </w:r>
            <w:proofErr w:type="gramStart"/>
            <w:r>
              <w:rPr>
                <w:rFonts w:ascii="Arial" w:hAnsi="Arial" w:cs="Arial"/>
                <w:sz w:val="20"/>
                <w:szCs w:val="20"/>
                <w:lang w:val="en-US"/>
              </w:rPr>
              <w:t>communities</w:t>
            </w:r>
            <w:proofErr w:type="gramEnd"/>
          </w:p>
          <w:p w14:paraId="7290630C" w14:textId="023E632E" w:rsidR="00300F1C" w:rsidRPr="006D21FC" w:rsidRDefault="002C70D5" w:rsidP="00300F1C">
            <w:pPr>
              <w:pStyle w:val="ListParagraph"/>
              <w:numPr>
                <w:ilvl w:val="0"/>
                <w:numId w:val="47"/>
              </w:numPr>
              <w:spacing w:after="120" w:line="276" w:lineRule="auto"/>
              <w:rPr>
                <w:rFonts w:ascii="Arial" w:hAnsi="Arial" w:cs="Arial"/>
                <w:bCs/>
                <w:sz w:val="20"/>
                <w:szCs w:val="20"/>
                <w:lang w:val="en-US"/>
              </w:rPr>
            </w:pPr>
            <w:r>
              <w:rPr>
                <w:rFonts w:ascii="Arial" w:hAnsi="Arial" w:cs="Arial"/>
                <w:bCs/>
                <w:sz w:val="20"/>
                <w:szCs w:val="20"/>
                <w:lang w:val="en-US"/>
              </w:rPr>
              <w:t>Final q</w:t>
            </w:r>
            <w:r w:rsidR="00300F1C" w:rsidRPr="006D21FC">
              <w:rPr>
                <w:rFonts w:ascii="Arial" w:hAnsi="Arial" w:cs="Arial"/>
                <w:bCs/>
                <w:sz w:val="20"/>
                <w:szCs w:val="20"/>
                <w:lang w:val="en-US"/>
              </w:rPr>
              <w:t xml:space="preserve">uestionnaires </w:t>
            </w:r>
            <w:r>
              <w:rPr>
                <w:rFonts w:ascii="Arial" w:hAnsi="Arial" w:cs="Arial"/>
                <w:bCs/>
                <w:sz w:val="20"/>
                <w:szCs w:val="20"/>
                <w:lang w:val="en-US"/>
              </w:rPr>
              <w:t>in English and Kiswahili,</w:t>
            </w:r>
            <w:r w:rsidR="00300F1C" w:rsidRPr="006D21FC">
              <w:rPr>
                <w:rFonts w:ascii="Arial" w:hAnsi="Arial" w:cs="Arial"/>
                <w:bCs/>
                <w:sz w:val="20"/>
                <w:szCs w:val="20"/>
                <w:lang w:val="en-US"/>
              </w:rPr>
              <w:t xml:space="preserve"> appropriate for the loc</w:t>
            </w:r>
            <w:r w:rsidR="00300F1C" w:rsidRPr="004811E3">
              <w:rPr>
                <w:rFonts w:ascii="Arial" w:hAnsi="Arial" w:cs="Arial"/>
                <w:bCs/>
                <w:sz w:val="20"/>
                <w:szCs w:val="20"/>
                <w:lang w:val="en-US"/>
              </w:rPr>
              <w:t>al context; CAPI application</w:t>
            </w:r>
          </w:p>
          <w:p w14:paraId="2834C43D" w14:textId="454DBF3B" w:rsidR="00300F1C" w:rsidRPr="009E4D51" w:rsidRDefault="00300F1C" w:rsidP="00300F1C">
            <w:pPr>
              <w:pStyle w:val="ListParagraph"/>
              <w:numPr>
                <w:ilvl w:val="0"/>
                <w:numId w:val="47"/>
              </w:numPr>
              <w:spacing w:after="120" w:line="276" w:lineRule="auto"/>
              <w:rPr>
                <w:rFonts w:ascii="Arial" w:hAnsi="Arial" w:cs="Arial"/>
                <w:sz w:val="20"/>
                <w:szCs w:val="20"/>
                <w:lang w:val="en-US"/>
              </w:rPr>
            </w:pPr>
            <w:r w:rsidRPr="006D21FC">
              <w:rPr>
                <w:rFonts w:ascii="Arial" w:hAnsi="Arial" w:cs="Arial"/>
                <w:bCs/>
                <w:sz w:val="20"/>
                <w:szCs w:val="20"/>
                <w:lang w:val="en-US"/>
              </w:rPr>
              <w:t xml:space="preserve">Approved </w:t>
            </w:r>
            <w:r>
              <w:rPr>
                <w:rFonts w:ascii="Arial" w:hAnsi="Arial" w:cs="Arial"/>
                <w:bCs/>
                <w:sz w:val="20"/>
                <w:szCs w:val="20"/>
                <w:lang w:val="en-US"/>
              </w:rPr>
              <w:t xml:space="preserve">revised </w:t>
            </w:r>
            <w:r w:rsidRPr="006D21FC">
              <w:rPr>
                <w:rFonts w:ascii="Arial" w:hAnsi="Arial" w:cs="Arial"/>
                <w:bCs/>
                <w:sz w:val="20"/>
                <w:szCs w:val="20"/>
                <w:lang w:val="en-US"/>
              </w:rPr>
              <w:t xml:space="preserve">supervisor </w:t>
            </w:r>
            <w:r w:rsidR="005079C8">
              <w:rPr>
                <w:rFonts w:ascii="Arial" w:hAnsi="Arial" w:cs="Arial"/>
                <w:bCs/>
                <w:sz w:val="20"/>
                <w:szCs w:val="20"/>
                <w:lang w:val="en-US"/>
              </w:rPr>
              <w:t xml:space="preserve">and enumerator </w:t>
            </w:r>
            <w:proofErr w:type="gramStart"/>
            <w:r w:rsidRPr="006D21FC">
              <w:rPr>
                <w:rFonts w:ascii="Arial" w:hAnsi="Arial" w:cs="Arial"/>
                <w:bCs/>
                <w:sz w:val="20"/>
                <w:szCs w:val="20"/>
                <w:lang w:val="en-US"/>
              </w:rPr>
              <w:t>manuals</w:t>
            </w:r>
            <w:proofErr w:type="gramEnd"/>
            <w:r w:rsidRPr="006D21FC">
              <w:rPr>
                <w:rFonts w:ascii="Arial" w:hAnsi="Arial" w:cs="Arial"/>
                <w:bCs/>
                <w:sz w:val="20"/>
                <w:szCs w:val="20"/>
                <w:lang w:val="en-US"/>
              </w:rPr>
              <w:t xml:space="preserve"> </w:t>
            </w:r>
          </w:p>
          <w:p w14:paraId="15F8D981" w14:textId="28C4150B" w:rsidR="00CB27AA" w:rsidRPr="00D95FEE" w:rsidRDefault="00300F1C" w:rsidP="00D95FEE">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en-US"/>
              </w:rPr>
              <w:t xml:space="preserve">Approved data collection plans and procedures, including data security protocols and </w:t>
            </w:r>
            <w:r w:rsidRPr="0023392F">
              <w:rPr>
                <w:rFonts w:ascii="Arial" w:hAnsi="Arial" w:cs="Arial"/>
                <w:sz w:val="20"/>
                <w:szCs w:val="20"/>
                <w:lang w:val="en-US"/>
              </w:rPr>
              <w:t>list of the supervisors and enumerators recruited</w:t>
            </w:r>
            <w:r>
              <w:rPr>
                <w:rFonts w:ascii="Arial" w:hAnsi="Arial" w:cs="Arial"/>
                <w:sz w:val="20"/>
                <w:szCs w:val="20"/>
                <w:lang w:val="en-US"/>
              </w:rPr>
              <w:t xml:space="preserve"> </w:t>
            </w:r>
            <w:r w:rsidRPr="0023392F">
              <w:rPr>
                <w:rFonts w:ascii="Arial" w:hAnsi="Arial" w:cs="Arial"/>
                <w:sz w:val="20"/>
                <w:szCs w:val="20"/>
                <w:lang w:val="en-US"/>
              </w:rPr>
              <w:t>(name, background, experience, etc.)</w:t>
            </w:r>
            <w:r w:rsidR="00CC5F0A">
              <w:rPr>
                <w:rFonts w:ascii="Arial" w:hAnsi="Arial" w:cs="Arial"/>
                <w:sz w:val="20"/>
                <w:szCs w:val="20"/>
                <w:lang w:val="en-US"/>
              </w:rPr>
              <w:t>; insurance for enumerators.</w:t>
            </w:r>
          </w:p>
        </w:tc>
        <w:tc>
          <w:tcPr>
            <w:tcW w:w="752" w:type="pct"/>
            <w:gridSpan w:val="2"/>
          </w:tcPr>
          <w:p w14:paraId="06BCEF8D" w14:textId="386F5DC0" w:rsidR="00300F1C" w:rsidRPr="004C3027" w:rsidRDefault="00300F1C" w:rsidP="00300F1C">
            <w:pPr>
              <w:spacing w:after="120" w:line="276" w:lineRule="auto"/>
              <w:rPr>
                <w:rFonts w:ascii="Arial" w:hAnsi="Arial" w:cs="Arial"/>
                <w:sz w:val="20"/>
                <w:szCs w:val="20"/>
                <w:lang w:val="en-US"/>
              </w:rPr>
            </w:pPr>
            <w:r>
              <w:rPr>
                <w:rFonts w:ascii="Arial" w:hAnsi="Arial" w:cs="Arial"/>
                <w:sz w:val="20"/>
                <w:szCs w:val="20"/>
                <w:lang w:val="en-US"/>
              </w:rPr>
              <w:t xml:space="preserve">May </w:t>
            </w:r>
            <w:r w:rsidR="0028582A">
              <w:rPr>
                <w:rFonts w:ascii="Arial" w:hAnsi="Arial" w:cs="Arial"/>
                <w:sz w:val="20"/>
                <w:szCs w:val="20"/>
                <w:lang w:val="en-US"/>
              </w:rPr>
              <w:t>15</w:t>
            </w:r>
            <w:r>
              <w:rPr>
                <w:rFonts w:ascii="Arial" w:hAnsi="Arial" w:cs="Arial"/>
                <w:sz w:val="20"/>
                <w:szCs w:val="20"/>
                <w:lang w:val="en-US"/>
              </w:rPr>
              <w:t>, 2025</w:t>
            </w:r>
          </w:p>
        </w:tc>
      </w:tr>
      <w:tr w:rsidR="00EC72D5" w:rsidRPr="004C3027" w14:paraId="0949C6C3" w14:textId="77777777" w:rsidTr="006746DB">
        <w:tc>
          <w:tcPr>
            <w:tcW w:w="244" w:type="pct"/>
          </w:tcPr>
          <w:p w14:paraId="36CA1503" w14:textId="1BF4C300" w:rsidR="0099496A" w:rsidRPr="00644908" w:rsidRDefault="00211743" w:rsidP="0099496A">
            <w:pPr>
              <w:spacing w:after="120" w:line="276" w:lineRule="auto"/>
              <w:rPr>
                <w:rFonts w:ascii="Arial" w:hAnsi="Arial" w:cs="Arial"/>
                <w:bCs/>
                <w:sz w:val="20"/>
                <w:szCs w:val="20"/>
              </w:rPr>
            </w:pPr>
            <w:r w:rsidRPr="00644908">
              <w:rPr>
                <w:rFonts w:ascii="Arial" w:hAnsi="Arial" w:cs="Arial"/>
                <w:bCs/>
                <w:sz w:val="20"/>
                <w:szCs w:val="20"/>
              </w:rPr>
              <w:t>12</w:t>
            </w:r>
          </w:p>
        </w:tc>
        <w:tc>
          <w:tcPr>
            <w:tcW w:w="2252" w:type="pct"/>
          </w:tcPr>
          <w:p w14:paraId="0F830D3C" w14:textId="5D924394" w:rsidR="0099496A" w:rsidRPr="00D33B38" w:rsidRDefault="00327012" w:rsidP="0099496A">
            <w:pPr>
              <w:spacing w:after="120" w:line="276" w:lineRule="auto"/>
              <w:rPr>
                <w:rFonts w:ascii="Arial" w:hAnsi="Arial" w:cs="Arial"/>
                <w:b/>
                <w:bCs/>
                <w:sz w:val="20"/>
                <w:szCs w:val="20"/>
              </w:rPr>
            </w:pPr>
            <w:r>
              <w:rPr>
                <w:rFonts w:ascii="Arial" w:hAnsi="Arial" w:cs="Arial"/>
                <w:b/>
                <w:sz w:val="20"/>
                <w:szCs w:val="20"/>
              </w:rPr>
              <w:t>Supervisor and e</w:t>
            </w:r>
            <w:r w:rsidR="0099496A" w:rsidRPr="006255CE">
              <w:rPr>
                <w:rFonts w:ascii="Arial" w:hAnsi="Arial" w:cs="Arial"/>
                <w:b/>
                <w:sz w:val="20"/>
                <w:szCs w:val="20"/>
              </w:rPr>
              <w:t>numerator</w:t>
            </w:r>
            <w:r w:rsidR="0099496A" w:rsidRPr="00D33B38">
              <w:rPr>
                <w:rFonts w:ascii="Arial" w:hAnsi="Arial" w:cs="Arial"/>
                <w:b/>
                <w:bCs/>
                <w:sz w:val="20"/>
                <w:szCs w:val="20"/>
              </w:rPr>
              <w:t xml:space="preserve"> training</w:t>
            </w:r>
            <w:r w:rsidR="0099496A">
              <w:rPr>
                <w:rFonts w:ascii="Arial" w:hAnsi="Arial" w:cs="Arial"/>
                <w:b/>
                <w:bCs/>
                <w:sz w:val="20"/>
                <w:szCs w:val="20"/>
              </w:rPr>
              <w:t>:</w:t>
            </w:r>
          </w:p>
          <w:p w14:paraId="273F7FA1" w14:textId="2CFC5720" w:rsidR="00327012" w:rsidRPr="00D33B38" w:rsidRDefault="00327012" w:rsidP="00327012">
            <w:pPr>
              <w:spacing w:after="120" w:line="276" w:lineRule="auto"/>
              <w:rPr>
                <w:rFonts w:ascii="Arial" w:hAnsi="Arial" w:cs="Arial"/>
                <w:bCs/>
                <w:sz w:val="20"/>
                <w:szCs w:val="20"/>
              </w:rPr>
            </w:pPr>
            <w:r>
              <w:rPr>
                <w:rFonts w:ascii="Arial" w:hAnsi="Arial" w:cs="Arial"/>
                <w:bCs/>
                <w:sz w:val="20"/>
                <w:szCs w:val="20"/>
              </w:rPr>
              <w:t>Conduct ‘refresher training’ for supervisors</w:t>
            </w:r>
            <w:r w:rsidR="00224D4F">
              <w:rPr>
                <w:rFonts w:ascii="Arial" w:hAnsi="Arial" w:cs="Arial"/>
                <w:bCs/>
                <w:sz w:val="20"/>
                <w:szCs w:val="20"/>
              </w:rPr>
              <w:t xml:space="preserve"> and enumerators, including pilot </w:t>
            </w:r>
            <w:proofErr w:type="gramStart"/>
            <w:r w:rsidR="00224D4F">
              <w:rPr>
                <w:rFonts w:ascii="Arial" w:hAnsi="Arial" w:cs="Arial"/>
                <w:bCs/>
                <w:sz w:val="20"/>
                <w:szCs w:val="20"/>
              </w:rPr>
              <w:t>test</w:t>
            </w:r>
            <w:proofErr w:type="gramEnd"/>
          </w:p>
          <w:p w14:paraId="4D44243A" w14:textId="0653272A" w:rsidR="0099496A" w:rsidRDefault="0099496A" w:rsidP="0099496A">
            <w:pPr>
              <w:spacing w:after="120" w:line="276" w:lineRule="auto"/>
              <w:rPr>
                <w:rFonts w:ascii="Arial" w:hAnsi="Arial" w:cs="Arial"/>
                <w:bCs/>
                <w:sz w:val="20"/>
                <w:szCs w:val="20"/>
              </w:rPr>
            </w:pPr>
            <w:r>
              <w:rPr>
                <w:rFonts w:ascii="Arial" w:hAnsi="Arial" w:cs="Arial"/>
                <w:bCs/>
                <w:sz w:val="20"/>
                <w:szCs w:val="20"/>
              </w:rPr>
              <w:t>Provide regular debriefs from</w:t>
            </w:r>
            <w:r w:rsidRPr="00D33B38">
              <w:rPr>
                <w:rFonts w:ascii="Arial" w:hAnsi="Arial" w:cs="Arial"/>
                <w:bCs/>
                <w:sz w:val="20"/>
                <w:szCs w:val="20"/>
              </w:rPr>
              <w:t xml:space="preserve"> training and pilot</w:t>
            </w:r>
            <w:r>
              <w:rPr>
                <w:rFonts w:ascii="Arial" w:hAnsi="Arial" w:cs="Arial"/>
                <w:bCs/>
                <w:sz w:val="20"/>
                <w:szCs w:val="20"/>
              </w:rPr>
              <w:t xml:space="preserve"> and update questionnaires (including CAPI) </w:t>
            </w:r>
            <w:proofErr w:type="gramStart"/>
            <w:r>
              <w:rPr>
                <w:rFonts w:ascii="Arial" w:hAnsi="Arial" w:cs="Arial"/>
                <w:bCs/>
                <w:sz w:val="20"/>
                <w:szCs w:val="20"/>
              </w:rPr>
              <w:t>accordingly</w:t>
            </w:r>
            <w:proofErr w:type="gramEnd"/>
          </w:p>
          <w:p w14:paraId="0194D415" w14:textId="71F3ECB4" w:rsidR="004E6E79" w:rsidRPr="004C3027" w:rsidRDefault="004E6E79" w:rsidP="0099496A">
            <w:pPr>
              <w:spacing w:after="120" w:line="276" w:lineRule="auto"/>
              <w:rPr>
                <w:rFonts w:ascii="Arial" w:hAnsi="Arial" w:cs="Arial"/>
                <w:bCs/>
                <w:sz w:val="20"/>
                <w:szCs w:val="20"/>
              </w:rPr>
            </w:pPr>
            <w:r w:rsidRPr="00D33B38">
              <w:rPr>
                <w:rFonts w:ascii="Arial" w:hAnsi="Arial" w:cs="Arial"/>
                <w:bCs/>
                <w:sz w:val="20"/>
                <w:szCs w:val="20"/>
              </w:rPr>
              <w:t>Liaise with relevant local authorities to obtain a community letter of introduction</w:t>
            </w:r>
          </w:p>
        </w:tc>
        <w:tc>
          <w:tcPr>
            <w:tcW w:w="1749" w:type="pct"/>
          </w:tcPr>
          <w:p w14:paraId="34FCEB66" w14:textId="71AF8CAD" w:rsidR="0099496A" w:rsidRPr="005079C8" w:rsidRDefault="00413A3D" w:rsidP="005079C8">
            <w:pPr>
              <w:pStyle w:val="ListParagraph"/>
              <w:numPr>
                <w:ilvl w:val="0"/>
                <w:numId w:val="47"/>
              </w:numPr>
              <w:spacing w:after="120" w:line="276" w:lineRule="auto"/>
              <w:rPr>
                <w:rFonts w:ascii="Arial" w:hAnsi="Arial" w:cs="Arial"/>
                <w:sz w:val="20"/>
                <w:szCs w:val="20"/>
                <w:lang w:val="en-US"/>
              </w:rPr>
            </w:pPr>
            <w:r w:rsidRPr="005079C8">
              <w:rPr>
                <w:rFonts w:ascii="Arial" w:hAnsi="Arial" w:cs="Arial"/>
                <w:sz w:val="20"/>
                <w:szCs w:val="20"/>
                <w:lang w:val="en-US"/>
              </w:rPr>
              <w:t>Supervisors and e</w:t>
            </w:r>
            <w:r w:rsidR="0099496A" w:rsidRPr="005079C8">
              <w:rPr>
                <w:rFonts w:ascii="Arial" w:hAnsi="Arial" w:cs="Arial"/>
                <w:sz w:val="20"/>
                <w:szCs w:val="20"/>
                <w:lang w:val="en-US"/>
              </w:rPr>
              <w:t xml:space="preserve">numerators </w:t>
            </w:r>
            <w:r w:rsidRPr="005079C8">
              <w:rPr>
                <w:rFonts w:ascii="Arial" w:hAnsi="Arial" w:cs="Arial"/>
                <w:sz w:val="20"/>
                <w:szCs w:val="20"/>
                <w:lang w:val="en-US"/>
              </w:rPr>
              <w:t>c</w:t>
            </w:r>
            <w:r w:rsidR="0099496A" w:rsidRPr="005079C8">
              <w:rPr>
                <w:rFonts w:ascii="Arial" w:hAnsi="Arial" w:cs="Arial"/>
                <w:sz w:val="20"/>
                <w:szCs w:val="20"/>
                <w:lang w:val="en-US"/>
              </w:rPr>
              <w:t xml:space="preserve">omplete the </w:t>
            </w:r>
            <w:r w:rsidR="00931B76" w:rsidRPr="005079C8">
              <w:rPr>
                <w:rFonts w:ascii="Arial" w:hAnsi="Arial" w:cs="Arial"/>
                <w:sz w:val="20"/>
                <w:szCs w:val="20"/>
                <w:lang w:val="en-US"/>
              </w:rPr>
              <w:t xml:space="preserve">refresher </w:t>
            </w:r>
            <w:r w:rsidR="0099496A" w:rsidRPr="005079C8">
              <w:rPr>
                <w:rFonts w:ascii="Arial" w:hAnsi="Arial" w:cs="Arial"/>
                <w:sz w:val="20"/>
                <w:szCs w:val="20"/>
                <w:lang w:val="en-US"/>
              </w:rPr>
              <w:t>training and pilot</w:t>
            </w:r>
            <w:r w:rsidR="005079C8" w:rsidRPr="005079C8">
              <w:rPr>
                <w:rFonts w:ascii="Arial" w:hAnsi="Arial" w:cs="Arial"/>
                <w:sz w:val="20"/>
                <w:szCs w:val="20"/>
                <w:lang w:val="en-US"/>
              </w:rPr>
              <w:t xml:space="preserve">; </w:t>
            </w:r>
            <w:r w:rsidR="005079C8">
              <w:rPr>
                <w:rFonts w:ascii="Arial" w:hAnsi="Arial" w:cs="Arial"/>
                <w:sz w:val="20"/>
                <w:szCs w:val="20"/>
                <w:lang w:val="en-US"/>
              </w:rPr>
              <w:t>r</w:t>
            </w:r>
            <w:r w:rsidR="0099496A" w:rsidRPr="005079C8">
              <w:rPr>
                <w:rFonts w:ascii="Arial" w:hAnsi="Arial" w:cs="Arial"/>
                <w:sz w:val="20"/>
                <w:szCs w:val="20"/>
                <w:lang w:val="en-US"/>
              </w:rPr>
              <w:t xml:space="preserve">egular debriefs from training and pilot, including feedback on questionnaire revisions; final questionnaires and updated </w:t>
            </w:r>
            <w:proofErr w:type="gramStart"/>
            <w:r w:rsidR="0099496A" w:rsidRPr="005079C8">
              <w:rPr>
                <w:rFonts w:ascii="Arial" w:hAnsi="Arial" w:cs="Arial"/>
                <w:sz w:val="20"/>
                <w:szCs w:val="20"/>
                <w:lang w:val="en-US"/>
              </w:rPr>
              <w:t>CAPI</w:t>
            </w:r>
            <w:proofErr w:type="gramEnd"/>
            <w:r w:rsidR="0099496A" w:rsidRPr="005079C8">
              <w:rPr>
                <w:rFonts w:ascii="Arial" w:hAnsi="Arial" w:cs="Arial"/>
                <w:sz w:val="20"/>
                <w:szCs w:val="20"/>
                <w:lang w:val="en-US"/>
              </w:rPr>
              <w:t xml:space="preserve"> </w:t>
            </w:r>
          </w:p>
          <w:p w14:paraId="641FDEC6" w14:textId="68438CEA" w:rsidR="004E6E79" w:rsidRPr="006D21FC" w:rsidRDefault="004E6E79" w:rsidP="004E6E79">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en-US"/>
              </w:rPr>
              <w:t>P</w:t>
            </w:r>
            <w:r w:rsidRPr="006D21FC">
              <w:rPr>
                <w:rFonts w:ascii="Arial" w:hAnsi="Arial" w:cs="Arial"/>
                <w:sz w:val="20"/>
                <w:szCs w:val="20"/>
                <w:lang w:val="en-US"/>
              </w:rPr>
              <w:t xml:space="preserve">ermission from the local government bodies to proceed with data </w:t>
            </w:r>
            <w:proofErr w:type="gramStart"/>
            <w:r w:rsidRPr="006D21FC">
              <w:rPr>
                <w:rFonts w:ascii="Arial" w:hAnsi="Arial" w:cs="Arial"/>
                <w:sz w:val="20"/>
                <w:szCs w:val="20"/>
                <w:lang w:val="en-US"/>
              </w:rPr>
              <w:t>collection</w:t>
            </w:r>
            <w:proofErr w:type="gramEnd"/>
          </w:p>
          <w:p w14:paraId="4598E1C0" w14:textId="1EC0D3D4" w:rsidR="0045790D" w:rsidRPr="00D95FEE" w:rsidRDefault="00224D4F" w:rsidP="00D95FEE">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en-US"/>
              </w:rPr>
              <w:lastRenderedPageBreak/>
              <w:t>Valid ethical clearance</w:t>
            </w:r>
            <w:r w:rsidR="0045790D">
              <w:rPr>
                <w:rFonts w:ascii="Arial" w:hAnsi="Arial" w:cs="Arial"/>
                <w:sz w:val="20"/>
                <w:szCs w:val="20"/>
                <w:lang w:val="en-US"/>
              </w:rPr>
              <w:t xml:space="preserve"> for quantitative</w:t>
            </w:r>
            <w:r>
              <w:rPr>
                <w:rFonts w:ascii="Arial" w:hAnsi="Arial" w:cs="Arial"/>
                <w:sz w:val="20"/>
                <w:szCs w:val="20"/>
                <w:lang w:val="en-US"/>
              </w:rPr>
              <w:t>; approval of research permit (NACOSTI)</w:t>
            </w:r>
          </w:p>
        </w:tc>
        <w:tc>
          <w:tcPr>
            <w:tcW w:w="752" w:type="pct"/>
            <w:gridSpan w:val="2"/>
          </w:tcPr>
          <w:p w14:paraId="15195E77" w14:textId="479997AB" w:rsidR="0099496A" w:rsidRPr="004C3027" w:rsidRDefault="0028582A" w:rsidP="0099496A">
            <w:pPr>
              <w:spacing w:after="120" w:line="276" w:lineRule="auto"/>
              <w:rPr>
                <w:rFonts w:ascii="Arial" w:hAnsi="Arial" w:cs="Arial"/>
                <w:sz w:val="20"/>
                <w:szCs w:val="20"/>
                <w:lang w:val="en-US"/>
              </w:rPr>
            </w:pPr>
            <w:r>
              <w:rPr>
                <w:rFonts w:ascii="Arial" w:hAnsi="Arial" w:cs="Arial"/>
                <w:sz w:val="20"/>
                <w:szCs w:val="20"/>
                <w:lang w:val="en-US"/>
              </w:rPr>
              <w:lastRenderedPageBreak/>
              <w:t>May</w:t>
            </w:r>
            <w:r w:rsidR="00EE1011">
              <w:rPr>
                <w:rFonts w:ascii="Arial" w:hAnsi="Arial" w:cs="Arial"/>
                <w:sz w:val="20"/>
                <w:szCs w:val="20"/>
                <w:lang w:val="en-US"/>
              </w:rPr>
              <w:t xml:space="preserve"> </w:t>
            </w:r>
            <w:r>
              <w:rPr>
                <w:rFonts w:ascii="Arial" w:hAnsi="Arial" w:cs="Arial"/>
                <w:sz w:val="20"/>
                <w:szCs w:val="20"/>
                <w:lang w:val="en-US"/>
              </w:rPr>
              <w:t>30</w:t>
            </w:r>
            <w:r w:rsidR="00EE1011">
              <w:rPr>
                <w:rFonts w:ascii="Arial" w:hAnsi="Arial" w:cs="Arial"/>
                <w:sz w:val="20"/>
                <w:szCs w:val="20"/>
                <w:lang w:val="en-US"/>
              </w:rPr>
              <w:t>, 2025</w:t>
            </w:r>
          </w:p>
        </w:tc>
      </w:tr>
      <w:tr w:rsidR="00EC72D5" w:rsidRPr="004C3027" w14:paraId="6BAC5751" w14:textId="77777777" w:rsidTr="006746DB">
        <w:tc>
          <w:tcPr>
            <w:tcW w:w="244" w:type="pct"/>
          </w:tcPr>
          <w:p w14:paraId="6E5ADDE9" w14:textId="68882ED8" w:rsidR="0099496A" w:rsidRPr="00644908" w:rsidRDefault="00211743" w:rsidP="0099496A">
            <w:pPr>
              <w:spacing w:after="120" w:line="276" w:lineRule="auto"/>
              <w:rPr>
                <w:rFonts w:ascii="Arial" w:hAnsi="Arial" w:cs="Arial"/>
                <w:bCs/>
                <w:sz w:val="20"/>
                <w:szCs w:val="20"/>
              </w:rPr>
            </w:pPr>
            <w:r w:rsidRPr="00644908">
              <w:rPr>
                <w:rFonts w:ascii="Arial" w:hAnsi="Arial" w:cs="Arial"/>
                <w:bCs/>
                <w:sz w:val="20"/>
                <w:szCs w:val="20"/>
              </w:rPr>
              <w:t>13</w:t>
            </w:r>
          </w:p>
        </w:tc>
        <w:tc>
          <w:tcPr>
            <w:tcW w:w="2252" w:type="pct"/>
          </w:tcPr>
          <w:p w14:paraId="4BDD1079" w14:textId="13B4376C" w:rsidR="0099496A" w:rsidRPr="00D33B38" w:rsidRDefault="0099496A" w:rsidP="0099496A">
            <w:pPr>
              <w:spacing w:after="120" w:line="276" w:lineRule="auto"/>
              <w:rPr>
                <w:rFonts w:ascii="Arial" w:hAnsi="Arial" w:cs="Arial"/>
                <w:b/>
                <w:bCs/>
                <w:sz w:val="20"/>
                <w:szCs w:val="20"/>
              </w:rPr>
            </w:pPr>
            <w:r>
              <w:rPr>
                <w:rFonts w:ascii="Arial" w:hAnsi="Arial" w:cs="Arial"/>
                <w:b/>
                <w:bCs/>
                <w:sz w:val="20"/>
                <w:szCs w:val="20"/>
              </w:rPr>
              <w:t xml:space="preserve">Round </w:t>
            </w:r>
            <w:r w:rsidR="0043788C">
              <w:rPr>
                <w:rFonts w:ascii="Arial" w:hAnsi="Arial" w:cs="Arial"/>
                <w:b/>
                <w:bCs/>
                <w:sz w:val="20"/>
                <w:szCs w:val="20"/>
              </w:rPr>
              <w:t>2</w:t>
            </w:r>
            <w:r>
              <w:rPr>
                <w:rFonts w:ascii="Arial" w:hAnsi="Arial" w:cs="Arial"/>
                <w:b/>
                <w:bCs/>
                <w:sz w:val="20"/>
                <w:szCs w:val="20"/>
              </w:rPr>
              <w:t xml:space="preserve"> f</w:t>
            </w:r>
            <w:r w:rsidRPr="00D33B38">
              <w:rPr>
                <w:rFonts w:ascii="Arial" w:hAnsi="Arial" w:cs="Arial"/>
                <w:b/>
                <w:bCs/>
                <w:sz w:val="20"/>
                <w:szCs w:val="20"/>
              </w:rPr>
              <w:t>ieldwork</w:t>
            </w:r>
            <w:r>
              <w:rPr>
                <w:rFonts w:ascii="Arial" w:hAnsi="Arial" w:cs="Arial"/>
                <w:b/>
                <w:bCs/>
                <w:sz w:val="20"/>
                <w:szCs w:val="20"/>
              </w:rPr>
              <w:t>:</w:t>
            </w:r>
          </w:p>
          <w:p w14:paraId="7ACDD3A9" w14:textId="66166115" w:rsidR="0099496A" w:rsidRDefault="0099496A" w:rsidP="0099496A">
            <w:pPr>
              <w:spacing w:after="120" w:line="276" w:lineRule="auto"/>
              <w:rPr>
                <w:rFonts w:ascii="Arial" w:hAnsi="Arial" w:cs="Arial"/>
                <w:bCs/>
                <w:sz w:val="20"/>
                <w:szCs w:val="20"/>
                <w:lang w:val="en-US"/>
              </w:rPr>
            </w:pPr>
            <w:r>
              <w:rPr>
                <w:rFonts w:ascii="Arial" w:hAnsi="Arial" w:cs="Arial"/>
                <w:bCs/>
                <w:sz w:val="20"/>
                <w:szCs w:val="20"/>
                <w:lang w:val="en-US"/>
              </w:rPr>
              <w:t xml:space="preserve">Round </w:t>
            </w:r>
            <w:r w:rsidR="0043788C">
              <w:rPr>
                <w:rFonts w:ascii="Arial" w:hAnsi="Arial" w:cs="Arial"/>
                <w:bCs/>
                <w:sz w:val="20"/>
                <w:szCs w:val="20"/>
                <w:lang w:val="en-US"/>
              </w:rPr>
              <w:t>2</w:t>
            </w:r>
            <w:r>
              <w:rPr>
                <w:rFonts w:ascii="Arial" w:hAnsi="Arial" w:cs="Arial"/>
                <w:bCs/>
                <w:sz w:val="20"/>
                <w:szCs w:val="20"/>
                <w:lang w:val="en-US"/>
              </w:rPr>
              <w:t xml:space="preserve"> data collection including four</w:t>
            </w:r>
            <w:r w:rsidRPr="00D33B38">
              <w:rPr>
                <w:rFonts w:ascii="Arial" w:hAnsi="Arial" w:cs="Arial"/>
                <w:bCs/>
                <w:sz w:val="20"/>
                <w:szCs w:val="20"/>
                <w:lang w:val="en-US"/>
              </w:rPr>
              <w:t xml:space="preserve"> quantitative </w:t>
            </w:r>
            <w:r w:rsidRPr="006D21FC">
              <w:rPr>
                <w:rFonts w:ascii="Arial" w:hAnsi="Arial" w:cs="Arial"/>
                <w:bCs/>
                <w:sz w:val="20"/>
                <w:szCs w:val="20"/>
              </w:rPr>
              <w:t>questionnaires</w:t>
            </w:r>
            <w:r w:rsidRPr="00D33B38">
              <w:rPr>
                <w:rFonts w:ascii="Arial" w:hAnsi="Arial" w:cs="Arial"/>
                <w:bCs/>
                <w:sz w:val="20"/>
                <w:szCs w:val="20"/>
                <w:lang w:val="en-US"/>
              </w:rPr>
              <w:t xml:space="preserve"> (household, women and children, HUs </w:t>
            </w:r>
            <w:r w:rsidRPr="006D21FC">
              <w:rPr>
                <w:rFonts w:ascii="Arial" w:hAnsi="Arial" w:cs="Arial"/>
                <w:bCs/>
                <w:sz w:val="20"/>
                <w:szCs w:val="20"/>
              </w:rPr>
              <w:t>and</w:t>
            </w:r>
            <w:r w:rsidRPr="00D33B38">
              <w:rPr>
                <w:rFonts w:ascii="Arial" w:hAnsi="Arial" w:cs="Arial"/>
                <w:bCs/>
                <w:sz w:val="20"/>
                <w:szCs w:val="20"/>
                <w:lang w:val="en-US"/>
              </w:rPr>
              <w:t xml:space="preserve"> community)</w:t>
            </w:r>
            <w:r>
              <w:rPr>
                <w:rFonts w:ascii="Arial" w:hAnsi="Arial" w:cs="Arial"/>
                <w:bCs/>
                <w:sz w:val="20"/>
                <w:szCs w:val="20"/>
                <w:lang w:val="en-US"/>
              </w:rPr>
              <w:t>, with regular uploads of data and regular communication with ASPECT team.</w:t>
            </w:r>
          </w:p>
          <w:p w14:paraId="453DF534" w14:textId="77777777" w:rsidR="0099496A" w:rsidRDefault="0099496A" w:rsidP="0099496A">
            <w:pPr>
              <w:spacing w:after="120" w:line="276" w:lineRule="auto"/>
              <w:rPr>
                <w:rFonts w:ascii="Arial" w:hAnsi="Arial" w:cs="Arial"/>
                <w:bCs/>
                <w:sz w:val="20"/>
                <w:szCs w:val="20"/>
                <w:lang w:val="en-US"/>
              </w:rPr>
            </w:pPr>
            <w:r>
              <w:rPr>
                <w:rFonts w:ascii="Arial" w:hAnsi="Arial" w:cs="Arial"/>
                <w:bCs/>
                <w:sz w:val="20"/>
                <w:szCs w:val="20"/>
                <w:lang w:val="en-US"/>
              </w:rPr>
              <w:t>Support data quality checks.</w:t>
            </w:r>
          </w:p>
          <w:p w14:paraId="2F0020E4" w14:textId="2DC56ADC" w:rsidR="0099496A" w:rsidRDefault="0099496A" w:rsidP="0099496A">
            <w:pPr>
              <w:spacing w:after="120" w:line="276" w:lineRule="auto"/>
              <w:rPr>
                <w:rFonts w:ascii="Arial" w:hAnsi="Arial" w:cs="Arial"/>
                <w:b/>
                <w:bCs/>
                <w:sz w:val="20"/>
                <w:szCs w:val="20"/>
              </w:rPr>
            </w:pPr>
            <w:r w:rsidRPr="006D21FC">
              <w:rPr>
                <w:rFonts w:ascii="Arial" w:hAnsi="Arial" w:cs="Arial"/>
                <w:bCs/>
                <w:sz w:val="20"/>
                <w:szCs w:val="20"/>
                <w:lang w:val="en-US"/>
              </w:rPr>
              <w:t>Provide raw data (</w:t>
            </w:r>
            <w:r>
              <w:rPr>
                <w:rFonts w:ascii="Arial" w:hAnsi="Arial" w:cs="Arial"/>
                <w:bCs/>
                <w:sz w:val="20"/>
                <w:szCs w:val="20"/>
                <w:lang w:val="en-US"/>
              </w:rPr>
              <w:t xml:space="preserve">Stata </w:t>
            </w:r>
            <w:r w:rsidRPr="006D21FC">
              <w:rPr>
                <w:rFonts w:ascii="Arial" w:hAnsi="Arial" w:cs="Arial"/>
                <w:bCs/>
                <w:sz w:val="20"/>
                <w:szCs w:val="20"/>
                <w:lang w:val="en-US"/>
              </w:rPr>
              <w:t>files for households, women, HUs and communities</w:t>
            </w:r>
            <w:r>
              <w:rPr>
                <w:rFonts w:ascii="Arial" w:hAnsi="Arial" w:cs="Arial"/>
                <w:bCs/>
                <w:sz w:val="20"/>
                <w:szCs w:val="20"/>
                <w:lang w:val="en-US"/>
              </w:rPr>
              <w:t xml:space="preserve">; </w:t>
            </w:r>
            <w:r w:rsidR="005079C8">
              <w:rPr>
                <w:rFonts w:ascii="Arial" w:hAnsi="Arial" w:cs="Arial"/>
                <w:bCs/>
                <w:sz w:val="20"/>
                <w:szCs w:val="20"/>
                <w:lang w:val="en-US"/>
              </w:rPr>
              <w:t>CAPI</w:t>
            </w:r>
            <w:r w:rsidRPr="006D21FC">
              <w:rPr>
                <w:rFonts w:ascii="Arial" w:hAnsi="Arial" w:cs="Arial"/>
                <w:bCs/>
                <w:sz w:val="20"/>
                <w:szCs w:val="20"/>
                <w:lang w:val="en-US"/>
              </w:rPr>
              <w:t xml:space="preserve"> files) to </w:t>
            </w:r>
            <w:r>
              <w:rPr>
                <w:rFonts w:ascii="Arial" w:hAnsi="Arial" w:cs="Arial"/>
                <w:bCs/>
                <w:sz w:val="20"/>
                <w:szCs w:val="20"/>
                <w:lang w:val="en-US"/>
              </w:rPr>
              <w:t>ASPECT team.</w:t>
            </w:r>
          </w:p>
        </w:tc>
        <w:tc>
          <w:tcPr>
            <w:tcW w:w="1749" w:type="pct"/>
          </w:tcPr>
          <w:p w14:paraId="66DD5BBE" w14:textId="77777777" w:rsidR="0099496A" w:rsidRPr="00691C9D" w:rsidRDefault="0099496A" w:rsidP="0099496A">
            <w:pPr>
              <w:pStyle w:val="ListParagraph"/>
              <w:numPr>
                <w:ilvl w:val="0"/>
                <w:numId w:val="47"/>
              </w:numPr>
              <w:spacing w:after="120" w:line="276" w:lineRule="auto"/>
              <w:rPr>
                <w:rFonts w:ascii="Arial" w:hAnsi="Arial" w:cs="Arial"/>
                <w:sz w:val="20"/>
                <w:szCs w:val="20"/>
                <w:lang w:val="en-US"/>
              </w:rPr>
            </w:pPr>
            <w:r w:rsidRPr="00691C9D">
              <w:rPr>
                <w:rFonts w:ascii="Arial" w:hAnsi="Arial" w:cs="Arial"/>
                <w:sz w:val="20"/>
                <w:szCs w:val="20"/>
                <w:lang w:val="en-US"/>
              </w:rPr>
              <w:t xml:space="preserve">Daily updates to the ASPECT impact evaluation focal point; data uploaded regularly; </w:t>
            </w:r>
            <w:proofErr w:type="spellStart"/>
            <w:r w:rsidRPr="00691C9D">
              <w:rPr>
                <w:rFonts w:ascii="Arial" w:hAnsi="Arial" w:cs="Arial"/>
                <w:sz w:val="20"/>
                <w:szCs w:val="20"/>
                <w:lang w:val="en-US"/>
              </w:rPr>
              <w:t>CSPRo</w:t>
            </w:r>
            <w:proofErr w:type="spellEnd"/>
            <w:r w:rsidRPr="00691C9D">
              <w:rPr>
                <w:rFonts w:ascii="Arial" w:hAnsi="Arial" w:cs="Arial"/>
                <w:sz w:val="20"/>
                <w:szCs w:val="20"/>
                <w:lang w:val="en-US"/>
              </w:rPr>
              <w:t xml:space="preserve"> files are updated (if necessary, based on data checks).</w:t>
            </w:r>
          </w:p>
          <w:p w14:paraId="32FA9E60" w14:textId="55158407" w:rsidR="0099496A" w:rsidRPr="006D21FC" w:rsidRDefault="0099496A" w:rsidP="0099496A">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en-US"/>
              </w:rPr>
              <w:t>W</w:t>
            </w:r>
            <w:r w:rsidRPr="006D21FC">
              <w:rPr>
                <w:rFonts w:ascii="Arial" w:hAnsi="Arial" w:cs="Arial"/>
                <w:sz w:val="20"/>
                <w:szCs w:val="20"/>
                <w:lang w:val="en-US"/>
              </w:rPr>
              <w:t>eekly progress reports (</w:t>
            </w:r>
            <w:r w:rsidRPr="00441FA6">
              <w:rPr>
                <w:rFonts w:ascii="Arial" w:eastAsia="Times" w:hAnsi="Arial" w:cs="Arial"/>
                <w:lang w:eastAsia="en-GB"/>
              </w:rPr>
              <w:t>~</w:t>
            </w:r>
            <w:r w:rsidRPr="006D21FC">
              <w:rPr>
                <w:rFonts w:ascii="Arial" w:hAnsi="Arial" w:cs="Arial"/>
                <w:sz w:val="20"/>
                <w:szCs w:val="20"/>
                <w:lang w:val="en-US"/>
              </w:rPr>
              <w:t xml:space="preserve"> 4 pages)</w:t>
            </w:r>
          </w:p>
        </w:tc>
        <w:tc>
          <w:tcPr>
            <w:tcW w:w="752" w:type="pct"/>
            <w:gridSpan w:val="2"/>
          </w:tcPr>
          <w:p w14:paraId="539A90A8" w14:textId="46BF5830" w:rsidR="0099496A" w:rsidRPr="004C3027" w:rsidRDefault="00EE1011" w:rsidP="0099496A">
            <w:pPr>
              <w:spacing w:after="120" w:line="276" w:lineRule="auto"/>
              <w:rPr>
                <w:rFonts w:ascii="Arial" w:hAnsi="Arial" w:cs="Arial"/>
                <w:sz w:val="20"/>
                <w:szCs w:val="20"/>
                <w:lang w:val="en-US"/>
              </w:rPr>
            </w:pPr>
            <w:r>
              <w:rPr>
                <w:rFonts w:ascii="Arial" w:hAnsi="Arial" w:cs="Arial"/>
                <w:sz w:val="20"/>
                <w:szCs w:val="20"/>
                <w:lang w:val="en-US"/>
              </w:rPr>
              <w:t>Ju</w:t>
            </w:r>
            <w:r w:rsidR="0028582A">
              <w:rPr>
                <w:rFonts w:ascii="Arial" w:hAnsi="Arial" w:cs="Arial"/>
                <w:sz w:val="20"/>
                <w:szCs w:val="20"/>
                <w:lang w:val="en-US"/>
              </w:rPr>
              <w:t>ne 30</w:t>
            </w:r>
            <w:r>
              <w:rPr>
                <w:rFonts w:ascii="Arial" w:hAnsi="Arial" w:cs="Arial"/>
                <w:sz w:val="20"/>
                <w:szCs w:val="20"/>
                <w:lang w:val="en-US"/>
              </w:rPr>
              <w:t>, 2025</w:t>
            </w:r>
          </w:p>
        </w:tc>
      </w:tr>
      <w:tr w:rsidR="00EC72D5" w:rsidRPr="004C3027" w14:paraId="78ABB6E4" w14:textId="77777777" w:rsidTr="006746DB">
        <w:tc>
          <w:tcPr>
            <w:tcW w:w="244" w:type="pct"/>
          </w:tcPr>
          <w:p w14:paraId="4D9EB9E8" w14:textId="45639387" w:rsidR="0099496A" w:rsidRPr="00644908" w:rsidRDefault="00211743" w:rsidP="0099496A">
            <w:pPr>
              <w:spacing w:after="120" w:line="276" w:lineRule="auto"/>
              <w:rPr>
                <w:rFonts w:ascii="Arial" w:hAnsi="Arial" w:cs="Arial"/>
                <w:bCs/>
                <w:sz w:val="20"/>
                <w:szCs w:val="20"/>
              </w:rPr>
            </w:pPr>
            <w:r w:rsidRPr="00644908">
              <w:rPr>
                <w:rFonts w:ascii="Arial" w:hAnsi="Arial" w:cs="Arial"/>
                <w:bCs/>
                <w:sz w:val="20"/>
                <w:szCs w:val="20"/>
              </w:rPr>
              <w:t>14</w:t>
            </w:r>
          </w:p>
        </w:tc>
        <w:tc>
          <w:tcPr>
            <w:tcW w:w="2252" w:type="pct"/>
          </w:tcPr>
          <w:p w14:paraId="3576F1FC" w14:textId="689A419B" w:rsidR="0099496A" w:rsidRPr="00D33B38" w:rsidRDefault="0099496A" w:rsidP="0099496A">
            <w:pPr>
              <w:spacing w:after="120" w:line="276" w:lineRule="auto"/>
              <w:rPr>
                <w:rFonts w:ascii="Arial" w:hAnsi="Arial" w:cs="Arial"/>
                <w:b/>
                <w:bCs/>
                <w:sz w:val="20"/>
                <w:szCs w:val="20"/>
              </w:rPr>
            </w:pPr>
            <w:r>
              <w:rPr>
                <w:rFonts w:ascii="Arial" w:hAnsi="Arial" w:cs="Arial"/>
                <w:b/>
                <w:bCs/>
                <w:sz w:val="20"/>
                <w:szCs w:val="20"/>
              </w:rPr>
              <w:t xml:space="preserve">Round </w:t>
            </w:r>
            <w:r w:rsidR="0043788C">
              <w:rPr>
                <w:rFonts w:ascii="Arial" w:hAnsi="Arial" w:cs="Arial"/>
                <w:b/>
                <w:bCs/>
                <w:sz w:val="20"/>
                <w:szCs w:val="20"/>
              </w:rPr>
              <w:t>2</w:t>
            </w:r>
            <w:r>
              <w:rPr>
                <w:rFonts w:ascii="Arial" w:hAnsi="Arial" w:cs="Arial"/>
                <w:b/>
                <w:bCs/>
                <w:sz w:val="20"/>
                <w:szCs w:val="20"/>
              </w:rPr>
              <w:t xml:space="preserve"> d</w:t>
            </w:r>
            <w:r w:rsidRPr="00D33B38">
              <w:rPr>
                <w:rFonts w:ascii="Arial" w:hAnsi="Arial" w:cs="Arial"/>
                <w:b/>
                <w:bCs/>
                <w:sz w:val="20"/>
                <w:szCs w:val="20"/>
              </w:rPr>
              <w:t>ata cleaning</w:t>
            </w:r>
          </w:p>
          <w:p w14:paraId="2F2E2A89" w14:textId="7DB01393" w:rsidR="0099496A" w:rsidRDefault="0099496A" w:rsidP="0099496A">
            <w:pPr>
              <w:spacing w:after="120" w:line="276" w:lineRule="auto"/>
              <w:rPr>
                <w:rFonts w:ascii="Arial" w:hAnsi="Arial" w:cs="Arial"/>
                <w:bCs/>
                <w:sz w:val="20"/>
                <w:szCs w:val="20"/>
                <w:lang w:val="en-US"/>
              </w:rPr>
            </w:pPr>
            <w:r w:rsidRPr="006D21FC">
              <w:rPr>
                <w:rFonts w:ascii="Arial" w:hAnsi="Arial" w:cs="Arial"/>
                <w:bCs/>
                <w:sz w:val="20"/>
                <w:szCs w:val="20"/>
                <w:lang w:val="en-US"/>
              </w:rPr>
              <w:t>Provide raw data (</w:t>
            </w:r>
            <w:r>
              <w:rPr>
                <w:rFonts w:ascii="Arial" w:hAnsi="Arial" w:cs="Arial"/>
                <w:bCs/>
                <w:sz w:val="20"/>
                <w:szCs w:val="20"/>
                <w:lang w:val="en-US"/>
              </w:rPr>
              <w:t xml:space="preserve">Stata </w:t>
            </w:r>
            <w:r w:rsidRPr="006D21FC">
              <w:rPr>
                <w:rFonts w:ascii="Arial" w:hAnsi="Arial" w:cs="Arial"/>
                <w:bCs/>
                <w:sz w:val="20"/>
                <w:szCs w:val="20"/>
                <w:lang w:val="en-US"/>
              </w:rPr>
              <w:t>files for households, women, HUs and communities</w:t>
            </w:r>
            <w:r>
              <w:rPr>
                <w:rFonts w:ascii="Arial" w:hAnsi="Arial" w:cs="Arial"/>
                <w:bCs/>
                <w:sz w:val="20"/>
                <w:szCs w:val="20"/>
                <w:lang w:val="en-US"/>
              </w:rPr>
              <w:t xml:space="preserve">; </w:t>
            </w:r>
            <w:r w:rsidR="005079C8">
              <w:rPr>
                <w:rFonts w:ascii="Arial" w:hAnsi="Arial" w:cs="Arial"/>
                <w:bCs/>
                <w:sz w:val="20"/>
                <w:szCs w:val="20"/>
                <w:lang w:val="en-US"/>
              </w:rPr>
              <w:t>CAPI</w:t>
            </w:r>
            <w:r w:rsidRPr="006D21FC">
              <w:rPr>
                <w:rFonts w:ascii="Arial" w:hAnsi="Arial" w:cs="Arial"/>
                <w:bCs/>
                <w:sz w:val="20"/>
                <w:szCs w:val="20"/>
                <w:lang w:val="en-US"/>
              </w:rPr>
              <w:t xml:space="preserve"> files) to </w:t>
            </w:r>
            <w:r>
              <w:rPr>
                <w:rFonts w:ascii="Arial" w:hAnsi="Arial" w:cs="Arial"/>
                <w:bCs/>
                <w:sz w:val="20"/>
                <w:szCs w:val="20"/>
                <w:lang w:val="en-US"/>
              </w:rPr>
              <w:t>ASPECT team.</w:t>
            </w:r>
          </w:p>
          <w:p w14:paraId="5D4EE04E" w14:textId="0678564F" w:rsidR="0099496A" w:rsidRDefault="0099496A" w:rsidP="0099496A">
            <w:pPr>
              <w:spacing w:after="120" w:line="276" w:lineRule="auto"/>
              <w:rPr>
                <w:rFonts w:ascii="Arial" w:hAnsi="Arial" w:cs="Arial"/>
                <w:b/>
                <w:bCs/>
                <w:sz w:val="20"/>
                <w:szCs w:val="20"/>
              </w:rPr>
            </w:pPr>
            <w:r w:rsidRPr="006D21FC">
              <w:rPr>
                <w:rFonts w:ascii="Arial" w:hAnsi="Arial" w:cs="Arial"/>
                <w:bCs/>
                <w:sz w:val="20"/>
                <w:szCs w:val="20"/>
                <w:lang w:val="en-US"/>
              </w:rPr>
              <w:t>Provide clean</w:t>
            </w:r>
            <w:r w:rsidR="00413A3D">
              <w:rPr>
                <w:rFonts w:ascii="Arial" w:hAnsi="Arial" w:cs="Arial"/>
                <w:bCs/>
                <w:sz w:val="20"/>
                <w:szCs w:val="20"/>
                <w:lang w:val="en-US"/>
              </w:rPr>
              <w:t xml:space="preserve"> data</w:t>
            </w:r>
            <w:r>
              <w:rPr>
                <w:rFonts w:ascii="Arial" w:hAnsi="Arial" w:cs="Arial"/>
                <w:bCs/>
                <w:sz w:val="20"/>
                <w:szCs w:val="20"/>
                <w:lang w:val="en-US"/>
              </w:rPr>
              <w:t xml:space="preserve"> (d</w:t>
            </w:r>
            <w:r w:rsidRPr="006D21FC">
              <w:rPr>
                <w:rFonts w:ascii="Arial" w:hAnsi="Arial" w:cs="Arial"/>
                <w:bCs/>
                <w:sz w:val="20"/>
                <w:szCs w:val="20"/>
                <w:lang w:val="en-US"/>
              </w:rPr>
              <w:t xml:space="preserve">ata cleaning is expected to be conducted in close consultation with and regular reporting to the </w:t>
            </w:r>
            <w:r>
              <w:rPr>
                <w:rFonts w:ascii="Arial" w:hAnsi="Arial" w:cs="Arial"/>
                <w:bCs/>
                <w:sz w:val="20"/>
                <w:szCs w:val="20"/>
                <w:lang w:val="en-US"/>
              </w:rPr>
              <w:t>ASPECT</w:t>
            </w:r>
            <w:r w:rsidRPr="006D21FC">
              <w:rPr>
                <w:rFonts w:ascii="Arial" w:hAnsi="Arial" w:cs="Arial"/>
                <w:bCs/>
                <w:sz w:val="20"/>
                <w:szCs w:val="20"/>
                <w:lang w:val="en-US"/>
              </w:rPr>
              <w:t xml:space="preserve"> team, and in regular intervals during the data collection phase</w:t>
            </w:r>
            <w:r>
              <w:rPr>
                <w:rFonts w:ascii="Arial" w:hAnsi="Arial" w:cs="Arial"/>
                <w:bCs/>
                <w:sz w:val="20"/>
                <w:szCs w:val="20"/>
                <w:lang w:val="en-US"/>
              </w:rPr>
              <w:t>).</w:t>
            </w:r>
          </w:p>
        </w:tc>
        <w:tc>
          <w:tcPr>
            <w:tcW w:w="1749" w:type="pct"/>
          </w:tcPr>
          <w:p w14:paraId="61C8BF62" w14:textId="2B9F50B2" w:rsidR="0099496A" w:rsidRDefault="0099496A" w:rsidP="0099496A">
            <w:pPr>
              <w:pStyle w:val="ListParagraph"/>
              <w:numPr>
                <w:ilvl w:val="0"/>
                <w:numId w:val="47"/>
              </w:numPr>
              <w:spacing w:after="120" w:line="276" w:lineRule="auto"/>
              <w:rPr>
                <w:rFonts w:ascii="Arial" w:hAnsi="Arial" w:cs="Arial"/>
                <w:sz w:val="20"/>
                <w:szCs w:val="20"/>
                <w:lang w:val="en-US"/>
              </w:rPr>
            </w:pPr>
            <w:proofErr w:type="spellStart"/>
            <w:r w:rsidRPr="006D21FC">
              <w:rPr>
                <w:rFonts w:ascii="Arial" w:hAnsi="Arial" w:cs="Arial"/>
                <w:sz w:val="20"/>
                <w:szCs w:val="20"/>
                <w:lang w:val="en-US"/>
              </w:rPr>
              <w:t>Raw</w:t>
            </w:r>
            <w:proofErr w:type="spellEnd"/>
            <w:r w:rsidRPr="006D21FC">
              <w:rPr>
                <w:rFonts w:ascii="Arial" w:hAnsi="Arial" w:cs="Arial"/>
                <w:sz w:val="20"/>
                <w:szCs w:val="20"/>
                <w:lang w:val="en-US"/>
              </w:rPr>
              <w:t xml:space="preserve"> </w:t>
            </w:r>
            <w:r>
              <w:rPr>
                <w:rFonts w:ascii="Arial" w:hAnsi="Arial" w:cs="Arial"/>
                <w:sz w:val="20"/>
                <w:szCs w:val="20"/>
                <w:lang w:val="en-US"/>
              </w:rPr>
              <w:t>Stata files</w:t>
            </w:r>
            <w:r w:rsidR="005079C8">
              <w:rPr>
                <w:rFonts w:ascii="Arial" w:hAnsi="Arial" w:cs="Arial"/>
                <w:sz w:val="20"/>
                <w:szCs w:val="20"/>
                <w:lang w:val="en-US"/>
              </w:rPr>
              <w:t>; CAPI files</w:t>
            </w:r>
            <w:r w:rsidRPr="006D21FC">
              <w:rPr>
                <w:rFonts w:ascii="Arial" w:hAnsi="Arial" w:cs="Arial"/>
                <w:sz w:val="20"/>
                <w:szCs w:val="20"/>
                <w:lang w:val="en-US"/>
              </w:rPr>
              <w:t>.</w:t>
            </w:r>
          </w:p>
          <w:p w14:paraId="6D6307F0" w14:textId="77777777" w:rsidR="0099496A" w:rsidRDefault="0099496A" w:rsidP="0099496A">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en-US"/>
              </w:rPr>
              <w:t>F</w:t>
            </w:r>
            <w:r w:rsidRPr="006D21FC">
              <w:rPr>
                <w:rFonts w:ascii="Arial" w:hAnsi="Arial" w:cs="Arial"/>
                <w:sz w:val="20"/>
                <w:szCs w:val="20"/>
                <w:lang w:val="en-US"/>
              </w:rPr>
              <w:t>inal and approved fieldwork report</w:t>
            </w:r>
            <w:r>
              <w:rPr>
                <w:rFonts w:ascii="Arial" w:hAnsi="Arial" w:cs="Arial"/>
                <w:sz w:val="20"/>
                <w:szCs w:val="20"/>
                <w:lang w:val="en-US"/>
              </w:rPr>
              <w:t xml:space="preserve"> (</w:t>
            </w:r>
            <w:r w:rsidRPr="00441FA6">
              <w:rPr>
                <w:rFonts w:ascii="Arial" w:eastAsia="Times" w:hAnsi="Arial" w:cs="Arial"/>
                <w:lang w:eastAsia="en-GB"/>
              </w:rPr>
              <w:t>~</w:t>
            </w:r>
            <w:r>
              <w:rPr>
                <w:rFonts w:ascii="Arial" w:hAnsi="Arial" w:cs="Arial"/>
                <w:sz w:val="20"/>
                <w:szCs w:val="20"/>
                <w:lang w:val="en-US"/>
              </w:rPr>
              <w:t>15 pages)</w:t>
            </w:r>
          </w:p>
          <w:p w14:paraId="3600072C" w14:textId="4230954D" w:rsidR="0099496A" w:rsidRPr="006D21FC" w:rsidRDefault="0099496A" w:rsidP="0099496A">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it-IT"/>
              </w:rPr>
              <w:t xml:space="preserve">Clean Round </w:t>
            </w:r>
            <w:r w:rsidR="00FD18B1">
              <w:rPr>
                <w:rFonts w:ascii="Arial" w:hAnsi="Arial" w:cs="Arial"/>
                <w:sz w:val="20"/>
                <w:szCs w:val="20"/>
                <w:lang w:val="it-IT"/>
              </w:rPr>
              <w:t>2</w:t>
            </w:r>
            <w:r>
              <w:rPr>
                <w:rFonts w:ascii="Arial" w:hAnsi="Arial" w:cs="Arial"/>
                <w:sz w:val="20"/>
                <w:szCs w:val="20"/>
                <w:lang w:val="it-IT"/>
              </w:rPr>
              <w:t xml:space="preserve"> data</w:t>
            </w:r>
            <w:r w:rsidRPr="006D21FC">
              <w:rPr>
                <w:rFonts w:ascii="Arial" w:hAnsi="Arial" w:cs="Arial"/>
                <w:sz w:val="20"/>
                <w:szCs w:val="20"/>
                <w:lang w:val="it-IT"/>
              </w:rPr>
              <w:t xml:space="preserve"> in Stata format</w:t>
            </w:r>
          </w:p>
        </w:tc>
        <w:tc>
          <w:tcPr>
            <w:tcW w:w="752" w:type="pct"/>
            <w:gridSpan w:val="2"/>
          </w:tcPr>
          <w:p w14:paraId="3A1FFFF9" w14:textId="2A8A7C76" w:rsidR="0099496A" w:rsidRPr="004C3027" w:rsidRDefault="0028582A" w:rsidP="0099496A">
            <w:pPr>
              <w:spacing w:after="120" w:line="276" w:lineRule="auto"/>
              <w:rPr>
                <w:rFonts w:ascii="Arial" w:hAnsi="Arial" w:cs="Arial"/>
                <w:sz w:val="20"/>
                <w:szCs w:val="20"/>
                <w:lang w:val="en-US"/>
              </w:rPr>
            </w:pPr>
            <w:r>
              <w:rPr>
                <w:rFonts w:ascii="Arial" w:hAnsi="Arial" w:cs="Arial"/>
                <w:sz w:val="20"/>
                <w:szCs w:val="20"/>
                <w:lang w:val="en-US"/>
              </w:rPr>
              <w:t>July</w:t>
            </w:r>
            <w:r w:rsidR="00EE1011">
              <w:rPr>
                <w:rFonts w:ascii="Arial" w:hAnsi="Arial" w:cs="Arial"/>
                <w:sz w:val="20"/>
                <w:szCs w:val="20"/>
                <w:lang w:val="en-US"/>
              </w:rPr>
              <w:t xml:space="preserve"> 15, 2025</w:t>
            </w:r>
          </w:p>
        </w:tc>
      </w:tr>
      <w:tr w:rsidR="00D07987" w:rsidRPr="00D07987" w14:paraId="76F7696E" w14:textId="77777777" w:rsidTr="006746DB">
        <w:tc>
          <w:tcPr>
            <w:tcW w:w="244" w:type="pct"/>
            <w:shd w:val="clear" w:color="auto" w:fill="DBE5F1" w:themeFill="accent1" w:themeFillTint="33"/>
          </w:tcPr>
          <w:p w14:paraId="6E9434F2" w14:textId="77777777" w:rsidR="00D07987" w:rsidRPr="00644908" w:rsidRDefault="00D07987" w:rsidP="00D07987">
            <w:pPr>
              <w:spacing w:after="120" w:line="276" w:lineRule="auto"/>
              <w:rPr>
                <w:rFonts w:ascii="Arial" w:hAnsi="Arial" w:cs="Arial"/>
                <w:bCs/>
                <w:sz w:val="20"/>
                <w:szCs w:val="20"/>
              </w:rPr>
            </w:pPr>
          </w:p>
        </w:tc>
        <w:tc>
          <w:tcPr>
            <w:tcW w:w="4756" w:type="pct"/>
            <w:gridSpan w:val="4"/>
            <w:shd w:val="clear" w:color="auto" w:fill="DBE5F1" w:themeFill="accent1" w:themeFillTint="33"/>
          </w:tcPr>
          <w:p w14:paraId="641E3C2D" w14:textId="7CAED828" w:rsidR="00D07987" w:rsidRPr="004C3027" w:rsidRDefault="004F7238" w:rsidP="00D07987">
            <w:pPr>
              <w:spacing w:after="120" w:line="276" w:lineRule="auto"/>
              <w:rPr>
                <w:rFonts w:ascii="Arial" w:hAnsi="Arial" w:cs="Arial"/>
                <w:sz w:val="20"/>
                <w:szCs w:val="20"/>
                <w:lang w:val="en-US"/>
              </w:rPr>
            </w:pPr>
            <w:r>
              <w:rPr>
                <w:rFonts w:ascii="Arial" w:hAnsi="Arial" w:cs="Arial"/>
                <w:b/>
                <w:bCs/>
                <w:sz w:val="20"/>
                <w:szCs w:val="20"/>
                <w:lang w:val="en-US"/>
              </w:rPr>
              <w:t>P</w:t>
            </w:r>
            <w:r w:rsidR="00D07987" w:rsidRPr="006D21FC">
              <w:rPr>
                <w:rFonts w:ascii="Arial" w:hAnsi="Arial" w:cs="Arial"/>
                <w:b/>
                <w:bCs/>
                <w:sz w:val="20"/>
                <w:szCs w:val="20"/>
                <w:lang w:val="en-US"/>
              </w:rPr>
              <w:t xml:space="preserve">ost-shock survey (PDM </w:t>
            </w:r>
            <w:r w:rsidR="007E3214">
              <w:rPr>
                <w:rFonts w:ascii="Arial" w:hAnsi="Arial" w:cs="Arial"/>
                <w:b/>
                <w:bCs/>
                <w:sz w:val="20"/>
                <w:szCs w:val="20"/>
                <w:lang w:val="en-US"/>
              </w:rPr>
              <w:t>2</w:t>
            </w:r>
            <w:r w:rsidR="00D07987" w:rsidRPr="006D21FC">
              <w:rPr>
                <w:rFonts w:ascii="Arial" w:hAnsi="Arial" w:cs="Arial"/>
                <w:b/>
                <w:bCs/>
                <w:sz w:val="20"/>
                <w:szCs w:val="20"/>
                <w:lang w:val="en-US"/>
              </w:rPr>
              <w:t>)</w:t>
            </w:r>
          </w:p>
        </w:tc>
      </w:tr>
      <w:tr w:rsidR="00EC72D5" w:rsidRPr="004C3027" w14:paraId="28EC7CD1" w14:textId="77777777" w:rsidTr="006746DB">
        <w:tc>
          <w:tcPr>
            <w:tcW w:w="244" w:type="pct"/>
          </w:tcPr>
          <w:p w14:paraId="504F18C5" w14:textId="2A809BC1" w:rsidR="009650BC" w:rsidRPr="00644908" w:rsidRDefault="00211743" w:rsidP="009650BC">
            <w:pPr>
              <w:spacing w:after="120" w:line="276" w:lineRule="auto"/>
              <w:rPr>
                <w:rFonts w:ascii="Arial" w:hAnsi="Arial" w:cs="Arial"/>
                <w:bCs/>
                <w:sz w:val="20"/>
                <w:szCs w:val="20"/>
              </w:rPr>
            </w:pPr>
            <w:r w:rsidRPr="00644908">
              <w:rPr>
                <w:rFonts w:ascii="Arial" w:hAnsi="Arial" w:cs="Arial"/>
                <w:bCs/>
                <w:sz w:val="20"/>
                <w:szCs w:val="20"/>
              </w:rPr>
              <w:t>15</w:t>
            </w:r>
          </w:p>
        </w:tc>
        <w:tc>
          <w:tcPr>
            <w:tcW w:w="2252" w:type="pct"/>
          </w:tcPr>
          <w:p w14:paraId="36EA507A" w14:textId="77777777" w:rsidR="009650BC" w:rsidRPr="006D21FC" w:rsidRDefault="009650BC" w:rsidP="009650BC">
            <w:pPr>
              <w:spacing w:after="120" w:line="276" w:lineRule="auto"/>
              <w:rPr>
                <w:rFonts w:ascii="Arial" w:hAnsi="Arial" w:cs="Arial"/>
                <w:b/>
                <w:sz w:val="20"/>
                <w:szCs w:val="20"/>
              </w:rPr>
            </w:pPr>
            <w:r w:rsidRPr="006D21FC">
              <w:rPr>
                <w:rFonts w:ascii="Arial" w:hAnsi="Arial" w:cs="Arial"/>
                <w:b/>
                <w:sz w:val="20"/>
                <w:szCs w:val="20"/>
              </w:rPr>
              <w:t xml:space="preserve">Preparation activities: </w:t>
            </w:r>
          </w:p>
          <w:p w14:paraId="561E1F6D" w14:textId="77777777" w:rsidR="009650BC" w:rsidRDefault="009650BC" w:rsidP="009650BC">
            <w:pPr>
              <w:spacing w:after="120" w:line="276" w:lineRule="auto"/>
              <w:rPr>
                <w:rFonts w:ascii="Arial" w:hAnsi="Arial" w:cs="Arial"/>
                <w:bCs/>
                <w:sz w:val="20"/>
                <w:szCs w:val="20"/>
              </w:rPr>
            </w:pPr>
            <w:r>
              <w:rPr>
                <w:rFonts w:ascii="Arial" w:hAnsi="Arial" w:cs="Arial"/>
                <w:bCs/>
                <w:sz w:val="20"/>
                <w:szCs w:val="20"/>
              </w:rPr>
              <w:t>Meeting with UNICEF ASPECT team</w:t>
            </w:r>
          </w:p>
          <w:p w14:paraId="5CA880E5" w14:textId="77777777" w:rsidR="009650BC" w:rsidRDefault="009650BC" w:rsidP="009650BC">
            <w:pPr>
              <w:spacing w:after="120" w:line="276" w:lineRule="auto"/>
              <w:rPr>
                <w:rFonts w:ascii="Arial" w:hAnsi="Arial" w:cs="Arial"/>
                <w:bCs/>
                <w:sz w:val="20"/>
                <w:szCs w:val="20"/>
              </w:rPr>
            </w:pPr>
            <w:r>
              <w:rPr>
                <w:rFonts w:ascii="Arial" w:hAnsi="Arial" w:cs="Arial"/>
                <w:bCs/>
                <w:sz w:val="20"/>
                <w:szCs w:val="20"/>
              </w:rPr>
              <w:t>Review sampling plan and determination of sample communities (and final sample)</w:t>
            </w:r>
          </w:p>
          <w:p w14:paraId="4765CB66" w14:textId="48CF850E" w:rsidR="009650BC" w:rsidRDefault="009650BC" w:rsidP="009650BC">
            <w:pPr>
              <w:spacing w:after="120" w:line="276" w:lineRule="auto"/>
              <w:rPr>
                <w:rFonts w:ascii="Arial" w:hAnsi="Arial" w:cs="Arial"/>
                <w:bCs/>
                <w:sz w:val="20"/>
                <w:szCs w:val="20"/>
              </w:rPr>
            </w:pPr>
            <w:r>
              <w:rPr>
                <w:rFonts w:ascii="Arial" w:hAnsi="Arial" w:cs="Arial"/>
                <w:bCs/>
                <w:sz w:val="20"/>
                <w:szCs w:val="20"/>
              </w:rPr>
              <w:t>Review survey</w:t>
            </w:r>
            <w:r w:rsidR="00A9254D">
              <w:rPr>
                <w:rFonts w:ascii="Arial" w:hAnsi="Arial" w:cs="Arial"/>
                <w:bCs/>
                <w:sz w:val="20"/>
                <w:szCs w:val="20"/>
              </w:rPr>
              <w:t xml:space="preserve"> and translate</w:t>
            </w:r>
            <w:r>
              <w:rPr>
                <w:rFonts w:ascii="Arial" w:hAnsi="Arial" w:cs="Arial"/>
                <w:bCs/>
                <w:sz w:val="20"/>
                <w:szCs w:val="20"/>
              </w:rPr>
              <w:t xml:space="preserve"> questionnaires to ensure cultural adaptation to the local context; </w:t>
            </w:r>
            <w:r w:rsidR="005079C8">
              <w:rPr>
                <w:rFonts w:ascii="Arial" w:hAnsi="Arial" w:cs="Arial"/>
                <w:bCs/>
                <w:sz w:val="20"/>
                <w:szCs w:val="20"/>
              </w:rPr>
              <w:t xml:space="preserve">complete CAPI </w:t>
            </w:r>
            <w:proofErr w:type="gramStart"/>
            <w:r w:rsidR="005079C8">
              <w:rPr>
                <w:rFonts w:ascii="Arial" w:hAnsi="Arial" w:cs="Arial"/>
                <w:bCs/>
                <w:sz w:val="20"/>
                <w:szCs w:val="20"/>
              </w:rPr>
              <w:t>programming</w:t>
            </w:r>
            <w:proofErr w:type="gramEnd"/>
          </w:p>
          <w:p w14:paraId="2738EBB6" w14:textId="77777777" w:rsidR="009650BC" w:rsidRDefault="009650BC" w:rsidP="009650BC">
            <w:pPr>
              <w:spacing w:after="120" w:line="276" w:lineRule="auto"/>
              <w:rPr>
                <w:rFonts w:ascii="Arial" w:hAnsi="Arial" w:cs="Arial"/>
                <w:bCs/>
                <w:sz w:val="20"/>
                <w:szCs w:val="20"/>
              </w:rPr>
            </w:pPr>
            <w:r>
              <w:rPr>
                <w:rFonts w:ascii="Arial" w:hAnsi="Arial" w:cs="Arial"/>
                <w:bCs/>
                <w:sz w:val="20"/>
                <w:szCs w:val="20"/>
              </w:rPr>
              <w:t xml:space="preserve">Revise training manuals for supervisors and </w:t>
            </w:r>
            <w:proofErr w:type="gramStart"/>
            <w:r>
              <w:rPr>
                <w:rFonts w:ascii="Arial" w:hAnsi="Arial" w:cs="Arial"/>
                <w:bCs/>
                <w:sz w:val="20"/>
                <w:szCs w:val="20"/>
              </w:rPr>
              <w:t>enumerators</w:t>
            </w:r>
            <w:proofErr w:type="gramEnd"/>
          </w:p>
          <w:p w14:paraId="4DB76EEC" w14:textId="77777777" w:rsidR="009650BC" w:rsidRDefault="009650BC" w:rsidP="009650BC">
            <w:pPr>
              <w:spacing w:after="120" w:line="276" w:lineRule="auto"/>
              <w:rPr>
                <w:rFonts w:ascii="Arial" w:hAnsi="Arial" w:cs="Arial"/>
                <w:bCs/>
                <w:sz w:val="20"/>
                <w:szCs w:val="20"/>
              </w:rPr>
            </w:pPr>
            <w:r>
              <w:rPr>
                <w:rFonts w:ascii="Arial" w:hAnsi="Arial" w:cs="Arial"/>
                <w:bCs/>
                <w:sz w:val="20"/>
                <w:szCs w:val="20"/>
              </w:rPr>
              <w:t>Finalize all aspects of data collection plans and procedures (room rental; purchase of equipment/tools, including vehicles, tablets and others; data security protocols; insurance for enumerators)</w:t>
            </w:r>
          </w:p>
          <w:p w14:paraId="057621D3" w14:textId="11272A5B" w:rsidR="009650BC" w:rsidRDefault="009650BC" w:rsidP="009650BC">
            <w:pPr>
              <w:spacing w:after="120" w:line="276" w:lineRule="auto"/>
              <w:rPr>
                <w:rFonts w:ascii="Arial" w:hAnsi="Arial" w:cs="Arial"/>
                <w:b/>
                <w:bCs/>
                <w:sz w:val="20"/>
                <w:szCs w:val="20"/>
              </w:rPr>
            </w:pPr>
            <w:r>
              <w:rPr>
                <w:rFonts w:ascii="Arial" w:hAnsi="Arial" w:cs="Arial"/>
                <w:bCs/>
                <w:sz w:val="20"/>
                <w:szCs w:val="20"/>
              </w:rPr>
              <w:lastRenderedPageBreak/>
              <w:t>Check if any necessary amendment needed to ethical clearance/research permit</w:t>
            </w:r>
          </w:p>
        </w:tc>
        <w:tc>
          <w:tcPr>
            <w:tcW w:w="1749" w:type="pct"/>
          </w:tcPr>
          <w:p w14:paraId="269097A3" w14:textId="77777777" w:rsidR="009650BC" w:rsidRPr="009F0BA7" w:rsidRDefault="009650BC" w:rsidP="009650BC">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en-US"/>
              </w:rPr>
              <w:lastRenderedPageBreak/>
              <w:t xml:space="preserve">Summary note of ‘PDM sub-sample’ with excel list of </w:t>
            </w:r>
            <w:proofErr w:type="gramStart"/>
            <w:r>
              <w:rPr>
                <w:rFonts w:ascii="Arial" w:hAnsi="Arial" w:cs="Arial"/>
                <w:sz w:val="20"/>
                <w:szCs w:val="20"/>
                <w:lang w:val="en-US"/>
              </w:rPr>
              <w:t>communities</w:t>
            </w:r>
            <w:proofErr w:type="gramEnd"/>
          </w:p>
          <w:p w14:paraId="141612FF" w14:textId="74E48CAC" w:rsidR="009650BC" w:rsidRPr="006D21FC" w:rsidRDefault="00A9254D" w:rsidP="009650BC">
            <w:pPr>
              <w:pStyle w:val="ListParagraph"/>
              <w:numPr>
                <w:ilvl w:val="0"/>
                <w:numId w:val="47"/>
              </w:numPr>
              <w:spacing w:after="120" w:line="276" w:lineRule="auto"/>
              <w:rPr>
                <w:rFonts w:ascii="Arial" w:hAnsi="Arial" w:cs="Arial"/>
                <w:bCs/>
                <w:sz w:val="20"/>
                <w:szCs w:val="20"/>
                <w:lang w:val="en-US"/>
              </w:rPr>
            </w:pPr>
            <w:r>
              <w:rPr>
                <w:rFonts w:ascii="Arial" w:hAnsi="Arial" w:cs="Arial"/>
                <w:bCs/>
                <w:sz w:val="20"/>
                <w:szCs w:val="20"/>
                <w:lang w:val="en-US"/>
              </w:rPr>
              <w:t>Final q</w:t>
            </w:r>
            <w:r w:rsidR="009650BC" w:rsidRPr="006D21FC">
              <w:rPr>
                <w:rFonts w:ascii="Arial" w:hAnsi="Arial" w:cs="Arial"/>
                <w:bCs/>
                <w:sz w:val="20"/>
                <w:szCs w:val="20"/>
                <w:lang w:val="en-US"/>
              </w:rPr>
              <w:t xml:space="preserve">uestionnaires </w:t>
            </w:r>
            <w:r>
              <w:rPr>
                <w:rFonts w:ascii="Arial" w:hAnsi="Arial" w:cs="Arial"/>
                <w:bCs/>
                <w:sz w:val="20"/>
                <w:szCs w:val="20"/>
                <w:lang w:val="en-US"/>
              </w:rPr>
              <w:t>in English and Kiswahili,</w:t>
            </w:r>
            <w:r w:rsidR="009650BC" w:rsidRPr="006D21FC">
              <w:rPr>
                <w:rFonts w:ascii="Arial" w:hAnsi="Arial" w:cs="Arial"/>
                <w:bCs/>
                <w:sz w:val="20"/>
                <w:szCs w:val="20"/>
                <w:lang w:val="en-US"/>
              </w:rPr>
              <w:t xml:space="preserve"> appropriate for the loc</w:t>
            </w:r>
            <w:r w:rsidR="009650BC" w:rsidRPr="004811E3">
              <w:rPr>
                <w:rFonts w:ascii="Arial" w:hAnsi="Arial" w:cs="Arial"/>
                <w:bCs/>
                <w:sz w:val="20"/>
                <w:szCs w:val="20"/>
                <w:lang w:val="en-US"/>
              </w:rPr>
              <w:t>al context; CAPI application</w:t>
            </w:r>
          </w:p>
          <w:p w14:paraId="2DE37EC1" w14:textId="180A715F" w:rsidR="009650BC" w:rsidRPr="009E4D51" w:rsidRDefault="009650BC" w:rsidP="009650BC">
            <w:pPr>
              <w:pStyle w:val="ListParagraph"/>
              <w:numPr>
                <w:ilvl w:val="0"/>
                <w:numId w:val="47"/>
              </w:numPr>
              <w:spacing w:after="120" w:line="276" w:lineRule="auto"/>
              <w:rPr>
                <w:rFonts w:ascii="Arial" w:hAnsi="Arial" w:cs="Arial"/>
                <w:sz w:val="20"/>
                <w:szCs w:val="20"/>
                <w:lang w:val="en-US"/>
              </w:rPr>
            </w:pPr>
            <w:r w:rsidRPr="006D21FC">
              <w:rPr>
                <w:rFonts w:ascii="Arial" w:hAnsi="Arial" w:cs="Arial"/>
                <w:bCs/>
                <w:sz w:val="20"/>
                <w:szCs w:val="20"/>
                <w:lang w:val="en-US"/>
              </w:rPr>
              <w:t xml:space="preserve">Approved </w:t>
            </w:r>
            <w:r>
              <w:rPr>
                <w:rFonts w:ascii="Arial" w:hAnsi="Arial" w:cs="Arial"/>
                <w:bCs/>
                <w:sz w:val="20"/>
                <w:szCs w:val="20"/>
                <w:lang w:val="en-US"/>
              </w:rPr>
              <w:t xml:space="preserve">revised </w:t>
            </w:r>
            <w:r w:rsidRPr="006D21FC">
              <w:rPr>
                <w:rFonts w:ascii="Arial" w:hAnsi="Arial" w:cs="Arial"/>
                <w:bCs/>
                <w:sz w:val="20"/>
                <w:szCs w:val="20"/>
                <w:lang w:val="en-US"/>
              </w:rPr>
              <w:t>supervisor</w:t>
            </w:r>
            <w:r w:rsidR="005079C8">
              <w:rPr>
                <w:rFonts w:ascii="Arial" w:hAnsi="Arial" w:cs="Arial"/>
                <w:bCs/>
                <w:sz w:val="20"/>
                <w:szCs w:val="20"/>
                <w:lang w:val="en-US"/>
              </w:rPr>
              <w:t xml:space="preserve"> and enumerator</w:t>
            </w:r>
            <w:r w:rsidRPr="006D21FC">
              <w:rPr>
                <w:rFonts w:ascii="Arial" w:hAnsi="Arial" w:cs="Arial"/>
                <w:bCs/>
                <w:sz w:val="20"/>
                <w:szCs w:val="20"/>
                <w:lang w:val="en-US"/>
              </w:rPr>
              <w:t xml:space="preserve"> </w:t>
            </w:r>
            <w:proofErr w:type="gramStart"/>
            <w:r w:rsidRPr="006D21FC">
              <w:rPr>
                <w:rFonts w:ascii="Arial" w:hAnsi="Arial" w:cs="Arial"/>
                <w:bCs/>
                <w:sz w:val="20"/>
                <w:szCs w:val="20"/>
                <w:lang w:val="en-US"/>
              </w:rPr>
              <w:t>manuals</w:t>
            </w:r>
            <w:proofErr w:type="gramEnd"/>
            <w:r w:rsidRPr="006D21FC">
              <w:rPr>
                <w:rFonts w:ascii="Arial" w:hAnsi="Arial" w:cs="Arial"/>
                <w:bCs/>
                <w:sz w:val="20"/>
                <w:szCs w:val="20"/>
                <w:lang w:val="en-US"/>
              </w:rPr>
              <w:t xml:space="preserve"> </w:t>
            </w:r>
          </w:p>
          <w:p w14:paraId="0B827BD9" w14:textId="77777777" w:rsidR="009650BC" w:rsidRDefault="009650BC" w:rsidP="009650BC">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en-US"/>
              </w:rPr>
              <w:t xml:space="preserve">Approved data collection plans and procedures, including data security protocols and </w:t>
            </w:r>
            <w:r w:rsidRPr="0023392F">
              <w:rPr>
                <w:rFonts w:ascii="Arial" w:hAnsi="Arial" w:cs="Arial"/>
                <w:sz w:val="20"/>
                <w:szCs w:val="20"/>
                <w:lang w:val="en-US"/>
              </w:rPr>
              <w:t>list of the supervisors and enumerators recruited</w:t>
            </w:r>
            <w:r>
              <w:rPr>
                <w:rFonts w:ascii="Arial" w:hAnsi="Arial" w:cs="Arial"/>
                <w:sz w:val="20"/>
                <w:szCs w:val="20"/>
                <w:lang w:val="en-US"/>
              </w:rPr>
              <w:t xml:space="preserve"> </w:t>
            </w:r>
            <w:r w:rsidRPr="0023392F">
              <w:rPr>
                <w:rFonts w:ascii="Arial" w:hAnsi="Arial" w:cs="Arial"/>
                <w:sz w:val="20"/>
                <w:szCs w:val="20"/>
                <w:lang w:val="en-US"/>
              </w:rPr>
              <w:t>(name, background, experience, etc.)</w:t>
            </w:r>
            <w:r>
              <w:rPr>
                <w:rFonts w:ascii="Arial" w:hAnsi="Arial" w:cs="Arial"/>
                <w:sz w:val="20"/>
                <w:szCs w:val="20"/>
                <w:lang w:val="en-US"/>
              </w:rPr>
              <w:t xml:space="preserve">; insurance for </w:t>
            </w:r>
            <w:proofErr w:type="gramStart"/>
            <w:r>
              <w:rPr>
                <w:rFonts w:ascii="Arial" w:hAnsi="Arial" w:cs="Arial"/>
                <w:sz w:val="20"/>
                <w:szCs w:val="20"/>
                <w:lang w:val="en-US"/>
              </w:rPr>
              <w:t>enumerators</w:t>
            </w:r>
            <w:proofErr w:type="gramEnd"/>
          </w:p>
          <w:p w14:paraId="1FFC507B" w14:textId="27D5DD1F" w:rsidR="009650BC" w:rsidRPr="006D21FC" w:rsidRDefault="009650BC" w:rsidP="009650BC">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en-US"/>
              </w:rPr>
              <w:t xml:space="preserve">Submission of ethical clearance and/or research </w:t>
            </w:r>
            <w:r>
              <w:rPr>
                <w:rFonts w:ascii="Arial" w:hAnsi="Arial" w:cs="Arial"/>
                <w:sz w:val="20"/>
                <w:szCs w:val="20"/>
                <w:lang w:val="en-US"/>
              </w:rPr>
              <w:lastRenderedPageBreak/>
              <w:t>permit amendment request (if required)</w:t>
            </w:r>
          </w:p>
        </w:tc>
        <w:tc>
          <w:tcPr>
            <w:tcW w:w="752" w:type="pct"/>
            <w:gridSpan w:val="2"/>
          </w:tcPr>
          <w:p w14:paraId="2DA83455" w14:textId="638F23B5" w:rsidR="009650BC" w:rsidRPr="004C3027" w:rsidRDefault="000A40A2" w:rsidP="009650BC">
            <w:pPr>
              <w:spacing w:after="120" w:line="276" w:lineRule="auto"/>
              <w:rPr>
                <w:rFonts w:ascii="Arial" w:hAnsi="Arial" w:cs="Arial"/>
                <w:sz w:val="20"/>
                <w:szCs w:val="20"/>
                <w:lang w:val="en-US"/>
              </w:rPr>
            </w:pPr>
            <w:r>
              <w:rPr>
                <w:rFonts w:ascii="Arial" w:hAnsi="Arial" w:cs="Arial"/>
                <w:sz w:val="20"/>
                <w:szCs w:val="20"/>
                <w:lang w:val="it-IT"/>
              </w:rPr>
              <w:lastRenderedPageBreak/>
              <w:t>October</w:t>
            </w:r>
            <w:r w:rsidR="009650BC">
              <w:rPr>
                <w:rFonts w:ascii="Arial" w:hAnsi="Arial" w:cs="Arial"/>
                <w:sz w:val="20"/>
                <w:szCs w:val="20"/>
                <w:lang w:val="it-IT"/>
              </w:rPr>
              <w:t xml:space="preserve"> 15, 2025</w:t>
            </w:r>
          </w:p>
        </w:tc>
      </w:tr>
      <w:tr w:rsidR="00EC72D5" w:rsidRPr="004C3027" w14:paraId="76A802BA" w14:textId="77777777" w:rsidTr="006746DB">
        <w:tc>
          <w:tcPr>
            <w:tcW w:w="244" w:type="pct"/>
          </w:tcPr>
          <w:p w14:paraId="137D32E6" w14:textId="5E7BBC0D" w:rsidR="009650BC" w:rsidRPr="00644908" w:rsidRDefault="00211743" w:rsidP="009650BC">
            <w:pPr>
              <w:spacing w:after="120" w:line="276" w:lineRule="auto"/>
              <w:rPr>
                <w:rFonts w:ascii="Arial" w:hAnsi="Arial" w:cs="Arial"/>
                <w:bCs/>
                <w:sz w:val="20"/>
                <w:szCs w:val="20"/>
              </w:rPr>
            </w:pPr>
            <w:r w:rsidRPr="00644908">
              <w:rPr>
                <w:rFonts w:ascii="Arial" w:hAnsi="Arial" w:cs="Arial"/>
                <w:bCs/>
                <w:sz w:val="20"/>
                <w:szCs w:val="20"/>
              </w:rPr>
              <w:t>16</w:t>
            </w:r>
          </w:p>
        </w:tc>
        <w:tc>
          <w:tcPr>
            <w:tcW w:w="2252" w:type="pct"/>
          </w:tcPr>
          <w:p w14:paraId="12153BC6" w14:textId="77777777" w:rsidR="009650BC" w:rsidRPr="00D33B38" w:rsidRDefault="009650BC" w:rsidP="009650BC">
            <w:pPr>
              <w:spacing w:after="120" w:line="276" w:lineRule="auto"/>
              <w:rPr>
                <w:rFonts w:ascii="Arial" w:hAnsi="Arial" w:cs="Arial"/>
                <w:b/>
                <w:bCs/>
                <w:sz w:val="20"/>
                <w:szCs w:val="20"/>
              </w:rPr>
            </w:pPr>
            <w:r>
              <w:rPr>
                <w:rFonts w:ascii="Arial" w:hAnsi="Arial" w:cs="Arial"/>
                <w:b/>
                <w:sz w:val="20"/>
                <w:szCs w:val="20"/>
              </w:rPr>
              <w:t>Supervisor and e</w:t>
            </w:r>
            <w:r w:rsidRPr="006255CE">
              <w:rPr>
                <w:rFonts w:ascii="Arial" w:hAnsi="Arial" w:cs="Arial"/>
                <w:b/>
                <w:sz w:val="20"/>
                <w:szCs w:val="20"/>
              </w:rPr>
              <w:t>numerator</w:t>
            </w:r>
            <w:r w:rsidRPr="00D33B38">
              <w:rPr>
                <w:rFonts w:ascii="Arial" w:hAnsi="Arial" w:cs="Arial"/>
                <w:b/>
                <w:bCs/>
                <w:sz w:val="20"/>
                <w:szCs w:val="20"/>
              </w:rPr>
              <w:t xml:space="preserve"> training</w:t>
            </w:r>
            <w:r>
              <w:rPr>
                <w:rFonts w:ascii="Arial" w:hAnsi="Arial" w:cs="Arial"/>
                <w:b/>
                <w:bCs/>
                <w:sz w:val="20"/>
                <w:szCs w:val="20"/>
              </w:rPr>
              <w:t>:</w:t>
            </w:r>
          </w:p>
          <w:p w14:paraId="53A2DC91" w14:textId="77777777" w:rsidR="009650BC" w:rsidRPr="00D33B38" w:rsidRDefault="009650BC" w:rsidP="009650BC">
            <w:pPr>
              <w:spacing w:after="120" w:line="276" w:lineRule="auto"/>
              <w:rPr>
                <w:rFonts w:ascii="Arial" w:hAnsi="Arial" w:cs="Arial"/>
                <w:bCs/>
                <w:sz w:val="20"/>
                <w:szCs w:val="20"/>
              </w:rPr>
            </w:pPr>
            <w:r w:rsidRPr="00D33B38">
              <w:rPr>
                <w:rFonts w:ascii="Arial" w:hAnsi="Arial" w:cs="Arial"/>
                <w:bCs/>
                <w:sz w:val="20"/>
                <w:szCs w:val="20"/>
              </w:rPr>
              <w:t xml:space="preserve">Train enumerator teams according to the criteria listed in this </w:t>
            </w:r>
            <w:proofErr w:type="spellStart"/>
            <w:r w:rsidRPr="00D33B38">
              <w:rPr>
                <w:rFonts w:ascii="Arial" w:hAnsi="Arial" w:cs="Arial"/>
                <w:bCs/>
                <w:sz w:val="20"/>
                <w:szCs w:val="20"/>
              </w:rPr>
              <w:t>ToR</w:t>
            </w:r>
            <w:proofErr w:type="spellEnd"/>
            <w:r>
              <w:rPr>
                <w:rFonts w:ascii="Arial" w:hAnsi="Arial" w:cs="Arial"/>
                <w:bCs/>
                <w:sz w:val="20"/>
                <w:szCs w:val="20"/>
              </w:rPr>
              <w:t xml:space="preserve"> (</w:t>
            </w:r>
            <w:r w:rsidRPr="00D33B38">
              <w:rPr>
                <w:rFonts w:ascii="Arial" w:hAnsi="Arial" w:cs="Arial"/>
                <w:bCs/>
                <w:sz w:val="20"/>
                <w:szCs w:val="20"/>
              </w:rPr>
              <w:t>including rental of the training room and tools</w:t>
            </w:r>
            <w:r>
              <w:rPr>
                <w:rFonts w:ascii="Arial" w:hAnsi="Arial" w:cs="Arial"/>
                <w:bCs/>
                <w:sz w:val="20"/>
                <w:szCs w:val="20"/>
              </w:rPr>
              <w:t>) and conduct p</w:t>
            </w:r>
            <w:r w:rsidRPr="00D33B38">
              <w:rPr>
                <w:rFonts w:ascii="Arial" w:hAnsi="Arial" w:cs="Arial"/>
                <w:bCs/>
                <w:sz w:val="20"/>
                <w:szCs w:val="20"/>
              </w:rPr>
              <w:t xml:space="preserve">ilot </w:t>
            </w:r>
            <w:r>
              <w:rPr>
                <w:rFonts w:ascii="Arial" w:hAnsi="Arial" w:cs="Arial"/>
                <w:bCs/>
                <w:sz w:val="20"/>
                <w:szCs w:val="20"/>
              </w:rPr>
              <w:t xml:space="preserve">test </w:t>
            </w:r>
            <w:r>
              <w:rPr>
                <w:rFonts w:ascii="Arial" w:hAnsi="Arial" w:cs="Arial"/>
                <w:sz w:val="20"/>
                <w:szCs w:val="20"/>
                <w:lang w:val="en-US"/>
              </w:rPr>
              <w:t>(field practice)</w:t>
            </w:r>
          </w:p>
          <w:p w14:paraId="29F48503" w14:textId="77777777" w:rsidR="009650BC" w:rsidRDefault="009650BC" w:rsidP="009650BC">
            <w:pPr>
              <w:spacing w:after="120" w:line="276" w:lineRule="auto"/>
              <w:rPr>
                <w:rFonts w:ascii="Arial" w:hAnsi="Arial" w:cs="Arial"/>
                <w:bCs/>
                <w:sz w:val="20"/>
                <w:szCs w:val="20"/>
              </w:rPr>
            </w:pPr>
            <w:r>
              <w:rPr>
                <w:rFonts w:ascii="Arial" w:hAnsi="Arial" w:cs="Arial"/>
                <w:bCs/>
                <w:sz w:val="20"/>
                <w:szCs w:val="20"/>
              </w:rPr>
              <w:t>Provide regular debriefs from</w:t>
            </w:r>
            <w:r w:rsidRPr="00D33B38">
              <w:rPr>
                <w:rFonts w:ascii="Arial" w:hAnsi="Arial" w:cs="Arial"/>
                <w:bCs/>
                <w:sz w:val="20"/>
                <w:szCs w:val="20"/>
              </w:rPr>
              <w:t xml:space="preserve"> training and pilot</w:t>
            </w:r>
            <w:r>
              <w:rPr>
                <w:rFonts w:ascii="Arial" w:hAnsi="Arial" w:cs="Arial"/>
                <w:bCs/>
                <w:sz w:val="20"/>
                <w:szCs w:val="20"/>
              </w:rPr>
              <w:t xml:space="preserve"> and update questionnaires (including CAPI) </w:t>
            </w:r>
            <w:proofErr w:type="gramStart"/>
            <w:r>
              <w:rPr>
                <w:rFonts w:ascii="Arial" w:hAnsi="Arial" w:cs="Arial"/>
                <w:bCs/>
                <w:sz w:val="20"/>
                <w:szCs w:val="20"/>
              </w:rPr>
              <w:t>accordingly</w:t>
            </w:r>
            <w:proofErr w:type="gramEnd"/>
          </w:p>
          <w:p w14:paraId="45165448" w14:textId="249F91DE" w:rsidR="009650BC" w:rsidRDefault="009650BC" w:rsidP="009650BC">
            <w:pPr>
              <w:spacing w:after="120" w:line="276" w:lineRule="auto"/>
              <w:rPr>
                <w:rFonts w:ascii="Arial" w:hAnsi="Arial" w:cs="Arial"/>
                <w:b/>
                <w:bCs/>
                <w:sz w:val="20"/>
                <w:szCs w:val="20"/>
              </w:rPr>
            </w:pPr>
            <w:r w:rsidRPr="00D33B38">
              <w:rPr>
                <w:rFonts w:ascii="Arial" w:hAnsi="Arial" w:cs="Arial"/>
                <w:bCs/>
                <w:sz w:val="20"/>
                <w:szCs w:val="20"/>
              </w:rPr>
              <w:t>Liaise with relevant local authorities to obtain a community letter of introduction</w:t>
            </w:r>
          </w:p>
        </w:tc>
        <w:tc>
          <w:tcPr>
            <w:tcW w:w="1749" w:type="pct"/>
          </w:tcPr>
          <w:p w14:paraId="0F09AA59" w14:textId="5A6B0DFE" w:rsidR="009650BC" w:rsidRPr="005079C8" w:rsidRDefault="009650BC" w:rsidP="005079C8">
            <w:pPr>
              <w:pStyle w:val="ListParagraph"/>
              <w:numPr>
                <w:ilvl w:val="0"/>
                <w:numId w:val="47"/>
              </w:numPr>
              <w:spacing w:after="120" w:line="276" w:lineRule="auto"/>
              <w:rPr>
                <w:rFonts w:ascii="Arial" w:hAnsi="Arial" w:cs="Arial"/>
                <w:sz w:val="20"/>
                <w:szCs w:val="20"/>
                <w:lang w:val="en-US"/>
              </w:rPr>
            </w:pPr>
            <w:r w:rsidRPr="005079C8">
              <w:rPr>
                <w:rFonts w:ascii="Arial" w:hAnsi="Arial" w:cs="Arial"/>
                <w:sz w:val="20"/>
                <w:szCs w:val="20"/>
                <w:lang w:val="en-US"/>
              </w:rPr>
              <w:t>Supervisors and enumerators complete the training and pilot</w:t>
            </w:r>
            <w:r w:rsidR="005079C8" w:rsidRPr="005079C8">
              <w:rPr>
                <w:rFonts w:ascii="Arial" w:hAnsi="Arial" w:cs="Arial"/>
                <w:sz w:val="20"/>
                <w:szCs w:val="20"/>
                <w:lang w:val="en-US"/>
              </w:rPr>
              <w:t xml:space="preserve">; </w:t>
            </w:r>
            <w:r w:rsidR="005079C8">
              <w:rPr>
                <w:rFonts w:ascii="Arial" w:hAnsi="Arial" w:cs="Arial"/>
                <w:sz w:val="20"/>
                <w:szCs w:val="20"/>
                <w:lang w:val="en-US"/>
              </w:rPr>
              <w:t>r</w:t>
            </w:r>
            <w:r w:rsidRPr="005079C8">
              <w:rPr>
                <w:rFonts w:ascii="Arial" w:hAnsi="Arial" w:cs="Arial"/>
                <w:sz w:val="20"/>
                <w:szCs w:val="20"/>
                <w:lang w:val="en-US"/>
              </w:rPr>
              <w:t xml:space="preserve">egular debriefs from training and pilot, including feedback on necessary questionnaire revisions; final questionnaires and updated </w:t>
            </w:r>
            <w:proofErr w:type="gramStart"/>
            <w:r w:rsidRPr="005079C8">
              <w:rPr>
                <w:rFonts w:ascii="Arial" w:hAnsi="Arial" w:cs="Arial"/>
                <w:sz w:val="20"/>
                <w:szCs w:val="20"/>
                <w:lang w:val="en-US"/>
              </w:rPr>
              <w:t>CAPI</w:t>
            </w:r>
            <w:proofErr w:type="gramEnd"/>
          </w:p>
          <w:p w14:paraId="00D8D09B" w14:textId="77777777" w:rsidR="009650BC" w:rsidRPr="006D21FC" w:rsidRDefault="009650BC" w:rsidP="009650BC">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en-US"/>
              </w:rPr>
              <w:t>P</w:t>
            </w:r>
            <w:r w:rsidRPr="006D21FC">
              <w:rPr>
                <w:rFonts w:ascii="Arial" w:hAnsi="Arial" w:cs="Arial"/>
                <w:sz w:val="20"/>
                <w:szCs w:val="20"/>
                <w:lang w:val="en-US"/>
              </w:rPr>
              <w:t xml:space="preserve">ermission from the local government bodies to proceed with data </w:t>
            </w:r>
            <w:proofErr w:type="gramStart"/>
            <w:r w:rsidRPr="006D21FC">
              <w:rPr>
                <w:rFonts w:ascii="Arial" w:hAnsi="Arial" w:cs="Arial"/>
                <w:sz w:val="20"/>
                <w:szCs w:val="20"/>
                <w:lang w:val="en-US"/>
              </w:rPr>
              <w:t>collection</w:t>
            </w:r>
            <w:proofErr w:type="gramEnd"/>
          </w:p>
          <w:p w14:paraId="04AC26E0" w14:textId="18C78D99" w:rsidR="009650BC" w:rsidRPr="006D21FC" w:rsidRDefault="009650BC" w:rsidP="009650BC">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en-US"/>
              </w:rPr>
              <w:t xml:space="preserve">Valid ethical clearance; approval of research permit (NACOSTI). </w:t>
            </w:r>
          </w:p>
        </w:tc>
        <w:tc>
          <w:tcPr>
            <w:tcW w:w="752" w:type="pct"/>
            <w:gridSpan w:val="2"/>
          </w:tcPr>
          <w:p w14:paraId="5B5C153F" w14:textId="30753F1A" w:rsidR="009650BC" w:rsidRPr="004C3027" w:rsidRDefault="00631882" w:rsidP="009650BC">
            <w:pPr>
              <w:spacing w:after="120" w:line="276" w:lineRule="auto"/>
              <w:rPr>
                <w:rFonts w:ascii="Arial" w:hAnsi="Arial" w:cs="Arial"/>
                <w:sz w:val="20"/>
                <w:szCs w:val="20"/>
                <w:lang w:val="en-US"/>
              </w:rPr>
            </w:pPr>
            <w:r>
              <w:rPr>
                <w:rFonts w:ascii="Arial" w:hAnsi="Arial" w:cs="Arial"/>
                <w:sz w:val="20"/>
                <w:szCs w:val="20"/>
                <w:lang w:val="it-IT"/>
              </w:rPr>
              <w:t>October 31</w:t>
            </w:r>
            <w:r w:rsidR="009650BC">
              <w:rPr>
                <w:rFonts w:ascii="Arial" w:hAnsi="Arial" w:cs="Arial"/>
                <w:sz w:val="20"/>
                <w:szCs w:val="20"/>
                <w:lang w:val="it-IT"/>
              </w:rPr>
              <w:t>, 2025</w:t>
            </w:r>
          </w:p>
        </w:tc>
      </w:tr>
      <w:tr w:rsidR="00EC72D5" w:rsidRPr="004C3027" w14:paraId="504854AE" w14:textId="77777777" w:rsidTr="006746DB">
        <w:tc>
          <w:tcPr>
            <w:tcW w:w="244" w:type="pct"/>
          </w:tcPr>
          <w:p w14:paraId="267D888A" w14:textId="6A728072" w:rsidR="009650BC" w:rsidRPr="00644908" w:rsidRDefault="00211743" w:rsidP="009650BC">
            <w:pPr>
              <w:spacing w:after="120" w:line="276" w:lineRule="auto"/>
              <w:rPr>
                <w:rFonts w:ascii="Arial" w:hAnsi="Arial" w:cs="Arial"/>
                <w:bCs/>
                <w:sz w:val="20"/>
                <w:szCs w:val="20"/>
              </w:rPr>
            </w:pPr>
            <w:r w:rsidRPr="00644908">
              <w:rPr>
                <w:rFonts w:ascii="Arial" w:hAnsi="Arial" w:cs="Arial"/>
                <w:bCs/>
                <w:sz w:val="20"/>
                <w:szCs w:val="20"/>
              </w:rPr>
              <w:t>17</w:t>
            </w:r>
          </w:p>
        </w:tc>
        <w:tc>
          <w:tcPr>
            <w:tcW w:w="2252" w:type="pct"/>
          </w:tcPr>
          <w:p w14:paraId="3C54071F" w14:textId="536D7773" w:rsidR="009650BC" w:rsidRPr="00D33B38" w:rsidRDefault="009650BC" w:rsidP="009650BC">
            <w:pPr>
              <w:spacing w:after="120" w:line="276" w:lineRule="auto"/>
              <w:rPr>
                <w:rFonts w:ascii="Arial" w:hAnsi="Arial" w:cs="Arial"/>
                <w:b/>
                <w:bCs/>
                <w:sz w:val="20"/>
                <w:szCs w:val="20"/>
              </w:rPr>
            </w:pPr>
            <w:r>
              <w:rPr>
                <w:rFonts w:ascii="Arial" w:hAnsi="Arial" w:cs="Arial"/>
                <w:b/>
                <w:bCs/>
                <w:sz w:val="20"/>
                <w:szCs w:val="20"/>
              </w:rPr>
              <w:t>PDM 2 f</w:t>
            </w:r>
            <w:r w:rsidRPr="00D33B38">
              <w:rPr>
                <w:rFonts w:ascii="Arial" w:hAnsi="Arial" w:cs="Arial"/>
                <w:b/>
                <w:bCs/>
                <w:sz w:val="20"/>
                <w:szCs w:val="20"/>
              </w:rPr>
              <w:t>ieldwork</w:t>
            </w:r>
            <w:r>
              <w:rPr>
                <w:rFonts w:ascii="Arial" w:hAnsi="Arial" w:cs="Arial"/>
                <w:b/>
                <w:bCs/>
                <w:sz w:val="20"/>
                <w:szCs w:val="20"/>
              </w:rPr>
              <w:t>:</w:t>
            </w:r>
          </w:p>
          <w:p w14:paraId="7EA20F6B" w14:textId="3CD36887" w:rsidR="009650BC" w:rsidRDefault="009650BC" w:rsidP="009650BC">
            <w:pPr>
              <w:spacing w:after="120" w:line="276" w:lineRule="auto"/>
              <w:rPr>
                <w:rFonts w:ascii="Arial" w:hAnsi="Arial" w:cs="Arial"/>
                <w:bCs/>
                <w:sz w:val="20"/>
                <w:szCs w:val="20"/>
                <w:lang w:val="en-US"/>
              </w:rPr>
            </w:pPr>
            <w:r>
              <w:rPr>
                <w:rFonts w:ascii="Arial" w:hAnsi="Arial" w:cs="Arial"/>
                <w:bCs/>
                <w:sz w:val="20"/>
                <w:szCs w:val="20"/>
                <w:lang w:val="en-US"/>
              </w:rPr>
              <w:t>PDM 2 data collection including two</w:t>
            </w:r>
            <w:r w:rsidRPr="00D33B38">
              <w:rPr>
                <w:rFonts w:ascii="Arial" w:hAnsi="Arial" w:cs="Arial"/>
                <w:bCs/>
                <w:sz w:val="20"/>
                <w:szCs w:val="20"/>
                <w:lang w:val="en-US"/>
              </w:rPr>
              <w:t xml:space="preserve"> </w:t>
            </w:r>
            <w:r w:rsidRPr="006D21FC">
              <w:rPr>
                <w:rFonts w:ascii="Arial" w:hAnsi="Arial" w:cs="Arial"/>
                <w:bCs/>
                <w:sz w:val="20"/>
                <w:szCs w:val="20"/>
              </w:rPr>
              <w:t>questionnaires</w:t>
            </w:r>
            <w:r w:rsidRPr="00D33B38">
              <w:rPr>
                <w:rFonts w:ascii="Arial" w:hAnsi="Arial" w:cs="Arial"/>
                <w:bCs/>
                <w:sz w:val="20"/>
                <w:szCs w:val="20"/>
                <w:lang w:val="en-US"/>
              </w:rPr>
              <w:t xml:space="preserve"> (household, women and children)</w:t>
            </w:r>
            <w:r>
              <w:rPr>
                <w:rFonts w:ascii="Arial" w:hAnsi="Arial" w:cs="Arial"/>
                <w:bCs/>
                <w:sz w:val="20"/>
                <w:szCs w:val="20"/>
                <w:lang w:val="en-US"/>
              </w:rPr>
              <w:t>, with regular uploads of data and communication with ASPECT team.</w:t>
            </w:r>
          </w:p>
          <w:p w14:paraId="2A366FF0" w14:textId="77777777" w:rsidR="009650BC" w:rsidRDefault="009650BC" w:rsidP="009650BC">
            <w:pPr>
              <w:spacing w:after="120" w:line="276" w:lineRule="auto"/>
              <w:rPr>
                <w:rFonts w:ascii="Arial" w:hAnsi="Arial" w:cs="Arial"/>
                <w:bCs/>
                <w:sz w:val="20"/>
                <w:szCs w:val="20"/>
                <w:lang w:val="en-US"/>
              </w:rPr>
            </w:pPr>
            <w:r>
              <w:rPr>
                <w:rFonts w:ascii="Arial" w:hAnsi="Arial" w:cs="Arial"/>
                <w:bCs/>
                <w:sz w:val="20"/>
                <w:szCs w:val="20"/>
                <w:lang w:val="en-US"/>
              </w:rPr>
              <w:t>Support data quality checks.</w:t>
            </w:r>
          </w:p>
          <w:p w14:paraId="38EBF06C" w14:textId="6E699EA6" w:rsidR="009650BC" w:rsidRDefault="009650BC" w:rsidP="009650BC">
            <w:pPr>
              <w:spacing w:after="120" w:line="276" w:lineRule="auto"/>
              <w:rPr>
                <w:rFonts w:ascii="Arial" w:hAnsi="Arial" w:cs="Arial"/>
                <w:b/>
                <w:bCs/>
                <w:sz w:val="20"/>
                <w:szCs w:val="20"/>
              </w:rPr>
            </w:pPr>
            <w:r w:rsidRPr="006D21FC">
              <w:rPr>
                <w:rFonts w:ascii="Arial" w:hAnsi="Arial" w:cs="Arial"/>
                <w:bCs/>
                <w:sz w:val="20"/>
                <w:szCs w:val="20"/>
                <w:lang w:val="en-US"/>
              </w:rPr>
              <w:t>Provide raw data (</w:t>
            </w:r>
            <w:r>
              <w:rPr>
                <w:rFonts w:ascii="Arial" w:hAnsi="Arial" w:cs="Arial"/>
                <w:bCs/>
                <w:sz w:val="20"/>
                <w:szCs w:val="20"/>
                <w:lang w:val="en-US"/>
              </w:rPr>
              <w:t xml:space="preserve">Stata </w:t>
            </w:r>
            <w:r w:rsidRPr="006D21FC">
              <w:rPr>
                <w:rFonts w:ascii="Arial" w:hAnsi="Arial" w:cs="Arial"/>
                <w:bCs/>
                <w:sz w:val="20"/>
                <w:szCs w:val="20"/>
                <w:lang w:val="en-US"/>
              </w:rPr>
              <w:t>files for households, women, HUs and communities</w:t>
            </w:r>
            <w:r>
              <w:rPr>
                <w:rFonts w:ascii="Arial" w:hAnsi="Arial" w:cs="Arial"/>
                <w:bCs/>
                <w:sz w:val="20"/>
                <w:szCs w:val="20"/>
                <w:lang w:val="en-US"/>
              </w:rPr>
              <w:t xml:space="preserve">; </w:t>
            </w:r>
            <w:r w:rsidR="005079C8">
              <w:rPr>
                <w:rFonts w:ascii="Arial" w:hAnsi="Arial" w:cs="Arial"/>
                <w:bCs/>
                <w:sz w:val="20"/>
                <w:szCs w:val="20"/>
                <w:lang w:val="en-US"/>
              </w:rPr>
              <w:t>CAPI</w:t>
            </w:r>
            <w:r w:rsidRPr="006D21FC">
              <w:rPr>
                <w:rFonts w:ascii="Arial" w:hAnsi="Arial" w:cs="Arial"/>
                <w:bCs/>
                <w:sz w:val="20"/>
                <w:szCs w:val="20"/>
                <w:lang w:val="en-US"/>
              </w:rPr>
              <w:t xml:space="preserve"> files) to </w:t>
            </w:r>
            <w:r>
              <w:rPr>
                <w:rFonts w:ascii="Arial" w:hAnsi="Arial" w:cs="Arial"/>
                <w:bCs/>
                <w:sz w:val="20"/>
                <w:szCs w:val="20"/>
                <w:lang w:val="en-US"/>
              </w:rPr>
              <w:t>ASPECT team.</w:t>
            </w:r>
          </w:p>
        </w:tc>
        <w:tc>
          <w:tcPr>
            <w:tcW w:w="1749" w:type="pct"/>
          </w:tcPr>
          <w:p w14:paraId="5CD6DC60" w14:textId="767F99DF" w:rsidR="009650BC" w:rsidRPr="00691C9D" w:rsidRDefault="009650BC" w:rsidP="009650BC">
            <w:pPr>
              <w:pStyle w:val="ListParagraph"/>
              <w:numPr>
                <w:ilvl w:val="0"/>
                <w:numId w:val="47"/>
              </w:numPr>
              <w:spacing w:after="120" w:line="276" w:lineRule="auto"/>
              <w:rPr>
                <w:rFonts w:ascii="Arial" w:hAnsi="Arial" w:cs="Arial"/>
                <w:sz w:val="20"/>
                <w:szCs w:val="20"/>
                <w:lang w:val="en-US"/>
              </w:rPr>
            </w:pPr>
            <w:r w:rsidRPr="00691C9D">
              <w:rPr>
                <w:rFonts w:ascii="Arial" w:hAnsi="Arial" w:cs="Arial"/>
                <w:sz w:val="20"/>
                <w:szCs w:val="20"/>
                <w:lang w:val="en-US"/>
              </w:rPr>
              <w:t xml:space="preserve">Daily updates to the ASPECT impact evaluation focal point; data uploaded regularly; </w:t>
            </w:r>
            <w:r w:rsidR="005079C8">
              <w:rPr>
                <w:rFonts w:ascii="Arial" w:hAnsi="Arial" w:cs="Arial"/>
                <w:sz w:val="20"/>
                <w:szCs w:val="20"/>
                <w:lang w:val="en-US"/>
              </w:rPr>
              <w:t>CAPI</w:t>
            </w:r>
            <w:r w:rsidRPr="00691C9D">
              <w:rPr>
                <w:rFonts w:ascii="Arial" w:hAnsi="Arial" w:cs="Arial"/>
                <w:sz w:val="20"/>
                <w:szCs w:val="20"/>
                <w:lang w:val="en-US"/>
              </w:rPr>
              <w:t xml:space="preserve"> files are updated (if necessary, based on data checks).</w:t>
            </w:r>
          </w:p>
          <w:p w14:paraId="4E73345A" w14:textId="39D12904" w:rsidR="009650BC" w:rsidRPr="006D21FC" w:rsidRDefault="009650BC" w:rsidP="009650BC">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en-US"/>
              </w:rPr>
              <w:t>W</w:t>
            </w:r>
            <w:r w:rsidRPr="006D21FC">
              <w:rPr>
                <w:rFonts w:ascii="Arial" w:hAnsi="Arial" w:cs="Arial"/>
                <w:sz w:val="20"/>
                <w:szCs w:val="20"/>
                <w:lang w:val="en-US"/>
              </w:rPr>
              <w:t>eekly progress reports (</w:t>
            </w:r>
            <w:r w:rsidRPr="00441FA6">
              <w:rPr>
                <w:rFonts w:ascii="Arial" w:eastAsia="Times" w:hAnsi="Arial" w:cs="Arial"/>
                <w:lang w:eastAsia="en-GB"/>
              </w:rPr>
              <w:t>~</w:t>
            </w:r>
            <w:r>
              <w:rPr>
                <w:rFonts w:ascii="Arial" w:hAnsi="Arial" w:cs="Arial"/>
                <w:sz w:val="20"/>
                <w:szCs w:val="20"/>
                <w:lang w:val="en-US"/>
              </w:rPr>
              <w:t>2</w:t>
            </w:r>
            <w:r w:rsidRPr="006D21FC">
              <w:rPr>
                <w:rFonts w:ascii="Arial" w:hAnsi="Arial" w:cs="Arial"/>
                <w:sz w:val="20"/>
                <w:szCs w:val="20"/>
                <w:lang w:val="en-US"/>
              </w:rPr>
              <w:t xml:space="preserve"> pages)</w:t>
            </w:r>
          </w:p>
        </w:tc>
        <w:tc>
          <w:tcPr>
            <w:tcW w:w="752" w:type="pct"/>
            <w:gridSpan w:val="2"/>
          </w:tcPr>
          <w:p w14:paraId="34AC47B9" w14:textId="3BFA596C" w:rsidR="009650BC" w:rsidRPr="004C3027" w:rsidRDefault="00631882" w:rsidP="009650BC">
            <w:pPr>
              <w:spacing w:after="120" w:line="276" w:lineRule="auto"/>
              <w:rPr>
                <w:rFonts w:ascii="Arial" w:hAnsi="Arial" w:cs="Arial"/>
                <w:sz w:val="20"/>
                <w:szCs w:val="20"/>
                <w:lang w:val="en-US"/>
              </w:rPr>
            </w:pPr>
            <w:r>
              <w:rPr>
                <w:rFonts w:ascii="Arial" w:hAnsi="Arial" w:cs="Arial"/>
                <w:sz w:val="20"/>
                <w:szCs w:val="20"/>
                <w:lang w:val="it-IT"/>
              </w:rPr>
              <w:t>November</w:t>
            </w:r>
            <w:r w:rsidR="009650BC">
              <w:rPr>
                <w:rFonts w:ascii="Arial" w:hAnsi="Arial" w:cs="Arial"/>
                <w:sz w:val="20"/>
                <w:szCs w:val="20"/>
                <w:lang w:val="it-IT"/>
              </w:rPr>
              <w:t xml:space="preserve"> 15, 2025</w:t>
            </w:r>
          </w:p>
        </w:tc>
      </w:tr>
      <w:tr w:rsidR="00EC72D5" w:rsidRPr="004C3027" w14:paraId="7717A31A" w14:textId="77777777" w:rsidTr="006746DB">
        <w:tc>
          <w:tcPr>
            <w:tcW w:w="244" w:type="pct"/>
          </w:tcPr>
          <w:p w14:paraId="01E57433" w14:textId="7CC81FAF" w:rsidR="009650BC" w:rsidRPr="00644908" w:rsidRDefault="00211743" w:rsidP="009650BC">
            <w:pPr>
              <w:spacing w:after="120" w:line="276" w:lineRule="auto"/>
              <w:rPr>
                <w:rFonts w:ascii="Arial" w:hAnsi="Arial" w:cs="Arial"/>
                <w:bCs/>
                <w:sz w:val="20"/>
                <w:szCs w:val="20"/>
              </w:rPr>
            </w:pPr>
            <w:r w:rsidRPr="00644908">
              <w:rPr>
                <w:rFonts w:ascii="Arial" w:hAnsi="Arial" w:cs="Arial"/>
                <w:bCs/>
                <w:sz w:val="20"/>
                <w:szCs w:val="20"/>
              </w:rPr>
              <w:t>18</w:t>
            </w:r>
          </w:p>
        </w:tc>
        <w:tc>
          <w:tcPr>
            <w:tcW w:w="2252" w:type="pct"/>
          </w:tcPr>
          <w:p w14:paraId="52BF471F" w14:textId="2381E069" w:rsidR="009650BC" w:rsidRPr="00D33B38" w:rsidRDefault="009650BC" w:rsidP="009650BC">
            <w:pPr>
              <w:spacing w:after="120" w:line="276" w:lineRule="auto"/>
              <w:rPr>
                <w:rFonts w:ascii="Arial" w:hAnsi="Arial" w:cs="Arial"/>
                <w:b/>
                <w:bCs/>
                <w:sz w:val="20"/>
                <w:szCs w:val="20"/>
              </w:rPr>
            </w:pPr>
            <w:r>
              <w:rPr>
                <w:rFonts w:ascii="Arial" w:hAnsi="Arial" w:cs="Arial"/>
                <w:b/>
                <w:bCs/>
                <w:sz w:val="20"/>
                <w:szCs w:val="20"/>
              </w:rPr>
              <w:t>PDM 2 d</w:t>
            </w:r>
            <w:r w:rsidRPr="00D33B38">
              <w:rPr>
                <w:rFonts w:ascii="Arial" w:hAnsi="Arial" w:cs="Arial"/>
                <w:b/>
                <w:bCs/>
                <w:sz w:val="20"/>
                <w:szCs w:val="20"/>
              </w:rPr>
              <w:t>ata cleaning</w:t>
            </w:r>
          </w:p>
          <w:p w14:paraId="0F183FFD" w14:textId="64C93901" w:rsidR="009650BC" w:rsidRDefault="009650BC" w:rsidP="009650BC">
            <w:pPr>
              <w:spacing w:after="120" w:line="276" w:lineRule="auto"/>
              <w:rPr>
                <w:rFonts w:ascii="Arial" w:hAnsi="Arial" w:cs="Arial"/>
                <w:bCs/>
                <w:sz w:val="20"/>
                <w:szCs w:val="20"/>
                <w:lang w:val="en-US"/>
              </w:rPr>
            </w:pPr>
            <w:r w:rsidRPr="006D21FC">
              <w:rPr>
                <w:rFonts w:ascii="Arial" w:hAnsi="Arial" w:cs="Arial"/>
                <w:bCs/>
                <w:sz w:val="20"/>
                <w:szCs w:val="20"/>
                <w:lang w:val="en-US"/>
              </w:rPr>
              <w:t>Provide raw data (</w:t>
            </w:r>
            <w:r>
              <w:rPr>
                <w:rFonts w:ascii="Arial" w:hAnsi="Arial" w:cs="Arial"/>
                <w:bCs/>
                <w:sz w:val="20"/>
                <w:szCs w:val="20"/>
                <w:lang w:val="en-US"/>
              </w:rPr>
              <w:t xml:space="preserve">Stata </w:t>
            </w:r>
            <w:r w:rsidRPr="006D21FC">
              <w:rPr>
                <w:rFonts w:ascii="Arial" w:hAnsi="Arial" w:cs="Arial"/>
                <w:bCs/>
                <w:sz w:val="20"/>
                <w:szCs w:val="20"/>
                <w:lang w:val="en-US"/>
              </w:rPr>
              <w:t>files for households, women, HUs and communities</w:t>
            </w:r>
            <w:r>
              <w:rPr>
                <w:rFonts w:ascii="Arial" w:hAnsi="Arial" w:cs="Arial"/>
                <w:bCs/>
                <w:sz w:val="20"/>
                <w:szCs w:val="20"/>
                <w:lang w:val="en-US"/>
              </w:rPr>
              <w:t xml:space="preserve">; </w:t>
            </w:r>
            <w:r w:rsidR="00266E1B">
              <w:rPr>
                <w:rFonts w:ascii="Arial" w:hAnsi="Arial" w:cs="Arial"/>
                <w:bCs/>
                <w:sz w:val="20"/>
                <w:szCs w:val="20"/>
                <w:lang w:val="en-US"/>
              </w:rPr>
              <w:t>CAPI</w:t>
            </w:r>
            <w:r w:rsidRPr="006D21FC">
              <w:rPr>
                <w:rFonts w:ascii="Arial" w:hAnsi="Arial" w:cs="Arial"/>
                <w:bCs/>
                <w:sz w:val="20"/>
                <w:szCs w:val="20"/>
                <w:lang w:val="en-US"/>
              </w:rPr>
              <w:t xml:space="preserve"> files) to </w:t>
            </w:r>
            <w:r>
              <w:rPr>
                <w:rFonts w:ascii="Arial" w:hAnsi="Arial" w:cs="Arial"/>
                <w:bCs/>
                <w:sz w:val="20"/>
                <w:szCs w:val="20"/>
                <w:lang w:val="en-US"/>
              </w:rPr>
              <w:t>ASPECT team.</w:t>
            </w:r>
          </w:p>
          <w:p w14:paraId="5AA78BF6" w14:textId="670F7B9A" w:rsidR="009650BC" w:rsidRDefault="009650BC" w:rsidP="009650BC">
            <w:pPr>
              <w:spacing w:after="120" w:line="276" w:lineRule="auto"/>
              <w:rPr>
                <w:rFonts w:ascii="Arial" w:hAnsi="Arial" w:cs="Arial"/>
                <w:b/>
                <w:bCs/>
                <w:sz w:val="20"/>
                <w:szCs w:val="20"/>
              </w:rPr>
            </w:pPr>
            <w:r w:rsidRPr="006D21FC">
              <w:rPr>
                <w:rFonts w:ascii="Arial" w:hAnsi="Arial" w:cs="Arial"/>
                <w:bCs/>
                <w:sz w:val="20"/>
                <w:szCs w:val="20"/>
                <w:lang w:val="en-US"/>
              </w:rPr>
              <w:t>Provide clean</w:t>
            </w:r>
            <w:r w:rsidR="005079C8">
              <w:rPr>
                <w:rFonts w:ascii="Arial" w:hAnsi="Arial" w:cs="Arial"/>
                <w:bCs/>
                <w:sz w:val="20"/>
                <w:szCs w:val="20"/>
                <w:lang w:val="en-US"/>
              </w:rPr>
              <w:t xml:space="preserve"> data</w:t>
            </w:r>
            <w:r>
              <w:rPr>
                <w:rFonts w:ascii="Arial" w:hAnsi="Arial" w:cs="Arial"/>
                <w:bCs/>
                <w:sz w:val="20"/>
                <w:szCs w:val="20"/>
                <w:lang w:val="en-US"/>
              </w:rPr>
              <w:t xml:space="preserve"> (d</w:t>
            </w:r>
            <w:r w:rsidRPr="006D21FC">
              <w:rPr>
                <w:rFonts w:ascii="Arial" w:hAnsi="Arial" w:cs="Arial"/>
                <w:bCs/>
                <w:sz w:val="20"/>
                <w:szCs w:val="20"/>
                <w:lang w:val="en-US"/>
              </w:rPr>
              <w:t xml:space="preserve">ata cleaning is expected to be conducted in close consultation with and regular reporting to the </w:t>
            </w:r>
            <w:r>
              <w:rPr>
                <w:rFonts w:ascii="Arial" w:hAnsi="Arial" w:cs="Arial"/>
                <w:bCs/>
                <w:sz w:val="20"/>
                <w:szCs w:val="20"/>
                <w:lang w:val="en-US"/>
              </w:rPr>
              <w:t>ASPECT</w:t>
            </w:r>
            <w:r w:rsidRPr="006D21FC">
              <w:rPr>
                <w:rFonts w:ascii="Arial" w:hAnsi="Arial" w:cs="Arial"/>
                <w:bCs/>
                <w:sz w:val="20"/>
                <w:szCs w:val="20"/>
                <w:lang w:val="en-US"/>
              </w:rPr>
              <w:t xml:space="preserve"> team, and in regular intervals during data collection</w:t>
            </w:r>
            <w:r>
              <w:rPr>
                <w:rFonts w:ascii="Arial" w:hAnsi="Arial" w:cs="Arial"/>
                <w:bCs/>
                <w:sz w:val="20"/>
                <w:szCs w:val="20"/>
                <w:lang w:val="en-US"/>
              </w:rPr>
              <w:t>).</w:t>
            </w:r>
          </w:p>
        </w:tc>
        <w:tc>
          <w:tcPr>
            <w:tcW w:w="1749" w:type="pct"/>
          </w:tcPr>
          <w:p w14:paraId="42E0160C" w14:textId="3A843229" w:rsidR="009650BC" w:rsidRDefault="009650BC" w:rsidP="009650BC">
            <w:pPr>
              <w:pStyle w:val="ListParagraph"/>
              <w:numPr>
                <w:ilvl w:val="0"/>
                <w:numId w:val="47"/>
              </w:numPr>
              <w:spacing w:after="120" w:line="276" w:lineRule="auto"/>
              <w:rPr>
                <w:rFonts w:ascii="Arial" w:hAnsi="Arial" w:cs="Arial"/>
                <w:sz w:val="20"/>
                <w:szCs w:val="20"/>
                <w:lang w:val="en-US"/>
              </w:rPr>
            </w:pPr>
            <w:proofErr w:type="spellStart"/>
            <w:r w:rsidRPr="006D21FC">
              <w:rPr>
                <w:rFonts w:ascii="Arial" w:hAnsi="Arial" w:cs="Arial"/>
                <w:sz w:val="20"/>
                <w:szCs w:val="20"/>
                <w:lang w:val="en-US"/>
              </w:rPr>
              <w:t>Raw</w:t>
            </w:r>
            <w:proofErr w:type="spellEnd"/>
            <w:r w:rsidRPr="006D21FC">
              <w:rPr>
                <w:rFonts w:ascii="Arial" w:hAnsi="Arial" w:cs="Arial"/>
                <w:sz w:val="20"/>
                <w:szCs w:val="20"/>
                <w:lang w:val="en-US"/>
              </w:rPr>
              <w:t xml:space="preserve"> </w:t>
            </w:r>
            <w:r>
              <w:rPr>
                <w:rFonts w:ascii="Arial" w:hAnsi="Arial" w:cs="Arial"/>
                <w:sz w:val="20"/>
                <w:szCs w:val="20"/>
                <w:lang w:val="en-US"/>
              </w:rPr>
              <w:t>Stata files</w:t>
            </w:r>
            <w:r w:rsidR="005079C8">
              <w:rPr>
                <w:rFonts w:ascii="Arial" w:hAnsi="Arial" w:cs="Arial"/>
                <w:sz w:val="20"/>
                <w:szCs w:val="20"/>
                <w:lang w:val="en-US"/>
              </w:rPr>
              <w:t>; CAPI files</w:t>
            </w:r>
          </w:p>
          <w:p w14:paraId="29BAB2BC" w14:textId="77777777" w:rsidR="009650BC" w:rsidRDefault="009650BC" w:rsidP="009650BC">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en-US"/>
              </w:rPr>
              <w:t>F</w:t>
            </w:r>
            <w:r w:rsidRPr="006D21FC">
              <w:rPr>
                <w:rFonts w:ascii="Arial" w:hAnsi="Arial" w:cs="Arial"/>
                <w:sz w:val="20"/>
                <w:szCs w:val="20"/>
                <w:lang w:val="en-US"/>
              </w:rPr>
              <w:t>inal and approved fieldwork report</w:t>
            </w:r>
            <w:r>
              <w:rPr>
                <w:rFonts w:ascii="Arial" w:hAnsi="Arial" w:cs="Arial"/>
                <w:sz w:val="20"/>
                <w:szCs w:val="20"/>
                <w:lang w:val="en-US"/>
              </w:rPr>
              <w:t xml:space="preserve"> (</w:t>
            </w:r>
            <w:r w:rsidRPr="00441FA6">
              <w:rPr>
                <w:rFonts w:ascii="Arial" w:eastAsia="Times" w:hAnsi="Arial" w:cs="Arial"/>
                <w:lang w:eastAsia="en-GB"/>
              </w:rPr>
              <w:t>~</w:t>
            </w:r>
            <w:r>
              <w:rPr>
                <w:rFonts w:ascii="Arial" w:hAnsi="Arial" w:cs="Arial"/>
                <w:sz w:val="20"/>
                <w:szCs w:val="20"/>
                <w:lang w:val="en-US"/>
              </w:rPr>
              <w:t>8 pages)</w:t>
            </w:r>
          </w:p>
          <w:p w14:paraId="68B1487D" w14:textId="7A67B11B" w:rsidR="009650BC" w:rsidRPr="004C3027" w:rsidRDefault="009650BC" w:rsidP="009650BC">
            <w:pPr>
              <w:pStyle w:val="ListParagraph"/>
              <w:numPr>
                <w:ilvl w:val="0"/>
                <w:numId w:val="47"/>
              </w:numPr>
              <w:spacing w:after="120" w:line="276" w:lineRule="auto"/>
              <w:rPr>
                <w:rFonts w:ascii="Arial" w:hAnsi="Arial" w:cs="Arial"/>
                <w:sz w:val="20"/>
                <w:szCs w:val="20"/>
                <w:lang w:val="it-IT"/>
              </w:rPr>
            </w:pPr>
            <w:r>
              <w:rPr>
                <w:rFonts w:ascii="Arial" w:hAnsi="Arial" w:cs="Arial"/>
                <w:sz w:val="20"/>
                <w:szCs w:val="20"/>
                <w:lang w:val="it-IT"/>
              </w:rPr>
              <w:t>Clean PDM 1 data</w:t>
            </w:r>
            <w:r w:rsidRPr="006D21FC">
              <w:rPr>
                <w:rFonts w:ascii="Arial" w:hAnsi="Arial" w:cs="Arial"/>
                <w:sz w:val="20"/>
                <w:szCs w:val="20"/>
                <w:lang w:val="it-IT"/>
              </w:rPr>
              <w:t xml:space="preserve"> in Stata format</w:t>
            </w:r>
          </w:p>
        </w:tc>
        <w:tc>
          <w:tcPr>
            <w:tcW w:w="752" w:type="pct"/>
            <w:gridSpan w:val="2"/>
          </w:tcPr>
          <w:p w14:paraId="7436D85F" w14:textId="63D98302" w:rsidR="009650BC" w:rsidRPr="004C3027" w:rsidRDefault="00631882" w:rsidP="009650BC">
            <w:pPr>
              <w:spacing w:after="120" w:line="276" w:lineRule="auto"/>
              <w:rPr>
                <w:rFonts w:ascii="Arial" w:hAnsi="Arial" w:cs="Arial"/>
                <w:sz w:val="20"/>
                <w:szCs w:val="20"/>
                <w:lang w:val="en-US"/>
              </w:rPr>
            </w:pPr>
            <w:r>
              <w:rPr>
                <w:rFonts w:ascii="Arial" w:hAnsi="Arial" w:cs="Arial"/>
                <w:sz w:val="20"/>
                <w:szCs w:val="20"/>
                <w:lang w:val="it-IT"/>
              </w:rPr>
              <w:t>Novembre</w:t>
            </w:r>
            <w:r w:rsidR="009650BC">
              <w:rPr>
                <w:rFonts w:ascii="Arial" w:hAnsi="Arial" w:cs="Arial"/>
                <w:sz w:val="20"/>
                <w:szCs w:val="20"/>
                <w:lang w:val="it-IT"/>
              </w:rPr>
              <w:t xml:space="preserve"> 30, 2025</w:t>
            </w:r>
          </w:p>
        </w:tc>
      </w:tr>
      <w:tr w:rsidR="00B90651" w:rsidRPr="00B90651" w14:paraId="5FD38B9C" w14:textId="77777777" w:rsidTr="006746DB">
        <w:tc>
          <w:tcPr>
            <w:tcW w:w="244" w:type="pct"/>
            <w:shd w:val="clear" w:color="auto" w:fill="DBE5F1" w:themeFill="accent1" w:themeFillTint="33"/>
          </w:tcPr>
          <w:p w14:paraId="60D9208B" w14:textId="77777777" w:rsidR="00B90651" w:rsidRPr="00644908" w:rsidRDefault="00B90651" w:rsidP="009650BC">
            <w:pPr>
              <w:spacing w:after="120" w:line="276" w:lineRule="auto"/>
              <w:rPr>
                <w:rFonts w:ascii="Arial" w:hAnsi="Arial" w:cs="Arial"/>
                <w:bCs/>
                <w:sz w:val="20"/>
                <w:szCs w:val="20"/>
              </w:rPr>
            </w:pPr>
          </w:p>
        </w:tc>
        <w:tc>
          <w:tcPr>
            <w:tcW w:w="4756" w:type="pct"/>
            <w:gridSpan w:val="4"/>
            <w:shd w:val="clear" w:color="auto" w:fill="DBE5F1" w:themeFill="accent1" w:themeFillTint="33"/>
          </w:tcPr>
          <w:p w14:paraId="57652F47" w14:textId="05A2BAB3" w:rsidR="00B90651" w:rsidRPr="004C3027" w:rsidRDefault="00B90651" w:rsidP="009650BC">
            <w:pPr>
              <w:spacing w:after="120" w:line="276" w:lineRule="auto"/>
              <w:rPr>
                <w:rFonts w:ascii="Arial" w:hAnsi="Arial" w:cs="Arial"/>
                <w:sz w:val="20"/>
                <w:szCs w:val="20"/>
                <w:lang w:val="en-US"/>
              </w:rPr>
            </w:pPr>
            <w:r w:rsidRPr="006D21FC">
              <w:rPr>
                <w:rFonts w:ascii="Arial" w:hAnsi="Arial" w:cs="Arial"/>
                <w:b/>
                <w:bCs/>
                <w:sz w:val="20"/>
                <w:szCs w:val="20"/>
                <w:lang w:val="en-US"/>
              </w:rPr>
              <w:t xml:space="preserve">ROUND </w:t>
            </w:r>
            <w:r>
              <w:rPr>
                <w:rFonts w:ascii="Arial" w:hAnsi="Arial" w:cs="Arial"/>
                <w:b/>
                <w:bCs/>
                <w:sz w:val="20"/>
                <w:szCs w:val="20"/>
                <w:lang w:val="en-US"/>
              </w:rPr>
              <w:t>3</w:t>
            </w:r>
          </w:p>
        </w:tc>
      </w:tr>
      <w:tr w:rsidR="00EC72D5" w:rsidRPr="004C3027" w14:paraId="6FCB3031" w14:textId="77777777" w:rsidTr="006746DB">
        <w:tc>
          <w:tcPr>
            <w:tcW w:w="244" w:type="pct"/>
          </w:tcPr>
          <w:p w14:paraId="519FD130" w14:textId="034FB29F" w:rsidR="00066386" w:rsidRPr="004C3027" w:rsidRDefault="00211743" w:rsidP="00066386">
            <w:pPr>
              <w:spacing w:after="120" w:line="276" w:lineRule="auto"/>
              <w:rPr>
                <w:rFonts w:ascii="Arial" w:hAnsi="Arial" w:cs="Arial"/>
                <w:bCs/>
                <w:sz w:val="20"/>
                <w:szCs w:val="20"/>
                <w:lang w:val="en-US"/>
              </w:rPr>
            </w:pPr>
            <w:r w:rsidRPr="00644908">
              <w:rPr>
                <w:rFonts w:ascii="Arial" w:hAnsi="Arial" w:cs="Arial"/>
                <w:bCs/>
                <w:sz w:val="20"/>
                <w:szCs w:val="20"/>
                <w:lang w:val="en-US"/>
              </w:rPr>
              <w:t>19</w:t>
            </w:r>
          </w:p>
        </w:tc>
        <w:tc>
          <w:tcPr>
            <w:tcW w:w="2252" w:type="pct"/>
          </w:tcPr>
          <w:p w14:paraId="791A5B88" w14:textId="2A810D4F" w:rsidR="00066386" w:rsidRPr="006D21FC" w:rsidRDefault="00066386" w:rsidP="00066386">
            <w:pPr>
              <w:spacing w:after="120" w:line="276" w:lineRule="auto"/>
              <w:rPr>
                <w:rFonts w:ascii="Arial" w:hAnsi="Arial" w:cs="Arial"/>
                <w:b/>
                <w:sz w:val="20"/>
                <w:szCs w:val="20"/>
              </w:rPr>
            </w:pPr>
            <w:r w:rsidRPr="006D21FC">
              <w:rPr>
                <w:rFonts w:ascii="Arial" w:hAnsi="Arial" w:cs="Arial"/>
                <w:b/>
                <w:sz w:val="20"/>
                <w:szCs w:val="20"/>
              </w:rPr>
              <w:t xml:space="preserve">Preparation: </w:t>
            </w:r>
          </w:p>
          <w:p w14:paraId="033672C9" w14:textId="77777777" w:rsidR="00066386" w:rsidRDefault="00066386" w:rsidP="00066386">
            <w:pPr>
              <w:spacing w:after="120" w:line="276" w:lineRule="auto"/>
              <w:rPr>
                <w:rFonts w:ascii="Arial" w:hAnsi="Arial" w:cs="Arial"/>
                <w:bCs/>
                <w:sz w:val="20"/>
                <w:szCs w:val="20"/>
              </w:rPr>
            </w:pPr>
            <w:r>
              <w:rPr>
                <w:rFonts w:ascii="Arial" w:hAnsi="Arial" w:cs="Arial"/>
                <w:bCs/>
                <w:sz w:val="20"/>
                <w:szCs w:val="20"/>
              </w:rPr>
              <w:t>Meeting with UNICEF ASPECT team</w:t>
            </w:r>
          </w:p>
          <w:p w14:paraId="5ADE3E98" w14:textId="77777777" w:rsidR="00066386" w:rsidRDefault="00066386" w:rsidP="00066386">
            <w:pPr>
              <w:spacing w:after="120" w:line="276" w:lineRule="auto"/>
              <w:rPr>
                <w:rFonts w:ascii="Arial" w:hAnsi="Arial" w:cs="Arial"/>
                <w:bCs/>
                <w:sz w:val="20"/>
                <w:szCs w:val="20"/>
              </w:rPr>
            </w:pPr>
            <w:r>
              <w:rPr>
                <w:rFonts w:ascii="Arial" w:hAnsi="Arial" w:cs="Arial"/>
                <w:bCs/>
                <w:sz w:val="20"/>
                <w:szCs w:val="20"/>
              </w:rPr>
              <w:t xml:space="preserve">Review sampling plan and determination of sample communities (and final sample) in the study target </w:t>
            </w:r>
            <w:proofErr w:type="gramStart"/>
            <w:r>
              <w:rPr>
                <w:rFonts w:ascii="Arial" w:hAnsi="Arial" w:cs="Arial"/>
                <w:bCs/>
                <w:sz w:val="20"/>
                <w:szCs w:val="20"/>
              </w:rPr>
              <w:t>areas</w:t>
            </w:r>
            <w:proofErr w:type="gramEnd"/>
          </w:p>
          <w:p w14:paraId="1B142231" w14:textId="0D8FA4F0" w:rsidR="00066386" w:rsidRDefault="00066386" w:rsidP="00066386">
            <w:pPr>
              <w:spacing w:after="120" w:line="276" w:lineRule="auto"/>
              <w:rPr>
                <w:rFonts w:ascii="Arial" w:hAnsi="Arial" w:cs="Arial"/>
                <w:bCs/>
                <w:sz w:val="20"/>
                <w:szCs w:val="20"/>
              </w:rPr>
            </w:pPr>
            <w:r>
              <w:rPr>
                <w:rFonts w:ascii="Arial" w:hAnsi="Arial" w:cs="Arial"/>
                <w:bCs/>
                <w:sz w:val="20"/>
                <w:szCs w:val="20"/>
              </w:rPr>
              <w:lastRenderedPageBreak/>
              <w:t>Review survey</w:t>
            </w:r>
            <w:r w:rsidR="00347463">
              <w:rPr>
                <w:rFonts w:ascii="Arial" w:hAnsi="Arial" w:cs="Arial"/>
                <w:bCs/>
                <w:sz w:val="20"/>
                <w:szCs w:val="20"/>
              </w:rPr>
              <w:t xml:space="preserve"> and translate</w:t>
            </w:r>
            <w:r>
              <w:rPr>
                <w:rFonts w:ascii="Arial" w:hAnsi="Arial" w:cs="Arial"/>
                <w:bCs/>
                <w:sz w:val="20"/>
                <w:szCs w:val="20"/>
              </w:rPr>
              <w:t xml:space="preserve"> questionnaires and training manuals for supervisors and </w:t>
            </w:r>
            <w:proofErr w:type="gramStart"/>
            <w:r>
              <w:rPr>
                <w:rFonts w:ascii="Arial" w:hAnsi="Arial" w:cs="Arial"/>
                <w:bCs/>
                <w:sz w:val="20"/>
                <w:szCs w:val="20"/>
              </w:rPr>
              <w:t>enumerators</w:t>
            </w:r>
            <w:proofErr w:type="gramEnd"/>
          </w:p>
          <w:p w14:paraId="7B28FF64" w14:textId="6E707B87" w:rsidR="00066386" w:rsidRPr="004C3027" w:rsidRDefault="00066386" w:rsidP="00066386">
            <w:pPr>
              <w:spacing w:after="120" w:line="276" w:lineRule="auto"/>
              <w:rPr>
                <w:rFonts w:ascii="Arial" w:hAnsi="Arial" w:cs="Arial"/>
                <w:b/>
                <w:bCs/>
                <w:sz w:val="20"/>
                <w:szCs w:val="20"/>
                <w:lang w:val="en-US"/>
              </w:rPr>
            </w:pPr>
            <w:r>
              <w:rPr>
                <w:rFonts w:ascii="Arial" w:hAnsi="Arial" w:cs="Arial"/>
                <w:bCs/>
                <w:sz w:val="20"/>
                <w:szCs w:val="20"/>
              </w:rPr>
              <w:t>Finalize all aspects of data collection plans and procedures (room rental; purchase of equipment/tools, including vehicles, tablets and others; data security protocols; insurance for enumerators)</w:t>
            </w:r>
          </w:p>
        </w:tc>
        <w:tc>
          <w:tcPr>
            <w:tcW w:w="1749" w:type="pct"/>
          </w:tcPr>
          <w:p w14:paraId="6C3FE00D" w14:textId="77777777" w:rsidR="00066386" w:rsidRPr="009F0BA7" w:rsidRDefault="00066386" w:rsidP="00066386">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en-US"/>
              </w:rPr>
              <w:lastRenderedPageBreak/>
              <w:t xml:space="preserve">Summary note of Round 2 sample with excel list of </w:t>
            </w:r>
            <w:proofErr w:type="gramStart"/>
            <w:r>
              <w:rPr>
                <w:rFonts w:ascii="Arial" w:hAnsi="Arial" w:cs="Arial"/>
                <w:sz w:val="20"/>
                <w:szCs w:val="20"/>
                <w:lang w:val="en-US"/>
              </w:rPr>
              <w:t>communities</w:t>
            </w:r>
            <w:proofErr w:type="gramEnd"/>
          </w:p>
          <w:p w14:paraId="69835638" w14:textId="2E80A1EE" w:rsidR="00066386" w:rsidRPr="006D21FC" w:rsidRDefault="00347463" w:rsidP="00066386">
            <w:pPr>
              <w:pStyle w:val="ListParagraph"/>
              <w:numPr>
                <w:ilvl w:val="0"/>
                <w:numId w:val="47"/>
              </w:numPr>
              <w:spacing w:after="120" w:line="276" w:lineRule="auto"/>
              <w:rPr>
                <w:rFonts w:ascii="Arial" w:hAnsi="Arial" w:cs="Arial"/>
                <w:bCs/>
                <w:sz w:val="20"/>
                <w:szCs w:val="20"/>
                <w:lang w:val="en-US"/>
              </w:rPr>
            </w:pPr>
            <w:r>
              <w:rPr>
                <w:rFonts w:ascii="Arial" w:hAnsi="Arial" w:cs="Arial"/>
                <w:bCs/>
                <w:sz w:val="20"/>
                <w:szCs w:val="20"/>
                <w:lang w:val="en-US"/>
              </w:rPr>
              <w:t>Final q</w:t>
            </w:r>
            <w:r w:rsidR="00066386" w:rsidRPr="006D21FC">
              <w:rPr>
                <w:rFonts w:ascii="Arial" w:hAnsi="Arial" w:cs="Arial"/>
                <w:bCs/>
                <w:sz w:val="20"/>
                <w:szCs w:val="20"/>
                <w:lang w:val="en-US"/>
              </w:rPr>
              <w:t>uestionnaires</w:t>
            </w:r>
            <w:r>
              <w:rPr>
                <w:rFonts w:ascii="Arial" w:hAnsi="Arial" w:cs="Arial"/>
                <w:bCs/>
                <w:sz w:val="20"/>
                <w:szCs w:val="20"/>
                <w:lang w:val="en-US"/>
              </w:rPr>
              <w:t xml:space="preserve"> in English and Kiswahili,</w:t>
            </w:r>
            <w:r w:rsidR="00066386" w:rsidRPr="006D21FC">
              <w:rPr>
                <w:rFonts w:ascii="Arial" w:hAnsi="Arial" w:cs="Arial"/>
                <w:bCs/>
                <w:sz w:val="20"/>
                <w:szCs w:val="20"/>
                <w:lang w:val="en-US"/>
              </w:rPr>
              <w:t xml:space="preserve"> </w:t>
            </w:r>
            <w:r w:rsidR="00066386" w:rsidRPr="006D21FC">
              <w:rPr>
                <w:rFonts w:ascii="Arial" w:hAnsi="Arial" w:cs="Arial"/>
                <w:bCs/>
                <w:sz w:val="20"/>
                <w:szCs w:val="20"/>
                <w:lang w:val="en-US"/>
              </w:rPr>
              <w:lastRenderedPageBreak/>
              <w:t>appropriate for the loc</w:t>
            </w:r>
            <w:r w:rsidR="00066386" w:rsidRPr="004811E3">
              <w:rPr>
                <w:rFonts w:ascii="Arial" w:hAnsi="Arial" w:cs="Arial"/>
                <w:bCs/>
                <w:sz w:val="20"/>
                <w:szCs w:val="20"/>
                <w:lang w:val="en-US"/>
              </w:rPr>
              <w:t>al context; CAPI application</w:t>
            </w:r>
          </w:p>
          <w:p w14:paraId="6E8F9A27" w14:textId="67977F8E" w:rsidR="00066386" w:rsidRPr="009E4D51" w:rsidRDefault="00066386" w:rsidP="00066386">
            <w:pPr>
              <w:pStyle w:val="ListParagraph"/>
              <w:numPr>
                <w:ilvl w:val="0"/>
                <w:numId w:val="47"/>
              </w:numPr>
              <w:spacing w:after="120" w:line="276" w:lineRule="auto"/>
              <w:rPr>
                <w:rFonts w:ascii="Arial" w:hAnsi="Arial" w:cs="Arial"/>
                <w:sz w:val="20"/>
                <w:szCs w:val="20"/>
                <w:lang w:val="en-US"/>
              </w:rPr>
            </w:pPr>
            <w:r w:rsidRPr="006D21FC">
              <w:rPr>
                <w:rFonts w:ascii="Arial" w:hAnsi="Arial" w:cs="Arial"/>
                <w:bCs/>
                <w:sz w:val="20"/>
                <w:szCs w:val="20"/>
                <w:lang w:val="en-US"/>
              </w:rPr>
              <w:t xml:space="preserve">Approved </w:t>
            </w:r>
            <w:r>
              <w:rPr>
                <w:rFonts w:ascii="Arial" w:hAnsi="Arial" w:cs="Arial"/>
                <w:bCs/>
                <w:sz w:val="20"/>
                <w:szCs w:val="20"/>
                <w:lang w:val="en-US"/>
              </w:rPr>
              <w:t xml:space="preserve">revised </w:t>
            </w:r>
            <w:r w:rsidRPr="006D21FC">
              <w:rPr>
                <w:rFonts w:ascii="Arial" w:hAnsi="Arial" w:cs="Arial"/>
                <w:bCs/>
                <w:sz w:val="20"/>
                <w:szCs w:val="20"/>
                <w:lang w:val="en-US"/>
              </w:rPr>
              <w:t>supervisor</w:t>
            </w:r>
            <w:r w:rsidR="001F5250">
              <w:rPr>
                <w:rFonts w:ascii="Arial" w:hAnsi="Arial" w:cs="Arial"/>
                <w:bCs/>
                <w:sz w:val="20"/>
                <w:szCs w:val="20"/>
                <w:lang w:val="en-US"/>
              </w:rPr>
              <w:t xml:space="preserve"> and enumerator</w:t>
            </w:r>
            <w:r w:rsidRPr="006D21FC">
              <w:rPr>
                <w:rFonts w:ascii="Arial" w:hAnsi="Arial" w:cs="Arial"/>
                <w:bCs/>
                <w:sz w:val="20"/>
                <w:szCs w:val="20"/>
                <w:lang w:val="en-US"/>
              </w:rPr>
              <w:t xml:space="preserve"> </w:t>
            </w:r>
            <w:proofErr w:type="gramStart"/>
            <w:r w:rsidRPr="006D21FC">
              <w:rPr>
                <w:rFonts w:ascii="Arial" w:hAnsi="Arial" w:cs="Arial"/>
                <w:bCs/>
                <w:sz w:val="20"/>
                <w:szCs w:val="20"/>
                <w:lang w:val="en-US"/>
              </w:rPr>
              <w:t>manuals</w:t>
            </w:r>
            <w:proofErr w:type="gramEnd"/>
            <w:r w:rsidRPr="006D21FC">
              <w:rPr>
                <w:rFonts w:ascii="Arial" w:hAnsi="Arial" w:cs="Arial"/>
                <w:bCs/>
                <w:sz w:val="20"/>
                <w:szCs w:val="20"/>
                <w:lang w:val="en-US"/>
              </w:rPr>
              <w:t xml:space="preserve"> </w:t>
            </w:r>
          </w:p>
          <w:p w14:paraId="6EDAA12D" w14:textId="1619B505" w:rsidR="00066386" w:rsidRPr="009650BC" w:rsidRDefault="00066386" w:rsidP="00066386">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en-US"/>
              </w:rPr>
              <w:t xml:space="preserve">Approved data collection plans and procedures, including data security protocols and </w:t>
            </w:r>
            <w:r w:rsidRPr="0023392F">
              <w:rPr>
                <w:rFonts w:ascii="Arial" w:hAnsi="Arial" w:cs="Arial"/>
                <w:sz w:val="20"/>
                <w:szCs w:val="20"/>
                <w:lang w:val="en-US"/>
              </w:rPr>
              <w:t>list of the supervisors and enumerators recruited</w:t>
            </w:r>
            <w:r>
              <w:rPr>
                <w:rFonts w:ascii="Arial" w:hAnsi="Arial" w:cs="Arial"/>
                <w:sz w:val="20"/>
                <w:szCs w:val="20"/>
                <w:lang w:val="en-US"/>
              </w:rPr>
              <w:t xml:space="preserve"> </w:t>
            </w:r>
            <w:r w:rsidRPr="0023392F">
              <w:rPr>
                <w:rFonts w:ascii="Arial" w:hAnsi="Arial" w:cs="Arial"/>
                <w:sz w:val="20"/>
                <w:szCs w:val="20"/>
                <w:lang w:val="en-US"/>
              </w:rPr>
              <w:t>(name, background, experience, etc.)</w:t>
            </w:r>
            <w:r>
              <w:rPr>
                <w:rFonts w:ascii="Arial" w:hAnsi="Arial" w:cs="Arial"/>
                <w:sz w:val="20"/>
                <w:szCs w:val="20"/>
                <w:lang w:val="en-US"/>
              </w:rPr>
              <w:t>; insurance for enumerators.</w:t>
            </w:r>
          </w:p>
        </w:tc>
        <w:tc>
          <w:tcPr>
            <w:tcW w:w="752" w:type="pct"/>
            <w:gridSpan w:val="2"/>
          </w:tcPr>
          <w:p w14:paraId="5466334F" w14:textId="4CB73C9D" w:rsidR="00066386" w:rsidRPr="004C3027" w:rsidRDefault="00917FE6" w:rsidP="00066386">
            <w:pPr>
              <w:spacing w:after="120" w:line="276" w:lineRule="auto"/>
              <w:rPr>
                <w:rFonts w:ascii="Arial" w:hAnsi="Arial" w:cs="Arial"/>
                <w:sz w:val="20"/>
                <w:szCs w:val="20"/>
                <w:lang w:val="en-US"/>
              </w:rPr>
            </w:pPr>
            <w:r>
              <w:rPr>
                <w:rFonts w:ascii="Arial" w:hAnsi="Arial" w:cs="Arial"/>
                <w:sz w:val="20"/>
                <w:szCs w:val="20"/>
                <w:lang w:val="en-US"/>
              </w:rPr>
              <w:lastRenderedPageBreak/>
              <w:t>December</w:t>
            </w:r>
            <w:r w:rsidR="0003610B">
              <w:rPr>
                <w:rFonts w:ascii="Arial" w:hAnsi="Arial" w:cs="Arial"/>
                <w:sz w:val="20"/>
                <w:szCs w:val="20"/>
                <w:lang w:val="en-US"/>
              </w:rPr>
              <w:t xml:space="preserve"> 31</w:t>
            </w:r>
            <w:r>
              <w:rPr>
                <w:rFonts w:ascii="Arial" w:hAnsi="Arial" w:cs="Arial"/>
                <w:sz w:val="20"/>
                <w:szCs w:val="20"/>
                <w:lang w:val="en-US"/>
              </w:rPr>
              <w:t>, 202</w:t>
            </w:r>
            <w:r w:rsidR="00724F12">
              <w:rPr>
                <w:rFonts w:ascii="Arial" w:hAnsi="Arial" w:cs="Arial"/>
                <w:sz w:val="20"/>
                <w:szCs w:val="20"/>
                <w:lang w:val="en-US"/>
              </w:rPr>
              <w:t>5</w:t>
            </w:r>
          </w:p>
        </w:tc>
      </w:tr>
      <w:tr w:rsidR="00EC72D5" w:rsidRPr="004C3027" w14:paraId="2BEE1AEF" w14:textId="77777777" w:rsidTr="006746DB">
        <w:tc>
          <w:tcPr>
            <w:tcW w:w="244" w:type="pct"/>
          </w:tcPr>
          <w:p w14:paraId="6104C77A" w14:textId="7ABE8BA8" w:rsidR="00066386" w:rsidRPr="004C3027" w:rsidRDefault="00211743" w:rsidP="00066386">
            <w:pPr>
              <w:spacing w:after="120" w:line="276" w:lineRule="auto"/>
              <w:rPr>
                <w:rFonts w:ascii="Arial" w:hAnsi="Arial" w:cs="Arial"/>
                <w:bCs/>
                <w:sz w:val="20"/>
                <w:szCs w:val="20"/>
                <w:lang w:val="en-US"/>
              </w:rPr>
            </w:pPr>
            <w:r w:rsidRPr="00644908">
              <w:rPr>
                <w:rFonts w:ascii="Arial" w:hAnsi="Arial" w:cs="Arial"/>
                <w:bCs/>
                <w:sz w:val="20"/>
                <w:szCs w:val="20"/>
                <w:lang w:val="en-US"/>
              </w:rPr>
              <w:t>20</w:t>
            </w:r>
          </w:p>
        </w:tc>
        <w:tc>
          <w:tcPr>
            <w:tcW w:w="2252" w:type="pct"/>
          </w:tcPr>
          <w:p w14:paraId="73423530" w14:textId="77777777" w:rsidR="00066386" w:rsidRPr="00D33B38" w:rsidRDefault="00066386" w:rsidP="00066386">
            <w:pPr>
              <w:spacing w:after="120" w:line="276" w:lineRule="auto"/>
              <w:rPr>
                <w:rFonts w:ascii="Arial" w:hAnsi="Arial" w:cs="Arial"/>
                <w:b/>
                <w:bCs/>
                <w:sz w:val="20"/>
                <w:szCs w:val="20"/>
              </w:rPr>
            </w:pPr>
            <w:r>
              <w:rPr>
                <w:rFonts w:ascii="Arial" w:hAnsi="Arial" w:cs="Arial"/>
                <w:b/>
                <w:sz w:val="20"/>
                <w:szCs w:val="20"/>
              </w:rPr>
              <w:t>Supervisor and e</w:t>
            </w:r>
            <w:r w:rsidRPr="006255CE">
              <w:rPr>
                <w:rFonts w:ascii="Arial" w:hAnsi="Arial" w:cs="Arial"/>
                <w:b/>
                <w:sz w:val="20"/>
                <w:szCs w:val="20"/>
              </w:rPr>
              <w:t>numerator</w:t>
            </w:r>
            <w:r w:rsidRPr="00D33B38">
              <w:rPr>
                <w:rFonts w:ascii="Arial" w:hAnsi="Arial" w:cs="Arial"/>
                <w:b/>
                <w:bCs/>
                <w:sz w:val="20"/>
                <w:szCs w:val="20"/>
              </w:rPr>
              <w:t xml:space="preserve"> training</w:t>
            </w:r>
            <w:r>
              <w:rPr>
                <w:rFonts w:ascii="Arial" w:hAnsi="Arial" w:cs="Arial"/>
                <w:b/>
                <w:bCs/>
                <w:sz w:val="20"/>
                <w:szCs w:val="20"/>
              </w:rPr>
              <w:t>:</w:t>
            </w:r>
          </w:p>
          <w:p w14:paraId="4DFF715E" w14:textId="77777777" w:rsidR="00066386" w:rsidRPr="00D33B38" w:rsidRDefault="00066386" w:rsidP="00066386">
            <w:pPr>
              <w:spacing w:after="120" w:line="276" w:lineRule="auto"/>
              <w:rPr>
                <w:rFonts w:ascii="Arial" w:hAnsi="Arial" w:cs="Arial"/>
                <w:bCs/>
                <w:sz w:val="20"/>
                <w:szCs w:val="20"/>
              </w:rPr>
            </w:pPr>
            <w:r>
              <w:rPr>
                <w:rFonts w:ascii="Arial" w:hAnsi="Arial" w:cs="Arial"/>
                <w:bCs/>
                <w:sz w:val="20"/>
                <w:szCs w:val="20"/>
              </w:rPr>
              <w:t xml:space="preserve">Conduct ‘refresher training’ for supervisors and enumerators, including pilot </w:t>
            </w:r>
            <w:proofErr w:type="gramStart"/>
            <w:r>
              <w:rPr>
                <w:rFonts w:ascii="Arial" w:hAnsi="Arial" w:cs="Arial"/>
                <w:bCs/>
                <w:sz w:val="20"/>
                <w:szCs w:val="20"/>
              </w:rPr>
              <w:t>test</w:t>
            </w:r>
            <w:proofErr w:type="gramEnd"/>
          </w:p>
          <w:p w14:paraId="5BACF199" w14:textId="77777777" w:rsidR="00066386" w:rsidRDefault="00066386" w:rsidP="00066386">
            <w:pPr>
              <w:spacing w:after="120" w:line="276" w:lineRule="auto"/>
              <w:rPr>
                <w:rFonts w:ascii="Arial" w:hAnsi="Arial" w:cs="Arial"/>
                <w:bCs/>
                <w:sz w:val="20"/>
                <w:szCs w:val="20"/>
              </w:rPr>
            </w:pPr>
            <w:r>
              <w:rPr>
                <w:rFonts w:ascii="Arial" w:hAnsi="Arial" w:cs="Arial"/>
                <w:bCs/>
                <w:sz w:val="20"/>
                <w:szCs w:val="20"/>
              </w:rPr>
              <w:t>Provide regular debriefs from</w:t>
            </w:r>
            <w:r w:rsidRPr="00D33B38">
              <w:rPr>
                <w:rFonts w:ascii="Arial" w:hAnsi="Arial" w:cs="Arial"/>
                <w:bCs/>
                <w:sz w:val="20"/>
                <w:szCs w:val="20"/>
              </w:rPr>
              <w:t xml:space="preserve"> training and pilot</w:t>
            </w:r>
            <w:r>
              <w:rPr>
                <w:rFonts w:ascii="Arial" w:hAnsi="Arial" w:cs="Arial"/>
                <w:bCs/>
                <w:sz w:val="20"/>
                <w:szCs w:val="20"/>
              </w:rPr>
              <w:t xml:space="preserve"> and update questionnaires (including CAPI) </w:t>
            </w:r>
            <w:proofErr w:type="gramStart"/>
            <w:r>
              <w:rPr>
                <w:rFonts w:ascii="Arial" w:hAnsi="Arial" w:cs="Arial"/>
                <w:bCs/>
                <w:sz w:val="20"/>
                <w:szCs w:val="20"/>
              </w:rPr>
              <w:t>accordingly</w:t>
            </w:r>
            <w:proofErr w:type="gramEnd"/>
          </w:p>
          <w:p w14:paraId="0F6580F2" w14:textId="14BD5B3E" w:rsidR="00066386" w:rsidRPr="004C3027" w:rsidRDefault="00066386" w:rsidP="00066386">
            <w:pPr>
              <w:spacing w:after="120" w:line="276" w:lineRule="auto"/>
              <w:rPr>
                <w:rFonts w:ascii="Arial" w:hAnsi="Arial" w:cs="Arial"/>
                <w:b/>
                <w:bCs/>
                <w:sz w:val="20"/>
                <w:szCs w:val="20"/>
                <w:lang w:val="en-US"/>
              </w:rPr>
            </w:pPr>
            <w:r w:rsidRPr="00D33B38">
              <w:rPr>
                <w:rFonts w:ascii="Arial" w:hAnsi="Arial" w:cs="Arial"/>
                <w:bCs/>
                <w:sz w:val="20"/>
                <w:szCs w:val="20"/>
              </w:rPr>
              <w:t>Liaise with relevant local authorities to obtain a community letter of introduction</w:t>
            </w:r>
          </w:p>
        </w:tc>
        <w:tc>
          <w:tcPr>
            <w:tcW w:w="1749" w:type="pct"/>
          </w:tcPr>
          <w:p w14:paraId="316B35B9" w14:textId="707F9D97" w:rsidR="00066386" w:rsidRPr="005079C8" w:rsidRDefault="00066386" w:rsidP="005079C8">
            <w:pPr>
              <w:pStyle w:val="ListParagraph"/>
              <w:numPr>
                <w:ilvl w:val="0"/>
                <w:numId w:val="47"/>
              </w:numPr>
              <w:spacing w:after="120" w:line="276" w:lineRule="auto"/>
              <w:rPr>
                <w:rFonts w:ascii="Arial" w:hAnsi="Arial" w:cs="Arial"/>
                <w:sz w:val="20"/>
                <w:szCs w:val="20"/>
                <w:lang w:val="en-US"/>
              </w:rPr>
            </w:pPr>
            <w:r w:rsidRPr="005079C8">
              <w:rPr>
                <w:rFonts w:ascii="Arial" w:hAnsi="Arial" w:cs="Arial"/>
                <w:sz w:val="20"/>
                <w:szCs w:val="20"/>
                <w:lang w:val="en-US"/>
              </w:rPr>
              <w:t>Supervisors and enumerators complete the refresher training and pilot</w:t>
            </w:r>
            <w:r w:rsidR="005079C8" w:rsidRPr="005079C8">
              <w:rPr>
                <w:rFonts w:ascii="Arial" w:hAnsi="Arial" w:cs="Arial"/>
                <w:sz w:val="20"/>
                <w:szCs w:val="20"/>
                <w:lang w:val="en-US"/>
              </w:rPr>
              <w:t xml:space="preserve">; </w:t>
            </w:r>
            <w:r w:rsidR="005079C8">
              <w:rPr>
                <w:rFonts w:ascii="Arial" w:hAnsi="Arial" w:cs="Arial"/>
                <w:sz w:val="20"/>
                <w:szCs w:val="20"/>
                <w:lang w:val="en-US"/>
              </w:rPr>
              <w:t>r</w:t>
            </w:r>
            <w:r w:rsidRPr="005079C8">
              <w:rPr>
                <w:rFonts w:ascii="Arial" w:hAnsi="Arial" w:cs="Arial"/>
                <w:sz w:val="20"/>
                <w:szCs w:val="20"/>
                <w:lang w:val="en-US"/>
              </w:rPr>
              <w:t xml:space="preserve">egular debriefs from training and pilot, including feedback on questionnaire revisions; final questionnaires and updated </w:t>
            </w:r>
            <w:proofErr w:type="gramStart"/>
            <w:r w:rsidRPr="005079C8">
              <w:rPr>
                <w:rFonts w:ascii="Arial" w:hAnsi="Arial" w:cs="Arial"/>
                <w:sz w:val="20"/>
                <w:szCs w:val="20"/>
                <w:lang w:val="en-US"/>
              </w:rPr>
              <w:t>CAPI</w:t>
            </w:r>
            <w:proofErr w:type="gramEnd"/>
          </w:p>
          <w:p w14:paraId="78F8C428" w14:textId="77777777" w:rsidR="00066386" w:rsidRPr="006D21FC" w:rsidRDefault="00066386" w:rsidP="00066386">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en-US"/>
              </w:rPr>
              <w:t>P</w:t>
            </w:r>
            <w:r w:rsidRPr="006D21FC">
              <w:rPr>
                <w:rFonts w:ascii="Arial" w:hAnsi="Arial" w:cs="Arial"/>
                <w:sz w:val="20"/>
                <w:szCs w:val="20"/>
                <w:lang w:val="en-US"/>
              </w:rPr>
              <w:t xml:space="preserve">ermission from the local government bodies to proceed with data </w:t>
            </w:r>
            <w:proofErr w:type="gramStart"/>
            <w:r w:rsidRPr="006D21FC">
              <w:rPr>
                <w:rFonts w:ascii="Arial" w:hAnsi="Arial" w:cs="Arial"/>
                <w:sz w:val="20"/>
                <w:szCs w:val="20"/>
                <w:lang w:val="en-US"/>
              </w:rPr>
              <w:t>collection</w:t>
            </w:r>
            <w:proofErr w:type="gramEnd"/>
          </w:p>
          <w:p w14:paraId="44106D6D" w14:textId="7A8A3D72" w:rsidR="00066386" w:rsidRPr="009650BC" w:rsidRDefault="00066386" w:rsidP="00066386">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en-US"/>
              </w:rPr>
              <w:t>Valid ethical clearance; approval of research permit (NACOSTI)</w:t>
            </w:r>
          </w:p>
        </w:tc>
        <w:tc>
          <w:tcPr>
            <w:tcW w:w="752" w:type="pct"/>
            <w:gridSpan w:val="2"/>
          </w:tcPr>
          <w:p w14:paraId="4542BA33" w14:textId="21022868" w:rsidR="00066386" w:rsidRPr="004C3027" w:rsidRDefault="00917FE6" w:rsidP="00066386">
            <w:pPr>
              <w:spacing w:after="120" w:line="276" w:lineRule="auto"/>
              <w:rPr>
                <w:rFonts w:ascii="Arial" w:hAnsi="Arial" w:cs="Arial"/>
                <w:sz w:val="20"/>
                <w:szCs w:val="20"/>
                <w:lang w:val="en-US"/>
              </w:rPr>
            </w:pPr>
            <w:r>
              <w:rPr>
                <w:rFonts w:ascii="Arial" w:hAnsi="Arial" w:cs="Arial"/>
                <w:sz w:val="20"/>
                <w:szCs w:val="20"/>
                <w:lang w:val="en-US"/>
              </w:rPr>
              <w:t>January</w:t>
            </w:r>
            <w:r w:rsidR="0003610B">
              <w:rPr>
                <w:rFonts w:ascii="Arial" w:hAnsi="Arial" w:cs="Arial"/>
                <w:sz w:val="20"/>
                <w:szCs w:val="20"/>
                <w:lang w:val="en-US"/>
              </w:rPr>
              <w:t xml:space="preserve"> </w:t>
            </w:r>
            <w:r w:rsidR="00B95773">
              <w:rPr>
                <w:rFonts w:ascii="Arial" w:hAnsi="Arial" w:cs="Arial"/>
                <w:sz w:val="20"/>
                <w:szCs w:val="20"/>
                <w:lang w:val="en-US"/>
              </w:rPr>
              <w:t>15</w:t>
            </w:r>
            <w:r>
              <w:rPr>
                <w:rFonts w:ascii="Arial" w:hAnsi="Arial" w:cs="Arial"/>
                <w:sz w:val="20"/>
                <w:szCs w:val="20"/>
                <w:lang w:val="en-US"/>
              </w:rPr>
              <w:t>, 202</w:t>
            </w:r>
            <w:r w:rsidR="004602CA">
              <w:rPr>
                <w:rFonts w:ascii="Arial" w:hAnsi="Arial" w:cs="Arial"/>
                <w:sz w:val="20"/>
                <w:szCs w:val="20"/>
                <w:lang w:val="en-US"/>
              </w:rPr>
              <w:t>6</w:t>
            </w:r>
          </w:p>
        </w:tc>
      </w:tr>
      <w:tr w:rsidR="00EC72D5" w:rsidRPr="004C3027" w14:paraId="3AFCFDD6" w14:textId="77777777" w:rsidTr="006746DB">
        <w:tc>
          <w:tcPr>
            <w:tcW w:w="244" w:type="pct"/>
          </w:tcPr>
          <w:p w14:paraId="688C0595" w14:textId="364B0B54" w:rsidR="00066386" w:rsidRPr="004C3027" w:rsidRDefault="00211743" w:rsidP="00066386">
            <w:pPr>
              <w:spacing w:after="120" w:line="276" w:lineRule="auto"/>
              <w:rPr>
                <w:rFonts w:ascii="Arial" w:hAnsi="Arial" w:cs="Arial"/>
                <w:bCs/>
                <w:sz w:val="20"/>
                <w:szCs w:val="20"/>
                <w:lang w:val="en-US"/>
              </w:rPr>
            </w:pPr>
            <w:r w:rsidRPr="00644908">
              <w:rPr>
                <w:rFonts w:ascii="Arial" w:hAnsi="Arial" w:cs="Arial"/>
                <w:bCs/>
                <w:sz w:val="20"/>
                <w:szCs w:val="20"/>
                <w:lang w:val="en-US"/>
              </w:rPr>
              <w:t>21</w:t>
            </w:r>
          </w:p>
        </w:tc>
        <w:tc>
          <w:tcPr>
            <w:tcW w:w="2252" w:type="pct"/>
          </w:tcPr>
          <w:p w14:paraId="246435A1" w14:textId="227BF300" w:rsidR="00066386" w:rsidRPr="00D33B38" w:rsidRDefault="00066386" w:rsidP="00066386">
            <w:pPr>
              <w:spacing w:after="120" w:line="276" w:lineRule="auto"/>
              <w:rPr>
                <w:rFonts w:ascii="Arial" w:hAnsi="Arial" w:cs="Arial"/>
                <w:b/>
                <w:bCs/>
                <w:sz w:val="20"/>
                <w:szCs w:val="20"/>
              </w:rPr>
            </w:pPr>
            <w:r>
              <w:rPr>
                <w:rFonts w:ascii="Arial" w:hAnsi="Arial" w:cs="Arial"/>
                <w:b/>
                <w:bCs/>
                <w:sz w:val="20"/>
                <w:szCs w:val="20"/>
              </w:rPr>
              <w:t>Round 3 f</w:t>
            </w:r>
            <w:r w:rsidRPr="00D33B38">
              <w:rPr>
                <w:rFonts w:ascii="Arial" w:hAnsi="Arial" w:cs="Arial"/>
                <w:b/>
                <w:bCs/>
                <w:sz w:val="20"/>
                <w:szCs w:val="20"/>
              </w:rPr>
              <w:t>ieldwork</w:t>
            </w:r>
            <w:r>
              <w:rPr>
                <w:rFonts w:ascii="Arial" w:hAnsi="Arial" w:cs="Arial"/>
                <w:b/>
                <w:bCs/>
                <w:sz w:val="20"/>
                <w:szCs w:val="20"/>
              </w:rPr>
              <w:t>:</w:t>
            </w:r>
          </w:p>
          <w:p w14:paraId="336A14AA" w14:textId="7BA3DFD3" w:rsidR="00066386" w:rsidRDefault="00066386" w:rsidP="00066386">
            <w:pPr>
              <w:spacing w:after="120" w:line="276" w:lineRule="auto"/>
              <w:rPr>
                <w:rFonts w:ascii="Arial" w:hAnsi="Arial" w:cs="Arial"/>
                <w:bCs/>
                <w:sz w:val="20"/>
                <w:szCs w:val="20"/>
                <w:lang w:val="en-US"/>
              </w:rPr>
            </w:pPr>
            <w:r>
              <w:rPr>
                <w:rFonts w:ascii="Arial" w:hAnsi="Arial" w:cs="Arial"/>
                <w:bCs/>
                <w:sz w:val="20"/>
                <w:szCs w:val="20"/>
                <w:lang w:val="en-US"/>
              </w:rPr>
              <w:t>Round 3 data collection including four</w:t>
            </w:r>
            <w:r w:rsidRPr="00D33B38">
              <w:rPr>
                <w:rFonts w:ascii="Arial" w:hAnsi="Arial" w:cs="Arial"/>
                <w:bCs/>
                <w:sz w:val="20"/>
                <w:szCs w:val="20"/>
                <w:lang w:val="en-US"/>
              </w:rPr>
              <w:t xml:space="preserve"> quantitative </w:t>
            </w:r>
            <w:r w:rsidRPr="006D21FC">
              <w:rPr>
                <w:rFonts w:ascii="Arial" w:hAnsi="Arial" w:cs="Arial"/>
                <w:bCs/>
                <w:sz w:val="20"/>
                <w:szCs w:val="20"/>
              </w:rPr>
              <w:t>questionnaires</w:t>
            </w:r>
            <w:r w:rsidRPr="00D33B38">
              <w:rPr>
                <w:rFonts w:ascii="Arial" w:hAnsi="Arial" w:cs="Arial"/>
                <w:bCs/>
                <w:sz w:val="20"/>
                <w:szCs w:val="20"/>
                <w:lang w:val="en-US"/>
              </w:rPr>
              <w:t xml:space="preserve"> (household, women and children, HUs </w:t>
            </w:r>
            <w:r w:rsidRPr="006D21FC">
              <w:rPr>
                <w:rFonts w:ascii="Arial" w:hAnsi="Arial" w:cs="Arial"/>
                <w:bCs/>
                <w:sz w:val="20"/>
                <w:szCs w:val="20"/>
              </w:rPr>
              <w:t>and</w:t>
            </w:r>
            <w:r w:rsidRPr="00D33B38">
              <w:rPr>
                <w:rFonts w:ascii="Arial" w:hAnsi="Arial" w:cs="Arial"/>
                <w:bCs/>
                <w:sz w:val="20"/>
                <w:szCs w:val="20"/>
                <w:lang w:val="en-US"/>
              </w:rPr>
              <w:t xml:space="preserve"> community)</w:t>
            </w:r>
            <w:r>
              <w:rPr>
                <w:rFonts w:ascii="Arial" w:hAnsi="Arial" w:cs="Arial"/>
                <w:bCs/>
                <w:sz w:val="20"/>
                <w:szCs w:val="20"/>
                <w:lang w:val="en-US"/>
              </w:rPr>
              <w:t>, with regular uploads of data and regular communication with ASPECT team.</w:t>
            </w:r>
          </w:p>
          <w:p w14:paraId="07A799EC" w14:textId="77777777" w:rsidR="00066386" w:rsidRDefault="00066386" w:rsidP="00066386">
            <w:pPr>
              <w:spacing w:after="120" w:line="276" w:lineRule="auto"/>
              <w:rPr>
                <w:rFonts w:ascii="Arial" w:hAnsi="Arial" w:cs="Arial"/>
                <w:bCs/>
                <w:sz w:val="20"/>
                <w:szCs w:val="20"/>
                <w:lang w:val="en-US"/>
              </w:rPr>
            </w:pPr>
            <w:r>
              <w:rPr>
                <w:rFonts w:ascii="Arial" w:hAnsi="Arial" w:cs="Arial"/>
                <w:bCs/>
                <w:sz w:val="20"/>
                <w:szCs w:val="20"/>
                <w:lang w:val="en-US"/>
              </w:rPr>
              <w:t>Support data quality checks.</w:t>
            </w:r>
          </w:p>
          <w:p w14:paraId="5EBF1F43" w14:textId="1F1B0F83" w:rsidR="00066386" w:rsidRPr="004C3027" w:rsidRDefault="00066386" w:rsidP="00066386">
            <w:pPr>
              <w:spacing w:after="120" w:line="276" w:lineRule="auto"/>
              <w:rPr>
                <w:rFonts w:ascii="Arial" w:hAnsi="Arial" w:cs="Arial"/>
                <w:b/>
                <w:bCs/>
                <w:sz w:val="20"/>
                <w:szCs w:val="20"/>
                <w:lang w:val="en-US"/>
              </w:rPr>
            </w:pPr>
            <w:r w:rsidRPr="006D21FC">
              <w:rPr>
                <w:rFonts w:ascii="Arial" w:hAnsi="Arial" w:cs="Arial"/>
                <w:bCs/>
                <w:sz w:val="20"/>
                <w:szCs w:val="20"/>
                <w:lang w:val="en-US"/>
              </w:rPr>
              <w:t>Provide raw data (</w:t>
            </w:r>
            <w:r>
              <w:rPr>
                <w:rFonts w:ascii="Arial" w:hAnsi="Arial" w:cs="Arial"/>
                <w:bCs/>
                <w:sz w:val="20"/>
                <w:szCs w:val="20"/>
                <w:lang w:val="en-US"/>
              </w:rPr>
              <w:t xml:space="preserve">Stata </w:t>
            </w:r>
            <w:r w:rsidRPr="006D21FC">
              <w:rPr>
                <w:rFonts w:ascii="Arial" w:hAnsi="Arial" w:cs="Arial"/>
                <w:bCs/>
                <w:sz w:val="20"/>
                <w:szCs w:val="20"/>
                <w:lang w:val="en-US"/>
              </w:rPr>
              <w:t>files for households, women, HUs and communities</w:t>
            </w:r>
            <w:r>
              <w:rPr>
                <w:rFonts w:ascii="Arial" w:hAnsi="Arial" w:cs="Arial"/>
                <w:bCs/>
                <w:sz w:val="20"/>
                <w:szCs w:val="20"/>
                <w:lang w:val="en-US"/>
              </w:rPr>
              <w:t xml:space="preserve">; </w:t>
            </w:r>
            <w:r w:rsidR="00266E1B">
              <w:rPr>
                <w:rFonts w:ascii="Arial" w:hAnsi="Arial" w:cs="Arial"/>
                <w:bCs/>
                <w:sz w:val="20"/>
                <w:szCs w:val="20"/>
                <w:lang w:val="en-US"/>
              </w:rPr>
              <w:t>CAPI</w:t>
            </w:r>
            <w:r w:rsidRPr="006D21FC">
              <w:rPr>
                <w:rFonts w:ascii="Arial" w:hAnsi="Arial" w:cs="Arial"/>
                <w:bCs/>
                <w:sz w:val="20"/>
                <w:szCs w:val="20"/>
                <w:lang w:val="en-US"/>
              </w:rPr>
              <w:t xml:space="preserve"> files) to </w:t>
            </w:r>
            <w:r>
              <w:rPr>
                <w:rFonts w:ascii="Arial" w:hAnsi="Arial" w:cs="Arial"/>
                <w:bCs/>
                <w:sz w:val="20"/>
                <w:szCs w:val="20"/>
                <w:lang w:val="en-US"/>
              </w:rPr>
              <w:t>ASPECT team.</w:t>
            </w:r>
          </w:p>
        </w:tc>
        <w:tc>
          <w:tcPr>
            <w:tcW w:w="1749" w:type="pct"/>
          </w:tcPr>
          <w:p w14:paraId="06045B9E" w14:textId="1B1DD389" w:rsidR="00066386" w:rsidRPr="00691C9D" w:rsidRDefault="00066386" w:rsidP="00066386">
            <w:pPr>
              <w:pStyle w:val="ListParagraph"/>
              <w:numPr>
                <w:ilvl w:val="0"/>
                <w:numId w:val="47"/>
              </w:numPr>
              <w:spacing w:after="120" w:line="276" w:lineRule="auto"/>
              <w:rPr>
                <w:rFonts w:ascii="Arial" w:hAnsi="Arial" w:cs="Arial"/>
                <w:sz w:val="20"/>
                <w:szCs w:val="20"/>
                <w:lang w:val="en-US"/>
              </w:rPr>
            </w:pPr>
            <w:r w:rsidRPr="00691C9D">
              <w:rPr>
                <w:rFonts w:ascii="Arial" w:hAnsi="Arial" w:cs="Arial"/>
                <w:sz w:val="20"/>
                <w:szCs w:val="20"/>
                <w:lang w:val="en-US"/>
              </w:rPr>
              <w:t xml:space="preserve">Daily updates to the ASPECT impact evaluation focal point; data uploaded regularly; </w:t>
            </w:r>
            <w:r w:rsidR="005079C8">
              <w:rPr>
                <w:rFonts w:ascii="Arial" w:hAnsi="Arial" w:cs="Arial"/>
                <w:sz w:val="20"/>
                <w:szCs w:val="20"/>
                <w:lang w:val="en-US"/>
              </w:rPr>
              <w:t>CAPI</w:t>
            </w:r>
            <w:r w:rsidRPr="00691C9D">
              <w:rPr>
                <w:rFonts w:ascii="Arial" w:hAnsi="Arial" w:cs="Arial"/>
                <w:sz w:val="20"/>
                <w:szCs w:val="20"/>
                <w:lang w:val="en-US"/>
              </w:rPr>
              <w:t xml:space="preserve"> files are updated (if necessary, based on data checks).</w:t>
            </w:r>
          </w:p>
          <w:p w14:paraId="651F2A06" w14:textId="703B6FDF" w:rsidR="00066386" w:rsidRPr="009650BC" w:rsidRDefault="00066386" w:rsidP="00066386">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en-US"/>
              </w:rPr>
              <w:t>W</w:t>
            </w:r>
            <w:r w:rsidRPr="006D21FC">
              <w:rPr>
                <w:rFonts w:ascii="Arial" w:hAnsi="Arial" w:cs="Arial"/>
                <w:sz w:val="20"/>
                <w:szCs w:val="20"/>
                <w:lang w:val="en-US"/>
              </w:rPr>
              <w:t>eekly progress reports (</w:t>
            </w:r>
            <w:r w:rsidRPr="00441FA6">
              <w:rPr>
                <w:rFonts w:ascii="Arial" w:eastAsia="Times" w:hAnsi="Arial" w:cs="Arial"/>
                <w:lang w:eastAsia="en-GB"/>
              </w:rPr>
              <w:t>~</w:t>
            </w:r>
            <w:r w:rsidRPr="006D21FC">
              <w:rPr>
                <w:rFonts w:ascii="Arial" w:hAnsi="Arial" w:cs="Arial"/>
                <w:sz w:val="20"/>
                <w:szCs w:val="20"/>
                <w:lang w:val="en-US"/>
              </w:rPr>
              <w:t xml:space="preserve"> 4 pages)</w:t>
            </w:r>
          </w:p>
        </w:tc>
        <w:tc>
          <w:tcPr>
            <w:tcW w:w="752" w:type="pct"/>
            <w:gridSpan w:val="2"/>
          </w:tcPr>
          <w:p w14:paraId="779C1C77" w14:textId="7E9604A0" w:rsidR="00066386" w:rsidRPr="004C3027" w:rsidRDefault="004602CA" w:rsidP="00066386">
            <w:pPr>
              <w:spacing w:after="120" w:line="276" w:lineRule="auto"/>
              <w:rPr>
                <w:rFonts w:ascii="Arial" w:hAnsi="Arial" w:cs="Arial"/>
                <w:sz w:val="20"/>
                <w:szCs w:val="20"/>
                <w:lang w:val="en-US"/>
              </w:rPr>
            </w:pPr>
            <w:r>
              <w:rPr>
                <w:rFonts w:ascii="Arial" w:hAnsi="Arial" w:cs="Arial"/>
                <w:sz w:val="20"/>
                <w:szCs w:val="20"/>
                <w:lang w:val="en-US"/>
              </w:rPr>
              <w:t xml:space="preserve">February </w:t>
            </w:r>
            <w:r w:rsidR="00B95773">
              <w:rPr>
                <w:rFonts w:ascii="Arial" w:hAnsi="Arial" w:cs="Arial"/>
                <w:sz w:val="20"/>
                <w:szCs w:val="20"/>
                <w:lang w:val="en-US"/>
              </w:rPr>
              <w:t>15</w:t>
            </w:r>
            <w:r>
              <w:rPr>
                <w:rFonts w:ascii="Arial" w:hAnsi="Arial" w:cs="Arial"/>
                <w:sz w:val="20"/>
                <w:szCs w:val="20"/>
                <w:lang w:val="en-US"/>
              </w:rPr>
              <w:t>, 2026</w:t>
            </w:r>
          </w:p>
        </w:tc>
      </w:tr>
      <w:tr w:rsidR="00EC72D5" w:rsidRPr="004C3027" w14:paraId="628A2703" w14:textId="77777777" w:rsidTr="006746DB">
        <w:tc>
          <w:tcPr>
            <w:tcW w:w="244" w:type="pct"/>
          </w:tcPr>
          <w:p w14:paraId="16A2D748" w14:textId="7E5CBCFF" w:rsidR="00066386" w:rsidRPr="004C3027" w:rsidRDefault="00211743" w:rsidP="00066386">
            <w:pPr>
              <w:spacing w:after="120" w:line="276" w:lineRule="auto"/>
              <w:rPr>
                <w:rFonts w:ascii="Arial" w:hAnsi="Arial" w:cs="Arial"/>
                <w:bCs/>
                <w:sz w:val="20"/>
                <w:szCs w:val="20"/>
                <w:lang w:val="en-US"/>
              </w:rPr>
            </w:pPr>
            <w:r w:rsidRPr="00644908">
              <w:rPr>
                <w:rFonts w:ascii="Arial" w:hAnsi="Arial" w:cs="Arial"/>
                <w:bCs/>
                <w:sz w:val="20"/>
                <w:szCs w:val="20"/>
                <w:lang w:val="en-US"/>
              </w:rPr>
              <w:t>22</w:t>
            </w:r>
          </w:p>
        </w:tc>
        <w:tc>
          <w:tcPr>
            <w:tcW w:w="2252" w:type="pct"/>
          </w:tcPr>
          <w:p w14:paraId="333FB60C" w14:textId="6E4D5C4A" w:rsidR="00066386" w:rsidRPr="00D33B38" w:rsidRDefault="00066386" w:rsidP="00066386">
            <w:pPr>
              <w:spacing w:after="120" w:line="276" w:lineRule="auto"/>
              <w:rPr>
                <w:rFonts w:ascii="Arial" w:hAnsi="Arial" w:cs="Arial"/>
                <w:b/>
                <w:bCs/>
                <w:sz w:val="20"/>
                <w:szCs w:val="20"/>
              </w:rPr>
            </w:pPr>
            <w:r>
              <w:rPr>
                <w:rFonts w:ascii="Arial" w:hAnsi="Arial" w:cs="Arial"/>
                <w:b/>
                <w:bCs/>
                <w:sz w:val="20"/>
                <w:szCs w:val="20"/>
              </w:rPr>
              <w:t>Round 3 d</w:t>
            </w:r>
            <w:r w:rsidRPr="00D33B38">
              <w:rPr>
                <w:rFonts w:ascii="Arial" w:hAnsi="Arial" w:cs="Arial"/>
                <w:b/>
                <w:bCs/>
                <w:sz w:val="20"/>
                <w:szCs w:val="20"/>
              </w:rPr>
              <w:t>ata cleaning</w:t>
            </w:r>
          </w:p>
          <w:p w14:paraId="2E37C3E6" w14:textId="3FE29600" w:rsidR="00066386" w:rsidRDefault="00066386" w:rsidP="00066386">
            <w:pPr>
              <w:spacing w:after="120" w:line="276" w:lineRule="auto"/>
              <w:rPr>
                <w:rFonts w:ascii="Arial" w:hAnsi="Arial" w:cs="Arial"/>
                <w:bCs/>
                <w:sz w:val="20"/>
                <w:szCs w:val="20"/>
                <w:lang w:val="en-US"/>
              </w:rPr>
            </w:pPr>
            <w:r w:rsidRPr="006D21FC">
              <w:rPr>
                <w:rFonts w:ascii="Arial" w:hAnsi="Arial" w:cs="Arial"/>
                <w:bCs/>
                <w:sz w:val="20"/>
                <w:szCs w:val="20"/>
                <w:lang w:val="en-US"/>
              </w:rPr>
              <w:t>Provide raw data (</w:t>
            </w:r>
            <w:r>
              <w:rPr>
                <w:rFonts w:ascii="Arial" w:hAnsi="Arial" w:cs="Arial"/>
                <w:bCs/>
                <w:sz w:val="20"/>
                <w:szCs w:val="20"/>
                <w:lang w:val="en-US"/>
              </w:rPr>
              <w:t xml:space="preserve">Stata </w:t>
            </w:r>
            <w:r w:rsidRPr="006D21FC">
              <w:rPr>
                <w:rFonts w:ascii="Arial" w:hAnsi="Arial" w:cs="Arial"/>
                <w:bCs/>
                <w:sz w:val="20"/>
                <w:szCs w:val="20"/>
                <w:lang w:val="en-US"/>
              </w:rPr>
              <w:t>files for households, women, HUs and communities</w:t>
            </w:r>
            <w:r>
              <w:rPr>
                <w:rFonts w:ascii="Arial" w:hAnsi="Arial" w:cs="Arial"/>
                <w:bCs/>
                <w:sz w:val="20"/>
                <w:szCs w:val="20"/>
                <w:lang w:val="en-US"/>
              </w:rPr>
              <w:t xml:space="preserve">; </w:t>
            </w:r>
            <w:r w:rsidR="005079C8">
              <w:rPr>
                <w:rFonts w:ascii="Arial" w:hAnsi="Arial" w:cs="Arial"/>
                <w:bCs/>
                <w:sz w:val="20"/>
                <w:szCs w:val="20"/>
                <w:lang w:val="en-US"/>
              </w:rPr>
              <w:t>CAPI</w:t>
            </w:r>
            <w:r w:rsidRPr="006D21FC">
              <w:rPr>
                <w:rFonts w:ascii="Arial" w:hAnsi="Arial" w:cs="Arial"/>
                <w:bCs/>
                <w:sz w:val="20"/>
                <w:szCs w:val="20"/>
                <w:lang w:val="en-US"/>
              </w:rPr>
              <w:t xml:space="preserve"> files) to </w:t>
            </w:r>
            <w:r>
              <w:rPr>
                <w:rFonts w:ascii="Arial" w:hAnsi="Arial" w:cs="Arial"/>
                <w:bCs/>
                <w:sz w:val="20"/>
                <w:szCs w:val="20"/>
                <w:lang w:val="en-US"/>
              </w:rPr>
              <w:t>ASPECT team.</w:t>
            </w:r>
          </w:p>
          <w:p w14:paraId="0029A526" w14:textId="2C632AB8" w:rsidR="00066386" w:rsidRPr="004C3027" w:rsidRDefault="00066386" w:rsidP="00066386">
            <w:pPr>
              <w:spacing w:after="120" w:line="276" w:lineRule="auto"/>
              <w:rPr>
                <w:rFonts w:ascii="Arial" w:hAnsi="Arial" w:cs="Arial"/>
                <w:b/>
                <w:bCs/>
                <w:sz w:val="20"/>
                <w:szCs w:val="20"/>
                <w:lang w:val="en-US"/>
              </w:rPr>
            </w:pPr>
            <w:r w:rsidRPr="006D21FC">
              <w:rPr>
                <w:rFonts w:ascii="Arial" w:hAnsi="Arial" w:cs="Arial"/>
                <w:bCs/>
                <w:sz w:val="20"/>
                <w:szCs w:val="20"/>
                <w:lang w:val="en-US"/>
              </w:rPr>
              <w:t>Provide clean</w:t>
            </w:r>
            <w:r>
              <w:rPr>
                <w:rFonts w:ascii="Arial" w:hAnsi="Arial" w:cs="Arial"/>
                <w:bCs/>
                <w:sz w:val="20"/>
                <w:szCs w:val="20"/>
                <w:lang w:val="en-US"/>
              </w:rPr>
              <w:t xml:space="preserve"> data (d</w:t>
            </w:r>
            <w:r w:rsidRPr="006D21FC">
              <w:rPr>
                <w:rFonts w:ascii="Arial" w:hAnsi="Arial" w:cs="Arial"/>
                <w:bCs/>
                <w:sz w:val="20"/>
                <w:szCs w:val="20"/>
                <w:lang w:val="en-US"/>
              </w:rPr>
              <w:t xml:space="preserve">ata cleaning is expected to be conducted in close consultation with and regular reporting to </w:t>
            </w:r>
            <w:r w:rsidRPr="006D21FC">
              <w:rPr>
                <w:rFonts w:ascii="Arial" w:hAnsi="Arial" w:cs="Arial"/>
                <w:bCs/>
                <w:sz w:val="20"/>
                <w:szCs w:val="20"/>
                <w:lang w:val="en-US"/>
              </w:rPr>
              <w:lastRenderedPageBreak/>
              <w:t xml:space="preserve">the </w:t>
            </w:r>
            <w:r>
              <w:rPr>
                <w:rFonts w:ascii="Arial" w:hAnsi="Arial" w:cs="Arial"/>
                <w:bCs/>
                <w:sz w:val="20"/>
                <w:szCs w:val="20"/>
                <w:lang w:val="en-US"/>
              </w:rPr>
              <w:t>ASPECT</w:t>
            </w:r>
            <w:r w:rsidRPr="006D21FC">
              <w:rPr>
                <w:rFonts w:ascii="Arial" w:hAnsi="Arial" w:cs="Arial"/>
                <w:bCs/>
                <w:sz w:val="20"/>
                <w:szCs w:val="20"/>
                <w:lang w:val="en-US"/>
              </w:rPr>
              <w:t xml:space="preserve"> team, and in regular intervals during the data collection phase</w:t>
            </w:r>
            <w:r>
              <w:rPr>
                <w:rFonts w:ascii="Arial" w:hAnsi="Arial" w:cs="Arial"/>
                <w:bCs/>
                <w:sz w:val="20"/>
                <w:szCs w:val="20"/>
                <w:lang w:val="en-US"/>
              </w:rPr>
              <w:t>).</w:t>
            </w:r>
          </w:p>
        </w:tc>
        <w:tc>
          <w:tcPr>
            <w:tcW w:w="1749" w:type="pct"/>
          </w:tcPr>
          <w:p w14:paraId="736A985A" w14:textId="736E5C25" w:rsidR="00066386" w:rsidRDefault="00066386" w:rsidP="00066386">
            <w:pPr>
              <w:pStyle w:val="ListParagraph"/>
              <w:numPr>
                <w:ilvl w:val="0"/>
                <w:numId w:val="47"/>
              </w:numPr>
              <w:spacing w:after="120" w:line="276" w:lineRule="auto"/>
              <w:rPr>
                <w:rFonts w:ascii="Arial" w:hAnsi="Arial" w:cs="Arial"/>
                <w:sz w:val="20"/>
                <w:szCs w:val="20"/>
                <w:lang w:val="en-US"/>
              </w:rPr>
            </w:pPr>
            <w:proofErr w:type="spellStart"/>
            <w:r w:rsidRPr="006D21FC">
              <w:rPr>
                <w:rFonts w:ascii="Arial" w:hAnsi="Arial" w:cs="Arial"/>
                <w:sz w:val="20"/>
                <w:szCs w:val="20"/>
                <w:lang w:val="en-US"/>
              </w:rPr>
              <w:lastRenderedPageBreak/>
              <w:t>Raw</w:t>
            </w:r>
            <w:proofErr w:type="spellEnd"/>
            <w:r w:rsidRPr="006D21FC">
              <w:rPr>
                <w:rFonts w:ascii="Arial" w:hAnsi="Arial" w:cs="Arial"/>
                <w:sz w:val="20"/>
                <w:szCs w:val="20"/>
                <w:lang w:val="en-US"/>
              </w:rPr>
              <w:t xml:space="preserve"> </w:t>
            </w:r>
            <w:r>
              <w:rPr>
                <w:rFonts w:ascii="Arial" w:hAnsi="Arial" w:cs="Arial"/>
                <w:sz w:val="20"/>
                <w:szCs w:val="20"/>
                <w:lang w:val="en-US"/>
              </w:rPr>
              <w:t>Stata files</w:t>
            </w:r>
            <w:r w:rsidR="005079C8">
              <w:rPr>
                <w:rFonts w:ascii="Arial" w:hAnsi="Arial" w:cs="Arial"/>
                <w:sz w:val="20"/>
                <w:szCs w:val="20"/>
                <w:lang w:val="en-US"/>
              </w:rPr>
              <w:t>; CAPI files</w:t>
            </w:r>
          </w:p>
          <w:p w14:paraId="5B63A7C9" w14:textId="77777777" w:rsidR="00066386" w:rsidRDefault="00066386" w:rsidP="00066386">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en-US"/>
              </w:rPr>
              <w:t>F</w:t>
            </w:r>
            <w:r w:rsidRPr="006D21FC">
              <w:rPr>
                <w:rFonts w:ascii="Arial" w:hAnsi="Arial" w:cs="Arial"/>
                <w:sz w:val="20"/>
                <w:szCs w:val="20"/>
                <w:lang w:val="en-US"/>
              </w:rPr>
              <w:t>inal and approved fieldwork report</w:t>
            </w:r>
            <w:r>
              <w:rPr>
                <w:rFonts w:ascii="Arial" w:hAnsi="Arial" w:cs="Arial"/>
                <w:sz w:val="20"/>
                <w:szCs w:val="20"/>
                <w:lang w:val="en-US"/>
              </w:rPr>
              <w:t xml:space="preserve"> (</w:t>
            </w:r>
            <w:r w:rsidRPr="00441FA6">
              <w:rPr>
                <w:rFonts w:ascii="Arial" w:eastAsia="Times" w:hAnsi="Arial" w:cs="Arial"/>
                <w:lang w:eastAsia="en-GB"/>
              </w:rPr>
              <w:t>~</w:t>
            </w:r>
            <w:r>
              <w:rPr>
                <w:rFonts w:ascii="Arial" w:hAnsi="Arial" w:cs="Arial"/>
                <w:sz w:val="20"/>
                <w:szCs w:val="20"/>
                <w:lang w:val="en-US"/>
              </w:rPr>
              <w:t>15 pages)</w:t>
            </w:r>
          </w:p>
          <w:p w14:paraId="58B15AED" w14:textId="1AEB5241" w:rsidR="00066386" w:rsidRPr="009650BC" w:rsidRDefault="00066386" w:rsidP="00066386">
            <w:pPr>
              <w:pStyle w:val="ListParagraph"/>
              <w:numPr>
                <w:ilvl w:val="0"/>
                <w:numId w:val="47"/>
              </w:numPr>
              <w:spacing w:after="120" w:line="276" w:lineRule="auto"/>
              <w:rPr>
                <w:rFonts w:ascii="Arial" w:hAnsi="Arial" w:cs="Arial"/>
                <w:sz w:val="20"/>
                <w:szCs w:val="20"/>
                <w:lang w:val="en-US"/>
              </w:rPr>
            </w:pPr>
            <w:r>
              <w:rPr>
                <w:rFonts w:ascii="Arial" w:hAnsi="Arial" w:cs="Arial"/>
                <w:sz w:val="20"/>
                <w:szCs w:val="20"/>
                <w:lang w:val="it-IT"/>
              </w:rPr>
              <w:t xml:space="preserve">Clean Round </w:t>
            </w:r>
            <w:r w:rsidR="00473A93">
              <w:rPr>
                <w:rFonts w:ascii="Arial" w:hAnsi="Arial" w:cs="Arial"/>
                <w:sz w:val="20"/>
                <w:szCs w:val="20"/>
                <w:lang w:val="it-IT"/>
              </w:rPr>
              <w:t>3</w:t>
            </w:r>
            <w:r>
              <w:rPr>
                <w:rFonts w:ascii="Arial" w:hAnsi="Arial" w:cs="Arial"/>
                <w:sz w:val="20"/>
                <w:szCs w:val="20"/>
                <w:lang w:val="it-IT"/>
              </w:rPr>
              <w:t xml:space="preserve"> data</w:t>
            </w:r>
            <w:r w:rsidRPr="006D21FC">
              <w:rPr>
                <w:rFonts w:ascii="Arial" w:hAnsi="Arial" w:cs="Arial"/>
                <w:sz w:val="20"/>
                <w:szCs w:val="20"/>
                <w:lang w:val="it-IT"/>
              </w:rPr>
              <w:t xml:space="preserve"> in Stata format</w:t>
            </w:r>
          </w:p>
        </w:tc>
        <w:tc>
          <w:tcPr>
            <w:tcW w:w="752" w:type="pct"/>
            <w:gridSpan w:val="2"/>
          </w:tcPr>
          <w:p w14:paraId="26FA11D0" w14:textId="592130B3" w:rsidR="00066386" w:rsidRPr="004C3027" w:rsidRDefault="00B7782F" w:rsidP="00066386">
            <w:pPr>
              <w:spacing w:after="120" w:line="276" w:lineRule="auto"/>
              <w:rPr>
                <w:rFonts w:ascii="Arial" w:hAnsi="Arial" w:cs="Arial"/>
                <w:sz w:val="20"/>
                <w:szCs w:val="20"/>
                <w:lang w:val="en-US"/>
              </w:rPr>
            </w:pPr>
            <w:r>
              <w:rPr>
                <w:rFonts w:ascii="Arial" w:hAnsi="Arial" w:cs="Arial"/>
                <w:sz w:val="20"/>
                <w:szCs w:val="20"/>
                <w:lang w:val="en-US"/>
              </w:rPr>
              <w:t>March 15, 2026</w:t>
            </w:r>
          </w:p>
        </w:tc>
      </w:tr>
    </w:tbl>
    <w:p w14:paraId="4DA487CD" w14:textId="77777777" w:rsidR="00CB6A4B" w:rsidRPr="004C3027" w:rsidRDefault="00CB6A4B" w:rsidP="004C3027">
      <w:pPr>
        <w:adjustRightInd w:val="0"/>
        <w:snapToGrid w:val="0"/>
        <w:spacing w:after="120"/>
        <w:rPr>
          <w:rFonts w:ascii="Arial" w:hAnsi="Arial" w:cs="Arial"/>
          <w:b/>
          <w:bCs/>
          <w:sz w:val="20"/>
          <w:szCs w:val="20"/>
          <w:lang w:val="en-US"/>
        </w:rPr>
      </w:pPr>
    </w:p>
    <w:p w14:paraId="49F25019" w14:textId="3BD97AF1" w:rsidR="00BD7D58" w:rsidRPr="004C3027" w:rsidRDefault="007E76C8" w:rsidP="004C3027">
      <w:pPr>
        <w:spacing w:after="120" w:line="276" w:lineRule="auto"/>
        <w:rPr>
          <w:rFonts w:ascii="Arial" w:eastAsia="Calibri" w:hAnsi="Arial" w:cs="Arial"/>
          <w:color w:val="auto"/>
          <w:sz w:val="20"/>
          <w:szCs w:val="20"/>
          <w:lang w:val="en-US"/>
        </w:rPr>
      </w:pPr>
      <w:r w:rsidRPr="004C3027">
        <w:rPr>
          <w:rFonts w:ascii="Arial" w:eastAsia="Calibri" w:hAnsi="Arial" w:cs="Arial"/>
          <w:color w:val="auto"/>
          <w:sz w:val="20"/>
          <w:szCs w:val="20"/>
          <w:lang w:val="en-US"/>
        </w:rPr>
        <w:t xml:space="preserve">All study working documents, including hard copies of confidentiality agreements, consent forms, and master lists of household and study participants shall be submitted to UNICEF </w:t>
      </w:r>
      <w:r w:rsidR="00821971">
        <w:rPr>
          <w:rFonts w:ascii="Arial" w:eastAsia="Calibri" w:hAnsi="Arial" w:cs="Arial"/>
          <w:color w:val="auto"/>
          <w:sz w:val="20"/>
          <w:szCs w:val="20"/>
          <w:lang w:val="en-US"/>
        </w:rPr>
        <w:t>ASPECT team</w:t>
      </w:r>
      <w:r w:rsidRPr="004C3027">
        <w:rPr>
          <w:rFonts w:ascii="Arial" w:eastAsia="Calibri" w:hAnsi="Arial" w:cs="Arial"/>
          <w:color w:val="auto"/>
          <w:sz w:val="20"/>
          <w:szCs w:val="20"/>
          <w:lang w:val="en-US"/>
        </w:rPr>
        <w:t xml:space="preserve"> on a regular basis following fieldwork rounds, and prior to the final payment. All raw and clean data files should be submitted securely stored as per IRB regulations and shared with UNICEF </w:t>
      </w:r>
      <w:r w:rsidR="00821971">
        <w:rPr>
          <w:rFonts w:ascii="Arial" w:eastAsia="Calibri" w:hAnsi="Arial" w:cs="Arial"/>
          <w:color w:val="auto"/>
          <w:sz w:val="20"/>
          <w:szCs w:val="20"/>
          <w:lang w:val="en-US"/>
        </w:rPr>
        <w:t>ASPECT team</w:t>
      </w:r>
      <w:r w:rsidRPr="004C3027">
        <w:rPr>
          <w:rFonts w:ascii="Arial" w:eastAsia="Calibri" w:hAnsi="Arial" w:cs="Arial"/>
          <w:color w:val="auto"/>
          <w:sz w:val="20"/>
          <w:szCs w:val="20"/>
          <w:lang w:val="en-US"/>
        </w:rPr>
        <w:t>.</w:t>
      </w:r>
    </w:p>
    <w:p w14:paraId="358707C9" w14:textId="77777777" w:rsidR="006746DB" w:rsidRDefault="006746DB" w:rsidP="00F83FAE">
      <w:pPr>
        <w:rPr>
          <w:rFonts w:ascii="Arial" w:hAnsi="Arial" w:cs="Arial"/>
          <w:sz w:val="20"/>
        </w:rPr>
      </w:pPr>
    </w:p>
    <w:p w14:paraId="4C36702B" w14:textId="77777777" w:rsidR="006746DB" w:rsidRDefault="006746DB" w:rsidP="00F83FAE">
      <w:pPr>
        <w:rPr>
          <w:rFonts w:ascii="Arial" w:hAnsi="Arial" w:cs="Arial"/>
          <w:sz w:val="20"/>
        </w:rPr>
      </w:pPr>
    </w:p>
    <w:p w14:paraId="17D884F5" w14:textId="18428D61" w:rsidR="00F83FAE" w:rsidRPr="00E15676" w:rsidRDefault="00F83FAE" w:rsidP="00F83FAE">
      <w:pPr>
        <w:rPr>
          <w:rFonts w:ascii="Arial" w:hAnsi="Arial" w:cs="Arial"/>
          <w:sz w:val="20"/>
        </w:rPr>
      </w:pPr>
      <w:r w:rsidRPr="00E15676">
        <w:rPr>
          <w:rFonts w:ascii="Arial" w:hAnsi="Arial" w:cs="Arial"/>
          <w:sz w:val="20"/>
        </w:rPr>
        <w:t>The table below summarizes the responsibilities of parties:</w:t>
      </w:r>
    </w:p>
    <w:p w14:paraId="68716D8A" w14:textId="77777777" w:rsidR="00F83FAE" w:rsidRDefault="00F83FAE" w:rsidP="00F83FAE">
      <w:pPr>
        <w:pStyle w:val="ListParagraph"/>
        <w:adjustRightInd w:val="0"/>
        <w:snapToGrid w:val="0"/>
        <w:ind w:left="513"/>
        <w:rPr>
          <w:rFonts w:asciiTheme="minorHAnsi" w:hAnsiTheme="minorHAnsi" w:cstheme="minorHAnsi"/>
          <w:b/>
        </w:rPr>
      </w:pPr>
    </w:p>
    <w:p w14:paraId="4C406280" w14:textId="15DDAB4D" w:rsidR="000C1CB1" w:rsidRPr="000C1CB1" w:rsidRDefault="000C1CB1" w:rsidP="000C1CB1">
      <w:pPr>
        <w:adjustRightInd w:val="0"/>
        <w:snapToGrid w:val="0"/>
        <w:spacing w:after="120"/>
        <w:rPr>
          <w:rFonts w:ascii="Arial" w:hAnsi="Arial" w:cs="Arial"/>
          <w:b/>
          <w:bCs/>
          <w:sz w:val="20"/>
          <w:szCs w:val="20"/>
        </w:rPr>
      </w:pPr>
      <w:r w:rsidRPr="000C1CB1">
        <w:rPr>
          <w:rFonts w:ascii="Arial" w:hAnsi="Arial" w:cs="Arial"/>
          <w:b/>
          <w:bCs/>
          <w:sz w:val="20"/>
          <w:szCs w:val="20"/>
        </w:rPr>
        <w:t xml:space="preserve">Table </w:t>
      </w:r>
      <w:r w:rsidR="001851D3">
        <w:rPr>
          <w:rFonts w:ascii="Arial" w:hAnsi="Arial" w:cs="Arial"/>
          <w:b/>
          <w:bCs/>
          <w:sz w:val="20"/>
          <w:szCs w:val="20"/>
        </w:rPr>
        <w:t>7</w:t>
      </w:r>
      <w:r w:rsidRPr="000C1CB1">
        <w:rPr>
          <w:rFonts w:ascii="Arial" w:hAnsi="Arial" w:cs="Arial"/>
          <w:b/>
          <w:bCs/>
          <w:sz w:val="20"/>
          <w:szCs w:val="20"/>
        </w:rPr>
        <w:t>: Summary of responsibilities</w:t>
      </w:r>
    </w:p>
    <w:tbl>
      <w:tblPr>
        <w:tblStyle w:val="TableGrid"/>
        <w:tblW w:w="0" w:type="auto"/>
        <w:tblLook w:val="04A0" w:firstRow="1" w:lastRow="0" w:firstColumn="1" w:lastColumn="0" w:noHBand="0" w:noVBand="1"/>
      </w:tblPr>
      <w:tblGrid>
        <w:gridCol w:w="3718"/>
        <w:gridCol w:w="5299"/>
      </w:tblGrid>
      <w:tr w:rsidR="002A7454" w:rsidRPr="00037CAA" w14:paraId="2C8024C3" w14:textId="77777777" w:rsidTr="00300C70">
        <w:trPr>
          <w:tblHeader/>
        </w:trPr>
        <w:tc>
          <w:tcPr>
            <w:tcW w:w="4225" w:type="dxa"/>
            <w:shd w:val="clear" w:color="auto" w:fill="F2F2F2" w:themeFill="background1" w:themeFillShade="F2"/>
          </w:tcPr>
          <w:p w14:paraId="62842C5C" w14:textId="5DB8133C" w:rsidR="00F83FAE" w:rsidRPr="00037CAA" w:rsidRDefault="00F83FAE" w:rsidP="001E220B">
            <w:pPr>
              <w:pStyle w:val="NoSpacing"/>
              <w:spacing w:after="120" w:line="259" w:lineRule="auto"/>
              <w:rPr>
                <w:rFonts w:ascii="Arial" w:hAnsi="Arial" w:cs="Arial"/>
                <w:b/>
                <w:bCs/>
                <w:sz w:val="20"/>
                <w:szCs w:val="20"/>
              </w:rPr>
            </w:pPr>
            <w:r w:rsidRPr="00037CAA">
              <w:rPr>
                <w:rFonts w:ascii="Arial" w:hAnsi="Arial" w:cs="Arial"/>
                <w:b/>
                <w:bCs/>
                <w:sz w:val="20"/>
                <w:szCs w:val="20"/>
              </w:rPr>
              <w:t>U</w:t>
            </w:r>
            <w:r w:rsidR="001E220B">
              <w:rPr>
                <w:rFonts w:ascii="Arial" w:hAnsi="Arial" w:cs="Arial"/>
                <w:b/>
                <w:bCs/>
                <w:sz w:val="20"/>
                <w:szCs w:val="20"/>
              </w:rPr>
              <w:t>NICEF</w:t>
            </w:r>
            <w:r w:rsidRPr="00037CAA">
              <w:rPr>
                <w:rFonts w:ascii="Arial" w:hAnsi="Arial" w:cs="Arial"/>
                <w:b/>
                <w:bCs/>
                <w:sz w:val="20"/>
                <w:szCs w:val="20"/>
              </w:rPr>
              <w:t xml:space="preserve"> </w:t>
            </w:r>
            <w:proofErr w:type="spellStart"/>
            <w:r w:rsidRPr="00037CAA">
              <w:rPr>
                <w:rFonts w:ascii="Arial" w:hAnsi="Arial" w:cs="Arial"/>
                <w:b/>
                <w:bCs/>
                <w:sz w:val="20"/>
                <w:szCs w:val="20"/>
              </w:rPr>
              <w:t>Innocenti</w:t>
            </w:r>
            <w:proofErr w:type="spellEnd"/>
            <w:r>
              <w:rPr>
                <w:rFonts w:ascii="Arial" w:hAnsi="Arial" w:cs="Arial"/>
                <w:b/>
                <w:bCs/>
                <w:sz w:val="20"/>
                <w:szCs w:val="20"/>
              </w:rPr>
              <w:t xml:space="preserve"> &amp; Evaluation Office</w:t>
            </w:r>
          </w:p>
        </w:tc>
        <w:tc>
          <w:tcPr>
            <w:tcW w:w="6210" w:type="dxa"/>
            <w:shd w:val="clear" w:color="auto" w:fill="F2F2F2" w:themeFill="background1" w:themeFillShade="F2"/>
          </w:tcPr>
          <w:p w14:paraId="03A6AE7A" w14:textId="14FD858D" w:rsidR="00F83FAE" w:rsidRPr="00037CAA" w:rsidRDefault="00F83FAE">
            <w:pPr>
              <w:pStyle w:val="NoSpacing"/>
              <w:spacing w:after="120" w:line="259" w:lineRule="auto"/>
              <w:jc w:val="both"/>
              <w:rPr>
                <w:rFonts w:ascii="Arial" w:hAnsi="Arial" w:cs="Arial"/>
                <w:b/>
                <w:bCs/>
                <w:sz w:val="20"/>
                <w:szCs w:val="20"/>
              </w:rPr>
            </w:pPr>
            <w:r w:rsidRPr="00037CAA">
              <w:rPr>
                <w:rFonts w:ascii="Arial" w:hAnsi="Arial" w:cs="Arial"/>
                <w:b/>
                <w:bCs/>
                <w:sz w:val="20"/>
                <w:szCs w:val="20"/>
              </w:rPr>
              <w:t xml:space="preserve">Contracted </w:t>
            </w:r>
            <w:r w:rsidR="0073626C">
              <w:rPr>
                <w:rFonts w:ascii="Arial" w:hAnsi="Arial" w:cs="Arial"/>
                <w:b/>
                <w:bCs/>
                <w:sz w:val="20"/>
                <w:szCs w:val="20"/>
              </w:rPr>
              <w:t>Institution</w:t>
            </w:r>
          </w:p>
        </w:tc>
      </w:tr>
      <w:tr w:rsidR="002A7454" w:rsidRPr="00037CAA" w14:paraId="322DAB6E" w14:textId="77777777" w:rsidTr="004C3027">
        <w:tc>
          <w:tcPr>
            <w:tcW w:w="4225" w:type="dxa"/>
          </w:tcPr>
          <w:p w14:paraId="47518FDD" w14:textId="73B6D75F" w:rsidR="009B00DE" w:rsidRDefault="009B00DE" w:rsidP="00B06884">
            <w:pPr>
              <w:pStyle w:val="NoSpacing"/>
              <w:numPr>
                <w:ilvl w:val="0"/>
                <w:numId w:val="28"/>
              </w:numPr>
              <w:spacing w:after="120" w:line="259" w:lineRule="auto"/>
              <w:ind w:left="360"/>
              <w:rPr>
                <w:rFonts w:ascii="Arial" w:hAnsi="Arial" w:cs="Arial"/>
                <w:sz w:val="20"/>
                <w:szCs w:val="20"/>
              </w:rPr>
            </w:pPr>
            <w:r>
              <w:rPr>
                <w:rFonts w:ascii="Arial" w:hAnsi="Arial" w:cs="Arial"/>
                <w:sz w:val="20"/>
                <w:szCs w:val="20"/>
              </w:rPr>
              <w:t>Select the impact evaluation sample</w:t>
            </w:r>
            <w:r w:rsidR="006E45D4">
              <w:rPr>
                <w:rFonts w:ascii="Arial" w:hAnsi="Arial" w:cs="Arial"/>
                <w:sz w:val="20"/>
                <w:szCs w:val="20"/>
              </w:rPr>
              <w:t>.</w:t>
            </w:r>
          </w:p>
          <w:p w14:paraId="4B0F0749" w14:textId="487158B0" w:rsidR="00F83FAE" w:rsidRPr="00037CAA" w:rsidRDefault="00F83FAE" w:rsidP="00B06884">
            <w:pPr>
              <w:pStyle w:val="NoSpacing"/>
              <w:numPr>
                <w:ilvl w:val="0"/>
                <w:numId w:val="28"/>
              </w:numPr>
              <w:spacing w:after="120" w:line="259" w:lineRule="auto"/>
              <w:ind w:left="360"/>
              <w:rPr>
                <w:rFonts w:ascii="Arial" w:hAnsi="Arial" w:cs="Arial"/>
                <w:sz w:val="20"/>
                <w:szCs w:val="20"/>
              </w:rPr>
            </w:pPr>
            <w:r w:rsidRPr="00037CAA">
              <w:rPr>
                <w:rFonts w:ascii="Arial" w:hAnsi="Arial" w:cs="Arial"/>
                <w:sz w:val="20"/>
                <w:szCs w:val="20"/>
              </w:rPr>
              <w:t xml:space="preserve">Produce a first draft of the </w:t>
            </w:r>
            <w:r w:rsidR="003124BB">
              <w:rPr>
                <w:rFonts w:ascii="Arial" w:hAnsi="Arial" w:cs="Arial"/>
                <w:sz w:val="20"/>
                <w:szCs w:val="20"/>
              </w:rPr>
              <w:t>survey questionnaires</w:t>
            </w:r>
            <w:r w:rsidR="006E45D4">
              <w:rPr>
                <w:rFonts w:ascii="Arial" w:hAnsi="Arial" w:cs="Arial"/>
                <w:sz w:val="20"/>
                <w:szCs w:val="20"/>
              </w:rPr>
              <w:t>.</w:t>
            </w:r>
          </w:p>
          <w:p w14:paraId="25147563" w14:textId="086E12AB" w:rsidR="00236444" w:rsidRDefault="00236444" w:rsidP="00B06884">
            <w:pPr>
              <w:pStyle w:val="NoSpacing"/>
              <w:numPr>
                <w:ilvl w:val="0"/>
                <w:numId w:val="28"/>
              </w:numPr>
              <w:spacing w:after="120" w:line="259" w:lineRule="auto"/>
              <w:ind w:left="360"/>
              <w:rPr>
                <w:rFonts w:ascii="Arial" w:hAnsi="Arial" w:cs="Arial"/>
                <w:sz w:val="20"/>
                <w:szCs w:val="20"/>
              </w:rPr>
            </w:pPr>
            <w:r>
              <w:rPr>
                <w:rFonts w:ascii="Arial" w:hAnsi="Arial" w:cs="Arial"/>
                <w:sz w:val="20"/>
                <w:szCs w:val="20"/>
              </w:rPr>
              <w:t>Revise survey questionnaire and tools after ethics review as needed.</w:t>
            </w:r>
          </w:p>
          <w:p w14:paraId="1A974913" w14:textId="449BB8FC" w:rsidR="00F83FAE" w:rsidRPr="00037CAA" w:rsidRDefault="00F83FAE" w:rsidP="00B06884">
            <w:pPr>
              <w:pStyle w:val="NoSpacing"/>
              <w:numPr>
                <w:ilvl w:val="0"/>
                <w:numId w:val="28"/>
              </w:numPr>
              <w:spacing w:after="120" w:line="259" w:lineRule="auto"/>
              <w:ind w:left="360"/>
              <w:rPr>
                <w:rFonts w:ascii="Arial" w:hAnsi="Arial" w:cs="Arial"/>
                <w:sz w:val="20"/>
                <w:szCs w:val="20"/>
              </w:rPr>
            </w:pPr>
            <w:r>
              <w:rPr>
                <w:rFonts w:ascii="Arial" w:hAnsi="Arial" w:cs="Arial"/>
                <w:sz w:val="20"/>
                <w:szCs w:val="20"/>
              </w:rPr>
              <w:t>Provide in-person s</w:t>
            </w:r>
            <w:r w:rsidRPr="00037CAA">
              <w:rPr>
                <w:rFonts w:ascii="Arial" w:hAnsi="Arial" w:cs="Arial"/>
                <w:sz w:val="20"/>
                <w:szCs w:val="20"/>
              </w:rPr>
              <w:t>upport</w:t>
            </w:r>
            <w:r>
              <w:rPr>
                <w:rFonts w:ascii="Arial" w:hAnsi="Arial" w:cs="Arial"/>
                <w:sz w:val="20"/>
                <w:szCs w:val="20"/>
              </w:rPr>
              <w:t xml:space="preserve"> to</w:t>
            </w:r>
            <w:r w:rsidRPr="00037CAA">
              <w:rPr>
                <w:rFonts w:ascii="Arial" w:hAnsi="Arial" w:cs="Arial"/>
                <w:sz w:val="20"/>
                <w:szCs w:val="20"/>
              </w:rPr>
              <w:t xml:space="preserve"> enumerator training</w:t>
            </w:r>
            <w:r w:rsidR="006E45D4">
              <w:rPr>
                <w:rFonts w:ascii="Arial" w:hAnsi="Arial" w:cs="Arial"/>
                <w:sz w:val="20"/>
                <w:szCs w:val="20"/>
              </w:rPr>
              <w:t>.</w:t>
            </w:r>
          </w:p>
          <w:p w14:paraId="38DB114E" w14:textId="29A430C5" w:rsidR="00F83FAE" w:rsidRPr="00037CAA" w:rsidRDefault="00F83FAE" w:rsidP="00B06884">
            <w:pPr>
              <w:pStyle w:val="NoSpacing"/>
              <w:numPr>
                <w:ilvl w:val="0"/>
                <w:numId w:val="28"/>
              </w:numPr>
              <w:spacing w:after="120" w:line="259" w:lineRule="auto"/>
              <w:ind w:left="360"/>
              <w:rPr>
                <w:rFonts w:ascii="Arial" w:hAnsi="Arial" w:cs="Arial"/>
                <w:sz w:val="20"/>
                <w:szCs w:val="20"/>
              </w:rPr>
            </w:pPr>
            <w:r w:rsidRPr="00037CAA">
              <w:rPr>
                <w:rFonts w:ascii="Arial" w:hAnsi="Arial" w:cs="Arial"/>
                <w:sz w:val="20"/>
                <w:szCs w:val="20"/>
              </w:rPr>
              <w:t>Conduct regular data checks during fieldwork</w:t>
            </w:r>
            <w:r w:rsidR="006E45D4">
              <w:rPr>
                <w:rFonts w:ascii="Arial" w:hAnsi="Arial" w:cs="Arial"/>
                <w:sz w:val="20"/>
                <w:szCs w:val="20"/>
              </w:rPr>
              <w:t>.</w:t>
            </w:r>
          </w:p>
          <w:p w14:paraId="4733A80A" w14:textId="631E1C01" w:rsidR="00F83FAE" w:rsidRPr="00037CAA" w:rsidRDefault="00F83FAE" w:rsidP="00B06884">
            <w:pPr>
              <w:pStyle w:val="NoSpacing"/>
              <w:numPr>
                <w:ilvl w:val="0"/>
                <w:numId w:val="28"/>
              </w:numPr>
              <w:spacing w:after="120" w:line="259" w:lineRule="auto"/>
              <w:ind w:left="360"/>
              <w:rPr>
                <w:rFonts w:ascii="Arial" w:hAnsi="Arial" w:cs="Arial"/>
                <w:sz w:val="20"/>
                <w:szCs w:val="20"/>
              </w:rPr>
            </w:pPr>
            <w:r w:rsidRPr="00037CAA">
              <w:rPr>
                <w:rFonts w:ascii="Arial" w:hAnsi="Arial" w:cs="Arial"/>
                <w:sz w:val="20"/>
                <w:szCs w:val="20"/>
              </w:rPr>
              <w:t>Analyze data and write</w:t>
            </w:r>
            <w:r w:rsidR="00C92516">
              <w:rPr>
                <w:rFonts w:ascii="Arial" w:hAnsi="Arial" w:cs="Arial"/>
                <w:sz w:val="20"/>
                <w:szCs w:val="20"/>
              </w:rPr>
              <w:t xml:space="preserve"> </w:t>
            </w:r>
            <w:r w:rsidR="00C92516" w:rsidRPr="00C92516">
              <w:rPr>
                <w:rFonts w:ascii="Arial" w:hAnsi="Arial" w:cs="Arial"/>
                <w:sz w:val="20"/>
                <w:szCs w:val="20"/>
              </w:rPr>
              <w:t>the impact evaluation</w:t>
            </w:r>
            <w:r w:rsidRPr="00037CAA">
              <w:rPr>
                <w:rFonts w:ascii="Arial" w:hAnsi="Arial" w:cs="Arial"/>
                <w:sz w:val="20"/>
                <w:szCs w:val="20"/>
              </w:rPr>
              <w:t xml:space="preserve"> report</w:t>
            </w:r>
            <w:r w:rsidR="00C92516">
              <w:rPr>
                <w:rFonts w:ascii="Arial" w:hAnsi="Arial" w:cs="Arial"/>
                <w:sz w:val="20"/>
                <w:szCs w:val="20"/>
              </w:rPr>
              <w:t>s</w:t>
            </w:r>
            <w:r w:rsidR="006E45D4">
              <w:rPr>
                <w:rFonts w:ascii="Arial" w:hAnsi="Arial" w:cs="Arial"/>
                <w:sz w:val="20"/>
                <w:szCs w:val="20"/>
              </w:rPr>
              <w:t>.</w:t>
            </w:r>
          </w:p>
          <w:p w14:paraId="23C26525" w14:textId="77777777" w:rsidR="00F83FAE" w:rsidRPr="00037CAA" w:rsidRDefault="00F83FAE" w:rsidP="00B06884">
            <w:pPr>
              <w:pStyle w:val="NoSpacing"/>
              <w:numPr>
                <w:ilvl w:val="0"/>
                <w:numId w:val="28"/>
              </w:numPr>
              <w:spacing w:after="120" w:line="259" w:lineRule="auto"/>
              <w:ind w:left="360"/>
              <w:rPr>
                <w:rFonts w:ascii="Arial" w:eastAsia="SimSun" w:hAnsi="Arial" w:cs="Arial"/>
                <w:sz w:val="20"/>
                <w:szCs w:val="20"/>
                <w:lang w:val="en"/>
              </w:rPr>
            </w:pPr>
            <w:r w:rsidRPr="00817843">
              <w:rPr>
                <w:rFonts w:ascii="Arial" w:hAnsi="Arial" w:cs="Arial"/>
                <w:sz w:val="20"/>
                <w:szCs w:val="20"/>
              </w:rPr>
              <w:t xml:space="preserve">Participate in required meetings (in person or remotely) before, during and after fieldwork to present and discuss tools, supervisor and investigator </w:t>
            </w:r>
            <w:proofErr w:type="spellStart"/>
            <w:r w:rsidRPr="00817843">
              <w:rPr>
                <w:rFonts w:ascii="Arial" w:hAnsi="Arial" w:cs="Arial"/>
                <w:sz w:val="20"/>
                <w:szCs w:val="20"/>
              </w:rPr>
              <w:t>manu</w:t>
            </w:r>
            <w:r w:rsidRPr="00037CAA">
              <w:rPr>
                <w:rFonts w:ascii="Arial" w:eastAsia="SimSun" w:hAnsi="Arial" w:cs="Arial"/>
                <w:sz w:val="20"/>
                <w:szCs w:val="20"/>
                <w:lang w:val="en"/>
              </w:rPr>
              <w:t>als</w:t>
            </w:r>
            <w:proofErr w:type="spellEnd"/>
            <w:r w:rsidRPr="00037CAA">
              <w:rPr>
                <w:rFonts w:ascii="Arial" w:eastAsia="SimSun" w:hAnsi="Arial" w:cs="Arial"/>
                <w:sz w:val="20"/>
                <w:szCs w:val="20"/>
                <w:lang w:val="en"/>
              </w:rPr>
              <w:t>, data collection plan.</w:t>
            </w:r>
          </w:p>
        </w:tc>
        <w:tc>
          <w:tcPr>
            <w:tcW w:w="6210" w:type="dxa"/>
          </w:tcPr>
          <w:p w14:paraId="40470D76" w14:textId="0C90F01F" w:rsidR="00D265B9" w:rsidRPr="000717AF" w:rsidRDefault="002A7454" w:rsidP="00B06884">
            <w:pPr>
              <w:pStyle w:val="NoSpacing"/>
              <w:numPr>
                <w:ilvl w:val="0"/>
                <w:numId w:val="28"/>
              </w:numPr>
              <w:spacing w:after="120" w:line="259" w:lineRule="auto"/>
              <w:ind w:left="360"/>
              <w:rPr>
                <w:rFonts w:ascii="Arial" w:hAnsi="Arial" w:cs="Arial"/>
                <w:sz w:val="20"/>
                <w:szCs w:val="20"/>
              </w:rPr>
            </w:pPr>
            <w:r w:rsidRPr="000717AF">
              <w:rPr>
                <w:rFonts w:ascii="Arial" w:hAnsi="Arial" w:cs="Arial"/>
                <w:sz w:val="20"/>
                <w:szCs w:val="20"/>
              </w:rPr>
              <w:t xml:space="preserve">Review the quantitative questionnaires to ensure </w:t>
            </w:r>
            <w:r w:rsidR="00D265B9" w:rsidRPr="000717AF">
              <w:rPr>
                <w:rFonts w:ascii="Arial" w:hAnsi="Arial" w:cs="Arial"/>
                <w:sz w:val="20"/>
                <w:szCs w:val="20"/>
              </w:rPr>
              <w:t>they are appropriate to the context.</w:t>
            </w:r>
          </w:p>
          <w:p w14:paraId="284F6F6C" w14:textId="22193692" w:rsidR="002A7454" w:rsidRDefault="00347463" w:rsidP="00B06884">
            <w:pPr>
              <w:pStyle w:val="NoSpacing"/>
              <w:numPr>
                <w:ilvl w:val="0"/>
                <w:numId w:val="28"/>
              </w:numPr>
              <w:spacing w:after="120" w:line="259" w:lineRule="auto"/>
              <w:ind w:left="360"/>
              <w:rPr>
                <w:rFonts w:ascii="Arial" w:hAnsi="Arial" w:cs="Arial"/>
                <w:sz w:val="20"/>
                <w:szCs w:val="20"/>
                <w:lang w:val="fr-FR"/>
              </w:rPr>
            </w:pPr>
            <w:r>
              <w:rPr>
                <w:rFonts w:ascii="Arial" w:hAnsi="Arial" w:cs="Arial"/>
                <w:sz w:val="20"/>
                <w:szCs w:val="20"/>
                <w:lang w:val="fr-FR"/>
              </w:rPr>
              <w:t xml:space="preserve">Translate </w:t>
            </w:r>
            <w:r w:rsidR="002A7454">
              <w:rPr>
                <w:rFonts w:ascii="Arial" w:hAnsi="Arial" w:cs="Arial"/>
                <w:sz w:val="20"/>
                <w:szCs w:val="20"/>
                <w:lang w:val="fr-FR"/>
              </w:rPr>
              <w:t xml:space="preserve">quantitative </w:t>
            </w:r>
            <w:r>
              <w:rPr>
                <w:rFonts w:ascii="Arial" w:hAnsi="Arial" w:cs="Arial"/>
                <w:sz w:val="20"/>
                <w:szCs w:val="20"/>
                <w:lang w:val="fr-FR"/>
              </w:rPr>
              <w:t>questionn</w:t>
            </w:r>
            <w:r w:rsidR="002A7454">
              <w:rPr>
                <w:rFonts w:ascii="Arial" w:hAnsi="Arial" w:cs="Arial"/>
                <w:sz w:val="20"/>
                <w:szCs w:val="20"/>
                <w:lang w:val="fr-FR"/>
              </w:rPr>
              <w:t>aires to Kiswahili</w:t>
            </w:r>
            <w:r w:rsidR="00D265B9">
              <w:rPr>
                <w:rFonts w:ascii="Arial" w:hAnsi="Arial" w:cs="Arial"/>
                <w:sz w:val="20"/>
                <w:szCs w:val="20"/>
                <w:lang w:val="fr-FR"/>
              </w:rPr>
              <w:t>.</w:t>
            </w:r>
          </w:p>
          <w:p w14:paraId="73AF0A4A" w14:textId="0F75767E" w:rsidR="00F83FAE" w:rsidRPr="004C3027" w:rsidRDefault="00F83FAE" w:rsidP="00B06884">
            <w:pPr>
              <w:pStyle w:val="NoSpacing"/>
              <w:numPr>
                <w:ilvl w:val="0"/>
                <w:numId w:val="28"/>
              </w:numPr>
              <w:spacing w:after="120" w:line="259" w:lineRule="auto"/>
              <w:ind w:left="360"/>
              <w:rPr>
                <w:rFonts w:ascii="Arial" w:hAnsi="Arial" w:cs="Arial"/>
                <w:sz w:val="20"/>
                <w:szCs w:val="20"/>
                <w:lang w:val="fr-FR"/>
              </w:rPr>
            </w:pPr>
            <w:r w:rsidRPr="004C3027">
              <w:rPr>
                <w:rFonts w:ascii="Arial" w:hAnsi="Arial" w:cs="Arial"/>
                <w:sz w:val="20"/>
                <w:szCs w:val="20"/>
                <w:lang w:val="fr-FR"/>
              </w:rPr>
              <w:t xml:space="preserve">Programme and test quantitative questionnaires in </w:t>
            </w:r>
            <w:proofErr w:type="spellStart"/>
            <w:r w:rsidRPr="004C3027">
              <w:rPr>
                <w:rFonts w:ascii="Arial" w:hAnsi="Arial" w:cs="Arial"/>
                <w:sz w:val="20"/>
                <w:szCs w:val="20"/>
                <w:lang w:val="fr-FR"/>
              </w:rPr>
              <w:t>SurveyCTO</w:t>
            </w:r>
            <w:proofErr w:type="spellEnd"/>
            <w:r w:rsidRPr="004C3027">
              <w:rPr>
                <w:rFonts w:ascii="Arial" w:hAnsi="Arial" w:cs="Arial"/>
                <w:sz w:val="20"/>
                <w:szCs w:val="20"/>
                <w:lang w:val="fr-FR"/>
              </w:rPr>
              <w:t>/CSP</w:t>
            </w:r>
            <w:r w:rsidR="00137DDC" w:rsidRPr="004C3027">
              <w:rPr>
                <w:rFonts w:ascii="Arial" w:hAnsi="Arial" w:cs="Arial"/>
                <w:sz w:val="20"/>
                <w:szCs w:val="20"/>
                <w:lang w:val="fr-FR"/>
              </w:rPr>
              <w:t xml:space="preserve"> (CAPI application)</w:t>
            </w:r>
            <w:r w:rsidRPr="004C3027">
              <w:rPr>
                <w:rFonts w:ascii="Arial" w:hAnsi="Arial" w:cs="Arial"/>
                <w:sz w:val="20"/>
                <w:szCs w:val="20"/>
                <w:lang w:val="fr-FR"/>
              </w:rPr>
              <w:t>.</w:t>
            </w:r>
          </w:p>
          <w:p w14:paraId="1D2AAE86" w14:textId="681FE9C2" w:rsidR="00F83FAE" w:rsidRPr="00037CAA" w:rsidRDefault="00F83FAE" w:rsidP="00B06884">
            <w:pPr>
              <w:pStyle w:val="NoSpacing"/>
              <w:numPr>
                <w:ilvl w:val="0"/>
                <w:numId w:val="28"/>
              </w:numPr>
              <w:spacing w:after="120" w:line="259" w:lineRule="auto"/>
              <w:ind w:left="360"/>
              <w:rPr>
                <w:rFonts w:ascii="Arial" w:hAnsi="Arial" w:cs="Arial"/>
                <w:sz w:val="20"/>
                <w:szCs w:val="20"/>
              </w:rPr>
            </w:pPr>
            <w:r w:rsidRPr="00037CAA">
              <w:rPr>
                <w:rFonts w:ascii="Arial" w:hAnsi="Arial" w:cs="Arial"/>
                <w:sz w:val="20"/>
                <w:szCs w:val="20"/>
              </w:rPr>
              <w:t>Design</w:t>
            </w:r>
            <w:r>
              <w:rPr>
                <w:rFonts w:ascii="Arial" w:hAnsi="Arial" w:cs="Arial"/>
                <w:sz w:val="20"/>
                <w:szCs w:val="20"/>
              </w:rPr>
              <w:t xml:space="preserve"> and</w:t>
            </w:r>
            <w:r w:rsidRPr="00037CAA">
              <w:rPr>
                <w:rFonts w:ascii="Arial" w:hAnsi="Arial" w:cs="Arial"/>
                <w:sz w:val="20"/>
                <w:szCs w:val="20"/>
              </w:rPr>
              <w:t xml:space="preserve"> implement data collection plans</w:t>
            </w:r>
            <w:r w:rsidR="00137DDC">
              <w:rPr>
                <w:rFonts w:ascii="Arial" w:hAnsi="Arial" w:cs="Arial"/>
                <w:sz w:val="20"/>
                <w:szCs w:val="20"/>
              </w:rPr>
              <w:t xml:space="preserve"> and procedures</w:t>
            </w:r>
            <w:r w:rsidRPr="00037CAA">
              <w:rPr>
                <w:rFonts w:ascii="Arial" w:hAnsi="Arial" w:cs="Arial"/>
                <w:sz w:val="20"/>
                <w:szCs w:val="20"/>
              </w:rPr>
              <w:t>, including recruitment of field staff, training, rental of training rooms, purchase of equipment and field tools (e.g., vehicles and tablets</w:t>
            </w:r>
            <w:proofErr w:type="gramStart"/>
            <w:r w:rsidRPr="00037CAA">
              <w:rPr>
                <w:rFonts w:ascii="Arial" w:hAnsi="Arial" w:cs="Arial"/>
                <w:sz w:val="20"/>
                <w:szCs w:val="20"/>
              </w:rPr>
              <w:t>)</w:t>
            </w:r>
            <w:r w:rsidR="00137DDC">
              <w:rPr>
                <w:rFonts w:ascii="Arial" w:hAnsi="Arial" w:cs="Arial"/>
                <w:sz w:val="20"/>
                <w:szCs w:val="20"/>
              </w:rPr>
              <w:t>;</w:t>
            </w:r>
            <w:proofErr w:type="gramEnd"/>
            <w:r w:rsidR="00137DDC">
              <w:rPr>
                <w:rFonts w:ascii="Arial" w:hAnsi="Arial" w:cs="Arial"/>
                <w:sz w:val="20"/>
                <w:szCs w:val="20"/>
              </w:rPr>
              <w:t xml:space="preserve"> insurance for enumerators</w:t>
            </w:r>
            <w:r w:rsidRPr="00037CAA">
              <w:rPr>
                <w:rFonts w:ascii="Arial" w:hAnsi="Arial" w:cs="Arial"/>
                <w:sz w:val="20"/>
                <w:szCs w:val="20"/>
              </w:rPr>
              <w:t>.</w:t>
            </w:r>
          </w:p>
          <w:p w14:paraId="57CE4553" w14:textId="3C5581B7" w:rsidR="00403DF6" w:rsidRPr="00817843" w:rsidRDefault="00403DF6" w:rsidP="00B06884">
            <w:pPr>
              <w:pStyle w:val="NoSpacing"/>
              <w:numPr>
                <w:ilvl w:val="0"/>
                <w:numId w:val="28"/>
              </w:numPr>
              <w:spacing w:after="120" w:line="259" w:lineRule="auto"/>
              <w:ind w:left="360"/>
              <w:rPr>
                <w:rFonts w:ascii="Arial" w:hAnsi="Arial" w:cs="Arial"/>
                <w:sz w:val="20"/>
                <w:szCs w:val="20"/>
              </w:rPr>
            </w:pPr>
            <w:r w:rsidRPr="00817843">
              <w:rPr>
                <w:rFonts w:ascii="Arial" w:hAnsi="Arial" w:cs="Arial"/>
                <w:sz w:val="20"/>
                <w:szCs w:val="20"/>
              </w:rPr>
              <w:t>Obtain ethical clearance</w:t>
            </w:r>
            <w:r w:rsidR="00FD5CFE">
              <w:rPr>
                <w:rFonts w:ascii="Arial" w:hAnsi="Arial" w:cs="Arial"/>
                <w:sz w:val="20"/>
                <w:szCs w:val="20"/>
              </w:rPr>
              <w:t xml:space="preserve"> for quantitative (all</w:t>
            </w:r>
            <w:r w:rsidR="00512FC0">
              <w:rPr>
                <w:rFonts w:ascii="Arial" w:hAnsi="Arial" w:cs="Arial"/>
                <w:sz w:val="20"/>
                <w:szCs w:val="20"/>
              </w:rPr>
              <w:t xml:space="preserve"> questionnaires and t</w:t>
            </w:r>
            <w:r w:rsidR="00726BE6">
              <w:rPr>
                <w:rFonts w:ascii="Arial" w:hAnsi="Arial" w:cs="Arial"/>
                <w:sz w:val="20"/>
                <w:szCs w:val="20"/>
              </w:rPr>
              <w:t xml:space="preserve">ools </w:t>
            </w:r>
            <w:r w:rsidR="00512FC0">
              <w:rPr>
                <w:rFonts w:ascii="Arial" w:hAnsi="Arial" w:cs="Arial"/>
                <w:sz w:val="20"/>
                <w:szCs w:val="20"/>
              </w:rPr>
              <w:t>will be provided b</w:t>
            </w:r>
            <w:r w:rsidR="00726BE6">
              <w:rPr>
                <w:rFonts w:ascii="Arial" w:hAnsi="Arial" w:cs="Arial"/>
                <w:sz w:val="20"/>
                <w:szCs w:val="20"/>
              </w:rPr>
              <w:t>y</w:t>
            </w:r>
            <w:r w:rsidR="00512FC0">
              <w:rPr>
                <w:rFonts w:ascii="Arial" w:hAnsi="Arial" w:cs="Arial"/>
                <w:sz w:val="20"/>
                <w:szCs w:val="20"/>
              </w:rPr>
              <w:t xml:space="preserve"> UNICEF </w:t>
            </w:r>
            <w:proofErr w:type="spellStart"/>
            <w:r w:rsidR="00512FC0">
              <w:rPr>
                <w:rFonts w:ascii="Arial" w:hAnsi="Arial" w:cs="Arial"/>
                <w:sz w:val="20"/>
                <w:szCs w:val="20"/>
              </w:rPr>
              <w:t>Innocenti</w:t>
            </w:r>
            <w:proofErr w:type="spellEnd"/>
            <w:r w:rsidR="00512FC0">
              <w:rPr>
                <w:rFonts w:ascii="Arial" w:hAnsi="Arial" w:cs="Arial"/>
                <w:sz w:val="20"/>
                <w:szCs w:val="20"/>
              </w:rPr>
              <w:t xml:space="preserve"> and Evaluation Office, </w:t>
            </w:r>
            <w:r w:rsidR="0002115F">
              <w:rPr>
                <w:rFonts w:ascii="Arial" w:hAnsi="Arial" w:cs="Arial"/>
                <w:sz w:val="20"/>
                <w:szCs w:val="20"/>
              </w:rPr>
              <w:t>so the contractor is</w:t>
            </w:r>
            <w:r w:rsidR="00236444">
              <w:rPr>
                <w:rFonts w:ascii="Arial" w:hAnsi="Arial" w:cs="Arial"/>
                <w:sz w:val="20"/>
                <w:szCs w:val="20"/>
              </w:rPr>
              <w:t xml:space="preserve"> only</w:t>
            </w:r>
            <w:r w:rsidR="0002115F">
              <w:rPr>
                <w:rFonts w:ascii="Arial" w:hAnsi="Arial" w:cs="Arial"/>
                <w:sz w:val="20"/>
                <w:szCs w:val="20"/>
              </w:rPr>
              <w:t xml:space="preserve"> responsible for submission</w:t>
            </w:r>
            <w:r w:rsidR="002909BC">
              <w:rPr>
                <w:rFonts w:ascii="Arial" w:hAnsi="Arial" w:cs="Arial"/>
                <w:sz w:val="20"/>
                <w:szCs w:val="20"/>
              </w:rPr>
              <w:t xml:space="preserve"> to the ethics IRB</w:t>
            </w:r>
            <w:r w:rsidR="0002115F">
              <w:rPr>
                <w:rFonts w:ascii="Arial" w:hAnsi="Arial" w:cs="Arial"/>
                <w:sz w:val="20"/>
                <w:szCs w:val="20"/>
              </w:rPr>
              <w:t xml:space="preserve"> and </w:t>
            </w:r>
            <w:proofErr w:type="spellStart"/>
            <w:r w:rsidR="0002115F">
              <w:rPr>
                <w:rFonts w:ascii="Arial" w:hAnsi="Arial" w:cs="Arial"/>
                <w:sz w:val="20"/>
                <w:szCs w:val="20"/>
              </w:rPr>
              <w:t>liasing</w:t>
            </w:r>
            <w:proofErr w:type="spellEnd"/>
            <w:r w:rsidR="0002115F">
              <w:rPr>
                <w:rFonts w:ascii="Arial" w:hAnsi="Arial" w:cs="Arial"/>
                <w:sz w:val="20"/>
                <w:szCs w:val="20"/>
              </w:rPr>
              <w:t xml:space="preserve"> with </w:t>
            </w:r>
            <w:proofErr w:type="spellStart"/>
            <w:r w:rsidR="0002115F">
              <w:rPr>
                <w:rFonts w:ascii="Arial" w:hAnsi="Arial" w:cs="Arial"/>
                <w:sz w:val="20"/>
                <w:szCs w:val="20"/>
              </w:rPr>
              <w:t>Innocenti</w:t>
            </w:r>
            <w:proofErr w:type="spellEnd"/>
            <w:r w:rsidR="0002115F">
              <w:rPr>
                <w:rFonts w:ascii="Arial" w:hAnsi="Arial" w:cs="Arial"/>
                <w:sz w:val="20"/>
                <w:szCs w:val="20"/>
              </w:rPr>
              <w:t xml:space="preserve">/EO to signal the </w:t>
            </w:r>
            <w:r w:rsidR="00F227F1">
              <w:rPr>
                <w:rFonts w:ascii="Arial" w:hAnsi="Arial" w:cs="Arial"/>
                <w:sz w:val="20"/>
                <w:szCs w:val="20"/>
              </w:rPr>
              <w:t xml:space="preserve">outcome of the ethics review and any needed </w:t>
            </w:r>
            <w:r w:rsidR="002909BC">
              <w:rPr>
                <w:rFonts w:ascii="Arial" w:hAnsi="Arial" w:cs="Arial"/>
                <w:sz w:val="20"/>
                <w:szCs w:val="20"/>
              </w:rPr>
              <w:t>revisions</w:t>
            </w:r>
            <w:r w:rsidR="00F227F1">
              <w:rPr>
                <w:rFonts w:ascii="Arial" w:hAnsi="Arial" w:cs="Arial"/>
                <w:sz w:val="20"/>
                <w:szCs w:val="20"/>
              </w:rPr>
              <w:t>)</w:t>
            </w:r>
            <w:r w:rsidRPr="00817843">
              <w:rPr>
                <w:rFonts w:ascii="Arial" w:hAnsi="Arial" w:cs="Arial"/>
                <w:sz w:val="20"/>
                <w:szCs w:val="20"/>
              </w:rPr>
              <w:t>.</w:t>
            </w:r>
          </w:p>
          <w:p w14:paraId="4A026F50" w14:textId="64DBAEC9" w:rsidR="00403DF6" w:rsidRPr="00817843" w:rsidRDefault="00403DF6" w:rsidP="00B06884">
            <w:pPr>
              <w:pStyle w:val="NoSpacing"/>
              <w:numPr>
                <w:ilvl w:val="0"/>
                <w:numId w:val="28"/>
              </w:numPr>
              <w:spacing w:after="120" w:line="259" w:lineRule="auto"/>
              <w:ind w:left="360"/>
              <w:rPr>
                <w:rFonts w:ascii="Arial" w:hAnsi="Arial" w:cs="Arial"/>
                <w:sz w:val="20"/>
                <w:szCs w:val="20"/>
              </w:rPr>
            </w:pPr>
            <w:r w:rsidRPr="00817843">
              <w:rPr>
                <w:rFonts w:ascii="Arial" w:hAnsi="Arial" w:cs="Arial"/>
                <w:sz w:val="20"/>
                <w:szCs w:val="20"/>
              </w:rPr>
              <w:t>Obtain research permit</w:t>
            </w:r>
            <w:r w:rsidR="0025745D">
              <w:rPr>
                <w:rFonts w:ascii="Arial" w:hAnsi="Arial" w:cs="Arial"/>
                <w:sz w:val="20"/>
                <w:szCs w:val="20"/>
              </w:rPr>
              <w:t xml:space="preserve"> (NACOSTI)</w:t>
            </w:r>
            <w:r w:rsidRPr="00817843">
              <w:rPr>
                <w:rFonts w:ascii="Arial" w:hAnsi="Arial" w:cs="Arial"/>
                <w:sz w:val="20"/>
                <w:szCs w:val="20"/>
              </w:rPr>
              <w:t>.</w:t>
            </w:r>
          </w:p>
          <w:p w14:paraId="0976050D" w14:textId="06551868" w:rsidR="00F83FAE" w:rsidRPr="00817843" w:rsidRDefault="00F83FAE" w:rsidP="00B06884">
            <w:pPr>
              <w:pStyle w:val="NoSpacing"/>
              <w:numPr>
                <w:ilvl w:val="0"/>
                <w:numId w:val="28"/>
              </w:numPr>
              <w:spacing w:after="120" w:line="259" w:lineRule="auto"/>
              <w:ind w:left="360"/>
              <w:rPr>
                <w:rFonts w:ascii="Arial" w:hAnsi="Arial" w:cs="Arial"/>
                <w:sz w:val="20"/>
                <w:szCs w:val="20"/>
              </w:rPr>
            </w:pPr>
            <w:r w:rsidRPr="00817843">
              <w:rPr>
                <w:rFonts w:ascii="Arial" w:hAnsi="Arial" w:cs="Arial"/>
                <w:sz w:val="20"/>
                <w:szCs w:val="20"/>
              </w:rPr>
              <w:t xml:space="preserve">Conduct the quantitative survey with the sample of groups, women (and their households) chosen by UNICEF Innocent/EO from the survey frame provided by UNICEF </w:t>
            </w:r>
            <w:r w:rsidR="00890433" w:rsidRPr="00817843">
              <w:rPr>
                <w:rFonts w:ascii="Arial" w:hAnsi="Arial" w:cs="Arial"/>
                <w:sz w:val="20"/>
                <w:szCs w:val="20"/>
              </w:rPr>
              <w:t>Kenya</w:t>
            </w:r>
            <w:r w:rsidRPr="00817843">
              <w:rPr>
                <w:rFonts w:ascii="Arial" w:hAnsi="Arial" w:cs="Arial"/>
                <w:sz w:val="20"/>
                <w:szCs w:val="20"/>
              </w:rPr>
              <w:t>.</w:t>
            </w:r>
          </w:p>
          <w:p w14:paraId="0FAC8A4F" w14:textId="77777777" w:rsidR="00F83FAE" w:rsidRDefault="00F83FAE" w:rsidP="00B06884">
            <w:pPr>
              <w:pStyle w:val="NoSpacing"/>
              <w:numPr>
                <w:ilvl w:val="0"/>
                <w:numId w:val="28"/>
              </w:numPr>
              <w:spacing w:after="120" w:line="259" w:lineRule="auto"/>
              <w:ind w:left="360"/>
              <w:rPr>
                <w:rFonts w:ascii="Arial" w:hAnsi="Arial" w:cs="Arial"/>
                <w:sz w:val="20"/>
                <w:szCs w:val="20"/>
              </w:rPr>
            </w:pPr>
            <w:r w:rsidRPr="00817843">
              <w:rPr>
                <w:rFonts w:ascii="Arial" w:hAnsi="Arial" w:cs="Arial"/>
                <w:sz w:val="20"/>
                <w:szCs w:val="20"/>
              </w:rPr>
              <w:t xml:space="preserve">Upload data collected regularly during data collection to enable UNICEF </w:t>
            </w:r>
            <w:proofErr w:type="spellStart"/>
            <w:r w:rsidRPr="00817843">
              <w:rPr>
                <w:rFonts w:ascii="Arial" w:hAnsi="Arial" w:cs="Arial"/>
                <w:sz w:val="20"/>
                <w:szCs w:val="20"/>
              </w:rPr>
              <w:t>Innocenti</w:t>
            </w:r>
            <w:proofErr w:type="spellEnd"/>
            <w:r w:rsidRPr="00817843">
              <w:rPr>
                <w:rFonts w:ascii="Arial" w:hAnsi="Arial" w:cs="Arial"/>
                <w:sz w:val="20"/>
                <w:szCs w:val="20"/>
              </w:rPr>
              <w:t>/EO to perform data checks.</w:t>
            </w:r>
          </w:p>
          <w:p w14:paraId="03E22646" w14:textId="650309FA" w:rsidR="00402FC2" w:rsidRPr="00817843" w:rsidRDefault="00402FC2" w:rsidP="00B06884">
            <w:pPr>
              <w:pStyle w:val="NoSpacing"/>
              <w:numPr>
                <w:ilvl w:val="0"/>
                <w:numId w:val="28"/>
              </w:numPr>
              <w:spacing w:after="120" w:line="259" w:lineRule="auto"/>
              <w:ind w:left="360"/>
              <w:rPr>
                <w:rFonts w:ascii="Arial" w:hAnsi="Arial" w:cs="Arial"/>
                <w:sz w:val="20"/>
                <w:szCs w:val="20"/>
              </w:rPr>
            </w:pPr>
            <w:r>
              <w:rPr>
                <w:rFonts w:ascii="Arial" w:hAnsi="Arial" w:cs="Arial"/>
                <w:sz w:val="20"/>
                <w:szCs w:val="20"/>
              </w:rPr>
              <w:t>Support regular data checks and update CAPI accordingly if needed</w:t>
            </w:r>
          </w:p>
          <w:p w14:paraId="6942B038" w14:textId="77777777" w:rsidR="00F83FAE" w:rsidRDefault="00F83FAE" w:rsidP="00B06884">
            <w:pPr>
              <w:pStyle w:val="NoSpacing"/>
              <w:numPr>
                <w:ilvl w:val="0"/>
                <w:numId w:val="28"/>
              </w:numPr>
              <w:spacing w:after="120" w:line="259" w:lineRule="auto"/>
              <w:ind w:left="360"/>
              <w:rPr>
                <w:rFonts w:ascii="Arial" w:hAnsi="Arial" w:cs="Arial"/>
                <w:sz w:val="20"/>
                <w:szCs w:val="20"/>
              </w:rPr>
            </w:pPr>
            <w:r w:rsidRPr="00817843">
              <w:rPr>
                <w:rFonts w:ascii="Arial" w:hAnsi="Arial" w:cs="Arial"/>
                <w:sz w:val="20"/>
                <w:szCs w:val="20"/>
              </w:rPr>
              <w:t>Submit weekly field reports on collection progress, challenges encountered on the ground and response measures applied.</w:t>
            </w:r>
          </w:p>
          <w:p w14:paraId="1436FD9B" w14:textId="5761992E" w:rsidR="00402FC2" w:rsidRPr="00817843" w:rsidRDefault="00402FC2" w:rsidP="00B06884">
            <w:pPr>
              <w:pStyle w:val="NoSpacing"/>
              <w:numPr>
                <w:ilvl w:val="0"/>
                <w:numId w:val="28"/>
              </w:numPr>
              <w:spacing w:after="120" w:line="259" w:lineRule="auto"/>
              <w:ind w:left="360"/>
              <w:rPr>
                <w:rFonts w:ascii="Arial" w:hAnsi="Arial" w:cs="Arial"/>
                <w:sz w:val="20"/>
                <w:szCs w:val="20"/>
              </w:rPr>
            </w:pPr>
            <w:r>
              <w:rPr>
                <w:rFonts w:ascii="Arial" w:hAnsi="Arial" w:cs="Arial"/>
                <w:sz w:val="20"/>
                <w:szCs w:val="20"/>
              </w:rPr>
              <w:lastRenderedPageBreak/>
              <w:t>Submit</w:t>
            </w:r>
            <w:r w:rsidR="00574C13">
              <w:rPr>
                <w:rFonts w:ascii="Arial" w:hAnsi="Arial" w:cs="Arial"/>
                <w:sz w:val="20"/>
                <w:szCs w:val="20"/>
              </w:rPr>
              <w:t xml:space="preserve"> final fieldwork report for each data collection rounds. </w:t>
            </w:r>
          </w:p>
          <w:p w14:paraId="3E6F4509" w14:textId="77777777" w:rsidR="00F83FAE" w:rsidRPr="00817843" w:rsidRDefault="00F83FAE" w:rsidP="00B06884">
            <w:pPr>
              <w:pStyle w:val="NoSpacing"/>
              <w:numPr>
                <w:ilvl w:val="0"/>
                <w:numId w:val="28"/>
              </w:numPr>
              <w:spacing w:after="120" w:line="259" w:lineRule="auto"/>
              <w:ind w:left="360"/>
              <w:rPr>
                <w:rFonts w:ascii="Arial" w:hAnsi="Arial" w:cs="Arial"/>
                <w:sz w:val="20"/>
                <w:szCs w:val="20"/>
              </w:rPr>
            </w:pPr>
            <w:r w:rsidRPr="00817843">
              <w:rPr>
                <w:rFonts w:ascii="Arial" w:hAnsi="Arial" w:cs="Arial"/>
                <w:sz w:val="20"/>
                <w:szCs w:val="20"/>
              </w:rPr>
              <w:t>Clean quantitative data.</w:t>
            </w:r>
          </w:p>
          <w:p w14:paraId="457A4007" w14:textId="77777777" w:rsidR="00F83FAE" w:rsidRPr="004C3027" w:rsidRDefault="00F83FAE" w:rsidP="00B06884">
            <w:pPr>
              <w:pStyle w:val="NoSpacing"/>
              <w:numPr>
                <w:ilvl w:val="0"/>
                <w:numId w:val="28"/>
              </w:numPr>
              <w:spacing w:after="120" w:line="259" w:lineRule="auto"/>
              <w:ind w:left="360"/>
              <w:rPr>
                <w:rFonts w:ascii="Arial" w:eastAsia="SimSun" w:hAnsi="Arial" w:cs="Arial"/>
                <w:sz w:val="20"/>
                <w:szCs w:val="20"/>
                <w:lang w:val="en"/>
              </w:rPr>
            </w:pPr>
            <w:r w:rsidRPr="00817843">
              <w:rPr>
                <w:rFonts w:ascii="Arial" w:hAnsi="Arial" w:cs="Arial"/>
                <w:sz w:val="20"/>
                <w:szCs w:val="20"/>
              </w:rPr>
              <w:t>Participate in required meetings (in person or remotely) with UNICEF before, during and after fieldwork to present and discuss tools, supervisor and investigator manuals, data collection plan.</w:t>
            </w:r>
          </w:p>
          <w:p w14:paraId="4DB84B4D" w14:textId="7963D80B" w:rsidR="001434D2" w:rsidRPr="00037CAA" w:rsidRDefault="001434D2" w:rsidP="00B06884">
            <w:pPr>
              <w:pStyle w:val="NoSpacing"/>
              <w:numPr>
                <w:ilvl w:val="0"/>
                <w:numId w:val="28"/>
              </w:numPr>
              <w:spacing w:after="120" w:line="259" w:lineRule="auto"/>
              <w:ind w:left="360"/>
              <w:rPr>
                <w:rFonts w:ascii="Arial" w:eastAsia="SimSun" w:hAnsi="Arial" w:cs="Arial"/>
                <w:sz w:val="20"/>
                <w:szCs w:val="20"/>
                <w:lang w:val="en"/>
              </w:rPr>
            </w:pPr>
            <w:r>
              <w:rPr>
                <w:rFonts w:ascii="Arial" w:hAnsi="Arial" w:cs="Arial"/>
                <w:sz w:val="20"/>
                <w:szCs w:val="20"/>
              </w:rPr>
              <w:t>Support dissemination of evaluation findings.</w:t>
            </w:r>
          </w:p>
        </w:tc>
      </w:tr>
    </w:tbl>
    <w:p w14:paraId="1D16685D" w14:textId="77777777" w:rsidR="00F83FAE" w:rsidRDefault="00F83FAE" w:rsidP="00F83FAE">
      <w:pPr>
        <w:pStyle w:val="ListParagraph"/>
        <w:adjustRightInd w:val="0"/>
        <w:snapToGrid w:val="0"/>
        <w:ind w:left="513"/>
        <w:rPr>
          <w:rFonts w:asciiTheme="minorHAnsi" w:hAnsiTheme="minorHAnsi" w:cstheme="minorHAnsi"/>
          <w:b/>
        </w:rPr>
      </w:pPr>
    </w:p>
    <w:p w14:paraId="7FAE839C" w14:textId="77777777" w:rsidR="00F83FAE" w:rsidRDefault="00F83FAE" w:rsidP="002D2BD7">
      <w:pPr>
        <w:pStyle w:val="ListParagraph"/>
        <w:adjustRightInd w:val="0"/>
        <w:snapToGrid w:val="0"/>
        <w:spacing w:after="120" w:line="276" w:lineRule="auto"/>
        <w:ind w:left="513"/>
        <w:rPr>
          <w:rFonts w:asciiTheme="minorHAnsi" w:hAnsiTheme="minorHAnsi" w:cstheme="minorHAnsi"/>
          <w:b/>
        </w:rPr>
      </w:pPr>
    </w:p>
    <w:p w14:paraId="5D6411E9" w14:textId="25FA0891" w:rsidR="00BD7D58" w:rsidRPr="007A2D58" w:rsidRDefault="00DE6DC9" w:rsidP="002D2BD7">
      <w:pPr>
        <w:pStyle w:val="NoSpacing"/>
        <w:spacing w:after="120" w:line="276" w:lineRule="auto"/>
        <w:jc w:val="both"/>
        <w:rPr>
          <w:rFonts w:ascii="Arial" w:hAnsi="Arial" w:cs="Arial"/>
          <w:b/>
          <w:bCs/>
          <w:sz w:val="20"/>
          <w:szCs w:val="20"/>
          <w:lang w:val="en-GB"/>
        </w:rPr>
      </w:pPr>
      <w:r>
        <w:rPr>
          <w:rFonts w:ascii="Arial" w:hAnsi="Arial" w:cs="Arial"/>
          <w:b/>
          <w:bCs/>
          <w:sz w:val="20"/>
          <w:szCs w:val="20"/>
          <w:lang w:val="en-GB"/>
        </w:rPr>
        <w:t xml:space="preserve">4.2 </w:t>
      </w:r>
      <w:r w:rsidR="00BD7D58" w:rsidRPr="007A2D58">
        <w:rPr>
          <w:rFonts w:ascii="Arial" w:hAnsi="Arial" w:cs="Arial"/>
          <w:b/>
          <w:bCs/>
          <w:sz w:val="20"/>
          <w:szCs w:val="20"/>
          <w:lang w:val="en-GB"/>
        </w:rPr>
        <w:t>Data security</w:t>
      </w:r>
    </w:p>
    <w:p w14:paraId="630FF7B3" w14:textId="014B6227" w:rsidR="00BD7D58" w:rsidRPr="00813291" w:rsidRDefault="00BD7D58" w:rsidP="006746DB">
      <w:pPr>
        <w:pStyle w:val="NoSpacing"/>
        <w:spacing w:before="120" w:after="120" w:line="276" w:lineRule="auto"/>
        <w:rPr>
          <w:rFonts w:ascii="Arial" w:hAnsi="Arial" w:cs="Arial"/>
          <w:sz w:val="20"/>
          <w:szCs w:val="20"/>
        </w:rPr>
      </w:pPr>
      <w:r w:rsidRPr="00FB7A8F">
        <w:rPr>
          <w:rFonts w:ascii="Arial" w:hAnsi="Arial" w:cs="Arial"/>
          <w:sz w:val="20"/>
          <w:szCs w:val="20"/>
        </w:rPr>
        <w:t xml:space="preserve">All data must be collected in electronic format via portable tablets. Tablets must be protected by passwords to ensure the confidentiality of information. </w:t>
      </w:r>
    </w:p>
    <w:p w14:paraId="3AFA0829" w14:textId="77777777" w:rsidR="00BD7D58" w:rsidRDefault="00BD7D58" w:rsidP="006746DB">
      <w:pPr>
        <w:pStyle w:val="NoSpacing"/>
        <w:spacing w:before="120" w:after="120" w:line="276" w:lineRule="auto"/>
        <w:rPr>
          <w:rFonts w:ascii="Arial" w:hAnsi="Arial" w:cs="Arial"/>
          <w:sz w:val="20"/>
          <w:szCs w:val="20"/>
        </w:rPr>
      </w:pPr>
      <w:r>
        <w:rPr>
          <w:rFonts w:ascii="Arial" w:hAnsi="Arial" w:cs="Arial"/>
          <w:sz w:val="20"/>
          <w:szCs w:val="20"/>
        </w:rPr>
        <w:t xml:space="preserve">Please indicate in the technical proposal if tablets are available.  </w:t>
      </w:r>
    </w:p>
    <w:p w14:paraId="703529B4" w14:textId="602C1781" w:rsidR="00112552" w:rsidRDefault="0024427F" w:rsidP="006746DB">
      <w:pPr>
        <w:spacing w:before="120" w:after="120" w:line="276" w:lineRule="auto"/>
        <w:rPr>
          <w:rFonts w:ascii="Arial" w:eastAsia="Times" w:hAnsi="Arial" w:cs="Arial"/>
          <w:sz w:val="20"/>
          <w:szCs w:val="20"/>
          <w:lang w:eastAsia="en-GB"/>
        </w:rPr>
      </w:pPr>
      <w:r w:rsidRPr="001537B9">
        <w:rPr>
          <w:rFonts w:ascii="Arial" w:eastAsia="Times" w:hAnsi="Arial" w:cs="Arial"/>
          <w:sz w:val="20"/>
          <w:szCs w:val="20"/>
          <w:lang w:eastAsia="en-GB"/>
        </w:rPr>
        <w:t xml:space="preserve">All physical equipment (tablets, smartphones, interview notes, etc.) will be kept under lock and key at the office of the contracted </w:t>
      </w:r>
      <w:r w:rsidR="0073626C">
        <w:rPr>
          <w:rFonts w:ascii="Arial" w:eastAsia="Times" w:hAnsi="Arial" w:cs="Arial"/>
          <w:sz w:val="20"/>
          <w:szCs w:val="20"/>
          <w:lang w:eastAsia="en-GB"/>
        </w:rPr>
        <w:t>Institution</w:t>
      </w:r>
      <w:r w:rsidRPr="001537B9">
        <w:rPr>
          <w:rFonts w:ascii="Arial" w:eastAsia="Times" w:hAnsi="Arial" w:cs="Arial"/>
          <w:sz w:val="20"/>
          <w:szCs w:val="20"/>
          <w:lang w:eastAsia="en-GB"/>
        </w:rPr>
        <w:t xml:space="preserve"> with strictly limited access to the </w:t>
      </w:r>
      <w:r w:rsidR="0073626C">
        <w:rPr>
          <w:rFonts w:ascii="Arial" w:eastAsia="Times" w:hAnsi="Arial" w:cs="Arial"/>
          <w:sz w:val="20"/>
          <w:szCs w:val="20"/>
          <w:lang w:eastAsia="en-GB"/>
        </w:rPr>
        <w:t>Institution</w:t>
      </w:r>
      <w:r w:rsidRPr="001537B9">
        <w:rPr>
          <w:rFonts w:ascii="Arial" w:eastAsia="Times" w:hAnsi="Arial" w:cs="Arial"/>
          <w:sz w:val="20"/>
          <w:szCs w:val="20"/>
          <w:lang w:eastAsia="en-GB"/>
        </w:rPr>
        <w:t xml:space="preserve">'s technical team. </w:t>
      </w:r>
    </w:p>
    <w:p w14:paraId="649CE4D8" w14:textId="7D2ADB8A" w:rsidR="0024427F" w:rsidRPr="00813291" w:rsidRDefault="0024427F" w:rsidP="006746DB">
      <w:pPr>
        <w:spacing w:before="120" w:after="120" w:line="276" w:lineRule="auto"/>
        <w:rPr>
          <w:rFonts w:ascii="Arial" w:eastAsia="Times" w:hAnsi="Arial" w:cs="Arial"/>
          <w:sz w:val="20"/>
          <w:szCs w:val="20"/>
          <w:lang w:val="en-US" w:eastAsia="en-GB"/>
        </w:rPr>
      </w:pPr>
      <w:r w:rsidRPr="001537B9">
        <w:rPr>
          <w:rFonts w:ascii="Arial" w:eastAsia="Times" w:hAnsi="Arial" w:cs="Arial"/>
          <w:sz w:val="20"/>
          <w:szCs w:val="20"/>
          <w:lang w:eastAsia="en-GB"/>
        </w:rPr>
        <w:t xml:space="preserve">Electronic data will be sent directly from the investigator to the central server. At the level of the interviewer, the data entered is stored securely. All sensitive and identifiable information will never be passed beyond the technical team of the study. </w:t>
      </w:r>
    </w:p>
    <w:p w14:paraId="3F73294B" w14:textId="783F4DCA" w:rsidR="00B0677D" w:rsidRDefault="00AD0705" w:rsidP="006746DB">
      <w:pPr>
        <w:pStyle w:val="NoSpacing"/>
        <w:spacing w:before="120" w:after="120" w:line="276" w:lineRule="auto"/>
        <w:rPr>
          <w:rFonts w:ascii="Arial" w:hAnsi="Arial" w:cs="Arial"/>
          <w:sz w:val="20"/>
          <w:szCs w:val="20"/>
        </w:rPr>
      </w:pPr>
      <w:r w:rsidRPr="00DD2B7F">
        <w:rPr>
          <w:rFonts w:ascii="Arial" w:hAnsi="Arial" w:cs="Arial"/>
          <w:sz w:val="20"/>
          <w:szCs w:val="20"/>
        </w:rPr>
        <w:t xml:space="preserve">At the end of the </w:t>
      </w:r>
      <w:r w:rsidR="000509F8" w:rsidRPr="00DD2B7F">
        <w:rPr>
          <w:rFonts w:ascii="Arial" w:hAnsi="Arial" w:cs="Arial"/>
          <w:sz w:val="20"/>
          <w:szCs w:val="20"/>
        </w:rPr>
        <w:t xml:space="preserve">data </w:t>
      </w:r>
      <w:r w:rsidRPr="00DD2B7F">
        <w:rPr>
          <w:rFonts w:ascii="Arial" w:hAnsi="Arial" w:cs="Arial"/>
          <w:sz w:val="20"/>
          <w:szCs w:val="20"/>
        </w:rPr>
        <w:t>collection, all quantitative data should be compiled into a database and the data on the tablets should be deleted.</w:t>
      </w:r>
      <w:r w:rsidR="000975FD" w:rsidRPr="00DD2B7F">
        <w:rPr>
          <w:rFonts w:ascii="Arial" w:hAnsi="Arial" w:cs="Arial"/>
          <w:sz w:val="20"/>
          <w:szCs w:val="20"/>
        </w:rPr>
        <w:t xml:space="preserve"> </w:t>
      </w:r>
      <w:r w:rsidR="0024427F" w:rsidRPr="00DD2B7F">
        <w:rPr>
          <w:rFonts w:ascii="Arial" w:hAnsi="Arial" w:cs="Arial"/>
          <w:sz w:val="20"/>
          <w:szCs w:val="20"/>
        </w:rPr>
        <w:t xml:space="preserve">The </w:t>
      </w:r>
      <w:r w:rsidR="0073626C" w:rsidRPr="00DD2B7F">
        <w:rPr>
          <w:rFonts w:ascii="Arial" w:hAnsi="Arial" w:cs="Arial"/>
          <w:sz w:val="20"/>
          <w:szCs w:val="20"/>
        </w:rPr>
        <w:t>Institution</w:t>
      </w:r>
      <w:r w:rsidR="0024427F" w:rsidRPr="00DD2B7F">
        <w:rPr>
          <w:rFonts w:ascii="Arial" w:hAnsi="Arial" w:cs="Arial"/>
          <w:sz w:val="20"/>
          <w:szCs w:val="20"/>
        </w:rPr>
        <w:t xml:space="preserve"> will submit all physical and electronic data to UNICEF </w:t>
      </w:r>
      <w:r w:rsidR="00B0677D" w:rsidRPr="00DD2B7F">
        <w:rPr>
          <w:rFonts w:ascii="Arial" w:hAnsi="Arial" w:cs="Arial"/>
          <w:sz w:val="20"/>
          <w:szCs w:val="20"/>
        </w:rPr>
        <w:t>Kenya</w:t>
      </w:r>
      <w:r w:rsidR="0024427F" w:rsidRPr="00DD2B7F">
        <w:rPr>
          <w:rFonts w:ascii="Arial" w:hAnsi="Arial" w:cs="Arial"/>
          <w:sz w:val="20"/>
          <w:szCs w:val="20"/>
        </w:rPr>
        <w:t xml:space="preserve"> within </w:t>
      </w:r>
      <w:r w:rsidR="003E36C5" w:rsidRPr="00DD2B7F">
        <w:rPr>
          <w:rFonts w:ascii="Arial" w:hAnsi="Arial" w:cs="Arial"/>
          <w:sz w:val="20"/>
          <w:szCs w:val="20"/>
        </w:rPr>
        <w:t>two</w:t>
      </w:r>
      <w:r w:rsidR="0024427F" w:rsidRPr="00DD2B7F">
        <w:rPr>
          <w:rFonts w:ascii="Arial" w:hAnsi="Arial" w:cs="Arial"/>
          <w:sz w:val="20"/>
          <w:szCs w:val="20"/>
        </w:rPr>
        <w:t xml:space="preserve"> weeks of the end of data collection. The </w:t>
      </w:r>
      <w:r w:rsidR="0073626C" w:rsidRPr="00DD2B7F">
        <w:rPr>
          <w:rFonts w:ascii="Arial" w:hAnsi="Arial" w:cs="Arial"/>
          <w:sz w:val="20"/>
          <w:szCs w:val="20"/>
        </w:rPr>
        <w:t>Institution</w:t>
      </w:r>
      <w:r w:rsidR="0024427F" w:rsidRPr="00DD2B7F">
        <w:rPr>
          <w:rFonts w:ascii="Arial" w:hAnsi="Arial" w:cs="Arial"/>
          <w:sz w:val="20"/>
          <w:szCs w:val="20"/>
        </w:rPr>
        <w:t xml:space="preserve"> will retain copies of data for a period of 12 months after the end of the investigation before destroying them completely</w:t>
      </w:r>
      <w:r w:rsidR="00112552" w:rsidRPr="00DD2B7F">
        <w:rPr>
          <w:rFonts w:ascii="Arial" w:hAnsi="Arial" w:cs="Arial"/>
          <w:sz w:val="20"/>
          <w:szCs w:val="20"/>
        </w:rPr>
        <w:t>.</w:t>
      </w:r>
    </w:p>
    <w:p w14:paraId="4018FA3E" w14:textId="77777777" w:rsidR="00EA7D48" w:rsidRDefault="00EA7D48" w:rsidP="006746DB">
      <w:pPr>
        <w:pStyle w:val="NoSpacing"/>
        <w:spacing w:before="120" w:after="120" w:line="276" w:lineRule="auto"/>
        <w:rPr>
          <w:rFonts w:ascii="Arial" w:hAnsi="Arial" w:cs="Arial"/>
          <w:sz w:val="20"/>
          <w:szCs w:val="20"/>
        </w:rPr>
      </w:pPr>
    </w:p>
    <w:p w14:paraId="3F96EB22" w14:textId="4086E147" w:rsidR="00794302" w:rsidRPr="00794302" w:rsidRDefault="00DE6DC9" w:rsidP="006746DB">
      <w:pPr>
        <w:pStyle w:val="NoSpacing"/>
        <w:spacing w:before="120" w:after="120" w:line="276" w:lineRule="auto"/>
        <w:jc w:val="both"/>
        <w:rPr>
          <w:rFonts w:ascii="Arial" w:hAnsi="Arial" w:cs="Arial"/>
          <w:b/>
          <w:bCs/>
          <w:sz w:val="20"/>
          <w:szCs w:val="20"/>
          <w:lang w:val="en-GB"/>
        </w:rPr>
      </w:pPr>
      <w:r>
        <w:rPr>
          <w:rFonts w:ascii="Arial" w:hAnsi="Arial" w:cs="Arial"/>
          <w:b/>
          <w:bCs/>
          <w:sz w:val="20"/>
          <w:szCs w:val="20"/>
          <w:lang w:val="en-GB"/>
        </w:rPr>
        <w:t xml:space="preserve">4.3 </w:t>
      </w:r>
      <w:r w:rsidR="00794302">
        <w:rPr>
          <w:rFonts w:ascii="Arial" w:hAnsi="Arial" w:cs="Arial"/>
          <w:b/>
          <w:bCs/>
          <w:sz w:val="20"/>
          <w:szCs w:val="20"/>
          <w:lang w:val="en-GB"/>
        </w:rPr>
        <w:t>Supervisor and interviewer t</w:t>
      </w:r>
      <w:r w:rsidR="00794302" w:rsidRPr="00794302">
        <w:rPr>
          <w:rFonts w:ascii="Arial" w:hAnsi="Arial" w:cs="Arial"/>
          <w:b/>
          <w:bCs/>
          <w:sz w:val="20"/>
          <w:szCs w:val="20"/>
          <w:lang w:val="en-GB"/>
        </w:rPr>
        <w:t>raining</w:t>
      </w:r>
    </w:p>
    <w:p w14:paraId="255B6336" w14:textId="77777777" w:rsidR="00794302" w:rsidRPr="00794302" w:rsidRDefault="00794302" w:rsidP="006746DB">
      <w:pPr>
        <w:pStyle w:val="NoSpacing"/>
        <w:spacing w:before="120" w:after="120" w:line="276" w:lineRule="auto"/>
        <w:rPr>
          <w:rFonts w:ascii="Arial" w:hAnsi="Arial" w:cs="Arial"/>
          <w:sz w:val="20"/>
          <w:szCs w:val="20"/>
        </w:rPr>
      </w:pPr>
      <w:r w:rsidRPr="00794302">
        <w:rPr>
          <w:rFonts w:ascii="Arial" w:hAnsi="Arial" w:cs="Arial"/>
          <w:sz w:val="20"/>
          <w:szCs w:val="20"/>
        </w:rPr>
        <w:t>Supervisors will be trained for a minimum of 3 days. Afterwards, the investigators will be trained for a minimum of 7 days, and the supervisors will have to participate fully in the training of the investigators.</w:t>
      </w:r>
    </w:p>
    <w:p w14:paraId="3DF9E011" w14:textId="2BC38A12" w:rsidR="00794302" w:rsidRPr="00794302" w:rsidRDefault="00794302" w:rsidP="006746DB">
      <w:pPr>
        <w:pStyle w:val="NoSpacing"/>
        <w:spacing w:before="120" w:after="120" w:line="276" w:lineRule="auto"/>
        <w:rPr>
          <w:rFonts w:ascii="Arial" w:hAnsi="Arial" w:cs="Arial"/>
          <w:sz w:val="20"/>
          <w:szCs w:val="20"/>
        </w:rPr>
      </w:pPr>
      <w:r w:rsidRPr="00794302">
        <w:rPr>
          <w:rFonts w:ascii="Arial" w:hAnsi="Arial" w:cs="Arial"/>
          <w:sz w:val="20"/>
          <w:szCs w:val="20"/>
        </w:rPr>
        <w:t>An internet connection and related equipment will be put in place to enable effective remote participation in the training of UNICEF staff (e.g. via Zoom or Microsoft Teams), should remote presence be required.</w:t>
      </w:r>
    </w:p>
    <w:p w14:paraId="3615B0A9" w14:textId="35AE8F77" w:rsidR="00794302" w:rsidRPr="00794302" w:rsidRDefault="00794302" w:rsidP="006746DB">
      <w:pPr>
        <w:pStyle w:val="NoSpacing"/>
        <w:spacing w:before="120" w:after="120" w:line="276" w:lineRule="auto"/>
        <w:rPr>
          <w:rFonts w:ascii="Arial" w:hAnsi="Arial" w:cs="Arial"/>
          <w:sz w:val="20"/>
          <w:szCs w:val="20"/>
        </w:rPr>
      </w:pPr>
      <w:r w:rsidRPr="00794302">
        <w:rPr>
          <w:rFonts w:ascii="Arial" w:hAnsi="Arial" w:cs="Arial"/>
          <w:sz w:val="20"/>
          <w:szCs w:val="20"/>
        </w:rPr>
        <w:t xml:space="preserve">In addition, all supervisors and interviewers are requested to participate in a pilot exercise to facilitate practice in the field to get to grips with the questionnaire and control the flow of questions </w:t>
      </w:r>
      <w:proofErr w:type="gramStart"/>
      <w:r w:rsidRPr="00794302">
        <w:rPr>
          <w:rFonts w:ascii="Arial" w:hAnsi="Arial" w:cs="Arial"/>
          <w:sz w:val="20"/>
          <w:szCs w:val="20"/>
        </w:rPr>
        <w:t>in order to</w:t>
      </w:r>
      <w:proofErr w:type="gramEnd"/>
      <w:r w:rsidRPr="00794302">
        <w:rPr>
          <w:rFonts w:ascii="Arial" w:hAnsi="Arial" w:cs="Arial"/>
          <w:sz w:val="20"/>
          <w:szCs w:val="20"/>
        </w:rPr>
        <w:t xml:space="preserve"> make adjustments if necessary (location to be selected in consultation with UNICEF).</w:t>
      </w:r>
    </w:p>
    <w:p w14:paraId="6CB6172C" w14:textId="77777777" w:rsidR="00794302" w:rsidRPr="00794302" w:rsidRDefault="00794302" w:rsidP="006746DB">
      <w:pPr>
        <w:pStyle w:val="NoSpacing"/>
        <w:spacing w:before="120" w:after="120" w:line="276" w:lineRule="auto"/>
        <w:rPr>
          <w:rFonts w:ascii="Arial" w:hAnsi="Arial" w:cs="Arial"/>
          <w:sz w:val="20"/>
          <w:szCs w:val="20"/>
        </w:rPr>
      </w:pPr>
      <w:r w:rsidRPr="00794302">
        <w:rPr>
          <w:rFonts w:ascii="Arial" w:hAnsi="Arial" w:cs="Arial"/>
          <w:sz w:val="20"/>
          <w:szCs w:val="20"/>
        </w:rPr>
        <w:t>Training sessions should cover at least the following topics:</w:t>
      </w:r>
    </w:p>
    <w:p w14:paraId="20A3EFE4" w14:textId="04C28873" w:rsidR="00794302" w:rsidRPr="00794302" w:rsidRDefault="00794302" w:rsidP="006746DB">
      <w:pPr>
        <w:pStyle w:val="NoSpacing"/>
        <w:numPr>
          <w:ilvl w:val="0"/>
          <w:numId w:val="36"/>
        </w:numPr>
        <w:spacing w:line="276" w:lineRule="auto"/>
        <w:rPr>
          <w:rFonts w:ascii="Arial" w:hAnsi="Arial" w:cs="Arial"/>
          <w:sz w:val="20"/>
          <w:szCs w:val="20"/>
        </w:rPr>
      </w:pPr>
      <w:r w:rsidRPr="00794302">
        <w:rPr>
          <w:rFonts w:ascii="Arial" w:hAnsi="Arial" w:cs="Arial"/>
          <w:sz w:val="20"/>
          <w:szCs w:val="20"/>
        </w:rPr>
        <w:t>Informed consent and accreditation.</w:t>
      </w:r>
    </w:p>
    <w:p w14:paraId="4C36CFE0" w14:textId="35F94A71" w:rsidR="00794302" w:rsidRPr="00794302" w:rsidRDefault="00794302" w:rsidP="006746DB">
      <w:pPr>
        <w:pStyle w:val="NoSpacing"/>
        <w:numPr>
          <w:ilvl w:val="0"/>
          <w:numId w:val="36"/>
        </w:numPr>
        <w:spacing w:line="276" w:lineRule="auto"/>
        <w:rPr>
          <w:rFonts w:ascii="Arial" w:hAnsi="Arial" w:cs="Arial"/>
          <w:sz w:val="20"/>
          <w:szCs w:val="20"/>
        </w:rPr>
      </w:pPr>
      <w:r w:rsidRPr="00794302">
        <w:rPr>
          <w:rFonts w:ascii="Arial" w:hAnsi="Arial" w:cs="Arial"/>
          <w:sz w:val="20"/>
          <w:szCs w:val="20"/>
        </w:rPr>
        <w:t>Ethical Practices for Research.</w:t>
      </w:r>
    </w:p>
    <w:p w14:paraId="6DD19A3E" w14:textId="37A9A067" w:rsidR="00794302" w:rsidRPr="00794302" w:rsidRDefault="00794302" w:rsidP="006746DB">
      <w:pPr>
        <w:pStyle w:val="NoSpacing"/>
        <w:numPr>
          <w:ilvl w:val="0"/>
          <w:numId w:val="36"/>
        </w:numPr>
        <w:spacing w:line="276" w:lineRule="auto"/>
        <w:rPr>
          <w:rFonts w:ascii="Arial" w:hAnsi="Arial" w:cs="Arial"/>
          <w:sz w:val="20"/>
          <w:szCs w:val="20"/>
        </w:rPr>
      </w:pPr>
      <w:r w:rsidRPr="00794302">
        <w:rPr>
          <w:rFonts w:ascii="Arial" w:hAnsi="Arial" w:cs="Arial"/>
          <w:sz w:val="20"/>
          <w:szCs w:val="20"/>
        </w:rPr>
        <w:t>Topics from the inquiry modules, including health, education, time use (and exposure to related hazards), experiences of violence, among others.</w:t>
      </w:r>
    </w:p>
    <w:p w14:paraId="1D171C82" w14:textId="017B509C" w:rsidR="00794302" w:rsidRPr="00794302" w:rsidRDefault="00794302" w:rsidP="006746DB">
      <w:pPr>
        <w:pStyle w:val="NoSpacing"/>
        <w:numPr>
          <w:ilvl w:val="0"/>
          <w:numId w:val="36"/>
        </w:numPr>
        <w:spacing w:line="276" w:lineRule="auto"/>
        <w:rPr>
          <w:rFonts w:ascii="Arial" w:hAnsi="Arial" w:cs="Arial"/>
          <w:sz w:val="20"/>
          <w:szCs w:val="20"/>
        </w:rPr>
      </w:pPr>
      <w:r w:rsidRPr="00794302">
        <w:rPr>
          <w:rFonts w:ascii="Arial" w:hAnsi="Arial" w:cs="Arial"/>
          <w:sz w:val="20"/>
          <w:szCs w:val="20"/>
        </w:rPr>
        <w:t>Use and practice of tablets.</w:t>
      </w:r>
    </w:p>
    <w:p w14:paraId="093DFB72" w14:textId="77777777" w:rsidR="0048435F" w:rsidRDefault="0048435F" w:rsidP="002D2BD7">
      <w:pPr>
        <w:spacing w:after="120" w:line="276" w:lineRule="auto"/>
        <w:rPr>
          <w:rFonts w:ascii="Arial" w:hAnsi="Arial" w:cs="Arial"/>
          <w:b/>
          <w:bCs/>
          <w:sz w:val="20"/>
        </w:rPr>
      </w:pPr>
    </w:p>
    <w:p w14:paraId="3A3A1CF5" w14:textId="5323DB33" w:rsidR="00E62B6C" w:rsidRDefault="00DE6DC9" w:rsidP="002D2BD7">
      <w:pPr>
        <w:spacing w:after="120" w:line="276" w:lineRule="auto"/>
        <w:rPr>
          <w:rFonts w:ascii="Arial" w:hAnsi="Arial" w:cs="Arial"/>
          <w:b/>
          <w:bCs/>
          <w:sz w:val="20"/>
        </w:rPr>
      </w:pPr>
      <w:r>
        <w:rPr>
          <w:rFonts w:ascii="Arial" w:hAnsi="Arial" w:cs="Arial"/>
          <w:b/>
          <w:bCs/>
          <w:sz w:val="20"/>
        </w:rPr>
        <w:t xml:space="preserve">4.4 </w:t>
      </w:r>
      <w:r w:rsidR="00670DD9">
        <w:rPr>
          <w:rFonts w:ascii="Arial" w:hAnsi="Arial" w:cs="Arial"/>
          <w:b/>
          <w:bCs/>
          <w:sz w:val="20"/>
        </w:rPr>
        <w:t>Ethical requirements</w:t>
      </w:r>
      <w:r w:rsidR="00D31553">
        <w:rPr>
          <w:rFonts w:ascii="Arial" w:hAnsi="Arial" w:cs="Arial"/>
          <w:b/>
          <w:bCs/>
          <w:sz w:val="20"/>
        </w:rPr>
        <w:t xml:space="preserve"> and field procedures</w:t>
      </w:r>
    </w:p>
    <w:p w14:paraId="79D972B8" w14:textId="2F982C3B" w:rsidR="00E44AA6" w:rsidRDefault="00D31553" w:rsidP="00B45FE2">
      <w:pPr>
        <w:spacing w:after="120" w:line="276" w:lineRule="auto"/>
        <w:rPr>
          <w:rFonts w:ascii="Arial" w:hAnsi="Arial" w:cs="Arial"/>
          <w:sz w:val="20"/>
          <w:szCs w:val="20"/>
        </w:rPr>
      </w:pPr>
      <w:r w:rsidRPr="00B96588">
        <w:rPr>
          <w:rFonts w:ascii="Arial" w:hAnsi="Arial" w:cs="Arial"/>
          <w:sz w:val="20"/>
          <w:szCs w:val="20"/>
        </w:rPr>
        <w:t xml:space="preserve">The contracted </w:t>
      </w:r>
      <w:r w:rsidR="0073626C" w:rsidRPr="00B96588">
        <w:rPr>
          <w:rFonts w:ascii="Arial" w:hAnsi="Arial" w:cs="Arial"/>
          <w:sz w:val="20"/>
          <w:szCs w:val="20"/>
        </w:rPr>
        <w:t>Institution</w:t>
      </w:r>
      <w:r w:rsidRPr="00B96588">
        <w:rPr>
          <w:rFonts w:ascii="Arial" w:hAnsi="Arial" w:cs="Arial"/>
          <w:sz w:val="20"/>
          <w:szCs w:val="20"/>
        </w:rPr>
        <w:t xml:space="preserve"> will be responsible for obtaining </w:t>
      </w:r>
      <w:r w:rsidR="00B91513">
        <w:rPr>
          <w:rFonts w:ascii="Arial" w:hAnsi="Arial" w:cs="Arial"/>
          <w:sz w:val="20"/>
          <w:szCs w:val="20"/>
        </w:rPr>
        <w:t>all permissions necessary for conducting the survey, including</w:t>
      </w:r>
      <w:r w:rsidR="00E44AA6">
        <w:rPr>
          <w:rFonts w:ascii="Arial" w:hAnsi="Arial" w:cs="Arial"/>
          <w:sz w:val="20"/>
          <w:szCs w:val="20"/>
        </w:rPr>
        <w:t>:</w:t>
      </w:r>
    </w:p>
    <w:p w14:paraId="219FADED" w14:textId="311ED72D" w:rsidR="000C7559" w:rsidRDefault="00E44AA6" w:rsidP="00E44AA6">
      <w:pPr>
        <w:pStyle w:val="ListParagraph"/>
        <w:numPr>
          <w:ilvl w:val="0"/>
          <w:numId w:val="49"/>
        </w:numPr>
        <w:spacing w:after="120" w:line="276" w:lineRule="auto"/>
        <w:rPr>
          <w:rFonts w:ascii="Arial" w:hAnsi="Arial" w:cs="Arial"/>
          <w:sz w:val="20"/>
          <w:szCs w:val="20"/>
        </w:rPr>
      </w:pPr>
      <w:r>
        <w:rPr>
          <w:rFonts w:ascii="Arial" w:hAnsi="Arial" w:cs="Arial"/>
          <w:sz w:val="20"/>
          <w:szCs w:val="20"/>
        </w:rPr>
        <w:t>E</w:t>
      </w:r>
      <w:r w:rsidR="00D31553" w:rsidRPr="004C3027">
        <w:rPr>
          <w:rFonts w:ascii="Arial" w:hAnsi="Arial" w:cs="Arial"/>
          <w:sz w:val="20"/>
          <w:szCs w:val="20"/>
        </w:rPr>
        <w:t>thical clearance</w:t>
      </w:r>
    </w:p>
    <w:p w14:paraId="4EE5D7CF" w14:textId="7B28884F" w:rsidR="00D31553" w:rsidRDefault="000C7559" w:rsidP="00E44AA6">
      <w:pPr>
        <w:pStyle w:val="ListParagraph"/>
        <w:numPr>
          <w:ilvl w:val="0"/>
          <w:numId w:val="49"/>
        </w:numPr>
        <w:spacing w:after="120" w:line="276" w:lineRule="auto"/>
        <w:rPr>
          <w:rFonts w:ascii="Arial" w:hAnsi="Arial" w:cs="Arial"/>
          <w:sz w:val="20"/>
          <w:szCs w:val="20"/>
        </w:rPr>
      </w:pPr>
      <w:r>
        <w:rPr>
          <w:rFonts w:ascii="Arial" w:hAnsi="Arial" w:cs="Arial"/>
          <w:sz w:val="20"/>
          <w:szCs w:val="20"/>
        </w:rPr>
        <w:t>R</w:t>
      </w:r>
      <w:r w:rsidR="00D31553" w:rsidRPr="004C3027">
        <w:rPr>
          <w:rFonts w:ascii="Arial" w:hAnsi="Arial" w:cs="Arial"/>
          <w:sz w:val="20"/>
          <w:szCs w:val="20"/>
        </w:rPr>
        <w:t>esearch permit for the study</w:t>
      </w:r>
      <w:r w:rsidR="00B45FE2" w:rsidRPr="004C3027">
        <w:rPr>
          <w:rFonts w:ascii="Arial" w:hAnsi="Arial" w:cs="Arial"/>
          <w:sz w:val="20"/>
          <w:szCs w:val="20"/>
        </w:rPr>
        <w:t xml:space="preserve"> (NACOSTI)</w:t>
      </w:r>
    </w:p>
    <w:p w14:paraId="2A63CB61" w14:textId="6E7D5B65" w:rsidR="00E64B6E" w:rsidRPr="00E64B6E" w:rsidRDefault="00E64B6E" w:rsidP="00E64B6E">
      <w:pPr>
        <w:pStyle w:val="ListParagraph"/>
        <w:numPr>
          <w:ilvl w:val="0"/>
          <w:numId w:val="49"/>
        </w:numPr>
        <w:rPr>
          <w:rFonts w:ascii="Arial" w:hAnsi="Arial" w:cs="Arial"/>
          <w:sz w:val="20"/>
          <w:szCs w:val="20"/>
        </w:rPr>
      </w:pPr>
      <w:r w:rsidRPr="00E64B6E">
        <w:rPr>
          <w:rFonts w:ascii="Arial" w:hAnsi="Arial" w:cs="Arial"/>
          <w:sz w:val="20"/>
          <w:szCs w:val="20"/>
        </w:rPr>
        <w:t xml:space="preserve">Relevant permissions from regional, provincial, or local authorities (i.e.  authorizations to collect data in different regions, </w:t>
      </w:r>
      <w:r w:rsidR="00B86A90">
        <w:rPr>
          <w:rFonts w:ascii="Arial" w:hAnsi="Arial" w:cs="Arial"/>
          <w:sz w:val="20"/>
          <w:szCs w:val="20"/>
        </w:rPr>
        <w:t xml:space="preserve">provinces and </w:t>
      </w:r>
      <w:proofErr w:type="spellStart"/>
      <w:r w:rsidRPr="00E64B6E">
        <w:rPr>
          <w:rFonts w:ascii="Arial" w:hAnsi="Arial" w:cs="Arial"/>
          <w:sz w:val="20"/>
          <w:szCs w:val="20"/>
        </w:rPr>
        <w:t>commun</w:t>
      </w:r>
      <w:r w:rsidR="00B86A90">
        <w:rPr>
          <w:rFonts w:ascii="Arial" w:hAnsi="Arial" w:cs="Arial"/>
          <w:sz w:val="20"/>
          <w:szCs w:val="20"/>
        </w:rPr>
        <w:t>it</w:t>
      </w:r>
      <w:r w:rsidRPr="00E64B6E">
        <w:rPr>
          <w:rFonts w:ascii="Arial" w:hAnsi="Arial" w:cs="Arial"/>
          <w:sz w:val="20"/>
          <w:szCs w:val="20"/>
        </w:rPr>
        <w:t>es</w:t>
      </w:r>
      <w:proofErr w:type="spellEnd"/>
      <w:r w:rsidRPr="00E64B6E">
        <w:rPr>
          <w:rFonts w:ascii="Arial" w:hAnsi="Arial" w:cs="Arial"/>
          <w:sz w:val="20"/>
          <w:szCs w:val="20"/>
        </w:rPr>
        <w:t xml:space="preserve"> – if applicable)</w:t>
      </w:r>
    </w:p>
    <w:p w14:paraId="5595A5C5" w14:textId="31651E0E" w:rsidR="00E64B6E" w:rsidRDefault="007E0554" w:rsidP="007E0554">
      <w:pPr>
        <w:pStyle w:val="ListParagraph"/>
        <w:numPr>
          <w:ilvl w:val="0"/>
          <w:numId w:val="49"/>
        </w:numPr>
        <w:rPr>
          <w:rFonts w:ascii="Arial" w:hAnsi="Arial" w:cs="Arial"/>
          <w:sz w:val="20"/>
          <w:szCs w:val="20"/>
        </w:rPr>
      </w:pPr>
      <w:r w:rsidRPr="007E0554">
        <w:rPr>
          <w:rFonts w:ascii="Arial" w:hAnsi="Arial" w:cs="Arial"/>
          <w:sz w:val="20"/>
          <w:szCs w:val="20"/>
        </w:rPr>
        <w:t>Permits related to the survey implementation (i.e. team health and accident insurance, and others as necessary)</w:t>
      </w:r>
    </w:p>
    <w:p w14:paraId="33402C7E" w14:textId="77777777" w:rsidR="007E0554" w:rsidRPr="004C3027" w:rsidRDefault="007E0554" w:rsidP="004C3027">
      <w:pPr>
        <w:pStyle w:val="ListParagraph"/>
        <w:rPr>
          <w:rFonts w:ascii="Arial" w:hAnsi="Arial" w:cs="Arial"/>
          <w:sz w:val="20"/>
          <w:szCs w:val="20"/>
        </w:rPr>
      </w:pPr>
    </w:p>
    <w:p w14:paraId="3D5EFA8E" w14:textId="77777777" w:rsidR="00B96588" w:rsidRPr="004C3027" w:rsidRDefault="00B96588" w:rsidP="004C3027">
      <w:pPr>
        <w:spacing w:after="120" w:line="276" w:lineRule="auto"/>
        <w:rPr>
          <w:rStyle w:val="eop"/>
          <w:rFonts w:ascii="Arial" w:hAnsi="Arial" w:cs="Arial"/>
          <w:color w:val="0000FF"/>
          <w:sz w:val="20"/>
          <w:szCs w:val="20"/>
          <w:shd w:val="clear" w:color="auto" w:fill="FFFFFF"/>
        </w:rPr>
      </w:pPr>
      <w:r w:rsidRPr="004C3027">
        <w:rPr>
          <w:rStyle w:val="normaltextrun"/>
          <w:rFonts w:ascii="Arial" w:hAnsi="Arial" w:cs="Arial"/>
          <w:sz w:val="20"/>
          <w:szCs w:val="20"/>
          <w:shd w:val="clear" w:color="auto" w:fill="FFFFFF"/>
        </w:rPr>
        <w:t xml:space="preserve">The evaluation approach and methodological framework shall be in line with UNICEF and UNEG standards and principles on evaluation ethics and quality, as outlined in the </w:t>
      </w:r>
      <w:hyperlink r:id="rId13" w:tgtFrame="_blank" w:history="1">
        <w:r w:rsidRPr="004C3027">
          <w:rPr>
            <w:rStyle w:val="normaltextrun"/>
            <w:rFonts w:ascii="Arial" w:hAnsi="Arial" w:cs="Arial"/>
            <w:color w:val="0000FF"/>
            <w:sz w:val="20"/>
            <w:szCs w:val="20"/>
            <w:u w:val="single"/>
            <w:shd w:val="clear" w:color="auto" w:fill="FFFFFF"/>
          </w:rPr>
          <w:t>UNEG Norms and Standards for Evaluation</w:t>
        </w:r>
      </w:hyperlink>
      <w:r w:rsidRPr="004C3027">
        <w:rPr>
          <w:rStyle w:val="normaltextrun"/>
          <w:rFonts w:ascii="Arial" w:hAnsi="Arial" w:cs="Arial"/>
          <w:sz w:val="20"/>
          <w:szCs w:val="20"/>
          <w:shd w:val="clear" w:color="auto" w:fill="FFFFFF"/>
        </w:rPr>
        <w:t xml:space="preserve">, the </w:t>
      </w:r>
      <w:hyperlink r:id="rId14" w:tgtFrame="_blank" w:history="1">
        <w:r w:rsidRPr="004C3027">
          <w:rPr>
            <w:rStyle w:val="normaltextrun"/>
            <w:rFonts w:ascii="Arial" w:hAnsi="Arial" w:cs="Arial"/>
            <w:color w:val="0000FF"/>
            <w:sz w:val="20"/>
            <w:szCs w:val="20"/>
            <w:u w:val="single"/>
            <w:shd w:val="clear" w:color="auto" w:fill="FFFFFF"/>
          </w:rPr>
          <w:t>UNICEF Adapted UNEG Evaluation Reports Standards</w:t>
        </w:r>
      </w:hyperlink>
      <w:r w:rsidRPr="004C3027">
        <w:rPr>
          <w:rStyle w:val="normaltextrun"/>
          <w:rFonts w:ascii="Arial" w:hAnsi="Arial" w:cs="Arial"/>
          <w:sz w:val="20"/>
          <w:szCs w:val="20"/>
          <w:shd w:val="clear" w:color="auto" w:fill="FFFFFF"/>
        </w:rPr>
        <w:t xml:space="preserve">, the </w:t>
      </w:r>
      <w:hyperlink r:id="rId15" w:tgtFrame="_blank" w:history="1">
        <w:r w:rsidRPr="004C3027">
          <w:rPr>
            <w:rStyle w:val="normaltextrun"/>
            <w:rFonts w:ascii="Arial" w:hAnsi="Arial" w:cs="Arial"/>
            <w:color w:val="0000FF"/>
            <w:sz w:val="20"/>
            <w:szCs w:val="20"/>
            <w:u w:val="single"/>
            <w:shd w:val="clear" w:color="auto" w:fill="FFFFFF"/>
          </w:rPr>
          <w:t xml:space="preserve">UNEG </w:t>
        </w:r>
        <w:r w:rsidRPr="004C3027">
          <w:rPr>
            <w:rStyle w:val="findhit"/>
            <w:rFonts w:ascii="Arial" w:hAnsi="Arial" w:cs="Arial"/>
            <w:color w:val="0000FF"/>
            <w:sz w:val="20"/>
            <w:szCs w:val="20"/>
            <w:u w:val="single"/>
            <w:shd w:val="clear" w:color="auto" w:fill="FFFFFF"/>
          </w:rPr>
          <w:t>Ethical</w:t>
        </w:r>
        <w:r w:rsidRPr="004C3027">
          <w:rPr>
            <w:rStyle w:val="normaltextrun"/>
            <w:rFonts w:ascii="Arial" w:hAnsi="Arial" w:cs="Arial"/>
            <w:color w:val="0000FF"/>
            <w:sz w:val="20"/>
            <w:szCs w:val="20"/>
            <w:u w:val="single"/>
            <w:shd w:val="clear" w:color="auto" w:fill="FFFFFF"/>
          </w:rPr>
          <w:t xml:space="preserve"> Guidelines for Evaluation</w:t>
        </w:r>
      </w:hyperlink>
      <w:r w:rsidRPr="004C3027">
        <w:rPr>
          <w:rStyle w:val="normaltextrun"/>
          <w:rFonts w:ascii="Arial" w:hAnsi="Arial" w:cs="Arial"/>
          <w:sz w:val="20"/>
          <w:szCs w:val="20"/>
          <w:shd w:val="clear" w:color="auto" w:fill="FFFFFF"/>
        </w:rPr>
        <w:t xml:space="preserve">, and the </w:t>
      </w:r>
      <w:hyperlink r:id="rId16" w:anchor=":~:text=UNICEF%20Procedure%20on%20Ethical%20Standards%20in%20Research%2C%20Evaluation%2C,and%20ensure%20ethical%20oversight%20and%20accountability.%20UNICEF%2FUN0156400%2FMawa%20About" w:tgtFrame="_blank" w:history="1">
        <w:r w:rsidRPr="004C3027">
          <w:rPr>
            <w:rStyle w:val="normaltextrun"/>
            <w:rFonts w:ascii="Arial" w:hAnsi="Arial" w:cs="Arial"/>
            <w:color w:val="0000FF"/>
            <w:sz w:val="20"/>
            <w:szCs w:val="20"/>
            <w:u w:val="single"/>
            <w:shd w:val="clear" w:color="auto" w:fill="FFFFFF"/>
          </w:rPr>
          <w:t xml:space="preserve">UNICEF Procedure on </w:t>
        </w:r>
        <w:r w:rsidRPr="004C3027">
          <w:rPr>
            <w:rStyle w:val="findhit"/>
            <w:rFonts w:ascii="Arial" w:hAnsi="Arial" w:cs="Arial"/>
            <w:color w:val="0000FF"/>
            <w:sz w:val="20"/>
            <w:szCs w:val="20"/>
            <w:u w:val="single"/>
            <w:shd w:val="clear" w:color="auto" w:fill="FFFFFF"/>
          </w:rPr>
          <w:t>Ethical</w:t>
        </w:r>
        <w:r w:rsidRPr="004C3027">
          <w:rPr>
            <w:rStyle w:val="normaltextrun"/>
            <w:rFonts w:ascii="Arial" w:hAnsi="Arial" w:cs="Arial"/>
            <w:color w:val="0000FF"/>
            <w:sz w:val="20"/>
            <w:szCs w:val="20"/>
            <w:u w:val="single"/>
            <w:shd w:val="clear" w:color="auto" w:fill="FFFFFF"/>
          </w:rPr>
          <w:t xml:space="preserve"> Standards in Research, Evaluation, Data Collection and Analysis</w:t>
        </w:r>
      </w:hyperlink>
      <w:r w:rsidRPr="004C3027">
        <w:rPr>
          <w:rStyle w:val="normaltextrun"/>
          <w:rFonts w:ascii="Arial" w:hAnsi="Arial" w:cs="Arial"/>
          <w:sz w:val="20"/>
          <w:szCs w:val="20"/>
          <w:shd w:val="clear" w:color="auto" w:fill="FFFFFF"/>
        </w:rPr>
        <w:t>.</w:t>
      </w:r>
    </w:p>
    <w:p w14:paraId="2694CAC4" w14:textId="77777777" w:rsidR="002D2BD7" w:rsidRPr="002D2BD7" w:rsidRDefault="002D2BD7" w:rsidP="0048435F">
      <w:pPr>
        <w:spacing w:after="120" w:line="276" w:lineRule="auto"/>
        <w:rPr>
          <w:rFonts w:ascii="Arial" w:hAnsi="Arial" w:cs="Arial"/>
          <w:sz w:val="20"/>
        </w:rPr>
      </w:pPr>
      <w:r w:rsidRPr="00B96588">
        <w:rPr>
          <w:rFonts w:ascii="Arial" w:hAnsi="Arial" w:cs="Arial"/>
          <w:sz w:val="20"/>
          <w:szCs w:val="20"/>
        </w:rPr>
        <w:t>The following principles</w:t>
      </w:r>
      <w:proofErr w:type="gramStart"/>
      <w:r w:rsidRPr="002D2BD7">
        <w:rPr>
          <w:rFonts w:ascii="Arial" w:hAnsi="Arial" w:cs="Arial"/>
          <w:sz w:val="20"/>
        </w:rPr>
        <w:t>, in particular, are</w:t>
      </w:r>
      <w:proofErr w:type="gramEnd"/>
      <w:r w:rsidRPr="002D2BD7">
        <w:rPr>
          <w:rFonts w:ascii="Arial" w:hAnsi="Arial" w:cs="Arial"/>
          <w:sz w:val="20"/>
        </w:rPr>
        <w:t xml:space="preserve"> to be given utmost importance:</w:t>
      </w:r>
    </w:p>
    <w:p w14:paraId="35337EA5" w14:textId="64FF738D" w:rsidR="002D2BD7" w:rsidRPr="002D2BD7" w:rsidRDefault="002D2BD7" w:rsidP="0048435F">
      <w:pPr>
        <w:pStyle w:val="ListParagraph"/>
        <w:numPr>
          <w:ilvl w:val="0"/>
          <w:numId w:val="48"/>
        </w:numPr>
        <w:spacing w:after="120" w:line="276" w:lineRule="auto"/>
        <w:rPr>
          <w:rFonts w:ascii="Arial" w:hAnsi="Arial" w:cs="Arial"/>
          <w:sz w:val="20"/>
        </w:rPr>
      </w:pPr>
      <w:r w:rsidRPr="002D2BD7">
        <w:rPr>
          <w:rFonts w:ascii="Arial" w:hAnsi="Arial" w:cs="Arial"/>
          <w:b/>
          <w:bCs/>
          <w:sz w:val="20"/>
        </w:rPr>
        <w:t xml:space="preserve">Confidentiality: </w:t>
      </w:r>
      <w:r w:rsidRPr="002D2BD7">
        <w:rPr>
          <w:rFonts w:ascii="Arial" w:hAnsi="Arial" w:cs="Arial"/>
          <w:sz w:val="20"/>
        </w:rPr>
        <w:t>The assessment must respect the rights of the persons providing information, guaranteeing their anonymity and confidentiality. Information collected will be treated as strictly confidential, and the institution will need to ensure that identities of participants are not disclosed before, during and after the study through data anonymization procedures. The rights of distribution and/or publication will reside solely with UNICEF. The contracted institution will not retain any data collected under this assignment and will not make use of such data for any other purposes than those stated in the TORs.</w:t>
      </w:r>
    </w:p>
    <w:p w14:paraId="56C6A2F3" w14:textId="6A60862D" w:rsidR="002D2BD7" w:rsidRPr="002D2BD7" w:rsidRDefault="002D2BD7" w:rsidP="0048435F">
      <w:pPr>
        <w:pStyle w:val="ListParagraph"/>
        <w:numPr>
          <w:ilvl w:val="0"/>
          <w:numId w:val="48"/>
        </w:numPr>
        <w:spacing w:after="120" w:line="276" w:lineRule="auto"/>
        <w:rPr>
          <w:rFonts w:ascii="Arial" w:hAnsi="Arial" w:cs="Arial"/>
          <w:sz w:val="20"/>
        </w:rPr>
      </w:pPr>
      <w:r w:rsidRPr="002D2BD7">
        <w:rPr>
          <w:rFonts w:ascii="Arial" w:hAnsi="Arial" w:cs="Arial"/>
          <w:b/>
          <w:bCs/>
          <w:sz w:val="20"/>
        </w:rPr>
        <w:t xml:space="preserve">Integrity: </w:t>
      </w:r>
      <w:r w:rsidRPr="002D2BD7">
        <w:rPr>
          <w:rFonts w:ascii="Arial" w:hAnsi="Arial" w:cs="Arial"/>
          <w:sz w:val="20"/>
        </w:rPr>
        <w:t xml:space="preserve">The Evaluation team will need to highlight issues not specifically identified in the TOR, </w:t>
      </w:r>
      <w:proofErr w:type="gramStart"/>
      <w:r w:rsidRPr="002D2BD7">
        <w:rPr>
          <w:rFonts w:ascii="Arial" w:hAnsi="Arial" w:cs="Arial"/>
          <w:sz w:val="20"/>
        </w:rPr>
        <w:t>in order to</w:t>
      </w:r>
      <w:proofErr w:type="gramEnd"/>
      <w:r w:rsidRPr="002D2BD7">
        <w:rPr>
          <w:rFonts w:ascii="Arial" w:hAnsi="Arial" w:cs="Arial"/>
          <w:sz w:val="20"/>
        </w:rPr>
        <w:t xml:space="preserve"> obtain a more complete analysis of the program</w:t>
      </w:r>
      <w:r w:rsidR="00FD6B1B">
        <w:rPr>
          <w:rFonts w:ascii="Arial" w:hAnsi="Arial" w:cs="Arial"/>
          <w:sz w:val="20"/>
        </w:rPr>
        <w:t>me</w:t>
      </w:r>
      <w:r w:rsidRPr="002D2BD7">
        <w:rPr>
          <w:rFonts w:ascii="Arial" w:hAnsi="Arial" w:cs="Arial"/>
          <w:sz w:val="20"/>
        </w:rPr>
        <w:t>.</w:t>
      </w:r>
    </w:p>
    <w:p w14:paraId="1D661DF8" w14:textId="3AEF304C" w:rsidR="002D2BD7" w:rsidRPr="002D2BD7" w:rsidRDefault="002D2BD7" w:rsidP="0048435F">
      <w:pPr>
        <w:pStyle w:val="ListParagraph"/>
        <w:numPr>
          <w:ilvl w:val="0"/>
          <w:numId w:val="48"/>
        </w:numPr>
        <w:spacing w:after="120" w:line="276" w:lineRule="auto"/>
        <w:rPr>
          <w:rFonts w:ascii="Arial" w:hAnsi="Arial" w:cs="Arial"/>
          <w:sz w:val="20"/>
        </w:rPr>
      </w:pPr>
      <w:r w:rsidRPr="002D2BD7">
        <w:rPr>
          <w:rFonts w:ascii="Arial" w:hAnsi="Arial" w:cs="Arial"/>
          <w:b/>
          <w:bCs/>
          <w:sz w:val="20"/>
        </w:rPr>
        <w:t>Independence:</w:t>
      </w:r>
      <w:r w:rsidRPr="002D2BD7">
        <w:rPr>
          <w:rFonts w:ascii="Arial" w:hAnsi="Arial" w:cs="Arial"/>
          <w:sz w:val="20"/>
        </w:rPr>
        <w:t xml:space="preserve"> Due care will be taken to avoid outside influence and conflicts of interest to ensure that the evaluation is conducted free from undue pressure or vested interests (from program management or implementers) and that its conclusions and recommendations are based solely on the evidence presented. </w:t>
      </w:r>
    </w:p>
    <w:p w14:paraId="719876D4" w14:textId="7396ED8C" w:rsidR="002D2BD7" w:rsidRPr="002D2BD7" w:rsidRDefault="002D2BD7" w:rsidP="0048435F">
      <w:pPr>
        <w:pStyle w:val="ListParagraph"/>
        <w:numPr>
          <w:ilvl w:val="0"/>
          <w:numId w:val="48"/>
        </w:numPr>
        <w:spacing w:after="120" w:line="276" w:lineRule="auto"/>
        <w:rPr>
          <w:rFonts w:ascii="Arial" w:hAnsi="Arial" w:cs="Arial"/>
          <w:sz w:val="20"/>
        </w:rPr>
      </w:pPr>
      <w:r w:rsidRPr="002D2BD7">
        <w:rPr>
          <w:rFonts w:ascii="Arial" w:hAnsi="Arial" w:cs="Arial"/>
          <w:b/>
          <w:bCs/>
          <w:sz w:val="20"/>
        </w:rPr>
        <w:t>Incidents:</w:t>
      </w:r>
      <w:r w:rsidRPr="002D2BD7">
        <w:rPr>
          <w:rFonts w:ascii="Arial" w:hAnsi="Arial" w:cs="Arial"/>
          <w:sz w:val="20"/>
        </w:rPr>
        <w:t xml:space="preserve"> If problems arise during fieldwork, or at any other time during the evaluation, they should be reported immediately to the Research and Evaluation Manager. If this is not done, the existence of such problems can in no way be used to justify the impossibility of achieving the results foreseen by UNICEF in these TOR.</w:t>
      </w:r>
    </w:p>
    <w:p w14:paraId="011384A7" w14:textId="0C9493BE" w:rsidR="002D2BD7" w:rsidRPr="002D2BD7" w:rsidRDefault="002D2BD7" w:rsidP="0048435F">
      <w:pPr>
        <w:pStyle w:val="ListParagraph"/>
        <w:numPr>
          <w:ilvl w:val="0"/>
          <w:numId w:val="48"/>
        </w:numPr>
        <w:spacing w:after="120" w:line="276" w:lineRule="auto"/>
        <w:rPr>
          <w:rFonts w:ascii="Arial" w:hAnsi="Arial" w:cs="Arial"/>
          <w:sz w:val="20"/>
        </w:rPr>
      </w:pPr>
      <w:r w:rsidRPr="002D2BD7">
        <w:rPr>
          <w:rFonts w:ascii="Arial" w:hAnsi="Arial" w:cs="Arial"/>
          <w:b/>
          <w:bCs/>
          <w:sz w:val="20"/>
        </w:rPr>
        <w:t xml:space="preserve">Validity of information: </w:t>
      </w:r>
      <w:r w:rsidRPr="002D2BD7">
        <w:rPr>
          <w:rFonts w:ascii="Arial" w:hAnsi="Arial" w:cs="Arial"/>
          <w:sz w:val="20"/>
        </w:rPr>
        <w:t>The Evaluation team must ensure the accuracy of the information collected during the preparation of the reports and will be responsible for the information presented in the final report.</w:t>
      </w:r>
    </w:p>
    <w:p w14:paraId="64D4A1DB" w14:textId="54611840" w:rsidR="002D2BD7" w:rsidRPr="002D2BD7" w:rsidRDefault="002D2BD7" w:rsidP="0048435F">
      <w:pPr>
        <w:pStyle w:val="ListParagraph"/>
        <w:numPr>
          <w:ilvl w:val="0"/>
          <w:numId w:val="48"/>
        </w:numPr>
        <w:spacing w:after="120" w:line="276" w:lineRule="auto"/>
        <w:rPr>
          <w:rFonts w:ascii="Arial" w:hAnsi="Arial" w:cs="Arial"/>
          <w:sz w:val="20"/>
        </w:rPr>
      </w:pPr>
      <w:r w:rsidRPr="002D2BD7">
        <w:rPr>
          <w:rFonts w:ascii="Arial" w:hAnsi="Arial" w:cs="Arial"/>
          <w:b/>
          <w:bCs/>
          <w:sz w:val="20"/>
        </w:rPr>
        <w:t xml:space="preserve">Intellectual property: </w:t>
      </w:r>
      <w:r w:rsidRPr="002D2BD7">
        <w:rPr>
          <w:rFonts w:ascii="Arial" w:hAnsi="Arial" w:cs="Arial"/>
          <w:sz w:val="20"/>
        </w:rPr>
        <w:t>Using the different sources of information, the Evaluation team must respect the intellectual property rights of the institutions and communities consulted.</w:t>
      </w:r>
    </w:p>
    <w:p w14:paraId="0AAF5759" w14:textId="29FB85E5" w:rsidR="002D2BD7" w:rsidRPr="002D2BD7" w:rsidRDefault="002D2BD7" w:rsidP="0048435F">
      <w:pPr>
        <w:pStyle w:val="ListParagraph"/>
        <w:numPr>
          <w:ilvl w:val="0"/>
          <w:numId w:val="48"/>
        </w:numPr>
        <w:spacing w:after="120" w:line="276" w:lineRule="auto"/>
        <w:rPr>
          <w:rFonts w:ascii="Arial" w:hAnsi="Arial" w:cs="Arial"/>
          <w:sz w:val="20"/>
        </w:rPr>
      </w:pPr>
      <w:r w:rsidRPr="002D2BD7">
        <w:rPr>
          <w:rFonts w:ascii="Arial" w:hAnsi="Arial" w:cs="Arial"/>
          <w:b/>
          <w:bCs/>
          <w:sz w:val="20"/>
        </w:rPr>
        <w:t xml:space="preserve">Submission of </w:t>
      </w:r>
      <w:r w:rsidR="00494097">
        <w:rPr>
          <w:rFonts w:ascii="Arial" w:hAnsi="Arial" w:cs="Arial"/>
          <w:b/>
          <w:bCs/>
          <w:sz w:val="20"/>
        </w:rPr>
        <w:t>deliverables</w:t>
      </w:r>
      <w:r w:rsidRPr="002D2BD7">
        <w:rPr>
          <w:rFonts w:ascii="Arial" w:hAnsi="Arial" w:cs="Arial"/>
          <w:b/>
          <w:bCs/>
          <w:sz w:val="20"/>
        </w:rPr>
        <w:t>:</w:t>
      </w:r>
      <w:r w:rsidRPr="002D2BD7">
        <w:rPr>
          <w:rFonts w:ascii="Arial" w:hAnsi="Arial" w:cs="Arial"/>
          <w:sz w:val="20"/>
        </w:rPr>
        <w:t xml:space="preserve">  If the submission of </w:t>
      </w:r>
      <w:r w:rsidR="00494097">
        <w:rPr>
          <w:rFonts w:ascii="Arial" w:hAnsi="Arial" w:cs="Arial"/>
          <w:sz w:val="20"/>
        </w:rPr>
        <w:t>deliverables</w:t>
      </w:r>
      <w:r w:rsidRPr="002D2BD7">
        <w:rPr>
          <w:rFonts w:ascii="Arial" w:hAnsi="Arial" w:cs="Arial"/>
          <w:sz w:val="20"/>
        </w:rPr>
        <w:t xml:space="preserve"> is postponed, or </w:t>
      </w:r>
      <w:proofErr w:type="gramStart"/>
      <w:r w:rsidRPr="002D2BD7">
        <w:rPr>
          <w:rFonts w:ascii="Arial" w:hAnsi="Arial" w:cs="Arial"/>
          <w:sz w:val="20"/>
        </w:rPr>
        <w:t>in the event that</w:t>
      </w:r>
      <w:proofErr w:type="gramEnd"/>
      <w:r w:rsidRPr="002D2BD7">
        <w:rPr>
          <w:rFonts w:ascii="Arial" w:hAnsi="Arial" w:cs="Arial"/>
          <w:sz w:val="20"/>
        </w:rPr>
        <w:t xml:space="preserve"> the quality of the </w:t>
      </w:r>
      <w:r w:rsidR="00F71AC9">
        <w:rPr>
          <w:rFonts w:ascii="Arial" w:hAnsi="Arial" w:cs="Arial"/>
          <w:sz w:val="20"/>
        </w:rPr>
        <w:t>deliverables</w:t>
      </w:r>
      <w:r w:rsidRPr="002D2BD7">
        <w:rPr>
          <w:rFonts w:ascii="Arial" w:hAnsi="Arial" w:cs="Arial"/>
          <w:sz w:val="20"/>
        </w:rPr>
        <w:t xml:space="preserve"> submitted is significantly lower than what has been agreed, the sanctions provided for in these terms of reference will apply.</w:t>
      </w:r>
    </w:p>
    <w:p w14:paraId="06522794" w14:textId="2390F262" w:rsidR="00D31553" w:rsidRPr="00D31553" w:rsidRDefault="00D31553" w:rsidP="0048435F">
      <w:pPr>
        <w:spacing w:after="120" w:line="276" w:lineRule="auto"/>
        <w:rPr>
          <w:rFonts w:ascii="Arial" w:hAnsi="Arial" w:cs="Arial"/>
          <w:sz w:val="20"/>
        </w:rPr>
      </w:pPr>
      <w:r w:rsidRPr="00D31553">
        <w:rPr>
          <w:rFonts w:ascii="Arial" w:hAnsi="Arial" w:cs="Arial"/>
          <w:sz w:val="20"/>
        </w:rPr>
        <w:t>To protect confidentiality, it is essential that the content of the survey related to violent victimization is not disclosed beyond survey respondents, including to authorities or community members upon entry into the community (if these individuals facilitate identification and/or access to sampled households).</w:t>
      </w:r>
    </w:p>
    <w:p w14:paraId="59906269" w14:textId="215B539D" w:rsidR="00D31553" w:rsidRPr="00D31553" w:rsidRDefault="00D31553" w:rsidP="0048435F">
      <w:pPr>
        <w:spacing w:after="120" w:line="276" w:lineRule="auto"/>
        <w:rPr>
          <w:rFonts w:ascii="Arial" w:hAnsi="Arial" w:cs="Arial"/>
          <w:sz w:val="20"/>
        </w:rPr>
      </w:pPr>
      <w:r w:rsidRPr="00D31553">
        <w:rPr>
          <w:rFonts w:ascii="Arial" w:hAnsi="Arial" w:cs="Arial"/>
          <w:sz w:val="20"/>
        </w:rPr>
        <w:lastRenderedPageBreak/>
        <w:t>Given the sensitive content of the investigation, supervisors</w:t>
      </w:r>
      <w:r w:rsidR="00FF0717">
        <w:rPr>
          <w:rFonts w:ascii="Arial" w:hAnsi="Arial" w:cs="Arial"/>
          <w:sz w:val="20"/>
        </w:rPr>
        <w:t>,</w:t>
      </w:r>
      <w:r w:rsidRPr="00D31553">
        <w:rPr>
          <w:rFonts w:ascii="Arial" w:hAnsi="Arial" w:cs="Arial"/>
          <w:sz w:val="20"/>
        </w:rPr>
        <w:t xml:space="preserve"> enumerators</w:t>
      </w:r>
      <w:r w:rsidR="00FF0717">
        <w:rPr>
          <w:rFonts w:ascii="Arial" w:hAnsi="Arial" w:cs="Arial"/>
          <w:sz w:val="20"/>
        </w:rPr>
        <w:t xml:space="preserve"> and</w:t>
      </w:r>
      <w:r w:rsidRPr="00D31553">
        <w:rPr>
          <w:rFonts w:ascii="Arial" w:hAnsi="Arial" w:cs="Arial"/>
          <w:sz w:val="20"/>
        </w:rPr>
        <w:t xml:space="preserve"> other research teams accompanying field teams are expected to sign confidentiality agreements. The forms will be provided by UNICEF </w:t>
      </w:r>
      <w:proofErr w:type="spellStart"/>
      <w:r w:rsidRPr="00D31553">
        <w:rPr>
          <w:rFonts w:ascii="Arial" w:hAnsi="Arial" w:cs="Arial"/>
          <w:sz w:val="20"/>
        </w:rPr>
        <w:t>Innocenti</w:t>
      </w:r>
      <w:proofErr w:type="spellEnd"/>
      <w:r w:rsidR="00FF0717">
        <w:rPr>
          <w:rFonts w:ascii="Arial" w:hAnsi="Arial" w:cs="Arial"/>
          <w:sz w:val="20"/>
        </w:rPr>
        <w:t>/EO</w:t>
      </w:r>
      <w:r w:rsidRPr="00D31553">
        <w:rPr>
          <w:rFonts w:ascii="Arial" w:hAnsi="Arial" w:cs="Arial"/>
          <w:sz w:val="20"/>
        </w:rPr>
        <w:t xml:space="preserve">.  </w:t>
      </w:r>
    </w:p>
    <w:p w14:paraId="3E2428CB" w14:textId="09773576" w:rsidR="00D31553" w:rsidRPr="00D31553" w:rsidRDefault="00D31553" w:rsidP="0B4184F6">
      <w:pPr>
        <w:spacing w:after="120" w:line="276" w:lineRule="auto"/>
        <w:rPr>
          <w:rFonts w:ascii="Arial" w:hAnsi="Arial" w:cs="Arial"/>
          <w:sz w:val="20"/>
          <w:szCs w:val="20"/>
        </w:rPr>
      </w:pPr>
      <w:r w:rsidRPr="0B4184F6">
        <w:rPr>
          <w:rFonts w:ascii="Arial" w:hAnsi="Arial" w:cs="Arial"/>
          <w:sz w:val="20"/>
          <w:szCs w:val="20"/>
        </w:rPr>
        <w:t xml:space="preserve">Consent forms will be provided by UNICEF </w:t>
      </w:r>
      <w:proofErr w:type="spellStart"/>
      <w:r w:rsidRPr="0B4184F6">
        <w:rPr>
          <w:rFonts w:ascii="Arial" w:hAnsi="Arial" w:cs="Arial"/>
          <w:sz w:val="20"/>
          <w:szCs w:val="20"/>
        </w:rPr>
        <w:t>Innocenti</w:t>
      </w:r>
      <w:proofErr w:type="spellEnd"/>
      <w:r w:rsidR="00FF0717" w:rsidRPr="0B4184F6">
        <w:rPr>
          <w:rFonts w:ascii="Arial" w:hAnsi="Arial" w:cs="Arial"/>
          <w:sz w:val="20"/>
          <w:szCs w:val="20"/>
        </w:rPr>
        <w:t>/EO</w:t>
      </w:r>
      <w:r w:rsidRPr="0B4184F6">
        <w:rPr>
          <w:rFonts w:ascii="Arial" w:hAnsi="Arial" w:cs="Arial"/>
          <w:sz w:val="20"/>
          <w:szCs w:val="20"/>
        </w:rPr>
        <w:t xml:space="preserve"> and must be reviewed and translated by the </w:t>
      </w:r>
      <w:r w:rsidR="0073626C" w:rsidRPr="0B4184F6">
        <w:rPr>
          <w:rFonts w:ascii="Arial" w:hAnsi="Arial" w:cs="Arial"/>
          <w:sz w:val="20"/>
          <w:szCs w:val="20"/>
        </w:rPr>
        <w:t>Institution</w:t>
      </w:r>
      <w:r w:rsidRPr="0B4184F6">
        <w:rPr>
          <w:rFonts w:ascii="Arial" w:hAnsi="Arial" w:cs="Arial"/>
          <w:sz w:val="20"/>
          <w:szCs w:val="20"/>
        </w:rPr>
        <w:t>. All informed consents include ethical elements regarding: (i) the objectives and content of the study (without revealing the true nature of the sensitive questions asked of women), (ii) privacy and data protection, (iii) voluntary participation, (iv) the right to refuse or skip any question without consequence, and (v) the contact person who can contact to make a complaint or other information about the study.</w:t>
      </w:r>
    </w:p>
    <w:p w14:paraId="514245B4" w14:textId="0070FF34" w:rsidR="00670DD9" w:rsidRDefault="002C1DCF" w:rsidP="0048435F">
      <w:pPr>
        <w:spacing w:after="120" w:line="276" w:lineRule="auto"/>
        <w:rPr>
          <w:rFonts w:ascii="Arial" w:hAnsi="Arial" w:cs="Arial"/>
          <w:sz w:val="20"/>
        </w:rPr>
      </w:pPr>
      <w:r>
        <w:rPr>
          <w:rFonts w:ascii="Arial" w:hAnsi="Arial" w:cs="Arial"/>
          <w:sz w:val="20"/>
        </w:rPr>
        <w:t xml:space="preserve">In collaboration with the ASPECT team, UNICEF Kenya and the implementing partners, the </w:t>
      </w:r>
      <w:r w:rsidR="005F54AC">
        <w:rPr>
          <w:rFonts w:ascii="Arial" w:hAnsi="Arial" w:cs="Arial"/>
          <w:sz w:val="20"/>
        </w:rPr>
        <w:t xml:space="preserve">contracted institute will develop an </w:t>
      </w:r>
      <w:r w:rsidR="005F54AC" w:rsidRPr="004C3027">
        <w:rPr>
          <w:rFonts w:ascii="Arial" w:hAnsi="Arial" w:cs="Arial"/>
          <w:b/>
          <w:bCs/>
          <w:sz w:val="20"/>
        </w:rPr>
        <w:t>adverse event and direct</w:t>
      </w:r>
      <w:r w:rsidR="00D31553" w:rsidRPr="004C3027">
        <w:rPr>
          <w:rFonts w:ascii="Arial" w:hAnsi="Arial" w:cs="Arial"/>
          <w:b/>
          <w:bCs/>
          <w:sz w:val="20"/>
        </w:rPr>
        <w:t xml:space="preserve"> referral </w:t>
      </w:r>
      <w:r w:rsidR="005F54AC" w:rsidRPr="004C3027">
        <w:rPr>
          <w:rFonts w:ascii="Arial" w:hAnsi="Arial" w:cs="Arial"/>
          <w:b/>
          <w:bCs/>
          <w:sz w:val="20"/>
        </w:rPr>
        <w:t>protocol</w:t>
      </w:r>
      <w:r w:rsidR="00D31553" w:rsidRPr="00D31553">
        <w:rPr>
          <w:rFonts w:ascii="Arial" w:hAnsi="Arial" w:cs="Arial"/>
          <w:sz w:val="20"/>
        </w:rPr>
        <w:t xml:space="preserve"> </w:t>
      </w:r>
      <w:r w:rsidR="00665547" w:rsidRPr="00665547">
        <w:rPr>
          <w:rFonts w:ascii="Arial" w:hAnsi="Arial" w:cs="Arial"/>
          <w:sz w:val="20"/>
        </w:rPr>
        <w:t xml:space="preserve">for referring and assisting participants who </w:t>
      </w:r>
      <w:proofErr w:type="gramStart"/>
      <w:r w:rsidR="00665547" w:rsidRPr="00665547">
        <w:rPr>
          <w:rFonts w:ascii="Arial" w:hAnsi="Arial" w:cs="Arial"/>
          <w:sz w:val="20"/>
        </w:rPr>
        <w:t>are in need of</w:t>
      </w:r>
      <w:proofErr w:type="gramEnd"/>
      <w:r w:rsidR="00665547" w:rsidRPr="00665547">
        <w:rPr>
          <w:rFonts w:ascii="Arial" w:hAnsi="Arial" w:cs="Arial"/>
          <w:sz w:val="20"/>
        </w:rPr>
        <w:t xml:space="preserve"> additional help or report distress as an outcome of being interviewed during the data collection process</w:t>
      </w:r>
      <w:r w:rsidR="00FF0717">
        <w:rPr>
          <w:rFonts w:ascii="Arial" w:hAnsi="Arial" w:cs="Arial"/>
          <w:sz w:val="20"/>
        </w:rPr>
        <w:t>.</w:t>
      </w:r>
      <w:r w:rsidR="00D31553" w:rsidRPr="00D31553">
        <w:rPr>
          <w:rFonts w:ascii="Arial" w:hAnsi="Arial" w:cs="Arial"/>
          <w:sz w:val="20"/>
        </w:rPr>
        <w:t xml:space="preserve"> </w:t>
      </w:r>
      <w:r w:rsidR="00EE315E" w:rsidRPr="00EE315E">
        <w:rPr>
          <w:rFonts w:ascii="Arial" w:hAnsi="Arial" w:cs="Arial"/>
          <w:sz w:val="20"/>
        </w:rPr>
        <w:t xml:space="preserve">This protocol will be followed during all aspects of data collection and will include regular reporting to the </w:t>
      </w:r>
      <w:r w:rsidR="00F47C48">
        <w:rPr>
          <w:rFonts w:ascii="Arial" w:hAnsi="Arial" w:cs="Arial"/>
          <w:sz w:val="20"/>
        </w:rPr>
        <w:t xml:space="preserve">Impact </w:t>
      </w:r>
      <w:r w:rsidR="00DF05E9">
        <w:rPr>
          <w:rFonts w:ascii="Arial" w:hAnsi="Arial" w:cs="Arial"/>
          <w:sz w:val="20"/>
        </w:rPr>
        <w:t>Catalyst Fund (</w:t>
      </w:r>
      <w:r w:rsidR="00EE315E" w:rsidRPr="00EE315E">
        <w:rPr>
          <w:rFonts w:ascii="Arial" w:hAnsi="Arial" w:cs="Arial"/>
          <w:sz w:val="20"/>
        </w:rPr>
        <w:t>ICF</w:t>
      </w:r>
      <w:r w:rsidR="00DF05E9">
        <w:rPr>
          <w:rFonts w:ascii="Arial" w:hAnsi="Arial" w:cs="Arial"/>
          <w:sz w:val="20"/>
        </w:rPr>
        <w:t>)</w:t>
      </w:r>
      <w:r w:rsidR="00EE315E" w:rsidRPr="00EE315E">
        <w:rPr>
          <w:rFonts w:ascii="Arial" w:hAnsi="Arial" w:cs="Arial"/>
          <w:sz w:val="20"/>
        </w:rPr>
        <w:t xml:space="preserve"> team on instances requiring direct referrals. In addition, field staff who experience vicarious trauma or distress </w:t>
      </w:r>
      <w:proofErr w:type="gramStart"/>
      <w:r w:rsidR="00EE315E" w:rsidRPr="00EE315E">
        <w:rPr>
          <w:rFonts w:ascii="Arial" w:hAnsi="Arial" w:cs="Arial"/>
          <w:sz w:val="20"/>
        </w:rPr>
        <w:t>as a result of</w:t>
      </w:r>
      <w:proofErr w:type="gramEnd"/>
      <w:r w:rsidR="00EE315E" w:rsidRPr="00EE315E">
        <w:rPr>
          <w:rFonts w:ascii="Arial" w:hAnsi="Arial" w:cs="Arial"/>
          <w:sz w:val="20"/>
        </w:rPr>
        <w:t xml:space="preserve"> conducting fieldwork will be offered similar services and referral options.</w:t>
      </w:r>
      <w:r w:rsidR="00EE315E">
        <w:rPr>
          <w:rFonts w:ascii="Arial" w:hAnsi="Arial" w:cs="Arial"/>
          <w:sz w:val="20"/>
        </w:rPr>
        <w:t xml:space="preserve"> </w:t>
      </w:r>
      <w:r w:rsidR="00D31553" w:rsidRPr="00D31553">
        <w:rPr>
          <w:rFonts w:ascii="Arial" w:hAnsi="Arial" w:cs="Arial"/>
          <w:sz w:val="20"/>
        </w:rPr>
        <w:t xml:space="preserve">A list of local and national services should be provided to all survey respondents at the end of the interview and enumerators will be trained on the appropriate and sensitive way to enter this list. In addition, the interviewers will be trained on how to offer the intervention plan to respondents who feel unwell during the interview, share an experience of violence or indicate that they are not safe in their current home, as well as the steps to implement the intervention plan in collaboration with partners (the referral plan will be confirmed with UNICEF </w:t>
      </w:r>
      <w:r w:rsidR="00FF0717">
        <w:rPr>
          <w:rFonts w:ascii="Arial" w:hAnsi="Arial" w:cs="Arial"/>
          <w:sz w:val="20"/>
        </w:rPr>
        <w:t>Kenya</w:t>
      </w:r>
      <w:r w:rsidR="00D31553" w:rsidRPr="00D31553">
        <w:rPr>
          <w:rFonts w:ascii="Arial" w:hAnsi="Arial" w:cs="Arial"/>
          <w:sz w:val="20"/>
        </w:rPr>
        <w:t xml:space="preserve"> before starting the trainings).</w:t>
      </w:r>
    </w:p>
    <w:p w14:paraId="7AB348D8" w14:textId="697B7040" w:rsidR="00314A35" w:rsidRPr="00D31553" w:rsidRDefault="00314A35" w:rsidP="006746DB">
      <w:pPr>
        <w:spacing w:before="120" w:after="120"/>
        <w:rPr>
          <w:rFonts w:ascii="Arial" w:hAnsi="Arial" w:cs="Arial"/>
          <w:sz w:val="20"/>
        </w:rPr>
      </w:pPr>
      <w:r w:rsidRPr="00314A35">
        <w:rPr>
          <w:rFonts w:ascii="Arial" w:hAnsi="Arial" w:cs="Arial"/>
          <w:sz w:val="20"/>
        </w:rPr>
        <w:t xml:space="preserve">As this evaluation is linked to UNICEF and focuses on harmful practices – all aspects of the data collection will follow a ‘do no harm’ approach. Contractor staff or fieldworkers who engage in </w:t>
      </w:r>
      <w:proofErr w:type="spellStart"/>
      <w:r w:rsidRPr="00314A35">
        <w:rPr>
          <w:rFonts w:ascii="Arial" w:hAnsi="Arial" w:cs="Arial"/>
          <w:sz w:val="20"/>
        </w:rPr>
        <w:t>behavior</w:t>
      </w:r>
      <w:proofErr w:type="spellEnd"/>
      <w:r w:rsidRPr="00314A35">
        <w:rPr>
          <w:rFonts w:ascii="Arial" w:hAnsi="Arial" w:cs="Arial"/>
          <w:sz w:val="20"/>
        </w:rPr>
        <w:t xml:space="preserve"> which puts this approach at risk will be removed from the data collection team.</w:t>
      </w:r>
    </w:p>
    <w:p w14:paraId="1742E3CA" w14:textId="77777777" w:rsidR="00670DD9" w:rsidRDefault="00670DD9" w:rsidP="006746DB">
      <w:pPr>
        <w:spacing w:before="120" w:after="120"/>
        <w:rPr>
          <w:rFonts w:ascii="Arial" w:hAnsi="Arial" w:cs="Arial"/>
          <w:b/>
          <w:bCs/>
          <w:sz w:val="20"/>
        </w:rPr>
      </w:pPr>
    </w:p>
    <w:p w14:paraId="5856EC25" w14:textId="7781F9A3" w:rsidR="00EA7D48" w:rsidRPr="00344A85" w:rsidRDefault="00344A85" w:rsidP="006746DB">
      <w:pPr>
        <w:spacing w:before="120" w:after="120"/>
        <w:rPr>
          <w:rFonts w:ascii="Arial" w:hAnsi="Arial" w:cs="Arial"/>
          <w:b/>
          <w:bCs/>
          <w:sz w:val="20"/>
        </w:rPr>
      </w:pPr>
      <w:r>
        <w:rPr>
          <w:rFonts w:ascii="Arial" w:hAnsi="Arial" w:cs="Arial"/>
          <w:b/>
          <w:bCs/>
          <w:sz w:val="20"/>
        </w:rPr>
        <w:t>4.</w:t>
      </w:r>
      <w:r w:rsidR="00DE6DC9" w:rsidRPr="00344A85">
        <w:rPr>
          <w:rFonts w:ascii="Arial" w:hAnsi="Arial" w:cs="Arial"/>
          <w:b/>
          <w:bCs/>
          <w:sz w:val="20"/>
        </w:rPr>
        <w:t xml:space="preserve">5. </w:t>
      </w:r>
      <w:r w:rsidR="00EA7D48" w:rsidRPr="00344A85">
        <w:rPr>
          <w:rFonts w:ascii="Arial" w:hAnsi="Arial" w:cs="Arial"/>
          <w:b/>
          <w:bCs/>
          <w:sz w:val="20"/>
        </w:rPr>
        <w:t>Payment schedule</w:t>
      </w:r>
    </w:p>
    <w:p w14:paraId="2EBD9DF3" w14:textId="77777777" w:rsidR="00CC76CF" w:rsidRDefault="004B24DE" w:rsidP="006746DB">
      <w:pPr>
        <w:spacing w:before="120" w:after="120"/>
        <w:rPr>
          <w:rFonts w:ascii="Arial" w:hAnsi="Arial" w:cs="Arial"/>
          <w:sz w:val="20"/>
        </w:rPr>
      </w:pPr>
      <w:r w:rsidRPr="004B24DE">
        <w:rPr>
          <w:rFonts w:ascii="Arial" w:hAnsi="Arial" w:cs="Arial"/>
          <w:sz w:val="20"/>
        </w:rPr>
        <w:t xml:space="preserve">Payments will only be made upon acceptance by UNICEF </w:t>
      </w:r>
      <w:r>
        <w:rPr>
          <w:rFonts w:ascii="Arial" w:hAnsi="Arial" w:cs="Arial"/>
          <w:sz w:val="20"/>
        </w:rPr>
        <w:t>Kenya</w:t>
      </w:r>
      <w:r w:rsidRPr="004B24DE">
        <w:rPr>
          <w:rFonts w:ascii="Arial" w:hAnsi="Arial" w:cs="Arial"/>
          <w:sz w:val="20"/>
        </w:rPr>
        <w:t xml:space="preserve"> of the work performed in accordance with the contractual deliverable schedule. The terms of payment are 30 days, after receipt of the invoice and acceptance of the work. Payments will be made on satisfactory presentation of deliverables and made by UNICEF </w:t>
      </w:r>
      <w:r w:rsidR="0000688B">
        <w:rPr>
          <w:rFonts w:ascii="Arial" w:hAnsi="Arial" w:cs="Arial"/>
          <w:sz w:val="20"/>
        </w:rPr>
        <w:t>Kenya</w:t>
      </w:r>
      <w:r w:rsidRPr="004B24DE">
        <w:rPr>
          <w:rFonts w:ascii="Arial" w:hAnsi="Arial" w:cs="Arial"/>
          <w:sz w:val="20"/>
        </w:rPr>
        <w:t xml:space="preserve"> by bank</w:t>
      </w:r>
      <w:r w:rsidR="00007D52">
        <w:rPr>
          <w:rFonts w:ascii="Arial" w:hAnsi="Arial" w:cs="Arial"/>
          <w:sz w:val="20"/>
        </w:rPr>
        <w:t xml:space="preserve"> </w:t>
      </w:r>
      <w:r w:rsidRPr="004B24DE">
        <w:rPr>
          <w:rFonts w:ascii="Arial" w:hAnsi="Arial" w:cs="Arial"/>
          <w:sz w:val="20"/>
        </w:rPr>
        <w:t>transfer.</w:t>
      </w:r>
    </w:p>
    <w:p w14:paraId="4CC00227" w14:textId="333B73E3" w:rsidR="00CC76CF" w:rsidRPr="00CC76CF" w:rsidRDefault="00CC76CF" w:rsidP="006746DB">
      <w:pPr>
        <w:spacing w:before="120" w:after="120"/>
        <w:rPr>
          <w:rFonts w:ascii="Arial" w:hAnsi="Arial" w:cs="Arial"/>
          <w:sz w:val="20"/>
        </w:rPr>
      </w:pPr>
      <w:r w:rsidRPr="00CC76CF">
        <w:rPr>
          <w:rFonts w:ascii="Arial" w:hAnsi="Arial" w:cs="Arial"/>
          <w:sz w:val="20"/>
        </w:rPr>
        <w:t>Quality control</w:t>
      </w:r>
      <w:r w:rsidRPr="00A66FAB">
        <w:rPr>
          <w:rFonts w:ascii="Arial" w:hAnsi="Arial" w:cs="Arial"/>
          <w:sz w:val="20"/>
          <w:szCs w:val="20"/>
        </w:rPr>
        <w:t xml:space="preserve"> protocols and processes established by the UNICEF Evaluation Office will be followed to ensure quality assurance of the final outputs and close management throughout the exercise. The intermediary (e.g. inception report) and final products should meet </w:t>
      </w:r>
      <w:r w:rsidRPr="004C3027">
        <w:rPr>
          <w:rFonts w:ascii="Arial" w:hAnsi="Arial" w:cs="Arial"/>
          <w:b/>
          <w:bCs/>
          <w:sz w:val="20"/>
          <w:szCs w:val="20"/>
        </w:rPr>
        <w:t>Global Evaluation Reports Oversight System (GEROS)</w:t>
      </w:r>
      <w:r w:rsidRPr="00A66FAB">
        <w:rPr>
          <w:rFonts w:ascii="Arial" w:hAnsi="Arial" w:cs="Arial"/>
          <w:sz w:val="20"/>
          <w:szCs w:val="20"/>
        </w:rPr>
        <w:t xml:space="preserve"> standards. The contractor should incorporate all revisions and feedback received from the </w:t>
      </w:r>
      <w:r>
        <w:rPr>
          <w:rFonts w:ascii="Arial" w:hAnsi="Arial" w:cs="Arial"/>
          <w:sz w:val="20"/>
          <w:szCs w:val="20"/>
        </w:rPr>
        <w:t>Kenya</w:t>
      </w:r>
      <w:r w:rsidRPr="00A66FAB">
        <w:rPr>
          <w:rFonts w:ascii="Arial" w:hAnsi="Arial" w:cs="Arial"/>
          <w:sz w:val="20"/>
          <w:szCs w:val="20"/>
        </w:rPr>
        <w:t xml:space="preserve"> evaluation manager, the evaluation reference group and the </w:t>
      </w:r>
      <w:r>
        <w:rPr>
          <w:rFonts w:ascii="Arial" w:hAnsi="Arial" w:cs="Arial"/>
          <w:sz w:val="20"/>
          <w:szCs w:val="20"/>
        </w:rPr>
        <w:t>ASPECT</w:t>
      </w:r>
      <w:r w:rsidRPr="00A66FAB">
        <w:rPr>
          <w:rFonts w:ascii="Arial" w:hAnsi="Arial" w:cs="Arial"/>
          <w:sz w:val="20"/>
          <w:szCs w:val="20"/>
        </w:rPr>
        <w:t xml:space="preserve"> team. </w:t>
      </w:r>
    </w:p>
    <w:p w14:paraId="35828323" w14:textId="1646D14C" w:rsidR="004B24DE" w:rsidRDefault="00EF6B23" w:rsidP="006746DB">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spacing w:before="120" w:after="120"/>
        <w:ind w:left="0"/>
        <w:contextualSpacing w:val="0"/>
        <w:rPr>
          <w:rFonts w:ascii="Arial" w:hAnsi="Arial" w:cs="Arial"/>
          <w:sz w:val="20"/>
        </w:rPr>
      </w:pPr>
      <w:r w:rsidRPr="00EF6B23">
        <w:rPr>
          <w:rFonts w:ascii="Arial" w:hAnsi="Arial" w:cs="Arial"/>
          <w:sz w:val="20"/>
        </w:rPr>
        <w:t>Tentative payment will be finalized with the selected contractor; below is the proposed payment structure</w:t>
      </w:r>
      <w:r w:rsidR="00382A30">
        <w:rPr>
          <w:rFonts w:ascii="Arial" w:hAnsi="Arial" w:cs="Arial"/>
          <w:sz w:val="20"/>
        </w:rPr>
        <w:t>:</w:t>
      </w:r>
      <w:r w:rsidR="004B24DE" w:rsidRPr="00007D52">
        <w:rPr>
          <w:rFonts w:ascii="Arial" w:hAnsi="Arial" w:cs="Arial"/>
          <w:sz w:val="20"/>
        </w:rPr>
        <w:t xml:space="preserve"> </w:t>
      </w:r>
    </w:p>
    <w:p w14:paraId="6AED9567" w14:textId="6004CE7B" w:rsidR="004B24DE" w:rsidRPr="001E3749" w:rsidRDefault="004B24DE" w:rsidP="004C3027">
      <w:pPr>
        <w:pStyle w:val="ListParagraph"/>
        <w:numPr>
          <w:ilvl w:val="0"/>
          <w:numId w:val="22"/>
        </w:numPr>
        <w:pBdr>
          <w:top w:val="none" w:sz="0" w:space="0" w:color="auto"/>
          <w:left w:val="none" w:sz="0" w:space="0" w:color="auto"/>
          <w:bottom w:val="none" w:sz="0" w:space="0" w:color="auto"/>
          <w:right w:val="none" w:sz="0" w:space="0" w:color="auto"/>
          <w:between w:val="none" w:sz="0" w:space="0" w:color="auto"/>
        </w:pBdr>
        <w:adjustRightInd w:val="0"/>
        <w:snapToGrid w:val="0"/>
        <w:spacing w:before="120" w:after="120" w:line="276" w:lineRule="auto"/>
        <w:rPr>
          <w:rFonts w:ascii="Arial" w:hAnsi="Arial" w:cs="Arial"/>
          <w:sz w:val="20"/>
        </w:rPr>
      </w:pPr>
      <w:r w:rsidRPr="001E3749">
        <w:rPr>
          <w:rFonts w:ascii="Arial" w:hAnsi="Arial" w:cs="Arial"/>
          <w:sz w:val="20"/>
        </w:rPr>
        <w:t>5</w:t>
      </w:r>
      <w:r w:rsidR="00D75946" w:rsidRPr="001E3749">
        <w:rPr>
          <w:rFonts w:ascii="Arial" w:hAnsi="Arial" w:cs="Arial"/>
          <w:sz w:val="20"/>
        </w:rPr>
        <w:t xml:space="preserve">% upon submission of deliverables </w:t>
      </w:r>
      <w:r w:rsidR="001418A4" w:rsidRPr="001E3749">
        <w:rPr>
          <w:rFonts w:ascii="Arial" w:hAnsi="Arial" w:cs="Arial"/>
          <w:sz w:val="20"/>
        </w:rPr>
        <w:t>1-5</w:t>
      </w:r>
      <w:r w:rsidR="00D75946" w:rsidRPr="001E3749">
        <w:rPr>
          <w:rFonts w:ascii="Arial" w:hAnsi="Arial" w:cs="Arial"/>
          <w:sz w:val="20"/>
        </w:rPr>
        <w:t xml:space="preserve">, to allow activities to proceed which must be completed in advance of fieldwork, to pay for translation, programming of questionnaires, and training and </w:t>
      </w:r>
      <w:proofErr w:type="gramStart"/>
      <w:r w:rsidR="00D75946" w:rsidRPr="001E3749">
        <w:rPr>
          <w:rFonts w:ascii="Arial" w:hAnsi="Arial" w:cs="Arial"/>
          <w:sz w:val="20"/>
        </w:rPr>
        <w:t>pilot;</w:t>
      </w:r>
      <w:proofErr w:type="gramEnd"/>
    </w:p>
    <w:p w14:paraId="327DF159" w14:textId="244C9DF3" w:rsidR="00CB716A" w:rsidRPr="001E3749" w:rsidRDefault="00CB716A" w:rsidP="004C3027">
      <w:pPr>
        <w:pStyle w:val="ListParagraph"/>
        <w:numPr>
          <w:ilvl w:val="0"/>
          <w:numId w:val="22"/>
        </w:numPr>
        <w:pBdr>
          <w:top w:val="none" w:sz="0" w:space="0" w:color="auto"/>
          <w:left w:val="none" w:sz="0" w:space="0" w:color="auto"/>
          <w:bottom w:val="none" w:sz="0" w:space="0" w:color="auto"/>
          <w:right w:val="none" w:sz="0" w:space="0" w:color="auto"/>
          <w:between w:val="none" w:sz="0" w:space="0" w:color="auto"/>
        </w:pBdr>
        <w:adjustRightInd w:val="0"/>
        <w:snapToGrid w:val="0"/>
        <w:spacing w:before="120" w:after="120" w:line="276" w:lineRule="auto"/>
        <w:rPr>
          <w:rFonts w:ascii="Arial" w:hAnsi="Arial" w:cs="Arial"/>
          <w:sz w:val="20"/>
        </w:rPr>
      </w:pPr>
      <w:r w:rsidRPr="001E3749">
        <w:rPr>
          <w:rFonts w:ascii="Arial" w:hAnsi="Arial" w:cs="Arial"/>
          <w:sz w:val="20"/>
        </w:rPr>
        <w:t xml:space="preserve">10% upon approved deliverables </w:t>
      </w:r>
      <w:r w:rsidR="001418A4" w:rsidRPr="001E3749">
        <w:rPr>
          <w:rFonts w:ascii="Arial" w:hAnsi="Arial" w:cs="Arial"/>
          <w:sz w:val="20"/>
        </w:rPr>
        <w:t>6-7</w:t>
      </w:r>
      <w:r w:rsidRPr="001E3749">
        <w:rPr>
          <w:rFonts w:ascii="Arial" w:hAnsi="Arial" w:cs="Arial"/>
          <w:sz w:val="20"/>
        </w:rPr>
        <w:t xml:space="preserve"> </w:t>
      </w:r>
      <w:r w:rsidR="00275987" w:rsidRPr="001E3749">
        <w:rPr>
          <w:rFonts w:ascii="Arial" w:hAnsi="Arial" w:cs="Arial"/>
          <w:sz w:val="20"/>
        </w:rPr>
        <w:t>(Supervisor training and local permissions)</w:t>
      </w:r>
      <w:r w:rsidR="00B97495" w:rsidRPr="001E3749">
        <w:rPr>
          <w:rFonts w:ascii="Arial" w:hAnsi="Arial" w:cs="Arial"/>
          <w:sz w:val="20"/>
        </w:rPr>
        <w:t>,</w:t>
      </w:r>
      <w:r w:rsidR="00275987" w:rsidRPr="001E3749">
        <w:rPr>
          <w:rFonts w:ascii="Arial" w:hAnsi="Arial" w:cs="Arial"/>
          <w:sz w:val="20"/>
        </w:rPr>
        <w:t xml:space="preserve"> </w:t>
      </w:r>
      <w:r w:rsidRPr="001E3749">
        <w:rPr>
          <w:rFonts w:ascii="Arial" w:hAnsi="Arial" w:cs="Arial"/>
          <w:sz w:val="20"/>
        </w:rPr>
        <w:t xml:space="preserve">which will allow the contractor to pay for </w:t>
      </w:r>
      <w:r w:rsidR="000974F5" w:rsidRPr="001E3749">
        <w:rPr>
          <w:rFonts w:ascii="Arial" w:hAnsi="Arial" w:cs="Arial"/>
          <w:sz w:val="20"/>
        </w:rPr>
        <w:t>Round 1</w:t>
      </w:r>
      <w:r w:rsidRPr="001E3749">
        <w:rPr>
          <w:rFonts w:ascii="Arial" w:hAnsi="Arial" w:cs="Arial"/>
          <w:sz w:val="20"/>
        </w:rPr>
        <w:t xml:space="preserve"> </w:t>
      </w:r>
      <w:r w:rsidR="00B97495" w:rsidRPr="001E3749">
        <w:rPr>
          <w:rFonts w:ascii="Arial" w:hAnsi="Arial" w:cs="Arial"/>
          <w:sz w:val="20"/>
        </w:rPr>
        <w:t xml:space="preserve">training and </w:t>
      </w:r>
      <w:r w:rsidRPr="001E3749">
        <w:rPr>
          <w:rFonts w:ascii="Arial" w:hAnsi="Arial" w:cs="Arial"/>
          <w:sz w:val="20"/>
        </w:rPr>
        <w:t xml:space="preserve">surveys fieldwork </w:t>
      </w:r>
      <w:proofErr w:type="gramStart"/>
      <w:r w:rsidRPr="001E3749">
        <w:rPr>
          <w:rFonts w:ascii="Arial" w:hAnsi="Arial" w:cs="Arial"/>
          <w:sz w:val="20"/>
        </w:rPr>
        <w:t>costs;</w:t>
      </w:r>
      <w:proofErr w:type="gramEnd"/>
    </w:p>
    <w:p w14:paraId="37897965" w14:textId="0F41FDC5" w:rsidR="004B24DE" w:rsidRPr="001E3749" w:rsidRDefault="004B24DE" w:rsidP="00961927">
      <w:pPr>
        <w:pStyle w:val="ListParagraph"/>
        <w:numPr>
          <w:ilvl w:val="0"/>
          <w:numId w:val="22"/>
        </w:numPr>
        <w:pBdr>
          <w:top w:val="none" w:sz="0" w:space="0" w:color="auto"/>
          <w:left w:val="none" w:sz="0" w:space="0" w:color="auto"/>
          <w:bottom w:val="none" w:sz="0" w:space="0" w:color="auto"/>
          <w:right w:val="none" w:sz="0" w:space="0" w:color="auto"/>
          <w:between w:val="none" w:sz="0" w:space="0" w:color="auto"/>
        </w:pBdr>
        <w:adjustRightInd w:val="0"/>
        <w:snapToGrid w:val="0"/>
        <w:spacing w:before="120" w:after="120" w:line="276" w:lineRule="auto"/>
        <w:rPr>
          <w:rFonts w:ascii="Arial" w:hAnsi="Arial" w:cs="Arial"/>
          <w:sz w:val="20"/>
        </w:rPr>
      </w:pPr>
      <w:r w:rsidRPr="001E3749">
        <w:rPr>
          <w:rFonts w:ascii="Arial" w:hAnsi="Arial" w:cs="Arial"/>
          <w:sz w:val="20"/>
        </w:rPr>
        <w:t>5</w:t>
      </w:r>
      <w:r w:rsidR="001418A4" w:rsidRPr="001E3749">
        <w:rPr>
          <w:rFonts w:ascii="Arial" w:hAnsi="Arial" w:cs="Arial"/>
          <w:sz w:val="20"/>
        </w:rPr>
        <w:t>%</w:t>
      </w:r>
      <w:r w:rsidRPr="001E3749">
        <w:rPr>
          <w:rFonts w:ascii="Arial" w:hAnsi="Arial" w:cs="Arial"/>
          <w:sz w:val="20"/>
        </w:rPr>
        <w:t xml:space="preserve"> upon approval of deliverables </w:t>
      </w:r>
      <w:r w:rsidR="00DD0052" w:rsidRPr="001E3749">
        <w:rPr>
          <w:rFonts w:ascii="Arial" w:hAnsi="Arial" w:cs="Arial"/>
          <w:sz w:val="20"/>
        </w:rPr>
        <w:t xml:space="preserve">8-10 </w:t>
      </w:r>
      <w:r w:rsidR="00275987" w:rsidRPr="001E3749">
        <w:rPr>
          <w:rFonts w:ascii="Arial" w:hAnsi="Arial" w:cs="Arial"/>
          <w:sz w:val="20"/>
        </w:rPr>
        <w:t>(enumerator training for Round 1)</w:t>
      </w:r>
    </w:p>
    <w:p w14:paraId="5EB66067" w14:textId="4B5C9B50" w:rsidR="000C27B8" w:rsidRPr="001E3749" w:rsidRDefault="008C227C" w:rsidP="00961927">
      <w:pPr>
        <w:pStyle w:val="ListParagraph"/>
        <w:numPr>
          <w:ilvl w:val="0"/>
          <w:numId w:val="22"/>
        </w:numPr>
        <w:pBdr>
          <w:top w:val="none" w:sz="0" w:space="0" w:color="auto"/>
          <w:left w:val="none" w:sz="0" w:space="0" w:color="auto"/>
          <w:bottom w:val="none" w:sz="0" w:space="0" w:color="auto"/>
          <w:right w:val="none" w:sz="0" w:space="0" w:color="auto"/>
          <w:between w:val="none" w:sz="0" w:space="0" w:color="auto"/>
        </w:pBdr>
        <w:adjustRightInd w:val="0"/>
        <w:snapToGrid w:val="0"/>
        <w:spacing w:before="120" w:after="120" w:line="276" w:lineRule="auto"/>
        <w:rPr>
          <w:rFonts w:ascii="Arial" w:hAnsi="Arial" w:cs="Arial"/>
          <w:sz w:val="20"/>
        </w:rPr>
      </w:pPr>
      <w:r w:rsidRPr="001E3749">
        <w:rPr>
          <w:rFonts w:ascii="Arial" w:hAnsi="Arial" w:cs="Arial"/>
          <w:sz w:val="20"/>
        </w:rPr>
        <w:t>10% upon approval of deliverables 11-1</w:t>
      </w:r>
      <w:r w:rsidR="00275987" w:rsidRPr="001E3749">
        <w:rPr>
          <w:rFonts w:ascii="Arial" w:hAnsi="Arial" w:cs="Arial"/>
          <w:sz w:val="20"/>
        </w:rPr>
        <w:t>5</w:t>
      </w:r>
      <w:r w:rsidRPr="001E3749">
        <w:rPr>
          <w:rFonts w:ascii="Arial" w:hAnsi="Arial" w:cs="Arial"/>
          <w:sz w:val="20"/>
        </w:rPr>
        <w:t xml:space="preserve"> (Round 1 fieldwork and clean data)</w:t>
      </w:r>
    </w:p>
    <w:p w14:paraId="78D77D31" w14:textId="77777777" w:rsidR="002D5AA6" w:rsidRPr="001E3749" w:rsidRDefault="002D5AA6" w:rsidP="004C3027">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spacing w:before="120" w:after="120" w:line="276" w:lineRule="auto"/>
        <w:rPr>
          <w:rFonts w:ascii="Arial" w:hAnsi="Arial" w:cs="Arial"/>
          <w:sz w:val="20"/>
        </w:rPr>
      </w:pPr>
    </w:p>
    <w:p w14:paraId="3002DD9A" w14:textId="229976CC" w:rsidR="004B24DE" w:rsidRPr="001E3749" w:rsidRDefault="000B08EC" w:rsidP="004C3027">
      <w:pPr>
        <w:pStyle w:val="ListParagraph"/>
        <w:numPr>
          <w:ilvl w:val="0"/>
          <w:numId w:val="22"/>
        </w:numPr>
        <w:pBdr>
          <w:top w:val="none" w:sz="0" w:space="0" w:color="auto"/>
          <w:left w:val="none" w:sz="0" w:space="0" w:color="auto"/>
          <w:bottom w:val="none" w:sz="0" w:space="0" w:color="auto"/>
          <w:right w:val="none" w:sz="0" w:space="0" w:color="auto"/>
          <w:between w:val="none" w:sz="0" w:space="0" w:color="auto"/>
        </w:pBdr>
        <w:adjustRightInd w:val="0"/>
        <w:snapToGrid w:val="0"/>
        <w:spacing w:before="120" w:after="120" w:line="276" w:lineRule="auto"/>
        <w:rPr>
          <w:rFonts w:ascii="Arial" w:hAnsi="Arial" w:cs="Arial"/>
          <w:sz w:val="20"/>
        </w:rPr>
      </w:pPr>
      <w:r w:rsidRPr="001E3749">
        <w:rPr>
          <w:rFonts w:ascii="Arial" w:hAnsi="Arial" w:cs="Arial"/>
          <w:sz w:val="20"/>
        </w:rPr>
        <w:t>5</w:t>
      </w:r>
      <w:r w:rsidR="00DD0052" w:rsidRPr="001E3749">
        <w:rPr>
          <w:rFonts w:ascii="Arial" w:hAnsi="Arial" w:cs="Arial"/>
          <w:sz w:val="20"/>
        </w:rPr>
        <w:t xml:space="preserve">% </w:t>
      </w:r>
      <w:r w:rsidR="004B24DE" w:rsidRPr="001E3749">
        <w:rPr>
          <w:rFonts w:ascii="Arial" w:hAnsi="Arial" w:cs="Arial"/>
          <w:sz w:val="20"/>
        </w:rPr>
        <w:t xml:space="preserve">upon approval of deliverables </w:t>
      </w:r>
      <w:r w:rsidR="00DD0052" w:rsidRPr="001E3749">
        <w:rPr>
          <w:rFonts w:ascii="Arial" w:hAnsi="Arial" w:cs="Arial"/>
          <w:sz w:val="20"/>
        </w:rPr>
        <w:t>1</w:t>
      </w:r>
      <w:r w:rsidR="00F66AFC" w:rsidRPr="001E3749">
        <w:rPr>
          <w:rFonts w:ascii="Arial" w:hAnsi="Arial" w:cs="Arial"/>
          <w:sz w:val="20"/>
        </w:rPr>
        <w:t>6</w:t>
      </w:r>
      <w:r w:rsidR="00DD0052" w:rsidRPr="001E3749">
        <w:rPr>
          <w:rFonts w:ascii="Arial" w:hAnsi="Arial" w:cs="Arial"/>
          <w:sz w:val="20"/>
        </w:rPr>
        <w:t>-</w:t>
      </w:r>
      <w:r w:rsidR="00F66AFC" w:rsidRPr="001E3749">
        <w:rPr>
          <w:rFonts w:ascii="Arial" w:hAnsi="Arial" w:cs="Arial"/>
          <w:sz w:val="20"/>
        </w:rPr>
        <w:t>20</w:t>
      </w:r>
      <w:r w:rsidR="009B3C25" w:rsidRPr="001E3749">
        <w:rPr>
          <w:rFonts w:ascii="Arial" w:hAnsi="Arial" w:cs="Arial"/>
          <w:sz w:val="20"/>
        </w:rPr>
        <w:t xml:space="preserve"> (preparation for PDM 1)</w:t>
      </w:r>
    </w:p>
    <w:p w14:paraId="78FC227A" w14:textId="3F677015" w:rsidR="004B24DE" w:rsidRPr="001E3749" w:rsidRDefault="00FF6A6A" w:rsidP="00961927">
      <w:pPr>
        <w:pStyle w:val="ListParagraph"/>
        <w:numPr>
          <w:ilvl w:val="0"/>
          <w:numId w:val="22"/>
        </w:numPr>
        <w:pBdr>
          <w:top w:val="none" w:sz="0" w:space="0" w:color="auto"/>
          <w:left w:val="none" w:sz="0" w:space="0" w:color="auto"/>
          <w:bottom w:val="none" w:sz="0" w:space="0" w:color="auto"/>
          <w:right w:val="none" w:sz="0" w:space="0" w:color="auto"/>
          <w:between w:val="none" w:sz="0" w:space="0" w:color="auto"/>
        </w:pBdr>
        <w:adjustRightInd w:val="0"/>
        <w:snapToGrid w:val="0"/>
        <w:spacing w:before="120" w:after="120" w:line="276" w:lineRule="auto"/>
        <w:rPr>
          <w:rFonts w:ascii="Arial" w:hAnsi="Arial" w:cs="Arial"/>
          <w:sz w:val="20"/>
        </w:rPr>
      </w:pPr>
      <w:r w:rsidRPr="001E3749">
        <w:rPr>
          <w:rFonts w:ascii="Arial" w:hAnsi="Arial" w:cs="Arial"/>
          <w:sz w:val="20"/>
        </w:rPr>
        <w:lastRenderedPageBreak/>
        <w:t xml:space="preserve">10% </w:t>
      </w:r>
      <w:r w:rsidR="004B24DE" w:rsidRPr="001E3749">
        <w:rPr>
          <w:rFonts w:ascii="Arial" w:hAnsi="Arial" w:cs="Arial"/>
          <w:sz w:val="20"/>
        </w:rPr>
        <w:t xml:space="preserve">upon approval of deliverables </w:t>
      </w:r>
      <w:r w:rsidRPr="001E3749">
        <w:rPr>
          <w:rFonts w:ascii="Arial" w:hAnsi="Arial" w:cs="Arial"/>
          <w:sz w:val="20"/>
        </w:rPr>
        <w:t>21-2</w:t>
      </w:r>
      <w:r w:rsidR="00F263F0" w:rsidRPr="001E3749">
        <w:rPr>
          <w:rFonts w:ascii="Arial" w:hAnsi="Arial" w:cs="Arial"/>
          <w:sz w:val="20"/>
        </w:rPr>
        <w:t>8</w:t>
      </w:r>
      <w:r w:rsidRPr="001E3749">
        <w:rPr>
          <w:rFonts w:ascii="Arial" w:hAnsi="Arial" w:cs="Arial"/>
          <w:sz w:val="20"/>
        </w:rPr>
        <w:t xml:space="preserve"> (PDM 1</w:t>
      </w:r>
      <w:r w:rsidR="009B3C25" w:rsidRPr="001E3749">
        <w:rPr>
          <w:rFonts w:ascii="Arial" w:hAnsi="Arial" w:cs="Arial"/>
          <w:sz w:val="20"/>
        </w:rPr>
        <w:t xml:space="preserve"> </w:t>
      </w:r>
      <w:r w:rsidR="004F505C" w:rsidRPr="001E3749">
        <w:rPr>
          <w:rFonts w:ascii="Arial" w:hAnsi="Arial" w:cs="Arial"/>
          <w:sz w:val="20"/>
        </w:rPr>
        <w:t xml:space="preserve">training, </w:t>
      </w:r>
      <w:r w:rsidR="009B3C25" w:rsidRPr="001E3749">
        <w:rPr>
          <w:rFonts w:ascii="Arial" w:hAnsi="Arial" w:cs="Arial"/>
          <w:sz w:val="20"/>
        </w:rPr>
        <w:t>fieldwork and clean data</w:t>
      </w:r>
      <w:r w:rsidRPr="001E3749">
        <w:rPr>
          <w:rFonts w:ascii="Arial" w:hAnsi="Arial" w:cs="Arial"/>
          <w:sz w:val="20"/>
        </w:rPr>
        <w:t>)</w:t>
      </w:r>
    </w:p>
    <w:p w14:paraId="095A67EE" w14:textId="77777777" w:rsidR="002D5AA6" w:rsidRPr="001E3749" w:rsidRDefault="002D5AA6" w:rsidP="004C3027">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spacing w:before="120" w:after="120" w:line="276" w:lineRule="auto"/>
        <w:rPr>
          <w:rFonts w:ascii="Arial" w:hAnsi="Arial" w:cs="Arial"/>
          <w:sz w:val="20"/>
        </w:rPr>
      </w:pPr>
    </w:p>
    <w:p w14:paraId="74B9A5DB" w14:textId="6E947F08" w:rsidR="00D85375" w:rsidRPr="001E3749" w:rsidRDefault="00D85375" w:rsidP="00961927">
      <w:pPr>
        <w:pStyle w:val="ListParagraph"/>
        <w:numPr>
          <w:ilvl w:val="0"/>
          <w:numId w:val="22"/>
        </w:numPr>
        <w:pBdr>
          <w:top w:val="none" w:sz="0" w:space="0" w:color="auto"/>
          <w:left w:val="none" w:sz="0" w:space="0" w:color="auto"/>
          <w:bottom w:val="none" w:sz="0" w:space="0" w:color="auto"/>
          <w:right w:val="none" w:sz="0" w:space="0" w:color="auto"/>
          <w:between w:val="none" w:sz="0" w:space="0" w:color="auto"/>
        </w:pBdr>
        <w:adjustRightInd w:val="0"/>
        <w:snapToGrid w:val="0"/>
        <w:spacing w:before="120" w:after="120" w:line="276" w:lineRule="auto"/>
        <w:rPr>
          <w:rFonts w:ascii="Arial" w:hAnsi="Arial" w:cs="Arial"/>
          <w:sz w:val="20"/>
        </w:rPr>
      </w:pPr>
      <w:r w:rsidRPr="001E3749">
        <w:rPr>
          <w:rFonts w:ascii="Arial" w:hAnsi="Arial" w:cs="Arial"/>
          <w:sz w:val="20"/>
        </w:rPr>
        <w:t xml:space="preserve">5% upon approval of deliverables </w:t>
      </w:r>
      <w:r w:rsidR="00F263F0" w:rsidRPr="001E3749">
        <w:rPr>
          <w:rFonts w:ascii="Arial" w:hAnsi="Arial" w:cs="Arial"/>
          <w:sz w:val="20"/>
        </w:rPr>
        <w:t>29-32</w:t>
      </w:r>
      <w:r w:rsidRPr="001E3749">
        <w:rPr>
          <w:rFonts w:ascii="Arial" w:hAnsi="Arial" w:cs="Arial"/>
          <w:sz w:val="20"/>
        </w:rPr>
        <w:t xml:space="preserve"> (</w:t>
      </w:r>
      <w:r w:rsidR="00F263F0" w:rsidRPr="001E3749">
        <w:rPr>
          <w:rFonts w:ascii="Arial" w:hAnsi="Arial" w:cs="Arial"/>
          <w:sz w:val="20"/>
        </w:rPr>
        <w:t>preparation for</w:t>
      </w:r>
      <w:r w:rsidRPr="001E3749">
        <w:rPr>
          <w:rFonts w:ascii="Arial" w:hAnsi="Arial" w:cs="Arial"/>
          <w:sz w:val="20"/>
        </w:rPr>
        <w:t xml:space="preserve"> Round </w:t>
      </w:r>
      <w:r w:rsidR="00F667B2" w:rsidRPr="001E3749">
        <w:rPr>
          <w:rFonts w:ascii="Arial" w:hAnsi="Arial" w:cs="Arial"/>
          <w:sz w:val="20"/>
        </w:rPr>
        <w:t>2</w:t>
      </w:r>
      <w:r w:rsidRPr="001E3749">
        <w:rPr>
          <w:rFonts w:ascii="Arial" w:hAnsi="Arial" w:cs="Arial"/>
          <w:sz w:val="20"/>
        </w:rPr>
        <w:t>)</w:t>
      </w:r>
    </w:p>
    <w:p w14:paraId="5DA3BFF9" w14:textId="474EAFA6" w:rsidR="00F667B2" w:rsidRPr="001E3749" w:rsidRDefault="00D00547" w:rsidP="00961927">
      <w:pPr>
        <w:pStyle w:val="ListParagraph"/>
        <w:numPr>
          <w:ilvl w:val="0"/>
          <w:numId w:val="22"/>
        </w:numPr>
        <w:pBdr>
          <w:top w:val="none" w:sz="0" w:space="0" w:color="auto"/>
          <w:left w:val="none" w:sz="0" w:space="0" w:color="auto"/>
          <w:bottom w:val="none" w:sz="0" w:space="0" w:color="auto"/>
          <w:right w:val="none" w:sz="0" w:space="0" w:color="auto"/>
          <w:between w:val="none" w:sz="0" w:space="0" w:color="auto"/>
        </w:pBdr>
        <w:adjustRightInd w:val="0"/>
        <w:snapToGrid w:val="0"/>
        <w:spacing w:before="120" w:after="120" w:line="276" w:lineRule="auto"/>
        <w:rPr>
          <w:rFonts w:ascii="Arial" w:hAnsi="Arial" w:cs="Arial"/>
          <w:sz w:val="20"/>
        </w:rPr>
      </w:pPr>
      <w:r w:rsidRPr="001E3749">
        <w:rPr>
          <w:rFonts w:ascii="Arial" w:hAnsi="Arial" w:cs="Arial"/>
          <w:sz w:val="20"/>
        </w:rPr>
        <w:t>5</w:t>
      </w:r>
      <w:r w:rsidR="00F667B2" w:rsidRPr="001E3749">
        <w:rPr>
          <w:rFonts w:ascii="Arial" w:hAnsi="Arial" w:cs="Arial"/>
          <w:sz w:val="20"/>
        </w:rPr>
        <w:t>% upon approval of deliverables 33-35 (training for Round 2)</w:t>
      </w:r>
      <w:r w:rsidR="00961927" w:rsidRPr="001E3749">
        <w:rPr>
          <w:rFonts w:ascii="Arial" w:hAnsi="Arial" w:cs="Arial"/>
          <w:sz w:val="20"/>
        </w:rPr>
        <w:t>, which will allow the contractor to pay for Round 2 fieldwork costs</w:t>
      </w:r>
    </w:p>
    <w:p w14:paraId="111CB2CE" w14:textId="35889FAF" w:rsidR="00D85375" w:rsidRPr="001E3749" w:rsidRDefault="00D85375" w:rsidP="00961927">
      <w:pPr>
        <w:pStyle w:val="ListParagraph"/>
        <w:numPr>
          <w:ilvl w:val="0"/>
          <w:numId w:val="22"/>
        </w:numPr>
        <w:pBdr>
          <w:top w:val="none" w:sz="0" w:space="0" w:color="auto"/>
          <w:left w:val="none" w:sz="0" w:space="0" w:color="auto"/>
          <w:bottom w:val="none" w:sz="0" w:space="0" w:color="auto"/>
          <w:right w:val="none" w:sz="0" w:space="0" w:color="auto"/>
          <w:between w:val="none" w:sz="0" w:space="0" w:color="auto"/>
        </w:pBdr>
        <w:adjustRightInd w:val="0"/>
        <w:snapToGrid w:val="0"/>
        <w:spacing w:before="120" w:after="120" w:line="276" w:lineRule="auto"/>
        <w:rPr>
          <w:rFonts w:ascii="Arial" w:hAnsi="Arial" w:cs="Arial"/>
          <w:sz w:val="20"/>
        </w:rPr>
      </w:pPr>
      <w:r w:rsidRPr="001E3749">
        <w:rPr>
          <w:rFonts w:ascii="Arial" w:hAnsi="Arial" w:cs="Arial"/>
          <w:sz w:val="20"/>
        </w:rPr>
        <w:t xml:space="preserve">10% upon approval of deliverables </w:t>
      </w:r>
      <w:r w:rsidR="001A65E5" w:rsidRPr="001E3749">
        <w:rPr>
          <w:rFonts w:ascii="Arial" w:hAnsi="Arial" w:cs="Arial"/>
          <w:sz w:val="20"/>
        </w:rPr>
        <w:t>36-40</w:t>
      </w:r>
      <w:r w:rsidRPr="001E3749">
        <w:rPr>
          <w:rFonts w:ascii="Arial" w:hAnsi="Arial" w:cs="Arial"/>
          <w:sz w:val="20"/>
        </w:rPr>
        <w:t xml:space="preserve"> (Round </w:t>
      </w:r>
      <w:r w:rsidR="001A65E5" w:rsidRPr="001E3749">
        <w:rPr>
          <w:rFonts w:ascii="Arial" w:hAnsi="Arial" w:cs="Arial"/>
          <w:sz w:val="20"/>
        </w:rPr>
        <w:t xml:space="preserve">2 </w:t>
      </w:r>
      <w:r w:rsidRPr="001E3749">
        <w:rPr>
          <w:rFonts w:ascii="Arial" w:hAnsi="Arial" w:cs="Arial"/>
          <w:sz w:val="20"/>
        </w:rPr>
        <w:t>fieldwork and clean data)</w:t>
      </w:r>
    </w:p>
    <w:p w14:paraId="1544C399" w14:textId="77777777" w:rsidR="002D5AA6" w:rsidRPr="001E3749" w:rsidRDefault="002D5AA6" w:rsidP="004C3027">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spacing w:before="120" w:after="120" w:line="276" w:lineRule="auto"/>
        <w:rPr>
          <w:rFonts w:ascii="Arial" w:hAnsi="Arial" w:cs="Arial"/>
          <w:sz w:val="20"/>
        </w:rPr>
      </w:pPr>
    </w:p>
    <w:p w14:paraId="369515E4" w14:textId="4B6C7651" w:rsidR="001A65E5" w:rsidRPr="001E3749" w:rsidRDefault="00D00547" w:rsidP="001A65E5">
      <w:pPr>
        <w:pStyle w:val="ListParagraph"/>
        <w:numPr>
          <w:ilvl w:val="0"/>
          <w:numId w:val="22"/>
        </w:numPr>
        <w:pBdr>
          <w:top w:val="none" w:sz="0" w:space="0" w:color="auto"/>
          <w:left w:val="none" w:sz="0" w:space="0" w:color="auto"/>
          <w:bottom w:val="none" w:sz="0" w:space="0" w:color="auto"/>
          <w:right w:val="none" w:sz="0" w:space="0" w:color="auto"/>
          <w:between w:val="none" w:sz="0" w:space="0" w:color="auto"/>
        </w:pBdr>
        <w:adjustRightInd w:val="0"/>
        <w:snapToGrid w:val="0"/>
        <w:spacing w:before="120" w:after="120" w:line="276" w:lineRule="auto"/>
        <w:rPr>
          <w:rFonts w:ascii="Arial" w:hAnsi="Arial" w:cs="Arial"/>
          <w:sz w:val="20"/>
        </w:rPr>
      </w:pPr>
      <w:r w:rsidRPr="001E3749">
        <w:rPr>
          <w:rFonts w:ascii="Arial" w:hAnsi="Arial" w:cs="Arial"/>
          <w:sz w:val="20"/>
        </w:rPr>
        <w:t>5</w:t>
      </w:r>
      <w:r w:rsidR="001A65E5" w:rsidRPr="001E3749">
        <w:rPr>
          <w:rFonts w:ascii="Arial" w:hAnsi="Arial" w:cs="Arial"/>
          <w:sz w:val="20"/>
        </w:rPr>
        <w:t xml:space="preserve">% upon approval of deliverables </w:t>
      </w:r>
      <w:r w:rsidR="000A5874" w:rsidRPr="001E3749">
        <w:rPr>
          <w:rFonts w:ascii="Arial" w:hAnsi="Arial" w:cs="Arial"/>
          <w:sz w:val="20"/>
        </w:rPr>
        <w:t>41-45</w:t>
      </w:r>
      <w:r w:rsidR="001A65E5" w:rsidRPr="001E3749">
        <w:rPr>
          <w:rFonts w:ascii="Arial" w:hAnsi="Arial" w:cs="Arial"/>
          <w:sz w:val="20"/>
        </w:rPr>
        <w:t xml:space="preserve"> (preparation for PDM </w:t>
      </w:r>
      <w:r w:rsidR="000A5874" w:rsidRPr="001E3749">
        <w:rPr>
          <w:rFonts w:ascii="Arial" w:hAnsi="Arial" w:cs="Arial"/>
          <w:sz w:val="20"/>
        </w:rPr>
        <w:t>2</w:t>
      </w:r>
      <w:r w:rsidR="001A65E5" w:rsidRPr="001E3749">
        <w:rPr>
          <w:rFonts w:ascii="Arial" w:hAnsi="Arial" w:cs="Arial"/>
          <w:sz w:val="20"/>
        </w:rPr>
        <w:t>)</w:t>
      </w:r>
    </w:p>
    <w:p w14:paraId="1075AA2B" w14:textId="00723530" w:rsidR="001A65E5" w:rsidRPr="001E3749" w:rsidRDefault="001A65E5" w:rsidP="001A65E5">
      <w:pPr>
        <w:pStyle w:val="ListParagraph"/>
        <w:numPr>
          <w:ilvl w:val="0"/>
          <w:numId w:val="22"/>
        </w:numPr>
        <w:pBdr>
          <w:top w:val="none" w:sz="0" w:space="0" w:color="auto"/>
          <w:left w:val="none" w:sz="0" w:space="0" w:color="auto"/>
          <w:bottom w:val="none" w:sz="0" w:space="0" w:color="auto"/>
          <w:right w:val="none" w:sz="0" w:space="0" w:color="auto"/>
          <w:between w:val="none" w:sz="0" w:space="0" w:color="auto"/>
        </w:pBdr>
        <w:adjustRightInd w:val="0"/>
        <w:snapToGrid w:val="0"/>
        <w:spacing w:before="120" w:after="120" w:line="276" w:lineRule="auto"/>
        <w:rPr>
          <w:rFonts w:ascii="Arial" w:hAnsi="Arial" w:cs="Arial"/>
          <w:sz w:val="20"/>
        </w:rPr>
      </w:pPr>
      <w:r w:rsidRPr="001E3749">
        <w:rPr>
          <w:rFonts w:ascii="Arial" w:hAnsi="Arial" w:cs="Arial"/>
          <w:sz w:val="20"/>
        </w:rPr>
        <w:t xml:space="preserve">10% upon approval of deliverables </w:t>
      </w:r>
      <w:r w:rsidR="00836452" w:rsidRPr="001E3749">
        <w:rPr>
          <w:rFonts w:ascii="Arial" w:hAnsi="Arial" w:cs="Arial"/>
          <w:sz w:val="20"/>
        </w:rPr>
        <w:t>46-53</w:t>
      </w:r>
      <w:r w:rsidRPr="001E3749">
        <w:rPr>
          <w:rFonts w:ascii="Arial" w:hAnsi="Arial" w:cs="Arial"/>
          <w:sz w:val="20"/>
        </w:rPr>
        <w:t xml:space="preserve"> (PDM </w:t>
      </w:r>
      <w:r w:rsidR="000A5874" w:rsidRPr="001E3749">
        <w:rPr>
          <w:rFonts w:ascii="Arial" w:hAnsi="Arial" w:cs="Arial"/>
          <w:sz w:val="20"/>
        </w:rPr>
        <w:t>2</w:t>
      </w:r>
      <w:r w:rsidRPr="001E3749">
        <w:rPr>
          <w:rFonts w:ascii="Arial" w:hAnsi="Arial" w:cs="Arial"/>
          <w:sz w:val="20"/>
        </w:rPr>
        <w:t xml:space="preserve"> </w:t>
      </w:r>
      <w:r w:rsidR="001347BF" w:rsidRPr="001E3749">
        <w:rPr>
          <w:rFonts w:ascii="Arial" w:hAnsi="Arial" w:cs="Arial"/>
          <w:sz w:val="20"/>
        </w:rPr>
        <w:t>tra</w:t>
      </w:r>
      <w:r w:rsidR="00836452" w:rsidRPr="001E3749">
        <w:rPr>
          <w:rFonts w:ascii="Arial" w:hAnsi="Arial" w:cs="Arial"/>
          <w:sz w:val="20"/>
        </w:rPr>
        <w:t>i</w:t>
      </w:r>
      <w:r w:rsidR="001347BF" w:rsidRPr="001E3749">
        <w:rPr>
          <w:rFonts w:ascii="Arial" w:hAnsi="Arial" w:cs="Arial"/>
          <w:sz w:val="20"/>
        </w:rPr>
        <w:t xml:space="preserve">ning, </w:t>
      </w:r>
      <w:r w:rsidRPr="001E3749">
        <w:rPr>
          <w:rFonts w:ascii="Arial" w:hAnsi="Arial" w:cs="Arial"/>
          <w:sz w:val="20"/>
        </w:rPr>
        <w:t>fieldwork and clean data)</w:t>
      </w:r>
    </w:p>
    <w:p w14:paraId="52A7CAAB" w14:textId="77777777" w:rsidR="002D5AA6" w:rsidRPr="001E3749" w:rsidRDefault="002D5AA6" w:rsidP="004C3027">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spacing w:before="120" w:after="120" w:line="276" w:lineRule="auto"/>
        <w:rPr>
          <w:rFonts w:ascii="Arial" w:hAnsi="Arial" w:cs="Arial"/>
          <w:sz w:val="20"/>
        </w:rPr>
      </w:pPr>
    </w:p>
    <w:p w14:paraId="0D0DDB09" w14:textId="1895F023" w:rsidR="001A65E5" w:rsidRPr="001E3749" w:rsidRDefault="00D00547" w:rsidP="001A65E5">
      <w:pPr>
        <w:pStyle w:val="ListParagraph"/>
        <w:numPr>
          <w:ilvl w:val="0"/>
          <w:numId w:val="22"/>
        </w:numPr>
        <w:pBdr>
          <w:top w:val="none" w:sz="0" w:space="0" w:color="auto"/>
          <w:left w:val="none" w:sz="0" w:space="0" w:color="auto"/>
          <w:bottom w:val="none" w:sz="0" w:space="0" w:color="auto"/>
          <w:right w:val="none" w:sz="0" w:space="0" w:color="auto"/>
          <w:between w:val="none" w:sz="0" w:space="0" w:color="auto"/>
        </w:pBdr>
        <w:adjustRightInd w:val="0"/>
        <w:snapToGrid w:val="0"/>
        <w:spacing w:before="120" w:after="120" w:line="276" w:lineRule="auto"/>
        <w:rPr>
          <w:rFonts w:ascii="Arial" w:hAnsi="Arial" w:cs="Arial"/>
          <w:sz w:val="20"/>
        </w:rPr>
      </w:pPr>
      <w:r w:rsidRPr="001E3749">
        <w:rPr>
          <w:rFonts w:ascii="Arial" w:hAnsi="Arial" w:cs="Arial"/>
          <w:sz w:val="20"/>
        </w:rPr>
        <w:t>5</w:t>
      </w:r>
      <w:r w:rsidR="001A65E5" w:rsidRPr="001E3749">
        <w:rPr>
          <w:rFonts w:ascii="Arial" w:hAnsi="Arial" w:cs="Arial"/>
          <w:sz w:val="20"/>
        </w:rPr>
        <w:t xml:space="preserve">% upon approval of deliverables </w:t>
      </w:r>
      <w:r w:rsidR="00836452" w:rsidRPr="001E3749">
        <w:rPr>
          <w:rFonts w:ascii="Arial" w:hAnsi="Arial" w:cs="Arial"/>
          <w:sz w:val="20"/>
        </w:rPr>
        <w:t>54-57</w:t>
      </w:r>
      <w:r w:rsidR="001A65E5" w:rsidRPr="001E3749">
        <w:rPr>
          <w:rFonts w:ascii="Arial" w:hAnsi="Arial" w:cs="Arial"/>
          <w:sz w:val="20"/>
        </w:rPr>
        <w:t xml:space="preserve"> (preparation for Round </w:t>
      </w:r>
      <w:r w:rsidR="000A5874" w:rsidRPr="001E3749">
        <w:rPr>
          <w:rFonts w:ascii="Arial" w:hAnsi="Arial" w:cs="Arial"/>
          <w:sz w:val="20"/>
        </w:rPr>
        <w:t>3</w:t>
      </w:r>
      <w:r w:rsidR="001A65E5" w:rsidRPr="001E3749">
        <w:rPr>
          <w:rFonts w:ascii="Arial" w:hAnsi="Arial" w:cs="Arial"/>
          <w:sz w:val="20"/>
        </w:rPr>
        <w:t>)</w:t>
      </w:r>
    </w:p>
    <w:p w14:paraId="6798B093" w14:textId="29F8A8C7" w:rsidR="001A65E5" w:rsidRPr="001E3749" w:rsidRDefault="00D00547" w:rsidP="001A65E5">
      <w:pPr>
        <w:pStyle w:val="ListParagraph"/>
        <w:numPr>
          <w:ilvl w:val="0"/>
          <w:numId w:val="22"/>
        </w:numPr>
        <w:pBdr>
          <w:top w:val="none" w:sz="0" w:space="0" w:color="auto"/>
          <w:left w:val="none" w:sz="0" w:space="0" w:color="auto"/>
          <w:bottom w:val="none" w:sz="0" w:space="0" w:color="auto"/>
          <w:right w:val="none" w:sz="0" w:space="0" w:color="auto"/>
          <w:between w:val="none" w:sz="0" w:space="0" w:color="auto"/>
        </w:pBdr>
        <w:adjustRightInd w:val="0"/>
        <w:snapToGrid w:val="0"/>
        <w:spacing w:before="120" w:after="120" w:line="276" w:lineRule="auto"/>
        <w:rPr>
          <w:rFonts w:ascii="Arial" w:hAnsi="Arial" w:cs="Arial"/>
          <w:sz w:val="20"/>
        </w:rPr>
      </w:pPr>
      <w:r w:rsidRPr="001E3749">
        <w:rPr>
          <w:rFonts w:ascii="Arial" w:hAnsi="Arial" w:cs="Arial"/>
          <w:sz w:val="20"/>
        </w:rPr>
        <w:t>5</w:t>
      </w:r>
      <w:r w:rsidR="001A65E5" w:rsidRPr="001E3749">
        <w:rPr>
          <w:rFonts w:ascii="Arial" w:hAnsi="Arial" w:cs="Arial"/>
          <w:sz w:val="20"/>
        </w:rPr>
        <w:t xml:space="preserve">% upon approval of deliverables </w:t>
      </w:r>
      <w:r w:rsidR="00836452" w:rsidRPr="001E3749">
        <w:rPr>
          <w:rFonts w:ascii="Arial" w:hAnsi="Arial" w:cs="Arial"/>
          <w:sz w:val="20"/>
        </w:rPr>
        <w:t>50-6</w:t>
      </w:r>
      <w:r w:rsidR="002E5D0D" w:rsidRPr="001E3749">
        <w:rPr>
          <w:rFonts w:ascii="Arial" w:hAnsi="Arial" w:cs="Arial"/>
          <w:sz w:val="20"/>
        </w:rPr>
        <w:t>0</w:t>
      </w:r>
      <w:r w:rsidR="001A65E5" w:rsidRPr="001E3749">
        <w:rPr>
          <w:rFonts w:ascii="Arial" w:hAnsi="Arial" w:cs="Arial"/>
          <w:sz w:val="20"/>
        </w:rPr>
        <w:t xml:space="preserve"> (training for Round </w:t>
      </w:r>
      <w:r w:rsidR="000A5874" w:rsidRPr="001E3749">
        <w:rPr>
          <w:rFonts w:ascii="Arial" w:hAnsi="Arial" w:cs="Arial"/>
          <w:sz w:val="20"/>
        </w:rPr>
        <w:t>3</w:t>
      </w:r>
      <w:r w:rsidR="001A65E5" w:rsidRPr="001E3749">
        <w:rPr>
          <w:rFonts w:ascii="Arial" w:hAnsi="Arial" w:cs="Arial"/>
          <w:sz w:val="20"/>
        </w:rPr>
        <w:t>), which will allow the contractor to pay for Round 2 fieldwork costs</w:t>
      </w:r>
    </w:p>
    <w:p w14:paraId="2F2C8614" w14:textId="2BE0563F" w:rsidR="001A65E5" w:rsidRPr="001E3749" w:rsidRDefault="001A65E5" w:rsidP="000A5874">
      <w:pPr>
        <w:pStyle w:val="ListParagraph"/>
        <w:numPr>
          <w:ilvl w:val="0"/>
          <w:numId w:val="22"/>
        </w:numPr>
        <w:pBdr>
          <w:top w:val="none" w:sz="0" w:space="0" w:color="auto"/>
          <w:left w:val="none" w:sz="0" w:space="0" w:color="auto"/>
          <w:bottom w:val="none" w:sz="0" w:space="0" w:color="auto"/>
          <w:right w:val="none" w:sz="0" w:space="0" w:color="auto"/>
          <w:between w:val="none" w:sz="0" w:space="0" w:color="auto"/>
        </w:pBdr>
        <w:adjustRightInd w:val="0"/>
        <w:snapToGrid w:val="0"/>
        <w:spacing w:before="120" w:after="120" w:line="276" w:lineRule="auto"/>
        <w:rPr>
          <w:rFonts w:ascii="Arial" w:hAnsi="Arial" w:cs="Arial"/>
          <w:sz w:val="20"/>
        </w:rPr>
      </w:pPr>
      <w:r w:rsidRPr="001E3749">
        <w:rPr>
          <w:rFonts w:ascii="Arial" w:hAnsi="Arial" w:cs="Arial"/>
          <w:sz w:val="20"/>
        </w:rPr>
        <w:t xml:space="preserve">10% upon approval of deliverables </w:t>
      </w:r>
      <w:r w:rsidR="002E5D0D" w:rsidRPr="001E3749">
        <w:rPr>
          <w:rFonts w:ascii="Arial" w:hAnsi="Arial" w:cs="Arial"/>
          <w:sz w:val="20"/>
        </w:rPr>
        <w:t>61-65</w:t>
      </w:r>
      <w:r w:rsidRPr="001E3749">
        <w:rPr>
          <w:rFonts w:ascii="Arial" w:hAnsi="Arial" w:cs="Arial"/>
          <w:sz w:val="20"/>
        </w:rPr>
        <w:t xml:space="preserve"> (Round </w:t>
      </w:r>
      <w:r w:rsidR="000A5874" w:rsidRPr="001E3749">
        <w:rPr>
          <w:rFonts w:ascii="Arial" w:hAnsi="Arial" w:cs="Arial"/>
          <w:sz w:val="20"/>
        </w:rPr>
        <w:t>3</w:t>
      </w:r>
      <w:r w:rsidRPr="001E3749">
        <w:rPr>
          <w:rFonts w:ascii="Arial" w:hAnsi="Arial" w:cs="Arial"/>
          <w:sz w:val="20"/>
        </w:rPr>
        <w:t xml:space="preserve"> fieldwork and clean data)</w:t>
      </w:r>
    </w:p>
    <w:p w14:paraId="7C1A209A" w14:textId="77777777" w:rsidR="006F2D3A" w:rsidRPr="004C3027" w:rsidRDefault="006F2D3A" w:rsidP="004C3027">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spacing w:before="120" w:after="120" w:line="276" w:lineRule="auto"/>
        <w:rPr>
          <w:rFonts w:ascii="Arial" w:hAnsi="Arial" w:cs="Arial"/>
          <w:sz w:val="20"/>
          <w:highlight w:val="yellow"/>
        </w:rPr>
      </w:pPr>
    </w:p>
    <w:p w14:paraId="519856A6" w14:textId="36FEFCCF" w:rsidR="00EC72D5" w:rsidRDefault="00EC72D5">
      <w:pPr>
        <w:rPr>
          <w:rFonts w:asciiTheme="minorHAnsi" w:hAnsiTheme="minorHAnsi" w:cstheme="minorHAnsi"/>
          <w:b/>
          <w:color w:val="auto"/>
        </w:rPr>
      </w:pPr>
    </w:p>
    <w:p w14:paraId="7A9A6E13" w14:textId="2765957D" w:rsidR="000C51C5" w:rsidRPr="00D61220" w:rsidRDefault="003B68D2" w:rsidP="00D61220">
      <w:pPr>
        <w:pStyle w:val="Heading1"/>
        <w:shd w:val="clear" w:color="auto" w:fill="D9D9D9" w:themeFill="background1" w:themeFillShade="D9"/>
        <w:rPr>
          <w:szCs w:val="24"/>
        </w:rPr>
      </w:pPr>
      <w:r w:rsidRPr="00D61220">
        <w:rPr>
          <w:szCs w:val="24"/>
        </w:rPr>
        <w:t>5</w:t>
      </w:r>
      <w:r w:rsidR="00DE6DC9" w:rsidRPr="00D61220">
        <w:rPr>
          <w:szCs w:val="24"/>
        </w:rPr>
        <w:t xml:space="preserve">. </w:t>
      </w:r>
      <w:r w:rsidR="00E837D1" w:rsidRPr="00D61220">
        <w:rPr>
          <w:szCs w:val="24"/>
        </w:rPr>
        <w:t>R</w:t>
      </w:r>
      <w:r w:rsidR="000C51C5" w:rsidRPr="00D61220">
        <w:rPr>
          <w:szCs w:val="24"/>
        </w:rPr>
        <w:t>eporting Requirements</w:t>
      </w:r>
    </w:p>
    <w:p w14:paraId="75AFB9D5" w14:textId="77777777" w:rsidR="00702C59" w:rsidRDefault="00702C59" w:rsidP="00702C59">
      <w:pPr>
        <w:pBdr>
          <w:top w:val="none" w:sz="0" w:space="0" w:color="auto"/>
          <w:left w:val="none" w:sz="0" w:space="0" w:color="auto"/>
          <w:bottom w:val="none" w:sz="0" w:space="0" w:color="auto"/>
          <w:right w:val="none" w:sz="0" w:space="0" w:color="auto"/>
          <w:between w:val="none" w:sz="0" w:space="0" w:color="auto"/>
        </w:pBdr>
        <w:adjustRightInd w:val="0"/>
        <w:snapToGrid w:val="0"/>
        <w:rPr>
          <w:rFonts w:asciiTheme="minorHAnsi" w:hAnsiTheme="minorHAnsi" w:cstheme="minorHAnsi"/>
          <w:i/>
          <w:sz w:val="18"/>
          <w:szCs w:val="18"/>
          <w:highlight w:val="lightGray"/>
          <w:lang w:val="en-US"/>
        </w:rPr>
      </w:pPr>
    </w:p>
    <w:p w14:paraId="5E2C2F06" w14:textId="028BECE1" w:rsidR="00702C59" w:rsidRPr="00DB5C61" w:rsidRDefault="00FB5EF5" w:rsidP="00DB5C61">
      <w:pPr>
        <w:spacing w:after="60"/>
        <w:rPr>
          <w:rFonts w:ascii="Arial" w:hAnsi="Arial" w:cs="Arial"/>
          <w:sz w:val="20"/>
        </w:rPr>
      </w:pPr>
      <w:r w:rsidRPr="00DB5C61">
        <w:rPr>
          <w:rFonts w:ascii="Arial" w:hAnsi="Arial" w:cs="Arial"/>
          <w:sz w:val="20"/>
        </w:rPr>
        <w:t xml:space="preserve">For </w:t>
      </w:r>
      <w:r w:rsidRPr="00DB5C61">
        <w:rPr>
          <w:rFonts w:ascii="Arial" w:eastAsiaTheme="minorHAnsi" w:hAnsi="Arial" w:cs="Arial"/>
          <w:color w:val="auto"/>
          <w:sz w:val="20"/>
          <w:szCs w:val="20"/>
        </w:rPr>
        <w:t>each</w:t>
      </w:r>
      <w:r w:rsidRPr="00DB5C61">
        <w:rPr>
          <w:rFonts w:ascii="Arial" w:hAnsi="Arial" w:cs="Arial"/>
          <w:sz w:val="20"/>
        </w:rPr>
        <w:t xml:space="preserve"> survey round, </w:t>
      </w:r>
      <w:r w:rsidR="00182126" w:rsidRPr="00DB5C61">
        <w:rPr>
          <w:rFonts w:ascii="Arial" w:hAnsi="Arial" w:cs="Arial"/>
          <w:sz w:val="20"/>
        </w:rPr>
        <w:t xml:space="preserve">the </w:t>
      </w:r>
      <w:r w:rsidR="0073626C">
        <w:rPr>
          <w:rFonts w:ascii="Arial" w:hAnsi="Arial" w:cs="Arial"/>
          <w:sz w:val="20"/>
        </w:rPr>
        <w:t>Institution</w:t>
      </w:r>
      <w:r w:rsidR="00182126" w:rsidRPr="00DB5C61">
        <w:rPr>
          <w:rFonts w:ascii="Arial" w:hAnsi="Arial" w:cs="Arial"/>
          <w:sz w:val="20"/>
        </w:rPr>
        <w:t xml:space="preserve"> will provide the following reports</w:t>
      </w:r>
      <w:r w:rsidR="0015731D">
        <w:rPr>
          <w:rFonts w:ascii="Arial" w:hAnsi="Arial" w:cs="Arial"/>
          <w:sz w:val="20"/>
        </w:rPr>
        <w:t xml:space="preserve"> (see Table 6 for deadlines)</w:t>
      </w:r>
      <w:r w:rsidR="00182126" w:rsidRPr="00DB5C61">
        <w:rPr>
          <w:rFonts w:ascii="Arial" w:hAnsi="Arial" w:cs="Arial"/>
          <w:sz w:val="20"/>
        </w:rPr>
        <w:t>:</w:t>
      </w:r>
    </w:p>
    <w:p w14:paraId="2FF4C566" w14:textId="206E7082" w:rsidR="000570CC" w:rsidRPr="00BD0F67" w:rsidRDefault="000570CC" w:rsidP="00DB5C61">
      <w:pPr>
        <w:pStyle w:val="ListParagraph"/>
        <w:numPr>
          <w:ilvl w:val="0"/>
          <w:numId w:val="24"/>
        </w:numPr>
        <w:spacing w:after="60"/>
        <w:rPr>
          <w:rFonts w:ascii="Arial" w:eastAsiaTheme="minorHAnsi" w:hAnsi="Arial" w:cs="Arial"/>
          <w:color w:val="auto"/>
          <w:sz w:val="20"/>
          <w:szCs w:val="20"/>
        </w:rPr>
      </w:pPr>
      <w:r>
        <w:rPr>
          <w:rFonts w:ascii="Arial" w:eastAsiaTheme="minorHAnsi" w:hAnsi="Arial" w:cs="Arial"/>
          <w:color w:val="auto"/>
          <w:sz w:val="20"/>
          <w:szCs w:val="20"/>
        </w:rPr>
        <w:t>Training and fieldwork plan</w:t>
      </w:r>
      <w:r w:rsidR="00DB5C61">
        <w:rPr>
          <w:rFonts w:ascii="Arial" w:eastAsiaTheme="minorHAnsi" w:hAnsi="Arial" w:cs="Arial"/>
          <w:color w:val="auto"/>
          <w:sz w:val="20"/>
          <w:szCs w:val="20"/>
        </w:rPr>
        <w:t>/schedule (</w:t>
      </w:r>
      <w:r w:rsidR="00DB5C61" w:rsidRPr="00B17A9C">
        <w:rPr>
          <w:rFonts w:ascii="Arial" w:hAnsi="Arial" w:cs="Arial"/>
          <w:color w:val="auto"/>
          <w:sz w:val="20"/>
          <w:szCs w:val="20"/>
        </w:rPr>
        <w:t>max. 4 pages)</w:t>
      </w:r>
      <w:r w:rsidR="000B7732">
        <w:rPr>
          <w:rFonts w:ascii="Arial" w:hAnsi="Arial" w:cs="Arial"/>
          <w:color w:val="auto"/>
          <w:sz w:val="20"/>
          <w:szCs w:val="20"/>
        </w:rPr>
        <w:t>.</w:t>
      </w:r>
    </w:p>
    <w:p w14:paraId="79B3DBC7" w14:textId="19DD5AA3" w:rsidR="00BD0F67" w:rsidRPr="000570CC" w:rsidRDefault="00BD0F67" w:rsidP="00DB5C61">
      <w:pPr>
        <w:pStyle w:val="ListParagraph"/>
        <w:numPr>
          <w:ilvl w:val="0"/>
          <w:numId w:val="24"/>
        </w:numPr>
        <w:spacing w:after="60"/>
        <w:rPr>
          <w:rFonts w:ascii="Arial" w:eastAsiaTheme="minorHAnsi" w:hAnsi="Arial" w:cs="Arial"/>
          <w:color w:val="auto"/>
          <w:sz w:val="20"/>
          <w:szCs w:val="20"/>
        </w:rPr>
      </w:pPr>
      <w:r>
        <w:rPr>
          <w:rFonts w:ascii="Arial" w:eastAsiaTheme="minorHAnsi" w:hAnsi="Arial" w:cs="Arial"/>
          <w:color w:val="auto"/>
          <w:sz w:val="20"/>
          <w:szCs w:val="20"/>
        </w:rPr>
        <w:t>Training manuals for supervisors and enumerators.</w:t>
      </w:r>
    </w:p>
    <w:p w14:paraId="75695AC8" w14:textId="2B6B25B8" w:rsidR="00D425DA" w:rsidRPr="00D425DA" w:rsidRDefault="00182126">
      <w:pPr>
        <w:pStyle w:val="ListParagraph"/>
        <w:numPr>
          <w:ilvl w:val="0"/>
          <w:numId w:val="24"/>
        </w:numPr>
        <w:pBdr>
          <w:top w:val="none" w:sz="0" w:space="0" w:color="auto"/>
          <w:left w:val="none" w:sz="0" w:space="0" w:color="auto"/>
          <w:bottom w:val="none" w:sz="0" w:space="0" w:color="auto"/>
          <w:right w:val="none" w:sz="0" w:space="0" w:color="auto"/>
          <w:between w:val="none" w:sz="0" w:space="0" w:color="auto"/>
        </w:pBdr>
        <w:adjustRightInd w:val="0"/>
        <w:snapToGrid w:val="0"/>
        <w:spacing w:after="60"/>
        <w:rPr>
          <w:rFonts w:asciiTheme="minorHAnsi" w:hAnsiTheme="minorHAnsi" w:cstheme="minorHAnsi"/>
          <w:b/>
        </w:rPr>
      </w:pPr>
      <w:r w:rsidRPr="00D425DA">
        <w:rPr>
          <w:rFonts w:ascii="Arial" w:hAnsi="Arial" w:cs="Arial"/>
          <w:color w:val="auto"/>
          <w:sz w:val="20"/>
          <w:szCs w:val="20"/>
        </w:rPr>
        <w:t>Weekly progress reports (max. 4 pages) of fieldwork progress and related challenges</w:t>
      </w:r>
      <w:r w:rsidRPr="00D425DA">
        <w:rPr>
          <w:rFonts w:ascii="Arial" w:hAnsi="Arial" w:cs="Arial"/>
          <w:sz w:val="20"/>
          <w:szCs w:val="20"/>
        </w:rPr>
        <w:t>; f</w:t>
      </w:r>
      <w:r w:rsidRPr="00D425DA">
        <w:rPr>
          <w:rFonts w:ascii="Arial" w:hAnsi="Arial" w:cs="Arial"/>
          <w:color w:val="auto"/>
          <w:sz w:val="20"/>
          <w:szCs w:val="20"/>
        </w:rPr>
        <w:t>inal and approved fieldwork report</w:t>
      </w:r>
      <w:r w:rsidR="005F3908">
        <w:rPr>
          <w:rFonts w:ascii="Arial" w:hAnsi="Arial" w:cs="Arial"/>
          <w:color w:val="auto"/>
          <w:sz w:val="20"/>
          <w:szCs w:val="20"/>
        </w:rPr>
        <w:t>s</w:t>
      </w:r>
      <w:r w:rsidR="00260C1B">
        <w:rPr>
          <w:rFonts w:ascii="Arial" w:hAnsi="Arial" w:cs="Arial"/>
          <w:color w:val="auto"/>
          <w:sz w:val="20"/>
          <w:szCs w:val="20"/>
        </w:rPr>
        <w:t xml:space="preserve"> </w:t>
      </w:r>
      <w:r w:rsidR="00260C1B" w:rsidRPr="00D425DA">
        <w:rPr>
          <w:rFonts w:ascii="Arial" w:hAnsi="Arial" w:cs="Arial"/>
          <w:color w:val="auto"/>
          <w:sz w:val="20"/>
          <w:szCs w:val="20"/>
        </w:rPr>
        <w:t xml:space="preserve">(max. </w:t>
      </w:r>
      <w:r w:rsidR="005F3908">
        <w:rPr>
          <w:rFonts w:ascii="Arial" w:hAnsi="Arial" w:cs="Arial"/>
          <w:color w:val="auto"/>
          <w:sz w:val="20"/>
          <w:szCs w:val="20"/>
        </w:rPr>
        <w:t>15</w:t>
      </w:r>
      <w:r w:rsidR="00260C1B" w:rsidRPr="00D425DA">
        <w:rPr>
          <w:rFonts w:ascii="Arial" w:hAnsi="Arial" w:cs="Arial"/>
          <w:color w:val="auto"/>
          <w:sz w:val="20"/>
          <w:szCs w:val="20"/>
        </w:rPr>
        <w:t xml:space="preserve"> pages)</w:t>
      </w:r>
      <w:r w:rsidRPr="00D425DA">
        <w:rPr>
          <w:rFonts w:ascii="Arial" w:hAnsi="Arial" w:cs="Arial"/>
          <w:color w:val="auto"/>
          <w:sz w:val="20"/>
          <w:szCs w:val="20"/>
        </w:rPr>
        <w:t>.</w:t>
      </w:r>
    </w:p>
    <w:p w14:paraId="4A02DDE9" w14:textId="37AFD6FF" w:rsidR="00FB5EF5" w:rsidRDefault="00D425DA" w:rsidP="000C51C5">
      <w:pPr>
        <w:adjustRightInd w:val="0"/>
        <w:snapToGrid w:val="0"/>
        <w:contextualSpacing/>
        <w:rPr>
          <w:rFonts w:ascii="Arial" w:hAnsi="Arial" w:cs="Arial"/>
          <w:sz w:val="20"/>
          <w:szCs w:val="20"/>
        </w:rPr>
      </w:pPr>
      <w:r w:rsidRPr="00FB7A8F">
        <w:rPr>
          <w:rFonts w:ascii="Arial" w:hAnsi="Arial" w:cs="Arial"/>
          <w:sz w:val="20"/>
          <w:szCs w:val="20"/>
        </w:rPr>
        <w:t xml:space="preserve">All working documents and the final field report must be submitted in </w:t>
      </w:r>
      <w:r>
        <w:rPr>
          <w:rFonts w:ascii="Arial" w:hAnsi="Arial" w:cs="Arial"/>
          <w:sz w:val="20"/>
          <w:szCs w:val="20"/>
        </w:rPr>
        <w:t>English</w:t>
      </w:r>
      <w:r w:rsidRPr="00FB7A8F">
        <w:rPr>
          <w:rFonts w:ascii="Arial" w:hAnsi="Arial" w:cs="Arial"/>
          <w:sz w:val="20"/>
          <w:szCs w:val="20"/>
        </w:rPr>
        <w:t xml:space="preserve">. The contracted </w:t>
      </w:r>
      <w:r w:rsidR="0073626C">
        <w:rPr>
          <w:rFonts w:ascii="Arial" w:eastAsia="Times" w:hAnsi="Arial" w:cs="Arial"/>
          <w:sz w:val="20"/>
          <w:szCs w:val="20"/>
          <w:lang w:eastAsia="en-GB"/>
        </w:rPr>
        <w:t>Institution</w:t>
      </w:r>
      <w:r w:rsidRPr="001537B9">
        <w:rPr>
          <w:rFonts w:ascii="Arial" w:eastAsia="Times" w:hAnsi="Arial" w:cs="Arial"/>
          <w:sz w:val="20"/>
          <w:szCs w:val="20"/>
          <w:lang w:eastAsia="en-GB"/>
        </w:rPr>
        <w:t xml:space="preserve"> </w:t>
      </w:r>
      <w:r w:rsidRPr="00FB7A8F">
        <w:rPr>
          <w:rFonts w:ascii="Arial" w:hAnsi="Arial" w:cs="Arial"/>
          <w:sz w:val="20"/>
          <w:szCs w:val="20"/>
        </w:rPr>
        <w:t>is responsible for organizing and managing the high-quality translation of all materials and documents into local languages.</w:t>
      </w:r>
    </w:p>
    <w:p w14:paraId="6FCE0B00" w14:textId="23CB69D6" w:rsidR="00300C70" w:rsidRDefault="00300C70">
      <w:pPr>
        <w:rPr>
          <w:rFonts w:asciiTheme="minorHAnsi" w:hAnsiTheme="minorHAnsi" w:cstheme="minorHAnsi"/>
          <w:b/>
          <w:color w:val="auto"/>
        </w:rPr>
      </w:pPr>
    </w:p>
    <w:p w14:paraId="04B91985" w14:textId="77777777" w:rsidR="00EB1D07" w:rsidRDefault="00EB1D07">
      <w:pPr>
        <w:rPr>
          <w:rFonts w:asciiTheme="minorHAnsi" w:hAnsiTheme="minorHAnsi" w:cstheme="minorHAnsi"/>
          <w:b/>
          <w:color w:val="auto"/>
        </w:rPr>
      </w:pPr>
    </w:p>
    <w:p w14:paraId="68770BEC" w14:textId="36DEAA2E" w:rsidR="000C51C5" w:rsidRPr="00D61220" w:rsidRDefault="005E3A0C" w:rsidP="00D61220">
      <w:pPr>
        <w:pStyle w:val="Heading1"/>
        <w:shd w:val="clear" w:color="auto" w:fill="D9D9D9" w:themeFill="background1" w:themeFillShade="D9"/>
        <w:rPr>
          <w:szCs w:val="24"/>
        </w:rPr>
      </w:pPr>
      <w:r w:rsidRPr="00D61220">
        <w:rPr>
          <w:szCs w:val="24"/>
        </w:rPr>
        <w:t>6</w:t>
      </w:r>
      <w:r w:rsidR="00C54D9A" w:rsidRPr="00D61220">
        <w:rPr>
          <w:szCs w:val="24"/>
        </w:rPr>
        <w:t xml:space="preserve">. </w:t>
      </w:r>
      <w:r w:rsidR="000C51C5" w:rsidRPr="00D61220">
        <w:rPr>
          <w:szCs w:val="24"/>
        </w:rPr>
        <w:t>Location and Duration</w:t>
      </w:r>
    </w:p>
    <w:p w14:paraId="2134B1C0" w14:textId="5367A7A5" w:rsidR="00EF52C6" w:rsidRPr="00FC4AEE" w:rsidRDefault="00EF52C6" w:rsidP="006746DB">
      <w:pPr>
        <w:pStyle w:val="ListParagraph"/>
        <w:numPr>
          <w:ilvl w:val="0"/>
          <w:numId w:val="24"/>
        </w:numPr>
        <w:pBdr>
          <w:top w:val="none" w:sz="0" w:space="0" w:color="auto"/>
          <w:left w:val="none" w:sz="0" w:space="0" w:color="auto"/>
          <w:bottom w:val="none" w:sz="0" w:space="0" w:color="auto"/>
          <w:right w:val="none" w:sz="0" w:space="0" w:color="auto"/>
          <w:between w:val="none" w:sz="0" w:space="0" w:color="auto"/>
        </w:pBdr>
        <w:adjustRightInd w:val="0"/>
        <w:snapToGrid w:val="0"/>
        <w:spacing w:before="120" w:after="120" w:line="276" w:lineRule="auto"/>
        <w:rPr>
          <w:rFonts w:ascii="Arial" w:hAnsi="Arial" w:cs="Arial"/>
          <w:color w:val="auto"/>
          <w:sz w:val="20"/>
          <w:szCs w:val="20"/>
        </w:rPr>
      </w:pPr>
      <w:r w:rsidRPr="00FC4AEE">
        <w:rPr>
          <w:rFonts w:ascii="Arial" w:hAnsi="Arial" w:cs="Arial"/>
          <w:color w:val="auto"/>
          <w:sz w:val="20"/>
          <w:szCs w:val="20"/>
        </w:rPr>
        <w:t xml:space="preserve">Starting period: </w:t>
      </w:r>
      <w:r w:rsidR="005E3A0C">
        <w:rPr>
          <w:rFonts w:ascii="Arial" w:hAnsi="Arial" w:cs="Arial"/>
          <w:color w:val="auto"/>
          <w:sz w:val="20"/>
          <w:szCs w:val="20"/>
        </w:rPr>
        <w:t xml:space="preserve">January </w:t>
      </w:r>
      <w:r w:rsidRPr="00FC4AEE">
        <w:rPr>
          <w:rFonts w:ascii="Arial" w:hAnsi="Arial" w:cs="Arial"/>
          <w:color w:val="auto"/>
          <w:sz w:val="20"/>
          <w:szCs w:val="20"/>
        </w:rPr>
        <w:t>202</w:t>
      </w:r>
      <w:r w:rsidR="005E3A0C">
        <w:rPr>
          <w:rFonts w:ascii="Arial" w:hAnsi="Arial" w:cs="Arial"/>
          <w:color w:val="auto"/>
          <w:sz w:val="20"/>
          <w:szCs w:val="20"/>
        </w:rPr>
        <w:t>5</w:t>
      </w:r>
      <w:r w:rsidRPr="00FC4AEE">
        <w:rPr>
          <w:rFonts w:ascii="Arial" w:hAnsi="Arial" w:cs="Arial"/>
          <w:color w:val="auto"/>
          <w:sz w:val="20"/>
          <w:szCs w:val="20"/>
        </w:rPr>
        <w:t xml:space="preserve"> </w:t>
      </w:r>
    </w:p>
    <w:p w14:paraId="7D93E624" w14:textId="3B0B3C55" w:rsidR="00EF52C6" w:rsidRPr="00FC4AEE" w:rsidRDefault="00EF52C6" w:rsidP="00E11962">
      <w:pPr>
        <w:pStyle w:val="ListParagraph"/>
        <w:numPr>
          <w:ilvl w:val="0"/>
          <w:numId w:val="24"/>
        </w:numPr>
        <w:pBdr>
          <w:top w:val="none" w:sz="0" w:space="0" w:color="auto"/>
          <w:left w:val="none" w:sz="0" w:space="0" w:color="auto"/>
          <w:bottom w:val="none" w:sz="0" w:space="0" w:color="auto"/>
          <w:right w:val="none" w:sz="0" w:space="0" w:color="auto"/>
          <w:between w:val="none" w:sz="0" w:space="0" w:color="auto"/>
        </w:pBdr>
        <w:adjustRightInd w:val="0"/>
        <w:snapToGrid w:val="0"/>
        <w:spacing w:after="120" w:line="276" w:lineRule="auto"/>
        <w:rPr>
          <w:rFonts w:ascii="Arial" w:hAnsi="Arial" w:cs="Arial"/>
          <w:color w:val="auto"/>
          <w:sz w:val="20"/>
          <w:szCs w:val="20"/>
        </w:rPr>
      </w:pPr>
      <w:r w:rsidRPr="00FC4AEE">
        <w:rPr>
          <w:rFonts w:ascii="Arial" w:hAnsi="Arial" w:cs="Arial"/>
          <w:color w:val="auto"/>
          <w:sz w:val="20"/>
          <w:szCs w:val="20"/>
        </w:rPr>
        <w:t xml:space="preserve">Foreseen finishing period or duration: </w:t>
      </w:r>
      <w:r w:rsidR="005E3A0C">
        <w:rPr>
          <w:rFonts w:ascii="Arial" w:hAnsi="Arial" w:cs="Arial"/>
          <w:color w:val="auto"/>
          <w:sz w:val="20"/>
          <w:szCs w:val="20"/>
        </w:rPr>
        <w:t>June</w:t>
      </w:r>
      <w:r w:rsidRPr="00FC4AEE">
        <w:rPr>
          <w:rFonts w:ascii="Arial" w:hAnsi="Arial" w:cs="Arial"/>
          <w:color w:val="auto"/>
          <w:sz w:val="20"/>
          <w:szCs w:val="20"/>
        </w:rPr>
        <w:t xml:space="preserve"> 2026 </w:t>
      </w:r>
    </w:p>
    <w:p w14:paraId="1FA83C15" w14:textId="26427F53" w:rsidR="001A67FC" w:rsidRPr="00FC4AEE" w:rsidRDefault="00EF52C6" w:rsidP="00E11962">
      <w:pPr>
        <w:pStyle w:val="ListParagraph"/>
        <w:numPr>
          <w:ilvl w:val="0"/>
          <w:numId w:val="24"/>
        </w:numPr>
        <w:pBdr>
          <w:top w:val="none" w:sz="0" w:space="0" w:color="auto"/>
          <w:left w:val="none" w:sz="0" w:space="0" w:color="auto"/>
          <w:bottom w:val="none" w:sz="0" w:space="0" w:color="auto"/>
          <w:right w:val="none" w:sz="0" w:space="0" w:color="auto"/>
          <w:between w:val="none" w:sz="0" w:space="0" w:color="auto"/>
        </w:pBdr>
        <w:adjustRightInd w:val="0"/>
        <w:snapToGrid w:val="0"/>
        <w:spacing w:after="120" w:line="276" w:lineRule="auto"/>
        <w:rPr>
          <w:rFonts w:ascii="Arial" w:hAnsi="Arial" w:cs="Arial"/>
          <w:color w:val="auto"/>
          <w:sz w:val="20"/>
          <w:szCs w:val="20"/>
        </w:rPr>
      </w:pPr>
      <w:r w:rsidRPr="00FC4AEE">
        <w:rPr>
          <w:rFonts w:ascii="Arial" w:hAnsi="Arial" w:cs="Arial"/>
          <w:color w:val="auto"/>
          <w:sz w:val="20"/>
          <w:szCs w:val="20"/>
        </w:rPr>
        <w:t>Indicative schedule of the assignment</w:t>
      </w:r>
      <w:r w:rsidR="00C37FBA" w:rsidRPr="00FC4AEE">
        <w:rPr>
          <w:rFonts w:ascii="Arial" w:hAnsi="Arial" w:cs="Arial"/>
          <w:color w:val="auto"/>
          <w:sz w:val="20"/>
          <w:szCs w:val="20"/>
        </w:rPr>
        <w:t>:</w:t>
      </w:r>
    </w:p>
    <w:p w14:paraId="6B8521AB" w14:textId="267EE354" w:rsidR="001A67FC" w:rsidRPr="00FC4AEE" w:rsidRDefault="001A67FC" w:rsidP="00E11962">
      <w:pPr>
        <w:pStyle w:val="ListParagraph"/>
        <w:numPr>
          <w:ilvl w:val="1"/>
          <w:numId w:val="24"/>
        </w:numPr>
        <w:pBdr>
          <w:top w:val="none" w:sz="0" w:space="0" w:color="auto"/>
          <w:left w:val="none" w:sz="0" w:space="0" w:color="auto"/>
          <w:bottom w:val="none" w:sz="0" w:space="0" w:color="auto"/>
          <w:right w:val="none" w:sz="0" w:space="0" w:color="auto"/>
          <w:between w:val="none" w:sz="0" w:space="0" w:color="auto"/>
        </w:pBdr>
        <w:adjustRightInd w:val="0"/>
        <w:snapToGrid w:val="0"/>
        <w:spacing w:after="120" w:line="276" w:lineRule="auto"/>
        <w:rPr>
          <w:rFonts w:ascii="Arial" w:hAnsi="Arial" w:cs="Arial"/>
          <w:color w:val="auto"/>
          <w:sz w:val="20"/>
          <w:szCs w:val="20"/>
        </w:rPr>
      </w:pPr>
      <w:r w:rsidRPr="00FC4AEE">
        <w:rPr>
          <w:rFonts w:ascii="Arial" w:hAnsi="Arial" w:cs="Arial"/>
          <w:color w:val="auto"/>
          <w:sz w:val="20"/>
          <w:szCs w:val="20"/>
        </w:rPr>
        <w:t>Round 1</w:t>
      </w:r>
      <w:r w:rsidR="00F63E1A" w:rsidRPr="00FC4AEE">
        <w:rPr>
          <w:rFonts w:ascii="Arial" w:hAnsi="Arial" w:cs="Arial"/>
          <w:color w:val="auto"/>
          <w:sz w:val="20"/>
          <w:szCs w:val="20"/>
        </w:rPr>
        <w:t xml:space="preserve">: </w:t>
      </w:r>
      <w:r w:rsidR="00626753" w:rsidRPr="00FC4AEE">
        <w:rPr>
          <w:rFonts w:ascii="Arial" w:hAnsi="Arial" w:cs="Arial"/>
          <w:color w:val="auto"/>
          <w:sz w:val="20"/>
          <w:szCs w:val="20"/>
        </w:rPr>
        <w:t>February</w:t>
      </w:r>
      <w:r w:rsidR="00B85BFF" w:rsidRPr="00FC4AEE">
        <w:rPr>
          <w:rFonts w:ascii="Arial" w:hAnsi="Arial" w:cs="Arial"/>
          <w:color w:val="auto"/>
          <w:sz w:val="20"/>
          <w:szCs w:val="20"/>
        </w:rPr>
        <w:t>/</w:t>
      </w:r>
      <w:r w:rsidR="00626753" w:rsidRPr="00FC4AEE">
        <w:rPr>
          <w:rFonts w:ascii="Arial" w:hAnsi="Arial" w:cs="Arial"/>
          <w:color w:val="auto"/>
          <w:sz w:val="20"/>
          <w:szCs w:val="20"/>
        </w:rPr>
        <w:t xml:space="preserve">March </w:t>
      </w:r>
      <w:r w:rsidR="009C66D8" w:rsidRPr="00FC4AEE">
        <w:rPr>
          <w:rFonts w:ascii="Arial" w:hAnsi="Arial" w:cs="Arial"/>
          <w:color w:val="auto"/>
          <w:sz w:val="20"/>
          <w:szCs w:val="20"/>
        </w:rPr>
        <w:t>2025</w:t>
      </w:r>
    </w:p>
    <w:p w14:paraId="61FC3AB4" w14:textId="43E55927" w:rsidR="001A67FC" w:rsidRPr="00FC4AEE" w:rsidRDefault="00B77A6F" w:rsidP="00E11962">
      <w:pPr>
        <w:pStyle w:val="ListParagraph"/>
        <w:numPr>
          <w:ilvl w:val="1"/>
          <w:numId w:val="24"/>
        </w:numPr>
        <w:pBdr>
          <w:top w:val="none" w:sz="0" w:space="0" w:color="auto"/>
          <w:left w:val="none" w:sz="0" w:space="0" w:color="auto"/>
          <w:bottom w:val="none" w:sz="0" w:space="0" w:color="auto"/>
          <w:right w:val="none" w:sz="0" w:space="0" w:color="auto"/>
          <w:between w:val="none" w:sz="0" w:space="0" w:color="auto"/>
        </w:pBdr>
        <w:adjustRightInd w:val="0"/>
        <w:snapToGrid w:val="0"/>
        <w:spacing w:after="120" w:line="276" w:lineRule="auto"/>
        <w:rPr>
          <w:rFonts w:ascii="Arial" w:hAnsi="Arial" w:cs="Arial"/>
          <w:color w:val="auto"/>
          <w:sz w:val="20"/>
          <w:szCs w:val="20"/>
        </w:rPr>
      </w:pPr>
      <w:r w:rsidRPr="00FC4AEE">
        <w:rPr>
          <w:rFonts w:ascii="Arial" w:hAnsi="Arial" w:cs="Arial"/>
          <w:color w:val="auto"/>
          <w:sz w:val="20"/>
          <w:szCs w:val="20"/>
        </w:rPr>
        <w:t xml:space="preserve">PDM </w:t>
      </w:r>
      <w:r w:rsidR="001A67FC" w:rsidRPr="00FC4AEE">
        <w:rPr>
          <w:rFonts w:ascii="Arial" w:hAnsi="Arial" w:cs="Arial"/>
          <w:color w:val="auto"/>
          <w:sz w:val="20"/>
          <w:szCs w:val="20"/>
        </w:rPr>
        <w:t>1:</w:t>
      </w:r>
      <w:r w:rsidR="009C66D8" w:rsidRPr="00FC4AEE">
        <w:rPr>
          <w:rFonts w:ascii="Arial" w:hAnsi="Arial" w:cs="Arial"/>
          <w:color w:val="auto"/>
          <w:sz w:val="20"/>
          <w:szCs w:val="20"/>
        </w:rPr>
        <w:t xml:space="preserve"> March</w:t>
      </w:r>
      <w:r w:rsidR="00B85BFF" w:rsidRPr="00FC4AEE">
        <w:rPr>
          <w:rFonts w:ascii="Arial" w:hAnsi="Arial" w:cs="Arial"/>
          <w:color w:val="auto"/>
          <w:sz w:val="20"/>
          <w:szCs w:val="20"/>
        </w:rPr>
        <w:t>/</w:t>
      </w:r>
      <w:r w:rsidR="009C66D8" w:rsidRPr="00FC4AEE">
        <w:rPr>
          <w:rFonts w:ascii="Arial" w:hAnsi="Arial" w:cs="Arial"/>
          <w:color w:val="auto"/>
          <w:sz w:val="20"/>
          <w:szCs w:val="20"/>
        </w:rPr>
        <w:t>April 2025</w:t>
      </w:r>
    </w:p>
    <w:p w14:paraId="2C638041" w14:textId="50D19485" w:rsidR="001A67FC" w:rsidRPr="00FC4AEE" w:rsidRDefault="001A67FC" w:rsidP="00E11962">
      <w:pPr>
        <w:pStyle w:val="ListParagraph"/>
        <w:numPr>
          <w:ilvl w:val="1"/>
          <w:numId w:val="24"/>
        </w:numPr>
        <w:pBdr>
          <w:top w:val="none" w:sz="0" w:space="0" w:color="auto"/>
          <w:left w:val="none" w:sz="0" w:space="0" w:color="auto"/>
          <w:bottom w:val="none" w:sz="0" w:space="0" w:color="auto"/>
          <w:right w:val="none" w:sz="0" w:space="0" w:color="auto"/>
          <w:between w:val="none" w:sz="0" w:space="0" w:color="auto"/>
        </w:pBdr>
        <w:adjustRightInd w:val="0"/>
        <w:snapToGrid w:val="0"/>
        <w:spacing w:after="120" w:line="276" w:lineRule="auto"/>
        <w:rPr>
          <w:rFonts w:ascii="Arial" w:hAnsi="Arial" w:cs="Arial"/>
          <w:color w:val="auto"/>
          <w:sz w:val="20"/>
          <w:szCs w:val="20"/>
        </w:rPr>
      </w:pPr>
      <w:r w:rsidRPr="00FC4AEE">
        <w:rPr>
          <w:rFonts w:ascii="Arial" w:hAnsi="Arial" w:cs="Arial"/>
          <w:color w:val="auto"/>
          <w:sz w:val="20"/>
          <w:szCs w:val="20"/>
        </w:rPr>
        <w:t>Round 2:</w:t>
      </w:r>
      <w:r w:rsidR="009C66D8" w:rsidRPr="00FC4AEE">
        <w:rPr>
          <w:rFonts w:ascii="Arial" w:hAnsi="Arial" w:cs="Arial"/>
          <w:color w:val="auto"/>
          <w:sz w:val="20"/>
          <w:szCs w:val="20"/>
        </w:rPr>
        <w:t xml:space="preserve"> </w:t>
      </w:r>
      <w:r w:rsidR="00B85BFF" w:rsidRPr="00FC4AEE">
        <w:rPr>
          <w:rFonts w:ascii="Arial" w:hAnsi="Arial" w:cs="Arial"/>
          <w:color w:val="auto"/>
          <w:sz w:val="20"/>
          <w:szCs w:val="20"/>
        </w:rPr>
        <w:t>June</w:t>
      </w:r>
      <w:r w:rsidR="009C66D8" w:rsidRPr="00FC4AEE">
        <w:rPr>
          <w:rFonts w:ascii="Arial" w:hAnsi="Arial" w:cs="Arial"/>
          <w:color w:val="auto"/>
          <w:sz w:val="20"/>
          <w:szCs w:val="20"/>
        </w:rPr>
        <w:t xml:space="preserve"> 2025</w:t>
      </w:r>
    </w:p>
    <w:p w14:paraId="73B66A31" w14:textId="651B889F" w:rsidR="001A67FC" w:rsidRPr="00FC4AEE" w:rsidRDefault="00B77A6F" w:rsidP="00E11962">
      <w:pPr>
        <w:pStyle w:val="ListParagraph"/>
        <w:numPr>
          <w:ilvl w:val="1"/>
          <w:numId w:val="24"/>
        </w:numPr>
        <w:pBdr>
          <w:top w:val="none" w:sz="0" w:space="0" w:color="auto"/>
          <w:left w:val="none" w:sz="0" w:space="0" w:color="auto"/>
          <w:bottom w:val="none" w:sz="0" w:space="0" w:color="auto"/>
          <w:right w:val="none" w:sz="0" w:space="0" w:color="auto"/>
          <w:between w:val="none" w:sz="0" w:space="0" w:color="auto"/>
        </w:pBdr>
        <w:adjustRightInd w:val="0"/>
        <w:snapToGrid w:val="0"/>
        <w:spacing w:after="120" w:line="276" w:lineRule="auto"/>
        <w:rPr>
          <w:rFonts w:ascii="Arial" w:hAnsi="Arial" w:cs="Arial"/>
          <w:color w:val="auto"/>
          <w:sz w:val="20"/>
          <w:szCs w:val="20"/>
        </w:rPr>
      </w:pPr>
      <w:r w:rsidRPr="00FC4AEE">
        <w:rPr>
          <w:rFonts w:ascii="Arial" w:hAnsi="Arial" w:cs="Arial"/>
          <w:color w:val="auto"/>
          <w:sz w:val="20"/>
          <w:szCs w:val="20"/>
        </w:rPr>
        <w:t xml:space="preserve">PDM </w:t>
      </w:r>
      <w:r w:rsidR="001A67FC" w:rsidRPr="00FC4AEE">
        <w:rPr>
          <w:rFonts w:ascii="Arial" w:hAnsi="Arial" w:cs="Arial"/>
          <w:color w:val="auto"/>
          <w:sz w:val="20"/>
          <w:szCs w:val="20"/>
        </w:rPr>
        <w:t>2:</w:t>
      </w:r>
      <w:r w:rsidR="00CA7357" w:rsidRPr="00FC4AEE">
        <w:rPr>
          <w:rFonts w:ascii="Arial" w:hAnsi="Arial" w:cs="Arial"/>
          <w:color w:val="auto"/>
          <w:sz w:val="20"/>
          <w:szCs w:val="20"/>
        </w:rPr>
        <w:t xml:space="preserve"> October</w:t>
      </w:r>
      <w:r w:rsidR="00FC4AEE" w:rsidRPr="00FC4AEE">
        <w:rPr>
          <w:rFonts w:ascii="Arial" w:hAnsi="Arial" w:cs="Arial"/>
          <w:color w:val="auto"/>
          <w:sz w:val="20"/>
          <w:szCs w:val="20"/>
        </w:rPr>
        <w:t>/</w:t>
      </w:r>
      <w:r w:rsidR="00CA7357" w:rsidRPr="00FC4AEE">
        <w:rPr>
          <w:rFonts w:ascii="Arial" w:hAnsi="Arial" w:cs="Arial"/>
          <w:color w:val="auto"/>
          <w:sz w:val="20"/>
          <w:szCs w:val="20"/>
        </w:rPr>
        <w:t>November 2025</w:t>
      </w:r>
    </w:p>
    <w:p w14:paraId="2DF0F9A7" w14:textId="57F0379A" w:rsidR="00EF52C6" w:rsidRPr="00FC4AEE" w:rsidRDefault="001A67FC" w:rsidP="00E11962">
      <w:pPr>
        <w:pStyle w:val="ListParagraph"/>
        <w:numPr>
          <w:ilvl w:val="1"/>
          <w:numId w:val="24"/>
        </w:numPr>
        <w:pBdr>
          <w:top w:val="none" w:sz="0" w:space="0" w:color="auto"/>
          <w:left w:val="none" w:sz="0" w:space="0" w:color="auto"/>
          <w:bottom w:val="none" w:sz="0" w:space="0" w:color="auto"/>
          <w:right w:val="none" w:sz="0" w:space="0" w:color="auto"/>
          <w:between w:val="none" w:sz="0" w:space="0" w:color="auto"/>
        </w:pBdr>
        <w:adjustRightInd w:val="0"/>
        <w:snapToGrid w:val="0"/>
        <w:spacing w:after="120" w:line="276" w:lineRule="auto"/>
        <w:rPr>
          <w:rFonts w:ascii="Arial" w:hAnsi="Arial" w:cs="Arial"/>
          <w:color w:val="auto"/>
          <w:sz w:val="20"/>
          <w:szCs w:val="20"/>
        </w:rPr>
      </w:pPr>
      <w:r w:rsidRPr="00FC4AEE">
        <w:rPr>
          <w:rFonts w:ascii="Arial" w:hAnsi="Arial" w:cs="Arial"/>
          <w:color w:val="auto"/>
          <w:sz w:val="20"/>
          <w:szCs w:val="20"/>
        </w:rPr>
        <w:t>Round 3:</w:t>
      </w:r>
      <w:r w:rsidR="00EF52C6" w:rsidRPr="00FC4AEE">
        <w:rPr>
          <w:rFonts w:ascii="Arial" w:hAnsi="Arial" w:cs="Arial"/>
          <w:color w:val="auto"/>
          <w:sz w:val="20"/>
          <w:szCs w:val="20"/>
        </w:rPr>
        <w:t xml:space="preserve"> </w:t>
      </w:r>
      <w:r w:rsidR="00FC4AEE" w:rsidRPr="00FC4AEE">
        <w:rPr>
          <w:rFonts w:ascii="Arial" w:hAnsi="Arial" w:cs="Arial"/>
          <w:color w:val="auto"/>
          <w:sz w:val="20"/>
          <w:szCs w:val="20"/>
        </w:rPr>
        <w:t>February</w:t>
      </w:r>
      <w:r w:rsidR="00CA7357" w:rsidRPr="00FC4AEE">
        <w:rPr>
          <w:rFonts w:ascii="Arial" w:hAnsi="Arial" w:cs="Arial"/>
          <w:color w:val="auto"/>
          <w:sz w:val="20"/>
          <w:szCs w:val="20"/>
        </w:rPr>
        <w:t xml:space="preserve"> 2026</w:t>
      </w:r>
    </w:p>
    <w:p w14:paraId="10A637D7" w14:textId="77C93CBA" w:rsidR="00EF52C6" w:rsidRPr="00FC4AEE" w:rsidRDefault="00EF52C6" w:rsidP="00E11962">
      <w:pPr>
        <w:pStyle w:val="ListParagraph"/>
        <w:numPr>
          <w:ilvl w:val="0"/>
          <w:numId w:val="24"/>
        </w:numPr>
        <w:pBdr>
          <w:top w:val="none" w:sz="0" w:space="0" w:color="auto"/>
          <w:left w:val="none" w:sz="0" w:space="0" w:color="auto"/>
          <w:bottom w:val="none" w:sz="0" w:space="0" w:color="auto"/>
          <w:right w:val="none" w:sz="0" w:space="0" w:color="auto"/>
          <w:between w:val="none" w:sz="0" w:space="0" w:color="auto"/>
        </w:pBdr>
        <w:adjustRightInd w:val="0"/>
        <w:snapToGrid w:val="0"/>
        <w:spacing w:after="120" w:line="276" w:lineRule="auto"/>
        <w:rPr>
          <w:rFonts w:ascii="Arial" w:hAnsi="Arial" w:cs="Arial"/>
          <w:color w:val="auto"/>
          <w:sz w:val="20"/>
          <w:szCs w:val="20"/>
        </w:rPr>
      </w:pPr>
      <w:r w:rsidRPr="00FC4AEE">
        <w:rPr>
          <w:rFonts w:ascii="Arial" w:hAnsi="Arial" w:cs="Arial"/>
          <w:color w:val="auto"/>
          <w:sz w:val="20"/>
          <w:szCs w:val="20"/>
        </w:rPr>
        <w:t>Specific timelines and milestones for individual activities</w:t>
      </w:r>
      <w:r w:rsidR="00C37FBA" w:rsidRPr="00FC4AEE">
        <w:rPr>
          <w:rFonts w:ascii="Arial" w:hAnsi="Arial" w:cs="Arial"/>
          <w:color w:val="auto"/>
          <w:sz w:val="20"/>
          <w:szCs w:val="20"/>
        </w:rPr>
        <w:t>:</w:t>
      </w:r>
      <w:r w:rsidRPr="00FC4AEE">
        <w:rPr>
          <w:rFonts w:ascii="Arial" w:hAnsi="Arial" w:cs="Arial"/>
          <w:color w:val="auto"/>
          <w:sz w:val="20"/>
          <w:szCs w:val="20"/>
        </w:rPr>
        <w:t xml:space="preserve"> </w:t>
      </w:r>
      <w:r w:rsidR="00C37FBA" w:rsidRPr="00FC4AEE">
        <w:rPr>
          <w:rFonts w:ascii="Arial" w:hAnsi="Arial" w:cs="Arial"/>
          <w:color w:val="auto"/>
          <w:sz w:val="20"/>
          <w:szCs w:val="20"/>
        </w:rPr>
        <w:t xml:space="preserve">See Table </w:t>
      </w:r>
      <w:r w:rsidR="0015731D" w:rsidRPr="00FC4AEE">
        <w:rPr>
          <w:rFonts w:ascii="Arial" w:hAnsi="Arial" w:cs="Arial"/>
          <w:color w:val="auto"/>
          <w:sz w:val="20"/>
          <w:szCs w:val="20"/>
        </w:rPr>
        <w:t>6</w:t>
      </w:r>
      <w:r w:rsidR="003D52DF" w:rsidRPr="00FC4AEE">
        <w:rPr>
          <w:rFonts w:ascii="Arial" w:hAnsi="Arial" w:cs="Arial"/>
          <w:color w:val="auto"/>
          <w:sz w:val="20"/>
          <w:szCs w:val="20"/>
        </w:rPr>
        <w:t xml:space="preserve"> </w:t>
      </w:r>
      <w:r w:rsidR="00C37FBA" w:rsidRPr="00FC4AEE">
        <w:rPr>
          <w:rFonts w:ascii="Arial" w:hAnsi="Arial" w:cs="Arial"/>
          <w:color w:val="auto"/>
          <w:sz w:val="20"/>
          <w:szCs w:val="20"/>
        </w:rPr>
        <w:t>above.</w:t>
      </w:r>
    </w:p>
    <w:p w14:paraId="7F6BBCF5" w14:textId="48ED56AC" w:rsidR="001B7C46" w:rsidRPr="0017143D" w:rsidRDefault="00EF52C6" w:rsidP="00E11962">
      <w:pPr>
        <w:pStyle w:val="ListParagraph"/>
        <w:numPr>
          <w:ilvl w:val="0"/>
          <w:numId w:val="24"/>
        </w:numPr>
        <w:pBdr>
          <w:top w:val="none" w:sz="0" w:space="0" w:color="auto"/>
          <w:left w:val="none" w:sz="0" w:space="0" w:color="auto"/>
          <w:bottom w:val="none" w:sz="0" w:space="0" w:color="auto"/>
          <w:right w:val="none" w:sz="0" w:space="0" w:color="auto"/>
          <w:between w:val="none" w:sz="0" w:space="0" w:color="auto"/>
        </w:pBdr>
        <w:adjustRightInd w:val="0"/>
        <w:snapToGrid w:val="0"/>
        <w:spacing w:after="120" w:line="276" w:lineRule="auto"/>
        <w:rPr>
          <w:rFonts w:asciiTheme="minorHAnsi" w:hAnsiTheme="minorHAnsi" w:cstheme="minorHAnsi"/>
          <w:b/>
          <w:lang w:val="en-US"/>
        </w:rPr>
      </w:pPr>
      <w:r w:rsidRPr="00FC4AEE">
        <w:rPr>
          <w:rFonts w:ascii="Arial" w:hAnsi="Arial" w:cs="Arial"/>
          <w:color w:val="auto"/>
          <w:sz w:val="20"/>
          <w:szCs w:val="20"/>
        </w:rPr>
        <w:t xml:space="preserve">Location(s) and schedule of the assignment: </w:t>
      </w:r>
      <w:r w:rsidR="004D2134" w:rsidRPr="00FC4AEE">
        <w:rPr>
          <w:rFonts w:ascii="Arial" w:hAnsi="Arial" w:cs="Arial"/>
          <w:color w:val="auto"/>
          <w:sz w:val="20"/>
          <w:szCs w:val="20"/>
        </w:rPr>
        <w:t xml:space="preserve">Fieldwork will be conducted in </w:t>
      </w:r>
      <w:r w:rsidR="001851D3" w:rsidRPr="00FC4AEE">
        <w:rPr>
          <w:rFonts w:ascii="Arial" w:hAnsi="Arial" w:cs="Arial"/>
          <w:color w:val="auto"/>
          <w:sz w:val="20"/>
          <w:szCs w:val="20"/>
        </w:rPr>
        <w:t>three to four</w:t>
      </w:r>
      <w:r w:rsidR="004D2134" w:rsidRPr="00FC4AEE">
        <w:rPr>
          <w:rFonts w:ascii="Arial" w:hAnsi="Arial" w:cs="Arial"/>
          <w:color w:val="auto"/>
          <w:sz w:val="20"/>
          <w:szCs w:val="20"/>
        </w:rPr>
        <w:t xml:space="preserve"> </w:t>
      </w:r>
      <w:proofErr w:type="spellStart"/>
      <w:r w:rsidR="004D2134" w:rsidRPr="00FC4AEE">
        <w:rPr>
          <w:rFonts w:ascii="Arial" w:hAnsi="Arial" w:cs="Arial"/>
          <w:color w:val="auto"/>
          <w:sz w:val="20"/>
          <w:szCs w:val="20"/>
        </w:rPr>
        <w:t>subcounties</w:t>
      </w:r>
      <w:proofErr w:type="spellEnd"/>
      <w:r w:rsidR="004D2134" w:rsidRPr="00FC4AEE">
        <w:rPr>
          <w:rFonts w:ascii="Arial" w:hAnsi="Arial" w:cs="Arial"/>
          <w:color w:val="auto"/>
          <w:sz w:val="20"/>
          <w:szCs w:val="20"/>
        </w:rPr>
        <w:t xml:space="preserve"> (Garissa </w:t>
      </w:r>
      <w:r w:rsidR="001851D3" w:rsidRPr="00FC4AEE">
        <w:rPr>
          <w:rFonts w:ascii="Arial" w:hAnsi="Arial" w:cs="Arial"/>
          <w:color w:val="auto"/>
          <w:sz w:val="20"/>
          <w:szCs w:val="20"/>
        </w:rPr>
        <w:t xml:space="preserve">Township and </w:t>
      </w:r>
      <w:proofErr w:type="spellStart"/>
      <w:r w:rsidR="001851D3" w:rsidRPr="00FC4AEE">
        <w:rPr>
          <w:rFonts w:ascii="Arial" w:hAnsi="Arial" w:cs="Arial"/>
          <w:color w:val="auto"/>
          <w:sz w:val="20"/>
          <w:szCs w:val="20"/>
        </w:rPr>
        <w:t>Ijara</w:t>
      </w:r>
      <w:proofErr w:type="spellEnd"/>
      <w:r w:rsidR="001851D3" w:rsidRPr="00FC4AEE">
        <w:rPr>
          <w:rFonts w:ascii="Arial" w:hAnsi="Arial" w:cs="Arial"/>
          <w:color w:val="auto"/>
          <w:sz w:val="20"/>
          <w:szCs w:val="20"/>
        </w:rPr>
        <w:t>, plus others</w:t>
      </w:r>
      <w:r w:rsidR="004D2134" w:rsidRPr="00FC4AEE">
        <w:rPr>
          <w:rFonts w:ascii="Arial" w:hAnsi="Arial" w:cs="Arial"/>
          <w:color w:val="auto"/>
          <w:sz w:val="20"/>
          <w:szCs w:val="20"/>
        </w:rPr>
        <w:t xml:space="preserve"> TBC)</w:t>
      </w:r>
    </w:p>
    <w:p w14:paraId="450CBCF6" w14:textId="77777777" w:rsidR="0017143D" w:rsidRDefault="0017143D" w:rsidP="0017143D">
      <w:pPr>
        <w:pBdr>
          <w:top w:val="none" w:sz="0" w:space="0" w:color="auto"/>
          <w:left w:val="none" w:sz="0" w:space="0" w:color="auto"/>
          <w:bottom w:val="none" w:sz="0" w:space="0" w:color="auto"/>
          <w:right w:val="none" w:sz="0" w:space="0" w:color="auto"/>
          <w:between w:val="none" w:sz="0" w:space="0" w:color="auto"/>
        </w:pBdr>
        <w:adjustRightInd w:val="0"/>
        <w:snapToGrid w:val="0"/>
        <w:spacing w:after="120" w:line="276" w:lineRule="auto"/>
        <w:rPr>
          <w:rFonts w:asciiTheme="minorHAnsi" w:hAnsiTheme="minorHAnsi" w:cstheme="minorHAnsi"/>
          <w:b/>
          <w:lang w:val="en-US"/>
        </w:rPr>
      </w:pPr>
    </w:p>
    <w:p w14:paraId="3B3CEC70" w14:textId="77777777" w:rsidR="0017143D" w:rsidRDefault="0017143D" w:rsidP="0017143D">
      <w:pPr>
        <w:pBdr>
          <w:top w:val="none" w:sz="0" w:space="0" w:color="auto"/>
          <w:left w:val="none" w:sz="0" w:space="0" w:color="auto"/>
          <w:bottom w:val="none" w:sz="0" w:space="0" w:color="auto"/>
          <w:right w:val="none" w:sz="0" w:space="0" w:color="auto"/>
          <w:between w:val="none" w:sz="0" w:space="0" w:color="auto"/>
        </w:pBdr>
        <w:adjustRightInd w:val="0"/>
        <w:snapToGrid w:val="0"/>
        <w:spacing w:after="120" w:line="276" w:lineRule="auto"/>
        <w:rPr>
          <w:rFonts w:asciiTheme="minorHAnsi" w:hAnsiTheme="minorHAnsi" w:cstheme="minorHAnsi"/>
          <w:b/>
          <w:lang w:val="en-US"/>
        </w:rPr>
      </w:pPr>
    </w:p>
    <w:p w14:paraId="6B97D77F" w14:textId="77777777" w:rsidR="0017143D" w:rsidRDefault="0017143D" w:rsidP="0017143D">
      <w:pPr>
        <w:pBdr>
          <w:top w:val="none" w:sz="0" w:space="0" w:color="auto"/>
          <w:left w:val="none" w:sz="0" w:space="0" w:color="auto"/>
          <w:bottom w:val="none" w:sz="0" w:space="0" w:color="auto"/>
          <w:right w:val="none" w:sz="0" w:space="0" w:color="auto"/>
          <w:between w:val="none" w:sz="0" w:space="0" w:color="auto"/>
        </w:pBdr>
        <w:adjustRightInd w:val="0"/>
        <w:snapToGrid w:val="0"/>
        <w:spacing w:after="120" w:line="276" w:lineRule="auto"/>
        <w:rPr>
          <w:rFonts w:asciiTheme="minorHAnsi" w:hAnsiTheme="minorHAnsi" w:cstheme="minorHAnsi"/>
          <w:b/>
          <w:lang w:val="en-US"/>
        </w:rPr>
      </w:pPr>
    </w:p>
    <w:p w14:paraId="33A8F4BC" w14:textId="77777777" w:rsidR="0017143D" w:rsidRPr="0017143D" w:rsidRDefault="0017143D" w:rsidP="0017143D">
      <w:pPr>
        <w:pBdr>
          <w:top w:val="none" w:sz="0" w:space="0" w:color="auto"/>
          <w:left w:val="none" w:sz="0" w:space="0" w:color="auto"/>
          <w:bottom w:val="none" w:sz="0" w:space="0" w:color="auto"/>
          <w:right w:val="none" w:sz="0" w:space="0" w:color="auto"/>
          <w:between w:val="none" w:sz="0" w:space="0" w:color="auto"/>
        </w:pBdr>
        <w:adjustRightInd w:val="0"/>
        <w:snapToGrid w:val="0"/>
        <w:spacing w:after="120" w:line="276" w:lineRule="auto"/>
        <w:rPr>
          <w:rFonts w:asciiTheme="minorHAnsi" w:hAnsiTheme="minorHAnsi" w:cstheme="minorHAnsi"/>
          <w:b/>
          <w:lang w:val="en-US"/>
        </w:rPr>
      </w:pPr>
    </w:p>
    <w:p w14:paraId="1A379F27" w14:textId="77777777" w:rsidR="001B7C46" w:rsidRPr="00123305" w:rsidRDefault="001B7C46" w:rsidP="000C51C5">
      <w:pPr>
        <w:adjustRightInd w:val="0"/>
        <w:snapToGrid w:val="0"/>
        <w:contextualSpacing/>
        <w:rPr>
          <w:rFonts w:asciiTheme="minorHAnsi" w:hAnsiTheme="minorHAnsi" w:cstheme="minorHAnsi"/>
          <w:b/>
        </w:rPr>
      </w:pPr>
    </w:p>
    <w:p w14:paraId="40430D79" w14:textId="7B251206" w:rsidR="000C51C5" w:rsidRPr="00D61220" w:rsidRDefault="00DE6DC9" w:rsidP="00D61220">
      <w:pPr>
        <w:pStyle w:val="Heading1"/>
        <w:shd w:val="clear" w:color="auto" w:fill="D9D9D9" w:themeFill="background1" w:themeFillShade="D9"/>
        <w:rPr>
          <w:szCs w:val="24"/>
        </w:rPr>
      </w:pPr>
      <w:r w:rsidRPr="00D61220">
        <w:rPr>
          <w:szCs w:val="24"/>
        </w:rPr>
        <w:lastRenderedPageBreak/>
        <w:t xml:space="preserve">7. </w:t>
      </w:r>
      <w:r w:rsidR="000C51C5" w:rsidRPr="00D61220">
        <w:rPr>
          <w:szCs w:val="24"/>
        </w:rPr>
        <w:t>Qualification Requirements</w:t>
      </w:r>
    </w:p>
    <w:p w14:paraId="5A53A878" w14:textId="3066E725" w:rsidR="00A62D21" w:rsidRPr="00782114" w:rsidRDefault="00A62D21" w:rsidP="00910528">
      <w:pPr>
        <w:spacing w:before="120" w:after="120"/>
        <w:rPr>
          <w:rFonts w:ascii="Arial" w:hAnsi="Arial" w:cs="Arial"/>
          <w:b/>
          <w:bCs/>
          <w:sz w:val="20"/>
        </w:rPr>
      </w:pPr>
      <w:r w:rsidRPr="00782114">
        <w:rPr>
          <w:rFonts w:ascii="Arial" w:hAnsi="Arial" w:cs="Arial"/>
          <w:b/>
          <w:bCs/>
          <w:sz w:val="20"/>
        </w:rPr>
        <w:t>7.1 Firm requirements</w:t>
      </w:r>
    </w:p>
    <w:p w14:paraId="2D0A8655" w14:textId="425CF174" w:rsidR="00EE1959" w:rsidRDefault="006D7952" w:rsidP="00910528">
      <w:pPr>
        <w:spacing w:before="120" w:after="120"/>
        <w:rPr>
          <w:rFonts w:ascii="Arial" w:hAnsi="Arial" w:cs="Arial"/>
          <w:sz w:val="20"/>
        </w:rPr>
      </w:pPr>
      <w:r w:rsidRPr="006D7952">
        <w:rPr>
          <w:rFonts w:ascii="Arial" w:hAnsi="Arial" w:cs="Arial"/>
          <w:sz w:val="20"/>
        </w:rPr>
        <w:t xml:space="preserve">The </w:t>
      </w:r>
      <w:r w:rsidR="005374CF">
        <w:rPr>
          <w:rFonts w:ascii="Arial" w:hAnsi="Arial" w:cs="Arial"/>
          <w:sz w:val="20"/>
        </w:rPr>
        <w:t>contractor</w:t>
      </w:r>
      <w:r w:rsidR="005374CF" w:rsidRPr="006D7952">
        <w:rPr>
          <w:rFonts w:ascii="Arial" w:hAnsi="Arial" w:cs="Arial"/>
          <w:sz w:val="20"/>
        </w:rPr>
        <w:t xml:space="preserve"> </w:t>
      </w:r>
      <w:r w:rsidR="008963BB">
        <w:rPr>
          <w:rFonts w:ascii="Arial" w:hAnsi="Arial" w:cs="Arial"/>
          <w:sz w:val="20"/>
        </w:rPr>
        <w:t xml:space="preserve">must meet </w:t>
      </w:r>
      <w:r w:rsidR="004F43FB">
        <w:rPr>
          <w:rFonts w:ascii="Arial" w:hAnsi="Arial" w:cs="Arial"/>
          <w:sz w:val="20"/>
        </w:rPr>
        <w:t xml:space="preserve">the following </w:t>
      </w:r>
      <w:r w:rsidR="008963BB">
        <w:rPr>
          <w:rFonts w:ascii="Arial" w:hAnsi="Arial" w:cs="Arial"/>
          <w:sz w:val="20"/>
        </w:rPr>
        <w:t>minimum requirements to bid for this opportunity</w:t>
      </w:r>
      <w:r w:rsidR="00EE1959">
        <w:rPr>
          <w:rFonts w:ascii="Arial" w:hAnsi="Arial" w:cs="Arial"/>
          <w:sz w:val="20"/>
        </w:rPr>
        <w:t>:</w:t>
      </w:r>
    </w:p>
    <w:p w14:paraId="4CB25AC1" w14:textId="782033F8" w:rsidR="00BF584C" w:rsidRDefault="002932B9" w:rsidP="00E11962">
      <w:pPr>
        <w:pStyle w:val="ListParagraph"/>
        <w:numPr>
          <w:ilvl w:val="0"/>
          <w:numId w:val="31"/>
        </w:numPr>
        <w:spacing w:after="120" w:line="276" w:lineRule="auto"/>
        <w:rPr>
          <w:rFonts w:ascii="Arial" w:hAnsi="Arial" w:cs="Arial"/>
          <w:sz w:val="20"/>
        </w:rPr>
      </w:pPr>
      <w:r>
        <w:rPr>
          <w:rFonts w:ascii="Arial" w:hAnsi="Arial" w:cs="Arial"/>
          <w:sz w:val="20"/>
        </w:rPr>
        <w:t>Extensive e</w:t>
      </w:r>
      <w:r w:rsidR="00BF584C" w:rsidRPr="000225AF">
        <w:rPr>
          <w:rFonts w:ascii="Arial" w:hAnsi="Arial" w:cs="Arial"/>
          <w:sz w:val="20"/>
        </w:rPr>
        <w:t xml:space="preserve">xperience </w:t>
      </w:r>
      <w:r>
        <w:rPr>
          <w:rFonts w:ascii="Arial" w:hAnsi="Arial" w:cs="Arial"/>
          <w:sz w:val="20"/>
        </w:rPr>
        <w:t>conducting</w:t>
      </w:r>
      <w:r w:rsidR="00BF584C" w:rsidRPr="000225AF">
        <w:rPr>
          <w:rFonts w:ascii="Arial" w:hAnsi="Arial" w:cs="Arial"/>
          <w:sz w:val="20"/>
        </w:rPr>
        <w:t xml:space="preserve"> </w:t>
      </w:r>
      <w:r w:rsidR="0037076F">
        <w:rPr>
          <w:rFonts w:ascii="Arial" w:hAnsi="Arial" w:cs="Arial"/>
          <w:sz w:val="20"/>
        </w:rPr>
        <w:t xml:space="preserve">large multi-topic </w:t>
      </w:r>
      <w:r w:rsidR="00BF584C" w:rsidRPr="000225AF">
        <w:rPr>
          <w:rFonts w:ascii="Arial" w:hAnsi="Arial" w:cs="Arial"/>
          <w:sz w:val="20"/>
        </w:rPr>
        <w:t xml:space="preserve">quantitative </w:t>
      </w:r>
      <w:r w:rsidR="00B03450">
        <w:rPr>
          <w:rFonts w:ascii="Arial" w:hAnsi="Arial" w:cs="Arial"/>
          <w:sz w:val="20"/>
        </w:rPr>
        <w:t>surveys</w:t>
      </w:r>
      <w:r w:rsidR="00BF584C" w:rsidRPr="000225AF">
        <w:rPr>
          <w:rFonts w:ascii="Arial" w:hAnsi="Arial" w:cs="Arial"/>
          <w:sz w:val="20"/>
        </w:rPr>
        <w:t xml:space="preserve"> of similar scale (3,000+ households) </w:t>
      </w:r>
      <w:r w:rsidR="00B03450">
        <w:rPr>
          <w:rFonts w:ascii="Arial" w:hAnsi="Arial" w:cs="Arial"/>
          <w:sz w:val="20"/>
        </w:rPr>
        <w:t>using CAPI and electronic tablets</w:t>
      </w:r>
      <w:r w:rsidR="006A4E5D">
        <w:rPr>
          <w:rFonts w:ascii="Arial" w:hAnsi="Arial" w:cs="Arial"/>
          <w:sz w:val="20"/>
        </w:rPr>
        <w:t>,</w:t>
      </w:r>
      <w:r w:rsidR="00BF584C" w:rsidRPr="000225AF">
        <w:rPr>
          <w:rFonts w:ascii="Arial" w:hAnsi="Arial" w:cs="Arial"/>
          <w:sz w:val="20"/>
        </w:rPr>
        <w:t xml:space="preserve"> including </w:t>
      </w:r>
      <w:r w:rsidR="006A4E5D">
        <w:rPr>
          <w:rFonts w:ascii="Arial" w:hAnsi="Arial" w:cs="Arial"/>
          <w:sz w:val="20"/>
        </w:rPr>
        <w:t xml:space="preserve">the deployment, </w:t>
      </w:r>
      <w:r w:rsidR="00BF584C" w:rsidRPr="000225AF">
        <w:rPr>
          <w:rFonts w:ascii="Arial" w:hAnsi="Arial" w:cs="Arial"/>
          <w:sz w:val="20"/>
        </w:rPr>
        <w:t>manag</w:t>
      </w:r>
      <w:r w:rsidR="006A4E5D">
        <w:rPr>
          <w:rFonts w:ascii="Arial" w:hAnsi="Arial" w:cs="Arial"/>
          <w:sz w:val="20"/>
        </w:rPr>
        <w:t xml:space="preserve">ement and oversight of the </w:t>
      </w:r>
      <w:r w:rsidR="00BF584C" w:rsidRPr="000225AF">
        <w:rPr>
          <w:rFonts w:ascii="Arial" w:hAnsi="Arial" w:cs="Arial"/>
          <w:sz w:val="20"/>
        </w:rPr>
        <w:t xml:space="preserve">fieldwork operations and </w:t>
      </w:r>
      <w:r w:rsidR="0037076F">
        <w:rPr>
          <w:rFonts w:ascii="Arial" w:hAnsi="Arial" w:cs="Arial"/>
          <w:sz w:val="20"/>
        </w:rPr>
        <w:t>research teams</w:t>
      </w:r>
      <w:r w:rsidR="00BF584C" w:rsidRPr="000225AF">
        <w:rPr>
          <w:rFonts w:ascii="Arial" w:hAnsi="Arial" w:cs="Arial"/>
          <w:sz w:val="20"/>
        </w:rPr>
        <w:t>.</w:t>
      </w:r>
    </w:p>
    <w:p w14:paraId="03053587" w14:textId="6DE7B45F" w:rsidR="00BE7B90" w:rsidRPr="00FA4673" w:rsidRDefault="00ED1B17" w:rsidP="00BE7B90">
      <w:pPr>
        <w:pStyle w:val="ListParagraph"/>
        <w:numPr>
          <w:ilvl w:val="0"/>
          <w:numId w:val="31"/>
        </w:numPr>
        <w:spacing w:after="120" w:line="276" w:lineRule="auto"/>
        <w:rPr>
          <w:rFonts w:ascii="Arial" w:hAnsi="Arial" w:cs="Arial"/>
          <w:sz w:val="20"/>
        </w:rPr>
      </w:pPr>
      <w:r>
        <w:rPr>
          <w:rFonts w:ascii="Arial" w:hAnsi="Arial" w:cs="Arial"/>
          <w:sz w:val="20"/>
        </w:rPr>
        <w:t xml:space="preserve">Demonstrated experience in </w:t>
      </w:r>
      <w:r w:rsidR="00BE7B90">
        <w:rPr>
          <w:rFonts w:ascii="Arial" w:hAnsi="Arial" w:cs="Arial"/>
          <w:sz w:val="20"/>
        </w:rPr>
        <w:t xml:space="preserve">adhering to </w:t>
      </w:r>
      <w:r w:rsidR="003E4222">
        <w:rPr>
          <w:rFonts w:ascii="Arial" w:hAnsi="Arial" w:cs="Arial"/>
          <w:sz w:val="20"/>
        </w:rPr>
        <w:t>ethical research practices</w:t>
      </w:r>
      <w:r w:rsidR="00BE7B90">
        <w:rPr>
          <w:rFonts w:ascii="Arial" w:hAnsi="Arial" w:cs="Arial"/>
          <w:sz w:val="20"/>
        </w:rPr>
        <w:t xml:space="preserve"> as well as </w:t>
      </w:r>
      <w:r w:rsidR="00BE7B90" w:rsidRPr="00FA4673">
        <w:rPr>
          <w:rFonts w:ascii="Arial" w:hAnsi="Arial" w:cs="Arial"/>
          <w:sz w:val="20"/>
        </w:rPr>
        <w:t>handling sensitive material and information and conducting interviews concerning potentially difficult topics among vulnerable groups.</w:t>
      </w:r>
    </w:p>
    <w:p w14:paraId="3AFF2238" w14:textId="259CF85D" w:rsidR="00C15312" w:rsidRDefault="00C15312" w:rsidP="00E11962">
      <w:pPr>
        <w:pStyle w:val="ListParagraph"/>
        <w:numPr>
          <w:ilvl w:val="0"/>
          <w:numId w:val="31"/>
        </w:numPr>
        <w:spacing w:after="120" w:line="276" w:lineRule="auto"/>
        <w:rPr>
          <w:rFonts w:ascii="Arial" w:hAnsi="Arial" w:cs="Arial"/>
          <w:sz w:val="20"/>
        </w:rPr>
      </w:pPr>
      <w:r w:rsidRPr="000225AF">
        <w:rPr>
          <w:rFonts w:ascii="Arial" w:hAnsi="Arial" w:cs="Arial"/>
          <w:sz w:val="20"/>
        </w:rPr>
        <w:t xml:space="preserve">Sufficient </w:t>
      </w:r>
      <w:r w:rsidR="000225AF" w:rsidRPr="000225AF">
        <w:rPr>
          <w:rFonts w:ascii="Arial" w:hAnsi="Arial" w:cs="Arial"/>
          <w:sz w:val="20"/>
        </w:rPr>
        <w:t xml:space="preserve">technical and financial </w:t>
      </w:r>
      <w:r w:rsidRPr="000225AF">
        <w:rPr>
          <w:rFonts w:ascii="Arial" w:hAnsi="Arial" w:cs="Arial"/>
          <w:sz w:val="20"/>
        </w:rPr>
        <w:t>capacity to manage survey logistics, including equipment, materials, and personnel for large scale surveys.</w:t>
      </w:r>
    </w:p>
    <w:p w14:paraId="5833E2CA" w14:textId="544B51DB" w:rsidR="003E4222" w:rsidRDefault="003E4222" w:rsidP="00E11962">
      <w:pPr>
        <w:pStyle w:val="ListParagraph"/>
        <w:numPr>
          <w:ilvl w:val="0"/>
          <w:numId w:val="31"/>
        </w:numPr>
        <w:spacing w:after="120" w:line="276" w:lineRule="auto"/>
        <w:rPr>
          <w:rFonts w:ascii="Arial" w:hAnsi="Arial" w:cs="Arial"/>
          <w:sz w:val="20"/>
        </w:rPr>
      </w:pPr>
      <w:r>
        <w:rPr>
          <w:rFonts w:ascii="Arial" w:hAnsi="Arial" w:cs="Arial"/>
          <w:sz w:val="20"/>
        </w:rPr>
        <w:t xml:space="preserve">Sufficient organizational and financial capacity to </w:t>
      </w:r>
      <w:r w:rsidR="00BE7B90">
        <w:rPr>
          <w:rFonts w:ascii="Arial" w:hAnsi="Arial" w:cs="Arial"/>
          <w:sz w:val="20"/>
        </w:rPr>
        <w:t>flexibly adapt</w:t>
      </w:r>
      <w:r>
        <w:rPr>
          <w:rFonts w:ascii="Arial" w:hAnsi="Arial" w:cs="Arial"/>
          <w:sz w:val="20"/>
        </w:rPr>
        <w:t xml:space="preserve"> to </w:t>
      </w:r>
      <w:r w:rsidR="00BE7B90">
        <w:rPr>
          <w:rFonts w:ascii="Arial" w:hAnsi="Arial" w:cs="Arial"/>
          <w:sz w:val="20"/>
        </w:rPr>
        <w:t>potential changes in timeline.</w:t>
      </w:r>
    </w:p>
    <w:p w14:paraId="2AA3699D" w14:textId="103D4B26" w:rsidR="00FA4673" w:rsidRPr="00FA4673" w:rsidRDefault="00FA4673" w:rsidP="00E11962">
      <w:pPr>
        <w:pStyle w:val="ListParagraph"/>
        <w:numPr>
          <w:ilvl w:val="0"/>
          <w:numId w:val="31"/>
        </w:numPr>
        <w:spacing w:after="120" w:line="276" w:lineRule="auto"/>
        <w:rPr>
          <w:rFonts w:ascii="Arial" w:hAnsi="Arial" w:cs="Arial"/>
          <w:sz w:val="20"/>
        </w:rPr>
      </w:pPr>
      <w:r w:rsidRPr="00FA4673">
        <w:rPr>
          <w:rFonts w:ascii="Arial" w:hAnsi="Arial" w:cs="Arial"/>
          <w:sz w:val="20"/>
        </w:rPr>
        <w:t>Experience with electronic data collection (</w:t>
      </w:r>
      <w:proofErr w:type="spellStart"/>
      <w:r w:rsidRPr="00FA4673">
        <w:rPr>
          <w:rFonts w:ascii="Arial" w:hAnsi="Arial" w:cs="Arial"/>
          <w:sz w:val="20"/>
        </w:rPr>
        <w:t>SurveyCTO</w:t>
      </w:r>
      <w:proofErr w:type="spellEnd"/>
      <w:r w:rsidRPr="00FA4673">
        <w:rPr>
          <w:rFonts w:ascii="Arial" w:hAnsi="Arial" w:cs="Arial"/>
          <w:sz w:val="20"/>
        </w:rPr>
        <w:t>, ODK, etc.), as well as with standard statistical software (Stata, SPSS, R).</w:t>
      </w:r>
    </w:p>
    <w:p w14:paraId="28AEDAD7" w14:textId="7A89A244" w:rsidR="00F1137D" w:rsidRPr="00782114" w:rsidRDefault="00F1137D" w:rsidP="00E11962">
      <w:pPr>
        <w:pStyle w:val="ListParagraph"/>
        <w:numPr>
          <w:ilvl w:val="0"/>
          <w:numId w:val="31"/>
        </w:numPr>
        <w:spacing w:after="120" w:line="276" w:lineRule="auto"/>
        <w:rPr>
          <w:rFonts w:ascii="Arial" w:hAnsi="Arial" w:cs="Arial"/>
          <w:sz w:val="20"/>
        </w:rPr>
      </w:pPr>
      <w:r>
        <w:rPr>
          <w:rFonts w:ascii="Arial" w:hAnsi="Arial" w:cs="Arial"/>
          <w:color w:val="auto"/>
          <w:sz w:val="20"/>
          <w:szCs w:val="20"/>
        </w:rPr>
        <w:t>A</w:t>
      </w:r>
      <w:r w:rsidRPr="0023230A">
        <w:rPr>
          <w:rFonts w:ascii="Arial" w:hAnsi="Arial" w:cs="Arial"/>
          <w:color w:val="auto"/>
          <w:sz w:val="20"/>
          <w:szCs w:val="20"/>
        </w:rPr>
        <w:t xml:space="preserve">t least one dedicated base (office) in Kenya, which will be the primary point of contact for activities. </w:t>
      </w:r>
    </w:p>
    <w:p w14:paraId="5A17796F" w14:textId="6DF2AC92" w:rsidR="00FA4673" w:rsidRPr="00FA4673" w:rsidRDefault="00FA4673" w:rsidP="00E11962">
      <w:pPr>
        <w:pStyle w:val="ListParagraph"/>
        <w:numPr>
          <w:ilvl w:val="0"/>
          <w:numId w:val="31"/>
        </w:numPr>
        <w:spacing w:after="120" w:line="276" w:lineRule="auto"/>
        <w:rPr>
          <w:rFonts w:ascii="Arial" w:hAnsi="Arial" w:cs="Arial"/>
          <w:sz w:val="20"/>
        </w:rPr>
      </w:pPr>
      <w:r w:rsidRPr="00FA4673">
        <w:rPr>
          <w:rFonts w:ascii="Arial" w:hAnsi="Arial" w:cs="Arial"/>
          <w:sz w:val="20"/>
        </w:rPr>
        <w:t>Ability to work in English</w:t>
      </w:r>
      <w:r w:rsidR="001B0C72">
        <w:rPr>
          <w:rFonts w:ascii="Arial" w:hAnsi="Arial" w:cs="Arial"/>
          <w:sz w:val="20"/>
        </w:rPr>
        <w:t xml:space="preserve"> and </w:t>
      </w:r>
      <w:r w:rsidR="00870D08">
        <w:rPr>
          <w:rFonts w:ascii="Arial" w:hAnsi="Arial" w:cs="Arial"/>
          <w:sz w:val="20"/>
        </w:rPr>
        <w:t>Kiswahili</w:t>
      </w:r>
      <w:r w:rsidRPr="00FA4673">
        <w:rPr>
          <w:rFonts w:ascii="Arial" w:hAnsi="Arial" w:cs="Arial"/>
          <w:sz w:val="20"/>
        </w:rPr>
        <w:t>.</w:t>
      </w:r>
    </w:p>
    <w:p w14:paraId="3E5BEA47" w14:textId="0797BB8E" w:rsidR="00676A82" w:rsidRPr="00676A82" w:rsidRDefault="00676A82" w:rsidP="00E11962">
      <w:pPr>
        <w:pStyle w:val="ListParagraph"/>
        <w:numPr>
          <w:ilvl w:val="0"/>
          <w:numId w:val="31"/>
        </w:numPr>
        <w:spacing w:after="120" w:line="276" w:lineRule="auto"/>
        <w:rPr>
          <w:rFonts w:ascii="Arial" w:hAnsi="Arial" w:cs="Arial"/>
          <w:sz w:val="20"/>
        </w:rPr>
      </w:pPr>
      <w:r w:rsidRPr="000225AF">
        <w:rPr>
          <w:rFonts w:ascii="Arial" w:hAnsi="Arial" w:cs="Arial"/>
          <w:sz w:val="20"/>
        </w:rPr>
        <w:t>Prior experience with projects relating to child nutrition, child protection and/or household resilience to shocks would be an advantage.</w:t>
      </w:r>
    </w:p>
    <w:p w14:paraId="087023D8" w14:textId="77777777" w:rsidR="00D642CC" w:rsidRDefault="00D642CC" w:rsidP="00E11962">
      <w:pPr>
        <w:spacing w:after="120" w:line="276" w:lineRule="auto"/>
        <w:rPr>
          <w:rFonts w:ascii="Arial" w:hAnsi="Arial" w:cs="Arial"/>
          <w:b/>
          <w:bCs/>
          <w:sz w:val="20"/>
        </w:rPr>
      </w:pPr>
    </w:p>
    <w:p w14:paraId="3D24434E" w14:textId="153E0C72" w:rsidR="00A62D21" w:rsidRPr="00782114" w:rsidRDefault="00A62D21" w:rsidP="00E11962">
      <w:pPr>
        <w:spacing w:after="120" w:line="276" w:lineRule="auto"/>
        <w:rPr>
          <w:rFonts w:ascii="Arial" w:hAnsi="Arial" w:cs="Arial"/>
          <w:b/>
          <w:bCs/>
          <w:sz w:val="20"/>
        </w:rPr>
      </w:pPr>
      <w:r w:rsidRPr="00782114">
        <w:rPr>
          <w:rFonts w:ascii="Arial" w:hAnsi="Arial" w:cs="Arial"/>
          <w:b/>
          <w:bCs/>
          <w:sz w:val="20"/>
        </w:rPr>
        <w:t>7.</w:t>
      </w:r>
      <w:r w:rsidR="00746748">
        <w:rPr>
          <w:rFonts w:ascii="Arial" w:hAnsi="Arial" w:cs="Arial"/>
          <w:b/>
          <w:bCs/>
          <w:sz w:val="20"/>
        </w:rPr>
        <w:t>2</w:t>
      </w:r>
      <w:r w:rsidRPr="00782114">
        <w:rPr>
          <w:rFonts w:ascii="Arial" w:hAnsi="Arial" w:cs="Arial"/>
          <w:b/>
          <w:bCs/>
          <w:sz w:val="20"/>
        </w:rPr>
        <w:t xml:space="preserve"> </w:t>
      </w:r>
      <w:r>
        <w:rPr>
          <w:rFonts w:ascii="Arial" w:hAnsi="Arial" w:cs="Arial"/>
          <w:b/>
          <w:bCs/>
          <w:sz w:val="20"/>
        </w:rPr>
        <w:t xml:space="preserve">Required </w:t>
      </w:r>
      <w:r w:rsidR="0028280B">
        <w:rPr>
          <w:rFonts w:ascii="Arial" w:hAnsi="Arial" w:cs="Arial"/>
          <w:b/>
          <w:bCs/>
          <w:sz w:val="20"/>
        </w:rPr>
        <w:t>personnel</w:t>
      </w:r>
      <w:r>
        <w:rPr>
          <w:rFonts w:ascii="Arial" w:hAnsi="Arial" w:cs="Arial"/>
          <w:b/>
          <w:bCs/>
          <w:sz w:val="20"/>
        </w:rPr>
        <w:t xml:space="preserve"> and qualification</w:t>
      </w:r>
    </w:p>
    <w:p w14:paraId="46B2884E" w14:textId="2340CBD7" w:rsidR="00EE1959" w:rsidRPr="00EE1959" w:rsidRDefault="00A62D21" w:rsidP="00E11962">
      <w:pPr>
        <w:spacing w:after="120" w:line="276" w:lineRule="auto"/>
        <w:rPr>
          <w:rFonts w:ascii="Arial" w:hAnsi="Arial" w:cs="Arial"/>
          <w:sz w:val="20"/>
        </w:rPr>
      </w:pPr>
      <w:r>
        <w:rPr>
          <w:rFonts w:ascii="Arial" w:hAnsi="Arial" w:cs="Arial"/>
          <w:sz w:val="20"/>
        </w:rPr>
        <w:t>T</w:t>
      </w:r>
      <w:r w:rsidR="00EE1959" w:rsidRPr="00EE1959">
        <w:rPr>
          <w:rFonts w:ascii="Arial" w:hAnsi="Arial" w:cs="Arial"/>
          <w:sz w:val="20"/>
        </w:rPr>
        <w:t xml:space="preserve">he </w:t>
      </w:r>
      <w:r w:rsidR="00DA68DA">
        <w:rPr>
          <w:rFonts w:ascii="Arial" w:hAnsi="Arial" w:cs="Arial"/>
          <w:sz w:val="20"/>
        </w:rPr>
        <w:t xml:space="preserve">contractor </w:t>
      </w:r>
      <w:r w:rsidR="0012257E">
        <w:rPr>
          <w:rFonts w:ascii="Arial" w:hAnsi="Arial" w:cs="Arial"/>
          <w:sz w:val="20"/>
        </w:rPr>
        <w:t>should, at minimum, assign the following staff to the project</w:t>
      </w:r>
      <w:r w:rsidR="00EE1959" w:rsidRPr="00EE1959">
        <w:rPr>
          <w:rFonts w:ascii="Arial" w:hAnsi="Arial" w:cs="Arial"/>
          <w:sz w:val="20"/>
        </w:rPr>
        <w:t>:</w:t>
      </w:r>
    </w:p>
    <w:p w14:paraId="4A23FFE3" w14:textId="5323800D" w:rsidR="00EE1959" w:rsidRPr="00417CBF" w:rsidRDefault="00B23D14" w:rsidP="00E11962">
      <w:pPr>
        <w:pStyle w:val="ListParagraph"/>
        <w:numPr>
          <w:ilvl w:val="0"/>
          <w:numId w:val="51"/>
        </w:numPr>
        <w:spacing w:after="120" w:line="276" w:lineRule="auto"/>
        <w:rPr>
          <w:rFonts w:ascii="Arial" w:hAnsi="Arial" w:cs="Arial"/>
          <w:sz w:val="20"/>
        </w:rPr>
      </w:pPr>
      <w:r w:rsidRPr="00A753C6">
        <w:rPr>
          <w:rFonts w:ascii="Arial" w:hAnsi="Arial" w:cs="Arial"/>
          <w:b/>
          <w:bCs/>
          <w:sz w:val="20"/>
        </w:rPr>
        <w:t>Quantitative t</w:t>
      </w:r>
      <w:r w:rsidR="00C57705" w:rsidRPr="00A753C6">
        <w:rPr>
          <w:rFonts w:ascii="Arial" w:hAnsi="Arial" w:cs="Arial"/>
          <w:b/>
          <w:bCs/>
          <w:sz w:val="20"/>
        </w:rPr>
        <w:t xml:space="preserve">eam </w:t>
      </w:r>
      <w:r w:rsidRPr="00A753C6">
        <w:rPr>
          <w:rFonts w:ascii="Arial" w:hAnsi="Arial" w:cs="Arial"/>
          <w:b/>
          <w:bCs/>
          <w:sz w:val="20"/>
        </w:rPr>
        <w:t>l</w:t>
      </w:r>
      <w:r w:rsidR="00C57705" w:rsidRPr="00A753C6">
        <w:rPr>
          <w:rFonts w:ascii="Arial" w:hAnsi="Arial" w:cs="Arial"/>
          <w:b/>
          <w:bCs/>
          <w:sz w:val="20"/>
        </w:rPr>
        <w:t>eader/</w:t>
      </w:r>
      <w:r w:rsidR="00EE1959" w:rsidRPr="00A753C6">
        <w:rPr>
          <w:rFonts w:ascii="Arial" w:hAnsi="Arial" w:cs="Arial"/>
          <w:b/>
          <w:bCs/>
          <w:sz w:val="20"/>
        </w:rPr>
        <w:t>Co-principal investigator (co-PI)</w:t>
      </w:r>
      <w:r w:rsidR="00A753C6" w:rsidRPr="00A753C6">
        <w:rPr>
          <w:rFonts w:ascii="Arial" w:hAnsi="Arial" w:cs="Arial"/>
          <w:b/>
          <w:bCs/>
          <w:sz w:val="20"/>
        </w:rPr>
        <w:t>:</w:t>
      </w:r>
      <w:r w:rsidR="00EE1959" w:rsidRPr="00A753C6">
        <w:rPr>
          <w:rFonts w:ascii="Arial" w:hAnsi="Arial" w:cs="Arial"/>
          <w:b/>
          <w:bCs/>
          <w:sz w:val="20"/>
        </w:rPr>
        <w:t xml:space="preserve"> </w:t>
      </w:r>
      <w:r w:rsidR="00EE1959" w:rsidRPr="00417CBF">
        <w:rPr>
          <w:rFonts w:ascii="Arial" w:hAnsi="Arial" w:cs="Arial"/>
          <w:sz w:val="20"/>
        </w:rPr>
        <w:t xml:space="preserve">must have an advanced degree (PhD) in a Social Science, Public Health, or related field and at least </w:t>
      </w:r>
      <w:r w:rsidR="00F25A81">
        <w:rPr>
          <w:rFonts w:ascii="Arial" w:hAnsi="Arial" w:cs="Arial"/>
          <w:sz w:val="20"/>
        </w:rPr>
        <w:t>5</w:t>
      </w:r>
      <w:r w:rsidR="00F25A81" w:rsidRPr="00417CBF">
        <w:rPr>
          <w:rFonts w:ascii="Arial" w:hAnsi="Arial" w:cs="Arial"/>
          <w:sz w:val="20"/>
        </w:rPr>
        <w:t xml:space="preserve"> </w:t>
      </w:r>
      <w:r w:rsidR="00EE1959" w:rsidRPr="00417CBF">
        <w:rPr>
          <w:rFonts w:ascii="Arial" w:hAnsi="Arial" w:cs="Arial"/>
          <w:sz w:val="20"/>
        </w:rPr>
        <w:t xml:space="preserve">years of experience conducting research in this area. The co-PI should have a solid understanding of the </w:t>
      </w:r>
      <w:r w:rsidR="00F412EC" w:rsidRPr="00417CBF">
        <w:rPr>
          <w:rFonts w:ascii="Arial" w:hAnsi="Arial" w:cs="Arial"/>
          <w:sz w:val="20"/>
        </w:rPr>
        <w:t>Kenyan</w:t>
      </w:r>
      <w:r w:rsidR="00EE1959" w:rsidRPr="00417CBF">
        <w:rPr>
          <w:rFonts w:ascii="Arial" w:hAnsi="Arial" w:cs="Arial"/>
          <w:sz w:val="20"/>
        </w:rPr>
        <w:t xml:space="preserve"> context </w:t>
      </w:r>
      <w:r w:rsidR="00F57EEF">
        <w:rPr>
          <w:rFonts w:ascii="Arial" w:hAnsi="Arial" w:cs="Arial"/>
          <w:sz w:val="20"/>
        </w:rPr>
        <w:t>as well as</w:t>
      </w:r>
      <w:r w:rsidR="00EE1959" w:rsidRPr="00417CBF">
        <w:rPr>
          <w:rFonts w:ascii="Arial" w:hAnsi="Arial" w:cs="Arial"/>
          <w:sz w:val="20"/>
        </w:rPr>
        <w:t xml:space="preserve"> expertise in </w:t>
      </w:r>
      <w:r w:rsidR="00363038">
        <w:rPr>
          <w:rFonts w:ascii="Arial" w:hAnsi="Arial" w:cs="Arial"/>
          <w:sz w:val="20"/>
        </w:rPr>
        <w:t xml:space="preserve">quantitative </w:t>
      </w:r>
      <w:r w:rsidR="00EE1959" w:rsidRPr="00417CBF">
        <w:rPr>
          <w:rFonts w:ascii="Arial" w:hAnsi="Arial" w:cs="Arial"/>
          <w:sz w:val="20"/>
        </w:rPr>
        <w:t>sampling, evaluation, and longitudinal study designs. The co-PI should be fluent in written and spoken English. The co-PI should have the necessary skills and experience in ethical research practices, including conducting research on sensitive issues among children and adolescents.</w:t>
      </w:r>
    </w:p>
    <w:p w14:paraId="621C825A" w14:textId="5F384B07" w:rsidR="00EE1959" w:rsidRPr="00446D24" w:rsidRDefault="00423E57" w:rsidP="00446D24">
      <w:pPr>
        <w:pStyle w:val="ListParagraph"/>
        <w:numPr>
          <w:ilvl w:val="0"/>
          <w:numId w:val="51"/>
        </w:numPr>
        <w:spacing w:after="120" w:line="276" w:lineRule="auto"/>
        <w:rPr>
          <w:rFonts w:ascii="Arial" w:hAnsi="Arial" w:cs="Arial"/>
          <w:sz w:val="20"/>
        </w:rPr>
      </w:pPr>
      <w:r w:rsidRPr="00446D24">
        <w:rPr>
          <w:rFonts w:ascii="Arial" w:hAnsi="Arial" w:cs="Arial"/>
          <w:b/>
          <w:bCs/>
          <w:sz w:val="20"/>
        </w:rPr>
        <w:t>P</w:t>
      </w:r>
      <w:r w:rsidR="00EE1959" w:rsidRPr="00446D24">
        <w:rPr>
          <w:rFonts w:ascii="Arial" w:hAnsi="Arial" w:cs="Arial"/>
          <w:b/>
          <w:bCs/>
          <w:sz w:val="20"/>
        </w:rPr>
        <w:t>roject manager</w:t>
      </w:r>
      <w:r w:rsidR="0003427E" w:rsidRPr="00446D24">
        <w:rPr>
          <w:rFonts w:ascii="Arial" w:hAnsi="Arial" w:cs="Arial"/>
          <w:b/>
          <w:bCs/>
          <w:sz w:val="20"/>
        </w:rPr>
        <w:t>/field coordinator</w:t>
      </w:r>
      <w:r w:rsidR="00A753C6" w:rsidRPr="00446D24">
        <w:rPr>
          <w:rFonts w:ascii="Arial" w:hAnsi="Arial" w:cs="Arial"/>
          <w:b/>
          <w:bCs/>
          <w:sz w:val="20"/>
        </w:rPr>
        <w:t xml:space="preserve">: </w:t>
      </w:r>
      <w:r w:rsidR="00783A98" w:rsidRPr="00446D24">
        <w:rPr>
          <w:rFonts w:ascii="Arial" w:hAnsi="Arial" w:cs="Arial"/>
          <w:sz w:val="20"/>
        </w:rPr>
        <w:t>Bachelor’s degree in a relevant field and at least 5 years of experience managing complex and large-scale surveys</w:t>
      </w:r>
      <w:r w:rsidR="006F793D">
        <w:rPr>
          <w:rFonts w:ascii="Arial" w:hAnsi="Arial" w:cs="Arial"/>
          <w:sz w:val="20"/>
        </w:rPr>
        <w:t>, with longitudinal design</w:t>
      </w:r>
      <w:r w:rsidR="00783A98" w:rsidRPr="00446D24">
        <w:rPr>
          <w:rFonts w:ascii="Arial" w:hAnsi="Arial" w:cs="Arial"/>
          <w:sz w:val="20"/>
        </w:rPr>
        <w:t xml:space="preserve">. Excellent communication, organizational </w:t>
      </w:r>
      <w:r w:rsidR="00B82941" w:rsidRPr="00446D24">
        <w:rPr>
          <w:rFonts w:ascii="Arial" w:hAnsi="Arial" w:cs="Arial"/>
          <w:sz w:val="20"/>
        </w:rPr>
        <w:t>skills,</w:t>
      </w:r>
      <w:r w:rsidR="00783A98" w:rsidRPr="00446D24">
        <w:rPr>
          <w:rFonts w:ascii="Arial" w:hAnsi="Arial" w:cs="Arial"/>
          <w:sz w:val="20"/>
        </w:rPr>
        <w:t xml:space="preserve"> and fluency in written and spoken English required.</w:t>
      </w:r>
    </w:p>
    <w:p w14:paraId="7AC19D32" w14:textId="3B416DB5" w:rsidR="00EE1959" w:rsidRDefault="00EE1959" w:rsidP="00E11962">
      <w:pPr>
        <w:pStyle w:val="ListParagraph"/>
        <w:numPr>
          <w:ilvl w:val="0"/>
          <w:numId w:val="51"/>
        </w:numPr>
        <w:spacing w:after="120" w:line="276" w:lineRule="auto"/>
        <w:rPr>
          <w:rFonts w:ascii="Arial" w:hAnsi="Arial" w:cs="Arial"/>
          <w:sz w:val="20"/>
        </w:rPr>
      </w:pPr>
      <w:r w:rsidRPr="00A753C6">
        <w:rPr>
          <w:rFonts w:ascii="Arial" w:hAnsi="Arial" w:cs="Arial"/>
          <w:b/>
          <w:bCs/>
          <w:sz w:val="20"/>
        </w:rPr>
        <w:t>Data manage</w:t>
      </w:r>
      <w:r w:rsidR="00A753C6">
        <w:rPr>
          <w:rFonts w:ascii="Arial" w:hAnsi="Arial" w:cs="Arial"/>
          <w:b/>
          <w:bCs/>
          <w:sz w:val="20"/>
        </w:rPr>
        <w:t>r:</w:t>
      </w:r>
      <w:r w:rsidRPr="00B23D14">
        <w:rPr>
          <w:rFonts w:ascii="Arial" w:hAnsi="Arial" w:cs="Arial"/>
          <w:sz w:val="20"/>
        </w:rPr>
        <w:t xml:space="preserve"> must have a bachelor’s degree in statistics or related subject and at least </w:t>
      </w:r>
      <w:r w:rsidR="00C44A24">
        <w:rPr>
          <w:rFonts w:ascii="Arial" w:hAnsi="Arial" w:cs="Arial"/>
          <w:sz w:val="20"/>
        </w:rPr>
        <w:t>5</w:t>
      </w:r>
      <w:r w:rsidR="00C44A24" w:rsidRPr="00B23D14">
        <w:rPr>
          <w:rFonts w:ascii="Arial" w:hAnsi="Arial" w:cs="Arial"/>
          <w:sz w:val="20"/>
        </w:rPr>
        <w:t xml:space="preserve"> </w:t>
      </w:r>
      <w:r w:rsidRPr="00B23D14">
        <w:rPr>
          <w:rFonts w:ascii="Arial" w:hAnsi="Arial" w:cs="Arial"/>
          <w:sz w:val="20"/>
        </w:rPr>
        <w:t xml:space="preserve">years of experience with household listings, questionnaire programming </w:t>
      </w:r>
      <w:proofErr w:type="spellStart"/>
      <w:r w:rsidRPr="00B23D14">
        <w:rPr>
          <w:rFonts w:ascii="Arial" w:hAnsi="Arial" w:cs="Arial"/>
          <w:sz w:val="20"/>
        </w:rPr>
        <w:t>softwares</w:t>
      </w:r>
      <w:proofErr w:type="spellEnd"/>
      <w:r w:rsidR="00B82941">
        <w:rPr>
          <w:rFonts w:ascii="Arial" w:hAnsi="Arial" w:cs="Arial"/>
          <w:sz w:val="20"/>
        </w:rPr>
        <w:t xml:space="preserve"> (CAPI)</w:t>
      </w:r>
      <w:r w:rsidRPr="00B23D14">
        <w:rPr>
          <w:rFonts w:ascii="Arial" w:hAnsi="Arial" w:cs="Arial"/>
          <w:sz w:val="20"/>
        </w:rPr>
        <w:t>, and longitudinal surveys.</w:t>
      </w:r>
    </w:p>
    <w:p w14:paraId="2C06261C" w14:textId="58834B55" w:rsidR="002B622C" w:rsidRPr="007D734D" w:rsidRDefault="00697C73" w:rsidP="00782114">
      <w:pPr>
        <w:pStyle w:val="ListParagraph"/>
        <w:numPr>
          <w:ilvl w:val="0"/>
          <w:numId w:val="51"/>
        </w:numPr>
        <w:spacing w:after="120" w:line="276" w:lineRule="auto"/>
        <w:rPr>
          <w:rFonts w:ascii="Arial" w:hAnsi="Arial" w:cs="Arial"/>
          <w:sz w:val="20"/>
        </w:rPr>
      </w:pPr>
      <w:r w:rsidRPr="007D734D">
        <w:rPr>
          <w:rFonts w:ascii="Arial" w:hAnsi="Arial" w:cs="Arial"/>
          <w:b/>
          <w:bCs/>
          <w:sz w:val="20"/>
        </w:rPr>
        <w:t>A team of supervisors</w:t>
      </w:r>
      <w:r w:rsidR="007D734D" w:rsidRPr="00782114">
        <w:rPr>
          <w:rFonts w:ascii="Arial" w:hAnsi="Arial" w:cs="Arial"/>
          <w:sz w:val="20"/>
        </w:rPr>
        <w:t xml:space="preserve"> (~ 5 supervisors)</w:t>
      </w:r>
      <w:r w:rsidR="002B622C" w:rsidRPr="00782114">
        <w:rPr>
          <w:rFonts w:ascii="Arial" w:hAnsi="Arial" w:cs="Arial"/>
          <w:sz w:val="20"/>
        </w:rPr>
        <w:t>: must have at</w:t>
      </w:r>
      <w:r w:rsidR="002B622C" w:rsidRPr="007D734D">
        <w:rPr>
          <w:rFonts w:ascii="Arial" w:hAnsi="Arial" w:cs="Arial"/>
          <w:sz w:val="20"/>
        </w:rPr>
        <w:t xml:space="preserve"> least a secondary school diploma (completed university preferred)</w:t>
      </w:r>
      <w:r w:rsidR="009D2E94" w:rsidRPr="007D734D">
        <w:rPr>
          <w:rFonts w:ascii="Arial" w:hAnsi="Arial" w:cs="Arial"/>
          <w:sz w:val="20"/>
        </w:rPr>
        <w:t>. F</w:t>
      </w:r>
      <w:r w:rsidR="002B622C" w:rsidRPr="007D734D">
        <w:rPr>
          <w:rFonts w:ascii="Arial" w:hAnsi="Arial" w:cs="Arial"/>
          <w:sz w:val="20"/>
        </w:rPr>
        <w:t>ive years of experience supervising the implementation of extended household surveys (</w:t>
      </w:r>
      <w:r w:rsidR="00B82941">
        <w:rPr>
          <w:rFonts w:ascii="Arial" w:hAnsi="Arial" w:cs="Arial"/>
          <w:sz w:val="20"/>
        </w:rPr>
        <w:t xml:space="preserve">e.g., </w:t>
      </w:r>
      <w:r w:rsidR="002B622C" w:rsidRPr="007D734D">
        <w:rPr>
          <w:rFonts w:ascii="Arial" w:hAnsi="Arial" w:cs="Arial"/>
          <w:sz w:val="20"/>
        </w:rPr>
        <w:t>MICS)</w:t>
      </w:r>
      <w:r w:rsidR="009D2E94" w:rsidRPr="007D734D">
        <w:rPr>
          <w:rFonts w:ascii="Arial" w:hAnsi="Arial" w:cs="Arial"/>
          <w:sz w:val="20"/>
        </w:rPr>
        <w:t xml:space="preserve"> required, including e</w:t>
      </w:r>
      <w:r w:rsidR="002B622C" w:rsidRPr="007D734D">
        <w:rPr>
          <w:rFonts w:ascii="Arial" w:hAnsi="Arial" w:cs="Arial"/>
          <w:sz w:val="20"/>
        </w:rPr>
        <w:t>xperience working with electronic tablets for data collection.</w:t>
      </w:r>
      <w:r w:rsidR="007D734D" w:rsidRPr="007D734D">
        <w:rPr>
          <w:rFonts w:ascii="Arial" w:hAnsi="Arial" w:cs="Arial"/>
          <w:sz w:val="20"/>
        </w:rPr>
        <w:t xml:space="preserve"> </w:t>
      </w:r>
      <w:r w:rsidR="007D734D">
        <w:rPr>
          <w:rFonts w:ascii="Arial" w:hAnsi="Arial" w:cs="Arial"/>
          <w:sz w:val="20"/>
        </w:rPr>
        <w:t>Supervisors are expected to be p</w:t>
      </w:r>
      <w:r w:rsidR="002B622C" w:rsidRPr="007D734D">
        <w:rPr>
          <w:rFonts w:ascii="Arial" w:hAnsi="Arial" w:cs="Arial"/>
          <w:sz w:val="20"/>
        </w:rPr>
        <w:t>rofessional, respectful, and fully committed to maintaining the investigation protocol and ethical procedures.</w:t>
      </w:r>
      <w:r w:rsidR="007D734D" w:rsidRPr="007D734D">
        <w:rPr>
          <w:rFonts w:ascii="Arial" w:hAnsi="Arial" w:cs="Arial"/>
          <w:sz w:val="20"/>
        </w:rPr>
        <w:t xml:space="preserve"> </w:t>
      </w:r>
      <w:r w:rsidR="007D734D">
        <w:rPr>
          <w:rFonts w:ascii="Arial" w:hAnsi="Arial" w:cs="Arial"/>
          <w:sz w:val="20"/>
        </w:rPr>
        <w:t>They</w:t>
      </w:r>
      <w:r w:rsidR="002B622C" w:rsidRPr="007D734D">
        <w:rPr>
          <w:rFonts w:ascii="Arial" w:hAnsi="Arial" w:cs="Arial"/>
          <w:sz w:val="20"/>
        </w:rPr>
        <w:t xml:space="preserve"> should not supervise in areas where they know community members because this would jeopardize respondents</w:t>
      </w:r>
      <w:r w:rsidR="008A3A6E">
        <w:rPr>
          <w:rFonts w:ascii="Arial" w:hAnsi="Arial" w:cs="Arial"/>
          <w:sz w:val="20"/>
        </w:rPr>
        <w:t>’</w:t>
      </w:r>
      <w:r w:rsidR="002B622C" w:rsidRPr="007D734D">
        <w:rPr>
          <w:rFonts w:ascii="Arial" w:hAnsi="Arial" w:cs="Arial"/>
          <w:sz w:val="20"/>
        </w:rPr>
        <w:t xml:space="preserve"> confidentiality.</w:t>
      </w:r>
    </w:p>
    <w:p w14:paraId="61B3DCF7" w14:textId="57569F0F" w:rsidR="00EE1959" w:rsidRPr="00F35CBB" w:rsidRDefault="00697C73" w:rsidP="00782114">
      <w:pPr>
        <w:pStyle w:val="ListParagraph"/>
        <w:numPr>
          <w:ilvl w:val="0"/>
          <w:numId w:val="51"/>
        </w:numPr>
        <w:spacing w:after="120" w:line="276" w:lineRule="auto"/>
        <w:rPr>
          <w:rFonts w:ascii="Arial" w:hAnsi="Arial" w:cs="Arial"/>
          <w:sz w:val="20"/>
        </w:rPr>
      </w:pPr>
      <w:r w:rsidRPr="000E5F7E">
        <w:rPr>
          <w:rFonts w:ascii="Arial" w:hAnsi="Arial" w:cs="Arial"/>
          <w:b/>
          <w:bCs/>
          <w:sz w:val="20"/>
        </w:rPr>
        <w:t>A team of enumerators and interviewers</w:t>
      </w:r>
      <w:r w:rsidR="007D734D" w:rsidRPr="00782114">
        <w:rPr>
          <w:rFonts w:ascii="Arial" w:hAnsi="Arial" w:cs="Arial"/>
          <w:sz w:val="20"/>
        </w:rPr>
        <w:t xml:space="preserve"> (</w:t>
      </w:r>
      <w:r w:rsidR="007D734D" w:rsidRPr="000E5F7E">
        <w:rPr>
          <w:rFonts w:ascii="Arial" w:hAnsi="Arial" w:cs="Arial"/>
          <w:sz w:val="20"/>
        </w:rPr>
        <w:t>~ 25 interviewers</w:t>
      </w:r>
      <w:r w:rsidR="007D734D" w:rsidRPr="00782114">
        <w:rPr>
          <w:rFonts w:ascii="Arial" w:hAnsi="Arial" w:cs="Arial"/>
          <w:sz w:val="20"/>
        </w:rPr>
        <w:t>)</w:t>
      </w:r>
      <w:r w:rsidR="00A753C6" w:rsidRPr="00782114">
        <w:rPr>
          <w:rFonts w:ascii="Arial" w:hAnsi="Arial" w:cs="Arial"/>
          <w:sz w:val="20"/>
        </w:rPr>
        <w:t>:</w:t>
      </w:r>
      <w:r w:rsidR="000E5F7E" w:rsidRPr="000E5F7E">
        <w:rPr>
          <w:rFonts w:ascii="Arial" w:hAnsi="Arial" w:cs="Arial"/>
          <w:sz w:val="20"/>
        </w:rPr>
        <w:t xml:space="preserve"> </w:t>
      </w:r>
      <w:r w:rsidR="000E5F7E">
        <w:rPr>
          <w:rFonts w:ascii="Arial" w:hAnsi="Arial" w:cs="Arial"/>
          <w:sz w:val="20"/>
        </w:rPr>
        <w:t>must</w:t>
      </w:r>
      <w:r w:rsidR="00EE1959" w:rsidRPr="00BB6B18">
        <w:rPr>
          <w:rFonts w:ascii="Arial" w:hAnsi="Arial" w:cs="Arial"/>
          <w:sz w:val="20"/>
        </w:rPr>
        <w:t xml:space="preserve"> </w:t>
      </w:r>
      <w:r w:rsidR="000E5F7E" w:rsidRPr="00BB6B18">
        <w:rPr>
          <w:rFonts w:ascii="Arial" w:hAnsi="Arial" w:cs="Arial"/>
          <w:sz w:val="20"/>
        </w:rPr>
        <w:t xml:space="preserve">have at </w:t>
      </w:r>
      <w:r w:rsidR="00EE1959" w:rsidRPr="00BB6B18">
        <w:rPr>
          <w:rFonts w:ascii="Arial" w:hAnsi="Arial" w:cs="Arial"/>
          <w:sz w:val="20"/>
        </w:rPr>
        <w:t>least a secondary diploma</w:t>
      </w:r>
      <w:r w:rsidR="000E5F7E" w:rsidRPr="00BB6B18">
        <w:rPr>
          <w:rFonts w:ascii="Arial" w:hAnsi="Arial" w:cs="Arial"/>
          <w:sz w:val="20"/>
        </w:rPr>
        <w:t xml:space="preserve"> (some university </w:t>
      </w:r>
      <w:r w:rsidR="006B517E" w:rsidRPr="00BB6B18">
        <w:rPr>
          <w:rFonts w:ascii="Arial" w:hAnsi="Arial" w:cs="Arial"/>
          <w:sz w:val="20"/>
        </w:rPr>
        <w:t xml:space="preserve">or completed university preferred) and be fluent in English and </w:t>
      </w:r>
      <w:r w:rsidR="006145EA">
        <w:rPr>
          <w:rFonts w:ascii="Arial" w:hAnsi="Arial" w:cs="Arial"/>
          <w:sz w:val="20"/>
        </w:rPr>
        <w:t>Kiswahili</w:t>
      </w:r>
      <w:r w:rsidR="00BB6B18" w:rsidRPr="00BB6B18">
        <w:rPr>
          <w:rFonts w:ascii="Arial" w:hAnsi="Arial" w:cs="Arial"/>
          <w:sz w:val="20"/>
        </w:rPr>
        <w:t xml:space="preserve">. </w:t>
      </w:r>
      <w:r w:rsidR="00EE1959" w:rsidRPr="00BB6B18">
        <w:rPr>
          <w:rFonts w:ascii="Arial" w:hAnsi="Arial" w:cs="Arial"/>
          <w:sz w:val="20"/>
        </w:rPr>
        <w:t>Minimum two years of demonstrable experience in carrying out surveys</w:t>
      </w:r>
      <w:r w:rsidR="00BB6B18" w:rsidRPr="00BB6B18">
        <w:rPr>
          <w:rFonts w:ascii="Arial" w:hAnsi="Arial" w:cs="Arial"/>
          <w:sz w:val="20"/>
        </w:rPr>
        <w:t xml:space="preserve"> </w:t>
      </w:r>
      <w:r w:rsidR="00BB6B18" w:rsidRPr="00BB6B18">
        <w:rPr>
          <w:rFonts w:ascii="Arial" w:hAnsi="Arial" w:cs="Arial"/>
          <w:sz w:val="20"/>
        </w:rPr>
        <w:lastRenderedPageBreak/>
        <w:t xml:space="preserve">required, including </w:t>
      </w:r>
      <w:r w:rsidR="00BB6B18">
        <w:rPr>
          <w:rFonts w:ascii="Arial" w:hAnsi="Arial" w:cs="Arial"/>
          <w:sz w:val="20"/>
        </w:rPr>
        <w:t>e</w:t>
      </w:r>
      <w:r w:rsidR="00EE1959" w:rsidRPr="00BB6B18">
        <w:rPr>
          <w:rFonts w:ascii="Arial" w:hAnsi="Arial" w:cs="Arial"/>
          <w:sz w:val="20"/>
        </w:rPr>
        <w:t>xperience working with tablets for data collection.</w:t>
      </w:r>
      <w:r w:rsidR="00BB6B18">
        <w:rPr>
          <w:rFonts w:ascii="Arial" w:hAnsi="Arial" w:cs="Arial"/>
          <w:sz w:val="20"/>
        </w:rPr>
        <w:t xml:space="preserve"> </w:t>
      </w:r>
      <w:r w:rsidR="00762F5E" w:rsidRPr="00762F5E">
        <w:rPr>
          <w:rFonts w:ascii="Arial" w:hAnsi="Arial" w:cs="Arial"/>
          <w:sz w:val="20"/>
        </w:rPr>
        <w:t>Friendly and respectful attitude</w:t>
      </w:r>
      <w:r w:rsidR="00B076BC">
        <w:rPr>
          <w:rFonts w:ascii="Arial" w:hAnsi="Arial" w:cs="Arial"/>
          <w:sz w:val="20"/>
        </w:rPr>
        <w:t>,</w:t>
      </w:r>
      <w:r w:rsidR="00762F5E" w:rsidRPr="00762F5E">
        <w:rPr>
          <w:rFonts w:ascii="Arial" w:hAnsi="Arial" w:cs="Arial"/>
          <w:sz w:val="20"/>
        </w:rPr>
        <w:t xml:space="preserve"> ability to establish a trusting environment for the interview</w:t>
      </w:r>
      <w:r w:rsidR="00B076BC">
        <w:rPr>
          <w:rFonts w:ascii="Arial" w:hAnsi="Arial" w:cs="Arial"/>
          <w:sz w:val="20"/>
        </w:rPr>
        <w:t xml:space="preserve">, </w:t>
      </w:r>
      <w:r w:rsidR="00B076BC" w:rsidRPr="00782114">
        <w:rPr>
          <w:rFonts w:ascii="Arial" w:hAnsi="Arial" w:cs="Arial"/>
          <w:sz w:val="20"/>
        </w:rPr>
        <w:t>and fully commit</w:t>
      </w:r>
      <w:r w:rsidR="00B076BC">
        <w:rPr>
          <w:rFonts w:ascii="Arial" w:hAnsi="Arial" w:cs="Arial"/>
          <w:sz w:val="20"/>
        </w:rPr>
        <w:t>ment</w:t>
      </w:r>
      <w:r w:rsidR="00B076BC" w:rsidRPr="00782114">
        <w:rPr>
          <w:rFonts w:ascii="Arial" w:hAnsi="Arial" w:cs="Arial"/>
          <w:sz w:val="20"/>
        </w:rPr>
        <w:t xml:space="preserve"> to following the study protocols and ethical procedures</w:t>
      </w:r>
      <w:r w:rsidR="00762F5E" w:rsidRPr="00762F5E">
        <w:rPr>
          <w:rFonts w:ascii="Arial" w:hAnsi="Arial" w:cs="Arial"/>
          <w:sz w:val="20"/>
        </w:rPr>
        <w:t>.</w:t>
      </w:r>
      <w:r w:rsidR="00762F5E">
        <w:rPr>
          <w:rFonts w:ascii="Arial" w:hAnsi="Arial" w:cs="Arial"/>
          <w:sz w:val="20"/>
        </w:rPr>
        <w:t xml:space="preserve"> </w:t>
      </w:r>
      <w:r w:rsidR="00EE1959" w:rsidRPr="00782114">
        <w:rPr>
          <w:rFonts w:ascii="Arial" w:hAnsi="Arial" w:cs="Arial"/>
          <w:sz w:val="20"/>
        </w:rPr>
        <w:t>Desirable: training in health, social sciences, social work, or therapy.</w:t>
      </w:r>
      <w:r w:rsidR="00762F5E" w:rsidRPr="00782114">
        <w:rPr>
          <w:rFonts w:ascii="Arial" w:hAnsi="Arial" w:cs="Arial"/>
          <w:sz w:val="20"/>
        </w:rPr>
        <w:t xml:space="preserve"> </w:t>
      </w:r>
      <w:r w:rsidR="00EE1959" w:rsidRPr="00782114">
        <w:rPr>
          <w:rFonts w:ascii="Arial" w:hAnsi="Arial" w:cs="Arial"/>
          <w:sz w:val="20"/>
        </w:rPr>
        <w:t>Recommended: interviewers should be recruited from the same region to ensure their knowledge of sociocultural context and local languages.</w:t>
      </w:r>
      <w:r w:rsidR="00F35CBB" w:rsidRPr="00F35CBB">
        <w:rPr>
          <w:rFonts w:ascii="Arial" w:hAnsi="Arial" w:cs="Arial"/>
          <w:sz w:val="20"/>
        </w:rPr>
        <w:t xml:space="preserve"> </w:t>
      </w:r>
      <w:r w:rsidR="0068051C">
        <w:rPr>
          <w:rFonts w:ascii="Arial" w:hAnsi="Arial" w:cs="Arial"/>
          <w:sz w:val="20"/>
        </w:rPr>
        <w:t>They</w:t>
      </w:r>
      <w:r w:rsidR="00EE1959" w:rsidRPr="00F35CBB">
        <w:rPr>
          <w:rFonts w:ascii="Arial" w:hAnsi="Arial" w:cs="Arial"/>
          <w:sz w:val="20"/>
        </w:rPr>
        <w:t xml:space="preserve"> should not work in areas where they know community members because doing so would jeopardize respondents</w:t>
      </w:r>
      <w:r w:rsidR="0068051C">
        <w:rPr>
          <w:rFonts w:ascii="Arial" w:hAnsi="Arial" w:cs="Arial"/>
          <w:sz w:val="20"/>
        </w:rPr>
        <w:t>’</w:t>
      </w:r>
      <w:r w:rsidR="00EE1959" w:rsidRPr="00F35CBB">
        <w:rPr>
          <w:rFonts w:ascii="Arial" w:hAnsi="Arial" w:cs="Arial"/>
          <w:sz w:val="20"/>
        </w:rPr>
        <w:t xml:space="preserve"> confidentiality.</w:t>
      </w:r>
    </w:p>
    <w:p w14:paraId="42165ABC" w14:textId="59E9EF02" w:rsidR="001437D9" w:rsidRDefault="001437D9" w:rsidP="00E11962">
      <w:pPr>
        <w:spacing w:after="120" w:line="276" w:lineRule="auto"/>
        <w:rPr>
          <w:rFonts w:ascii="Arial" w:hAnsi="Arial" w:cs="Arial"/>
          <w:sz w:val="20"/>
        </w:rPr>
      </w:pPr>
      <w:r w:rsidRPr="004C3027">
        <w:rPr>
          <w:rFonts w:ascii="Arial" w:hAnsi="Arial" w:cs="Arial"/>
          <w:sz w:val="20"/>
        </w:rPr>
        <w:t xml:space="preserve">Contractors should not limit the personnel to this list, </w:t>
      </w:r>
      <w:r w:rsidR="00782114" w:rsidRPr="004C3027">
        <w:rPr>
          <w:rFonts w:ascii="Arial" w:hAnsi="Arial" w:cs="Arial"/>
          <w:sz w:val="20"/>
        </w:rPr>
        <w:t>however,</w:t>
      </w:r>
      <w:r w:rsidRPr="004C3027">
        <w:rPr>
          <w:rFonts w:ascii="Arial" w:hAnsi="Arial" w:cs="Arial"/>
          <w:sz w:val="20"/>
        </w:rPr>
        <w:t xml:space="preserve"> should propose staffing which cover all aspects of the required tasks according to their preferred mode of working. If contractors propose personnel which deviate from these descriptions, an explanation needs to be given on why their proposed staffing still fits the requirements for the study. Due to the importance of incorporating local knowledge in the evaluation, there is preference for the national P</w:t>
      </w:r>
      <w:r w:rsidR="005D7064">
        <w:rPr>
          <w:rFonts w:ascii="Arial" w:hAnsi="Arial" w:cs="Arial"/>
          <w:sz w:val="20"/>
        </w:rPr>
        <w:t>I</w:t>
      </w:r>
      <w:r w:rsidRPr="004C3027">
        <w:rPr>
          <w:rFonts w:ascii="Arial" w:hAnsi="Arial" w:cs="Arial"/>
          <w:sz w:val="20"/>
        </w:rPr>
        <w:t xml:space="preserve"> to be </w:t>
      </w:r>
      <w:r>
        <w:rPr>
          <w:rFonts w:ascii="Arial" w:hAnsi="Arial" w:cs="Arial"/>
          <w:sz w:val="20"/>
        </w:rPr>
        <w:t>Kenyan</w:t>
      </w:r>
      <w:r w:rsidRPr="004C3027">
        <w:rPr>
          <w:rFonts w:ascii="Arial" w:hAnsi="Arial" w:cs="Arial"/>
          <w:sz w:val="20"/>
        </w:rPr>
        <w:t>.</w:t>
      </w:r>
    </w:p>
    <w:p w14:paraId="5012B2A0" w14:textId="77777777" w:rsidR="00D373A1" w:rsidRDefault="00D373A1" w:rsidP="00E11962">
      <w:pPr>
        <w:spacing w:after="120" w:line="276" w:lineRule="auto"/>
        <w:rPr>
          <w:rFonts w:ascii="Arial" w:hAnsi="Arial" w:cs="Arial"/>
          <w:sz w:val="20"/>
        </w:rPr>
      </w:pPr>
    </w:p>
    <w:p w14:paraId="13D962F6" w14:textId="43EA7407" w:rsidR="005C5353" w:rsidRPr="0000583C" w:rsidRDefault="009555CE" w:rsidP="0000583C">
      <w:pPr>
        <w:pStyle w:val="Heading1"/>
        <w:shd w:val="clear" w:color="auto" w:fill="D9D9D9" w:themeFill="background1" w:themeFillShade="D9"/>
        <w:rPr>
          <w:szCs w:val="24"/>
        </w:rPr>
      </w:pPr>
      <w:r w:rsidRPr="00D61220">
        <w:rPr>
          <w:szCs w:val="24"/>
        </w:rPr>
        <w:t>8</w:t>
      </w:r>
      <w:r w:rsidR="00C54D9A" w:rsidRPr="00D61220">
        <w:rPr>
          <w:szCs w:val="24"/>
        </w:rPr>
        <w:t xml:space="preserve">. </w:t>
      </w:r>
      <w:r w:rsidR="000C51C5" w:rsidRPr="00D61220">
        <w:rPr>
          <w:szCs w:val="24"/>
        </w:rPr>
        <w:t>Evaluation process and methods</w:t>
      </w:r>
    </w:p>
    <w:p w14:paraId="6B928E01" w14:textId="1397D9BF" w:rsidR="00493540" w:rsidRPr="00A66FAB" w:rsidRDefault="005C5353" w:rsidP="0000583C">
      <w:pPr>
        <w:spacing w:before="120" w:after="120"/>
        <w:rPr>
          <w:rFonts w:ascii="Arial" w:hAnsi="Arial" w:cs="Arial"/>
          <w:sz w:val="20"/>
          <w:szCs w:val="20"/>
        </w:rPr>
      </w:pPr>
      <w:r>
        <w:rPr>
          <w:rFonts w:ascii="Arial" w:hAnsi="Arial" w:cs="Arial"/>
          <w:sz w:val="20"/>
          <w:szCs w:val="20"/>
        </w:rPr>
        <w:t>Bidders</w:t>
      </w:r>
      <w:r w:rsidR="00493540" w:rsidRPr="00A66FAB">
        <w:rPr>
          <w:rFonts w:ascii="Arial" w:hAnsi="Arial" w:cs="Arial"/>
          <w:sz w:val="20"/>
          <w:szCs w:val="20"/>
        </w:rPr>
        <w:t xml:space="preserve"> are </w:t>
      </w:r>
      <w:r w:rsidR="00493540" w:rsidRPr="00B55E46">
        <w:rPr>
          <w:rFonts w:ascii="Arial" w:hAnsi="Arial" w:cs="Arial"/>
          <w:sz w:val="20"/>
        </w:rPr>
        <w:t>requested</w:t>
      </w:r>
      <w:r w:rsidR="00493540" w:rsidRPr="00A66FAB">
        <w:rPr>
          <w:rFonts w:ascii="Arial" w:hAnsi="Arial" w:cs="Arial"/>
          <w:sz w:val="20"/>
          <w:szCs w:val="20"/>
        </w:rPr>
        <w:t xml:space="preserve"> to prepare and submit in separate documents: </w:t>
      </w:r>
    </w:p>
    <w:p w14:paraId="390835DC" w14:textId="5C5ABA96" w:rsidR="00CF73FB" w:rsidRPr="00B55E46" w:rsidRDefault="00493540" w:rsidP="00B55E46">
      <w:pPr>
        <w:pStyle w:val="ListParagraph"/>
        <w:numPr>
          <w:ilvl w:val="0"/>
          <w:numId w:val="63"/>
        </w:numPr>
        <w:spacing w:after="120" w:line="276" w:lineRule="auto"/>
        <w:rPr>
          <w:rFonts w:ascii="Arial" w:hAnsi="Arial" w:cs="Arial"/>
          <w:sz w:val="20"/>
          <w:szCs w:val="20"/>
        </w:rPr>
      </w:pPr>
      <w:r w:rsidRPr="00B55E46">
        <w:rPr>
          <w:rFonts w:ascii="Arial" w:hAnsi="Arial" w:cs="Arial"/>
          <w:b/>
          <w:bCs/>
          <w:sz w:val="20"/>
          <w:szCs w:val="20"/>
        </w:rPr>
        <w:t>A technical proposal</w:t>
      </w:r>
      <w:r w:rsidRPr="00B55E46">
        <w:rPr>
          <w:rFonts w:ascii="Arial" w:hAnsi="Arial" w:cs="Arial"/>
          <w:sz w:val="20"/>
          <w:szCs w:val="20"/>
        </w:rPr>
        <w:t xml:space="preserve"> that highlights the capacity of the bidder to organize and implement large-scale longitudinal data collection.</w:t>
      </w:r>
      <w:r w:rsidR="00BD64F9" w:rsidRPr="00B55E46">
        <w:rPr>
          <w:rFonts w:ascii="Arial" w:hAnsi="Arial" w:cs="Arial"/>
          <w:sz w:val="20"/>
          <w:szCs w:val="20"/>
        </w:rPr>
        <w:t xml:space="preserve"> </w:t>
      </w:r>
      <w:r w:rsidR="00E61B1A" w:rsidRPr="00B55E46">
        <w:rPr>
          <w:rFonts w:ascii="Arial" w:hAnsi="Arial" w:cs="Arial"/>
          <w:sz w:val="20"/>
          <w:szCs w:val="20"/>
          <w:u w:val="single"/>
        </w:rPr>
        <w:t>No financial information should be included in the technical proposal.</w:t>
      </w:r>
      <w:r w:rsidR="00E61B1A" w:rsidRPr="00B55E46">
        <w:rPr>
          <w:rFonts w:ascii="Arial" w:hAnsi="Arial" w:cs="Arial"/>
          <w:sz w:val="20"/>
          <w:szCs w:val="20"/>
        </w:rPr>
        <w:t xml:space="preserve"> </w:t>
      </w:r>
      <w:r w:rsidRPr="00B55E46">
        <w:rPr>
          <w:rFonts w:ascii="Arial" w:hAnsi="Arial" w:cs="Arial"/>
          <w:sz w:val="20"/>
          <w:szCs w:val="20"/>
        </w:rPr>
        <w:t xml:space="preserve">The technical proposal should be prepared in accordance with the </w:t>
      </w:r>
      <w:r w:rsidR="00E61B1A" w:rsidRPr="00B55E46">
        <w:rPr>
          <w:rFonts w:ascii="Arial" w:hAnsi="Arial" w:cs="Arial"/>
          <w:sz w:val="20"/>
          <w:szCs w:val="20"/>
        </w:rPr>
        <w:t>technical criteria specified in the table below</w:t>
      </w:r>
      <w:r w:rsidR="00613E75" w:rsidRPr="00B55E46">
        <w:rPr>
          <w:rFonts w:ascii="Arial" w:hAnsi="Arial" w:cs="Arial"/>
          <w:sz w:val="20"/>
          <w:szCs w:val="20"/>
        </w:rPr>
        <w:t>.</w:t>
      </w:r>
      <w:r w:rsidR="000A2B17" w:rsidRPr="00B55E46">
        <w:rPr>
          <w:rFonts w:ascii="Arial" w:hAnsi="Arial" w:cs="Arial"/>
          <w:sz w:val="20"/>
          <w:szCs w:val="20"/>
        </w:rPr>
        <w:t xml:space="preserve"> CVs of team members must be included</w:t>
      </w:r>
      <w:r w:rsidRPr="00B55E46">
        <w:rPr>
          <w:rFonts w:ascii="Arial" w:hAnsi="Arial" w:cs="Arial"/>
          <w:sz w:val="20"/>
          <w:szCs w:val="20"/>
        </w:rPr>
        <w:t>.</w:t>
      </w:r>
      <w:r w:rsidR="005718AD" w:rsidRPr="00B55E46">
        <w:rPr>
          <w:rFonts w:ascii="Arial" w:hAnsi="Arial" w:cs="Arial"/>
          <w:sz w:val="20"/>
          <w:szCs w:val="20"/>
        </w:rPr>
        <w:t xml:space="preserve"> </w:t>
      </w:r>
      <w:r w:rsidR="00613E75" w:rsidRPr="00B55E46">
        <w:rPr>
          <w:rFonts w:ascii="Arial" w:hAnsi="Arial" w:cs="Arial"/>
          <w:sz w:val="20"/>
          <w:szCs w:val="20"/>
        </w:rPr>
        <w:t>In</w:t>
      </w:r>
      <w:r w:rsidR="0000485E" w:rsidRPr="00B55E46">
        <w:rPr>
          <w:rFonts w:ascii="Arial" w:hAnsi="Arial" w:cs="Arial"/>
          <w:sz w:val="20"/>
          <w:szCs w:val="20"/>
        </w:rPr>
        <w:t xml:space="preserve">formation </w:t>
      </w:r>
      <w:r w:rsidR="00613E75" w:rsidRPr="00B55E46">
        <w:rPr>
          <w:rFonts w:ascii="Arial" w:hAnsi="Arial" w:cs="Arial"/>
          <w:sz w:val="20"/>
          <w:szCs w:val="20"/>
        </w:rPr>
        <w:t xml:space="preserve">shall also be provided </w:t>
      </w:r>
      <w:r w:rsidR="0000485E" w:rsidRPr="00B55E46">
        <w:rPr>
          <w:rFonts w:ascii="Arial" w:hAnsi="Arial" w:cs="Arial"/>
          <w:sz w:val="20"/>
          <w:szCs w:val="20"/>
        </w:rPr>
        <w:t xml:space="preserve">for a minimum of three assignments for which </w:t>
      </w:r>
      <w:r w:rsidR="00190164" w:rsidRPr="00B55E46">
        <w:rPr>
          <w:rFonts w:ascii="Arial" w:hAnsi="Arial" w:cs="Arial"/>
          <w:sz w:val="20"/>
          <w:szCs w:val="20"/>
        </w:rPr>
        <w:t>the</w:t>
      </w:r>
      <w:r w:rsidR="0000485E" w:rsidRPr="00B55E46">
        <w:rPr>
          <w:rFonts w:ascii="Arial" w:hAnsi="Arial" w:cs="Arial"/>
          <w:sz w:val="20"/>
          <w:szCs w:val="20"/>
        </w:rPr>
        <w:t xml:space="preserve"> firm and its personnel were legally </w:t>
      </w:r>
      <w:r w:rsidR="0000485E" w:rsidRPr="00B55E46">
        <w:rPr>
          <w:rFonts w:ascii="Arial" w:hAnsi="Arial" w:cs="Arial"/>
          <w:sz w:val="20"/>
        </w:rPr>
        <w:t>contracted</w:t>
      </w:r>
      <w:r w:rsidR="0000485E" w:rsidRPr="00B55E46">
        <w:rPr>
          <w:rFonts w:ascii="Arial" w:hAnsi="Arial" w:cs="Arial"/>
          <w:sz w:val="20"/>
          <w:szCs w:val="20"/>
        </w:rPr>
        <w:t xml:space="preserve"> in the past five years, for carrying out services of a similar nature </w:t>
      </w:r>
      <w:r w:rsidR="00BD64F9" w:rsidRPr="00B55E46">
        <w:rPr>
          <w:rFonts w:ascii="Arial" w:hAnsi="Arial" w:cs="Arial"/>
          <w:sz w:val="20"/>
          <w:szCs w:val="20"/>
        </w:rPr>
        <w:t>(</w:t>
      </w:r>
      <w:r w:rsidR="00224480" w:rsidRPr="00B55E46">
        <w:rPr>
          <w:rFonts w:ascii="Arial" w:hAnsi="Arial" w:cs="Arial"/>
          <w:sz w:val="20"/>
          <w:szCs w:val="20"/>
        </w:rPr>
        <w:t xml:space="preserve">project information shall include client name, contact details, duration of assignment, contract value, staff </w:t>
      </w:r>
      <w:r w:rsidR="00CF73FB" w:rsidRPr="00B55E46">
        <w:rPr>
          <w:rFonts w:ascii="Arial" w:hAnsi="Arial" w:cs="Arial"/>
          <w:sz w:val="20"/>
          <w:szCs w:val="20"/>
        </w:rPr>
        <w:t>number, and a brief project narrative</w:t>
      </w:r>
      <w:r w:rsidR="00BD64F9" w:rsidRPr="00B55E46">
        <w:rPr>
          <w:rFonts w:ascii="Arial" w:hAnsi="Arial" w:cs="Arial"/>
          <w:sz w:val="20"/>
          <w:szCs w:val="20"/>
        </w:rPr>
        <w:t>)</w:t>
      </w:r>
      <w:r w:rsidR="0000485E" w:rsidRPr="00B55E46">
        <w:rPr>
          <w:rFonts w:ascii="Arial" w:hAnsi="Arial" w:cs="Arial"/>
          <w:sz w:val="20"/>
          <w:szCs w:val="20"/>
        </w:rPr>
        <w:t xml:space="preserve">. </w:t>
      </w:r>
    </w:p>
    <w:p w14:paraId="1507E192" w14:textId="14DD9BBB" w:rsidR="00493540" w:rsidRPr="00433E83" w:rsidRDefault="00493540" w:rsidP="00B55E46">
      <w:pPr>
        <w:pStyle w:val="ListParagraph"/>
        <w:numPr>
          <w:ilvl w:val="0"/>
          <w:numId w:val="63"/>
        </w:numPr>
        <w:spacing w:after="120" w:line="276" w:lineRule="auto"/>
        <w:rPr>
          <w:rFonts w:ascii="Arial" w:hAnsi="Arial" w:cs="Arial"/>
          <w:sz w:val="20"/>
          <w:szCs w:val="20"/>
        </w:rPr>
      </w:pPr>
      <w:r w:rsidRPr="001177B0">
        <w:rPr>
          <w:rFonts w:ascii="Arial" w:hAnsi="Arial" w:cs="Arial"/>
          <w:b/>
          <w:bCs/>
          <w:sz w:val="20"/>
          <w:szCs w:val="20"/>
        </w:rPr>
        <w:t>A financial proposal</w:t>
      </w:r>
      <w:r w:rsidRPr="00DD14E1">
        <w:rPr>
          <w:rFonts w:ascii="Arial" w:hAnsi="Arial" w:cs="Arial"/>
          <w:sz w:val="20"/>
          <w:szCs w:val="20"/>
        </w:rPr>
        <w:t xml:space="preserve"> that must include a detailed breakdown of </w:t>
      </w:r>
      <w:r w:rsidRPr="00DD14E1">
        <w:rPr>
          <w:rFonts w:ascii="Arial" w:hAnsi="Arial" w:cs="Arial"/>
          <w:sz w:val="20"/>
          <w:szCs w:val="20"/>
          <w:u w:val="single"/>
        </w:rPr>
        <w:t>all</w:t>
      </w:r>
      <w:r w:rsidRPr="00DD14E1">
        <w:rPr>
          <w:rFonts w:ascii="Arial" w:hAnsi="Arial" w:cs="Arial"/>
          <w:sz w:val="20"/>
          <w:szCs w:val="20"/>
        </w:rPr>
        <w:t xml:space="preserve"> co</w:t>
      </w:r>
      <w:r w:rsidRPr="00433E83">
        <w:rPr>
          <w:rFonts w:ascii="Arial" w:hAnsi="Arial" w:cs="Arial"/>
          <w:sz w:val="20"/>
          <w:szCs w:val="20"/>
        </w:rPr>
        <w:t>sts associated with the assignment.</w:t>
      </w:r>
      <w:r w:rsidR="00F03E0D">
        <w:rPr>
          <w:rFonts w:ascii="Arial" w:hAnsi="Arial" w:cs="Arial"/>
          <w:sz w:val="20"/>
          <w:szCs w:val="20"/>
        </w:rPr>
        <w:t xml:space="preserve"> </w:t>
      </w:r>
      <w:r w:rsidRPr="00433E83">
        <w:rPr>
          <w:rFonts w:ascii="Arial" w:hAnsi="Arial" w:cs="Arial"/>
          <w:sz w:val="20"/>
          <w:szCs w:val="20"/>
        </w:rPr>
        <w:t>This shall be all inclusive of professional fees, travel/transport expenses, computers, equipment, materials, translation (if required). VAT shall be specified if applicable. UNICEF will issue a lump sum contract and no additional cost for unexpected expenses will be considered.</w:t>
      </w:r>
      <w:r>
        <w:rPr>
          <w:rFonts w:ascii="Arial" w:hAnsi="Arial" w:cs="Arial"/>
          <w:sz w:val="20"/>
          <w:szCs w:val="20"/>
        </w:rPr>
        <w:t xml:space="preserve"> </w:t>
      </w:r>
      <w:r w:rsidRPr="00433E83">
        <w:rPr>
          <w:rFonts w:ascii="Arial" w:hAnsi="Arial" w:cs="Arial"/>
          <w:sz w:val="20"/>
          <w:szCs w:val="20"/>
        </w:rPr>
        <w:t>A budget template is provided below.</w:t>
      </w:r>
    </w:p>
    <w:p w14:paraId="7E068D2D" w14:textId="7A5E2018" w:rsidR="00C0205F" w:rsidRDefault="00C0205F" w:rsidP="00B55E46">
      <w:pPr>
        <w:spacing w:after="120" w:line="276" w:lineRule="auto"/>
        <w:rPr>
          <w:rFonts w:ascii="Arial" w:hAnsi="Arial" w:cs="Arial"/>
          <w:sz w:val="20"/>
          <w:szCs w:val="20"/>
        </w:rPr>
      </w:pPr>
      <w:r w:rsidRPr="00C0205F">
        <w:rPr>
          <w:rFonts w:ascii="Arial" w:hAnsi="Arial" w:cs="Arial"/>
          <w:sz w:val="20"/>
          <w:szCs w:val="20"/>
        </w:rPr>
        <w:t xml:space="preserve">After the opening, a two-stage procedure will be </w:t>
      </w:r>
      <w:r>
        <w:rPr>
          <w:rFonts w:ascii="Arial" w:hAnsi="Arial" w:cs="Arial"/>
          <w:sz w:val="20"/>
          <w:szCs w:val="20"/>
        </w:rPr>
        <w:t>used</w:t>
      </w:r>
      <w:r w:rsidRPr="00C0205F">
        <w:rPr>
          <w:rFonts w:ascii="Arial" w:hAnsi="Arial" w:cs="Arial"/>
          <w:sz w:val="20"/>
          <w:szCs w:val="20"/>
        </w:rPr>
        <w:t xml:space="preserve"> in evaluating proposals, with evaluation of</w:t>
      </w:r>
      <w:r>
        <w:rPr>
          <w:rFonts w:ascii="Arial" w:hAnsi="Arial" w:cs="Arial"/>
          <w:sz w:val="20"/>
          <w:szCs w:val="20"/>
        </w:rPr>
        <w:t xml:space="preserve"> </w:t>
      </w:r>
      <w:r w:rsidRPr="00C0205F">
        <w:rPr>
          <w:rFonts w:ascii="Arial" w:hAnsi="Arial" w:cs="Arial"/>
          <w:sz w:val="20"/>
          <w:szCs w:val="20"/>
        </w:rPr>
        <w:t xml:space="preserve">the </w:t>
      </w:r>
      <w:r w:rsidRPr="00925C51">
        <w:rPr>
          <w:rFonts w:ascii="Arial" w:hAnsi="Arial" w:cs="Arial"/>
          <w:b/>
          <w:bCs/>
          <w:sz w:val="20"/>
          <w:szCs w:val="20"/>
        </w:rPr>
        <w:t>Technical Proposals</w:t>
      </w:r>
      <w:r w:rsidRPr="00C0205F">
        <w:rPr>
          <w:rFonts w:ascii="Arial" w:hAnsi="Arial" w:cs="Arial"/>
          <w:sz w:val="20"/>
          <w:szCs w:val="20"/>
        </w:rPr>
        <w:t xml:space="preserve"> being </w:t>
      </w:r>
      <w:r w:rsidRPr="00B55E46">
        <w:rPr>
          <w:rFonts w:ascii="Arial" w:hAnsi="Arial" w:cs="Arial"/>
          <w:sz w:val="20"/>
        </w:rPr>
        <w:t>completed</w:t>
      </w:r>
      <w:r w:rsidRPr="00C0205F">
        <w:rPr>
          <w:rFonts w:ascii="Arial" w:hAnsi="Arial" w:cs="Arial"/>
          <w:sz w:val="20"/>
          <w:szCs w:val="20"/>
        </w:rPr>
        <w:t xml:space="preserve"> prior to any</w:t>
      </w:r>
      <w:r w:rsidRPr="00925C51">
        <w:rPr>
          <w:rFonts w:ascii="Arial" w:hAnsi="Arial" w:cs="Arial"/>
          <w:b/>
          <w:bCs/>
          <w:sz w:val="20"/>
          <w:szCs w:val="20"/>
        </w:rPr>
        <w:t xml:space="preserve"> Financial Proposals</w:t>
      </w:r>
      <w:r w:rsidRPr="00C0205F">
        <w:rPr>
          <w:rFonts w:ascii="Arial" w:hAnsi="Arial" w:cs="Arial"/>
          <w:sz w:val="20"/>
          <w:szCs w:val="20"/>
        </w:rPr>
        <w:t xml:space="preserve"> being opened and compared.</w:t>
      </w:r>
      <w:r w:rsidR="00193AB5">
        <w:rPr>
          <w:rFonts w:ascii="Arial" w:hAnsi="Arial" w:cs="Arial"/>
          <w:sz w:val="20"/>
          <w:szCs w:val="20"/>
        </w:rPr>
        <w:t xml:space="preserve"> </w:t>
      </w:r>
      <w:r w:rsidRPr="00C0205F">
        <w:rPr>
          <w:rFonts w:ascii="Arial" w:hAnsi="Arial" w:cs="Arial"/>
          <w:sz w:val="20"/>
          <w:szCs w:val="20"/>
        </w:rPr>
        <w:t xml:space="preserve">Proposals deemed not to meet all the mandatory technical requirements </w:t>
      </w:r>
      <w:r w:rsidR="000E3025">
        <w:rPr>
          <w:rFonts w:ascii="Arial" w:hAnsi="Arial" w:cs="Arial"/>
          <w:sz w:val="20"/>
          <w:szCs w:val="20"/>
        </w:rPr>
        <w:t xml:space="preserve">of 50 points </w:t>
      </w:r>
      <w:r w:rsidRPr="00C0205F">
        <w:rPr>
          <w:rFonts w:ascii="Arial" w:hAnsi="Arial" w:cs="Arial"/>
          <w:sz w:val="20"/>
          <w:szCs w:val="20"/>
        </w:rPr>
        <w:t>will be considered non-compliant and</w:t>
      </w:r>
      <w:r>
        <w:rPr>
          <w:rFonts w:ascii="Arial" w:hAnsi="Arial" w:cs="Arial"/>
          <w:sz w:val="20"/>
          <w:szCs w:val="20"/>
        </w:rPr>
        <w:t xml:space="preserve"> </w:t>
      </w:r>
      <w:r w:rsidRPr="00C0205F">
        <w:rPr>
          <w:rFonts w:ascii="Arial" w:hAnsi="Arial" w:cs="Arial"/>
          <w:sz w:val="20"/>
          <w:szCs w:val="20"/>
        </w:rPr>
        <w:t>rejected without further consideration. UNICEF shall award the contract to the bidder who obtains the highest</w:t>
      </w:r>
      <w:r>
        <w:rPr>
          <w:rFonts w:ascii="Arial" w:hAnsi="Arial" w:cs="Arial"/>
          <w:sz w:val="20"/>
          <w:szCs w:val="20"/>
        </w:rPr>
        <w:t xml:space="preserve"> </w:t>
      </w:r>
      <w:r w:rsidRPr="00C0205F">
        <w:rPr>
          <w:rFonts w:ascii="Arial" w:hAnsi="Arial" w:cs="Arial"/>
          <w:sz w:val="20"/>
          <w:szCs w:val="20"/>
        </w:rPr>
        <w:t>combined score of the technical and financial evaluation.</w:t>
      </w:r>
    </w:p>
    <w:p w14:paraId="67D3F072" w14:textId="77777777" w:rsidR="0017143D" w:rsidRDefault="0017143D" w:rsidP="00B55E46">
      <w:pPr>
        <w:spacing w:after="120" w:line="276" w:lineRule="auto"/>
        <w:rPr>
          <w:rFonts w:ascii="Arial" w:hAnsi="Arial" w:cs="Arial"/>
          <w:sz w:val="20"/>
          <w:szCs w:val="20"/>
        </w:rPr>
      </w:pPr>
    </w:p>
    <w:p w14:paraId="76357931" w14:textId="77777777" w:rsidR="0017143D" w:rsidRDefault="0017143D" w:rsidP="00B55E46">
      <w:pPr>
        <w:spacing w:after="120" w:line="276" w:lineRule="auto"/>
        <w:rPr>
          <w:rFonts w:ascii="Arial" w:hAnsi="Arial" w:cs="Arial"/>
          <w:sz w:val="20"/>
          <w:szCs w:val="20"/>
        </w:rPr>
      </w:pPr>
    </w:p>
    <w:p w14:paraId="08AC6749" w14:textId="77777777" w:rsidR="0017143D" w:rsidRDefault="0017143D" w:rsidP="00B55E46">
      <w:pPr>
        <w:spacing w:after="120" w:line="276" w:lineRule="auto"/>
        <w:rPr>
          <w:rFonts w:ascii="Arial" w:hAnsi="Arial" w:cs="Arial"/>
          <w:sz w:val="20"/>
          <w:szCs w:val="20"/>
        </w:rPr>
      </w:pPr>
    </w:p>
    <w:p w14:paraId="656E9DCA" w14:textId="77777777" w:rsidR="0017143D" w:rsidRDefault="0017143D" w:rsidP="00B55E46">
      <w:pPr>
        <w:spacing w:after="120" w:line="276" w:lineRule="auto"/>
        <w:rPr>
          <w:rFonts w:ascii="Arial" w:hAnsi="Arial" w:cs="Arial"/>
          <w:sz w:val="20"/>
          <w:szCs w:val="20"/>
        </w:rPr>
      </w:pPr>
    </w:p>
    <w:p w14:paraId="5451FF64" w14:textId="77777777" w:rsidR="0017143D" w:rsidRDefault="0017143D" w:rsidP="00B55E46">
      <w:pPr>
        <w:spacing w:after="120" w:line="276" w:lineRule="auto"/>
        <w:rPr>
          <w:rFonts w:ascii="Arial" w:hAnsi="Arial" w:cs="Arial"/>
          <w:sz w:val="20"/>
          <w:szCs w:val="20"/>
        </w:rPr>
      </w:pPr>
    </w:p>
    <w:p w14:paraId="161F26B5" w14:textId="77777777" w:rsidR="0017143D" w:rsidRDefault="0017143D" w:rsidP="00B55E46">
      <w:pPr>
        <w:spacing w:after="120" w:line="276" w:lineRule="auto"/>
        <w:rPr>
          <w:rFonts w:ascii="Arial" w:hAnsi="Arial" w:cs="Arial"/>
          <w:sz w:val="20"/>
          <w:szCs w:val="20"/>
        </w:rPr>
      </w:pPr>
    </w:p>
    <w:p w14:paraId="1B8FCD05" w14:textId="77777777" w:rsidR="0017143D" w:rsidRDefault="0017143D" w:rsidP="00B55E46">
      <w:pPr>
        <w:spacing w:after="120" w:line="276" w:lineRule="auto"/>
        <w:rPr>
          <w:rFonts w:ascii="Arial" w:hAnsi="Arial" w:cs="Arial"/>
          <w:sz w:val="20"/>
          <w:szCs w:val="20"/>
        </w:rPr>
      </w:pPr>
    </w:p>
    <w:p w14:paraId="30284117" w14:textId="77777777" w:rsidR="0017143D" w:rsidRDefault="0017143D" w:rsidP="00B55E46">
      <w:pPr>
        <w:spacing w:after="120" w:line="276" w:lineRule="auto"/>
        <w:rPr>
          <w:rFonts w:ascii="Arial" w:hAnsi="Arial" w:cs="Arial"/>
          <w:sz w:val="20"/>
          <w:szCs w:val="20"/>
        </w:rPr>
      </w:pPr>
    </w:p>
    <w:p w14:paraId="60E30037" w14:textId="77777777" w:rsidR="0017143D" w:rsidRPr="00C0205F" w:rsidRDefault="0017143D" w:rsidP="00B55E46">
      <w:pPr>
        <w:spacing w:after="120" w:line="276" w:lineRule="auto"/>
        <w:rPr>
          <w:rFonts w:ascii="Arial" w:hAnsi="Arial" w:cs="Arial"/>
          <w:sz w:val="20"/>
          <w:szCs w:val="20"/>
        </w:rPr>
      </w:pPr>
    </w:p>
    <w:p w14:paraId="63B2B5F7" w14:textId="14564B77" w:rsidR="00426DB7" w:rsidRDefault="00FB4F63" w:rsidP="00A66FAB">
      <w:pPr>
        <w:pStyle w:val="NoSpacing"/>
        <w:rPr>
          <w:rFonts w:ascii="Arial" w:hAnsi="Arial" w:cs="Arial"/>
          <w:sz w:val="20"/>
          <w:szCs w:val="20"/>
        </w:rPr>
      </w:pPr>
      <w:r>
        <w:rPr>
          <w:rFonts w:ascii="Arial" w:hAnsi="Arial" w:cs="Arial"/>
          <w:sz w:val="20"/>
          <w:szCs w:val="20"/>
        </w:rPr>
        <w:lastRenderedPageBreak/>
        <w:t>The</w:t>
      </w:r>
      <w:r w:rsidRPr="00D47985">
        <w:rPr>
          <w:rFonts w:ascii="Arial" w:hAnsi="Arial" w:cs="Arial"/>
          <w:b/>
          <w:bCs/>
          <w:sz w:val="20"/>
          <w:szCs w:val="20"/>
        </w:rPr>
        <w:t xml:space="preserve"> </w:t>
      </w:r>
      <w:r>
        <w:rPr>
          <w:rFonts w:ascii="Arial" w:hAnsi="Arial" w:cs="Arial"/>
          <w:b/>
          <w:bCs/>
          <w:sz w:val="20"/>
          <w:szCs w:val="20"/>
        </w:rPr>
        <w:t>technical</w:t>
      </w:r>
      <w:r w:rsidRPr="00D47985">
        <w:rPr>
          <w:rFonts w:ascii="Arial" w:hAnsi="Arial" w:cs="Arial"/>
          <w:b/>
          <w:bCs/>
          <w:sz w:val="20"/>
          <w:szCs w:val="20"/>
        </w:rPr>
        <w:t xml:space="preserve"> evaluation</w:t>
      </w:r>
      <w:r>
        <w:rPr>
          <w:rFonts w:ascii="Arial" w:hAnsi="Arial" w:cs="Arial"/>
          <w:sz w:val="20"/>
          <w:szCs w:val="20"/>
        </w:rPr>
        <w:t xml:space="preserve"> will have a maximum of 80 points</w:t>
      </w:r>
      <w:r w:rsidR="00523E4C">
        <w:rPr>
          <w:rFonts w:ascii="Arial" w:hAnsi="Arial" w:cs="Arial"/>
          <w:sz w:val="20"/>
          <w:szCs w:val="20"/>
        </w:rPr>
        <w:t xml:space="preserve"> </w:t>
      </w:r>
      <w:r w:rsidR="00E40C8D">
        <w:rPr>
          <w:rFonts w:ascii="Arial" w:hAnsi="Arial" w:cs="Arial"/>
          <w:sz w:val="20"/>
          <w:szCs w:val="20"/>
        </w:rPr>
        <w:t xml:space="preserve">and remaining </w:t>
      </w:r>
      <w:r w:rsidR="00523E4C">
        <w:rPr>
          <w:rFonts w:ascii="Arial" w:hAnsi="Arial" w:cs="Arial"/>
          <w:sz w:val="20"/>
          <w:szCs w:val="20"/>
        </w:rPr>
        <w:t>20 points</w:t>
      </w:r>
      <w:r w:rsidR="003F726C">
        <w:rPr>
          <w:rFonts w:ascii="Arial" w:hAnsi="Arial" w:cs="Arial"/>
          <w:sz w:val="20"/>
          <w:szCs w:val="20"/>
        </w:rPr>
        <w:t xml:space="preserve"> on </w:t>
      </w:r>
      <w:r w:rsidR="003F726C" w:rsidRPr="005B2411">
        <w:rPr>
          <w:rFonts w:ascii="Arial" w:hAnsi="Arial" w:cs="Arial"/>
          <w:b/>
          <w:bCs/>
          <w:sz w:val="20"/>
          <w:szCs w:val="20"/>
        </w:rPr>
        <w:t>financial</w:t>
      </w:r>
      <w:r w:rsidR="003F726C">
        <w:rPr>
          <w:rFonts w:ascii="Arial" w:hAnsi="Arial" w:cs="Arial"/>
          <w:sz w:val="20"/>
          <w:szCs w:val="20"/>
        </w:rPr>
        <w:t xml:space="preserve"> </w:t>
      </w:r>
      <w:r w:rsidR="003F726C" w:rsidRPr="003F726C">
        <w:rPr>
          <w:rFonts w:ascii="Arial" w:hAnsi="Arial" w:cs="Arial"/>
          <w:b/>
          <w:bCs/>
          <w:sz w:val="20"/>
          <w:szCs w:val="20"/>
        </w:rPr>
        <w:t>evaluation</w:t>
      </w:r>
      <w:r w:rsidR="00523E4C">
        <w:rPr>
          <w:rFonts w:ascii="Arial" w:hAnsi="Arial" w:cs="Arial"/>
          <w:sz w:val="20"/>
          <w:szCs w:val="20"/>
        </w:rPr>
        <w:t xml:space="preserve">, </w:t>
      </w:r>
      <w:r w:rsidR="0087052D">
        <w:rPr>
          <w:rFonts w:ascii="Arial" w:hAnsi="Arial" w:cs="Arial"/>
          <w:sz w:val="20"/>
          <w:szCs w:val="20"/>
        </w:rPr>
        <w:t>based on the following criteria:</w:t>
      </w:r>
    </w:p>
    <w:p w14:paraId="27A29A52" w14:textId="77777777" w:rsidR="00426DB7" w:rsidRDefault="00426DB7" w:rsidP="00A66FAB">
      <w:pPr>
        <w:pStyle w:val="NoSpacing"/>
        <w:rPr>
          <w:rFonts w:ascii="Arial" w:hAnsi="Arial" w:cs="Arial"/>
          <w:sz w:val="20"/>
          <w:szCs w:val="20"/>
        </w:rPr>
      </w:pPr>
    </w:p>
    <w:tbl>
      <w:tblPr>
        <w:tblStyle w:val="TableGrid"/>
        <w:tblW w:w="5000" w:type="pct"/>
        <w:tblLook w:val="04A0" w:firstRow="1" w:lastRow="0" w:firstColumn="1" w:lastColumn="0" w:noHBand="0" w:noVBand="1"/>
      </w:tblPr>
      <w:tblGrid>
        <w:gridCol w:w="804"/>
        <w:gridCol w:w="7239"/>
        <w:gridCol w:w="974"/>
      </w:tblGrid>
      <w:tr w:rsidR="000A73C0" w:rsidRPr="004152CC" w14:paraId="1BCEA8A4" w14:textId="77777777" w:rsidTr="00D373A1">
        <w:trPr>
          <w:tblHeader/>
        </w:trPr>
        <w:tc>
          <w:tcPr>
            <w:tcW w:w="446" w:type="pct"/>
            <w:shd w:val="clear" w:color="auto" w:fill="auto"/>
            <w:vAlign w:val="center"/>
          </w:tcPr>
          <w:p w14:paraId="0DE76687" w14:textId="77777777" w:rsidR="00CE35DF" w:rsidRPr="004D7369" w:rsidRDefault="00CE35DF" w:rsidP="00E26DDA">
            <w:pPr>
              <w:pStyle w:val="NoSpacing"/>
              <w:spacing w:after="60"/>
              <w:rPr>
                <w:rFonts w:ascii="Arial" w:hAnsi="Arial" w:cs="Arial"/>
                <w:b/>
                <w:bCs/>
                <w:sz w:val="20"/>
                <w:szCs w:val="20"/>
                <w:lang w:val="fr-FR"/>
              </w:rPr>
            </w:pPr>
            <w:r w:rsidRPr="004D7369">
              <w:rPr>
                <w:rFonts w:ascii="Arial" w:hAnsi="Arial" w:cs="Arial"/>
                <w:b/>
                <w:bCs/>
                <w:sz w:val="20"/>
                <w:szCs w:val="20"/>
              </w:rPr>
              <w:t>#</w:t>
            </w:r>
          </w:p>
        </w:tc>
        <w:tc>
          <w:tcPr>
            <w:tcW w:w="4014" w:type="pct"/>
            <w:shd w:val="clear" w:color="auto" w:fill="auto"/>
            <w:vAlign w:val="center"/>
          </w:tcPr>
          <w:p w14:paraId="01550F7B" w14:textId="5C5ADFEB" w:rsidR="00CE35DF" w:rsidRPr="004D7369" w:rsidRDefault="004D7369" w:rsidP="00E26DDA">
            <w:pPr>
              <w:pStyle w:val="NoSpacing"/>
              <w:spacing w:after="60"/>
              <w:rPr>
                <w:rFonts w:ascii="Arial" w:hAnsi="Arial" w:cs="Arial"/>
                <w:b/>
                <w:bCs/>
                <w:sz w:val="20"/>
                <w:szCs w:val="20"/>
                <w:lang w:val="fr-FR"/>
              </w:rPr>
            </w:pPr>
            <w:r>
              <w:rPr>
                <w:rFonts w:ascii="Arial" w:hAnsi="Arial" w:cs="Arial"/>
                <w:b/>
                <w:bCs/>
                <w:sz w:val="20"/>
                <w:szCs w:val="20"/>
              </w:rPr>
              <w:t>Technical c</w:t>
            </w:r>
            <w:r w:rsidR="00CE35DF" w:rsidRPr="004D7369">
              <w:rPr>
                <w:rFonts w:ascii="Arial" w:hAnsi="Arial" w:cs="Arial"/>
                <w:b/>
                <w:bCs/>
                <w:sz w:val="20"/>
                <w:szCs w:val="20"/>
              </w:rPr>
              <w:t>riteria</w:t>
            </w:r>
          </w:p>
        </w:tc>
        <w:tc>
          <w:tcPr>
            <w:tcW w:w="540" w:type="pct"/>
            <w:shd w:val="clear" w:color="auto" w:fill="auto"/>
            <w:vAlign w:val="center"/>
          </w:tcPr>
          <w:p w14:paraId="373F8B45" w14:textId="13331582" w:rsidR="00CE35DF" w:rsidRPr="004D7369" w:rsidRDefault="00471B3F" w:rsidP="00E26DDA">
            <w:pPr>
              <w:pStyle w:val="NoSpacing"/>
              <w:spacing w:after="60"/>
              <w:rPr>
                <w:rFonts w:ascii="Arial" w:hAnsi="Arial" w:cs="Arial"/>
                <w:b/>
                <w:bCs/>
                <w:sz w:val="20"/>
                <w:szCs w:val="20"/>
                <w:lang w:val="fr-FR"/>
              </w:rPr>
            </w:pPr>
            <w:r w:rsidRPr="004D7369">
              <w:rPr>
                <w:rFonts w:ascii="Arial" w:hAnsi="Arial" w:cs="Arial"/>
                <w:b/>
                <w:bCs/>
                <w:sz w:val="20"/>
                <w:szCs w:val="20"/>
              </w:rPr>
              <w:t>Max points</w:t>
            </w:r>
          </w:p>
        </w:tc>
      </w:tr>
      <w:tr w:rsidR="004D7369" w:rsidRPr="004152CC" w14:paraId="61796EDC" w14:textId="77777777" w:rsidTr="007671A0">
        <w:tc>
          <w:tcPr>
            <w:tcW w:w="446" w:type="pct"/>
            <w:shd w:val="clear" w:color="auto" w:fill="DBE5F1" w:themeFill="accent1" w:themeFillTint="33"/>
          </w:tcPr>
          <w:p w14:paraId="5C8F4F16" w14:textId="32276EC1" w:rsidR="004D7369" w:rsidRPr="004152CC" w:rsidRDefault="004D7369" w:rsidP="00E26DDA">
            <w:pPr>
              <w:pStyle w:val="NoSpacing"/>
              <w:spacing w:after="60"/>
              <w:rPr>
                <w:rFonts w:ascii="Arial" w:hAnsi="Arial" w:cs="Arial"/>
                <w:b/>
                <w:bCs/>
                <w:sz w:val="20"/>
                <w:szCs w:val="20"/>
              </w:rPr>
            </w:pPr>
            <w:r>
              <w:rPr>
                <w:rFonts w:ascii="Arial" w:hAnsi="Arial" w:cs="Arial"/>
                <w:b/>
                <w:bCs/>
                <w:sz w:val="20"/>
                <w:szCs w:val="20"/>
              </w:rPr>
              <w:t>1</w:t>
            </w:r>
          </w:p>
        </w:tc>
        <w:tc>
          <w:tcPr>
            <w:tcW w:w="4014" w:type="pct"/>
            <w:shd w:val="clear" w:color="auto" w:fill="DBE5F1" w:themeFill="accent1" w:themeFillTint="33"/>
          </w:tcPr>
          <w:p w14:paraId="00D9D7A3" w14:textId="1A45F63E" w:rsidR="004D7369" w:rsidRPr="004152CC" w:rsidRDefault="004D7369" w:rsidP="00E26DDA">
            <w:pPr>
              <w:pStyle w:val="NoSpacing"/>
              <w:spacing w:after="60"/>
              <w:rPr>
                <w:rFonts w:ascii="Arial" w:hAnsi="Arial" w:cs="Arial"/>
                <w:b/>
                <w:bCs/>
                <w:sz w:val="20"/>
                <w:szCs w:val="20"/>
              </w:rPr>
            </w:pPr>
            <w:r>
              <w:rPr>
                <w:rFonts w:ascii="Arial" w:hAnsi="Arial" w:cs="Arial"/>
                <w:b/>
                <w:bCs/>
                <w:sz w:val="20"/>
                <w:szCs w:val="20"/>
              </w:rPr>
              <w:t>Overall response</w:t>
            </w:r>
          </w:p>
        </w:tc>
        <w:tc>
          <w:tcPr>
            <w:tcW w:w="540" w:type="pct"/>
            <w:shd w:val="clear" w:color="auto" w:fill="DBE5F1" w:themeFill="accent1" w:themeFillTint="33"/>
          </w:tcPr>
          <w:p w14:paraId="4032371F" w14:textId="44E446E1" w:rsidR="004D7369" w:rsidRDefault="00684442" w:rsidP="00E26DDA">
            <w:pPr>
              <w:pStyle w:val="NoSpacing"/>
              <w:spacing w:after="60"/>
              <w:jc w:val="right"/>
              <w:rPr>
                <w:rFonts w:ascii="Arial" w:hAnsi="Arial" w:cs="Arial"/>
                <w:b/>
                <w:bCs/>
                <w:sz w:val="20"/>
                <w:szCs w:val="20"/>
              </w:rPr>
            </w:pPr>
            <w:r>
              <w:rPr>
                <w:rFonts w:ascii="Arial" w:hAnsi="Arial" w:cs="Arial"/>
                <w:b/>
                <w:bCs/>
                <w:sz w:val="20"/>
                <w:szCs w:val="20"/>
              </w:rPr>
              <w:t>1</w:t>
            </w:r>
            <w:r w:rsidR="00F57F6F">
              <w:rPr>
                <w:rFonts w:ascii="Arial" w:hAnsi="Arial" w:cs="Arial"/>
                <w:b/>
                <w:bCs/>
                <w:sz w:val="20"/>
                <w:szCs w:val="20"/>
              </w:rPr>
              <w:t>0</w:t>
            </w:r>
          </w:p>
        </w:tc>
      </w:tr>
      <w:tr w:rsidR="004D7369" w:rsidRPr="004152CC" w14:paraId="5FD46DD5" w14:textId="77777777" w:rsidTr="007671A0">
        <w:tc>
          <w:tcPr>
            <w:tcW w:w="446" w:type="pct"/>
            <w:shd w:val="clear" w:color="auto" w:fill="auto"/>
          </w:tcPr>
          <w:p w14:paraId="734AE455" w14:textId="60BD90BA" w:rsidR="004D7369" w:rsidRPr="00E26DDA" w:rsidRDefault="005C75A5" w:rsidP="00E26DDA">
            <w:pPr>
              <w:pStyle w:val="NoSpacing"/>
              <w:spacing w:after="60"/>
              <w:jc w:val="right"/>
              <w:rPr>
                <w:rFonts w:ascii="Arial" w:hAnsi="Arial" w:cs="Arial"/>
                <w:sz w:val="20"/>
                <w:szCs w:val="20"/>
              </w:rPr>
            </w:pPr>
            <w:r w:rsidRPr="00E26DDA">
              <w:rPr>
                <w:rFonts w:ascii="Arial" w:hAnsi="Arial" w:cs="Arial"/>
                <w:sz w:val="20"/>
                <w:szCs w:val="20"/>
              </w:rPr>
              <w:t>1.1</w:t>
            </w:r>
          </w:p>
        </w:tc>
        <w:tc>
          <w:tcPr>
            <w:tcW w:w="4014" w:type="pct"/>
            <w:shd w:val="clear" w:color="auto" w:fill="auto"/>
          </w:tcPr>
          <w:p w14:paraId="1B26859F" w14:textId="5C1CB43A" w:rsidR="004D7369" w:rsidRPr="00367370" w:rsidRDefault="00522800" w:rsidP="00E26DDA">
            <w:pPr>
              <w:pStyle w:val="NoSpacing"/>
              <w:spacing w:after="60"/>
              <w:rPr>
                <w:rFonts w:ascii="Arial" w:hAnsi="Arial" w:cs="Arial"/>
                <w:bCs/>
                <w:sz w:val="20"/>
                <w:szCs w:val="20"/>
              </w:rPr>
            </w:pPr>
            <w:r w:rsidRPr="004152CC">
              <w:rPr>
                <w:rFonts w:ascii="Arial" w:hAnsi="Arial" w:cs="Arial"/>
                <w:bCs/>
                <w:sz w:val="20"/>
                <w:szCs w:val="20"/>
              </w:rPr>
              <w:t xml:space="preserve">Understanding of the </w:t>
            </w:r>
            <w:r w:rsidR="00D4364B">
              <w:rPr>
                <w:rFonts w:ascii="Arial" w:hAnsi="Arial" w:cs="Arial"/>
                <w:bCs/>
                <w:sz w:val="20"/>
                <w:szCs w:val="20"/>
              </w:rPr>
              <w:t xml:space="preserve">methodology and </w:t>
            </w:r>
            <w:r w:rsidR="00466594">
              <w:rPr>
                <w:rFonts w:ascii="Arial" w:hAnsi="Arial" w:cs="Arial"/>
                <w:bCs/>
                <w:sz w:val="20"/>
                <w:szCs w:val="20"/>
              </w:rPr>
              <w:t>design structure of the impact evaluation</w:t>
            </w:r>
            <w:r w:rsidR="005C75A5">
              <w:rPr>
                <w:rFonts w:ascii="Arial" w:hAnsi="Arial" w:cs="Arial"/>
                <w:bCs/>
                <w:sz w:val="20"/>
                <w:szCs w:val="20"/>
              </w:rPr>
              <w:t xml:space="preserve">; </w:t>
            </w:r>
            <w:r w:rsidR="005C75A5" w:rsidRPr="00367370">
              <w:rPr>
                <w:rFonts w:ascii="Arial" w:hAnsi="Arial" w:cs="Arial"/>
                <w:bCs/>
                <w:sz w:val="20"/>
                <w:szCs w:val="20"/>
              </w:rPr>
              <w:t xml:space="preserve">Overall match between the </w:t>
            </w:r>
            <w:proofErr w:type="spellStart"/>
            <w:r w:rsidR="005C75A5" w:rsidRPr="00367370">
              <w:rPr>
                <w:rFonts w:ascii="Arial" w:hAnsi="Arial" w:cs="Arial"/>
                <w:bCs/>
                <w:sz w:val="20"/>
                <w:szCs w:val="20"/>
              </w:rPr>
              <w:t>RfP</w:t>
            </w:r>
            <w:proofErr w:type="spellEnd"/>
            <w:r w:rsidR="005C75A5" w:rsidRPr="00367370">
              <w:rPr>
                <w:rFonts w:ascii="Arial" w:hAnsi="Arial" w:cs="Arial"/>
                <w:bCs/>
                <w:sz w:val="20"/>
                <w:szCs w:val="20"/>
              </w:rPr>
              <w:t xml:space="preserve"> requirements and proposal</w:t>
            </w:r>
          </w:p>
        </w:tc>
        <w:tc>
          <w:tcPr>
            <w:tcW w:w="540" w:type="pct"/>
            <w:shd w:val="clear" w:color="auto" w:fill="auto"/>
          </w:tcPr>
          <w:p w14:paraId="2FE0D83D" w14:textId="164B0870" w:rsidR="004D7369" w:rsidRPr="00794729" w:rsidRDefault="00F57F6F" w:rsidP="00E26DDA">
            <w:pPr>
              <w:pStyle w:val="NoSpacing"/>
              <w:spacing w:after="60"/>
              <w:jc w:val="right"/>
              <w:rPr>
                <w:rFonts w:ascii="Arial" w:hAnsi="Arial" w:cs="Arial"/>
                <w:sz w:val="20"/>
                <w:szCs w:val="20"/>
              </w:rPr>
            </w:pPr>
            <w:r w:rsidRPr="00794729">
              <w:rPr>
                <w:rFonts w:ascii="Arial" w:hAnsi="Arial" w:cs="Arial"/>
                <w:sz w:val="20"/>
                <w:szCs w:val="20"/>
              </w:rPr>
              <w:t>10</w:t>
            </w:r>
          </w:p>
        </w:tc>
      </w:tr>
      <w:tr w:rsidR="000A73C0" w:rsidRPr="004152CC" w14:paraId="23829756" w14:textId="77777777" w:rsidTr="007671A0">
        <w:tc>
          <w:tcPr>
            <w:tcW w:w="446" w:type="pct"/>
            <w:shd w:val="clear" w:color="auto" w:fill="DBE5F1" w:themeFill="accent1" w:themeFillTint="33"/>
          </w:tcPr>
          <w:p w14:paraId="622860F6" w14:textId="08836C57" w:rsidR="00CE35DF" w:rsidRPr="004152CC" w:rsidRDefault="00E26DDA" w:rsidP="00E26DDA">
            <w:pPr>
              <w:pStyle w:val="NoSpacing"/>
              <w:spacing w:after="60"/>
              <w:rPr>
                <w:rFonts w:ascii="Arial" w:hAnsi="Arial" w:cs="Arial"/>
                <w:b/>
                <w:bCs/>
                <w:sz w:val="20"/>
                <w:szCs w:val="20"/>
                <w:lang w:val="fr-FR"/>
              </w:rPr>
            </w:pPr>
            <w:r>
              <w:rPr>
                <w:rFonts w:ascii="Arial" w:hAnsi="Arial" w:cs="Arial"/>
                <w:b/>
                <w:bCs/>
                <w:sz w:val="20"/>
                <w:szCs w:val="20"/>
              </w:rPr>
              <w:t>2</w:t>
            </w:r>
          </w:p>
        </w:tc>
        <w:tc>
          <w:tcPr>
            <w:tcW w:w="4014" w:type="pct"/>
            <w:shd w:val="clear" w:color="auto" w:fill="DBE5F1" w:themeFill="accent1" w:themeFillTint="33"/>
          </w:tcPr>
          <w:p w14:paraId="421C9ED9" w14:textId="721AA8AA" w:rsidR="00CE35DF" w:rsidRPr="004152CC" w:rsidRDefault="00FF425E" w:rsidP="00E26DDA">
            <w:pPr>
              <w:pStyle w:val="NoSpacing"/>
              <w:spacing w:after="60"/>
              <w:rPr>
                <w:rFonts w:ascii="Arial" w:hAnsi="Arial" w:cs="Arial"/>
                <w:b/>
                <w:bCs/>
                <w:sz w:val="20"/>
                <w:szCs w:val="20"/>
                <w:lang w:val="fr-FR"/>
              </w:rPr>
            </w:pPr>
            <w:r>
              <w:rPr>
                <w:rFonts w:ascii="Arial" w:hAnsi="Arial" w:cs="Arial"/>
                <w:b/>
                <w:bCs/>
                <w:sz w:val="20"/>
                <w:szCs w:val="20"/>
              </w:rPr>
              <w:t>Proposed m</w:t>
            </w:r>
            <w:r w:rsidR="00CE35DF" w:rsidRPr="004152CC">
              <w:rPr>
                <w:rFonts w:ascii="Arial" w:hAnsi="Arial" w:cs="Arial"/>
                <w:b/>
                <w:bCs/>
                <w:sz w:val="20"/>
                <w:szCs w:val="20"/>
              </w:rPr>
              <w:t>ethodology</w:t>
            </w:r>
            <w:r>
              <w:rPr>
                <w:rFonts w:ascii="Arial" w:hAnsi="Arial" w:cs="Arial"/>
                <w:b/>
                <w:bCs/>
                <w:sz w:val="20"/>
                <w:szCs w:val="20"/>
              </w:rPr>
              <w:t xml:space="preserve"> and approach</w:t>
            </w:r>
          </w:p>
        </w:tc>
        <w:tc>
          <w:tcPr>
            <w:tcW w:w="540" w:type="pct"/>
            <w:shd w:val="clear" w:color="auto" w:fill="DBE5F1" w:themeFill="accent1" w:themeFillTint="33"/>
          </w:tcPr>
          <w:p w14:paraId="5F06D0BC" w14:textId="39285004" w:rsidR="00CE35DF" w:rsidRPr="004152CC" w:rsidRDefault="008C4186" w:rsidP="00E26DDA">
            <w:pPr>
              <w:pStyle w:val="NoSpacing"/>
              <w:spacing w:after="60"/>
              <w:jc w:val="right"/>
              <w:rPr>
                <w:rFonts w:ascii="Arial" w:hAnsi="Arial" w:cs="Arial"/>
                <w:b/>
                <w:bCs/>
                <w:sz w:val="20"/>
                <w:szCs w:val="20"/>
                <w:lang w:val="fr-FR"/>
              </w:rPr>
            </w:pPr>
            <w:r>
              <w:rPr>
                <w:rFonts w:ascii="Arial" w:hAnsi="Arial" w:cs="Arial"/>
                <w:b/>
                <w:bCs/>
                <w:sz w:val="20"/>
                <w:szCs w:val="20"/>
              </w:rPr>
              <w:t>35</w:t>
            </w:r>
          </w:p>
        </w:tc>
      </w:tr>
      <w:tr w:rsidR="00DD06FA" w:rsidRPr="004152CC" w14:paraId="7BA13ED9" w14:textId="77777777" w:rsidTr="007671A0">
        <w:tc>
          <w:tcPr>
            <w:tcW w:w="446" w:type="pct"/>
            <w:shd w:val="clear" w:color="auto" w:fill="auto"/>
          </w:tcPr>
          <w:p w14:paraId="24843373" w14:textId="448A43E4" w:rsidR="00DD06FA" w:rsidRPr="004152CC" w:rsidRDefault="00175BC5" w:rsidP="00175BC5">
            <w:pPr>
              <w:pStyle w:val="NoSpacing"/>
              <w:spacing w:after="60"/>
              <w:jc w:val="right"/>
              <w:rPr>
                <w:rFonts w:ascii="Arial" w:hAnsi="Arial" w:cs="Arial"/>
                <w:sz w:val="20"/>
                <w:szCs w:val="20"/>
              </w:rPr>
            </w:pPr>
            <w:r>
              <w:rPr>
                <w:rFonts w:ascii="Arial" w:hAnsi="Arial" w:cs="Arial"/>
                <w:sz w:val="20"/>
                <w:szCs w:val="20"/>
              </w:rPr>
              <w:t>2.1</w:t>
            </w:r>
          </w:p>
        </w:tc>
        <w:tc>
          <w:tcPr>
            <w:tcW w:w="4014" w:type="pct"/>
            <w:shd w:val="clear" w:color="auto" w:fill="auto"/>
          </w:tcPr>
          <w:p w14:paraId="7EB68828" w14:textId="3AB1CDDB" w:rsidR="00DD06FA" w:rsidRPr="004152CC" w:rsidRDefault="00DD06FA" w:rsidP="00E26DDA">
            <w:pPr>
              <w:pStyle w:val="NoSpacing"/>
              <w:spacing w:after="60"/>
              <w:rPr>
                <w:rFonts w:ascii="Arial" w:hAnsi="Arial" w:cs="Arial"/>
                <w:sz w:val="20"/>
                <w:szCs w:val="20"/>
              </w:rPr>
            </w:pPr>
            <w:r w:rsidRPr="004152CC">
              <w:rPr>
                <w:rFonts w:ascii="Arial" w:hAnsi="Arial" w:cs="Arial"/>
                <w:bCs/>
                <w:sz w:val="20"/>
                <w:szCs w:val="20"/>
              </w:rPr>
              <w:t xml:space="preserve">Quality of the </w:t>
            </w:r>
            <w:r w:rsidR="0066350B">
              <w:rPr>
                <w:rFonts w:ascii="Arial" w:hAnsi="Arial" w:cs="Arial"/>
                <w:bCs/>
                <w:sz w:val="20"/>
                <w:szCs w:val="20"/>
              </w:rPr>
              <w:t>proposed approach and methodology</w:t>
            </w:r>
          </w:p>
        </w:tc>
        <w:tc>
          <w:tcPr>
            <w:tcW w:w="540" w:type="pct"/>
            <w:shd w:val="clear" w:color="auto" w:fill="auto"/>
          </w:tcPr>
          <w:p w14:paraId="3B926E60" w14:textId="02F5C285" w:rsidR="00DD06FA" w:rsidRPr="004152CC" w:rsidRDefault="001A69CD" w:rsidP="00E26DDA">
            <w:pPr>
              <w:pStyle w:val="NoSpacing"/>
              <w:spacing w:after="60"/>
              <w:jc w:val="right"/>
              <w:rPr>
                <w:rFonts w:ascii="Arial" w:hAnsi="Arial" w:cs="Arial"/>
                <w:sz w:val="20"/>
                <w:szCs w:val="20"/>
              </w:rPr>
            </w:pPr>
            <w:r>
              <w:rPr>
                <w:rFonts w:ascii="Arial" w:hAnsi="Arial" w:cs="Arial"/>
                <w:sz w:val="20"/>
                <w:szCs w:val="20"/>
              </w:rPr>
              <w:t>1</w:t>
            </w:r>
            <w:r w:rsidR="00A44485">
              <w:rPr>
                <w:rFonts w:ascii="Arial" w:hAnsi="Arial" w:cs="Arial"/>
                <w:sz w:val="20"/>
                <w:szCs w:val="20"/>
              </w:rPr>
              <w:t>0</w:t>
            </w:r>
          </w:p>
        </w:tc>
      </w:tr>
      <w:tr w:rsidR="00DD06FA" w:rsidRPr="004152CC" w14:paraId="768180BF" w14:textId="77777777" w:rsidTr="007671A0">
        <w:tc>
          <w:tcPr>
            <w:tcW w:w="446" w:type="pct"/>
            <w:shd w:val="clear" w:color="auto" w:fill="auto"/>
          </w:tcPr>
          <w:p w14:paraId="73F51333" w14:textId="142BBA44" w:rsidR="00DD06FA" w:rsidRPr="00175BC5" w:rsidRDefault="00175BC5" w:rsidP="00175BC5">
            <w:pPr>
              <w:pStyle w:val="NoSpacing"/>
              <w:spacing w:after="60"/>
              <w:jc w:val="right"/>
              <w:rPr>
                <w:rFonts w:ascii="Arial" w:hAnsi="Arial" w:cs="Arial"/>
                <w:sz w:val="20"/>
                <w:szCs w:val="20"/>
              </w:rPr>
            </w:pPr>
            <w:r w:rsidRPr="00175BC5">
              <w:rPr>
                <w:rFonts w:ascii="Arial" w:hAnsi="Arial" w:cs="Arial"/>
                <w:sz w:val="20"/>
                <w:szCs w:val="20"/>
              </w:rPr>
              <w:t>2.2</w:t>
            </w:r>
          </w:p>
        </w:tc>
        <w:tc>
          <w:tcPr>
            <w:tcW w:w="4014" w:type="pct"/>
            <w:shd w:val="clear" w:color="auto" w:fill="auto"/>
          </w:tcPr>
          <w:p w14:paraId="1BEE7BD9" w14:textId="39520E53" w:rsidR="00DD06FA" w:rsidRPr="001F5BA9" w:rsidRDefault="007671A0" w:rsidP="00FA35CC">
            <w:pPr>
              <w:pStyle w:val="NoSpacing"/>
              <w:spacing w:after="60"/>
              <w:rPr>
                <w:rFonts w:ascii="Arial" w:hAnsi="Arial" w:cs="Arial"/>
                <w:bCs/>
                <w:sz w:val="20"/>
                <w:szCs w:val="20"/>
              </w:rPr>
            </w:pPr>
            <w:r w:rsidRPr="001F5BA9">
              <w:rPr>
                <w:rFonts w:ascii="Arial" w:hAnsi="Arial" w:cs="Arial"/>
                <w:bCs/>
                <w:sz w:val="20"/>
                <w:szCs w:val="20"/>
              </w:rPr>
              <w:t>Quality of the propose</w:t>
            </w:r>
            <w:r w:rsidR="001F5BA9">
              <w:rPr>
                <w:rFonts w:ascii="Arial" w:hAnsi="Arial" w:cs="Arial"/>
                <w:bCs/>
                <w:sz w:val="20"/>
                <w:szCs w:val="20"/>
              </w:rPr>
              <w:t>d</w:t>
            </w:r>
            <w:r w:rsidRPr="001F5BA9">
              <w:rPr>
                <w:rFonts w:ascii="Arial" w:hAnsi="Arial" w:cs="Arial"/>
                <w:bCs/>
                <w:sz w:val="20"/>
                <w:szCs w:val="20"/>
              </w:rPr>
              <w:t xml:space="preserve"> implementation plan</w:t>
            </w:r>
            <w:r w:rsidR="00FA35CC">
              <w:rPr>
                <w:rFonts w:ascii="Arial" w:hAnsi="Arial" w:cs="Arial"/>
                <w:bCs/>
                <w:sz w:val="20"/>
                <w:szCs w:val="20"/>
              </w:rPr>
              <w:t xml:space="preserve"> (</w:t>
            </w:r>
            <w:r w:rsidRPr="001F5BA9">
              <w:rPr>
                <w:rFonts w:ascii="Arial" w:hAnsi="Arial" w:cs="Arial"/>
                <w:bCs/>
                <w:sz w:val="20"/>
                <w:szCs w:val="20"/>
              </w:rPr>
              <w:t>i.e. how the firm plans to</w:t>
            </w:r>
            <w:r w:rsidR="00FA35CC">
              <w:rPr>
                <w:rFonts w:ascii="Arial" w:hAnsi="Arial" w:cs="Arial"/>
                <w:bCs/>
                <w:sz w:val="20"/>
                <w:szCs w:val="20"/>
              </w:rPr>
              <w:t xml:space="preserve"> </w:t>
            </w:r>
            <w:r w:rsidRPr="001F5BA9">
              <w:rPr>
                <w:rFonts w:ascii="Arial" w:hAnsi="Arial" w:cs="Arial"/>
                <w:bCs/>
                <w:sz w:val="20"/>
                <w:szCs w:val="20"/>
              </w:rPr>
              <w:t>undertake each task</w:t>
            </w:r>
            <w:r w:rsidR="00FA35CC">
              <w:rPr>
                <w:rFonts w:ascii="Arial" w:hAnsi="Arial" w:cs="Arial"/>
                <w:bCs/>
                <w:sz w:val="20"/>
                <w:szCs w:val="20"/>
              </w:rPr>
              <w:t>)</w:t>
            </w:r>
            <w:r w:rsidRPr="001F5BA9">
              <w:rPr>
                <w:rFonts w:ascii="Arial" w:hAnsi="Arial" w:cs="Arial"/>
                <w:bCs/>
                <w:sz w:val="20"/>
                <w:szCs w:val="20"/>
              </w:rPr>
              <w:t xml:space="preserve">, including </w:t>
            </w:r>
            <w:r w:rsidR="00FA35CC">
              <w:rPr>
                <w:rFonts w:ascii="Arial" w:hAnsi="Arial" w:cs="Arial"/>
                <w:bCs/>
                <w:sz w:val="20"/>
                <w:szCs w:val="20"/>
              </w:rPr>
              <w:t>quality assurance mechanisms applied to data collection and post-fieldwork management.</w:t>
            </w:r>
          </w:p>
        </w:tc>
        <w:tc>
          <w:tcPr>
            <w:tcW w:w="540" w:type="pct"/>
            <w:shd w:val="clear" w:color="auto" w:fill="auto"/>
          </w:tcPr>
          <w:p w14:paraId="2711F219" w14:textId="787D8E13" w:rsidR="00DD06FA" w:rsidRPr="004152CC" w:rsidRDefault="0084721D" w:rsidP="00E26DDA">
            <w:pPr>
              <w:pStyle w:val="NoSpacing"/>
              <w:spacing w:after="60"/>
              <w:jc w:val="right"/>
              <w:rPr>
                <w:rFonts w:ascii="Arial" w:hAnsi="Arial" w:cs="Arial"/>
                <w:sz w:val="20"/>
                <w:szCs w:val="20"/>
              </w:rPr>
            </w:pPr>
            <w:r>
              <w:rPr>
                <w:rFonts w:ascii="Arial" w:hAnsi="Arial" w:cs="Arial"/>
                <w:sz w:val="20"/>
                <w:szCs w:val="20"/>
              </w:rPr>
              <w:t>10</w:t>
            </w:r>
          </w:p>
        </w:tc>
      </w:tr>
      <w:tr w:rsidR="002E1446" w:rsidRPr="004152CC" w14:paraId="55D116AE" w14:textId="77777777" w:rsidTr="00175BC5">
        <w:tc>
          <w:tcPr>
            <w:tcW w:w="446" w:type="pct"/>
            <w:shd w:val="clear" w:color="auto" w:fill="auto"/>
          </w:tcPr>
          <w:p w14:paraId="0002BC86" w14:textId="27865403" w:rsidR="002E1446" w:rsidRPr="00175BC5" w:rsidRDefault="00175BC5" w:rsidP="00175BC5">
            <w:pPr>
              <w:pStyle w:val="NoSpacing"/>
              <w:spacing w:after="60"/>
              <w:jc w:val="right"/>
              <w:rPr>
                <w:rFonts w:ascii="Arial" w:hAnsi="Arial" w:cs="Arial"/>
                <w:sz w:val="20"/>
                <w:szCs w:val="20"/>
              </w:rPr>
            </w:pPr>
            <w:r w:rsidRPr="00175BC5">
              <w:rPr>
                <w:rFonts w:ascii="Arial" w:hAnsi="Arial" w:cs="Arial"/>
                <w:sz w:val="20"/>
                <w:szCs w:val="20"/>
              </w:rPr>
              <w:t>2.3</w:t>
            </w:r>
          </w:p>
        </w:tc>
        <w:tc>
          <w:tcPr>
            <w:tcW w:w="4014" w:type="pct"/>
            <w:shd w:val="clear" w:color="auto" w:fill="auto"/>
          </w:tcPr>
          <w:p w14:paraId="04071941" w14:textId="2E9D2AF0" w:rsidR="002E1446" w:rsidRPr="004C3027" w:rsidRDefault="006D4C35" w:rsidP="00E26DDA">
            <w:pPr>
              <w:pStyle w:val="NoSpacing"/>
              <w:spacing w:after="60"/>
              <w:rPr>
                <w:rFonts w:ascii="Arial" w:hAnsi="Arial" w:cs="Arial"/>
                <w:bCs/>
                <w:sz w:val="20"/>
                <w:szCs w:val="20"/>
              </w:rPr>
            </w:pPr>
            <w:r>
              <w:rPr>
                <w:rFonts w:ascii="Arial" w:hAnsi="Arial" w:cs="Arial"/>
                <w:bCs/>
                <w:sz w:val="20"/>
                <w:szCs w:val="20"/>
              </w:rPr>
              <w:t>A</w:t>
            </w:r>
            <w:r w:rsidRPr="006D4C35">
              <w:rPr>
                <w:rFonts w:ascii="Arial" w:hAnsi="Arial" w:cs="Arial"/>
                <w:bCs/>
                <w:sz w:val="20"/>
                <w:szCs w:val="20"/>
              </w:rPr>
              <w:t>ssessment of ethical concerns and appropriate mitigation measures</w:t>
            </w:r>
          </w:p>
        </w:tc>
        <w:tc>
          <w:tcPr>
            <w:tcW w:w="540" w:type="pct"/>
            <w:shd w:val="clear" w:color="auto" w:fill="auto"/>
          </w:tcPr>
          <w:p w14:paraId="1F608B6A" w14:textId="1B092C14" w:rsidR="002E1446" w:rsidRPr="00A44485" w:rsidRDefault="00A44485" w:rsidP="00E26DDA">
            <w:pPr>
              <w:pStyle w:val="NoSpacing"/>
              <w:spacing w:after="60"/>
              <w:jc w:val="right"/>
              <w:rPr>
                <w:rFonts w:ascii="Arial" w:hAnsi="Arial" w:cs="Arial"/>
                <w:sz w:val="20"/>
                <w:szCs w:val="20"/>
              </w:rPr>
            </w:pPr>
            <w:r w:rsidRPr="00A44485">
              <w:rPr>
                <w:rFonts w:ascii="Arial" w:hAnsi="Arial" w:cs="Arial"/>
                <w:sz w:val="20"/>
                <w:szCs w:val="20"/>
              </w:rPr>
              <w:t>5</w:t>
            </w:r>
          </w:p>
        </w:tc>
      </w:tr>
      <w:tr w:rsidR="00DD06FA" w:rsidRPr="004152CC" w14:paraId="736679F2" w14:textId="77777777" w:rsidTr="00175BC5">
        <w:tc>
          <w:tcPr>
            <w:tcW w:w="446" w:type="pct"/>
            <w:shd w:val="clear" w:color="auto" w:fill="auto"/>
          </w:tcPr>
          <w:p w14:paraId="1FDEC86D" w14:textId="7E25AC95" w:rsidR="00DD06FA" w:rsidRPr="00175BC5" w:rsidRDefault="00175BC5" w:rsidP="00175BC5">
            <w:pPr>
              <w:pStyle w:val="NoSpacing"/>
              <w:spacing w:after="60"/>
              <w:jc w:val="right"/>
              <w:rPr>
                <w:rFonts w:ascii="Arial" w:hAnsi="Arial" w:cs="Arial"/>
                <w:sz w:val="20"/>
                <w:szCs w:val="20"/>
              </w:rPr>
            </w:pPr>
            <w:r w:rsidRPr="00175BC5">
              <w:rPr>
                <w:rFonts w:ascii="Arial" w:hAnsi="Arial" w:cs="Arial"/>
                <w:sz w:val="20"/>
                <w:szCs w:val="20"/>
              </w:rPr>
              <w:t>2.4</w:t>
            </w:r>
          </w:p>
        </w:tc>
        <w:tc>
          <w:tcPr>
            <w:tcW w:w="4014" w:type="pct"/>
            <w:shd w:val="clear" w:color="auto" w:fill="auto"/>
          </w:tcPr>
          <w:p w14:paraId="40BBCF1F" w14:textId="0877C803" w:rsidR="00DD06FA" w:rsidRPr="004C3027" w:rsidRDefault="006D4C35" w:rsidP="00E26DDA">
            <w:pPr>
              <w:pStyle w:val="NoSpacing"/>
              <w:spacing w:after="60"/>
              <w:rPr>
                <w:rFonts w:ascii="Arial" w:hAnsi="Arial" w:cs="Arial"/>
                <w:bCs/>
                <w:sz w:val="20"/>
                <w:szCs w:val="20"/>
              </w:rPr>
            </w:pPr>
            <w:r>
              <w:rPr>
                <w:rFonts w:ascii="Arial" w:hAnsi="Arial" w:cs="Arial"/>
                <w:bCs/>
                <w:sz w:val="20"/>
                <w:szCs w:val="20"/>
              </w:rPr>
              <w:t>A</w:t>
            </w:r>
            <w:r w:rsidR="00DD06FA" w:rsidRPr="004C3027">
              <w:rPr>
                <w:rFonts w:ascii="Arial" w:hAnsi="Arial" w:cs="Arial"/>
                <w:bCs/>
                <w:sz w:val="20"/>
                <w:szCs w:val="20"/>
              </w:rPr>
              <w:t xml:space="preserve">rticulation of </w:t>
            </w:r>
            <w:r>
              <w:rPr>
                <w:rFonts w:ascii="Arial" w:hAnsi="Arial" w:cs="Arial"/>
                <w:bCs/>
                <w:sz w:val="20"/>
                <w:szCs w:val="20"/>
              </w:rPr>
              <w:t>any other</w:t>
            </w:r>
            <w:r w:rsidR="00DD06FA" w:rsidRPr="004C3027">
              <w:rPr>
                <w:rFonts w:ascii="Arial" w:hAnsi="Arial" w:cs="Arial"/>
                <w:bCs/>
                <w:sz w:val="20"/>
                <w:szCs w:val="20"/>
              </w:rPr>
              <w:t xml:space="preserve"> risks</w:t>
            </w:r>
            <w:r w:rsidR="00672147" w:rsidRPr="004C3027">
              <w:rPr>
                <w:rFonts w:ascii="Arial" w:hAnsi="Arial" w:cs="Arial"/>
                <w:bCs/>
                <w:sz w:val="20"/>
                <w:szCs w:val="20"/>
              </w:rPr>
              <w:t xml:space="preserve"> </w:t>
            </w:r>
            <w:r>
              <w:rPr>
                <w:rFonts w:ascii="Arial" w:hAnsi="Arial" w:cs="Arial"/>
                <w:bCs/>
                <w:sz w:val="20"/>
                <w:szCs w:val="20"/>
              </w:rPr>
              <w:t xml:space="preserve">(e.g., </w:t>
            </w:r>
            <w:r w:rsidR="00175BC5">
              <w:rPr>
                <w:rFonts w:ascii="Arial" w:hAnsi="Arial" w:cs="Arial"/>
                <w:bCs/>
                <w:sz w:val="20"/>
                <w:szCs w:val="20"/>
              </w:rPr>
              <w:t>related to uncertainty in shock occurrence and</w:t>
            </w:r>
            <w:r>
              <w:rPr>
                <w:rFonts w:ascii="Arial" w:hAnsi="Arial" w:cs="Arial"/>
                <w:bCs/>
                <w:sz w:val="20"/>
                <w:szCs w:val="20"/>
              </w:rPr>
              <w:t xml:space="preserve"> timeline </w:t>
            </w:r>
            <w:r w:rsidR="00672147" w:rsidRPr="004C3027">
              <w:rPr>
                <w:rFonts w:ascii="Arial" w:hAnsi="Arial" w:cs="Arial"/>
                <w:bCs/>
                <w:sz w:val="20"/>
                <w:szCs w:val="20"/>
              </w:rPr>
              <w:t>and mitigation strategies</w:t>
            </w:r>
            <w:r w:rsidR="00175BC5">
              <w:rPr>
                <w:rFonts w:ascii="Arial" w:hAnsi="Arial" w:cs="Arial"/>
                <w:bCs/>
                <w:sz w:val="20"/>
                <w:szCs w:val="20"/>
              </w:rPr>
              <w:t>)</w:t>
            </w:r>
          </w:p>
        </w:tc>
        <w:tc>
          <w:tcPr>
            <w:tcW w:w="540" w:type="pct"/>
            <w:shd w:val="clear" w:color="auto" w:fill="auto"/>
          </w:tcPr>
          <w:p w14:paraId="0005A3B8" w14:textId="7639928D" w:rsidR="00DD06FA" w:rsidRPr="00A44485" w:rsidRDefault="008C4186" w:rsidP="00E26DDA">
            <w:pPr>
              <w:pStyle w:val="NoSpacing"/>
              <w:spacing w:after="60"/>
              <w:jc w:val="right"/>
              <w:rPr>
                <w:rFonts w:ascii="Arial" w:hAnsi="Arial" w:cs="Arial"/>
                <w:sz w:val="20"/>
                <w:szCs w:val="20"/>
              </w:rPr>
            </w:pPr>
            <w:r>
              <w:rPr>
                <w:rFonts w:ascii="Arial" w:hAnsi="Arial" w:cs="Arial"/>
                <w:sz w:val="20"/>
                <w:szCs w:val="20"/>
              </w:rPr>
              <w:t>10</w:t>
            </w:r>
          </w:p>
        </w:tc>
      </w:tr>
      <w:tr w:rsidR="000A73C0" w:rsidRPr="004152CC" w14:paraId="1005BC6C" w14:textId="77777777" w:rsidTr="007671A0">
        <w:tc>
          <w:tcPr>
            <w:tcW w:w="446" w:type="pct"/>
            <w:shd w:val="clear" w:color="auto" w:fill="DBE5F1" w:themeFill="accent1" w:themeFillTint="33"/>
          </w:tcPr>
          <w:p w14:paraId="6786357A" w14:textId="472D39C4" w:rsidR="00CE35DF" w:rsidRPr="004152CC" w:rsidRDefault="00684442" w:rsidP="00E26DDA">
            <w:pPr>
              <w:pStyle w:val="NoSpacing"/>
              <w:spacing w:after="60"/>
              <w:rPr>
                <w:rFonts w:ascii="Arial" w:hAnsi="Arial" w:cs="Arial"/>
                <w:b/>
                <w:bCs/>
                <w:sz w:val="20"/>
                <w:szCs w:val="20"/>
                <w:lang w:val="fr-FR"/>
              </w:rPr>
            </w:pPr>
            <w:r>
              <w:rPr>
                <w:rFonts w:ascii="Arial" w:hAnsi="Arial" w:cs="Arial"/>
                <w:b/>
                <w:bCs/>
                <w:sz w:val="20"/>
                <w:szCs w:val="20"/>
              </w:rPr>
              <w:t>3</w:t>
            </w:r>
          </w:p>
        </w:tc>
        <w:tc>
          <w:tcPr>
            <w:tcW w:w="4014" w:type="pct"/>
            <w:shd w:val="clear" w:color="auto" w:fill="DBE5F1" w:themeFill="accent1" w:themeFillTint="33"/>
          </w:tcPr>
          <w:p w14:paraId="01DCD4CC" w14:textId="6128D135" w:rsidR="00CE35DF" w:rsidRPr="004152CC" w:rsidRDefault="00F914F1" w:rsidP="00E26DDA">
            <w:pPr>
              <w:pStyle w:val="NoSpacing"/>
              <w:spacing w:after="60"/>
              <w:rPr>
                <w:rFonts w:ascii="Arial" w:hAnsi="Arial" w:cs="Arial"/>
                <w:b/>
                <w:bCs/>
                <w:sz w:val="20"/>
                <w:szCs w:val="20"/>
              </w:rPr>
            </w:pPr>
            <w:r>
              <w:rPr>
                <w:rFonts w:ascii="Arial" w:hAnsi="Arial" w:cs="Arial"/>
                <w:b/>
                <w:bCs/>
                <w:sz w:val="20"/>
                <w:szCs w:val="20"/>
              </w:rPr>
              <w:t>Profile of the firm and personnel</w:t>
            </w:r>
          </w:p>
        </w:tc>
        <w:tc>
          <w:tcPr>
            <w:tcW w:w="540" w:type="pct"/>
            <w:shd w:val="clear" w:color="auto" w:fill="DBE5F1" w:themeFill="accent1" w:themeFillTint="33"/>
          </w:tcPr>
          <w:p w14:paraId="0FDC4312" w14:textId="063A1C6F" w:rsidR="00CE35DF" w:rsidRPr="004152CC" w:rsidRDefault="00644AF4" w:rsidP="00E26DDA">
            <w:pPr>
              <w:pStyle w:val="NoSpacing"/>
              <w:spacing w:after="60"/>
              <w:jc w:val="right"/>
              <w:rPr>
                <w:rFonts w:ascii="Arial" w:hAnsi="Arial" w:cs="Arial"/>
                <w:b/>
                <w:bCs/>
                <w:sz w:val="20"/>
                <w:szCs w:val="20"/>
                <w:lang w:val="fr-FR"/>
              </w:rPr>
            </w:pPr>
            <w:r>
              <w:rPr>
                <w:rFonts w:ascii="Arial" w:hAnsi="Arial" w:cs="Arial"/>
                <w:b/>
                <w:bCs/>
                <w:sz w:val="20"/>
                <w:szCs w:val="20"/>
              </w:rPr>
              <w:t>3</w:t>
            </w:r>
            <w:r w:rsidR="008C4186">
              <w:rPr>
                <w:rFonts w:ascii="Arial" w:hAnsi="Arial" w:cs="Arial"/>
                <w:b/>
                <w:bCs/>
                <w:sz w:val="20"/>
                <w:szCs w:val="20"/>
              </w:rPr>
              <w:t>5</w:t>
            </w:r>
          </w:p>
        </w:tc>
      </w:tr>
      <w:tr w:rsidR="00210CF7" w:rsidRPr="004152CC" w14:paraId="6DAA2A50" w14:textId="77777777" w:rsidTr="007671A0">
        <w:tc>
          <w:tcPr>
            <w:tcW w:w="446" w:type="pct"/>
            <w:shd w:val="clear" w:color="auto" w:fill="auto"/>
          </w:tcPr>
          <w:p w14:paraId="5F35D357" w14:textId="63AF1704" w:rsidR="00210CF7" w:rsidRDefault="00210CF7" w:rsidP="00684442">
            <w:pPr>
              <w:pStyle w:val="NoSpacing"/>
              <w:spacing w:after="60"/>
              <w:jc w:val="right"/>
              <w:rPr>
                <w:rFonts w:ascii="Arial" w:hAnsi="Arial" w:cs="Arial"/>
                <w:sz w:val="20"/>
                <w:szCs w:val="20"/>
              </w:rPr>
            </w:pPr>
            <w:r>
              <w:rPr>
                <w:rFonts w:ascii="Arial" w:hAnsi="Arial" w:cs="Arial"/>
                <w:sz w:val="20"/>
                <w:szCs w:val="20"/>
              </w:rPr>
              <w:t>3.1</w:t>
            </w:r>
          </w:p>
        </w:tc>
        <w:tc>
          <w:tcPr>
            <w:tcW w:w="4014" w:type="pct"/>
            <w:shd w:val="clear" w:color="auto" w:fill="auto"/>
          </w:tcPr>
          <w:p w14:paraId="2EF99F0D" w14:textId="6CD493C8" w:rsidR="00210CF7" w:rsidRPr="004152CC" w:rsidRDefault="00210CF7" w:rsidP="00F57F6F">
            <w:pPr>
              <w:pStyle w:val="NoSpacing"/>
              <w:spacing w:after="60"/>
              <w:rPr>
                <w:rFonts w:ascii="Arial" w:hAnsi="Arial" w:cs="Arial"/>
                <w:bCs/>
                <w:sz w:val="20"/>
                <w:szCs w:val="20"/>
              </w:rPr>
            </w:pPr>
            <w:r w:rsidRPr="00210CF7">
              <w:rPr>
                <w:rFonts w:ascii="Arial" w:hAnsi="Arial" w:cs="Arial"/>
                <w:bCs/>
                <w:sz w:val="20"/>
                <w:szCs w:val="20"/>
              </w:rPr>
              <w:t>Years of experience in similar previous work/assignments, organization’s</w:t>
            </w:r>
            <w:r w:rsidR="00F57F6F">
              <w:rPr>
                <w:rFonts w:ascii="Arial" w:hAnsi="Arial" w:cs="Arial"/>
                <w:bCs/>
                <w:sz w:val="20"/>
                <w:szCs w:val="20"/>
              </w:rPr>
              <w:t xml:space="preserve"> </w:t>
            </w:r>
            <w:r w:rsidRPr="00210CF7">
              <w:rPr>
                <w:rFonts w:ascii="Arial" w:hAnsi="Arial" w:cs="Arial"/>
                <w:bCs/>
                <w:sz w:val="20"/>
                <w:szCs w:val="20"/>
              </w:rPr>
              <w:t>structure, areas of expertise, financial capacity, and client references</w:t>
            </w:r>
            <w:r>
              <w:rPr>
                <w:rFonts w:ascii="Arial" w:hAnsi="Arial" w:cs="Arial"/>
                <w:bCs/>
                <w:sz w:val="20"/>
                <w:szCs w:val="20"/>
              </w:rPr>
              <w:t>.</w:t>
            </w:r>
          </w:p>
        </w:tc>
        <w:tc>
          <w:tcPr>
            <w:tcW w:w="540" w:type="pct"/>
            <w:shd w:val="clear" w:color="auto" w:fill="auto"/>
          </w:tcPr>
          <w:p w14:paraId="39578586" w14:textId="4E38018B" w:rsidR="00210CF7" w:rsidRPr="004152CC" w:rsidRDefault="005425F4" w:rsidP="00684442">
            <w:pPr>
              <w:pStyle w:val="NoSpacing"/>
              <w:spacing w:after="60"/>
              <w:jc w:val="right"/>
              <w:rPr>
                <w:rFonts w:ascii="Arial" w:hAnsi="Arial" w:cs="Arial"/>
                <w:sz w:val="20"/>
                <w:szCs w:val="20"/>
              </w:rPr>
            </w:pPr>
            <w:r>
              <w:rPr>
                <w:rFonts w:ascii="Arial" w:hAnsi="Arial" w:cs="Arial"/>
                <w:sz w:val="20"/>
                <w:szCs w:val="20"/>
              </w:rPr>
              <w:t>10</w:t>
            </w:r>
          </w:p>
        </w:tc>
      </w:tr>
      <w:tr w:rsidR="00684442" w:rsidRPr="004152CC" w14:paraId="460DAE43" w14:textId="77777777" w:rsidTr="007671A0">
        <w:tc>
          <w:tcPr>
            <w:tcW w:w="446" w:type="pct"/>
            <w:shd w:val="clear" w:color="auto" w:fill="auto"/>
          </w:tcPr>
          <w:p w14:paraId="471A2C2A" w14:textId="3DFFA607" w:rsidR="00684442" w:rsidRPr="00684442" w:rsidRDefault="00684442" w:rsidP="00684442">
            <w:pPr>
              <w:pStyle w:val="NoSpacing"/>
              <w:spacing w:after="60"/>
              <w:jc w:val="right"/>
              <w:rPr>
                <w:rFonts w:ascii="Arial" w:hAnsi="Arial" w:cs="Arial"/>
                <w:sz w:val="20"/>
                <w:szCs w:val="20"/>
              </w:rPr>
            </w:pPr>
            <w:r>
              <w:rPr>
                <w:rFonts w:ascii="Arial" w:hAnsi="Arial" w:cs="Arial"/>
                <w:sz w:val="20"/>
                <w:szCs w:val="20"/>
              </w:rPr>
              <w:t>3.</w:t>
            </w:r>
            <w:r w:rsidR="00F13ED9">
              <w:rPr>
                <w:rFonts w:ascii="Arial" w:hAnsi="Arial" w:cs="Arial"/>
                <w:sz w:val="20"/>
                <w:szCs w:val="20"/>
              </w:rPr>
              <w:t>2</w:t>
            </w:r>
          </w:p>
        </w:tc>
        <w:tc>
          <w:tcPr>
            <w:tcW w:w="4014" w:type="pct"/>
            <w:shd w:val="clear" w:color="auto" w:fill="auto"/>
          </w:tcPr>
          <w:p w14:paraId="521D122F" w14:textId="2DAFF034" w:rsidR="00684442" w:rsidRPr="004152CC" w:rsidRDefault="00C924D5" w:rsidP="00C924D5">
            <w:pPr>
              <w:pStyle w:val="NoSpacing"/>
              <w:spacing w:after="60"/>
              <w:rPr>
                <w:rFonts w:ascii="Arial" w:hAnsi="Arial" w:cs="Arial"/>
                <w:sz w:val="20"/>
                <w:szCs w:val="20"/>
              </w:rPr>
            </w:pPr>
            <w:r w:rsidRPr="00C924D5">
              <w:rPr>
                <w:rFonts w:ascii="Arial" w:hAnsi="Arial" w:cs="Arial"/>
                <w:bCs/>
                <w:sz w:val="20"/>
                <w:szCs w:val="20"/>
              </w:rPr>
              <w:t>Supporting documentation of previous similar experiences performed by</w:t>
            </w:r>
            <w:r>
              <w:rPr>
                <w:rFonts w:ascii="Arial" w:hAnsi="Arial" w:cs="Arial"/>
                <w:bCs/>
                <w:sz w:val="20"/>
                <w:szCs w:val="20"/>
              </w:rPr>
              <w:t xml:space="preserve"> </w:t>
            </w:r>
            <w:r w:rsidRPr="00C924D5">
              <w:rPr>
                <w:rFonts w:ascii="Arial" w:hAnsi="Arial" w:cs="Arial"/>
                <w:bCs/>
                <w:sz w:val="20"/>
                <w:szCs w:val="20"/>
              </w:rPr>
              <w:t>the firm</w:t>
            </w:r>
            <w:r>
              <w:rPr>
                <w:rFonts w:ascii="Arial" w:hAnsi="Arial" w:cs="Arial"/>
                <w:bCs/>
                <w:sz w:val="20"/>
                <w:szCs w:val="20"/>
              </w:rPr>
              <w:t xml:space="preserve"> </w:t>
            </w:r>
            <w:r w:rsidR="006A6222">
              <w:rPr>
                <w:rFonts w:ascii="Arial" w:hAnsi="Arial" w:cs="Arial"/>
                <w:bCs/>
                <w:sz w:val="20"/>
                <w:szCs w:val="20"/>
              </w:rPr>
              <w:t>showing e</w:t>
            </w:r>
            <w:r w:rsidR="005828F8" w:rsidRPr="005828F8">
              <w:rPr>
                <w:rFonts w:ascii="Arial" w:hAnsi="Arial" w:cs="Arial"/>
                <w:bCs/>
                <w:sz w:val="20"/>
                <w:szCs w:val="20"/>
              </w:rPr>
              <w:t>xperience conducting large, multi-topic field surveys using</w:t>
            </w:r>
            <w:r w:rsidR="005828F8">
              <w:rPr>
                <w:rFonts w:ascii="Arial" w:hAnsi="Arial" w:cs="Arial"/>
                <w:bCs/>
                <w:sz w:val="20"/>
                <w:szCs w:val="20"/>
              </w:rPr>
              <w:t xml:space="preserve"> </w:t>
            </w:r>
            <w:r w:rsidR="005828F8" w:rsidRPr="005828F8">
              <w:rPr>
                <w:rFonts w:ascii="Arial" w:hAnsi="Arial" w:cs="Arial"/>
                <w:bCs/>
                <w:sz w:val="20"/>
                <w:szCs w:val="20"/>
              </w:rPr>
              <w:t>electronic tablets, including the deployment, oversight and management of</w:t>
            </w:r>
            <w:r w:rsidR="005828F8">
              <w:rPr>
                <w:rFonts w:ascii="Arial" w:hAnsi="Arial" w:cs="Arial"/>
                <w:bCs/>
                <w:sz w:val="20"/>
                <w:szCs w:val="20"/>
              </w:rPr>
              <w:t xml:space="preserve"> </w:t>
            </w:r>
            <w:r w:rsidR="005828F8" w:rsidRPr="005828F8">
              <w:rPr>
                <w:rFonts w:ascii="Arial" w:hAnsi="Arial" w:cs="Arial"/>
                <w:bCs/>
                <w:sz w:val="20"/>
                <w:szCs w:val="20"/>
              </w:rPr>
              <w:t>research teams</w:t>
            </w:r>
            <w:r w:rsidR="00423F12">
              <w:rPr>
                <w:rFonts w:ascii="Arial" w:hAnsi="Arial" w:cs="Arial"/>
                <w:bCs/>
                <w:sz w:val="20"/>
                <w:szCs w:val="20"/>
              </w:rPr>
              <w:t>.</w:t>
            </w:r>
          </w:p>
        </w:tc>
        <w:tc>
          <w:tcPr>
            <w:tcW w:w="540" w:type="pct"/>
            <w:shd w:val="clear" w:color="auto" w:fill="auto"/>
          </w:tcPr>
          <w:p w14:paraId="404F877D" w14:textId="29FFA081" w:rsidR="00684442" w:rsidRPr="004152CC" w:rsidRDefault="005425F4" w:rsidP="00684442">
            <w:pPr>
              <w:pStyle w:val="NoSpacing"/>
              <w:spacing w:after="60"/>
              <w:jc w:val="right"/>
              <w:rPr>
                <w:rFonts w:ascii="Arial" w:hAnsi="Arial" w:cs="Arial"/>
                <w:sz w:val="20"/>
                <w:szCs w:val="20"/>
              </w:rPr>
            </w:pPr>
            <w:r>
              <w:rPr>
                <w:rFonts w:ascii="Arial" w:hAnsi="Arial" w:cs="Arial"/>
                <w:sz w:val="20"/>
                <w:szCs w:val="20"/>
              </w:rPr>
              <w:t>5</w:t>
            </w:r>
          </w:p>
        </w:tc>
      </w:tr>
      <w:tr w:rsidR="00684442" w:rsidRPr="004152CC" w14:paraId="4C6B34F3" w14:textId="77777777" w:rsidTr="007671A0">
        <w:tc>
          <w:tcPr>
            <w:tcW w:w="446" w:type="pct"/>
            <w:shd w:val="clear" w:color="auto" w:fill="auto"/>
          </w:tcPr>
          <w:p w14:paraId="15E310BE" w14:textId="355B7E2F" w:rsidR="00684442" w:rsidRPr="004152CC" w:rsidRDefault="00684442" w:rsidP="00684442">
            <w:pPr>
              <w:pStyle w:val="NoSpacing"/>
              <w:spacing w:after="60"/>
              <w:jc w:val="right"/>
              <w:rPr>
                <w:rFonts w:ascii="Arial" w:hAnsi="Arial" w:cs="Arial"/>
                <w:sz w:val="20"/>
                <w:szCs w:val="20"/>
              </w:rPr>
            </w:pPr>
            <w:r>
              <w:rPr>
                <w:rFonts w:ascii="Arial" w:hAnsi="Arial" w:cs="Arial"/>
                <w:sz w:val="20"/>
                <w:szCs w:val="20"/>
              </w:rPr>
              <w:t>3</w:t>
            </w:r>
            <w:r w:rsidRPr="00175BC5">
              <w:rPr>
                <w:rFonts w:ascii="Arial" w:hAnsi="Arial" w:cs="Arial"/>
                <w:sz w:val="20"/>
                <w:szCs w:val="20"/>
              </w:rPr>
              <w:t>.</w:t>
            </w:r>
            <w:r w:rsidR="00F13ED9">
              <w:rPr>
                <w:rFonts w:ascii="Arial" w:hAnsi="Arial" w:cs="Arial"/>
                <w:sz w:val="20"/>
                <w:szCs w:val="20"/>
              </w:rPr>
              <w:t>3</w:t>
            </w:r>
          </w:p>
        </w:tc>
        <w:tc>
          <w:tcPr>
            <w:tcW w:w="4014" w:type="pct"/>
            <w:shd w:val="clear" w:color="auto" w:fill="auto"/>
          </w:tcPr>
          <w:p w14:paraId="4305F8AE" w14:textId="4BD632B0" w:rsidR="00684442" w:rsidRPr="004152CC" w:rsidRDefault="005828F8" w:rsidP="00F13ED9">
            <w:pPr>
              <w:pStyle w:val="NoSpacing"/>
              <w:spacing w:after="60"/>
              <w:rPr>
                <w:rFonts w:ascii="Arial" w:hAnsi="Arial" w:cs="Arial"/>
                <w:sz w:val="20"/>
                <w:szCs w:val="20"/>
              </w:rPr>
            </w:pPr>
            <w:r w:rsidRPr="004152CC">
              <w:rPr>
                <w:rFonts w:ascii="Arial" w:hAnsi="Arial" w:cs="Arial"/>
                <w:bCs/>
                <w:sz w:val="20"/>
                <w:szCs w:val="20"/>
              </w:rPr>
              <w:t>Relevance of the team composition in terms of individual</w:t>
            </w:r>
            <w:r>
              <w:rPr>
                <w:rFonts w:ascii="Arial" w:hAnsi="Arial" w:cs="Arial"/>
                <w:bCs/>
                <w:sz w:val="20"/>
                <w:szCs w:val="20"/>
              </w:rPr>
              <w:t xml:space="preserve"> technical</w:t>
            </w:r>
            <w:r w:rsidRPr="004152CC">
              <w:rPr>
                <w:rFonts w:ascii="Arial" w:hAnsi="Arial" w:cs="Arial"/>
                <w:bCs/>
                <w:sz w:val="20"/>
                <w:szCs w:val="20"/>
              </w:rPr>
              <w:t xml:space="preserve"> qualification</w:t>
            </w:r>
            <w:r w:rsidR="0060288D">
              <w:rPr>
                <w:rFonts w:ascii="Arial" w:hAnsi="Arial" w:cs="Arial"/>
                <w:bCs/>
                <w:sz w:val="20"/>
                <w:szCs w:val="20"/>
              </w:rPr>
              <w:t>,</w:t>
            </w:r>
            <w:r w:rsidRPr="004152CC">
              <w:rPr>
                <w:rFonts w:ascii="Arial" w:hAnsi="Arial" w:cs="Arial"/>
                <w:bCs/>
                <w:sz w:val="20"/>
                <w:szCs w:val="20"/>
              </w:rPr>
              <w:t xml:space="preserve"> experience</w:t>
            </w:r>
            <w:r w:rsidR="0060288D">
              <w:rPr>
                <w:rFonts w:ascii="Arial" w:hAnsi="Arial" w:cs="Arial"/>
                <w:bCs/>
                <w:sz w:val="20"/>
                <w:szCs w:val="20"/>
              </w:rPr>
              <w:t xml:space="preserve"> and knowledge of the local context</w:t>
            </w:r>
            <w:r w:rsidR="00F13ED9">
              <w:rPr>
                <w:rFonts w:ascii="Arial" w:hAnsi="Arial" w:cs="Arial"/>
                <w:bCs/>
                <w:sz w:val="20"/>
                <w:szCs w:val="20"/>
              </w:rPr>
              <w:t xml:space="preserve">. </w:t>
            </w:r>
          </w:p>
        </w:tc>
        <w:tc>
          <w:tcPr>
            <w:tcW w:w="540" w:type="pct"/>
            <w:shd w:val="clear" w:color="auto" w:fill="auto"/>
          </w:tcPr>
          <w:p w14:paraId="5721F2C4" w14:textId="17BDA1F8" w:rsidR="00684442" w:rsidRPr="004152CC" w:rsidRDefault="009D23D9" w:rsidP="00684442">
            <w:pPr>
              <w:pStyle w:val="NoSpacing"/>
              <w:spacing w:after="60"/>
              <w:jc w:val="right"/>
              <w:rPr>
                <w:rFonts w:ascii="Arial" w:hAnsi="Arial" w:cs="Arial"/>
                <w:sz w:val="20"/>
                <w:szCs w:val="20"/>
              </w:rPr>
            </w:pPr>
            <w:r>
              <w:rPr>
                <w:rFonts w:ascii="Arial" w:hAnsi="Arial" w:cs="Arial"/>
                <w:sz w:val="20"/>
                <w:szCs w:val="20"/>
              </w:rPr>
              <w:t>10</w:t>
            </w:r>
          </w:p>
        </w:tc>
      </w:tr>
      <w:tr w:rsidR="00684442" w:rsidRPr="004152CC" w14:paraId="3DEE68DE" w14:textId="77777777" w:rsidTr="007671A0">
        <w:tc>
          <w:tcPr>
            <w:tcW w:w="446" w:type="pct"/>
            <w:shd w:val="clear" w:color="auto" w:fill="auto"/>
          </w:tcPr>
          <w:p w14:paraId="47DB2FC2" w14:textId="23E0CBB0" w:rsidR="00684442" w:rsidRPr="004152CC" w:rsidRDefault="00684442" w:rsidP="00684442">
            <w:pPr>
              <w:pStyle w:val="NoSpacing"/>
              <w:spacing w:after="60"/>
              <w:jc w:val="right"/>
              <w:rPr>
                <w:rFonts w:ascii="Arial" w:hAnsi="Arial" w:cs="Arial"/>
                <w:sz w:val="20"/>
                <w:szCs w:val="20"/>
              </w:rPr>
            </w:pPr>
            <w:r>
              <w:rPr>
                <w:rFonts w:ascii="Arial" w:hAnsi="Arial" w:cs="Arial"/>
                <w:sz w:val="20"/>
                <w:szCs w:val="20"/>
              </w:rPr>
              <w:t>3</w:t>
            </w:r>
            <w:r w:rsidRPr="00175BC5">
              <w:rPr>
                <w:rFonts w:ascii="Arial" w:hAnsi="Arial" w:cs="Arial"/>
                <w:sz w:val="20"/>
                <w:szCs w:val="20"/>
              </w:rPr>
              <w:t>.</w:t>
            </w:r>
            <w:r w:rsidR="00F13ED9">
              <w:rPr>
                <w:rFonts w:ascii="Arial" w:hAnsi="Arial" w:cs="Arial"/>
                <w:sz w:val="20"/>
                <w:szCs w:val="20"/>
              </w:rPr>
              <w:t>4</w:t>
            </w:r>
          </w:p>
        </w:tc>
        <w:tc>
          <w:tcPr>
            <w:tcW w:w="4014" w:type="pct"/>
            <w:shd w:val="clear" w:color="auto" w:fill="auto"/>
          </w:tcPr>
          <w:p w14:paraId="3EC40B61" w14:textId="15BBBB13" w:rsidR="00684442" w:rsidRPr="004152CC" w:rsidRDefault="00B06FDF" w:rsidP="00B06FDF">
            <w:pPr>
              <w:pStyle w:val="NoSpacing"/>
              <w:spacing w:after="60"/>
              <w:rPr>
                <w:rFonts w:ascii="Arial" w:hAnsi="Arial" w:cs="Arial"/>
                <w:sz w:val="20"/>
                <w:szCs w:val="20"/>
              </w:rPr>
            </w:pPr>
            <w:r w:rsidRPr="00B06FDF">
              <w:rPr>
                <w:rFonts w:ascii="Arial" w:hAnsi="Arial" w:cs="Arial"/>
                <w:bCs/>
                <w:sz w:val="20"/>
                <w:szCs w:val="20"/>
              </w:rPr>
              <w:t>Certification of key personnel on principles of ethical research and</w:t>
            </w:r>
            <w:r>
              <w:rPr>
                <w:rFonts w:ascii="Arial" w:hAnsi="Arial" w:cs="Arial"/>
                <w:bCs/>
                <w:sz w:val="20"/>
                <w:szCs w:val="20"/>
              </w:rPr>
              <w:t xml:space="preserve"> </w:t>
            </w:r>
            <w:r w:rsidRPr="00B06FDF">
              <w:rPr>
                <w:rFonts w:ascii="Arial" w:hAnsi="Arial" w:cs="Arial"/>
                <w:bCs/>
                <w:sz w:val="20"/>
                <w:szCs w:val="20"/>
              </w:rPr>
              <w:t>experience completing ethical protocols for Institutional Review Board</w:t>
            </w:r>
            <w:r>
              <w:rPr>
                <w:rFonts w:ascii="Arial" w:hAnsi="Arial" w:cs="Arial"/>
                <w:bCs/>
                <w:sz w:val="20"/>
                <w:szCs w:val="20"/>
              </w:rPr>
              <w:t xml:space="preserve"> </w:t>
            </w:r>
            <w:r w:rsidRPr="00B06FDF">
              <w:rPr>
                <w:rFonts w:ascii="Arial" w:hAnsi="Arial" w:cs="Arial"/>
                <w:bCs/>
                <w:sz w:val="20"/>
                <w:szCs w:val="20"/>
              </w:rPr>
              <w:t>(IRB) approvals</w:t>
            </w:r>
          </w:p>
        </w:tc>
        <w:tc>
          <w:tcPr>
            <w:tcW w:w="540" w:type="pct"/>
            <w:shd w:val="clear" w:color="auto" w:fill="auto"/>
          </w:tcPr>
          <w:p w14:paraId="01F56348" w14:textId="617CBF0C" w:rsidR="00684442" w:rsidRPr="004152CC" w:rsidRDefault="00B06FDF" w:rsidP="00684442">
            <w:pPr>
              <w:pStyle w:val="NoSpacing"/>
              <w:spacing w:after="60"/>
              <w:jc w:val="right"/>
              <w:rPr>
                <w:rFonts w:ascii="Arial" w:hAnsi="Arial" w:cs="Arial"/>
                <w:sz w:val="20"/>
                <w:szCs w:val="20"/>
              </w:rPr>
            </w:pPr>
            <w:r>
              <w:rPr>
                <w:rFonts w:ascii="Arial" w:hAnsi="Arial" w:cs="Arial"/>
                <w:sz w:val="20"/>
                <w:szCs w:val="20"/>
              </w:rPr>
              <w:t>5</w:t>
            </w:r>
          </w:p>
        </w:tc>
      </w:tr>
      <w:tr w:rsidR="00684442" w:rsidRPr="004152CC" w14:paraId="2F0C9260" w14:textId="77777777" w:rsidTr="007671A0">
        <w:tc>
          <w:tcPr>
            <w:tcW w:w="446" w:type="pct"/>
            <w:shd w:val="clear" w:color="auto" w:fill="auto"/>
          </w:tcPr>
          <w:p w14:paraId="34F476D0" w14:textId="23E7C367" w:rsidR="00684442" w:rsidRPr="004152CC" w:rsidRDefault="00F13ED9" w:rsidP="00F13ED9">
            <w:pPr>
              <w:pStyle w:val="NoSpacing"/>
              <w:spacing w:after="60"/>
              <w:jc w:val="right"/>
              <w:rPr>
                <w:rFonts w:ascii="Arial" w:hAnsi="Arial" w:cs="Arial"/>
                <w:sz w:val="20"/>
                <w:szCs w:val="20"/>
              </w:rPr>
            </w:pPr>
            <w:r>
              <w:rPr>
                <w:rFonts w:ascii="Arial" w:hAnsi="Arial" w:cs="Arial"/>
                <w:sz w:val="20"/>
                <w:szCs w:val="20"/>
              </w:rPr>
              <w:t>3.5</w:t>
            </w:r>
          </w:p>
        </w:tc>
        <w:tc>
          <w:tcPr>
            <w:tcW w:w="4014" w:type="pct"/>
            <w:shd w:val="clear" w:color="auto" w:fill="auto"/>
          </w:tcPr>
          <w:p w14:paraId="217ECA4E" w14:textId="46D29C8F" w:rsidR="00684442" w:rsidRPr="00C15679" w:rsidRDefault="00C15679" w:rsidP="006A6222">
            <w:pPr>
              <w:pStyle w:val="NoSpacing"/>
              <w:spacing w:after="60"/>
              <w:rPr>
                <w:rFonts w:ascii="Arial" w:hAnsi="Arial" w:cs="Arial"/>
                <w:sz w:val="20"/>
                <w:szCs w:val="20"/>
              </w:rPr>
            </w:pPr>
            <w:r w:rsidRPr="00C15679">
              <w:rPr>
                <w:rFonts w:ascii="Arial" w:hAnsi="Arial" w:cs="Arial"/>
                <w:bCs/>
                <w:sz w:val="20"/>
                <w:szCs w:val="20"/>
              </w:rPr>
              <w:t>Demonstrated ability to produce high quality datasets</w:t>
            </w:r>
            <w:r w:rsidR="003C4039">
              <w:rPr>
                <w:rFonts w:ascii="Arial" w:hAnsi="Arial" w:cs="Arial"/>
                <w:bCs/>
                <w:sz w:val="20"/>
                <w:szCs w:val="20"/>
              </w:rPr>
              <w:t xml:space="preserve"> and</w:t>
            </w:r>
            <w:r w:rsidRPr="00C15679">
              <w:rPr>
                <w:rFonts w:ascii="Arial" w:hAnsi="Arial" w:cs="Arial"/>
                <w:bCs/>
                <w:sz w:val="20"/>
                <w:szCs w:val="20"/>
              </w:rPr>
              <w:t xml:space="preserve"> quality reports in</w:t>
            </w:r>
            <w:r w:rsidR="006A6222">
              <w:rPr>
                <w:rFonts w:ascii="Arial" w:hAnsi="Arial" w:cs="Arial"/>
                <w:bCs/>
                <w:sz w:val="20"/>
                <w:szCs w:val="20"/>
              </w:rPr>
              <w:t xml:space="preserve"> </w:t>
            </w:r>
            <w:r w:rsidRPr="00C15679">
              <w:rPr>
                <w:rFonts w:ascii="Arial" w:hAnsi="Arial" w:cs="Arial"/>
                <w:bCs/>
                <w:sz w:val="20"/>
                <w:szCs w:val="20"/>
              </w:rPr>
              <w:t>English</w:t>
            </w:r>
            <w:r w:rsidR="007B46B8">
              <w:rPr>
                <w:rFonts w:ascii="Arial" w:hAnsi="Arial" w:cs="Arial"/>
                <w:bCs/>
                <w:sz w:val="20"/>
                <w:szCs w:val="20"/>
              </w:rPr>
              <w:t>.</w:t>
            </w:r>
          </w:p>
        </w:tc>
        <w:tc>
          <w:tcPr>
            <w:tcW w:w="540" w:type="pct"/>
            <w:shd w:val="clear" w:color="auto" w:fill="auto"/>
          </w:tcPr>
          <w:p w14:paraId="1823C36B" w14:textId="1B8A1532" w:rsidR="00684442" w:rsidRPr="00C15679" w:rsidRDefault="00B06FDF" w:rsidP="00684442">
            <w:pPr>
              <w:pStyle w:val="NoSpacing"/>
              <w:spacing w:after="60"/>
              <w:jc w:val="right"/>
              <w:rPr>
                <w:rFonts w:ascii="Arial" w:hAnsi="Arial" w:cs="Arial"/>
                <w:sz w:val="20"/>
                <w:szCs w:val="20"/>
              </w:rPr>
            </w:pPr>
            <w:r>
              <w:rPr>
                <w:rFonts w:ascii="Arial" w:hAnsi="Arial" w:cs="Arial"/>
                <w:sz w:val="20"/>
                <w:szCs w:val="20"/>
              </w:rPr>
              <w:t>5</w:t>
            </w:r>
          </w:p>
        </w:tc>
      </w:tr>
      <w:tr w:rsidR="00684442" w:rsidRPr="004152CC" w14:paraId="078B2E99" w14:textId="77777777" w:rsidTr="007671A0">
        <w:tc>
          <w:tcPr>
            <w:tcW w:w="446" w:type="pct"/>
            <w:shd w:val="clear" w:color="auto" w:fill="B8CCE4" w:themeFill="accent1" w:themeFillTint="66"/>
          </w:tcPr>
          <w:p w14:paraId="06AB66ED" w14:textId="77777777" w:rsidR="00684442" w:rsidRPr="00FC2C0A" w:rsidRDefault="00684442" w:rsidP="00684442">
            <w:pPr>
              <w:pStyle w:val="NoSpacing"/>
              <w:spacing w:after="60"/>
              <w:rPr>
                <w:rFonts w:ascii="Arial" w:hAnsi="Arial" w:cs="Arial"/>
                <w:b/>
                <w:bCs/>
                <w:sz w:val="20"/>
                <w:szCs w:val="20"/>
              </w:rPr>
            </w:pPr>
          </w:p>
        </w:tc>
        <w:tc>
          <w:tcPr>
            <w:tcW w:w="4014" w:type="pct"/>
            <w:shd w:val="clear" w:color="auto" w:fill="B8CCE4" w:themeFill="accent1" w:themeFillTint="66"/>
          </w:tcPr>
          <w:p w14:paraId="789837B5" w14:textId="0E2F5B9F" w:rsidR="00684442" w:rsidRPr="00822B24" w:rsidRDefault="00684442" w:rsidP="00684442">
            <w:pPr>
              <w:pStyle w:val="NoSpacing"/>
              <w:spacing w:after="60"/>
              <w:rPr>
                <w:rFonts w:ascii="Arial" w:hAnsi="Arial" w:cs="Arial"/>
                <w:b/>
                <w:bCs/>
                <w:sz w:val="20"/>
                <w:szCs w:val="20"/>
              </w:rPr>
            </w:pPr>
            <w:r w:rsidRPr="00822B24">
              <w:rPr>
                <w:rFonts w:ascii="Arial" w:hAnsi="Arial" w:cs="Arial"/>
                <w:b/>
                <w:bCs/>
                <w:sz w:val="20"/>
                <w:szCs w:val="20"/>
              </w:rPr>
              <w:t>TOTAL TECHNICAL</w:t>
            </w:r>
            <w:r>
              <w:rPr>
                <w:rFonts w:ascii="Arial" w:hAnsi="Arial" w:cs="Arial"/>
                <w:b/>
                <w:bCs/>
                <w:sz w:val="20"/>
                <w:szCs w:val="20"/>
              </w:rPr>
              <w:t xml:space="preserve"> SCORE</w:t>
            </w:r>
          </w:p>
        </w:tc>
        <w:tc>
          <w:tcPr>
            <w:tcW w:w="540" w:type="pct"/>
            <w:shd w:val="clear" w:color="auto" w:fill="B8CCE4" w:themeFill="accent1" w:themeFillTint="66"/>
          </w:tcPr>
          <w:p w14:paraId="029E2201" w14:textId="45266526" w:rsidR="00684442" w:rsidRPr="00822B24" w:rsidRDefault="00684442" w:rsidP="00684442">
            <w:pPr>
              <w:pStyle w:val="NoSpacing"/>
              <w:spacing w:after="60"/>
              <w:jc w:val="right"/>
              <w:rPr>
                <w:rFonts w:ascii="Arial" w:hAnsi="Arial" w:cs="Arial"/>
                <w:b/>
                <w:bCs/>
                <w:sz w:val="20"/>
                <w:szCs w:val="20"/>
              </w:rPr>
            </w:pPr>
            <w:r w:rsidRPr="00822B24">
              <w:rPr>
                <w:rFonts w:ascii="Arial" w:hAnsi="Arial" w:cs="Arial"/>
                <w:b/>
                <w:bCs/>
                <w:sz w:val="20"/>
                <w:szCs w:val="20"/>
              </w:rPr>
              <w:t>80</w:t>
            </w:r>
          </w:p>
        </w:tc>
      </w:tr>
      <w:tr w:rsidR="00684442" w:rsidRPr="004152CC" w14:paraId="68744A65" w14:textId="77777777" w:rsidTr="007671A0">
        <w:tc>
          <w:tcPr>
            <w:tcW w:w="446" w:type="pct"/>
            <w:shd w:val="clear" w:color="auto" w:fill="FBD4B4" w:themeFill="accent6" w:themeFillTint="66"/>
          </w:tcPr>
          <w:p w14:paraId="2872440E" w14:textId="77777777" w:rsidR="00684442" w:rsidRPr="00822B24" w:rsidRDefault="00684442" w:rsidP="00684442">
            <w:pPr>
              <w:pStyle w:val="NoSpacing"/>
              <w:spacing w:after="60"/>
              <w:rPr>
                <w:rFonts w:ascii="Arial" w:hAnsi="Arial" w:cs="Arial"/>
                <w:b/>
                <w:bCs/>
                <w:sz w:val="20"/>
                <w:szCs w:val="20"/>
                <w:lang w:val="fr-FR"/>
              </w:rPr>
            </w:pPr>
          </w:p>
        </w:tc>
        <w:tc>
          <w:tcPr>
            <w:tcW w:w="4014" w:type="pct"/>
            <w:shd w:val="clear" w:color="auto" w:fill="FBD4B4" w:themeFill="accent6" w:themeFillTint="66"/>
          </w:tcPr>
          <w:p w14:paraId="42A98F53" w14:textId="17162C2F" w:rsidR="00684442" w:rsidRPr="004107D7" w:rsidRDefault="00684442" w:rsidP="00684442">
            <w:pPr>
              <w:pStyle w:val="NoSpacing"/>
              <w:spacing w:after="60"/>
              <w:rPr>
                <w:rFonts w:ascii="Arial" w:hAnsi="Arial" w:cs="Arial"/>
                <w:sz w:val="20"/>
                <w:szCs w:val="20"/>
              </w:rPr>
            </w:pPr>
            <w:r w:rsidRPr="004107D7">
              <w:rPr>
                <w:rFonts w:ascii="Arial" w:hAnsi="Arial" w:cs="Arial"/>
                <w:sz w:val="20"/>
                <w:szCs w:val="20"/>
              </w:rPr>
              <w:t xml:space="preserve">Only proposals with a </w:t>
            </w:r>
            <w:r w:rsidRPr="004107D7">
              <w:rPr>
                <w:rFonts w:ascii="Arial" w:hAnsi="Arial" w:cs="Arial"/>
                <w:sz w:val="20"/>
                <w:szCs w:val="20"/>
                <w:u w:val="single"/>
              </w:rPr>
              <w:t>minimum technical score of 50</w:t>
            </w:r>
            <w:r w:rsidRPr="004107D7">
              <w:rPr>
                <w:rFonts w:ascii="Arial" w:hAnsi="Arial" w:cs="Arial"/>
                <w:sz w:val="20"/>
                <w:szCs w:val="20"/>
              </w:rPr>
              <w:t xml:space="preserve"> will be considered for financial proposal</w:t>
            </w:r>
          </w:p>
        </w:tc>
        <w:tc>
          <w:tcPr>
            <w:tcW w:w="540" w:type="pct"/>
            <w:shd w:val="clear" w:color="auto" w:fill="FBD4B4" w:themeFill="accent6" w:themeFillTint="66"/>
          </w:tcPr>
          <w:p w14:paraId="7DEC2C81" w14:textId="77777777" w:rsidR="00684442" w:rsidRPr="00822B24" w:rsidRDefault="00684442" w:rsidP="00684442">
            <w:pPr>
              <w:pStyle w:val="NoSpacing"/>
              <w:spacing w:after="60"/>
              <w:jc w:val="right"/>
              <w:rPr>
                <w:rFonts w:ascii="Arial" w:hAnsi="Arial" w:cs="Arial"/>
                <w:b/>
                <w:bCs/>
                <w:sz w:val="20"/>
                <w:szCs w:val="20"/>
              </w:rPr>
            </w:pPr>
          </w:p>
        </w:tc>
      </w:tr>
      <w:tr w:rsidR="00684442" w:rsidRPr="004152CC" w14:paraId="342C6B64" w14:textId="77777777" w:rsidTr="007671A0">
        <w:tc>
          <w:tcPr>
            <w:tcW w:w="446" w:type="pct"/>
            <w:shd w:val="clear" w:color="auto" w:fill="B8CCE4" w:themeFill="accent1" w:themeFillTint="66"/>
          </w:tcPr>
          <w:p w14:paraId="39E27911" w14:textId="77777777" w:rsidR="00684442" w:rsidRPr="004107D7" w:rsidRDefault="00684442" w:rsidP="00684442">
            <w:pPr>
              <w:pStyle w:val="NoSpacing"/>
              <w:spacing w:after="60"/>
              <w:rPr>
                <w:rFonts w:ascii="Arial" w:hAnsi="Arial" w:cs="Arial"/>
                <w:b/>
                <w:bCs/>
                <w:sz w:val="20"/>
                <w:szCs w:val="20"/>
              </w:rPr>
            </w:pPr>
          </w:p>
        </w:tc>
        <w:tc>
          <w:tcPr>
            <w:tcW w:w="4014" w:type="pct"/>
            <w:shd w:val="clear" w:color="auto" w:fill="B8CCE4" w:themeFill="accent1" w:themeFillTint="66"/>
          </w:tcPr>
          <w:p w14:paraId="404B5805" w14:textId="069C0125" w:rsidR="00684442" w:rsidRPr="00822B24" w:rsidRDefault="00684442" w:rsidP="00684442">
            <w:pPr>
              <w:pStyle w:val="NoSpacing"/>
              <w:spacing w:after="60"/>
              <w:rPr>
                <w:rFonts w:ascii="Arial" w:hAnsi="Arial" w:cs="Arial"/>
                <w:b/>
                <w:bCs/>
                <w:sz w:val="20"/>
                <w:szCs w:val="20"/>
              </w:rPr>
            </w:pPr>
            <w:r w:rsidRPr="00822B24">
              <w:rPr>
                <w:rFonts w:ascii="Arial" w:hAnsi="Arial" w:cs="Arial"/>
                <w:b/>
                <w:bCs/>
                <w:sz w:val="20"/>
                <w:szCs w:val="20"/>
              </w:rPr>
              <w:t>FINANCIAL SCORE</w:t>
            </w:r>
          </w:p>
        </w:tc>
        <w:tc>
          <w:tcPr>
            <w:tcW w:w="540" w:type="pct"/>
            <w:shd w:val="clear" w:color="auto" w:fill="B8CCE4" w:themeFill="accent1" w:themeFillTint="66"/>
          </w:tcPr>
          <w:p w14:paraId="257C7F4D" w14:textId="4F5C2D0F" w:rsidR="00684442" w:rsidRPr="00822B24" w:rsidRDefault="00684442" w:rsidP="00684442">
            <w:pPr>
              <w:pStyle w:val="NoSpacing"/>
              <w:spacing w:after="60"/>
              <w:jc w:val="right"/>
              <w:rPr>
                <w:rFonts w:ascii="Arial" w:hAnsi="Arial" w:cs="Arial"/>
                <w:b/>
                <w:bCs/>
                <w:sz w:val="20"/>
                <w:szCs w:val="20"/>
              </w:rPr>
            </w:pPr>
            <w:r w:rsidRPr="00822B24">
              <w:rPr>
                <w:rFonts w:ascii="Arial" w:hAnsi="Arial" w:cs="Arial"/>
                <w:b/>
                <w:bCs/>
                <w:sz w:val="20"/>
                <w:szCs w:val="20"/>
              </w:rPr>
              <w:t xml:space="preserve">20 </w:t>
            </w:r>
          </w:p>
        </w:tc>
      </w:tr>
      <w:tr w:rsidR="00684442" w:rsidRPr="004152CC" w14:paraId="139B57DA" w14:textId="77777777" w:rsidTr="007671A0">
        <w:tc>
          <w:tcPr>
            <w:tcW w:w="446" w:type="pct"/>
            <w:shd w:val="clear" w:color="auto" w:fill="B8CCE4" w:themeFill="accent1" w:themeFillTint="66"/>
          </w:tcPr>
          <w:p w14:paraId="18C0D061" w14:textId="77777777" w:rsidR="00684442" w:rsidRPr="00822B24" w:rsidRDefault="00684442" w:rsidP="00684442">
            <w:pPr>
              <w:pStyle w:val="NoSpacing"/>
              <w:spacing w:after="60"/>
              <w:rPr>
                <w:rFonts w:ascii="Arial" w:hAnsi="Arial" w:cs="Arial"/>
                <w:b/>
                <w:bCs/>
                <w:sz w:val="20"/>
                <w:szCs w:val="20"/>
                <w:lang w:val="fr-FR"/>
              </w:rPr>
            </w:pPr>
          </w:p>
        </w:tc>
        <w:tc>
          <w:tcPr>
            <w:tcW w:w="4014" w:type="pct"/>
            <w:shd w:val="clear" w:color="auto" w:fill="B8CCE4" w:themeFill="accent1" w:themeFillTint="66"/>
          </w:tcPr>
          <w:p w14:paraId="3806E272" w14:textId="5F5BB11C" w:rsidR="00684442" w:rsidRPr="00822B24" w:rsidRDefault="00684442" w:rsidP="00684442">
            <w:pPr>
              <w:pStyle w:val="NoSpacing"/>
              <w:spacing w:after="60"/>
              <w:rPr>
                <w:rFonts w:ascii="Arial" w:hAnsi="Arial" w:cs="Arial"/>
                <w:b/>
                <w:bCs/>
                <w:sz w:val="20"/>
                <w:szCs w:val="20"/>
              </w:rPr>
            </w:pPr>
            <w:r w:rsidRPr="00822B24">
              <w:rPr>
                <w:rFonts w:ascii="Arial" w:hAnsi="Arial" w:cs="Arial"/>
                <w:b/>
                <w:bCs/>
                <w:sz w:val="20"/>
                <w:szCs w:val="20"/>
              </w:rPr>
              <w:t>TOTAL TECHNICAL + FINANCIAL</w:t>
            </w:r>
          </w:p>
        </w:tc>
        <w:tc>
          <w:tcPr>
            <w:tcW w:w="540" w:type="pct"/>
            <w:shd w:val="clear" w:color="auto" w:fill="B8CCE4" w:themeFill="accent1" w:themeFillTint="66"/>
          </w:tcPr>
          <w:p w14:paraId="7B29F4A5" w14:textId="7899569E" w:rsidR="00684442" w:rsidRPr="00822B24" w:rsidRDefault="00684442" w:rsidP="00684442">
            <w:pPr>
              <w:pStyle w:val="NoSpacing"/>
              <w:spacing w:after="60"/>
              <w:jc w:val="right"/>
              <w:rPr>
                <w:rFonts w:ascii="Arial" w:hAnsi="Arial" w:cs="Arial"/>
                <w:b/>
                <w:bCs/>
                <w:sz w:val="20"/>
                <w:szCs w:val="20"/>
              </w:rPr>
            </w:pPr>
            <w:r w:rsidRPr="00822B24">
              <w:rPr>
                <w:rFonts w:ascii="Arial" w:hAnsi="Arial" w:cs="Arial"/>
                <w:b/>
                <w:bCs/>
                <w:sz w:val="20"/>
                <w:szCs w:val="20"/>
              </w:rPr>
              <w:t>100</w:t>
            </w:r>
          </w:p>
        </w:tc>
      </w:tr>
    </w:tbl>
    <w:p w14:paraId="3A3A126E" w14:textId="60E1D6CF" w:rsidR="004E4A7D" w:rsidRDefault="004E4A7D" w:rsidP="000C51C5">
      <w:pPr>
        <w:rPr>
          <w:rFonts w:cs="Arial"/>
        </w:rPr>
      </w:pPr>
    </w:p>
    <w:p w14:paraId="68EB84B4" w14:textId="50B6B240" w:rsidR="000C51C5" w:rsidRPr="00D61220" w:rsidRDefault="00D373A1" w:rsidP="00D61220">
      <w:pPr>
        <w:pStyle w:val="Heading1"/>
        <w:shd w:val="clear" w:color="auto" w:fill="D9D9D9" w:themeFill="background1" w:themeFillShade="D9"/>
        <w:rPr>
          <w:szCs w:val="24"/>
        </w:rPr>
      </w:pPr>
      <w:r w:rsidRPr="00D61220">
        <w:rPr>
          <w:szCs w:val="24"/>
        </w:rPr>
        <w:t>9</w:t>
      </w:r>
      <w:r w:rsidR="00C54D9A" w:rsidRPr="00D61220">
        <w:rPr>
          <w:szCs w:val="24"/>
        </w:rPr>
        <w:t>. A</w:t>
      </w:r>
      <w:r w:rsidR="000C51C5" w:rsidRPr="00D61220">
        <w:rPr>
          <w:szCs w:val="24"/>
        </w:rPr>
        <w:t>dministrative issues</w:t>
      </w:r>
    </w:p>
    <w:p w14:paraId="773277BF" w14:textId="77777777" w:rsidR="0094209E" w:rsidRDefault="00384944" w:rsidP="0000583C">
      <w:pPr>
        <w:pStyle w:val="NoSpacing"/>
        <w:spacing w:before="120" w:after="120"/>
        <w:rPr>
          <w:rFonts w:ascii="Arial" w:hAnsi="Arial" w:cs="Arial"/>
          <w:sz w:val="20"/>
          <w:szCs w:val="20"/>
        </w:rPr>
      </w:pPr>
      <w:r>
        <w:rPr>
          <w:rFonts w:ascii="Arial" w:hAnsi="Arial" w:cs="Arial"/>
          <w:sz w:val="20"/>
          <w:szCs w:val="20"/>
        </w:rPr>
        <w:t>As above mentioned, the financial proposal is inclusive of all</w:t>
      </w:r>
      <w:r w:rsidRPr="00433E83">
        <w:rPr>
          <w:rFonts w:ascii="Arial" w:hAnsi="Arial" w:cs="Arial"/>
          <w:sz w:val="20"/>
          <w:szCs w:val="20"/>
        </w:rPr>
        <w:t xml:space="preserve"> professional fees</w:t>
      </w:r>
      <w:r>
        <w:rPr>
          <w:rFonts w:ascii="Arial" w:hAnsi="Arial" w:cs="Arial"/>
          <w:sz w:val="20"/>
          <w:szCs w:val="20"/>
        </w:rPr>
        <w:t xml:space="preserve"> (for all personnel involved at the various stages of the data collection)</w:t>
      </w:r>
      <w:r w:rsidRPr="00433E83">
        <w:rPr>
          <w:rFonts w:ascii="Arial" w:hAnsi="Arial" w:cs="Arial"/>
          <w:sz w:val="20"/>
          <w:szCs w:val="20"/>
        </w:rPr>
        <w:t>, travel/transport expenses, computers, equipment, materials, translation (if required). VAT shall be specified if applicable.</w:t>
      </w:r>
    </w:p>
    <w:p w14:paraId="27BD6F60" w14:textId="25CF1FA3" w:rsidR="00601DAB" w:rsidRDefault="00601DAB" w:rsidP="0000583C">
      <w:pPr>
        <w:pStyle w:val="NoSpacing"/>
        <w:spacing w:before="120" w:after="120"/>
        <w:rPr>
          <w:rFonts w:ascii="Arial" w:hAnsi="Arial" w:cs="Arial"/>
          <w:sz w:val="20"/>
          <w:szCs w:val="20"/>
        </w:rPr>
      </w:pPr>
      <w:r>
        <w:rPr>
          <w:rFonts w:ascii="Arial" w:hAnsi="Arial" w:cs="Arial"/>
          <w:sz w:val="20"/>
          <w:szCs w:val="20"/>
        </w:rPr>
        <w:t>T</w:t>
      </w:r>
      <w:r w:rsidRPr="00601DAB">
        <w:rPr>
          <w:rFonts w:ascii="Arial" w:hAnsi="Arial" w:cs="Arial"/>
          <w:sz w:val="20"/>
          <w:szCs w:val="20"/>
        </w:rPr>
        <w:t>ravel cost shall be calculated based on economy class travel</w:t>
      </w:r>
      <w:r w:rsidR="0094209E">
        <w:rPr>
          <w:rFonts w:ascii="Arial" w:hAnsi="Arial" w:cs="Arial"/>
          <w:sz w:val="20"/>
          <w:szCs w:val="20"/>
        </w:rPr>
        <w:t xml:space="preserve"> (</w:t>
      </w:r>
      <w:r w:rsidRPr="00601DAB">
        <w:rPr>
          <w:rFonts w:ascii="Arial" w:hAnsi="Arial" w:cs="Arial"/>
          <w:sz w:val="20"/>
          <w:szCs w:val="20"/>
        </w:rPr>
        <w:t>regardless of the length of travel</w:t>
      </w:r>
      <w:r w:rsidR="0094209E">
        <w:rPr>
          <w:rFonts w:ascii="Arial" w:hAnsi="Arial" w:cs="Arial"/>
          <w:sz w:val="20"/>
          <w:szCs w:val="20"/>
        </w:rPr>
        <w:t>)</w:t>
      </w:r>
      <w:r w:rsidRPr="00601DAB">
        <w:rPr>
          <w:rFonts w:ascii="Arial" w:hAnsi="Arial" w:cs="Arial"/>
          <w:sz w:val="20"/>
          <w:szCs w:val="20"/>
        </w:rPr>
        <w:t xml:space="preserve"> and costs for accommodation, meals and incidentals shall not exceed applicable daily subsistence allowance (DSA) rates, as promulgated by the International Civil Service Commission (ICSC)</w:t>
      </w:r>
      <w:r w:rsidR="00EC5726">
        <w:rPr>
          <w:rFonts w:ascii="Arial" w:hAnsi="Arial" w:cs="Arial"/>
          <w:sz w:val="20"/>
          <w:szCs w:val="20"/>
        </w:rPr>
        <w:t>.</w:t>
      </w:r>
    </w:p>
    <w:p w14:paraId="608246C4" w14:textId="2798EC3D" w:rsidR="00384944" w:rsidRDefault="00384944" w:rsidP="0000583C">
      <w:pPr>
        <w:pStyle w:val="NoSpacing"/>
        <w:spacing w:before="120" w:after="120"/>
        <w:rPr>
          <w:rFonts w:ascii="Arial" w:hAnsi="Arial" w:cs="Arial"/>
          <w:sz w:val="20"/>
          <w:szCs w:val="20"/>
        </w:rPr>
      </w:pPr>
      <w:r w:rsidRPr="00433E83">
        <w:rPr>
          <w:rFonts w:ascii="Arial" w:hAnsi="Arial" w:cs="Arial"/>
          <w:sz w:val="20"/>
          <w:szCs w:val="20"/>
        </w:rPr>
        <w:t>UNICEF will issue a lump sum contract and no additional cost for unexpected expenses will be considered.</w:t>
      </w:r>
      <w:r>
        <w:rPr>
          <w:rFonts w:ascii="Arial" w:hAnsi="Arial" w:cs="Arial"/>
          <w:sz w:val="20"/>
          <w:szCs w:val="20"/>
        </w:rPr>
        <w:t xml:space="preserve"> </w:t>
      </w:r>
      <w:r w:rsidRPr="00433E83">
        <w:rPr>
          <w:rFonts w:ascii="Arial" w:hAnsi="Arial" w:cs="Arial"/>
          <w:sz w:val="20"/>
          <w:szCs w:val="20"/>
        </w:rPr>
        <w:t>A budget template is provided below.</w:t>
      </w:r>
    </w:p>
    <w:p w14:paraId="0C532B5A" w14:textId="5A5EA80D" w:rsidR="00601DAB" w:rsidRDefault="00384944" w:rsidP="00DE5ED3">
      <w:pPr>
        <w:pStyle w:val="NoSpacing"/>
        <w:spacing w:before="120" w:after="120"/>
        <w:rPr>
          <w:rFonts w:ascii="Arial" w:hAnsi="Arial" w:cs="Arial"/>
          <w:sz w:val="20"/>
          <w:szCs w:val="20"/>
        </w:rPr>
      </w:pPr>
      <w:r w:rsidRPr="008C6D11">
        <w:rPr>
          <w:rFonts w:ascii="Arial" w:hAnsi="Arial" w:cs="Arial"/>
          <w:sz w:val="20"/>
          <w:szCs w:val="20"/>
        </w:rPr>
        <w:t>The financial offer must include</w:t>
      </w:r>
      <w:r>
        <w:rPr>
          <w:rFonts w:ascii="Arial" w:hAnsi="Arial" w:cs="Arial"/>
          <w:sz w:val="20"/>
          <w:szCs w:val="20"/>
        </w:rPr>
        <w:t xml:space="preserve"> a d</w:t>
      </w:r>
      <w:r w:rsidRPr="008C6D11">
        <w:rPr>
          <w:rFonts w:ascii="Arial" w:hAnsi="Arial" w:cs="Arial"/>
          <w:sz w:val="20"/>
          <w:szCs w:val="20"/>
        </w:rPr>
        <w:t xml:space="preserve">etailed budget breakdown, such as per diem, number of days and other unit costs and quantities. All costs must be denominated in </w:t>
      </w:r>
      <w:r>
        <w:rPr>
          <w:rFonts w:ascii="Arial" w:hAnsi="Arial" w:cs="Arial"/>
          <w:sz w:val="20"/>
          <w:szCs w:val="20"/>
        </w:rPr>
        <w:t>KES.</w:t>
      </w:r>
      <w:r w:rsidR="00601DAB">
        <w:rPr>
          <w:rFonts w:ascii="Arial" w:hAnsi="Arial" w:cs="Arial"/>
          <w:sz w:val="20"/>
          <w:szCs w:val="20"/>
        </w:rPr>
        <w:t xml:space="preserve"> </w:t>
      </w:r>
    </w:p>
    <w:p w14:paraId="6B81BC04" w14:textId="20FA7061" w:rsidR="000116EB" w:rsidRDefault="008E0A07" w:rsidP="00DE5ED3">
      <w:pPr>
        <w:pStyle w:val="NoSpacing"/>
        <w:spacing w:before="120" w:after="120"/>
        <w:rPr>
          <w:rFonts w:ascii="Arial" w:hAnsi="Arial" w:cs="Arial"/>
          <w:sz w:val="20"/>
          <w:szCs w:val="20"/>
        </w:rPr>
      </w:pPr>
      <w:r>
        <w:rPr>
          <w:rFonts w:ascii="Arial" w:hAnsi="Arial" w:cs="Arial"/>
          <w:sz w:val="20"/>
          <w:szCs w:val="20"/>
        </w:rPr>
        <w:t>The following table</w:t>
      </w:r>
      <w:r w:rsidR="00A116C6">
        <w:rPr>
          <w:rFonts w:ascii="Arial" w:hAnsi="Arial" w:cs="Arial"/>
          <w:sz w:val="20"/>
          <w:szCs w:val="20"/>
        </w:rPr>
        <w:t xml:space="preserve"> (budget template)</w:t>
      </w:r>
      <w:r>
        <w:rPr>
          <w:rFonts w:ascii="Arial" w:hAnsi="Arial" w:cs="Arial"/>
          <w:sz w:val="20"/>
          <w:szCs w:val="20"/>
        </w:rPr>
        <w:t xml:space="preserve"> can be used as starting point</w:t>
      </w:r>
      <w:r w:rsidR="00BE771C">
        <w:rPr>
          <w:rFonts w:ascii="Arial" w:hAnsi="Arial" w:cs="Arial"/>
          <w:sz w:val="20"/>
          <w:szCs w:val="20"/>
        </w:rPr>
        <w:t xml:space="preserve">. Separate tables should be provided for each </w:t>
      </w:r>
      <w:r w:rsidR="00230CDB">
        <w:rPr>
          <w:rFonts w:ascii="Arial" w:hAnsi="Arial" w:cs="Arial"/>
          <w:sz w:val="20"/>
          <w:szCs w:val="20"/>
        </w:rPr>
        <w:t xml:space="preserve">fieldwork </w:t>
      </w:r>
      <w:r w:rsidR="00BE771C">
        <w:rPr>
          <w:rFonts w:ascii="Arial" w:hAnsi="Arial" w:cs="Arial"/>
          <w:sz w:val="20"/>
          <w:szCs w:val="20"/>
        </w:rPr>
        <w:t>round, plus a summary table showing the overall cost of the five rounds.</w:t>
      </w:r>
      <w:r>
        <w:rPr>
          <w:rFonts w:ascii="Arial" w:hAnsi="Arial" w:cs="Arial"/>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2"/>
        <w:gridCol w:w="927"/>
        <w:gridCol w:w="1096"/>
        <w:gridCol w:w="1158"/>
        <w:gridCol w:w="1046"/>
        <w:gridCol w:w="1258"/>
      </w:tblGrid>
      <w:tr w:rsidR="00FE3745" w:rsidRPr="00237EDA" w14:paraId="652361C6" w14:textId="77777777" w:rsidTr="003F2675">
        <w:trPr>
          <w:trHeight w:val="300"/>
          <w:tblHeader/>
        </w:trPr>
        <w:tc>
          <w:tcPr>
            <w:tcW w:w="1959" w:type="pct"/>
            <w:shd w:val="clear" w:color="auto" w:fill="C2D69B" w:themeFill="accent3" w:themeFillTint="99"/>
            <w:noWrap/>
            <w:vAlign w:val="bottom"/>
            <w:hideMark/>
          </w:tcPr>
          <w:p w14:paraId="201FC106" w14:textId="77777777" w:rsidR="00401E87" w:rsidRPr="00237EDA" w:rsidRDefault="00401E87" w:rsidP="00237EDA">
            <w:pPr>
              <w:rPr>
                <w:rFonts w:ascii="Arial" w:hAnsi="Arial" w:cs="Arial"/>
                <w:b/>
                <w:bCs/>
                <w:sz w:val="18"/>
                <w:szCs w:val="18"/>
                <w:lang w:val="en-US"/>
              </w:rPr>
            </w:pPr>
            <w:r w:rsidRPr="00237EDA">
              <w:rPr>
                <w:rFonts w:ascii="Arial" w:hAnsi="Arial" w:cs="Arial"/>
                <w:b/>
                <w:bCs/>
                <w:sz w:val="18"/>
                <w:szCs w:val="18"/>
                <w:lang w:val="en-US"/>
              </w:rPr>
              <w:lastRenderedPageBreak/>
              <w:t> </w:t>
            </w:r>
          </w:p>
        </w:tc>
        <w:tc>
          <w:tcPr>
            <w:tcW w:w="514" w:type="pct"/>
            <w:shd w:val="clear" w:color="auto" w:fill="C2D69B" w:themeFill="accent3" w:themeFillTint="99"/>
            <w:noWrap/>
            <w:vAlign w:val="bottom"/>
            <w:hideMark/>
          </w:tcPr>
          <w:p w14:paraId="7D3CCF14" w14:textId="77777777" w:rsidR="00401E87" w:rsidRPr="00237EDA" w:rsidRDefault="00401E87" w:rsidP="00237EDA">
            <w:pPr>
              <w:jc w:val="right"/>
              <w:rPr>
                <w:rFonts w:ascii="Arial" w:hAnsi="Arial" w:cs="Arial"/>
                <w:b/>
                <w:bCs/>
                <w:sz w:val="18"/>
                <w:szCs w:val="18"/>
                <w:lang w:val="en-US"/>
              </w:rPr>
            </w:pPr>
            <w:r w:rsidRPr="00237EDA">
              <w:rPr>
                <w:rFonts w:ascii="Arial" w:hAnsi="Arial" w:cs="Arial"/>
                <w:b/>
                <w:bCs/>
                <w:sz w:val="18"/>
                <w:szCs w:val="18"/>
                <w:lang w:val="en-US"/>
              </w:rPr>
              <w:t>Unit</w:t>
            </w:r>
          </w:p>
        </w:tc>
        <w:tc>
          <w:tcPr>
            <w:tcW w:w="608" w:type="pct"/>
            <w:shd w:val="clear" w:color="auto" w:fill="C2D69B" w:themeFill="accent3" w:themeFillTint="99"/>
            <w:noWrap/>
            <w:vAlign w:val="bottom"/>
            <w:hideMark/>
          </w:tcPr>
          <w:p w14:paraId="20E1328C" w14:textId="77777777" w:rsidR="00401E87" w:rsidRPr="00237EDA" w:rsidRDefault="00401E87" w:rsidP="00237EDA">
            <w:pPr>
              <w:jc w:val="center"/>
              <w:rPr>
                <w:rFonts w:ascii="Arial" w:hAnsi="Arial" w:cs="Arial"/>
                <w:b/>
                <w:bCs/>
                <w:sz w:val="18"/>
                <w:szCs w:val="18"/>
                <w:lang w:val="en-US"/>
              </w:rPr>
            </w:pPr>
            <w:r w:rsidRPr="00237EDA">
              <w:rPr>
                <w:rFonts w:ascii="Arial" w:hAnsi="Arial" w:cs="Arial"/>
                <w:b/>
                <w:bCs/>
                <w:sz w:val="18"/>
                <w:szCs w:val="18"/>
                <w:lang w:val="en-US"/>
              </w:rPr>
              <w:t>N of posts</w:t>
            </w:r>
          </w:p>
        </w:tc>
        <w:tc>
          <w:tcPr>
            <w:tcW w:w="642" w:type="pct"/>
            <w:shd w:val="clear" w:color="auto" w:fill="C2D69B" w:themeFill="accent3" w:themeFillTint="99"/>
            <w:noWrap/>
            <w:vAlign w:val="bottom"/>
            <w:hideMark/>
          </w:tcPr>
          <w:p w14:paraId="7A5CD722" w14:textId="77777777" w:rsidR="00401E87" w:rsidRPr="00237EDA" w:rsidRDefault="00401E87" w:rsidP="00237EDA">
            <w:pPr>
              <w:jc w:val="center"/>
              <w:rPr>
                <w:rFonts w:ascii="Arial" w:hAnsi="Arial" w:cs="Arial"/>
                <w:b/>
                <w:bCs/>
                <w:sz w:val="18"/>
                <w:szCs w:val="18"/>
                <w:lang w:val="en-US"/>
              </w:rPr>
            </w:pPr>
            <w:r w:rsidRPr="00237EDA">
              <w:rPr>
                <w:rFonts w:ascii="Arial" w:hAnsi="Arial" w:cs="Arial"/>
                <w:b/>
                <w:bCs/>
                <w:sz w:val="18"/>
                <w:szCs w:val="18"/>
                <w:lang w:val="en-US"/>
              </w:rPr>
              <w:t>Rate (USD)</w:t>
            </w:r>
          </w:p>
        </w:tc>
        <w:tc>
          <w:tcPr>
            <w:tcW w:w="580" w:type="pct"/>
            <w:shd w:val="clear" w:color="auto" w:fill="C2D69B" w:themeFill="accent3" w:themeFillTint="99"/>
            <w:noWrap/>
            <w:vAlign w:val="bottom"/>
            <w:hideMark/>
          </w:tcPr>
          <w:p w14:paraId="56B62EFB" w14:textId="77777777" w:rsidR="00401E87" w:rsidRPr="00237EDA" w:rsidRDefault="00401E87" w:rsidP="00237EDA">
            <w:pPr>
              <w:jc w:val="center"/>
              <w:rPr>
                <w:rFonts w:ascii="Arial" w:hAnsi="Arial" w:cs="Arial"/>
                <w:b/>
                <w:bCs/>
                <w:sz w:val="18"/>
                <w:szCs w:val="18"/>
                <w:lang w:val="en-US"/>
              </w:rPr>
            </w:pPr>
            <w:r w:rsidRPr="00237EDA">
              <w:rPr>
                <w:rFonts w:ascii="Arial" w:hAnsi="Arial" w:cs="Arial"/>
                <w:b/>
                <w:bCs/>
                <w:sz w:val="18"/>
                <w:szCs w:val="18"/>
                <w:lang w:val="en-US"/>
              </w:rPr>
              <w:t>N of units</w:t>
            </w:r>
          </w:p>
        </w:tc>
        <w:tc>
          <w:tcPr>
            <w:tcW w:w="698" w:type="pct"/>
            <w:shd w:val="clear" w:color="auto" w:fill="C2D69B" w:themeFill="accent3" w:themeFillTint="99"/>
            <w:noWrap/>
            <w:vAlign w:val="bottom"/>
            <w:hideMark/>
          </w:tcPr>
          <w:p w14:paraId="2635484C" w14:textId="77777777" w:rsidR="00401E87" w:rsidRPr="00237EDA" w:rsidRDefault="00401E87" w:rsidP="00237EDA">
            <w:pPr>
              <w:ind w:firstLineChars="100" w:firstLine="181"/>
              <w:rPr>
                <w:rFonts w:ascii="Arial" w:hAnsi="Arial" w:cs="Arial"/>
                <w:b/>
                <w:bCs/>
                <w:sz w:val="18"/>
                <w:szCs w:val="18"/>
                <w:lang w:val="en-US"/>
              </w:rPr>
            </w:pPr>
            <w:r w:rsidRPr="00237EDA">
              <w:rPr>
                <w:rFonts w:ascii="Arial" w:hAnsi="Arial" w:cs="Arial"/>
                <w:b/>
                <w:bCs/>
                <w:sz w:val="18"/>
                <w:szCs w:val="18"/>
                <w:lang w:val="en-US"/>
              </w:rPr>
              <w:t>Total USD</w:t>
            </w:r>
          </w:p>
        </w:tc>
      </w:tr>
      <w:tr w:rsidR="004C26EC" w:rsidRPr="00237EDA" w14:paraId="58A5E39B" w14:textId="77777777" w:rsidTr="003F2675">
        <w:trPr>
          <w:trHeight w:val="300"/>
        </w:trPr>
        <w:tc>
          <w:tcPr>
            <w:tcW w:w="1959" w:type="pct"/>
            <w:shd w:val="clear" w:color="auto" w:fill="B8CCE4" w:themeFill="accent1" w:themeFillTint="66"/>
            <w:noWrap/>
            <w:vAlign w:val="bottom"/>
            <w:hideMark/>
          </w:tcPr>
          <w:p w14:paraId="196AE4CA" w14:textId="29A9D4AF" w:rsidR="00401E87" w:rsidRPr="00237EDA" w:rsidRDefault="003F2675" w:rsidP="00237EDA">
            <w:pPr>
              <w:rPr>
                <w:rFonts w:ascii="Arial" w:hAnsi="Arial" w:cs="Arial"/>
                <w:b/>
                <w:bCs/>
                <w:sz w:val="18"/>
                <w:szCs w:val="18"/>
                <w:lang w:val="en-US"/>
              </w:rPr>
            </w:pPr>
            <w:r w:rsidRPr="00237EDA">
              <w:rPr>
                <w:rFonts w:ascii="Arial" w:hAnsi="Arial" w:cs="Arial"/>
                <w:b/>
                <w:bCs/>
                <w:sz w:val="18"/>
                <w:szCs w:val="18"/>
                <w:lang w:val="en-US"/>
              </w:rPr>
              <w:t xml:space="preserve">1. </w:t>
            </w:r>
            <w:r w:rsidR="00401E87" w:rsidRPr="00237EDA">
              <w:rPr>
                <w:rFonts w:ascii="Arial" w:hAnsi="Arial" w:cs="Arial"/>
                <w:b/>
                <w:bCs/>
                <w:sz w:val="18"/>
                <w:szCs w:val="18"/>
                <w:lang w:val="en-US"/>
              </w:rPr>
              <w:t>Preparation</w:t>
            </w:r>
          </w:p>
        </w:tc>
        <w:tc>
          <w:tcPr>
            <w:tcW w:w="514" w:type="pct"/>
            <w:shd w:val="clear" w:color="auto" w:fill="B8CCE4" w:themeFill="accent1" w:themeFillTint="66"/>
            <w:noWrap/>
            <w:vAlign w:val="bottom"/>
            <w:hideMark/>
          </w:tcPr>
          <w:p w14:paraId="34D7D686" w14:textId="77777777" w:rsidR="00401E87" w:rsidRPr="00237EDA" w:rsidRDefault="00401E87" w:rsidP="00237EDA">
            <w:pPr>
              <w:rPr>
                <w:rFonts w:ascii="Arial" w:hAnsi="Arial" w:cs="Arial"/>
                <w:b/>
                <w:bCs/>
                <w:sz w:val="18"/>
                <w:szCs w:val="18"/>
                <w:lang w:val="en-US"/>
              </w:rPr>
            </w:pPr>
          </w:p>
        </w:tc>
        <w:tc>
          <w:tcPr>
            <w:tcW w:w="608" w:type="pct"/>
            <w:shd w:val="clear" w:color="auto" w:fill="B8CCE4" w:themeFill="accent1" w:themeFillTint="66"/>
            <w:noWrap/>
            <w:vAlign w:val="bottom"/>
            <w:hideMark/>
          </w:tcPr>
          <w:p w14:paraId="574DB4E9" w14:textId="77777777" w:rsidR="00401E87" w:rsidRPr="00237EDA" w:rsidRDefault="00401E87" w:rsidP="00237EDA">
            <w:pPr>
              <w:jc w:val="center"/>
              <w:rPr>
                <w:rFonts w:ascii="Arial" w:hAnsi="Arial" w:cs="Arial"/>
                <w:b/>
                <w:bCs/>
                <w:sz w:val="18"/>
                <w:szCs w:val="18"/>
                <w:lang w:val="en-US"/>
              </w:rPr>
            </w:pPr>
            <w:r w:rsidRPr="00237EDA">
              <w:rPr>
                <w:rFonts w:ascii="Arial" w:hAnsi="Arial" w:cs="Arial"/>
                <w:b/>
                <w:bCs/>
                <w:sz w:val="18"/>
                <w:szCs w:val="18"/>
                <w:lang w:val="en-US"/>
              </w:rPr>
              <w:t> </w:t>
            </w:r>
          </w:p>
        </w:tc>
        <w:tc>
          <w:tcPr>
            <w:tcW w:w="642" w:type="pct"/>
            <w:shd w:val="clear" w:color="auto" w:fill="B8CCE4" w:themeFill="accent1" w:themeFillTint="66"/>
            <w:noWrap/>
            <w:vAlign w:val="bottom"/>
            <w:hideMark/>
          </w:tcPr>
          <w:p w14:paraId="5B222D81" w14:textId="77777777" w:rsidR="00401E87" w:rsidRPr="00237EDA" w:rsidRDefault="00401E87" w:rsidP="00237EDA">
            <w:pPr>
              <w:jc w:val="center"/>
              <w:rPr>
                <w:rFonts w:ascii="Arial" w:hAnsi="Arial" w:cs="Arial"/>
                <w:b/>
                <w:bCs/>
                <w:sz w:val="18"/>
                <w:szCs w:val="18"/>
                <w:lang w:val="en-US"/>
              </w:rPr>
            </w:pPr>
            <w:r w:rsidRPr="00237EDA">
              <w:rPr>
                <w:rFonts w:ascii="Arial" w:hAnsi="Arial" w:cs="Arial"/>
                <w:b/>
                <w:bCs/>
                <w:sz w:val="18"/>
                <w:szCs w:val="18"/>
                <w:lang w:val="en-US"/>
              </w:rPr>
              <w:t> </w:t>
            </w:r>
          </w:p>
        </w:tc>
        <w:tc>
          <w:tcPr>
            <w:tcW w:w="580" w:type="pct"/>
            <w:shd w:val="clear" w:color="auto" w:fill="B8CCE4" w:themeFill="accent1" w:themeFillTint="66"/>
            <w:noWrap/>
            <w:vAlign w:val="bottom"/>
            <w:hideMark/>
          </w:tcPr>
          <w:p w14:paraId="4938860E" w14:textId="77777777" w:rsidR="00401E87" w:rsidRPr="00237EDA" w:rsidRDefault="00401E87" w:rsidP="00237EDA">
            <w:pPr>
              <w:jc w:val="center"/>
              <w:rPr>
                <w:rFonts w:ascii="Arial" w:hAnsi="Arial" w:cs="Arial"/>
                <w:b/>
                <w:bCs/>
                <w:sz w:val="18"/>
                <w:szCs w:val="18"/>
                <w:lang w:val="en-US"/>
              </w:rPr>
            </w:pPr>
            <w:r w:rsidRPr="00237EDA">
              <w:rPr>
                <w:rFonts w:ascii="Arial" w:hAnsi="Arial" w:cs="Arial"/>
                <w:b/>
                <w:bCs/>
                <w:sz w:val="18"/>
                <w:szCs w:val="18"/>
                <w:lang w:val="en-US"/>
              </w:rPr>
              <w:t> </w:t>
            </w:r>
          </w:p>
        </w:tc>
        <w:tc>
          <w:tcPr>
            <w:tcW w:w="698" w:type="pct"/>
            <w:shd w:val="clear" w:color="auto" w:fill="B8CCE4" w:themeFill="accent1" w:themeFillTint="66"/>
            <w:noWrap/>
            <w:vAlign w:val="bottom"/>
            <w:hideMark/>
          </w:tcPr>
          <w:p w14:paraId="187B98E9" w14:textId="77777777" w:rsidR="00401E87" w:rsidRPr="00237EDA" w:rsidRDefault="00401E87" w:rsidP="00237EDA">
            <w:pPr>
              <w:ind w:firstLineChars="100" w:firstLine="181"/>
              <w:rPr>
                <w:rFonts w:ascii="Arial" w:hAnsi="Arial" w:cs="Arial"/>
                <w:b/>
                <w:bCs/>
                <w:sz w:val="18"/>
                <w:szCs w:val="18"/>
                <w:lang w:val="en-US"/>
              </w:rPr>
            </w:pPr>
            <w:r w:rsidRPr="00237EDA">
              <w:rPr>
                <w:rFonts w:ascii="Arial" w:hAnsi="Arial" w:cs="Arial"/>
                <w:b/>
                <w:bCs/>
                <w:sz w:val="18"/>
                <w:szCs w:val="18"/>
                <w:lang w:val="en-US"/>
              </w:rPr>
              <w:t> </w:t>
            </w:r>
          </w:p>
        </w:tc>
      </w:tr>
      <w:tr w:rsidR="004C26EC" w:rsidRPr="00237EDA" w14:paraId="20C4BCA1" w14:textId="77777777" w:rsidTr="004C26EC">
        <w:trPr>
          <w:trHeight w:val="300"/>
        </w:trPr>
        <w:tc>
          <w:tcPr>
            <w:tcW w:w="1959" w:type="pct"/>
            <w:shd w:val="clear" w:color="auto" w:fill="auto"/>
            <w:noWrap/>
            <w:vAlign w:val="bottom"/>
            <w:hideMark/>
          </w:tcPr>
          <w:p w14:paraId="6F199DA7" w14:textId="77777777" w:rsidR="00401E87" w:rsidRPr="00237EDA" w:rsidRDefault="00401E87" w:rsidP="00237EDA">
            <w:pPr>
              <w:rPr>
                <w:rFonts w:ascii="Arial" w:hAnsi="Arial" w:cs="Arial"/>
                <w:sz w:val="18"/>
                <w:szCs w:val="18"/>
                <w:lang w:val="en-US"/>
              </w:rPr>
            </w:pPr>
            <w:r w:rsidRPr="00237EDA">
              <w:rPr>
                <w:rFonts w:ascii="Arial" w:hAnsi="Arial" w:cs="Arial"/>
                <w:sz w:val="18"/>
                <w:szCs w:val="18"/>
                <w:lang w:val="en-US"/>
              </w:rPr>
              <w:t>Principal/national researcher</w:t>
            </w:r>
          </w:p>
        </w:tc>
        <w:tc>
          <w:tcPr>
            <w:tcW w:w="514" w:type="pct"/>
            <w:shd w:val="clear" w:color="auto" w:fill="auto"/>
            <w:noWrap/>
            <w:vAlign w:val="bottom"/>
            <w:hideMark/>
          </w:tcPr>
          <w:p w14:paraId="44C20288" w14:textId="77777777" w:rsidR="00401E87" w:rsidRPr="00237EDA" w:rsidRDefault="00401E87" w:rsidP="00237EDA">
            <w:pPr>
              <w:jc w:val="right"/>
              <w:rPr>
                <w:rFonts w:ascii="Arial" w:hAnsi="Arial" w:cs="Arial"/>
                <w:sz w:val="18"/>
                <w:szCs w:val="18"/>
                <w:lang w:val="en-US"/>
              </w:rPr>
            </w:pPr>
            <w:r w:rsidRPr="00237EDA">
              <w:rPr>
                <w:rFonts w:ascii="Arial" w:hAnsi="Arial" w:cs="Arial"/>
                <w:sz w:val="18"/>
                <w:szCs w:val="18"/>
                <w:lang w:val="en-US"/>
              </w:rPr>
              <w:t>days</w:t>
            </w:r>
          </w:p>
        </w:tc>
        <w:tc>
          <w:tcPr>
            <w:tcW w:w="608" w:type="pct"/>
            <w:shd w:val="clear" w:color="auto" w:fill="auto"/>
            <w:noWrap/>
            <w:vAlign w:val="bottom"/>
          </w:tcPr>
          <w:p w14:paraId="61E806C7" w14:textId="629B20B3" w:rsidR="00401E87" w:rsidRPr="00237EDA" w:rsidRDefault="00401E87" w:rsidP="00237EDA">
            <w:pPr>
              <w:jc w:val="right"/>
              <w:rPr>
                <w:rFonts w:ascii="Arial" w:hAnsi="Arial" w:cs="Arial"/>
                <w:sz w:val="18"/>
                <w:szCs w:val="18"/>
                <w:lang w:val="en-US"/>
              </w:rPr>
            </w:pPr>
          </w:p>
        </w:tc>
        <w:tc>
          <w:tcPr>
            <w:tcW w:w="642" w:type="pct"/>
            <w:shd w:val="clear" w:color="auto" w:fill="auto"/>
            <w:noWrap/>
            <w:vAlign w:val="bottom"/>
          </w:tcPr>
          <w:p w14:paraId="1D58E54C" w14:textId="5B22D6E6" w:rsidR="00401E87" w:rsidRPr="00237EDA" w:rsidRDefault="00401E87" w:rsidP="00237EDA">
            <w:pPr>
              <w:jc w:val="right"/>
              <w:rPr>
                <w:rFonts w:ascii="Arial" w:hAnsi="Arial" w:cs="Arial"/>
                <w:sz w:val="18"/>
                <w:szCs w:val="18"/>
                <w:lang w:val="en-US"/>
              </w:rPr>
            </w:pPr>
          </w:p>
        </w:tc>
        <w:tc>
          <w:tcPr>
            <w:tcW w:w="580" w:type="pct"/>
            <w:shd w:val="clear" w:color="auto" w:fill="auto"/>
            <w:noWrap/>
            <w:vAlign w:val="bottom"/>
          </w:tcPr>
          <w:p w14:paraId="766168C0" w14:textId="4B641FC0" w:rsidR="00401E87" w:rsidRPr="00237EDA" w:rsidRDefault="00401E87" w:rsidP="00237EDA">
            <w:pPr>
              <w:jc w:val="right"/>
              <w:rPr>
                <w:rFonts w:ascii="Arial" w:hAnsi="Arial" w:cs="Arial"/>
                <w:sz w:val="18"/>
                <w:szCs w:val="18"/>
                <w:lang w:val="en-US"/>
              </w:rPr>
            </w:pPr>
          </w:p>
        </w:tc>
        <w:tc>
          <w:tcPr>
            <w:tcW w:w="698" w:type="pct"/>
            <w:shd w:val="clear" w:color="auto" w:fill="auto"/>
            <w:noWrap/>
            <w:vAlign w:val="bottom"/>
          </w:tcPr>
          <w:p w14:paraId="11FC8D48" w14:textId="7FCBE02D" w:rsidR="00401E87" w:rsidRPr="00237EDA" w:rsidRDefault="00401E87" w:rsidP="00237EDA">
            <w:pPr>
              <w:jc w:val="right"/>
              <w:rPr>
                <w:rFonts w:ascii="Arial" w:hAnsi="Arial" w:cs="Arial"/>
                <w:sz w:val="18"/>
                <w:szCs w:val="18"/>
                <w:lang w:val="en-US"/>
              </w:rPr>
            </w:pPr>
          </w:p>
        </w:tc>
      </w:tr>
      <w:tr w:rsidR="004C26EC" w:rsidRPr="00237EDA" w14:paraId="765AF048" w14:textId="77777777" w:rsidTr="004C26EC">
        <w:trPr>
          <w:trHeight w:val="300"/>
        </w:trPr>
        <w:tc>
          <w:tcPr>
            <w:tcW w:w="1959" w:type="pct"/>
            <w:shd w:val="clear" w:color="auto" w:fill="auto"/>
            <w:noWrap/>
            <w:vAlign w:val="bottom"/>
            <w:hideMark/>
          </w:tcPr>
          <w:p w14:paraId="36852C2E" w14:textId="5A7529DE" w:rsidR="00401E87" w:rsidRPr="00237EDA" w:rsidRDefault="00AA52CF" w:rsidP="00237EDA">
            <w:pPr>
              <w:rPr>
                <w:rFonts w:ascii="Arial" w:hAnsi="Arial" w:cs="Arial"/>
                <w:sz w:val="18"/>
                <w:szCs w:val="18"/>
                <w:lang w:val="en-US"/>
              </w:rPr>
            </w:pPr>
            <w:r w:rsidRPr="00237EDA">
              <w:rPr>
                <w:rFonts w:ascii="Arial" w:hAnsi="Arial" w:cs="Arial"/>
                <w:sz w:val="18"/>
                <w:szCs w:val="18"/>
                <w:lang w:val="en-US"/>
              </w:rPr>
              <w:t>Field coordinator</w:t>
            </w:r>
          </w:p>
        </w:tc>
        <w:tc>
          <w:tcPr>
            <w:tcW w:w="514" w:type="pct"/>
            <w:shd w:val="clear" w:color="auto" w:fill="auto"/>
            <w:noWrap/>
            <w:vAlign w:val="bottom"/>
            <w:hideMark/>
          </w:tcPr>
          <w:p w14:paraId="2DFCA353" w14:textId="77777777" w:rsidR="00401E87" w:rsidRPr="00237EDA" w:rsidRDefault="00401E87" w:rsidP="00237EDA">
            <w:pPr>
              <w:jc w:val="right"/>
              <w:rPr>
                <w:rFonts w:ascii="Arial" w:hAnsi="Arial" w:cs="Arial"/>
                <w:sz w:val="18"/>
                <w:szCs w:val="18"/>
                <w:lang w:val="en-US"/>
              </w:rPr>
            </w:pPr>
            <w:r w:rsidRPr="00237EDA">
              <w:rPr>
                <w:rFonts w:ascii="Arial" w:hAnsi="Arial" w:cs="Arial"/>
                <w:sz w:val="18"/>
                <w:szCs w:val="18"/>
                <w:lang w:val="en-US"/>
              </w:rPr>
              <w:t>days</w:t>
            </w:r>
          </w:p>
        </w:tc>
        <w:tc>
          <w:tcPr>
            <w:tcW w:w="608" w:type="pct"/>
            <w:shd w:val="clear" w:color="auto" w:fill="auto"/>
            <w:noWrap/>
            <w:vAlign w:val="bottom"/>
          </w:tcPr>
          <w:p w14:paraId="50126CFC" w14:textId="165FD965" w:rsidR="00401E87" w:rsidRPr="00237EDA" w:rsidRDefault="00401E87" w:rsidP="00237EDA">
            <w:pPr>
              <w:jc w:val="right"/>
              <w:rPr>
                <w:rFonts w:ascii="Arial" w:hAnsi="Arial" w:cs="Arial"/>
                <w:sz w:val="18"/>
                <w:szCs w:val="18"/>
                <w:lang w:val="en-US"/>
              </w:rPr>
            </w:pPr>
          </w:p>
        </w:tc>
        <w:tc>
          <w:tcPr>
            <w:tcW w:w="642" w:type="pct"/>
            <w:shd w:val="clear" w:color="auto" w:fill="auto"/>
            <w:noWrap/>
            <w:vAlign w:val="bottom"/>
          </w:tcPr>
          <w:p w14:paraId="6DEBE479" w14:textId="4D56CF69" w:rsidR="00401E87" w:rsidRPr="00237EDA" w:rsidRDefault="00401E87" w:rsidP="00237EDA">
            <w:pPr>
              <w:jc w:val="right"/>
              <w:rPr>
                <w:rFonts w:ascii="Arial" w:hAnsi="Arial" w:cs="Arial"/>
                <w:sz w:val="18"/>
                <w:szCs w:val="18"/>
                <w:lang w:val="en-US"/>
              </w:rPr>
            </w:pPr>
          </w:p>
        </w:tc>
        <w:tc>
          <w:tcPr>
            <w:tcW w:w="580" w:type="pct"/>
            <w:shd w:val="clear" w:color="auto" w:fill="auto"/>
            <w:noWrap/>
            <w:vAlign w:val="bottom"/>
          </w:tcPr>
          <w:p w14:paraId="0DA8E980" w14:textId="32D5C0EB" w:rsidR="00401E87" w:rsidRPr="00237EDA" w:rsidRDefault="00401E87" w:rsidP="00237EDA">
            <w:pPr>
              <w:jc w:val="right"/>
              <w:rPr>
                <w:rFonts w:ascii="Arial" w:hAnsi="Arial" w:cs="Arial"/>
                <w:sz w:val="18"/>
                <w:szCs w:val="18"/>
                <w:lang w:val="en-US"/>
              </w:rPr>
            </w:pPr>
          </w:p>
        </w:tc>
        <w:tc>
          <w:tcPr>
            <w:tcW w:w="698" w:type="pct"/>
            <w:shd w:val="clear" w:color="auto" w:fill="auto"/>
            <w:noWrap/>
            <w:vAlign w:val="bottom"/>
          </w:tcPr>
          <w:p w14:paraId="24128A93" w14:textId="7442697C" w:rsidR="00401E87" w:rsidRPr="00237EDA" w:rsidRDefault="00401E87" w:rsidP="00237EDA">
            <w:pPr>
              <w:jc w:val="right"/>
              <w:rPr>
                <w:rFonts w:ascii="Arial" w:hAnsi="Arial" w:cs="Arial"/>
                <w:sz w:val="18"/>
                <w:szCs w:val="18"/>
                <w:lang w:val="en-US"/>
              </w:rPr>
            </w:pPr>
          </w:p>
        </w:tc>
      </w:tr>
      <w:tr w:rsidR="004C26EC" w:rsidRPr="00237EDA" w14:paraId="4C4FF0DA" w14:textId="77777777" w:rsidTr="004C26EC">
        <w:trPr>
          <w:trHeight w:val="300"/>
        </w:trPr>
        <w:tc>
          <w:tcPr>
            <w:tcW w:w="1959" w:type="pct"/>
            <w:shd w:val="clear" w:color="auto" w:fill="auto"/>
            <w:noWrap/>
            <w:vAlign w:val="bottom"/>
            <w:hideMark/>
          </w:tcPr>
          <w:p w14:paraId="19C0F3EB" w14:textId="77777777" w:rsidR="00401E87" w:rsidRPr="00237EDA" w:rsidRDefault="00401E87" w:rsidP="00237EDA">
            <w:pPr>
              <w:rPr>
                <w:rFonts w:ascii="Arial" w:hAnsi="Arial" w:cs="Arial"/>
                <w:sz w:val="18"/>
                <w:szCs w:val="18"/>
                <w:lang w:val="en-US"/>
              </w:rPr>
            </w:pPr>
            <w:r w:rsidRPr="00237EDA">
              <w:rPr>
                <w:rFonts w:ascii="Arial" w:hAnsi="Arial" w:cs="Arial"/>
                <w:sz w:val="18"/>
                <w:szCs w:val="18"/>
                <w:lang w:val="en-US"/>
              </w:rPr>
              <w:t>Data manager</w:t>
            </w:r>
          </w:p>
        </w:tc>
        <w:tc>
          <w:tcPr>
            <w:tcW w:w="514" w:type="pct"/>
            <w:shd w:val="clear" w:color="auto" w:fill="auto"/>
            <w:noWrap/>
            <w:vAlign w:val="bottom"/>
            <w:hideMark/>
          </w:tcPr>
          <w:p w14:paraId="1A5A384B" w14:textId="77777777" w:rsidR="00401E87" w:rsidRPr="00237EDA" w:rsidRDefault="00401E87" w:rsidP="00237EDA">
            <w:pPr>
              <w:jc w:val="right"/>
              <w:rPr>
                <w:rFonts w:ascii="Arial" w:hAnsi="Arial" w:cs="Arial"/>
                <w:sz w:val="18"/>
                <w:szCs w:val="18"/>
                <w:lang w:val="en-US"/>
              </w:rPr>
            </w:pPr>
            <w:r w:rsidRPr="00237EDA">
              <w:rPr>
                <w:rFonts w:ascii="Arial" w:hAnsi="Arial" w:cs="Arial"/>
                <w:sz w:val="18"/>
                <w:szCs w:val="18"/>
                <w:lang w:val="en-US"/>
              </w:rPr>
              <w:t>days</w:t>
            </w:r>
          </w:p>
        </w:tc>
        <w:tc>
          <w:tcPr>
            <w:tcW w:w="608" w:type="pct"/>
            <w:shd w:val="clear" w:color="auto" w:fill="auto"/>
            <w:noWrap/>
            <w:vAlign w:val="bottom"/>
          </w:tcPr>
          <w:p w14:paraId="122E5863" w14:textId="577D063E" w:rsidR="00401E87" w:rsidRPr="00237EDA" w:rsidRDefault="00401E87" w:rsidP="00237EDA">
            <w:pPr>
              <w:jc w:val="right"/>
              <w:rPr>
                <w:rFonts w:ascii="Arial" w:hAnsi="Arial" w:cs="Arial"/>
                <w:sz w:val="18"/>
                <w:szCs w:val="18"/>
                <w:lang w:val="en-US"/>
              </w:rPr>
            </w:pPr>
          </w:p>
        </w:tc>
        <w:tc>
          <w:tcPr>
            <w:tcW w:w="642" w:type="pct"/>
            <w:shd w:val="clear" w:color="auto" w:fill="auto"/>
            <w:noWrap/>
            <w:vAlign w:val="bottom"/>
          </w:tcPr>
          <w:p w14:paraId="170177DA" w14:textId="650DA4ED" w:rsidR="00401E87" w:rsidRPr="00237EDA" w:rsidRDefault="00401E87" w:rsidP="00237EDA">
            <w:pPr>
              <w:jc w:val="right"/>
              <w:rPr>
                <w:rFonts w:ascii="Arial" w:hAnsi="Arial" w:cs="Arial"/>
                <w:sz w:val="18"/>
                <w:szCs w:val="18"/>
                <w:lang w:val="en-US"/>
              </w:rPr>
            </w:pPr>
          </w:p>
        </w:tc>
        <w:tc>
          <w:tcPr>
            <w:tcW w:w="580" w:type="pct"/>
            <w:shd w:val="clear" w:color="auto" w:fill="auto"/>
            <w:noWrap/>
            <w:vAlign w:val="bottom"/>
          </w:tcPr>
          <w:p w14:paraId="2E5FAE47" w14:textId="54ABFCCA" w:rsidR="00401E87" w:rsidRPr="00237EDA" w:rsidRDefault="00401E87" w:rsidP="00237EDA">
            <w:pPr>
              <w:jc w:val="right"/>
              <w:rPr>
                <w:rFonts w:ascii="Arial" w:hAnsi="Arial" w:cs="Arial"/>
                <w:sz w:val="18"/>
                <w:szCs w:val="18"/>
                <w:lang w:val="en-US"/>
              </w:rPr>
            </w:pPr>
          </w:p>
        </w:tc>
        <w:tc>
          <w:tcPr>
            <w:tcW w:w="698" w:type="pct"/>
            <w:shd w:val="clear" w:color="auto" w:fill="auto"/>
            <w:noWrap/>
            <w:vAlign w:val="bottom"/>
          </w:tcPr>
          <w:p w14:paraId="27ADA998" w14:textId="7623C0E5" w:rsidR="00401E87" w:rsidRPr="00237EDA" w:rsidRDefault="00401E87" w:rsidP="00237EDA">
            <w:pPr>
              <w:jc w:val="right"/>
              <w:rPr>
                <w:rFonts w:ascii="Arial" w:hAnsi="Arial" w:cs="Arial"/>
                <w:sz w:val="18"/>
                <w:szCs w:val="18"/>
                <w:lang w:val="en-US"/>
              </w:rPr>
            </w:pPr>
          </w:p>
        </w:tc>
      </w:tr>
      <w:tr w:rsidR="004C26EC" w:rsidRPr="00237EDA" w14:paraId="428E0445" w14:textId="77777777" w:rsidTr="004C26EC">
        <w:trPr>
          <w:trHeight w:val="300"/>
        </w:trPr>
        <w:tc>
          <w:tcPr>
            <w:tcW w:w="1959" w:type="pct"/>
            <w:shd w:val="clear" w:color="auto" w:fill="auto"/>
            <w:vAlign w:val="bottom"/>
            <w:hideMark/>
          </w:tcPr>
          <w:p w14:paraId="31D7C3B9" w14:textId="77777777" w:rsidR="00401E87" w:rsidRPr="00237EDA" w:rsidRDefault="00401E87" w:rsidP="00237EDA">
            <w:pPr>
              <w:rPr>
                <w:rFonts w:ascii="Arial" w:hAnsi="Arial" w:cs="Arial"/>
                <w:sz w:val="18"/>
                <w:szCs w:val="18"/>
                <w:lang w:val="en-US"/>
              </w:rPr>
            </w:pPr>
            <w:r w:rsidRPr="00237EDA">
              <w:rPr>
                <w:rFonts w:ascii="Arial" w:hAnsi="Arial" w:cs="Arial"/>
                <w:sz w:val="18"/>
                <w:szCs w:val="18"/>
                <w:lang w:val="en-US"/>
              </w:rPr>
              <w:t>Preliminary costs (e.g., ethics approval)</w:t>
            </w:r>
          </w:p>
        </w:tc>
        <w:tc>
          <w:tcPr>
            <w:tcW w:w="514" w:type="pct"/>
            <w:shd w:val="clear" w:color="auto" w:fill="auto"/>
            <w:noWrap/>
            <w:vAlign w:val="bottom"/>
            <w:hideMark/>
          </w:tcPr>
          <w:p w14:paraId="3D7C5298" w14:textId="77777777" w:rsidR="00401E87" w:rsidRPr="00237EDA" w:rsidRDefault="00401E87" w:rsidP="00237EDA">
            <w:pPr>
              <w:jc w:val="right"/>
              <w:rPr>
                <w:rFonts w:ascii="Arial" w:hAnsi="Arial" w:cs="Arial"/>
                <w:sz w:val="18"/>
                <w:szCs w:val="18"/>
                <w:lang w:val="en-US"/>
              </w:rPr>
            </w:pPr>
            <w:r w:rsidRPr="00237EDA">
              <w:rPr>
                <w:rFonts w:ascii="Arial" w:hAnsi="Arial" w:cs="Arial"/>
                <w:sz w:val="18"/>
                <w:szCs w:val="18"/>
                <w:lang w:val="en-US"/>
              </w:rPr>
              <w:t> </w:t>
            </w:r>
          </w:p>
        </w:tc>
        <w:tc>
          <w:tcPr>
            <w:tcW w:w="608" w:type="pct"/>
            <w:shd w:val="clear" w:color="auto" w:fill="auto"/>
            <w:noWrap/>
            <w:vAlign w:val="bottom"/>
          </w:tcPr>
          <w:p w14:paraId="65796882" w14:textId="0CF160A3" w:rsidR="00401E87" w:rsidRPr="00237EDA" w:rsidRDefault="00401E87" w:rsidP="00237EDA">
            <w:pPr>
              <w:jc w:val="right"/>
              <w:rPr>
                <w:rFonts w:ascii="Arial" w:hAnsi="Arial" w:cs="Arial"/>
                <w:sz w:val="18"/>
                <w:szCs w:val="18"/>
                <w:lang w:val="en-US"/>
              </w:rPr>
            </w:pPr>
          </w:p>
        </w:tc>
        <w:tc>
          <w:tcPr>
            <w:tcW w:w="642" w:type="pct"/>
            <w:shd w:val="clear" w:color="auto" w:fill="auto"/>
            <w:noWrap/>
            <w:vAlign w:val="bottom"/>
          </w:tcPr>
          <w:p w14:paraId="7DAB3484" w14:textId="4F3A5C3D" w:rsidR="00401E87" w:rsidRPr="00237EDA" w:rsidRDefault="00401E87" w:rsidP="00237EDA">
            <w:pPr>
              <w:jc w:val="right"/>
              <w:rPr>
                <w:rFonts w:ascii="Arial" w:hAnsi="Arial" w:cs="Arial"/>
                <w:sz w:val="18"/>
                <w:szCs w:val="18"/>
                <w:lang w:val="en-US"/>
              </w:rPr>
            </w:pPr>
          </w:p>
        </w:tc>
        <w:tc>
          <w:tcPr>
            <w:tcW w:w="580" w:type="pct"/>
            <w:shd w:val="clear" w:color="auto" w:fill="auto"/>
            <w:noWrap/>
            <w:vAlign w:val="bottom"/>
          </w:tcPr>
          <w:p w14:paraId="2C0A9E5F" w14:textId="3426CAAF" w:rsidR="00401E87" w:rsidRPr="00237EDA" w:rsidRDefault="00401E87" w:rsidP="00237EDA">
            <w:pPr>
              <w:jc w:val="right"/>
              <w:rPr>
                <w:rFonts w:ascii="Arial" w:hAnsi="Arial" w:cs="Arial"/>
                <w:sz w:val="18"/>
                <w:szCs w:val="18"/>
                <w:lang w:val="en-US"/>
              </w:rPr>
            </w:pPr>
          </w:p>
        </w:tc>
        <w:tc>
          <w:tcPr>
            <w:tcW w:w="698" w:type="pct"/>
            <w:shd w:val="clear" w:color="auto" w:fill="auto"/>
            <w:noWrap/>
            <w:vAlign w:val="bottom"/>
          </w:tcPr>
          <w:p w14:paraId="2E6A6413" w14:textId="726552CF" w:rsidR="00401E87" w:rsidRPr="00237EDA" w:rsidRDefault="00401E87" w:rsidP="00237EDA">
            <w:pPr>
              <w:jc w:val="right"/>
              <w:rPr>
                <w:rFonts w:ascii="Arial" w:hAnsi="Arial" w:cs="Arial"/>
                <w:sz w:val="18"/>
                <w:szCs w:val="18"/>
                <w:lang w:val="en-US"/>
              </w:rPr>
            </w:pPr>
          </w:p>
        </w:tc>
      </w:tr>
      <w:tr w:rsidR="004C26EC" w:rsidRPr="00237EDA" w14:paraId="46F262BB" w14:textId="77777777" w:rsidTr="004C26EC">
        <w:trPr>
          <w:trHeight w:val="300"/>
        </w:trPr>
        <w:tc>
          <w:tcPr>
            <w:tcW w:w="1959" w:type="pct"/>
            <w:shd w:val="clear" w:color="auto" w:fill="auto"/>
            <w:noWrap/>
            <w:vAlign w:val="bottom"/>
            <w:hideMark/>
          </w:tcPr>
          <w:p w14:paraId="5D469CF6" w14:textId="77777777" w:rsidR="00401E87" w:rsidRPr="00237EDA" w:rsidRDefault="00401E87" w:rsidP="00237EDA">
            <w:pPr>
              <w:ind w:firstLineChars="400" w:firstLine="720"/>
              <w:rPr>
                <w:rFonts w:ascii="Arial" w:hAnsi="Arial" w:cs="Arial"/>
                <w:i/>
                <w:iCs/>
                <w:sz w:val="18"/>
                <w:szCs w:val="18"/>
                <w:lang w:val="en-US"/>
              </w:rPr>
            </w:pPr>
            <w:r w:rsidRPr="00237EDA">
              <w:rPr>
                <w:rFonts w:ascii="Arial" w:hAnsi="Arial" w:cs="Arial"/>
                <w:i/>
                <w:iCs/>
                <w:sz w:val="18"/>
                <w:szCs w:val="18"/>
                <w:lang w:val="en-US"/>
              </w:rPr>
              <w:t>Sub-total</w:t>
            </w:r>
          </w:p>
        </w:tc>
        <w:tc>
          <w:tcPr>
            <w:tcW w:w="514" w:type="pct"/>
            <w:shd w:val="clear" w:color="auto" w:fill="auto"/>
            <w:noWrap/>
            <w:vAlign w:val="bottom"/>
            <w:hideMark/>
          </w:tcPr>
          <w:p w14:paraId="790077A9" w14:textId="77777777" w:rsidR="00401E87" w:rsidRPr="00237EDA" w:rsidRDefault="00401E87" w:rsidP="00237EDA">
            <w:pPr>
              <w:jc w:val="right"/>
              <w:rPr>
                <w:rFonts w:ascii="Arial" w:hAnsi="Arial" w:cs="Arial"/>
                <w:sz w:val="18"/>
                <w:szCs w:val="18"/>
                <w:lang w:val="en-US"/>
              </w:rPr>
            </w:pPr>
            <w:r w:rsidRPr="00237EDA">
              <w:rPr>
                <w:rFonts w:ascii="Arial" w:hAnsi="Arial" w:cs="Arial"/>
                <w:sz w:val="18"/>
                <w:szCs w:val="18"/>
                <w:lang w:val="en-US"/>
              </w:rPr>
              <w:t> </w:t>
            </w:r>
          </w:p>
        </w:tc>
        <w:tc>
          <w:tcPr>
            <w:tcW w:w="608" w:type="pct"/>
            <w:shd w:val="clear" w:color="auto" w:fill="auto"/>
            <w:noWrap/>
            <w:vAlign w:val="bottom"/>
          </w:tcPr>
          <w:p w14:paraId="21FB769F" w14:textId="5688AFA6" w:rsidR="00401E87" w:rsidRPr="00237EDA" w:rsidRDefault="00401E87" w:rsidP="00237EDA">
            <w:pPr>
              <w:rPr>
                <w:rFonts w:ascii="Arial" w:hAnsi="Arial" w:cs="Arial"/>
                <w:sz w:val="18"/>
                <w:szCs w:val="18"/>
                <w:lang w:val="en-US"/>
              </w:rPr>
            </w:pPr>
          </w:p>
        </w:tc>
        <w:tc>
          <w:tcPr>
            <w:tcW w:w="642" w:type="pct"/>
            <w:shd w:val="clear" w:color="auto" w:fill="auto"/>
            <w:noWrap/>
            <w:vAlign w:val="bottom"/>
          </w:tcPr>
          <w:p w14:paraId="47027EB7" w14:textId="73712440" w:rsidR="00401E87" w:rsidRPr="00237EDA" w:rsidRDefault="00401E87" w:rsidP="00237EDA">
            <w:pPr>
              <w:rPr>
                <w:rFonts w:ascii="Arial" w:hAnsi="Arial" w:cs="Arial"/>
                <w:sz w:val="18"/>
                <w:szCs w:val="18"/>
                <w:lang w:val="en-US"/>
              </w:rPr>
            </w:pPr>
          </w:p>
        </w:tc>
        <w:tc>
          <w:tcPr>
            <w:tcW w:w="580" w:type="pct"/>
            <w:shd w:val="clear" w:color="auto" w:fill="auto"/>
            <w:noWrap/>
            <w:vAlign w:val="bottom"/>
          </w:tcPr>
          <w:p w14:paraId="45C3FADC" w14:textId="7841128A" w:rsidR="00401E87" w:rsidRPr="00237EDA" w:rsidRDefault="00401E87" w:rsidP="00237EDA">
            <w:pPr>
              <w:rPr>
                <w:rFonts w:ascii="Arial" w:hAnsi="Arial" w:cs="Arial"/>
                <w:sz w:val="18"/>
                <w:szCs w:val="18"/>
                <w:lang w:val="en-US"/>
              </w:rPr>
            </w:pPr>
          </w:p>
        </w:tc>
        <w:tc>
          <w:tcPr>
            <w:tcW w:w="698" w:type="pct"/>
            <w:shd w:val="clear" w:color="auto" w:fill="auto"/>
            <w:noWrap/>
            <w:vAlign w:val="bottom"/>
          </w:tcPr>
          <w:p w14:paraId="0A7BB599" w14:textId="231503D7" w:rsidR="00401E87" w:rsidRPr="00237EDA" w:rsidRDefault="00401E87" w:rsidP="00237EDA">
            <w:pPr>
              <w:jc w:val="right"/>
              <w:rPr>
                <w:rFonts w:ascii="Arial" w:hAnsi="Arial" w:cs="Arial"/>
                <w:i/>
                <w:iCs/>
                <w:sz w:val="18"/>
                <w:szCs w:val="18"/>
                <w:lang w:val="en-US"/>
              </w:rPr>
            </w:pPr>
          </w:p>
        </w:tc>
      </w:tr>
      <w:tr w:rsidR="004C26EC" w:rsidRPr="00237EDA" w14:paraId="44628C99" w14:textId="77777777" w:rsidTr="003F2675">
        <w:trPr>
          <w:trHeight w:val="300"/>
        </w:trPr>
        <w:tc>
          <w:tcPr>
            <w:tcW w:w="1959" w:type="pct"/>
            <w:shd w:val="clear" w:color="auto" w:fill="B8CCE4" w:themeFill="accent1" w:themeFillTint="66"/>
            <w:noWrap/>
            <w:vAlign w:val="bottom"/>
            <w:hideMark/>
          </w:tcPr>
          <w:p w14:paraId="210E6EB6" w14:textId="33C7907E" w:rsidR="00401E87" w:rsidRPr="00237EDA" w:rsidRDefault="003F2675" w:rsidP="00237EDA">
            <w:pPr>
              <w:rPr>
                <w:rFonts w:ascii="Arial" w:hAnsi="Arial" w:cs="Arial"/>
                <w:b/>
                <w:bCs/>
                <w:sz w:val="18"/>
                <w:szCs w:val="18"/>
                <w:lang w:val="en-US"/>
              </w:rPr>
            </w:pPr>
            <w:r w:rsidRPr="00237EDA">
              <w:rPr>
                <w:rFonts w:ascii="Arial" w:hAnsi="Arial" w:cs="Arial"/>
                <w:b/>
                <w:bCs/>
                <w:sz w:val="18"/>
                <w:szCs w:val="18"/>
                <w:lang w:val="en-US"/>
              </w:rPr>
              <w:t xml:space="preserve">2. </w:t>
            </w:r>
            <w:r w:rsidR="009E408D" w:rsidRPr="00237EDA">
              <w:rPr>
                <w:rFonts w:ascii="Arial" w:hAnsi="Arial" w:cs="Arial"/>
                <w:b/>
                <w:bCs/>
                <w:sz w:val="18"/>
                <w:szCs w:val="18"/>
                <w:lang w:val="en-US"/>
              </w:rPr>
              <w:t>Supervisor t</w:t>
            </w:r>
            <w:r w:rsidR="00401E87" w:rsidRPr="00237EDA">
              <w:rPr>
                <w:rFonts w:ascii="Arial" w:hAnsi="Arial" w:cs="Arial"/>
                <w:b/>
                <w:bCs/>
                <w:sz w:val="18"/>
                <w:szCs w:val="18"/>
                <w:lang w:val="en-US"/>
              </w:rPr>
              <w:t>raining</w:t>
            </w:r>
          </w:p>
        </w:tc>
        <w:tc>
          <w:tcPr>
            <w:tcW w:w="514" w:type="pct"/>
            <w:shd w:val="clear" w:color="auto" w:fill="B8CCE4" w:themeFill="accent1" w:themeFillTint="66"/>
            <w:noWrap/>
            <w:vAlign w:val="bottom"/>
            <w:hideMark/>
          </w:tcPr>
          <w:p w14:paraId="41BA07B8" w14:textId="77777777" w:rsidR="00401E87" w:rsidRPr="00237EDA" w:rsidRDefault="00401E87" w:rsidP="00237EDA">
            <w:pPr>
              <w:rPr>
                <w:rFonts w:ascii="Arial" w:hAnsi="Arial" w:cs="Arial"/>
                <w:sz w:val="18"/>
                <w:szCs w:val="18"/>
                <w:lang w:val="en-US"/>
              </w:rPr>
            </w:pPr>
          </w:p>
        </w:tc>
        <w:tc>
          <w:tcPr>
            <w:tcW w:w="608" w:type="pct"/>
            <w:shd w:val="clear" w:color="auto" w:fill="B8CCE4" w:themeFill="accent1" w:themeFillTint="66"/>
            <w:noWrap/>
            <w:vAlign w:val="bottom"/>
            <w:hideMark/>
          </w:tcPr>
          <w:p w14:paraId="18C70240" w14:textId="77777777" w:rsidR="00401E87" w:rsidRPr="00237EDA" w:rsidRDefault="00401E87" w:rsidP="00237EDA">
            <w:pPr>
              <w:jc w:val="center"/>
              <w:rPr>
                <w:rFonts w:ascii="Arial" w:hAnsi="Arial" w:cs="Arial"/>
                <w:sz w:val="18"/>
                <w:szCs w:val="18"/>
                <w:lang w:val="en-US"/>
              </w:rPr>
            </w:pPr>
            <w:r w:rsidRPr="00237EDA">
              <w:rPr>
                <w:rFonts w:ascii="Arial" w:hAnsi="Arial" w:cs="Arial"/>
                <w:sz w:val="18"/>
                <w:szCs w:val="18"/>
                <w:lang w:val="en-US"/>
              </w:rPr>
              <w:t> </w:t>
            </w:r>
          </w:p>
        </w:tc>
        <w:tc>
          <w:tcPr>
            <w:tcW w:w="642" w:type="pct"/>
            <w:shd w:val="clear" w:color="auto" w:fill="B8CCE4" w:themeFill="accent1" w:themeFillTint="66"/>
            <w:noWrap/>
            <w:vAlign w:val="bottom"/>
            <w:hideMark/>
          </w:tcPr>
          <w:p w14:paraId="25AE1403" w14:textId="77777777" w:rsidR="00401E87" w:rsidRPr="00237EDA" w:rsidRDefault="00401E87" w:rsidP="00237EDA">
            <w:pPr>
              <w:jc w:val="center"/>
              <w:rPr>
                <w:rFonts w:ascii="Arial" w:hAnsi="Arial" w:cs="Arial"/>
                <w:sz w:val="18"/>
                <w:szCs w:val="18"/>
                <w:lang w:val="en-US"/>
              </w:rPr>
            </w:pPr>
            <w:r w:rsidRPr="00237EDA">
              <w:rPr>
                <w:rFonts w:ascii="Arial" w:hAnsi="Arial" w:cs="Arial"/>
                <w:sz w:val="18"/>
                <w:szCs w:val="18"/>
                <w:lang w:val="en-US"/>
              </w:rPr>
              <w:t> </w:t>
            </w:r>
          </w:p>
        </w:tc>
        <w:tc>
          <w:tcPr>
            <w:tcW w:w="580" w:type="pct"/>
            <w:shd w:val="clear" w:color="auto" w:fill="B8CCE4" w:themeFill="accent1" w:themeFillTint="66"/>
            <w:noWrap/>
            <w:vAlign w:val="bottom"/>
            <w:hideMark/>
          </w:tcPr>
          <w:p w14:paraId="22428ADD" w14:textId="77777777" w:rsidR="00401E87" w:rsidRPr="00237EDA" w:rsidRDefault="00401E87" w:rsidP="00237EDA">
            <w:pPr>
              <w:jc w:val="center"/>
              <w:rPr>
                <w:rFonts w:ascii="Arial" w:hAnsi="Arial" w:cs="Arial"/>
                <w:sz w:val="18"/>
                <w:szCs w:val="18"/>
                <w:lang w:val="en-US"/>
              </w:rPr>
            </w:pPr>
            <w:r w:rsidRPr="00237EDA">
              <w:rPr>
                <w:rFonts w:ascii="Arial" w:hAnsi="Arial" w:cs="Arial"/>
                <w:sz w:val="18"/>
                <w:szCs w:val="18"/>
                <w:lang w:val="en-US"/>
              </w:rPr>
              <w:t> </w:t>
            </w:r>
          </w:p>
        </w:tc>
        <w:tc>
          <w:tcPr>
            <w:tcW w:w="698" w:type="pct"/>
            <w:shd w:val="clear" w:color="auto" w:fill="B8CCE4" w:themeFill="accent1" w:themeFillTint="66"/>
            <w:noWrap/>
            <w:vAlign w:val="bottom"/>
            <w:hideMark/>
          </w:tcPr>
          <w:p w14:paraId="6DD5F69B" w14:textId="77777777" w:rsidR="00401E87" w:rsidRPr="00237EDA" w:rsidRDefault="00401E87" w:rsidP="00237EDA">
            <w:pPr>
              <w:ind w:firstLineChars="100" w:firstLine="180"/>
              <w:rPr>
                <w:rFonts w:ascii="Arial" w:hAnsi="Arial" w:cs="Arial"/>
                <w:sz w:val="18"/>
                <w:szCs w:val="18"/>
                <w:lang w:val="en-US"/>
              </w:rPr>
            </w:pPr>
            <w:r w:rsidRPr="00237EDA">
              <w:rPr>
                <w:rFonts w:ascii="Arial" w:hAnsi="Arial" w:cs="Arial"/>
                <w:sz w:val="18"/>
                <w:szCs w:val="18"/>
                <w:lang w:val="en-US"/>
              </w:rPr>
              <w:t> </w:t>
            </w:r>
          </w:p>
        </w:tc>
      </w:tr>
      <w:tr w:rsidR="004C26EC" w:rsidRPr="00237EDA" w14:paraId="00DAB662" w14:textId="77777777" w:rsidTr="004C26EC">
        <w:trPr>
          <w:trHeight w:val="300"/>
        </w:trPr>
        <w:tc>
          <w:tcPr>
            <w:tcW w:w="1959" w:type="pct"/>
            <w:shd w:val="clear" w:color="auto" w:fill="auto"/>
            <w:noWrap/>
            <w:vAlign w:val="bottom"/>
            <w:hideMark/>
          </w:tcPr>
          <w:p w14:paraId="13B89FD4" w14:textId="77777777" w:rsidR="00401E87" w:rsidRPr="00237EDA" w:rsidRDefault="00401E87" w:rsidP="00237EDA">
            <w:pPr>
              <w:rPr>
                <w:rFonts w:ascii="Arial" w:hAnsi="Arial" w:cs="Arial"/>
                <w:sz w:val="18"/>
                <w:szCs w:val="18"/>
                <w:lang w:val="en-US"/>
              </w:rPr>
            </w:pPr>
            <w:r w:rsidRPr="00237EDA">
              <w:rPr>
                <w:rFonts w:ascii="Arial" w:hAnsi="Arial" w:cs="Arial"/>
                <w:sz w:val="18"/>
                <w:szCs w:val="18"/>
                <w:lang w:val="en-US"/>
              </w:rPr>
              <w:t>Principal/national researcher</w:t>
            </w:r>
          </w:p>
        </w:tc>
        <w:tc>
          <w:tcPr>
            <w:tcW w:w="514" w:type="pct"/>
            <w:shd w:val="clear" w:color="auto" w:fill="auto"/>
            <w:noWrap/>
            <w:vAlign w:val="bottom"/>
            <w:hideMark/>
          </w:tcPr>
          <w:p w14:paraId="2CD83E1E" w14:textId="77777777" w:rsidR="00401E87" w:rsidRPr="00237EDA" w:rsidRDefault="00401E87" w:rsidP="00237EDA">
            <w:pPr>
              <w:jc w:val="right"/>
              <w:rPr>
                <w:rFonts w:ascii="Arial" w:hAnsi="Arial" w:cs="Arial"/>
                <w:sz w:val="18"/>
                <w:szCs w:val="18"/>
                <w:lang w:val="en-US"/>
              </w:rPr>
            </w:pPr>
            <w:r w:rsidRPr="00237EDA">
              <w:rPr>
                <w:rFonts w:ascii="Arial" w:hAnsi="Arial" w:cs="Arial"/>
                <w:sz w:val="18"/>
                <w:szCs w:val="18"/>
                <w:lang w:val="en-US"/>
              </w:rPr>
              <w:t>days</w:t>
            </w:r>
          </w:p>
        </w:tc>
        <w:tc>
          <w:tcPr>
            <w:tcW w:w="608" w:type="pct"/>
            <w:shd w:val="clear" w:color="auto" w:fill="auto"/>
            <w:noWrap/>
            <w:vAlign w:val="bottom"/>
          </w:tcPr>
          <w:p w14:paraId="7ED3BDEA" w14:textId="469B6EDC" w:rsidR="00401E87" w:rsidRPr="00237EDA" w:rsidRDefault="00401E87" w:rsidP="00237EDA">
            <w:pPr>
              <w:jc w:val="right"/>
              <w:rPr>
                <w:rFonts w:ascii="Arial" w:hAnsi="Arial" w:cs="Arial"/>
                <w:sz w:val="18"/>
                <w:szCs w:val="18"/>
                <w:lang w:val="en-US"/>
              </w:rPr>
            </w:pPr>
          </w:p>
        </w:tc>
        <w:tc>
          <w:tcPr>
            <w:tcW w:w="642" w:type="pct"/>
            <w:shd w:val="clear" w:color="auto" w:fill="auto"/>
            <w:noWrap/>
            <w:vAlign w:val="bottom"/>
          </w:tcPr>
          <w:p w14:paraId="1C29C2FB" w14:textId="345F49B5" w:rsidR="00401E87" w:rsidRPr="00237EDA" w:rsidRDefault="00401E87" w:rsidP="00237EDA">
            <w:pPr>
              <w:jc w:val="right"/>
              <w:rPr>
                <w:rFonts w:ascii="Arial" w:hAnsi="Arial" w:cs="Arial"/>
                <w:sz w:val="18"/>
                <w:szCs w:val="18"/>
                <w:lang w:val="en-US"/>
              </w:rPr>
            </w:pPr>
          </w:p>
        </w:tc>
        <w:tc>
          <w:tcPr>
            <w:tcW w:w="580" w:type="pct"/>
            <w:shd w:val="clear" w:color="auto" w:fill="auto"/>
            <w:noWrap/>
            <w:vAlign w:val="bottom"/>
          </w:tcPr>
          <w:p w14:paraId="0929CC29" w14:textId="5309A72D" w:rsidR="00401E87" w:rsidRPr="00237EDA" w:rsidRDefault="00401E87" w:rsidP="00237EDA">
            <w:pPr>
              <w:jc w:val="right"/>
              <w:rPr>
                <w:rFonts w:ascii="Arial" w:hAnsi="Arial" w:cs="Arial"/>
                <w:sz w:val="18"/>
                <w:szCs w:val="18"/>
                <w:lang w:val="en-US"/>
              </w:rPr>
            </w:pPr>
          </w:p>
        </w:tc>
        <w:tc>
          <w:tcPr>
            <w:tcW w:w="698" w:type="pct"/>
            <w:shd w:val="clear" w:color="auto" w:fill="auto"/>
            <w:noWrap/>
            <w:vAlign w:val="bottom"/>
          </w:tcPr>
          <w:p w14:paraId="238A047B" w14:textId="18E63846" w:rsidR="00401E87" w:rsidRPr="00237EDA" w:rsidRDefault="00401E87" w:rsidP="00237EDA">
            <w:pPr>
              <w:jc w:val="right"/>
              <w:rPr>
                <w:rFonts w:ascii="Arial" w:hAnsi="Arial" w:cs="Arial"/>
                <w:sz w:val="18"/>
                <w:szCs w:val="18"/>
                <w:lang w:val="en-US"/>
              </w:rPr>
            </w:pPr>
          </w:p>
        </w:tc>
      </w:tr>
      <w:tr w:rsidR="004C26EC" w:rsidRPr="00237EDA" w14:paraId="1376A25E" w14:textId="77777777" w:rsidTr="004C26EC">
        <w:trPr>
          <w:trHeight w:val="300"/>
        </w:trPr>
        <w:tc>
          <w:tcPr>
            <w:tcW w:w="1959" w:type="pct"/>
            <w:shd w:val="clear" w:color="auto" w:fill="auto"/>
            <w:noWrap/>
            <w:vAlign w:val="bottom"/>
            <w:hideMark/>
          </w:tcPr>
          <w:p w14:paraId="61937CF4" w14:textId="77777777" w:rsidR="00401E87" w:rsidRPr="00237EDA" w:rsidRDefault="00401E87" w:rsidP="00237EDA">
            <w:pPr>
              <w:rPr>
                <w:rFonts w:ascii="Arial" w:hAnsi="Arial" w:cs="Arial"/>
                <w:sz w:val="18"/>
                <w:szCs w:val="18"/>
                <w:lang w:val="en-US"/>
              </w:rPr>
            </w:pPr>
            <w:r w:rsidRPr="00237EDA">
              <w:rPr>
                <w:rFonts w:ascii="Arial" w:hAnsi="Arial" w:cs="Arial"/>
                <w:sz w:val="18"/>
                <w:szCs w:val="18"/>
                <w:lang w:val="en-US"/>
              </w:rPr>
              <w:t>Project officer</w:t>
            </w:r>
          </w:p>
        </w:tc>
        <w:tc>
          <w:tcPr>
            <w:tcW w:w="514" w:type="pct"/>
            <w:shd w:val="clear" w:color="auto" w:fill="auto"/>
            <w:noWrap/>
            <w:vAlign w:val="bottom"/>
            <w:hideMark/>
          </w:tcPr>
          <w:p w14:paraId="722D950C" w14:textId="77777777" w:rsidR="00401E87" w:rsidRPr="00237EDA" w:rsidRDefault="00401E87" w:rsidP="00237EDA">
            <w:pPr>
              <w:jc w:val="right"/>
              <w:rPr>
                <w:rFonts w:ascii="Arial" w:hAnsi="Arial" w:cs="Arial"/>
                <w:sz w:val="18"/>
                <w:szCs w:val="18"/>
                <w:lang w:val="en-US"/>
              </w:rPr>
            </w:pPr>
            <w:r w:rsidRPr="00237EDA">
              <w:rPr>
                <w:rFonts w:ascii="Arial" w:hAnsi="Arial" w:cs="Arial"/>
                <w:sz w:val="18"/>
                <w:szCs w:val="18"/>
                <w:lang w:val="en-US"/>
              </w:rPr>
              <w:t>days</w:t>
            </w:r>
          </w:p>
        </w:tc>
        <w:tc>
          <w:tcPr>
            <w:tcW w:w="608" w:type="pct"/>
            <w:shd w:val="clear" w:color="auto" w:fill="auto"/>
            <w:noWrap/>
            <w:vAlign w:val="bottom"/>
          </w:tcPr>
          <w:p w14:paraId="59BBF50E" w14:textId="4445254D" w:rsidR="00401E87" w:rsidRPr="00237EDA" w:rsidRDefault="00401E87" w:rsidP="00237EDA">
            <w:pPr>
              <w:jc w:val="right"/>
              <w:rPr>
                <w:rFonts w:ascii="Arial" w:hAnsi="Arial" w:cs="Arial"/>
                <w:sz w:val="18"/>
                <w:szCs w:val="18"/>
                <w:lang w:val="en-US"/>
              </w:rPr>
            </w:pPr>
          </w:p>
        </w:tc>
        <w:tc>
          <w:tcPr>
            <w:tcW w:w="642" w:type="pct"/>
            <w:shd w:val="clear" w:color="auto" w:fill="auto"/>
            <w:noWrap/>
            <w:vAlign w:val="bottom"/>
          </w:tcPr>
          <w:p w14:paraId="1AB4F221" w14:textId="74CBA9FC" w:rsidR="00401E87" w:rsidRPr="00237EDA" w:rsidRDefault="00401E87" w:rsidP="00237EDA">
            <w:pPr>
              <w:jc w:val="right"/>
              <w:rPr>
                <w:rFonts w:ascii="Arial" w:hAnsi="Arial" w:cs="Arial"/>
                <w:sz w:val="18"/>
                <w:szCs w:val="18"/>
                <w:lang w:val="en-US"/>
              </w:rPr>
            </w:pPr>
          </w:p>
        </w:tc>
        <w:tc>
          <w:tcPr>
            <w:tcW w:w="580" w:type="pct"/>
            <w:shd w:val="clear" w:color="auto" w:fill="auto"/>
            <w:noWrap/>
            <w:vAlign w:val="bottom"/>
          </w:tcPr>
          <w:p w14:paraId="2AB99FE0" w14:textId="08064D2F" w:rsidR="00401E87" w:rsidRPr="00237EDA" w:rsidRDefault="00401E87" w:rsidP="00237EDA">
            <w:pPr>
              <w:jc w:val="right"/>
              <w:rPr>
                <w:rFonts w:ascii="Arial" w:hAnsi="Arial" w:cs="Arial"/>
                <w:sz w:val="18"/>
                <w:szCs w:val="18"/>
                <w:lang w:val="en-US"/>
              </w:rPr>
            </w:pPr>
          </w:p>
        </w:tc>
        <w:tc>
          <w:tcPr>
            <w:tcW w:w="698" w:type="pct"/>
            <w:shd w:val="clear" w:color="auto" w:fill="auto"/>
            <w:noWrap/>
            <w:vAlign w:val="bottom"/>
          </w:tcPr>
          <w:p w14:paraId="2E371D95" w14:textId="53F8BA0C" w:rsidR="00401E87" w:rsidRPr="00237EDA" w:rsidRDefault="00401E87" w:rsidP="00237EDA">
            <w:pPr>
              <w:jc w:val="right"/>
              <w:rPr>
                <w:rFonts w:ascii="Arial" w:hAnsi="Arial" w:cs="Arial"/>
                <w:sz w:val="18"/>
                <w:szCs w:val="18"/>
                <w:lang w:val="en-US"/>
              </w:rPr>
            </w:pPr>
          </w:p>
        </w:tc>
      </w:tr>
      <w:tr w:rsidR="004C26EC" w:rsidRPr="00237EDA" w14:paraId="274CF5E6" w14:textId="77777777" w:rsidTr="004C26EC">
        <w:trPr>
          <w:trHeight w:val="300"/>
        </w:trPr>
        <w:tc>
          <w:tcPr>
            <w:tcW w:w="1959" w:type="pct"/>
            <w:shd w:val="clear" w:color="auto" w:fill="auto"/>
            <w:noWrap/>
            <w:vAlign w:val="bottom"/>
            <w:hideMark/>
          </w:tcPr>
          <w:p w14:paraId="493F9D54" w14:textId="77777777" w:rsidR="00401E87" w:rsidRPr="00237EDA" w:rsidRDefault="00401E87" w:rsidP="00237EDA">
            <w:pPr>
              <w:rPr>
                <w:rFonts w:ascii="Arial" w:hAnsi="Arial" w:cs="Arial"/>
                <w:sz w:val="18"/>
                <w:szCs w:val="18"/>
                <w:lang w:val="en-US"/>
              </w:rPr>
            </w:pPr>
            <w:r w:rsidRPr="00237EDA">
              <w:rPr>
                <w:rFonts w:ascii="Arial" w:hAnsi="Arial" w:cs="Arial"/>
                <w:sz w:val="18"/>
                <w:szCs w:val="18"/>
                <w:lang w:val="en-US"/>
              </w:rPr>
              <w:t>Data manager</w:t>
            </w:r>
          </w:p>
        </w:tc>
        <w:tc>
          <w:tcPr>
            <w:tcW w:w="514" w:type="pct"/>
            <w:shd w:val="clear" w:color="auto" w:fill="auto"/>
            <w:noWrap/>
            <w:vAlign w:val="bottom"/>
            <w:hideMark/>
          </w:tcPr>
          <w:p w14:paraId="28838DA9" w14:textId="77777777" w:rsidR="00401E87" w:rsidRPr="00237EDA" w:rsidRDefault="00401E87" w:rsidP="00237EDA">
            <w:pPr>
              <w:jc w:val="right"/>
              <w:rPr>
                <w:rFonts w:ascii="Arial" w:hAnsi="Arial" w:cs="Arial"/>
                <w:sz w:val="18"/>
                <w:szCs w:val="18"/>
                <w:lang w:val="en-US"/>
              </w:rPr>
            </w:pPr>
            <w:r w:rsidRPr="00237EDA">
              <w:rPr>
                <w:rFonts w:ascii="Arial" w:hAnsi="Arial" w:cs="Arial"/>
                <w:sz w:val="18"/>
                <w:szCs w:val="18"/>
                <w:lang w:val="en-US"/>
              </w:rPr>
              <w:t>days</w:t>
            </w:r>
          </w:p>
        </w:tc>
        <w:tc>
          <w:tcPr>
            <w:tcW w:w="608" w:type="pct"/>
            <w:shd w:val="clear" w:color="auto" w:fill="auto"/>
            <w:noWrap/>
            <w:vAlign w:val="bottom"/>
          </w:tcPr>
          <w:p w14:paraId="59DE66AF" w14:textId="7A9570AC" w:rsidR="00401E87" w:rsidRPr="00237EDA" w:rsidRDefault="00401E87" w:rsidP="00237EDA">
            <w:pPr>
              <w:jc w:val="right"/>
              <w:rPr>
                <w:rFonts w:ascii="Arial" w:hAnsi="Arial" w:cs="Arial"/>
                <w:sz w:val="18"/>
                <w:szCs w:val="18"/>
                <w:lang w:val="en-US"/>
              </w:rPr>
            </w:pPr>
          </w:p>
        </w:tc>
        <w:tc>
          <w:tcPr>
            <w:tcW w:w="642" w:type="pct"/>
            <w:shd w:val="clear" w:color="auto" w:fill="auto"/>
            <w:noWrap/>
            <w:vAlign w:val="bottom"/>
          </w:tcPr>
          <w:p w14:paraId="44161CB1" w14:textId="202D07EA" w:rsidR="00401E87" w:rsidRPr="00237EDA" w:rsidRDefault="00401E87" w:rsidP="00237EDA">
            <w:pPr>
              <w:jc w:val="right"/>
              <w:rPr>
                <w:rFonts w:ascii="Arial" w:hAnsi="Arial" w:cs="Arial"/>
                <w:sz w:val="18"/>
                <w:szCs w:val="18"/>
                <w:lang w:val="en-US"/>
              </w:rPr>
            </w:pPr>
          </w:p>
        </w:tc>
        <w:tc>
          <w:tcPr>
            <w:tcW w:w="580" w:type="pct"/>
            <w:shd w:val="clear" w:color="auto" w:fill="auto"/>
            <w:noWrap/>
            <w:vAlign w:val="bottom"/>
          </w:tcPr>
          <w:p w14:paraId="1F579954" w14:textId="55D32486" w:rsidR="00401E87" w:rsidRPr="00237EDA" w:rsidRDefault="00401E87" w:rsidP="00237EDA">
            <w:pPr>
              <w:jc w:val="right"/>
              <w:rPr>
                <w:rFonts w:ascii="Arial" w:hAnsi="Arial" w:cs="Arial"/>
                <w:sz w:val="18"/>
                <w:szCs w:val="18"/>
                <w:lang w:val="en-US"/>
              </w:rPr>
            </w:pPr>
          </w:p>
        </w:tc>
        <w:tc>
          <w:tcPr>
            <w:tcW w:w="698" w:type="pct"/>
            <w:shd w:val="clear" w:color="auto" w:fill="auto"/>
            <w:noWrap/>
            <w:vAlign w:val="bottom"/>
          </w:tcPr>
          <w:p w14:paraId="7EA1FBFC" w14:textId="2BB4E573" w:rsidR="00401E87" w:rsidRPr="00237EDA" w:rsidRDefault="00401E87" w:rsidP="00237EDA">
            <w:pPr>
              <w:jc w:val="right"/>
              <w:rPr>
                <w:rFonts w:ascii="Arial" w:hAnsi="Arial" w:cs="Arial"/>
                <w:sz w:val="18"/>
                <w:szCs w:val="18"/>
                <w:lang w:val="en-US"/>
              </w:rPr>
            </w:pPr>
          </w:p>
        </w:tc>
      </w:tr>
      <w:tr w:rsidR="004C26EC" w:rsidRPr="00237EDA" w14:paraId="41228606" w14:textId="77777777" w:rsidTr="004C26EC">
        <w:trPr>
          <w:trHeight w:val="300"/>
        </w:trPr>
        <w:tc>
          <w:tcPr>
            <w:tcW w:w="1959" w:type="pct"/>
            <w:shd w:val="clear" w:color="auto" w:fill="auto"/>
            <w:noWrap/>
            <w:vAlign w:val="bottom"/>
            <w:hideMark/>
          </w:tcPr>
          <w:p w14:paraId="4E823C11" w14:textId="77777777" w:rsidR="00401E87" w:rsidRPr="00237EDA" w:rsidRDefault="00401E87" w:rsidP="00237EDA">
            <w:pPr>
              <w:rPr>
                <w:rFonts w:ascii="Arial" w:hAnsi="Arial" w:cs="Arial"/>
                <w:sz w:val="18"/>
                <w:szCs w:val="18"/>
                <w:lang w:val="en-US"/>
              </w:rPr>
            </w:pPr>
            <w:r w:rsidRPr="00237EDA">
              <w:rPr>
                <w:rFonts w:ascii="Arial" w:hAnsi="Arial" w:cs="Arial"/>
                <w:sz w:val="18"/>
                <w:szCs w:val="18"/>
                <w:lang w:val="en-US"/>
              </w:rPr>
              <w:t xml:space="preserve">Enumerators </w:t>
            </w:r>
          </w:p>
        </w:tc>
        <w:tc>
          <w:tcPr>
            <w:tcW w:w="514" w:type="pct"/>
            <w:shd w:val="clear" w:color="auto" w:fill="auto"/>
            <w:noWrap/>
            <w:vAlign w:val="bottom"/>
            <w:hideMark/>
          </w:tcPr>
          <w:p w14:paraId="754724E6" w14:textId="77777777" w:rsidR="00401E87" w:rsidRPr="00237EDA" w:rsidRDefault="00401E87" w:rsidP="00237EDA">
            <w:pPr>
              <w:jc w:val="right"/>
              <w:rPr>
                <w:rFonts w:ascii="Arial" w:hAnsi="Arial" w:cs="Arial"/>
                <w:sz w:val="18"/>
                <w:szCs w:val="18"/>
                <w:lang w:val="en-US"/>
              </w:rPr>
            </w:pPr>
            <w:r w:rsidRPr="00237EDA">
              <w:rPr>
                <w:rFonts w:ascii="Arial" w:hAnsi="Arial" w:cs="Arial"/>
                <w:sz w:val="18"/>
                <w:szCs w:val="18"/>
                <w:lang w:val="en-US"/>
              </w:rPr>
              <w:t>days</w:t>
            </w:r>
          </w:p>
        </w:tc>
        <w:tc>
          <w:tcPr>
            <w:tcW w:w="608" w:type="pct"/>
            <w:shd w:val="clear" w:color="auto" w:fill="auto"/>
            <w:noWrap/>
            <w:vAlign w:val="bottom"/>
          </w:tcPr>
          <w:p w14:paraId="455F8BC2" w14:textId="7B503149" w:rsidR="00401E87" w:rsidRPr="00237EDA" w:rsidRDefault="00401E87" w:rsidP="00237EDA">
            <w:pPr>
              <w:jc w:val="right"/>
              <w:rPr>
                <w:rFonts w:ascii="Arial" w:hAnsi="Arial" w:cs="Arial"/>
                <w:sz w:val="18"/>
                <w:szCs w:val="18"/>
                <w:lang w:val="en-US"/>
              </w:rPr>
            </w:pPr>
          </w:p>
        </w:tc>
        <w:tc>
          <w:tcPr>
            <w:tcW w:w="642" w:type="pct"/>
            <w:shd w:val="clear" w:color="auto" w:fill="auto"/>
            <w:noWrap/>
            <w:vAlign w:val="bottom"/>
          </w:tcPr>
          <w:p w14:paraId="7D816338" w14:textId="697652B7" w:rsidR="00401E87" w:rsidRPr="00237EDA" w:rsidRDefault="00401E87" w:rsidP="00237EDA">
            <w:pPr>
              <w:jc w:val="right"/>
              <w:rPr>
                <w:rFonts w:ascii="Arial" w:hAnsi="Arial" w:cs="Arial"/>
                <w:sz w:val="18"/>
                <w:szCs w:val="18"/>
                <w:lang w:val="en-US"/>
              </w:rPr>
            </w:pPr>
          </w:p>
        </w:tc>
        <w:tc>
          <w:tcPr>
            <w:tcW w:w="580" w:type="pct"/>
            <w:shd w:val="clear" w:color="auto" w:fill="auto"/>
            <w:noWrap/>
            <w:vAlign w:val="bottom"/>
          </w:tcPr>
          <w:p w14:paraId="67C86210" w14:textId="5E1BBEDF" w:rsidR="00401E87" w:rsidRPr="00237EDA" w:rsidRDefault="00401E87" w:rsidP="00237EDA">
            <w:pPr>
              <w:jc w:val="right"/>
              <w:rPr>
                <w:rFonts w:ascii="Arial" w:hAnsi="Arial" w:cs="Arial"/>
                <w:sz w:val="18"/>
                <w:szCs w:val="18"/>
                <w:lang w:val="en-US"/>
              </w:rPr>
            </w:pPr>
          </w:p>
        </w:tc>
        <w:tc>
          <w:tcPr>
            <w:tcW w:w="698" w:type="pct"/>
            <w:shd w:val="clear" w:color="auto" w:fill="auto"/>
            <w:noWrap/>
            <w:vAlign w:val="bottom"/>
          </w:tcPr>
          <w:p w14:paraId="0D66F06F" w14:textId="5210806D" w:rsidR="00401E87" w:rsidRPr="00237EDA" w:rsidRDefault="00401E87" w:rsidP="00237EDA">
            <w:pPr>
              <w:jc w:val="right"/>
              <w:rPr>
                <w:rFonts w:ascii="Arial" w:hAnsi="Arial" w:cs="Arial"/>
                <w:sz w:val="18"/>
                <w:szCs w:val="18"/>
                <w:lang w:val="en-US"/>
              </w:rPr>
            </w:pPr>
          </w:p>
        </w:tc>
      </w:tr>
      <w:tr w:rsidR="004C26EC" w:rsidRPr="00237EDA" w14:paraId="7930E949" w14:textId="77777777" w:rsidTr="004C26EC">
        <w:trPr>
          <w:trHeight w:val="300"/>
        </w:trPr>
        <w:tc>
          <w:tcPr>
            <w:tcW w:w="1959" w:type="pct"/>
            <w:shd w:val="clear" w:color="auto" w:fill="auto"/>
            <w:noWrap/>
            <w:vAlign w:val="bottom"/>
            <w:hideMark/>
          </w:tcPr>
          <w:p w14:paraId="647C7AC1" w14:textId="77777777" w:rsidR="00401E87" w:rsidRPr="00237EDA" w:rsidRDefault="00401E87" w:rsidP="00237EDA">
            <w:pPr>
              <w:rPr>
                <w:rFonts w:ascii="Arial" w:hAnsi="Arial" w:cs="Arial"/>
                <w:sz w:val="18"/>
                <w:szCs w:val="18"/>
                <w:lang w:val="en-US"/>
              </w:rPr>
            </w:pPr>
            <w:r w:rsidRPr="00237EDA">
              <w:rPr>
                <w:rFonts w:ascii="Arial" w:hAnsi="Arial" w:cs="Arial"/>
                <w:sz w:val="18"/>
                <w:szCs w:val="18"/>
                <w:lang w:val="en-US"/>
              </w:rPr>
              <w:t>Supervisors</w:t>
            </w:r>
          </w:p>
        </w:tc>
        <w:tc>
          <w:tcPr>
            <w:tcW w:w="514" w:type="pct"/>
            <w:shd w:val="clear" w:color="auto" w:fill="auto"/>
            <w:noWrap/>
            <w:vAlign w:val="bottom"/>
            <w:hideMark/>
          </w:tcPr>
          <w:p w14:paraId="167E3181" w14:textId="77777777" w:rsidR="00401E87" w:rsidRPr="00237EDA" w:rsidRDefault="00401E87" w:rsidP="00237EDA">
            <w:pPr>
              <w:jc w:val="right"/>
              <w:rPr>
                <w:rFonts w:ascii="Arial" w:hAnsi="Arial" w:cs="Arial"/>
                <w:sz w:val="18"/>
                <w:szCs w:val="18"/>
                <w:lang w:val="en-US"/>
              </w:rPr>
            </w:pPr>
            <w:r w:rsidRPr="00237EDA">
              <w:rPr>
                <w:rFonts w:ascii="Arial" w:hAnsi="Arial" w:cs="Arial"/>
                <w:sz w:val="18"/>
                <w:szCs w:val="18"/>
                <w:lang w:val="en-US"/>
              </w:rPr>
              <w:t>days</w:t>
            </w:r>
          </w:p>
        </w:tc>
        <w:tc>
          <w:tcPr>
            <w:tcW w:w="608" w:type="pct"/>
            <w:shd w:val="clear" w:color="auto" w:fill="auto"/>
            <w:noWrap/>
            <w:vAlign w:val="bottom"/>
          </w:tcPr>
          <w:p w14:paraId="023DF137" w14:textId="27819DC9" w:rsidR="00401E87" w:rsidRPr="00237EDA" w:rsidRDefault="00401E87" w:rsidP="00237EDA">
            <w:pPr>
              <w:jc w:val="right"/>
              <w:rPr>
                <w:rFonts w:ascii="Arial" w:hAnsi="Arial" w:cs="Arial"/>
                <w:sz w:val="18"/>
                <w:szCs w:val="18"/>
                <w:lang w:val="en-US"/>
              </w:rPr>
            </w:pPr>
          </w:p>
        </w:tc>
        <w:tc>
          <w:tcPr>
            <w:tcW w:w="642" w:type="pct"/>
            <w:shd w:val="clear" w:color="auto" w:fill="auto"/>
            <w:noWrap/>
            <w:vAlign w:val="bottom"/>
          </w:tcPr>
          <w:p w14:paraId="1D5B8C2C" w14:textId="42433629" w:rsidR="00401E87" w:rsidRPr="00237EDA" w:rsidRDefault="00401E87" w:rsidP="00237EDA">
            <w:pPr>
              <w:jc w:val="right"/>
              <w:rPr>
                <w:rFonts w:ascii="Arial" w:hAnsi="Arial" w:cs="Arial"/>
                <w:sz w:val="18"/>
                <w:szCs w:val="18"/>
                <w:lang w:val="en-US"/>
              </w:rPr>
            </w:pPr>
          </w:p>
        </w:tc>
        <w:tc>
          <w:tcPr>
            <w:tcW w:w="580" w:type="pct"/>
            <w:shd w:val="clear" w:color="auto" w:fill="auto"/>
            <w:noWrap/>
            <w:vAlign w:val="bottom"/>
          </w:tcPr>
          <w:p w14:paraId="5C1D2883" w14:textId="13F1E74D" w:rsidR="00401E87" w:rsidRPr="00237EDA" w:rsidRDefault="00401E87" w:rsidP="00237EDA">
            <w:pPr>
              <w:jc w:val="right"/>
              <w:rPr>
                <w:rFonts w:ascii="Arial" w:hAnsi="Arial" w:cs="Arial"/>
                <w:sz w:val="18"/>
                <w:szCs w:val="18"/>
                <w:lang w:val="en-US"/>
              </w:rPr>
            </w:pPr>
          </w:p>
        </w:tc>
        <w:tc>
          <w:tcPr>
            <w:tcW w:w="698" w:type="pct"/>
            <w:shd w:val="clear" w:color="auto" w:fill="auto"/>
            <w:noWrap/>
            <w:vAlign w:val="bottom"/>
          </w:tcPr>
          <w:p w14:paraId="65A800BB" w14:textId="4E7FB28F" w:rsidR="00401E87" w:rsidRPr="00237EDA" w:rsidRDefault="00401E87" w:rsidP="00237EDA">
            <w:pPr>
              <w:jc w:val="right"/>
              <w:rPr>
                <w:rFonts w:ascii="Arial" w:hAnsi="Arial" w:cs="Arial"/>
                <w:sz w:val="18"/>
                <w:szCs w:val="18"/>
                <w:lang w:val="en-US"/>
              </w:rPr>
            </w:pPr>
          </w:p>
        </w:tc>
      </w:tr>
      <w:tr w:rsidR="004C26EC" w:rsidRPr="00237EDA" w14:paraId="7E2DAEC9" w14:textId="77777777" w:rsidTr="004C26EC">
        <w:trPr>
          <w:trHeight w:val="300"/>
        </w:trPr>
        <w:tc>
          <w:tcPr>
            <w:tcW w:w="1959" w:type="pct"/>
            <w:shd w:val="clear" w:color="auto" w:fill="auto"/>
            <w:noWrap/>
            <w:vAlign w:val="bottom"/>
            <w:hideMark/>
          </w:tcPr>
          <w:p w14:paraId="6472902D" w14:textId="77777777" w:rsidR="00401E87" w:rsidRPr="00237EDA" w:rsidRDefault="00401E87" w:rsidP="00237EDA">
            <w:pPr>
              <w:rPr>
                <w:rFonts w:ascii="Arial" w:hAnsi="Arial" w:cs="Arial"/>
                <w:sz w:val="18"/>
                <w:szCs w:val="18"/>
                <w:lang w:val="en-US"/>
              </w:rPr>
            </w:pPr>
            <w:r w:rsidRPr="00237EDA">
              <w:rPr>
                <w:rFonts w:ascii="Arial" w:hAnsi="Arial" w:cs="Arial"/>
                <w:sz w:val="18"/>
                <w:szCs w:val="18"/>
                <w:lang w:val="en-US"/>
              </w:rPr>
              <w:t>Room Hire</w:t>
            </w:r>
          </w:p>
        </w:tc>
        <w:tc>
          <w:tcPr>
            <w:tcW w:w="514" w:type="pct"/>
            <w:shd w:val="clear" w:color="auto" w:fill="auto"/>
            <w:noWrap/>
            <w:vAlign w:val="bottom"/>
            <w:hideMark/>
          </w:tcPr>
          <w:p w14:paraId="1A11F587" w14:textId="77777777" w:rsidR="00401E87" w:rsidRPr="00237EDA" w:rsidRDefault="00401E87" w:rsidP="00237EDA">
            <w:pPr>
              <w:jc w:val="right"/>
              <w:rPr>
                <w:rFonts w:ascii="Arial" w:hAnsi="Arial" w:cs="Arial"/>
                <w:sz w:val="18"/>
                <w:szCs w:val="18"/>
                <w:lang w:val="en-US"/>
              </w:rPr>
            </w:pPr>
            <w:r w:rsidRPr="00237EDA">
              <w:rPr>
                <w:rFonts w:ascii="Arial" w:hAnsi="Arial" w:cs="Arial"/>
                <w:sz w:val="18"/>
                <w:szCs w:val="18"/>
                <w:lang w:val="en-US"/>
              </w:rPr>
              <w:t>days</w:t>
            </w:r>
          </w:p>
        </w:tc>
        <w:tc>
          <w:tcPr>
            <w:tcW w:w="608" w:type="pct"/>
            <w:shd w:val="clear" w:color="auto" w:fill="auto"/>
            <w:noWrap/>
            <w:vAlign w:val="bottom"/>
          </w:tcPr>
          <w:p w14:paraId="3E04F417" w14:textId="7980AF58" w:rsidR="00401E87" w:rsidRPr="00237EDA" w:rsidRDefault="00401E87" w:rsidP="00237EDA">
            <w:pPr>
              <w:jc w:val="right"/>
              <w:rPr>
                <w:rFonts w:ascii="Arial" w:hAnsi="Arial" w:cs="Arial"/>
                <w:sz w:val="18"/>
                <w:szCs w:val="18"/>
                <w:lang w:val="en-US"/>
              </w:rPr>
            </w:pPr>
          </w:p>
        </w:tc>
        <w:tc>
          <w:tcPr>
            <w:tcW w:w="642" w:type="pct"/>
            <w:shd w:val="clear" w:color="auto" w:fill="auto"/>
            <w:noWrap/>
            <w:vAlign w:val="bottom"/>
          </w:tcPr>
          <w:p w14:paraId="5F14EB19" w14:textId="0B488E1D" w:rsidR="00401E87" w:rsidRPr="00237EDA" w:rsidRDefault="00401E87" w:rsidP="00237EDA">
            <w:pPr>
              <w:jc w:val="right"/>
              <w:rPr>
                <w:rFonts w:ascii="Arial" w:hAnsi="Arial" w:cs="Arial"/>
                <w:sz w:val="18"/>
                <w:szCs w:val="18"/>
                <w:lang w:val="en-US"/>
              </w:rPr>
            </w:pPr>
          </w:p>
        </w:tc>
        <w:tc>
          <w:tcPr>
            <w:tcW w:w="580" w:type="pct"/>
            <w:shd w:val="clear" w:color="auto" w:fill="auto"/>
            <w:noWrap/>
            <w:vAlign w:val="bottom"/>
          </w:tcPr>
          <w:p w14:paraId="408C08A1" w14:textId="2F6D32F4" w:rsidR="00401E87" w:rsidRPr="00237EDA" w:rsidRDefault="00401E87" w:rsidP="00237EDA">
            <w:pPr>
              <w:jc w:val="right"/>
              <w:rPr>
                <w:rFonts w:ascii="Arial" w:hAnsi="Arial" w:cs="Arial"/>
                <w:sz w:val="18"/>
                <w:szCs w:val="18"/>
                <w:lang w:val="en-US"/>
              </w:rPr>
            </w:pPr>
          </w:p>
        </w:tc>
        <w:tc>
          <w:tcPr>
            <w:tcW w:w="698" w:type="pct"/>
            <w:shd w:val="clear" w:color="auto" w:fill="auto"/>
            <w:noWrap/>
            <w:vAlign w:val="bottom"/>
          </w:tcPr>
          <w:p w14:paraId="5733ED91" w14:textId="328EE829" w:rsidR="00401E87" w:rsidRPr="00237EDA" w:rsidRDefault="00401E87" w:rsidP="00237EDA">
            <w:pPr>
              <w:jc w:val="right"/>
              <w:rPr>
                <w:rFonts w:ascii="Arial" w:hAnsi="Arial" w:cs="Arial"/>
                <w:sz w:val="18"/>
                <w:szCs w:val="18"/>
                <w:lang w:val="en-US"/>
              </w:rPr>
            </w:pPr>
          </w:p>
        </w:tc>
      </w:tr>
      <w:tr w:rsidR="004C26EC" w:rsidRPr="00237EDA" w14:paraId="7D44844F" w14:textId="77777777" w:rsidTr="004C26EC">
        <w:trPr>
          <w:trHeight w:val="300"/>
        </w:trPr>
        <w:tc>
          <w:tcPr>
            <w:tcW w:w="1959" w:type="pct"/>
            <w:shd w:val="clear" w:color="auto" w:fill="auto"/>
            <w:noWrap/>
            <w:vAlign w:val="bottom"/>
            <w:hideMark/>
          </w:tcPr>
          <w:p w14:paraId="3997506D" w14:textId="77777777" w:rsidR="00401E87" w:rsidRPr="00237EDA" w:rsidRDefault="00401E87" w:rsidP="00237EDA">
            <w:pPr>
              <w:rPr>
                <w:rFonts w:ascii="Arial" w:hAnsi="Arial" w:cs="Arial"/>
                <w:sz w:val="18"/>
                <w:szCs w:val="18"/>
                <w:lang w:val="en-US"/>
              </w:rPr>
            </w:pPr>
            <w:r w:rsidRPr="00237EDA">
              <w:rPr>
                <w:rFonts w:ascii="Arial" w:hAnsi="Arial" w:cs="Arial"/>
                <w:sz w:val="18"/>
                <w:szCs w:val="18"/>
                <w:lang w:val="en-US"/>
              </w:rPr>
              <w:t>Tea/lunches</w:t>
            </w:r>
          </w:p>
        </w:tc>
        <w:tc>
          <w:tcPr>
            <w:tcW w:w="514" w:type="pct"/>
            <w:shd w:val="clear" w:color="auto" w:fill="auto"/>
            <w:noWrap/>
            <w:vAlign w:val="bottom"/>
            <w:hideMark/>
          </w:tcPr>
          <w:p w14:paraId="7CF545BA" w14:textId="77777777" w:rsidR="00401E87" w:rsidRPr="00237EDA" w:rsidRDefault="00401E87" w:rsidP="00237EDA">
            <w:pPr>
              <w:jc w:val="right"/>
              <w:rPr>
                <w:rFonts w:ascii="Arial" w:hAnsi="Arial" w:cs="Arial"/>
                <w:sz w:val="18"/>
                <w:szCs w:val="18"/>
                <w:lang w:val="en-US"/>
              </w:rPr>
            </w:pPr>
            <w:r w:rsidRPr="00237EDA">
              <w:rPr>
                <w:rFonts w:ascii="Arial" w:hAnsi="Arial" w:cs="Arial"/>
                <w:sz w:val="18"/>
                <w:szCs w:val="18"/>
                <w:lang w:val="en-US"/>
              </w:rPr>
              <w:t>days</w:t>
            </w:r>
          </w:p>
        </w:tc>
        <w:tc>
          <w:tcPr>
            <w:tcW w:w="608" w:type="pct"/>
            <w:shd w:val="clear" w:color="auto" w:fill="auto"/>
            <w:noWrap/>
            <w:vAlign w:val="bottom"/>
          </w:tcPr>
          <w:p w14:paraId="6880F27E" w14:textId="393D87D4" w:rsidR="00401E87" w:rsidRPr="00237EDA" w:rsidRDefault="00401E87" w:rsidP="00237EDA">
            <w:pPr>
              <w:jc w:val="right"/>
              <w:rPr>
                <w:rFonts w:ascii="Arial" w:hAnsi="Arial" w:cs="Arial"/>
                <w:sz w:val="18"/>
                <w:szCs w:val="18"/>
                <w:lang w:val="en-US"/>
              </w:rPr>
            </w:pPr>
          </w:p>
        </w:tc>
        <w:tc>
          <w:tcPr>
            <w:tcW w:w="642" w:type="pct"/>
            <w:shd w:val="clear" w:color="auto" w:fill="auto"/>
            <w:noWrap/>
            <w:vAlign w:val="bottom"/>
          </w:tcPr>
          <w:p w14:paraId="35E3CAC7" w14:textId="2BCB81C1" w:rsidR="00401E87" w:rsidRPr="00237EDA" w:rsidRDefault="00401E87" w:rsidP="00237EDA">
            <w:pPr>
              <w:jc w:val="right"/>
              <w:rPr>
                <w:rFonts w:ascii="Arial" w:hAnsi="Arial" w:cs="Arial"/>
                <w:sz w:val="18"/>
                <w:szCs w:val="18"/>
                <w:lang w:val="en-US"/>
              </w:rPr>
            </w:pPr>
          </w:p>
        </w:tc>
        <w:tc>
          <w:tcPr>
            <w:tcW w:w="580" w:type="pct"/>
            <w:shd w:val="clear" w:color="auto" w:fill="auto"/>
            <w:noWrap/>
            <w:vAlign w:val="bottom"/>
          </w:tcPr>
          <w:p w14:paraId="7EE7098F" w14:textId="4FA298C4" w:rsidR="00401E87" w:rsidRPr="00237EDA" w:rsidRDefault="00401E87" w:rsidP="00237EDA">
            <w:pPr>
              <w:jc w:val="right"/>
              <w:rPr>
                <w:rFonts w:ascii="Arial" w:hAnsi="Arial" w:cs="Arial"/>
                <w:sz w:val="18"/>
                <w:szCs w:val="18"/>
                <w:lang w:val="en-US"/>
              </w:rPr>
            </w:pPr>
          </w:p>
        </w:tc>
        <w:tc>
          <w:tcPr>
            <w:tcW w:w="698" w:type="pct"/>
            <w:shd w:val="clear" w:color="auto" w:fill="auto"/>
            <w:noWrap/>
            <w:vAlign w:val="bottom"/>
          </w:tcPr>
          <w:p w14:paraId="0066A7EB" w14:textId="58D3C7BE" w:rsidR="00401E87" w:rsidRPr="00237EDA" w:rsidRDefault="00401E87" w:rsidP="00237EDA">
            <w:pPr>
              <w:jc w:val="right"/>
              <w:rPr>
                <w:rFonts w:ascii="Arial" w:hAnsi="Arial" w:cs="Arial"/>
                <w:sz w:val="18"/>
                <w:szCs w:val="18"/>
                <w:lang w:val="en-US"/>
              </w:rPr>
            </w:pPr>
          </w:p>
        </w:tc>
      </w:tr>
      <w:tr w:rsidR="00262A3E" w:rsidRPr="00237EDA" w14:paraId="77909EB3" w14:textId="77777777" w:rsidTr="004C26EC">
        <w:trPr>
          <w:trHeight w:val="300"/>
        </w:trPr>
        <w:tc>
          <w:tcPr>
            <w:tcW w:w="1959" w:type="pct"/>
            <w:shd w:val="clear" w:color="auto" w:fill="auto"/>
            <w:noWrap/>
            <w:vAlign w:val="bottom"/>
          </w:tcPr>
          <w:p w14:paraId="039BB189" w14:textId="60E33704" w:rsidR="00262A3E" w:rsidRPr="00237EDA" w:rsidRDefault="00262A3E" w:rsidP="00237EDA">
            <w:pPr>
              <w:ind w:firstLineChars="400" w:firstLine="720"/>
              <w:rPr>
                <w:rFonts w:ascii="Arial" w:hAnsi="Arial" w:cs="Arial"/>
                <w:i/>
                <w:iCs/>
                <w:sz w:val="18"/>
                <w:szCs w:val="18"/>
                <w:lang w:val="en-US"/>
              </w:rPr>
            </w:pPr>
            <w:r w:rsidRPr="00237EDA">
              <w:rPr>
                <w:rFonts w:ascii="Arial" w:hAnsi="Arial" w:cs="Arial"/>
                <w:i/>
                <w:iCs/>
                <w:sz w:val="18"/>
                <w:szCs w:val="18"/>
                <w:lang w:val="en-US"/>
              </w:rPr>
              <w:t>Sub-total</w:t>
            </w:r>
          </w:p>
        </w:tc>
        <w:tc>
          <w:tcPr>
            <w:tcW w:w="514" w:type="pct"/>
            <w:shd w:val="clear" w:color="auto" w:fill="auto"/>
            <w:noWrap/>
            <w:vAlign w:val="bottom"/>
          </w:tcPr>
          <w:p w14:paraId="06F67B23" w14:textId="77777777" w:rsidR="00262A3E" w:rsidRPr="00237EDA" w:rsidRDefault="00262A3E" w:rsidP="00237EDA">
            <w:pPr>
              <w:jc w:val="right"/>
              <w:rPr>
                <w:rFonts w:ascii="Arial" w:hAnsi="Arial" w:cs="Arial"/>
                <w:i/>
                <w:iCs/>
                <w:sz w:val="18"/>
                <w:szCs w:val="18"/>
                <w:lang w:val="en-US"/>
              </w:rPr>
            </w:pPr>
          </w:p>
        </w:tc>
        <w:tc>
          <w:tcPr>
            <w:tcW w:w="608" w:type="pct"/>
            <w:shd w:val="clear" w:color="auto" w:fill="auto"/>
            <w:noWrap/>
            <w:vAlign w:val="bottom"/>
          </w:tcPr>
          <w:p w14:paraId="38DEA131" w14:textId="77777777" w:rsidR="00262A3E" w:rsidRPr="00237EDA" w:rsidRDefault="00262A3E" w:rsidP="00237EDA">
            <w:pPr>
              <w:rPr>
                <w:rFonts w:ascii="Arial" w:hAnsi="Arial" w:cs="Arial"/>
                <w:i/>
                <w:iCs/>
                <w:sz w:val="18"/>
                <w:szCs w:val="18"/>
                <w:lang w:val="en-US"/>
              </w:rPr>
            </w:pPr>
          </w:p>
        </w:tc>
        <w:tc>
          <w:tcPr>
            <w:tcW w:w="642" w:type="pct"/>
            <w:shd w:val="clear" w:color="auto" w:fill="auto"/>
            <w:noWrap/>
            <w:vAlign w:val="bottom"/>
          </w:tcPr>
          <w:p w14:paraId="4FDAA679" w14:textId="77777777" w:rsidR="00262A3E" w:rsidRPr="00237EDA" w:rsidRDefault="00262A3E" w:rsidP="00237EDA">
            <w:pPr>
              <w:rPr>
                <w:rFonts w:ascii="Arial" w:hAnsi="Arial" w:cs="Arial"/>
                <w:i/>
                <w:iCs/>
                <w:sz w:val="18"/>
                <w:szCs w:val="18"/>
                <w:lang w:val="en-US"/>
              </w:rPr>
            </w:pPr>
          </w:p>
        </w:tc>
        <w:tc>
          <w:tcPr>
            <w:tcW w:w="580" w:type="pct"/>
            <w:shd w:val="clear" w:color="auto" w:fill="auto"/>
            <w:noWrap/>
            <w:vAlign w:val="bottom"/>
          </w:tcPr>
          <w:p w14:paraId="12314959" w14:textId="77777777" w:rsidR="00262A3E" w:rsidRPr="00237EDA" w:rsidRDefault="00262A3E" w:rsidP="00237EDA">
            <w:pPr>
              <w:rPr>
                <w:rFonts w:ascii="Arial" w:hAnsi="Arial" w:cs="Arial"/>
                <w:i/>
                <w:iCs/>
                <w:sz w:val="18"/>
                <w:szCs w:val="18"/>
                <w:lang w:val="en-US"/>
              </w:rPr>
            </w:pPr>
          </w:p>
        </w:tc>
        <w:tc>
          <w:tcPr>
            <w:tcW w:w="698" w:type="pct"/>
            <w:shd w:val="clear" w:color="auto" w:fill="auto"/>
            <w:noWrap/>
            <w:vAlign w:val="bottom"/>
          </w:tcPr>
          <w:p w14:paraId="07D7A990" w14:textId="77777777" w:rsidR="00262A3E" w:rsidRPr="00237EDA" w:rsidRDefault="00262A3E" w:rsidP="00237EDA">
            <w:pPr>
              <w:jc w:val="right"/>
              <w:rPr>
                <w:rFonts w:ascii="Arial" w:hAnsi="Arial" w:cs="Arial"/>
                <w:i/>
                <w:iCs/>
                <w:sz w:val="18"/>
                <w:szCs w:val="18"/>
                <w:lang w:val="en-US"/>
              </w:rPr>
            </w:pPr>
          </w:p>
        </w:tc>
      </w:tr>
      <w:tr w:rsidR="00262A3E" w:rsidRPr="00237EDA" w14:paraId="5D382A55" w14:textId="77777777" w:rsidTr="003910EB">
        <w:trPr>
          <w:trHeight w:val="300"/>
        </w:trPr>
        <w:tc>
          <w:tcPr>
            <w:tcW w:w="1959" w:type="pct"/>
            <w:shd w:val="clear" w:color="auto" w:fill="B8CCE4" w:themeFill="accent1" w:themeFillTint="66"/>
            <w:noWrap/>
            <w:vAlign w:val="bottom"/>
          </w:tcPr>
          <w:p w14:paraId="714691AD" w14:textId="628B30CF" w:rsidR="00262A3E" w:rsidRPr="00237EDA" w:rsidRDefault="00262A3E" w:rsidP="00237EDA">
            <w:pPr>
              <w:rPr>
                <w:rFonts w:ascii="Arial" w:hAnsi="Arial" w:cs="Arial"/>
                <w:sz w:val="18"/>
                <w:szCs w:val="18"/>
                <w:lang w:val="en-US"/>
              </w:rPr>
            </w:pPr>
            <w:r w:rsidRPr="00237EDA">
              <w:rPr>
                <w:rFonts w:ascii="Arial" w:hAnsi="Arial" w:cs="Arial"/>
                <w:b/>
                <w:bCs/>
                <w:sz w:val="18"/>
                <w:szCs w:val="18"/>
                <w:lang w:val="en-US"/>
              </w:rPr>
              <w:t>3. Supervisor training</w:t>
            </w:r>
          </w:p>
        </w:tc>
        <w:tc>
          <w:tcPr>
            <w:tcW w:w="514" w:type="pct"/>
            <w:shd w:val="clear" w:color="auto" w:fill="B8CCE4" w:themeFill="accent1" w:themeFillTint="66"/>
            <w:noWrap/>
            <w:vAlign w:val="bottom"/>
          </w:tcPr>
          <w:p w14:paraId="3B4F933B" w14:textId="77777777" w:rsidR="00262A3E" w:rsidRPr="00237EDA" w:rsidRDefault="00262A3E" w:rsidP="00237EDA">
            <w:pPr>
              <w:jc w:val="right"/>
              <w:rPr>
                <w:rFonts w:ascii="Arial" w:hAnsi="Arial" w:cs="Arial"/>
                <w:sz w:val="18"/>
                <w:szCs w:val="18"/>
                <w:lang w:val="en-US"/>
              </w:rPr>
            </w:pPr>
          </w:p>
        </w:tc>
        <w:tc>
          <w:tcPr>
            <w:tcW w:w="608" w:type="pct"/>
            <w:shd w:val="clear" w:color="auto" w:fill="B8CCE4" w:themeFill="accent1" w:themeFillTint="66"/>
            <w:noWrap/>
            <w:vAlign w:val="bottom"/>
          </w:tcPr>
          <w:p w14:paraId="76D02229" w14:textId="77777777" w:rsidR="00262A3E" w:rsidRPr="00237EDA" w:rsidRDefault="00262A3E" w:rsidP="00237EDA">
            <w:pPr>
              <w:rPr>
                <w:rFonts w:ascii="Arial" w:hAnsi="Arial" w:cs="Arial"/>
                <w:i/>
                <w:iCs/>
                <w:sz w:val="18"/>
                <w:szCs w:val="18"/>
                <w:lang w:val="en-US"/>
              </w:rPr>
            </w:pPr>
          </w:p>
        </w:tc>
        <w:tc>
          <w:tcPr>
            <w:tcW w:w="642" w:type="pct"/>
            <w:shd w:val="clear" w:color="auto" w:fill="B8CCE4" w:themeFill="accent1" w:themeFillTint="66"/>
            <w:noWrap/>
            <w:vAlign w:val="bottom"/>
          </w:tcPr>
          <w:p w14:paraId="29BB7608" w14:textId="77777777" w:rsidR="00262A3E" w:rsidRPr="00237EDA" w:rsidRDefault="00262A3E" w:rsidP="00237EDA">
            <w:pPr>
              <w:rPr>
                <w:rFonts w:ascii="Arial" w:hAnsi="Arial" w:cs="Arial"/>
                <w:i/>
                <w:iCs/>
                <w:sz w:val="18"/>
                <w:szCs w:val="18"/>
                <w:lang w:val="en-US"/>
              </w:rPr>
            </w:pPr>
          </w:p>
        </w:tc>
        <w:tc>
          <w:tcPr>
            <w:tcW w:w="580" w:type="pct"/>
            <w:shd w:val="clear" w:color="auto" w:fill="B8CCE4" w:themeFill="accent1" w:themeFillTint="66"/>
            <w:noWrap/>
            <w:vAlign w:val="bottom"/>
          </w:tcPr>
          <w:p w14:paraId="17ABE38E" w14:textId="77777777" w:rsidR="00262A3E" w:rsidRPr="00237EDA" w:rsidRDefault="00262A3E" w:rsidP="00237EDA">
            <w:pPr>
              <w:rPr>
                <w:rFonts w:ascii="Arial" w:hAnsi="Arial" w:cs="Arial"/>
                <w:i/>
                <w:iCs/>
                <w:sz w:val="18"/>
                <w:szCs w:val="18"/>
                <w:lang w:val="en-US"/>
              </w:rPr>
            </w:pPr>
          </w:p>
        </w:tc>
        <w:tc>
          <w:tcPr>
            <w:tcW w:w="698" w:type="pct"/>
            <w:shd w:val="clear" w:color="auto" w:fill="B8CCE4" w:themeFill="accent1" w:themeFillTint="66"/>
            <w:noWrap/>
            <w:vAlign w:val="bottom"/>
          </w:tcPr>
          <w:p w14:paraId="38457F7A" w14:textId="77777777" w:rsidR="00262A3E" w:rsidRPr="00237EDA" w:rsidRDefault="00262A3E" w:rsidP="00237EDA">
            <w:pPr>
              <w:jc w:val="right"/>
              <w:rPr>
                <w:rFonts w:ascii="Arial" w:hAnsi="Arial" w:cs="Arial"/>
                <w:i/>
                <w:iCs/>
                <w:sz w:val="18"/>
                <w:szCs w:val="18"/>
                <w:lang w:val="en-US"/>
              </w:rPr>
            </w:pPr>
          </w:p>
        </w:tc>
      </w:tr>
      <w:tr w:rsidR="00262A3E" w:rsidRPr="00237EDA" w14:paraId="72EE667E" w14:textId="77777777" w:rsidTr="004C26EC">
        <w:trPr>
          <w:trHeight w:val="300"/>
        </w:trPr>
        <w:tc>
          <w:tcPr>
            <w:tcW w:w="1959" w:type="pct"/>
            <w:shd w:val="clear" w:color="auto" w:fill="auto"/>
            <w:noWrap/>
            <w:vAlign w:val="bottom"/>
          </w:tcPr>
          <w:p w14:paraId="02252B5F" w14:textId="05A1FDCB" w:rsidR="00262A3E" w:rsidRPr="00237EDA" w:rsidRDefault="00262A3E" w:rsidP="00237EDA">
            <w:pPr>
              <w:rPr>
                <w:rFonts w:ascii="Arial" w:hAnsi="Arial" w:cs="Arial"/>
                <w:i/>
                <w:iCs/>
                <w:sz w:val="18"/>
                <w:szCs w:val="18"/>
                <w:lang w:val="en-US"/>
              </w:rPr>
            </w:pPr>
            <w:r w:rsidRPr="00237EDA">
              <w:rPr>
                <w:rFonts w:ascii="Arial" w:hAnsi="Arial" w:cs="Arial"/>
                <w:sz w:val="18"/>
                <w:szCs w:val="18"/>
                <w:lang w:val="en-US"/>
              </w:rPr>
              <w:t>Principal/national researcher</w:t>
            </w:r>
          </w:p>
        </w:tc>
        <w:tc>
          <w:tcPr>
            <w:tcW w:w="514" w:type="pct"/>
            <w:shd w:val="clear" w:color="auto" w:fill="auto"/>
            <w:noWrap/>
            <w:vAlign w:val="bottom"/>
          </w:tcPr>
          <w:p w14:paraId="66FD962E" w14:textId="329214D0" w:rsidR="00262A3E" w:rsidRPr="00237EDA" w:rsidRDefault="00262A3E" w:rsidP="00237EDA">
            <w:pPr>
              <w:jc w:val="right"/>
              <w:rPr>
                <w:rFonts w:ascii="Arial" w:hAnsi="Arial" w:cs="Arial"/>
                <w:i/>
                <w:iCs/>
                <w:sz w:val="18"/>
                <w:szCs w:val="18"/>
                <w:lang w:val="en-US"/>
              </w:rPr>
            </w:pPr>
            <w:r w:rsidRPr="00237EDA">
              <w:rPr>
                <w:rFonts w:ascii="Arial" w:hAnsi="Arial" w:cs="Arial"/>
                <w:sz w:val="18"/>
                <w:szCs w:val="18"/>
                <w:lang w:val="en-US"/>
              </w:rPr>
              <w:t>days</w:t>
            </w:r>
          </w:p>
        </w:tc>
        <w:tc>
          <w:tcPr>
            <w:tcW w:w="608" w:type="pct"/>
            <w:shd w:val="clear" w:color="auto" w:fill="auto"/>
            <w:noWrap/>
            <w:vAlign w:val="bottom"/>
          </w:tcPr>
          <w:p w14:paraId="2977452C" w14:textId="77777777" w:rsidR="00262A3E" w:rsidRPr="00237EDA" w:rsidRDefault="00262A3E" w:rsidP="00237EDA">
            <w:pPr>
              <w:rPr>
                <w:rFonts w:ascii="Arial" w:hAnsi="Arial" w:cs="Arial"/>
                <w:i/>
                <w:iCs/>
                <w:sz w:val="18"/>
                <w:szCs w:val="18"/>
                <w:lang w:val="en-US"/>
              </w:rPr>
            </w:pPr>
          </w:p>
        </w:tc>
        <w:tc>
          <w:tcPr>
            <w:tcW w:w="642" w:type="pct"/>
            <w:shd w:val="clear" w:color="auto" w:fill="auto"/>
            <w:noWrap/>
            <w:vAlign w:val="bottom"/>
          </w:tcPr>
          <w:p w14:paraId="5FA56706" w14:textId="77777777" w:rsidR="00262A3E" w:rsidRPr="00237EDA" w:rsidRDefault="00262A3E" w:rsidP="00237EDA">
            <w:pPr>
              <w:rPr>
                <w:rFonts w:ascii="Arial" w:hAnsi="Arial" w:cs="Arial"/>
                <w:i/>
                <w:iCs/>
                <w:sz w:val="18"/>
                <w:szCs w:val="18"/>
                <w:lang w:val="en-US"/>
              </w:rPr>
            </w:pPr>
          </w:p>
        </w:tc>
        <w:tc>
          <w:tcPr>
            <w:tcW w:w="580" w:type="pct"/>
            <w:shd w:val="clear" w:color="auto" w:fill="auto"/>
            <w:noWrap/>
            <w:vAlign w:val="bottom"/>
          </w:tcPr>
          <w:p w14:paraId="676E3A4D" w14:textId="77777777" w:rsidR="00262A3E" w:rsidRPr="00237EDA" w:rsidRDefault="00262A3E" w:rsidP="00237EDA">
            <w:pPr>
              <w:rPr>
                <w:rFonts w:ascii="Arial" w:hAnsi="Arial" w:cs="Arial"/>
                <w:i/>
                <w:iCs/>
                <w:sz w:val="18"/>
                <w:szCs w:val="18"/>
                <w:lang w:val="en-US"/>
              </w:rPr>
            </w:pPr>
          </w:p>
        </w:tc>
        <w:tc>
          <w:tcPr>
            <w:tcW w:w="698" w:type="pct"/>
            <w:shd w:val="clear" w:color="auto" w:fill="auto"/>
            <w:noWrap/>
            <w:vAlign w:val="bottom"/>
          </w:tcPr>
          <w:p w14:paraId="0ABF961C" w14:textId="77777777" w:rsidR="00262A3E" w:rsidRPr="00237EDA" w:rsidRDefault="00262A3E" w:rsidP="00237EDA">
            <w:pPr>
              <w:jc w:val="right"/>
              <w:rPr>
                <w:rFonts w:ascii="Arial" w:hAnsi="Arial" w:cs="Arial"/>
                <w:i/>
                <w:iCs/>
                <w:sz w:val="18"/>
                <w:szCs w:val="18"/>
                <w:lang w:val="en-US"/>
              </w:rPr>
            </w:pPr>
          </w:p>
        </w:tc>
      </w:tr>
      <w:tr w:rsidR="00262A3E" w:rsidRPr="00237EDA" w14:paraId="56400C94" w14:textId="77777777" w:rsidTr="004C26EC">
        <w:trPr>
          <w:trHeight w:val="300"/>
        </w:trPr>
        <w:tc>
          <w:tcPr>
            <w:tcW w:w="1959" w:type="pct"/>
            <w:shd w:val="clear" w:color="auto" w:fill="auto"/>
            <w:noWrap/>
            <w:vAlign w:val="bottom"/>
          </w:tcPr>
          <w:p w14:paraId="2BCD8F38" w14:textId="5BD4001D" w:rsidR="00262A3E" w:rsidRPr="00237EDA" w:rsidRDefault="00AA52CF" w:rsidP="00237EDA">
            <w:pPr>
              <w:rPr>
                <w:rFonts w:ascii="Arial" w:hAnsi="Arial" w:cs="Arial"/>
                <w:i/>
                <w:iCs/>
                <w:sz w:val="18"/>
                <w:szCs w:val="18"/>
                <w:lang w:val="en-US"/>
              </w:rPr>
            </w:pPr>
            <w:r w:rsidRPr="00237EDA">
              <w:rPr>
                <w:rFonts w:ascii="Arial" w:hAnsi="Arial" w:cs="Arial"/>
                <w:sz w:val="18"/>
                <w:szCs w:val="18"/>
                <w:lang w:val="en-US"/>
              </w:rPr>
              <w:t>Field coordinator</w:t>
            </w:r>
          </w:p>
        </w:tc>
        <w:tc>
          <w:tcPr>
            <w:tcW w:w="514" w:type="pct"/>
            <w:shd w:val="clear" w:color="auto" w:fill="auto"/>
            <w:noWrap/>
            <w:vAlign w:val="bottom"/>
          </w:tcPr>
          <w:p w14:paraId="07FC30F6" w14:textId="784B9442" w:rsidR="00262A3E" w:rsidRPr="00237EDA" w:rsidRDefault="00262A3E" w:rsidP="00237EDA">
            <w:pPr>
              <w:jc w:val="right"/>
              <w:rPr>
                <w:rFonts w:ascii="Arial" w:hAnsi="Arial" w:cs="Arial"/>
                <w:i/>
                <w:iCs/>
                <w:sz w:val="18"/>
                <w:szCs w:val="18"/>
                <w:lang w:val="en-US"/>
              </w:rPr>
            </w:pPr>
            <w:r w:rsidRPr="00237EDA">
              <w:rPr>
                <w:rFonts w:ascii="Arial" w:hAnsi="Arial" w:cs="Arial"/>
                <w:sz w:val="18"/>
                <w:szCs w:val="18"/>
                <w:lang w:val="en-US"/>
              </w:rPr>
              <w:t>days</w:t>
            </w:r>
          </w:p>
        </w:tc>
        <w:tc>
          <w:tcPr>
            <w:tcW w:w="608" w:type="pct"/>
            <w:shd w:val="clear" w:color="auto" w:fill="auto"/>
            <w:noWrap/>
            <w:vAlign w:val="bottom"/>
          </w:tcPr>
          <w:p w14:paraId="70EF0A22" w14:textId="77777777" w:rsidR="00262A3E" w:rsidRPr="00237EDA" w:rsidRDefault="00262A3E" w:rsidP="00237EDA">
            <w:pPr>
              <w:rPr>
                <w:rFonts w:ascii="Arial" w:hAnsi="Arial" w:cs="Arial"/>
                <w:i/>
                <w:iCs/>
                <w:sz w:val="18"/>
                <w:szCs w:val="18"/>
                <w:lang w:val="en-US"/>
              </w:rPr>
            </w:pPr>
          </w:p>
        </w:tc>
        <w:tc>
          <w:tcPr>
            <w:tcW w:w="642" w:type="pct"/>
            <w:shd w:val="clear" w:color="auto" w:fill="auto"/>
            <w:noWrap/>
            <w:vAlign w:val="bottom"/>
          </w:tcPr>
          <w:p w14:paraId="1D64A01B" w14:textId="77777777" w:rsidR="00262A3E" w:rsidRPr="00237EDA" w:rsidRDefault="00262A3E" w:rsidP="00237EDA">
            <w:pPr>
              <w:rPr>
                <w:rFonts w:ascii="Arial" w:hAnsi="Arial" w:cs="Arial"/>
                <w:i/>
                <w:iCs/>
                <w:sz w:val="18"/>
                <w:szCs w:val="18"/>
                <w:lang w:val="en-US"/>
              </w:rPr>
            </w:pPr>
          </w:p>
        </w:tc>
        <w:tc>
          <w:tcPr>
            <w:tcW w:w="580" w:type="pct"/>
            <w:shd w:val="clear" w:color="auto" w:fill="auto"/>
            <w:noWrap/>
            <w:vAlign w:val="bottom"/>
          </w:tcPr>
          <w:p w14:paraId="385EF90F" w14:textId="77777777" w:rsidR="00262A3E" w:rsidRPr="00237EDA" w:rsidRDefault="00262A3E" w:rsidP="00237EDA">
            <w:pPr>
              <w:rPr>
                <w:rFonts w:ascii="Arial" w:hAnsi="Arial" w:cs="Arial"/>
                <w:i/>
                <w:iCs/>
                <w:sz w:val="18"/>
                <w:szCs w:val="18"/>
                <w:lang w:val="en-US"/>
              </w:rPr>
            </w:pPr>
          </w:p>
        </w:tc>
        <w:tc>
          <w:tcPr>
            <w:tcW w:w="698" w:type="pct"/>
            <w:shd w:val="clear" w:color="auto" w:fill="auto"/>
            <w:noWrap/>
            <w:vAlign w:val="bottom"/>
          </w:tcPr>
          <w:p w14:paraId="2E8598B4" w14:textId="77777777" w:rsidR="00262A3E" w:rsidRPr="00237EDA" w:rsidRDefault="00262A3E" w:rsidP="00237EDA">
            <w:pPr>
              <w:jc w:val="right"/>
              <w:rPr>
                <w:rFonts w:ascii="Arial" w:hAnsi="Arial" w:cs="Arial"/>
                <w:i/>
                <w:iCs/>
                <w:sz w:val="18"/>
                <w:szCs w:val="18"/>
                <w:lang w:val="en-US"/>
              </w:rPr>
            </w:pPr>
          </w:p>
        </w:tc>
      </w:tr>
      <w:tr w:rsidR="00262A3E" w:rsidRPr="00237EDA" w14:paraId="0EE34E3C" w14:textId="77777777" w:rsidTr="004C26EC">
        <w:trPr>
          <w:trHeight w:val="300"/>
        </w:trPr>
        <w:tc>
          <w:tcPr>
            <w:tcW w:w="1959" w:type="pct"/>
            <w:shd w:val="clear" w:color="auto" w:fill="auto"/>
            <w:noWrap/>
            <w:vAlign w:val="bottom"/>
          </w:tcPr>
          <w:p w14:paraId="722F65C6" w14:textId="06838EC8" w:rsidR="00262A3E" w:rsidRPr="00237EDA" w:rsidRDefault="00262A3E" w:rsidP="00237EDA">
            <w:pPr>
              <w:rPr>
                <w:rFonts w:ascii="Arial" w:hAnsi="Arial" w:cs="Arial"/>
                <w:i/>
                <w:iCs/>
                <w:sz w:val="18"/>
                <w:szCs w:val="18"/>
                <w:lang w:val="en-US"/>
              </w:rPr>
            </w:pPr>
            <w:r w:rsidRPr="00237EDA">
              <w:rPr>
                <w:rFonts w:ascii="Arial" w:hAnsi="Arial" w:cs="Arial"/>
                <w:sz w:val="18"/>
                <w:szCs w:val="18"/>
                <w:lang w:val="en-US"/>
              </w:rPr>
              <w:t>Data manager</w:t>
            </w:r>
          </w:p>
        </w:tc>
        <w:tc>
          <w:tcPr>
            <w:tcW w:w="514" w:type="pct"/>
            <w:shd w:val="clear" w:color="auto" w:fill="auto"/>
            <w:noWrap/>
            <w:vAlign w:val="bottom"/>
          </w:tcPr>
          <w:p w14:paraId="1F605F3B" w14:textId="00094A3A" w:rsidR="00262A3E" w:rsidRPr="00237EDA" w:rsidRDefault="00262A3E" w:rsidP="00237EDA">
            <w:pPr>
              <w:jc w:val="right"/>
              <w:rPr>
                <w:rFonts w:ascii="Arial" w:hAnsi="Arial" w:cs="Arial"/>
                <w:i/>
                <w:iCs/>
                <w:sz w:val="18"/>
                <w:szCs w:val="18"/>
                <w:lang w:val="en-US"/>
              </w:rPr>
            </w:pPr>
            <w:r w:rsidRPr="00237EDA">
              <w:rPr>
                <w:rFonts w:ascii="Arial" w:hAnsi="Arial" w:cs="Arial"/>
                <w:sz w:val="18"/>
                <w:szCs w:val="18"/>
                <w:lang w:val="en-US"/>
              </w:rPr>
              <w:t>days</w:t>
            </w:r>
          </w:p>
        </w:tc>
        <w:tc>
          <w:tcPr>
            <w:tcW w:w="608" w:type="pct"/>
            <w:shd w:val="clear" w:color="auto" w:fill="auto"/>
            <w:noWrap/>
            <w:vAlign w:val="bottom"/>
          </w:tcPr>
          <w:p w14:paraId="4F322F7A" w14:textId="77777777" w:rsidR="00262A3E" w:rsidRPr="00237EDA" w:rsidRDefault="00262A3E" w:rsidP="00237EDA">
            <w:pPr>
              <w:rPr>
                <w:rFonts w:ascii="Arial" w:hAnsi="Arial" w:cs="Arial"/>
                <w:i/>
                <w:iCs/>
                <w:sz w:val="18"/>
                <w:szCs w:val="18"/>
                <w:lang w:val="en-US"/>
              </w:rPr>
            </w:pPr>
          </w:p>
        </w:tc>
        <w:tc>
          <w:tcPr>
            <w:tcW w:w="642" w:type="pct"/>
            <w:shd w:val="clear" w:color="auto" w:fill="auto"/>
            <w:noWrap/>
            <w:vAlign w:val="bottom"/>
          </w:tcPr>
          <w:p w14:paraId="53543B61" w14:textId="77777777" w:rsidR="00262A3E" w:rsidRPr="00237EDA" w:rsidRDefault="00262A3E" w:rsidP="00237EDA">
            <w:pPr>
              <w:rPr>
                <w:rFonts w:ascii="Arial" w:hAnsi="Arial" w:cs="Arial"/>
                <w:i/>
                <w:iCs/>
                <w:sz w:val="18"/>
                <w:szCs w:val="18"/>
                <w:lang w:val="en-US"/>
              </w:rPr>
            </w:pPr>
          </w:p>
        </w:tc>
        <w:tc>
          <w:tcPr>
            <w:tcW w:w="580" w:type="pct"/>
            <w:shd w:val="clear" w:color="auto" w:fill="auto"/>
            <w:noWrap/>
            <w:vAlign w:val="bottom"/>
          </w:tcPr>
          <w:p w14:paraId="6176CCD5" w14:textId="77777777" w:rsidR="00262A3E" w:rsidRPr="00237EDA" w:rsidRDefault="00262A3E" w:rsidP="00237EDA">
            <w:pPr>
              <w:rPr>
                <w:rFonts w:ascii="Arial" w:hAnsi="Arial" w:cs="Arial"/>
                <w:i/>
                <w:iCs/>
                <w:sz w:val="18"/>
                <w:szCs w:val="18"/>
                <w:lang w:val="en-US"/>
              </w:rPr>
            </w:pPr>
          </w:p>
        </w:tc>
        <w:tc>
          <w:tcPr>
            <w:tcW w:w="698" w:type="pct"/>
            <w:shd w:val="clear" w:color="auto" w:fill="auto"/>
            <w:noWrap/>
            <w:vAlign w:val="bottom"/>
          </w:tcPr>
          <w:p w14:paraId="259CE3FE" w14:textId="77777777" w:rsidR="00262A3E" w:rsidRPr="00237EDA" w:rsidRDefault="00262A3E" w:rsidP="00237EDA">
            <w:pPr>
              <w:jc w:val="right"/>
              <w:rPr>
                <w:rFonts w:ascii="Arial" w:hAnsi="Arial" w:cs="Arial"/>
                <w:i/>
                <w:iCs/>
                <w:sz w:val="18"/>
                <w:szCs w:val="18"/>
                <w:lang w:val="en-US"/>
              </w:rPr>
            </w:pPr>
          </w:p>
        </w:tc>
      </w:tr>
      <w:tr w:rsidR="00262A3E" w:rsidRPr="00237EDA" w14:paraId="5BAE6BE5" w14:textId="77777777" w:rsidTr="004C26EC">
        <w:trPr>
          <w:trHeight w:val="300"/>
        </w:trPr>
        <w:tc>
          <w:tcPr>
            <w:tcW w:w="1959" w:type="pct"/>
            <w:shd w:val="clear" w:color="auto" w:fill="auto"/>
            <w:noWrap/>
            <w:vAlign w:val="bottom"/>
          </w:tcPr>
          <w:p w14:paraId="48036BD7" w14:textId="103DF9E1" w:rsidR="00262A3E" w:rsidRPr="00237EDA" w:rsidRDefault="00262A3E" w:rsidP="00237EDA">
            <w:pPr>
              <w:rPr>
                <w:rFonts w:ascii="Arial" w:hAnsi="Arial" w:cs="Arial"/>
                <w:i/>
                <w:iCs/>
                <w:sz w:val="18"/>
                <w:szCs w:val="18"/>
                <w:lang w:val="en-US"/>
              </w:rPr>
            </w:pPr>
            <w:r w:rsidRPr="00237EDA">
              <w:rPr>
                <w:rFonts w:ascii="Arial" w:hAnsi="Arial" w:cs="Arial"/>
                <w:sz w:val="18"/>
                <w:szCs w:val="18"/>
                <w:lang w:val="en-US"/>
              </w:rPr>
              <w:t>Supervisors</w:t>
            </w:r>
          </w:p>
        </w:tc>
        <w:tc>
          <w:tcPr>
            <w:tcW w:w="514" w:type="pct"/>
            <w:shd w:val="clear" w:color="auto" w:fill="auto"/>
            <w:noWrap/>
            <w:vAlign w:val="bottom"/>
          </w:tcPr>
          <w:p w14:paraId="464CE841" w14:textId="34A7DEA4" w:rsidR="00262A3E" w:rsidRPr="00237EDA" w:rsidRDefault="00262A3E" w:rsidP="00237EDA">
            <w:pPr>
              <w:jc w:val="right"/>
              <w:rPr>
                <w:rFonts w:ascii="Arial" w:hAnsi="Arial" w:cs="Arial"/>
                <w:i/>
                <w:iCs/>
                <w:sz w:val="18"/>
                <w:szCs w:val="18"/>
                <w:lang w:val="en-US"/>
              </w:rPr>
            </w:pPr>
            <w:r w:rsidRPr="00237EDA">
              <w:rPr>
                <w:rFonts w:ascii="Arial" w:hAnsi="Arial" w:cs="Arial"/>
                <w:sz w:val="18"/>
                <w:szCs w:val="18"/>
                <w:lang w:val="en-US"/>
              </w:rPr>
              <w:t>days</w:t>
            </w:r>
          </w:p>
        </w:tc>
        <w:tc>
          <w:tcPr>
            <w:tcW w:w="608" w:type="pct"/>
            <w:shd w:val="clear" w:color="auto" w:fill="auto"/>
            <w:noWrap/>
            <w:vAlign w:val="bottom"/>
          </w:tcPr>
          <w:p w14:paraId="0F76D497" w14:textId="77777777" w:rsidR="00262A3E" w:rsidRPr="00237EDA" w:rsidRDefault="00262A3E" w:rsidP="00237EDA">
            <w:pPr>
              <w:rPr>
                <w:rFonts w:ascii="Arial" w:hAnsi="Arial" w:cs="Arial"/>
                <w:i/>
                <w:iCs/>
                <w:sz w:val="18"/>
                <w:szCs w:val="18"/>
                <w:lang w:val="en-US"/>
              </w:rPr>
            </w:pPr>
          </w:p>
        </w:tc>
        <w:tc>
          <w:tcPr>
            <w:tcW w:w="642" w:type="pct"/>
            <w:shd w:val="clear" w:color="auto" w:fill="auto"/>
            <w:noWrap/>
            <w:vAlign w:val="bottom"/>
          </w:tcPr>
          <w:p w14:paraId="5CC66990" w14:textId="77777777" w:rsidR="00262A3E" w:rsidRPr="00237EDA" w:rsidRDefault="00262A3E" w:rsidP="00237EDA">
            <w:pPr>
              <w:rPr>
                <w:rFonts w:ascii="Arial" w:hAnsi="Arial" w:cs="Arial"/>
                <w:i/>
                <w:iCs/>
                <w:sz w:val="18"/>
                <w:szCs w:val="18"/>
                <w:lang w:val="en-US"/>
              </w:rPr>
            </w:pPr>
          </w:p>
        </w:tc>
        <w:tc>
          <w:tcPr>
            <w:tcW w:w="580" w:type="pct"/>
            <w:shd w:val="clear" w:color="auto" w:fill="auto"/>
            <w:noWrap/>
            <w:vAlign w:val="bottom"/>
          </w:tcPr>
          <w:p w14:paraId="42CCA8CE" w14:textId="77777777" w:rsidR="00262A3E" w:rsidRPr="00237EDA" w:rsidRDefault="00262A3E" w:rsidP="00237EDA">
            <w:pPr>
              <w:rPr>
                <w:rFonts w:ascii="Arial" w:hAnsi="Arial" w:cs="Arial"/>
                <w:i/>
                <w:iCs/>
                <w:sz w:val="18"/>
                <w:szCs w:val="18"/>
                <w:lang w:val="en-US"/>
              </w:rPr>
            </w:pPr>
          </w:p>
        </w:tc>
        <w:tc>
          <w:tcPr>
            <w:tcW w:w="698" w:type="pct"/>
            <w:shd w:val="clear" w:color="auto" w:fill="auto"/>
            <w:noWrap/>
            <w:vAlign w:val="bottom"/>
          </w:tcPr>
          <w:p w14:paraId="4074CB77" w14:textId="77777777" w:rsidR="00262A3E" w:rsidRPr="00237EDA" w:rsidRDefault="00262A3E" w:rsidP="00237EDA">
            <w:pPr>
              <w:jc w:val="right"/>
              <w:rPr>
                <w:rFonts w:ascii="Arial" w:hAnsi="Arial" w:cs="Arial"/>
                <w:i/>
                <w:iCs/>
                <w:sz w:val="18"/>
                <w:szCs w:val="18"/>
                <w:lang w:val="en-US"/>
              </w:rPr>
            </w:pPr>
          </w:p>
        </w:tc>
      </w:tr>
      <w:tr w:rsidR="00262A3E" w:rsidRPr="00237EDA" w14:paraId="3665593D" w14:textId="77777777" w:rsidTr="004C26EC">
        <w:trPr>
          <w:trHeight w:val="300"/>
        </w:trPr>
        <w:tc>
          <w:tcPr>
            <w:tcW w:w="1959" w:type="pct"/>
            <w:shd w:val="clear" w:color="auto" w:fill="auto"/>
            <w:noWrap/>
            <w:vAlign w:val="bottom"/>
          </w:tcPr>
          <w:p w14:paraId="76D0B210" w14:textId="2715125F" w:rsidR="00262A3E" w:rsidRPr="00237EDA" w:rsidRDefault="00262A3E" w:rsidP="00237EDA">
            <w:pPr>
              <w:rPr>
                <w:rFonts w:ascii="Arial" w:hAnsi="Arial" w:cs="Arial"/>
                <w:i/>
                <w:iCs/>
                <w:sz w:val="18"/>
                <w:szCs w:val="18"/>
                <w:lang w:val="en-US"/>
              </w:rPr>
            </w:pPr>
            <w:r w:rsidRPr="00237EDA">
              <w:rPr>
                <w:rFonts w:ascii="Arial" w:hAnsi="Arial" w:cs="Arial"/>
                <w:sz w:val="18"/>
                <w:szCs w:val="18"/>
                <w:lang w:val="en-US"/>
              </w:rPr>
              <w:t>Room Hire</w:t>
            </w:r>
          </w:p>
        </w:tc>
        <w:tc>
          <w:tcPr>
            <w:tcW w:w="514" w:type="pct"/>
            <w:shd w:val="clear" w:color="auto" w:fill="auto"/>
            <w:noWrap/>
            <w:vAlign w:val="bottom"/>
          </w:tcPr>
          <w:p w14:paraId="3F4C023A" w14:textId="6E6E835A" w:rsidR="00262A3E" w:rsidRPr="00237EDA" w:rsidRDefault="00262A3E" w:rsidP="00237EDA">
            <w:pPr>
              <w:jc w:val="right"/>
              <w:rPr>
                <w:rFonts w:ascii="Arial" w:hAnsi="Arial" w:cs="Arial"/>
                <w:i/>
                <w:iCs/>
                <w:sz w:val="18"/>
                <w:szCs w:val="18"/>
                <w:lang w:val="en-US"/>
              </w:rPr>
            </w:pPr>
            <w:r w:rsidRPr="00237EDA">
              <w:rPr>
                <w:rFonts w:ascii="Arial" w:hAnsi="Arial" w:cs="Arial"/>
                <w:sz w:val="18"/>
                <w:szCs w:val="18"/>
                <w:lang w:val="en-US"/>
              </w:rPr>
              <w:t>days</w:t>
            </w:r>
          </w:p>
        </w:tc>
        <w:tc>
          <w:tcPr>
            <w:tcW w:w="608" w:type="pct"/>
            <w:shd w:val="clear" w:color="auto" w:fill="auto"/>
            <w:noWrap/>
            <w:vAlign w:val="bottom"/>
          </w:tcPr>
          <w:p w14:paraId="61FE52FE" w14:textId="77777777" w:rsidR="00262A3E" w:rsidRPr="00237EDA" w:rsidRDefault="00262A3E" w:rsidP="00237EDA">
            <w:pPr>
              <w:rPr>
                <w:rFonts w:ascii="Arial" w:hAnsi="Arial" w:cs="Arial"/>
                <w:i/>
                <w:iCs/>
                <w:sz w:val="18"/>
                <w:szCs w:val="18"/>
                <w:lang w:val="en-US"/>
              </w:rPr>
            </w:pPr>
          </w:p>
        </w:tc>
        <w:tc>
          <w:tcPr>
            <w:tcW w:w="642" w:type="pct"/>
            <w:shd w:val="clear" w:color="auto" w:fill="auto"/>
            <w:noWrap/>
            <w:vAlign w:val="bottom"/>
          </w:tcPr>
          <w:p w14:paraId="74C2D800" w14:textId="77777777" w:rsidR="00262A3E" w:rsidRPr="00237EDA" w:rsidRDefault="00262A3E" w:rsidP="00237EDA">
            <w:pPr>
              <w:rPr>
                <w:rFonts w:ascii="Arial" w:hAnsi="Arial" w:cs="Arial"/>
                <w:i/>
                <w:iCs/>
                <w:sz w:val="18"/>
                <w:szCs w:val="18"/>
                <w:lang w:val="en-US"/>
              </w:rPr>
            </w:pPr>
          </w:p>
        </w:tc>
        <w:tc>
          <w:tcPr>
            <w:tcW w:w="580" w:type="pct"/>
            <w:shd w:val="clear" w:color="auto" w:fill="auto"/>
            <w:noWrap/>
            <w:vAlign w:val="bottom"/>
          </w:tcPr>
          <w:p w14:paraId="71E57042" w14:textId="77777777" w:rsidR="00262A3E" w:rsidRPr="00237EDA" w:rsidRDefault="00262A3E" w:rsidP="00237EDA">
            <w:pPr>
              <w:rPr>
                <w:rFonts w:ascii="Arial" w:hAnsi="Arial" w:cs="Arial"/>
                <w:i/>
                <w:iCs/>
                <w:sz w:val="18"/>
                <w:szCs w:val="18"/>
                <w:lang w:val="en-US"/>
              </w:rPr>
            </w:pPr>
          </w:p>
        </w:tc>
        <w:tc>
          <w:tcPr>
            <w:tcW w:w="698" w:type="pct"/>
            <w:shd w:val="clear" w:color="auto" w:fill="auto"/>
            <w:noWrap/>
            <w:vAlign w:val="bottom"/>
          </w:tcPr>
          <w:p w14:paraId="0A108259" w14:textId="77777777" w:rsidR="00262A3E" w:rsidRPr="00237EDA" w:rsidRDefault="00262A3E" w:rsidP="00237EDA">
            <w:pPr>
              <w:jc w:val="right"/>
              <w:rPr>
                <w:rFonts w:ascii="Arial" w:hAnsi="Arial" w:cs="Arial"/>
                <w:i/>
                <w:iCs/>
                <w:sz w:val="18"/>
                <w:szCs w:val="18"/>
                <w:lang w:val="en-US"/>
              </w:rPr>
            </w:pPr>
          </w:p>
        </w:tc>
      </w:tr>
      <w:tr w:rsidR="00262A3E" w:rsidRPr="00237EDA" w14:paraId="7A2ECE64" w14:textId="77777777" w:rsidTr="004C26EC">
        <w:trPr>
          <w:trHeight w:val="300"/>
        </w:trPr>
        <w:tc>
          <w:tcPr>
            <w:tcW w:w="1959" w:type="pct"/>
            <w:shd w:val="clear" w:color="auto" w:fill="auto"/>
            <w:noWrap/>
            <w:vAlign w:val="bottom"/>
          </w:tcPr>
          <w:p w14:paraId="691D48E2" w14:textId="20B2006B" w:rsidR="00262A3E" w:rsidRPr="00237EDA" w:rsidRDefault="00262A3E" w:rsidP="00237EDA">
            <w:pPr>
              <w:rPr>
                <w:rFonts w:ascii="Arial" w:hAnsi="Arial" w:cs="Arial"/>
                <w:i/>
                <w:iCs/>
                <w:sz w:val="18"/>
                <w:szCs w:val="18"/>
                <w:lang w:val="en-US"/>
              </w:rPr>
            </w:pPr>
            <w:r w:rsidRPr="00237EDA">
              <w:rPr>
                <w:rFonts w:ascii="Arial" w:hAnsi="Arial" w:cs="Arial"/>
                <w:sz w:val="18"/>
                <w:szCs w:val="18"/>
                <w:lang w:val="en-US"/>
              </w:rPr>
              <w:t>Tea/lunches</w:t>
            </w:r>
          </w:p>
        </w:tc>
        <w:tc>
          <w:tcPr>
            <w:tcW w:w="514" w:type="pct"/>
            <w:shd w:val="clear" w:color="auto" w:fill="auto"/>
            <w:noWrap/>
            <w:vAlign w:val="bottom"/>
          </w:tcPr>
          <w:p w14:paraId="2381EA22" w14:textId="67C6D1ED" w:rsidR="00262A3E" w:rsidRPr="00237EDA" w:rsidRDefault="00262A3E" w:rsidP="00237EDA">
            <w:pPr>
              <w:jc w:val="right"/>
              <w:rPr>
                <w:rFonts w:ascii="Arial" w:hAnsi="Arial" w:cs="Arial"/>
                <w:i/>
                <w:iCs/>
                <w:sz w:val="18"/>
                <w:szCs w:val="18"/>
                <w:lang w:val="en-US"/>
              </w:rPr>
            </w:pPr>
            <w:r w:rsidRPr="00237EDA">
              <w:rPr>
                <w:rFonts w:ascii="Arial" w:hAnsi="Arial" w:cs="Arial"/>
                <w:sz w:val="18"/>
                <w:szCs w:val="18"/>
                <w:lang w:val="en-US"/>
              </w:rPr>
              <w:t>days</w:t>
            </w:r>
          </w:p>
        </w:tc>
        <w:tc>
          <w:tcPr>
            <w:tcW w:w="608" w:type="pct"/>
            <w:shd w:val="clear" w:color="auto" w:fill="auto"/>
            <w:noWrap/>
            <w:vAlign w:val="bottom"/>
          </w:tcPr>
          <w:p w14:paraId="49FFE0A2" w14:textId="77777777" w:rsidR="00262A3E" w:rsidRPr="00237EDA" w:rsidRDefault="00262A3E" w:rsidP="00237EDA">
            <w:pPr>
              <w:rPr>
                <w:rFonts w:ascii="Arial" w:hAnsi="Arial" w:cs="Arial"/>
                <w:i/>
                <w:iCs/>
                <w:sz w:val="18"/>
                <w:szCs w:val="18"/>
                <w:lang w:val="en-US"/>
              </w:rPr>
            </w:pPr>
          </w:p>
        </w:tc>
        <w:tc>
          <w:tcPr>
            <w:tcW w:w="642" w:type="pct"/>
            <w:shd w:val="clear" w:color="auto" w:fill="auto"/>
            <w:noWrap/>
            <w:vAlign w:val="bottom"/>
          </w:tcPr>
          <w:p w14:paraId="78598F39" w14:textId="77777777" w:rsidR="00262A3E" w:rsidRPr="00237EDA" w:rsidRDefault="00262A3E" w:rsidP="00237EDA">
            <w:pPr>
              <w:rPr>
                <w:rFonts w:ascii="Arial" w:hAnsi="Arial" w:cs="Arial"/>
                <w:i/>
                <w:iCs/>
                <w:sz w:val="18"/>
                <w:szCs w:val="18"/>
                <w:lang w:val="en-US"/>
              </w:rPr>
            </w:pPr>
          </w:p>
        </w:tc>
        <w:tc>
          <w:tcPr>
            <w:tcW w:w="580" w:type="pct"/>
            <w:shd w:val="clear" w:color="auto" w:fill="auto"/>
            <w:noWrap/>
            <w:vAlign w:val="bottom"/>
          </w:tcPr>
          <w:p w14:paraId="1ED87EE3" w14:textId="77777777" w:rsidR="00262A3E" w:rsidRPr="00237EDA" w:rsidRDefault="00262A3E" w:rsidP="00237EDA">
            <w:pPr>
              <w:rPr>
                <w:rFonts w:ascii="Arial" w:hAnsi="Arial" w:cs="Arial"/>
                <w:i/>
                <w:iCs/>
                <w:sz w:val="18"/>
                <w:szCs w:val="18"/>
                <w:lang w:val="en-US"/>
              </w:rPr>
            </w:pPr>
          </w:p>
        </w:tc>
        <w:tc>
          <w:tcPr>
            <w:tcW w:w="698" w:type="pct"/>
            <w:shd w:val="clear" w:color="auto" w:fill="auto"/>
            <w:noWrap/>
            <w:vAlign w:val="bottom"/>
          </w:tcPr>
          <w:p w14:paraId="728883A2" w14:textId="77777777" w:rsidR="00262A3E" w:rsidRPr="00237EDA" w:rsidRDefault="00262A3E" w:rsidP="00237EDA">
            <w:pPr>
              <w:jc w:val="right"/>
              <w:rPr>
                <w:rFonts w:ascii="Arial" w:hAnsi="Arial" w:cs="Arial"/>
                <w:i/>
                <w:iCs/>
                <w:sz w:val="18"/>
                <w:szCs w:val="18"/>
                <w:lang w:val="en-US"/>
              </w:rPr>
            </w:pPr>
          </w:p>
        </w:tc>
      </w:tr>
      <w:tr w:rsidR="00262A3E" w:rsidRPr="00237EDA" w14:paraId="28AC8D50" w14:textId="77777777" w:rsidTr="004C26EC">
        <w:trPr>
          <w:trHeight w:val="300"/>
        </w:trPr>
        <w:tc>
          <w:tcPr>
            <w:tcW w:w="1959" w:type="pct"/>
            <w:shd w:val="clear" w:color="auto" w:fill="auto"/>
            <w:noWrap/>
            <w:vAlign w:val="bottom"/>
            <w:hideMark/>
          </w:tcPr>
          <w:p w14:paraId="4894D5C4" w14:textId="77777777" w:rsidR="00262A3E" w:rsidRPr="00237EDA" w:rsidRDefault="00262A3E" w:rsidP="00237EDA">
            <w:pPr>
              <w:ind w:firstLineChars="400" w:firstLine="720"/>
              <w:rPr>
                <w:rFonts w:ascii="Arial" w:hAnsi="Arial" w:cs="Arial"/>
                <w:i/>
                <w:iCs/>
                <w:sz w:val="18"/>
                <w:szCs w:val="18"/>
                <w:lang w:val="en-US"/>
              </w:rPr>
            </w:pPr>
            <w:r w:rsidRPr="00237EDA">
              <w:rPr>
                <w:rFonts w:ascii="Arial" w:hAnsi="Arial" w:cs="Arial"/>
                <w:i/>
                <w:iCs/>
                <w:sz w:val="18"/>
                <w:szCs w:val="18"/>
                <w:lang w:val="en-US"/>
              </w:rPr>
              <w:t>Sub-total</w:t>
            </w:r>
          </w:p>
        </w:tc>
        <w:tc>
          <w:tcPr>
            <w:tcW w:w="514" w:type="pct"/>
            <w:shd w:val="clear" w:color="auto" w:fill="auto"/>
            <w:noWrap/>
            <w:vAlign w:val="bottom"/>
            <w:hideMark/>
          </w:tcPr>
          <w:p w14:paraId="10D9AD3A" w14:textId="77777777" w:rsidR="00262A3E" w:rsidRPr="00237EDA" w:rsidRDefault="00262A3E" w:rsidP="00237EDA">
            <w:pPr>
              <w:jc w:val="right"/>
              <w:rPr>
                <w:rFonts w:ascii="Arial" w:hAnsi="Arial" w:cs="Arial"/>
                <w:i/>
                <w:iCs/>
                <w:sz w:val="18"/>
                <w:szCs w:val="18"/>
                <w:lang w:val="en-US"/>
              </w:rPr>
            </w:pPr>
            <w:r w:rsidRPr="00237EDA">
              <w:rPr>
                <w:rFonts w:ascii="Arial" w:hAnsi="Arial" w:cs="Arial"/>
                <w:i/>
                <w:iCs/>
                <w:sz w:val="18"/>
                <w:szCs w:val="18"/>
                <w:lang w:val="en-US"/>
              </w:rPr>
              <w:t> </w:t>
            </w:r>
          </w:p>
        </w:tc>
        <w:tc>
          <w:tcPr>
            <w:tcW w:w="608" w:type="pct"/>
            <w:shd w:val="clear" w:color="auto" w:fill="auto"/>
            <w:noWrap/>
            <w:vAlign w:val="bottom"/>
          </w:tcPr>
          <w:p w14:paraId="09D74890" w14:textId="0145F854" w:rsidR="00262A3E" w:rsidRPr="00237EDA" w:rsidRDefault="00262A3E" w:rsidP="00237EDA">
            <w:pPr>
              <w:rPr>
                <w:rFonts w:ascii="Arial" w:hAnsi="Arial" w:cs="Arial"/>
                <w:i/>
                <w:iCs/>
                <w:sz w:val="18"/>
                <w:szCs w:val="18"/>
                <w:lang w:val="en-US"/>
              </w:rPr>
            </w:pPr>
          </w:p>
        </w:tc>
        <w:tc>
          <w:tcPr>
            <w:tcW w:w="642" w:type="pct"/>
            <w:shd w:val="clear" w:color="auto" w:fill="auto"/>
            <w:noWrap/>
            <w:vAlign w:val="bottom"/>
          </w:tcPr>
          <w:p w14:paraId="23078286" w14:textId="30E2A0F7" w:rsidR="00262A3E" w:rsidRPr="00237EDA" w:rsidRDefault="00262A3E" w:rsidP="00237EDA">
            <w:pPr>
              <w:rPr>
                <w:rFonts w:ascii="Arial" w:hAnsi="Arial" w:cs="Arial"/>
                <w:i/>
                <w:iCs/>
                <w:sz w:val="18"/>
                <w:szCs w:val="18"/>
                <w:lang w:val="en-US"/>
              </w:rPr>
            </w:pPr>
          </w:p>
        </w:tc>
        <w:tc>
          <w:tcPr>
            <w:tcW w:w="580" w:type="pct"/>
            <w:shd w:val="clear" w:color="auto" w:fill="auto"/>
            <w:noWrap/>
            <w:vAlign w:val="bottom"/>
          </w:tcPr>
          <w:p w14:paraId="722709B8" w14:textId="3101E608" w:rsidR="00262A3E" w:rsidRPr="00237EDA" w:rsidRDefault="00262A3E" w:rsidP="00237EDA">
            <w:pPr>
              <w:rPr>
                <w:rFonts w:ascii="Arial" w:hAnsi="Arial" w:cs="Arial"/>
                <w:i/>
                <w:iCs/>
                <w:sz w:val="18"/>
                <w:szCs w:val="18"/>
                <w:lang w:val="en-US"/>
              </w:rPr>
            </w:pPr>
          </w:p>
        </w:tc>
        <w:tc>
          <w:tcPr>
            <w:tcW w:w="698" w:type="pct"/>
            <w:shd w:val="clear" w:color="auto" w:fill="auto"/>
            <w:noWrap/>
            <w:vAlign w:val="bottom"/>
          </w:tcPr>
          <w:p w14:paraId="5EACDD24" w14:textId="0890AB22" w:rsidR="00262A3E" w:rsidRPr="00237EDA" w:rsidRDefault="00262A3E" w:rsidP="00237EDA">
            <w:pPr>
              <w:jc w:val="right"/>
              <w:rPr>
                <w:rFonts w:ascii="Arial" w:hAnsi="Arial" w:cs="Arial"/>
                <w:i/>
                <w:iCs/>
                <w:sz w:val="18"/>
                <w:szCs w:val="18"/>
                <w:lang w:val="en-US"/>
              </w:rPr>
            </w:pPr>
          </w:p>
        </w:tc>
      </w:tr>
      <w:tr w:rsidR="00262A3E" w:rsidRPr="00237EDA" w14:paraId="7E491A1D" w14:textId="77777777" w:rsidTr="003910EB">
        <w:trPr>
          <w:trHeight w:val="300"/>
        </w:trPr>
        <w:tc>
          <w:tcPr>
            <w:tcW w:w="1959" w:type="pct"/>
            <w:shd w:val="clear" w:color="auto" w:fill="B8CCE4" w:themeFill="accent1" w:themeFillTint="66"/>
            <w:noWrap/>
            <w:vAlign w:val="bottom"/>
            <w:hideMark/>
          </w:tcPr>
          <w:p w14:paraId="1177E633" w14:textId="27ADE201" w:rsidR="00262A3E" w:rsidRPr="00237EDA" w:rsidRDefault="00262A3E" w:rsidP="00237EDA">
            <w:pPr>
              <w:rPr>
                <w:rFonts w:ascii="Arial" w:hAnsi="Arial" w:cs="Arial"/>
                <w:b/>
                <w:bCs/>
                <w:sz w:val="18"/>
                <w:szCs w:val="18"/>
                <w:lang w:val="en-US"/>
              </w:rPr>
            </w:pPr>
            <w:r w:rsidRPr="00237EDA">
              <w:rPr>
                <w:rFonts w:ascii="Arial" w:hAnsi="Arial" w:cs="Arial"/>
                <w:b/>
                <w:bCs/>
                <w:sz w:val="18"/>
                <w:szCs w:val="18"/>
                <w:lang w:val="en-US"/>
              </w:rPr>
              <w:t>4. Fieldwork</w:t>
            </w:r>
          </w:p>
        </w:tc>
        <w:tc>
          <w:tcPr>
            <w:tcW w:w="514" w:type="pct"/>
            <w:shd w:val="clear" w:color="auto" w:fill="B8CCE4" w:themeFill="accent1" w:themeFillTint="66"/>
            <w:noWrap/>
            <w:vAlign w:val="bottom"/>
            <w:hideMark/>
          </w:tcPr>
          <w:p w14:paraId="3FC6E5DB" w14:textId="77777777" w:rsidR="00262A3E" w:rsidRPr="00237EDA" w:rsidRDefault="00262A3E" w:rsidP="00237EDA">
            <w:pPr>
              <w:rPr>
                <w:rFonts w:ascii="Arial" w:hAnsi="Arial" w:cs="Arial"/>
                <w:sz w:val="18"/>
                <w:szCs w:val="18"/>
                <w:lang w:val="en-US"/>
              </w:rPr>
            </w:pPr>
          </w:p>
        </w:tc>
        <w:tc>
          <w:tcPr>
            <w:tcW w:w="608" w:type="pct"/>
            <w:shd w:val="clear" w:color="auto" w:fill="B8CCE4" w:themeFill="accent1" w:themeFillTint="66"/>
            <w:noWrap/>
            <w:vAlign w:val="bottom"/>
            <w:hideMark/>
          </w:tcPr>
          <w:p w14:paraId="4C6CC64B" w14:textId="77777777" w:rsidR="00262A3E" w:rsidRPr="00237EDA" w:rsidRDefault="00262A3E" w:rsidP="00237EDA">
            <w:pPr>
              <w:jc w:val="center"/>
              <w:rPr>
                <w:rFonts w:ascii="Arial" w:hAnsi="Arial" w:cs="Arial"/>
                <w:sz w:val="18"/>
                <w:szCs w:val="18"/>
                <w:lang w:val="en-US"/>
              </w:rPr>
            </w:pPr>
            <w:r w:rsidRPr="00237EDA">
              <w:rPr>
                <w:rFonts w:ascii="Arial" w:hAnsi="Arial" w:cs="Arial"/>
                <w:sz w:val="18"/>
                <w:szCs w:val="18"/>
                <w:lang w:val="en-US"/>
              </w:rPr>
              <w:t> </w:t>
            </w:r>
          </w:p>
        </w:tc>
        <w:tc>
          <w:tcPr>
            <w:tcW w:w="642" w:type="pct"/>
            <w:shd w:val="clear" w:color="auto" w:fill="B8CCE4" w:themeFill="accent1" w:themeFillTint="66"/>
            <w:noWrap/>
            <w:vAlign w:val="bottom"/>
            <w:hideMark/>
          </w:tcPr>
          <w:p w14:paraId="04000CE2" w14:textId="77777777" w:rsidR="00262A3E" w:rsidRPr="00237EDA" w:rsidRDefault="00262A3E" w:rsidP="00237EDA">
            <w:pPr>
              <w:jc w:val="center"/>
              <w:rPr>
                <w:rFonts w:ascii="Arial" w:hAnsi="Arial" w:cs="Arial"/>
                <w:sz w:val="18"/>
                <w:szCs w:val="18"/>
                <w:lang w:val="en-US"/>
              </w:rPr>
            </w:pPr>
            <w:r w:rsidRPr="00237EDA">
              <w:rPr>
                <w:rFonts w:ascii="Arial" w:hAnsi="Arial" w:cs="Arial"/>
                <w:sz w:val="18"/>
                <w:szCs w:val="18"/>
                <w:lang w:val="en-US"/>
              </w:rPr>
              <w:t> </w:t>
            </w:r>
          </w:p>
        </w:tc>
        <w:tc>
          <w:tcPr>
            <w:tcW w:w="580" w:type="pct"/>
            <w:shd w:val="clear" w:color="auto" w:fill="B8CCE4" w:themeFill="accent1" w:themeFillTint="66"/>
            <w:noWrap/>
            <w:vAlign w:val="bottom"/>
            <w:hideMark/>
          </w:tcPr>
          <w:p w14:paraId="10FAE138" w14:textId="77777777" w:rsidR="00262A3E" w:rsidRPr="00237EDA" w:rsidRDefault="00262A3E" w:rsidP="00237EDA">
            <w:pPr>
              <w:jc w:val="center"/>
              <w:rPr>
                <w:rFonts w:ascii="Arial" w:hAnsi="Arial" w:cs="Arial"/>
                <w:sz w:val="18"/>
                <w:szCs w:val="18"/>
                <w:lang w:val="en-US"/>
              </w:rPr>
            </w:pPr>
            <w:r w:rsidRPr="00237EDA">
              <w:rPr>
                <w:rFonts w:ascii="Arial" w:hAnsi="Arial" w:cs="Arial"/>
                <w:sz w:val="18"/>
                <w:szCs w:val="18"/>
                <w:lang w:val="en-US"/>
              </w:rPr>
              <w:t> </w:t>
            </w:r>
          </w:p>
        </w:tc>
        <w:tc>
          <w:tcPr>
            <w:tcW w:w="698" w:type="pct"/>
            <w:shd w:val="clear" w:color="auto" w:fill="B8CCE4" w:themeFill="accent1" w:themeFillTint="66"/>
            <w:noWrap/>
            <w:vAlign w:val="bottom"/>
            <w:hideMark/>
          </w:tcPr>
          <w:p w14:paraId="039ECDC8" w14:textId="77777777" w:rsidR="00262A3E" w:rsidRPr="00237EDA" w:rsidRDefault="00262A3E" w:rsidP="00237EDA">
            <w:pPr>
              <w:ind w:firstLineChars="100" w:firstLine="180"/>
              <w:rPr>
                <w:rFonts w:ascii="Arial" w:hAnsi="Arial" w:cs="Arial"/>
                <w:sz w:val="18"/>
                <w:szCs w:val="18"/>
                <w:lang w:val="en-US"/>
              </w:rPr>
            </w:pPr>
            <w:r w:rsidRPr="00237EDA">
              <w:rPr>
                <w:rFonts w:ascii="Arial" w:hAnsi="Arial" w:cs="Arial"/>
                <w:sz w:val="18"/>
                <w:szCs w:val="18"/>
                <w:lang w:val="en-US"/>
              </w:rPr>
              <w:t> </w:t>
            </w:r>
          </w:p>
        </w:tc>
      </w:tr>
      <w:tr w:rsidR="00262A3E" w:rsidRPr="00237EDA" w14:paraId="79CBAE67" w14:textId="77777777" w:rsidTr="004C26EC">
        <w:trPr>
          <w:trHeight w:val="300"/>
        </w:trPr>
        <w:tc>
          <w:tcPr>
            <w:tcW w:w="1959" w:type="pct"/>
            <w:shd w:val="clear" w:color="auto" w:fill="auto"/>
            <w:noWrap/>
            <w:vAlign w:val="bottom"/>
            <w:hideMark/>
          </w:tcPr>
          <w:p w14:paraId="557BCE09" w14:textId="77777777" w:rsidR="00262A3E" w:rsidRPr="00237EDA" w:rsidRDefault="00262A3E" w:rsidP="00237EDA">
            <w:pPr>
              <w:rPr>
                <w:rFonts w:ascii="Arial" w:hAnsi="Arial" w:cs="Arial"/>
                <w:sz w:val="18"/>
                <w:szCs w:val="18"/>
                <w:lang w:val="en-US"/>
              </w:rPr>
            </w:pPr>
            <w:r w:rsidRPr="00237EDA">
              <w:rPr>
                <w:rFonts w:ascii="Arial" w:hAnsi="Arial" w:cs="Arial"/>
                <w:sz w:val="18"/>
                <w:szCs w:val="18"/>
                <w:lang w:val="en-US"/>
              </w:rPr>
              <w:t>Principal/national researcher</w:t>
            </w:r>
          </w:p>
        </w:tc>
        <w:tc>
          <w:tcPr>
            <w:tcW w:w="514" w:type="pct"/>
            <w:shd w:val="clear" w:color="auto" w:fill="auto"/>
            <w:noWrap/>
            <w:vAlign w:val="bottom"/>
            <w:hideMark/>
          </w:tcPr>
          <w:p w14:paraId="099C00B8" w14:textId="77777777" w:rsidR="00262A3E" w:rsidRPr="00237EDA" w:rsidRDefault="00262A3E" w:rsidP="00237EDA">
            <w:pPr>
              <w:jc w:val="right"/>
              <w:rPr>
                <w:rFonts w:ascii="Arial" w:hAnsi="Arial" w:cs="Arial"/>
                <w:sz w:val="18"/>
                <w:szCs w:val="18"/>
                <w:lang w:val="en-US"/>
              </w:rPr>
            </w:pPr>
            <w:r w:rsidRPr="00237EDA">
              <w:rPr>
                <w:rFonts w:ascii="Arial" w:hAnsi="Arial" w:cs="Arial"/>
                <w:sz w:val="18"/>
                <w:szCs w:val="18"/>
                <w:lang w:val="en-US"/>
              </w:rPr>
              <w:t>days</w:t>
            </w:r>
          </w:p>
        </w:tc>
        <w:tc>
          <w:tcPr>
            <w:tcW w:w="608" w:type="pct"/>
            <w:shd w:val="clear" w:color="auto" w:fill="auto"/>
            <w:noWrap/>
            <w:vAlign w:val="bottom"/>
          </w:tcPr>
          <w:p w14:paraId="40D45754" w14:textId="6B1E830D" w:rsidR="00262A3E" w:rsidRPr="00237EDA" w:rsidRDefault="00262A3E" w:rsidP="00237EDA">
            <w:pPr>
              <w:jc w:val="right"/>
              <w:rPr>
                <w:rFonts w:ascii="Arial" w:hAnsi="Arial" w:cs="Arial"/>
                <w:sz w:val="18"/>
                <w:szCs w:val="18"/>
                <w:lang w:val="en-US"/>
              </w:rPr>
            </w:pPr>
          </w:p>
        </w:tc>
        <w:tc>
          <w:tcPr>
            <w:tcW w:w="642" w:type="pct"/>
            <w:shd w:val="clear" w:color="auto" w:fill="auto"/>
            <w:noWrap/>
            <w:vAlign w:val="bottom"/>
          </w:tcPr>
          <w:p w14:paraId="2D270C1B" w14:textId="41AB7E71" w:rsidR="00262A3E" w:rsidRPr="00237EDA" w:rsidRDefault="00262A3E" w:rsidP="00237EDA">
            <w:pPr>
              <w:jc w:val="right"/>
              <w:rPr>
                <w:rFonts w:ascii="Arial" w:hAnsi="Arial" w:cs="Arial"/>
                <w:sz w:val="18"/>
                <w:szCs w:val="18"/>
                <w:lang w:val="en-US"/>
              </w:rPr>
            </w:pPr>
          </w:p>
        </w:tc>
        <w:tc>
          <w:tcPr>
            <w:tcW w:w="580" w:type="pct"/>
            <w:shd w:val="clear" w:color="auto" w:fill="auto"/>
            <w:noWrap/>
            <w:vAlign w:val="bottom"/>
          </w:tcPr>
          <w:p w14:paraId="4E083270" w14:textId="483F5BA4" w:rsidR="00262A3E" w:rsidRPr="00237EDA" w:rsidRDefault="00262A3E" w:rsidP="00237EDA">
            <w:pPr>
              <w:jc w:val="right"/>
              <w:rPr>
                <w:rFonts w:ascii="Arial" w:hAnsi="Arial" w:cs="Arial"/>
                <w:sz w:val="18"/>
                <w:szCs w:val="18"/>
                <w:lang w:val="en-US"/>
              </w:rPr>
            </w:pPr>
          </w:p>
        </w:tc>
        <w:tc>
          <w:tcPr>
            <w:tcW w:w="698" w:type="pct"/>
            <w:shd w:val="clear" w:color="auto" w:fill="auto"/>
            <w:noWrap/>
            <w:vAlign w:val="bottom"/>
          </w:tcPr>
          <w:p w14:paraId="2B83C93B" w14:textId="15D93127" w:rsidR="00262A3E" w:rsidRPr="00237EDA" w:rsidRDefault="00262A3E" w:rsidP="00237EDA">
            <w:pPr>
              <w:jc w:val="right"/>
              <w:rPr>
                <w:rFonts w:ascii="Arial" w:hAnsi="Arial" w:cs="Arial"/>
                <w:sz w:val="18"/>
                <w:szCs w:val="18"/>
                <w:lang w:val="en-US"/>
              </w:rPr>
            </w:pPr>
          </w:p>
        </w:tc>
      </w:tr>
      <w:tr w:rsidR="00262A3E" w:rsidRPr="00237EDA" w14:paraId="0CDE1122" w14:textId="77777777" w:rsidTr="004C26EC">
        <w:trPr>
          <w:trHeight w:val="300"/>
        </w:trPr>
        <w:tc>
          <w:tcPr>
            <w:tcW w:w="1959" w:type="pct"/>
            <w:shd w:val="clear" w:color="auto" w:fill="auto"/>
            <w:noWrap/>
            <w:vAlign w:val="bottom"/>
            <w:hideMark/>
          </w:tcPr>
          <w:p w14:paraId="15EE9AAF" w14:textId="6F1549E6" w:rsidR="00262A3E" w:rsidRPr="00237EDA" w:rsidRDefault="00AA52CF" w:rsidP="00237EDA">
            <w:pPr>
              <w:rPr>
                <w:rFonts w:ascii="Arial" w:hAnsi="Arial" w:cs="Arial"/>
                <w:sz w:val="18"/>
                <w:szCs w:val="18"/>
                <w:lang w:val="en-US"/>
              </w:rPr>
            </w:pPr>
            <w:r w:rsidRPr="00237EDA">
              <w:rPr>
                <w:rFonts w:ascii="Arial" w:hAnsi="Arial" w:cs="Arial"/>
                <w:sz w:val="18"/>
                <w:szCs w:val="18"/>
                <w:lang w:val="en-US"/>
              </w:rPr>
              <w:t>Field coordinator</w:t>
            </w:r>
          </w:p>
        </w:tc>
        <w:tc>
          <w:tcPr>
            <w:tcW w:w="514" w:type="pct"/>
            <w:shd w:val="clear" w:color="auto" w:fill="auto"/>
            <w:noWrap/>
            <w:vAlign w:val="bottom"/>
            <w:hideMark/>
          </w:tcPr>
          <w:p w14:paraId="7DB0E963" w14:textId="77777777" w:rsidR="00262A3E" w:rsidRPr="00237EDA" w:rsidRDefault="00262A3E" w:rsidP="00237EDA">
            <w:pPr>
              <w:jc w:val="right"/>
              <w:rPr>
                <w:rFonts w:ascii="Arial" w:hAnsi="Arial" w:cs="Arial"/>
                <w:sz w:val="18"/>
                <w:szCs w:val="18"/>
                <w:lang w:val="en-US"/>
              </w:rPr>
            </w:pPr>
            <w:r w:rsidRPr="00237EDA">
              <w:rPr>
                <w:rFonts w:ascii="Arial" w:hAnsi="Arial" w:cs="Arial"/>
                <w:sz w:val="18"/>
                <w:szCs w:val="18"/>
                <w:lang w:val="en-US"/>
              </w:rPr>
              <w:t>days</w:t>
            </w:r>
          </w:p>
        </w:tc>
        <w:tc>
          <w:tcPr>
            <w:tcW w:w="608" w:type="pct"/>
            <w:shd w:val="clear" w:color="auto" w:fill="auto"/>
            <w:noWrap/>
            <w:vAlign w:val="bottom"/>
          </w:tcPr>
          <w:p w14:paraId="06F6758D" w14:textId="76FFC689" w:rsidR="00262A3E" w:rsidRPr="00237EDA" w:rsidRDefault="00262A3E" w:rsidP="00237EDA">
            <w:pPr>
              <w:jc w:val="right"/>
              <w:rPr>
                <w:rFonts w:ascii="Arial" w:hAnsi="Arial" w:cs="Arial"/>
                <w:sz w:val="18"/>
                <w:szCs w:val="18"/>
                <w:lang w:val="en-US"/>
              </w:rPr>
            </w:pPr>
          </w:p>
        </w:tc>
        <w:tc>
          <w:tcPr>
            <w:tcW w:w="642" w:type="pct"/>
            <w:shd w:val="clear" w:color="auto" w:fill="auto"/>
            <w:noWrap/>
            <w:vAlign w:val="bottom"/>
          </w:tcPr>
          <w:p w14:paraId="38085BFE" w14:textId="3A3AA604" w:rsidR="00262A3E" w:rsidRPr="00237EDA" w:rsidRDefault="00262A3E" w:rsidP="00237EDA">
            <w:pPr>
              <w:jc w:val="right"/>
              <w:rPr>
                <w:rFonts w:ascii="Arial" w:hAnsi="Arial" w:cs="Arial"/>
                <w:sz w:val="18"/>
                <w:szCs w:val="18"/>
                <w:lang w:val="en-US"/>
              </w:rPr>
            </w:pPr>
          </w:p>
        </w:tc>
        <w:tc>
          <w:tcPr>
            <w:tcW w:w="580" w:type="pct"/>
            <w:shd w:val="clear" w:color="auto" w:fill="auto"/>
            <w:noWrap/>
            <w:vAlign w:val="bottom"/>
          </w:tcPr>
          <w:p w14:paraId="33BDFAD6" w14:textId="00F7B72B" w:rsidR="00262A3E" w:rsidRPr="00237EDA" w:rsidRDefault="00262A3E" w:rsidP="00237EDA">
            <w:pPr>
              <w:jc w:val="right"/>
              <w:rPr>
                <w:rFonts w:ascii="Arial" w:hAnsi="Arial" w:cs="Arial"/>
                <w:sz w:val="18"/>
                <w:szCs w:val="18"/>
                <w:lang w:val="en-US"/>
              </w:rPr>
            </w:pPr>
          </w:p>
        </w:tc>
        <w:tc>
          <w:tcPr>
            <w:tcW w:w="698" w:type="pct"/>
            <w:shd w:val="clear" w:color="auto" w:fill="auto"/>
            <w:noWrap/>
            <w:vAlign w:val="bottom"/>
          </w:tcPr>
          <w:p w14:paraId="1A4CBC3C" w14:textId="0C9666F0" w:rsidR="00262A3E" w:rsidRPr="00237EDA" w:rsidRDefault="00262A3E" w:rsidP="00237EDA">
            <w:pPr>
              <w:jc w:val="right"/>
              <w:rPr>
                <w:rFonts w:ascii="Arial" w:hAnsi="Arial" w:cs="Arial"/>
                <w:sz w:val="18"/>
                <w:szCs w:val="18"/>
                <w:lang w:val="en-US"/>
              </w:rPr>
            </w:pPr>
          </w:p>
        </w:tc>
      </w:tr>
      <w:tr w:rsidR="00262A3E" w:rsidRPr="00237EDA" w14:paraId="75888EC4" w14:textId="77777777" w:rsidTr="004C26EC">
        <w:trPr>
          <w:trHeight w:val="300"/>
        </w:trPr>
        <w:tc>
          <w:tcPr>
            <w:tcW w:w="1959" w:type="pct"/>
            <w:shd w:val="clear" w:color="auto" w:fill="auto"/>
            <w:noWrap/>
            <w:vAlign w:val="bottom"/>
            <w:hideMark/>
          </w:tcPr>
          <w:p w14:paraId="3E43F5D5" w14:textId="77777777" w:rsidR="00262A3E" w:rsidRPr="00237EDA" w:rsidRDefault="00262A3E" w:rsidP="00237EDA">
            <w:pPr>
              <w:rPr>
                <w:rFonts w:ascii="Arial" w:hAnsi="Arial" w:cs="Arial"/>
                <w:sz w:val="18"/>
                <w:szCs w:val="18"/>
                <w:lang w:val="en-US"/>
              </w:rPr>
            </w:pPr>
            <w:r w:rsidRPr="00237EDA">
              <w:rPr>
                <w:rFonts w:ascii="Arial" w:hAnsi="Arial" w:cs="Arial"/>
                <w:sz w:val="18"/>
                <w:szCs w:val="18"/>
                <w:lang w:val="en-US"/>
              </w:rPr>
              <w:t>Data manager</w:t>
            </w:r>
          </w:p>
        </w:tc>
        <w:tc>
          <w:tcPr>
            <w:tcW w:w="514" w:type="pct"/>
            <w:shd w:val="clear" w:color="auto" w:fill="auto"/>
            <w:noWrap/>
            <w:vAlign w:val="bottom"/>
            <w:hideMark/>
          </w:tcPr>
          <w:p w14:paraId="503AB3DC" w14:textId="77777777" w:rsidR="00262A3E" w:rsidRPr="00237EDA" w:rsidRDefault="00262A3E" w:rsidP="00237EDA">
            <w:pPr>
              <w:jc w:val="right"/>
              <w:rPr>
                <w:rFonts w:ascii="Arial" w:hAnsi="Arial" w:cs="Arial"/>
                <w:sz w:val="18"/>
                <w:szCs w:val="18"/>
                <w:lang w:val="en-US"/>
              </w:rPr>
            </w:pPr>
            <w:r w:rsidRPr="00237EDA">
              <w:rPr>
                <w:rFonts w:ascii="Arial" w:hAnsi="Arial" w:cs="Arial"/>
                <w:sz w:val="18"/>
                <w:szCs w:val="18"/>
                <w:lang w:val="en-US"/>
              </w:rPr>
              <w:t>days</w:t>
            </w:r>
          </w:p>
        </w:tc>
        <w:tc>
          <w:tcPr>
            <w:tcW w:w="608" w:type="pct"/>
            <w:shd w:val="clear" w:color="auto" w:fill="auto"/>
            <w:noWrap/>
            <w:vAlign w:val="bottom"/>
          </w:tcPr>
          <w:p w14:paraId="7712E3B3" w14:textId="3BA386AC" w:rsidR="00262A3E" w:rsidRPr="00237EDA" w:rsidRDefault="00262A3E" w:rsidP="00237EDA">
            <w:pPr>
              <w:jc w:val="right"/>
              <w:rPr>
                <w:rFonts w:ascii="Arial" w:hAnsi="Arial" w:cs="Arial"/>
                <w:sz w:val="18"/>
                <w:szCs w:val="18"/>
                <w:lang w:val="en-US"/>
              </w:rPr>
            </w:pPr>
          </w:p>
        </w:tc>
        <w:tc>
          <w:tcPr>
            <w:tcW w:w="642" w:type="pct"/>
            <w:shd w:val="clear" w:color="auto" w:fill="auto"/>
            <w:noWrap/>
            <w:vAlign w:val="bottom"/>
          </w:tcPr>
          <w:p w14:paraId="2AB62FA2" w14:textId="1BF5B167" w:rsidR="00262A3E" w:rsidRPr="00237EDA" w:rsidRDefault="00262A3E" w:rsidP="00237EDA">
            <w:pPr>
              <w:jc w:val="right"/>
              <w:rPr>
                <w:rFonts w:ascii="Arial" w:hAnsi="Arial" w:cs="Arial"/>
                <w:sz w:val="18"/>
                <w:szCs w:val="18"/>
                <w:lang w:val="en-US"/>
              </w:rPr>
            </w:pPr>
          </w:p>
        </w:tc>
        <w:tc>
          <w:tcPr>
            <w:tcW w:w="580" w:type="pct"/>
            <w:shd w:val="clear" w:color="auto" w:fill="auto"/>
            <w:noWrap/>
            <w:vAlign w:val="bottom"/>
          </w:tcPr>
          <w:p w14:paraId="2A4E1905" w14:textId="6D457065" w:rsidR="00262A3E" w:rsidRPr="00237EDA" w:rsidRDefault="00262A3E" w:rsidP="00237EDA">
            <w:pPr>
              <w:jc w:val="right"/>
              <w:rPr>
                <w:rFonts w:ascii="Arial" w:hAnsi="Arial" w:cs="Arial"/>
                <w:sz w:val="18"/>
                <w:szCs w:val="18"/>
                <w:lang w:val="en-US"/>
              </w:rPr>
            </w:pPr>
          </w:p>
        </w:tc>
        <w:tc>
          <w:tcPr>
            <w:tcW w:w="698" w:type="pct"/>
            <w:shd w:val="clear" w:color="auto" w:fill="auto"/>
            <w:noWrap/>
            <w:vAlign w:val="bottom"/>
          </w:tcPr>
          <w:p w14:paraId="11228D04" w14:textId="4D706E54" w:rsidR="00262A3E" w:rsidRPr="00237EDA" w:rsidRDefault="00262A3E" w:rsidP="00237EDA">
            <w:pPr>
              <w:jc w:val="right"/>
              <w:rPr>
                <w:rFonts w:ascii="Arial" w:hAnsi="Arial" w:cs="Arial"/>
                <w:sz w:val="18"/>
                <w:szCs w:val="18"/>
                <w:lang w:val="en-US"/>
              </w:rPr>
            </w:pPr>
          </w:p>
        </w:tc>
      </w:tr>
      <w:tr w:rsidR="00262A3E" w:rsidRPr="00237EDA" w14:paraId="4DB150DB" w14:textId="77777777" w:rsidTr="004C26EC">
        <w:trPr>
          <w:trHeight w:val="300"/>
        </w:trPr>
        <w:tc>
          <w:tcPr>
            <w:tcW w:w="1959" w:type="pct"/>
            <w:shd w:val="clear" w:color="auto" w:fill="auto"/>
            <w:noWrap/>
            <w:vAlign w:val="bottom"/>
            <w:hideMark/>
          </w:tcPr>
          <w:p w14:paraId="12D9FDE0" w14:textId="77777777" w:rsidR="00262A3E" w:rsidRPr="00237EDA" w:rsidRDefault="00262A3E" w:rsidP="00237EDA">
            <w:pPr>
              <w:rPr>
                <w:rFonts w:ascii="Arial" w:hAnsi="Arial" w:cs="Arial"/>
                <w:sz w:val="18"/>
                <w:szCs w:val="18"/>
                <w:lang w:val="en-US"/>
              </w:rPr>
            </w:pPr>
            <w:r w:rsidRPr="00237EDA">
              <w:rPr>
                <w:rFonts w:ascii="Arial" w:hAnsi="Arial" w:cs="Arial"/>
                <w:sz w:val="18"/>
                <w:szCs w:val="18"/>
                <w:lang w:val="en-US"/>
              </w:rPr>
              <w:t>Drivers</w:t>
            </w:r>
          </w:p>
        </w:tc>
        <w:tc>
          <w:tcPr>
            <w:tcW w:w="514" w:type="pct"/>
            <w:shd w:val="clear" w:color="auto" w:fill="auto"/>
            <w:noWrap/>
            <w:vAlign w:val="bottom"/>
            <w:hideMark/>
          </w:tcPr>
          <w:p w14:paraId="4FED39D7" w14:textId="77777777" w:rsidR="00262A3E" w:rsidRPr="00237EDA" w:rsidRDefault="00262A3E" w:rsidP="00237EDA">
            <w:pPr>
              <w:jc w:val="right"/>
              <w:rPr>
                <w:rFonts w:ascii="Arial" w:hAnsi="Arial" w:cs="Arial"/>
                <w:sz w:val="18"/>
                <w:szCs w:val="18"/>
                <w:lang w:val="en-US"/>
              </w:rPr>
            </w:pPr>
            <w:r w:rsidRPr="00237EDA">
              <w:rPr>
                <w:rFonts w:ascii="Arial" w:hAnsi="Arial" w:cs="Arial"/>
                <w:sz w:val="18"/>
                <w:szCs w:val="18"/>
                <w:lang w:val="en-US"/>
              </w:rPr>
              <w:t>days</w:t>
            </w:r>
          </w:p>
        </w:tc>
        <w:tc>
          <w:tcPr>
            <w:tcW w:w="608" w:type="pct"/>
            <w:shd w:val="clear" w:color="auto" w:fill="auto"/>
            <w:noWrap/>
            <w:vAlign w:val="bottom"/>
          </w:tcPr>
          <w:p w14:paraId="5AD0C12C" w14:textId="58E78BD4" w:rsidR="00262A3E" w:rsidRPr="00237EDA" w:rsidRDefault="00262A3E" w:rsidP="00237EDA">
            <w:pPr>
              <w:jc w:val="right"/>
              <w:rPr>
                <w:rFonts w:ascii="Arial" w:hAnsi="Arial" w:cs="Arial"/>
                <w:sz w:val="18"/>
                <w:szCs w:val="18"/>
                <w:lang w:val="en-US"/>
              </w:rPr>
            </w:pPr>
          </w:p>
        </w:tc>
        <w:tc>
          <w:tcPr>
            <w:tcW w:w="642" w:type="pct"/>
            <w:shd w:val="clear" w:color="auto" w:fill="auto"/>
            <w:noWrap/>
            <w:vAlign w:val="bottom"/>
          </w:tcPr>
          <w:p w14:paraId="158FAD8C" w14:textId="102790B8" w:rsidR="00262A3E" w:rsidRPr="00237EDA" w:rsidRDefault="00262A3E" w:rsidP="00237EDA">
            <w:pPr>
              <w:jc w:val="right"/>
              <w:rPr>
                <w:rFonts w:ascii="Arial" w:hAnsi="Arial" w:cs="Arial"/>
                <w:sz w:val="18"/>
                <w:szCs w:val="18"/>
                <w:lang w:val="en-US"/>
              </w:rPr>
            </w:pPr>
          </w:p>
        </w:tc>
        <w:tc>
          <w:tcPr>
            <w:tcW w:w="580" w:type="pct"/>
            <w:shd w:val="clear" w:color="auto" w:fill="auto"/>
            <w:noWrap/>
            <w:vAlign w:val="bottom"/>
          </w:tcPr>
          <w:p w14:paraId="4401914D" w14:textId="3B3C3770" w:rsidR="00262A3E" w:rsidRPr="00237EDA" w:rsidRDefault="00262A3E" w:rsidP="00237EDA">
            <w:pPr>
              <w:jc w:val="right"/>
              <w:rPr>
                <w:rFonts w:ascii="Arial" w:hAnsi="Arial" w:cs="Arial"/>
                <w:sz w:val="18"/>
                <w:szCs w:val="18"/>
                <w:lang w:val="en-US"/>
              </w:rPr>
            </w:pPr>
          </w:p>
        </w:tc>
        <w:tc>
          <w:tcPr>
            <w:tcW w:w="698" w:type="pct"/>
            <w:shd w:val="clear" w:color="auto" w:fill="auto"/>
            <w:noWrap/>
            <w:vAlign w:val="bottom"/>
          </w:tcPr>
          <w:p w14:paraId="0B300EB8" w14:textId="0B724E8D" w:rsidR="00262A3E" w:rsidRPr="00237EDA" w:rsidRDefault="00262A3E" w:rsidP="00237EDA">
            <w:pPr>
              <w:jc w:val="right"/>
              <w:rPr>
                <w:rFonts w:ascii="Arial" w:hAnsi="Arial" w:cs="Arial"/>
                <w:sz w:val="18"/>
                <w:szCs w:val="18"/>
                <w:lang w:val="en-US"/>
              </w:rPr>
            </w:pPr>
          </w:p>
        </w:tc>
      </w:tr>
      <w:tr w:rsidR="00262A3E" w:rsidRPr="00237EDA" w14:paraId="639BB4E5" w14:textId="77777777" w:rsidTr="004C26EC">
        <w:trPr>
          <w:trHeight w:val="300"/>
        </w:trPr>
        <w:tc>
          <w:tcPr>
            <w:tcW w:w="1959" w:type="pct"/>
            <w:shd w:val="clear" w:color="auto" w:fill="auto"/>
            <w:noWrap/>
            <w:vAlign w:val="bottom"/>
            <w:hideMark/>
          </w:tcPr>
          <w:p w14:paraId="2677BB40" w14:textId="77777777" w:rsidR="00262A3E" w:rsidRPr="00237EDA" w:rsidRDefault="00262A3E" w:rsidP="00237EDA">
            <w:pPr>
              <w:rPr>
                <w:rFonts w:ascii="Arial" w:hAnsi="Arial" w:cs="Arial"/>
                <w:sz w:val="18"/>
                <w:szCs w:val="18"/>
                <w:lang w:val="en-US"/>
              </w:rPr>
            </w:pPr>
            <w:r w:rsidRPr="00237EDA">
              <w:rPr>
                <w:rFonts w:ascii="Arial" w:hAnsi="Arial" w:cs="Arial"/>
                <w:sz w:val="18"/>
                <w:szCs w:val="18"/>
                <w:lang w:val="en-US"/>
              </w:rPr>
              <w:t>Enumerators</w:t>
            </w:r>
          </w:p>
        </w:tc>
        <w:tc>
          <w:tcPr>
            <w:tcW w:w="514" w:type="pct"/>
            <w:shd w:val="clear" w:color="auto" w:fill="auto"/>
            <w:noWrap/>
            <w:vAlign w:val="bottom"/>
            <w:hideMark/>
          </w:tcPr>
          <w:p w14:paraId="5A5749FC" w14:textId="77777777" w:rsidR="00262A3E" w:rsidRPr="00237EDA" w:rsidRDefault="00262A3E" w:rsidP="00237EDA">
            <w:pPr>
              <w:jc w:val="right"/>
              <w:rPr>
                <w:rFonts w:ascii="Arial" w:hAnsi="Arial" w:cs="Arial"/>
                <w:sz w:val="18"/>
                <w:szCs w:val="18"/>
                <w:lang w:val="en-US"/>
              </w:rPr>
            </w:pPr>
            <w:r w:rsidRPr="00237EDA">
              <w:rPr>
                <w:rFonts w:ascii="Arial" w:hAnsi="Arial" w:cs="Arial"/>
                <w:sz w:val="18"/>
                <w:szCs w:val="18"/>
                <w:lang w:val="en-US"/>
              </w:rPr>
              <w:t>days</w:t>
            </w:r>
          </w:p>
        </w:tc>
        <w:tc>
          <w:tcPr>
            <w:tcW w:w="608" w:type="pct"/>
            <w:shd w:val="clear" w:color="auto" w:fill="auto"/>
            <w:noWrap/>
            <w:vAlign w:val="bottom"/>
          </w:tcPr>
          <w:p w14:paraId="61BE2A2D" w14:textId="662B3DFB" w:rsidR="00262A3E" w:rsidRPr="00237EDA" w:rsidRDefault="00262A3E" w:rsidP="00237EDA">
            <w:pPr>
              <w:jc w:val="right"/>
              <w:rPr>
                <w:rFonts w:ascii="Arial" w:hAnsi="Arial" w:cs="Arial"/>
                <w:sz w:val="18"/>
                <w:szCs w:val="18"/>
                <w:lang w:val="en-US"/>
              </w:rPr>
            </w:pPr>
          </w:p>
        </w:tc>
        <w:tc>
          <w:tcPr>
            <w:tcW w:w="642" w:type="pct"/>
            <w:shd w:val="clear" w:color="auto" w:fill="auto"/>
            <w:noWrap/>
            <w:vAlign w:val="bottom"/>
          </w:tcPr>
          <w:p w14:paraId="5764F430" w14:textId="6FFD5ED0" w:rsidR="00262A3E" w:rsidRPr="00237EDA" w:rsidRDefault="00262A3E" w:rsidP="00237EDA">
            <w:pPr>
              <w:jc w:val="right"/>
              <w:rPr>
                <w:rFonts w:ascii="Arial" w:hAnsi="Arial" w:cs="Arial"/>
                <w:sz w:val="18"/>
                <w:szCs w:val="18"/>
                <w:lang w:val="en-US"/>
              </w:rPr>
            </w:pPr>
          </w:p>
        </w:tc>
        <w:tc>
          <w:tcPr>
            <w:tcW w:w="580" w:type="pct"/>
            <w:shd w:val="clear" w:color="auto" w:fill="auto"/>
            <w:noWrap/>
            <w:vAlign w:val="bottom"/>
          </w:tcPr>
          <w:p w14:paraId="56F8A83B" w14:textId="10503491" w:rsidR="00262A3E" w:rsidRPr="00237EDA" w:rsidRDefault="00262A3E" w:rsidP="00237EDA">
            <w:pPr>
              <w:jc w:val="right"/>
              <w:rPr>
                <w:rFonts w:ascii="Arial" w:hAnsi="Arial" w:cs="Arial"/>
                <w:sz w:val="18"/>
                <w:szCs w:val="18"/>
                <w:lang w:val="en-US"/>
              </w:rPr>
            </w:pPr>
          </w:p>
        </w:tc>
        <w:tc>
          <w:tcPr>
            <w:tcW w:w="698" w:type="pct"/>
            <w:shd w:val="clear" w:color="auto" w:fill="auto"/>
            <w:noWrap/>
            <w:vAlign w:val="bottom"/>
          </w:tcPr>
          <w:p w14:paraId="1C5AD4A0" w14:textId="45EC2B91" w:rsidR="00262A3E" w:rsidRPr="00237EDA" w:rsidRDefault="00262A3E" w:rsidP="00237EDA">
            <w:pPr>
              <w:jc w:val="right"/>
              <w:rPr>
                <w:rFonts w:ascii="Arial" w:hAnsi="Arial" w:cs="Arial"/>
                <w:sz w:val="18"/>
                <w:szCs w:val="18"/>
                <w:lang w:val="en-US"/>
              </w:rPr>
            </w:pPr>
          </w:p>
        </w:tc>
      </w:tr>
      <w:tr w:rsidR="00262A3E" w:rsidRPr="00237EDA" w14:paraId="6F35FDA7" w14:textId="77777777" w:rsidTr="004C26EC">
        <w:trPr>
          <w:trHeight w:val="300"/>
        </w:trPr>
        <w:tc>
          <w:tcPr>
            <w:tcW w:w="1959" w:type="pct"/>
            <w:shd w:val="clear" w:color="auto" w:fill="auto"/>
            <w:noWrap/>
            <w:vAlign w:val="bottom"/>
            <w:hideMark/>
          </w:tcPr>
          <w:p w14:paraId="6777ACED" w14:textId="77777777" w:rsidR="00262A3E" w:rsidRPr="00237EDA" w:rsidRDefault="00262A3E" w:rsidP="00237EDA">
            <w:pPr>
              <w:rPr>
                <w:rFonts w:ascii="Arial" w:hAnsi="Arial" w:cs="Arial"/>
                <w:sz w:val="18"/>
                <w:szCs w:val="18"/>
                <w:lang w:val="en-US"/>
              </w:rPr>
            </w:pPr>
            <w:r w:rsidRPr="00237EDA">
              <w:rPr>
                <w:rFonts w:ascii="Arial" w:hAnsi="Arial" w:cs="Arial"/>
                <w:sz w:val="18"/>
                <w:szCs w:val="18"/>
                <w:lang w:val="en-US"/>
              </w:rPr>
              <w:t>Supervisors</w:t>
            </w:r>
          </w:p>
        </w:tc>
        <w:tc>
          <w:tcPr>
            <w:tcW w:w="514" w:type="pct"/>
            <w:shd w:val="clear" w:color="auto" w:fill="auto"/>
            <w:noWrap/>
            <w:vAlign w:val="bottom"/>
            <w:hideMark/>
          </w:tcPr>
          <w:p w14:paraId="7531E3F9" w14:textId="77777777" w:rsidR="00262A3E" w:rsidRPr="00237EDA" w:rsidRDefault="00262A3E" w:rsidP="00237EDA">
            <w:pPr>
              <w:jc w:val="right"/>
              <w:rPr>
                <w:rFonts w:ascii="Arial" w:hAnsi="Arial" w:cs="Arial"/>
                <w:sz w:val="18"/>
                <w:szCs w:val="18"/>
                <w:lang w:val="en-US"/>
              </w:rPr>
            </w:pPr>
            <w:r w:rsidRPr="00237EDA">
              <w:rPr>
                <w:rFonts w:ascii="Arial" w:hAnsi="Arial" w:cs="Arial"/>
                <w:sz w:val="18"/>
                <w:szCs w:val="18"/>
                <w:lang w:val="en-US"/>
              </w:rPr>
              <w:t>days</w:t>
            </w:r>
          </w:p>
        </w:tc>
        <w:tc>
          <w:tcPr>
            <w:tcW w:w="608" w:type="pct"/>
            <w:shd w:val="clear" w:color="auto" w:fill="auto"/>
            <w:noWrap/>
            <w:vAlign w:val="bottom"/>
          </w:tcPr>
          <w:p w14:paraId="1603CC88" w14:textId="1F862281" w:rsidR="00262A3E" w:rsidRPr="00237EDA" w:rsidRDefault="00262A3E" w:rsidP="00237EDA">
            <w:pPr>
              <w:jc w:val="right"/>
              <w:rPr>
                <w:rFonts w:ascii="Arial" w:hAnsi="Arial" w:cs="Arial"/>
                <w:sz w:val="18"/>
                <w:szCs w:val="18"/>
                <w:lang w:val="en-US"/>
              </w:rPr>
            </w:pPr>
          </w:p>
        </w:tc>
        <w:tc>
          <w:tcPr>
            <w:tcW w:w="642" w:type="pct"/>
            <w:shd w:val="clear" w:color="auto" w:fill="auto"/>
            <w:noWrap/>
            <w:vAlign w:val="bottom"/>
          </w:tcPr>
          <w:p w14:paraId="2ACA47A9" w14:textId="4906A8CA" w:rsidR="00262A3E" w:rsidRPr="00237EDA" w:rsidRDefault="00262A3E" w:rsidP="00237EDA">
            <w:pPr>
              <w:jc w:val="right"/>
              <w:rPr>
                <w:rFonts w:ascii="Arial" w:hAnsi="Arial" w:cs="Arial"/>
                <w:sz w:val="18"/>
                <w:szCs w:val="18"/>
                <w:lang w:val="en-US"/>
              </w:rPr>
            </w:pPr>
          </w:p>
        </w:tc>
        <w:tc>
          <w:tcPr>
            <w:tcW w:w="580" w:type="pct"/>
            <w:shd w:val="clear" w:color="auto" w:fill="auto"/>
            <w:noWrap/>
            <w:vAlign w:val="bottom"/>
          </w:tcPr>
          <w:p w14:paraId="2D2BF876" w14:textId="25D72081" w:rsidR="00262A3E" w:rsidRPr="00237EDA" w:rsidRDefault="00262A3E" w:rsidP="00237EDA">
            <w:pPr>
              <w:jc w:val="right"/>
              <w:rPr>
                <w:rFonts w:ascii="Arial" w:hAnsi="Arial" w:cs="Arial"/>
                <w:sz w:val="18"/>
                <w:szCs w:val="18"/>
                <w:lang w:val="en-US"/>
              </w:rPr>
            </w:pPr>
          </w:p>
        </w:tc>
        <w:tc>
          <w:tcPr>
            <w:tcW w:w="698" w:type="pct"/>
            <w:shd w:val="clear" w:color="auto" w:fill="auto"/>
            <w:noWrap/>
            <w:vAlign w:val="bottom"/>
          </w:tcPr>
          <w:p w14:paraId="0AE78716" w14:textId="23F5C018" w:rsidR="00262A3E" w:rsidRPr="00237EDA" w:rsidRDefault="00262A3E" w:rsidP="00237EDA">
            <w:pPr>
              <w:jc w:val="right"/>
              <w:rPr>
                <w:rFonts w:ascii="Arial" w:hAnsi="Arial" w:cs="Arial"/>
                <w:sz w:val="18"/>
                <w:szCs w:val="18"/>
                <w:lang w:val="en-US"/>
              </w:rPr>
            </w:pPr>
          </w:p>
        </w:tc>
      </w:tr>
      <w:tr w:rsidR="00262A3E" w:rsidRPr="00237EDA" w14:paraId="1F21F4EC" w14:textId="77777777" w:rsidTr="004C26EC">
        <w:trPr>
          <w:trHeight w:val="300"/>
        </w:trPr>
        <w:tc>
          <w:tcPr>
            <w:tcW w:w="1959" w:type="pct"/>
            <w:shd w:val="clear" w:color="auto" w:fill="auto"/>
            <w:noWrap/>
            <w:vAlign w:val="bottom"/>
            <w:hideMark/>
          </w:tcPr>
          <w:p w14:paraId="0D63137C" w14:textId="77777777" w:rsidR="00262A3E" w:rsidRPr="00237EDA" w:rsidRDefault="00262A3E" w:rsidP="00237EDA">
            <w:pPr>
              <w:rPr>
                <w:rFonts w:ascii="Arial" w:hAnsi="Arial" w:cs="Arial"/>
                <w:sz w:val="18"/>
                <w:szCs w:val="18"/>
                <w:lang w:val="en-US"/>
              </w:rPr>
            </w:pPr>
            <w:r w:rsidRPr="00237EDA">
              <w:rPr>
                <w:rFonts w:ascii="Arial" w:hAnsi="Arial" w:cs="Arial"/>
                <w:sz w:val="18"/>
                <w:szCs w:val="18"/>
                <w:lang w:val="en-US"/>
              </w:rPr>
              <w:t>Local transportation costs</w:t>
            </w:r>
          </w:p>
        </w:tc>
        <w:tc>
          <w:tcPr>
            <w:tcW w:w="514" w:type="pct"/>
            <w:shd w:val="clear" w:color="auto" w:fill="auto"/>
            <w:noWrap/>
            <w:vAlign w:val="bottom"/>
            <w:hideMark/>
          </w:tcPr>
          <w:p w14:paraId="2CEF2389" w14:textId="77777777" w:rsidR="00262A3E" w:rsidRPr="00237EDA" w:rsidRDefault="00262A3E" w:rsidP="00237EDA">
            <w:pPr>
              <w:jc w:val="right"/>
              <w:rPr>
                <w:rFonts w:ascii="Arial" w:hAnsi="Arial" w:cs="Arial"/>
                <w:sz w:val="18"/>
                <w:szCs w:val="18"/>
                <w:lang w:val="en-US"/>
              </w:rPr>
            </w:pPr>
            <w:r w:rsidRPr="00237EDA">
              <w:rPr>
                <w:rFonts w:ascii="Arial" w:hAnsi="Arial" w:cs="Arial"/>
                <w:sz w:val="18"/>
                <w:szCs w:val="18"/>
                <w:lang w:val="en-US"/>
              </w:rPr>
              <w:t>km</w:t>
            </w:r>
          </w:p>
        </w:tc>
        <w:tc>
          <w:tcPr>
            <w:tcW w:w="608" w:type="pct"/>
            <w:shd w:val="clear" w:color="auto" w:fill="auto"/>
            <w:noWrap/>
            <w:vAlign w:val="bottom"/>
          </w:tcPr>
          <w:p w14:paraId="6D330E0B" w14:textId="1A87E40E" w:rsidR="00262A3E" w:rsidRPr="00237EDA" w:rsidRDefault="00262A3E" w:rsidP="00237EDA">
            <w:pPr>
              <w:jc w:val="right"/>
              <w:rPr>
                <w:rFonts w:ascii="Arial" w:hAnsi="Arial" w:cs="Arial"/>
                <w:sz w:val="18"/>
                <w:szCs w:val="18"/>
                <w:lang w:val="en-US"/>
              </w:rPr>
            </w:pPr>
          </w:p>
        </w:tc>
        <w:tc>
          <w:tcPr>
            <w:tcW w:w="642" w:type="pct"/>
            <w:shd w:val="clear" w:color="auto" w:fill="auto"/>
            <w:noWrap/>
            <w:vAlign w:val="bottom"/>
          </w:tcPr>
          <w:p w14:paraId="5AAE9C94" w14:textId="2FB053B4" w:rsidR="00262A3E" w:rsidRPr="00237EDA" w:rsidRDefault="00262A3E" w:rsidP="00237EDA">
            <w:pPr>
              <w:jc w:val="right"/>
              <w:rPr>
                <w:rFonts w:ascii="Arial" w:hAnsi="Arial" w:cs="Arial"/>
                <w:sz w:val="18"/>
                <w:szCs w:val="18"/>
                <w:lang w:val="en-US"/>
              </w:rPr>
            </w:pPr>
          </w:p>
        </w:tc>
        <w:tc>
          <w:tcPr>
            <w:tcW w:w="580" w:type="pct"/>
            <w:shd w:val="clear" w:color="auto" w:fill="auto"/>
            <w:noWrap/>
            <w:vAlign w:val="bottom"/>
          </w:tcPr>
          <w:p w14:paraId="77B9B8D9" w14:textId="73416AEF" w:rsidR="00262A3E" w:rsidRPr="00237EDA" w:rsidRDefault="00262A3E" w:rsidP="00237EDA">
            <w:pPr>
              <w:jc w:val="right"/>
              <w:rPr>
                <w:rFonts w:ascii="Arial" w:hAnsi="Arial" w:cs="Arial"/>
                <w:sz w:val="18"/>
                <w:szCs w:val="18"/>
                <w:lang w:val="en-US"/>
              </w:rPr>
            </w:pPr>
          </w:p>
        </w:tc>
        <w:tc>
          <w:tcPr>
            <w:tcW w:w="698" w:type="pct"/>
            <w:shd w:val="clear" w:color="auto" w:fill="auto"/>
            <w:noWrap/>
            <w:vAlign w:val="bottom"/>
          </w:tcPr>
          <w:p w14:paraId="2AF549EE" w14:textId="22DF8015" w:rsidR="00262A3E" w:rsidRPr="00237EDA" w:rsidRDefault="00262A3E" w:rsidP="00237EDA">
            <w:pPr>
              <w:jc w:val="right"/>
              <w:rPr>
                <w:rFonts w:ascii="Arial" w:hAnsi="Arial" w:cs="Arial"/>
                <w:sz w:val="18"/>
                <w:szCs w:val="18"/>
                <w:lang w:val="en-US"/>
              </w:rPr>
            </w:pPr>
          </w:p>
        </w:tc>
      </w:tr>
      <w:tr w:rsidR="00262A3E" w:rsidRPr="00237EDA" w14:paraId="2A12D002" w14:textId="77777777" w:rsidTr="004C26EC">
        <w:trPr>
          <w:trHeight w:val="300"/>
        </w:trPr>
        <w:tc>
          <w:tcPr>
            <w:tcW w:w="1959" w:type="pct"/>
            <w:shd w:val="clear" w:color="auto" w:fill="auto"/>
            <w:noWrap/>
            <w:vAlign w:val="bottom"/>
            <w:hideMark/>
          </w:tcPr>
          <w:p w14:paraId="74BDC3D1" w14:textId="77777777" w:rsidR="00262A3E" w:rsidRPr="00237EDA" w:rsidRDefault="00262A3E" w:rsidP="00237EDA">
            <w:pPr>
              <w:ind w:firstLineChars="400" w:firstLine="720"/>
              <w:rPr>
                <w:rFonts w:ascii="Arial" w:hAnsi="Arial" w:cs="Arial"/>
                <w:i/>
                <w:iCs/>
                <w:sz w:val="18"/>
                <w:szCs w:val="18"/>
                <w:lang w:val="en-US"/>
              </w:rPr>
            </w:pPr>
            <w:r w:rsidRPr="00237EDA">
              <w:rPr>
                <w:rFonts w:ascii="Arial" w:hAnsi="Arial" w:cs="Arial"/>
                <w:i/>
                <w:iCs/>
                <w:sz w:val="18"/>
                <w:szCs w:val="18"/>
                <w:lang w:val="en-US"/>
              </w:rPr>
              <w:t>Sub-total</w:t>
            </w:r>
          </w:p>
        </w:tc>
        <w:tc>
          <w:tcPr>
            <w:tcW w:w="514" w:type="pct"/>
            <w:shd w:val="clear" w:color="auto" w:fill="auto"/>
            <w:noWrap/>
            <w:vAlign w:val="bottom"/>
            <w:hideMark/>
          </w:tcPr>
          <w:p w14:paraId="2F0E3112" w14:textId="77777777" w:rsidR="00262A3E" w:rsidRPr="00237EDA" w:rsidRDefault="00262A3E" w:rsidP="00237EDA">
            <w:pPr>
              <w:jc w:val="right"/>
              <w:rPr>
                <w:rFonts w:ascii="Arial" w:hAnsi="Arial" w:cs="Arial"/>
                <w:sz w:val="18"/>
                <w:szCs w:val="18"/>
                <w:lang w:val="en-US"/>
              </w:rPr>
            </w:pPr>
            <w:r w:rsidRPr="00237EDA">
              <w:rPr>
                <w:rFonts w:ascii="Arial" w:hAnsi="Arial" w:cs="Arial"/>
                <w:sz w:val="18"/>
                <w:szCs w:val="18"/>
                <w:lang w:val="en-US"/>
              </w:rPr>
              <w:t> </w:t>
            </w:r>
          </w:p>
        </w:tc>
        <w:tc>
          <w:tcPr>
            <w:tcW w:w="608" w:type="pct"/>
            <w:shd w:val="clear" w:color="auto" w:fill="auto"/>
            <w:noWrap/>
            <w:vAlign w:val="bottom"/>
          </w:tcPr>
          <w:p w14:paraId="4E7D5B07" w14:textId="41EC50A5" w:rsidR="00262A3E" w:rsidRPr="00237EDA" w:rsidRDefault="00262A3E" w:rsidP="00237EDA">
            <w:pPr>
              <w:rPr>
                <w:rFonts w:ascii="Arial" w:hAnsi="Arial" w:cs="Arial"/>
                <w:sz w:val="18"/>
                <w:szCs w:val="18"/>
                <w:lang w:val="en-US"/>
              </w:rPr>
            </w:pPr>
          </w:p>
        </w:tc>
        <w:tc>
          <w:tcPr>
            <w:tcW w:w="642" w:type="pct"/>
            <w:shd w:val="clear" w:color="auto" w:fill="auto"/>
            <w:noWrap/>
            <w:vAlign w:val="bottom"/>
          </w:tcPr>
          <w:p w14:paraId="3A19ED11" w14:textId="48B77ABC" w:rsidR="00262A3E" w:rsidRPr="00237EDA" w:rsidRDefault="00262A3E" w:rsidP="00237EDA">
            <w:pPr>
              <w:rPr>
                <w:rFonts w:ascii="Arial" w:hAnsi="Arial" w:cs="Arial"/>
                <w:sz w:val="18"/>
                <w:szCs w:val="18"/>
                <w:lang w:val="en-US"/>
              </w:rPr>
            </w:pPr>
          </w:p>
        </w:tc>
        <w:tc>
          <w:tcPr>
            <w:tcW w:w="580" w:type="pct"/>
            <w:shd w:val="clear" w:color="auto" w:fill="auto"/>
            <w:noWrap/>
            <w:vAlign w:val="bottom"/>
          </w:tcPr>
          <w:p w14:paraId="0FA870A2" w14:textId="65F0248F" w:rsidR="00262A3E" w:rsidRPr="00237EDA" w:rsidRDefault="00262A3E" w:rsidP="00237EDA">
            <w:pPr>
              <w:rPr>
                <w:rFonts w:ascii="Arial" w:hAnsi="Arial" w:cs="Arial"/>
                <w:sz w:val="18"/>
                <w:szCs w:val="18"/>
                <w:lang w:val="en-US"/>
              </w:rPr>
            </w:pPr>
          </w:p>
        </w:tc>
        <w:tc>
          <w:tcPr>
            <w:tcW w:w="698" w:type="pct"/>
            <w:shd w:val="clear" w:color="auto" w:fill="auto"/>
            <w:noWrap/>
            <w:vAlign w:val="bottom"/>
          </w:tcPr>
          <w:p w14:paraId="4BF5A6F5" w14:textId="6A44A162" w:rsidR="00262A3E" w:rsidRPr="00237EDA" w:rsidRDefault="00262A3E" w:rsidP="00237EDA">
            <w:pPr>
              <w:jc w:val="right"/>
              <w:rPr>
                <w:rFonts w:ascii="Arial" w:hAnsi="Arial" w:cs="Arial"/>
                <w:i/>
                <w:iCs/>
                <w:sz w:val="18"/>
                <w:szCs w:val="18"/>
                <w:lang w:val="en-US"/>
              </w:rPr>
            </w:pPr>
          </w:p>
        </w:tc>
      </w:tr>
      <w:tr w:rsidR="00262A3E" w:rsidRPr="00237EDA" w14:paraId="12239591" w14:textId="77777777" w:rsidTr="003910EB">
        <w:trPr>
          <w:trHeight w:val="300"/>
        </w:trPr>
        <w:tc>
          <w:tcPr>
            <w:tcW w:w="1959" w:type="pct"/>
            <w:shd w:val="clear" w:color="auto" w:fill="B8CCE4" w:themeFill="accent1" w:themeFillTint="66"/>
            <w:noWrap/>
            <w:vAlign w:val="bottom"/>
            <w:hideMark/>
          </w:tcPr>
          <w:p w14:paraId="35312354" w14:textId="48457203" w:rsidR="00262A3E" w:rsidRPr="00237EDA" w:rsidRDefault="003910EB" w:rsidP="00237EDA">
            <w:pPr>
              <w:rPr>
                <w:rFonts w:ascii="Arial" w:hAnsi="Arial" w:cs="Arial"/>
                <w:b/>
                <w:bCs/>
                <w:sz w:val="18"/>
                <w:szCs w:val="18"/>
                <w:lang w:val="en-US"/>
              </w:rPr>
            </w:pPr>
            <w:r w:rsidRPr="00237EDA">
              <w:rPr>
                <w:rFonts w:ascii="Arial" w:hAnsi="Arial" w:cs="Arial"/>
                <w:b/>
                <w:bCs/>
                <w:sz w:val="18"/>
                <w:szCs w:val="18"/>
                <w:lang w:val="en-US"/>
              </w:rPr>
              <w:t xml:space="preserve">5. </w:t>
            </w:r>
            <w:r w:rsidR="00262A3E" w:rsidRPr="00237EDA">
              <w:rPr>
                <w:rFonts w:ascii="Arial" w:hAnsi="Arial" w:cs="Arial"/>
                <w:b/>
                <w:bCs/>
                <w:sz w:val="18"/>
                <w:szCs w:val="18"/>
                <w:lang w:val="en-US"/>
              </w:rPr>
              <w:t>Miscellaneous</w:t>
            </w:r>
          </w:p>
        </w:tc>
        <w:tc>
          <w:tcPr>
            <w:tcW w:w="514" w:type="pct"/>
            <w:shd w:val="clear" w:color="auto" w:fill="B8CCE4" w:themeFill="accent1" w:themeFillTint="66"/>
            <w:noWrap/>
            <w:vAlign w:val="bottom"/>
            <w:hideMark/>
          </w:tcPr>
          <w:p w14:paraId="39252329" w14:textId="77777777" w:rsidR="00262A3E" w:rsidRPr="00237EDA" w:rsidRDefault="00262A3E" w:rsidP="00237EDA">
            <w:pPr>
              <w:rPr>
                <w:rFonts w:ascii="Arial" w:hAnsi="Arial" w:cs="Arial"/>
                <w:sz w:val="18"/>
                <w:szCs w:val="18"/>
                <w:lang w:val="en-US"/>
              </w:rPr>
            </w:pPr>
          </w:p>
        </w:tc>
        <w:tc>
          <w:tcPr>
            <w:tcW w:w="608" w:type="pct"/>
            <w:shd w:val="clear" w:color="auto" w:fill="B8CCE4" w:themeFill="accent1" w:themeFillTint="66"/>
            <w:noWrap/>
            <w:vAlign w:val="bottom"/>
            <w:hideMark/>
          </w:tcPr>
          <w:p w14:paraId="60C2A6F9" w14:textId="77777777" w:rsidR="00262A3E" w:rsidRPr="00237EDA" w:rsidRDefault="00262A3E" w:rsidP="00237EDA">
            <w:pPr>
              <w:jc w:val="center"/>
              <w:rPr>
                <w:rFonts w:ascii="Arial" w:hAnsi="Arial" w:cs="Arial"/>
                <w:sz w:val="18"/>
                <w:szCs w:val="18"/>
                <w:lang w:val="en-US"/>
              </w:rPr>
            </w:pPr>
            <w:r w:rsidRPr="00237EDA">
              <w:rPr>
                <w:rFonts w:ascii="Arial" w:hAnsi="Arial" w:cs="Arial"/>
                <w:sz w:val="18"/>
                <w:szCs w:val="18"/>
                <w:lang w:val="en-US"/>
              </w:rPr>
              <w:t> </w:t>
            </w:r>
          </w:p>
        </w:tc>
        <w:tc>
          <w:tcPr>
            <w:tcW w:w="642" w:type="pct"/>
            <w:shd w:val="clear" w:color="auto" w:fill="B8CCE4" w:themeFill="accent1" w:themeFillTint="66"/>
            <w:noWrap/>
            <w:vAlign w:val="bottom"/>
            <w:hideMark/>
          </w:tcPr>
          <w:p w14:paraId="268C7873" w14:textId="77777777" w:rsidR="00262A3E" w:rsidRPr="00237EDA" w:rsidRDefault="00262A3E" w:rsidP="00237EDA">
            <w:pPr>
              <w:jc w:val="center"/>
              <w:rPr>
                <w:rFonts w:ascii="Arial" w:hAnsi="Arial" w:cs="Arial"/>
                <w:sz w:val="18"/>
                <w:szCs w:val="18"/>
                <w:lang w:val="en-US"/>
              </w:rPr>
            </w:pPr>
            <w:r w:rsidRPr="00237EDA">
              <w:rPr>
                <w:rFonts w:ascii="Arial" w:hAnsi="Arial" w:cs="Arial"/>
                <w:sz w:val="18"/>
                <w:szCs w:val="18"/>
                <w:lang w:val="en-US"/>
              </w:rPr>
              <w:t> </w:t>
            </w:r>
          </w:p>
        </w:tc>
        <w:tc>
          <w:tcPr>
            <w:tcW w:w="580" w:type="pct"/>
            <w:shd w:val="clear" w:color="auto" w:fill="B8CCE4" w:themeFill="accent1" w:themeFillTint="66"/>
            <w:noWrap/>
            <w:vAlign w:val="bottom"/>
            <w:hideMark/>
          </w:tcPr>
          <w:p w14:paraId="75F58D05" w14:textId="77777777" w:rsidR="00262A3E" w:rsidRPr="00237EDA" w:rsidRDefault="00262A3E" w:rsidP="00237EDA">
            <w:pPr>
              <w:jc w:val="center"/>
              <w:rPr>
                <w:rFonts w:ascii="Arial" w:hAnsi="Arial" w:cs="Arial"/>
                <w:sz w:val="18"/>
                <w:szCs w:val="18"/>
                <w:lang w:val="en-US"/>
              </w:rPr>
            </w:pPr>
            <w:r w:rsidRPr="00237EDA">
              <w:rPr>
                <w:rFonts w:ascii="Arial" w:hAnsi="Arial" w:cs="Arial"/>
                <w:sz w:val="18"/>
                <w:szCs w:val="18"/>
                <w:lang w:val="en-US"/>
              </w:rPr>
              <w:t> </w:t>
            </w:r>
          </w:p>
        </w:tc>
        <w:tc>
          <w:tcPr>
            <w:tcW w:w="698" w:type="pct"/>
            <w:shd w:val="clear" w:color="auto" w:fill="B8CCE4" w:themeFill="accent1" w:themeFillTint="66"/>
            <w:noWrap/>
            <w:vAlign w:val="bottom"/>
            <w:hideMark/>
          </w:tcPr>
          <w:p w14:paraId="682FF053" w14:textId="77777777" w:rsidR="00262A3E" w:rsidRPr="00237EDA" w:rsidRDefault="00262A3E" w:rsidP="00237EDA">
            <w:pPr>
              <w:ind w:firstLineChars="100" w:firstLine="180"/>
              <w:rPr>
                <w:rFonts w:ascii="Arial" w:hAnsi="Arial" w:cs="Arial"/>
                <w:sz w:val="18"/>
                <w:szCs w:val="18"/>
                <w:lang w:val="en-US"/>
              </w:rPr>
            </w:pPr>
            <w:r w:rsidRPr="00237EDA">
              <w:rPr>
                <w:rFonts w:ascii="Arial" w:hAnsi="Arial" w:cs="Arial"/>
                <w:sz w:val="18"/>
                <w:szCs w:val="18"/>
                <w:lang w:val="en-US"/>
              </w:rPr>
              <w:t> </w:t>
            </w:r>
          </w:p>
        </w:tc>
      </w:tr>
      <w:tr w:rsidR="00262A3E" w:rsidRPr="00237EDA" w14:paraId="63A7FC50" w14:textId="77777777" w:rsidTr="004C26EC">
        <w:trPr>
          <w:trHeight w:val="300"/>
        </w:trPr>
        <w:tc>
          <w:tcPr>
            <w:tcW w:w="1959" w:type="pct"/>
            <w:shd w:val="clear" w:color="auto" w:fill="auto"/>
            <w:noWrap/>
            <w:vAlign w:val="bottom"/>
            <w:hideMark/>
          </w:tcPr>
          <w:p w14:paraId="7A2DA75A" w14:textId="77777777" w:rsidR="00262A3E" w:rsidRPr="00237EDA" w:rsidRDefault="00262A3E" w:rsidP="00237EDA">
            <w:pPr>
              <w:rPr>
                <w:rFonts w:ascii="Arial" w:hAnsi="Arial" w:cs="Arial"/>
                <w:sz w:val="18"/>
                <w:szCs w:val="18"/>
                <w:lang w:val="en-US"/>
              </w:rPr>
            </w:pPr>
            <w:r w:rsidRPr="00237EDA">
              <w:rPr>
                <w:rFonts w:ascii="Arial" w:hAnsi="Arial" w:cs="Arial"/>
                <w:sz w:val="18"/>
                <w:szCs w:val="18"/>
                <w:lang w:val="en-US"/>
              </w:rPr>
              <w:t>Compensation to interviewed households</w:t>
            </w:r>
          </w:p>
        </w:tc>
        <w:tc>
          <w:tcPr>
            <w:tcW w:w="514" w:type="pct"/>
            <w:shd w:val="clear" w:color="auto" w:fill="auto"/>
            <w:noWrap/>
            <w:vAlign w:val="bottom"/>
            <w:hideMark/>
          </w:tcPr>
          <w:p w14:paraId="447A1311" w14:textId="77777777" w:rsidR="00262A3E" w:rsidRPr="00237EDA" w:rsidRDefault="00262A3E" w:rsidP="00237EDA">
            <w:pPr>
              <w:jc w:val="right"/>
              <w:rPr>
                <w:rFonts w:ascii="Arial" w:hAnsi="Arial" w:cs="Arial"/>
                <w:sz w:val="18"/>
                <w:szCs w:val="18"/>
                <w:lang w:val="en-US"/>
              </w:rPr>
            </w:pPr>
            <w:r w:rsidRPr="00237EDA">
              <w:rPr>
                <w:rFonts w:ascii="Arial" w:hAnsi="Arial" w:cs="Arial"/>
                <w:sz w:val="18"/>
                <w:szCs w:val="18"/>
                <w:lang w:val="en-US"/>
              </w:rPr>
              <w:t>interview</w:t>
            </w:r>
          </w:p>
        </w:tc>
        <w:tc>
          <w:tcPr>
            <w:tcW w:w="608" w:type="pct"/>
            <w:shd w:val="clear" w:color="auto" w:fill="auto"/>
            <w:noWrap/>
            <w:vAlign w:val="bottom"/>
          </w:tcPr>
          <w:p w14:paraId="1A3A5842" w14:textId="5BF27C78" w:rsidR="00262A3E" w:rsidRPr="00237EDA" w:rsidRDefault="00262A3E" w:rsidP="00237EDA">
            <w:pPr>
              <w:jc w:val="right"/>
              <w:rPr>
                <w:rFonts w:ascii="Arial" w:hAnsi="Arial" w:cs="Arial"/>
                <w:sz w:val="18"/>
                <w:szCs w:val="18"/>
                <w:lang w:val="en-US"/>
              </w:rPr>
            </w:pPr>
          </w:p>
        </w:tc>
        <w:tc>
          <w:tcPr>
            <w:tcW w:w="642" w:type="pct"/>
            <w:shd w:val="clear" w:color="auto" w:fill="auto"/>
            <w:noWrap/>
            <w:vAlign w:val="bottom"/>
          </w:tcPr>
          <w:p w14:paraId="4B5890BA" w14:textId="61FDAD69" w:rsidR="00262A3E" w:rsidRPr="00237EDA" w:rsidRDefault="00262A3E" w:rsidP="00237EDA">
            <w:pPr>
              <w:jc w:val="right"/>
              <w:rPr>
                <w:rFonts w:ascii="Arial" w:hAnsi="Arial" w:cs="Arial"/>
                <w:sz w:val="18"/>
                <w:szCs w:val="18"/>
                <w:lang w:val="en-US"/>
              </w:rPr>
            </w:pPr>
          </w:p>
        </w:tc>
        <w:tc>
          <w:tcPr>
            <w:tcW w:w="580" w:type="pct"/>
            <w:shd w:val="clear" w:color="auto" w:fill="auto"/>
            <w:noWrap/>
            <w:vAlign w:val="bottom"/>
          </w:tcPr>
          <w:p w14:paraId="1FB5049E" w14:textId="46CA8283" w:rsidR="00262A3E" w:rsidRPr="00237EDA" w:rsidRDefault="00262A3E" w:rsidP="00237EDA">
            <w:pPr>
              <w:jc w:val="right"/>
              <w:rPr>
                <w:rFonts w:ascii="Arial" w:hAnsi="Arial" w:cs="Arial"/>
                <w:sz w:val="18"/>
                <w:szCs w:val="18"/>
                <w:lang w:val="en-US"/>
              </w:rPr>
            </w:pPr>
          </w:p>
        </w:tc>
        <w:tc>
          <w:tcPr>
            <w:tcW w:w="698" w:type="pct"/>
            <w:shd w:val="clear" w:color="auto" w:fill="auto"/>
            <w:noWrap/>
            <w:vAlign w:val="bottom"/>
          </w:tcPr>
          <w:p w14:paraId="7E7EDB17" w14:textId="609ECA7A" w:rsidR="00262A3E" w:rsidRPr="00237EDA" w:rsidRDefault="00262A3E" w:rsidP="00237EDA">
            <w:pPr>
              <w:jc w:val="right"/>
              <w:rPr>
                <w:rFonts w:ascii="Arial" w:hAnsi="Arial" w:cs="Arial"/>
                <w:sz w:val="18"/>
                <w:szCs w:val="18"/>
                <w:lang w:val="en-US"/>
              </w:rPr>
            </w:pPr>
          </w:p>
        </w:tc>
      </w:tr>
      <w:tr w:rsidR="00262A3E" w:rsidRPr="00237EDA" w14:paraId="07019871" w14:textId="77777777" w:rsidTr="004C26EC">
        <w:trPr>
          <w:trHeight w:val="300"/>
        </w:trPr>
        <w:tc>
          <w:tcPr>
            <w:tcW w:w="1959" w:type="pct"/>
            <w:shd w:val="clear" w:color="auto" w:fill="auto"/>
            <w:noWrap/>
            <w:vAlign w:val="bottom"/>
            <w:hideMark/>
          </w:tcPr>
          <w:p w14:paraId="600515CD" w14:textId="77777777" w:rsidR="00262A3E" w:rsidRPr="00237EDA" w:rsidRDefault="00262A3E" w:rsidP="00237EDA">
            <w:pPr>
              <w:ind w:firstLineChars="400" w:firstLine="720"/>
              <w:rPr>
                <w:rFonts w:ascii="Arial" w:hAnsi="Arial" w:cs="Arial"/>
                <w:i/>
                <w:iCs/>
                <w:sz w:val="18"/>
                <w:szCs w:val="18"/>
                <w:lang w:val="en-US"/>
              </w:rPr>
            </w:pPr>
            <w:r w:rsidRPr="00237EDA">
              <w:rPr>
                <w:rFonts w:ascii="Arial" w:hAnsi="Arial" w:cs="Arial"/>
                <w:i/>
                <w:iCs/>
                <w:sz w:val="18"/>
                <w:szCs w:val="18"/>
                <w:lang w:val="en-US"/>
              </w:rPr>
              <w:t>Sub-total</w:t>
            </w:r>
          </w:p>
        </w:tc>
        <w:tc>
          <w:tcPr>
            <w:tcW w:w="514" w:type="pct"/>
            <w:shd w:val="clear" w:color="auto" w:fill="auto"/>
            <w:noWrap/>
            <w:vAlign w:val="bottom"/>
            <w:hideMark/>
          </w:tcPr>
          <w:p w14:paraId="3E223EED" w14:textId="77777777" w:rsidR="00262A3E" w:rsidRPr="00237EDA" w:rsidRDefault="00262A3E" w:rsidP="00237EDA">
            <w:pPr>
              <w:jc w:val="right"/>
              <w:rPr>
                <w:rFonts w:ascii="Arial" w:hAnsi="Arial" w:cs="Arial"/>
                <w:sz w:val="18"/>
                <w:szCs w:val="18"/>
                <w:lang w:val="en-US"/>
              </w:rPr>
            </w:pPr>
            <w:r w:rsidRPr="00237EDA">
              <w:rPr>
                <w:rFonts w:ascii="Arial" w:hAnsi="Arial" w:cs="Arial"/>
                <w:sz w:val="18"/>
                <w:szCs w:val="18"/>
                <w:lang w:val="en-US"/>
              </w:rPr>
              <w:t> </w:t>
            </w:r>
          </w:p>
        </w:tc>
        <w:tc>
          <w:tcPr>
            <w:tcW w:w="608" w:type="pct"/>
            <w:shd w:val="clear" w:color="auto" w:fill="auto"/>
            <w:noWrap/>
            <w:vAlign w:val="bottom"/>
            <w:hideMark/>
          </w:tcPr>
          <w:p w14:paraId="42D4E1B0" w14:textId="77777777" w:rsidR="00262A3E" w:rsidRPr="00237EDA" w:rsidRDefault="00262A3E" w:rsidP="00237EDA">
            <w:pPr>
              <w:rPr>
                <w:rFonts w:ascii="Arial" w:hAnsi="Arial" w:cs="Arial"/>
                <w:sz w:val="18"/>
                <w:szCs w:val="18"/>
                <w:lang w:val="en-US"/>
              </w:rPr>
            </w:pPr>
            <w:r w:rsidRPr="00237EDA">
              <w:rPr>
                <w:rFonts w:ascii="Arial" w:hAnsi="Arial" w:cs="Arial"/>
                <w:sz w:val="18"/>
                <w:szCs w:val="18"/>
                <w:lang w:val="en-US"/>
              </w:rPr>
              <w:t> </w:t>
            </w:r>
          </w:p>
        </w:tc>
        <w:tc>
          <w:tcPr>
            <w:tcW w:w="642" w:type="pct"/>
            <w:shd w:val="clear" w:color="auto" w:fill="auto"/>
            <w:noWrap/>
            <w:vAlign w:val="bottom"/>
            <w:hideMark/>
          </w:tcPr>
          <w:p w14:paraId="7BE303BC" w14:textId="77777777" w:rsidR="00262A3E" w:rsidRPr="00237EDA" w:rsidRDefault="00262A3E" w:rsidP="00237EDA">
            <w:pPr>
              <w:rPr>
                <w:rFonts w:ascii="Arial" w:hAnsi="Arial" w:cs="Arial"/>
                <w:sz w:val="18"/>
                <w:szCs w:val="18"/>
                <w:lang w:val="en-US"/>
              </w:rPr>
            </w:pPr>
            <w:r w:rsidRPr="00237EDA">
              <w:rPr>
                <w:rFonts w:ascii="Arial" w:hAnsi="Arial" w:cs="Arial"/>
                <w:sz w:val="18"/>
                <w:szCs w:val="18"/>
                <w:lang w:val="en-US"/>
              </w:rPr>
              <w:t> </w:t>
            </w:r>
          </w:p>
        </w:tc>
        <w:tc>
          <w:tcPr>
            <w:tcW w:w="580" w:type="pct"/>
            <w:shd w:val="clear" w:color="auto" w:fill="auto"/>
            <w:noWrap/>
            <w:vAlign w:val="bottom"/>
            <w:hideMark/>
          </w:tcPr>
          <w:p w14:paraId="4F134B97" w14:textId="77777777" w:rsidR="00262A3E" w:rsidRPr="00237EDA" w:rsidRDefault="00262A3E" w:rsidP="00237EDA">
            <w:pPr>
              <w:rPr>
                <w:rFonts w:ascii="Arial" w:hAnsi="Arial" w:cs="Arial"/>
                <w:sz w:val="18"/>
                <w:szCs w:val="18"/>
                <w:lang w:val="en-US"/>
              </w:rPr>
            </w:pPr>
            <w:r w:rsidRPr="00237EDA">
              <w:rPr>
                <w:rFonts w:ascii="Arial" w:hAnsi="Arial" w:cs="Arial"/>
                <w:sz w:val="18"/>
                <w:szCs w:val="18"/>
                <w:lang w:val="en-US"/>
              </w:rPr>
              <w:t> </w:t>
            </w:r>
          </w:p>
        </w:tc>
        <w:tc>
          <w:tcPr>
            <w:tcW w:w="698" w:type="pct"/>
            <w:shd w:val="clear" w:color="auto" w:fill="auto"/>
            <w:noWrap/>
            <w:vAlign w:val="bottom"/>
          </w:tcPr>
          <w:p w14:paraId="3247C948" w14:textId="6A99AA74" w:rsidR="00262A3E" w:rsidRPr="00237EDA" w:rsidRDefault="00262A3E" w:rsidP="00237EDA">
            <w:pPr>
              <w:jc w:val="right"/>
              <w:rPr>
                <w:rFonts w:ascii="Arial" w:hAnsi="Arial" w:cs="Arial"/>
                <w:i/>
                <w:iCs/>
                <w:sz w:val="18"/>
                <w:szCs w:val="18"/>
                <w:lang w:val="en-US"/>
              </w:rPr>
            </w:pPr>
          </w:p>
        </w:tc>
      </w:tr>
      <w:tr w:rsidR="00262A3E" w:rsidRPr="00237EDA" w14:paraId="588355C4" w14:textId="77777777" w:rsidTr="003910EB">
        <w:trPr>
          <w:trHeight w:val="300"/>
        </w:trPr>
        <w:tc>
          <w:tcPr>
            <w:tcW w:w="1959" w:type="pct"/>
            <w:shd w:val="clear" w:color="auto" w:fill="B8CCE4" w:themeFill="accent1" w:themeFillTint="66"/>
            <w:noWrap/>
            <w:vAlign w:val="bottom"/>
            <w:hideMark/>
          </w:tcPr>
          <w:p w14:paraId="39A993B8" w14:textId="15A31E02" w:rsidR="00262A3E" w:rsidRPr="00237EDA" w:rsidRDefault="003910EB" w:rsidP="00237EDA">
            <w:pPr>
              <w:rPr>
                <w:rFonts w:ascii="Arial" w:hAnsi="Arial" w:cs="Arial"/>
                <w:b/>
                <w:bCs/>
                <w:sz w:val="18"/>
                <w:szCs w:val="18"/>
                <w:lang w:val="en-US"/>
              </w:rPr>
            </w:pPr>
            <w:r w:rsidRPr="00237EDA">
              <w:rPr>
                <w:rFonts w:ascii="Arial" w:hAnsi="Arial" w:cs="Arial"/>
                <w:b/>
                <w:bCs/>
                <w:sz w:val="18"/>
                <w:szCs w:val="18"/>
                <w:lang w:val="en-US"/>
              </w:rPr>
              <w:t xml:space="preserve">6. </w:t>
            </w:r>
            <w:r w:rsidR="00262A3E" w:rsidRPr="00237EDA">
              <w:rPr>
                <w:rFonts w:ascii="Arial" w:hAnsi="Arial" w:cs="Arial"/>
                <w:b/>
                <w:bCs/>
                <w:sz w:val="18"/>
                <w:szCs w:val="18"/>
                <w:lang w:val="en-US"/>
              </w:rPr>
              <w:t xml:space="preserve">Data cleaning </w:t>
            </w:r>
          </w:p>
        </w:tc>
        <w:tc>
          <w:tcPr>
            <w:tcW w:w="514" w:type="pct"/>
            <w:shd w:val="clear" w:color="auto" w:fill="B8CCE4" w:themeFill="accent1" w:themeFillTint="66"/>
            <w:noWrap/>
            <w:vAlign w:val="bottom"/>
            <w:hideMark/>
          </w:tcPr>
          <w:p w14:paraId="3994BBDB" w14:textId="77777777" w:rsidR="00262A3E" w:rsidRPr="00237EDA" w:rsidRDefault="00262A3E" w:rsidP="00237EDA">
            <w:pPr>
              <w:rPr>
                <w:rFonts w:ascii="Arial" w:hAnsi="Arial" w:cs="Arial"/>
                <w:sz w:val="18"/>
                <w:szCs w:val="18"/>
                <w:lang w:val="en-US"/>
              </w:rPr>
            </w:pPr>
          </w:p>
        </w:tc>
        <w:tc>
          <w:tcPr>
            <w:tcW w:w="608" w:type="pct"/>
            <w:shd w:val="clear" w:color="auto" w:fill="B8CCE4" w:themeFill="accent1" w:themeFillTint="66"/>
            <w:noWrap/>
            <w:vAlign w:val="bottom"/>
            <w:hideMark/>
          </w:tcPr>
          <w:p w14:paraId="19F79B60" w14:textId="77777777" w:rsidR="00262A3E" w:rsidRPr="00237EDA" w:rsidRDefault="00262A3E" w:rsidP="00237EDA">
            <w:pPr>
              <w:jc w:val="center"/>
              <w:rPr>
                <w:rFonts w:ascii="Arial" w:hAnsi="Arial" w:cs="Arial"/>
                <w:sz w:val="18"/>
                <w:szCs w:val="18"/>
                <w:lang w:val="en-US"/>
              </w:rPr>
            </w:pPr>
            <w:r w:rsidRPr="00237EDA">
              <w:rPr>
                <w:rFonts w:ascii="Arial" w:hAnsi="Arial" w:cs="Arial"/>
                <w:sz w:val="18"/>
                <w:szCs w:val="18"/>
                <w:lang w:val="en-US"/>
              </w:rPr>
              <w:t> </w:t>
            </w:r>
          </w:p>
        </w:tc>
        <w:tc>
          <w:tcPr>
            <w:tcW w:w="642" w:type="pct"/>
            <w:shd w:val="clear" w:color="auto" w:fill="B8CCE4" w:themeFill="accent1" w:themeFillTint="66"/>
            <w:noWrap/>
            <w:vAlign w:val="bottom"/>
            <w:hideMark/>
          </w:tcPr>
          <w:p w14:paraId="4B106B0C" w14:textId="77777777" w:rsidR="00262A3E" w:rsidRPr="00237EDA" w:rsidRDefault="00262A3E" w:rsidP="00237EDA">
            <w:pPr>
              <w:jc w:val="center"/>
              <w:rPr>
                <w:rFonts w:ascii="Arial" w:hAnsi="Arial" w:cs="Arial"/>
                <w:sz w:val="18"/>
                <w:szCs w:val="18"/>
                <w:lang w:val="en-US"/>
              </w:rPr>
            </w:pPr>
            <w:r w:rsidRPr="00237EDA">
              <w:rPr>
                <w:rFonts w:ascii="Arial" w:hAnsi="Arial" w:cs="Arial"/>
                <w:sz w:val="18"/>
                <w:szCs w:val="18"/>
                <w:lang w:val="en-US"/>
              </w:rPr>
              <w:t> </w:t>
            </w:r>
          </w:p>
        </w:tc>
        <w:tc>
          <w:tcPr>
            <w:tcW w:w="580" w:type="pct"/>
            <w:shd w:val="clear" w:color="auto" w:fill="B8CCE4" w:themeFill="accent1" w:themeFillTint="66"/>
            <w:noWrap/>
            <w:vAlign w:val="bottom"/>
            <w:hideMark/>
          </w:tcPr>
          <w:p w14:paraId="4FE7758A" w14:textId="77777777" w:rsidR="00262A3E" w:rsidRPr="00237EDA" w:rsidRDefault="00262A3E" w:rsidP="00237EDA">
            <w:pPr>
              <w:jc w:val="center"/>
              <w:rPr>
                <w:rFonts w:ascii="Arial" w:hAnsi="Arial" w:cs="Arial"/>
                <w:sz w:val="18"/>
                <w:szCs w:val="18"/>
                <w:lang w:val="en-US"/>
              </w:rPr>
            </w:pPr>
            <w:r w:rsidRPr="00237EDA">
              <w:rPr>
                <w:rFonts w:ascii="Arial" w:hAnsi="Arial" w:cs="Arial"/>
                <w:sz w:val="18"/>
                <w:szCs w:val="18"/>
                <w:lang w:val="en-US"/>
              </w:rPr>
              <w:t> </w:t>
            </w:r>
          </w:p>
        </w:tc>
        <w:tc>
          <w:tcPr>
            <w:tcW w:w="698" w:type="pct"/>
            <w:shd w:val="clear" w:color="auto" w:fill="B8CCE4" w:themeFill="accent1" w:themeFillTint="66"/>
            <w:noWrap/>
            <w:vAlign w:val="bottom"/>
          </w:tcPr>
          <w:p w14:paraId="7D95023A" w14:textId="242D137C" w:rsidR="00262A3E" w:rsidRPr="00237EDA" w:rsidRDefault="00262A3E" w:rsidP="00237EDA">
            <w:pPr>
              <w:ind w:firstLineChars="100" w:firstLine="180"/>
              <w:rPr>
                <w:rFonts w:ascii="Arial" w:hAnsi="Arial" w:cs="Arial"/>
                <w:sz w:val="18"/>
                <w:szCs w:val="18"/>
                <w:lang w:val="en-US"/>
              </w:rPr>
            </w:pPr>
          </w:p>
        </w:tc>
      </w:tr>
      <w:tr w:rsidR="00262A3E" w:rsidRPr="00237EDA" w14:paraId="5D429716" w14:textId="77777777" w:rsidTr="004C26EC">
        <w:trPr>
          <w:trHeight w:val="300"/>
        </w:trPr>
        <w:tc>
          <w:tcPr>
            <w:tcW w:w="1959" w:type="pct"/>
            <w:shd w:val="clear" w:color="auto" w:fill="auto"/>
            <w:noWrap/>
            <w:vAlign w:val="bottom"/>
            <w:hideMark/>
          </w:tcPr>
          <w:p w14:paraId="417E3338" w14:textId="77777777" w:rsidR="00262A3E" w:rsidRPr="00237EDA" w:rsidRDefault="00262A3E" w:rsidP="00237EDA">
            <w:pPr>
              <w:ind w:firstLineChars="300" w:firstLine="540"/>
              <w:rPr>
                <w:rFonts w:ascii="Arial" w:hAnsi="Arial" w:cs="Arial"/>
                <w:sz w:val="18"/>
                <w:szCs w:val="18"/>
                <w:lang w:val="en-US"/>
              </w:rPr>
            </w:pPr>
            <w:r w:rsidRPr="00237EDA">
              <w:rPr>
                <w:rFonts w:ascii="Arial" w:hAnsi="Arial" w:cs="Arial"/>
                <w:sz w:val="18"/>
                <w:szCs w:val="18"/>
                <w:lang w:val="en-US"/>
              </w:rPr>
              <w:t>Data manager</w:t>
            </w:r>
          </w:p>
        </w:tc>
        <w:tc>
          <w:tcPr>
            <w:tcW w:w="514" w:type="pct"/>
            <w:shd w:val="clear" w:color="auto" w:fill="auto"/>
            <w:noWrap/>
            <w:vAlign w:val="bottom"/>
            <w:hideMark/>
          </w:tcPr>
          <w:p w14:paraId="217FBE37" w14:textId="77777777" w:rsidR="00262A3E" w:rsidRPr="00237EDA" w:rsidRDefault="00262A3E" w:rsidP="00237EDA">
            <w:pPr>
              <w:jc w:val="right"/>
              <w:rPr>
                <w:rFonts w:ascii="Arial" w:hAnsi="Arial" w:cs="Arial"/>
                <w:sz w:val="18"/>
                <w:szCs w:val="18"/>
                <w:lang w:val="en-US"/>
              </w:rPr>
            </w:pPr>
            <w:r w:rsidRPr="00237EDA">
              <w:rPr>
                <w:rFonts w:ascii="Arial" w:hAnsi="Arial" w:cs="Arial"/>
                <w:sz w:val="18"/>
                <w:szCs w:val="18"/>
                <w:lang w:val="en-US"/>
              </w:rPr>
              <w:t>days</w:t>
            </w:r>
          </w:p>
        </w:tc>
        <w:tc>
          <w:tcPr>
            <w:tcW w:w="608" w:type="pct"/>
            <w:shd w:val="clear" w:color="auto" w:fill="auto"/>
            <w:noWrap/>
            <w:vAlign w:val="bottom"/>
          </w:tcPr>
          <w:p w14:paraId="3CB119C6" w14:textId="2F902A27" w:rsidR="00262A3E" w:rsidRPr="00237EDA" w:rsidRDefault="00262A3E" w:rsidP="00237EDA">
            <w:pPr>
              <w:jc w:val="right"/>
              <w:rPr>
                <w:rFonts w:ascii="Arial" w:hAnsi="Arial" w:cs="Arial"/>
                <w:sz w:val="18"/>
                <w:szCs w:val="18"/>
                <w:lang w:val="en-US"/>
              </w:rPr>
            </w:pPr>
          </w:p>
        </w:tc>
        <w:tc>
          <w:tcPr>
            <w:tcW w:w="642" w:type="pct"/>
            <w:shd w:val="clear" w:color="auto" w:fill="auto"/>
            <w:noWrap/>
            <w:vAlign w:val="bottom"/>
          </w:tcPr>
          <w:p w14:paraId="713699F1" w14:textId="15671B54" w:rsidR="00262A3E" w:rsidRPr="00237EDA" w:rsidRDefault="00262A3E" w:rsidP="00237EDA">
            <w:pPr>
              <w:jc w:val="right"/>
              <w:rPr>
                <w:rFonts w:ascii="Arial" w:hAnsi="Arial" w:cs="Arial"/>
                <w:sz w:val="18"/>
                <w:szCs w:val="18"/>
                <w:lang w:val="en-US"/>
              </w:rPr>
            </w:pPr>
          </w:p>
        </w:tc>
        <w:tc>
          <w:tcPr>
            <w:tcW w:w="580" w:type="pct"/>
            <w:shd w:val="clear" w:color="auto" w:fill="auto"/>
            <w:noWrap/>
            <w:vAlign w:val="bottom"/>
          </w:tcPr>
          <w:p w14:paraId="56BCAAA9" w14:textId="3244D333" w:rsidR="00262A3E" w:rsidRPr="00237EDA" w:rsidRDefault="00262A3E" w:rsidP="00237EDA">
            <w:pPr>
              <w:jc w:val="right"/>
              <w:rPr>
                <w:rFonts w:ascii="Arial" w:hAnsi="Arial" w:cs="Arial"/>
                <w:sz w:val="18"/>
                <w:szCs w:val="18"/>
                <w:lang w:val="en-US"/>
              </w:rPr>
            </w:pPr>
          </w:p>
        </w:tc>
        <w:tc>
          <w:tcPr>
            <w:tcW w:w="698" w:type="pct"/>
            <w:shd w:val="clear" w:color="auto" w:fill="auto"/>
            <w:noWrap/>
            <w:vAlign w:val="bottom"/>
          </w:tcPr>
          <w:p w14:paraId="1EEBF5D4" w14:textId="199989B6" w:rsidR="00262A3E" w:rsidRPr="00237EDA" w:rsidRDefault="00262A3E" w:rsidP="00237EDA">
            <w:pPr>
              <w:jc w:val="right"/>
              <w:rPr>
                <w:rFonts w:ascii="Arial" w:hAnsi="Arial" w:cs="Arial"/>
                <w:sz w:val="18"/>
                <w:szCs w:val="18"/>
                <w:lang w:val="en-US"/>
              </w:rPr>
            </w:pPr>
          </w:p>
        </w:tc>
      </w:tr>
      <w:tr w:rsidR="00262A3E" w:rsidRPr="00237EDA" w14:paraId="4214B73D" w14:textId="77777777" w:rsidTr="004C26EC">
        <w:trPr>
          <w:trHeight w:val="300"/>
        </w:trPr>
        <w:tc>
          <w:tcPr>
            <w:tcW w:w="1959" w:type="pct"/>
            <w:shd w:val="clear" w:color="auto" w:fill="auto"/>
            <w:noWrap/>
            <w:vAlign w:val="bottom"/>
            <w:hideMark/>
          </w:tcPr>
          <w:p w14:paraId="5EAB155C" w14:textId="77777777" w:rsidR="00262A3E" w:rsidRPr="00237EDA" w:rsidRDefault="00262A3E" w:rsidP="00237EDA">
            <w:pPr>
              <w:ind w:firstLineChars="300" w:firstLine="540"/>
              <w:rPr>
                <w:rFonts w:ascii="Arial" w:hAnsi="Arial" w:cs="Arial"/>
                <w:sz w:val="18"/>
                <w:szCs w:val="18"/>
                <w:lang w:val="en-US"/>
              </w:rPr>
            </w:pPr>
            <w:r w:rsidRPr="00237EDA">
              <w:rPr>
                <w:rFonts w:ascii="Arial" w:hAnsi="Arial" w:cs="Arial"/>
                <w:sz w:val="18"/>
                <w:szCs w:val="18"/>
                <w:lang w:val="en-US"/>
              </w:rPr>
              <w:t>Project officer</w:t>
            </w:r>
          </w:p>
        </w:tc>
        <w:tc>
          <w:tcPr>
            <w:tcW w:w="514" w:type="pct"/>
            <w:shd w:val="clear" w:color="auto" w:fill="auto"/>
            <w:noWrap/>
            <w:vAlign w:val="bottom"/>
            <w:hideMark/>
          </w:tcPr>
          <w:p w14:paraId="645F599D" w14:textId="77777777" w:rsidR="00262A3E" w:rsidRPr="00237EDA" w:rsidRDefault="00262A3E" w:rsidP="00237EDA">
            <w:pPr>
              <w:jc w:val="right"/>
              <w:rPr>
                <w:rFonts w:ascii="Arial" w:hAnsi="Arial" w:cs="Arial"/>
                <w:sz w:val="18"/>
                <w:szCs w:val="18"/>
                <w:lang w:val="en-US"/>
              </w:rPr>
            </w:pPr>
            <w:r w:rsidRPr="00237EDA">
              <w:rPr>
                <w:rFonts w:ascii="Arial" w:hAnsi="Arial" w:cs="Arial"/>
                <w:sz w:val="18"/>
                <w:szCs w:val="18"/>
                <w:lang w:val="en-US"/>
              </w:rPr>
              <w:t>days</w:t>
            </w:r>
          </w:p>
        </w:tc>
        <w:tc>
          <w:tcPr>
            <w:tcW w:w="608" w:type="pct"/>
            <w:shd w:val="clear" w:color="auto" w:fill="auto"/>
            <w:noWrap/>
            <w:vAlign w:val="bottom"/>
          </w:tcPr>
          <w:p w14:paraId="38FDCB28" w14:textId="4BA78F91" w:rsidR="00262A3E" w:rsidRPr="00237EDA" w:rsidRDefault="00262A3E" w:rsidP="00237EDA">
            <w:pPr>
              <w:jc w:val="right"/>
              <w:rPr>
                <w:rFonts w:ascii="Arial" w:hAnsi="Arial" w:cs="Arial"/>
                <w:sz w:val="18"/>
                <w:szCs w:val="18"/>
                <w:lang w:val="en-US"/>
              </w:rPr>
            </w:pPr>
          </w:p>
        </w:tc>
        <w:tc>
          <w:tcPr>
            <w:tcW w:w="642" w:type="pct"/>
            <w:shd w:val="clear" w:color="auto" w:fill="auto"/>
            <w:noWrap/>
            <w:vAlign w:val="bottom"/>
          </w:tcPr>
          <w:p w14:paraId="7B677F51" w14:textId="4C21E6FF" w:rsidR="00262A3E" w:rsidRPr="00237EDA" w:rsidRDefault="00262A3E" w:rsidP="00237EDA">
            <w:pPr>
              <w:jc w:val="right"/>
              <w:rPr>
                <w:rFonts w:ascii="Arial" w:hAnsi="Arial" w:cs="Arial"/>
                <w:sz w:val="18"/>
                <w:szCs w:val="18"/>
                <w:lang w:val="en-US"/>
              </w:rPr>
            </w:pPr>
          </w:p>
        </w:tc>
        <w:tc>
          <w:tcPr>
            <w:tcW w:w="580" w:type="pct"/>
            <w:shd w:val="clear" w:color="auto" w:fill="auto"/>
            <w:noWrap/>
            <w:vAlign w:val="bottom"/>
          </w:tcPr>
          <w:p w14:paraId="4C8C32B2" w14:textId="50EA6B44" w:rsidR="00262A3E" w:rsidRPr="00237EDA" w:rsidRDefault="00262A3E" w:rsidP="00237EDA">
            <w:pPr>
              <w:jc w:val="right"/>
              <w:rPr>
                <w:rFonts w:ascii="Arial" w:hAnsi="Arial" w:cs="Arial"/>
                <w:sz w:val="18"/>
                <w:szCs w:val="18"/>
                <w:lang w:val="en-US"/>
              </w:rPr>
            </w:pPr>
          </w:p>
        </w:tc>
        <w:tc>
          <w:tcPr>
            <w:tcW w:w="698" w:type="pct"/>
            <w:shd w:val="clear" w:color="auto" w:fill="auto"/>
            <w:noWrap/>
            <w:vAlign w:val="bottom"/>
          </w:tcPr>
          <w:p w14:paraId="3981C2A3" w14:textId="48ADDC54" w:rsidR="00262A3E" w:rsidRPr="00237EDA" w:rsidRDefault="00262A3E" w:rsidP="00237EDA">
            <w:pPr>
              <w:jc w:val="right"/>
              <w:rPr>
                <w:rFonts w:ascii="Arial" w:hAnsi="Arial" w:cs="Arial"/>
                <w:sz w:val="18"/>
                <w:szCs w:val="18"/>
                <w:lang w:val="en-US"/>
              </w:rPr>
            </w:pPr>
          </w:p>
        </w:tc>
      </w:tr>
      <w:tr w:rsidR="00262A3E" w:rsidRPr="00237EDA" w14:paraId="7AC49E38" w14:textId="77777777" w:rsidTr="004C26EC">
        <w:trPr>
          <w:trHeight w:val="300"/>
        </w:trPr>
        <w:tc>
          <w:tcPr>
            <w:tcW w:w="1959" w:type="pct"/>
            <w:shd w:val="clear" w:color="auto" w:fill="auto"/>
            <w:noWrap/>
            <w:vAlign w:val="bottom"/>
            <w:hideMark/>
          </w:tcPr>
          <w:p w14:paraId="2FC678B3" w14:textId="77777777" w:rsidR="00262A3E" w:rsidRPr="00237EDA" w:rsidRDefault="00262A3E" w:rsidP="00237EDA">
            <w:pPr>
              <w:ind w:firstLineChars="400" w:firstLine="720"/>
              <w:rPr>
                <w:rFonts w:ascii="Arial" w:hAnsi="Arial" w:cs="Arial"/>
                <w:i/>
                <w:iCs/>
                <w:sz w:val="18"/>
                <w:szCs w:val="18"/>
                <w:lang w:val="en-US"/>
              </w:rPr>
            </w:pPr>
            <w:r w:rsidRPr="00237EDA">
              <w:rPr>
                <w:rFonts w:ascii="Arial" w:hAnsi="Arial" w:cs="Arial"/>
                <w:i/>
                <w:iCs/>
                <w:sz w:val="18"/>
                <w:szCs w:val="18"/>
                <w:lang w:val="en-US"/>
              </w:rPr>
              <w:t>Sub-total</w:t>
            </w:r>
          </w:p>
        </w:tc>
        <w:tc>
          <w:tcPr>
            <w:tcW w:w="514" w:type="pct"/>
            <w:shd w:val="clear" w:color="auto" w:fill="auto"/>
            <w:noWrap/>
            <w:vAlign w:val="bottom"/>
            <w:hideMark/>
          </w:tcPr>
          <w:p w14:paraId="6C114730" w14:textId="77777777" w:rsidR="00262A3E" w:rsidRPr="00237EDA" w:rsidRDefault="00262A3E" w:rsidP="00237EDA">
            <w:pPr>
              <w:jc w:val="right"/>
              <w:rPr>
                <w:rFonts w:ascii="Arial" w:hAnsi="Arial" w:cs="Arial"/>
                <w:sz w:val="18"/>
                <w:szCs w:val="18"/>
                <w:lang w:val="en-US"/>
              </w:rPr>
            </w:pPr>
            <w:r w:rsidRPr="00237EDA">
              <w:rPr>
                <w:rFonts w:ascii="Arial" w:hAnsi="Arial" w:cs="Arial"/>
                <w:sz w:val="18"/>
                <w:szCs w:val="18"/>
                <w:lang w:val="en-US"/>
              </w:rPr>
              <w:t> </w:t>
            </w:r>
          </w:p>
        </w:tc>
        <w:tc>
          <w:tcPr>
            <w:tcW w:w="608" w:type="pct"/>
            <w:shd w:val="clear" w:color="auto" w:fill="auto"/>
            <w:noWrap/>
            <w:vAlign w:val="bottom"/>
          </w:tcPr>
          <w:p w14:paraId="6DE4E64F" w14:textId="2A2E1B9D" w:rsidR="00262A3E" w:rsidRPr="00237EDA" w:rsidRDefault="00262A3E" w:rsidP="00237EDA">
            <w:pPr>
              <w:rPr>
                <w:rFonts w:ascii="Arial" w:hAnsi="Arial" w:cs="Arial"/>
                <w:sz w:val="18"/>
                <w:szCs w:val="18"/>
                <w:lang w:val="en-US"/>
              </w:rPr>
            </w:pPr>
          </w:p>
        </w:tc>
        <w:tc>
          <w:tcPr>
            <w:tcW w:w="642" w:type="pct"/>
            <w:shd w:val="clear" w:color="auto" w:fill="auto"/>
            <w:noWrap/>
            <w:vAlign w:val="bottom"/>
          </w:tcPr>
          <w:p w14:paraId="016457DE" w14:textId="0A7E4BC9" w:rsidR="00262A3E" w:rsidRPr="00237EDA" w:rsidRDefault="00262A3E" w:rsidP="00237EDA">
            <w:pPr>
              <w:rPr>
                <w:rFonts w:ascii="Arial" w:hAnsi="Arial" w:cs="Arial"/>
                <w:sz w:val="18"/>
                <w:szCs w:val="18"/>
                <w:lang w:val="en-US"/>
              </w:rPr>
            </w:pPr>
          </w:p>
        </w:tc>
        <w:tc>
          <w:tcPr>
            <w:tcW w:w="580" w:type="pct"/>
            <w:shd w:val="clear" w:color="auto" w:fill="auto"/>
            <w:noWrap/>
            <w:vAlign w:val="bottom"/>
          </w:tcPr>
          <w:p w14:paraId="018B9A2C" w14:textId="62B9BC6B" w:rsidR="00262A3E" w:rsidRPr="00237EDA" w:rsidRDefault="00262A3E" w:rsidP="00237EDA">
            <w:pPr>
              <w:rPr>
                <w:rFonts w:ascii="Arial" w:hAnsi="Arial" w:cs="Arial"/>
                <w:sz w:val="18"/>
                <w:szCs w:val="18"/>
                <w:lang w:val="en-US"/>
              </w:rPr>
            </w:pPr>
          </w:p>
        </w:tc>
        <w:tc>
          <w:tcPr>
            <w:tcW w:w="698" w:type="pct"/>
            <w:shd w:val="clear" w:color="auto" w:fill="auto"/>
            <w:noWrap/>
            <w:vAlign w:val="bottom"/>
          </w:tcPr>
          <w:p w14:paraId="63A63824" w14:textId="763B79BA" w:rsidR="00262A3E" w:rsidRPr="00237EDA" w:rsidRDefault="00262A3E" w:rsidP="00237EDA">
            <w:pPr>
              <w:jc w:val="right"/>
              <w:rPr>
                <w:rFonts w:ascii="Arial" w:hAnsi="Arial" w:cs="Arial"/>
                <w:i/>
                <w:iCs/>
                <w:sz w:val="18"/>
                <w:szCs w:val="18"/>
                <w:lang w:val="en-US"/>
              </w:rPr>
            </w:pPr>
          </w:p>
        </w:tc>
      </w:tr>
      <w:tr w:rsidR="00262A3E" w:rsidRPr="00237EDA" w14:paraId="71A9A340" w14:textId="77777777" w:rsidTr="004C26EC">
        <w:trPr>
          <w:trHeight w:val="300"/>
        </w:trPr>
        <w:tc>
          <w:tcPr>
            <w:tcW w:w="1959" w:type="pct"/>
            <w:shd w:val="clear" w:color="auto" w:fill="auto"/>
            <w:noWrap/>
            <w:vAlign w:val="bottom"/>
            <w:hideMark/>
          </w:tcPr>
          <w:p w14:paraId="63F6B377" w14:textId="77777777" w:rsidR="00262A3E" w:rsidRPr="00237EDA" w:rsidRDefault="00262A3E" w:rsidP="00237EDA">
            <w:pPr>
              <w:jc w:val="right"/>
              <w:rPr>
                <w:rFonts w:ascii="Arial" w:hAnsi="Arial" w:cs="Arial"/>
                <w:i/>
                <w:iCs/>
                <w:sz w:val="18"/>
                <w:szCs w:val="18"/>
                <w:lang w:val="en-US"/>
              </w:rPr>
            </w:pPr>
          </w:p>
        </w:tc>
        <w:tc>
          <w:tcPr>
            <w:tcW w:w="514" w:type="pct"/>
            <w:shd w:val="clear" w:color="auto" w:fill="auto"/>
            <w:noWrap/>
            <w:vAlign w:val="bottom"/>
            <w:hideMark/>
          </w:tcPr>
          <w:p w14:paraId="0A4FD671" w14:textId="77777777" w:rsidR="00262A3E" w:rsidRPr="00237EDA" w:rsidRDefault="00262A3E" w:rsidP="00237EDA">
            <w:pPr>
              <w:rPr>
                <w:rFonts w:ascii="Arial" w:hAnsi="Arial" w:cs="Arial"/>
                <w:sz w:val="18"/>
                <w:szCs w:val="18"/>
                <w:lang w:val="en-US"/>
              </w:rPr>
            </w:pPr>
          </w:p>
        </w:tc>
        <w:tc>
          <w:tcPr>
            <w:tcW w:w="608" w:type="pct"/>
            <w:shd w:val="clear" w:color="auto" w:fill="auto"/>
            <w:noWrap/>
            <w:vAlign w:val="bottom"/>
            <w:hideMark/>
          </w:tcPr>
          <w:p w14:paraId="33E26A58" w14:textId="77777777" w:rsidR="00262A3E" w:rsidRPr="00237EDA" w:rsidRDefault="00262A3E" w:rsidP="00237EDA">
            <w:pPr>
              <w:jc w:val="right"/>
              <w:rPr>
                <w:rFonts w:ascii="Arial" w:hAnsi="Arial" w:cs="Arial"/>
                <w:sz w:val="18"/>
                <w:szCs w:val="18"/>
                <w:lang w:val="en-US"/>
              </w:rPr>
            </w:pPr>
          </w:p>
        </w:tc>
        <w:tc>
          <w:tcPr>
            <w:tcW w:w="642" w:type="pct"/>
            <w:shd w:val="clear" w:color="auto" w:fill="auto"/>
            <w:noWrap/>
            <w:vAlign w:val="bottom"/>
            <w:hideMark/>
          </w:tcPr>
          <w:p w14:paraId="10167BC7" w14:textId="77777777" w:rsidR="00262A3E" w:rsidRPr="00237EDA" w:rsidRDefault="00262A3E" w:rsidP="00237EDA">
            <w:pPr>
              <w:rPr>
                <w:rFonts w:ascii="Arial" w:hAnsi="Arial" w:cs="Arial"/>
                <w:sz w:val="18"/>
                <w:szCs w:val="18"/>
                <w:lang w:val="en-US"/>
              </w:rPr>
            </w:pPr>
          </w:p>
        </w:tc>
        <w:tc>
          <w:tcPr>
            <w:tcW w:w="580" w:type="pct"/>
            <w:shd w:val="clear" w:color="auto" w:fill="auto"/>
            <w:noWrap/>
            <w:vAlign w:val="bottom"/>
            <w:hideMark/>
          </w:tcPr>
          <w:p w14:paraId="4997318C" w14:textId="77777777" w:rsidR="00262A3E" w:rsidRPr="00237EDA" w:rsidRDefault="00262A3E" w:rsidP="00237EDA">
            <w:pPr>
              <w:rPr>
                <w:rFonts w:ascii="Arial" w:hAnsi="Arial" w:cs="Arial"/>
                <w:sz w:val="18"/>
                <w:szCs w:val="18"/>
                <w:lang w:val="en-US"/>
              </w:rPr>
            </w:pPr>
          </w:p>
        </w:tc>
        <w:tc>
          <w:tcPr>
            <w:tcW w:w="698" w:type="pct"/>
            <w:shd w:val="clear" w:color="auto" w:fill="auto"/>
            <w:noWrap/>
            <w:vAlign w:val="bottom"/>
            <w:hideMark/>
          </w:tcPr>
          <w:p w14:paraId="4854A0CD" w14:textId="77777777" w:rsidR="00262A3E" w:rsidRPr="00237EDA" w:rsidRDefault="00262A3E" w:rsidP="00237EDA">
            <w:pPr>
              <w:rPr>
                <w:rFonts w:ascii="Arial" w:hAnsi="Arial" w:cs="Arial"/>
                <w:sz w:val="18"/>
                <w:szCs w:val="18"/>
                <w:lang w:val="en-US"/>
              </w:rPr>
            </w:pPr>
          </w:p>
        </w:tc>
      </w:tr>
      <w:tr w:rsidR="00262A3E" w:rsidRPr="00237EDA" w14:paraId="1F6CCDC3" w14:textId="77777777" w:rsidTr="003F2675">
        <w:trPr>
          <w:trHeight w:val="300"/>
        </w:trPr>
        <w:tc>
          <w:tcPr>
            <w:tcW w:w="1959" w:type="pct"/>
            <w:shd w:val="clear" w:color="auto" w:fill="auto"/>
            <w:noWrap/>
            <w:vAlign w:val="bottom"/>
            <w:hideMark/>
          </w:tcPr>
          <w:p w14:paraId="0FD5B644" w14:textId="544A76C0" w:rsidR="00262A3E" w:rsidRPr="00237EDA" w:rsidRDefault="00262A3E" w:rsidP="00237EDA">
            <w:pPr>
              <w:rPr>
                <w:rFonts w:ascii="Arial" w:hAnsi="Arial" w:cs="Arial"/>
                <w:b/>
                <w:bCs/>
                <w:sz w:val="18"/>
                <w:szCs w:val="18"/>
                <w:lang w:val="en-US"/>
              </w:rPr>
            </w:pPr>
            <w:r w:rsidRPr="00237EDA">
              <w:rPr>
                <w:rFonts w:ascii="Arial" w:hAnsi="Arial" w:cs="Arial"/>
                <w:b/>
                <w:bCs/>
                <w:sz w:val="18"/>
                <w:szCs w:val="18"/>
                <w:lang w:val="en-US"/>
              </w:rPr>
              <w:t xml:space="preserve">Total </w:t>
            </w:r>
            <w:r w:rsidR="003910EB" w:rsidRPr="00237EDA">
              <w:rPr>
                <w:rFonts w:ascii="Arial" w:hAnsi="Arial" w:cs="Arial"/>
                <w:b/>
                <w:bCs/>
                <w:sz w:val="18"/>
                <w:szCs w:val="18"/>
                <w:lang w:val="en-US"/>
              </w:rPr>
              <w:t xml:space="preserve">Round x, </w:t>
            </w:r>
            <w:r w:rsidRPr="00237EDA">
              <w:rPr>
                <w:rFonts w:ascii="Arial" w:hAnsi="Arial" w:cs="Arial"/>
                <w:b/>
                <w:bCs/>
                <w:sz w:val="18"/>
                <w:szCs w:val="18"/>
                <w:lang w:val="en-US"/>
              </w:rPr>
              <w:t>before overhead</w:t>
            </w:r>
          </w:p>
        </w:tc>
        <w:tc>
          <w:tcPr>
            <w:tcW w:w="514" w:type="pct"/>
            <w:shd w:val="clear" w:color="auto" w:fill="auto"/>
            <w:noWrap/>
            <w:vAlign w:val="bottom"/>
            <w:hideMark/>
          </w:tcPr>
          <w:p w14:paraId="14BDF54B" w14:textId="77777777" w:rsidR="00262A3E" w:rsidRPr="00237EDA" w:rsidRDefault="00262A3E" w:rsidP="00237EDA">
            <w:pPr>
              <w:rPr>
                <w:rFonts w:ascii="Arial" w:hAnsi="Arial" w:cs="Arial"/>
                <w:b/>
                <w:bCs/>
                <w:sz w:val="18"/>
                <w:szCs w:val="18"/>
                <w:lang w:val="en-US"/>
              </w:rPr>
            </w:pPr>
          </w:p>
        </w:tc>
        <w:tc>
          <w:tcPr>
            <w:tcW w:w="608" w:type="pct"/>
            <w:shd w:val="clear" w:color="auto" w:fill="auto"/>
            <w:noWrap/>
            <w:vAlign w:val="bottom"/>
            <w:hideMark/>
          </w:tcPr>
          <w:p w14:paraId="567806A0" w14:textId="77777777" w:rsidR="00262A3E" w:rsidRPr="00237EDA" w:rsidRDefault="00262A3E" w:rsidP="00237EDA">
            <w:pPr>
              <w:jc w:val="right"/>
              <w:rPr>
                <w:rFonts w:ascii="Arial" w:hAnsi="Arial" w:cs="Arial"/>
                <w:sz w:val="18"/>
                <w:szCs w:val="18"/>
                <w:lang w:val="en-US"/>
              </w:rPr>
            </w:pPr>
          </w:p>
        </w:tc>
        <w:tc>
          <w:tcPr>
            <w:tcW w:w="642" w:type="pct"/>
            <w:shd w:val="clear" w:color="auto" w:fill="auto"/>
            <w:noWrap/>
            <w:vAlign w:val="bottom"/>
            <w:hideMark/>
          </w:tcPr>
          <w:p w14:paraId="55A313CC" w14:textId="77777777" w:rsidR="00262A3E" w:rsidRPr="00237EDA" w:rsidRDefault="00262A3E" w:rsidP="00237EDA">
            <w:pPr>
              <w:rPr>
                <w:rFonts w:ascii="Arial" w:hAnsi="Arial" w:cs="Arial"/>
                <w:sz w:val="18"/>
                <w:szCs w:val="18"/>
                <w:lang w:val="en-US"/>
              </w:rPr>
            </w:pPr>
          </w:p>
        </w:tc>
        <w:tc>
          <w:tcPr>
            <w:tcW w:w="580" w:type="pct"/>
            <w:shd w:val="clear" w:color="auto" w:fill="auto"/>
            <w:noWrap/>
            <w:vAlign w:val="bottom"/>
            <w:hideMark/>
          </w:tcPr>
          <w:p w14:paraId="6C3B539F" w14:textId="77777777" w:rsidR="00262A3E" w:rsidRPr="00237EDA" w:rsidRDefault="00262A3E" w:rsidP="00237EDA">
            <w:pPr>
              <w:rPr>
                <w:rFonts w:ascii="Arial" w:hAnsi="Arial" w:cs="Arial"/>
                <w:sz w:val="18"/>
                <w:szCs w:val="18"/>
                <w:lang w:val="en-US"/>
              </w:rPr>
            </w:pPr>
          </w:p>
        </w:tc>
        <w:tc>
          <w:tcPr>
            <w:tcW w:w="698" w:type="pct"/>
            <w:shd w:val="clear" w:color="auto" w:fill="auto"/>
            <w:noWrap/>
            <w:vAlign w:val="bottom"/>
          </w:tcPr>
          <w:p w14:paraId="3B03E4C9" w14:textId="5573F1FF" w:rsidR="00262A3E" w:rsidRPr="00237EDA" w:rsidRDefault="00262A3E" w:rsidP="00237EDA">
            <w:pPr>
              <w:jc w:val="right"/>
              <w:rPr>
                <w:rFonts w:ascii="Arial" w:hAnsi="Arial" w:cs="Arial"/>
                <w:b/>
                <w:bCs/>
                <w:sz w:val="18"/>
                <w:szCs w:val="18"/>
                <w:lang w:val="en-US"/>
              </w:rPr>
            </w:pPr>
          </w:p>
        </w:tc>
      </w:tr>
      <w:tr w:rsidR="00262A3E" w:rsidRPr="00237EDA" w14:paraId="2FD0FA88" w14:textId="77777777" w:rsidTr="003F2675">
        <w:trPr>
          <w:trHeight w:val="300"/>
        </w:trPr>
        <w:tc>
          <w:tcPr>
            <w:tcW w:w="1959" w:type="pct"/>
            <w:shd w:val="clear" w:color="auto" w:fill="auto"/>
            <w:noWrap/>
            <w:vAlign w:val="bottom"/>
            <w:hideMark/>
          </w:tcPr>
          <w:p w14:paraId="2C1E640B" w14:textId="5EE5FF68" w:rsidR="00262A3E" w:rsidRPr="00237EDA" w:rsidRDefault="00262A3E" w:rsidP="00237EDA">
            <w:pPr>
              <w:rPr>
                <w:rFonts w:ascii="Arial" w:hAnsi="Arial" w:cs="Arial"/>
                <w:sz w:val="18"/>
                <w:szCs w:val="18"/>
                <w:lang w:val="en-US"/>
              </w:rPr>
            </w:pPr>
            <w:r w:rsidRPr="00237EDA">
              <w:rPr>
                <w:rFonts w:ascii="Arial" w:hAnsi="Arial" w:cs="Arial"/>
                <w:sz w:val="18"/>
                <w:szCs w:val="18"/>
                <w:lang w:val="en-US"/>
              </w:rPr>
              <w:lastRenderedPageBreak/>
              <w:t>VAT and/or overhead, as applicable</w:t>
            </w:r>
          </w:p>
        </w:tc>
        <w:tc>
          <w:tcPr>
            <w:tcW w:w="514" w:type="pct"/>
            <w:shd w:val="clear" w:color="auto" w:fill="auto"/>
            <w:noWrap/>
            <w:vAlign w:val="bottom"/>
            <w:hideMark/>
          </w:tcPr>
          <w:p w14:paraId="24F0C84C" w14:textId="77777777" w:rsidR="00262A3E" w:rsidRPr="00237EDA" w:rsidRDefault="00262A3E" w:rsidP="00237EDA">
            <w:pPr>
              <w:rPr>
                <w:rFonts w:ascii="Arial" w:hAnsi="Arial" w:cs="Arial"/>
                <w:sz w:val="18"/>
                <w:szCs w:val="18"/>
                <w:lang w:val="en-US"/>
              </w:rPr>
            </w:pPr>
          </w:p>
        </w:tc>
        <w:tc>
          <w:tcPr>
            <w:tcW w:w="608" w:type="pct"/>
            <w:shd w:val="clear" w:color="auto" w:fill="auto"/>
            <w:noWrap/>
            <w:vAlign w:val="bottom"/>
            <w:hideMark/>
          </w:tcPr>
          <w:p w14:paraId="4440DE55" w14:textId="77777777" w:rsidR="00262A3E" w:rsidRPr="00237EDA" w:rsidRDefault="00262A3E" w:rsidP="00237EDA">
            <w:pPr>
              <w:jc w:val="right"/>
              <w:rPr>
                <w:rFonts w:ascii="Arial" w:hAnsi="Arial" w:cs="Arial"/>
                <w:sz w:val="18"/>
                <w:szCs w:val="18"/>
                <w:lang w:val="en-US"/>
              </w:rPr>
            </w:pPr>
          </w:p>
        </w:tc>
        <w:tc>
          <w:tcPr>
            <w:tcW w:w="642" w:type="pct"/>
            <w:shd w:val="clear" w:color="auto" w:fill="auto"/>
            <w:noWrap/>
            <w:vAlign w:val="bottom"/>
            <w:hideMark/>
          </w:tcPr>
          <w:p w14:paraId="079E2ABD" w14:textId="77777777" w:rsidR="00262A3E" w:rsidRPr="00237EDA" w:rsidRDefault="00262A3E" w:rsidP="00237EDA">
            <w:pPr>
              <w:rPr>
                <w:rFonts w:ascii="Arial" w:hAnsi="Arial" w:cs="Arial"/>
                <w:sz w:val="18"/>
                <w:szCs w:val="18"/>
                <w:lang w:val="en-US"/>
              </w:rPr>
            </w:pPr>
          </w:p>
        </w:tc>
        <w:tc>
          <w:tcPr>
            <w:tcW w:w="580" w:type="pct"/>
            <w:shd w:val="clear" w:color="auto" w:fill="auto"/>
            <w:noWrap/>
            <w:vAlign w:val="bottom"/>
            <w:hideMark/>
          </w:tcPr>
          <w:p w14:paraId="59DA4F8D" w14:textId="77777777" w:rsidR="00262A3E" w:rsidRPr="00237EDA" w:rsidRDefault="00262A3E" w:rsidP="00237EDA">
            <w:pPr>
              <w:rPr>
                <w:rFonts w:ascii="Arial" w:hAnsi="Arial" w:cs="Arial"/>
                <w:sz w:val="18"/>
                <w:szCs w:val="18"/>
                <w:lang w:val="en-US"/>
              </w:rPr>
            </w:pPr>
          </w:p>
        </w:tc>
        <w:tc>
          <w:tcPr>
            <w:tcW w:w="698" w:type="pct"/>
            <w:shd w:val="clear" w:color="auto" w:fill="auto"/>
            <w:noWrap/>
            <w:vAlign w:val="bottom"/>
          </w:tcPr>
          <w:p w14:paraId="272ACB96" w14:textId="5C17A4E4" w:rsidR="00262A3E" w:rsidRPr="00237EDA" w:rsidRDefault="00262A3E" w:rsidP="00237EDA">
            <w:pPr>
              <w:jc w:val="right"/>
              <w:rPr>
                <w:rFonts w:ascii="Arial" w:hAnsi="Arial" w:cs="Arial"/>
                <w:sz w:val="18"/>
                <w:szCs w:val="18"/>
                <w:lang w:val="en-US"/>
              </w:rPr>
            </w:pPr>
          </w:p>
        </w:tc>
      </w:tr>
      <w:tr w:rsidR="00262A3E" w:rsidRPr="00237EDA" w14:paraId="128B1793" w14:textId="77777777" w:rsidTr="003F2675">
        <w:trPr>
          <w:trHeight w:val="300"/>
        </w:trPr>
        <w:tc>
          <w:tcPr>
            <w:tcW w:w="1959" w:type="pct"/>
            <w:shd w:val="clear" w:color="auto" w:fill="auto"/>
            <w:noWrap/>
            <w:vAlign w:val="bottom"/>
            <w:hideMark/>
          </w:tcPr>
          <w:p w14:paraId="7F28005B" w14:textId="6ACB7236" w:rsidR="00262A3E" w:rsidRPr="00237EDA" w:rsidRDefault="00262A3E" w:rsidP="00237EDA">
            <w:pPr>
              <w:rPr>
                <w:rFonts w:ascii="Arial" w:hAnsi="Arial" w:cs="Arial"/>
                <w:b/>
                <w:bCs/>
                <w:sz w:val="18"/>
                <w:szCs w:val="18"/>
                <w:lang w:val="en-US"/>
              </w:rPr>
            </w:pPr>
            <w:r w:rsidRPr="00237EDA">
              <w:rPr>
                <w:rFonts w:ascii="Arial" w:hAnsi="Arial" w:cs="Arial"/>
                <w:b/>
                <w:bCs/>
                <w:sz w:val="18"/>
                <w:szCs w:val="18"/>
                <w:lang w:val="en-US"/>
              </w:rPr>
              <w:t>GRAND TOTAL</w:t>
            </w:r>
            <w:r w:rsidR="0083338A" w:rsidRPr="00237EDA">
              <w:rPr>
                <w:rFonts w:ascii="Arial" w:hAnsi="Arial" w:cs="Arial"/>
                <w:b/>
                <w:bCs/>
                <w:sz w:val="18"/>
                <w:szCs w:val="18"/>
                <w:lang w:val="en-US"/>
              </w:rPr>
              <w:t xml:space="preserve"> Round x</w:t>
            </w:r>
          </w:p>
        </w:tc>
        <w:tc>
          <w:tcPr>
            <w:tcW w:w="514" w:type="pct"/>
            <w:shd w:val="clear" w:color="auto" w:fill="auto"/>
            <w:noWrap/>
            <w:vAlign w:val="bottom"/>
            <w:hideMark/>
          </w:tcPr>
          <w:p w14:paraId="3CA291CE" w14:textId="77777777" w:rsidR="00262A3E" w:rsidRPr="00237EDA" w:rsidRDefault="00262A3E" w:rsidP="00237EDA">
            <w:pPr>
              <w:rPr>
                <w:rFonts w:ascii="Arial" w:hAnsi="Arial" w:cs="Arial"/>
                <w:b/>
                <w:bCs/>
                <w:sz w:val="18"/>
                <w:szCs w:val="18"/>
                <w:lang w:val="en-US"/>
              </w:rPr>
            </w:pPr>
          </w:p>
        </w:tc>
        <w:tc>
          <w:tcPr>
            <w:tcW w:w="608" w:type="pct"/>
            <w:shd w:val="clear" w:color="auto" w:fill="auto"/>
            <w:noWrap/>
            <w:vAlign w:val="bottom"/>
            <w:hideMark/>
          </w:tcPr>
          <w:p w14:paraId="43C0514B" w14:textId="77777777" w:rsidR="00262A3E" w:rsidRPr="00237EDA" w:rsidRDefault="00262A3E" w:rsidP="00237EDA">
            <w:pPr>
              <w:jc w:val="right"/>
              <w:rPr>
                <w:rFonts w:ascii="Arial" w:hAnsi="Arial" w:cs="Arial"/>
                <w:sz w:val="18"/>
                <w:szCs w:val="18"/>
                <w:lang w:val="en-US"/>
              </w:rPr>
            </w:pPr>
          </w:p>
        </w:tc>
        <w:tc>
          <w:tcPr>
            <w:tcW w:w="642" w:type="pct"/>
            <w:shd w:val="clear" w:color="auto" w:fill="auto"/>
            <w:noWrap/>
            <w:vAlign w:val="bottom"/>
            <w:hideMark/>
          </w:tcPr>
          <w:p w14:paraId="43FB92B2" w14:textId="77777777" w:rsidR="00262A3E" w:rsidRPr="00237EDA" w:rsidRDefault="00262A3E" w:rsidP="00237EDA">
            <w:pPr>
              <w:rPr>
                <w:rFonts w:ascii="Arial" w:hAnsi="Arial" w:cs="Arial"/>
                <w:sz w:val="18"/>
                <w:szCs w:val="18"/>
                <w:lang w:val="en-US"/>
              </w:rPr>
            </w:pPr>
          </w:p>
        </w:tc>
        <w:tc>
          <w:tcPr>
            <w:tcW w:w="580" w:type="pct"/>
            <w:shd w:val="clear" w:color="auto" w:fill="auto"/>
            <w:noWrap/>
            <w:vAlign w:val="bottom"/>
            <w:hideMark/>
          </w:tcPr>
          <w:p w14:paraId="25379873" w14:textId="77777777" w:rsidR="00262A3E" w:rsidRPr="00237EDA" w:rsidRDefault="00262A3E" w:rsidP="00237EDA">
            <w:pPr>
              <w:rPr>
                <w:rFonts w:ascii="Arial" w:hAnsi="Arial" w:cs="Arial"/>
                <w:sz w:val="18"/>
                <w:szCs w:val="18"/>
                <w:lang w:val="en-US"/>
              </w:rPr>
            </w:pPr>
          </w:p>
        </w:tc>
        <w:tc>
          <w:tcPr>
            <w:tcW w:w="698" w:type="pct"/>
            <w:shd w:val="clear" w:color="auto" w:fill="auto"/>
            <w:noWrap/>
            <w:vAlign w:val="bottom"/>
          </w:tcPr>
          <w:p w14:paraId="60E028D3" w14:textId="121DB631" w:rsidR="00262A3E" w:rsidRPr="00237EDA" w:rsidRDefault="00262A3E" w:rsidP="00237EDA">
            <w:pPr>
              <w:jc w:val="right"/>
              <w:rPr>
                <w:rFonts w:ascii="Arial" w:hAnsi="Arial" w:cs="Arial"/>
                <w:b/>
                <w:bCs/>
                <w:sz w:val="18"/>
                <w:szCs w:val="18"/>
                <w:lang w:val="en-US"/>
              </w:rPr>
            </w:pPr>
          </w:p>
        </w:tc>
      </w:tr>
    </w:tbl>
    <w:p w14:paraId="175A9450" w14:textId="77777777" w:rsidR="00401E87" w:rsidRDefault="00401E87" w:rsidP="008C6D11">
      <w:pPr>
        <w:pStyle w:val="NoSpacing"/>
        <w:rPr>
          <w:rFonts w:ascii="Arial" w:hAnsi="Arial" w:cs="Arial"/>
          <w:sz w:val="20"/>
          <w:szCs w:val="20"/>
        </w:rPr>
      </w:pPr>
    </w:p>
    <w:p w14:paraId="314270C7" w14:textId="77777777" w:rsidR="00563C6D" w:rsidRPr="008C6D11" w:rsidRDefault="00563C6D" w:rsidP="008C6D11">
      <w:pPr>
        <w:pStyle w:val="NoSpacing"/>
        <w:rPr>
          <w:rFonts w:ascii="Arial" w:hAnsi="Arial" w:cs="Arial"/>
          <w:sz w:val="20"/>
          <w:szCs w:val="20"/>
        </w:rPr>
      </w:pPr>
    </w:p>
    <w:p w14:paraId="48DA08ED" w14:textId="4AE85421" w:rsidR="000C51C5" w:rsidRPr="00A7607B" w:rsidRDefault="00C54D9A" w:rsidP="00D61220">
      <w:pPr>
        <w:pStyle w:val="Heading1"/>
      </w:pPr>
      <w:r>
        <w:t>1</w:t>
      </w:r>
      <w:r w:rsidR="00315D05">
        <w:t>0</w:t>
      </w:r>
      <w:r>
        <w:t xml:space="preserve">. </w:t>
      </w:r>
      <w:r w:rsidR="000C51C5">
        <w:t>Project Management</w:t>
      </w:r>
    </w:p>
    <w:p w14:paraId="3C838D62" w14:textId="56DFBC00" w:rsidR="00AF41FF" w:rsidRPr="00AF41FF" w:rsidRDefault="00AF41FF" w:rsidP="00DE5ED3">
      <w:pPr>
        <w:pStyle w:val="NoSpacing"/>
        <w:spacing w:before="120" w:after="120"/>
        <w:rPr>
          <w:rFonts w:ascii="Arial" w:hAnsi="Arial" w:cs="Arial"/>
          <w:sz w:val="20"/>
          <w:szCs w:val="20"/>
        </w:rPr>
      </w:pPr>
      <w:r w:rsidRPr="00672D41">
        <w:rPr>
          <w:rFonts w:ascii="Arial" w:hAnsi="Arial" w:cs="Arial"/>
          <w:b/>
          <w:bCs/>
          <w:sz w:val="20"/>
          <w:szCs w:val="20"/>
        </w:rPr>
        <w:t xml:space="preserve">UNICEF Kenya commissions the institutional services for this evaluation. </w:t>
      </w:r>
      <w:r w:rsidRPr="00AF41FF">
        <w:rPr>
          <w:rFonts w:ascii="Arial" w:hAnsi="Arial" w:cs="Arial"/>
          <w:sz w:val="20"/>
          <w:szCs w:val="20"/>
        </w:rPr>
        <w:t xml:space="preserve">The designated team/project lead will report directly to personnel at </w:t>
      </w:r>
      <w:r w:rsidR="001E01E6">
        <w:rPr>
          <w:rFonts w:ascii="Arial" w:hAnsi="Arial" w:cs="Arial"/>
          <w:sz w:val="20"/>
          <w:szCs w:val="20"/>
        </w:rPr>
        <w:t>UNICEF Kenya</w:t>
      </w:r>
      <w:r w:rsidR="007A5AD6">
        <w:rPr>
          <w:rFonts w:ascii="Arial" w:hAnsi="Arial" w:cs="Arial"/>
          <w:sz w:val="20"/>
          <w:szCs w:val="20"/>
        </w:rPr>
        <w:t>,</w:t>
      </w:r>
      <w:r w:rsidR="001E01E6">
        <w:rPr>
          <w:rFonts w:ascii="Arial" w:hAnsi="Arial" w:cs="Arial"/>
          <w:sz w:val="20"/>
          <w:szCs w:val="20"/>
        </w:rPr>
        <w:t xml:space="preserve"> and the </w:t>
      </w:r>
      <w:r w:rsidR="00240323">
        <w:rPr>
          <w:rFonts w:ascii="Arial" w:hAnsi="Arial" w:cs="Arial"/>
          <w:sz w:val="20"/>
          <w:szCs w:val="20"/>
        </w:rPr>
        <w:t xml:space="preserve">UNICEF Evaluation Office and UNICEF </w:t>
      </w:r>
      <w:proofErr w:type="spellStart"/>
      <w:r w:rsidR="00240323">
        <w:rPr>
          <w:rFonts w:ascii="Arial" w:hAnsi="Arial" w:cs="Arial"/>
          <w:sz w:val="20"/>
          <w:szCs w:val="20"/>
        </w:rPr>
        <w:t>Innocenti</w:t>
      </w:r>
      <w:proofErr w:type="spellEnd"/>
      <w:r w:rsidR="00240323">
        <w:rPr>
          <w:rFonts w:ascii="Arial" w:hAnsi="Arial" w:cs="Arial"/>
          <w:sz w:val="20"/>
          <w:szCs w:val="20"/>
        </w:rPr>
        <w:t xml:space="preserve"> </w:t>
      </w:r>
      <w:r w:rsidR="008B4917">
        <w:rPr>
          <w:rFonts w:ascii="Arial" w:hAnsi="Arial" w:cs="Arial"/>
          <w:sz w:val="20"/>
          <w:szCs w:val="20"/>
        </w:rPr>
        <w:t>ASPECT team</w:t>
      </w:r>
      <w:r w:rsidRPr="00AF41FF">
        <w:rPr>
          <w:rFonts w:ascii="Arial" w:hAnsi="Arial" w:cs="Arial"/>
          <w:sz w:val="20"/>
          <w:szCs w:val="20"/>
        </w:rPr>
        <w:t xml:space="preserve">. The </w:t>
      </w:r>
      <w:r w:rsidR="00D91B56">
        <w:rPr>
          <w:rFonts w:ascii="Arial" w:hAnsi="Arial" w:cs="Arial"/>
          <w:sz w:val="20"/>
          <w:szCs w:val="20"/>
        </w:rPr>
        <w:t>UNICEF Kenya and ASPECT team</w:t>
      </w:r>
      <w:r w:rsidRPr="00AF41FF">
        <w:rPr>
          <w:rFonts w:ascii="Arial" w:hAnsi="Arial" w:cs="Arial"/>
          <w:sz w:val="20"/>
          <w:szCs w:val="20"/>
        </w:rPr>
        <w:t xml:space="preserve"> will manage the exercise to ensure independence, impartiality, and credibility. The </w:t>
      </w:r>
      <w:r w:rsidR="00226DD8">
        <w:rPr>
          <w:rFonts w:ascii="Arial" w:hAnsi="Arial" w:cs="Arial"/>
          <w:sz w:val="20"/>
          <w:szCs w:val="20"/>
        </w:rPr>
        <w:t>ASPECT</w:t>
      </w:r>
      <w:r w:rsidRPr="00AF41FF">
        <w:rPr>
          <w:rFonts w:ascii="Arial" w:hAnsi="Arial" w:cs="Arial"/>
          <w:sz w:val="20"/>
          <w:szCs w:val="20"/>
        </w:rPr>
        <w:t xml:space="preserve"> team will provide oversight and feedback to the </w:t>
      </w:r>
      <w:r w:rsidR="00226DD8">
        <w:rPr>
          <w:rFonts w:ascii="Arial" w:hAnsi="Arial" w:cs="Arial"/>
          <w:sz w:val="20"/>
          <w:szCs w:val="20"/>
        </w:rPr>
        <w:t>UNICEF Kenya</w:t>
      </w:r>
      <w:r w:rsidRPr="00AF41FF">
        <w:rPr>
          <w:rFonts w:ascii="Arial" w:hAnsi="Arial" w:cs="Arial"/>
          <w:sz w:val="20"/>
          <w:szCs w:val="20"/>
        </w:rPr>
        <w:t xml:space="preserve"> evaluation manager on the timeliness, completeness and quality of work implementation at all stages of the contract. </w:t>
      </w:r>
    </w:p>
    <w:p w14:paraId="10D3150A" w14:textId="31D16171" w:rsidR="00482E06" w:rsidRPr="00482E06" w:rsidRDefault="00482E06" w:rsidP="00AF41FF">
      <w:pPr>
        <w:pStyle w:val="NoSpacing"/>
        <w:spacing w:after="120" w:line="276" w:lineRule="auto"/>
        <w:rPr>
          <w:rFonts w:ascii="Arial" w:hAnsi="Arial" w:cs="Arial"/>
          <w:sz w:val="20"/>
          <w:szCs w:val="20"/>
        </w:rPr>
      </w:pPr>
      <w:r w:rsidRPr="00482E06">
        <w:rPr>
          <w:rFonts w:ascii="Arial" w:hAnsi="Arial" w:cs="Arial"/>
          <w:sz w:val="20"/>
          <w:szCs w:val="20"/>
        </w:rPr>
        <w:t xml:space="preserve">The </w:t>
      </w:r>
      <w:r w:rsidR="00353F7C">
        <w:rPr>
          <w:rFonts w:ascii="Arial" w:hAnsi="Arial" w:cs="Arial"/>
          <w:sz w:val="20"/>
          <w:szCs w:val="20"/>
        </w:rPr>
        <w:t>contract</w:t>
      </w:r>
      <w:r w:rsidR="00B94462">
        <w:rPr>
          <w:rFonts w:ascii="Arial" w:hAnsi="Arial" w:cs="Arial"/>
          <w:sz w:val="20"/>
          <w:szCs w:val="20"/>
        </w:rPr>
        <w:t>or</w:t>
      </w:r>
      <w:r w:rsidRPr="00482E06">
        <w:rPr>
          <w:rFonts w:ascii="Arial" w:hAnsi="Arial" w:cs="Arial"/>
          <w:sz w:val="20"/>
          <w:szCs w:val="20"/>
        </w:rPr>
        <w:t xml:space="preserve"> will work under the g</w:t>
      </w:r>
      <w:r w:rsidRPr="00CF6FAB">
        <w:rPr>
          <w:rFonts w:ascii="Arial" w:hAnsi="Arial" w:cs="Arial"/>
          <w:sz w:val="20"/>
          <w:szCs w:val="20"/>
        </w:rPr>
        <w:t xml:space="preserve">uidance and supervision of </w:t>
      </w:r>
      <w:r w:rsidR="00080D59" w:rsidRPr="004C3027">
        <w:rPr>
          <w:rFonts w:ascii="Arial" w:hAnsi="Arial" w:cs="Arial"/>
          <w:sz w:val="20"/>
          <w:szCs w:val="20"/>
        </w:rPr>
        <w:t xml:space="preserve">the Social Policy Specialist at </w:t>
      </w:r>
      <w:r w:rsidRPr="004C3027">
        <w:rPr>
          <w:rFonts w:ascii="Arial" w:hAnsi="Arial" w:cs="Arial"/>
          <w:sz w:val="20"/>
          <w:szCs w:val="20"/>
        </w:rPr>
        <w:t xml:space="preserve">UNICEF </w:t>
      </w:r>
      <w:proofErr w:type="spellStart"/>
      <w:r w:rsidRPr="004C3027">
        <w:rPr>
          <w:rFonts w:ascii="Arial" w:hAnsi="Arial" w:cs="Arial"/>
          <w:sz w:val="20"/>
          <w:szCs w:val="20"/>
        </w:rPr>
        <w:t>Innocenti</w:t>
      </w:r>
      <w:proofErr w:type="spellEnd"/>
      <w:r w:rsidRPr="004C3027">
        <w:rPr>
          <w:rFonts w:ascii="Arial" w:hAnsi="Arial" w:cs="Arial"/>
          <w:sz w:val="20"/>
          <w:szCs w:val="20"/>
        </w:rPr>
        <w:t xml:space="preserve"> and </w:t>
      </w:r>
      <w:r w:rsidR="00F1389D" w:rsidRPr="004C3027">
        <w:rPr>
          <w:rFonts w:ascii="Arial" w:hAnsi="Arial" w:cs="Arial"/>
          <w:sz w:val="20"/>
          <w:szCs w:val="20"/>
        </w:rPr>
        <w:t xml:space="preserve">the Evaluation Specialist </w:t>
      </w:r>
      <w:r w:rsidR="00080D59" w:rsidRPr="004C3027">
        <w:rPr>
          <w:rFonts w:ascii="Arial" w:hAnsi="Arial" w:cs="Arial"/>
          <w:sz w:val="20"/>
          <w:szCs w:val="20"/>
        </w:rPr>
        <w:t xml:space="preserve">at the </w:t>
      </w:r>
      <w:r w:rsidRPr="004C3027">
        <w:rPr>
          <w:rFonts w:ascii="Arial" w:hAnsi="Arial" w:cs="Arial"/>
          <w:sz w:val="20"/>
          <w:szCs w:val="20"/>
        </w:rPr>
        <w:t>UNICEF Evaluation Office</w:t>
      </w:r>
      <w:r w:rsidRPr="00CF6FAB">
        <w:rPr>
          <w:rFonts w:ascii="Arial" w:hAnsi="Arial" w:cs="Arial"/>
          <w:sz w:val="20"/>
          <w:szCs w:val="20"/>
        </w:rPr>
        <w:t>. Th</w:t>
      </w:r>
      <w:r w:rsidRPr="00482E06">
        <w:rPr>
          <w:rFonts w:ascii="Arial" w:hAnsi="Arial" w:cs="Arial"/>
          <w:sz w:val="20"/>
          <w:szCs w:val="20"/>
        </w:rPr>
        <w:t xml:space="preserve">e </w:t>
      </w:r>
      <w:r w:rsidR="0043526A">
        <w:rPr>
          <w:rFonts w:ascii="Arial" w:hAnsi="Arial" w:cs="Arial"/>
          <w:sz w:val="20"/>
          <w:szCs w:val="20"/>
        </w:rPr>
        <w:t>contractor</w:t>
      </w:r>
      <w:r w:rsidRPr="00482E06">
        <w:rPr>
          <w:rFonts w:ascii="Arial" w:hAnsi="Arial" w:cs="Arial"/>
          <w:sz w:val="20"/>
          <w:szCs w:val="20"/>
        </w:rPr>
        <w:t xml:space="preserve"> will also work closely with UNICEF </w:t>
      </w:r>
      <w:r w:rsidR="00080D59">
        <w:rPr>
          <w:rFonts w:ascii="Arial" w:hAnsi="Arial" w:cs="Arial"/>
          <w:sz w:val="20"/>
          <w:szCs w:val="20"/>
        </w:rPr>
        <w:t>Kenya</w:t>
      </w:r>
      <w:r w:rsidRPr="00482E06">
        <w:rPr>
          <w:rFonts w:ascii="Arial" w:hAnsi="Arial" w:cs="Arial"/>
          <w:sz w:val="20"/>
          <w:szCs w:val="20"/>
        </w:rPr>
        <w:t xml:space="preserve"> (including </w:t>
      </w:r>
      <w:r w:rsidR="004C0F2E">
        <w:rPr>
          <w:rFonts w:ascii="Arial" w:hAnsi="Arial" w:cs="Arial"/>
          <w:sz w:val="20"/>
          <w:szCs w:val="20"/>
        </w:rPr>
        <w:t>the Chief of Social Policy</w:t>
      </w:r>
      <w:r w:rsidR="00BD54B2">
        <w:rPr>
          <w:rFonts w:ascii="Arial" w:hAnsi="Arial" w:cs="Arial"/>
          <w:sz w:val="20"/>
          <w:szCs w:val="20"/>
        </w:rPr>
        <w:t xml:space="preserve"> and the Chief of Planning, Monitoring &amp; Evaluation</w:t>
      </w:r>
      <w:r w:rsidRPr="00482E06">
        <w:rPr>
          <w:rFonts w:ascii="Arial" w:hAnsi="Arial" w:cs="Arial"/>
          <w:sz w:val="20"/>
          <w:szCs w:val="20"/>
        </w:rPr>
        <w:t xml:space="preserve">). The </w:t>
      </w:r>
      <w:r w:rsidR="0043526A">
        <w:rPr>
          <w:rFonts w:ascii="Arial" w:hAnsi="Arial" w:cs="Arial"/>
          <w:sz w:val="20"/>
          <w:szCs w:val="20"/>
        </w:rPr>
        <w:t>contractor</w:t>
      </w:r>
      <w:r w:rsidRPr="00482E06">
        <w:rPr>
          <w:rFonts w:ascii="Arial" w:hAnsi="Arial" w:cs="Arial"/>
          <w:sz w:val="20"/>
          <w:szCs w:val="20"/>
        </w:rPr>
        <w:t xml:space="preserve"> will coordinate closely with other program</w:t>
      </w:r>
      <w:r w:rsidR="00080D59">
        <w:rPr>
          <w:rFonts w:ascii="Arial" w:hAnsi="Arial" w:cs="Arial"/>
          <w:sz w:val="20"/>
          <w:szCs w:val="20"/>
        </w:rPr>
        <w:t>me</w:t>
      </w:r>
      <w:r w:rsidRPr="00482E06">
        <w:rPr>
          <w:rFonts w:ascii="Arial" w:hAnsi="Arial" w:cs="Arial"/>
          <w:sz w:val="20"/>
          <w:szCs w:val="20"/>
        </w:rPr>
        <w:t xml:space="preserve"> partners and their government counterparts as required.</w:t>
      </w:r>
    </w:p>
    <w:p w14:paraId="47B36B40" w14:textId="09FF3EDD" w:rsidR="00482E06" w:rsidRDefault="00482E06" w:rsidP="00AF41FF">
      <w:pPr>
        <w:pStyle w:val="NoSpacing"/>
        <w:spacing w:after="120" w:line="276" w:lineRule="auto"/>
        <w:rPr>
          <w:rFonts w:ascii="Arial" w:hAnsi="Arial" w:cs="Arial"/>
          <w:sz w:val="20"/>
          <w:szCs w:val="20"/>
        </w:rPr>
      </w:pPr>
      <w:r w:rsidRPr="00482E06">
        <w:rPr>
          <w:rFonts w:ascii="Arial" w:hAnsi="Arial" w:cs="Arial"/>
          <w:sz w:val="20"/>
          <w:szCs w:val="20"/>
        </w:rPr>
        <w:t xml:space="preserve">Compliance with the terms and conditions of the contract and the timely completion of planned deliverables will be closely monitored. Once the contract has been satisfactorily completed, the supervisor will evaluate the work and authorize </w:t>
      </w:r>
      <w:r w:rsidR="0067019E">
        <w:rPr>
          <w:rFonts w:ascii="Arial" w:hAnsi="Arial" w:cs="Arial"/>
          <w:sz w:val="20"/>
          <w:szCs w:val="20"/>
        </w:rPr>
        <w:t>UNICEF Kenya</w:t>
      </w:r>
      <w:r w:rsidRPr="00482E06">
        <w:rPr>
          <w:rFonts w:ascii="Arial" w:hAnsi="Arial" w:cs="Arial"/>
          <w:sz w:val="20"/>
          <w:szCs w:val="20"/>
        </w:rPr>
        <w:t xml:space="preserve"> to follow up on payments.</w:t>
      </w:r>
    </w:p>
    <w:p w14:paraId="60ADB900" w14:textId="7D810CCE" w:rsidR="006349A9" w:rsidRPr="00AF41FF" w:rsidRDefault="006349A9" w:rsidP="006349A9">
      <w:pPr>
        <w:pStyle w:val="NoSpacing"/>
        <w:spacing w:after="120" w:line="276" w:lineRule="auto"/>
        <w:rPr>
          <w:rFonts w:ascii="Arial" w:hAnsi="Arial" w:cs="Arial"/>
          <w:sz w:val="20"/>
          <w:szCs w:val="20"/>
        </w:rPr>
      </w:pPr>
      <w:r w:rsidRPr="004A45A7">
        <w:rPr>
          <w:rFonts w:ascii="Arial" w:hAnsi="Arial" w:cs="Arial"/>
          <w:b/>
          <w:bCs/>
          <w:sz w:val="20"/>
          <w:szCs w:val="20"/>
        </w:rPr>
        <w:t xml:space="preserve">Independence rests with the Kenya country office </w:t>
      </w:r>
      <w:r w:rsidR="00B4467B">
        <w:rPr>
          <w:rFonts w:ascii="Arial" w:hAnsi="Arial" w:cs="Arial"/>
          <w:b/>
          <w:bCs/>
          <w:sz w:val="20"/>
          <w:szCs w:val="20"/>
        </w:rPr>
        <w:t>e</w:t>
      </w:r>
      <w:r w:rsidRPr="004A45A7">
        <w:rPr>
          <w:rFonts w:ascii="Arial" w:hAnsi="Arial" w:cs="Arial"/>
          <w:b/>
          <w:bCs/>
          <w:sz w:val="20"/>
          <w:szCs w:val="20"/>
        </w:rPr>
        <w:t>valuation manager</w:t>
      </w:r>
      <w:r w:rsidR="00B4467B">
        <w:rPr>
          <w:rFonts w:ascii="Arial" w:hAnsi="Arial" w:cs="Arial"/>
          <w:b/>
          <w:bCs/>
          <w:sz w:val="20"/>
          <w:szCs w:val="20"/>
        </w:rPr>
        <w:t>/focal points</w:t>
      </w:r>
      <w:r w:rsidRPr="004A45A7">
        <w:rPr>
          <w:rFonts w:ascii="Arial" w:hAnsi="Arial" w:cs="Arial"/>
          <w:b/>
          <w:bCs/>
          <w:sz w:val="20"/>
          <w:szCs w:val="20"/>
        </w:rPr>
        <w:t xml:space="preserve"> and the ASPECT team</w:t>
      </w:r>
      <w:r w:rsidR="006D105E">
        <w:rPr>
          <w:rFonts w:ascii="Arial" w:hAnsi="Arial" w:cs="Arial"/>
          <w:b/>
          <w:bCs/>
          <w:sz w:val="20"/>
          <w:szCs w:val="20"/>
        </w:rPr>
        <w:t xml:space="preserve"> (</w:t>
      </w:r>
      <w:r w:rsidR="006D105E" w:rsidRPr="004A45A7">
        <w:rPr>
          <w:rFonts w:ascii="Arial" w:hAnsi="Arial" w:cs="Arial"/>
          <w:b/>
          <w:bCs/>
          <w:sz w:val="20"/>
          <w:szCs w:val="20"/>
        </w:rPr>
        <w:t xml:space="preserve">Evaluation Office and UNICEF </w:t>
      </w:r>
      <w:proofErr w:type="spellStart"/>
      <w:r w:rsidR="006D105E" w:rsidRPr="004A45A7">
        <w:rPr>
          <w:rFonts w:ascii="Arial" w:hAnsi="Arial" w:cs="Arial"/>
          <w:b/>
          <w:bCs/>
          <w:sz w:val="20"/>
          <w:szCs w:val="20"/>
        </w:rPr>
        <w:t>Innocenti</w:t>
      </w:r>
      <w:proofErr w:type="spellEnd"/>
      <w:r w:rsidR="006D105E">
        <w:rPr>
          <w:rFonts w:ascii="Arial" w:hAnsi="Arial" w:cs="Arial"/>
          <w:b/>
          <w:bCs/>
          <w:sz w:val="20"/>
          <w:szCs w:val="20"/>
        </w:rPr>
        <w:t>)</w:t>
      </w:r>
      <w:r w:rsidRPr="00AF41FF">
        <w:rPr>
          <w:rFonts w:ascii="Arial" w:hAnsi="Arial" w:cs="Arial"/>
          <w:sz w:val="20"/>
          <w:szCs w:val="20"/>
        </w:rPr>
        <w:t xml:space="preserve">, which hire an external </w:t>
      </w:r>
      <w:r w:rsidR="00B4467B">
        <w:rPr>
          <w:rFonts w:ascii="Arial" w:hAnsi="Arial" w:cs="Arial"/>
          <w:sz w:val="20"/>
          <w:szCs w:val="20"/>
        </w:rPr>
        <w:t>contractor</w:t>
      </w:r>
      <w:r w:rsidRPr="00AF41FF">
        <w:rPr>
          <w:rFonts w:ascii="Arial" w:hAnsi="Arial" w:cs="Arial"/>
          <w:sz w:val="20"/>
          <w:szCs w:val="20"/>
        </w:rPr>
        <w:t xml:space="preserve"> to bring additional expertise and capacity. Accordingly, the </w:t>
      </w:r>
      <w:r w:rsidR="00B4467B">
        <w:rPr>
          <w:rFonts w:ascii="Arial" w:hAnsi="Arial" w:cs="Arial"/>
          <w:sz w:val="20"/>
          <w:szCs w:val="20"/>
        </w:rPr>
        <w:t>contractor</w:t>
      </w:r>
      <w:r>
        <w:rPr>
          <w:rFonts w:ascii="Arial" w:hAnsi="Arial" w:cs="Arial"/>
          <w:sz w:val="20"/>
          <w:szCs w:val="20"/>
        </w:rPr>
        <w:t xml:space="preserve">’s </w:t>
      </w:r>
      <w:r w:rsidRPr="00AF41FF">
        <w:rPr>
          <w:rFonts w:ascii="Arial" w:hAnsi="Arial" w:cs="Arial"/>
          <w:sz w:val="20"/>
          <w:szCs w:val="20"/>
        </w:rPr>
        <w:t>team must respond adequately to any concerns, and the manager may modify deliverables to achieve an acceptable quality level.</w:t>
      </w:r>
      <w:r w:rsidRPr="00F6187D">
        <w:rPr>
          <w:rStyle w:val="FootnoteReference"/>
          <w:sz w:val="20"/>
          <w:szCs w:val="20"/>
          <w:lang w:val="en-GB"/>
        </w:rPr>
        <w:footnoteReference w:id="2"/>
      </w:r>
      <w:r w:rsidRPr="00F6187D">
        <w:rPr>
          <w:sz w:val="20"/>
          <w:szCs w:val="20"/>
          <w:lang w:val="en-GB"/>
        </w:rPr>
        <w:t xml:space="preserve"> </w:t>
      </w:r>
      <w:r w:rsidRPr="00AF41FF">
        <w:rPr>
          <w:rFonts w:ascii="Arial" w:hAnsi="Arial" w:cs="Arial"/>
          <w:sz w:val="20"/>
          <w:szCs w:val="20"/>
        </w:rPr>
        <w:t xml:space="preserve">  </w:t>
      </w:r>
    </w:p>
    <w:p w14:paraId="039F26E6" w14:textId="77777777" w:rsidR="006349A9" w:rsidRDefault="006349A9" w:rsidP="006349A9">
      <w:pPr>
        <w:pStyle w:val="NoSpacing"/>
        <w:spacing w:after="120" w:line="276" w:lineRule="auto"/>
        <w:rPr>
          <w:rFonts w:ascii="Arial" w:hAnsi="Arial" w:cs="Arial"/>
          <w:sz w:val="20"/>
          <w:szCs w:val="20"/>
        </w:rPr>
      </w:pPr>
      <w:r w:rsidRPr="00AF41FF">
        <w:rPr>
          <w:rFonts w:ascii="Arial" w:hAnsi="Arial" w:cs="Arial"/>
          <w:sz w:val="20"/>
          <w:szCs w:val="20"/>
        </w:rPr>
        <w:t>The evaluation manager</w:t>
      </w:r>
      <w:r>
        <w:rPr>
          <w:rFonts w:ascii="Arial" w:hAnsi="Arial" w:cs="Arial"/>
          <w:sz w:val="20"/>
          <w:szCs w:val="20"/>
        </w:rPr>
        <w:t>s</w:t>
      </w:r>
      <w:r w:rsidRPr="00AF41FF">
        <w:rPr>
          <w:rFonts w:ascii="Arial" w:hAnsi="Arial" w:cs="Arial"/>
          <w:sz w:val="20"/>
          <w:szCs w:val="20"/>
        </w:rPr>
        <w:t xml:space="preserve"> will coordinate the evaluation with key stakeholders including programme teams, NGOs, and national counterparts. Furthermore, an </w:t>
      </w:r>
      <w:r w:rsidRPr="006D21FC">
        <w:rPr>
          <w:rFonts w:ascii="Arial" w:hAnsi="Arial" w:cs="Arial"/>
          <w:b/>
          <w:bCs/>
          <w:sz w:val="20"/>
          <w:szCs w:val="20"/>
        </w:rPr>
        <w:t xml:space="preserve">Evaluation Reference Group (ERG) </w:t>
      </w:r>
      <w:r w:rsidRPr="00AF41FF">
        <w:rPr>
          <w:rFonts w:ascii="Arial" w:hAnsi="Arial" w:cs="Arial"/>
          <w:sz w:val="20"/>
          <w:szCs w:val="20"/>
        </w:rPr>
        <w:t xml:space="preserve">will support the evaluation in an advisory capacity. The ERG will consist of internal resource persons and external experts deemed helpful. It will mainly focus on supporting quality assurance during the evaluation process, reviewing the main deliverables, and supporting and validating the conclusions and recommendations. </w:t>
      </w:r>
    </w:p>
    <w:p w14:paraId="71166464" w14:textId="174A48A8" w:rsidR="00DD7A90" w:rsidRPr="008C1D42" w:rsidRDefault="00DD7A90" w:rsidP="00D61220">
      <w:pPr>
        <w:pStyle w:val="Heading1"/>
        <w:shd w:val="clear" w:color="auto" w:fill="D9D9D9" w:themeFill="background1" w:themeFillShade="D9"/>
        <w:rPr>
          <w:rFonts w:cs="Times New Roman"/>
          <w:color w:val="000000"/>
          <w:sz w:val="22"/>
          <w:szCs w:val="22"/>
        </w:rPr>
      </w:pPr>
      <w:r w:rsidRPr="008C1D42">
        <w:rPr>
          <w:rFonts w:cs="Times New Roman"/>
          <w:color w:val="000000"/>
          <w:sz w:val="22"/>
          <w:szCs w:val="22"/>
        </w:rPr>
        <w:t>1</w:t>
      </w:r>
      <w:r w:rsidR="00315D05">
        <w:t>1</w:t>
      </w:r>
      <w:r w:rsidR="008C1D42" w:rsidRPr="008C1D42">
        <w:rPr>
          <w:rFonts w:cs="Times New Roman"/>
          <w:color w:val="000000"/>
          <w:sz w:val="22"/>
          <w:szCs w:val="22"/>
        </w:rPr>
        <w:t>.</w:t>
      </w:r>
      <w:r w:rsidRPr="008C1D42">
        <w:rPr>
          <w:rFonts w:cs="Times New Roman"/>
          <w:color w:val="000000"/>
          <w:sz w:val="22"/>
          <w:szCs w:val="22"/>
        </w:rPr>
        <w:t xml:space="preserve"> </w:t>
      </w:r>
      <w:r w:rsidR="008C1D42" w:rsidRPr="008C1D42">
        <w:t>Potential identified risk and mitigation measures</w:t>
      </w:r>
    </w:p>
    <w:p w14:paraId="0316576E" w14:textId="17D20D74" w:rsidR="00DD7A90" w:rsidRDefault="00DD7A90" w:rsidP="00DE5ED3">
      <w:pPr>
        <w:spacing w:before="120" w:after="120"/>
        <w:rPr>
          <w:rFonts w:ascii="Arial" w:hAnsi="Arial" w:cs="Arial"/>
          <w:color w:val="auto"/>
          <w:sz w:val="20"/>
          <w:szCs w:val="20"/>
        </w:rPr>
      </w:pPr>
      <w:r>
        <w:rPr>
          <w:rFonts w:ascii="Arial" w:hAnsi="Arial" w:cs="Arial"/>
          <w:color w:val="auto"/>
          <w:sz w:val="20"/>
          <w:szCs w:val="20"/>
        </w:rPr>
        <w:t xml:space="preserve">The main risks of the impact evaluation are related to the uncertainty of occurrence of the shocks (droughts, floods), which can affect programmatic decisions. In turn, these may require adapting the study design and the timeline of data collection. </w:t>
      </w:r>
    </w:p>
    <w:p w14:paraId="7C7BFD1D" w14:textId="0B24C2CC" w:rsidR="0067019E" w:rsidRPr="00482E06" w:rsidRDefault="00DD7A90" w:rsidP="00DE5ED3">
      <w:pPr>
        <w:pStyle w:val="NoSpacing"/>
        <w:spacing w:before="120" w:after="120"/>
        <w:rPr>
          <w:rFonts w:ascii="Arial" w:hAnsi="Arial" w:cs="Arial"/>
          <w:sz w:val="20"/>
          <w:szCs w:val="20"/>
        </w:rPr>
      </w:pPr>
      <w:r>
        <w:rPr>
          <w:rFonts w:ascii="Arial" w:hAnsi="Arial" w:cs="Arial"/>
          <w:sz w:val="20"/>
          <w:szCs w:val="20"/>
        </w:rPr>
        <w:t xml:space="preserve">Therefore, the bidder must have a financial and organizational structure that is flexible and agile to respond to potential changes in timeline. The technical proposal </w:t>
      </w:r>
      <w:proofErr w:type="gramStart"/>
      <w:r>
        <w:rPr>
          <w:rFonts w:ascii="Arial" w:hAnsi="Arial" w:cs="Arial"/>
          <w:sz w:val="20"/>
          <w:szCs w:val="20"/>
        </w:rPr>
        <w:t>has to</w:t>
      </w:r>
      <w:proofErr w:type="gramEnd"/>
      <w:r>
        <w:rPr>
          <w:rFonts w:ascii="Arial" w:hAnsi="Arial" w:cs="Arial"/>
          <w:sz w:val="20"/>
          <w:szCs w:val="20"/>
        </w:rPr>
        <w:t xml:space="preserve"> include risks</w:t>
      </w:r>
      <w:r w:rsidRPr="004C3027">
        <w:rPr>
          <w:rFonts w:ascii="Arial" w:hAnsi="Arial" w:cs="Arial"/>
          <w:sz w:val="20"/>
          <w:szCs w:val="20"/>
        </w:rPr>
        <w:t xml:space="preserve"> and proposed mitigation measures</w:t>
      </w:r>
      <w:r>
        <w:rPr>
          <w:rFonts w:ascii="Arial" w:hAnsi="Arial" w:cs="Arial"/>
          <w:sz w:val="20"/>
          <w:szCs w:val="20"/>
        </w:rPr>
        <w:t xml:space="preserve"> (requirements are outlined in more detail in section 7 of this </w:t>
      </w:r>
      <w:proofErr w:type="spellStart"/>
      <w:r>
        <w:rPr>
          <w:rFonts w:ascii="Arial" w:hAnsi="Arial" w:cs="Arial"/>
          <w:sz w:val="20"/>
          <w:szCs w:val="20"/>
        </w:rPr>
        <w:t>ToR</w:t>
      </w:r>
      <w:proofErr w:type="spellEnd"/>
      <w:r>
        <w:rPr>
          <w:rFonts w:ascii="Arial" w:hAnsi="Arial" w:cs="Arial"/>
          <w:sz w:val="20"/>
          <w:szCs w:val="20"/>
        </w:rPr>
        <w:t>).</w:t>
      </w:r>
    </w:p>
    <w:p w14:paraId="4B138C18" w14:textId="77777777" w:rsidR="000C51C5" w:rsidRDefault="000C51C5" w:rsidP="000C51C5">
      <w:pPr>
        <w:keepNext/>
        <w:keepLines/>
        <w:rPr>
          <w:rFonts w:asciiTheme="minorHAnsi" w:hAnsiTheme="minorHAnsi"/>
          <w:b/>
        </w:rPr>
      </w:pPr>
    </w:p>
    <w:p w14:paraId="751166B7" w14:textId="77777777" w:rsidR="00DE5ED3" w:rsidRDefault="00DE5ED3" w:rsidP="000C51C5">
      <w:pPr>
        <w:keepNext/>
        <w:keepLines/>
        <w:rPr>
          <w:rFonts w:asciiTheme="minorHAnsi" w:hAnsiTheme="minorHAnsi"/>
          <w:b/>
        </w:rPr>
      </w:pPr>
    </w:p>
    <w:p w14:paraId="47F253CD" w14:textId="4EC4BED0" w:rsidR="000C51C5" w:rsidRPr="00D61220" w:rsidRDefault="00C54D9A" w:rsidP="00D61220">
      <w:pPr>
        <w:pStyle w:val="Heading1"/>
        <w:shd w:val="clear" w:color="auto" w:fill="D9D9D9" w:themeFill="background1" w:themeFillShade="D9"/>
        <w:rPr>
          <w:rFonts w:cs="Times New Roman"/>
          <w:color w:val="000000"/>
          <w:sz w:val="22"/>
          <w:szCs w:val="22"/>
        </w:rPr>
      </w:pPr>
      <w:r w:rsidRPr="00D61220">
        <w:rPr>
          <w:rFonts w:cs="Times New Roman"/>
          <w:color w:val="000000"/>
          <w:sz w:val="22"/>
          <w:szCs w:val="22"/>
        </w:rPr>
        <w:t>1</w:t>
      </w:r>
      <w:r w:rsidR="00315D05" w:rsidRPr="00D61220">
        <w:rPr>
          <w:rFonts w:cs="Times New Roman"/>
          <w:color w:val="000000"/>
          <w:sz w:val="22"/>
          <w:szCs w:val="22"/>
        </w:rPr>
        <w:t>2</w:t>
      </w:r>
      <w:r w:rsidRPr="00D61220">
        <w:rPr>
          <w:rFonts w:cs="Times New Roman"/>
          <w:color w:val="000000"/>
          <w:sz w:val="22"/>
          <w:szCs w:val="22"/>
        </w:rPr>
        <w:t xml:space="preserve">. </w:t>
      </w:r>
      <w:r w:rsidR="000C51C5" w:rsidRPr="00D61220">
        <w:rPr>
          <w:rFonts w:cs="Times New Roman"/>
          <w:color w:val="000000"/>
          <w:sz w:val="22"/>
          <w:szCs w:val="22"/>
        </w:rPr>
        <w:t>Any other Information</w:t>
      </w:r>
    </w:p>
    <w:p w14:paraId="66036A96" w14:textId="77777777" w:rsidR="000C51C5" w:rsidRDefault="000C51C5" w:rsidP="000C51C5">
      <w:pPr>
        <w:pStyle w:val="ListParagraph"/>
        <w:widowControl w:val="0"/>
        <w:spacing w:line="276" w:lineRule="auto"/>
        <w:ind w:left="0"/>
        <w:jc w:val="both"/>
        <w:rPr>
          <w:rFonts w:asciiTheme="minorHAnsi" w:hAnsiTheme="minorHAnsi" w:cstheme="minorHAnsi"/>
        </w:rPr>
      </w:pPr>
    </w:p>
    <w:p w14:paraId="3CFE484C" w14:textId="77777777" w:rsidR="007462DC" w:rsidRPr="002A5281" w:rsidRDefault="007462DC" w:rsidP="000C51C5">
      <w:pPr>
        <w:pStyle w:val="ListParagraph"/>
        <w:widowControl w:val="0"/>
        <w:spacing w:line="276" w:lineRule="auto"/>
        <w:ind w:left="0"/>
        <w:jc w:val="both"/>
        <w:rPr>
          <w:rFonts w:asciiTheme="minorHAnsi" w:hAnsiTheme="minorHAnsi" w:cstheme="minorHAnsi"/>
        </w:rPr>
      </w:pPr>
    </w:p>
    <w:p w14:paraId="2C1CDE46" w14:textId="77777777" w:rsidR="000C51C5" w:rsidRPr="00EA65A8" w:rsidRDefault="000C51C5" w:rsidP="000C51C5">
      <w:pPr>
        <w:spacing w:line="276" w:lineRule="auto"/>
        <w:jc w:val="both"/>
        <w:rPr>
          <w:rFonts w:asciiTheme="minorHAnsi" w:hAnsiTheme="minorHAnsi" w:cstheme="minorHAnsi"/>
          <w:color w:val="auto"/>
        </w:rPr>
      </w:pPr>
      <w:bookmarkStart w:id="0" w:name="_Hlk1976891"/>
      <w:r>
        <w:rPr>
          <w:rFonts w:asciiTheme="minorHAnsi" w:hAnsiTheme="minorHAnsi" w:cstheme="minorHAnsi"/>
          <w:b/>
          <w:color w:val="auto"/>
        </w:rPr>
        <w:t>S</w:t>
      </w:r>
      <w:r w:rsidRPr="00EA65A8">
        <w:rPr>
          <w:rFonts w:asciiTheme="minorHAnsi" w:hAnsiTheme="minorHAnsi" w:cstheme="minorHAnsi"/>
          <w:b/>
          <w:color w:val="auto"/>
        </w:rPr>
        <w:t xml:space="preserve">ignatures </w:t>
      </w:r>
    </w:p>
    <w:p w14:paraId="7E486F05" w14:textId="5154AD51" w:rsidR="000C51C5" w:rsidRPr="00A7121C" w:rsidRDefault="000C51C5" w:rsidP="000C51C5">
      <w:pPr>
        <w:shd w:val="clear" w:color="auto" w:fill="FFFFFF"/>
        <w:spacing w:line="276" w:lineRule="auto"/>
        <w:jc w:val="both"/>
        <w:rPr>
          <w:rFonts w:asciiTheme="minorHAnsi" w:hAnsiTheme="minorHAnsi" w:cstheme="minorHAnsi"/>
          <w:b/>
          <w:color w:val="auto"/>
        </w:rPr>
      </w:pPr>
      <w:r w:rsidRPr="00EA65A8">
        <w:rPr>
          <w:rFonts w:asciiTheme="minorHAnsi" w:hAnsiTheme="minorHAnsi" w:cstheme="minorHAnsi"/>
          <w:b/>
          <w:color w:val="auto"/>
        </w:rPr>
        <w:lastRenderedPageBreak/>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5"/>
        <w:gridCol w:w="3459"/>
        <w:gridCol w:w="332"/>
        <w:gridCol w:w="2641"/>
      </w:tblGrid>
      <w:tr w:rsidR="000C51C5" w:rsidRPr="00A7121C" w14:paraId="23ABA463" w14:textId="77777777" w:rsidTr="0B4184F6">
        <w:trPr>
          <w:trHeight w:val="263"/>
        </w:trPr>
        <w:tc>
          <w:tcPr>
            <w:tcW w:w="2736" w:type="dxa"/>
          </w:tcPr>
          <w:p w14:paraId="3BD808C1" w14:textId="77777777" w:rsidR="000C51C5" w:rsidRPr="00A7121C" w:rsidRDefault="000C51C5" w:rsidP="007466F7">
            <w:pPr>
              <w:jc w:val="both"/>
              <w:rPr>
                <w:rFonts w:cstheme="minorHAnsi"/>
              </w:rPr>
            </w:pPr>
            <w:r w:rsidRPr="00A7121C">
              <w:rPr>
                <w:rFonts w:cstheme="minorHAnsi"/>
              </w:rPr>
              <w:t>Prepared and finalised</w:t>
            </w:r>
          </w:p>
        </w:tc>
        <w:tc>
          <w:tcPr>
            <w:tcW w:w="3668" w:type="dxa"/>
            <w:tcBorders>
              <w:bottom w:val="single" w:sz="4" w:space="0" w:color="auto"/>
            </w:tcBorders>
          </w:tcPr>
          <w:p w14:paraId="69D4AA5B" w14:textId="77777777" w:rsidR="000C51C5" w:rsidRPr="00A7121C" w:rsidRDefault="000C51C5" w:rsidP="007466F7">
            <w:pPr>
              <w:jc w:val="both"/>
              <w:rPr>
                <w:rFonts w:cstheme="minorHAnsi"/>
              </w:rPr>
            </w:pPr>
          </w:p>
        </w:tc>
        <w:tc>
          <w:tcPr>
            <w:tcW w:w="344" w:type="dxa"/>
          </w:tcPr>
          <w:p w14:paraId="1E984186" w14:textId="77777777" w:rsidR="000C51C5" w:rsidRPr="00A7121C" w:rsidRDefault="000C51C5" w:rsidP="007466F7">
            <w:pPr>
              <w:jc w:val="both"/>
              <w:rPr>
                <w:rFonts w:cstheme="minorHAnsi"/>
              </w:rPr>
            </w:pPr>
          </w:p>
        </w:tc>
        <w:tc>
          <w:tcPr>
            <w:tcW w:w="2847" w:type="dxa"/>
            <w:tcBorders>
              <w:bottom w:val="single" w:sz="4" w:space="0" w:color="auto"/>
            </w:tcBorders>
          </w:tcPr>
          <w:p w14:paraId="734B1D30" w14:textId="77777777" w:rsidR="000C51C5" w:rsidRPr="00A7121C" w:rsidRDefault="000C51C5" w:rsidP="007466F7">
            <w:pPr>
              <w:jc w:val="both"/>
              <w:rPr>
                <w:rFonts w:cstheme="minorHAnsi"/>
              </w:rPr>
            </w:pPr>
          </w:p>
        </w:tc>
      </w:tr>
      <w:tr w:rsidR="000C51C5" w:rsidRPr="00A7121C" w14:paraId="0E7E3E5C" w14:textId="77777777" w:rsidTr="0B4184F6">
        <w:trPr>
          <w:trHeight w:val="263"/>
        </w:trPr>
        <w:tc>
          <w:tcPr>
            <w:tcW w:w="2736" w:type="dxa"/>
          </w:tcPr>
          <w:p w14:paraId="0ACE3DD0" w14:textId="77777777" w:rsidR="000C51C5" w:rsidRPr="00A7121C" w:rsidRDefault="000C51C5" w:rsidP="007466F7">
            <w:pPr>
              <w:jc w:val="both"/>
              <w:rPr>
                <w:rFonts w:cstheme="minorHAnsi"/>
              </w:rPr>
            </w:pPr>
          </w:p>
        </w:tc>
        <w:tc>
          <w:tcPr>
            <w:tcW w:w="3668" w:type="dxa"/>
            <w:tcBorders>
              <w:top w:val="single" w:sz="4" w:space="0" w:color="auto"/>
            </w:tcBorders>
          </w:tcPr>
          <w:p w14:paraId="252611DB" w14:textId="72C0D2FD" w:rsidR="000C51C5" w:rsidRPr="00A7121C" w:rsidRDefault="000C51C5" w:rsidP="006C1FC0">
            <w:pPr>
              <w:ind w:right="-82"/>
              <w:jc w:val="both"/>
              <w:rPr>
                <w:rFonts w:cstheme="minorHAnsi"/>
              </w:rPr>
            </w:pPr>
            <w:r w:rsidRPr="00A7121C">
              <w:rPr>
                <w:rFonts w:cstheme="minorHAnsi"/>
              </w:rPr>
              <w:t>(</w:t>
            </w:r>
            <w:r w:rsidR="00815233">
              <w:rPr>
                <w:rFonts w:cstheme="minorHAnsi"/>
              </w:rPr>
              <w:t>Kinlay Penjor, Eva</w:t>
            </w:r>
            <w:r w:rsidR="00F72AAD">
              <w:rPr>
                <w:rFonts w:cstheme="minorHAnsi"/>
              </w:rPr>
              <w:t xml:space="preserve">. </w:t>
            </w:r>
            <w:r w:rsidR="00815233">
              <w:rPr>
                <w:rFonts w:cstheme="minorHAnsi"/>
              </w:rPr>
              <w:t>Sp</w:t>
            </w:r>
            <w:r w:rsidR="00F72AAD">
              <w:rPr>
                <w:rFonts w:cstheme="minorHAnsi"/>
              </w:rPr>
              <w:t>e</w:t>
            </w:r>
            <w:r w:rsidR="008C1130">
              <w:rPr>
                <w:rFonts w:cstheme="minorHAnsi"/>
              </w:rPr>
              <w:t>cia</w:t>
            </w:r>
            <w:r w:rsidR="006C1FC0">
              <w:rPr>
                <w:rFonts w:cstheme="minorHAnsi"/>
              </w:rPr>
              <w:t>l</w:t>
            </w:r>
            <w:r w:rsidR="008C1130">
              <w:rPr>
                <w:rFonts w:cstheme="minorHAnsi"/>
              </w:rPr>
              <w:t>ist</w:t>
            </w:r>
            <w:r w:rsidRPr="00A7121C">
              <w:rPr>
                <w:rFonts w:cstheme="minorHAnsi"/>
              </w:rPr>
              <w:t>)</w:t>
            </w:r>
          </w:p>
        </w:tc>
        <w:tc>
          <w:tcPr>
            <w:tcW w:w="344" w:type="dxa"/>
          </w:tcPr>
          <w:p w14:paraId="4087C85D" w14:textId="77777777" w:rsidR="000C51C5" w:rsidRPr="00A7121C" w:rsidRDefault="000C51C5" w:rsidP="007466F7">
            <w:pPr>
              <w:jc w:val="both"/>
              <w:rPr>
                <w:rFonts w:cstheme="minorHAnsi"/>
              </w:rPr>
            </w:pPr>
          </w:p>
        </w:tc>
        <w:tc>
          <w:tcPr>
            <w:tcW w:w="2847" w:type="dxa"/>
            <w:tcBorders>
              <w:top w:val="single" w:sz="4" w:space="0" w:color="auto"/>
            </w:tcBorders>
          </w:tcPr>
          <w:p w14:paraId="341E6E67" w14:textId="3E953AA9" w:rsidR="000C51C5" w:rsidRPr="00A7121C" w:rsidRDefault="000C51C5" w:rsidP="007466F7">
            <w:pPr>
              <w:jc w:val="both"/>
              <w:rPr>
                <w:rFonts w:cstheme="minorHAnsi"/>
              </w:rPr>
            </w:pPr>
            <w:r w:rsidRPr="00A7121C">
              <w:rPr>
                <w:rFonts w:cstheme="minorHAnsi"/>
              </w:rPr>
              <w:t>Date</w:t>
            </w:r>
            <w:r w:rsidR="005851E3">
              <w:rPr>
                <w:rFonts w:cstheme="minorHAnsi"/>
              </w:rPr>
              <w:t>:</w:t>
            </w:r>
            <w:r w:rsidR="00815233">
              <w:rPr>
                <w:rFonts w:cstheme="minorHAnsi"/>
              </w:rPr>
              <w:t xml:space="preserve"> 1</w:t>
            </w:r>
            <w:r w:rsidR="005851E3">
              <w:rPr>
                <w:rFonts w:cstheme="minorHAnsi"/>
              </w:rPr>
              <w:t>8</w:t>
            </w:r>
            <w:r w:rsidR="00815233">
              <w:rPr>
                <w:rFonts w:cstheme="minorHAnsi"/>
              </w:rPr>
              <w:t xml:space="preserve"> Nov. 2024</w:t>
            </w:r>
          </w:p>
        </w:tc>
      </w:tr>
      <w:tr w:rsidR="000C51C5" w:rsidRPr="00A7121C" w14:paraId="5AC1DA3A" w14:textId="77777777" w:rsidTr="0B4184F6">
        <w:trPr>
          <w:trHeight w:val="253"/>
        </w:trPr>
        <w:tc>
          <w:tcPr>
            <w:tcW w:w="2736" w:type="dxa"/>
          </w:tcPr>
          <w:p w14:paraId="1C2B1A34" w14:textId="77777777" w:rsidR="000C51C5" w:rsidRPr="00A7121C" w:rsidRDefault="000C51C5" w:rsidP="007466F7">
            <w:pPr>
              <w:jc w:val="both"/>
              <w:rPr>
                <w:rFonts w:cstheme="minorHAnsi"/>
              </w:rPr>
            </w:pPr>
          </w:p>
        </w:tc>
        <w:tc>
          <w:tcPr>
            <w:tcW w:w="3668" w:type="dxa"/>
          </w:tcPr>
          <w:p w14:paraId="3C98FB02" w14:textId="466098D3" w:rsidR="000C51C5" w:rsidRPr="00A7121C" w:rsidRDefault="000C51C5" w:rsidP="007466F7">
            <w:pPr>
              <w:jc w:val="both"/>
              <w:rPr>
                <w:rFonts w:cstheme="minorHAnsi"/>
              </w:rPr>
            </w:pPr>
          </w:p>
        </w:tc>
        <w:tc>
          <w:tcPr>
            <w:tcW w:w="344" w:type="dxa"/>
          </w:tcPr>
          <w:p w14:paraId="53E24575" w14:textId="77777777" w:rsidR="000C51C5" w:rsidRPr="00A7121C" w:rsidRDefault="000C51C5" w:rsidP="007466F7">
            <w:pPr>
              <w:jc w:val="both"/>
              <w:rPr>
                <w:rFonts w:cstheme="minorHAnsi"/>
              </w:rPr>
            </w:pPr>
          </w:p>
        </w:tc>
        <w:tc>
          <w:tcPr>
            <w:tcW w:w="2847" w:type="dxa"/>
          </w:tcPr>
          <w:p w14:paraId="2A8F6928" w14:textId="77777777" w:rsidR="000C51C5" w:rsidRPr="00A7121C" w:rsidRDefault="000C51C5" w:rsidP="007466F7">
            <w:pPr>
              <w:jc w:val="both"/>
              <w:rPr>
                <w:rFonts w:cstheme="minorHAnsi"/>
              </w:rPr>
            </w:pPr>
          </w:p>
        </w:tc>
      </w:tr>
      <w:tr w:rsidR="000C51C5" w:rsidRPr="00A7121C" w14:paraId="7FF8EE14" w14:textId="77777777" w:rsidTr="0B4184F6">
        <w:trPr>
          <w:trHeight w:val="526"/>
        </w:trPr>
        <w:tc>
          <w:tcPr>
            <w:tcW w:w="2736" w:type="dxa"/>
          </w:tcPr>
          <w:p w14:paraId="59DDD3D6" w14:textId="77777777" w:rsidR="000C51C5" w:rsidRPr="00A7121C" w:rsidRDefault="000C51C5" w:rsidP="007466F7">
            <w:pPr>
              <w:jc w:val="both"/>
              <w:rPr>
                <w:rFonts w:cstheme="minorHAnsi"/>
              </w:rPr>
            </w:pPr>
          </w:p>
          <w:p w14:paraId="2E14A0BE" w14:textId="77777777" w:rsidR="000C51C5" w:rsidRPr="00A7121C" w:rsidRDefault="000C51C5" w:rsidP="007466F7">
            <w:pPr>
              <w:jc w:val="both"/>
              <w:rPr>
                <w:rFonts w:cstheme="minorHAnsi"/>
              </w:rPr>
            </w:pPr>
            <w:r w:rsidRPr="00A7121C">
              <w:rPr>
                <w:rFonts w:cstheme="minorHAnsi"/>
              </w:rPr>
              <w:t>Reviewed</w:t>
            </w:r>
          </w:p>
        </w:tc>
        <w:tc>
          <w:tcPr>
            <w:tcW w:w="3668" w:type="dxa"/>
            <w:tcBorders>
              <w:bottom w:val="single" w:sz="4" w:space="0" w:color="auto"/>
            </w:tcBorders>
          </w:tcPr>
          <w:p w14:paraId="1FF88EB1" w14:textId="20D04134" w:rsidR="00815233" w:rsidRDefault="00815233" w:rsidP="007466F7">
            <w:pPr>
              <w:jc w:val="both"/>
              <w:rPr>
                <w:rFonts w:cstheme="minorHAnsi"/>
              </w:rPr>
            </w:pPr>
          </w:p>
          <w:p w14:paraId="6867775B" w14:textId="2719B319" w:rsidR="000C51C5" w:rsidRPr="00A7121C" w:rsidRDefault="00815233" w:rsidP="007466F7">
            <w:pPr>
              <w:jc w:val="both"/>
              <w:rPr>
                <w:rFonts w:cstheme="minorHAnsi"/>
              </w:rPr>
            </w:pPr>
            <w:r>
              <w:rPr>
                <w:rFonts w:cstheme="minorHAnsi"/>
              </w:rPr>
              <w:t>James Hedges</w:t>
            </w:r>
          </w:p>
        </w:tc>
        <w:tc>
          <w:tcPr>
            <w:tcW w:w="344" w:type="dxa"/>
          </w:tcPr>
          <w:p w14:paraId="645AD232" w14:textId="6C6179CA" w:rsidR="000C51C5" w:rsidRPr="00A7121C" w:rsidRDefault="000C51C5" w:rsidP="007466F7">
            <w:pPr>
              <w:jc w:val="both"/>
              <w:rPr>
                <w:rFonts w:cstheme="minorHAnsi"/>
              </w:rPr>
            </w:pPr>
          </w:p>
        </w:tc>
        <w:tc>
          <w:tcPr>
            <w:tcW w:w="2847" w:type="dxa"/>
            <w:tcBorders>
              <w:bottom w:val="single" w:sz="4" w:space="0" w:color="auto"/>
            </w:tcBorders>
          </w:tcPr>
          <w:p w14:paraId="0B3EB6D6" w14:textId="36A2192D" w:rsidR="000C51C5" w:rsidRPr="00A7121C" w:rsidRDefault="000C51C5" w:rsidP="007466F7">
            <w:pPr>
              <w:jc w:val="both"/>
              <w:rPr>
                <w:rFonts w:cstheme="minorHAnsi"/>
              </w:rPr>
            </w:pPr>
          </w:p>
        </w:tc>
      </w:tr>
      <w:tr w:rsidR="000C51C5" w:rsidRPr="00A7121C" w14:paraId="4AEBA57C" w14:textId="77777777" w:rsidTr="0B4184F6">
        <w:trPr>
          <w:trHeight w:val="263"/>
        </w:trPr>
        <w:tc>
          <w:tcPr>
            <w:tcW w:w="2736" w:type="dxa"/>
          </w:tcPr>
          <w:p w14:paraId="0BD27A44" w14:textId="77777777" w:rsidR="000C51C5" w:rsidRPr="00A7121C" w:rsidRDefault="000C51C5" w:rsidP="007466F7">
            <w:pPr>
              <w:jc w:val="both"/>
              <w:rPr>
                <w:rFonts w:cstheme="minorHAnsi"/>
              </w:rPr>
            </w:pPr>
          </w:p>
        </w:tc>
        <w:tc>
          <w:tcPr>
            <w:tcW w:w="3668" w:type="dxa"/>
            <w:tcBorders>
              <w:top w:val="single" w:sz="4" w:space="0" w:color="auto"/>
            </w:tcBorders>
          </w:tcPr>
          <w:p w14:paraId="24A94611" w14:textId="09EAAAE6" w:rsidR="000C51C5" w:rsidRPr="00A7121C" w:rsidRDefault="000C51C5" w:rsidP="007466F7">
            <w:pPr>
              <w:jc w:val="both"/>
              <w:rPr>
                <w:rFonts w:cstheme="minorHAnsi"/>
              </w:rPr>
            </w:pPr>
            <w:r w:rsidRPr="00A7121C">
              <w:rPr>
                <w:rFonts w:cstheme="minorHAnsi"/>
              </w:rPr>
              <w:t xml:space="preserve">Chief of </w:t>
            </w:r>
            <w:r w:rsidR="00815233">
              <w:rPr>
                <w:rFonts w:cstheme="minorHAnsi"/>
              </w:rPr>
              <w:t>PME</w:t>
            </w:r>
          </w:p>
        </w:tc>
        <w:tc>
          <w:tcPr>
            <w:tcW w:w="344" w:type="dxa"/>
          </w:tcPr>
          <w:p w14:paraId="0CF1B8F8" w14:textId="619B892E" w:rsidR="000C51C5" w:rsidRPr="00A7121C" w:rsidRDefault="000C51C5" w:rsidP="007466F7">
            <w:pPr>
              <w:jc w:val="both"/>
              <w:rPr>
                <w:rFonts w:cstheme="minorHAnsi"/>
              </w:rPr>
            </w:pPr>
          </w:p>
        </w:tc>
        <w:tc>
          <w:tcPr>
            <w:tcW w:w="2847" w:type="dxa"/>
            <w:tcBorders>
              <w:top w:val="single" w:sz="4" w:space="0" w:color="auto"/>
            </w:tcBorders>
          </w:tcPr>
          <w:p w14:paraId="3051BDD0" w14:textId="7DF83F9B" w:rsidR="000C51C5" w:rsidRPr="00A7121C" w:rsidRDefault="000C51C5" w:rsidP="007466F7">
            <w:pPr>
              <w:jc w:val="both"/>
              <w:rPr>
                <w:rFonts w:cstheme="minorHAnsi"/>
              </w:rPr>
            </w:pPr>
            <w:r w:rsidRPr="00A7121C">
              <w:rPr>
                <w:rFonts w:cstheme="minorHAnsi"/>
              </w:rPr>
              <w:t>Date</w:t>
            </w:r>
            <w:r w:rsidR="005851E3">
              <w:rPr>
                <w:rFonts w:cstheme="minorHAnsi"/>
              </w:rPr>
              <w:t>:</w:t>
            </w:r>
            <w:r w:rsidRPr="00A7121C">
              <w:rPr>
                <w:rFonts w:cstheme="minorHAnsi"/>
              </w:rPr>
              <w:t xml:space="preserve"> </w:t>
            </w:r>
          </w:p>
        </w:tc>
      </w:tr>
      <w:tr w:rsidR="000C51C5" w:rsidRPr="00A7121C" w14:paraId="5718F47E" w14:textId="77777777" w:rsidTr="0B4184F6">
        <w:trPr>
          <w:trHeight w:val="263"/>
        </w:trPr>
        <w:tc>
          <w:tcPr>
            <w:tcW w:w="2736" w:type="dxa"/>
          </w:tcPr>
          <w:p w14:paraId="4D38667B" w14:textId="77777777" w:rsidR="000C51C5" w:rsidRPr="00A7121C" w:rsidRDefault="000C51C5" w:rsidP="007466F7">
            <w:pPr>
              <w:jc w:val="both"/>
              <w:rPr>
                <w:rFonts w:cstheme="minorHAnsi"/>
              </w:rPr>
            </w:pPr>
          </w:p>
        </w:tc>
        <w:tc>
          <w:tcPr>
            <w:tcW w:w="3668" w:type="dxa"/>
          </w:tcPr>
          <w:p w14:paraId="3633541B" w14:textId="5CE48E2D" w:rsidR="000C51C5" w:rsidRDefault="000C51C5" w:rsidP="007466F7">
            <w:pPr>
              <w:jc w:val="both"/>
              <w:rPr>
                <w:rFonts w:cstheme="minorHAnsi"/>
              </w:rPr>
            </w:pPr>
          </w:p>
          <w:p w14:paraId="07C04DC2" w14:textId="77777777" w:rsidR="00815233" w:rsidRPr="00A7121C" w:rsidRDefault="00815233" w:rsidP="007466F7">
            <w:pPr>
              <w:jc w:val="both"/>
              <w:rPr>
                <w:rFonts w:cstheme="minorHAnsi"/>
              </w:rPr>
            </w:pPr>
          </w:p>
        </w:tc>
        <w:tc>
          <w:tcPr>
            <w:tcW w:w="344" w:type="dxa"/>
          </w:tcPr>
          <w:p w14:paraId="7773D37B" w14:textId="77777777" w:rsidR="000C51C5" w:rsidRPr="00A7121C" w:rsidRDefault="000C51C5" w:rsidP="007466F7">
            <w:pPr>
              <w:jc w:val="both"/>
              <w:rPr>
                <w:rFonts w:cstheme="minorHAnsi"/>
              </w:rPr>
            </w:pPr>
          </w:p>
        </w:tc>
        <w:tc>
          <w:tcPr>
            <w:tcW w:w="2847" w:type="dxa"/>
          </w:tcPr>
          <w:p w14:paraId="318504E1" w14:textId="7B0AB9C5" w:rsidR="000C51C5" w:rsidRPr="00A7121C" w:rsidRDefault="000C51C5" w:rsidP="007466F7">
            <w:pPr>
              <w:jc w:val="both"/>
              <w:rPr>
                <w:rFonts w:cstheme="minorHAnsi"/>
              </w:rPr>
            </w:pPr>
          </w:p>
        </w:tc>
      </w:tr>
      <w:tr w:rsidR="000C51C5" w:rsidRPr="00A7121C" w14:paraId="3C8200B0" w14:textId="77777777" w:rsidTr="0B4184F6">
        <w:trPr>
          <w:trHeight w:val="516"/>
        </w:trPr>
        <w:tc>
          <w:tcPr>
            <w:tcW w:w="2736" w:type="dxa"/>
          </w:tcPr>
          <w:p w14:paraId="73686DEC" w14:textId="77777777" w:rsidR="000C51C5" w:rsidRPr="00A7121C" w:rsidRDefault="000C51C5" w:rsidP="007466F7">
            <w:pPr>
              <w:jc w:val="both"/>
              <w:rPr>
                <w:rFonts w:cstheme="minorHAnsi"/>
              </w:rPr>
            </w:pPr>
          </w:p>
          <w:p w14:paraId="084DE302" w14:textId="77777777" w:rsidR="000C51C5" w:rsidRPr="00A7121C" w:rsidRDefault="000C51C5" w:rsidP="007466F7">
            <w:pPr>
              <w:jc w:val="both"/>
              <w:rPr>
                <w:rFonts w:cstheme="minorHAnsi"/>
              </w:rPr>
            </w:pPr>
            <w:r w:rsidRPr="00A7121C">
              <w:rPr>
                <w:rFonts w:cstheme="minorHAnsi"/>
              </w:rPr>
              <w:t>Reviewed</w:t>
            </w:r>
          </w:p>
        </w:tc>
        <w:tc>
          <w:tcPr>
            <w:tcW w:w="3668" w:type="dxa"/>
            <w:tcBorders>
              <w:bottom w:val="single" w:sz="4" w:space="0" w:color="auto"/>
            </w:tcBorders>
          </w:tcPr>
          <w:p w14:paraId="5A090535" w14:textId="77777777" w:rsidR="00815233" w:rsidRDefault="00815233" w:rsidP="007466F7">
            <w:pPr>
              <w:jc w:val="both"/>
              <w:rPr>
                <w:rFonts w:cstheme="minorHAnsi"/>
              </w:rPr>
            </w:pPr>
          </w:p>
          <w:p w14:paraId="2F0A8956" w14:textId="3DD0BFF1" w:rsidR="000C51C5" w:rsidRPr="00A7121C" w:rsidRDefault="005A016F" w:rsidP="007466F7">
            <w:pPr>
              <w:jc w:val="both"/>
              <w:rPr>
                <w:rFonts w:cstheme="minorHAnsi"/>
              </w:rPr>
            </w:pPr>
            <w:r w:rsidRPr="005A016F">
              <w:rPr>
                <w:rFonts w:cstheme="minorHAnsi"/>
              </w:rPr>
              <w:t>Priscilla Kiambi</w:t>
            </w:r>
            <w:r w:rsidR="00815233" w:rsidRPr="00815233">
              <w:rPr>
                <w:rFonts w:cstheme="minorHAnsi"/>
              </w:rPr>
              <w:t xml:space="preserve"> </w:t>
            </w:r>
          </w:p>
        </w:tc>
        <w:tc>
          <w:tcPr>
            <w:tcW w:w="344" w:type="dxa"/>
          </w:tcPr>
          <w:p w14:paraId="42437844" w14:textId="77777777" w:rsidR="000C51C5" w:rsidRPr="00A7121C" w:rsidRDefault="000C51C5" w:rsidP="007466F7">
            <w:pPr>
              <w:jc w:val="both"/>
              <w:rPr>
                <w:rFonts w:cstheme="minorHAnsi"/>
              </w:rPr>
            </w:pPr>
          </w:p>
        </w:tc>
        <w:tc>
          <w:tcPr>
            <w:tcW w:w="2847" w:type="dxa"/>
            <w:tcBorders>
              <w:bottom w:val="single" w:sz="4" w:space="0" w:color="auto"/>
            </w:tcBorders>
          </w:tcPr>
          <w:p w14:paraId="3169A23E" w14:textId="77777777" w:rsidR="000C51C5" w:rsidRPr="00A7121C" w:rsidRDefault="000C51C5" w:rsidP="007466F7">
            <w:pPr>
              <w:jc w:val="both"/>
              <w:rPr>
                <w:rFonts w:cstheme="minorHAnsi"/>
              </w:rPr>
            </w:pPr>
          </w:p>
        </w:tc>
      </w:tr>
      <w:tr w:rsidR="000C51C5" w:rsidRPr="00A7121C" w14:paraId="1D18D75B" w14:textId="77777777" w:rsidTr="0B4184F6">
        <w:trPr>
          <w:trHeight w:val="263"/>
        </w:trPr>
        <w:tc>
          <w:tcPr>
            <w:tcW w:w="2736" w:type="dxa"/>
          </w:tcPr>
          <w:p w14:paraId="62612372" w14:textId="77777777" w:rsidR="000C51C5" w:rsidRPr="00A7121C" w:rsidRDefault="000C51C5" w:rsidP="007466F7">
            <w:pPr>
              <w:jc w:val="both"/>
              <w:rPr>
                <w:rFonts w:cstheme="minorHAnsi"/>
              </w:rPr>
            </w:pPr>
          </w:p>
        </w:tc>
        <w:tc>
          <w:tcPr>
            <w:tcW w:w="3668" w:type="dxa"/>
            <w:tcBorders>
              <w:top w:val="single" w:sz="4" w:space="0" w:color="auto"/>
            </w:tcBorders>
          </w:tcPr>
          <w:p w14:paraId="4399BF81" w14:textId="0DA22717" w:rsidR="000C51C5" w:rsidRPr="00A7121C" w:rsidRDefault="000C51C5" w:rsidP="007466F7">
            <w:pPr>
              <w:jc w:val="both"/>
              <w:rPr>
                <w:rFonts w:cstheme="minorHAnsi"/>
              </w:rPr>
            </w:pPr>
            <w:r w:rsidRPr="00A7121C">
              <w:rPr>
                <w:rFonts w:cstheme="minorHAnsi"/>
              </w:rPr>
              <w:t xml:space="preserve">Supply and Logistics </w:t>
            </w:r>
            <w:r w:rsidR="00F72AAD">
              <w:rPr>
                <w:rFonts w:cstheme="minorHAnsi"/>
              </w:rPr>
              <w:t>Officer</w:t>
            </w:r>
          </w:p>
        </w:tc>
        <w:tc>
          <w:tcPr>
            <w:tcW w:w="344" w:type="dxa"/>
          </w:tcPr>
          <w:p w14:paraId="7C5491B3" w14:textId="77777777" w:rsidR="000C51C5" w:rsidRPr="00A7121C" w:rsidRDefault="000C51C5" w:rsidP="007466F7">
            <w:pPr>
              <w:jc w:val="both"/>
              <w:rPr>
                <w:rFonts w:cstheme="minorHAnsi"/>
              </w:rPr>
            </w:pPr>
          </w:p>
        </w:tc>
        <w:tc>
          <w:tcPr>
            <w:tcW w:w="2847" w:type="dxa"/>
            <w:tcBorders>
              <w:top w:val="single" w:sz="4" w:space="0" w:color="auto"/>
            </w:tcBorders>
          </w:tcPr>
          <w:p w14:paraId="53667810" w14:textId="37AD11D3" w:rsidR="000C51C5" w:rsidRPr="00A7121C" w:rsidRDefault="000C51C5" w:rsidP="007466F7">
            <w:pPr>
              <w:jc w:val="both"/>
              <w:rPr>
                <w:rFonts w:cstheme="minorHAnsi"/>
              </w:rPr>
            </w:pPr>
            <w:r w:rsidRPr="00A7121C">
              <w:rPr>
                <w:rFonts w:cstheme="minorHAnsi"/>
              </w:rPr>
              <w:t>Date</w:t>
            </w:r>
            <w:r w:rsidR="005851E3">
              <w:rPr>
                <w:rFonts w:cstheme="minorHAnsi"/>
              </w:rPr>
              <w:t>:</w:t>
            </w:r>
            <w:r w:rsidRPr="00A7121C">
              <w:rPr>
                <w:rFonts w:cstheme="minorHAnsi"/>
              </w:rPr>
              <w:t xml:space="preserve"> </w:t>
            </w:r>
          </w:p>
        </w:tc>
      </w:tr>
      <w:tr w:rsidR="000C51C5" w:rsidRPr="00A7121C" w14:paraId="4DC7B36A" w14:textId="77777777" w:rsidTr="0B4184F6">
        <w:trPr>
          <w:trHeight w:val="779"/>
        </w:trPr>
        <w:tc>
          <w:tcPr>
            <w:tcW w:w="2736" w:type="dxa"/>
          </w:tcPr>
          <w:p w14:paraId="5D0A73DB" w14:textId="77777777" w:rsidR="000C51C5" w:rsidRPr="00A7121C" w:rsidRDefault="000C51C5" w:rsidP="007466F7">
            <w:pPr>
              <w:jc w:val="both"/>
              <w:rPr>
                <w:rFonts w:cstheme="minorHAnsi"/>
              </w:rPr>
            </w:pPr>
          </w:p>
          <w:p w14:paraId="750B826E" w14:textId="77777777" w:rsidR="000C51C5" w:rsidRPr="00A7121C" w:rsidRDefault="000C51C5" w:rsidP="007466F7">
            <w:pPr>
              <w:jc w:val="both"/>
              <w:rPr>
                <w:rFonts w:cstheme="minorHAnsi"/>
              </w:rPr>
            </w:pPr>
          </w:p>
          <w:p w14:paraId="5597A90D" w14:textId="77777777" w:rsidR="000C51C5" w:rsidRPr="00A7121C" w:rsidRDefault="000C51C5" w:rsidP="007466F7">
            <w:pPr>
              <w:jc w:val="both"/>
              <w:rPr>
                <w:rFonts w:cstheme="minorHAnsi"/>
              </w:rPr>
            </w:pPr>
            <w:r w:rsidRPr="00A7121C">
              <w:rPr>
                <w:rFonts w:cstheme="minorHAnsi"/>
              </w:rPr>
              <w:t>Authorised</w:t>
            </w:r>
          </w:p>
        </w:tc>
        <w:tc>
          <w:tcPr>
            <w:tcW w:w="3668" w:type="dxa"/>
            <w:tcBorders>
              <w:bottom w:val="single" w:sz="4" w:space="0" w:color="auto"/>
            </w:tcBorders>
          </w:tcPr>
          <w:p w14:paraId="104A65FB" w14:textId="77777777" w:rsidR="000C51C5" w:rsidRDefault="000C51C5" w:rsidP="007466F7">
            <w:pPr>
              <w:jc w:val="both"/>
              <w:rPr>
                <w:rFonts w:cstheme="minorHAnsi"/>
              </w:rPr>
            </w:pPr>
          </w:p>
          <w:p w14:paraId="08DCA453" w14:textId="77777777" w:rsidR="00815233" w:rsidRDefault="00815233" w:rsidP="007466F7">
            <w:pPr>
              <w:jc w:val="both"/>
              <w:rPr>
                <w:rFonts w:cstheme="minorHAnsi"/>
              </w:rPr>
            </w:pPr>
          </w:p>
          <w:p w14:paraId="363D3190" w14:textId="648933EA" w:rsidR="00815233" w:rsidRPr="00A7121C" w:rsidRDefault="00815233" w:rsidP="007466F7">
            <w:pPr>
              <w:jc w:val="both"/>
              <w:rPr>
                <w:rFonts w:cstheme="minorHAnsi"/>
              </w:rPr>
            </w:pPr>
            <w:r>
              <w:rPr>
                <w:rFonts w:cstheme="minorHAnsi"/>
              </w:rPr>
              <w:t>Mahboob Ahmed Bajwa</w:t>
            </w:r>
          </w:p>
        </w:tc>
        <w:tc>
          <w:tcPr>
            <w:tcW w:w="344" w:type="dxa"/>
          </w:tcPr>
          <w:p w14:paraId="64A332FC" w14:textId="77777777" w:rsidR="000C51C5" w:rsidRPr="00A7121C" w:rsidRDefault="000C51C5" w:rsidP="007466F7">
            <w:pPr>
              <w:jc w:val="both"/>
              <w:rPr>
                <w:rFonts w:cstheme="minorHAnsi"/>
              </w:rPr>
            </w:pPr>
          </w:p>
        </w:tc>
        <w:tc>
          <w:tcPr>
            <w:tcW w:w="2847" w:type="dxa"/>
            <w:tcBorders>
              <w:bottom w:val="single" w:sz="4" w:space="0" w:color="auto"/>
            </w:tcBorders>
          </w:tcPr>
          <w:p w14:paraId="6143D166" w14:textId="77777777" w:rsidR="000C51C5" w:rsidRDefault="000C51C5" w:rsidP="007466F7">
            <w:pPr>
              <w:jc w:val="both"/>
              <w:rPr>
                <w:rFonts w:cstheme="minorHAnsi"/>
              </w:rPr>
            </w:pPr>
          </w:p>
          <w:p w14:paraId="7FBA98F7" w14:textId="77777777" w:rsidR="00815233" w:rsidRDefault="00815233" w:rsidP="007466F7">
            <w:pPr>
              <w:jc w:val="both"/>
              <w:rPr>
                <w:rFonts w:cstheme="minorHAnsi"/>
              </w:rPr>
            </w:pPr>
          </w:p>
          <w:p w14:paraId="63E7C6EF" w14:textId="77777777" w:rsidR="00815233" w:rsidRPr="00A7121C" w:rsidRDefault="00815233" w:rsidP="007466F7">
            <w:pPr>
              <w:jc w:val="both"/>
              <w:rPr>
                <w:rFonts w:cstheme="minorHAnsi"/>
              </w:rPr>
            </w:pPr>
          </w:p>
        </w:tc>
      </w:tr>
      <w:tr w:rsidR="000C51C5" w:rsidRPr="00A7121C" w14:paraId="59203C33" w14:textId="77777777" w:rsidTr="0B4184F6">
        <w:trPr>
          <w:trHeight w:val="526"/>
        </w:trPr>
        <w:tc>
          <w:tcPr>
            <w:tcW w:w="2736" w:type="dxa"/>
          </w:tcPr>
          <w:p w14:paraId="013AB544" w14:textId="77777777" w:rsidR="000C51C5" w:rsidRPr="00A7121C" w:rsidRDefault="000C51C5" w:rsidP="007466F7">
            <w:pPr>
              <w:jc w:val="both"/>
              <w:rPr>
                <w:rFonts w:cstheme="minorHAnsi"/>
              </w:rPr>
            </w:pPr>
          </w:p>
        </w:tc>
        <w:tc>
          <w:tcPr>
            <w:tcW w:w="3668" w:type="dxa"/>
            <w:tcBorders>
              <w:top w:val="single" w:sz="4" w:space="0" w:color="auto"/>
            </w:tcBorders>
          </w:tcPr>
          <w:p w14:paraId="44489751" w14:textId="465CBDE1" w:rsidR="000C51C5" w:rsidRPr="00A7121C" w:rsidRDefault="000C51C5" w:rsidP="0B4184F6">
            <w:pPr>
              <w:jc w:val="both"/>
            </w:pPr>
            <w:r w:rsidRPr="0B4184F6">
              <w:t>Dep Rep</w:t>
            </w:r>
            <w:r w:rsidR="4AC7DACB" w:rsidRPr="0B4184F6">
              <w:t xml:space="preserve"> (Programme)</w:t>
            </w:r>
          </w:p>
        </w:tc>
        <w:tc>
          <w:tcPr>
            <w:tcW w:w="344" w:type="dxa"/>
          </w:tcPr>
          <w:p w14:paraId="2FE1DF4F" w14:textId="77777777" w:rsidR="000C51C5" w:rsidRPr="00A7121C" w:rsidRDefault="000C51C5" w:rsidP="007466F7">
            <w:pPr>
              <w:jc w:val="both"/>
              <w:rPr>
                <w:rFonts w:cstheme="minorHAnsi"/>
              </w:rPr>
            </w:pPr>
          </w:p>
        </w:tc>
        <w:tc>
          <w:tcPr>
            <w:tcW w:w="2847" w:type="dxa"/>
            <w:tcBorders>
              <w:top w:val="single" w:sz="4" w:space="0" w:color="auto"/>
            </w:tcBorders>
          </w:tcPr>
          <w:p w14:paraId="0740B9B0" w14:textId="20C251CF" w:rsidR="000C51C5" w:rsidRPr="00A7121C" w:rsidRDefault="000C51C5" w:rsidP="007466F7">
            <w:pPr>
              <w:jc w:val="both"/>
              <w:rPr>
                <w:rFonts w:cstheme="minorHAnsi"/>
              </w:rPr>
            </w:pPr>
            <w:r w:rsidRPr="00A7121C">
              <w:rPr>
                <w:rFonts w:cstheme="minorHAnsi"/>
              </w:rPr>
              <w:t>Date</w:t>
            </w:r>
            <w:r w:rsidR="00F72AAD">
              <w:rPr>
                <w:rFonts w:cstheme="minorHAnsi"/>
              </w:rPr>
              <w:t>:</w:t>
            </w:r>
          </w:p>
        </w:tc>
      </w:tr>
    </w:tbl>
    <w:p w14:paraId="29605DA0" w14:textId="154A6050" w:rsidR="002C7B0B" w:rsidRPr="00A27E5F" w:rsidRDefault="000C51C5" w:rsidP="00404355">
      <w:pPr>
        <w:pStyle w:val="NormalWeb"/>
        <w:rPr>
          <w:rFonts w:asciiTheme="minorHAnsi" w:hAnsiTheme="minorHAnsi" w:cstheme="minorHAnsi"/>
          <w:i/>
          <w:sz w:val="18"/>
          <w:szCs w:val="18"/>
          <w:highlight w:val="lightGray"/>
        </w:rPr>
      </w:pPr>
      <w:r w:rsidRPr="00A27E5F">
        <w:rPr>
          <w:rFonts w:asciiTheme="minorHAnsi" w:hAnsiTheme="minorHAnsi" w:cstheme="minorHAnsi"/>
          <w:i/>
          <w:sz w:val="18"/>
          <w:szCs w:val="18"/>
          <w:highlight w:val="lightGray"/>
        </w:rPr>
        <w:t xml:space="preserve"> </w:t>
      </w:r>
      <w:bookmarkEnd w:id="0"/>
    </w:p>
    <w:sectPr w:rsidR="002C7B0B" w:rsidRPr="00A27E5F" w:rsidSect="0069027A">
      <w:headerReference w:type="default" r:id="rId17"/>
      <w:footerReference w:type="default" r:id="rId18"/>
      <w:pgSz w:w="11907" w:h="16839"/>
      <w:pgMar w:top="1440" w:right="1440" w:bottom="1440" w:left="1440" w:header="0"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B6E2E" w14:textId="77777777" w:rsidR="00857AC2" w:rsidRDefault="00857AC2">
      <w:r>
        <w:separator/>
      </w:r>
    </w:p>
  </w:endnote>
  <w:endnote w:type="continuationSeparator" w:id="0">
    <w:p w14:paraId="738F9B4A" w14:textId="77777777" w:rsidR="00857AC2" w:rsidRDefault="00857AC2">
      <w:r>
        <w:continuationSeparator/>
      </w:r>
    </w:p>
  </w:endnote>
  <w:endnote w:type="continuationNotice" w:id="1">
    <w:p w14:paraId="6A594388" w14:textId="77777777" w:rsidR="00857AC2" w:rsidRDefault="00857A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9056139"/>
      <w:docPartObj>
        <w:docPartGallery w:val="Page Numbers (Bottom of Page)"/>
        <w:docPartUnique/>
      </w:docPartObj>
    </w:sdtPr>
    <w:sdtEndPr>
      <w:rPr>
        <w:noProof/>
      </w:rPr>
    </w:sdtEndPr>
    <w:sdtContent>
      <w:p w14:paraId="4985EAA2" w14:textId="41406E64" w:rsidR="00426155" w:rsidRDefault="00426155">
        <w:pPr>
          <w:pStyle w:val="Footer"/>
          <w:jc w:val="right"/>
        </w:pPr>
        <w:r w:rsidRPr="007969D8">
          <w:rPr>
            <w:rFonts w:ascii="Arial" w:hAnsi="Arial" w:cs="Arial"/>
            <w:sz w:val="20"/>
            <w:szCs w:val="20"/>
          </w:rPr>
          <w:fldChar w:fldCharType="begin"/>
        </w:r>
        <w:r w:rsidRPr="007969D8">
          <w:rPr>
            <w:rFonts w:ascii="Arial" w:hAnsi="Arial" w:cs="Arial"/>
            <w:sz w:val="20"/>
            <w:szCs w:val="20"/>
          </w:rPr>
          <w:instrText xml:space="preserve"> PAGE   \* MERGEFORMAT </w:instrText>
        </w:r>
        <w:r w:rsidRPr="007969D8">
          <w:rPr>
            <w:rFonts w:ascii="Arial" w:hAnsi="Arial" w:cs="Arial"/>
            <w:sz w:val="20"/>
            <w:szCs w:val="20"/>
          </w:rPr>
          <w:fldChar w:fldCharType="separate"/>
        </w:r>
        <w:r w:rsidRPr="007969D8">
          <w:rPr>
            <w:rFonts w:ascii="Arial" w:hAnsi="Arial" w:cs="Arial"/>
            <w:noProof/>
            <w:sz w:val="20"/>
            <w:szCs w:val="20"/>
          </w:rPr>
          <w:t>2</w:t>
        </w:r>
        <w:r w:rsidRPr="007969D8">
          <w:rPr>
            <w:rFonts w:ascii="Arial" w:hAnsi="Arial" w:cs="Arial"/>
            <w:noProof/>
            <w:sz w:val="20"/>
            <w:szCs w:val="20"/>
          </w:rPr>
          <w:fldChar w:fldCharType="end"/>
        </w:r>
      </w:p>
    </w:sdtContent>
  </w:sdt>
  <w:p w14:paraId="16C59040" w14:textId="77777777" w:rsidR="006D3CBC" w:rsidRDefault="006D3CBC">
    <w:pPr>
      <w:tabs>
        <w:tab w:val="center" w:pos="4320"/>
        <w:tab w:val="right" w:pos="8640"/>
      </w:tabs>
      <w:spacing w:after="120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FAD2B" w14:textId="77777777" w:rsidR="00857AC2" w:rsidRDefault="00857AC2">
      <w:r>
        <w:separator/>
      </w:r>
    </w:p>
  </w:footnote>
  <w:footnote w:type="continuationSeparator" w:id="0">
    <w:p w14:paraId="66B95110" w14:textId="77777777" w:rsidR="00857AC2" w:rsidRDefault="00857AC2">
      <w:r>
        <w:continuationSeparator/>
      </w:r>
    </w:p>
  </w:footnote>
  <w:footnote w:type="continuationNotice" w:id="1">
    <w:p w14:paraId="1BDE42C1" w14:textId="77777777" w:rsidR="00857AC2" w:rsidRDefault="00857AC2"/>
  </w:footnote>
  <w:footnote w:id="2">
    <w:p w14:paraId="0BA3ED45" w14:textId="77777777" w:rsidR="006349A9" w:rsidRPr="002C2492" w:rsidRDefault="006349A9" w:rsidP="006349A9">
      <w:pPr>
        <w:pStyle w:val="FootnoteText"/>
        <w:rPr>
          <w:rFonts w:ascii="Arial" w:hAnsi="Arial" w:cs="Arial"/>
        </w:rPr>
      </w:pPr>
      <w:r w:rsidRPr="002C2492">
        <w:rPr>
          <w:rStyle w:val="FootnoteReference"/>
          <w:rFonts w:ascii="Arial" w:hAnsi="Arial" w:cs="Arial"/>
        </w:rPr>
        <w:footnoteRef/>
      </w:r>
      <w:r w:rsidRPr="002C2492">
        <w:rPr>
          <w:rFonts w:ascii="Arial" w:hAnsi="Arial" w:cs="Arial"/>
        </w:rPr>
        <w:t xml:space="preserve"> UNICEF (2023), </w:t>
      </w:r>
      <w:hyperlink r:id="rId1" w:history="1">
        <w:r w:rsidRPr="002C2492">
          <w:rPr>
            <w:rStyle w:val="Hyperlink"/>
            <w:rFonts w:ascii="Arial" w:hAnsi="Arial" w:cs="Arial"/>
          </w:rPr>
          <w:t>Revised evaluation policy of UNICEF</w:t>
        </w:r>
      </w:hyperlink>
      <w:r w:rsidRPr="002C2492">
        <w:rPr>
          <w:rFonts w:ascii="Arial" w:hAnsi="Arial" w:cs="Arial"/>
        </w:rPr>
        <w:t>,</w:t>
      </w:r>
      <w:r w:rsidRPr="002C2492">
        <w:rPr>
          <w:rFonts w:ascii="Arial" w:eastAsia="Calibri" w:hAnsi="Arial" w:cs="Arial"/>
        </w:rPr>
        <w:t xml:space="preserve"> Executive Board, Second regular session 2023, </w:t>
      </w:r>
      <w:r w:rsidRPr="002C2492">
        <w:rPr>
          <w:rFonts w:ascii="Arial" w:hAnsi="Arial" w:cs="Arial"/>
        </w:rPr>
        <w:t>E/ICEF/2023/27, p. 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559F4" w14:textId="7BD0CABD" w:rsidR="006D3CBC" w:rsidRDefault="00600E0B">
    <w:pPr>
      <w:spacing w:before="720"/>
    </w:pPr>
    <w:r>
      <w:rPr>
        <w:noProof/>
        <w:lang w:val="en-US"/>
      </w:rPr>
      <mc:AlternateContent>
        <mc:Choice Requires="wps">
          <w:drawing>
            <wp:anchor distT="0" distB="0" distL="114300" distR="114300" simplePos="0" relativeHeight="251658240" behindDoc="0" locked="0" layoutInCell="1" hidden="0" allowOverlap="1" wp14:anchorId="52AED460" wp14:editId="1336FAB3">
              <wp:simplePos x="0" y="0"/>
              <wp:positionH relativeFrom="margin">
                <wp:posOffset>-910424</wp:posOffset>
              </wp:positionH>
              <wp:positionV relativeFrom="paragraph">
                <wp:posOffset>-67586</wp:posOffset>
              </wp:positionV>
              <wp:extent cx="8478961" cy="1144905"/>
              <wp:effectExtent l="0" t="0" r="0" b="0"/>
              <wp:wrapNone/>
              <wp:docPr id="3" name="Rectangle 3"/>
              <wp:cNvGraphicFramePr/>
              <a:graphic xmlns:a="http://schemas.openxmlformats.org/drawingml/2006/main">
                <a:graphicData uri="http://schemas.microsoft.com/office/word/2010/wordprocessingShape">
                  <wps:wsp>
                    <wps:cNvSpPr/>
                    <wps:spPr>
                      <a:xfrm>
                        <a:off x="0" y="0"/>
                        <a:ext cx="8478961" cy="1144905"/>
                      </a:xfrm>
                      <a:prstGeom prst="rect">
                        <a:avLst/>
                      </a:prstGeom>
                      <a:solidFill>
                        <a:srgbClr val="0099FE"/>
                      </a:solidFill>
                      <a:ln>
                        <a:noFill/>
                      </a:ln>
                    </wps:spPr>
                    <wps:txbx>
                      <w:txbxContent>
                        <w:p w14:paraId="19C95E20" w14:textId="77777777" w:rsidR="006D3CBC" w:rsidRDefault="006D3CBC">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52AED460" id="Rectangle 3" o:spid="_x0000_s1026" style="position:absolute;margin-left:-71.7pt;margin-top:-5.3pt;width:667.65pt;height:90.1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" fillcolor="#0099fe" stroked="f">
              <v:textbox inset="2.53958mm,2.53958mm,2.53958mm,2.53958mm">
                <w:txbxContent>
                  <w:p w14:paraId="19C95E20" w14:textId="77777777" w:rsidR="006D3CBC" w:rsidRDefault="006D3CBC">
                    <w:pPr>
                      <w:textDirection w:val="btLr"/>
                    </w:pPr>
                  </w:p>
                </w:txbxContent>
              </v:textbox>
              <w10:wrap anchorx="margin"/>
            </v:rect>
          </w:pict>
        </mc:Fallback>
      </mc:AlternateContent>
    </w:r>
    <w:r w:rsidR="00412415">
      <w:rPr>
        <w:noProof/>
        <w:lang w:val="en-US"/>
      </w:rPr>
      <w:drawing>
        <wp:inline distT="0" distB="0" distL="114300" distR="114300" wp14:anchorId="72954151" wp14:editId="62F7ACD8">
          <wp:extent cx="5946140" cy="337185"/>
          <wp:effectExtent l="0" t="0" r="0" b="0"/>
          <wp:docPr id="2" name="image4.png" descr="Pressrelease ENG"/>
          <wp:cNvGraphicFramePr/>
          <a:graphic xmlns:a="http://schemas.openxmlformats.org/drawingml/2006/main">
            <a:graphicData uri="http://schemas.openxmlformats.org/drawingml/2006/picture">
              <pic:pic xmlns:pic="http://schemas.openxmlformats.org/drawingml/2006/picture">
                <pic:nvPicPr>
                  <pic:cNvPr id="0" name="image4.png" descr="Pressrelease ENG"/>
                  <pic:cNvPicPr preferRelativeResize="0"/>
                </pic:nvPicPr>
                <pic:blipFill>
                  <a:blip r:embed="rId1"/>
                  <a:srcRect/>
                  <a:stretch>
                    <a:fillRect/>
                  </a:stretch>
                </pic:blipFill>
                <pic:spPr>
                  <a:xfrm>
                    <a:off x="0" y="0"/>
                    <a:ext cx="5946140" cy="337185"/>
                  </a:xfrm>
                  <a:prstGeom prst="rect">
                    <a:avLst/>
                  </a:prstGeom>
                  <a:ln/>
                </pic:spPr>
              </pic:pic>
            </a:graphicData>
          </a:graphic>
        </wp:inline>
      </w:drawing>
    </w:r>
    <w:r w:rsidR="00412415">
      <w:t xml:space="preserve">                                       </w:t>
    </w:r>
    <w:r w:rsidR="00412415">
      <w:rPr>
        <w:noProof/>
        <w:lang w:val="en-US"/>
      </w:rPr>
      <w:drawing>
        <wp:anchor distT="0" distB="0" distL="114300" distR="114300" simplePos="0" relativeHeight="251658241" behindDoc="0" locked="0" layoutInCell="1" hidden="0" allowOverlap="1" wp14:anchorId="2BC87B1B" wp14:editId="45278FED">
          <wp:simplePos x="0" y="0"/>
          <wp:positionH relativeFrom="margin">
            <wp:posOffset>-66674</wp:posOffset>
          </wp:positionH>
          <wp:positionV relativeFrom="paragraph">
            <wp:posOffset>342900</wp:posOffset>
          </wp:positionV>
          <wp:extent cx="6409690" cy="381000"/>
          <wp:effectExtent l="0" t="0" r="0" b="0"/>
          <wp:wrapNone/>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6409690" cy="381000"/>
                  </a:xfrm>
                  <a:prstGeom prst="rect">
                    <a:avLst/>
                  </a:prstGeom>
                  <a:ln/>
                </pic:spPr>
              </pic:pic>
            </a:graphicData>
          </a:graphic>
        </wp:anchor>
      </w:drawing>
    </w:r>
  </w:p>
  <w:p w14:paraId="7D48AB52" w14:textId="77777777" w:rsidR="006D3CBC" w:rsidRDefault="006D3CBC"/>
  <w:p w14:paraId="67E16624" w14:textId="77777777" w:rsidR="006D3CBC" w:rsidRDefault="006D3CBC"/>
  <w:p w14:paraId="4D186EEF" w14:textId="77777777" w:rsidR="006D3CBC" w:rsidRDefault="006D3C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F469F5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436DD1"/>
    <w:multiLevelType w:val="hybridMultilevel"/>
    <w:tmpl w:val="7CF439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0B5854"/>
    <w:multiLevelType w:val="hybridMultilevel"/>
    <w:tmpl w:val="D26E59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BC64D25"/>
    <w:multiLevelType w:val="hybridMultilevel"/>
    <w:tmpl w:val="A0EC2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D6A4201"/>
    <w:multiLevelType w:val="hybridMultilevel"/>
    <w:tmpl w:val="D480C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587CE4"/>
    <w:multiLevelType w:val="hybridMultilevel"/>
    <w:tmpl w:val="253CD0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CB12B9"/>
    <w:multiLevelType w:val="hybridMultilevel"/>
    <w:tmpl w:val="F0489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CE0AD3"/>
    <w:multiLevelType w:val="hybridMultilevel"/>
    <w:tmpl w:val="FBDE0CB8"/>
    <w:lvl w:ilvl="0" w:tplc="04090001">
      <w:start w:val="1"/>
      <w:numFmt w:val="bullet"/>
      <w:lvlText w:val=""/>
      <w:lvlJc w:val="left"/>
      <w:pPr>
        <w:ind w:left="808" w:hanging="360"/>
      </w:pPr>
      <w:rPr>
        <w:rFonts w:ascii="Symbol" w:hAnsi="Symbol" w:hint="default"/>
      </w:rPr>
    </w:lvl>
    <w:lvl w:ilvl="1" w:tplc="04090003" w:tentative="1">
      <w:start w:val="1"/>
      <w:numFmt w:val="bullet"/>
      <w:lvlText w:val="o"/>
      <w:lvlJc w:val="left"/>
      <w:pPr>
        <w:ind w:left="1528" w:hanging="360"/>
      </w:pPr>
      <w:rPr>
        <w:rFonts w:ascii="Courier New" w:hAnsi="Courier New" w:cs="Courier New" w:hint="default"/>
      </w:rPr>
    </w:lvl>
    <w:lvl w:ilvl="2" w:tplc="04090005" w:tentative="1">
      <w:start w:val="1"/>
      <w:numFmt w:val="bullet"/>
      <w:lvlText w:val=""/>
      <w:lvlJc w:val="left"/>
      <w:pPr>
        <w:ind w:left="2248" w:hanging="360"/>
      </w:pPr>
      <w:rPr>
        <w:rFonts w:ascii="Wingdings" w:hAnsi="Wingdings" w:hint="default"/>
      </w:rPr>
    </w:lvl>
    <w:lvl w:ilvl="3" w:tplc="04090001" w:tentative="1">
      <w:start w:val="1"/>
      <w:numFmt w:val="bullet"/>
      <w:lvlText w:val=""/>
      <w:lvlJc w:val="left"/>
      <w:pPr>
        <w:ind w:left="2968" w:hanging="360"/>
      </w:pPr>
      <w:rPr>
        <w:rFonts w:ascii="Symbol" w:hAnsi="Symbol" w:hint="default"/>
      </w:rPr>
    </w:lvl>
    <w:lvl w:ilvl="4" w:tplc="04090003" w:tentative="1">
      <w:start w:val="1"/>
      <w:numFmt w:val="bullet"/>
      <w:lvlText w:val="o"/>
      <w:lvlJc w:val="left"/>
      <w:pPr>
        <w:ind w:left="3688" w:hanging="360"/>
      </w:pPr>
      <w:rPr>
        <w:rFonts w:ascii="Courier New" w:hAnsi="Courier New" w:cs="Courier New" w:hint="default"/>
      </w:rPr>
    </w:lvl>
    <w:lvl w:ilvl="5" w:tplc="04090005" w:tentative="1">
      <w:start w:val="1"/>
      <w:numFmt w:val="bullet"/>
      <w:lvlText w:val=""/>
      <w:lvlJc w:val="left"/>
      <w:pPr>
        <w:ind w:left="4408" w:hanging="360"/>
      </w:pPr>
      <w:rPr>
        <w:rFonts w:ascii="Wingdings" w:hAnsi="Wingdings" w:hint="default"/>
      </w:rPr>
    </w:lvl>
    <w:lvl w:ilvl="6" w:tplc="04090001" w:tentative="1">
      <w:start w:val="1"/>
      <w:numFmt w:val="bullet"/>
      <w:lvlText w:val=""/>
      <w:lvlJc w:val="left"/>
      <w:pPr>
        <w:ind w:left="5128" w:hanging="360"/>
      </w:pPr>
      <w:rPr>
        <w:rFonts w:ascii="Symbol" w:hAnsi="Symbol" w:hint="default"/>
      </w:rPr>
    </w:lvl>
    <w:lvl w:ilvl="7" w:tplc="04090003" w:tentative="1">
      <w:start w:val="1"/>
      <w:numFmt w:val="bullet"/>
      <w:lvlText w:val="o"/>
      <w:lvlJc w:val="left"/>
      <w:pPr>
        <w:ind w:left="5848" w:hanging="360"/>
      </w:pPr>
      <w:rPr>
        <w:rFonts w:ascii="Courier New" w:hAnsi="Courier New" w:cs="Courier New" w:hint="default"/>
      </w:rPr>
    </w:lvl>
    <w:lvl w:ilvl="8" w:tplc="04090005" w:tentative="1">
      <w:start w:val="1"/>
      <w:numFmt w:val="bullet"/>
      <w:lvlText w:val=""/>
      <w:lvlJc w:val="left"/>
      <w:pPr>
        <w:ind w:left="6568" w:hanging="360"/>
      </w:pPr>
      <w:rPr>
        <w:rFonts w:ascii="Wingdings" w:hAnsi="Wingdings" w:hint="default"/>
      </w:rPr>
    </w:lvl>
  </w:abstractNum>
  <w:abstractNum w:abstractNumId="8" w15:restartNumberingAfterBreak="0">
    <w:nsid w:val="199821BF"/>
    <w:multiLevelType w:val="hybridMultilevel"/>
    <w:tmpl w:val="25A2274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AEA2DDF"/>
    <w:multiLevelType w:val="hybridMultilevel"/>
    <w:tmpl w:val="F2AC6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8742F0"/>
    <w:multiLevelType w:val="hybridMultilevel"/>
    <w:tmpl w:val="4148F6A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1BC751B1"/>
    <w:multiLevelType w:val="hybridMultilevel"/>
    <w:tmpl w:val="7A348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1D6C60"/>
    <w:multiLevelType w:val="hybridMultilevel"/>
    <w:tmpl w:val="DBD621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4F44B93"/>
    <w:multiLevelType w:val="hybridMultilevel"/>
    <w:tmpl w:val="7C7E8FFC"/>
    <w:lvl w:ilvl="0" w:tplc="B6CE83D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AB449F"/>
    <w:multiLevelType w:val="hybridMultilevel"/>
    <w:tmpl w:val="AF90A0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DF3029F"/>
    <w:multiLevelType w:val="multilevel"/>
    <w:tmpl w:val="613E16EC"/>
    <w:lvl w:ilvl="0">
      <w:start w:val="1"/>
      <w:numFmt w:val="bullet"/>
      <w:lvlText w:val="●"/>
      <w:lvlJc w:val="left"/>
      <w:pPr>
        <w:ind w:left="360" w:hanging="360"/>
      </w:pPr>
      <w:rPr>
        <w:rFonts w:ascii="Arial" w:eastAsia="Arial" w:hAnsi="Arial" w:cs="Arial"/>
        <w:vertAlign w:val="baseline"/>
      </w:rPr>
    </w:lvl>
    <w:lvl w:ilvl="1">
      <w:start w:val="1"/>
      <w:numFmt w:val="bullet"/>
      <w:lvlText w:val="o"/>
      <w:lvlJc w:val="left"/>
      <w:pPr>
        <w:ind w:left="1080" w:hanging="360"/>
      </w:pPr>
      <w:rPr>
        <w:rFonts w:ascii="Arial" w:eastAsia="Arial" w:hAnsi="Arial" w:cs="Arial"/>
        <w:vertAlign w:val="baseline"/>
      </w:rPr>
    </w:lvl>
    <w:lvl w:ilvl="2">
      <w:start w:val="1"/>
      <w:numFmt w:val="bullet"/>
      <w:lvlText w:val="▪"/>
      <w:lvlJc w:val="left"/>
      <w:pPr>
        <w:ind w:left="1800" w:hanging="360"/>
      </w:pPr>
      <w:rPr>
        <w:rFonts w:ascii="Arial" w:eastAsia="Arial" w:hAnsi="Arial" w:cs="Arial"/>
        <w:vertAlign w:val="baseline"/>
      </w:rPr>
    </w:lvl>
    <w:lvl w:ilvl="3">
      <w:start w:val="1"/>
      <w:numFmt w:val="bullet"/>
      <w:lvlText w:val="●"/>
      <w:lvlJc w:val="left"/>
      <w:pPr>
        <w:ind w:left="2520" w:hanging="360"/>
      </w:pPr>
      <w:rPr>
        <w:rFonts w:ascii="Arial" w:eastAsia="Arial" w:hAnsi="Arial" w:cs="Arial"/>
        <w:vertAlign w:val="baseline"/>
      </w:rPr>
    </w:lvl>
    <w:lvl w:ilvl="4">
      <w:start w:val="1"/>
      <w:numFmt w:val="bullet"/>
      <w:lvlText w:val="o"/>
      <w:lvlJc w:val="left"/>
      <w:pPr>
        <w:ind w:left="3240" w:hanging="360"/>
      </w:pPr>
      <w:rPr>
        <w:rFonts w:ascii="Arial" w:eastAsia="Arial" w:hAnsi="Arial" w:cs="Arial"/>
        <w:vertAlign w:val="baseline"/>
      </w:rPr>
    </w:lvl>
    <w:lvl w:ilvl="5">
      <w:start w:val="1"/>
      <w:numFmt w:val="bullet"/>
      <w:lvlText w:val="▪"/>
      <w:lvlJc w:val="left"/>
      <w:pPr>
        <w:ind w:left="3960" w:hanging="360"/>
      </w:pPr>
      <w:rPr>
        <w:rFonts w:ascii="Arial" w:eastAsia="Arial" w:hAnsi="Arial" w:cs="Arial"/>
        <w:vertAlign w:val="baseline"/>
      </w:rPr>
    </w:lvl>
    <w:lvl w:ilvl="6">
      <w:start w:val="1"/>
      <w:numFmt w:val="bullet"/>
      <w:lvlText w:val="●"/>
      <w:lvlJc w:val="left"/>
      <w:pPr>
        <w:ind w:left="4680" w:hanging="360"/>
      </w:pPr>
      <w:rPr>
        <w:rFonts w:ascii="Arial" w:eastAsia="Arial" w:hAnsi="Arial" w:cs="Arial"/>
        <w:vertAlign w:val="baseline"/>
      </w:rPr>
    </w:lvl>
    <w:lvl w:ilvl="7">
      <w:start w:val="1"/>
      <w:numFmt w:val="bullet"/>
      <w:lvlText w:val="o"/>
      <w:lvlJc w:val="left"/>
      <w:pPr>
        <w:ind w:left="5400" w:hanging="360"/>
      </w:pPr>
      <w:rPr>
        <w:rFonts w:ascii="Arial" w:eastAsia="Arial" w:hAnsi="Arial" w:cs="Arial"/>
        <w:vertAlign w:val="baseline"/>
      </w:rPr>
    </w:lvl>
    <w:lvl w:ilvl="8">
      <w:start w:val="1"/>
      <w:numFmt w:val="bullet"/>
      <w:lvlText w:val="▪"/>
      <w:lvlJc w:val="left"/>
      <w:pPr>
        <w:ind w:left="6120" w:hanging="360"/>
      </w:pPr>
      <w:rPr>
        <w:rFonts w:ascii="Arial" w:eastAsia="Arial" w:hAnsi="Arial" w:cs="Arial"/>
        <w:vertAlign w:val="baseline"/>
      </w:rPr>
    </w:lvl>
  </w:abstractNum>
  <w:abstractNum w:abstractNumId="16" w15:restartNumberingAfterBreak="0">
    <w:nsid w:val="30B00241"/>
    <w:multiLevelType w:val="hybridMultilevel"/>
    <w:tmpl w:val="3BA495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11400ED"/>
    <w:multiLevelType w:val="hybridMultilevel"/>
    <w:tmpl w:val="7AC8E0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3BD21EE"/>
    <w:multiLevelType w:val="hybridMultilevel"/>
    <w:tmpl w:val="25208B28"/>
    <w:lvl w:ilvl="0" w:tplc="0409000F">
      <w:start w:val="1"/>
      <w:numFmt w:val="decimal"/>
      <w:lvlText w:val="%1."/>
      <w:lvlJc w:val="left"/>
      <w:pPr>
        <w:ind w:left="778" w:hanging="360"/>
      </w:pPr>
      <w:rPr>
        <w:rFonts w:hint="default"/>
      </w:rPr>
    </w:lvl>
    <w:lvl w:ilvl="1" w:tplc="FFFFFFFF" w:tentative="1">
      <w:start w:val="1"/>
      <w:numFmt w:val="bullet"/>
      <w:lvlText w:val="o"/>
      <w:lvlJc w:val="left"/>
      <w:pPr>
        <w:ind w:left="1498" w:hanging="360"/>
      </w:pPr>
      <w:rPr>
        <w:rFonts w:ascii="Courier New" w:hAnsi="Courier New" w:cs="Courier New" w:hint="default"/>
      </w:rPr>
    </w:lvl>
    <w:lvl w:ilvl="2" w:tplc="FFFFFFFF" w:tentative="1">
      <w:start w:val="1"/>
      <w:numFmt w:val="bullet"/>
      <w:lvlText w:val=""/>
      <w:lvlJc w:val="left"/>
      <w:pPr>
        <w:ind w:left="2218" w:hanging="360"/>
      </w:pPr>
      <w:rPr>
        <w:rFonts w:ascii="Wingdings" w:hAnsi="Wingdings" w:hint="default"/>
      </w:rPr>
    </w:lvl>
    <w:lvl w:ilvl="3" w:tplc="FFFFFFFF" w:tentative="1">
      <w:start w:val="1"/>
      <w:numFmt w:val="bullet"/>
      <w:lvlText w:val=""/>
      <w:lvlJc w:val="left"/>
      <w:pPr>
        <w:ind w:left="2938" w:hanging="360"/>
      </w:pPr>
      <w:rPr>
        <w:rFonts w:ascii="Symbol" w:hAnsi="Symbol" w:hint="default"/>
      </w:rPr>
    </w:lvl>
    <w:lvl w:ilvl="4" w:tplc="FFFFFFFF" w:tentative="1">
      <w:start w:val="1"/>
      <w:numFmt w:val="bullet"/>
      <w:lvlText w:val="o"/>
      <w:lvlJc w:val="left"/>
      <w:pPr>
        <w:ind w:left="3658" w:hanging="360"/>
      </w:pPr>
      <w:rPr>
        <w:rFonts w:ascii="Courier New" w:hAnsi="Courier New" w:cs="Courier New" w:hint="default"/>
      </w:rPr>
    </w:lvl>
    <w:lvl w:ilvl="5" w:tplc="FFFFFFFF" w:tentative="1">
      <w:start w:val="1"/>
      <w:numFmt w:val="bullet"/>
      <w:lvlText w:val=""/>
      <w:lvlJc w:val="left"/>
      <w:pPr>
        <w:ind w:left="4378" w:hanging="360"/>
      </w:pPr>
      <w:rPr>
        <w:rFonts w:ascii="Wingdings" w:hAnsi="Wingdings" w:hint="default"/>
      </w:rPr>
    </w:lvl>
    <w:lvl w:ilvl="6" w:tplc="FFFFFFFF" w:tentative="1">
      <w:start w:val="1"/>
      <w:numFmt w:val="bullet"/>
      <w:lvlText w:val=""/>
      <w:lvlJc w:val="left"/>
      <w:pPr>
        <w:ind w:left="5098" w:hanging="360"/>
      </w:pPr>
      <w:rPr>
        <w:rFonts w:ascii="Symbol" w:hAnsi="Symbol" w:hint="default"/>
      </w:rPr>
    </w:lvl>
    <w:lvl w:ilvl="7" w:tplc="FFFFFFFF" w:tentative="1">
      <w:start w:val="1"/>
      <w:numFmt w:val="bullet"/>
      <w:lvlText w:val="o"/>
      <w:lvlJc w:val="left"/>
      <w:pPr>
        <w:ind w:left="5818" w:hanging="360"/>
      </w:pPr>
      <w:rPr>
        <w:rFonts w:ascii="Courier New" w:hAnsi="Courier New" w:cs="Courier New" w:hint="default"/>
      </w:rPr>
    </w:lvl>
    <w:lvl w:ilvl="8" w:tplc="FFFFFFFF" w:tentative="1">
      <w:start w:val="1"/>
      <w:numFmt w:val="bullet"/>
      <w:lvlText w:val=""/>
      <w:lvlJc w:val="left"/>
      <w:pPr>
        <w:ind w:left="6538" w:hanging="360"/>
      </w:pPr>
      <w:rPr>
        <w:rFonts w:ascii="Wingdings" w:hAnsi="Wingdings" w:hint="default"/>
      </w:rPr>
    </w:lvl>
  </w:abstractNum>
  <w:abstractNum w:abstractNumId="19" w15:restartNumberingAfterBreak="0">
    <w:nsid w:val="35AD65A0"/>
    <w:multiLevelType w:val="hybridMultilevel"/>
    <w:tmpl w:val="64A69C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FA4CED"/>
    <w:multiLevelType w:val="hybridMultilevel"/>
    <w:tmpl w:val="A48E7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E55805"/>
    <w:multiLevelType w:val="hybridMultilevel"/>
    <w:tmpl w:val="1A4E93FC"/>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2" w15:restartNumberingAfterBreak="0">
    <w:nsid w:val="390234FC"/>
    <w:multiLevelType w:val="hybridMultilevel"/>
    <w:tmpl w:val="B56ED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83078C"/>
    <w:multiLevelType w:val="hybridMultilevel"/>
    <w:tmpl w:val="778A4370"/>
    <w:lvl w:ilvl="0" w:tplc="8A80E98A">
      <w:start w:val="1"/>
      <w:numFmt w:val="decimal"/>
      <w:lvlText w:val="%1)"/>
      <w:lvlJc w:val="left"/>
      <w:pPr>
        <w:ind w:left="720" w:hanging="360"/>
      </w:pPr>
      <w:rPr>
        <w:rFonts w:hint="default"/>
        <w:b w:val="0"/>
        <w:b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A2C7BD8"/>
    <w:multiLevelType w:val="hybridMultilevel"/>
    <w:tmpl w:val="C1FE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924127"/>
    <w:multiLevelType w:val="hybridMultilevel"/>
    <w:tmpl w:val="6EDAF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5E680C"/>
    <w:multiLevelType w:val="hybridMultilevel"/>
    <w:tmpl w:val="E7C889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00E0D28"/>
    <w:multiLevelType w:val="hybridMultilevel"/>
    <w:tmpl w:val="39EA4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485682"/>
    <w:multiLevelType w:val="hybridMultilevel"/>
    <w:tmpl w:val="1062EE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3FF55F7"/>
    <w:multiLevelType w:val="hybridMultilevel"/>
    <w:tmpl w:val="6F92BD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4E955B8"/>
    <w:multiLevelType w:val="hybridMultilevel"/>
    <w:tmpl w:val="8AB234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8202BC6"/>
    <w:multiLevelType w:val="hybridMultilevel"/>
    <w:tmpl w:val="7D06DB5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A6678C6"/>
    <w:multiLevelType w:val="hybridMultilevel"/>
    <w:tmpl w:val="64C69E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A7A753F"/>
    <w:multiLevelType w:val="hybridMultilevel"/>
    <w:tmpl w:val="7BE43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DDD5585"/>
    <w:multiLevelType w:val="hybridMultilevel"/>
    <w:tmpl w:val="51D266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26B13D0"/>
    <w:multiLevelType w:val="hybridMultilevel"/>
    <w:tmpl w:val="69321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2B07477"/>
    <w:multiLevelType w:val="hybridMultilevel"/>
    <w:tmpl w:val="916EAC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57B344E9"/>
    <w:multiLevelType w:val="hybridMultilevel"/>
    <w:tmpl w:val="CD363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4B0A6A"/>
    <w:multiLevelType w:val="hybridMultilevel"/>
    <w:tmpl w:val="711239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88D565B"/>
    <w:multiLevelType w:val="hybridMultilevel"/>
    <w:tmpl w:val="363CE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B616CD5"/>
    <w:multiLevelType w:val="hybridMultilevel"/>
    <w:tmpl w:val="E46CBB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5F7F54B0"/>
    <w:multiLevelType w:val="hybridMultilevel"/>
    <w:tmpl w:val="34529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F8669BD"/>
    <w:multiLevelType w:val="multilevel"/>
    <w:tmpl w:val="92F8D814"/>
    <w:lvl w:ilvl="0">
      <w:start w:val="2"/>
      <w:numFmt w:val="lowerRoman"/>
      <w:lvlText w:val="%1)"/>
      <w:lvlJc w:val="left"/>
      <w:pPr>
        <w:ind w:left="1410" w:hanging="720"/>
      </w:pPr>
      <w:rPr>
        <w:vertAlign w:val="baseline"/>
      </w:rPr>
    </w:lvl>
    <w:lvl w:ilvl="1">
      <w:start w:val="1"/>
      <w:numFmt w:val="lowerLetter"/>
      <w:lvlText w:val="%2."/>
      <w:lvlJc w:val="left"/>
      <w:pPr>
        <w:ind w:left="1770" w:hanging="360"/>
      </w:pPr>
      <w:rPr>
        <w:vertAlign w:val="baseline"/>
      </w:rPr>
    </w:lvl>
    <w:lvl w:ilvl="2">
      <w:start w:val="1"/>
      <w:numFmt w:val="lowerRoman"/>
      <w:lvlText w:val="%3."/>
      <w:lvlJc w:val="right"/>
      <w:pPr>
        <w:ind w:left="2490" w:hanging="180"/>
      </w:pPr>
      <w:rPr>
        <w:vertAlign w:val="baseline"/>
      </w:rPr>
    </w:lvl>
    <w:lvl w:ilvl="3">
      <w:start w:val="1"/>
      <w:numFmt w:val="decimal"/>
      <w:lvlText w:val="%4."/>
      <w:lvlJc w:val="left"/>
      <w:pPr>
        <w:ind w:left="3210" w:hanging="360"/>
      </w:pPr>
      <w:rPr>
        <w:vertAlign w:val="baseline"/>
      </w:rPr>
    </w:lvl>
    <w:lvl w:ilvl="4">
      <w:start w:val="1"/>
      <w:numFmt w:val="lowerLetter"/>
      <w:lvlText w:val="%5."/>
      <w:lvlJc w:val="left"/>
      <w:pPr>
        <w:ind w:left="3930" w:hanging="360"/>
      </w:pPr>
      <w:rPr>
        <w:vertAlign w:val="baseline"/>
      </w:rPr>
    </w:lvl>
    <w:lvl w:ilvl="5">
      <w:start w:val="1"/>
      <w:numFmt w:val="lowerRoman"/>
      <w:lvlText w:val="%6."/>
      <w:lvlJc w:val="right"/>
      <w:pPr>
        <w:ind w:left="4650" w:hanging="180"/>
      </w:pPr>
      <w:rPr>
        <w:vertAlign w:val="baseline"/>
      </w:rPr>
    </w:lvl>
    <w:lvl w:ilvl="6">
      <w:start w:val="1"/>
      <w:numFmt w:val="decimal"/>
      <w:lvlText w:val="%7."/>
      <w:lvlJc w:val="left"/>
      <w:pPr>
        <w:ind w:left="5370" w:hanging="360"/>
      </w:pPr>
      <w:rPr>
        <w:vertAlign w:val="baseline"/>
      </w:rPr>
    </w:lvl>
    <w:lvl w:ilvl="7">
      <w:start w:val="1"/>
      <w:numFmt w:val="lowerLetter"/>
      <w:lvlText w:val="%8."/>
      <w:lvlJc w:val="left"/>
      <w:pPr>
        <w:ind w:left="6090" w:hanging="360"/>
      </w:pPr>
      <w:rPr>
        <w:vertAlign w:val="baseline"/>
      </w:rPr>
    </w:lvl>
    <w:lvl w:ilvl="8">
      <w:start w:val="1"/>
      <w:numFmt w:val="lowerRoman"/>
      <w:lvlText w:val="%9."/>
      <w:lvlJc w:val="right"/>
      <w:pPr>
        <w:ind w:left="6810" w:hanging="180"/>
      </w:pPr>
      <w:rPr>
        <w:vertAlign w:val="baseline"/>
      </w:rPr>
    </w:lvl>
  </w:abstractNum>
  <w:abstractNum w:abstractNumId="43" w15:restartNumberingAfterBreak="0">
    <w:nsid w:val="600B616C"/>
    <w:multiLevelType w:val="hybridMultilevel"/>
    <w:tmpl w:val="C1F084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0E7410A"/>
    <w:multiLevelType w:val="hybridMultilevel"/>
    <w:tmpl w:val="F99A29B6"/>
    <w:lvl w:ilvl="0" w:tplc="80F2478C">
      <w:start w:val="1"/>
      <w:numFmt w:val="decimal"/>
      <w:lvlText w:val="%1."/>
      <w:lvlJc w:val="left"/>
      <w:pPr>
        <w:ind w:left="720" w:hanging="360"/>
      </w:pPr>
      <w:rPr>
        <w:b/>
        <w:bCs/>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1886570"/>
    <w:multiLevelType w:val="hybridMultilevel"/>
    <w:tmpl w:val="22DEE05A"/>
    <w:lvl w:ilvl="0" w:tplc="F710BC0C">
      <w:start w:val="1"/>
      <w:numFmt w:val="decimal"/>
      <w:lvlText w:val="%1)"/>
      <w:lvlJc w:val="left"/>
      <w:pPr>
        <w:ind w:left="1080" w:hanging="72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3737739"/>
    <w:multiLevelType w:val="hybridMultilevel"/>
    <w:tmpl w:val="101086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63AD2B7D"/>
    <w:multiLevelType w:val="hybridMultilevel"/>
    <w:tmpl w:val="37949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428191F"/>
    <w:multiLevelType w:val="hybridMultilevel"/>
    <w:tmpl w:val="DF8CB8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60B7AF9"/>
    <w:multiLevelType w:val="hybridMultilevel"/>
    <w:tmpl w:val="0BA07F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6B4916CC"/>
    <w:multiLevelType w:val="multilevel"/>
    <w:tmpl w:val="86AC0E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6B57276E"/>
    <w:multiLevelType w:val="hybridMultilevel"/>
    <w:tmpl w:val="09CC30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6B7826CB"/>
    <w:multiLevelType w:val="hybridMultilevel"/>
    <w:tmpl w:val="EFC4B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031E9A"/>
    <w:multiLevelType w:val="hybridMultilevel"/>
    <w:tmpl w:val="6AA22F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72050466"/>
    <w:multiLevelType w:val="hybridMultilevel"/>
    <w:tmpl w:val="DDC2F1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77FA7DAD"/>
    <w:multiLevelType w:val="hybridMultilevel"/>
    <w:tmpl w:val="40B240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8B348AA"/>
    <w:multiLevelType w:val="hybridMultilevel"/>
    <w:tmpl w:val="C5C842DA"/>
    <w:lvl w:ilvl="0" w:tplc="04090001">
      <w:start w:val="1"/>
      <w:numFmt w:val="bullet"/>
      <w:lvlText w:val=""/>
      <w:lvlJc w:val="left"/>
      <w:pPr>
        <w:ind w:left="448" w:hanging="360"/>
      </w:pPr>
      <w:rPr>
        <w:rFonts w:ascii="Symbol" w:hAnsi="Symbol" w:hint="default"/>
      </w:rPr>
    </w:lvl>
    <w:lvl w:ilvl="1" w:tplc="04090003" w:tentative="1">
      <w:start w:val="1"/>
      <w:numFmt w:val="bullet"/>
      <w:lvlText w:val="o"/>
      <w:lvlJc w:val="left"/>
      <w:pPr>
        <w:ind w:left="1168" w:hanging="360"/>
      </w:pPr>
      <w:rPr>
        <w:rFonts w:ascii="Courier New" w:hAnsi="Courier New" w:cs="Courier New" w:hint="default"/>
      </w:rPr>
    </w:lvl>
    <w:lvl w:ilvl="2" w:tplc="04090005" w:tentative="1">
      <w:start w:val="1"/>
      <w:numFmt w:val="bullet"/>
      <w:lvlText w:val=""/>
      <w:lvlJc w:val="left"/>
      <w:pPr>
        <w:ind w:left="1888" w:hanging="360"/>
      </w:pPr>
      <w:rPr>
        <w:rFonts w:ascii="Wingdings" w:hAnsi="Wingdings" w:hint="default"/>
      </w:rPr>
    </w:lvl>
    <w:lvl w:ilvl="3" w:tplc="04090001" w:tentative="1">
      <w:start w:val="1"/>
      <w:numFmt w:val="bullet"/>
      <w:lvlText w:val=""/>
      <w:lvlJc w:val="left"/>
      <w:pPr>
        <w:ind w:left="2608" w:hanging="360"/>
      </w:pPr>
      <w:rPr>
        <w:rFonts w:ascii="Symbol" w:hAnsi="Symbol" w:hint="default"/>
      </w:rPr>
    </w:lvl>
    <w:lvl w:ilvl="4" w:tplc="04090003" w:tentative="1">
      <w:start w:val="1"/>
      <w:numFmt w:val="bullet"/>
      <w:lvlText w:val="o"/>
      <w:lvlJc w:val="left"/>
      <w:pPr>
        <w:ind w:left="3328" w:hanging="360"/>
      </w:pPr>
      <w:rPr>
        <w:rFonts w:ascii="Courier New" w:hAnsi="Courier New" w:cs="Courier New" w:hint="default"/>
      </w:rPr>
    </w:lvl>
    <w:lvl w:ilvl="5" w:tplc="04090005" w:tentative="1">
      <w:start w:val="1"/>
      <w:numFmt w:val="bullet"/>
      <w:lvlText w:val=""/>
      <w:lvlJc w:val="left"/>
      <w:pPr>
        <w:ind w:left="4048" w:hanging="360"/>
      </w:pPr>
      <w:rPr>
        <w:rFonts w:ascii="Wingdings" w:hAnsi="Wingdings" w:hint="default"/>
      </w:rPr>
    </w:lvl>
    <w:lvl w:ilvl="6" w:tplc="04090001" w:tentative="1">
      <w:start w:val="1"/>
      <w:numFmt w:val="bullet"/>
      <w:lvlText w:val=""/>
      <w:lvlJc w:val="left"/>
      <w:pPr>
        <w:ind w:left="4768" w:hanging="360"/>
      </w:pPr>
      <w:rPr>
        <w:rFonts w:ascii="Symbol" w:hAnsi="Symbol" w:hint="default"/>
      </w:rPr>
    </w:lvl>
    <w:lvl w:ilvl="7" w:tplc="04090003" w:tentative="1">
      <w:start w:val="1"/>
      <w:numFmt w:val="bullet"/>
      <w:lvlText w:val="o"/>
      <w:lvlJc w:val="left"/>
      <w:pPr>
        <w:ind w:left="5488" w:hanging="360"/>
      </w:pPr>
      <w:rPr>
        <w:rFonts w:ascii="Courier New" w:hAnsi="Courier New" w:cs="Courier New" w:hint="default"/>
      </w:rPr>
    </w:lvl>
    <w:lvl w:ilvl="8" w:tplc="04090005" w:tentative="1">
      <w:start w:val="1"/>
      <w:numFmt w:val="bullet"/>
      <w:lvlText w:val=""/>
      <w:lvlJc w:val="left"/>
      <w:pPr>
        <w:ind w:left="6208" w:hanging="360"/>
      </w:pPr>
      <w:rPr>
        <w:rFonts w:ascii="Wingdings" w:hAnsi="Wingdings" w:hint="default"/>
      </w:rPr>
    </w:lvl>
  </w:abstractNum>
  <w:abstractNum w:abstractNumId="57" w15:restartNumberingAfterBreak="0">
    <w:nsid w:val="799D5B1E"/>
    <w:multiLevelType w:val="hybridMultilevel"/>
    <w:tmpl w:val="CE3684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AAB516A"/>
    <w:multiLevelType w:val="hybridMultilevel"/>
    <w:tmpl w:val="201082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7BA41676"/>
    <w:multiLevelType w:val="hybridMultilevel"/>
    <w:tmpl w:val="7F402DC0"/>
    <w:lvl w:ilvl="0" w:tplc="04090015">
      <w:start w:val="1"/>
      <w:numFmt w:val="upperLetter"/>
      <w:lvlText w:val="%1."/>
      <w:lvlJc w:val="left"/>
      <w:pPr>
        <w:ind w:left="778" w:hanging="360"/>
      </w:pPr>
      <w:rPr>
        <w:rFonts w:hint="default"/>
      </w:rPr>
    </w:lvl>
    <w:lvl w:ilvl="1" w:tplc="FFFFFFFF">
      <w:start w:val="1"/>
      <w:numFmt w:val="bullet"/>
      <w:lvlText w:val="o"/>
      <w:lvlJc w:val="left"/>
      <w:pPr>
        <w:ind w:left="1498" w:hanging="360"/>
      </w:pPr>
      <w:rPr>
        <w:rFonts w:ascii="Courier New" w:hAnsi="Courier New" w:cs="Courier New" w:hint="default"/>
      </w:rPr>
    </w:lvl>
    <w:lvl w:ilvl="2" w:tplc="FFFFFFFF" w:tentative="1">
      <w:start w:val="1"/>
      <w:numFmt w:val="bullet"/>
      <w:lvlText w:val=""/>
      <w:lvlJc w:val="left"/>
      <w:pPr>
        <w:ind w:left="2218" w:hanging="360"/>
      </w:pPr>
      <w:rPr>
        <w:rFonts w:ascii="Wingdings" w:hAnsi="Wingdings" w:hint="default"/>
      </w:rPr>
    </w:lvl>
    <w:lvl w:ilvl="3" w:tplc="FFFFFFFF" w:tentative="1">
      <w:start w:val="1"/>
      <w:numFmt w:val="bullet"/>
      <w:lvlText w:val=""/>
      <w:lvlJc w:val="left"/>
      <w:pPr>
        <w:ind w:left="2938" w:hanging="360"/>
      </w:pPr>
      <w:rPr>
        <w:rFonts w:ascii="Symbol" w:hAnsi="Symbol" w:hint="default"/>
      </w:rPr>
    </w:lvl>
    <w:lvl w:ilvl="4" w:tplc="FFFFFFFF" w:tentative="1">
      <w:start w:val="1"/>
      <w:numFmt w:val="bullet"/>
      <w:lvlText w:val="o"/>
      <w:lvlJc w:val="left"/>
      <w:pPr>
        <w:ind w:left="3658" w:hanging="360"/>
      </w:pPr>
      <w:rPr>
        <w:rFonts w:ascii="Courier New" w:hAnsi="Courier New" w:cs="Courier New" w:hint="default"/>
      </w:rPr>
    </w:lvl>
    <w:lvl w:ilvl="5" w:tplc="FFFFFFFF" w:tentative="1">
      <w:start w:val="1"/>
      <w:numFmt w:val="bullet"/>
      <w:lvlText w:val=""/>
      <w:lvlJc w:val="left"/>
      <w:pPr>
        <w:ind w:left="4378" w:hanging="360"/>
      </w:pPr>
      <w:rPr>
        <w:rFonts w:ascii="Wingdings" w:hAnsi="Wingdings" w:hint="default"/>
      </w:rPr>
    </w:lvl>
    <w:lvl w:ilvl="6" w:tplc="FFFFFFFF" w:tentative="1">
      <w:start w:val="1"/>
      <w:numFmt w:val="bullet"/>
      <w:lvlText w:val=""/>
      <w:lvlJc w:val="left"/>
      <w:pPr>
        <w:ind w:left="5098" w:hanging="360"/>
      </w:pPr>
      <w:rPr>
        <w:rFonts w:ascii="Symbol" w:hAnsi="Symbol" w:hint="default"/>
      </w:rPr>
    </w:lvl>
    <w:lvl w:ilvl="7" w:tplc="FFFFFFFF" w:tentative="1">
      <w:start w:val="1"/>
      <w:numFmt w:val="bullet"/>
      <w:lvlText w:val="o"/>
      <w:lvlJc w:val="left"/>
      <w:pPr>
        <w:ind w:left="5818" w:hanging="360"/>
      </w:pPr>
      <w:rPr>
        <w:rFonts w:ascii="Courier New" w:hAnsi="Courier New" w:cs="Courier New" w:hint="default"/>
      </w:rPr>
    </w:lvl>
    <w:lvl w:ilvl="8" w:tplc="FFFFFFFF" w:tentative="1">
      <w:start w:val="1"/>
      <w:numFmt w:val="bullet"/>
      <w:lvlText w:val=""/>
      <w:lvlJc w:val="left"/>
      <w:pPr>
        <w:ind w:left="6538" w:hanging="360"/>
      </w:pPr>
      <w:rPr>
        <w:rFonts w:ascii="Wingdings" w:hAnsi="Wingdings" w:hint="default"/>
      </w:rPr>
    </w:lvl>
  </w:abstractNum>
  <w:abstractNum w:abstractNumId="60" w15:restartNumberingAfterBreak="0">
    <w:nsid w:val="7BB34A72"/>
    <w:multiLevelType w:val="hybridMultilevel"/>
    <w:tmpl w:val="7D744738"/>
    <w:lvl w:ilvl="0" w:tplc="7B5E21F6">
      <w:start w:val="1"/>
      <w:numFmt w:val="bullet"/>
      <w:lvlText w:val="o"/>
      <w:lvlJc w:val="left"/>
      <w:pPr>
        <w:tabs>
          <w:tab w:val="num" w:pos="720"/>
        </w:tabs>
        <w:ind w:left="720" w:hanging="360"/>
      </w:pPr>
      <w:rPr>
        <w:rFonts w:ascii="Courier New" w:hAnsi="Courier New" w:hint="default"/>
      </w:rPr>
    </w:lvl>
    <w:lvl w:ilvl="1" w:tplc="519C3AAC">
      <w:start w:val="1792"/>
      <w:numFmt w:val="bullet"/>
      <w:lvlText w:val="•"/>
      <w:lvlJc w:val="left"/>
      <w:pPr>
        <w:tabs>
          <w:tab w:val="num" w:pos="1440"/>
        </w:tabs>
        <w:ind w:left="1440" w:hanging="360"/>
      </w:pPr>
      <w:rPr>
        <w:rFonts w:ascii="Arial" w:hAnsi="Arial" w:hint="default"/>
      </w:rPr>
    </w:lvl>
    <w:lvl w:ilvl="2" w:tplc="5D840B94" w:tentative="1">
      <w:start w:val="1"/>
      <w:numFmt w:val="bullet"/>
      <w:lvlText w:val="o"/>
      <w:lvlJc w:val="left"/>
      <w:pPr>
        <w:tabs>
          <w:tab w:val="num" w:pos="2160"/>
        </w:tabs>
        <w:ind w:left="2160" w:hanging="360"/>
      </w:pPr>
      <w:rPr>
        <w:rFonts w:ascii="Courier New" w:hAnsi="Courier New" w:hint="default"/>
      </w:rPr>
    </w:lvl>
    <w:lvl w:ilvl="3" w:tplc="69D229CE" w:tentative="1">
      <w:start w:val="1"/>
      <w:numFmt w:val="bullet"/>
      <w:lvlText w:val="o"/>
      <w:lvlJc w:val="left"/>
      <w:pPr>
        <w:tabs>
          <w:tab w:val="num" w:pos="2880"/>
        </w:tabs>
        <w:ind w:left="2880" w:hanging="360"/>
      </w:pPr>
      <w:rPr>
        <w:rFonts w:ascii="Courier New" w:hAnsi="Courier New" w:hint="default"/>
      </w:rPr>
    </w:lvl>
    <w:lvl w:ilvl="4" w:tplc="493023D6" w:tentative="1">
      <w:start w:val="1"/>
      <w:numFmt w:val="bullet"/>
      <w:lvlText w:val="o"/>
      <w:lvlJc w:val="left"/>
      <w:pPr>
        <w:tabs>
          <w:tab w:val="num" w:pos="3600"/>
        </w:tabs>
        <w:ind w:left="3600" w:hanging="360"/>
      </w:pPr>
      <w:rPr>
        <w:rFonts w:ascii="Courier New" w:hAnsi="Courier New" w:hint="default"/>
      </w:rPr>
    </w:lvl>
    <w:lvl w:ilvl="5" w:tplc="54F2475C" w:tentative="1">
      <w:start w:val="1"/>
      <w:numFmt w:val="bullet"/>
      <w:lvlText w:val="o"/>
      <w:lvlJc w:val="left"/>
      <w:pPr>
        <w:tabs>
          <w:tab w:val="num" w:pos="4320"/>
        </w:tabs>
        <w:ind w:left="4320" w:hanging="360"/>
      </w:pPr>
      <w:rPr>
        <w:rFonts w:ascii="Courier New" w:hAnsi="Courier New" w:hint="default"/>
      </w:rPr>
    </w:lvl>
    <w:lvl w:ilvl="6" w:tplc="057CB0AA" w:tentative="1">
      <w:start w:val="1"/>
      <w:numFmt w:val="bullet"/>
      <w:lvlText w:val="o"/>
      <w:lvlJc w:val="left"/>
      <w:pPr>
        <w:tabs>
          <w:tab w:val="num" w:pos="5040"/>
        </w:tabs>
        <w:ind w:left="5040" w:hanging="360"/>
      </w:pPr>
      <w:rPr>
        <w:rFonts w:ascii="Courier New" w:hAnsi="Courier New" w:hint="default"/>
      </w:rPr>
    </w:lvl>
    <w:lvl w:ilvl="7" w:tplc="DE5AAE96" w:tentative="1">
      <w:start w:val="1"/>
      <w:numFmt w:val="bullet"/>
      <w:lvlText w:val="o"/>
      <w:lvlJc w:val="left"/>
      <w:pPr>
        <w:tabs>
          <w:tab w:val="num" w:pos="5760"/>
        </w:tabs>
        <w:ind w:left="5760" w:hanging="360"/>
      </w:pPr>
      <w:rPr>
        <w:rFonts w:ascii="Courier New" w:hAnsi="Courier New" w:hint="default"/>
      </w:rPr>
    </w:lvl>
    <w:lvl w:ilvl="8" w:tplc="36188D0C" w:tentative="1">
      <w:start w:val="1"/>
      <w:numFmt w:val="bullet"/>
      <w:lvlText w:val="o"/>
      <w:lvlJc w:val="left"/>
      <w:pPr>
        <w:tabs>
          <w:tab w:val="num" w:pos="6480"/>
        </w:tabs>
        <w:ind w:left="6480" w:hanging="360"/>
      </w:pPr>
      <w:rPr>
        <w:rFonts w:ascii="Courier New" w:hAnsi="Courier New" w:hint="default"/>
      </w:rPr>
    </w:lvl>
  </w:abstractNum>
  <w:abstractNum w:abstractNumId="61" w15:restartNumberingAfterBreak="0">
    <w:nsid w:val="7C936452"/>
    <w:multiLevelType w:val="hybridMultilevel"/>
    <w:tmpl w:val="E7402A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7F147C00"/>
    <w:multiLevelType w:val="hybridMultilevel"/>
    <w:tmpl w:val="D80AB1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76671727">
    <w:abstractNumId w:val="15"/>
  </w:num>
  <w:num w:numId="2" w16cid:durableId="1872919194">
    <w:abstractNumId w:val="42"/>
  </w:num>
  <w:num w:numId="3" w16cid:durableId="1648783771">
    <w:abstractNumId w:val="43"/>
  </w:num>
  <w:num w:numId="4" w16cid:durableId="266274714">
    <w:abstractNumId w:val="5"/>
  </w:num>
  <w:num w:numId="5" w16cid:durableId="1273437225">
    <w:abstractNumId w:val="54"/>
  </w:num>
  <w:num w:numId="6" w16cid:durableId="1188132846">
    <w:abstractNumId w:val="10"/>
  </w:num>
  <w:num w:numId="7" w16cid:durableId="1683623776">
    <w:abstractNumId w:val="8"/>
  </w:num>
  <w:num w:numId="8" w16cid:durableId="532811856">
    <w:abstractNumId w:val="62"/>
  </w:num>
  <w:num w:numId="9" w16cid:durableId="1619676306">
    <w:abstractNumId w:val="12"/>
  </w:num>
  <w:num w:numId="10" w16cid:durableId="337123040">
    <w:abstractNumId w:val="35"/>
  </w:num>
  <w:num w:numId="11" w16cid:durableId="341318119">
    <w:abstractNumId w:val="13"/>
  </w:num>
  <w:num w:numId="12" w16cid:durableId="274561109">
    <w:abstractNumId w:val="51"/>
  </w:num>
  <w:num w:numId="13" w16cid:durableId="236987247">
    <w:abstractNumId w:val="56"/>
  </w:num>
  <w:num w:numId="14" w16cid:durableId="674454062">
    <w:abstractNumId w:val="7"/>
  </w:num>
  <w:num w:numId="15" w16cid:durableId="286006575">
    <w:abstractNumId w:val="0"/>
  </w:num>
  <w:num w:numId="16" w16cid:durableId="1732193638">
    <w:abstractNumId w:val="14"/>
  </w:num>
  <w:num w:numId="17" w16cid:durableId="1091590048">
    <w:abstractNumId w:val="38"/>
  </w:num>
  <w:num w:numId="18" w16cid:durableId="180822412">
    <w:abstractNumId w:val="21"/>
  </w:num>
  <w:num w:numId="19" w16cid:durableId="1955089606">
    <w:abstractNumId w:val="29"/>
  </w:num>
  <w:num w:numId="20" w16cid:durableId="1545873674">
    <w:abstractNumId w:val="18"/>
  </w:num>
  <w:num w:numId="21" w16cid:durableId="1384597153">
    <w:abstractNumId w:val="59"/>
  </w:num>
  <w:num w:numId="22" w16cid:durableId="1237668030">
    <w:abstractNumId w:val="39"/>
  </w:num>
  <w:num w:numId="23" w16cid:durableId="89476131">
    <w:abstractNumId w:val="27"/>
  </w:num>
  <w:num w:numId="24" w16cid:durableId="1680741935">
    <w:abstractNumId w:val="31"/>
  </w:num>
  <w:num w:numId="25" w16cid:durableId="1000741435">
    <w:abstractNumId w:val="49"/>
  </w:num>
  <w:num w:numId="26" w16cid:durableId="171185413">
    <w:abstractNumId w:val="46"/>
  </w:num>
  <w:num w:numId="27" w16cid:durableId="402261463">
    <w:abstractNumId w:val="28"/>
  </w:num>
  <w:num w:numId="28" w16cid:durableId="70322531">
    <w:abstractNumId w:val="32"/>
  </w:num>
  <w:num w:numId="29" w16cid:durableId="618875967">
    <w:abstractNumId w:val="17"/>
  </w:num>
  <w:num w:numId="30" w16cid:durableId="427043336">
    <w:abstractNumId w:val="58"/>
  </w:num>
  <w:num w:numId="31" w16cid:durableId="2038970299">
    <w:abstractNumId w:val="25"/>
  </w:num>
  <w:num w:numId="32" w16cid:durableId="644629280">
    <w:abstractNumId w:val="47"/>
  </w:num>
  <w:num w:numId="33" w16cid:durableId="1085033277">
    <w:abstractNumId w:val="11"/>
  </w:num>
  <w:num w:numId="34" w16cid:durableId="527914699">
    <w:abstractNumId w:val="60"/>
  </w:num>
  <w:num w:numId="35" w16cid:durableId="1248539733">
    <w:abstractNumId w:val="41"/>
  </w:num>
  <w:num w:numId="36" w16cid:durableId="1590305508">
    <w:abstractNumId w:val="24"/>
  </w:num>
  <w:num w:numId="37" w16cid:durableId="1138111762">
    <w:abstractNumId w:val="23"/>
  </w:num>
  <w:num w:numId="38" w16cid:durableId="122892499">
    <w:abstractNumId w:val="30"/>
  </w:num>
  <w:num w:numId="39" w16cid:durableId="871919701">
    <w:abstractNumId w:val="33"/>
  </w:num>
  <w:num w:numId="40" w16cid:durableId="328024624">
    <w:abstractNumId w:val="53"/>
  </w:num>
  <w:num w:numId="41" w16cid:durableId="570507517">
    <w:abstractNumId w:val="52"/>
  </w:num>
  <w:num w:numId="42" w16cid:durableId="1231237056">
    <w:abstractNumId w:val="6"/>
  </w:num>
  <w:num w:numId="43" w16cid:durableId="1628899386">
    <w:abstractNumId w:val="20"/>
  </w:num>
  <w:num w:numId="44" w16cid:durableId="477455219">
    <w:abstractNumId w:val="57"/>
  </w:num>
  <w:num w:numId="45" w16cid:durableId="1801533475">
    <w:abstractNumId w:val="40"/>
  </w:num>
  <w:num w:numId="46" w16cid:durableId="165368669">
    <w:abstractNumId w:val="44"/>
  </w:num>
  <w:num w:numId="47" w16cid:durableId="544828046">
    <w:abstractNumId w:val="2"/>
  </w:num>
  <w:num w:numId="48" w16cid:durableId="956521188">
    <w:abstractNumId w:val="22"/>
  </w:num>
  <w:num w:numId="49" w16cid:durableId="784160644">
    <w:abstractNumId w:val="9"/>
  </w:num>
  <w:num w:numId="50" w16cid:durableId="405493455">
    <w:abstractNumId w:val="50"/>
  </w:num>
  <w:num w:numId="51" w16cid:durableId="1048142883">
    <w:abstractNumId w:val="37"/>
  </w:num>
  <w:num w:numId="52" w16cid:durableId="94403761">
    <w:abstractNumId w:val="48"/>
  </w:num>
  <w:num w:numId="53" w16cid:durableId="1427730382">
    <w:abstractNumId w:val="45"/>
  </w:num>
  <w:num w:numId="54" w16cid:durableId="622734039">
    <w:abstractNumId w:val="19"/>
  </w:num>
  <w:num w:numId="55" w16cid:durableId="1674146925">
    <w:abstractNumId w:val="26"/>
  </w:num>
  <w:num w:numId="56" w16cid:durableId="866260809">
    <w:abstractNumId w:val="61"/>
  </w:num>
  <w:num w:numId="57" w16cid:durableId="575634211">
    <w:abstractNumId w:val="36"/>
  </w:num>
  <w:num w:numId="58" w16cid:durableId="80806429">
    <w:abstractNumId w:val="34"/>
  </w:num>
  <w:num w:numId="59" w16cid:durableId="1288396005">
    <w:abstractNumId w:val="1"/>
  </w:num>
  <w:num w:numId="60" w16cid:durableId="596837766">
    <w:abstractNumId w:val="3"/>
  </w:num>
  <w:num w:numId="61" w16cid:durableId="2086684781">
    <w:abstractNumId w:val="16"/>
  </w:num>
  <w:num w:numId="62" w16cid:durableId="1284534426">
    <w:abstractNumId w:val="4"/>
  </w:num>
  <w:num w:numId="63" w16cid:durableId="392119733">
    <w:abstractNumId w:val="5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CBC"/>
    <w:rsid w:val="000000A0"/>
    <w:rsid w:val="00000DF9"/>
    <w:rsid w:val="00000E8D"/>
    <w:rsid w:val="00003143"/>
    <w:rsid w:val="00004552"/>
    <w:rsid w:val="0000485E"/>
    <w:rsid w:val="0000566B"/>
    <w:rsid w:val="0000583C"/>
    <w:rsid w:val="0000688B"/>
    <w:rsid w:val="00007618"/>
    <w:rsid w:val="0000770A"/>
    <w:rsid w:val="00007D52"/>
    <w:rsid w:val="000108C3"/>
    <w:rsid w:val="00010AB9"/>
    <w:rsid w:val="00010B00"/>
    <w:rsid w:val="00011422"/>
    <w:rsid w:val="000116EB"/>
    <w:rsid w:val="00012443"/>
    <w:rsid w:val="000126EC"/>
    <w:rsid w:val="00012BE5"/>
    <w:rsid w:val="00013FF1"/>
    <w:rsid w:val="00017989"/>
    <w:rsid w:val="0002115F"/>
    <w:rsid w:val="00021185"/>
    <w:rsid w:val="00021A06"/>
    <w:rsid w:val="00021ABF"/>
    <w:rsid w:val="000225AF"/>
    <w:rsid w:val="00024231"/>
    <w:rsid w:val="0002509C"/>
    <w:rsid w:val="00025A2D"/>
    <w:rsid w:val="0002616C"/>
    <w:rsid w:val="0003165F"/>
    <w:rsid w:val="00031FE0"/>
    <w:rsid w:val="00032247"/>
    <w:rsid w:val="00034199"/>
    <w:rsid w:val="0003427E"/>
    <w:rsid w:val="00034F95"/>
    <w:rsid w:val="00035863"/>
    <w:rsid w:val="0003610B"/>
    <w:rsid w:val="00036733"/>
    <w:rsid w:val="00036C91"/>
    <w:rsid w:val="000370DC"/>
    <w:rsid w:val="00037CAA"/>
    <w:rsid w:val="000410EF"/>
    <w:rsid w:val="00041C28"/>
    <w:rsid w:val="00042089"/>
    <w:rsid w:val="00042893"/>
    <w:rsid w:val="00042C4E"/>
    <w:rsid w:val="00044CC9"/>
    <w:rsid w:val="00045A24"/>
    <w:rsid w:val="0004638C"/>
    <w:rsid w:val="0004729C"/>
    <w:rsid w:val="00050387"/>
    <w:rsid w:val="000509F8"/>
    <w:rsid w:val="0005196C"/>
    <w:rsid w:val="00051DA3"/>
    <w:rsid w:val="0005250B"/>
    <w:rsid w:val="00052968"/>
    <w:rsid w:val="00053159"/>
    <w:rsid w:val="000535A1"/>
    <w:rsid w:val="00053A65"/>
    <w:rsid w:val="00053D48"/>
    <w:rsid w:val="00053FD5"/>
    <w:rsid w:val="00054246"/>
    <w:rsid w:val="00055AB8"/>
    <w:rsid w:val="000570CC"/>
    <w:rsid w:val="00057A75"/>
    <w:rsid w:val="000633E8"/>
    <w:rsid w:val="000636A4"/>
    <w:rsid w:val="00063C86"/>
    <w:rsid w:val="0006584E"/>
    <w:rsid w:val="00066386"/>
    <w:rsid w:val="00067A26"/>
    <w:rsid w:val="00067ED6"/>
    <w:rsid w:val="0007073D"/>
    <w:rsid w:val="000717AF"/>
    <w:rsid w:val="000723E8"/>
    <w:rsid w:val="000735B3"/>
    <w:rsid w:val="000739B6"/>
    <w:rsid w:val="000749D6"/>
    <w:rsid w:val="00074C2F"/>
    <w:rsid w:val="00080D59"/>
    <w:rsid w:val="00081044"/>
    <w:rsid w:val="0008128A"/>
    <w:rsid w:val="000820C7"/>
    <w:rsid w:val="00082493"/>
    <w:rsid w:val="00082D2B"/>
    <w:rsid w:val="00082D46"/>
    <w:rsid w:val="000836E0"/>
    <w:rsid w:val="00084F0F"/>
    <w:rsid w:val="000869A4"/>
    <w:rsid w:val="00086AF2"/>
    <w:rsid w:val="00090358"/>
    <w:rsid w:val="00090816"/>
    <w:rsid w:val="00096281"/>
    <w:rsid w:val="000974F5"/>
    <w:rsid w:val="000975FD"/>
    <w:rsid w:val="00097BF1"/>
    <w:rsid w:val="000A0464"/>
    <w:rsid w:val="000A072B"/>
    <w:rsid w:val="000A1BB5"/>
    <w:rsid w:val="000A2124"/>
    <w:rsid w:val="000A2B17"/>
    <w:rsid w:val="000A3BAE"/>
    <w:rsid w:val="000A40A2"/>
    <w:rsid w:val="000A42B4"/>
    <w:rsid w:val="000A4386"/>
    <w:rsid w:val="000A45BA"/>
    <w:rsid w:val="000A5874"/>
    <w:rsid w:val="000A59C9"/>
    <w:rsid w:val="000A6617"/>
    <w:rsid w:val="000A6687"/>
    <w:rsid w:val="000A73C0"/>
    <w:rsid w:val="000A7E66"/>
    <w:rsid w:val="000B08EC"/>
    <w:rsid w:val="000B1701"/>
    <w:rsid w:val="000B1ECE"/>
    <w:rsid w:val="000B2085"/>
    <w:rsid w:val="000B2E58"/>
    <w:rsid w:val="000B3E84"/>
    <w:rsid w:val="000B471C"/>
    <w:rsid w:val="000B4E20"/>
    <w:rsid w:val="000B5985"/>
    <w:rsid w:val="000B6189"/>
    <w:rsid w:val="000B646B"/>
    <w:rsid w:val="000B716A"/>
    <w:rsid w:val="000B7732"/>
    <w:rsid w:val="000C02D3"/>
    <w:rsid w:val="000C0527"/>
    <w:rsid w:val="000C093C"/>
    <w:rsid w:val="000C0D1E"/>
    <w:rsid w:val="000C162E"/>
    <w:rsid w:val="000C1CB1"/>
    <w:rsid w:val="000C27B8"/>
    <w:rsid w:val="000C2C2E"/>
    <w:rsid w:val="000C2FB3"/>
    <w:rsid w:val="000C440D"/>
    <w:rsid w:val="000C4DBB"/>
    <w:rsid w:val="000C4DE2"/>
    <w:rsid w:val="000C51C5"/>
    <w:rsid w:val="000C7559"/>
    <w:rsid w:val="000D0B4E"/>
    <w:rsid w:val="000D14A7"/>
    <w:rsid w:val="000D2830"/>
    <w:rsid w:val="000D3D4A"/>
    <w:rsid w:val="000D46D6"/>
    <w:rsid w:val="000D5086"/>
    <w:rsid w:val="000D593E"/>
    <w:rsid w:val="000D5B25"/>
    <w:rsid w:val="000D7145"/>
    <w:rsid w:val="000E0E9C"/>
    <w:rsid w:val="000E3025"/>
    <w:rsid w:val="000E383B"/>
    <w:rsid w:val="000E3A4E"/>
    <w:rsid w:val="000E56DB"/>
    <w:rsid w:val="000E5F7E"/>
    <w:rsid w:val="000E6204"/>
    <w:rsid w:val="000F02FE"/>
    <w:rsid w:val="000F22A1"/>
    <w:rsid w:val="000F26CE"/>
    <w:rsid w:val="000F2CB6"/>
    <w:rsid w:val="000F3721"/>
    <w:rsid w:val="000F3D08"/>
    <w:rsid w:val="000F4301"/>
    <w:rsid w:val="000F5B14"/>
    <w:rsid w:val="000F6FED"/>
    <w:rsid w:val="000F78C7"/>
    <w:rsid w:val="000F7A06"/>
    <w:rsid w:val="0010143F"/>
    <w:rsid w:val="001035CE"/>
    <w:rsid w:val="00103A39"/>
    <w:rsid w:val="00103FAE"/>
    <w:rsid w:val="00104B8C"/>
    <w:rsid w:val="0010696E"/>
    <w:rsid w:val="00106B0B"/>
    <w:rsid w:val="00107CA3"/>
    <w:rsid w:val="00107DF8"/>
    <w:rsid w:val="00107EB1"/>
    <w:rsid w:val="00107F6C"/>
    <w:rsid w:val="0011044D"/>
    <w:rsid w:val="00110700"/>
    <w:rsid w:val="001114F3"/>
    <w:rsid w:val="00112552"/>
    <w:rsid w:val="001127AD"/>
    <w:rsid w:val="00114729"/>
    <w:rsid w:val="00114F04"/>
    <w:rsid w:val="001177B0"/>
    <w:rsid w:val="0012153F"/>
    <w:rsid w:val="0012257E"/>
    <w:rsid w:val="00124EFF"/>
    <w:rsid w:val="00125CE2"/>
    <w:rsid w:val="00127EF5"/>
    <w:rsid w:val="001302FE"/>
    <w:rsid w:val="0013121B"/>
    <w:rsid w:val="001322BA"/>
    <w:rsid w:val="0013283F"/>
    <w:rsid w:val="00132AC4"/>
    <w:rsid w:val="00133270"/>
    <w:rsid w:val="00133B40"/>
    <w:rsid w:val="001347BF"/>
    <w:rsid w:val="00134F21"/>
    <w:rsid w:val="0013506D"/>
    <w:rsid w:val="00136343"/>
    <w:rsid w:val="00137DDC"/>
    <w:rsid w:val="001417B9"/>
    <w:rsid w:val="001418A4"/>
    <w:rsid w:val="00141EC0"/>
    <w:rsid w:val="0014224C"/>
    <w:rsid w:val="001424C1"/>
    <w:rsid w:val="0014305A"/>
    <w:rsid w:val="001434D2"/>
    <w:rsid w:val="001437D9"/>
    <w:rsid w:val="001440B5"/>
    <w:rsid w:val="00145E52"/>
    <w:rsid w:val="001477F0"/>
    <w:rsid w:val="0015158E"/>
    <w:rsid w:val="001518C1"/>
    <w:rsid w:val="00154255"/>
    <w:rsid w:val="00154AD4"/>
    <w:rsid w:val="00154F73"/>
    <w:rsid w:val="001553C7"/>
    <w:rsid w:val="00155789"/>
    <w:rsid w:val="001563F7"/>
    <w:rsid w:val="00156479"/>
    <w:rsid w:val="001567E3"/>
    <w:rsid w:val="0015731D"/>
    <w:rsid w:val="00157484"/>
    <w:rsid w:val="00157A6E"/>
    <w:rsid w:val="0016160B"/>
    <w:rsid w:val="00161884"/>
    <w:rsid w:val="00163507"/>
    <w:rsid w:val="00164A3D"/>
    <w:rsid w:val="001710D5"/>
    <w:rsid w:val="0017143D"/>
    <w:rsid w:val="00172D01"/>
    <w:rsid w:val="0017483B"/>
    <w:rsid w:val="0017545C"/>
    <w:rsid w:val="001754E7"/>
    <w:rsid w:val="00175BC5"/>
    <w:rsid w:val="001761B0"/>
    <w:rsid w:val="00177835"/>
    <w:rsid w:val="00177931"/>
    <w:rsid w:val="00180DB2"/>
    <w:rsid w:val="00181EA9"/>
    <w:rsid w:val="00182126"/>
    <w:rsid w:val="001823F0"/>
    <w:rsid w:val="001851D3"/>
    <w:rsid w:val="0018794B"/>
    <w:rsid w:val="00190164"/>
    <w:rsid w:val="0019063D"/>
    <w:rsid w:val="001934F5"/>
    <w:rsid w:val="00193A27"/>
    <w:rsid w:val="00193AB5"/>
    <w:rsid w:val="001947C3"/>
    <w:rsid w:val="00194FA1"/>
    <w:rsid w:val="00196177"/>
    <w:rsid w:val="00196E59"/>
    <w:rsid w:val="001A1042"/>
    <w:rsid w:val="001A2DEE"/>
    <w:rsid w:val="001A3052"/>
    <w:rsid w:val="001A3AE1"/>
    <w:rsid w:val="001A65E5"/>
    <w:rsid w:val="001A67FC"/>
    <w:rsid w:val="001A69CD"/>
    <w:rsid w:val="001B031C"/>
    <w:rsid w:val="001B0C72"/>
    <w:rsid w:val="001B1609"/>
    <w:rsid w:val="001B2803"/>
    <w:rsid w:val="001B494A"/>
    <w:rsid w:val="001B4DDE"/>
    <w:rsid w:val="001B7128"/>
    <w:rsid w:val="001B7654"/>
    <w:rsid w:val="001B77C4"/>
    <w:rsid w:val="001B7C46"/>
    <w:rsid w:val="001C0D55"/>
    <w:rsid w:val="001C179B"/>
    <w:rsid w:val="001C1BCD"/>
    <w:rsid w:val="001C4ABB"/>
    <w:rsid w:val="001C6438"/>
    <w:rsid w:val="001C7020"/>
    <w:rsid w:val="001C7C67"/>
    <w:rsid w:val="001C7E91"/>
    <w:rsid w:val="001D3199"/>
    <w:rsid w:val="001D3265"/>
    <w:rsid w:val="001D4EDC"/>
    <w:rsid w:val="001D7986"/>
    <w:rsid w:val="001E01E6"/>
    <w:rsid w:val="001E1040"/>
    <w:rsid w:val="001E1167"/>
    <w:rsid w:val="001E220B"/>
    <w:rsid w:val="001E3749"/>
    <w:rsid w:val="001E3EB6"/>
    <w:rsid w:val="001E4731"/>
    <w:rsid w:val="001E57B4"/>
    <w:rsid w:val="001E6793"/>
    <w:rsid w:val="001E70DA"/>
    <w:rsid w:val="001E7B44"/>
    <w:rsid w:val="001F0FCE"/>
    <w:rsid w:val="001F19E6"/>
    <w:rsid w:val="001F4145"/>
    <w:rsid w:val="001F5250"/>
    <w:rsid w:val="001F540D"/>
    <w:rsid w:val="001F5641"/>
    <w:rsid w:val="001F5BA9"/>
    <w:rsid w:val="001F646F"/>
    <w:rsid w:val="001F6546"/>
    <w:rsid w:val="001F7A35"/>
    <w:rsid w:val="001F7FC8"/>
    <w:rsid w:val="00200702"/>
    <w:rsid w:val="00204637"/>
    <w:rsid w:val="00204D0C"/>
    <w:rsid w:val="002057CA"/>
    <w:rsid w:val="00206308"/>
    <w:rsid w:val="002071DE"/>
    <w:rsid w:val="0020776D"/>
    <w:rsid w:val="00207A06"/>
    <w:rsid w:val="00210CF7"/>
    <w:rsid w:val="00211743"/>
    <w:rsid w:val="00211FAE"/>
    <w:rsid w:val="00212DCF"/>
    <w:rsid w:val="00213301"/>
    <w:rsid w:val="00214350"/>
    <w:rsid w:val="00214D4E"/>
    <w:rsid w:val="00215B98"/>
    <w:rsid w:val="00217308"/>
    <w:rsid w:val="00217872"/>
    <w:rsid w:val="00220301"/>
    <w:rsid w:val="00221E23"/>
    <w:rsid w:val="00223EEE"/>
    <w:rsid w:val="002241F6"/>
    <w:rsid w:val="00224480"/>
    <w:rsid w:val="00224D4F"/>
    <w:rsid w:val="00225C60"/>
    <w:rsid w:val="00226DD8"/>
    <w:rsid w:val="00227602"/>
    <w:rsid w:val="00227EC4"/>
    <w:rsid w:val="002307C9"/>
    <w:rsid w:val="00230A94"/>
    <w:rsid w:val="00230CDB"/>
    <w:rsid w:val="0023230A"/>
    <w:rsid w:val="002331DA"/>
    <w:rsid w:val="0023336B"/>
    <w:rsid w:val="0023392F"/>
    <w:rsid w:val="0023464B"/>
    <w:rsid w:val="00234CC6"/>
    <w:rsid w:val="00234FA2"/>
    <w:rsid w:val="00236064"/>
    <w:rsid w:val="00236444"/>
    <w:rsid w:val="00237EDA"/>
    <w:rsid w:val="00237F3C"/>
    <w:rsid w:val="00240323"/>
    <w:rsid w:val="00241211"/>
    <w:rsid w:val="00241A50"/>
    <w:rsid w:val="00242A95"/>
    <w:rsid w:val="00243E9A"/>
    <w:rsid w:val="0024427F"/>
    <w:rsid w:val="002445B5"/>
    <w:rsid w:val="002450FF"/>
    <w:rsid w:val="0024579C"/>
    <w:rsid w:val="00247798"/>
    <w:rsid w:val="002508E0"/>
    <w:rsid w:val="002533EF"/>
    <w:rsid w:val="00253D00"/>
    <w:rsid w:val="0025745D"/>
    <w:rsid w:val="002604EB"/>
    <w:rsid w:val="002608AF"/>
    <w:rsid w:val="00260C1B"/>
    <w:rsid w:val="00261724"/>
    <w:rsid w:val="00262A3E"/>
    <w:rsid w:val="00262F40"/>
    <w:rsid w:val="00263371"/>
    <w:rsid w:val="002637F3"/>
    <w:rsid w:val="00265131"/>
    <w:rsid w:val="002657FC"/>
    <w:rsid w:val="00266E1B"/>
    <w:rsid w:val="00270363"/>
    <w:rsid w:val="0027068F"/>
    <w:rsid w:val="00270EE9"/>
    <w:rsid w:val="00273339"/>
    <w:rsid w:val="002738C2"/>
    <w:rsid w:val="002739B5"/>
    <w:rsid w:val="00274997"/>
    <w:rsid w:val="0027595A"/>
    <w:rsid w:val="00275987"/>
    <w:rsid w:val="00276EB9"/>
    <w:rsid w:val="0027724F"/>
    <w:rsid w:val="0027728D"/>
    <w:rsid w:val="00277736"/>
    <w:rsid w:val="00277877"/>
    <w:rsid w:val="00280150"/>
    <w:rsid w:val="0028280B"/>
    <w:rsid w:val="00282C2B"/>
    <w:rsid w:val="0028361D"/>
    <w:rsid w:val="0028582A"/>
    <w:rsid w:val="00286C32"/>
    <w:rsid w:val="0029096C"/>
    <w:rsid w:val="002909BC"/>
    <w:rsid w:val="00291691"/>
    <w:rsid w:val="00291F97"/>
    <w:rsid w:val="00292369"/>
    <w:rsid w:val="00292C8A"/>
    <w:rsid w:val="002932B9"/>
    <w:rsid w:val="002967FF"/>
    <w:rsid w:val="00296A16"/>
    <w:rsid w:val="002978F2"/>
    <w:rsid w:val="002A20A3"/>
    <w:rsid w:val="002A246F"/>
    <w:rsid w:val="002A4C72"/>
    <w:rsid w:val="002A52C5"/>
    <w:rsid w:val="002A7454"/>
    <w:rsid w:val="002B622C"/>
    <w:rsid w:val="002B73D1"/>
    <w:rsid w:val="002B7877"/>
    <w:rsid w:val="002B797B"/>
    <w:rsid w:val="002C114E"/>
    <w:rsid w:val="002C198A"/>
    <w:rsid w:val="002C1DCF"/>
    <w:rsid w:val="002C36B8"/>
    <w:rsid w:val="002C3C9E"/>
    <w:rsid w:val="002C3E3D"/>
    <w:rsid w:val="002C446D"/>
    <w:rsid w:val="002C45B8"/>
    <w:rsid w:val="002C64E1"/>
    <w:rsid w:val="002C703E"/>
    <w:rsid w:val="002C70D5"/>
    <w:rsid w:val="002C7B0B"/>
    <w:rsid w:val="002D19F7"/>
    <w:rsid w:val="002D1D38"/>
    <w:rsid w:val="002D1E3A"/>
    <w:rsid w:val="002D210D"/>
    <w:rsid w:val="002D2929"/>
    <w:rsid w:val="002D2BD7"/>
    <w:rsid w:val="002D4146"/>
    <w:rsid w:val="002D439B"/>
    <w:rsid w:val="002D4D4F"/>
    <w:rsid w:val="002D5AA6"/>
    <w:rsid w:val="002D6FE6"/>
    <w:rsid w:val="002E1446"/>
    <w:rsid w:val="002E314C"/>
    <w:rsid w:val="002E3F48"/>
    <w:rsid w:val="002E5C9D"/>
    <w:rsid w:val="002E5D0D"/>
    <w:rsid w:val="002E5F98"/>
    <w:rsid w:val="002E6C6E"/>
    <w:rsid w:val="002E6F93"/>
    <w:rsid w:val="002E7870"/>
    <w:rsid w:val="002E7FA3"/>
    <w:rsid w:val="002F0ED4"/>
    <w:rsid w:val="002F1610"/>
    <w:rsid w:val="002F1DB6"/>
    <w:rsid w:val="002F2780"/>
    <w:rsid w:val="002F2888"/>
    <w:rsid w:val="002F2CAD"/>
    <w:rsid w:val="002F2E48"/>
    <w:rsid w:val="002F35C2"/>
    <w:rsid w:val="002F4AD2"/>
    <w:rsid w:val="002F5D7A"/>
    <w:rsid w:val="002F7EA1"/>
    <w:rsid w:val="002F7ED9"/>
    <w:rsid w:val="00300C70"/>
    <w:rsid w:val="00300F1C"/>
    <w:rsid w:val="003020F7"/>
    <w:rsid w:val="00302161"/>
    <w:rsid w:val="00302FDD"/>
    <w:rsid w:val="0030334B"/>
    <w:rsid w:val="00303524"/>
    <w:rsid w:val="00305142"/>
    <w:rsid w:val="00306A6A"/>
    <w:rsid w:val="003075CD"/>
    <w:rsid w:val="00307612"/>
    <w:rsid w:val="00310186"/>
    <w:rsid w:val="0031033D"/>
    <w:rsid w:val="003117D2"/>
    <w:rsid w:val="003122B0"/>
    <w:rsid w:val="00312308"/>
    <w:rsid w:val="003124BB"/>
    <w:rsid w:val="00312883"/>
    <w:rsid w:val="00313C1F"/>
    <w:rsid w:val="00313E7D"/>
    <w:rsid w:val="003149B2"/>
    <w:rsid w:val="00314A35"/>
    <w:rsid w:val="00315B05"/>
    <w:rsid w:val="00315D05"/>
    <w:rsid w:val="0031620B"/>
    <w:rsid w:val="00316327"/>
    <w:rsid w:val="00316858"/>
    <w:rsid w:val="00321273"/>
    <w:rsid w:val="003229E8"/>
    <w:rsid w:val="00322B49"/>
    <w:rsid w:val="0032492E"/>
    <w:rsid w:val="00327012"/>
    <w:rsid w:val="00327904"/>
    <w:rsid w:val="00327B7E"/>
    <w:rsid w:val="0033275C"/>
    <w:rsid w:val="00332BF3"/>
    <w:rsid w:val="00335D6D"/>
    <w:rsid w:val="00340183"/>
    <w:rsid w:val="00342FA9"/>
    <w:rsid w:val="003435B6"/>
    <w:rsid w:val="003445E6"/>
    <w:rsid w:val="00344A85"/>
    <w:rsid w:val="00344C27"/>
    <w:rsid w:val="00345548"/>
    <w:rsid w:val="00345704"/>
    <w:rsid w:val="00347463"/>
    <w:rsid w:val="00347E49"/>
    <w:rsid w:val="003503B9"/>
    <w:rsid w:val="00351A09"/>
    <w:rsid w:val="00351BC5"/>
    <w:rsid w:val="00352483"/>
    <w:rsid w:val="003526D0"/>
    <w:rsid w:val="003529FC"/>
    <w:rsid w:val="00353F7C"/>
    <w:rsid w:val="00354147"/>
    <w:rsid w:val="00356686"/>
    <w:rsid w:val="00356E6C"/>
    <w:rsid w:val="00357C73"/>
    <w:rsid w:val="00360A92"/>
    <w:rsid w:val="00363038"/>
    <w:rsid w:val="003646C8"/>
    <w:rsid w:val="0036699F"/>
    <w:rsid w:val="00367086"/>
    <w:rsid w:val="00367370"/>
    <w:rsid w:val="0037011F"/>
    <w:rsid w:val="00370145"/>
    <w:rsid w:val="003703E8"/>
    <w:rsid w:val="0037076F"/>
    <w:rsid w:val="00374639"/>
    <w:rsid w:val="00374EFC"/>
    <w:rsid w:val="00374FA3"/>
    <w:rsid w:val="0037602D"/>
    <w:rsid w:val="00376310"/>
    <w:rsid w:val="00376B0B"/>
    <w:rsid w:val="00377B76"/>
    <w:rsid w:val="00380241"/>
    <w:rsid w:val="00380793"/>
    <w:rsid w:val="00382A30"/>
    <w:rsid w:val="0038426D"/>
    <w:rsid w:val="00384944"/>
    <w:rsid w:val="0038496F"/>
    <w:rsid w:val="00387301"/>
    <w:rsid w:val="0039107C"/>
    <w:rsid w:val="003910EB"/>
    <w:rsid w:val="0039121D"/>
    <w:rsid w:val="00391E03"/>
    <w:rsid w:val="003926A4"/>
    <w:rsid w:val="0039280B"/>
    <w:rsid w:val="00393196"/>
    <w:rsid w:val="00395BDF"/>
    <w:rsid w:val="003975F1"/>
    <w:rsid w:val="00397893"/>
    <w:rsid w:val="00397D81"/>
    <w:rsid w:val="00397E49"/>
    <w:rsid w:val="003A1C3C"/>
    <w:rsid w:val="003A233D"/>
    <w:rsid w:val="003A2917"/>
    <w:rsid w:val="003A29C2"/>
    <w:rsid w:val="003A2A25"/>
    <w:rsid w:val="003A409C"/>
    <w:rsid w:val="003A439A"/>
    <w:rsid w:val="003A4A7E"/>
    <w:rsid w:val="003A4FE4"/>
    <w:rsid w:val="003A5BD8"/>
    <w:rsid w:val="003A6523"/>
    <w:rsid w:val="003A7CA1"/>
    <w:rsid w:val="003B0605"/>
    <w:rsid w:val="003B0E2B"/>
    <w:rsid w:val="003B6515"/>
    <w:rsid w:val="003B6665"/>
    <w:rsid w:val="003B68D2"/>
    <w:rsid w:val="003C20C0"/>
    <w:rsid w:val="003C27AA"/>
    <w:rsid w:val="003C32E3"/>
    <w:rsid w:val="003C4039"/>
    <w:rsid w:val="003C5792"/>
    <w:rsid w:val="003C75D9"/>
    <w:rsid w:val="003C7BA5"/>
    <w:rsid w:val="003C7F52"/>
    <w:rsid w:val="003D02E6"/>
    <w:rsid w:val="003D0A6B"/>
    <w:rsid w:val="003D0E4D"/>
    <w:rsid w:val="003D1905"/>
    <w:rsid w:val="003D1B55"/>
    <w:rsid w:val="003D3126"/>
    <w:rsid w:val="003D52DF"/>
    <w:rsid w:val="003E02AE"/>
    <w:rsid w:val="003E1321"/>
    <w:rsid w:val="003E1CB1"/>
    <w:rsid w:val="003E295A"/>
    <w:rsid w:val="003E2979"/>
    <w:rsid w:val="003E31D1"/>
    <w:rsid w:val="003E36C5"/>
    <w:rsid w:val="003E4222"/>
    <w:rsid w:val="003E43BB"/>
    <w:rsid w:val="003E4713"/>
    <w:rsid w:val="003E6C66"/>
    <w:rsid w:val="003E7A96"/>
    <w:rsid w:val="003F0B65"/>
    <w:rsid w:val="003F14D6"/>
    <w:rsid w:val="003F2675"/>
    <w:rsid w:val="003F647B"/>
    <w:rsid w:val="003F726C"/>
    <w:rsid w:val="003F7D02"/>
    <w:rsid w:val="00401E87"/>
    <w:rsid w:val="00401EC9"/>
    <w:rsid w:val="00402FC2"/>
    <w:rsid w:val="004032BE"/>
    <w:rsid w:val="00403DF6"/>
    <w:rsid w:val="00404355"/>
    <w:rsid w:val="00404783"/>
    <w:rsid w:val="00406ABB"/>
    <w:rsid w:val="00406E19"/>
    <w:rsid w:val="00407327"/>
    <w:rsid w:val="00407832"/>
    <w:rsid w:val="00407CD8"/>
    <w:rsid w:val="004107D7"/>
    <w:rsid w:val="00412026"/>
    <w:rsid w:val="00412415"/>
    <w:rsid w:val="00412ECE"/>
    <w:rsid w:val="00413A3D"/>
    <w:rsid w:val="00414541"/>
    <w:rsid w:val="0041460F"/>
    <w:rsid w:val="00414D11"/>
    <w:rsid w:val="004151CD"/>
    <w:rsid w:val="004152CC"/>
    <w:rsid w:val="00415517"/>
    <w:rsid w:val="004160F4"/>
    <w:rsid w:val="0041740A"/>
    <w:rsid w:val="00417CBF"/>
    <w:rsid w:val="004220EF"/>
    <w:rsid w:val="00422669"/>
    <w:rsid w:val="00422FBE"/>
    <w:rsid w:val="0042300F"/>
    <w:rsid w:val="0042314D"/>
    <w:rsid w:val="00423E57"/>
    <w:rsid w:val="00423F12"/>
    <w:rsid w:val="004249F7"/>
    <w:rsid w:val="00424EFD"/>
    <w:rsid w:val="00425566"/>
    <w:rsid w:val="00425574"/>
    <w:rsid w:val="00426155"/>
    <w:rsid w:val="00426DB7"/>
    <w:rsid w:val="00431409"/>
    <w:rsid w:val="00431845"/>
    <w:rsid w:val="00432684"/>
    <w:rsid w:val="00433E83"/>
    <w:rsid w:val="00434E77"/>
    <w:rsid w:val="0043526A"/>
    <w:rsid w:val="0043576F"/>
    <w:rsid w:val="00436B78"/>
    <w:rsid w:val="004370A1"/>
    <w:rsid w:val="004371B6"/>
    <w:rsid w:val="0043788C"/>
    <w:rsid w:val="00440C96"/>
    <w:rsid w:val="004428FF"/>
    <w:rsid w:val="00442EA0"/>
    <w:rsid w:val="00446D24"/>
    <w:rsid w:val="00446E81"/>
    <w:rsid w:val="00447387"/>
    <w:rsid w:val="004476A5"/>
    <w:rsid w:val="0044779F"/>
    <w:rsid w:val="00450ACF"/>
    <w:rsid w:val="0045142D"/>
    <w:rsid w:val="00452403"/>
    <w:rsid w:val="0045526C"/>
    <w:rsid w:val="0045609E"/>
    <w:rsid w:val="0045643C"/>
    <w:rsid w:val="0045790D"/>
    <w:rsid w:val="004602CA"/>
    <w:rsid w:val="00461570"/>
    <w:rsid w:val="004626B6"/>
    <w:rsid w:val="00463085"/>
    <w:rsid w:val="00463757"/>
    <w:rsid w:val="0046393D"/>
    <w:rsid w:val="00464B16"/>
    <w:rsid w:val="0046512B"/>
    <w:rsid w:val="0046530E"/>
    <w:rsid w:val="00465936"/>
    <w:rsid w:val="00465BCF"/>
    <w:rsid w:val="00466594"/>
    <w:rsid w:val="00466601"/>
    <w:rsid w:val="004706F3"/>
    <w:rsid w:val="00470E2D"/>
    <w:rsid w:val="004711B5"/>
    <w:rsid w:val="00471B3F"/>
    <w:rsid w:val="00471C40"/>
    <w:rsid w:val="004725BA"/>
    <w:rsid w:val="00472E98"/>
    <w:rsid w:val="00473559"/>
    <w:rsid w:val="00473A93"/>
    <w:rsid w:val="00473CAC"/>
    <w:rsid w:val="004775A5"/>
    <w:rsid w:val="00477D60"/>
    <w:rsid w:val="004811E3"/>
    <w:rsid w:val="00482E06"/>
    <w:rsid w:val="00482FB3"/>
    <w:rsid w:val="004841D1"/>
    <w:rsid w:val="0048435F"/>
    <w:rsid w:val="004843A5"/>
    <w:rsid w:val="0048457C"/>
    <w:rsid w:val="004857E4"/>
    <w:rsid w:val="00485ED3"/>
    <w:rsid w:val="00486E65"/>
    <w:rsid w:val="004873B3"/>
    <w:rsid w:val="00490FFD"/>
    <w:rsid w:val="004926BA"/>
    <w:rsid w:val="004930E1"/>
    <w:rsid w:val="00493540"/>
    <w:rsid w:val="00494097"/>
    <w:rsid w:val="0049555B"/>
    <w:rsid w:val="00497635"/>
    <w:rsid w:val="004A0A66"/>
    <w:rsid w:val="004A27E0"/>
    <w:rsid w:val="004A3D41"/>
    <w:rsid w:val="004A4279"/>
    <w:rsid w:val="004A4450"/>
    <w:rsid w:val="004A45A7"/>
    <w:rsid w:val="004A4E9A"/>
    <w:rsid w:val="004A5142"/>
    <w:rsid w:val="004A6826"/>
    <w:rsid w:val="004B1555"/>
    <w:rsid w:val="004B24DE"/>
    <w:rsid w:val="004B4A6E"/>
    <w:rsid w:val="004B51B8"/>
    <w:rsid w:val="004B54CF"/>
    <w:rsid w:val="004B62A6"/>
    <w:rsid w:val="004B6756"/>
    <w:rsid w:val="004C0319"/>
    <w:rsid w:val="004C0F2E"/>
    <w:rsid w:val="004C24FE"/>
    <w:rsid w:val="004C26EC"/>
    <w:rsid w:val="004C2766"/>
    <w:rsid w:val="004C2B2C"/>
    <w:rsid w:val="004C3027"/>
    <w:rsid w:val="004C33A6"/>
    <w:rsid w:val="004C42F0"/>
    <w:rsid w:val="004C58DB"/>
    <w:rsid w:val="004C7D7D"/>
    <w:rsid w:val="004C7FD4"/>
    <w:rsid w:val="004D0554"/>
    <w:rsid w:val="004D08AF"/>
    <w:rsid w:val="004D0C04"/>
    <w:rsid w:val="004D2134"/>
    <w:rsid w:val="004D301C"/>
    <w:rsid w:val="004D33A6"/>
    <w:rsid w:val="004D34EC"/>
    <w:rsid w:val="004D4592"/>
    <w:rsid w:val="004D4CF6"/>
    <w:rsid w:val="004D7369"/>
    <w:rsid w:val="004E1339"/>
    <w:rsid w:val="004E13B2"/>
    <w:rsid w:val="004E20DF"/>
    <w:rsid w:val="004E3DF5"/>
    <w:rsid w:val="004E3E53"/>
    <w:rsid w:val="004E4A7D"/>
    <w:rsid w:val="004E5163"/>
    <w:rsid w:val="004E5A7B"/>
    <w:rsid w:val="004E5C84"/>
    <w:rsid w:val="004E6E79"/>
    <w:rsid w:val="004E76E7"/>
    <w:rsid w:val="004F002A"/>
    <w:rsid w:val="004F0E29"/>
    <w:rsid w:val="004F115B"/>
    <w:rsid w:val="004F24A5"/>
    <w:rsid w:val="004F43FB"/>
    <w:rsid w:val="004F45C2"/>
    <w:rsid w:val="004F505C"/>
    <w:rsid w:val="004F58FA"/>
    <w:rsid w:val="004F5DF1"/>
    <w:rsid w:val="004F6F83"/>
    <w:rsid w:val="004F7238"/>
    <w:rsid w:val="004F7293"/>
    <w:rsid w:val="004F7C0F"/>
    <w:rsid w:val="00501218"/>
    <w:rsid w:val="005036E1"/>
    <w:rsid w:val="005079C8"/>
    <w:rsid w:val="00512FC0"/>
    <w:rsid w:val="0051364B"/>
    <w:rsid w:val="00514484"/>
    <w:rsid w:val="005158D2"/>
    <w:rsid w:val="00515BF9"/>
    <w:rsid w:val="00517259"/>
    <w:rsid w:val="00521FC1"/>
    <w:rsid w:val="005221F3"/>
    <w:rsid w:val="00522414"/>
    <w:rsid w:val="00522800"/>
    <w:rsid w:val="005231A0"/>
    <w:rsid w:val="00523E4C"/>
    <w:rsid w:val="0052448B"/>
    <w:rsid w:val="00524E3D"/>
    <w:rsid w:val="00524E62"/>
    <w:rsid w:val="00524E9C"/>
    <w:rsid w:val="00525B4C"/>
    <w:rsid w:val="0052737B"/>
    <w:rsid w:val="0053190F"/>
    <w:rsid w:val="00533727"/>
    <w:rsid w:val="00533D2D"/>
    <w:rsid w:val="00534461"/>
    <w:rsid w:val="005374CF"/>
    <w:rsid w:val="005406BE"/>
    <w:rsid w:val="00541196"/>
    <w:rsid w:val="00541E55"/>
    <w:rsid w:val="005425F4"/>
    <w:rsid w:val="00543267"/>
    <w:rsid w:val="00544C3B"/>
    <w:rsid w:val="005455C1"/>
    <w:rsid w:val="00545761"/>
    <w:rsid w:val="005459B1"/>
    <w:rsid w:val="00546B18"/>
    <w:rsid w:val="00550077"/>
    <w:rsid w:val="005508BE"/>
    <w:rsid w:val="00550977"/>
    <w:rsid w:val="00550CAE"/>
    <w:rsid w:val="005510CE"/>
    <w:rsid w:val="00552982"/>
    <w:rsid w:val="00552DAA"/>
    <w:rsid w:val="0055379D"/>
    <w:rsid w:val="00554FE5"/>
    <w:rsid w:val="00556247"/>
    <w:rsid w:val="00556C2B"/>
    <w:rsid w:val="00556D8C"/>
    <w:rsid w:val="005577DE"/>
    <w:rsid w:val="00557D3A"/>
    <w:rsid w:val="00562786"/>
    <w:rsid w:val="0056395E"/>
    <w:rsid w:val="00563C6D"/>
    <w:rsid w:val="005657BA"/>
    <w:rsid w:val="00565CE9"/>
    <w:rsid w:val="00567FE6"/>
    <w:rsid w:val="00570038"/>
    <w:rsid w:val="0057033A"/>
    <w:rsid w:val="005715A1"/>
    <w:rsid w:val="005718AD"/>
    <w:rsid w:val="00571FF3"/>
    <w:rsid w:val="00572208"/>
    <w:rsid w:val="005729D6"/>
    <w:rsid w:val="00574C13"/>
    <w:rsid w:val="00575BD4"/>
    <w:rsid w:val="005765B6"/>
    <w:rsid w:val="005775D6"/>
    <w:rsid w:val="00580A0B"/>
    <w:rsid w:val="00580DED"/>
    <w:rsid w:val="00581559"/>
    <w:rsid w:val="005818E5"/>
    <w:rsid w:val="005826B6"/>
    <w:rsid w:val="005828F8"/>
    <w:rsid w:val="005834AB"/>
    <w:rsid w:val="005844CA"/>
    <w:rsid w:val="005851E3"/>
    <w:rsid w:val="00586514"/>
    <w:rsid w:val="00586AEF"/>
    <w:rsid w:val="00587404"/>
    <w:rsid w:val="00587758"/>
    <w:rsid w:val="0059036E"/>
    <w:rsid w:val="00590CC1"/>
    <w:rsid w:val="005913DB"/>
    <w:rsid w:val="00591D32"/>
    <w:rsid w:val="00592683"/>
    <w:rsid w:val="0059318C"/>
    <w:rsid w:val="005946AD"/>
    <w:rsid w:val="00594B53"/>
    <w:rsid w:val="005956E3"/>
    <w:rsid w:val="005958D9"/>
    <w:rsid w:val="00595BAC"/>
    <w:rsid w:val="005972AE"/>
    <w:rsid w:val="00597877"/>
    <w:rsid w:val="005A013F"/>
    <w:rsid w:val="005A016F"/>
    <w:rsid w:val="005A247A"/>
    <w:rsid w:val="005A282F"/>
    <w:rsid w:val="005A356C"/>
    <w:rsid w:val="005A3B9D"/>
    <w:rsid w:val="005A4306"/>
    <w:rsid w:val="005A4969"/>
    <w:rsid w:val="005A5D44"/>
    <w:rsid w:val="005B2016"/>
    <w:rsid w:val="005B2411"/>
    <w:rsid w:val="005B2849"/>
    <w:rsid w:val="005B2E45"/>
    <w:rsid w:val="005B3932"/>
    <w:rsid w:val="005B3A0B"/>
    <w:rsid w:val="005B4B75"/>
    <w:rsid w:val="005B4EB6"/>
    <w:rsid w:val="005C0273"/>
    <w:rsid w:val="005C155A"/>
    <w:rsid w:val="005C1D6B"/>
    <w:rsid w:val="005C242F"/>
    <w:rsid w:val="005C31EE"/>
    <w:rsid w:val="005C4A8D"/>
    <w:rsid w:val="005C5353"/>
    <w:rsid w:val="005C5ADA"/>
    <w:rsid w:val="005C6D7F"/>
    <w:rsid w:val="005C75A5"/>
    <w:rsid w:val="005C75B4"/>
    <w:rsid w:val="005D0A3D"/>
    <w:rsid w:val="005D1887"/>
    <w:rsid w:val="005D1B6A"/>
    <w:rsid w:val="005D2BA7"/>
    <w:rsid w:val="005D402A"/>
    <w:rsid w:val="005D447D"/>
    <w:rsid w:val="005D48B1"/>
    <w:rsid w:val="005D4A39"/>
    <w:rsid w:val="005D6651"/>
    <w:rsid w:val="005D6F2C"/>
    <w:rsid w:val="005D7064"/>
    <w:rsid w:val="005D707C"/>
    <w:rsid w:val="005D7B57"/>
    <w:rsid w:val="005D7B9F"/>
    <w:rsid w:val="005E0B89"/>
    <w:rsid w:val="005E1B59"/>
    <w:rsid w:val="005E3A0C"/>
    <w:rsid w:val="005E4C76"/>
    <w:rsid w:val="005E686A"/>
    <w:rsid w:val="005E6D16"/>
    <w:rsid w:val="005F04BC"/>
    <w:rsid w:val="005F111A"/>
    <w:rsid w:val="005F26FC"/>
    <w:rsid w:val="005F350C"/>
    <w:rsid w:val="005F3908"/>
    <w:rsid w:val="005F484D"/>
    <w:rsid w:val="005F51D0"/>
    <w:rsid w:val="005F5414"/>
    <w:rsid w:val="005F54AC"/>
    <w:rsid w:val="005F54F3"/>
    <w:rsid w:val="005F67F0"/>
    <w:rsid w:val="005F7414"/>
    <w:rsid w:val="005F744A"/>
    <w:rsid w:val="005F7758"/>
    <w:rsid w:val="00600C3A"/>
    <w:rsid w:val="00600E0B"/>
    <w:rsid w:val="00601DAB"/>
    <w:rsid w:val="006026A5"/>
    <w:rsid w:val="0060288D"/>
    <w:rsid w:val="0060471E"/>
    <w:rsid w:val="00604DB7"/>
    <w:rsid w:val="006054F5"/>
    <w:rsid w:val="00606D73"/>
    <w:rsid w:val="00606E2C"/>
    <w:rsid w:val="00607B6B"/>
    <w:rsid w:val="0061070A"/>
    <w:rsid w:val="00610BE0"/>
    <w:rsid w:val="0061386B"/>
    <w:rsid w:val="00613E75"/>
    <w:rsid w:val="006145EA"/>
    <w:rsid w:val="00615561"/>
    <w:rsid w:val="0061612A"/>
    <w:rsid w:val="0061737F"/>
    <w:rsid w:val="006179EC"/>
    <w:rsid w:val="00617FC6"/>
    <w:rsid w:val="00620916"/>
    <w:rsid w:val="0062092F"/>
    <w:rsid w:val="00622AA9"/>
    <w:rsid w:val="006245EB"/>
    <w:rsid w:val="006255CE"/>
    <w:rsid w:val="00626753"/>
    <w:rsid w:val="006270FA"/>
    <w:rsid w:val="00627AC8"/>
    <w:rsid w:val="00630313"/>
    <w:rsid w:val="0063042A"/>
    <w:rsid w:val="00631882"/>
    <w:rsid w:val="006318DA"/>
    <w:rsid w:val="00632444"/>
    <w:rsid w:val="00632F2E"/>
    <w:rsid w:val="00633EAE"/>
    <w:rsid w:val="006349A9"/>
    <w:rsid w:val="006354CD"/>
    <w:rsid w:val="0063680F"/>
    <w:rsid w:val="006369E2"/>
    <w:rsid w:val="0063741A"/>
    <w:rsid w:val="00637A3B"/>
    <w:rsid w:val="00640119"/>
    <w:rsid w:val="00640D9C"/>
    <w:rsid w:val="0064116B"/>
    <w:rsid w:val="006414C7"/>
    <w:rsid w:val="0064294E"/>
    <w:rsid w:val="00642998"/>
    <w:rsid w:val="00644908"/>
    <w:rsid w:val="00644AF4"/>
    <w:rsid w:val="00646DD6"/>
    <w:rsid w:val="00647FC4"/>
    <w:rsid w:val="00650B82"/>
    <w:rsid w:val="006512F5"/>
    <w:rsid w:val="006513AA"/>
    <w:rsid w:val="00654032"/>
    <w:rsid w:val="006546A6"/>
    <w:rsid w:val="00654CAB"/>
    <w:rsid w:val="00654E90"/>
    <w:rsid w:val="00654FC0"/>
    <w:rsid w:val="006561EE"/>
    <w:rsid w:val="00656CBD"/>
    <w:rsid w:val="00657798"/>
    <w:rsid w:val="00657984"/>
    <w:rsid w:val="00657DD4"/>
    <w:rsid w:val="00662626"/>
    <w:rsid w:val="00662C05"/>
    <w:rsid w:val="0066350B"/>
    <w:rsid w:val="00663C70"/>
    <w:rsid w:val="006644F6"/>
    <w:rsid w:val="00664CF9"/>
    <w:rsid w:val="00664EB6"/>
    <w:rsid w:val="00665547"/>
    <w:rsid w:val="0066755A"/>
    <w:rsid w:val="00667608"/>
    <w:rsid w:val="00667C43"/>
    <w:rsid w:val="0067019E"/>
    <w:rsid w:val="00670DD9"/>
    <w:rsid w:val="00672147"/>
    <w:rsid w:val="00672D41"/>
    <w:rsid w:val="00673AFC"/>
    <w:rsid w:val="00673D19"/>
    <w:rsid w:val="006746DB"/>
    <w:rsid w:val="00676A82"/>
    <w:rsid w:val="00677D46"/>
    <w:rsid w:val="0068051C"/>
    <w:rsid w:val="00680BC4"/>
    <w:rsid w:val="00683B3A"/>
    <w:rsid w:val="00684442"/>
    <w:rsid w:val="00684595"/>
    <w:rsid w:val="006860AE"/>
    <w:rsid w:val="006861FD"/>
    <w:rsid w:val="00686AD1"/>
    <w:rsid w:val="006871CE"/>
    <w:rsid w:val="006879DE"/>
    <w:rsid w:val="0069027A"/>
    <w:rsid w:val="00690EE6"/>
    <w:rsid w:val="006912C1"/>
    <w:rsid w:val="00691C9D"/>
    <w:rsid w:val="00692551"/>
    <w:rsid w:val="00693745"/>
    <w:rsid w:val="00693B72"/>
    <w:rsid w:val="00696311"/>
    <w:rsid w:val="00696828"/>
    <w:rsid w:val="00696EDE"/>
    <w:rsid w:val="00697C73"/>
    <w:rsid w:val="006A00F5"/>
    <w:rsid w:val="006A0969"/>
    <w:rsid w:val="006A1225"/>
    <w:rsid w:val="006A2242"/>
    <w:rsid w:val="006A2D13"/>
    <w:rsid w:val="006A3962"/>
    <w:rsid w:val="006A42A0"/>
    <w:rsid w:val="006A4E5D"/>
    <w:rsid w:val="006A4E8F"/>
    <w:rsid w:val="006A6222"/>
    <w:rsid w:val="006A70A0"/>
    <w:rsid w:val="006B0621"/>
    <w:rsid w:val="006B1465"/>
    <w:rsid w:val="006B1831"/>
    <w:rsid w:val="006B1A70"/>
    <w:rsid w:val="006B43EC"/>
    <w:rsid w:val="006B517E"/>
    <w:rsid w:val="006B5DAE"/>
    <w:rsid w:val="006B6993"/>
    <w:rsid w:val="006C0069"/>
    <w:rsid w:val="006C11FB"/>
    <w:rsid w:val="006C1441"/>
    <w:rsid w:val="006C1E62"/>
    <w:rsid w:val="006C1FC0"/>
    <w:rsid w:val="006C3C21"/>
    <w:rsid w:val="006C41B2"/>
    <w:rsid w:val="006C5A1B"/>
    <w:rsid w:val="006C5CCF"/>
    <w:rsid w:val="006C61BE"/>
    <w:rsid w:val="006C6DF0"/>
    <w:rsid w:val="006D105E"/>
    <w:rsid w:val="006D1492"/>
    <w:rsid w:val="006D2DBE"/>
    <w:rsid w:val="006D3CBC"/>
    <w:rsid w:val="006D4207"/>
    <w:rsid w:val="006D4C35"/>
    <w:rsid w:val="006D4DCF"/>
    <w:rsid w:val="006D4DE2"/>
    <w:rsid w:val="006D4FAA"/>
    <w:rsid w:val="006D6EEC"/>
    <w:rsid w:val="006D7952"/>
    <w:rsid w:val="006E0399"/>
    <w:rsid w:val="006E22C5"/>
    <w:rsid w:val="006E3F56"/>
    <w:rsid w:val="006E45D4"/>
    <w:rsid w:val="006E4C5A"/>
    <w:rsid w:val="006E5191"/>
    <w:rsid w:val="006E5FBF"/>
    <w:rsid w:val="006E6FEB"/>
    <w:rsid w:val="006E7321"/>
    <w:rsid w:val="006E7925"/>
    <w:rsid w:val="006E7CA3"/>
    <w:rsid w:val="006F17C2"/>
    <w:rsid w:val="006F1FBC"/>
    <w:rsid w:val="006F296E"/>
    <w:rsid w:val="006F2D21"/>
    <w:rsid w:val="006F2D3A"/>
    <w:rsid w:val="006F35CA"/>
    <w:rsid w:val="006F406A"/>
    <w:rsid w:val="006F4F6C"/>
    <w:rsid w:val="006F6849"/>
    <w:rsid w:val="006F793D"/>
    <w:rsid w:val="0070030E"/>
    <w:rsid w:val="00701B04"/>
    <w:rsid w:val="007028D4"/>
    <w:rsid w:val="00702C59"/>
    <w:rsid w:val="00703B08"/>
    <w:rsid w:val="00705995"/>
    <w:rsid w:val="00705BB0"/>
    <w:rsid w:val="00707BE6"/>
    <w:rsid w:val="00711BFE"/>
    <w:rsid w:val="00711F82"/>
    <w:rsid w:val="00713AD4"/>
    <w:rsid w:val="00713D1E"/>
    <w:rsid w:val="00715A1D"/>
    <w:rsid w:val="00715E1E"/>
    <w:rsid w:val="00716556"/>
    <w:rsid w:val="0071739B"/>
    <w:rsid w:val="007212E3"/>
    <w:rsid w:val="00723B48"/>
    <w:rsid w:val="007245A8"/>
    <w:rsid w:val="00724F12"/>
    <w:rsid w:val="00725FDF"/>
    <w:rsid w:val="00726A1D"/>
    <w:rsid w:val="00726BE6"/>
    <w:rsid w:val="00730E90"/>
    <w:rsid w:val="00732701"/>
    <w:rsid w:val="00733479"/>
    <w:rsid w:val="00733A55"/>
    <w:rsid w:val="00735256"/>
    <w:rsid w:val="007359BF"/>
    <w:rsid w:val="00735A73"/>
    <w:rsid w:val="0073626C"/>
    <w:rsid w:val="007366CC"/>
    <w:rsid w:val="00740913"/>
    <w:rsid w:val="007413B5"/>
    <w:rsid w:val="00741E8C"/>
    <w:rsid w:val="00743FA1"/>
    <w:rsid w:val="007460E1"/>
    <w:rsid w:val="007462BE"/>
    <w:rsid w:val="007462DC"/>
    <w:rsid w:val="007466F7"/>
    <w:rsid w:val="00746748"/>
    <w:rsid w:val="00746E35"/>
    <w:rsid w:val="007511E9"/>
    <w:rsid w:val="007525B9"/>
    <w:rsid w:val="00752FB6"/>
    <w:rsid w:val="00755087"/>
    <w:rsid w:val="0075515A"/>
    <w:rsid w:val="0075518F"/>
    <w:rsid w:val="00755795"/>
    <w:rsid w:val="007566EC"/>
    <w:rsid w:val="00757D0B"/>
    <w:rsid w:val="00762F5E"/>
    <w:rsid w:val="00765C15"/>
    <w:rsid w:val="00766726"/>
    <w:rsid w:val="007671A0"/>
    <w:rsid w:val="007671A9"/>
    <w:rsid w:val="00767B10"/>
    <w:rsid w:val="00767F4F"/>
    <w:rsid w:val="0077347B"/>
    <w:rsid w:val="00773C4F"/>
    <w:rsid w:val="00774471"/>
    <w:rsid w:val="00775902"/>
    <w:rsid w:val="00775D30"/>
    <w:rsid w:val="007778FD"/>
    <w:rsid w:val="00780CD0"/>
    <w:rsid w:val="00781498"/>
    <w:rsid w:val="00782114"/>
    <w:rsid w:val="007821C8"/>
    <w:rsid w:val="00783A98"/>
    <w:rsid w:val="00783D49"/>
    <w:rsid w:val="0078608E"/>
    <w:rsid w:val="0078698C"/>
    <w:rsid w:val="00787500"/>
    <w:rsid w:val="0079060A"/>
    <w:rsid w:val="00790EC6"/>
    <w:rsid w:val="00791027"/>
    <w:rsid w:val="00793B81"/>
    <w:rsid w:val="00794302"/>
    <w:rsid w:val="00794729"/>
    <w:rsid w:val="00795DF8"/>
    <w:rsid w:val="007969D8"/>
    <w:rsid w:val="007976AF"/>
    <w:rsid w:val="007978F4"/>
    <w:rsid w:val="00797FF2"/>
    <w:rsid w:val="007A03D7"/>
    <w:rsid w:val="007A0C74"/>
    <w:rsid w:val="007A0DBE"/>
    <w:rsid w:val="007A1759"/>
    <w:rsid w:val="007A17B9"/>
    <w:rsid w:val="007A1A27"/>
    <w:rsid w:val="007A2795"/>
    <w:rsid w:val="007A2BD0"/>
    <w:rsid w:val="007A2D58"/>
    <w:rsid w:val="007A3A71"/>
    <w:rsid w:val="007A5494"/>
    <w:rsid w:val="007A55D2"/>
    <w:rsid w:val="007A5AD6"/>
    <w:rsid w:val="007A6FA9"/>
    <w:rsid w:val="007B034D"/>
    <w:rsid w:val="007B149A"/>
    <w:rsid w:val="007B46B8"/>
    <w:rsid w:val="007B4753"/>
    <w:rsid w:val="007B4CCF"/>
    <w:rsid w:val="007B59B0"/>
    <w:rsid w:val="007B6875"/>
    <w:rsid w:val="007B78B4"/>
    <w:rsid w:val="007C01DD"/>
    <w:rsid w:val="007C09BE"/>
    <w:rsid w:val="007C0FE0"/>
    <w:rsid w:val="007C1306"/>
    <w:rsid w:val="007C1CA6"/>
    <w:rsid w:val="007C22CB"/>
    <w:rsid w:val="007C25C1"/>
    <w:rsid w:val="007C31DC"/>
    <w:rsid w:val="007C47ED"/>
    <w:rsid w:val="007C48AE"/>
    <w:rsid w:val="007C5851"/>
    <w:rsid w:val="007C5A44"/>
    <w:rsid w:val="007C617C"/>
    <w:rsid w:val="007C633E"/>
    <w:rsid w:val="007D0D54"/>
    <w:rsid w:val="007D3738"/>
    <w:rsid w:val="007D446C"/>
    <w:rsid w:val="007D5845"/>
    <w:rsid w:val="007D6648"/>
    <w:rsid w:val="007D6809"/>
    <w:rsid w:val="007D734D"/>
    <w:rsid w:val="007E0554"/>
    <w:rsid w:val="007E3214"/>
    <w:rsid w:val="007E3AA4"/>
    <w:rsid w:val="007E4A45"/>
    <w:rsid w:val="007E6266"/>
    <w:rsid w:val="007E671C"/>
    <w:rsid w:val="007E76C8"/>
    <w:rsid w:val="007F0B5C"/>
    <w:rsid w:val="007F0D78"/>
    <w:rsid w:val="007F3033"/>
    <w:rsid w:val="007F4D6A"/>
    <w:rsid w:val="007F771C"/>
    <w:rsid w:val="007F7729"/>
    <w:rsid w:val="0080024D"/>
    <w:rsid w:val="00802DB3"/>
    <w:rsid w:val="008041CC"/>
    <w:rsid w:val="00805CC2"/>
    <w:rsid w:val="00805F3E"/>
    <w:rsid w:val="008063F8"/>
    <w:rsid w:val="00806ADF"/>
    <w:rsid w:val="00806D2F"/>
    <w:rsid w:val="00807466"/>
    <w:rsid w:val="00807760"/>
    <w:rsid w:val="0080788D"/>
    <w:rsid w:val="008102F7"/>
    <w:rsid w:val="008108BA"/>
    <w:rsid w:val="00811720"/>
    <w:rsid w:val="0081202D"/>
    <w:rsid w:val="00812726"/>
    <w:rsid w:val="00812EAD"/>
    <w:rsid w:val="00813E67"/>
    <w:rsid w:val="00814641"/>
    <w:rsid w:val="00814781"/>
    <w:rsid w:val="00814A29"/>
    <w:rsid w:val="00815233"/>
    <w:rsid w:val="0081720A"/>
    <w:rsid w:val="00817843"/>
    <w:rsid w:val="00820048"/>
    <w:rsid w:val="008200D2"/>
    <w:rsid w:val="00820A36"/>
    <w:rsid w:val="00820B62"/>
    <w:rsid w:val="00821186"/>
    <w:rsid w:val="00821971"/>
    <w:rsid w:val="00821E56"/>
    <w:rsid w:val="00822B24"/>
    <w:rsid w:val="00823747"/>
    <w:rsid w:val="008258DF"/>
    <w:rsid w:val="00825FCD"/>
    <w:rsid w:val="008277B9"/>
    <w:rsid w:val="0083338A"/>
    <w:rsid w:val="0083436B"/>
    <w:rsid w:val="00835B76"/>
    <w:rsid w:val="00836452"/>
    <w:rsid w:val="00836FFC"/>
    <w:rsid w:val="008371C1"/>
    <w:rsid w:val="008373A1"/>
    <w:rsid w:val="008412F7"/>
    <w:rsid w:val="00841D1B"/>
    <w:rsid w:val="0084430E"/>
    <w:rsid w:val="00844577"/>
    <w:rsid w:val="00844941"/>
    <w:rsid w:val="00845862"/>
    <w:rsid w:val="00846B6C"/>
    <w:rsid w:val="0084721D"/>
    <w:rsid w:val="00847349"/>
    <w:rsid w:val="008475BF"/>
    <w:rsid w:val="00850AF0"/>
    <w:rsid w:val="008530C1"/>
    <w:rsid w:val="00854235"/>
    <w:rsid w:val="00855C68"/>
    <w:rsid w:val="00855CA9"/>
    <w:rsid w:val="00857AC2"/>
    <w:rsid w:val="0086052C"/>
    <w:rsid w:val="00861D9A"/>
    <w:rsid w:val="00863CCD"/>
    <w:rsid w:val="00863D8F"/>
    <w:rsid w:val="008641AD"/>
    <w:rsid w:val="00864C00"/>
    <w:rsid w:val="00865018"/>
    <w:rsid w:val="00865CB9"/>
    <w:rsid w:val="0086676D"/>
    <w:rsid w:val="008667C2"/>
    <w:rsid w:val="0087052D"/>
    <w:rsid w:val="00870D08"/>
    <w:rsid w:val="00872A2C"/>
    <w:rsid w:val="00874BCF"/>
    <w:rsid w:val="0087531C"/>
    <w:rsid w:val="00875FC1"/>
    <w:rsid w:val="00877CA7"/>
    <w:rsid w:val="00881E2B"/>
    <w:rsid w:val="00881E56"/>
    <w:rsid w:val="008839EB"/>
    <w:rsid w:val="00884ACD"/>
    <w:rsid w:val="00885163"/>
    <w:rsid w:val="008851C1"/>
    <w:rsid w:val="008852C8"/>
    <w:rsid w:val="00886B3B"/>
    <w:rsid w:val="00887A41"/>
    <w:rsid w:val="00887B23"/>
    <w:rsid w:val="00887BF8"/>
    <w:rsid w:val="00890433"/>
    <w:rsid w:val="00891F6B"/>
    <w:rsid w:val="00892510"/>
    <w:rsid w:val="008932E9"/>
    <w:rsid w:val="00894388"/>
    <w:rsid w:val="0089533D"/>
    <w:rsid w:val="008963BB"/>
    <w:rsid w:val="0089658C"/>
    <w:rsid w:val="00897A49"/>
    <w:rsid w:val="00897E7A"/>
    <w:rsid w:val="008A0E94"/>
    <w:rsid w:val="008A128B"/>
    <w:rsid w:val="008A2B5A"/>
    <w:rsid w:val="008A2C6A"/>
    <w:rsid w:val="008A31E5"/>
    <w:rsid w:val="008A3A6E"/>
    <w:rsid w:val="008A3B3B"/>
    <w:rsid w:val="008A3DBD"/>
    <w:rsid w:val="008A43E4"/>
    <w:rsid w:val="008A4F5F"/>
    <w:rsid w:val="008A58F5"/>
    <w:rsid w:val="008A5E35"/>
    <w:rsid w:val="008A70C2"/>
    <w:rsid w:val="008B2876"/>
    <w:rsid w:val="008B3D6B"/>
    <w:rsid w:val="008B3FA1"/>
    <w:rsid w:val="008B4917"/>
    <w:rsid w:val="008B49C1"/>
    <w:rsid w:val="008B5A9F"/>
    <w:rsid w:val="008B5AE8"/>
    <w:rsid w:val="008B6186"/>
    <w:rsid w:val="008B61B7"/>
    <w:rsid w:val="008B72C2"/>
    <w:rsid w:val="008B7689"/>
    <w:rsid w:val="008C01B5"/>
    <w:rsid w:val="008C1130"/>
    <w:rsid w:val="008C132B"/>
    <w:rsid w:val="008C1953"/>
    <w:rsid w:val="008C1D42"/>
    <w:rsid w:val="008C227C"/>
    <w:rsid w:val="008C2388"/>
    <w:rsid w:val="008C4186"/>
    <w:rsid w:val="008C46C3"/>
    <w:rsid w:val="008C4795"/>
    <w:rsid w:val="008C516D"/>
    <w:rsid w:val="008C6AFF"/>
    <w:rsid w:val="008C6D11"/>
    <w:rsid w:val="008C7133"/>
    <w:rsid w:val="008C7E1E"/>
    <w:rsid w:val="008D1D9D"/>
    <w:rsid w:val="008D2A45"/>
    <w:rsid w:val="008D340A"/>
    <w:rsid w:val="008D5620"/>
    <w:rsid w:val="008E00CE"/>
    <w:rsid w:val="008E00DF"/>
    <w:rsid w:val="008E03E8"/>
    <w:rsid w:val="008E0A07"/>
    <w:rsid w:val="008E2093"/>
    <w:rsid w:val="008E2484"/>
    <w:rsid w:val="008E43D4"/>
    <w:rsid w:val="008E5404"/>
    <w:rsid w:val="008E5C75"/>
    <w:rsid w:val="008E6321"/>
    <w:rsid w:val="008E6CE2"/>
    <w:rsid w:val="008E744E"/>
    <w:rsid w:val="008F02C9"/>
    <w:rsid w:val="008F21C6"/>
    <w:rsid w:val="008F3685"/>
    <w:rsid w:val="008F3A57"/>
    <w:rsid w:val="008F4A2D"/>
    <w:rsid w:val="008F4EA2"/>
    <w:rsid w:val="008F67AF"/>
    <w:rsid w:val="008F78AB"/>
    <w:rsid w:val="009010F9"/>
    <w:rsid w:val="00901729"/>
    <w:rsid w:val="0090199A"/>
    <w:rsid w:val="00903D5B"/>
    <w:rsid w:val="00905313"/>
    <w:rsid w:val="00907F23"/>
    <w:rsid w:val="00910157"/>
    <w:rsid w:val="00910528"/>
    <w:rsid w:val="00910606"/>
    <w:rsid w:val="00910E67"/>
    <w:rsid w:val="009115C0"/>
    <w:rsid w:val="0091173C"/>
    <w:rsid w:val="00913329"/>
    <w:rsid w:val="0091355C"/>
    <w:rsid w:val="00914444"/>
    <w:rsid w:val="00914C2D"/>
    <w:rsid w:val="00915A7A"/>
    <w:rsid w:val="00916FB2"/>
    <w:rsid w:val="00917FE6"/>
    <w:rsid w:val="00920521"/>
    <w:rsid w:val="00921D0A"/>
    <w:rsid w:val="009239C8"/>
    <w:rsid w:val="00925C51"/>
    <w:rsid w:val="00925ED5"/>
    <w:rsid w:val="00926C62"/>
    <w:rsid w:val="009314CD"/>
    <w:rsid w:val="00931B76"/>
    <w:rsid w:val="00932678"/>
    <w:rsid w:val="00932C0D"/>
    <w:rsid w:val="00934FDA"/>
    <w:rsid w:val="00935162"/>
    <w:rsid w:val="009352B5"/>
    <w:rsid w:val="009354C6"/>
    <w:rsid w:val="00935C59"/>
    <w:rsid w:val="009368D0"/>
    <w:rsid w:val="00936F54"/>
    <w:rsid w:val="00937614"/>
    <w:rsid w:val="009407A6"/>
    <w:rsid w:val="009410DE"/>
    <w:rsid w:val="00941740"/>
    <w:rsid w:val="0094209E"/>
    <w:rsid w:val="009427EE"/>
    <w:rsid w:val="00943053"/>
    <w:rsid w:val="009431D2"/>
    <w:rsid w:val="00943530"/>
    <w:rsid w:val="0094402B"/>
    <w:rsid w:val="009445AE"/>
    <w:rsid w:val="009447F9"/>
    <w:rsid w:val="009454FB"/>
    <w:rsid w:val="009455A0"/>
    <w:rsid w:val="00946224"/>
    <w:rsid w:val="0094633B"/>
    <w:rsid w:val="009463B2"/>
    <w:rsid w:val="0094689C"/>
    <w:rsid w:val="00946F45"/>
    <w:rsid w:val="00947173"/>
    <w:rsid w:val="00947484"/>
    <w:rsid w:val="009504C8"/>
    <w:rsid w:val="00950718"/>
    <w:rsid w:val="0095090C"/>
    <w:rsid w:val="00950A1A"/>
    <w:rsid w:val="009517B9"/>
    <w:rsid w:val="00953ECD"/>
    <w:rsid w:val="00954672"/>
    <w:rsid w:val="00955365"/>
    <w:rsid w:val="009555CE"/>
    <w:rsid w:val="00955F2B"/>
    <w:rsid w:val="00956ECD"/>
    <w:rsid w:val="0095737E"/>
    <w:rsid w:val="00957DA1"/>
    <w:rsid w:val="00957E44"/>
    <w:rsid w:val="00961608"/>
    <w:rsid w:val="00961927"/>
    <w:rsid w:val="00962C3B"/>
    <w:rsid w:val="009643C9"/>
    <w:rsid w:val="009650BC"/>
    <w:rsid w:val="00967F7C"/>
    <w:rsid w:val="00970719"/>
    <w:rsid w:val="0097094A"/>
    <w:rsid w:val="00973E6B"/>
    <w:rsid w:val="00974BCF"/>
    <w:rsid w:val="009753B7"/>
    <w:rsid w:val="00975A9C"/>
    <w:rsid w:val="0097604E"/>
    <w:rsid w:val="00976625"/>
    <w:rsid w:val="00976D3F"/>
    <w:rsid w:val="009800CC"/>
    <w:rsid w:val="0098380E"/>
    <w:rsid w:val="009871C7"/>
    <w:rsid w:val="00994608"/>
    <w:rsid w:val="0099496A"/>
    <w:rsid w:val="00995074"/>
    <w:rsid w:val="009956AD"/>
    <w:rsid w:val="00995B9C"/>
    <w:rsid w:val="00995D79"/>
    <w:rsid w:val="009978DC"/>
    <w:rsid w:val="009A253C"/>
    <w:rsid w:val="009A34C5"/>
    <w:rsid w:val="009A46D9"/>
    <w:rsid w:val="009A69E2"/>
    <w:rsid w:val="009A7F05"/>
    <w:rsid w:val="009A7F64"/>
    <w:rsid w:val="009B00DE"/>
    <w:rsid w:val="009B0569"/>
    <w:rsid w:val="009B1636"/>
    <w:rsid w:val="009B21BC"/>
    <w:rsid w:val="009B25D4"/>
    <w:rsid w:val="009B2E95"/>
    <w:rsid w:val="009B30A5"/>
    <w:rsid w:val="009B3C25"/>
    <w:rsid w:val="009C0583"/>
    <w:rsid w:val="009C0F5E"/>
    <w:rsid w:val="009C1438"/>
    <w:rsid w:val="009C62A5"/>
    <w:rsid w:val="009C64F3"/>
    <w:rsid w:val="009C66D8"/>
    <w:rsid w:val="009C7253"/>
    <w:rsid w:val="009C74A4"/>
    <w:rsid w:val="009C75DE"/>
    <w:rsid w:val="009C7649"/>
    <w:rsid w:val="009C7B6F"/>
    <w:rsid w:val="009D1142"/>
    <w:rsid w:val="009D167C"/>
    <w:rsid w:val="009D1F86"/>
    <w:rsid w:val="009D23D9"/>
    <w:rsid w:val="009D2E94"/>
    <w:rsid w:val="009D36DE"/>
    <w:rsid w:val="009D4D61"/>
    <w:rsid w:val="009D56AA"/>
    <w:rsid w:val="009D5AF4"/>
    <w:rsid w:val="009D62E5"/>
    <w:rsid w:val="009E027E"/>
    <w:rsid w:val="009E1144"/>
    <w:rsid w:val="009E24D3"/>
    <w:rsid w:val="009E408D"/>
    <w:rsid w:val="009E4505"/>
    <w:rsid w:val="009E4D51"/>
    <w:rsid w:val="009F0BA7"/>
    <w:rsid w:val="009F18D9"/>
    <w:rsid w:val="009F2025"/>
    <w:rsid w:val="009F2142"/>
    <w:rsid w:val="009F34A0"/>
    <w:rsid w:val="009F4779"/>
    <w:rsid w:val="009F5104"/>
    <w:rsid w:val="009F59BA"/>
    <w:rsid w:val="009F5B10"/>
    <w:rsid w:val="009F6709"/>
    <w:rsid w:val="009F6BE3"/>
    <w:rsid w:val="009F7331"/>
    <w:rsid w:val="00A00547"/>
    <w:rsid w:val="00A0067D"/>
    <w:rsid w:val="00A015AE"/>
    <w:rsid w:val="00A025B1"/>
    <w:rsid w:val="00A028C0"/>
    <w:rsid w:val="00A03CBA"/>
    <w:rsid w:val="00A058C0"/>
    <w:rsid w:val="00A058F6"/>
    <w:rsid w:val="00A06730"/>
    <w:rsid w:val="00A07603"/>
    <w:rsid w:val="00A10548"/>
    <w:rsid w:val="00A1114A"/>
    <w:rsid w:val="00A116C6"/>
    <w:rsid w:val="00A1182B"/>
    <w:rsid w:val="00A11881"/>
    <w:rsid w:val="00A128C6"/>
    <w:rsid w:val="00A12929"/>
    <w:rsid w:val="00A13881"/>
    <w:rsid w:val="00A155EE"/>
    <w:rsid w:val="00A16C45"/>
    <w:rsid w:val="00A213CD"/>
    <w:rsid w:val="00A21EF2"/>
    <w:rsid w:val="00A2220E"/>
    <w:rsid w:val="00A22713"/>
    <w:rsid w:val="00A2305A"/>
    <w:rsid w:val="00A24179"/>
    <w:rsid w:val="00A24C4E"/>
    <w:rsid w:val="00A26FA3"/>
    <w:rsid w:val="00A27E5F"/>
    <w:rsid w:val="00A30D18"/>
    <w:rsid w:val="00A3104C"/>
    <w:rsid w:val="00A31591"/>
    <w:rsid w:val="00A322C2"/>
    <w:rsid w:val="00A33EA7"/>
    <w:rsid w:val="00A3514C"/>
    <w:rsid w:val="00A35F0B"/>
    <w:rsid w:val="00A4079A"/>
    <w:rsid w:val="00A410F6"/>
    <w:rsid w:val="00A41660"/>
    <w:rsid w:val="00A42C83"/>
    <w:rsid w:val="00A441FB"/>
    <w:rsid w:val="00A44485"/>
    <w:rsid w:val="00A445FF"/>
    <w:rsid w:val="00A44F88"/>
    <w:rsid w:val="00A462BC"/>
    <w:rsid w:val="00A51C4B"/>
    <w:rsid w:val="00A52EBD"/>
    <w:rsid w:val="00A54266"/>
    <w:rsid w:val="00A54BE8"/>
    <w:rsid w:val="00A54F2B"/>
    <w:rsid w:val="00A56662"/>
    <w:rsid w:val="00A5707A"/>
    <w:rsid w:val="00A57098"/>
    <w:rsid w:val="00A57E40"/>
    <w:rsid w:val="00A607F8"/>
    <w:rsid w:val="00A62274"/>
    <w:rsid w:val="00A6229C"/>
    <w:rsid w:val="00A62A77"/>
    <w:rsid w:val="00A62D21"/>
    <w:rsid w:val="00A62D41"/>
    <w:rsid w:val="00A64AD7"/>
    <w:rsid w:val="00A65748"/>
    <w:rsid w:val="00A66FAB"/>
    <w:rsid w:val="00A719FA"/>
    <w:rsid w:val="00A71C83"/>
    <w:rsid w:val="00A71F75"/>
    <w:rsid w:val="00A753C6"/>
    <w:rsid w:val="00A75E8E"/>
    <w:rsid w:val="00A760AA"/>
    <w:rsid w:val="00A76C25"/>
    <w:rsid w:val="00A8080D"/>
    <w:rsid w:val="00A82A82"/>
    <w:rsid w:val="00A82E23"/>
    <w:rsid w:val="00A83E82"/>
    <w:rsid w:val="00A84330"/>
    <w:rsid w:val="00A844FF"/>
    <w:rsid w:val="00A845D7"/>
    <w:rsid w:val="00A849AD"/>
    <w:rsid w:val="00A8519B"/>
    <w:rsid w:val="00A860E3"/>
    <w:rsid w:val="00A86DF8"/>
    <w:rsid w:val="00A90A61"/>
    <w:rsid w:val="00A9254D"/>
    <w:rsid w:val="00A92DAA"/>
    <w:rsid w:val="00A93AB6"/>
    <w:rsid w:val="00A94536"/>
    <w:rsid w:val="00A95197"/>
    <w:rsid w:val="00A9711E"/>
    <w:rsid w:val="00AA0351"/>
    <w:rsid w:val="00AA0AC2"/>
    <w:rsid w:val="00AA20E1"/>
    <w:rsid w:val="00AA469A"/>
    <w:rsid w:val="00AA52AB"/>
    <w:rsid w:val="00AA52CF"/>
    <w:rsid w:val="00AA55BC"/>
    <w:rsid w:val="00AB02A9"/>
    <w:rsid w:val="00AB04B2"/>
    <w:rsid w:val="00AB212E"/>
    <w:rsid w:val="00AB225C"/>
    <w:rsid w:val="00AB2EF8"/>
    <w:rsid w:val="00AB31FB"/>
    <w:rsid w:val="00AB33F0"/>
    <w:rsid w:val="00AB34D7"/>
    <w:rsid w:val="00AB3ECB"/>
    <w:rsid w:val="00AB3F3C"/>
    <w:rsid w:val="00AB4055"/>
    <w:rsid w:val="00AB5D79"/>
    <w:rsid w:val="00AC0BBB"/>
    <w:rsid w:val="00AC1256"/>
    <w:rsid w:val="00AC29C3"/>
    <w:rsid w:val="00AC385F"/>
    <w:rsid w:val="00AC3DA1"/>
    <w:rsid w:val="00AC4CDD"/>
    <w:rsid w:val="00AC4EF3"/>
    <w:rsid w:val="00AC68C1"/>
    <w:rsid w:val="00AC7508"/>
    <w:rsid w:val="00AC7C27"/>
    <w:rsid w:val="00AD0705"/>
    <w:rsid w:val="00AD108A"/>
    <w:rsid w:val="00AD14A9"/>
    <w:rsid w:val="00AD31EF"/>
    <w:rsid w:val="00AD4972"/>
    <w:rsid w:val="00AE2474"/>
    <w:rsid w:val="00AE2817"/>
    <w:rsid w:val="00AE39A1"/>
    <w:rsid w:val="00AE4D28"/>
    <w:rsid w:val="00AE4D4D"/>
    <w:rsid w:val="00AE641F"/>
    <w:rsid w:val="00AF16F1"/>
    <w:rsid w:val="00AF1CF3"/>
    <w:rsid w:val="00AF3F91"/>
    <w:rsid w:val="00AF41FF"/>
    <w:rsid w:val="00AF5254"/>
    <w:rsid w:val="00AF6330"/>
    <w:rsid w:val="00AF6483"/>
    <w:rsid w:val="00AF791D"/>
    <w:rsid w:val="00B00CBE"/>
    <w:rsid w:val="00B01278"/>
    <w:rsid w:val="00B01762"/>
    <w:rsid w:val="00B026A8"/>
    <w:rsid w:val="00B02B84"/>
    <w:rsid w:val="00B03450"/>
    <w:rsid w:val="00B03877"/>
    <w:rsid w:val="00B03F3A"/>
    <w:rsid w:val="00B04A6E"/>
    <w:rsid w:val="00B0677D"/>
    <w:rsid w:val="00B06884"/>
    <w:rsid w:val="00B06FDF"/>
    <w:rsid w:val="00B071C2"/>
    <w:rsid w:val="00B07567"/>
    <w:rsid w:val="00B076BC"/>
    <w:rsid w:val="00B10C38"/>
    <w:rsid w:val="00B11ECE"/>
    <w:rsid w:val="00B12598"/>
    <w:rsid w:val="00B12D1E"/>
    <w:rsid w:val="00B135C8"/>
    <w:rsid w:val="00B15A7B"/>
    <w:rsid w:val="00B175C8"/>
    <w:rsid w:val="00B17A9C"/>
    <w:rsid w:val="00B223D5"/>
    <w:rsid w:val="00B22842"/>
    <w:rsid w:val="00B231FF"/>
    <w:rsid w:val="00B23D14"/>
    <w:rsid w:val="00B25C18"/>
    <w:rsid w:val="00B26A51"/>
    <w:rsid w:val="00B26BFA"/>
    <w:rsid w:val="00B27904"/>
    <w:rsid w:val="00B30659"/>
    <w:rsid w:val="00B31FD6"/>
    <w:rsid w:val="00B32EEC"/>
    <w:rsid w:val="00B32F64"/>
    <w:rsid w:val="00B343FE"/>
    <w:rsid w:val="00B35C90"/>
    <w:rsid w:val="00B35D9D"/>
    <w:rsid w:val="00B37691"/>
    <w:rsid w:val="00B378C9"/>
    <w:rsid w:val="00B405D7"/>
    <w:rsid w:val="00B410B2"/>
    <w:rsid w:val="00B438EC"/>
    <w:rsid w:val="00B43A19"/>
    <w:rsid w:val="00B43A2E"/>
    <w:rsid w:val="00B43DFA"/>
    <w:rsid w:val="00B4467B"/>
    <w:rsid w:val="00B448DE"/>
    <w:rsid w:val="00B4557B"/>
    <w:rsid w:val="00B4570D"/>
    <w:rsid w:val="00B45A8A"/>
    <w:rsid w:val="00B45FE2"/>
    <w:rsid w:val="00B464E2"/>
    <w:rsid w:val="00B502E7"/>
    <w:rsid w:val="00B50BE2"/>
    <w:rsid w:val="00B51128"/>
    <w:rsid w:val="00B51880"/>
    <w:rsid w:val="00B518C5"/>
    <w:rsid w:val="00B529EF"/>
    <w:rsid w:val="00B54603"/>
    <w:rsid w:val="00B55E46"/>
    <w:rsid w:val="00B57BF6"/>
    <w:rsid w:val="00B610CF"/>
    <w:rsid w:val="00B611CD"/>
    <w:rsid w:val="00B6143A"/>
    <w:rsid w:val="00B61528"/>
    <w:rsid w:val="00B61EB3"/>
    <w:rsid w:val="00B6300C"/>
    <w:rsid w:val="00B63271"/>
    <w:rsid w:val="00B63966"/>
    <w:rsid w:val="00B63F8F"/>
    <w:rsid w:val="00B64174"/>
    <w:rsid w:val="00B64702"/>
    <w:rsid w:val="00B64D91"/>
    <w:rsid w:val="00B65459"/>
    <w:rsid w:val="00B6727D"/>
    <w:rsid w:val="00B67C01"/>
    <w:rsid w:val="00B67DBC"/>
    <w:rsid w:val="00B708A8"/>
    <w:rsid w:val="00B70ED7"/>
    <w:rsid w:val="00B71C13"/>
    <w:rsid w:val="00B72532"/>
    <w:rsid w:val="00B739C1"/>
    <w:rsid w:val="00B74394"/>
    <w:rsid w:val="00B75022"/>
    <w:rsid w:val="00B773D4"/>
    <w:rsid w:val="00B7782F"/>
    <w:rsid w:val="00B77A6F"/>
    <w:rsid w:val="00B8012A"/>
    <w:rsid w:val="00B80314"/>
    <w:rsid w:val="00B8126C"/>
    <w:rsid w:val="00B81839"/>
    <w:rsid w:val="00B82941"/>
    <w:rsid w:val="00B8322C"/>
    <w:rsid w:val="00B84C43"/>
    <w:rsid w:val="00B84DC7"/>
    <w:rsid w:val="00B85BFF"/>
    <w:rsid w:val="00B86A90"/>
    <w:rsid w:val="00B87131"/>
    <w:rsid w:val="00B87D0A"/>
    <w:rsid w:val="00B90651"/>
    <w:rsid w:val="00B90739"/>
    <w:rsid w:val="00B90C3B"/>
    <w:rsid w:val="00B91513"/>
    <w:rsid w:val="00B91D88"/>
    <w:rsid w:val="00B92222"/>
    <w:rsid w:val="00B93F3D"/>
    <w:rsid w:val="00B9405F"/>
    <w:rsid w:val="00B94462"/>
    <w:rsid w:val="00B94877"/>
    <w:rsid w:val="00B954D7"/>
    <w:rsid w:val="00B95773"/>
    <w:rsid w:val="00B958C4"/>
    <w:rsid w:val="00B95A74"/>
    <w:rsid w:val="00B96588"/>
    <w:rsid w:val="00B97495"/>
    <w:rsid w:val="00B977A8"/>
    <w:rsid w:val="00B979DD"/>
    <w:rsid w:val="00BA0F52"/>
    <w:rsid w:val="00BA1772"/>
    <w:rsid w:val="00BA254E"/>
    <w:rsid w:val="00BA2822"/>
    <w:rsid w:val="00BA2BC0"/>
    <w:rsid w:val="00BA4215"/>
    <w:rsid w:val="00BA5AE2"/>
    <w:rsid w:val="00BA60DC"/>
    <w:rsid w:val="00BA6506"/>
    <w:rsid w:val="00BA6CD2"/>
    <w:rsid w:val="00BA6D63"/>
    <w:rsid w:val="00BA7981"/>
    <w:rsid w:val="00BB0CA6"/>
    <w:rsid w:val="00BB1079"/>
    <w:rsid w:val="00BB1E20"/>
    <w:rsid w:val="00BB2522"/>
    <w:rsid w:val="00BB2874"/>
    <w:rsid w:val="00BB3BB5"/>
    <w:rsid w:val="00BB522B"/>
    <w:rsid w:val="00BB6B18"/>
    <w:rsid w:val="00BB70EF"/>
    <w:rsid w:val="00BC0BC9"/>
    <w:rsid w:val="00BC31C9"/>
    <w:rsid w:val="00BC3808"/>
    <w:rsid w:val="00BC3834"/>
    <w:rsid w:val="00BC4E50"/>
    <w:rsid w:val="00BC7F11"/>
    <w:rsid w:val="00BD00E3"/>
    <w:rsid w:val="00BD037D"/>
    <w:rsid w:val="00BD0F67"/>
    <w:rsid w:val="00BD1333"/>
    <w:rsid w:val="00BD14D3"/>
    <w:rsid w:val="00BD1C34"/>
    <w:rsid w:val="00BD21B3"/>
    <w:rsid w:val="00BD2464"/>
    <w:rsid w:val="00BD3AE5"/>
    <w:rsid w:val="00BD4E5E"/>
    <w:rsid w:val="00BD54B2"/>
    <w:rsid w:val="00BD5FF4"/>
    <w:rsid w:val="00BD64F9"/>
    <w:rsid w:val="00BD7155"/>
    <w:rsid w:val="00BD7D58"/>
    <w:rsid w:val="00BE0128"/>
    <w:rsid w:val="00BE01CE"/>
    <w:rsid w:val="00BE0FD2"/>
    <w:rsid w:val="00BE1009"/>
    <w:rsid w:val="00BE1D3B"/>
    <w:rsid w:val="00BE24A1"/>
    <w:rsid w:val="00BE3EBE"/>
    <w:rsid w:val="00BE47CB"/>
    <w:rsid w:val="00BE4B34"/>
    <w:rsid w:val="00BE5B99"/>
    <w:rsid w:val="00BE653A"/>
    <w:rsid w:val="00BE6F3E"/>
    <w:rsid w:val="00BE771C"/>
    <w:rsid w:val="00BE7B90"/>
    <w:rsid w:val="00BF0F03"/>
    <w:rsid w:val="00BF15C7"/>
    <w:rsid w:val="00BF24C3"/>
    <w:rsid w:val="00BF45E2"/>
    <w:rsid w:val="00BF584C"/>
    <w:rsid w:val="00BF6470"/>
    <w:rsid w:val="00BF7688"/>
    <w:rsid w:val="00BF76BB"/>
    <w:rsid w:val="00BF7BA0"/>
    <w:rsid w:val="00C0136D"/>
    <w:rsid w:val="00C0205F"/>
    <w:rsid w:val="00C024CA"/>
    <w:rsid w:val="00C02CBF"/>
    <w:rsid w:val="00C03BE9"/>
    <w:rsid w:val="00C03D2E"/>
    <w:rsid w:val="00C06194"/>
    <w:rsid w:val="00C068A8"/>
    <w:rsid w:val="00C07A12"/>
    <w:rsid w:val="00C10B66"/>
    <w:rsid w:val="00C1111A"/>
    <w:rsid w:val="00C15312"/>
    <w:rsid w:val="00C15679"/>
    <w:rsid w:val="00C15F80"/>
    <w:rsid w:val="00C20209"/>
    <w:rsid w:val="00C204E0"/>
    <w:rsid w:val="00C223CE"/>
    <w:rsid w:val="00C25919"/>
    <w:rsid w:val="00C25D7D"/>
    <w:rsid w:val="00C3063A"/>
    <w:rsid w:val="00C308E2"/>
    <w:rsid w:val="00C33940"/>
    <w:rsid w:val="00C36168"/>
    <w:rsid w:val="00C37021"/>
    <w:rsid w:val="00C37044"/>
    <w:rsid w:val="00C37FBA"/>
    <w:rsid w:val="00C4044C"/>
    <w:rsid w:val="00C41521"/>
    <w:rsid w:val="00C41985"/>
    <w:rsid w:val="00C44A24"/>
    <w:rsid w:val="00C44E89"/>
    <w:rsid w:val="00C4531B"/>
    <w:rsid w:val="00C45AB4"/>
    <w:rsid w:val="00C46EB3"/>
    <w:rsid w:val="00C47A37"/>
    <w:rsid w:val="00C50646"/>
    <w:rsid w:val="00C513A9"/>
    <w:rsid w:val="00C525E8"/>
    <w:rsid w:val="00C52DB7"/>
    <w:rsid w:val="00C541D4"/>
    <w:rsid w:val="00C547EA"/>
    <w:rsid w:val="00C54D9A"/>
    <w:rsid w:val="00C55BA0"/>
    <w:rsid w:val="00C56B99"/>
    <w:rsid w:val="00C56EAA"/>
    <w:rsid w:val="00C57705"/>
    <w:rsid w:val="00C57777"/>
    <w:rsid w:val="00C61FC6"/>
    <w:rsid w:val="00C62A39"/>
    <w:rsid w:val="00C62F49"/>
    <w:rsid w:val="00C65647"/>
    <w:rsid w:val="00C65C97"/>
    <w:rsid w:val="00C67866"/>
    <w:rsid w:val="00C70EF1"/>
    <w:rsid w:val="00C754E2"/>
    <w:rsid w:val="00C7632F"/>
    <w:rsid w:val="00C76BD8"/>
    <w:rsid w:val="00C77C38"/>
    <w:rsid w:val="00C77E6E"/>
    <w:rsid w:val="00C8084F"/>
    <w:rsid w:val="00C80B72"/>
    <w:rsid w:val="00C81D19"/>
    <w:rsid w:val="00C81F68"/>
    <w:rsid w:val="00C82A9F"/>
    <w:rsid w:val="00C83CF4"/>
    <w:rsid w:val="00C850E8"/>
    <w:rsid w:val="00C8599D"/>
    <w:rsid w:val="00C87DD3"/>
    <w:rsid w:val="00C90281"/>
    <w:rsid w:val="00C91FB1"/>
    <w:rsid w:val="00C924D5"/>
    <w:rsid w:val="00C92516"/>
    <w:rsid w:val="00C92717"/>
    <w:rsid w:val="00C92894"/>
    <w:rsid w:val="00C93223"/>
    <w:rsid w:val="00C936DE"/>
    <w:rsid w:val="00C950B7"/>
    <w:rsid w:val="00C9511C"/>
    <w:rsid w:val="00C9564A"/>
    <w:rsid w:val="00CA2A37"/>
    <w:rsid w:val="00CA3521"/>
    <w:rsid w:val="00CA3DB4"/>
    <w:rsid w:val="00CA5C59"/>
    <w:rsid w:val="00CA63B7"/>
    <w:rsid w:val="00CA6975"/>
    <w:rsid w:val="00CA701A"/>
    <w:rsid w:val="00CA7357"/>
    <w:rsid w:val="00CB0275"/>
    <w:rsid w:val="00CB1CBA"/>
    <w:rsid w:val="00CB27AA"/>
    <w:rsid w:val="00CB45ED"/>
    <w:rsid w:val="00CB572C"/>
    <w:rsid w:val="00CB582D"/>
    <w:rsid w:val="00CB6A4B"/>
    <w:rsid w:val="00CB716A"/>
    <w:rsid w:val="00CB75CF"/>
    <w:rsid w:val="00CC2BD3"/>
    <w:rsid w:val="00CC5F0A"/>
    <w:rsid w:val="00CC7194"/>
    <w:rsid w:val="00CC76CF"/>
    <w:rsid w:val="00CD005C"/>
    <w:rsid w:val="00CD0EAE"/>
    <w:rsid w:val="00CD201B"/>
    <w:rsid w:val="00CD35BF"/>
    <w:rsid w:val="00CD3F03"/>
    <w:rsid w:val="00CD4129"/>
    <w:rsid w:val="00CD42DF"/>
    <w:rsid w:val="00CD54C2"/>
    <w:rsid w:val="00CD553C"/>
    <w:rsid w:val="00CD6ABF"/>
    <w:rsid w:val="00CD6E74"/>
    <w:rsid w:val="00CE0CA9"/>
    <w:rsid w:val="00CE128C"/>
    <w:rsid w:val="00CE1399"/>
    <w:rsid w:val="00CE33EA"/>
    <w:rsid w:val="00CE35DF"/>
    <w:rsid w:val="00CE3FB8"/>
    <w:rsid w:val="00CE4A95"/>
    <w:rsid w:val="00CE58DD"/>
    <w:rsid w:val="00CE5980"/>
    <w:rsid w:val="00CE5DE8"/>
    <w:rsid w:val="00CE6953"/>
    <w:rsid w:val="00CF013C"/>
    <w:rsid w:val="00CF3836"/>
    <w:rsid w:val="00CF3FCB"/>
    <w:rsid w:val="00CF41BD"/>
    <w:rsid w:val="00CF44A3"/>
    <w:rsid w:val="00CF4C09"/>
    <w:rsid w:val="00CF6FAB"/>
    <w:rsid w:val="00CF6FEE"/>
    <w:rsid w:val="00CF73FB"/>
    <w:rsid w:val="00CF7A5E"/>
    <w:rsid w:val="00CF7DC4"/>
    <w:rsid w:val="00D00547"/>
    <w:rsid w:val="00D02A1E"/>
    <w:rsid w:val="00D02CD9"/>
    <w:rsid w:val="00D03BA4"/>
    <w:rsid w:val="00D0419A"/>
    <w:rsid w:val="00D05551"/>
    <w:rsid w:val="00D05C68"/>
    <w:rsid w:val="00D071F4"/>
    <w:rsid w:val="00D075F8"/>
    <w:rsid w:val="00D07987"/>
    <w:rsid w:val="00D079F1"/>
    <w:rsid w:val="00D13D8C"/>
    <w:rsid w:val="00D16818"/>
    <w:rsid w:val="00D1685F"/>
    <w:rsid w:val="00D171E6"/>
    <w:rsid w:val="00D178CD"/>
    <w:rsid w:val="00D20E42"/>
    <w:rsid w:val="00D20E60"/>
    <w:rsid w:val="00D2139C"/>
    <w:rsid w:val="00D22FE7"/>
    <w:rsid w:val="00D24E91"/>
    <w:rsid w:val="00D24FCF"/>
    <w:rsid w:val="00D252B2"/>
    <w:rsid w:val="00D2546D"/>
    <w:rsid w:val="00D25D6B"/>
    <w:rsid w:val="00D265B9"/>
    <w:rsid w:val="00D268E0"/>
    <w:rsid w:val="00D26B1E"/>
    <w:rsid w:val="00D26B74"/>
    <w:rsid w:val="00D2703E"/>
    <w:rsid w:val="00D3045D"/>
    <w:rsid w:val="00D3048C"/>
    <w:rsid w:val="00D307F1"/>
    <w:rsid w:val="00D30AAE"/>
    <w:rsid w:val="00D31329"/>
    <w:rsid w:val="00D31553"/>
    <w:rsid w:val="00D32E15"/>
    <w:rsid w:val="00D32EC8"/>
    <w:rsid w:val="00D336D3"/>
    <w:rsid w:val="00D33B38"/>
    <w:rsid w:val="00D373A1"/>
    <w:rsid w:val="00D37402"/>
    <w:rsid w:val="00D409BF"/>
    <w:rsid w:val="00D40FE8"/>
    <w:rsid w:val="00D41987"/>
    <w:rsid w:val="00D41A0A"/>
    <w:rsid w:val="00D41F0C"/>
    <w:rsid w:val="00D425DA"/>
    <w:rsid w:val="00D42860"/>
    <w:rsid w:val="00D42AB6"/>
    <w:rsid w:val="00D4364B"/>
    <w:rsid w:val="00D43EED"/>
    <w:rsid w:val="00D44F49"/>
    <w:rsid w:val="00D45051"/>
    <w:rsid w:val="00D46939"/>
    <w:rsid w:val="00D46CF8"/>
    <w:rsid w:val="00D46E07"/>
    <w:rsid w:val="00D47985"/>
    <w:rsid w:val="00D50C85"/>
    <w:rsid w:val="00D50CC2"/>
    <w:rsid w:val="00D51024"/>
    <w:rsid w:val="00D51057"/>
    <w:rsid w:val="00D52E99"/>
    <w:rsid w:val="00D53D0A"/>
    <w:rsid w:val="00D5473E"/>
    <w:rsid w:val="00D5559D"/>
    <w:rsid w:val="00D559FD"/>
    <w:rsid w:val="00D6060D"/>
    <w:rsid w:val="00D61220"/>
    <w:rsid w:val="00D61BA9"/>
    <w:rsid w:val="00D61BAE"/>
    <w:rsid w:val="00D6326A"/>
    <w:rsid w:val="00D63ACC"/>
    <w:rsid w:val="00D642CC"/>
    <w:rsid w:val="00D6435C"/>
    <w:rsid w:val="00D64CC4"/>
    <w:rsid w:val="00D67C35"/>
    <w:rsid w:val="00D67D4A"/>
    <w:rsid w:val="00D708FE"/>
    <w:rsid w:val="00D709FB"/>
    <w:rsid w:val="00D70A8A"/>
    <w:rsid w:val="00D73E04"/>
    <w:rsid w:val="00D74194"/>
    <w:rsid w:val="00D754A7"/>
    <w:rsid w:val="00D75709"/>
    <w:rsid w:val="00D75946"/>
    <w:rsid w:val="00D75C7D"/>
    <w:rsid w:val="00D7602E"/>
    <w:rsid w:val="00D7796E"/>
    <w:rsid w:val="00D826AC"/>
    <w:rsid w:val="00D83406"/>
    <w:rsid w:val="00D8446D"/>
    <w:rsid w:val="00D84C40"/>
    <w:rsid w:val="00D85375"/>
    <w:rsid w:val="00D875BB"/>
    <w:rsid w:val="00D905C4"/>
    <w:rsid w:val="00D90F35"/>
    <w:rsid w:val="00D90F50"/>
    <w:rsid w:val="00D91B56"/>
    <w:rsid w:val="00D92E4A"/>
    <w:rsid w:val="00D94558"/>
    <w:rsid w:val="00D94786"/>
    <w:rsid w:val="00D95DD0"/>
    <w:rsid w:val="00D95FEE"/>
    <w:rsid w:val="00DA0D5D"/>
    <w:rsid w:val="00DA1EA1"/>
    <w:rsid w:val="00DA2B96"/>
    <w:rsid w:val="00DA3759"/>
    <w:rsid w:val="00DA4190"/>
    <w:rsid w:val="00DA43CC"/>
    <w:rsid w:val="00DA4704"/>
    <w:rsid w:val="00DA4BFA"/>
    <w:rsid w:val="00DA585C"/>
    <w:rsid w:val="00DA5D4C"/>
    <w:rsid w:val="00DA607A"/>
    <w:rsid w:val="00DA68DA"/>
    <w:rsid w:val="00DA6C5A"/>
    <w:rsid w:val="00DA7A47"/>
    <w:rsid w:val="00DB0928"/>
    <w:rsid w:val="00DB0AF1"/>
    <w:rsid w:val="00DB1868"/>
    <w:rsid w:val="00DB1B4A"/>
    <w:rsid w:val="00DB1F46"/>
    <w:rsid w:val="00DB2074"/>
    <w:rsid w:val="00DB2212"/>
    <w:rsid w:val="00DB2502"/>
    <w:rsid w:val="00DB342C"/>
    <w:rsid w:val="00DB5C61"/>
    <w:rsid w:val="00DB5F12"/>
    <w:rsid w:val="00DB6148"/>
    <w:rsid w:val="00DB62E1"/>
    <w:rsid w:val="00DB63D4"/>
    <w:rsid w:val="00DB66BE"/>
    <w:rsid w:val="00DC03AC"/>
    <w:rsid w:val="00DC444F"/>
    <w:rsid w:val="00DC47F1"/>
    <w:rsid w:val="00DC4A45"/>
    <w:rsid w:val="00DC4DE9"/>
    <w:rsid w:val="00DC516E"/>
    <w:rsid w:val="00DC5A0A"/>
    <w:rsid w:val="00DC661E"/>
    <w:rsid w:val="00DC680F"/>
    <w:rsid w:val="00DD0052"/>
    <w:rsid w:val="00DD06FA"/>
    <w:rsid w:val="00DD0D98"/>
    <w:rsid w:val="00DD145A"/>
    <w:rsid w:val="00DD14E1"/>
    <w:rsid w:val="00DD1E9C"/>
    <w:rsid w:val="00DD1F43"/>
    <w:rsid w:val="00DD28BC"/>
    <w:rsid w:val="00DD2B7F"/>
    <w:rsid w:val="00DD3094"/>
    <w:rsid w:val="00DD3618"/>
    <w:rsid w:val="00DD50B0"/>
    <w:rsid w:val="00DD518A"/>
    <w:rsid w:val="00DD5B03"/>
    <w:rsid w:val="00DD6B45"/>
    <w:rsid w:val="00DD7A90"/>
    <w:rsid w:val="00DE434B"/>
    <w:rsid w:val="00DE5ED3"/>
    <w:rsid w:val="00DE6DC9"/>
    <w:rsid w:val="00DF04E5"/>
    <w:rsid w:val="00DF05E9"/>
    <w:rsid w:val="00DF197C"/>
    <w:rsid w:val="00DF211D"/>
    <w:rsid w:val="00DF2A74"/>
    <w:rsid w:val="00DF3E4E"/>
    <w:rsid w:val="00DF5EA2"/>
    <w:rsid w:val="00E01D5F"/>
    <w:rsid w:val="00E03285"/>
    <w:rsid w:val="00E03681"/>
    <w:rsid w:val="00E042F4"/>
    <w:rsid w:val="00E04647"/>
    <w:rsid w:val="00E051D3"/>
    <w:rsid w:val="00E07017"/>
    <w:rsid w:val="00E1042A"/>
    <w:rsid w:val="00E10F62"/>
    <w:rsid w:val="00E11962"/>
    <w:rsid w:val="00E12575"/>
    <w:rsid w:val="00E12F53"/>
    <w:rsid w:val="00E135A0"/>
    <w:rsid w:val="00E14AD6"/>
    <w:rsid w:val="00E15676"/>
    <w:rsid w:val="00E15F10"/>
    <w:rsid w:val="00E1670A"/>
    <w:rsid w:val="00E2062E"/>
    <w:rsid w:val="00E20726"/>
    <w:rsid w:val="00E20E2E"/>
    <w:rsid w:val="00E24245"/>
    <w:rsid w:val="00E262D0"/>
    <w:rsid w:val="00E268B4"/>
    <w:rsid w:val="00E26D5A"/>
    <w:rsid w:val="00E26DDA"/>
    <w:rsid w:val="00E2768D"/>
    <w:rsid w:val="00E27F87"/>
    <w:rsid w:val="00E3033C"/>
    <w:rsid w:val="00E30C78"/>
    <w:rsid w:val="00E3464E"/>
    <w:rsid w:val="00E35B16"/>
    <w:rsid w:val="00E35C51"/>
    <w:rsid w:val="00E368AB"/>
    <w:rsid w:val="00E36C5A"/>
    <w:rsid w:val="00E4045C"/>
    <w:rsid w:val="00E40751"/>
    <w:rsid w:val="00E40C8D"/>
    <w:rsid w:val="00E422B4"/>
    <w:rsid w:val="00E4424C"/>
    <w:rsid w:val="00E44A04"/>
    <w:rsid w:val="00E44AA6"/>
    <w:rsid w:val="00E471E5"/>
    <w:rsid w:val="00E47501"/>
    <w:rsid w:val="00E47873"/>
    <w:rsid w:val="00E502CD"/>
    <w:rsid w:val="00E51DDB"/>
    <w:rsid w:val="00E5351B"/>
    <w:rsid w:val="00E53B5C"/>
    <w:rsid w:val="00E53CC1"/>
    <w:rsid w:val="00E54916"/>
    <w:rsid w:val="00E55D94"/>
    <w:rsid w:val="00E610BA"/>
    <w:rsid w:val="00E616F7"/>
    <w:rsid w:val="00E61B1A"/>
    <w:rsid w:val="00E61DEE"/>
    <w:rsid w:val="00E622EC"/>
    <w:rsid w:val="00E6251A"/>
    <w:rsid w:val="00E62B6C"/>
    <w:rsid w:val="00E63D0B"/>
    <w:rsid w:val="00E64B6E"/>
    <w:rsid w:val="00E65B73"/>
    <w:rsid w:val="00E66273"/>
    <w:rsid w:val="00E663D3"/>
    <w:rsid w:val="00E66D48"/>
    <w:rsid w:val="00E702D4"/>
    <w:rsid w:val="00E70B94"/>
    <w:rsid w:val="00E725AB"/>
    <w:rsid w:val="00E72747"/>
    <w:rsid w:val="00E72B99"/>
    <w:rsid w:val="00E733F6"/>
    <w:rsid w:val="00E73BBA"/>
    <w:rsid w:val="00E7508C"/>
    <w:rsid w:val="00E757B1"/>
    <w:rsid w:val="00E7615F"/>
    <w:rsid w:val="00E76435"/>
    <w:rsid w:val="00E76B20"/>
    <w:rsid w:val="00E77384"/>
    <w:rsid w:val="00E7772F"/>
    <w:rsid w:val="00E77FBA"/>
    <w:rsid w:val="00E821FA"/>
    <w:rsid w:val="00E832E5"/>
    <w:rsid w:val="00E83626"/>
    <w:rsid w:val="00E837D1"/>
    <w:rsid w:val="00E83E06"/>
    <w:rsid w:val="00E84650"/>
    <w:rsid w:val="00E849CA"/>
    <w:rsid w:val="00E84D04"/>
    <w:rsid w:val="00E85720"/>
    <w:rsid w:val="00E85B83"/>
    <w:rsid w:val="00E85F77"/>
    <w:rsid w:val="00E866D7"/>
    <w:rsid w:val="00E87358"/>
    <w:rsid w:val="00E905C9"/>
    <w:rsid w:val="00E90F86"/>
    <w:rsid w:val="00E91A12"/>
    <w:rsid w:val="00E92BB2"/>
    <w:rsid w:val="00E93326"/>
    <w:rsid w:val="00E93473"/>
    <w:rsid w:val="00E93503"/>
    <w:rsid w:val="00E9405E"/>
    <w:rsid w:val="00E95ACE"/>
    <w:rsid w:val="00E96CDA"/>
    <w:rsid w:val="00E97035"/>
    <w:rsid w:val="00E972CA"/>
    <w:rsid w:val="00EA0B4B"/>
    <w:rsid w:val="00EA20C8"/>
    <w:rsid w:val="00EA2103"/>
    <w:rsid w:val="00EA4F44"/>
    <w:rsid w:val="00EA6190"/>
    <w:rsid w:val="00EA6818"/>
    <w:rsid w:val="00EA726C"/>
    <w:rsid w:val="00EA7B5F"/>
    <w:rsid w:val="00EA7D48"/>
    <w:rsid w:val="00EB0C2D"/>
    <w:rsid w:val="00EB1094"/>
    <w:rsid w:val="00EB179A"/>
    <w:rsid w:val="00EB1D07"/>
    <w:rsid w:val="00EB31DD"/>
    <w:rsid w:val="00EB3332"/>
    <w:rsid w:val="00EB3D01"/>
    <w:rsid w:val="00EB4ABC"/>
    <w:rsid w:val="00EB6C98"/>
    <w:rsid w:val="00EB6DC1"/>
    <w:rsid w:val="00EC064F"/>
    <w:rsid w:val="00EC0D39"/>
    <w:rsid w:val="00EC1F1C"/>
    <w:rsid w:val="00EC24F5"/>
    <w:rsid w:val="00EC3D71"/>
    <w:rsid w:val="00EC457C"/>
    <w:rsid w:val="00EC4E59"/>
    <w:rsid w:val="00EC51BE"/>
    <w:rsid w:val="00EC5726"/>
    <w:rsid w:val="00EC72D5"/>
    <w:rsid w:val="00ED06BF"/>
    <w:rsid w:val="00ED1B17"/>
    <w:rsid w:val="00ED1BBC"/>
    <w:rsid w:val="00ED2BCD"/>
    <w:rsid w:val="00ED3866"/>
    <w:rsid w:val="00ED3D68"/>
    <w:rsid w:val="00ED5378"/>
    <w:rsid w:val="00ED6CA3"/>
    <w:rsid w:val="00EE065B"/>
    <w:rsid w:val="00EE1011"/>
    <w:rsid w:val="00EE1959"/>
    <w:rsid w:val="00EE1E46"/>
    <w:rsid w:val="00EE20D6"/>
    <w:rsid w:val="00EE24E5"/>
    <w:rsid w:val="00EE315E"/>
    <w:rsid w:val="00EE3232"/>
    <w:rsid w:val="00EE3333"/>
    <w:rsid w:val="00EE35BE"/>
    <w:rsid w:val="00EE3688"/>
    <w:rsid w:val="00EE49D7"/>
    <w:rsid w:val="00EE6624"/>
    <w:rsid w:val="00EE67EA"/>
    <w:rsid w:val="00EE6AD9"/>
    <w:rsid w:val="00EF0112"/>
    <w:rsid w:val="00EF01C8"/>
    <w:rsid w:val="00EF1D1B"/>
    <w:rsid w:val="00EF20B1"/>
    <w:rsid w:val="00EF3E01"/>
    <w:rsid w:val="00EF4C1C"/>
    <w:rsid w:val="00EF4D2A"/>
    <w:rsid w:val="00EF4F3C"/>
    <w:rsid w:val="00EF519C"/>
    <w:rsid w:val="00EF52C6"/>
    <w:rsid w:val="00EF57C8"/>
    <w:rsid w:val="00EF6725"/>
    <w:rsid w:val="00EF6B23"/>
    <w:rsid w:val="00EF7A36"/>
    <w:rsid w:val="00F00B85"/>
    <w:rsid w:val="00F01D86"/>
    <w:rsid w:val="00F02477"/>
    <w:rsid w:val="00F03E0D"/>
    <w:rsid w:val="00F03F2F"/>
    <w:rsid w:val="00F04519"/>
    <w:rsid w:val="00F05225"/>
    <w:rsid w:val="00F0587D"/>
    <w:rsid w:val="00F05CB6"/>
    <w:rsid w:val="00F07C95"/>
    <w:rsid w:val="00F10E67"/>
    <w:rsid w:val="00F1137D"/>
    <w:rsid w:val="00F11897"/>
    <w:rsid w:val="00F119C0"/>
    <w:rsid w:val="00F11DF6"/>
    <w:rsid w:val="00F120E8"/>
    <w:rsid w:val="00F12BF9"/>
    <w:rsid w:val="00F131B4"/>
    <w:rsid w:val="00F1389D"/>
    <w:rsid w:val="00F13C43"/>
    <w:rsid w:val="00F13ED9"/>
    <w:rsid w:val="00F15B54"/>
    <w:rsid w:val="00F15EEA"/>
    <w:rsid w:val="00F2125B"/>
    <w:rsid w:val="00F2207F"/>
    <w:rsid w:val="00F227F1"/>
    <w:rsid w:val="00F2302E"/>
    <w:rsid w:val="00F23B1B"/>
    <w:rsid w:val="00F248F6"/>
    <w:rsid w:val="00F25A81"/>
    <w:rsid w:val="00F26016"/>
    <w:rsid w:val="00F263F0"/>
    <w:rsid w:val="00F27670"/>
    <w:rsid w:val="00F27E8B"/>
    <w:rsid w:val="00F300EA"/>
    <w:rsid w:val="00F30E6D"/>
    <w:rsid w:val="00F31038"/>
    <w:rsid w:val="00F31903"/>
    <w:rsid w:val="00F3261F"/>
    <w:rsid w:val="00F32A4D"/>
    <w:rsid w:val="00F34892"/>
    <w:rsid w:val="00F35CBB"/>
    <w:rsid w:val="00F36FC9"/>
    <w:rsid w:val="00F37093"/>
    <w:rsid w:val="00F37C73"/>
    <w:rsid w:val="00F40AF7"/>
    <w:rsid w:val="00F412EC"/>
    <w:rsid w:val="00F41683"/>
    <w:rsid w:val="00F41BA1"/>
    <w:rsid w:val="00F443BD"/>
    <w:rsid w:val="00F44433"/>
    <w:rsid w:val="00F46029"/>
    <w:rsid w:val="00F47C48"/>
    <w:rsid w:val="00F47C8D"/>
    <w:rsid w:val="00F50BAC"/>
    <w:rsid w:val="00F51CE7"/>
    <w:rsid w:val="00F530D9"/>
    <w:rsid w:val="00F5367C"/>
    <w:rsid w:val="00F53D58"/>
    <w:rsid w:val="00F55748"/>
    <w:rsid w:val="00F5614B"/>
    <w:rsid w:val="00F564D6"/>
    <w:rsid w:val="00F568BC"/>
    <w:rsid w:val="00F56D09"/>
    <w:rsid w:val="00F57EEF"/>
    <w:rsid w:val="00F57F6F"/>
    <w:rsid w:val="00F6021A"/>
    <w:rsid w:val="00F60F20"/>
    <w:rsid w:val="00F618EB"/>
    <w:rsid w:val="00F63DFD"/>
    <w:rsid w:val="00F63E1A"/>
    <w:rsid w:val="00F6492A"/>
    <w:rsid w:val="00F64C2E"/>
    <w:rsid w:val="00F667B2"/>
    <w:rsid w:val="00F66AFC"/>
    <w:rsid w:val="00F67053"/>
    <w:rsid w:val="00F7011D"/>
    <w:rsid w:val="00F708DC"/>
    <w:rsid w:val="00F7179B"/>
    <w:rsid w:val="00F71AC9"/>
    <w:rsid w:val="00F71F64"/>
    <w:rsid w:val="00F7224C"/>
    <w:rsid w:val="00F72AAD"/>
    <w:rsid w:val="00F72CFC"/>
    <w:rsid w:val="00F73263"/>
    <w:rsid w:val="00F7339F"/>
    <w:rsid w:val="00F73896"/>
    <w:rsid w:val="00F74E43"/>
    <w:rsid w:val="00F75743"/>
    <w:rsid w:val="00F77D5A"/>
    <w:rsid w:val="00F80007"/>
    <w:rsid w:val="00F81550"/>
    <w:rsid w:val="00F81AFD"/>
    <w:rsid w:val="00F8240D"/>
    <w:rsid w:val="00F83AAC"/>
    <w:rsid w:val="00F83FAE"/>
    <w:rsid w:val="00F86043"/>
    <w:rsid w:val="00F86277"/>
    <w:rsid w:val="00F86440"/>
    <w:rsid w:val="00F8696B"/>
    <w:rsid w:val="00F90228"/>
    <w:rsid w:val="00F907BB"/>
    <w:rsid w:val="00F914F1"/>
    <w:rsid w:val="00F93BEA"/>
    <w:rsid w:val="00F94EE5"/>
    <w:rsid w:val="00F95061"/>
    <w:rsid w:val="00FA29E8"/>
    <w:rsid w:val="00FA2AEC"/>
    <w:rsid w:val="00FA2B14"/>
    <w:rsid w:val="00FA35CC"/>
    <w:rsid w:val="00FA4673"/>
    <w:rsid w:val="00FA4FFE"/>
    <w:rsid w:val="00FA5A74"/>
    <w:rsid w:val="00FA5AD6"/>
    <w:rsid w:val="00FA662B"/>
    <w:rsid w:val="00FB017D"/>
    <w:rsid w:val="00FB0651"/>
    <w:rsid w:val="00FB0B0E"/>
    <w:rsid w:val="00FB104E"/>
    <w:rsid w:val="00FB34A0"/>
    <w:rsid w:val="00FB4F63"/>
    <w:rsid w:val="00FB5EF5"/>
    <w:rsid w:val="00FB7374"/>
    <w:rsid w:val="00FB7FFE"/>
    <w:rsid w:val="00FC0AF6"/>
    <w:rsid w:val="00FC122C"/>
    <w:rsid w:val="00FC136D"/>
    <w:rsid w:val="00FC1D93"/>
    <w:rsid w:val="00FC21D3"/>
    <w:rsid w:val="00FC2762"/>
    <w:rsid w:val="00FC288B"/>
    <w:rsid w:val="00FC2C0A"/>
    <w:rsid w:val="00FC2DD4"/>
    <w:rsid w:val="00FC3AED"/>
    <w:rsid w:val="00FC4560"/>
    <w:rsid w:val="00FC4971"/>
    <w:rsid w:val="00FC4AEE"/>
    <w:rsid w:val="00FC6FEE"/>
    <w:rsid w:val="00FC7651"/>
    <w:rsid w:val="00FC78CD"/>
    <w:rsid w:val="00FC7B85"/>
    <w:rsid w:val="00FD029C"/>
    <w:rsid w:val="00FD10BA"/>
    <w:rsid w:val="00FD18B1"/>
    <w:rsid w:val="00FD1CD7"/>
    <w:rsid w:val="00FD3342"/>
    <w:rsid w:val="00FD4276"/>
    <w:rsid w:val="00FD4B8B"/>
    <w:rsid w:val="00FD5CFE"/>
    <w:rsid w:val="00FD5D89"/>
    <w:rsid w:val="00FD6127"/>
    <w:rsid w:val="00FD61C9"/>
    <w:rsid w:val="00FD69B5"/>
    <w:rsid w:val="00FD6B1B"/>
    <w:rsid w:val="00FD707B"/>
    <w:rsid w:val="00FD758E"/>
    <w:rsid w:val="00FD7B70"/>
    <w:rsid w:val="00FE25E8"/>
    <w:rsid w:val="00FE3745"/>
    <w:rsid w:val="00FE3C03"/>
    <w:rsid w:val="00FE4C43"/>
    <w:rsid w:val="00FE6310"/>
    <w:rsid w:val="00FE647F"/>
    <w:rsid w:val="00FE6E97"/>
    <w:rsid w:val="00FE7B89"/>
    <w:rsid w:val="00FF0717"/>
    <w:rsid w:val="00FF0B90"/>
    <w:rsid w:val="00FF0E52"/>
    <w:rsid w:val="00FF425E"/>
    <w:rsid w:val="00FF55F2"/>
    <w:rsid w:val="00FF5F5B"/>
    <w:rsid w:val="00FF6A6A"/>
    <w:rsid w:val="07728581"/>
    <w:rsid w:val="0A69252C"/>
    <w:rsid w:val="0B4184F6"/>
    <w:rsid w:val="12EB3DD0"/>
    <w:rsid w:val="12F4FCEA"/>
    <w:rsid w:val="16C569E5"/>
    <w:rsid w:val="1B6C8ACA"/>
    <w:rsid w:val="1E989852"/>
    <w:rsid w:val="21A83AB8"/>
    <w:rsid w:val="29027E73"/>
    <w:rsid w:val="2A3BBCF9"/>
    <w:rsid w:val="2F9801E9"/>
    <w:rsid w:val="33AE82A1"/>
    <w:rsid w:val="35A1A468"/>
    <w:rsid w:val="36CE58B0"/>
    <w:rsid w:val="3CA43C96"/>
    <w:rsid w:val="4762219F"/>
    <w:rsid w:val="4AC7DACB"/>
    <w:rsid w:val="4DE4895D"/>
    <w:rsid w:val="4FE6DF2D"/>
    <w:rsid w:val="5CAB25D1"/>
    <w:rsid w:val="63BB0B2A"/>
    <w:rsid w:val="656F422B"/>
    <w:rsid w:val="6B524E31"/>
    <w:rsid w:val="7203657A"/>
    <w:rsid w:val="769A818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330ADE"/>
  <w15:docId w15:val="{2A747740-F6EE-4B63-AA60-63B049A01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sz w:val="22"/>
        <w:szCs w:val="22"/>
        <w:lang w:val="pt-PT"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C6D7F"/>
    <w:rPr>
      <w:lang w:val="en-GB"/>
    </w:rPr>
  </w:style>
  <w:style w:type="paragraph" w:styleId="Heading1">
    <w:name w:val="heading 1"/>
    <w:basedOn w:val="Normal"/>
    <w:next w:val="Normal"/>
    <w:rsid w:val="00D61220"/>
    <w:pPr>
      <w:keepNext/>
      <w:tabs>
        <w:tab w:val="left" w:pos="990"/>
      </w:tabs>
      <w:ind w:left="907" w:hanging="907"/>
      <w:outlineLvl w:val="0"/>
    </w:pPr>
    <w:rPr>
      <w:rFonts w:ascii="Arial" w:eastAsia="Arial" w:hAnsi="Arial" w:cs="Arial"/>
      <w:b/>
      <w:color w:val="auto"/>
      <w:sz w:val="24"/>
      <w:szCs w:val="36"/>
    </w:rPr>
  </w:style>
  <w:style w:type="paragraph" w:styleId="Heading2">
    <w:name w:val="heading 2"/>
    <w:basedOn w:val="Normal"/>
    <w:next w:val="Normal"/>
    <w:pPr>
      <w:keepNext/>
      <w:tabs>
        <w:tab w:val="left" w:pos="990"/>
      </w:tabs>
      <w:ind w:left="907" w:hanging="907"/>
      <w:outlineLvl w:val="1"/>
    </w:pPr>
    <w:rPr>
      <w:rFonts w:ascii="Arial" w:eastAsia="Arial" w:hAnsi="Arial" w:cs="Arial"/>
      <w:b/>
      <w:smallCaps/>
      <w:color w:val="0099FF"/>
      <w:sz w:val="36"/>
      <w:szCs w:val="36"/>
    </w:rPr>
  </w:style>
  <w:style w:type="paragraph" w:styleId="Heading3">
    <w:name w:val="heading 3"/>
    <w:basedOn w:val="Normal"/>
    <w:next w:val="Normal"/>
    <w:pPr>
      <w:keepNext/>
      <w:tabs>
        <w:tab w:val="left" w:pos="990"/>
      </w:tabs>
      <w:ind w:left="907" w:hanging="907"/>
      <w:outlineLvl w:val="2"/>
    </w:pPr>
    <w:rPr>
      <w:rFonts w:ascii="Arial" w:eastAsia="Arial" w:hAnsi="Arial" w:cs="Arial"/>
      <w:b/>
      <w:smallCaps/>
      <w:color w:val="0099FF"/>
      <w:sz w:val="36"/>
      <w:szCs w:val="36"/>
    </w:rPr>
  </w:style>
  <w:style w:type="paragraph" w:styleId="Heading4">
    <w:name w:val="heading 4"/>
    <w:basedOn w:val="Normal"/>
    <w:next w:val="Normal"/>
    <w:pPr>
      <w:keepNext/>
      <w:keepLines/>
      <w:spacing w:before="40"/>
      <w:outlineLvl w:val="3"/>
    </w:pPr>
    <w:rPr>
      <w:rFonts w:ascii="Calibri" w:eastAsia="Calibri" w:hAnsi="Calibri" w:cs="Calibri"/>
      <w:i/>
      <w:color w:val="2E74B5"/>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uiPriority w:val="9"/>
    <w:unhideWhenUsed/>
    <w:qFormat/>
    <w:rsid w:val="00B231F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paragraph" w:customStyle="1" w:styleId="Body">
    <w:name w:val="Body"/>
    <w:rsid w:val="003A29C2"/>
    <w:pPr>
      <w:pBdr>
        <w:bar w:val="nil"/>
      </w:pBdr>
      <w:spacing w:line="260" w:lineRule="exact"/>
    </w:pPr>
    <w:rPr>
      <w:rFonts w:eastAsia="Arial Unicode MS" w:cs="Arial Unicode MS"/>
      <w:u w:color="000000"/>
      <w:bdr w:val="nil"/>
      <w:lang w:val="en-US"/>
    </w:rPr>
  </w:style>
  <w:style w:type="character" w:styleId="CommentReference">
    <w:name w:val="annotation reference"/>
    <w:basedOn w:val="DefaultParagraphFont"/>
    <w:uiPriority w:val="99"/>
    <w:unhideWhenUsed/>
    <w:rsid w:val="00D75709"/>
    <w:rPr>
      <w:sz w:val="16"/>
      <w:szCs w:val="16"/>
    </w:rPr>
  </w:style>
  <w:style w:type="paragraph" w:styleId="CommentText">
    <w:name w:val="annotation text"/>
    <w:basedOn w:val="Normal"/>
    <w:link w:val="CommentTextChar"/>
    <w:uiPriority w:val="99"/>
    <w:unhideWhenUsed/>
    <w:rsid w:val="00D75709"/>
    <w:rPr>
      <w:sz w:val="20"/>
      <w:szCs w:val="20"/>
    </w:rPr>
  </w:style>
  <w:style w:type="character" w:customStyle="1" w:styleId="CommentTextChar">
    <w:name w:val="Comment Text Char"/>
    <w:basedOn w:val="DefaultParagraphFont"/>
    <w:link w:val="CommentText"/>
    <w:uiPriority w:val="99"/>
    <w:rsid w:val="00D75709"/>
    <w:rPr>
      <w:sz w:val="20"/>
      <w:szCs w:val="20"/>
      <w:lang w:val="en-GB"/>
    </w:rPr>
  </w:style>
  <w:style w:type="paragraph" w:styleId="CommentSubject">
    <w:name w:val="annotation subject"/>
    <w:basedOn w:val="CommentText"/>
    <w:next w:val="CommentText"/>
    <w:link w:val="CommentSubjectChar"/>
    <w:uiPriority w:val="99"/>
    <w:semiHidden/>
    <w:unhideWhenUsed/>
    <w:rsid w:val="00D75709"/>
    <w:rPr>
      <w:b/>
      <w:bCs/>
    </w:rPr>
  </w:style>
  <w:style w:type="character" w:customStyle="1" w:styleId="CommentSubjectChar">
    <w:name w:val="Comment Subject Char"/>
    <w:basedOn w:val="CommentTextChar"/>
    <w:link w:val="CommentSubject"/>
    <w:uiPriority w:val="99"/>
    <w:semiHidden/>
    <w:rsid w:val="00D75709"/>
    <w:rPr>
      <w:b/>
      <w:bCs/>
      <w:sz w:val="20"/>
      <w:szCs w:val="20"/>
      <w:lang w:val="en-GB"/>
    </w:rPr>
  </w:style>
  <w:style w:type="paragraph" w:styleId="BalloonText">
    <w:name w:val="Balloon Text"/>
    <w:basedOn w:val="Normal"/>
    <w:link w:val="BalloonTextChar"/>
    <w:uiPriority w:val="99"/>
    <w:semiHidden/>
    <w:unhideWhenUsed/>
    <w:rsid w:val="00D7570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5709"/>
    <w:rPr>
      <w:rFonts w:ascii="Segoe UI" w:hAnsi="Segoe UI" w:cs="Segoe UI"/>
      <w:sz w:val="18"/>
      <w:szCs w:val="18"/>
      <w:lang w:val="en-GB"/>
    </w:rPr>
  </w:style>
  <w:style w:type="paragraph" w:styleId="ListParagraph">
    <w:name w:val="List Paragraph"/>
    <w:aliases w:val="List Bullet Mary,List Paragraph (numbered (a)),references,Bullets,References,Numbered List Paragraph,List Paragraph nowy,Liste 1,Colorful List - Accent 11,List Paragraph1,Medium Grid 1 - Accent 21,ReferencesCxSpLast,123 List Paragraph"/>
    <w:basedOn w:val="Normal"/>
    <w:link w:val="ListParagraphChar"/>
    <w:uiPriority w:val="34"/>
    <w:qFormat/>
    <w:rsid w:val="00F01D86"/>
    <w:pPr>
      <w:ind w:left="720"/>
      <w:contextualSpacing/>
    </w:pPr>
  </w:style>
  <w:style w:type="character" w:styleId="SubtleEmphasis">
    <w:name w:val="Subtle Emphasis"/>
    <w:basedOn w:val="DefaultParagraphFont"/>
    <w:uiPriority w:val="19"/>
    <w:qFormat/>
    <w:rsid w:val="006879DE"/>
    <w:rPr>
      <w:i/>
      <w:iCs/>
      <w:color w:val="404040" w:themeColor="text1" w:themeTint="BF"/>
    </w:rPr>
  </w:style>
  <w:style w:type="paragraph" w:customStyle="1" w:styleId="Default">
    <w:name w:val="Default"/>
    <w:rsid w:val="000A7E6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pPr>
    <w:rPr>
      <w:rFonts w:ascii="Gill Sans MT" w:hAnsi="Gill Sans MT" w:cs="Gill Sans MT"/>
      <w:sz w:val="24"/>
      <w:szCs w:val="24"/>
      <w:lang w:val="en-GB"/>
    </w:rPr>
  </w:style>
  <w:style w:type="paragraph" w:styleId="Header">
    <w:name w:val="header"/>
    <w:basedOn w:val="Normal"/>
    <w:link w:val="HeaderChar"/>
    <w:uiPriority w:val="99"/>
    <w:unhideWhenUsed/>
    <w:rsid w:val="000C51C5"/>
    <w:pPr>
      <w:tabs>
        <w:tab w:val="center" w:pos="4680"/>
        <w:tab w:val="right" w:pos="9360"/>
      </w:tabs>
    </w:pPr>
  </w:style>
  <w:style w:type="character" w:customStyle="1" w:styleId="HeaderChar">
    <w:name w:val="Header Char"/>
    <w:basedOn w:val="DefaultParagraphFont"/>
    <w:link w:val="Header"/>
    <w:uiPriority w:val="99"/>
    <w:rsid w:val="000C51C5"/>
    <w:rPr>
      <w:lang w:val="en-GB"/>
    </w:rPr>
  </w:style>
  <w:style w:type="paragraph" w:styleId="Footer">
    <w:name w:val="footer"/>
    <w:basedOn w:val="Normal"/>
    <w:link w:val="FooterChar"/>
    <w:uiPriority w:val="99"/>
    <w:unhideWhenUsed/>
    <w:rsid w:val="000C51C5"/>
    <w:pPr>
      <w:tabs>
        <w:tab w:val="center" w:pos="4680"/>
        <w:tab w:val="right" w:pos="9360"/>
      </w:tabs>
    </w:pPr>
  </w:style>
  <w:style w:type="character" w:customStyle="1" w:styleId="FooterChar">
    <w:name w:val="Footer Char"/>
    <w:basedOn w:val="DefaultParagraphFont"/>
    <w:link w:val="Footer"/>
    <w:uiPriority w:val="99"/>
    <w:rsid w:val="000C51C5"/>
    <w:rPr>
      <w:lang w:val="en-GB"/>
    </w:rPr>
  </w:style>
  <w:style w:type="paragraph" w:styleId="NormalWeb">
    <w:name w:val="Normal (Web)"/>
    <w:basedOn w:val="Normal"/>
    <w:uiPriority w:val="99"/>
    <w:rsid w:val="000C51C5"/>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color w:val="auto"/>
      <w:sz w:val="24"/>
      <w:szCs w:val="24"/>
      <w:lang w:val="pt-PT"/>
    </w:rPr>
  </w:style>
  <w:style w:type="character" w:styleId="Strong">
    <w:name w:val="Strong"/>
    <w:qFormat/>
    <w:rsid w:val="000C51C5"/>
    <w:rPr>
      <w:b/>
      <w:bCs/>
    </w:rPr>
  </w:style>
  <w:style w:type="character" w:customStyle="1" w:styleId="ListParagraphChar">
    <w:name w:val="List Paragraph Char"/>
    <w:aliases w:val="List Bullet Mary Char,List Paragraph (numbered (a)) Char,references Char,Bullets Char,References Char,Numbered List Paragraph Char,List Paragraph nowy Char,Liste 1 Char,Colorful List - Accent 11 Char,List Paragraph1 Char"/>
    <w:link w:val="ListParagraph"/>
    <w:uiPriority w:val="34"/>
    <w:qFormat/>
    <w:rsid w:val="000C51C5"/>
    <w:rPr>
      <w:lang w:val="en-GB"/>
    </w:rPr>
  </w:style>
  <w:style w:type="paragraph" w:styleId="NoSpacing">
    <w:name w:val="No Spacing"/>
    <w:uiPriority w:val="1"/>
    <w:qFormat/>
    <w:rsid w:val="000C51C5"/>
    <w:pPr>
      <w:pBdr>
        <w:top w:val="none" w:sz="0" w:space="0" w:color="auto"/>
        <w:left w:val="none" w:sz="0" w:space="0" w:color="auto"/>
        <w:bottom w:val="none" w:sz="0" w:space="0" w:color="auto"/>
        <w:right w:val="none" w:sz="0" w:space="0" w:color="auto"/>
        <w:between w:val="none" w:sz="0" w:space="0" w:color="auto"/>
      </w:pBdr>
    </w:pPr>
    <w:rPr>
      <w:rFonts w:ascii="Calibri" w:eastAsia="Calibri" w:hAnsi="Calibri"/>
      <w:color w:val="auto"/>
      <w:lang w:val="en-US"/>
    </w:rPr>
  </w:style>
  <w:style w:type="paragraph" w:styleId="BodyText">
    <w:name w:val="Body Text"/>
    <w:basedOn w:val="Normal"/>
    <w:link w:val="BodyTextChar"/>
    <w:rsid w:val="000C51C5"/>
    <w:pPr>
      <w:pBdr>
        <w:top w:val="none" w:sz="0" w:space="0" w:color="auto"/>
        <w:left w:val="none" w:sz="0" w:space="0" w:color="auto"/>
        <w:bottom w:val="none" w:sz="0" w:space="0" w:color="auto"/>
        <w:right w:val="none" w:sz="0" w:space="0" w:color="auto"/>
        <w:between w:val="none" w:sz="0" w:space="0" w:color="auto"/>
      </w:pBdr>
      <w:spacing w:after="120" w:line="260" w:lineRule="exact"/>
    </w:pPr>
    <w:rPr>
      <w:rFonts w:eastAsia="Times"/>
      <w:szCs w:val="20"/>
      <w:lang w:eastAsia="en-GB"/>
    </w:rPr>
  </w:style>
  <w:style w:type="character" w:customStyle="1" w:styleId="BodyTextChar">
    <w:name w:val="Body Text Char"/>
    <w:basedOn w:val="DefaultParagraphFont"/>
    <w:link w:val="BodyText"/>
    <w:rsid w:val="000C51C5"/>
    <w:rPr>
      <w:rFonts w:eastAsia="Times"/>
      <w:szCs w:val="20"/>
      <w:lang w:val="en-GB" w:eastAsia="en-GB"/>
    </w:rPr>
  </w:style>
  <w:style w:type="table" w:styleId="TableGrid">
    <w:name w:val="Table Grid"/>
    <w:basedOn w:val="TableNormal"/>
    <w:uiPriority w:val="39"/>
    <w:rsid w:val="000C51C5"/>
    <w:pPr>
      <w:pBdr>
        <w:top w:val="none" w:sz="0" w:space="0" w:color="auto"/>
        <w:left w:val="none" w:sz="0" w:space="0" w:color="auto"/>
        <w:bottom w:val="none" w:sz="0" w:space="0" w:color="auto"/>
        <w:right w:val="none" w:sz="0" w:space="0" w:color="auto"/>
        <w:between w:val="none" w:sz="0" w:space="0" w:color="auto"/>
      </w:pBdr>
    </w:pPr>
    <w:rPr>
      <w:rFonts w:asciiTheme="minorHAnsi" w:eastAsiaTheme="minorHAnsi" w:hAnsiTheme="minorHAnsi" w:cstheme="minorBidi"/>
      <w:color w:val="auto"/>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C51C5"/>
    <w:pPr>
      <w:numPr>
        <w:numId w:val="15"/>
      </w:numPr>
      <w:pBdr>
        <w:top w:val="none" w:sz="0" w:space="0" w:color="auto"/>
        <w:left w:val="none" w:sz="0" w:space="0" w:color="auto"/>
        <w:bottom w:val="none" w:sz="0" w:space="0" w:color="auto"/>
        <w:right w:val="none" w:sz="0" w:space="0" w:color="auto"/>
        <w:between w:val="none" w:sz="0" w:space="0" w:color="auto"/>
      </w:pBdr>
      <w:spacing w:line="260" w:lineRule="exact"/>
      <w:contextualSpacing/>
    </w:pPr>
    <w:rPr>
      <w:rFonts w:ascii="Calibri" w:eastAsia="Times" w:hAnsi="Calibri"/>
      <w:sz w:val="20"/>
      <w:szCs w:val="20"/>
      <w:lang w:val="en-US" w:eastAsia="en-GB"/>
    </w:rPr>
  </w:style>
  <w:style w:type="paragraph" w:styleId="Revision">
    <w:name w:val="Revision"/>
    <w:hidden/>
    <w:uiPriority w:val="99"/>
    <w:semiHidden/>
    <w:rsid w:val="00E93473"/>
    <w:pPr>
      <w:pBdr>
        <w:top w:val="none" w:sz="0" w:space="0" w:color="auto"/>
        <w:left w:val="none" w:sz="0" w:space="0" w:color="auto"/>
        <w:bottom w:val="none" w:sz="0" w:space="0" w:color="auto"/>
        <w:right w:val="none" w:sz="0" w:space="0" w:color="auto"/>
        <w:between w:val="none" w:sz="0" w:space="0" w:color="auto"/>
      </w:pBdr>
    </w:pPr>
    <w:rPr>
      <w:lang w:val="en-GB"/>
    </w:rPr>
  </w:style>
  <w:style w:type="character" w:styleId="Mention">
    <w:name w:val="Mention"/>
    <w:basedOn w:val="DefaultParagraphFont"/>
    <w:uiPriority w:val="99"/>
    <w:unhideWhenUsed/>
    <w:rsid w:val="00D0419A"/>
    <w:rPr>
      <w:color w:val="2B579A"/>
      <w:shd w:val="clear" w:color="auto" w:fill="E1DFDD"/>
    </w:rPr>
  </w:style>
  <w:style w:type="character" w:customStyle="1" w:styleId="normaltextrun">
    <w:name w:val="normaltextrun"/>
    <w:basedOn w:val="DefaultParagraphFont"/>
    <w:rsid w:val="00B96588"/>
  </w:style>
  <w:style w:type="character" w:customStyle="1" w:styleId="findhit">
    <w:name w:val="findhit"/>
    <w:basedOn w:val="DefaultParagraphFont"/>
    <w:rsid w:val="00B96588"/>
  </w:style>
  <w:style w:type="character" w:customStyle="1" w:styleId="eop">
    <w:name w:val="eop"/>
    <w:basedOn w:val="DefaultParagraphFont"/>
    <w:rsid w:val="00B96588"/>
  </w:style>
  <w:style w:type="paragraph" w:styleId="FootnoteText">
    <w:name w:val="footnote text"/>
    <w:aliases w:val="ft,Geneva 9,Font: Geneva 9,Boston 10,f,Текст сноски Знак1,Текст сноски Знак1 Char Char Char Char Char Char,Текст сноски Знак1 Char Char Char Char Char,Текст сноски Знак1 Char Char Char Char,Текст сноски Знак1 Char Char,FOOTNOTES,fn,Char,F"/>
    <w:basedOn w:val="Normal"/>
    <w:link w:val="FootnoteTextChar"/>
    <w:uiPriority w:val="99"/>
    <w:unhideWhenUsed/>
    <w:qFormat/>
    <w:rsid w:val="00D41987"/>
    <w:pPr>
      <w:pBdr>
        <w:top w:val="none" w:sz="0" w:space="0" w:color="auto"/>
        <w:left w:val="none" w:sz="0" w:space="0" w:color="auto"/>
        <w:bottom w:val="none" w:sz="0" w:space="0" w:color="auto"/>
        <w:right w:val="none" w:sz="0" w:space="0" w:color="auto"/>
        <w:between w:val="none" w:sz="0" w:space="0" w:color="auto"/>
      </w:pBdr>
    </w:pPr>
    <w:rPr>
      <w:rFonts w:ascii="Aptos" w:eastAsia="Aptos" w:hAnsi="Aptos" w:cs="Aptos"/>
      <w:color w:val="auto"/>
      <w:sz w:val="20"/>
      <w:szCs w:val="20"/>
      <w:lang w:val="en-US"/>
    </w:rPr>
  </w:style>
  <w:style w:type="character" w:customStyle="1" w:styleId="FootnoteTextChar">
    <w:name w:val="Footnote Text Char"/>
    <w:aliases w:val="ft Char,Geneva 9 Char,Font: Geneva 9 Char,Boston 10 Char,f Char,Текст сноски Знак1 Char,Текст сноски Знак1 Char Char Char Char Char Char Char,Текст сноски Знак1 Char Char Char Char Char Char1,Текст сноски Знак1 Char Char Char,fn Char"/>
    <w:basedOn w:val="DefaultParagraphFont"/>
    <w:link w:val="FootnoteText"/>
    <w:uiPriority w:val="99"/>
    <w:rsid w:val="00D41987"/>
    <w:rPr>
      <w:rFonts w:ascii="Aptos" w:eastAsia="Aptos" w:hAnsi="Aptos" w:cs="Aptos"/>
      <w:color w:val="auto"/>
      <w:sz w:val="20"/>
      <w:szCs w:val="20"/>
      <w:lang w:val="en-US"/>
    </w:rPr>
  </w:style>
  <w:style w:type="character" w:styleId="FootnoteReference">
    <w:name w:val="footnote reference"/>
    <w:aliases w:val="ftref,Char Char,16 Point,Superscript 6 Point, Char Char,Footnote Reference1,( Footnote Reference,Normal + Font:9 Point,Superscript 3 Point Times,List Bullet Char1,Footnote Reference Char,List Bullet Char...,List Bullet Char Char,Ref"/>
    <w:basedOn w:val="DefaultParagraphFont"/>
    <w:link w:val="Char2"/>
    <w:uiPriority w:val="99"/>
    <w:unhideWhenUsed/>
    <w:qFormat/>
    <w:rsid w:val="00D41987"/>
    <w:rPr>
      <w:vertAlign w:val="superscript"/>
    </w:rPr>
  </w:style>
  <w:style w:type="character" w:styleId="Hyperlink">
    <w:name w:val="Hyperlink"/>
    <w:basedOn w:val="DefaultParagraphFont"/>
    <w:uiPriority w:val="99"/>
    <w:unhideWhenUsed/>
    <w:rsid w:val="00D41987"/>
    <w:rPr>
      <w:color w:val="0000FF" w:themeColor="hyperlink"/>
      <w:u w:val="single"/>
    </w:rPr>
  </w:style>
  <w:style w:type="paragraph" w:customStyle="1" w:styleId="Char2">
    <w:name w:val="Char2"/>
    <w:basedOn w:val="Normal"/>
    <w:link w:val="FootnoteReference"/>
    <w:uiPriority w:val="99"/>
    <w:rsid w:val="00D41987"/>
    <w:pPr>
      <w:pBdr>
        <w:top w:val="none" w:sz="0" w:space="0" w:color="auto"/>
        <w:left w:val="none" w:sz="0" w:space="0" w:color="auto"/>
        <w:bottom w:val="none" w:sz="0" w:space="0" w:color="auto"/>
        <w:right w:val="none" w:sz="0" w:space="0" w:color="auto"/>
        <w:between w:val="none" w:sz="0" w:space="0" w:color="auto"/>
      </w:pBdr>
      <w:jc w:val="both"/>
    </w:pPr>
    <w:rPr>
      <w:vertAlign w:val="superscript"/>
      <w:lang w:val="pt-PT"/>
    </w:rPr>
  </w:style>
  <w:style w:type="table" w:styleId="GridTable1Light-Accent1">
    <w:name w:val="Grid Table 1 Light Accent 1"/>
    <w:basedOn w:val="TableNormal"/>
    <w:uiPriority w:val="46"/>
    <w:rsid w:val="00F8696B"/>
    <w:pPr>
      <w:pBdr>
        <w:top w:val="none" w:sz="0" w:space="0" w:color="auto"/>
        <w:left w:val="none" w:sz="0" w:space="0" w:color="auto"/>
        <w:bottom w:val="none" w:sz="0" w:space="0" w:color="auto"/>
        <w:right w:val="none" w:sz="0" w:space="0" w:color="auto"/>
        <w:between w:val="none" w:sz="0" w:space="0" w:color="auto"/>
      </w:pBdr>
    </w:pPr>
    <w:rPr>
      <w:rFonts w:ascii="Calibri" w:eastAsia="Calibri" w:hAnsi="Calibri"/>
      <w:color w:val="auto"/>
      <w:sz w:val="20"/>
      <w:szCs w:val="20"/>
      <w:lang w:val="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6E7321"/>
    <w:pPr>
      <w:pBdr>
        <w:top w:val="none" w:sz="0" w:space="0" w:color="auto"/>
        <w:left w:val="none" w:sz="0" w:space="0" w:color="auto"/>
        <w:bottom w:val="none" w:sz="0" w:space="0" w:color="auto"/>
        <w:right w:val="none" w:sz="0" w:space="0" w:color="auto"/>
        <w:between w:val="none" w:sz="0" w:space="0" w:color="auto"/>
      </w:pBdr>
      <w:spacing w:after="120"/>
    </w:pPr>
    <w:rPr>
      <w:rFonts w:ascii="Arial" w:eastAsia="Calibri" w:hAnsi="Arial" w:cs="Arial"/>
      <w:b/>
      <w:bCs/>
      <w:color w:val="4F81BD"/>
      <w:sz w:val="18"/>
      <w:szCs w:val="18"/>
      <w:lang w:val="en-US"/>
    </w:rPr>
  </w:style>
  <w:style w:type="table" w:styleId="GridTable4-Accent1">
    <w:name w:val="Grid Table 4 Accent 1"/>
    <w:basedOn w:val="TableNormal"/>
    <w:uiPriority w:val="49"/>
    <w:rsid w:val="006E7321"/>
    <w:pPr>
      <w:pBdr>
        <w:top w:val="none" w:sz="0" w:space="0" w:color="auto"/>
        <w:left w:val="none" w:sz="0" w:space="0" w:color="auto"/>
        <w:bottom w:val="none" w:sz="0" w:space="0" w:color="auto"/>
        <w:right w:val="none" w:sz="0" w:space="0" w:color="auto"/>
        <w:between w:val="none" w:sz="0" w:space="0" w:color="auto"/>
      </w:pBdr>
    </w:pPr>
    <w:rPr>
      <w:rFonts w:ascii="Calibri" w:eastAsia="Calibri" w:hAnsi="Calibri"/>
      <w:color w:val="auto"/>
      <w:sz w:val="20"/>
      <w:szCs w:val="20"/>
      <w:lang w:val="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3-Accent1">
    <w:name w:val="Grid Table 3 Accent 1"/>
    <w:basedOn w:val="TableNormal"/>
    <w:uiPriority w:val="48"/>
    <w:rsid w:val="00B223D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PlainTable2">
    <w:name w:val="Plain Table 2"/>
    <w:basedOn w:val="TableNormal"/>
    <w:uiPriority w:val="42"/>
    <w:rsid w:val="00B438E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ListTable3-Accent1">
    <w:name w:val="List Table 3 Accent 1"/>
    <w:basedOn w:val="TableNormal"/>
    <w:uiPriority w:val="48"/>
    <w:rsid w:val="00F53D58"/>
    <w:pPr>
      <w:pBdr>
        <w:top w:val="none" w:sz="0" w:space="0" w:color="auto"/>
        <w:left w:val="none" w:sz="0" w:space="0" w:color="auto"/>
        <w:bottom w:val="none" w:sz="0" w:space="0" w:color="auto"/>
        <w:right w:val="none" w:sz="0" w:space="0" w:color="auto"/>
        <w:between w:val="none" w:sz="0" w:space="0" w:color="auto"/>
      </w:pBdr>
    </w:pPr>
    <w:rPr>
      <w:rFonts w:ascii="Calibri" w:eastAsia="Calibri" w:hAnsi="Calibri"/>
      <w:color w:val="auto"/>
      <w:sz w:val="20"/>
      <w:szCs w:val="20"/>
      <w:lang w:val="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styleId="UnresolvedMention">
    <w:name w:val="Unresolved Mention"/>
    <w:basedOn w:val="DefaultParagraphFont"/>
    <w:uiPriority w:val="99"/>
    <w:semiHidden/>
    <w:unhideWhenUsed/>
    <w:rsid w:val="00E12575"/>
    <w:rPr>
      <w:color w:val="605E5C"/>
      <w:shd w:val="clear" w:color="auto" w:fill="E1DFDD"/>
    </w:rPr>
  </w:style>
  <w:style w:type="character" w:customStyle="1" w:styleId="Heading7Char">
    <w:name w:val="Heading 7 Char"/>
    <w:basedOn w:val="DefaultParagraphFont"/>
    <w:link w:val="Heading7"/>
    <w:uiPriority w:val="9"/>
    <w:rsid w:val="00B231FF"/>
    <w:rPr>
      <w:rFonts w:asciiTheme="majorHAnsi" w:eastAsiaTheme="majorEastAsia" w:hAnsiTheme="majorHAnsi" w:cstheme="majorBidi"/>
      <w:i/>
      <w:iCs/>
      <w:color w:val="243F60" w:themeColor="accent1" w:themeShade="7F"/>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103701">
      <w:bodyDiv w:val="1"/>
      <w:marLeft w:val="0"/>
      <w:marRight w:val="0"/>
      <w:marTop w:val="0"/>
      <w:marBottom w:val="0"/>
      <w:divBdr>
        <w:top w:val="none" w:sz="0" w:space="0" w:color="auto"/>
        <w:left w:val="none" w:sz="0" w:space="0" w:color="auto"/>
        <w:bottom w:val="none" w:sz="0" w:space="0" w:color="auto"/>
        <w:right w:val="none" w:sz="0" w:space="0" w:color="auto"/>
      </w:divBdr>
    </w:div>
    <w:div w:id="725880303">
      <w:bodyDiv w:val="1"/>
      <w:marLeft w:val="0"/>
      <w:marRight w:val="0"/>
      <w:marTop w:val="0"/>
      <w:marBottom w:val="0"/>
      <w:divBdr>
        <w:top w:val="none" w:sz="0" w:space="0" w:color="auto"/>
        <w:left w:val="none" w:sz="0" w:space="0" w:color="auto"/>
        <w:bottom w:val="none" w:sz="0" w:space="0" w:color="auto"/>
        <w:right w:val="none" w:sz="0" w:space="0" w:color="auto"/>
      </w:divBdr>
    </w:div>
    <w:div w:id="793597163">
      <w:bodyDiv w:val="1"/>
      <w:marLeft w:val="0"/>
      <w:marRight w:val="0"/>
      <w:marTop w:val="0"/>
      <w:marBottom w:val="0"/>
      <w:divBdr>
        <w:top w:val="none" w:sz="0" w:space="0" w:color="auto"/>
        <w:left w:val="none" w:sz="0" w:space="0" w:color="auto"/>
        <w:bottom w:val="none" w:sz="0" w:space="0" w:color="auto"/>
        <w:right w:val="none" w:sz="0" w:space="0" w:color="auto"/>
      </w:divBdr>
    </w:div>
    <w:div w:id="1063480521">
      <w:bodyDiv w:val="1"/>
      <w:marLeft w:val="0"/>
      <w:marRight w:val="0"/>
      <w:marTop w:val="0"/>
      <w:marBottom w:val="0"/>
      <w:divBdr>
        <w:top w:val="none" w:sz="0" w:space="0" w:color="auto"/>
        <w:left w:val="none" w:sz="0" w:space="0" w:color="auto"/>
        <w:bottom w:val="none" w:sz="0" w:space="0" w:color="auto"/>
        <w:right w:val="none" w:sz="0" w:space="0" w:color="auto"/>
      </w:divBdr>
    </w:div>
    <w:div w:id="1364019504">
      <w:bodyDiv w:val="1"/>
      <w:marLeft w:val="0"/>
      <w:marRight w:val="0"/>
      <w:marTop w:val="0"/>
      <w:marBottom w:val="0"/>
      <w:divBdr>
        <w:top w:val="none" w:sz="0" w:space="0" w:color="auto"/>
        <w:left w:val="none" w:sz="0" w:space="0" w:color="auto"/>
        <w:bottom w:val="none" w:sz="0" w:space="0" w:color="auto"/>
        <w:right w:val="none" w:sz="0" w:space="0" w:color="auto"/>
      </w:divBdr>
    </w:div>
    <w:div w:id="1649480657">
      <w:bodyDiv w:val="1"/>
      <w:marLeft w:val="0"/>
      <w:marRight w:val="0"/>
      <w:marTop w:val="0"/>
      <w:marBottom w:val="0"/>
      <w:divBdr>
        <w:top w:val="none" w:sz="0" w:space="0" w:color="auto"/>
        <w:left w:val="none" w:sz="0" w:space="0" w:color="auto"/>
        <w:bottom w:val="none" w:sz="0" w:space="0" w:color="auto"/>
        <w:right w:val="none" w:sz="0" w:space="0" w:color="auto"/>
      </w:divBdr>
    </w:div>
    <w:div w:id="1961496204">
      <w:bodyDiv w:val="1"/>
      <w:marLeft w:val="0"/>
      <w:marRight w:val="0"/>
      <w:marTop w:val="0"/>
      <w:marBottom w:val="0"/>
      <w:divBdr>
        <w:top w:val="none" w:sz="0" w:space="0" w:color="auto"/>
        <w:left w:val="none" w:sz="0" w:space="0" w:color="auto"/>
        <w:bottom w:val="none" w:sz="0" w:space="0" w:color="auto"/>
        <w:right w:val="none" w:sz="0" w:space="0" w:color="auto"/>
      </w:divBdr>
    </w:div>
    <w:div w:id="2086294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evaluation.org/document/detail/1914"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ip.worldbank.org/country-profiles/KEN"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unicef.org/evaluation/documents/unicef-procedure-ethical-standards-research-evaluation-data-collection-and-analysi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nbs.or.ke/reports/the-kenya-poverty-report-2021/" TargetMode="External"/><Relationship Id="rId5" Type="http://schemas.openxmlformats.org/officeDocument/2006/relationships/numbering" Target="numbering.xml"/><Relationship Id="rId15" Type="http://schemas.openxmlformats.org/officeDocument/2006/relationships/hyperlink" Target="http://www.unevaluation.org/document/detail/2866"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icef.org/evaluation/documents/unicef-adapted-uneg-evaluation-reports-standard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unicef.org/executiveboard/revised-evaluation-policy-unicef-srs-2023"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32D532A150AE46AFA842F549817666" ma:contentTypeVersion="10" ma:contentTypeDescription="Create a new document." ma:contentTypeScope="" ma:versionID="226a6812619e3c530878df740a985394">
  <xsd:schema xmlns:xsd="http://www.w3.org/2001/XMLSchema" xmlns:xs="http://www.w3.org/2001/XMLSchema" xmlns:p="http://schemas.microsoft.com/office/2006/metadata/properties" xmlns:ns3="1190d00e-0407-4f74-a8f9-92403ba02c92" targetNamespace="http://schemas.microsoft.com/office/2006/metadata/properties" ma:root="true" ma:fieldsID="3c74b8482e35a64cc8028e5af1b60dfb" ns3:_="">
    <xsd:import namespace="1190d00e-0407-4f74-a8f9-92403ba02c9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90d00e-0407-4f74-a8f9-92403ba02c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25209-7B04-43F8-9E25-D69F05F340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90d00e-0407-4f74-a8f9-92403ba02c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59159C-9369-4237-ADF9-871EFC48D79F}">
  <ds:schemaRefs>
    <ds:schemaRef ds:uri="http://schemas.microsoft.com/sharepoint/v3/contenttype/forms"/>
  </ds:schemaRefs>
</ds:datastoreItem>
</file>

<file path=customXml/itemProps3.xml><?xml version="1.0" encoding="utf-8"?>
<ds:datastoreItem xmlns:ds="http://schemas.openxmlformats.org/officeDocument/2006/customXml" ds:itemID="{97A3619F-4FE1-4742-9C8C-CAE586F1F7B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75FC3A7-628C-4CA8-9835-60ED61997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29</Pages>
  <Words>10894</Words>
  <Characters>62101</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Ariana Youn</dc:creator>
  <cp:keywords/>
  <cp:lastModifiedBy>Gladys Mokoro</cp:lastModifiedBy>
  <cp:revision>2</cp:revision>
  <dcterms:created xsi:type="dcterms:W3CDTF">2025-01-07T09:24:00Z</dcterms:created>
  <dcterms:modified xsi:type="dcterms:W3CDTF">2025-01-07T09:24:00Z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0x0101008032D532A150AE46AFA842F549817666</vt:lpwstr>
  </property>
</Properties>
</file>