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spacing w:after="120" w:before="360" w:line="240" w:lineRule="auto"/>
        <w:jc w:val="both"/>
        <w:rPr>
          <w:rFonts w:ascii="Open Sans" w:cs="Open Sans" w:eastAsia="Open Sans" w:hAnsi="Open Sans"/>
          <w:b w:val="1"/>
          <w:color w:val="0092d1"/>
          <w:sz w:val="28"/>
          <w:szCs w:val="28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92d1"/>
          <w:sz w:val="28"/>
          <w:szCs w:val="28"/>
          <w:rtl w:val="0"/>
        </w:rPr>
        <w:t xml:space="preserve">Anexo G: Plan de Igualdad de Género en la empresa licitante</w:t>
      </w:r>
    </w:p>
    <w:p w:rsidR="00000000" w:rsidDel="00000000" w:rsidP="00000000" w:rsidRDefault="00000000" w:rsidRPr="00000000" w14:paraId="00000002">
      <w:pPr>
        <w:spacing w:after="200" w:before="200" w:line="240" w:lineRule="auto"/>
        <w:jc w:val="both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b w:val="1"/>
          <w:i w:val="1"/>
          <w:color w:val="ff0000"/>
          <w:sz w:val="20"/>
          <w:szCs w:val="20"/>
          <w:rtl w:val="0"/>
        </w:rPr>
        <w:t xml:space="preserve">Nota para los licitantes</w:t>
      </w:r>
      <w:r w:rsidDel="00000000" w:rsidR="00000000" w:rsidRPr="00000000">
        <w:rPr>
          <w:rFonts w:ascii="Open Sans" w:cs="Open Sans" w:eastAsia="Open Sans" w:hAnsi="Open Sans"/>
          <w:i w:val="1"/>
          <w:color w:val="ff0000"/>
          <w:sz w:val="20"/>
          <w:szCs w:val="20"/>
          <w:rtl w:val="0"/>
        </w:rPr>
        <w:t xml:space="preserve"> (para eliminar): El licitante debe completar este formulario desarrollando la información de cada punto en la cantidad de páginas que requiera. </w:t>
      </w:r>
      <w:r w:rsidDel="00000000" w:rsidR="00000000" w:rsidRPr="00000000">
        <w:rPr>
          <w:rtl w:val="0"/>
        </w:rPr>
      </w:r>
    </w:p>
    <w:tbl>
      <w:tblPr>
        <w:tblStyle w:val="Table1"/>
        <w:tblW w:w="975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76.5"/>
        <w:gridCol w:w="4876.5"/>
        <w:tblGridChange w:id="0">
          <w:tblGrid>
            <w:gridCol w:w="4876.5"/>
            <w:gridCol w:w="4876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1. Nombre de la empresa licitante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2. Fecha de elaboración o revisión del Plan de Igualdad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84.0136718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3. Objetivos específicos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color w:val="ff0000"/>
                <w:sz w:val="20"/>
                <w:szCs w:val="20"/>
                <w:rtl w:val="0"/>
              </w:rPr>
              <w:t xml:space="preserve">Nota para los licitantes</w:t>
            </w:r>
            <w:r w:rsidDel="00000000" w:rsidR="00000000" w:rsidRPr="00000000">
              <w:rPr>
                <w:rFonts w:ascii="Open Sans" w:cs="Open Sans" w:eastAsia="Open Sans" w:hAnsi="Open Sans"/>
                <w:i w:val="1"/>
                <w:color w:val="ff0000"/>
                <w:sz w:val="20"/>
                <w:szCs w:val="20"/>
                <w:rtl w:val="0"/>
              </w:rPr>
              <w:t xml:space="preserve"> (para eliminar): 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both"/>
              <w:rPr>
                <w:rFonts w:ascii="Open Sans" w:cs="Open Sans" w:eastAsia="Open Sans" w:hAnsi="Open Sans"/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color w:val="ff0000"/>
                <w:sz w:val="20"/>
                <w:szCs w:val="20"/>
                <w:rtl w:val="0"/>
              </w:rPr>
              <w:t xml:space="preserve">Estos objetivos específicos deben estar relacionados con los objetivos de igualdad de género disponibles para consulta en </w:t>
            </w:r>
            <w:hyperlink r:id="rId7">
              <w:r w:rsidDel="00000000" w:rsidR="00000000" w:rsidRPr="00000000">
                <w:rPr>
                  <w:rFonts w:ascii="Open Sans" w:cs="Open Sans" w:eastAsia="Open Sans" w:hAnsi="Open Sans"/>
                  <w:i w:val="1"/>
                  <w:color w:val="1155cc"/>
                  <w:sz w:val="20"/>
                  <w:szCs w:val="20"/>
                  <w:u w:val="single"/>
                  <w:rtl w:val="0"/>
                </w:rPr>
                <w:t xml:space="preserve">https://www.globalgoals.org/5-gender-equality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i w:val="1"/>
                <w:color w:val="ff0000"/>
                <w:sz w:val="20"/>
                <w:szCs w:val="20"/>
                <w:rtl w:val="0"/>
              </w:rPr>
              <w:t xml:space="preserve">, correspondientes al Objetivo de Desarrollo Sostenible N° 5 IGUALDAD DE GÉNERO: Lograr la igualdad de género y empoderar a todas las mujeres y niñas.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color w:val="ff0000"/>
                <w:sz w:val="20"/>
                <w:szCs w:val="20"/>
                <w:rtl w:val="0"/>
              </w:rPr>
              <w:t xml:space="preserve">Seleccionar los objetivos específicos a trabajar en el plan. Adaptarlos de acuerdo al contexto nacional y de la propia organización. Marcar y desarrollar al menos 3 objetivos de los indicados a continuación (eliminar los que no se trabajarán en el plan):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D">
            <w:pPr>
              <w:widowControl w:val="0"/>
              <w:numPr>
                <w:ilvl w:val="0"/>
                <w:numId w:val="2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3.1. PROMOVER EL EMPODERAMIENTO DE LAS MUJERES A TRAVÉS DE LA TECNOLOGÍA: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 Mejorar el uso de tecnologías habilitadoras, en particular tecnologías de la información y las comunicaciones, para promover el empoderamiento de las mujeres.</w:t>
            </w:r>
          </w:p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2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3.2. GARANTIZAR LA PARTICIPACIÓN PLENA EN EL LIDERAZGO Y LA TOMA DE DECISIONES: 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Garantizar la participación plena y efectiva de las mujeres y la igualdad de oportunidades de liderazgo en todos los niveles de toma de decisiones en la vida política, económica y pública.</w:t>
            </w:r>
          </w:p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2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3.3. ADOPTAR Y FORTALECER POLÍTICAS Y LEGISLACIÓN APLICABLE PARA LA IGUALDAD DE GÉNERO: 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Adoptar y fortalecer políticas sólidas y legislación aplicable para la promoción de la igualdad de género y el empoderamiento de todas las mujeres y niñas en todos los niveles.</w:t>
            </w:r>
          </w:p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2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3.4. PONER FIN A LA DISCRIMINACIÓN CONTRA MUJERES Y NIÑAS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: Poner fin a todas las formas de discriminación contra todas las mujeres y niñas en todo el mundo.</w:t>
            </w:r>
          </w:p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3.5. PONER FIN A TODA VIOLENCIA Y EXPLOTACIÓN DE MUJERES Y NIÑAS: 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Eliminar todas las formas de violencia contra todas las mujeres y niñas en las esferas pública y privada, incluida la trata y la explotación sexual y de otro tipo.</w:t>
            </w:r>
          </w:p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3.6. VALORAR LA ATENCIÓN NO REMUNERADA Y PROMOVER LAS RESPONSABILIDADES DOMÉSTICAS COMPARTIDAS: 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Reconocer y valorar el trabajo doméstico y de cuidados no remunerado mediante la prestación de servicios públicos, infraestructura y políticas de protección social y la promoción de la responsabilidad compartida dentro del hogar y la familia, según corresponda a nivel nacional.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3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3.7. IGUALDAD DE DERECHOS A LOS RECURSOS ECONÓMICOS, LA PROPIEDAD Y LOS SERVICIOS FINANCIEROS: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 Emprender reformas para otorgar a las mujeres igualdad de derechos a los recursos económicos, así como acceso a la propiedad y control de la tierra y otras formas de propiedad, servicios financieros, herencia y recursos naturales, de conformidad con las leyes nacionales.</w:t>
            </w:r>
          </w:p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3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3.8. ELIMINAR LOS MATRIMONIOS FORZADOS Y LA MUTILACIÓN GENITAL: 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Eliminar todas las prácticas nocivas, como el matrimonio infantil, precoz y forzado y la mutilación genital femenina.</w:t>
            </w:r>
          </w:p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spacing w:after="200" w:line="240" w:lineRule="auto"/>
              <w:ind w:left="720" w:hanging="360"/>
              <w:jc w:val="both"/>
              <w:rPr>
                <w:rFonts w:ascii="Open Sans" w:cs="Open Sans" w:eastAsia="Open Sans" w:hAnsi="Open Sans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3.9. ACCESO UNIVERSAL A LA SALUD Y LOS DERECHOS REPRODUCTIVOS: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 Garantizar el acceso universal a la salud sexual y reproductiva y a los derechos reproductivos según lo acordado de conformidad con el Programa de Acción de la Conferencia Internacional sobre la Población y el Desarrollo y la Plataforma de Acción de Beijing y los documentos finales de sus conferencias de revisión.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76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4. Planificación Operativa: Acciones, actividades clave, cronogramas y presupuestos necesarios para lograr los objetivos: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4.1.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4.2.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4.3.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4.4.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4.5.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5. Indicadores cuantitativos o cualitativos claros de progreso e impacto para cada tarea asignada por función.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5.1.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5.2.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480" w:lineRule="auto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5.3.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highlight w:val="white"/>
                <w:rtl w:val="0"/>
              </w:rPr>
              <w:t xml:space="preserve">6. Plan de formación y sensibilización sobre la igualdad en la empresa (descripción, contenidos, planificación operativa y presupuestaria)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7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7. Sistema de monitoreo y evaluación, y mecanismos de rendición de cuentas y transparencia.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both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8. Listado de personas clave involucradas en la ejecución del contrato </w:t>
            </w:r>
          </w:p>
        </w:tc>
      </w:tr>
    </w:tbl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Open Sans" w:cs="Open Sans" w:eastAsia="Open Sans" w:hAnsi="Open Sans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5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20"/>
        <w:gridCol w:w="1305"/>
        <w:gridCol w:w="1035"/>
        <w:gridCol w:w="1631"/>
        <w:gridCol w:w="1631"/>
        <w:gridCol w:w="1631"/>
        <w:tblGridChange w:id="0">
          <w:tblGrid>
            <w:gridCol w:w="2520"/>
            <w:gridCol w:w="1305"/>
            <w:gridCol w:w="1035"/>
            <w:gridCol w:w="1631"/>
            <w:gridCol w:w="1631"/>
            <w:gridCol w:w="1631"/>
          </w:tblGrid>
        </w:tblGridChange>
      </w:tblGrid>
      <w:tr>
        <w:trPr>
          <w:cantSplit w:val="0"/>
          <w:trHeight w:val="600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Nombre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Sexo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Edad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 Identidad étnica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Condición de discapacidad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Rango de autoridad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line="240" w:lineRule="auto"/>
        <w:jc w:val="both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jc w:val="both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highlight w:val="white"/>
          <w:rtl w:val="0"/>
        </w:rPr>
        <w:t xml:space="preserve">Yo, el / la abajo firmante, _____(cargo)____ de la empresa __________ confirmo que entregaremos un informe semestral y anual sobre el progreso de la implementación del plan de igualdad de género, evidenciando los asesoramientos que UNOPS pueda brindarnos (a solicitud o como seguimiento de recomendaciones a partir del plan presentado) durante la ejecución del contrato.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990"/>
          <w:tab w:val="left" w:leader="none" w:pos="5040"/>
          <w:tab w:val="left" w:leader="none" w:pos="5850"/>
        </w:tabs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Nombre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61">
      <w:pPr>
        <w:tabs>
          <w:tab w:val="left" w:leader="none" w:pos="720"/>
        </w:tabs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990"/>
        </w:tabs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Puesto 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63">
      <w:pPr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tabs>
          <w:tab w:val="left" w:leader="none" w:pos="990"/>
        </w:tabs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Fecha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65">
      <w:pPr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left" w:leader="none" w:pos="990"/>
        </w:tabs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Firma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67">
      <w:pPr>
        <w:spacing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40" w:lineRule="auto"/>
        <w:jc w:val="center"/>
        <w:rPr>
          <w:rFonts w:ascii="Open Sans" w:cs="Open Sans" w:eastAsia="Open Sans" w:hAnsi="Open Sans"/>
          <w:i w:val="1"/>
          <w:sz w:val="20"/>
          <w:szCs w:val="20"/>
          <w:highlight w:val="cyan"/>
        </w:rPr>
      </w:pPr>
      <w:r w:rsidDel="00000000" w:rsidR="00000000" w:rsidRPr="00000000">
        <w:rPr>
          <w:rFonts w:ascii="Open Sans" w:cs="Open Sans" w:eastAsia="Open Sans" w:hAnsi="Open Sans"/>
          <w:i w:val="1"/>
          <w:sz w:val="20"/>
          <w:szCs w:val="20"/>
          <w:highlight w:val="cyan"/>
          <w:rtl w:val="0"/>
        </w:rPr>
        <w:t xml:space="preserve">[Inserte el sello oficial del licitante]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tabs>
        <w:tab w:val="center" w:leader="none" w:pos="4320"/>
        <w:tab w:val="right" w:leader="none" w:pos="8640"/>
      </w:tabs>
      <w:spacing w:line="240" w:lineRule="auto"/>
      <w:rPr>
        <w:sz w:val="20"/>
        <w:szCs w:val="20"/>
        <w:highlight w:val="yellow"/>
      </w:rPr>
    </w:pPr>
    <w:r w:rsidDel="00000000" w:rsidR="00000000" w:rsidRPr="00000000">
      <w:rPr>
        <w:sz w:val="20"/>
        <w:szCs w:val="20"/>
      </w:rPr>
      <w:drawing>
        <wp:inline distB="0" distT="0" distL="114300" distR="114300">
          <wp:extent cx="1477645" cy="2159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sz w:val="20"/>
        <w:szCs w:val="20"/>
        <w:rtl w:val="0"/>
      </w:rPr>
      <w:tab/>
      <w:tab/>
    </w:r>
    <w:r w:rsidDel="00000000" w:rsidR="00000000" w:rsidRPr="00000000">
      <w:rPr>
        <w:rFonts w:ascii="Open Sans" w:cs="Open Sans" w:eastAsia="Open Sans" w:hAnsi="Open Sans"/>
        <w:sz w:val="18"/>
        <w:szCs w:val="18"/>
        <w:rtl w:val="0"/>
      </w:rPr>
      <w:t xml:space="preserve">UNOPS eSourcing v2021</w:t>
    </w:r>
    <w:r w:rsidDel="00000000" w:rsidR="00000000" w:rsidRPr="00000000">
      <w:rPr>
        <w:rtl w:val="0"/>
      </w:rPr>
    </w:r>
  </w:p>
  <w:tbl>
    <w:tblPr>
      <w:tblStyle w:val="Table3"/>
      <w:tblW w:w="10800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5400"/>
      <w:gridCol w:w="5400"/>
      <w:tblGridChange w:id="0">
        <w:tblGrid>
          <w:gridCol w:w="5400"/>
          <w:gridCol w:w="5400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6B">
          <w:pPr>
            <w:tabs>
              <w:tab w:val="center" w:leader="none" w:pos="4320"/>
              <w:tab w:val="right" w:leader="none" w:pos="8640"/>
            </w:tabs>
            <w:spacing w:line="240" w:lineRule="auto"/>
            <w:jc w:val="left"/>
            <w:rPr>
              <w:rFonts w:ascii="Open Sans" w:cs="Open Sans" w:eastAsia="Open Sans" w:hAnsi="Open Sans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6C">
          <w:pPr>
            <w:tabs>
              <w:tab w:val="center" w:leader="none" w:pos="4320"/>
              <w:tab w:val="right" w:leader="none" w:pos="8640"/>
            </w:tabs>
            <w:spacing w:line="24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D">
    <w:pPr>
      <w:tabs>
        <w:tab w:val="center" w:leader="none" w:pos="4320"/>
        <w:tab w:val="right" w:leader="none" w:pos="8640"/>
      </w:tabs>
      <w:spacing w:line="240" w:lineRule="auto"/>
      <w:rPr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globalgoals.org/5-gender-equality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I9m67es5ddCiwrixwF47vILa2A==">CgMxLjA4AHIhMUp3SFdMMEc3bzRrOWpTTm5SbThvRlg3bzcwc29UMkhW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