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ITB/2024/54696</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76" w:lineRule="auto"/>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rtl w:val="0"/>
        </w:rPr>
        <w:t xml:space="preserve">In the event of a Contract, the following General Conditions of Contract will apply:</w:t>
      </w:r>
      <w:r w:rsidDel="00000000" w:rsidR="00000000" w:rsidRPr="00000000">
        <w:rPr>
          <w:rtl w:val="0"/>
        </w:rPr>
      </w:r>
    </w:p>
    <w:p w:rsidR="00000000" w:rsidDel="00000000" w:rsidP="00000000" w:rsidRDefault="00000000" w:rsidRPr="00000000" w14:paraId="00000006">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keepNext w:val="1"/>
        <w:keepLines w:val="1"/>
        <w:spacing w:after="120" w:before="360" w:lineRule="auto"/>
        <w:rPr>
          <w:rFonts w:ascii="Open Sans" w:cs="Open Sans" w:eastAsia="Open Sans" w:hAnsi="Open Sans"/>
        </w:rPr>
      </w:pPr>
      <w:r w:rsidDel="00000000" w:rsidR="00000000" w:rsidRPr="00000000">
        <w:rPr>
          <w:b w:val="1"/>
          <w:color w:val="0092d1"/>
          <w:sz w:val="28"/>
          <w:szCs w:val="28"/>
          <w:rtl w:val="0"/>
        </w:rPr>
        <w:t xml:space="preserve">IV-2: UNOPS Special Conditions of Contract - N/A</w:t>
      </w:r>
      <w:r w:rsidDel="00000000" w:rsidR="00000000" w:rsidRPr="00000000">
        <w:rPr>
          <w:rtl w:val="0"/>
        </w:rPr>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w:t>
      </w:r>
      <w:r w:rsidDel="00000000" w:rsidR="00000000" w:rsidRPr="00000000">
        <w:rPr>
          <w:b w:val="1"/>
          <w:color w:val="0092d1"/>
          <w:sz w:val="28"/>
          <w:szCs w:val="28"/>
          <w:rtl w:val="0"/>
        </w:rPr>
        <w:t xml:space="preserv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w:t>
      </w:r>
      <w:r w:rsidDel="00000000" w:rsidR="00000000" w:rsidRPr="00000000">
        <w:rPr>
          <w:b w:val="1"/>
          <w:color w:val="0092d1"/>
          <w:sz w:val="28"/>
          <w:szCs w:val="28"/>
          <w:rtl w:val="0"/>
        </w:rPr>
        <w:t xml:space="preserve">urchase Order</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highlight w:val="lightGray"/>
        </w:rPr>
      </w:pPr>
      <w:r w:rsidDel="00000000" w:rsidR="00000000" w:rsidRPr="00000000">
        <w:rPr>
          <w:rtl w:val="0"/>
        </w:rPr>
      </w:r>
    </w:p>
    <w:p w:rsidR="00000000" w:rsidDel="00000000" w:rsidP="00000000" w:rsidRDefault="00000000" w:rsidRPr="00000000" w14:paraId="00000010">
      <w:pPr>
        <w:rPr>
          <w:highlight w:val="yellow"/>
        </w:rPr>
      </w:pPr>
      <w:bookmarkStart w:colFirst="0" w:colLast="0" w:name="_heading=h.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6">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A">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D">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E">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1F">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0">
      <w:pPr>
        <w:rPr/>
      </w:pPr>
      <w:r w:rsidDel="00000000" w:rsidR="00000000" w:rsidRPr="00000000">
        <w:rPr>
          <w:rtl w:val="0"/>
        </w:rPr>
        <w:t xml:space="preserve">_________________________________________________</w:t>
      </w:r>
    </w:p>
    <w:p w:rsidR="00000000" w:rsidDel="00000000" w:rsidP="00000000" w:rsidRDefault="00000000" w:rsidRPr="00000000" w14:paraId="00000021">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22">
      <w:pPr>
        <w:rPr/>
      </w:pPr>
      <w:r w:rsidDel="00000000" w:rsidR="00000000" w:rsidRPr="00000000">
        <w:br w:type="page"/>
      </w: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B">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oVpQtstw695WmCs7D/S4DOrRg==">CgMxLjAyCWguMzBqMHpsbDgAciExNHA1bjZsN3J4eTBHdkQ3N1Zndzl4V0I2MUVCSWpPZk8=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