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87CF62" w14:textId="5A0199A7" w:rsidR="007D2BB3" w:rsidRPr="0047102A" w:rsidRDefault="00B40893" w:rsidP="003818A0">
      <w:pPr>
        <w:spacing w:line="276" w:lineRule="auto"/>
        <w:ind w:right="27"/>
        <w:jc w:val="center"/>
        <w:rPr>
          <w:rStyle w:val="Strong"/>
          <w:rFonts w:ascii="Arial" w:hAnsi="Arial" w:cs="Arial"/>
          <w:color w:val="00B0F0"/>
          <w:sz w:val="32"/>
          <w:szCs w:val="32"/>
        </w:rPr>
      </w:pPr>
      <w:r w:rsidRPr="0047102A">
        <w:rPr>
          <w:rFonts w:ascii="Arial" w:hAnsi="Arial" w:cs="Arial"/>
          <w:noProof/>
          <w:sz w:val="32"/>
          <w:szCs w:val="32"/>
        </w:rPr>
        <w:drawing>
          <wp:anchor distT="0" distB="0" distL="114300" distR="114300" simplePos="0" relativeHeight="251658241" behindDoc="0" locked="0" layoutInCell="1" allowOverlap="1" wp14:anchorId="6A9BC06D" wp14:editId="63EEFE4A">
            <wp:simplePos x="0" y="0"/>
            <wp:positionH relativeFrom="page">
              <wp:posOffset>-6350</wp:posOffset>
            </wp:positionH>
            <wp:positionV relativeFrom="paragraph">
              <wp:posOffset>-894715</wp:posOffset>
            </wp:positionV>
            <wp:extent cx="3702050" cy="729615"/>
            <wp:effectExtent l="0" t="0" r="0" b="0"/>
            <wp:wrapNone/>
            <wp:docPr id="22" name="Picture 21">
              <a:extLst xmlns:a="http://schemas.openxmlformats.org/drawingml/2006/main">
                <a:ext uri="{FF2B5EF4-FFF2-40B4-BE49-F238E27FC236}">
                  <a16:creationId xmlns:a16="http://schemas.microsoft.com/office/drawing/2014/main" id="{40E4EB24-AF2C-474D-B337-4C8ABF64F5D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a:extLst>
                        <a:ext uri="{FF2B5EF4-FFF2-40B4-BE49-F238E27FC236}">
                          <a16:creationId xmlns:a16="http://schemas.microsoft.com/office/drawing/2014/main" id="{40E4EB24-AF2C-474D-B337-4C8ABF64F5DE}"/>
                        </a:ext>
                      </a:extLst>
                    </pic:cNvPr>
                    <pic:cNvPicPr>
                      <a:picLocks noChangeAspect="1"/>
                    </pic:cNvPicPr>
                  </pic:nvPicPr>
                  <pic:blipFill>
                    <a:blip r:embed="rId14">
                      <a:extLst>
                        <a:ext uri="{28A0092B-C50C-407E-A947-70E740481C1C}">
                          <a14:useLocalDpi xmlns:a14="http://schemas.microsoft.com/office/drawing/2010/main"/>
                        </a:ext>
                      </a:extLst>
                    </a:blip>
                    <a:stretch>
                      <a:fillRect/>
                    </a:stretch>
                  </pic:blipFill>
                  <pic:spPr>
                    <a:xfrm>
                      <a:off x="0" y="0"/>
                      <a:ext cx="3702050" cy="729615"/>
                    </a:xfrm>
                    <a:prstGeom prst="rect">
                      <a:avLst/>
                    </a:prstGeom>
                  </pic:spPr>
                </pic:pic>
              </a:graphicData>
            </a:graphic>
            <wp14:sizeRelH relativeFrom="margin">
              <wp14:pctWidth>0</wp14:pctWidth>
            </wp14:sizeRelH>
            <wp14:sizeRelV relativeFrom="margin">
              <wp14:pctHeight>0</wp14:pctHeight>
            </wp14:sizeRelV>
          </wp:anchor>
        </w:drawing>
      </w:r>
      <w:r w:rsidRPr="0047102A">
        <w:rPr>
          <w:rFonts w:ascii="Arial" w:hAnsi="Arial" w:cs="Arial"/>
          <w:noProof/>
          <w:sz w:val="32"/>
          <w:szCs w:val="32"/>
          <w:lang w:val="en-US"/>
        </w:rPr>
        <mc:AlternateContent>
          <mc:Choice Requires="wps">
            <w:drawing>
              <wp:anchor distT="0" distB="0" distL="114300" distR="114300" simplePos="0" relativeHeight="251658240" behindDoc="0" locked="0" layoutInCell="1" allowOverlap="1" wp14:anchorId="2CD308FA" wp14:editId="0A70901C">
                <wp:simplePos x="0" y="0"/>
                <wp:positionH relativeFrom="page">
                  <wp:align>right</wp:align>
                </wp:positionH>
                <wp:positionV relativeFrom="paragraph">
                  <wp:posOffset>-908050</wp:posOffset>
                </wp:positionV>
                <wp:extent cx="7556500" cy="742315"/>
                <wp:effectExtent l="0" t="0" r="6350" b="635"/>
                <wp:wrapNone/>
                <wp:docPr id="761115378" name="Rectangle 1"/>
                <wp:cNvGraphicFramePr/>
                <a:graphic xmlns:a="http://schemas.openxmlformats.org/drawingml/2006/main">
                  <a:graphicData uri="http://schemas.microsoft.com/office/word/2010/wordprocessingShape">
                    <wps:wsp>
                      <wps:cNvSpPr/>
                      <wps:spPr>
                        <a:xfrm>
                          <a:off x="0" y="0"/>
                          <a:ext cx="7556500" cy="742315"/>
                        </a:xfrm>
                        <a:prstGeom prst="rect">
                          <a:avLst/>
                        </a:prstGeom>
                        <a:solidFill>
                          <a:srgbClr val="00B0F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381B3D" id="Rectangle 1" o:spid="_x0000_s1026" style="position:absolute;margin-left:543.8pt;margin-top:-71.5pt;width:595pt;height:58.45pt;z-index:25165824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" fillcolor="#00b0f0" stroked="f" strokeweight="1pt">
                <w10:wrap anchorx="page"/>
              </v:rect>
            </w:pict>
          </mc:Fallback>
        </mc:AlternateContent>
      </w:r>
      <w:r w:rsidR="007D2BB3" w:rsidRPr="0047102A">
        <w:rPr>
          <w:rStyle w:val="Strong"/>
          <w:rFonts w:ascii="Arial" w:hAnsi="Arial" w:cs="Arial"/>
          <w:color w:val="00B0F0"/>
          <w:sz w:val="32"/>
          <w:szCs w:val="32"/>
        </w:rPr>
        <w:t>TERMS OF REFERENCE (TOR) FOR INSTITUTIONAL CONTRACTORS</w:t>
      </w:r>
    </w:p>
    <w:p w14:paraId="592BAD9B" w14:textId="77777777" w:rsidR="007D2BB3" w:rsidRPr="00E22B3E" w:rsidRDefault="007D2BB3" w:rsidP="004F20F8">
      <w:pPr>
        <w:spacing w:line="276" w:lineRule="auto"/>
        <w:ind w:right="27"/>
        <w:rPr>
          <w:rStyle w:val="Strong"/>
          <w:rFonts w:ascii="Arial" w:hAnsi="Arial" w:cs="Arial"/>
          <w:color w:val="00B0F0"/>
        </w:rPr>
      </w:pPr>
    </w:p>
    <w:tbl>
      <w:tblPr>
        <w:tblW w:w="89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25"/>
        <w:gridCol w:w="2790"/>
        <w:gridCol w:w="2880"/>
      </w:tblGrid>
      <w:tr w:rsidR="00DC48BD" w:rsidRPr="00E22B3E" w14:paraId="2624083F" w14:textId="77777777" w:rsidTr="6C48CE9D">
        <w:trPr>
          <w:trHeight w:val="323"/>
          <w:jc w:val="center"/>
        </w:trPr>
        <w:tc>
          <w:tcPr>
            <w:tcW w:w="8995" w:type="dxa"/>
            <w:gridSpan w:val="3"/>
            <w:shd w:val="clear" w:color="auto" w:fill="E7E6E6" w:themeFill="background2"/>
          </w:tcPr>
          <w:p w14:paraId="7BAFE653" w14:textId="77777777" w:rsidR="007D2BB3" w:rsidRPr="00E22B3E" w:rsidRDefault="007D2BB3" w:rsidP="004F20F8">
            <w:pPr>
              <w:ind w:right="27"/>
              <w:rPr>
                <w:rFonts w:ascii="Arial" w:hAnsi="Arial" w:cs="Arial"/>
                <w:b/>
              </w:rPr>
            </w:pPr>
            <w:r w:rsidRPr="00E22B3E">
              <w:rPr>
                <w:rFonts w:ascii="Arial" w:hAnsi="Arial" w:cs="Arial"/>
                <w:b/>
              </w:rPr>
              <w:t xml:space="preserve">PART I  </w:t>
            </w:r>
          </w:p>
        </w:tc>
      </w:tr>
      <w:tr w:rsidR="001161A3" w:rsidRPr="00E22B3E" w14:paraId="3CC41AD0" w14:textId="77777777" w:rsidTr="6C48CE9D">
        <w:trPr>
          <w:jc w:val="center"/>
        </w:trPr>
        <w:tc>
          <w:tcPr>
            <w:tcW w:w="3325" w:type="dxa"/>
            <w:shd w:val="clear" w:color="auto" w:fill="FFFFFF" w:themeFill="background1"/>
          </w:tcPr>
          <w:p w14:paraId="058F7004" w14:textId="334C9B60" w:rsidR="00EE4D2D" w:rsidRPr="00E22B3E" w:rsidRDefault="00EE4D2D" w:rsidP="001C6C9B">
            <w:pPr>
              <w:spacing w:after="120"/>
              <w:ind w:right="29"/>
              <w:rPr>
                <w:rFonts w:ascii="Arial" w:hAnsi="Arial" w:cs="Arial"/>
              </w:rPr>
            </w:pPr>
            <w:r w:rsidRPr="00E22B3E">
              <w:rPr>
                <w:rFonts w:ascii="Arial" w:hAnsi="Arial" w:cs="Arial"/>
              </w:rPr>
              <w:t>Title of Assignment</w:t>
            </w:r>
          </w:p>
        </w:tc>
        <w:tc>
          <w:tcPr>
            <w:tcW w:w="5670" w:type="dxa"/>
            <w:gridSpan w:val="2"/>
            <w:shd w:val="clear" w:color="auto" w:fill="auto"/>
            <w:vAlign w:val="center"/>
          </w:tcPr>
          <w:p w14:paraId="6AC904A5" w14:textId="373A6F71" w:rsidR="00EE4D2D" w:rsidRPr="00E22B3E" w:rsidRDefault="00EE4D2D" w:rsidP="001C6C9B">
            <w:pPr>
              <w:pBdr>
                <w:top w:val="none" w:sz="0" w:space="0" w:color="auto"/>
                <w:left w:val="none" w:sz="0" w:space="0" w:color="auto"/>
                <w:bottom w:val="none" w:sz="0" w:space="0" w:color="auto"/>
                <w:right w:val="none" w:sz="0" w:space="0" w:color="auto"/>
                <w:between w:val="none" w:sz="0" w:space="0" w:color="auto"/>
              </w:pBdr>
              <w:spacing w:after="120"/>
              <w:ind w:right="29"/>
              <w:rPr>
                <w:rFonts w:ascii="Arial" w:eastAsia="Arial Unicode MS" w:hAnsi="Arial" w:cs="Arial"/>
                <w:color w:val="auto"/>
              </w:rPr>
            </w:pPr>
            <w:r w:rsidRPr="00E22B3E">
              <w:rPr>
                <w:rFonts w:ascii="Arial" w:eastAsia="Arial Unicode MS" w:hAnsi="Arial" w:cs="Arial"/>
                <w:color w:val="auto"/>
              </w:rPr>
              <w:t xml:space="preserve">Evaluation of the revised community-led total sanitation protocol in pastoralist communities of arid and semi-arid lands </w:t>
            </w:r>
          </w:p>
        </w:tc>
      </w:tr>
      <w:tr w:rsidR="001161A3" w:rsidRPr="00E22B3E" w14:paraId="3E391009" w14:textId="77777777" w:rsidTr="6C48CE9D">
        <w:trPr>
          <w:jc w:val="center"/>
        </w:trPr>
        <w:tc>
          <w:tcPr>
            <w:tcW w:w="3325" w:type="dxa"/>
            <w:shd w:val="clear" w:color="auto" w:fill="FFFFFF" w:themeFill="background1"/>
          </w:tcPr>
          <w:p w14:paraId="4F5D29BC" w14:textId="77777777" w:rsidR="007D2BB3" w:rsidRPr="00E22B3E" w:rsidRDefault="007D2BB3" w:rsidP="001C6C9B">
            <w:pPr>
              <w:spacing w:after="120"/>
              <w:ind w:right="29"/>
              <w:rPr>
                <w:rFonts w:ascii="Arial" w:hAnsi="Arial" w:cs="Arial"/>
              </w:rPr>
            </w:pPr>
            <w:r w:rsidRPr="00E22B3E">
              <w:rPr>
                <w:rFonts w:ascii="Arial" w:hAnsi="Arial" w:cs="Arial"/>
              </w:rPr>
              <w:t>Purpose of Assignment</w:t>
            </w:r>
          </w:p>
        </w:tc>
        <w:tc>
          <w:tcPr>
            <w:tcW w:w="5670" w:type="dxa"/>
            <w:gridSpan w:val="2"/>
            <w:shd w:val="clear" w:color="auto" w:fill="auto"/>
            <w:vAlign w:val="center"/>
          </w:tcPr>
          <w:p w14:paraId="4416EAC3" w14:textId="0D216C1B" w:rsidR="007D2BB3" w:rsidRPr="00E22B3E" w:rsidRDefault="007D2BB3" w:rsidP="001C6C9B">
            <w:pPr>
              <w:pBdr>
                <w:top w:val="none" w:sz="0" w:space="0" w:color="auto"/>
                <w:left w:val="none" w:sz="0" w:space="0" w:color="auto"/>
                <w:bottom w:val="none" w:sz="0" w:space="0" w:color="auto"/>
                <w:right w:val="none" w:sz="0" w:space="0" w:color="auto"/>
                <w:between w:val="none" w:sz="0" w:space="0" w:color="auto"/>
              </w:pBdr>
              <w:spacing w:after="120"/>
              <w:ind w:right="29"/>
              <w:rPr>
                <w:rFonts w:ascii="Arial" w:eastAsia="Arial Unicode MS" w:hAnsi="Arial" w:cs="Arial"/>
                <w:color w:val="auto"/>
              </w:rPr>
            </w:pPr>
            <w:r w:rsidRPr="00E22B3E">
              <w:rPr>
                <w:rFonts w:ascii="Arial" w:eastAsia="Arial Unicode MS" w:hAnsi="Arial" w:cs="Arial"/>
                <w:color w:val="auto"/>
              </w:rPr>
              <w:t xml:space="preserve">To </w:t>
            </w:r>
            <w:r w:rsidR="00EF527F" w:rsidRPr="00E22B3E">
              <w:rPr>
                <w:rFonts w:ascii="Arial" w:eastAsia="Arial Unicode MS" w:hAnsi="Arial" w:cs="Arial"/>
                <w:color w:val="auto"/>
              </w:rPr>
              <w:t>evaluate the effectiveness and applicability of the</w:t>
            </w:r>
            <w:r w:rsidR="00EE4D2D" w:rsidRPr="00E22B3E">
              <w:rPr>
                <w:rFonts w:ascii="Arial" w:eastAsia="Arial Unicode MS" w:hAnsi="Arial" w:cs="Arial"/>
                <w:color w:val="auto"/>
              </w:rPr>
              <w:t xml:space="preserve"> revised </w:t>
            </w:r>
            <w:r w:rsidR="00EF527F" w:rsidRPr="00E22B3E">
              <w:rPr>
                <w:rFonts w:ascii="Arial" w:eastAsia="Arial Unicode MS" w:hAnsi="Arial" w:cs="Arial"/>
                <w:color w:val="auto"/>
              </w:rPr>
              <w:t xml:space="preserve">community-led total sanitation </w:t>
            </w:r>
            <w:r w:rsidR="00EF527F" w:rsidRPr="00E22B3E">
              <w:rPr>
                <w:rFonts w:ascii="Arial" w:hAnsi="Arial" w:cs="Arial"/>
              </w:rPr>
              <w:t>approach</w:t>
            </w:r>
            <w:r w:rsidR="00742941" w:rsidRPr="00E22B3E">
              <w:rPr>
                <w:rFonts w:ascii="Arial" w:hAnsi="Arial" w:cs="Arial"/>
              </w:rPr>
              <w:t>, Kenya Rural Sanitation and Hygiene Protocol,</w:t>
            </w:r>
            <w:r w:rsidR="00EF527F" w:rsidRPr="00E22B3E">
              <w:rPr>
                <w:rFonts w:ascii="Arial" w:hAnsi="Arial" w:cs="Arial"/>
              </w:rPr>
              <w:t xml:space="preserve"> contextualized for Kenya's arid and semi-arid lands</w:t>
            </w:r>
            <w:r w:rsidR="00EE4D2D" w:rsidRPr="00E22B3E">
              <w:rPr>
                <w:rFonts w:ascii="Arial" w:hAnsi="Arial" w:cs="Arial"/>
              </w:rPr>
              <w:t xml:space="preserve"> (</w:t>
            </w:r>
            <w:r w:rsidR="00EE4D2D" w:rsidRPr="00E22B3E">
              <w:rPr>
                <w:rFonts w:ascii="Arial" w:eastAsia="Arial Unicode MS" w:hAnsi="Arial" w:cs="Arial"/>
                <w:color w:val="auto"/>
              </w:rPr>
              <w:t>ASAL</w:t>
            </w:r>
            <w:r w:rsidR="00EE4D2D" w:rsidRPr="00E22B3E">
              <w:rPr>
                <w:rFonts w:ascii="Arial" w:hAnsi="Arial" w:cs="Arial"/>
              </w:rPr>
              <w:t>)</w:t>
            </w:r>
            <w:r w:rsidR="00EF527F" w:rsidRPr="00E22B3E">
              <w:rPr>
                <w:rFonts w:ascii="Arial" w:hAnsi="Arial" w:cs="Arial"/>
              </w:rPr>
              <w:t>.</w:t>
            </w:r>
          </w:p>
        </w:tc>
      </w:tr>
      <w:tr w:rsidR="001161A3" w:rsidRPr="00E22B3E" w14:paraId="0C61266E" w14:textId="77777777" w:rsidTr="6C48CE9D">
        <w:trPr>
          <w:jc w:val="center"/>
        </w:trPr>
        <w:tc>
          <w:tcPr>
            <w:tcW w:w="3325" w:type="dxa"/>
            <w:shd w:val="clear" w:color="auto" w:fill="FFFFFF" w:themeFill="background1"/>
          </w:tcPr>
          <w:p w14:paraId="2E28F0E7" w14:textId="77777777" w:rsidR="007D2BB3" w:rsidRPr="00E22B3E" w:rsidRDefault="007D2BB3" w:rsidP="001C6C9B">
            <w:pPr>
              <w:spacing w:after="120"/>
              <w:ind w:right="29"/>
              <w:rPr>
                <w:rFonts w:ascii="Arial" w:hAnsi="Arial" w:cs="Arial"/>
              </w:rPr>
            </w:pPr>
            <w:r w:rsidRPr="00E22B3E">
              <w:rPr>
                <w:rFonts w:ascii="Arial" w:hAnsi="Arial" w:cs="Arial"/>
              </w:rPr>
              <w:t>Location of Assignment</w:t>
            </w:r>
          </w:p>
        </w:tc>
        <w:tc>
          <w:tcPr>
            <w:tcW w:w="5670" w:type="dxa"/>
            <w:gridSpan w:val="2"/>
            <w:shd w:val="clear" w:color="auto" w:fill="auto"/>
            <w:vAlign w:val="center"/>
          </w:tcPr>
          <w:p w14:paraId="73AE9A44" w14:textId="3C9F34DE" w:rsidR="007D2BB3" w:rsidRPr="00E22B3E" w:rsidRDefault="00EE4D2D" w:rsidP="001C6C9B">
            <w:pPr>
              <w:spacing w:after="120"/>
              <w:ind w:right="29"/>
              <w:rPr>
                <w:rFonts w:ascii="Arial" w:eastAsia="Arial Unicode MS" w:hAnsi="Arial" w:cs="Arial"/>
                <w:color w:val="auto"/>
              </w:rPr>
            </w:pPr>
            <w:r w:rsidRPr="00E22B3E">
              <w:rPr>
                <w:rFonts w:ascii="Arial" w:eastAsia="Arial Unicode MS" w:hAnsi="Arial" w:cs="Arial"/>
                <w:color w:val="auto"/>
              </w:rPr>
              <w:t xml:space="preserve">Home-based with travel to selected counties in Kenya as requested </w:t>
            </w:r>
          </w:p>
        </w:tc>
      </w:tr>
      <w:tr w:rsidR="001161A3" w:rsidRPr="00E22B3E" w14:paraId="141FB772" w14:textId="77777777" w:rsidTr="6C48CE9D">
        <w:trPr>
          <w:jc w:val="center"/>
        </w:trPr>
        <w:tc>
          <w:tcPr>
            <w:tcW w:w="3325" w:type="dxa"/>
            <w:shd w:val="clear" w:color="auto" w:fill="FFFFFF" w:themeFill="background1"/>
          </w:tcPr>
          <w:p w14:paraId="060C0A07" w14:textId="77777777" w:rsidR="007D2BB3" w:rsidRPr="00E22B3E" w:rsidRDefault="007D2BB3" w:rsidP="001C6C9B">
            <w:pPr>
              <w:spacing w:after="120"/>
              <w:ind w:right="29"/>
              <w:rPr>
                <w:rFonts w:ascii="Arial" w:hAnsi="Arial" w:cs="Arial"/>
              </w:rPr>
            </w:pPr>
            <w:r w:rsidRPr="00E22B3E">
              <w:rPr>
                <w:rFonts w:ascii="Arial" w:hAnsi="Arial" w:cs="Arial"/>
              </w:rPr>
              <w:t>Duration of contract</w:t>
            </w:r>
          </w:p>
        </w:tc>
        <w:tc>
          <w:tcPr>
            <w:tcW w:w="5670" w:type="dxa"/>
            <w:gridSpan w:val="2"/>
            <w:shd w:val="clear" w:color="auto" w:fill="auto"/>
            <w:vAlign w:val="center"/>
          </w:tcPr>
          <w:p w14:paraId="16E96DA3" w14:textId="32145C29" w:rsidR="007D2BB3" w:rsidRPr="00E22B3E" w:rsidRDefault="007E2298" w:rsidP="001C6C9B">
            <w:pPr>
              <w:spacing w:after="120"/>
              <w:ind w:right="29"/>
              <w:rPr>
                <w:rFonts w:ascii="Arial" w:hAnsi="Arial" w:cs="Arial"/>
                <w:color w:val="auto"/>
              </w:rPr>
            </w:pPr>
            <w:r w:rsidRPr="00E22B3E">
              <w:rPr>
                <w:rFonts w:ascii="Arial" w:hAnsi="Arial" w:cs="Arial"/>
                <w:color w:val="auto"/>
              </w:rPr>
              <w:t>8</w:t>
            </w:r>
            <w:r w:rsidR="007D2BB3" w:rsidRPr="00E22B3E">
              <w:rPr>
                <w:rFonts w:ascii="Arial" w:hAnsi="Arial" w:cs="Arial"/>
                <w:color w:val="auto"/>
              </w:rPr>
              <w:t xml:space="preserve"> months </w:t>
            </w:r>
          </w:p>
        </w:tc>
      </w:tr>
      <w:tr w:rsidR="001161A3" w:rsidRPr="00E22B3E" w14:paraId="31B7E222" w14:textId="77777777" w:rsidTr="6C48CE9D">
        <w:trPr>
          <w:jc w:val="center"/>
        </w:trPr>
        <w:tc>
          <w:tcPr>
            <w:tcW w:w="3325" w:type="dxa"/>
            <w:shd w:val="clear" w:color="auto" w:fill="FFFFFF" w:themeFill="background1"/>
          </w:tcPr>
          <w:p w14:paraId="1FCD50DB" w14:textId="77777777" w:rsidR="007D2BB3" w:rsidRPr="00E22B3E" w:rsidRDefault="007D2BB3" w:rsidP="001C6C9B">
            <w:pPr>
              <w:spacing w:after="120"/>
              <w:ind w:right="29"/>
              <w:rPr>
                <w:rFonts w:ascii="Arial" w:hAnsi="Arial" w:cs="Arial"/>
              </w:rPr>
            </w:pPr>
            <w:r w:rsidRPr="00E22B3E">
              <w:rPr>
                <w:rFonts w:ascii="Arial" w:hAnsi="Arial" w:cs="Arial"/>
              </w:rPr>
              <w:t>Start date</w:t>
            </w:r>
          </w:p>
        </w:tc>
        <w:tc>
          <w:tcPr>
            <w:tcW w:w="2790" w:type="dxa"/>
            <w:shd w:val="clear" w:color="auto" w:fill="auto"/>
            <w:vAlign w:val="center"/>
          </w:tcPr>
          <w:p w14:paraId="22A39D21" w14:textId="4842CBEB" w:rsidR="007D2BB3" w:rsidRPr="00E22B3E" w:rsidRDefault="007D2BB3" w:rsidP="001C6C9B">
            <w:pPr>
              <w:spacing w:after="120"/>
              <w:ind w:right="29"/>
              <w:rPr>
                <w:rFonts w:ascii="Arial" w:hAnsi="Arial" w:cs="Arial"/>
                <w:color w:val="auto"/>
              </w:rPr>
            </w:pPr>
            <w:r w:rsidRPr="00E22B3E">
              <w:rPr>
                <w:rFonts w:ascii="Arial" w:hAnsi="Arial" w:cs="Arial"/>
                <w:color w:val="auto"/>
              </w:rPr>
              <w:t xml:space="preserve">From: </w:t>
            </w:r>
            <w:r w:rsidR="4F2B8189" w:rsidRPr="55A32DA0">
              <w:rPr>
                <w:rFonts w:ascii="Arial" w:hAnsi="Arial" w:cs="Arial"/>
                <w:color w:val="auto"/>
              </w:rPr>
              <w:t>December</w:t>
            </w:r>
            <w:r w:rsidR="00657C31" w:rsidRPr="00E22B3E">
              <w:rPr>
                <w:rFonts w:ascii="Arial" w:hAnsi="Arial" w:cs="Arial"/>
                <w:color w:val="auto"/>
              </w:rPr>
              <w:t xml:space="preserve"> </w:t>
            </w:r>
            <w:r w:rsidRPr="00E22B3E">
              <w:rPr>
                <w:rFonts w:ascii="Arial" w:hAnsi="Arial" w:cs="Arial"/>
                <w:color w:val="auto"/>
              </w:rPr>
              <w:t>1, 202</w:t>
            </w:r>
            <w:r w:rsidR="00DA00EF" w:rsidRPr="00E22B3E">
              <w:rPr>
                <w:rFonts w:ascii="Arial" w:hAnsi="Arial" w:cs="Arial"/>
                <w:color w:val="auto"/>
              </w:rPr>
              <w:t>4</w:t>
            </w:r>
          </w:p>
        </w:tc>
        <w:tc>
          <w:tcPr>
            <w:tcW w:w="2880" w:type="dxa"/>
            <w:shd w:val="clear" w:color="auto" w:fill="auto"/>
            <w:vAlign w:val="center"/>
          </w:tcPr>
          <w:p w14:paraId="79CFBDF9" w14:textId="15C25777" w:rsidR="007D2BB3" w:rsidRPr="00E22B3E" w:rsidRDefault="007D2BB3" w:rsidP="001C6C9B">
            <w:pPr>
              <w:spacing w:after="120"/>
              <w:ind w:right="29"/>
              <w:rPr>
                <w:rFonts w:ascii="Arial" w:hAnsi="Arial" w:cs="Arial"/>
              </w:rPr>
            </w:pPr>
            <w:r w:rsidRPr="00E22B3E">
              <w:rPr>
                <w:rFonts w:ascii="Arial" w:hAnsi="Arial" w:cs="Arial"/>
              </w:rPr>
              <w:t xml:space="preserve">To:  </w:t>
            </w:r>
            <w:r w:rsidR="009C3B3E" w:rsidRPr="6C48CE9D">
              <w:rPr>
                <w:rFonts w:ascii="Arial" w:hAnsi="Arial" w:cs="Arial"/>
              </w:rPr>
              <w:t>Ju</w:t>
            </w:r>
            <w:r w:rsidR="7C84912E" w:rsidRPr="6C48CE9D">
              <w:rPr>
                <w:rFonts w:ascii="Arial" w:hAnsi="Arial" w:cs="Arial"/>
              </w:rPr>
              <w:t>ly</w:t>
            </w:r>
            <w:r w:rsidR="00737120" w:rsidRPr="00E22B3E">
              <w:rPr>
                <w:rFonts w:ascii="Arial" w:hAnsi="Arial" w:cs="Arial"/>
              </w:rPr>
              <w:t>3</w:t>
            </w:r>
            <w:r w:rsidR="00253419" w:rsidRPr="00E22B3E">
              <w:rPr>
                <w:rFonts w:ascii="Arial" w:hAnsi="Arial" w:cs="Arial"/>
              </w:rPr>
              <w:t>1</w:t>
            </w:r>
            <w:r w:rsidRPr="00E22B3E">
              <w:rPr>
                <w:rFonts w:ascii="Arial" w:hAnsi="Arial" w:cs="Arial"/>
              </w:rPr>
              <w:t>, 202</w:t>
            </w:r>
            <w:r w:rsidR="00DA00EF" w:rsidRPr="00E22B3E">
              <w:rPr>
                <w:rFonts w:ascii="Arial" w:hAnsi="Arial" w:cs="Arial"/>
              </w:rPr>
              <w:t>5</w:t>
            </w:r>
          </w:p>
        </w:tc>
      </w:tr>
      <w:tr w:rsidR="001161A3" w:rsidRPr="00E22B3E" w14:paraId="1EC82E20" w14:textId="77777777" w:rsidTr="6C48CE9D">
        <w:trPr>
          <w:jc w:val="center"/>
        </w:trPr>
        <w:tc>
          <w:tcPr>
            <w:tcW w:w="3325" w:type="dxa"/>
            <w:shd w:val="clear" w:color="auto" w:fill="FFFFFF" w:themeFill="background1"/>
          </w:tcPr>
          <w:p w14:paraId="766B02BF" w14:textId="77777777" w:rsidR="007D2BB3" w:rsidRPr="00E22B3E" w:rsidRDefault="007D2BB3" w:rsidP="001C6C9B">
            <w:pPr>
              <w:spacing w:after="120"/>
              <w:ind w:right="29"/>
              <w:rPr>
                <w:rFonts w:ascii="Arial" w:hAnsi="Arial" w:cs="Arial"/>
              </w:rPr>
            </w:pPr>
            <w:r w:rsidRPr="00E22B3E">
              <w:rPr>
                <w:rFonts w:ascii="Arial" w:hAnsi="Arial" w:cs="Arial"/>
              </w:rPr>
              <w:t>Reporting to:</w:t>
            </w:r>
          </w:p>
        </w:tc>
        <w:tc>
          <w:tcPr>
            <w:tcW w:w="5670" w:type="dxa"/>
            <w:gridSpan w:val="2"/>
            <w:shd w:val="clear" w:color="auto" w:fill="auto"/>
            <w:vAlign w:val="center"/>
          </w:tcPr>
          <w:p w14:paraId="025555C6" w14:textId="1E587499" w:rsidR="007D2BB3" w:rsidRPr="00E22B3E" w:rsidRDefault="00A841F1" w:rsidP="001C6C9B">
            <w:pPr>
              <w:pStyle w:val="NoSpacing"/>
              <w:spacing w:after="120"/>
              <w:ind w:right="29"/>
              <w:rPr>
                <w:rFonts w:ascii="Arial" w:hAnsi="Arial" w:cs="Arial"/>
              </w:rPr>
            </w:pPr>
            <w:r w:rsidRPr="00E22B3E">
              <w:rPr>
                <w:rFonts w:ascii="Arial" w:hAnsi="Arial" w:cs="Arial"/>
              </w:rPr>
              <w:t>Evaluation Specialist</w:t>
            </w:r>
          </w:p>
        </w:tc>
      </w:tr>
    </w:tbl>
    <w:p w14:paraId="3E1339B3" w14:textId="77777777" w:rsidR="007D2BB3" w:rsidRPr="00EB4A69" w:rsidRDefault="007D2BB3" w:rsidP="00EB4A69">
      <w:pPr>
        <w:pStyle w:val="BodyText"/>
        <w:rPr>
          <w:rFonts w:ascii="Arial" w:hAnsi="Arial" w:cs="Arial"/>
          <w:sz w:val="22"/>
          <w:szCs w:val="22"/>
        </w:rPr>
      </w:pPr>
    </w:p>
    <w:p w14:paraId="35E58BDE" w14:textId="77777777" w:rsidR="00492530" w:rsidRDefault="00EB4A69" w:rsidP="00756450">
      <w:pPr>
        <w:pStyle w:val="TOCHeading"/>
        <w:spacing w:after="240" w:line="240" w:lineRule="auto"/>
        <w:rPr>
          <w:rFonts w:ascii="Arial" w:eastAsia="Times New Roman" w:hAnsi="Arial" w:cs="Arial"/>
          <w:color w:val="000000"/>
          <w:sz w:val="22"/>
          <w:szCs w:val="22"/>
          <w:lang w:val="en-GB"/>
        </w:rPr>
      </w:pPr>
      <w:r w:rsidRPr="00EB4A69">
        <w:rPr>
          <w:rFonts w:ascii="Arial" w:eastAsia="Times New Roman" w:hAnsi="Arial" w:cs="Arial"/>
          <w:color w:val="000000"/>
          <w:sz w:val="22"/>
          <w:szCs w:val="22"/>
          <w:lang w:val="en-GB"/>
        </w:rPr>
        <w:br w:type="page"/>
      </w:r>
    </w:p>
    <w:sdt>
      <w:sdtPr>
        <w:rPr>
          <w:rFonts w:ascii="Times New Roman" w:eastAsia="Times New Roman" w:hAnsi="Times New Roman" w:cs="Times New Roman"/>
          <w:color w:val="000000"/>
          <w:sz w:val="22"/>
          <w:szCs w:val="22"/>
          <w:lang w:val="en-GB"/>
        </w:rPr>
        <w:id w:val="200207064"/>
        <w:docPartObj>
          <w:docPartGallery w:val="Table of Contents"/>
          <w:docPartUnique/>
        </w:docPartObj>
      </w:sdtPr>
      <w:sdtEndPr>
        <w:rPr>
          <w:noProof/>
          <w:color w:val="000000" w:themeColor="text1"/>
        </w:rPr>
      </w:sdtEndPr>
      <w:sdtContent>
        <w:p w14:paraId="6E7786A3" w14:textId="26195BDA" w:rsidR="00E22B3E" w:rsidRPr="00FB35DA" w:rsidRDefault="00E22B3E" w:rsidP="00492530">
          <w:pPr>
            <w:pStyle w:val="BodyText"/>
            <w:rPr>
              <w:rFonts w:ascii="Arial" w:hAnsi="Arial" w:cs="Arial"/>
              <w:b/>
              <w:bCs/>
              <w:color w:val="00B0F0"/>
            </w:rPr>
          </w:pPr>
          <w:r w:rsidRPr="00FB35DA">
            <w:rPr>
              <w:rFonts w:ascii="Arial" w:hAnsi="Arial" w:cs="Arial"/>
              <w:b/>
              <w:bCs/>
              <w:color w:val="00B0F0"/>
            </w:rPr>
            <w:t>Contents</w:t>
          </w:r>
        </w:p>
        <w:p w14:paraId="38A3E1B2" w14:textId="719BDC01" w:rsidR="00FB35DA" w:rsidRPr="00FB35DA" w:rsidRDefault="00465852">
          <w:pPr>
            <w:pStyle w:val="TOC1"/>
            <w:rPr>
              <w:rFonts w:eastAsiaTheme="minorEastAsia" w:cstheme="minorBidi"/>
              <w:b w:val="0"/>
              <w:bCs w:val="0"/>
              <w:noProof/>
              <w:color w:val="auto"/>
              <w:kern w:val="2"/>
              <w:sz w:val="22"/>
              <w:szCs w:val="22"/>
              <w:lang w:val="en-US"/>
              <w14:ligatures w14:val="standardContextual"/>
            </w:rPr>
          </w:pPr>
          <w:r w:rsidRPr="00FB35DA">
            <w:rPr>
              <w:rFonts w:ascii="Arial" w:hAnsi="Arial" w:cs="Arial"/>
              <w:b w:val="0"/>
              <w:bCs w:val="0"/>
              <w:noProof/>
              <w:sz w:val="24"/>
              <w:szCs w:val="24"/>
            </w:rPr>
            <w:fldChar w:fldCharType="begin"/>
          </w:r>
          <w:r w:rsidRPr="00FB35DA">
            <w:rPr>
              <w:rFonts w:ascii="Arial" w:hAnsi="Arial" w:cs="Arial"/>
              <w:b w:val="0"/>
              <w:bCs w:val="0"/>
              <w:noProof/>
              <w:sz w:val="24"/>
              <w:szCs w:val="24"/>
            </w:rPr>
            <w:instrText xml:space="preserve"> TOC \o "1-1" \h \z \u </w:instrText>
          </w:r>
          <w:r w:rsidRPr="00FB35DA">
            <w:rPr>
              <w:rFonts w:ascii="Arial" w:hAnsi="Arial" w:cs="Arial"/>
              <w:b w:val="0"/>
              <w:bCs w:val="0"/>
              <w:noProof/>
              <w:sz w:val="24"/>
              <w:szCs w:val="24"/>
            </w:rPr>
            <w:fldChar w:fldCharType="separate"/>
          </w:r>
          <w:hyperlink w:anchor="_Toc181692189" w:history="1">
            <w:r w:rsidR="00FB35DA" w:rsidRPr="00FB35DA">
              <w:rPr>
                <w:rStyle w:val="Hyperlink"/>
                <w:rFonts w:ascii="Arial" w:hAnsi="Arial" w:cs="Arial"/>
                <w:b w:val="0"/>
                <w:bCs w:val="0"/>
                <w:noProof/>
              </w:rPr>
              <w:t>1.</w:t>
            </w:r>
            <w:r w:rsidR="00FB35DA" w:rsidRPr="00FB35DA">
              <w:rPr>
                <w:rFonts w:eastAsiaTheme="minorEastAsia" w:cstheme="minorBidi"/>
                <w:b w:val="0"/>
                <w:bCs w:val="0"/>
                <w:noProof/>
                <w:color w:val="auto"/>
                <w:kern w:val="2"/>
                <w:sz w:val="22"/>
                <w:szCs w:val="22"/>
                <w:lang w:val="en-US"/>
                <w14:ligatures w14:val="standardContextual"/>
              </w:rPr>
              <w:tab/>
            </w:r>
            <w:r w:rsidR="00FB35DA" w:rsidRPr="00FB35DA">
              <w:rPr>
                <w:rStyle w:val="Hyperlink"/>
                <w:rFonts w:ascii="Arial" w:hAnsi="Arial" w:cs="Arial"/>
                <w:b w:val="0"/>
                <w:bCs w:val="0"/>
                <w:noProof/>
              </w:rPr>
              <w:t>Background</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_Toc181692189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1</w:t>
            </w:r>
            <w:r w:rsidR="00FB35DA" w:rsidRPr="00FB35DA">
              <w:rPr>
                <w:b w:val="0"/>
                <w:bCs w:val="0"/>
                <w:noProof/>
                <w:webHidden/>
              </w:rPr>
              <w:fldChar w:fldCharType="end"/>
            </w:r>
          </w:hyperlink>
        </w:p>
        <w:p w14:paraId="02162DA1" w14:textId="48C7E488" w:rsidR="00FB35DA" w:rsidRPr="00FB35DA" w:rsidRDefault="00000000">
          <w:pPr>
            <w:pStyle w:val="TOC1"/>
            <w:rPr>
              <w:rFonts w:eastAsiaTheme="minorEastAsia" w:cstheme="minorBidi"/>
              <w:b w:val="0"/>
              <w:bCs w:val="0"/>
              <w:noProof/>
              <w:color w:val="auto"/>
              <w:kern w:val="2"/>
              <w:sz w:val="22"/>
              <w:szCs w:val="22"/>
              <w:lang w:val="en-US"/>
              <w14:ligatures w14:val="standardContextual"/>
            </w:rPr>
          </w:pPr>
          <w:hyperlink w:anchor="_Toc181692190" w:history="1">
            <w:r w:rsidR="00FB35DA" w:rsidRPr="00FB35DA">
              <w:rPr>
                <w:rStyle w:val="Hyperlink"/>
                <w:rFonts w:ascii="Arial" w:hAnsi="Arial" w:cs="Arial"/>
                <w:b w:val="0"/>
                <w:bCs w:val="0"/>
                <w:noProof/>
              </w:rPr>
              <w:t>2.</w:t>
            </w:r>
            <w:r w:rsidR="00FB35DA" w:rsidRPr="00FB35DA">
              <w:rPr>
                <w:rFonts w:eastAsiaTheme="minorEastAsia" w:cstheme="minorBidi"/>
                <w:b w:val="0"/>
                <w:bCs w:val="0"/>
                <w:noProof/>
                <w:color w:val="auto"/>
                <w:kern w:val="2"/>
                <w:sz w:val="22"/>
                <w:szCs w:val="22"/>
                <w:lang w:val="en-US"/>
                <w14:ligatures w14:val="standardContextual"/>
              </w:rPr>
              <w:tab/>
            </w:r>
            <w:r w:rsidR="00FB35DA" w:rsidRPr="00FB35DA">
              <w:rPr>
                <w:rStyle w:val="Hyperlink"/>
                <w:rFonts w:ascii="Arial" w:hAnsi="Arial" w:cs="Arial"/>
                <w:b w:val="0"/>
                <w:bCs w:val="0"/>
                <w:noProof/>
              </w:rPr>
              <w:t>Purpose</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_Toc181692190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2</w:t>
            </w:r>
            <w:r w:rsidR="00FB35DA" w:rsidRPr="00FB35DA">
              <w:rPr>
                <w:b w:val="0"/>
                <w:bCs w:val="0"/>
                <w:noProof/>
                <w:webHidden/>
              </w:rPr>
              <w:fldChar w:fldCharType="end"/>
            </w:r>
          </w:hyperlink>
        </w:p>
        <w:p w14:paraId="27E1234D" w14:textId="3BBA5855" w:rsidR="00FB35DA" w:rsidRPr="00FB35DA" w:rsidRDefault="00000000">
          <w:pPr>
            <w:pStyle w:val="TOC1"/>
            <w:rPr>
              <w:rFonts w:eastAsiaTheme="minorEastAsia" w:cstheme="minorBidi"/>
              <w:b w:val="0"/>
              <w:bCs w:val="0"/>
              <w:noProof/>
              <w:color w:val="auto"/>
              <w:kern w:val="2"/>
              <w:sz w:val="22"/>
              <w:szCs w:val="22"/>
              <w:lang w:val="en-US"/>
              <w14:ligatures w14:val="standardContextual"/>
            </w:rPr>
          </w:pPr>
          <w:hyperlink w:anchor="_Toc181692191" w:history="1">
            <w:r w:rsidR="00FB35DA" w:rsidRPr="00FB35DA">
              <w:rPr>
                <w:rStyle w:val="Hyperlink"/>
                <w:rFonts w:ascii="Arial" w:hAnsi="Arial" w:cs="Arial"/>
                <w:b w:val="0"/>
                <w:bCs w:val="0"/>
                <w:noProof/>
              </w:rPr>
              <w:t>3.</w:t>
            </w:r>
            <w:r w:rsidR="00FB35DA" w:rsidRPr="00FB35DA">
              <w:rPr>
                <w:rFonts w:eastAsiaTheme="minorEastAsia" w:cstheme="minorBidi"/>
                <w:b w:val="0"/>
                <w:bCs w:val="0"/>
                <w:noProof/>
                <w:color w:val="auto"/>
                <w:kern w:val="2"/>
                <w:sz w:val="22"/>
                <w:szCs w:val="22"/>
                <w:lang w:val="en-US"/>
                <w14:ligatures w14:val="standardContextual"/>
              </w:rPr>
              <w:tab/>
            </w:r>
            <w:r w:rsidR="00FB35DA" w:rsidRPr="00FB35DA">
              <w:rPr>
                <w:rStyle w:val="Hyperlink"/>
                <w:rFonts w:ascii="Arial" w:hAnsi="Arial" w:cs="Arial"/>
                <w:b w:val="0"/>
                <w:bCs w:val="0"/>
                <w:noProof/>
              </w:rPr>
              <w:t>Objectives</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_Toc181692191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3</w:t>
            </w:r>
            <w:r w:rsidR="00FB35DA" w:rsidRPr="00FB35DA">
              <w:rPr>
                <w:b w:val="0"/>
                <w:bCs w:val="0"/>
                <w:noProof/>
                <w:webHidden/>
              </w:rPr>
              <w:fldChar w:fldCharType="end"/>
            </w:r>
          </w:hyperlink>
        </w:p>
        <w:p w14:paraId="03140217" w14:textId="5E558DA8" w:rsidR="00FB35DA" w:rsidRPr="00FB35DA" w:rsidRDefault="00000000">
          <w:pPr>
            <w:pStyle w:val="TOC1"/>
            <w:rPr>
              <w:rFonts w:eastAsiaTheme="minorEastAsia" w:cstheme="minorBidi"/>
              <w:b w:val="0"/>
              <w:bCs w:val="0"/>
              <w:noProof/>
              <w:color w:val="auto"/>
              <w:kern w:val="2"/>
              <w:sz w:val="22"/>
              <w:szCs w:val="22"/>
              <w:lang w:val="en-US"/>
              <w14:ligatures w14:val="standardContextual"/>
            </w:rPr>
          </w:pPr>
          <w:hyperlink w:anchor="_Toc181692192" w:history="1">
            <w:r w:rsidR="00FB35DA" w:rsidRPr="00FB35DA">
              <w:rPr>
                <w:rStyle w:val="Hyperlink"/>
                <w:rFonts w:ascii="Arial" w:hAnsi="Arial" w:cs="Arial"/>
                <w:b w:val="0"/>
                <w:bCs w:val="0"/>
                <w:noProof/>
              </w:rPr>
              <w:t>4.</w:t>
            </w:r>
            <w:r w:rsidR="00FB35DA" w:rsidRPr="00FB35DA">
              <w:rPr>
                <w:rFonts w:eastAsiaTheme="minorEastAsia" w:cstheme="minorBidi"/>
                <w:b w:val="0"/>
                <w:bCs w:val="0"/>
                <w:noProof/>
                <w:color w:val="auto"/>
                <w:kern w:val="2"/>
                <w:sz w:val="22"/>
                <w:szCs w:val="22"/>
                <w:lang w:val="en-US"/>
                <w14:ligatures w14:val="standardContextual"/>
              </w:rPr>
              <w:tab/>
            </w:r>
            <w:r w:rsidR="00FB35DA" w:rsidRPr="00FB35DA">
              <w:rPr>
                <w:rStyle w:val="Hyperlink"/>
                <w:rFonts w:ascii="Arial" w:hAnsi="Arial" w:cs="Arial"/>
                <w:b w:val="0"/>
                <w:bCs w:val="0"/>
                <w:noProof/>
              </w:rPr>
              <w:t>Scope of the Evaluation</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_Toc181692192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3</w:t>
            </w:r>
            <w:r w:rsidR="00FB35DA" w:rsidRPr="00FB35DA">
              <w:rPr>
                <w:b w:val="0"/>
                <w:bCs w:val="0"/>
                <w:noProof/>
                <w:webHidden/>
              </w:rPr>
              <w:fldChar w:fldCharType="end"/>
            </w:r>
          </w:hyperlink>
        </w:p>
        <w:p w14:paraId="31A0F0EB" w14:textId="098626EE" w:rsidR="00FB35DA" w:rsidRPr="00FB35DA" w:rsidRDefault="00000000">
          <w:pPr>
            <w:pStyle w:val="TOC1"/>
            <w:rPr>
              <w:rFonts w:eastAsiaTheme="minorEastAsia" w:cstheme="minorBidi"/>
              <w:b w:val="0"/>
              <w:bCs w:val="0"/>
              <w:noProof/>
              <w:color w:val="auto"/>
              <w:kern w:val="2"/>
              <w:sz w:val="22"/>
              <w:szCs w:val="22"/>
              <w:lang w:val="en-US"/>
              <w14:ligatures w14:val="standardContextual"/>
            </w:rPr>
          </w:pPr>
          <w:hyperlink w:anchor="_Toc181692193" w:history="1">
            <w:r w:rsidR="00FB35DA" w:rsidRPr="00FB35DA">
              <w:rPr>
                <w:rStyle w:val="Hyperlink"/>
                <w:rFonts w:ascii="Arial" w:hAnsi="Arial" w:cs="Arial"/>
                <w:b w:val="0"/>
                <w:bCs w:val="0"/>
                <w:noProof/>
              </w:rPr>
              <w:t>5.</w:t>
            </w:r>
            <w:r w:rsidR="00FB35DA" w:rsidRPr="00FB35DA">
              <w:rPr>
                <w:rFonts w:eastAsiaTheme="minorEastAsia" w:cstheme="minorBidi"/>
                <w:b w:val="0"/>
                <w:bCs w:val="0"/>
                <w:noProof/>
                <w:color w:val="auto"/>
                <w:kern w:val="2"/>
                <w:sz w:val="22"/>
                <w:szCs w:val="22"/>
                <w:lang w:val="en-US"/>
                <w14:ligatures w14:val="standardContextual"/>
              </w:rPr>
              <w:tab/>
            </w:r>
            <w:r w:rsidR="00FB35DA" w:rsidRPr="00FB35DA">
              <w:rPr>
                <w:rStyle w:val="Hyperlink"/>
                <w:rFonts w:ascii="Arial" w:hAnsi="Arial" w:cs="Arial"/>
                <w:b w:val="0"/>
                <w:bCs w:val="0"/>
                <w:noProof/>
              </w:rPr>
              <w:t>Evaluation criteria and key questions</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_Toc181692193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4</w:t>
            </w:r>
            <w:r w:rsidR="00FB35DA" w:rsidRPr="00FB35DA">
              <w:rPr>
                <w:b w:val="0"/>
                <w:bCs w:val="0"/>
                <w:noProof/>
                <w:webHidden/>
              </w:rPr>
              <w:fldChar w:fldCharType="end"/>
            </w:r>
          </w:hyperlink>
        </w:p>
        <w:p w14:paraId="06472292" w14:textId="07F8279B" w:rsidR="00FB35DA" w:rsidRPr="00FB35DA" w:rsidRDefault="00000000">
          <w:pPr>
            <w:pStyle w:val="TOC1"/>
            <w:rPr>
              <w:rFonts w:eastAsiaTheme="minorEastAsia" w:cstheme="minorBidi"/>
              <w:b w:val="0"/>
              <w:bCs w:val="0"/>
              <w:noProof/>
              <w:color w:val="auto"/>
              <w:kern w:val="2"/>
              <w:sz w:val="22"/>
              <w:szCs w:val="22"/>
              <w:lang w:val="en-US"/>
              <w14:ligatures w14:val="standardContextual"/>
            </w:rPr>
          </w:pPr>
          <w:hyperlink w:anchor="_Toc181692194" w:history="1">
            <w:r w:rsidR="00FB35DA" w:rsidRPr="00FB35DA">
              <w:rPr>
                <w:rStyle w:val="Hyperlink"/>
                <w:rFonts w:ascii="Arial" w:hAnsi="Arial" w:cs="Arial"/>
                <w:b w:val="0"/>
                <w:bCs w:val="0"/>
                <w:noProof/>
              </w:rPr>
              <w:t>6.</w:t>
            </w:r>
            <w:r w:rsidR="00FB35DA" w:rsidRPr="00FB35DA">
              <w:rPr>
                <w:rFonts w:eastAsiaTheme="minorEastAsia" w:cstheme="minorBidi"/>
                <w:b w:val="0"/>
                <w:bCs w:val="0"/>
                <w:noProof/>
                <w:color w:val="auto"/>
                <w:kern w:val="2"/>
                <w:sz w:val="22"/>
                <w:szCs w:val="22"/>
                <w:lang w:val="en-US"/>
                <w14:ligatures w14:val="standardContextual"/>
              </w:rPr>
              <w:tab/>
            </w:r>
            <w:r w:rsidR="00FB35DA" w:rsidRPr="00FB35DA">
              <w:rPr>
                <w:rStyle w:val="Hyperlink"/>
                <w:rFonts w:ascii="Arial" w:hAnsi="Arial" w:cs="Arial"/>
                <w:b w:val="0"/>
                <w:bCs w:val="0"/>
                <w:noProof/>
              </w:rPr>
              <w:t>Evaluation Approach</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_Toc181692194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6</w:t>
            </w:r>
            <w:r w:rsidR="00FB35DA" w:rsidRPr="00FB35DA">
              <w:rPr>
                <w:b w:val="0"/>
                <w:bCs w:val="0"/>
                <w:noProof/>
                <w:webHidden/>
              </w:rPr>
              <w:fldChar w:fldCharType="end"/>
            </w:r>
          </w:hyperlink>
        </w:p>
        <w:p w14:paraId="7205F22F" w14:textId="5ABA37B1" w:rsidR="00FB35DA" w:rsidRPr="00FB35DA" w:rsidRDefault="00000000">
          <w:pPr>
            <w:pStyle w:val="TOC1"/>
            <w:rPr>
              <w:rFonts w:eastAsiaTheme="minorEastAsia" w:cstheme="minorBidi"/>
              <w:b w:val="0"/>
              <w:bCs w:val="0"/>
              <w:noProof/>
              <w:color w:val="auto"/>
              <w:kern w:val="2"/>
              <w:sz w:val="22"/>
              <w:szCs w:val="22"/>
              <w:lang w:val="en-US"/>
              <w14:ligatures w14:val="standardContextual"/>
            </w:rPr>
          </w:pPr>
          <w:hyperlink w:anchor="_Toc181692195" w:history="1">
            <w:r w:rsidR="00FB35DA" w:rsidRPr="00FB35DA">
              <w:rPr>
                <w:rStyle w:val="Hyperlink"/>
                <w:rFonts w:ascii="Arial" w:hAnsi="Arial" w:cs="Arial"/>
                <w:b w:val="0"/>
                <w:bCs w:val="0"/>
                <w:noProof/>
              </w:rPr>
              <w:t>7.</w:t>
            </w:r>
            <w:r w:rsidR="00FB35DA" w:rsidRPr="00FB35DA">
              <w:rPr>
                <w:rFonts w:eastAsiaTheme="minorEastAsia" w:cstheme="minorBidi"/>
                <w:b w:val="0"/>
                <w:bCs w:val="0"/>
                <w:noProof/>
                <w:color w:val="auto"/>
                <w:kern w:val="2"/>
                <w:sz w:val="22"/>
                <w:szCs w:val="22"/>
                <w:lang w:val="en-US"/>
                <w14:ligatures w14:val="standardContextual"/>
              </w:rPr>
              <w:tab/>
            </w:r>
            <w:r w:rsidR="00FB35DA" w:rsidRPr="00FB35DA">
              <w:rPr>
                <w:rStyle w:val="Hyperlink"/>
                <w:rFonts w:ascii="Arial" w:hAnsi="Arial" w:cs="Arial"/>
                <w:b w:val="0"/>
                <w:bCs w:val="0"/>
                <w:noProof/>
              </w:rPr>
              <w:t>Deliverables, timelines, and payment schedule</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_Toc181692195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8</w:t>
            </w:r>
            <w:r w:rsidR="00FB35DA" w:rsidRPr="00FB35DA">
              <w:rPr>
                <w:b w:val="0"/>
                <w:bCs w:val="0"/>
                <w:noProof/>
                <w:webHidden/>
              </w:rPr>
              <w:fldChar w:fldCharType="end"/>
            </w:r>
          </w:hyperlink>
        </w:p>
        <w:p w14:paraId="6928E949" w14:textId="13056802" w:rsidR="00FB35DA" w:rsidRPr="00FB35DA" w:rsidRDefault="00000000">
          <w:pPr>
            <w:pStyle w:val="TOC1"/>
            <w:rPr>
              <w:rFonts w:eastAsiaTheme="minorEastAsia" w:cstheme="minorBidi"/>
              <w:b w:val="0"/>
              <w:bCs w:val="0"/>
              <w:noProof/>
              <w:color w:val="auto"/>
              <w:kern w:val="2"/>
              <w:sz w:val="22"/>
              <w:szCs w:val="22"/>
              <w:lang w:val="en-US"/>
              <w14:ligatures w14:val="standardContextual"/>
            </w:rPr>
          </w:pPr>
          <w:hyperlink w:anchor="_Toc181692196" w:history="1">
            <w:r w:rsidR="00FB35DA" w:rsidRPr="00FB35DA">
              <w:rPr>
                <w:rStyle w:val="Hyperlink"/>
                <w:rFonts w:ascii="Arial" w:hAnsi="Arial" w:cs="Arial"/>
                <w:b w:val="0"/>
                <w:bCs w:val="0"/>
                <w:noProof/>
              </w:rPr>
              <w:t>8.</w:t>
            </w:r>
            <w:r w:rsidR="00FB35DA" w:rsidRPr="00FB35DA">
              <w:rPr>
                <w:rFonts w:eastAsiaTheme="minorEastAsia" w:cstheme="minorBidi"/>
                <w:b w:val="0"/>
                <w:bCs w:val="0"/>
                <w:noProof/>
                <w:color w:val="auto"/>
                <w:kern w:val="2"/>
                <w:sz w:val="22"/>
                <w:szCs w:val="22"/>
                <w:lang w:val="en-US"/>
                <w14:ligatures w14:val="standardContextual"/>
              </w:rPr>
              <w:tab/>
            </w:r>
            <w:r w:rsidR="00FB35DA" w:rsidRPr="00FB35DA">
              <w:rPr>
                <w:rStyle w:val="Hyperlink"/>
                <w:rFonts w:ascii="Arial" w:hAnsi="Arial" w:cs="Arial"/>
                <w:b w:val="0"/>
                <w:bCs w:val="0"/>
                <w:noProof/>
              </w:rPr>
              <w:t>Dissemination and Advocacy Plan</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_Toc181692196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10</w:t>
            </w:r>
            <w:r w:rsidR="00FB35DA" w:rsidRPr="00FB35DA">
              <w:rPr>
                <w:b w:val="0"/>
                <w:bCs w:val="0"/>
                <w:noProof/>
                <w:webHidden/>
              </w:rPr>
              <w:fldChar w:fldCharType="end"/>
            </w:r>
          </w:hyperlink>
        </w:p>
        <w:p w14:paraId="618A8B3B" w14:textId="637231F0" w:rsidR="00FB35DA" w:rsidRPr="00FB35DA" w:rsidRDefault="00000000">
          <w:pPr>
            <w:pStyle w:val="TOC1"/>
            <w:rPr>
              <w:rFonts w:eastAsiaTheme="minorEastAsia" w:cstheme="minorBidi"/>
              <w:b w:val="0"/>
              <w:bCs w:val="0"/>
              <w:noProof/>
              <w:color w:val="auto"/>
              <w:kern w:val="2"/>
              <w:sz w:val="22"/>
              <w:szCs w:val="22"/>
              <w:lang w:val="en-US"/>
              <w14:ligatures w14:val="standardContextual"/>
            </w:rPr>
          </w:pPr>
          <w:hyperlink w:anchor="_Toc181692197" w:history="1">
            <w:r w:rsidR="00FB35DA" w:rsidRPr="00FB35DA">
              <w:rPr>
                <w:rStyle w:val="Hyperlink"/>
                <w:rFonts w:ascii="Arial" w:hAnsi="Arial" w:cs="Arial"/>
                <w:b w:val="0"/>
                <w:bCs w:val="0"/>
                <w:noProof/>
              </w:rPr>
              <w:t>9.</w:t>
            </w:r>
            <w:r w:rsidR="00FB35DA" w:rsidRPr="00FB35DA">
              <w:rPr>
                <w:rFonts w:eastAsiaTheme="minorEastAsia" w:cstheme="minorBidi"/>
                <w:b w:val="0"/>
                <w:bCs w:val="0"/>
                <w:noProof/>
                <w:color w:val="auto"/>
                <w:kern w:val="2"/>
                <w:sz w:val="22"/>
                <w:szCs w:val="22"/>
                <w:lang w:val="en-US"/>
                <w14:ligatures w14:val="standardContextual"/>
              </w:rPr>
              <w:tab/>
            </w:r>
            <w:r w:rsidR="00FB35DA" w:rsidRPr="00FB35DA">
              <w:rPr>
                <w:rStyle w:val="Hyperlink"/>
                <w:rFonts w:ascii="Arial" w:hAnsi="Arial" w:cs="Arial"/>
                <w:b w:val="0"/>
                <w:bCs w:val="0"/>
                <w:noProof/>
              </w:rPr>
              <w:t>Budget and Payment</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_Toc181692197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10</w:t>
            </w:r>
            <w:r w:rsidR="00FB35DA" w:rsidRPr="00FB35DA">
              <w:rPr>
                <w:b w:val="0"/>
                <w:bCs w:val="0"/>
                <w:noProof/>
                <w:webHidden/>
              </w:rPr>
              <w:fldChar w:fldCharType="end"/>
            </w:r>
          </w:hyperlink>
        </w:p>
        <w:p w14:paraId="1B0C3DFD" w14:textId="2FA1E1D1" w:rsidR="00FB35DA" w:rsidRPr="00FB35DA" w:rsidRDefault="00000000">
          <w:pPr>
            <w:pStyle w:val="TOC1"/>
            <w:rPr>
              <w:rFonts w:eastAsiaTheme="minorEastAsia" w:cstheme="minorBidi"/>
              <w:b w:val="0"/>
              <w:bCs w:val="0"/>
              <w:noProof/>
              <w:color w:val="auto"/>
              <w:kern w:val="2"/>
              <w:sz w:val="22"/>
              <w:szCs w:val="22"/>
              <w:lang w:val="en-US"/>
              <w14:ligatures w14:val="standardContextual"/>
            </w:rPr>
          </w:pPr>
          <w:hyperlink w:anchor="_Toc181692198" w:history="1">
            <w:r w:rsidR="00FB35DA" w:rsidRPr="00FB35DA">
              <w:rPr>
                <w:rStyle w:val="Hyperlink"/>
                <w:rFonts w:ascii="Arial" w:hAnsi="Arial" w:cs="Arial"/>
                <w:b w:val="0"/>
                <w:bCs w:val="0"/>
                <w:noProof/>
              </w:rPr>
              <w:t>10.</w:t>
            </w:r>
            <w:r w:rsidR="00FB35DA" w:rsidRPr="00FB35DA">
              <w:rPr>
                <w:rFonts w:eastAsiaTheme="minorEastAsia" w:cstheme="minorBidi"/>
                <w:b w:val="0"/>
                <w:bCs w:val="0"/>
                <w:noProof/>
                <w:color w:val="auto"/>
                <w:kern w:val="2"/>
                <w:sz w:val="22"/>
                <w:szCs w:val="22"/>
                <w:lang w:val="en-US"/>
                <w14:ligatures w14:val="standardContextual"/>
              </w:rPr>
              <w:tab/>
            </w:r>
            <w:r w:rsidR="00FB35DA" w:rsidRPr="00FB35DA">
              <w:rPr>
                <w:rStyle w:val="Hyperlink"/>
                <w:rFonts w:ascii="Arial" w:hAnsi="Arial" w:cs="Arial"/>
                <w:b w:val="0"/>
                <w:bCs w:val="0"/>
                <w:noProof/>
              </w:rPr>
              <w:t>Management and Quality Assurance Arrangements</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_Toc181692198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11</w:t>
            </w:r>
            <w:r w:rsidR="00FB35DA" w:rsidRPr="00FB35DA">
              <w:rPr>
                <w:b w:val="0"/>
                <w:bCs w:val="0"/>
                <w:noProof/>
                <w:webHidden/>
              </w:rPr>
              <w:fldChar w:fldCharType="end"/>
            </w:r>
          </w:hyperlink>
        </w:p>
        <w:p w14:paraId="3FB2C76F" w14:textId="4D701FAC" w:rsidR="00FB35DA" w:rsidRPr="00FB35DA" w:rsidRDefault="00000000">
          <w:pPr>
            <w:pStyle w:val="TOC1"/>
            <w:rPr>
              <w:rFonts w:eastAsiaTheme="minorEastAsia" w:cstheme="minorBidi"/>
              <w:b w:val="0"/>
              <w:bCs w:val="0"/>
              <w:noProof/>
              <w:color w:val="auto"/>
              <w:kern w:val="2"/>
              <w:sz w:val="22"/>
              <w:szCs w:val="22"/>
              <w:lang w:val="en-US"/>
              <w14:ligatures w14:val="standardContextual"/>
            </w:rPr>
          </w:pPr>
          <w:hyperlink w:anchor="_Toc181692199" w:history="1">
            <w:r w:rsidR="00FB35DA" w:rsidRPr="00FB35DA">
              <w:rPr>
                <w:rStyle w:val="Hyperlink"/>
                <w:rFonts w:ascii="Arial" w:hAnsi="Arial" w:cs="Arial"/>
                <w:b w:val="0"/>
                <w:bCs w:val="0"/>
                <w:noProof/>
              </w:rPr>
              <w:t>11.</w:t>
            </w:r>
            <w:r w:rsidR="00FB35DA" w:rsidRPr="00FB35DA">
              <w:rPr>
                <w:rFonts w:eastAsiaTheme="minorEastAsia" w:cstheme="minorBidi"/>
                <w:b w:val="0"/>
                <w:bCs w:val="0"/>
                <w:noProof/>
                <w:color w:val="auto"/>
                <w:kern w:val="2"/>
                <w:sz w:val="22"/>
                <w:szCs w:val="22"/>
                <w:lang w:val="en-US"/>
                <w14:ligatures w14:val="standardContextual"/>
              </w:rPr>
              <w:tab/>
            </w:r>
            <w:r w:rsidR="00FB35DA" w:rsidRPr="00FB35DA">
              <w:rPr>
                <w:rStyle w:val="Hyperlink"/>
                <w:rFonts w:ascii="Arial" w:hAnsi="Arial" w:cs="Arial"/>
                <w:b w:val="0"/>
                <w:bCs w:val="0"/>
                <w:noProof/>
              </w:rPr>
              <w:t>Ethical Considerations</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_Toc181692199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11</w:t>
            </w:r>
            <w:r w:rsidR="00FB35DA" w:rsidRPr="00FB35DA">
              <w:rPr>
                <w:b w:val="0"/>
                <w:bCs w:val="0"/>
                <w:noProof/>
                <w:webHidden/>
              </w:rPr>
              <w:fldChar w:fldCharType="end"/>
            </w:r>
          </w:hyperlink>
        </w:p>
        <w:p w14:paraId="4899D3D3" w14:textId="6A0EAA56" w:rsidR="00FB35DA" w:rsidRPr="00FB35DA" w:rsidRDefault="00000000">
          <w:pPr>
            <w:pStyle w:val="TOC1"/>
            <w:rPr>
              <w:rFonts w:eastAsiaTheme="minorEastAsia" w:cstheme="minorBidi"/>
              <w:b w:val="0"/>
              <w:bCs w:val="0"/>
              <w:noProof/>
              <w:color w:val="auto"/>
              <w:kern w:val="2"/>
              <w:sz w:val="22"/>
              <w:szCs w:val="22"/>
              <w:lang w:val="en-US"/>
              <w14:ligatures w14:val="standardContextual"/>
            </w:rPr>
          </w:pPr>
          <w:hyperlink w:anchor="_Toc181692200" w:history="1">
            <w:r w:rsidR="00FB35DA" w:rsidRPr="00FB35DA">
              <w:rPr>
                <w:rStyle w:val="Hyperlink"/>
                <w:rFonts w:ascii="Arial" w:hAnsi="Arial" w:cs="Arial"/>
                <w:b w:val="0"/>
                <w:bCs w:val="0"/>
                <w:noProof/>
              </w:rPr>
              <w:t>12.</w:t>
            </w:r>
            <w:r w:rsidR="00FB35DA" w:rsidRPr="00FB35DA">
              <w:rPr>
                <w:rFonts w:eastAsiaTheme="minorEastAsia" w:cstheme="minorBidi"/>
                <w:b w:val="0"/>
                <w:bCs w:val="0"/>
                <w:noProof/>
                <w:color w:val="auto"/>
                <w:kern w:val="2"/>
                <w:sz w:val="22"/>
                <w:szCs w:val="22"/>
                <w:lang w:val="en-US"/>
                <w14:ligatures w14:val="standardContextual"/>
              </w:rPr>
              <w:tab/>
            </w:r>
            <w:r w:rsidR="00FB35DA" w:rsidRPr="00FB35DA">
              <w:rPr>
                <w:rStyle w:val="Hyperlink"/>
                <w:rFonts w:ascii="Arial" w:hAnsi="Arial" w:cs="Arial"/>
                <w:b w:val="0"/>
                <w:bCs w:val="0"/>
                <w:noProof/>
              </w:rPr>
              <w:t>Qualification Requirements</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_Toc181692200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12</w:t>
            </w:r>
            <w:r w:rsidR="00FB35DA" w:rsidRPr="00FB35DA">
              <w:rPr>
                <w:b w:val="0"/>
                <w:bCs w:val="0"/>
                <w:noProof/>
                <w:webHidden/>
              </w:rPr>
              <w:fldChar w:fldCharType="end"/>
            </w:r>
          </w:hyperlink>
        </w:p>
        <w:p w14:paraId="50603213" w14:textId="39FD9AEF" w:rsidR="00FB35DA" w:rsidRPr="00FB35DA" w:rsidRDefault="00000000">
          <w:pPr>
            <w:pStyle w:val="TOC1"/>
            <w:rPr>
              <w:rFonts w:eastAsiaTheme="minorEastAsia" w:cstheme="minorBidi"/>
              <w:b w:val="0"/>
              <w:bCs w:val="0"/>
              <w:noProof/>
              <w:color w:val="auto"/>
              <w:kern w:val="2"/>
              <w:sz w:val="22"/>
              <w:szCs w:val="22"/>
              <w:lang w:val="en-US"/>
              <w14:ligatures w14:val="standardContextual"/>
            </w:rPr>
          </w:pPr>
          <w:hyperlink w:anchor="_Toc181692201" w:history="1">
            <w:r w:rsidR="00FB35DA" w:rsidRPr="00FB35DA">
              <w:rPr>
                <w:rStyle w:val="Hyperlink"/>
                <w:rFonts w:ascii="Arial" w:hAnsi="Arial" w:cs="Arial"/>
                <w:b w:val="0"/>
                <w:bCs w:val="0"/>
                <w:noProof/>
              </w:rPr>
              <w:t>13.</w:t>
            </w:r>
            <w:r w:rsidR="00FB35DA" w:rsidRPr="00FB35DA">
              <w:rPr>
                <w:rFonts w:eastAsiaTheme="minorEastAsia" w:cstheme="minorBidi"/>
                <w:b w:val="0"/>
                <w:bCs w:val="0"/>
                <w:noProof/>
                <w:color w:val="auto"/>
                <w:kern w:val="2"/>
                <w:sz w:val="22"/>
                <w:szCs w:val="22"/>
                <w:lang w:val="en-US"/>
                <w14:ligatures w14:val="standardContextual"/>
              </w:rPr>
              <w:tab/>
            </w:r>
            <w:r w:rsidR="00FB35DA" w:rsidRPr="00FB35DA">
              <w:rPr>
                <w:rStyle w:val="Hyperlink"/>
                <w:rFonts w:ascii="Arial" w:hAnsi="Arial" w:cs="Arial"/>
                <w:b w:val="0"/>
                <w:bCs w:val="0"/>
                <w:noProof/>
              </w:rPr>
              <w:t>Requirements for Technical and Financial Proposals</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_Toc181692201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13</w:t>
            </w:r>
            <w:r w:rsidR="00FB35DA" w:rsidRPr="00FB35DA">
              <w:rPr>
                <w:b w:val="0"/>
                <w:bCs w:val="0"/>
                <w:noProof/>
                <w:webHidden/>
              </w:rPr>
              <w:fldChar w:fldCharType="end"/>
            </w:r>
          </w:hyperlink>
        </w:p>
        <w:p w14:paraId="156DD660" w14:textId="5A25A25D" w:rsidR="00FB35DA" w:rsidRPr="00FB35DA" w:rsidRDefault="00000000">
          <w:pPr>
            <w:pStyle w:val="TOC1"/>
            <w:rPr>
              <w:rFonts w:eastAsiaTheme="minorEastAsia" w:cstheme="minorBidi"/>
              <w:b w:val="0"/>
              <w:bCs w:val="0"/>
              <w:noProof/>
              <w:color w:val="auto"/>
              <w:kern w:val="2"/>
              <w:sz w:val="22"/>
              <w:szCs w:val="22"/>
              <w:lang w:val="en-US"/>
              <w14:ligatures w14:val="standardContextual"/>
            </w:rPr>
          </w:pPr>
          <w:hyperlink w:anchor="_Toc181692202" w:history="1">
            <w:r w:rsidR="00FB35DA" w:rsidRPr="00FB35DA">
              <w:rPr>
                <w:rStyle w:val="Hyperlink"/>
                <w:rFonts w:ascii="Arial" w:hAnsi="Arial" w:cs="Arial"/>
                <w:b w:val="0"/>
                <w:bCs w:val="0"/>
                <w:noProof/>
              </w:rPr>
              <w:t>14.</w:t>
            </w:r>
            <w:r w:rsidR="00FB35DA" w:rsidRPr="00FB35DA">
              <w:rPr>
                <w:rFonts w:eastAsiaTheme="minorEastAsia" w:cstheme="minorBidi"/>
                <w:b w:val="0"/>
                <w:bCs w:val="0"/>
                <w:noProof/>
                <w:color w:val="auto"/>
                <w:kern w:val="2"/>
                <w:sz w:val="22"/>
                <w:szCs w:val="22"/>
                <w:lang w:val="en-US"/>
                <w14:ligatures w14:val="standardContextual"/>
              </w:rPr>
              <w:tab/>
            </w:r>
            <w:r w:rsidR="00FB35DA" w:rsidRPr="00FB35DA">
              <w:rPr>
                <w:rStyle w:val="Hyperlink"/>
                <w:rFonts w:ascii="Arial" w:hAnsi="Arial" w:cs="Arial"/>
                <w:b w:val="0"/>
                <w:bCs w:val="0"/>
                <w:noProof/>
              </w:rPr>
              <w:t>Administrative issue</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_Toc181692202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15</w:t>
            </w:r>
            <w:r w:rsidR="00FB35DA" w:rsidRPr="00FB35DA">
              <w:rPr>
                <w:b w:val="0"/>
                <w:bCs w:val="0"/>
                <w:noProof/>
                <w:webHidden/>
              </w:rPr>
              <w:fldChar w:fldCharType="end"/>
            </w:r>
          </w:hyperlink>
        </w:p>
        <w:p w14:paraId="31C5E1B0" w14:textId="5F9C179A" w:rsidR="00FB35DA" w:rsidRPr="00FB35DA" w:rsidRDefault="00000000">
          <w:pPr>
            <w:pStyle w:val="TOC1"/>
            <w:rPr>
              <w:rFonts w:eastAsiaTheme="minorEastAsia" w:cstheme="minorBidi"/>
              <w:b w:val="0"/>
              <w:bCs w:val="0"/>
              <w:noProof/>
              <w:color w:val="auto"/>
              <w:kern w:val="2"/>
              <w:sz w:val="22"/>
              <w:szCs w:val="22"/>
              <w:lang w:val="en-US"/>
              <w14:ligatures w14:val="standardContextual"/>
            </w:rPr>
          </w:pPr>
          <w:hyperlink w:anchor="_Toc181692203" w:history="1">
            <w:r w:rsidR="00FB35DA" w:rsidRPr="00FB35DA">
              <w:rPr>
                <w:rStyle w:val="Hyperlink"/>
                <w:rFonts w:ascii="Arial" w:hAnsi="Arial" w:cs="Arial"/>
                <w:b w:val="0"/>
                <w:bCs w:val="0"/>
                <w:noProof/>
              </w:rPr>
              <w:t>15.</w:t>
            </w:r>
            <w:r w:rsidR="00FB35DA" w:rsidRPr="00FB35DA">
              <w:rPr>
                <w:rFonts w:eastAsiaTheme="minorEastAsia" w:cstheme="minorBidi"/>
                <w:b w:val="0"/>
                <w:bCs w:val="0"/>
                <w:noProof/>
                <w:color w:val="auto"/>
                <w:kern w:val="2"/>
                <w:sz w:val="22"/>
                <w:szCs w:val="22"/>
                <w:lang w:val="en-US"/>
                <w14:ligatures w14:val="standardContextual"/>
              </w:rPr>
              <w:tab/>
            </w:r>
            <w:r w:rsidR="00FB35DA" w:rsidRPr="00FB35DA">
              <w:rPr>
                <w:rStyle w:val="Hyperlink"/>
                <w:rFonts w:ascii="Arial" w:hAnsi="Arial" w:cs="Arial"/>
                <w:b w:val="0"/>
                <w:bCs w:val="0"/>
                <w:noProof/>
              </w:rPr>
              <w:t>TOR Clearance and Approval</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_Toc181692203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15</w:t>
            </w:r>
            <w:r w:rsidR="00FB35DA" w:rsidRPr="00FB35DA">
              <w:rPr>
                <w:b w:val="0"/>
                <w:bCs w:val="0"/>
                <w:noProof/>
                <w:webHidden/>
              </w:rPr>
              <w:fldChar w:fldCharType="end"/>
            </w:r>
          </w:hyperlink>
        </w:p>
        <w:p w14:paraId="0F6FFB5A" w14:textId="44901173" w:rsidR="00FB35DA" w:rsidRPr="00FB35DA" w:rsidRDefault="00000000">
          <w:pPr>
            <w:pStyle w:val="TOC1"/>
            <w:rPr>
              <w:rFonts w:eastAsiaTheme="minorEastAsia" w:cstheme="minorBidi"/>
              <w:b w:val="0"/>
              <w:bCs w:val="0"/>
              <w:noProof/>
              <w:color w:val="auto"/>
              <w:kern w:val="2"/>
              <w:sz w:val="22"/>
              <w:szCs w:val="22"/>
              <w:lang w:val="en-US"/>
              <w14:ligatures w14:val="standardContextual"/>
            </w:rPr>
          </w:pPr>
          <w:hyperlink w:anchor="_Toc181692204" w:history="1">
            <w:r w:rsidR="00FB35DA" w:rsidRPr="00FB35DA">
              <w:rPr>
                <w:rStyle w:val="Hyperlink"/>
                <w:rFonts w:ascii="Arial" w:hAnsi="Arial" w:cs="Arial"/>
                <w:b w:val="0"/>
                <w:bCs w:val="0"/>
                <w:noProof/>
              </w:rPr>
              <w:t>Annex 1: General conditions: Procedures and logistics</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_Toc181692204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16</w:t>
            </w:r>
            <w:r w:rsidR="00FB35DA" w:rsidRPr="00FB35DA">
              <w:rPr>
                <w:b w:val="0"/>
                <w:bCs w:val="0"/>
                <w:noProof/>
                <w:webHidden/>
              </w:rPr>
              <w:fldChar w:fldCharType="end"/>
            </w:r>
          </w:hyperlink>
        </w:p>
        <w:p w14:paraId="560A5A13" w14:textId="4CB251E2" w:rsidR="00FB35DA" w:rsidRPr="00FB35DA" w:rsidRDefault="00000000">
          <w:pPr>
            <w:pStyle w:val="TOC1"/>
            <w:rPr>
              <w:rFonts w:eastAsiaTheme="minorEastAsia" w:cstheme="minorBidi"/>
              <w:b w:val="0"/>
              <w:bCs w:val="0"/>
              <w:noProof/>
              <w:color w:val="auto"/>
              <w:kern w:val="2"/>
              <w:sz w:val="22"/>
              <w:szCs w:val="22"/>
              <w:lang w:val="en-US"/>
              <w14:ligatures w14:val="standardContextual"/>
            </w:rPr>
          </w:pPr>
          <w:hyperlink w:anchor="_Toc181692205" w:history="1">
            <w:r w:rsidR="00FB35DA" w:rsidRPr="00FB35DA">
              <w:rPr>
                <w:rStyle w:val="Hyperlink"/>
                <w:rFonts w:ascii="Arial" w:hAnsi="Arial" w:cs="Arial"/>
                <w:b w:val="0"/>
                <w:bCs w:val="0"/>
                <w:noProof/>
              </w:rPr>
              <w:t>Annex 2. Policy both parties should be aware of</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_Toc181692205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16</w:t>
            </w:r>
            <w:r w:rsidR="00FB35DA" w:rsidRPr="00FB35DA">
              <w:rPr>
                <w:b w:val="0"/>
                <w:bCs w:val="0"/>
                <w:noProof/>
                <w:webHidden/>
              </w:rPr>
              <w:fldChar w:fldCharType="end"/>
            </w:r>
          </w:hyperlink>
        </w:p>
        <w:p w14:paraId="662E7573" w14:textId="389A9248" w:rsidR="00FB35DA" w:rsidRPr="00FB35DA" w:rsidRDefault="00000000">
          <w:pPr>
            <w:pStyle w:val="TOC1"/>
            <w:rPr>
              <w:rFonts w:eastAsiaTheme="minorEastAsia" w:cstheme="minorBidi"/>
              <w:b w:val="0"/>
              <w:bCs w:val="0"/>
              <w:noProof/>
              <w:color w:val="auto"/>
              <w:kern w:val="2"/>
              <w:sz w:val="22"/>
              <w:szCs w:val="22"/>
              <w:lang w:val="en-US"/>
              <w14:ligatures w14:val="standardContextual"/>
            </w:rPr>
          </w:pPr>
          <w:hyperlink w:anchor="_Toc181692206" w:history="1">
            <w:r w:rsidR="00FB35DA" w:rsidRPr="00FB35DA">
              <w:rPr>
                <w:rStyle w:val="Hyperlink"/>
                <w:rFonts w:ascii="Arial" w:hAnsi="Arial" w:cs="Arial"/>
                <w:b w:val="0"/>
                <w:bCs w:val="0"/>
                <w:noProof/>
              </w:rPr>
              <w:t>Annex 3. Intellectual property rights</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_Toc181692206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17</w:t>
            </w:r>
            <w:r w:rsidR="00FB35DA" w:rsidRPr="00FB35DA">
              <w:rPr>
                <w:b w:val="0"/>
                <w:bCs w:val="0"/>
                <w:noProof/>
                <w:webHidden/>
              </w:rPr>
              <w:fldChar w:fldCharType="end"/>
            </w:r>
          </w:hyperlink>
        </w:p>
        <w:p w14:paraId="1F5CA1DC" w14:textId="71A926BD" w:rsidR="00FB35DA" w:rsidRPr="00FB35DA" w:rsidRDefault="00000000">
          <w:pPr>
            <w:pStyle w:val="TOC1"/>
            <w:rPr>
              <w:rFonts w:eastAsiaTheme="minorEastAsia" w:cstheme="minorBidi"/>
              <w:b w:val="0"/>
              <w:bCs w:val="0"/>
              <w:noProof/>
              <w:color w:val="auto"/>
              <w:kern w:val="2"/>
              <w:sz w:val="22"/>
              <w:szCs w:val="22"/>
              <w:lang w:val="en-US"/>
              <w14:ligatures w14:val="standardContextual"/>
            </w:rPr>
          </w:pPr>
          <w:hyperlink w:anchor="_Toc181692207" w:history="1">
            <w:r w:rsidR="00FB35DA" w:rsidRPr="00FB35DA">
              <w:rPr>
                <w:rStyle w:val="Hyperlink"/>
                <w:rFonts w:ascii="Arial" w:hAnsi="Arial" w:cs="Arial"/>
                <w:b w:val="0"/>
                <w:bCs w:val="0"/>
                <w:noProof/>
              </w:rPr>
              <w:t>Annex 4. Inception report outline</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_Toc181692207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17</w:t>
            </w:r>
            <w:r w:rsidR="00FB35DA" w:rsidRPr="00FB35DA">
              <w:rPr>
                <w:b w:val="0"/>
                <w:bCs w:val="0"/>
                <w:noProof/>
                <w:webHidden/>
              </w:rPr>
              <w:fldChar w:fldCharType="end"/>
            </w:r>
          </w:hyperlink>
        </w:p>
        <w:p w14:paraId="3FBA29AC" w14:textId="1159B124" w:rsidR="00FB35DA" w:rsidRPr="00FB35DA" w:rsidRDefault="00000000">
          <w:pPr>
            <w:pStyle w:val="TOC1"/>
            <w:rPr>
              <w:rFonts w:eastAsiaTheme="minorEastAsia" w:cstheme="minorBidi"/>
              <w:b w:val="0"/>
              <w:bCs w:val="0"/>
              <w:noProof/>
              <w:color w:val="auto"/>
              <w:kern w:val="2"/>
              <w:sz w:val="22"/>
              <w:szCs w:val="22"/>
              <w:lang w:val="en-US"/>
              <w14:ligatures w14:val="standardContextual"/>
            </w:rPr>
          </w:pPr>
          <w:hyperlink w:anchor="_Toc181692208" w:history="1">
            <w:r w:rsidR="00FB35DA" w:rsidRPr="00FB35DA">
              <w:rPr>
                <w:rStyle w:val="Hyperlink"/>
                <w:rFonts w:ascii="Arial" w:hAnsi="Arial" w:cs="Arial"/>
                <w:b w:val="0"/>
                <w:bCs w:val="0"/>
                <w:noProof/>
              </w:rPr>
              <w:t>Annex 5. UNICEF quality review checklist for inception reports</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_Toc181692208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19</w:t>
            </w:r>
            <w:r w:rsidR="00FB35DA" w:rsidRPr="00FB35DA">
              <w:rPr>
                <w:b w:val="0"/>
                <w:bCs w:val="0"/>
                <w:noProof/>
                <w:webHidden/>
              </w:rPr>
              <w:fldChar w:fldCharType="end"/>
            </w:r>
          </w:hyperlink>
        </w:p>
        <w:p w14:paraId="63DD8087" w14:textId="0A37C967" w:rsidR="00FB35DA" w:rsidRPr="00FB35DA" w:rsidRDefault="00000000">
          <w:pPr>
            <w:pStyle w:val="TOC1"/>
            <w:rPr>
              <w:rFonts w:eastAsiaTheme="minorEastAsia" w:cstheme="minorBidi"/>
              <w:b w:val="0"/>
              <w:bCs w:val="0"/>
              <w:noProof/>
              <w:color w:val="auto"/>
              <w:kern w:val="2"/>
              <w:sz w:val="22"/>
              <w:szCs w:val="22"/>
              <w:lang w:val="en-US"/>
              <w14:ligatures w14:val="standardContextual"/>
            </w:rPr>
          </w:pPr>
          <w:hyperlink w:anchor="_Toc181692209" w:history="1">
            <w:r w:rsidR="00FB35DA" w:rsidRPr="00FB35DA">
              <w:rPr>
                <w:rStyle w:val="Hyperlink"/>
                <w:rFonts w:ascii="Arial" w:hAnsi="Arial" w:cs="Arial"/>
                <w:b w:val="0"/>
                <w:bCs w:val="0"/>
                <w:noProof/>
              </w:rPr>
              <w:t>Annex 6. UNICEF Adapted UNEG Evaluation Report Standard</w:t>
            </w:r>
            <w:r w:rsidR="00FB35DA" w:rsidRPr="00FB35DA">
              <w:rPr>
                <w:b w:val="0"/>
                <w:bCs w:val="0"/>
                <w:noProof/>
                <w:webHidden/>
              </w:rPr>
              <w:tab/>
            </w:r>
            <w:r w:rsidR="00FB35DA" w:rsidRPr="00FB35DA">
              <w:rPr>
                <w:b w:val="0"/>
                <w:bCs w:val="0"/>
                <w:noProof/>
                <w:webHidden/>
              </w:rPr>
              <w:fldChar w:fldCharType="begin"/>
            </w:r>
            <w:r w:rsidR="00FB35DA" w:rsidRPr="00FB35DA">
              <w:rPr>
                <w:b w:val="0"/>
                <w:bCs w:val="0"/>
                <w:noProof/>
                <w:webHidden/>
              </w:rPr>
              <w:instrText xml:space="preserve"> PAGEREF _Toc181692209 \h </w:instrText>
            </w:r>
            <w:r w:rsidR="00FB35DA" w:rsidRPr="00FB35DA">
              <w:rPr>
                <w:b w:val="0"/>
                <w:bCs w:val="0"/>
                <w:noProof/>
                <w:webHidden/>
              </w:rPr>
            </w:r>
            <w:r w:rsidR="00FB35DA" w:rsidRPr="00FB35DA">
              <w:rPr>
                <w:b w:val="0"/>
                <w:bCs w:val="0"/>
                <w:noProof/>
                <w:webHidden/>
              </w:rPr>
              <w:fldChar w:fldCharType="separate"/>
            </w:r>
            <w:r w:rsidR="009712A9">
              <w:rPr>
                <w:b w:val="0"/>
                <w:bCs w:val="0"/>
                <w:noProof/>
                <w:webHidden/>
              </w:rPr>
              <w:t>25</w:t>
            </w:r>
            <w:r w:rsidR="00FB35DA" w:rsidRPr="00FB35DA">
              <w:rPr>
                <w:b w:val="0"/>
                <w:bCs w:val="0"/>
                <w:noProof/>
                <w:webHidden/>
              </w:rPr>
              <w:fldChar w:fldCharType="end"/>
            </w:r>
          </w:hyperlink>
        </w:p>
        <w:p w14:paraId="3371B8BB" w14:textId="43989B1A" w:rsidR="00DE59C0" w:rsidRPr="00756450" w:rsidRDefault="00465852" w:rsidP="00DE59C0">
          <w:pPr>
            <w:rPr>
              <w:noProof/>
            </w:rPr>
          </w:pPr>
          <w:r w:rsidRPr="00FB35DA">
            <w:rPr>
              <w:rFonts w:ascii="Arial" w:hAnsi="Arial" w:cs="Arial"/>
              <w:noProof/>
              <w:sz w:val="24"/>
              <w:szCs w:val="24"/>
            </w:rPr>
            <w:fldChar w:fldCharType="end"/>
          </w:r>
        </w:p>
      </w:sdtContent>
    </w:sdt>
    <w:p w14:paraId="40ED3CE5" w14:textId="77777777" w:rsidR="004F4CEE" w:rsidRDefault="004F4CEE" w:rsidP="00DE59C0">
      <w:pPr>
        <w:rPr>
          <w:rFonts w:ascii="Arial" w:hAnsi="Arial" w:cs="Arial"/>
          <w:color w:val="FFFFFF" w:themeColor="background1"/>
        </w:rPr>
        <w:sectPr w:rsidR="004F4CEE" w:rsidSect="00A50077">
          <w:headerReference w:type="default" r:id="rId15"/>
          <w:pgSz w:w="11907" w:h="16839" w:code="9"/>
          <w:pgMar w:top="1440" w:right="1440" w:bottom="1440" w:left="1440" w:header="0" w:footer="0" w:gutter="0"/>
          <w:pgNumType w:start="1"/>
          <w:cols w:space="720"/>
          <w:docGrid w:linePitch="299"/>
        </w:sectPr>
      </w:pPr>
    </w:p>
    <w:p w14:paraId="02995F2C" w14:textId="275C71B3" w:rsidR="007D2BB3" w:rsidRPr="0061548C" w:rsidRDefault="007D2BB3" w:rsidP="0047102A">
      <w:pPr>
        <w:pStyle w:val="Heading1"/>
        <w:numPr>
          <w:ilvl w:val="0"/>
          <w:numId w:val="14"/>
        </w:numPr>
        <w:shd w:val="clear" w:color="auto" w:fill="00B0F0"/>
        <w:spacing w:before="120" w:after="120"/>
        <w:ind w:left="446" w:hanging="446"/>
        <w:jc w:val="left"/>
        <w:rPr>
          <w:rFonts w:ascii="Arial" w:hAnsi="Arial" w:cs="Arial"/>
          <w:color w:val="FFFFFF" w:themeColor="background1"/>
          <w:sz w:val="22"/>
          <w:szCs w:val="22"/>
        </w:rPr>
      </w:pPr>
      <w:bookmarkStart w:id="0" w:name="_Toc181692189"/>
      <w:r w:rsidRPr="0061548C">
        <w:rPr>
          <w:rFonts w:ascii="Arial" w:hAnsi="Arial" w:cs="Arial"/>
          <w:color w:val="FFFFFF" w:themeColor="background1"/>
          <w:sz w:val="22"/>
          <w:szCs w:val="22"/>
        </w:rPr>
        <w:lastRenderedPageBreak/>
        <w:t>Background</w:t>
      </w:r>
      <w:bookmarkEnd w:id="0"/>
      <w:r w:rsidRPr="0061548C">
        <w:rPr>
          <w:rFonts w:ascii="Arial" w:hAnsi="Arial" w:cs="Arial"/>
          <w:color w:val="FFFFFF" w:themeColor="background1"/>
          <w:sz w:val="22"/>
          <w:szCs w:val="22"/>
        </w:rPr>
        <w:t xml:space="preserve"> </w:t>
      </w:r>
    </w:p>
    <w:p w14:paraId="1189544D" w14:textId="748B86D1" w:rsidR="00A62644" w:rsidRPr="00E22B3E" w:rsidRDefault="00A62644" w:rsidP="00B9371C">
      <w:pPr>
        <w:ind w:right="27"/>
        <w:jc w:val="both"/>
        <w:rPr>
          <w:rFonts w:ascii="Arial" w:eastAsia="Calibri" w:hAnsi="Arial" w:cs="Arial"/>
          <w:color w:val="000000" w:themeColor="text1"/>
        </w:rPr>
      </w:pPr>
      <w:r w:rsidRPr="00E22B3E">
        <w:rPr>
          <w:rFonts w:ascii="Arial" w:eastAsia="Calibri" w:hAnsi="Arial" w:cs="Arial"/>
          <w:color w:val="000000" w:themeColor="text1"/>
        </w:rPr>
        <w:t>Sustainable Development Goal (SDG) Target 6.2 calls for ensuring adequate and equitable access to safely managed sanitation and hygiene for all and ending open defecation by 2030, paying particular attention to the needs of women, girls, and those in vulnerable situations.</w:t>
      </w:r>
      <w:r w:rsidR="00141892">
        <w:rPr>
          <w:rFonts w:ascii="Arial" w:eastAsia="Calibri" w:hAnsi="Arial" w:cs="Arial"/>
          <w:color w:val="000000" w:themeColor="text1"/>
        </w:rPr>
        <w:t xml:space="preserve"> </w:t>
      </w:r>
      <w:r w:rsidRPr="00E22B3E">
        <w:rPr>
          <w:rFonts w:ascii="Arial" w:eastAsia="Calibri" w:hAnsi="Arial" w:cs="Arial"/>
          <w:color w:val="000000" w:themeColor="text1"/>
          <w:lang w:val="en-US"/>
        </w:rPr>
        <w:t xml:space="preserve">Despite steady progress over the past ten years, Kenya is among 26 countries responsible for 90 percent of open defecation globally (UNICEF, 2017). The 2019 census shows that open defecation declined from 13.6 percent in 2009 to 7.4 percent in 2019, representing a significant step towards achieving SDG Target 6.2 by 2030. However, 4.7 million people practice open defecation, with a disproportionate burden in rural areas (11.5 percent against only 0.8 percent in urban areas) (KNBS, 2019). </w:t>
      </w:r>
      <w:r w:rsidRPr="00E22B3E">
        <w:rPr>
          <w:rFonts w:ascii="Arial" w:eastAsia="Calibri" w:hAnsi="Arial" w:cs="Arial"/>
          <w:color w:val="000000" w:themeColor="text1"/>
        </w:rPr>
        <w:t>Challenges persist in providing access to safe sanitation, particularly in rural communities of Arid and Semi-arid Lands (ASALs)</w:t>
      </w:r>
      <w:r w:rsidR="009D6F87" w:rsidRPr="00E22B3E">
        <w:rPr>
          <w:rFonts w:ascii="Arial" w:eastAsia="Calibri" w:hAnsi="Arial" w:cs="Arial"/>
          <w:color w:val="000000" w:themeColor="text1"/>
        </w:rPr>
        <w:t xml:space="preserve">, where almost 85 percent of open defecation in Kenya takes place, </w:t>
      </w:r>
      <w:r w:rsidRPr="00E22B3E">
        <w:rPr>
          <w:rFonts w:ascii="Arial" w:eastAsia="Calibri" w:hAnsi="Arial" w:cs="Arial"/>
          <w:color w:val="000000" w:themeColor="text1"/>
        </w:rPr>
        <w:t xml:space="preserve">and low-income urban areas where poor access is attributed to the broken sanitation service chain and lack of coherent regulations for non-sewered sanitation services. </w:t>
      </w:r>
    </w:p>
    <w:p w14:paraId="15DAE7DE" w14:textId="5C73B9F4" w:rsidR="00A62644" w:rsidRPr="00E22B3E" w:rsidRDefault="00A62644" w:rsidP="00B9371C">
      <w:pPr>
        <w:ind w:right="27"/>
        <w:jc w:val="both"/>
        <w:rPr>
          <w:rFonts w:ascii="Arial" w:eastAsia="Calibri" w:hAnsi="Arial" w:cs="Arial"/>
          <w:color w:val="000000" w:themeColor="text1"/>
        </w:rPr>
      </w:pPr>
    </w:p>
    <w:p w14:paraId="03D42499" w14:textId="6598CB58" w:rsidR="00A62644" w:rsidRPr="00E22B3E" w:rsidRDefault="00A62644" w:rsidP="00B9371C">
      <w:pPr>
        <w:ind w:right="27"/>
        <w:jc w:val="both"/>
        <w:rPr>
          <w:rFonts w:ascii="Arial" w:eastAsia="Calibri" w:hAnsi="Arial" w:cs="Arial"/>
          <w:color w:val="000000" w:themeColor="text1"/>
          <w:lang w:val="en-US"/>
        </w:rPr>
      </w:pPr>
      <w:r w:rsidRPr="00E22B3E">
        <w:rPr>
          <w:rFonts w:ascii="Arial" w:eastAsia="Calibri" w:hAnsi="Arial" w:cs="Arial"/>
          <w:color w:val="000000" w:themeColor="text1"/>
          <w:lang w:val="en-US"/>
        </w:rPr>
        <w:t>Reductions in open defecation are not accompanied by increased basic or safely managed sanitation. Only 35.2 percent used at least basic sanitation in 2020, which increased by only 2.6 percent from 2015. Many households are replacing open defecation with unimproved sanitation or limited services shared with other households, which are insufficient to interrupt disease transmission and mitigate public health risks.</w:t>
      </w:r>
    </w:p>
    <w:p w14:paraId="0B231306" w14:textId="77A62C8E" w:rsidR="3EAE22A8" w:rsidRDefault="3EAE22A8" w:rsidP="3EAE22A8">
      <w:pPr>
        <w:ind w:right="27"/>
        <w:jc w:val="both"/>
        <w:rPr>
          <w:rFonts w:ascii="Arial" w:eastAsia="Calibri" w:hAnsi="Arial" w:cs="Arial"/>
          <w:color w:val="000000" w:themeColor="text1"/>
          <w:lang w:val="en-US"/>
        </w:rPr>
      </w:pPr>
    </w:p>
    <w:p w14:paraId="1C3F0C41" w14:textId="1D62EF15" w:rsidR="3EAE22A8" w:rsidRDefault="270F0A62" w:rsidP="4EA11A0C">
      <w:pPr>
        <w:ind w:right="27"/>
        <w:jc w:val="both"/>
        <w:rPr>
          <w:rFonts w:ascii="Arial" w:eastAsia="Arial" w:hAnsi="Arial" w:cs="Arial"/>
          <w:lang w:val="en-US"/>
        </w:rPr>
      </w:pPr>
      <w:r w:rsidRPr="4EA11A0C">
        <w:rPr>
          <w:rFonts w:ascii="Arial" w:eastAsia="Arial" w:hAnsi="Arial" w:cs="Arial"/>
          <w:lang w:val="en-US"/>
        </w:rPr>
        <w:t xml:space="preserve">Equity and sustainability remain key challenges in sanitation interventions – in some contexts, people from </w:t>
      </w:r>
      <w:r w:rsidR="00FB03D1" w:rsidRPr="4EA11A0C">
        <w:rPr>
          <w:rFonts w:ascii="Arial" w:eastAsia="Arial" w:hAnsi="Arial" w:cs="Arial"/>
          <w:lang w:val="en-US"/>
        </w:rPr>
        <w:t>marginalized</w:t>
      </w:r>
      <w:r w:rsidRPr="4EA11A0C">
        <w:rPr>
          <w:rFonts w:ascii="Arial" w:eastAsia="Arial" w:hAnsi="Arial" w:cs="Arial"/>
          <w:lang w:val="en-US"/>
        </w:rPr>
        <w:t xml:space="preserve"> groups build less</w:t>
      </w:r>
      <w:r w:rsidR="00FB03D1">
        <w:rPr>
          <w:rFonts w:ascii="Arial" w:eastAsia="Arial" w:hAnsi="Arial" w:cs="Arial"/>
          <w:lang w:val="en-US"/>
        </w:rPr>
        <w:t>-</w:t>
      </w:r>
      <w:r w:rsidRPr="4EA11A0C">
        <w:rPr>
          <w:rFonts w:ascii="Arial" w:eastAsia="Arial" w:hAnsi="Arial" w:cs="Arial"/>
          <w:lang w:val="en-US"/>
        </w:rPr>
        <w:t>durable toilets than others, or are reliant on others for repair and replacement, which increases sustainability problems. Gender is also an important issue, with women and girls often facing higher burdens related to sanitation and hygiene practices (e.g. related to collection of water for flushing and washing</w:t>
      </w:r>
      <w:r w:rsidR="00FB03D1" w:rsidRPr="4EA11A0C">
        <w:rPr>
          <w:rFonts w:ascii="Arial" w:eastAsia="Arial" w:hAnsi="Arial" w:cs="Arial"/>
          <w:lang w:val="en-US"/>
        </w:rPr>
        <w:t>) but</w:t>
      </w:r>
      <w:r w:rsidRPr="4EA11A0C">
        <w:rPr>
          <w:rFonts w:ascii="Arial" w:eastAsia="Arial" w:hAnsi="Arial" w:cs="Arial"/>
          <w:lang w:val="en-US"/>
        </w:rPr>
        <w:t xml:space="preserve"> having less decision-making power within many rural households (e.g. to encourage construction of facilities that are appropriate, </w:t>
      </w:r>
      <w:r w:rsidR="00FB03D1" w:rsidRPr="4EA11A0C">
        <w:rPr>
          <w:rFonts w:ascii="Arial" w:eastAsia="Arial" w:hAnsi="Arial" w:cs="Arial"/>
          <w:lang w:val="en-US"/>
        </w:rPr>
        <w:t>inclusive,</w:t>
      </w:r>
      <w:r w:rsidRPr="4EA11A0C">
        <w:rPr>
          <w:rFonts w:ascii="Arial" w:eastAsia="Arial" w:hAnsi="Arial" w:cs="Arial"/>
          <w:lang w:val="en-US"/>
        </w:rPr>
        <w:t xml:space="preserve"> and easy to maintain). </w:t>
      </w:r>
    </w:p>
    <w:p w14:paraId="780A99F8" w14:textId="77777777" w:rsidR="009D6F87" w:rsidRPr="00E22B3E" w:rsidRDefault="009D6F87" w:rsidP="00B9371C">
      <w:pPr>
        <w:ind w:right="27"/>
        <w:jc w:val="both"/>
        <w:rPr>
          <w:rFonts w:ascii="Arial" w:eastAsia="Calibri" w:hAnsi="Arial" w:cs="Arial"/>
          <w:color w:val="000000" w:themeColor="text1"/>
          <w:lang w:val="en-US"/>
        </w:rPr>
      </w:pPr>
    </w:p>
    <w:p w14:paraId="3C7D82D1" w14:textId="226329DE" w:rsidR="00C24A22" w:rsidRPr="00E22B3E" w:rsidRDefault="009D6F87" w:rsidP="00B9371C">
      <w:pPr>
        <w:ind w:right="27"/>
        <w:jc w:val="both"/>
        <w:rPr>
          <w:rFonts w:ascii="Arial" w:eastAsia="Calibri" w:hAnsi="Arial" w:cs="Arial"/>
          <w:color w:val="000000" w:themeColor="text1"/>
        </w:rPr>
      </w:pPr>
      <w:r w:rsidRPr="00E22B3E">
        <w:rPr>
          <w:rFonts w:ascii="Arial" w:eastAsia="Calibri" w:hAnsi="Arial" w:cs="Arial"/>
          <w:color w:val="000000" w:themeColor="text1"/>
          <w:lang w:val="en-US"/>
        </w:rPr>
        <w:t xml:space="preserve">Recognizing the importance of galvanizing environmental sanitation and hygiene, the Government of </w:t>
      </w:r>
      <w:r w:rsidRPr="00E22B3E">
        <w:rPr>
          <w:rFonts w:ascii="Arial" w:eastAsia="Calibri" w:hAnsi="Arial" w:cs="Arial"/>
          <w:color w:val="000000" w:themeColor="text1"/>
        </w:rPr>
        <w:t xml:space="preserve">Kenya has committed to </w:t>
      </w:r>
      <w:r w:rsidRPr="00E22B3E">
        <w:rPr>
          <w:rFonts w:ascii="Arial" w:eastAsia="Calibri" w:hAnsi="Arial" w:cs="Arial"/>
          <w:color w:val="000000" w:themeColor="text1"/>
          <w:lang w:val="en-US"/>
        </w:rPr>
        <w:t xml:space="preserve">the Kenya Vision 2030 and </w:t>
      </w:r>
      <w:r w:rsidRPr="00E22B3E">
        <w:rPr>
          <w:rFonts w:ascii="Arial" w:eastAsia="Calibri" w:hAnsi="Arial" w:cs="Arial"/>
          <w:color w:val="000000" w:themeColor="text1"/>
        </w:rPr>
        <w:t xml:space="preserve">SDG Target 6.2, aiming to achieve universal access to safely managed sanitation and eliminate open defecation by 2030. The 47 county governments of Kenya are responsible for delivering basic services, including sanitation. </w:t>
      </w:r>
      <w:r w:rsidRPr="00E22B3E">
        <w:rPr>
          <w:rFonts w:ascii="Arial" w:eastAsia="Calibri" w:hAnsi="Arial" w:cs="Arial"/>
          <w:color w:val="000000" w:themeColor="text1"/>
          <w:lang w:val="en-US"/>
        </w:rPr>
        <w:t>The 2016-2030 Kenya Environmental Sanitation and Hygiene Policy (KESHP) further emphasized the need for safe and hygienic practices. Community Led Total Sanitation (CLTS) has been adopted as the core strategy for implementing the Open Defecation Free (ODF) Rural Kenya initiative to achieve ODF Kenya by the end of 2020 based on the 2014 CLTS Protocol.</w:t>
      </w:r>
      <w:r w:rsidR="00534F91" w:rsidRPr="00E22B3E">
        <w:rPr>
          <w:rFonts w:ascii="Arial" w:eastAsia="Calibri" w:hAnsi="Arial" w:cs="Arial"/>
          <w:color w:val="000000" w:themeColor="text1"/>
        </w:rPr>
        <w:t xml:space="preserve"> Through implementing the CLTS protocol, 28,804 of 82,539 rural villages in Kenya (35%) were certified as ODF.</w:t>
      </w:r>
    </w:p>
    <w:p w14:paraId="7E2F2FB7" w14:textId="77777777" w:rsidR="00C24A22" w:rsidRPr="00E22B3E" w:rsidRDefault="00C24A22" w:rsidP="00B9371C">
      <w:pPr>
        <w:ind w:right="27"/>
        <w:jc w:val="both"/>
        <w:rPr>
          <w:rFonts w:ascii="Arial" w:eastAsia="Calibri" w:hAnsi="Arial" w:cs="Arial"/>
          <w:color w:val="000000" w:themeColor="text1"/>
        </w:rPr>
      </w:pPr>
    </w:p>
    <w:p w14:paraId="33D5F3F7" w14:textId="5ED18BC5" w:rsidR="009D6F87" w:rsidRPr="00E22B3E" w:rsidRDefault="0096352F" w:rsidP="00B9371C">
      <w:pPr>
        <w:ind w:right="27"/>
        <w:jc w:val="both"/>
        <w:rPr>
          <w:rFonts w:ascii="Arial" w:eastAsia="Calibri" w:hAnsi="Arial" w:cs="Arial"/>
          <w:color w:val="000000" w:themeColor="text1"/>
        </w:rPr>
      </w:pPr>
      <w:r w:rsidRPr="00E22B3E">
        <w:rPr>
          <w:rFonts w:ascii="Arial" w:eastAsia="Calibri" w:hAnsi="Arial" w:cs="Arial"/>
          <w:color w:val="000000" w:themeColor="text1"/>
        </w:rPr>
        <w:t xml:space="preserve">UNICEF works with the government at all levels to scale up CLTS. With UNICEF support, over 13,000 villages were certified as ODF in the last five years, representing </w:t>
      </w:r>
      <w:r w:rsidR="00AC38FF" w:rsidRPr="00E22B3E">
        <w:rPr>
          <w:rFonts w:ascii="Arial" w:eastAsia="Calibri" w:hAnsi="Arial" w:cs="Arial"/>
          <w:color w:val="000000" w:themeColor="text1"/>
        </w:rPr>
        <w:t>an</w:t>
      </w:r>
      <w:r w:rsidRPr="00E22B3E">
        <w:rPr>
          <w:rFonts w:ascii="Arial" w:eastAsia="Calibri" w:hAnsi="Arial" w:cs="Arial"/>
          <w:color w:val="000000" w:themeColor="text1"/>
        </w:rPr>
        <w:t xml:space="preserve"> additional 3.25 million people living in clean and safe environments</w:t>
      </w:r>
      <w:r w:rsidR="002E649D" w:rsidRPr="00E22B3E">
        <w:rPr>
          <w:rFonts w:ascii="Arial" w:eastAsia="Calibri" w:hAnsi="Arial" w:cs="Arial"/>
          <w:color w:val="000000" w:themeColor="text1"/>
        </w:rPr>
        <w:t xml:space="preserve">, and 0.8 million people gained access to at least basic sanitation services. </w:t>
      </w:r>
    </w:p>
    <w:p w14:paraId="53AEAF34" w14:textId="77777777" w:rsidR="00D70582" w:rsidRPr="00E22B3E" w:rsidRDefault="00D70582" w:rsidP="00B9371C">
      <w:pPr>
        <w:ind w:right="27"/>
        <w:jc w:val="both"/>
        <w:rPr>
          <w:rFonts w:ascii="Arial" w:eastAsia="Calibri" w:hAnsi="Arial" w:cs="Arial"/>
          <w:color w:val="000000" w:themeColor="text1"/>
        </w:rPr>
      </w:pPr>
    </w:p>
    <w:p w14:paraId="67717AB2" w14:textId="18D58B3F" w:rsidR="00D70582" w:rsidRPr="00E22B3E" w:rsidRDefault="21E60197" w:rsidP="00B9371C">
      <w:pPr>
        <w:ind w:right="27"/>
        <w:jc w:val="both"/>
        <w:rPr>
          <w:rFonts w:ascii="Arial" w:eastAsia="Calibri" w:hAnsi="Arial" w:cs="Arial"/>
          <w:color w:val="000000" w:themeColor="text1"/>
          <w:lang w:val="en-US"/>
        </w:rPr>
      </w:pPr>
      <w:r w:rsidRPr="786DD137">
        <w:rPr>
          <w:rFonts w:ascii="Arial" w:eastAsia="Calibri" w:hAnsi="Arial" w:cs="Arial"/>
          <w:color w:val="000000" w:themeColor="text1"/>
          <w:lang w:val="en-US"/>
        </w:rPr>
        <w:t xml:space="preserve">In 2023, with </w:t>
      </w:r>
      <w:r w:rsidR="3C6AD5C1" w:rsidRPr="786DD137">
        <w:rPr>
          <w:rFonts w:ascii="Arial" w:eastAsia="Calibri" w:hAnsi="Arial" w:cs="Arial"/>
          <w:color w:val="000000" w:themeColor="text1"/>
          <w:lang w:val="en-US"/>
        </w:rPr>
        <w:t xml:space="preserve">technical and financial </w:t>
      </w:r>
      <w:r w:rsidRPr="786DD137">
        <w:rPr>
          <w:rFonts w:ascii="Arial" w:eastAsia="Calibri" w:hAnsi="Arial" w:cs="Arial"/>
          <w:color w:val="000000" w:themeColor="text1"/>
          <w:lang w:val="en-US"/>
        </w:rPr>
        <w:t>support from UNICEF, the Ministry of Health (M</w:t>
      </w:r>
      <w:r w:rsidR="64CB5725" w:rsidRPr="786DD137">
        <w:rPr>
          <w:rFonts w:ascii="Arial" w:eastAsia="Calibri" w:hAnsi="Arial" w:cs="Arial"/>
          <w:color w:val="000000" w:themeColor="text1"/>
          <w:lang w:val="en-US"/>
        </w:rPr>
        <w:t>o</w:t>
      </w:r>
      <w:r w:rsidRPr="786DD137">
        <w:rPr>
          <w:rFonts w:ascii="Arial" w:eastAsia="Calibri" w:hAnsi="Arial" w:cs="Arial"/>
          <w:color w:val="000000" w:themeColor="text1"/>
          <w:lang w:val="en-US"/>
        </w:rPr>
        <w:t xml:space="preserve">H) </w:t>
      </w:r>
      <w:r w:rsidR="67D29D7D" w:rsidRPr="786DD137">
        <w:rPr>
          <w:rFonts w:ascii="Arial" w:eastAsia="Calibri" w:hAnsi="Arial" w:cs="Arial"/>
          <w:color w:val="000000" w:themeColor="text1"/>
          <w:lang w:val="en-US"/>
        </w:rPr>
        <w:t>developed a</w:t>
      </w:r>
      <w:r w:rsidRPr="786DD137">
        <w:rPr>
          <w:rFonts w:ascii="Arial" w:eastAsia="Calibri" w:hAnsi="Arial" w:cs="Arial"/>
          <w:color w:val="000000" w:themeColor="text1"/>
          <w:lang w:val="en-US"/>
        </w:rPr>
        <w:t xml:space="preserve"> new Kenya Rural Sanitation and Hygiene </w:t>
      </w:r>
      <w:r w:rsidR="08AA7A15" w:rsidRPr="786DD137">
        <w:rPr>
          <w:rFonts w:ascii="Arial" w:eastAsia="Calibri" w:hAnsi="Arial" w:cs="Arial"/>
          <w:color w:val="000000" w:themeColor="text1"/>
          <w:lang w:val="en-US"/>
        </w:rPr>
        <w:t>P</w:t>
      </w:r>
      <w:r w:rsidRPr="786DD137">
        <w:rPr>
          <w:rFonts w:ascii="Arial" w:eastAsia="Calibri" w:hAnsi="Arial" w:cs="Arial"/>
          <w:color w:val="000000" w:themeColor="text1"/>
          <w:lang w:val="en-US"/>
        </w:rPr>
        <w:t>rotocol (RUSH Protocol)</w:t>
      </w:r>
      <w:r w:rsidR="46066D20" w:rsidRPr="786DD137">
        <w:rPr>
          <w:rFonts w:ascii="Arial" w:eastAsia="Calibri" w:hAnsi="Arial" w:cs="Arial"/>
          <w:color w:val="000000" w:themeColor="text1"/>
          <w:lang w:val="en-US"/>
        </w:rPr>
        <w:t xml:space="preserve"> through </w:t>
      </w:r>
      <w:r w:rsidR="22F73969" w:rsidRPr="786DD137">
        <w:rPr>
          <w:rFonts w:ascii="Arial" w:eastAsia="Calibri" w:hAnsi="Arial" w:cs="Arial"/>
          <w:color w:val="000000" w:themeColor="text1"/>
          <w:lang w:val="en-US"/>
        </w:rPr>
        <w:t>extensive consultation with key stakeholders at national and county levels</w:t>
      </w:r>
      <w:r w:rsidRPr="786DD137">
        <w:rPr>
          <w:rFonts w:ascii="Arial" w:eastAsia="Calibri" w:hAnsi="Arial" w:cs="Arial"/>
          <w:color w:val="000000" w:themeColor="text1"/>
          <w:lang w:val="en-US"/>
        </w:rPr>
        <w:t xml:space="preserve">. The </w:t>
      </w:r>
      <w:r w:rsidR="08AA7A15" w:rsidRPr="786DD137">
        <w:rPr>
          <w:rFonts w:ascii="Arial" w:eastAsia="Calibri" w:hAnsi="Arial" w:cs="Arial"/>
          <w:color w:val="000000" w:themeColor="text1"/>
          <w:lang w:val="en-US"/>
        </w:rPr>
        <w:t>protocol was designed to build on previous sanitation policies, such as the 2014 CLTS Protocol and KESHP. It</w:t>
      </w:r>
      <w:r w:rsidRPr="786DD137">
        <w:rPr>
          <w:rFonts w:ascii="Arial" w:eastAsia="Calibri" w:hAnsi="Arial" w:cs="Arial"/>
          <w:color w:val="000000" w:themeColor="text1"/>
          <w:lang w:val="en-US"/>
        </w:rPr>
        <w:t xml:space="preserve"> forms part of a comprehensive guidance package that includes Implementation Guidelines and a Monitoring Framework, providing practical guidance and tools on implementation and monitoring to accelerate and enhance rural sanitation and hygiene services across Kenya.</w:t>
      </w:r>
      <w:r w:rsidR="08AA7A15" w:rsidRPr="786DD137">
        <w:rPr>
          <w:rFonts w:ascii="Arial" w:eastAsia="Calibri" w:hAnsi="Arial" w:cs="Arial"/>
          <w:color w:val="000000" w:themeColor="text1"/>
          <w:lang w:val="en-US"/>
        </w:rPr>
        <w:t xml:space="preserve"> It aligns with UNICEF’s programming shift on sanitation, aims at a higher level of services, supporting communities in moving from open defecation or limited </w:t>
      </w:r>
      <w:r w:rsidR="08AA7A15" w:rsidRPr="786DD137">
        <w:rPr>
          <w:rFonts w:ascii="Arial" w:eastAsia="Calibri" w:hAnsi="Arial" w:cs="Arial"/>
          <w:color w:val="000000" w:themeColor="text1"/>
          <w:lang w:val="en-US"/>
        </w:rPr>
        <w:lastRenderedPageBreak/>
        <w:t>service to basic and safely managed sanitation services, according to the UNICEF Sanitation Gameplan to Reach Safely Managed Sanitation (https://www.unicef.org/documents/sanitation-game-plan).</w:t>
      </w:r>
    </w:p>
    <w:p w14:paraId="66AE818C" w14:textId="77777777" w:rsidR="00D70582" w:rsidRPr="00E22B3E" w:rsidRDefault="00D70582" w:rsidP="00B9371C">
      <w:pPr>
        <w:ind w:right="27"/>
        <w:jc w:val="both"/>
        <w:rPr>
          <w:rFonts w:ascii="Arial" w:eastAsia="Calibri" w:hAnsi="Arial" w:cs="Arial"/>
          <w:color w:val="000000" w:themeColor="text1"/>
          <w:lang w:val="en-US"/>
        </w:rPr>
      </w:pPr>
    </w:p>
    <w:p w14:paraId="5C770BE5" w14:textId="07013238" w:rsidR="00764A9E" w:rsidRPr="00E22B3E" w:rsidRDefault="00D70582" w:rsidP="00B9371C">
      <w:pPr>
        <w:ind w:right="27"/>
        <w:jc w:val="both"/>
        <w:rPr>
          <w:rFonts w:ascii="Arial" w:eastAsia="Calibri" w:hAnsi="Arial" w:cs="Arial"/>
          <w:color w:val="000000" w:themeColor="text1"/>
          <w:lang w:val="en-US"/>
        </w:rPr>
      </w:pPr>
      <w:r w:rsidRPr="00E22B3E">
        <w:rPr>
          <w:rFonts w:ascii="Arial" w:eastAsia="Calibri" w:hAnsi="Arial" w:cs="Arial"/>
          <w:color w:val="000000" w:themeColor="text1"/>
          <w:lang w:val="en-US"/>
        </w:rPr>
        <w:t>The RUSH protocol provides a comprehensive framework to guide the achievement of the government's strategic objectives. It builds upon the CLTS approach and incorporates additional outcome targets and sustainability indicators to address the diverse challenges faced by different rural communities. The phased approach outlined in the protocol aims to break down rural sanitation and hygiene's implementation and sustainability challenges into manageable phases. It sets specific outcomes for each phase, requiring verification of additional milestones to achieve higher service levels for toilets and handwashing. The three grades – ODF (G1), Safe and Sustainable (G2), and Clean and Healthy (G3) - provide a roadmap for communities to progress towards improved sanitation and hygiene practices.</w:t>
      </w:r>
      <w:r w:rsidR="009232ED" w:rsidRPr="00E22B3E">
        <w:rPr>
          <w:rFonts w:ascii="Arial" w:hAnsi="Arial" w:cs="Arial"/>
          <w:color w:val="auto"/>
          <w:lang w:eastAsia="ja-JP"/>
        </w:rPr>
        <w:t xml:space="preserve"> </w:t>
      </w:r>
      <w:r w:rsidR="009232ED" w:rsidRPr="00E22B3E">
        <w:rPr>
          <w:rFonts w:ascii="Arial" w:eastAsia="Calibri" w:hAnsi="Arial" w:cs="Arial"/>
          <w:color w:val="000000" w:themeColor="text1"/>
        </w:rPr>
        <w:t>The</w:t>
      </w:r>
      <w:r w:rsidR="0016474B" w:rsidRPr="00E22B3E">
        <w:rPr>
          <w:rFonts w:ascii="Arial" w:eastAsia="Calibri" w:hAnsi="Arial" w:cs="Arial"/>
          <w:color w:val="000000" w:themeColor="text1"/>
        </w:rPr>
        <w:t>se outcomes are</w:t>
      </w:r>
      <w:r w:rsidR="009232ED" w:rsidRPr="00E22B3E">
        <w:rPr>
          <w:rFonts w:ascii="Arial" w:eastAsia="Calibri" w:hAnsi="Arial" w:cs="Arial"/>
          <w:color w:val="000000" w:themeColor="text1"/>
        </w:rPr>
        <w:t xml:space="preserve"> disaggregated based on various vulnerability criteria</w:t>
      </w:r>
      <w:r w:rsidR="59654768" w:rsidRPr="472EF66E">
        <w:rPr>
          <w:rFonts w:ascii="Arial" w:eastAsia="Calibri" w:hAnsi="Arial" w:cs="Arial"/>
          <w:color w:val="000000" w:themeColor="text1"/>
        </w:rPr>
        <w:t xml:space="preserve">, </w:t>
      </w:r>
      <w:r w:rsidR="308A4791" w:rsidRPr="472EF66E">
        <w:rPr>
          <w:rFonts w:ascii="Arial" w:eastAsia="Calibri" w:hAnsi="Arial" w:cs="Arial"/>
          <w:color w:val="000000" w:themeColor="text1"/>
        </w:rPr>
        <w:t>including</w:t>
      </w:r>
      <w:r w:rsidR="59654768" w:rsidRPr="472EF66E">
        <w:rPr>
          <w:rFonts w:ascii="Arial" w:eastAsia="Calibri" w:hAnsi="Arial" w:cs="Arial"/>
          <w:color w:val="000000" w:themeColor="text1"/>
        </w:rPr>
        <w:t xml:space="preserve"> gender, age, </w:t>
      </w:r>
      <w:r w:rsidR="00592000" w:rsidRPr="472EF66E">
        <w:rPr>
          <w:rFonts w:ascii="Arial" w:eastAsia="Calibri" w:hAnsi="Arial" w:cs="Arial"/>
          <w:color w:val="000000" w:themeColor="text1"/>
        </w:rPr>
        <w:t>disability,</w:t>
      </w:r>
      <w:r w:rsidR="59654768" w:rsidRPr="472EF66E">
        <w:rPr>
          <w:rFonts w:ascii="Arial" w:eastAsia="Calibri" w:hAnsi="Arial" w:cs="Arial"/>
          <w:color w:val="000000" w:themeColor="text1"/>
        </w:rPr>
        <w:t xml:space="preserve"> and health statuses.</w:t>
      </w:r>
      <w:r w:rsidR="00592000">
        <w:rPr>
          <w:rFonts w:ascii="Arial" w:eastAsia="Calibri" w:hAnsi="Arial" w:cs="Arial"/>
          <w:color w:val="000000" w:themeColor="text1"/>
        </w:rPr>
        <w:t xml:space="preserve"> </w:t>
      </w:r>
      <w:r w:rsidR="00E25148" w:rsidRPr="00E22B3E">
        <w:rPr>
          <w:rFonts w:ascii="Arial" w:eastAsia="Calibri" w:hAnsi="Arial" w:cs="Arial"/>
          <w:color w:val="000000" w:themeColor="text1"/>
          <w:lang w:val="en-US"/>
        </w:rPr>
        <w:t>The</w:t>
      </w:r>
      <w:r w:rsidR="00592000">
        <w:rPr>
          <w:rFonts w:ascii="Arial" w:eastAsia="Calibri" w:hAnsi="Arial" w:cs="Arial"/>
          <w:color w:val="000000" w:themeColor="text1"/>
          <w:lang w:val="en-US"/>
        </w:rPr>
        <w:t xml:space="preserve"> </w:t>
      </w:r>
      <w:r w:rsidR="00E25148" w:rsidRPr="00E22B3E">
        <w:rPr>
          <w:rFonts w:ascii="Arial" w:eastAsia="Calibri" w:hAnsi="Arial" w:cs="Arial"/>
          <w:color w:val="000000" w:themeColor="text1"/>
          <w:lang w:val="en-US"/>
        </w:rPr>
        <w:t xml:space="preserve">RUSH protocol has paved the way for developing the Real-time Monitoring Information System (RTMIS) based on a graded system aiming to safely manage sanitation and hygiene services in rural and urban areas. The RTMIS allows the capture of progress beyond ODF status, monitoring other environmental health outcomes, and providing household-level sanitation and hygiene data across Kenya. </w:t>
      </w:r>
      <w:r w:rsidR="00C7187F" w:rsidRPr="00E22B3E">
        <w:rPr>
          <w:rFonts w:ascii="Arial" w:eastAsia="Calibri" w:hAnsi="Arial" w:cs="Arial"/>
          <w:color w:val="000000" w:themeColor="text1"/>
          <w:lang w:val="en-US"/>
        </w:rPr>
        <w:t xml:space="preserve">The </w:t>
      </w:r>
      <w:r w:rsidR="00562011" w:rsidRPr="00E22B3E">
        <w:rPr>
          <w:rFonts w:ascii="Arial" w:eastAsia="Calibri" w:hAnsi="Arial" w:cs="Arial"/>
          <w:color w:val="000000" w:themeColor="text1"/>
          <w:lang w:val="en-US"/>
        </w:rPr>
        <w:t xml:space="preserve">RTMIS provides </w:t>
      </w:r>
      <w:r w:rsidR="00C7187F" w:rsidRPr="00E22B3E">
        <w:rPr>
          <w:rFonts w:ascii="Arial" w:eastAsia="Calibri" w:hAnsi="Arial" w:cs="Arial"/>
          <w:color w:val="000000" w:themeColor="text1"/>
          <w:lang w:val="en-US"/>
        </w:rPr>
        <w:t>disaggregated data on access to sanitation and hygiene services based on various vulnerability criteria</w:t>
      </w:r>
      <w:r w:rsidR="00562011" w:rsidRPr="00E22B3E">
        <w:rPr>
          <w:rFonts w:ascii="Arial" w:eastAsia="Calibri" w:hAnsi="Arial" w:cs="Arial"/>
          <w:color w:val="000000" w:themeColor="text1"/>
          <w:lang w:val="en-US"/>
        </w:rPr>
        <w:t>.</w:t>
      </w:r>
      <w:r w:rsidR="00C7187F" w:rsidRPr="00E22B3E">
        <w:rPr>
          <w:rFonts w:ascii="Arial" w:eastAsia="Calibri" w:hAnsi="Arial" w:cs="Arial"/>
          <w:color w:val="000000" w:themeColor="text1"/>
          <w:lang w:val="en-US"/>
        </w:rPr>
        <w:t xml:space="preserve"> </w:t>
      </w:r>
      <w:r w:rsidR="00E25148" w:rsidRPr="00E22B3E">
        <w:rPr>
          <w:rFonts w:ascii="Arial" w:eastAsia="Calibri" w:hAnsi="Arial" w:cs="Arial"/>
          <w:color w:val="000000" w:themeColor="text1"/>
          <w:lang w:val="en-US"/>
        </w:rPr>
        <w:t xml:space="preserve">It </w:t>
      </w:r>
      <w:r w:rsidR="00562011" w:rsidRPr="00E22B3E">
        <w:rPr>
          <w:rFonts w:ascii="Arial" w:eastAsia="Calibri" w:hAnsi="Arial" w:cs="Arial"/>
          <w:color w:val="000000" w:themeColor="text1"/>
          <w:lang w:val="en-US"/>
        </w:rPr>
        <w:t>supports</w:t>
      </w:r>
      <w:r w:rsidR="00E25148" w:rsidRPr="00E22B3E">
        <w:rPr>
          <w:rFonts w:ascii="Arial" w:eastAsia="Calibri" w:hAnsi="Arial" w:cs="Arial"/>
          <w:color w:val="000000" w:themeColor="text1"/>
          <w:lang w:val="en-US"/>
        </w:rPr>
        <w:t xml:space="preserve"> evidence-based policymaking, regulations, planning, and investments at all administration levels. The RTMIS aggregates county and national-level data based on the M&amp;E framework validated by stakeholders and facilitates data analysis, report generation, and visualization. The RTMIS</w:t>
      </w:r>
      <w:r w:rsidR="00764A9E" w:rsidRPr="00E22B3E">
        <w:rPr>
          <w:rFonts w:ascii="Arial" w:eastAsia="Calibri" w:hAnsi="Arial" w:cs="Arial"/>
          <w:color w:val="000000" w:themeColor="text1"/>
          <w:lang w:val="en-US"/>
        </w:rPr>
        <w:t>, with the mobile data collection application,</w:t>
      </w:r>
      <w:r w:rsidR="00E25148" w:rsidRPr="00E22B3E">
        <w:rPr>
          <w:rFonts w:ascii="Arial" w:eastAsia="Calibri" w:hAnsi="Arial" w:cs="Arial"/>
          <w:color w:val="000000" w:themeColor="text1"/>
          <w:lang w:val="en-US"/>
        </w:rPr>
        <w:t xml:space="preserve"> was developed and handed over to the National MoH. </w:t>
      </w:r>
    </w:p>
    <w:p w14:paraId="1BE908A2" w14:textId="39B3BD27" w:rsidR="00764A9E" w:rsidRPr="00E22B3E" w:rsidRDefault="00764A9E" w:rsidP="00B9371C">
      <w:pPr>
        <w:ind w:right="27"/>
        <w:jc w:val="both"/>
        <w:rPr>
          <w:rFonts w:ascii="Arial" w:eastAsia="Calibri" w:hAnsi="Arial" w:cs="Arial"/>
          <w:color w:val="000000" w:themeColor="text1"/>
          <w:lang w:val="en-US"/>
        </w:rPr>
      </w:pPr>
    </w:p>
    <w:p w14:paraId="32E1AA63" w14:textId="10B72137" w:rsidR="00764A9E" w:rsidRPr="00E22B3E" w:rsidRDefault="00764A9E" w:rsidP="009A3511">
      <w:pPr>
        <w:ind w:right="27"/>
        <w:jc w:val="both"/>
        <w:rPr>
          <w:rFonts w:ascii="Arial" w:hAnsi="Arial" w:cs="Arial"/>
        </w:rPr>
      </w:pPr>
      <w:r w:rsidRPr="00E22B3E">
        <w:rPr>
          <w:rFonts w:ascii="Arial" w:eastAsia="Calibri" w:hAnsi="Arial" w:cs="Arial"/>
          <w:color w:val="000000" w:themeColor="text1"/>
        </w:rPr>
        <w:t xml:space="preserve">The MoH and UNICEF aim to roll out the RUSH Protocol and RTMIS across Kenya by building the capacities of the national and subnational governments and other sector partners to accelerate progress toward achieving the Kenya Vision 2030 and SDG Target 6.2. It is critical to generate evidence on </w:t>
      </w:r>
      <w:r w:rsidRPr="00E22B3E">
        <w:rPr>
          <w:rFonts w:ascii="Arial" w:eastAsia="Arial Unicode MS" w:hAnsi="Arial" w:cs="Arial"/>
          <w:color w:val="auto"/>
        </w:rPr>
        <w:t xml:space="preserve">the effectiveness of </w:t>
      </w:r>
      <w:r w:rsidRPr="00E22B3E">
        <w:rPr>
          <w:rFonts w:ascii="Arial" w:eastAsia="Calibri" w:hAnsi="Arial" w:cs="Arial"/>
          <w:color w:val="000000" w:themeColor="text1"/>
        </w:rPr>
        <w:t xml:space="preserve">the RUSH Protocol and RTMIS </w:t>
      </w:r>
      <w:r w:rsidRPr="00E22B3E">
        <w:rPr>
          <w:rFonts w:ascii="Arial" w:hAnsi="Arial" w:cs="Arial"/>
        </w:rPr>
        <w:t>in eliminating open defecation and safely managing sanitation</w:t>
      </w:r>
      <w:r w:rsidR="00C03EFE" w:rsidRPr="00E22B3E">
        <w:rPr>
          <w:rFonts w:ascii="Arial" w:hAnsi="Arial" w:cs="Arial"/>
        </w:rPr>
        <w:t xml:space="preserve"> and their </w:t>
      </w:r>
      <w:r w:rsidR="00C03EFE" w:rsidRPr="00E22B3E">
        <w:rPr>
          <w:rFonts w:ascii="Arial" w:eastAsia="Arial Unicode MS" w:hAnsi="Arial" w:cs="Arial"/>
          <w:color w:val="auto"/>
        </w:rPr>
        <w:t>applicability</w:t>
      </w:r>
      <w:r w:rsidRPr="00E22B3E">
        <w:rPr>
          <w:rFonts w:ascii="Arial" w:hAnsi="Arial" w:cs="Arial"/>
        </w:rPr>
        <w:t xml:space="preserve"> in Kenya's </w:t>
      </w:r>
      <w:r w:rsidRPr="00E22B3E">
        <w:rPr>
          <w:rFonts w:ascii="Arial" w:eastAsia="Arial Unicode MS" w:hAnsi="Arial" w:cs="Arial"/>
          <w:color w:val="auto"/>
        </w:rPr>
        <w:t>ASAL</w:t>
      </w:r>
      <w:r w:rsidR="001C053C" w:rsidRPr="00E22B3E">
        <w:rPr>
          <w:rFonts w:ascii="Arial" w:eastAsia="Arial Unicode MS" w:hAnsi="Arial" w:cs="Arial"/>
          <w:color w:val="auto"/>
        </w:rPr>
        <w:t>s</w:t>
      </w:r>
      <w:r w:rsidRPr="00E22B3E">
        <w:rPr>
          <w:rFonts w:ascii="Arial" w:hAnsi="Arial" w:cs="Arial"/>
        </w:rPr>
        <w:t>. Such evidence is needed to propose a way forward to ensure its scale-up and inform UNICEF’s next Country Development Programme (</w:t>
      </w:r>
      <w:r w:rsidR="00C97D8A">
        <w:rPr>
          <w:rFonts w:ascii="Arial" w:hAnsi="Arial" w:cs="Arial"/>
        </w:rPr>
        <w:t>CPD</w:t>
      </w:r>
      <w:r w:rsidRPr="00E22B3E">
        <w:rPr>
          <w:rFonts w:ascii="Arial" w:hAnsi="Arial" w:cs="Arial"/>
        </w:rPr>
        <w:t>) to strengthen sanitation programming.</w:t>
      </w:r>
    </w:p>
    <w:p w14:paraId="50DBB75E" w14:textId="77777777" w:rsidR="0072360D" w:rsidRPr="00E22B3E" w:rsidRDefault="0072360D" w:rsidP="00B9371C">
      <w:pPr>
        <w:ind w:right="27"/>
        <w:jc w:val="both"/>
        <w:rPr>
          <w:rFonts w:ascii="Arial" w:hAnsi="Arial" w:cs="Arial"/>
        </w:rPr>
      </w:pPr>
    </w:p>
    <w:p w14:paraId="55140E2A" w14:textId="41E3A8C0" w:rsidR="00E25148" w:rsidRPr="00F73ECD" w:rsidRDefault="00C03EFE" w:rsidP="00F73ECD">
      <w:pPr>
        <w:ind w:right="27"/>
        <w:jc w:val="both"/>
        <w:rPr>
          <w:rFonts w:ascii="Arial" w:eastAsia="Calibri" w:hAnsi="Arial" w:cs="Arial"/>
          <w:color w:val="000000" w:themeColor="text1"/>
        </w:rPr>
      </w:pPr>
      <w:r w:rsidRPr="00F73ECD">
        <w:rPr>
          <w:rFonts w:ascii="Arial" w:eastAsia="Calibri" w:hAnsi="Arial" w:cs="Arial"/>
          <w:color w:val="000000" w:themeColor="text1"/>
        </w:rPr>
        <w:t xml:space="preserve">In partnership with MoH, UNICEF </w:t>
      </w:r>
      <w:r w:rsidR="0072360D" w:rsidRPr="00F73ECD">
        <w:rPr>
          <w:rFonts w:ascii="Arial" w:eastAsia="Calibri" w:hAnsi="Arial" w:cs="Arial"/>
          <w:color w:val="000000" w:themeColor="text1"/>
        </w:rPr>
        <w:t>will</w:t>
      </w:r>
      <w:r w:rsidRPr="00F73ECD">
        <w:rPr>
          <w:rFonts w:ascii="Arial" w:eastAsia="Calibri" w:hAnsi="Arial" w:cs="Arial"/>
          <w:color w:val="000000" w:themeColor="text1"/>
        </w:rPr>
        <w:t xml:space="preserve"> pilot </w:t>
      </w:r>
      <w:r w:rsidRPr="00E22B3E">
        <w:rPr>
          <w:rFonts w:ascii="Arial" w:eastAsia="Calibri" w:hAnsi="Arial" w:cs="Arial"/>
          <w:color w:val="000000" w:themeColor="text1"/>
        </w:rPr>
        <w:t xml:space="preserve">the RUSH Protocol and RTMIS in 3 selected counties </w:t>
      </w:r>
      <w:r w:rsidR="00E90BBD" w:rsidRPr="00E22B3E">
        <w:rPr>
          <w:rFonts w:ascii="Arial" w:eastAsia="Calibri" w:hAnsi="Arial" w:cs="Arial"/>
          <w:color w:val="000000" w:themeColor="text1"/>
        </w:rPr>
        <w:t xml:space="preserve">for 6 months </w:t>
      </w:r>
      <w:r w:rsidRPr="00E22B3E">
        <w:rPr>
          <w:rFonts w:ascii="Arial" w:eastAsia="Calibri" w:hAnsi="Arial" w:cs="Arial"/>
          <w:color w:val="000000" w:themeColor="text1"/>
        </w:rPr>
        <w:t xml:space="preserve">from late 2024 to </w:t>
      </w:r>
      <w:r w:rsidR="003B013B" w:rsidRPr="00E22B3E">
        <w:rPr>
          <w:rFonts w:ascii="Arial" w:eastAsia="Calibri" w:hAnsi="Arial" w:cs="Arial"/>
          <w:color w:val="000000" w:themeColor="text1"/>
        </w:rPr>
        <w:t>mid-</w:t>
      </w:r>
      <w:r w:rsidRPr="00E22B3E">
        <w:rPr>
          <w:rFonts w:ascii="Arial" w:eastAsia="Calibri" w:hAnsi="Arial" w:cs="Arial"/>
          <w:color w:val="000000" w:themeColor="text1"/>
        </w:rPr>
        <w:t>2025.</w:t>
      </w:r>
      <w:r w:rsidRPr="00F73ECD">
        <w:rPr>
          <w:rFonts w:ascii="Arial" w:eastAsia="Calibri" w:hAnsi="Arial" w:cs="Arial"/>
          <w:color w:val="000000" w:themeColor="text1"/>
        </w:rPr>
        <w:t xml:space="preserve"> </w:t>
      </w:r>
      <w:r w:rsidR="72BF8D68" w:rsidRPr="00F73ECD">
        <w:rPr>
          <w:rFonts w:ascii="Arial" w:eastAsia="Calibri" w:hAnsi="Arial" w:cs="Arial"/>
          <w:color w:val="000000" w:themeColor="text1"/>
        </w:rPr>
        <w:t xml:space="preserve">The </w:t>
      </w:r>
      <w:r w:rsidR="00877976" w:rsidRPr="00F73ECD">
        <w:rPr>
          <w:rFonts w:ascii="Arial" w:eastAsia="Calibri" w:hAnsi="Arial" w:cs="Arial"/>
          <w:color w:val="000000" w:themeColor="text1"/>
        </w:rPr>
        <w:t xml:space="preserve">focal points from the </w:t>
      </w:r>
      <w:r w:rsidR="72BF8D68" w:rsidRPr="00F73ECD">
        <w:rPr>
          <w:rFonts w:ascii="Arial" w:eastAsia="Calibri" w:hAnsi="Arial" w:cs="Arial"/>
          <w:color w:val="000000" w:themeColor="text1"/>
        </w:rPr>
        <w:t>selected counties will be trained on the RUSH Protocol and RTMIS by a national master trainer.</w:t>
      </w:r>
      <w:r w:rsidR="5E5A5EA0" w:rsidRPr="00F73ECD">
        <w:rPr>
          <w:rFonts w:ascii="Arial" w:eastAsia="Calibri" w:hAnsi="Arial" w:cs="Arial"/>
          <w:color w:val="000000" w:themeColor="text1"/>
        </w:rPr>
        <w:t xml:space="preserve"> The County Department of </w:t>
      </w:r>
      <w:r w:rsidR="3B77EE8E" w:rsidRPr="00F73ECD">
        <w:rPr>
          <w:rFonts w:ascii="Arial" w:eastAsia="Calibri" w:hAnsi="Arial" w:cs="Arial"/>
          <w:color w:val="000000" w:themeColor="text1"/>
        </w:rPr>
        <w:t>Health will</w:t>
      </w:r>
      <w:r w:rsidR="5E5A5EA0" w:rsidRPr="00F73ECD">
        <w:rPr>
          <w:rFonts w:ascii="Arial" w:eastAsia="Calibri" w:hAnsi="Arial" w:cs="Arial"/>
          <w:color w:val="000000" w:themeColor="text1"/>
        </w:rPr>
        <w:t xml:space="preserve"> </w:t>
      </w:r>
      <w:r w:rsidR="5379161E" w:rsidRPr="00F73ECD">
        <w:rPr>
          <w:rFonts w:ascii="Arial" w:eastAsia="Calibri" w:hAnsi="Arial" w:cs="Arial"/>
          <w:color w:val="000000" w:themeColor="text1"/>
        </w:rPr>
        <w:t>implement</w:t>
      </w:r>
      <w:r w:rsidR="72BF8D68" w:rsidRPr="00F73ECD">
        <w:rPr>
          <w:rFonts w:ascii="Arial" w:eastAsia="Calibri" w:hAnsi="Arial" w:cs="Arial"/>
          <w:color w:val="000000" w:themeColor="text1"/>
        </w:rPr>
        <w:t xml:space="preserve"> the </w:t>
      </w:r>
      <w:r w:rsidR="002AA0F9" w:rsidRPr="00F73ECD">
        <w:rPr>
          <w:rFonts w:ascii="Arial" w:eastAsia="Calibri" w:hAnsi="Arial" w:cs="Arial"/>
          <w:color w:val="000000" w:themeColor="text1"/>
        </w:rPr>
        <w:t xml:space="preserve">RUSH Protocol and RTMIS </w:t>
      </w:r>
      <w:r w:rsidR="72BF8D68" w:rsidRPr="00F73ECD">
        <w:rPr>
          <w:rFonts w:ascii="Arial" w:eastAsia="Calibri" w:hAnsi="Arial" w:cs="Arial"/>
          <w:color w:val="000000" w:themeColor="text1"/>
        </w:rPr>
        <w:t xml:space="preserve">at the </w:t>
      </w:r>
      <w:r w:rsidR="00AF13CC" w:rsidRPr="00F73ECD">
        <w:rPr>
          <w:rFonts w:ascii="Arial" w:eastAsia="Calibri" w:hAnsi="Arial" w:cs="Arial"/>
          <w:color w:val="000000" w:themeColor="text1"/>
        </w:rPr>
        <w:t>c</w:t>
      </w:r>
      <w:r w:rsidR="67D50278" w:rsidRPr="00F73ECD">
        <w:rPr>
          <w:rFonts w:ascii="Arial" w:eastAsia="Calibri" w:hAnsi="Arial" w:cs="Arial"/>
          <w:color w:val="000000" w:themeColor="text1"/>
        </w:rPr>
        <w:t>ounty</w:t>
      </w:r>
      <w:r w:rsidR="00F73ECD" w:rsidRPr="00F73ECD">
        <w:rPr>
          <w:rFonts w:ascii="Arial" w:eastAsia="Calibri" w:hAnsi="Arial" w:cs="Arial"/>
          <w:color w:val="000000" w:themeColor="text1"/>
        </w:rPr>
        <w:t xml:space="preserve"> level</w:t>
      </w:r>
      <w:r w:rsidR="72BF8D68" w:rsidRPr="00F73ECD">
        <w:rPr>
          <w:rFonts w:ascii="Arial" w:eastAsia="Calibri" w:hAnsi="Arial" w:cs="Arial"/>
          <w:color w:val="000000" w:themeColor="text1"/>
        </w:rPr>
        <w:t>.</w:t>
      </w:r>
    </w:p>
    <w:p w14:paraId="7B86D35C" w14:textId="36469F4E" w:rsidR="00E25148" w:rsidRPr="00F73ECD" w:rsidRDefault="00E25148" w:rsidP="00F73ECD">
      <w:pPr>
        <w:ind w:right="27"/>
        <w:jc w:val="both"/>
        <w:rPr>
          <w:rFonts w:ascii="Arial" w:eastAsia="Calibri" w:hAnsi="Arial" w:cs="Arial"/>
          <w:color w:val="000000" w:themeColor="text1"/>
        </w:rPr>
      </w:pPr>
    </w:p>
    <w:p w14:paraId="00E5070A" w14:textId="0737D7C3" w:rsidR="00E25148" w:rsidRPr="00E22B3E" w:rsidRDefault="00C03EFE" w:rsidP="00F73ECD">
      <w:pPr>
        <w:ind w:right="27"/>
        <w:jc w:val="both"/>
        <w:rPr>
          <w:rFonts w:ascii="Arial" w:eastAsia="Calibri" w:hAnsi="Arial" w:cs="Arial"/>
          <w:color w:val="000000" w:themeColor="text1"/>
        </w:rPr>
      </w:pPr>
      <w:r w:rsidRPr="00F73ECD">
        <w:rPr>
          <w:rFonts w:ascii="Arial" w:eastAsia="Calibri" w:hAnsi="Arial" w:cs="Arial"/>
          <w:color w:val="000000" w:themeColor="text1"/>
        </w:rPr>
        <w:t xml:space="preserve">UNICEF is </w:t>
      </w:r>
      <w:r w:rsidR="00E25148" w:rsidRPr="00F73ECD">
        <w:rPr>
          <w:rFonts w:ascii="Arial" w:eastAsia="Calibri" w:hAnsi="Arial" w:cs="Arial"/>
          <w:color w:val="000000" w:themeColor="text1"/>
        </w:rPr>
        <w:t xml:space="preserve">looking to hire the services of an </w:t>
      </w:r>
      <w:r w:rsidRPr="00F73ECD">
        <w:rPr>
          <w:rFonts w:ascii="Arial" w:eastAsia="Calibri" w:hAnsi="Arial" w:cs="Arial"/>
          <w:color w:val="000000" w:themeColor="text1"/>
        </w:rPr>
        <w:t xml:space="preserve">institutional </w:t>
      </w:r>
      <w:r w:rsidR="00E25148" w:rsidRPr="00F73ECD">
        <w:rPr>
          <w:rFonts w:ascii="Arial" w:eastAsia="Calibri" w:hAnsi="Arial" w:cs="Arial"/>
          <w:color w:val="000000" w:themeColor="text1"/>
        </w:rPr>
        <w:t xml:space="preserve">consultant with solid expertise in </w:t>
      </w:r>
      <w:r w:rsidRPr="00F73ECD">
        <w:rPr>
          <w:rFonts w:ascii="Arial" w:eastAsia="Calibri" w:hAnsi="Arial" w:cs="Arial"/>
          <w:color w:val="000000" w:themeColor="text1"/>
        </w:rPr>
        <w:t>evidence generation</w:t>
      </w:r>
      <w:r w:rsidR="0072360D" w:rsidRPr="00F73ECD">
        <w:rPr>
          <w:rFonts w:ascii="Arial" w:eastAsia="Calibri" w:hAnsi="Arial" w:cs="Arial"/>
          <w:color w:val="000000" w:themeColor="text1"/>
        </w:rPr>
        <w:t xml:space="preserve"> </w:t>
      </w:r>
      <w:r w:rsidR="00E25148" w:rsidRPr="00F73ECD">
        <w:rPr>
          <w:rFonts w:ascii="Arial" w:eastAsia="Calibri" w:hAnsi="Arial" w:cs="Arial"/>
          <w:color w:val="000000" w:themeColor="text1"/>
        </w:rPr>
        <w:t xml:space="preserve">to </w:t>
      </w:r>
      <w:r w:rsidRPr="00F73ECD">
        <w:rPr>
          <w:rFonts w:ascii="Arial" w:eastAsia="Calibri" w:hAnsi="Arial" w:cs="Arial"/>
          <w:color w:val="000000" w:themeColor="text1"/>
        </w:rPr>
        <w:t xml:space="preserve">examine the effectiveness and adaptability of the </w:t>
      </w:r>
      <w:r w:rsidRPr="00E22B3E">
        <w:rPr>
          <w:rFonts w:ascii="Arial" w:eastAsia="Calibri" w:hAnsi="Arial" w:cs="Arial"/>
          <w:color w:val="000000" w:themeColor="text1"/>
        </w:rPr>
        <w:t xml:space="preserve">RUSH Protocol and RTMIS in eliminating </w:t>
      </w:r>
      <w:r w:rsidRPr="00F73ECD">
        <w:rPr>
          <w:rFonts w:ascii="Arial" w:eastAsia="Calibri" w:hAnsi="Arial" w:cs="Arial"/>
          <w:color w:val="000000" w:themeColor="text1"/>
        </w:rPr>
        <w:t xml:space="preserve">open defecation and safely managing sanitation and their applicability in the given contexts to </w:t>
      </w:r>
      <w:r w:rsidR="00E25148" w:rsidRPr="00F73ECD">
        <w:rPr>
          <w:rFonts w:ascii="Arial" w:eastAsia="Calibri" w:hAnsi="Arial" w:cs="Arial"/>
          <w:color w:val="000000" w:themeColor="text1"/>
        </w:rPr>
        <w:t xml:space="preserve">facilitate the effective implementation and operationalization of the RUSH Protocol and RTMIS. The consultant is expected to deliver the agreed deliverables in </w:t>
      </w:r>
      <w:r w:rsidR="003F7310" w:rsidRPr="00F73ECD">
        <w:rPr>
          <w:rFonts w:ascii="Arial" w:eastAsia="Calibri" w:hAnsi="Arial" w:cs="Arial"/>
          <w:color w:val="000000" w:themeColor="text1"/>
        </w:rPr>
        <w:t>8</w:t>
      </w:r>
      <w:r w:rsidR="00E25148" w:rsidRPr="00F73ECD">
        <w:rPr>
          <w:rFonts w:ascii="Arial" w:eastAsia="Calibri" w:hAnsi="Arial" w:cs="Arial"/>
          <w:color w:val="000000" w:themeColor="text1"/>
        </w:rPr>
        <w:t xml:space="preserve"> months.</w:t>
      </w:r>
    </w:p>
    <w:p w14:paraId="04DFCA3F" w14:textId="77777777" w:rsidR="00FD17B5" w:rsidRPr="00DE59C0" w:rsidRDefault="00FD17B5" w:rsidP="004F20F8">
      <w:pPr>
        <w:adjustRightInd w:val="0"/>
        <w:snapToGrid w:val="0"/>
        <w:ind w:right="27"/>
        <w:rPr>
          <w:rFonts w:ascii="Arial" w:hAnsi="Arial" w:cs="Arial"/>
          <w:color w:val="auto"/>
        </w:rPr>
      </w:pPr>
    </w:p>
    <w:p w14:paraId="0CB9BC59" w14:textId="4CDE71C4" w:rsidR="00B9371C" w:rsidRPr="00B9371C" w:rsidRDefault="007D2BB3" w:rsidP="00B9371C">
      <w:pPr>
        <w:pStyle w:val="Heading1"/>
        <w:numPr>
          <w:ilvl w:val="0"/>
          <w:numId w:val="14"/>
        </w:numPr>
        <w:shd w:val="clear" w:color="auto" w:fill="00B0F0"/>
        <w:spacing w:before="120" w:after="120"/>
        <w:ind w:left="446" w:hanging="446"/>
        <w:jc w:val="left"/>
        <w:rPr>
          <w:rFonts w:ascii="Arial" w:hAnsi="Arial" w:cs="Arial"/>
          <w:color w:val="FFFFFF" w:themeColor="background1"/>
          <w:sz w:val="22"/>
          <w:szCs w:val="22"/>
        </w:rPr>
      </w:pPr>
      <w:bookmarkStart w:id="1" w:name="_Toc181692190"/>
      <w:r w:rsidRPr="00E22B3E">
        <w:rPr>
          <w:rFonts w:ascii="Arial" w:hAnsi="Arial" w:cs="Arial"/>
          <w:color w:val="FFFFFF" w:themeColor="background1"/>
          <w:sz w:val="22"/>
          <w:szCs w:val="22"/>
        </w:rPr>
        <w:t>Purpose</w:t>
      </w:r>
      <w:bookmarkEnd w:id="1"/>
    </w:p>
    <w:p w14:paraId="1622786E" w14:textId="24841B40" w:rsidR="0072360D" w:rsidRPr="00E22B3E" w:rsidRDefault="00DD39F7" w:rsidP="00B9371C">
      <w:pPr>
        <w:spacing w:after="120"/>
        <w:ind w:right="29"/>
        <w:jc w:val="both"/>
        <w:rPr>
          <w:rFonts w:ascii="Arial" w:hAnsi="Arial" w:cs="Arial"/>
        </w:rPr>
      </w:pPr>
      <w:r w:rsidRPr="00E22B3E">
        <w:rPr>
          <w:rFonts w:ascii="Arial" w:hAnsi="Arial" w:cs="Arial"/>
        </w:rPr>
        <w:t>Th</w:t>
      </w:r>
      <w:r w:rsidR="00D92EB1">
        <w:rPr>
          <w:rFonts w:ascii="Arial" w:hAnsi="Arial" w:cs="Arial"/>
        </w:rPr>
        <w:t>is summative</w:t>
      </w:r>
      <w:r w:rsidRPr="00E22B3E">
        <w:rPr>
          <w:rFonts w:ascii="Arial" w:hAnsi="Arial" w:cs="Arial"/>
        </w:rPr>
        <w:t xml:space="preserve"> evaluation was planned as part of the </w:t>
      </w:r>
      <w:r w:rsidR="004658C7" w:rsidRPr="00E22B3E">
        <w:rPr>
          <w:rFonts w:ascii="Arial" w:hAnsi="Arial" w:cs="Arial"/>
        </w:rPr>
        <w:t xml:space="preserve">WASH </w:t>
      </w:r>
      <w:r w:rsidRPr="00E22B3E">
        <w:rPr>
          <w:rFonts w:ascii="Arial" w:hAnsi="Arial" w:cs="Arial"/>
        </w:rPr>
        <w:t xml:space="preserve">Programme’s </w:t>
      </w:r>
      <w:r w:rsidR="007E056F" w:rsidRPr="00E22B3E">
        <w:rPr>
          <w:rFonts w:ascii="Arial" w:hAnsi="Arial" w:cs="Arial"/>
        </w:rPr>
        <w:t>strategy to</w:t>
      </w:r>
      <w:r w:rsidR="0033554C" w:rsidRPr="00E22B3E">
        <w:rPr>
          <w:rFonts w:ascii="Arial" w:hAnsi="Arial" w:cs="Arial"/>
        </w:rPr>
        <w:t>wards</w:t>
      </w:r>
      <w:r w:rsidR="007E056F" w:rsidRPr="00E22B3E">
        <w:rPr>
          <w:rFonts w:ascii="Arial" w:hAnsi="Arial" w:cs="Arial"/>
        </w:rPr>
        <w:t xml:space="preserve"> </w:t>
      </w:r>
      <w:r w:rsidR="0033554C" w:rsidRPr="00E22B3E">
        <w:rPr>
          <w:rFonts w:ascii="Arial" w:hAnsi="Arial" w:cs="Arial"/>
        </w:rPr>
        <w:t xml:space="preserve">eliminating open defecation (OD) </w:t>
      </w:r>
      <w:r w:rsidRPr="00E22B3E">
        <w:rPr>
          <w:rFonts w:ascii="Arial" w:hAnsi="Arial" w:cs="Arial"/>
        </w:rPr>
        <w:t xml:space="preserve">and </w:t>
      </w:r>
      <w:r w:rsidR="009234F1" w:rsidRPr="00E22B3E">
        <w:rPr>
          <w:rFonts w:ascii="Arial" w:hAnsi="Arial" w:cs="Arial"/>
        </w:rPr>
        <w:t xml:space="preserve">was thus included in </w:t>
      </w:r>
      <w:r w:rsidRPr="00E22B3E">
        <w:rPr>
          <w:rFonts w:ascii="Arial" w:hAnsi="Arial" w:cs="Arial"/>
        </w:rPr>
        <w:t xml:space="preserve">the Costed Evaluation Plan, 2022-2026 of UNICEF Kenya country Office. </w:t>
      </w:r>
      <w:r w:rsidR="0072360D" w:rsidRPr="00E22B3E">
        <w:rPr>
          <w:rFonts w:ascii="Arial" w:hAnsi="Arial" w:cs="Arial"/>
        </w:rPr>
        <w:t>The main purpose of the evaluation is to generate substantive evidence on the effectiveness of the RUSH Protocol and RTMIS in eliminating open defecation and safely managing sanitation based on the result from the small-scale pilot (</w:t>
      </w:r>
      <w:r w:rsidR="00683E4C" w:rsidRPr="00E22B3E">
        <w:rPr>
          <w:rFonts w:ascii="Arial" w:hAnsi="Arial" w:cs="Arial"/>
        </w:rPr>
        <w:t>6</w:t>
      </w:r>
      <w:r w:rsidR="0072360D" w:rsidRPr="00E22B3E">
        <w:rPr>
          <w:rFonts w:ascii="Arial" w:hAnsi="Arial" w:cs="Arial"/>
        </w:rPr>
        <w:t xml:space="preserve"> </w:t>
      </w:r>
      <w:r w:rsidR="00886BC3" w:rsidRPr="00E22B3E">
        <w:rPr>
          <w:rFonts w:ascii="Arial" w:hAnsi="Arial" w:cs="Arial"/>
        </w:rPr>
        <w:t>months) in</w:t>
      </w:r>
      <w:r w:rsidR="0072360D" w:rsidRPr="00E22B3E">
        <w:rPr>
          <w:rFonts w:ascii="Arial" w:hAnsi="Arial" w:cs="Arial"/>
        </w:rPr>
        <w:t xml:space="preserve"> 3 selected counties which represent different contexts and sanitation statuses </w:t>
      </w:r>
      <w:r w:rsidR="0072360D" w:rsidRPr="00E22B3E">
        <w:rPr>
          <w:rFonts w:ascii="Arial" w:hAnsi="Arial" w:cs="Arial"/>
        </w:rPr>
        <w:lastRenderedPageBreak/>
        <w:t>in Kenya.</w:t>
      </w:r>
      <w:r w:rsidR="007B1C78">
        <w:rPr>
          <w:rFonts w:ascii="Arial" w:hAnsi="Arial" w:cs="Arial"/>
        </w:rPr>
        <w:t xml:space="preserve"> </w:t>
      </w:r>
      <w:r w:rsidR="00795A77">
        <w:rPr>
          <w:rFonts w:ascii="Arial" w:hAnsi="Arial" w:cs="Arial"/>
        </w:rPr>
        <w:t xml:space="preserve">It will </w:t>
      </w:r>
      <w:r w:rsidR="007F1285">
        <w:rPr>
          <w:rFonts w:ascii="Arial" w:hAnsi="Arial" w:cs="Arial"/>
        </w:rPr>
        <w:t xml:space="preserve">thus </w:t>
      </w:r>
      <w:r w:rsidR="00795A77" w:rsidRPr="00795A77">
        <w:rPr>
          <w:rFonts w:ascii="Arial" w:hAnsi="Arial" w:cs="Arial"/>
        </w:rPr>
        <w:t>contribute to inform the scale up of the RUSH protocol</w:t>
      </w:r>
      <w:r w:rsidR="00E055CD">
        <w:rPr>
          <w:rFonts w:ascii="Arial" w:hAnsi="Arial" w:cs="Arial"/>
        </w:rPr>
        <w:t xml:space="preserve"> to other counties in the country</w:t>
      </w:r>
      <w:r w:rsidR="007F1285">
        <w:rPr>
          <w:rFonts w:ascii="Arial" w:hAnsi="Arial" w:cs="Arial"/>
        </w:rPr>
        <w:t>.</w:t>
      </w:r>
    </w:p>
    <w:p w14:paraId="1AD1513F" w14:textId="77777777" w:rsidR="00FD17B5" w:rsidRPr="00115D06" w:rsidRDefault="00FD17B5" w:rsidP="004F20F8">
      <w:pPr>
        <w:ind w:right="27"/>
        <w:rPr>
          <w:rFonts w:ascii="Arial" w:hAnsi="Arial" w:cs="Arial"/>
        </w:rPr>
      </w:pPr>
    </w:p>
    <w:p w14:paraId="1CA932D7" w14:textId="1EA82225" w:rsidR="00042379" w:rsidRPr="00E22B3E" w:rsidRDefault="00042379" w:rsidP="0047102A">
      <w:pPr>
        <w:pStyle w:val="Heading1"/>
        <w:numPr>
          <w:ilvl w:val="0"/>
          <w:numId w:val="14"/>
        </w:numPr>
        <w:shd w:val="clear" w:color="auto" w:fill="00B0F0"/>
        <w:spacing w:before="120" w:after="120"/>
        <w:ind w:left="446" w:hanging="446"/>
        <w:jc w:val="left"/>
        <w:rPr>
          <w:rFonts w:ascii="Arial" w:hAnsi="Arial" w:cs="Arial"/>
          <w:color w:val="FFFFFF" w:themeColor="background1"/>
          <w:sz w:val="22"/>
          <w:szCs w:val="22"/>
        </w:rPr>
      </w:pPr>
      <w:bookmarkStart w:id="2" w:name="_Toc181692191"/>
      <w:r w:rsidRPr="00E22B3E">
        <w:rPr>
          <w:rFonts w:ascii="Arial" w:hAnsi="Arial" w:cs="Arial"/>
          <w:color w:val="FFFFFF" w:themeColor="background1"/>
          <w:sz w:val="22"/>
          <w:szCs w:val="22"/>
        </w:rPr>
        <w:t>Objectives</w:t>
      </w:r>
      <w:bookmarkEnd w:id="2"/>
      <w:r w:rsidRPr="00E22B3E">
        <w:rPr>
          <w:rFonts w:ascii="Arial" w:hAnsi="Arial" w:cs="Arial"/>
          <w:color w:val="FFFFFF" w:themeColor="background1"/>
          <w:sz w:val="22"/>
          <w:szCs w:val="22"/>
        </w:rPr>
        <w:t xml:space="preserve"> </w:t>
      </w:r>
    </w:p>
    <w:p w14:paraId="7AD07349" w14:textId="00B2F121" w:rsidR="0094310F" w:rsidRPr="00E22B3E" w:rsidRDefault="00B771AD" w:rsidP="00B9371C">
      <w:pPr>
        <w:ind w:right="27"/>
        <w:jc w:val="both"/>
        <w:rPr>
          <w:rFonts w:ascii="Arial" w:hAnsi="Arial" w:cs="Arial"/>
        </w:rPr>
      </w:pPr>
      <w:r w:rsidRPr="00E22B3E">
        <w:rPr>
          <w:rFonts w:ascii="Arial" w:hAnsi="Arial" w:cs="Arial"/>
        </w:rPr>
        <w:t xml:space="preserve">The evaluation </w:t>
      </w:r>
      <w:r w:rsidR="003B23E0" w:rsidRPr="00E22B3E">
        <w:rPr>
          <w:rFonts w:ascii="Arial" w:hAnsi="Arial" w:cs="Arial"/>
        </w:rPr>
        <w:t xml:space="preserve">will help </w:t>
      </w:r>
      <w:r w:rsidRPr="00E22B3E">
        <w:rPr>
          <w:rFonts w:ascii="Arial" w:hAnsi="Arial" w:cs="Arial"/>
        </w:rPr>
        <w:t xml:space="preserve">to identify factors of success or failure </w:t>
      </w:r>
      <w:r w:rsidR="00666DF1" w:rsidRPr="00E22B3E">
        <w:rPr>
          <w:rFonts w:ascii="Arial" w:hAnsi="Arial" w:cs="Arial"/>
        </w:rPr>
        <w:t xml:space="preserve">for </w:t>
      </w:r>
      <w:r w:rsidR="00956361" w:rsidRPr="00E22B3E">
        <w:rPr>
          <w:rFonts w:ascii="Arial" w:hAnsi="Arial" w:cs="Arial"/>
        </w:rPr>
        <w:t>implement</w:t>
      </w:r>
      <w:r w:rsidR="00666DF1" w:rsidRPr="00E22B3E">
        <w:rPr>
          <w:rFonts w:ascii="Arial" w:hAnsi="Arial" w:cs="Arial"/>
        </w:rPr>
        <w:t>ing</w:t>
      </w:r>
      <w:r w:rsidR="00956361" w:rsidRPr="00E22B3E">
        <w:rPr>
          <w:rFonts w:ascii="Arial" w:hAnsi="Arial" w:cs="Arial"/>
        </w:rPr>
        <w:t xml:space="preserve"> the RUSH protocol and the RTMIS</w:t>
      </w:r>
      <w:r w:rsidR="002C5677" w:rsidRPr="00E22B3E">
        <w:rPr>
          <w:rFonts w:ascii="Arial" w:hAnsi="Arial" w:cs="Arial"/>
        </w:rPr>
        <w:t xml:space="preserve"> </w:t>
      </w:r>
      <w:r w:rsidR="004B0A0B" w:rsidRPr="00E22B3E">
        <w:rPr>
          <w:rFonts w:ascii="Arial" w:hAnsi="Arial" w:cs="Arial"/>
        </w:rPr>
        <w:t xml:space="preserve">as </w:t>
      </w:r>
      <w:r w:rsidR="0013409C" w:rsidRPr="00E22B3E">
        <w:rPr>
          <w:rFonts w:ascii="Arial" w:hAnsi="Arial" w:cs="Arial"/>
        </w:rPr>
        <w:t>a</w:t>
      </w:r>
      <w:r w:rsidR="004B0A0B" w:rsidRPr="00E22B3E">
        <w:rPr>
          <w:rFonts w:ascii="Arial" w:hAnsi="Arial" w:cs="Arial"/>
        </w:rPr>
        <w:t xml:space="preserve"> strategic option for </w:t>
      </w:r>
      <w:r w:rsidR="002C5677" w:rsidRPr="00E22B3E">
        <w:rPr>
          <w:rFonts w:ascii="Arial" w:hAnsi="Arial" w:cs="Arial"/>
        </w:rPr>
        <w:t>eliminati</w:t>
      </w:r>
      <w:r w:rsidR="004B0A0B" w:rsidRPr="00E22B3E">
        <w:rPr>
          <w:rFonts w:ascii="Arial" w:hAnsi="Arial" w:cs="Arial"/>
        </w:rPr>
        <w:t>ng</w:t>
      </w:r>
      <w:r w:rsidR="002C5677" w:rsidRPr="00E22B3E">
        <w:rPr>
          <w:rFonts w:ascii="Arial" w:hAnsi="Arial" w:cs="Arial"/>
        </w:rPr>
        <w:t xml:space="preserve"> O</w:t>
      </w:r>
      <w:r w:rsidR="004B0A0B" w:rsidRPr="00E22B3E">
        <w:rPr>
          <w:rFonts w:ascii="Arial" w:hAnsi="Arial" w:cs="Arial"/>
        </w:rPr>
        <w:t>pen Defecation in the country</w:t>
      </w:r>
      <w:r w:rsidR="002C5677" w:rsidRPr="00E22B3E">
        <w:rPr>
          <w:rFonts w:ascii="Arial" w:hAnsi="Arial" w:cs="Arial"/>
        </w:rPr>
        <w:t xml:space="preserve">. </w:t>
      </w:r>
      <w:r w:rsidR="0013409C" w:rsidRPr="00E22B3E">
        <w:rPr>
          <w:rFonts w:ascii="Arial" w:hAnsi="Arial" w:cs="Arial"/>
        </w:rPr>
        <w:t xml:space="preserve">The </w:t>
      </w:r>
      <w:r w:rsidRPr="00E22B3E">
        <w:rPr>
          <w:rFonts w:ascii="Arial" w:hAnsi="Arial" w:cs="Arial"/>
        </w:rPr>
        <w:t xml:space="preserve">conclusions </w:t>
      </w:r>
      <w:r w:rsidR="0013409C" w:rsidRPr="00E22B3E">
        <w:rPr>
          <w:rFonts w:ascii="Arial" w:hAnsi="Arial" w:cs="Arial"/>
        </w:rPr>
        <w:t>drawn</w:t>
      </w:r>
      <w:r w:rsidR="0013467F" w:rsidRPr="00E22B3E">
        <w:rPr>
          <w:rFonts w:ascii="Arial" w:hAnsi="Arial" w:cs="Arial"/>
        </w:rPr>
        <w:t xml:space="preserve"> </w:t>
      </w:r>
      <w:r w:rsidR="009B2A55" w:rsidRPr="00E22B3E">
        <w:rPr>
          <w:rFonts w:ascii="Arial" w:hAnsi="Arial" w:cs="Arial"/>
        </w:rPr>
        <w:t xml:space="preserve">along with good practices and pitfalls </w:t>
      </w:r>
      <w:r w:rsidR="008B710F" w:rsidRPr="00E22B3E">
        <w:rPr>
          <w:rFonts w:ascii="Arial" w:hAnsi="Arial" w:cs="Arial"/>
        </w:rPr>
        <w:t xml:space="preserve">in designing and implementing </w:t>
      </w:r>
      <w:r w:rsidR="00EE7F8A">
        <w:rPr>
          <w:rFonts w:ascii="Arial" w:hAnsi="Arial" w:cs="Arial"/>
        </w:rPr>
        <w:t xml:space="preserve">protocol </w:t>
      </w:r>
      <w:r w:rsidR="0013467F" w:rsidRPr="00E22B3E">
        <w:rPr>
          <w:rFonts w:ascii="Arial" w:hAnsi="Arial" w:cs="Arial"/>
        </w:rPr>
        <w:t xml:space="preserve">would </w:t>
      </w:r>
      <w:r w:rsidRPr="00E22B3E">
        <w:rPr>
          <w:rFonts w:ascii="Arial" w:hAnsi="Arial" w:cs="Arial"/>
        </w:rPr>
        <w:t xml:space="preserve">inform relevant authorities and donor partners on </w:t>
      </w:r>
      <w:r w:rsidR="0013467F" w:rsidRPr="00E22B3E">
        <w:rPr>
          <w:rFonts w:ascii="Arial" w:hAnsi="Arial" w:cs="Arial"/>
        </w:rPr>
        <w:t xml:space="preserve">scaling or </w:t>
      </w:r>
      <w:r w:rsidRPr="00E22B3E">
        <w:rPr>
          <w:rFonts w:ascii="Arial" w:hAnsi="Arial" w:cs="Arial"/>
        </w:rPr>
        <w:t xml:space="preserve">implementing </w:t>
      </w:r>
      <w:r w:rsidR="00BB0B4E" w:rsidRPr="00E22B3E">
        <w:rPr>
          <w:rFonts w:ascii="Arial" w:hAnsi="Arial" w:cs="Arial"/>
        </w:rPr>
        <w:t xml:space="preserve">the strategy and </w:t>
      </w:r>
      <w:r w:rsidR="006D1F34" w:rsidRPr="00E22B3E">
        <w:rPr>
          <w:rFonts w:ascii="Arial" w:hAnsi="Arial" w:cs="Arial"/>
        </w:rPr>
        <w:t xml:space="preserve">in </w:t>
      </w:r>
      <w:r w:rsidR="00BB0B4E" w:rsidRPr="00E22B3E">
        <w:rPr>
          <w:rFonts w:ascii="Arial" w:hAnsi="Arial" w:cs="Arial"/>
        </w:rPr>
        <w:t xml:space="preserve">strengthening the related </w:t>
      </w:r>
      <w:r w:rsidRPr="00E22B3E">
        <w:rPr>
          <w:rFonts w:ascii="Arial" w:hAnsi="Arial" w:cs="Arial"/>
        </w:rPr>
        <w:t xml:space="preserve">M&amp;E at national and county levels. </w:t>
      </w:r>
    </w:p>
    <w:p w14:paraId="2171E5D1" w14:textId="77777777" w:rsidR="0094310F" w:rsidRPr="00E22B3E" w:rsidRDefault="0094310F" w:rsidP="00B9371C">
      <w:pPr>
        <w:ind w:right="27"/>
        <w:jc w:val="both"/>
        <w:rPr>
          <w:rFonts w:ascii="Arial" w:hAnsi="Arial" w:cs="Arial"/>
        </w:rPr>
      </w:pPr>
    </w:p>
    <w:p w14:paraId="0F06D86F" w14:textId="29E3C10D" w:rsidR="001747CB" w:rsidRPr="00E22B3E" w:rsidRDefault="0072360D" w:rsidP="00B9371C">
      <w:pPr>
        <w:ind w:right="27"/>
        <w:jc w:val="both"/>
        <w:rPr>
          <w:rFonts w:ascii="Arial" w:hAnsi="Arial" w:cs="Arial"/>
        </w:rPr>
      </w:pPr>
      <w:r w:rsidRPr="00E22B3E">
        <w:rPr>
          <w:rFonts w:ascii="Arial" w:hAnsi="Arial" w:cs="Arial"/>
        </w:rPr>
        <w:t xml:space="preserve">The </w:t>
      </w:r>
      <w:r w:rsidR="00886BC3" w:rsidRPr="00E22B3E">
        <w:rPr>
          <w:rFonts w:ascii="Arial" w:hAnsi="Arial" w:cs="Arial"/>
        </w:rPr>
        <w:t>evaluation's specific objectives are to</w:t>
      </w:r>
    </w:p>
    <w:p w14:paraId="6D2FFDF1" w14:textId="4F27861A" w:rsidR="001747CB" w:rsidRPr="00E22B3E" w:rsidRDefault="001747CB" w:rsidP="00B9371C">
      <w:pPr>
        <w:pStyle w:val="ListParagraph"/>
        <w:numPr>
          <w:ilvl w:val="0"/>
          <w:numId w:val="4"/>
        </w:numPr>
        <w:ind w:right="27"/>
        <w:jc w:val="both"/>
        <w:rPr>
          <w:rFonts w:ascii="Arial" w:hAnsi="Arial" w:cs="Arial"/>
        </w:rPr>
      </w:pPr>
      <w:r w:rsidRPr="00E22B3E">
        <w:rPr>
          <w:rFonts w:ascii="Arial" w:hAnsi="Arial" w:cs="Arial"/>
        </w:rPr>
        <w:t>E</w:t>
      </w:r>
      <w:r w:rsidR="00886BC3" w:rsidRPr="00E22B3E">
        <w:rPr>
          <w:rFonts w:ascii="Arial" w:hAnsi="Arial" w:cs="Arial"/>
        </w:rPr>
        <w:t>xamine the effectiveness of the RUSH Protocol and RTMIS in accelerating the elimination of open defecation and access to higher levels of sanitation and hygiene services</w:t>
      </w:r>
      <w:r w:rsidRPr="00E22B3E">
        <w:rPr>
          <w:rFonts w:ascii="Arial" w:hAnsi="Arial" w:cs="Arial"/>
        </w:rPr>
        <w:t xml:space="preserve">, improving optimal </w:t>
      </w:r>
      <w:r w:rsidR="004B4E67" w:rsidRPr="00E22B3E">
        <w:rPr>
          <w:rFonts w:ascii="Arial" w:hAnsi="Arial" w:cs="Arial"/>
        </w:rPr>
        <w:t>behavioural</w:t>
      </w:r>
      <w:r w:rsidRPr="00E22B3E">
        <w:rPr>
          <w:rFonts w:ascii="Arial" w:hAnsi="Arial" w:cs="Arial"/>
        </w:rPr>
        <w:t xml:space="preserve"> </w:t>
      </w:r>
      <w:r w:rsidR="004B4E67" w:rsidRPr="00E22B3E">
        <w:rPr>
          <w:rFonts w:ascii="Arial" w:hAnsi="Arial" w:cs="Arial"/>
        </w:rPr>
        <w:t>change,</w:t>
      </w:r>
      <w:r w:rsidRPr="00E22B3E">
        <w:rPr>
          <w:rFonts w:ascii="Arial" w:hAnsi="Arial" w:cs="Arial"/>
        </w:rPr>
        <w:t xml:space="preserve"> and</w:t>
      </w:r>
      <w:r w:rsidR="00886BC3" w:rsidRPr="00E22B3E">
        <w:rPr>
          <w:rFonts w:ascii="Arial" w:hAnsi="Arial" w:cs="Arial"/>
        </w:rPr>
        <w:t xml:space="preserve"> addressing cross-cutting issues such as </w:t>
      </w:r>
      <w:r w:rsidR="001B337B">
        <w:rPr>
          <w:rFonts w:ascii="Arial" w:hAnsi="Arial" w:cs="Arial"/>
        </w:rPr>
        <w:t>gender equity</w:t>
      </w:r>
      <w:r w:rsidR="00525466">
        <w:rPr>
          <w:rFonts w:ascii="Arial" w:hAnsi="Arial" w:cs="Arial"/>
        </w:rPr>
        <w:t xml:space="preserve">, </w:t>
      </w:r>
      <w:r w:rsidR="00111D3B">
        <w:rPr>
          <w:rFonts w:ascii="Arial" w:hAnsi="Arial" w:cs="Arial"/>
        </w:rPr>
        <w:t>huma</w:t>
      </w:r>
      <w:r w:rsidR="00856E72">
        <w:rPr>
          <w:rFonts w:ascii="Arial" w:hAnsi="Arial" w:cs="Arial"/>
        </w:rPr>
        <w:t>n</w:t>
      </w:r>
      <w:r w:rsidR="00111D3B">
        <w:rPr>
          <w:rFonts w:ascii="Arial" w:hAnsi="Arial" w:cs="Arial"/>
        </w:rPr>
        <w:t xml:space="preserve"> rights</w:t>
      </w:r>
      <w:r w:rsidR="00856E72">
        <w:rPr>
          <w:rFonts w:ascii="Arial" w:hAnsi="Arial" w:cs="Arial"/>
        </w:rPr>
        <w:t xml:space="preserve">, </w:t>
      </w:r>
      <w:r w:rsidR="00886BC3" w:rsidRPr="00E22B3E">
        <w:rPr>
          <w:rFonts w:ascii="Arial" w:hAnsi="Arial" w:cs="Arial"/>
        </w:rPr>
        <w:t>climate adaptation, environmental health, and enabling environment</w:t>
      </w:r>
      <w:r w:rsidRPr="00E22B3E">
        <w:rPr>
          <w:rFonts w:ascii="Arial" w:hAnsi="Arial" w:cs="Arial"/>
        </w:rPr>
        <w:t xml:space="preserve"> by collecting primary data and undertake any complementary secondary analysis of existing data in areas where, and when the pilot was implemented.   </w:t>
      </w:r>
    </w:p>
    <w:p w14:paraId="3FB5BA0B" w14:textId="77777777" w:rsidR="001747CB" w:rsidRPr="00E22B3E" w:rsidRDefault="001747CB" w:rsidP="00B9371C">
      <w:pPr>
        <w:pStyle w:val="ListParagraph"/>
        <w:ind w:right="27"/>
        <w:jc w:val="both"/>
        <w:rPr>
          <w:rFonts w:ascii="Arial" w:hAnsi="Arial" w:cs="Arial"/>
        </w:rPr>
      </w:pPr>
    </w:p>
    <w:p w14:paraId="303C1520" w14:textId="5193B5A6" w:rsidR="001747CB" w:rsidRPr="00E22B3E" w:rsidRDefault="001747CB" w:rsidP="00B9371C">
      <w:pPr>
        <w:pStyle w:val="ListParagraph"/>
        <w:numPr>
          <w:ilvl w:val="0"/>
          <w:numId w:val="4"/>
        </w:numPr>
        <w:ind w:right="27"/>
        <w:jc w:val="both"/>
        <w:rPr>
          <w:rFonts w:ascii="Arial" w:hAnsi="Arial" w:cs="Arial"/>
        </w:rPr>
      </w:pPr>
      <w:r w:rsidRPr="00E22B3E">
        <w:rPr>
          <w:rFonts w:ascii="Arial" w:hAnsi="Arial" w:cs="Arial"/>
        </w:rPr>
        <w:t>To undertake a process review of the implementation focusing on the following areas:</w:t>
      </w:r>
    </w:p>
    <w:p w14:paraId="63AF53D7" w14:textId="365E308F" w:rsidR="001747CB" w:rsidRPr="00E22B3E" w:rsidRDefault="001747CB" w:rsidP="00B9371C">
      <w:pPr>
        <w:pStyle w:val="ListParagraph"/>
        <w:numPr>
          <w:ilvl w:val="1"/>
          <w:numId w:val="4"/>
        </w:numPr>
        <w:pBdr>
          <w:top w:val="none" w:sz="0" w:space="0" w:color="auto"/>
          <w:left w:val="none" w:sz="0" w:space="0" w:color="auto"/>
          <w:bottom w:val="none" w:sz="0" w:space="0" w:color="auto"/>
          <w:right w:val="none" w:sz="0" w:space="0" w:color="auto"/>
          <w:between w:val="none" w:sz="0" w:space="0" w:color="auto"/>
        </w:pBdr>
        <w:snapToGrid w:val="0"/>
        <w:spacing w:after="120"/>
        <w:ind w:left="1434" w:right="27" w:hanging="357"/>
        <w:contextualSpacing w:val="0"/>
        <w:jc w:val="both"/>
        <w:rPr>
          <w:rFonts w:ascii="Arial" w:hAnsi="Arial" w:cs="Arial"/>
        </w:rPr>
      </w:pPr>
      <w:r w:rsidRPr="00E22B3E">
        <w:rPr>
          <w:rFonts w:ascii="Arial" w:hAnsi="Arial" w:cs="Arial"/>
        </w:rPr>
        <w:t>Adequacy of technical capacity building provided to implementors and service providers in relation to program goals and</w:t>
      </w:r>
      <w:r w:rsidR="00D379CB" w:rsidRPr="00E22B3E">
        <w:rPr>
          <w:rFonts w:ascii="Arial" w:hAnsi="Arial" w:cs="Arial"/>
        </w:rPr>
        <w:t xml:space="preserve"> </w:t>
      </w:r>
      <w:r w:rsidRPr="00E22B3E">
        <w:rPr>
          <w:rFonts w:ascii="Arial" w:hAnsi="Arial" w:cs="Arial"/>
        </w:rPr>
        <w:t>modifications</w:t>
      </w:r>
      <w:r w:rsidR="00D379CB" w:rsidRPr="00E22B3E">
        <w:rPr>
          <w:rFonts w:ascii="Arial" w:hAnsi="Arial" w:cs="Arial"/>
        </w:rPr>
        <w:t xml:space="preserve"> required to</w:t>
      </w:r>
      <w:r w:rsidRPr="00E22B3E">
        <w:rPr>
          <w:rFonts w:ascii="Arial" w:hAnsi="Arial" w:cs="Arial"/>
        </w:rPr>
        <w:t xml:space="preserve"> enhance the capacity building of the program if needed.</w:t>
      </w:r>
    </w:p>
    <w:p w14:paraId="583055A4" w14:textId="04F0B0C6" w:rsidR="001747CB" w:rsidRPr="00E22B3E" w:rsidRDefault="001747CB" w:rsidP="00B9371C">
      <w:pPr>
        <w:pStyle w:val="ListParagraph"/>
        <w:numPr>
          <w:ilvl w:val="1"/>
          <w:numId w:val="4"/>
        </w:numPr>
        <w:pBdr>
          <w:top w:val="none" w:sz="0" w:space="0" w:color="auto"/>
          <w:left w:val="none" w:sz="0" w:space="0" w:color="auto"/>
          <w:bottom w:val="none" w:sz="0" w:space="0" w:color="auto"/>
          <w:right w:val="none" w:sz="0" w:space="0" w:color="auto"/>
          <w:between w:val="none" w:sz="0" w:space="0" w:color="auto"/>
        </w:pBdr>
        <w:snapToGrid w:val="0"/>
        <w:spacing w:after="120"/>
        <w:ind w:left="1434" w:right="27" w:hanging="357"/>
        <w:contextualSpacing w:val="0"/>
        <w:jc w:val="both"/>
        <w:rPr>
          <w:rFonts w:ascii="Arial" w:hAnsi="Arial" w:cs="Arial"/>
        </w:rPr>
      </w:pPr>
      <w:r w:rsidRPr="00E22B3E">
        <w:rPr>
          <w:rFonts w:ascii="Arial" w:hAnsi="Arial" w:cs="Arial"/>
        </w:rPr>
        <w:t>Sufficiency of the service provision (incorporating both right holders’ and duty barriers perspectives</w:t>
      </w:r>
      <w:r w:rsidR="00B52BC3" w:rsidRPr="00E22B3E">
        <w:rPr>
          <w:rFonts w:ascii="Arial" w:hAnsi="Arial" w:cs="Arial"/>
        </w:rPr>
        <w:t xml:space="preserve"> </w:t>
      </w:r>
      <w:r w:rsidR="00781178" w:rsidRPr="00E22B3E">
        <w:rPr>
          <w:rFonts w:ascii="Arial" w:hAnsi="Arial" w:cs="Arial"/>
        </w:rPr>
        <w:t xml:space="preserve">including </w:t>
      </w:r>
      <w:r w:rsidR="00C3526F" w:rsidRPr="00E22B3E">
        <w:rPr>
          <w:rFonts w:ascii="Arial" w:hAnsi="Arial" w:cs="Arial"/>
        </w:rPr>
        <w:t xml:space="preserve">equity </w:t>
      </w:r>
      <w:r w:rsidR="008F78BF" w:rsidRPr="00E22B3E">
        <w:rPr>
          <w:rFonts w:ascii="Arial" w:hAnsi="Arial" w:cs="Arial"/>
        </w:rPr>
        <w:t>specific requirements</w:t>
      </w:r>
      <w:r w:rsidRPr="00E22B3E">
        <w:rPr>
          <w:rFonts w:ascii="Arial" w:hAnsi="Arial" w:cs="Arial"/>
        </w:rPr>
        <w:t xml:space="preserve">) in relation to achieving the pilot goals among the target population and determining if needed the modifications which can enhance the service </w:t>
      </w:r>
      <w:r w:rsidR="00CC697B" w:rsidRPr="00E22B3E">
        <w:rPr>
          <w:rFonts w:ascii="Arial" w:hAnsi="Arial" w:cs="Arial"/>
        </w:rPr>
        <w:t>provision.</w:t>
      </w:r>
      <w:r w:rsidRPr="00E22B3E">
        <w:rPr>
          <w:rFonts w:ascii="Arial" w:hAnsi="Arial" w:cs="Arial"/>
        </w:rPr>
        <w:t xml:space="preserve"> </w:t>
      </w:r>
    </w:p>
    <w:p w14:paraId="5635D19E" w14:textId="77777777" w:rsidR="001747CB" w:rsidRPr="00E22B3E" w:rsidRDefault="001747CB" w:rsidP="00B9371C">
      <w:pPr>
        <w:pStyle w:val="ListParagraph"/>
        <w:numPr>
          <w:ilvl w:val="1"/>
          <w:numId w:val="4"/>
        </w:numPr>
        <w:pBdr>
          <w:top w:val="none" w:sz="0" w:space="0" w:color="auto"/>
          <w:left w:val="none" w:sz="0" w:space="0" w:color="auto"/>
          <w:bottom w:val="none" w:sz="0" w:space="0" w:color="auto"/>
          <w:right w:val="none" w:sz="0" w:space="0" w:color="auto"/>
          <w:between w:val="none" w:sz="0" w:space="0" w:color="auto"/>
        </w:pBdr>
        <w:snapToGrid w:val="0"/>
        <w:spacing w:after="120"/>
        <w:ind w:left="1434" w:right="27" w:hanging="357"/>
        <w:contextualSpacing w:val="0"/>
        <w:jc w:val="both"/>
        <w:rPr>
          <w:rFonts w:ascii="Arial" w:hAnsi="Arial" w:cs="Arial"/>
        </w:rPr>
      </w:pPr>
      <w:r w:rsidRPr="00E22B3E">
        <w:rPr>
          <w:rFonts w:ascii="Arial" w:hAnsi="Arial" w:cs="Arial"/>
        </w:rPr>
        <w:t xml:space="preserve">Appropriateness of the M&amp;E system in monitoring the program’s desired impact among communities; identify modifications that can be made to enhance the program’s M&amp;E and the existing sector-specific MIS on WASH (CLTS and RUSH RTMIS)  </w:t>
      </w:r>
    </w:p>
    <w:p w14:paraId="4F94117C" w14:textId="5BFC55AA" w:rsidR="0072360D" w:rsidRPr="00E22B3E" w:rsidRDefault="001747CB" w:rsidP="00126EE8">
      <w:pPr>
        <w:pStyle w:val="ListParagraph"/>
        <w:numPr>
          <w:ilvl w:val="1"/>
          <w:numId w:val="4"/>
        </w:numPr>
        <w:pBdr>
          <w:top w:val="none" w:sz="0" w:space="0" w:color="auto"/>
          <w:left w:val="none" w:sz="0" w:space="0" w:color="auto"/>
          <w:bottom w:val="none" w:sz="0" w:space="0" w:color="auto"/>
          <w:right w:val="none" w:sz="0" w:space="0" w:color="auto"/>
          <w:between w:val="none" w:sz="0" w:space="0" w:color="auto"/>
        </w:pBdr>
        <w:snapToGrid w:val="0"/>
        <w:spacing w:after="120"/>
        <w:ind w:left="1434" w:right="27" w:hanging="357"/>
        <w:contextualSpacing w:val="0"/>
        <w:jc w:val="both"/>
        <w:rPr>
          <w:rFonts w:ascii="Arial" w:hAnsi="Arial" w:cs="Arial"/>
        </w:rPr>
      </w:pPr>
      <w:r w:rsidRPr="00E22B3E">
        <w:rPr>
          <w:rFonts w:ascii="Arial" w:hAnsi="Arial" w:cs="Arial"/>
        </w:rPr>
        <w:t>R</w:t>
      </w:r>
      <w:r w:rsidR="00886BC3" w:rsidRPr="00E22B3E">
        <w:rPr>
          <w:rFonts w:ascii="Arial" w:hAnsi="Arial" w:cs="Arial"/>
        </w:rPr>
        <w:t>eport on its acceptability a</w:t>
      </w:r>
      <w:r w:rsidRPr="00E22B3E">
        <w:rPr>
          <w:rFonts w:ascii="Arial" w:hAnsi="Arial" w:cs="Arial"/>
        </w:rPr>
        <w:t>nd Strengths, Weaknesses, Opportunities, and Threats (SWOT) in the given contexts during the implementation process, synthesize the lessons learned</w:t>
      </w:r>
      <w:r w:rsidR="00886BC3" w:rsidRPr="00E22B3E">
        <w:rPr>
          <w:rFonts w:ascii="Arial" w:hAnsi="Arial" w:cs="Arial"/>
        </w:rPr>
        <w:t xml:space="preserve"> and make strategic recommendations for scaling up nationwide. </w:t>
      </w:r>
    </w:p>
    <w:p w14:paraId="7E6F9164" w14:textId="709FD2E5" w:rsidR="0072360D" w:rsidRPr="00E22B3E" w:rsidRDefault="0072360D" w:rsidP="00B9371C">
      <w:pPr>
        <w:ind w:right="27"/>
        <w:jc w:val="both"/>
        <w:rPr>
          <w:rFonts w:ascii="Arial" w:hAnsi="Arial" w:cs="Arial"/>
        </w:rPr>
      </w:pPr>
      <w:r w:rsidRPr="00E22B3E">
        <w:rPr>
          <w:rFonts w:ascii="Arial" w:hAnsi="Arial" w:cs="Arial"/>
        </w:rPr>
        <w:t xml:space="preserve">The evaluation </w:t>
      </w:r>
      <w:r w:rsidR="00873482">
        <w:rPr>
          <w:rFonts w:ascii="Arial" w:hAnsi="Arial" w:cs="Arial"/>
        </w:rPr>
        <w:t xml:space="preserve">will mainly </w:t>
      </w:r>
      <w:r w:rsidR="005268B8">
        <w:rPr>
          <w:rFonts w:ascii="Arial" w:hAnsi="Arial" w:cs="Arial"/>
        </w:rPr>
        <w:t xml:space="preserve">be </w:t>
      </w:r>
      <w:r w:rsidR="00873482">
        <w:rPr>
          <w:rFonts w:ascii="Arial" w:hAnsi="Arial" w:cs="Arial"/>
        </w:rPr>
        <w:t xml:space="preserve">based on the following </w:t>
      </w:r>
      <w:r w:rsidR="005268B8" w:rsidRPr="00E22B3E">
        <w:rPr>
          <w:rFonts w:ascii="Arial" w:hAnsi="Arial" w:cs="Arial"/>
        </w:rPr>
        <w:t>directions</w:t>
      </w:r>
      <w:r w:rsidR="005268B8">
        <w:rPr>
          <w:rFonts w:ascii="Arial" w:hAnsi="Arial" w:cs="Arial"/>
        </w:rPr>
        <w:t>.</w:t>
      </w:r>
    </w:p>
    <w:p w14:paraId="5B99D794" w14:textId="77777777" w:rsidR="00886BC3" w:rsidRPr="00E22B3E" w:rsidRDefault="00886BC3" w:rsidP="00B9371C">
      <w:pPr>
        <w:ind w:right="27"/>
        <w:jc w:val="both"/>
        <w:rPr>
          <w:rFonts w:ascii="Arial" w:hAnsi="Arial" w:cs="Arial"/>
        </w:rPr>
      </w:pPr>
    </w:p>
    <w:p w14:paraId="13825DD8" w14:textId="13F76FCD" w:rsidR="00B018FE" w:rsidRPr="00E22B3E" w:rsidRDefault="0072360D" w:rsidP="00B9371C">
      <w:pPr>
        <w:numPr>
          <w:ilvl w:val="0"/>
          <w:numId w:val="2"/>
        </w:numPr>
        <w:ind w:right="27"/>
        <w:jc w:val="both"/>
        <w:rPr>
          <w:rFonts w:ascii="Arial" w:hAnsi="Arial" w:cs="Arial"/>
        </w:rPr>
      </w:pPr>
      <w:r w:rsidRPr="00E22B3E">
        <w:rPr>
          <w:rFonts w:ascii="Arial" w:hAnsi="Arial" w:cs="Arial"/>
          <w:i/>
          <w:iCs/>
        </w:rPr>
        <w:t xml:space="preserve">Looking back: </w:t>
      </w:r>
      <w:r w:rsidRPr="00E22B3E">
        <w:rPr>
          <w:rFonts w:ascii="Arial" w:hAnsi="Arial" w:cs="Arial"/>
        </w:rPr>
        <w:t xml:space="preserve">Identify </w:t>
      </w:r>
      <w:r w:rsidR="00886BC3" w:rsidRPr="00E22B3E">
        <w:rPr>
          <w:rFonts w:ascii="Arial" w:hAnsi="Arial" w:cs="Arial"/>
        </w:rPr>
        <w:t xml:space="preserve">the </w:t>
      </w:r>
      <w:r w:rsidRPr="00E22B3E">
        <w:rPr>
          <w:rFonts w:ascii="Arial" w:hAnsi="Arial" w:cs="Arial"/>
        </w:rPr>
        <w:t>strengths and weaknesses of the</w:t>
      </w:r>
      <w:r w:rsidR="00886BC3" w:rsidRPr="00E22B3E">
        <w:rPr>
          <w:rFonts w:ascii="Arial" w:hAnsi="Arial" w:cs="Arial"/>
        </w:rPr>
        <w:t xml:space="preserve"> RUSH Protocol and RTMIS based on the small-scale pilot</w:t>
      </w:r>
      <w:r w:rsidRPr="00E22B3E">
        <w:rPr>
          <w:rFonts w:ascii="Arial" w:hAnsi="Arial" w:cs="Arial"/>
        </w:rPr>
        <w:t>. The evaluation will also be used to assess the challenges</w:t>
      </w:r>
      <w:r w:rsidR="00796020" w:rsidRPr="00E22B3E">
        <w:rPr>
          <w:rFonts w:ascii="Arial" w:hAnsi="Arial" w:cs="Arial"/>
        </w:rPr>
        <w:t xml:space="preserve">, </w:t>
      </w:r>
      <w:r w:rsidR="00886BC3" w:rsidRPr="00E22B3E">
        <w:rPr>
          <w:rFonts w:ascii="Arial" w:hAnsi="Arial" w:cs="Arial"/>
        </w:rPr>
        <w:t>best practices</w:t>
      </w:r>
      <w:r w:rsidR="00D92C34" w:rsidRPr="00E22B3E">
        <w:rPr>
          <w:rFonts w:ascii="Arial" w:hAnsi="Arial" w:cs="Arial"/>
        </w:rPr>
        <w:t>,</w:t>
      </w:r>
      <w:r w:rsidRPr="00E22B3E">
        <w:rPr>
          <w:rFonts w:ascii="Arial" w:hAnsi="Arial" w:cs="Arial"/>
        </w:rPr>
        <w:t xml:space="preserve"> and</w:t>
      </w:r>
      <w:r w:rsidR="00B018FE" w:rsidRPr="00E22B3E">
        <w:rPr>
          <w:rFonts w:ascii="Arial" w:hAnsi="Arial" w:cs="Arial"/>
        </w:rPr>
        <w:t xml:space="preserve"> the outputs and outcomes</w:t>
      </w:r>
      <w:r w:rsidR="00796020" w:rsidRPr="00E22B3E">
        <w:rPr>
          <w:rFonts w:ascii="Arial" w:hAnsi="Arial" w:cs="Arial"/>
        </w:rPr>
        <w:t xml:space="preserve"> of the interventions</w:t>
      </w:r>
      <w:r w:rsidR="00D92C34" w:rsidRPr="00E22B3E">
        <w:rPr>
          <w:rFonts w:ascii="Arial" w:hAnsi="Arial" w:cs="Arial"/>
        </w:rPr>
        <w:t>.</w:t>
      </w:r>
      <w:r w:rsidR="00796020" w:rsidRPr="00E22B3E">
        <w:rPr>
          <w:rFonts w:ascii="Arial" w:hAnsi="Arial" w:cs="Arial"/>
        </w:rPr>
        <w:t xml:space="preserve"> </w:t>
      </w:r>
      <w:r w:rsidR="00B018FE" w:rsidRPr="00E22B3E">
        <w:rPr>
          <w:rFonts w:ascii="Arial" w:hAnsi="Arial" w:cs="Arial"/>
        </w:rPr>
        <w:t xml:space="preserve"> </w:t>
      </w:r>
    </w:p>
    <w:p w14:paraId="5329D736" w14:textId="77777777" w:rsidR="00886BC3" w:rsidRPr="00E22B3E" w:rsidRDefault="00886BC3" w:rsidP="00B9371C">
      <w:pPr>
        <w:ind w:left="720" w:right="27"/>
        <w:jc w:val="both"/>
        <w:rPr>
          <w:rFonts w:ascii="Arial" w:hAnsi="Arial" w:cs="Arial"/>
        </w:rPr>
      </w:pPr>
    </w:p>
    <w:p w14:paraId="73F89CC2" w14:textId="650CFDB4" w:rsidR="00143166" w:rsidRPr="00115D06" w:rsidRDefault="0072360D" w:rsidP="00B9371C">
      <w:pPr>
        <w:numPr>
          <w:ilvl w:val="0"/>
          <w:numId w:val="2"/>
        </w:numPr>
        <w:spacing w:after="120"/>
        <w:ind w:right="29"/>
        <w:jc w:val="both"/>
        <w:rPr>
          <w:rFonts w:ascii="Arial" w:hAnsi="Arial" w:cs="Arial"/>
        </w:rPr>
      </w:pPr>
      <w:r w:rsidRPr="00E22B3E">
        <w:rPr>
          <w:rFonts w:ascii="Arial" w:hAnsi="Arial" w:cs="Arial"/>
          <w:i/>
          <w:iCs/>
        </w:rPr>
        <w:t xml:space="preserve">Looking forward: </w:t>
      </w:r>
      <w:r w:rsidRPr="00E22B3E">
        <w:rPr>
          <w:rFonts w:ascii="Arial" w:hAnsi="Arial" w:cs="Arial"/>
        </w:rPr>
        <w:t xml:space="preserve">Identify key lessons and potential practices for learning to inform </w:t>
      </w:r>
      <w:r w:rsidR="00886BC3" w:rsidRPr="00E22B3E">
        <w:rPr>
          <w:rFonts w:ascii="Arial" w:hAnsi="Arial" w:cs="Arial"/>
        </w:rPr>
        <w:t xml:space="preserve">roll out nationwide in </w:t>
      </w:r>
      <w:r w:rsidRPr="00E22B3E">
        <w:rPr>
          <w:rFonts w:ascii="Arial" w:hAnsi="Arial" w:cs="Arial"/>
        </w:rPr>
        <w:t>counties</w:t>
      </w:r>
      <w:r w:rsidR="00886BC3" w:rsidRPr="00E22B3E">
        <w:rPr>
          <w:rFonts w:ascii="Arial" w:hAnsi="Arial" w:cs="Arial"/>
        </w:rPr>
        <w:t xml:space="preserve"> with different contexts. </w:t>
      </w:r>
      <w:r w:rsidRPr="00E22B3E">
        <w:rPr>
          <w:rFonts w:ascii="Arial" w:hAnsi="Arial" w:cs="Arial"/>
        </w:rPr>
        <w:t xml:space="preserve">From the findings, lessons will be drawn, and </w:t>
      </w:r>
      <w:r w:rsidR="00886BC3" w:rsidRPr="00E22B3E">
        <w:rPr>
          <w:rFonts w:ascii="Arial" w:hAnsi="Arial" w:cs="Arial"/>
        </w:rPr>
        <w:t xml:space="preserve">context-specific </w:t>
      </w:r>
      <w:r w:rsidRPr="00E22B3E">
        <w:rPr>
          <w:rFonts w:ascii="Arial" w:hAnsi="Arial" w:cs="Arial"/>
        </w:rPr>
        <w:t xml:space="preserve">recommendations will be made </w:t>
      </w:r>
      <w:r w:rsidR="005268B8" w:rsidRPr="00E22B3E">
        <w:rPr>
          <w:rFonts w:ascii="Arial" w:hAnsi="Arial" w:cs="Arial"/>
        </w:rPr>
        <w:t>to</w:t>
      </w:r>
      <w:r w:rsidRPr="00E22B3E">
        <w:rPr>
          <w:rFonts w:ascii="Arial" w:hAnsi="Arial" w:cs="Arial"/>
        </w:rPr>
        <w:t xml:space="preserve"> improve future </w:t>
      </w:r>
      <w:r w:rsidR="00886BC3" w:rsidRPr="00E22B3E">
        <w:rPr>
          <w:rFonts w:ascii="Arial" w:hAnsi="Arial" w:cs="Arial"/>
        </w:rPr>
        <w:t xml:space="preserve">rollout and </w:t>
      </w:r>
      <w:r w:rsidR="008E239D">
        <w:rPr>
          <w:rFonts w:ascii="Arial" w:hAnsi="Arial" w:cs="Arial"/>
        </w:rPr>
        <w:t xml:space="preserve">inform new </w:t>
      </w:r>
      <w:r w:rsidR="00886BC3" w:rsidRPr="00E22B3E">
        <w:rPr>
          <w:rFonts w:ascii="Arial" w:hAnsi="Arial" w:cs="Arial"/>
        </w:rPr>
        <w:t>UNICEF CPD and projects.</w:t>
      </w:r>
    </w:p>
    <w:p w14:paraId="49B8C883" w14:textId="77777777" w:rsidR="00015C2E" w:rsidRPr="00E22B3E" w:rsidRDefault="00015C2E" w:rsidP="004F20F8">
      <w:pPr>
        <w:ind w:right="27"/>
        <w:rPr>
          <w:rFonts w:ascii="Arial" w:hAnsi="Arial" w:cs="Arial"/>
          <w:b/>
          <w:bCs/>
          <w:u w:val="single"/>
        </w:rPr>
      </w:pPr>
    </w:p>
    <w:p w14:paraId="4DF763FC" w14:textId="5546DCF1" w:rsidR="00015C2E" w:rsidRPr="00E22B3E" w:rsidRDefault="002436C4" w:rsidP="0047102A">
      <w:pPr>
        <w:pStyle w:val="Heading1"/>
        <w:numPr>
          <w:ilvl w:val="0"/>
          <w:numId w:val="14"/>
        </w:numPr>
        <w:shd w:val="clear" w:color="auto" w:fill="00B0F0"/>
        <w:spacing w:before="120" w:after="120"/>
        <w:ind w:left="446" w:hanging="446"/>
        <w:jc w:val="left"/>
        <w:rPr>
          <w:rFonts w:ascii="Arial" w:hAnsi="Arial" w:cs="Arial"/>
          <w:color w:val="FFFFFF" w:themeColor="background1"/>
          <w:sz w:val="22"/>
          <w:szCs w:val="22"/>
        </w:rPr>
      </w:pPr>
      <w:bookmarkStart w:id="3" w:name="_Toc181692192"/>
      <w:r w:rsidRPr="00E22B3E">
        <w:rPr>
          <w:rFonts w:ascii="Arial" w:hAnsi="Arial" w:cs="Arial"/>
          <w:color w:val="FFFFFF" w:themeColor="background1"/>
          <w:sz w:val="22"/>
          <w:szCs w:val="22"/>
        </w:rPr>
        <w:t>Scope of the Evaluation</w:t>
      </w:r>
      <w:bookmarkEnd w:id="3"/>
    </w:p>
    <w:p w14:paraId="501E8626" w14:textId="7AC126E0" w:rsidR="003E1DFB" w:rsidRPr="00E22B3E" w:rsidRDefault="003E1DFB" w:rsidP="0537AE7B">
      <w:pPr>
        <w:ind w:right="27"/>
        <w:jc w:val="both"/>
        <w:rPr>
          <w:rFonts w:ascii="Arial" w:hAnsi="Arial" w:cs="Arial"/>
        </w:rPr>
      </w:pPr>
      <w:r w:rsidRPr="00E22B3E">
        <w:rPr>
          <w:rFonts w:ascii="Arial" w:hAnsi="Arial" w:cs="Arial"/>
        </w:rPr>
        <w:t xml:space="preserve">The </w:t>
      </w:r>
      <w:r w:rsidR="00AF0DE0" w:rsidRPr="00E22B3E">
        <w:rPr>
          <w:rFonts w:ascii="Arial" w:hAnsi="Arial" w:cs="Arial"/>
        </w:rPr>
        <w:t xml:space="preserve">programmatic scope of the evaluation </w:t>
      </w:r>
      <w:r w:rsidRPr="00E22B3E">
        <w:rPr>
          <w:rFonts w:ascii="Arial" w:hAnsi="Arial" w:cs="Arial"/>
        </w:rPr>
        <w:t>covers the RUSH Protocol and the RTMIS system, focusing on their effectiveness in improving sanitation and hygiene status, as well as the related processes, including equity and inclusion.</w:t>
      </w:r>
      <w:r w:rsidR="4DDB7AB9" w:rsidRPr="0537AE7B">
        <w:rPr>
          <w:rFonts w:ascii="Arial" w:hAnsi="Arial" w:cs="Arial"/>
        </w:rPr>
        <w:t xml:space="preserve"> It will not </w:t>
      </w:r>
      <w:r w:rsidR="00A75ECF">
        <w:rPr>
          <w:rFonts w:ascii="Arial" w:hAnsi="Arial" w:cs="Arial"/>
        </w:rPr>
        <w:t xml:space="preserve">cover </w:t>
      </w:r>
      <w:r w:rsidR="00306038">
        <w:rPr>
          <w:rFonts w:ascii="Arial" w:hAnsi="Arial" w:cs="Arial"/>
        </w:rPr>
        <w:t xml:space="preserve">the </w:t>
      </w:r>
      <w:r w:rsidR="4DDB7AB9" w:rsidRPr="0537AE7B">
        <w:rPr>
          <w:rFonts w:ascii="Arial" w:hAnsi="Arial" w:cs="Arial"/>
        </w:rPr>
        <w:t xml:space="preserve">impact </w:t>
      </w:r>
      <w:r w:rsidR="00306038">
        <w:rPr>
          <w:rFonts w:ascii="Arial" w:hAnsi="Arial" w:cs="Arial"/>
        </w:rPr>
        <w:t>o</w:t>
      </w:r>
      <w:r w:rsidR="0025733D">
        <w:rPr>
          <w:rFonts w:ascii="Arial" w:hAnsi="Arial" w:cs="Arial"/>
        </w:rPr>
        <w:t xml:space="preserve">n overall health </w:t>
      </w:r>
      <w:r w:rsidR="0025733D">
        <w:rPr>
          <w:rFonts w:ascii="Arial" w:hAnsi="Arial" w:cs="Arial"/>
        </w:rPr>
        <w:lastRenderedPageBreak/>
        <w:t xml:space="preserve">outcome </w:t>
      </w:r>
      <w:r w:rsidR="00306038">
        <w:rPr>
          <w:rFonts w:ascii="Arial" w:hAnsi="Arial" w:cs="Arial"/>
        </w:rPr>
        <w:t xml:space="preserve">of the beneficiaries </w:t>
      </w:r>
      <w:r w:rsidR="00E21744">
        <w:rPr>
          <w:rFonts w:ascii="Arial" w:hAnsi="Arial" w:cs="Arial"/>
        </w:rPr>
        <w:t xml:space="preserve">in view of the </w:t>
      </w:r>
      <w:r w:rsidR="00A7760C">
        <w:rPr>
          <w:rFonts w:ascii="Arial" w:hAnsi="Arial" w:cs="Arial"/>
        </w:rPr>
        <w:t xml:space="preserve">short </w:t>
      </w:r>
      <w:r w:rsidR="004371B2">
        <w:rPr>
          <w:rFonts w:ascii="Arial" w:hAnsi="Arial" w:cs="Arial"/>
        </w:rPr>
        <w:t xml:space="preserve">implementation </w:t>
      </w:r>
      <w:r w:rsidR="00A7760C">
        <w:rPr>
          <w:rFonts w:ascii="Arial" w:hAnsi="Arial" w:cs="Arial"/>
        </w:rPr>
        <w:t xml:space="preserve">timeframe </w:t>
      </w:r>
      <w:r w:rsidR="004371B2">
        <w:rPr>
          <w:rFonts w:ascii="Arial" w:hAnsi="Arial" w:cs="Arial"/>
        </w:rPr>
        <w:t xml:space="preserve">of </w:t>
      </w:r>
      <w:r w:rsidR="4DDB7AB9" w:rsidRPr="0537AE7B">
        <w:rPr>
          <w:rFonts w:ascii="Arial" w:hAnsi="Arial" w:cs="Arial"/>
        </w:rPr>
        <w:t>the RUSH Protocol and RTMIS.</w:t>
      </w:r>
    </w:p>
    <w:p w14:paraId="78551F1B" w14:textId="4B65339B" w:rsidR="003E1DFB" w:rsidRPr="00E22B3E" w:rsidRDefault="003E1DFB" w:rsidP="00B9371C">
      <w:pPr>
        <w:ind w:right="27"/>
        <w:jc w:val="both"/>
        <w:rPr>
          <w:rFonts w:ascii="Arial" w:hAnsi="Arial" w:cs="Arial"/>
        </w:rPr>
      </w:pPr>
    </w:p>
    <w:p w14:paraId="52A9720B" w14:textId="34433D6B" w:rsidR="003E1DFB" w:rsidRPr="00E22B3E" w:rsidRDefault="004A7543" w:rsidP="00B9371C">
      <w:pPr>
        <w:ind w:right="27"/>
        <w:jc w:val="both"/>
        <w:rPr>
          <w:rFonts w:ascii="Arial" w:hAnsi="Arial" w:cs="Arial"/>
        </w:rPr>
      </w:pPr>
      <w:r>
        <w:rPr>
          <w:rFonts w:ascii="Arial" w:hAnsi="Arial" w:cs="Arial"/>
        </w:rPr>
        <w:t>O</w:t>
      </w:r>
      <w:r w:rsidR="007D48FE" w:rsidRPr="00E22B3E">
        <w:rPr>
          <w:rFonts w:ascii="Arial" w:hAnsi="Arial" w:cs="Arial"/>
        </w:rPr>
        <w:t xml:space="preserve">ver the </w:t>
      </w:r>
      <w:r w:rsidR="006D1240" w:rsidRPr="00E22B3E">
        <w:rPr>
          <w:rFonts w:ascii="Arial" w:hAnsi="Arial" w:cs="Arial"/>
        </w:rPr>
        <w:t xml:space="preserve">period of </w:t>
      </w:r>
      <w:r w:rsidR="003E1DFB" w:rsidRPr="00E22B3E">
        <w:rPr>
          <w:rFonts w:ascii="Arial" w:hAnsi="Arial" w:cs="Arial"/>
        </w:rPr>
        <w:t xml:space="preserve">the six-month pilot </w:t>
      </w:r>
      <w:r w:rsidR="00F64CE6" w:rsidRPr="00E22B3E">
        <w:rPr>
          <w:rFonts w:ascii="Arial" w:hAnsi="Arial" w:cs="Arial"/>
        </w:rPr>
        <w:t>phase</w:t>
      </w:r>
      <w:r>
        <w:rPr>
          <w:rFonts w:ascii="Arial" w:hAnsi="Arial" w:cs="Arial"/>
        </w:rPr>
        <w:t>,</w:t>
      </w:r>
      <w:r w:rsidR="004154B0">
        <w:rPr>
          <w:rFonts w:ascii="Arial" w:hAnsi="Arial" w:cs="Arial"/>
        </w:rPr>
        <w:t xml:space="preserve"> focu</w:t>
      </w:r>
      <w:r w:rsidR="00DB6A16">
        <w:rPr>
          <w:rFonts w:ascii="Arial" w:hAnsi="Arial" w:cs="Arial"/>
        </w:rPr>
        <w:t xml:space="preserve">sing </w:t>
      </w:r>
      <w:r w:rsidR="00AD048C">
        <w:rPr>
          <w:rFonts w:ascii="Arial" w:hAnsi="Arial" w:cs="Arial"/>
        </w:rPr>
        <w:t>on stages of</w:t>
      </w:r>
      <w:r w:rsidR="00DB6A16">
        <w:rPr>
          <w:rFonts w:ascii="Arial" w:hAnsi="Arial" w:cs="Arial"/>
        </w:rPr>
        <w:t xml:space="preserve"> baseline</w:t>
      </w:r>
      <w:r w:rsidR="008C5885">
        <w:rPr>
          <w:rFonts w:ascii="Arial" w:hAnsi="Arial" w:cs="Arial"/>
        </w:rPr>
        <w:t xml:space="preserve"> </w:t>
      </w:r>
      <w:r w:rsidR="00DB6A16">
        <w:rPr>
          <w:rFonts w:ascii="Arial" w:hAnsi="Arial" w:cs="Arial"/>
        </w:rPr>
        <w:t>and endline</w:t>
      </w:r>
      <w:r w:rsidR="00F64CE6">
        <w:rPr>
          <w:rFonts w:ascii="Arial" w:hAnsi="Arial" w:cs="Arial"/>
        </w:rPr>
        <w:t>,</w:t>
      </w:r>
      <w:r w:rsidR="00EA4A3B" w:rsidRPr="00E22B3E">
        <w:rPr>
          <w:rFonts w:ascii="Arial" w:hAnsi="Arial" w:cs="Arial"/>
        </w:rPr>
        <w:t xml:space="preserve"> the geographic </w:t>
      </w:r>
      <w:r w:rsidR="000B7D85" w:rsidRPr="00E22B3E">
        <w:rPr>
          <w:rFonts w:ascii="Arial" w:hAnsi="Arial" w:cs="Arial"/>
        </w:rPr>
        <w:t>coverage</w:t>
      </w:r>
      <w:r w:rsidR="00EA4A3B" w:rsidRPr="00E22B3E">
        <w:rPr>
          <w:rFonts w:ascii="Arial" w:hAnsi="Arial" w:cs="Arial"/>
        </w:rPr>
        <w:t xml:space="preserve"> </w:t>
      </w:r>
      <w:r w:rsidR="003404B7" w:rsidRPr="00E22B3E">
        <w:rPr>
          <w:rFonts w:ascii="Arial" w:hAnsi="Arial" w:cs="Arial"/>
        </w:rPr>
        <w:t xml:space="preserve">spans </w:t>
      </w:r>
      <w:r w:rsidR="003E1DFB" w:rsidRPr="00E22B3E">
        <w:rPr>
          <w:rFonts w:ascii="Arial" w:hAnsi="Arial" w:cs="Arial"/>
        </w:rPr>
        <w:t xml:space="preserve">the three selected pilot counties </w:t>
      </w:r>
      <w:r w:rsidR="002B23FF">
        <w:rPr>
          <w:rFonts w:ascii="Arial" w:hAnsi="Arial" w:cs="Arial"/>
        </w:rPr>
        <w:t>(</w:t>
      </w:r>
      <w:r w:rsidR="00F76E19" w:rsidRPr="00E22B3E">
        <w:rPr>
          <w:rFonts w:ascii="Arial" w:eastAsia="Times" w:hAnsi="Arial" w:cs="Arial"/>
          <w:lang w:eastAsia="en-GB"/>
        </w:rPr>
        <w:t xml:space="preserve">tentatively </w:t>
      </w:r>
      <w:r w:rsidR="002B23FF" w:rsidRPr="00E22B3E">
        <w:rPr>
          <w:rFonts w:ascii="Arial" w:eastAsia="Times" w:hAnsi="Arial" w:cs="Arial"/>
          <w:lang w:eastAsia="en-GB"/>
        </w:rPr>
        <w:t>Turkana, Kitui, and Nairobi</w:t>
      </w:r>
      <w:r w:rsidR="00F76E19">
        <w:rPr>
          <w:rFonts w:ascii="Arial" w:eastAsia="Times" w:hAnsi="Arial" w:cs="Arial"/>
          <w:lang w:eastAsia="en-GB"/>
        </w:rPr>
        <w:t>)</w:t>
      </w:r>
      <w:r w:rsidR="002B23FF" w:rsidRPr="00E22B3E">
        <w:rPr>
          <w:rFonts w:ascii="Arial" w:hAnsi="Arial" w:cs="Arial"/>
        </w:rPr>
        <w:t xml:space="preserve"> </w:t>
      </w:r>
      <w:r w:rsidR="003E1DFB" w:rsidRPr="00E22B3E">
        <w:rPr>
          <w:rFonts w:ascii="Arial" w:hAnsi="Arial" w:cs="Arial"/>
        </w:rPr>
        <w:t>representing different geographic features of the country.</w:t>
      </w:r>
      <w:r w:rsidR="00827305" w:rsidRPr="00E22B3E">
        <w:rPr>
          <w:rFonts w:ascii="Arial" w:hAnsi="Arial" w:cs="Arial"/>
        </w:rPr>
        <w:t xml:space="preserve"> The evaluation will engage all relevant stakeholders, including MoH, UNICEF, key donors, CSOs, other UN agencies, and key implementing partners. </w:t>
      </w:r>
    </w:p>
    <w:p w14:paraId="407858F7" w14:textId="7DD33D91" w:rsidR="003E1DFB" w:rsidRPr="00E22B3E" w:rsidRDefault="003E1DFB" w:rsidP="10893163">
      <w:pPr>
        <w:ind w:right="27"/>
        <w:jc w:val="both"/>
        <w:rPr>
          <w:rFonts w:ascii="Arial" w:hAnsi="Arial" w:cs="Arial"/>
        </w:rPr>
      </w:pPr>
    </w:p>
    <w:p w14:paraId="3AB86DC3" w14:textId="282AF0AC" w:rsidR="00015C2E" w:rsidRDefault="5B25354C" w:rsidP="00B9371C">
      <w:pPr>
        <w:ind w:right="27"/>
        <w:jc w:val="both"/>
        <w:rPr>
          <w:rFonts w:ascii="Arial" w:hAnsi="Arial" w:cs="Arial"/>
        </w:rPr>
      </w:pPr>
      <w:r w:rsidRPr="58CE00E3">
        <w:rPr>
          <w:rFonts w:ascii="Arial" w:hAnsi="Arial" w:cs="Arial"/>
        </w:rPr>
        <w:t xml:space="preserve">Suitable </w:t>
      </w:r>
      <w:r w:rsidR="6E92C462" w:rsidRPr="58CE00E3">
        <w:rPr>
          <w:rFonts w:ascii="Arial" w:hAnsi="Arial" w:cs="Arial"/>
        </w:rPr>
        <w:t xml:space="preserve">sub-county </w:t>
      </w:r>
      <w:r w:rsidR="7A683E3A" w:rsidRPr="58CE00E3">
        <w:rPr>
          <w:rFonts w:ascii="Arial" w:hAnsi="Arial" w:cs="Arial"/>
        </w:rPr>
        <w:t xml:space="preserve">administrative units </w:t>
      </w:r>
      <w:r w:rsidR="35112813" w:rsidRPr="58CE00E3">
        <w:rPr>
          <w:rFonts w:ascii="Arial" w:hAnsi="Arial" w:cs="Arial"/>
        </w:rPr>
        <w:t>will be selected</w:t>
      </w:r>
      <w:r w:rsidR="7A683E3A" w:rsidRPr="58CE00E3">
        <w:rPr>
          <w:rFonts w:ascii="Arial" w:hAnsi="Arial" w:cs="Arial"/>
        </w:rPr>
        <w:t xml:space="preserve"> in consultation with UNICE</w:t>
      </w:r>
      <w:r w:rsidR="19C4B4C2" w:rsidRPr="58CE00E3">
        <w:rPr>
          <w:rFonts w:ascii="Arial" w:hAnsi="Arial" w:cs="Arial"/>
        </w:rPr>
        <w:t>F</w:t>
      </w:r>
      <w:r w:rsidR="0EBE16BC" w:rsidRPr="58CE00E3">
        <w:rPr>
          <w:rFonts w:ascii="Arial" w:hAnsi="Arial" w:cs="Arial"/>
        </w:rPr>
        <w:t>,</w:t>
      </w:r>
      <w:r w:rsidR="7A683E3A" w:rsidRPr="58CE00E3">
        <w:rPr>
          <w:rFonts w:ascii="Arial" w:hAnsi="Arial" w:cs="Arial"/>
        </w:rPr>
        <w:t xml:space="preserve"> MoH</w:t>
      </w:r>
      <w:r w:rsidR="59DE02B8" w:rsidRPr="58CE00E3">
        <w:rPr>
          <w:rFonts w:ascii="Arial" w:hAnsi="Arial" w:cs="Arial"/>
        </w:rPr>
        <w:t>, and County Governments</w:t>
      </w:r>
      <w:r w:rsidR="374BE7C9" w:rsidRPr="58CE00E3">
        <w:rPr>
          <w:rFonts w:ascii="Arial" w:hAnsi="Arial" w:cs="Arial"/>
        </w:rPr>
        <w:t xml:space="preserve"> </w:t>
      </w:r>
      <w:r w:rsidR="17B72933" w:rsidRPr="58CE00E3">
        <w:rPr>
          <w:rFonts w:ascii="Arial" w:hAnsi="Arial" w:cs="Arial"/>
        </w:rPr>
        <w:t>during the inception phase.</w:t>
      </w:r>
    </w:p>
    <w:p w14:paraId="7E762C8A" w14:textId="77777777" w:rsidR="00B1617F" w:rsidRPr="00E22B3E" w:rsidRDefault="00B1617F" w:rsidP="00B9371C">
      <w:pPr>
        <w:ind w:right="27"/>
        <w:jc w:val="both"/>
        <w:rPr>
          <w:rFonts w:ascii="Arial" w:hAnsi="Arial" w:cs="Arial"/>
        </w:rPr>
      </w:pPr>
    </w:p>
    <w:p w14:paraId="5715205D" w14:textId="0E10527F" w:rsidR="0072360D" w:rsidRPr="00E22B3E" w:rsidRDefault="00B9371C" w:rsidP="00B9371C">
      <w:pPr>
        <w:ind w:right="27"/>
        <w:jc w:val="both"/>
        <w:rPr>
          <w:rFonts w:ascii="Arial" w:hAnsi="Arial" w:cs="Arial"/>
          <w:b/>
          <w:bCs/>
        </w:rPr>
      </w:pPr>
      <w:r>
        <w:rPr>
          <w:rFonts w:ascii="Arial" w:hAnsi="Arial" w:cs="Arial"/>
          <w:b/>
          <w:bCs/>
        </w:rPr>
        <w:t xml:space="preserve">Primary users </w:t>
      </w:r>
    </w:p>
    <w:p w14:paraId="60876341" w14:textId="4164EA26" w:rsidR="0072360D" w:rsidRDefault="0072360D" w:rsidP="00B9371C">
      <w:pPr>
        <w:ind w:right="27"/>
        <w:jc w:val="both"/>
        <w:rPr>
          <w:rFonts w:ascii="Arial" w:hAnsi="Arial" w:cs="Arial"/>
        </w:rPr>
      </w:pPr>
      <w:r w:rsidRPr="00E22B3E">
        <w:rPr>
          <w:rFonts w:ascii="Arial" w:hAnsi="Arial" w:cs="Arial"/>
        </w:rPr>
        <w:t xml:space="preserve">The primary target audiences of the evaluation </w:t>
      </w:r>
      <w:r w:rsidR="004D2BCE" w:rsidRPr="00E22B3E">
        <w:rPr>
          <w:rFonts w:ascii="Arial" w:hAnsi="Arial" w:cs="Arial"/>
        </w:rPr>
        <w:t>include</w:t>
      </w:r>
      <w:r w:rsidRPr="00E22B3E">
        <w:rPr>
          <w:rFonts w:ascii="Arial" w:hAnsi="Arial" w:cs="Arial"/>
        </w:rPr>
        <w:t xml:space="preserve"> </w:t>
      </w:r>
      <w:r w:rsidR="00E529E5" w:rsidRPr="00E22B3E">
        <w:rPr>
          <w:rFonts w:ascii="Arial" w:hAnsi="Arial" w:cs="Arial"/>
        </w:rPr>
        <w:t>the UNICEF Kenya Country Office, the Government of Kenya, and particularly relevant line ministries such as the M</w:t>
      </w:r>
      <w:r w:rsidR="009619E1" w:rsidRPr="00E22B3E">
        <w:rPr>
          <w:rFonts w:ascii="Arial" w:hAnsi="Arial" w:cs="Arial"/>
        </w:rPr>
        <w:t>oH</w:t>
      </w:r>
      <w:r w:rsidR="00E529E5" w:rsidRPr="00E22B3E">
        <w:rPr>
          <w:rFonts w:ascii="Arial" w:hAnsi="Arial" w:cs="Arial"/>
        </w:rPr>
        <w:t xml:space="preserve">, the Ministry of Water, </w:t>
      </w:r>
      <w:r w:rsidR="008E239D" w:rsidRPr="00E22B3E">
        <w:rPr>
          <w:rFonts w:ascii="Arial" w:hAnsi="Arial" w:cs="Arial"/>
        </w:rPr>
        <w:t>Sanitation,</w:t>
      </w:r>
      <w:r w:rsidR="00E529E5" w:rsidRPr="00E22B3E">
        <w:rPr>
          <w:rFonts w:ascii="Arial" w:hAnsi="Arial" w:cs="Arial"/>
        </w:rPr>
        <w:t xml:space="preserve"> and Irrigation (</w:t>
      </w:r>
      <w:proofErr w:type="spellStart"/>
      <w:r w:rsidR="00E529E5" w:rsidRPr="00E22B3E">
        <w:rPr>
          <w:rFonts w:ascii="Arial" w:hAnsi="Arial" w:cs="Arial"/>
        </w:rPr>
        <w:t>MoWSI</w:t>
      </w:r>
      <w:proofErr w:type="spellEnd"/>
      <w:r w:rsidR="00E529E5" w:rsidRPr="00E22B3E">
        <w:rPr>
          <w:rFonts w:ascii="Arial" w:hAnsi="Arial" w:cs="Arial"/>
        </w:rPr>
        <w:t>), County Governments, implementing partners, and</w:t>
      </w:r>
      <w:r w:rsidR="002A1153" w:rsidRPr="00E22B3E">
        <w:rPr>
          <w:rFonts w:ascii="Arial" w:hAnsi="Arial" w:cs="Arial"/>
        </w:rPr>
        <w:t xml:space="preserve"> development partners</w:t>
      </w:r>
      <w:r w:rsidR="00E529E5" w:rsidRPr="00E22B3E">
        <w:rPr>
          <w:rFonts w:ascii="Arial" w:hAnsi="Arial" w:cs="Arial"/>
        </w:rPr>
        <w:t>. The final report will be shared with the line ministries, implementing partners, and other stakeholders.</w:t>
      </w:r>
    </w:p>
    <w:p w14:paraId="4B72B878" w14:textId="659B2D86" w:rsidR="58CE00E3" w:rsidRDefault="58CE00E3" w:rsidP="58CE00E3">
      <w:pPr>
        <w:ind w:right="27"/>
        <w:jc w:val="both"/>
        <w:rPr>
          <w:rFonts w:ascii="Arial" w:hAnsi="Arial" w:cs="Arial"/>
        </w:rPr>
      </w:pPr>
    </w:p>
    <w:p w14:paraId="709525D8" w14:textId="77777777" w:rsidR="001C2DC2" w:rsidRPr="00E22B3E" w:rsidRDefault="001C2DC2" w:rsidP="0047102A">
      <w:pPr>
        <w:pStyle w:val="Heading1"/>
        <w:numPr>
          <w:ilvl w:val="0"/>
          <w:numId w:val="14"/>
        </w:numPr>
        <w:shd w:val="clear" w:color="auto" w:fill="00B0F0"/>
        <w:spacing w:before="120" w:after="120"/>
        <w:ind w:left="446" w:hanging="446"/>
        <w:jc w:val="left"/>
        <w:rPr>
          <w:rFonts w:ascii="Arial" w:hAnsi="Arial" w:cs="Arial"/>
          <w:color w:val="FFFFFF" w:themeColor="background1"/>
          <w:sz w:val="22"/>
          <w:szCs w:val="22"/>
        </w:rPr>
      </w:pPr>
      <w:bookmarkStart w:id="4" w:name="_Toc181692193"/>
      <w:r w:rsidRPr="00E22B3E">
        <w:rPr>
          <w:rFonts w:ascii="Arial" w:hAnsi="Arial" w:cs="Arial"/>
          <w:color w:val="FFFFFF" w:themeColor="background1"/>
          <w:sz w:val="22"/>
          <w:szCs w:val="22"/>
        </w:rPr>
        <w:t>Evaluation criteria and key questions</w:t>
      </w:r>
      <w:bookmarkEnd w:id="4"/>
    </w:p>
    <w:p w14:paraId="24D9C230" w14:textId="3FEA16A3"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eastAsia="en-GB"/>
        </w:rPr>
      </w:pPr>
      <w:r w:rsidRPr="00E22B3E">
        <w:rPr>
          <w:rFonts w:ascii="Arial" w:eastAsia="Times" w:hAnsi="Arial" w:cs="Arial"/>
          <w:lang w:eastAsia="en-GB"/>
        </w:rPr>
        <w:t xml:space="preserve">The objective of this evaluation is to assess the relevance, coherence, effectiveness, </w:t>
      </w:r>
      <w:r w:rsidR="00341EC4" w:rsidRPr="00E22B3E">
        <w:rPr>
          <w:rFonts w:ascii="Arial" w:eastAsia="Times" w:hAnsi="Arial" w:cs="Arial"/>
          <w:lang w:eastAsia="en-GB"/>
        </w:rPr>
        <w:t>efficiency</w:t>
      </w:r>
      <w:r w:rsidRPr="00E22B3E">
        <w:rPr>
          <w:rFonts w:ascii="Arial" w:eastAsia="Times" w:hAnsi="Arial" w:cs="Arial"/>
          <w:lang w:eastAsia="en-GB"/>
        </w:rPr>
        <w:t xml:space="preserve">, </w:t>
      </w:r>
      <w:r w:rsidR="00341EC4" w:rsidRPr="00E22B3E">
        <w:rPr>
          <w:rFonts w:ascii="Arial" w:eastAsia="Times" w:hAnsi="Arial" w:cs="Arial"/>
          <w:lang w:eastAsia="en-GB"/>
        </w:rPr>
        <w:t>sustainability</w:t>
      </w:r>
      <w:r w:rsidRPr="00E22B3E">
        <w:rPr>
          <w:rFonts w:ascii="Arial" w:eastAsia="Times" w:hAnsi="Arial" w:cs="Arial"/>
          <w:lang w:eastAsia="en-GB"/>
        </w:rPr>
        <w:t xml:space="preserve">, and </w:t>
      </w:r>
      <w:r w:rsidR="00341EC4" w:rsidRPr="00E22B3E">
        <w:rPr>
          <w:rFonts w:ascii="Arial" w:eastAsia="Times" w:hAnsi="Arial" w:cs="Arial"/>
          <w:lang w:eastAsia="en-GB"/>
        </w:rPr>
        <w:t xml:space="preserve">impact </w:t>
      </w:r>
      <w:r w:rsidRPr="00E22B3E">
        <w:rPr>
          <w:rFonts w:ascii="Arial" w:eastAsia="Times" w:hAnsi="Arial" w:cs="Arial"/>
          <w:lang w:eastAsia="en-GB"/>
        </w:rPr>
        <w:t xml:space="preserve">of the project. The evaluation will be guided by the OECD DAC and UNICEF evaluation criteria. </w:t>
      </w:r>
      <w:r w:rsidR="005F444B" w:rsidRPr="00E22B3E">
        <w:rPr>
          <w:rFonts w:ascii="Arial" w:eastAsia="Times" w:hAnsi="Arial" w:cs="Arial"/>
          <w:lang w:eastAsia="en-GB"/>
        </w:rPr>
        <w:t xml:space="preserve">In </w:t>
      </w:r>
      <w:r w:rsidR="00AA2125" w:rsidRPr="00E22B3E">
        <w:rPr>
          <w:rFonts w:ascii="Arial" w:eastAsia="Times" w:hAnsi="Arial" w:cs="Arial"/>
          <w:lang w:eastAsia="en-GB"/>
        </w:rPr>
        <w:t>addition,</w:t>
      </w:r>
      <w:r w:rsidR="005F444B" w:rsidRPr="00E22B3E">
        <w:rPr>
          <w:rFonts w:ascii="Arial" w:eastAsia="Times" w:hAnsi="Arial" w:cs="Arial"/>
          <w:lang w:eastAsia="en-GB"/>
        </w:rPr>
        <w:t xml:space="preserve"> the human rights and gender equality </w:t>
      </w:r>
      <w:r w:rsidR="00AA2125" w:rsidRPr="00E22B3E">
        <w:rPr>
          <w:rFonts w:ascii="Arial" w:eastAsia="Times" w:hAnsi="Arial" w:cs="Arial"/>
          <w:lang w:eastAsia="en-GB"/>
        </w:rPr>
        <w:t xml:space="preserve">criteria is included as </w:t>
      </w:r>
      <w:r w:rsidR="005F444B" w:rsidRPr="00E22B3E">
        <w:rPr>
          <w:rFonts w:ascii="Arial" w:eastAsia="Times" w:hAnsi="Arial" w:cs="Arial"/>
          <w:lang w:eastAsia="en-GB"/>
        </w:rPr>
        <w:t xml:space="preserve">a cross-cutting category </w:t>
      </w:r>
      <w:r w:rsidR="00AA2125" w:rsidRPr="00E22B3E">
        <w:rPr>
          <w:rFonts w:ascii="Arial" w:eastAsia="Times" w:hAnsi="Arial" w:cs="Arial"/>
          <w:lang w:eastAsia="en-GB"/>
        </w:rPr>
        <w:t>to</w:t>
      </w:r>
      <w:r w:rsidR="005F444B" w:rsidRPr="00E22B3E">
        <w:rPr>
          <w:rFonts w:ascii="Arial" w:eastAsia="Times" w:hAnsi="Arial" w:cs="Arial"/>
          <w:lang w:eastAsia="en-GB"/>
        </w:rPr>
        <w:t xml:space="preserve"> emphasize the equity lens in this assessment. </w:t>
      </w:r>
      <w:r w:rsidRPr="00E22B3E">
        <w:rPr>
          <w:rFonts w:ascii="Arial" w:eastAsia="Times" w:hAnsi="Arial" w:cs="Arial"/>
          <w:lang w:eastAsia="en-GB"/>
        </w:rPr>
        <w:t>These criteria are defined in the table below, and more specific evaluation questions are proposed that will need to be further refined during the inception phase.</w:t>
      </w:r>
    </w:p>
    <w:p w14:paraId="50FB6282" w14:textId="77777777"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eastAsia="en-GB"/>
        </w:rPr>
      </w:pPr>
    </w:p>
    <w:p w14:paraId="6636BC65" w14:textId="2DFD8B10" w:rsidR="008A2F21" w:rsidRPr="00390122" w:rsidRDefault="008A2F21" w:rsidP="00316A07">
      <w:pPr>
        <w:pStyle w:val="Caption"/>
        <w:keepNext/>
        <w:spacing w:after="120"/>
        <w:jc w:val="center"/>
        <w:rPr>
          <w:rFonts w:ascii="Arial" w:hAnsi="Arial" w:cs="Arial"/>
          <w:i w:val="0"/>
          <w:iCs w:val="0"/>
          <w:sz w:val="22"/>
          <w:szCs w:val="22"/>
        </w:rPr>
      </w:pPr>
      <w:r w:rsidRPr="00390122">
        <w:rPr>
          <w:rFonts w:ascii="Arial" w:hAnsi="Arial" w:cs="Arial"/>
          <w:i w:val="0"/>
          <w:iCs w:val="0"/>
          <w:sz w:val="22"/>
          <w:szCs w:val="22"/>
        </w:rPr>
        <w:t xml:space="preserve">Table </w:t>
      </w:r>
      <w:r w:rsidRPr="00390122">
        <w:rPr>
          <w:rFonts w:ascii="Arial" w:hAnsi="Arial" w:cs="Arial"/>
          <w:i w:val="0"/>
          <w:iCs w:val="0"/>
          <w:sz w:val="22"/>
          <w:szCs w:val="22"/>
        </w:rPr>
        <w:fldChar w:fldCharType="begin"/>
      </w:r>
      <w:r w:rsidRPr="00390122">
        <w:rPr>
          <w:rFonts w:ascii="Arial" w:hAnsi="Arial" w:cs="Arial"/>
          <w:i w:val="0"/>
          <w:iCs w:val="0"/>
          <w:sz w:val="22"/>
          <w:szCs w:val="22"/>
        </w:rPr>
        <w:instrText xml:space="preserve"> SEQ Table \* ARABIC </w:instrText>
      </w:r>
      <w:r w:rsidRPr="00390122">
        <w:rPr>
          <w:rFonts w:ascii="Arial" w:hAnsi="Arial" w:cs="Arial"/>
          <w:i w:val="0"/>
          <w:iCs w:val="0"/>
          <w:sz w:val="22"/>
          <w:szCs w:val="22"/>
        </w:rPr>
        <w:fldChar w:fldCharType="separate"/>
      </w:r>
      <w:r w:rsidR="009712A9">
        <w:rPr>
          <w:rFonts w:ascii="Arial" w:hAnsi="Arial" w:cs="Arial"/>
          <w:i w:val="0"/>
          <w:iCs w:val="0"/>
          <w:noProof/>
          <w:sz w:val="22"/>
          <w:szCs w:val="22"/>
        </w:rPr>
        <w:t>1</w:t>
      </w:r>
      <w:r w:rsidRPr="00390122">
        <w:rPr>
          <w:rFonts w:ascii="Arial" w:hAnsi="Arial" w:cs="Arial"/>
          <w:i w:val="0"/>
          <w:iCs w:val="0"/>
          <w:sz w:val="22"/>
          <w:szCs w:val="22"/>
        </w:rPr>
        <w:fldChar w:fldCharType="end"/>
      </w:r>
      <w:r w:rsidRPr="00390122">
        <w:rPr>
          <w:rFonts w:ascii="Arial" w:hAnsi="Arial" w:cs="Arial"/>
          <w:i w:val="0"/>
          <w:iCs w:val="0"/>
          <w:sz w:val="22"/>
          <w:szCs w:val="22"/>
        </w:rPr>
        <w:t>: Evaluation criteria and key questions</w:t>
      </w:r>
    </w:p>
    <w:tbl>
      <w:tblPr>
        <w:tblW w:w="907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09"/>
        <w:gridCol w:w="7466"/>
      </w:tblGrid>
      <w:tr w:rsidR="001C2DC2" w:rsidRPr="00E22B3E" w14:paraId="6FFF3725" w14:textId="77777777" w:rsidTr="00A12297">
        <w:trPr>
          <w:trHeight w:val="506"/>
          <w:tblHeader/>
          <w:jc w:val="center"/>
        </w:trPr>
        <w:tc>
          <w:tcPr>
            <w:tcW w:w="160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tcMar>
              <w:left w:w="43" w:type="dxa"/>
              <w:bottom w:w="43" w:type="dxa"/>
              <w:right w:w="43" w:type="dxa"/>
            </w:tcMar>
            <w:vAlign w:val="center"/>
            <w:hideMark/>
          </w:tcPr>
          <w:p w14:paraId="100EAF5B" w14:textId="77777777"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b/>
                <w:lang w:val="en-US" w:eastAsia="en-GB"/>
              </w:rPr>
            </w:pPr>
            <w:r w:rsidRPr="00E22B3E">
              <w:rPr>
                <w:rFonts w:ascii="Arial" w:eastAsia="Times" w:hAnsi="Arial" w:cs="Arial"/>
                <w:b/>
                <w:lang w:val="en-US" w:eastAsia="en-GB"/>
              </w:rPr>
              <w:t>OECD DAC</w:t>
            </w:r>
          </w:p>
          <w:p w14:paraId="1E69EFE8" w14:textId="77777777"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b/>
                <w:lang w:val="en-US" w:eastAsia="en-GB"/>
              </w:rPr>
            </w:pPr>
            <w:r w:rsidRPr="00E22B3E">
              <w:rPr>
                <w:rFonts w:ascii="Arial" w:eastAsia="Times" w:hAnsi="Arial" w:cs="Arial"/>
                <w:b/>
                <w:lang w:val="en-US" w:eastAsia="en-GB"/>
              </w:rPr>
              <w:t>Criteria</w:t>
            </w:r>
          </w:p>
        </w:tc>
        <w:tc>
          <w:tcPr>
            <w:tcW w:w="746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tcMar>
              <w:left w:w="43" w:type="dxa"/>
              <w:bottom w:w="43" w:type="dxa"/>
              <w:right w:w="43" w:type="dxa"/>
            </w:tcMar>
            <w:vAlign w:val="center"/>
            <w:hideMark/>
          </w:tcPr>
          <w:p w14:paraId="61255372" w14:textId="77777777"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b/>
                <w:lang w:val="en-US" w:eastAsia="en-GB"/>
              </w:rPr>
            </w:pPr>
            <w:r w:rsidRPr="00E22B3E">
              <w:rPr>
                <w:rFonts w:ascii="Arial" w:eastAsia="Times" w:hAnsi="Arial" w:cs="Arial"/>
                <w:b/>
                <w:lang w:val="en-US" w:eastAsia="en-GB"/>
              </w:rPr>
              <w:t>Evaluation questions (to be refined during inception phase)</w:t>
            </w:r>
          </w:p>
        </w:tc>
      </w:tr>
      <w:tr w:rsidR="001C2DC2" w:rsidRPr="00E22B3E" w14:paraId="5AFEDBC1" w14:textId="77777777" w:rsidTr="00A55141">
        <w:trPr>
          <w:trHeight w:val="858"/>
          <w:jc w:val="center"/>
        </w:trPr>
        <w:tc>
          <w:tcPr>
            <w:tcW w:w="1609"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43" w:type="dxa"/>
              <w:bottom w:w="43" w:type="dxa"/>
              <w:right w:w="43" w:type="dxa"/>
            </w:tcMar>
            <w:hideMark/>
          </w:tcPr>
          <w:p w14:paraId="2CF37483" w14:textId="77777777"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val="en-US" w:eastAsia="en-GB"/>
              </w:rPr>
            </w:pPr>
            <w:r w:rsidRPr="00E22B3E">
              <w:rPr>
                <w:rFonts w:ascii="Arial" w:eastAsia="Times" w:hAnsi="Arial" w:cs="Arial"/>
                <w:lang w:val="en-US" w:eastAsia="en-GB"/>
              </w:rPr>
              <w:t>Relevance</w:t>
            </w:r>
          </w:p>
        </w:tc>
        <w:tc>
          <w:tcPr>
            <w:tcW w:w="746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EBEBE"/>
            <w:tcMar>
              <w:left w:w="43" w:type="dxa"/>
              <w:bottom w:w="43" w:type="dxa"/>
              <w:right w:w="43" w:type="dxa"/>
            </w:tcMar>
            <w:hideMark/>
          </w:tcPr>
          <w:p w14:paraId="12C998FD" w14:textId="77777777"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val="en-US" w:eastAsia="en-GB"/>
              </w:rPr>
            </w:pPr>
            <w:r w:rsidRPr="00E22B3E">
              <w:rPr>
                <w:rFonts w:ascii="Arial" w:eastAsia="Times" w:hAnsi="Arial" w:cs="Arial"/>
                <w:lang w:val="en-US" w:eastAsia="en-GB"/>
              </w:rPr>
              <w:t>The extent to which the projects design and implementation was relevant to national/county priorities and needs of participants in terms of achieving expected results across all socio- cultural groups including the vulnerable in the targeted communities.</w:t>
            </w:r>
          </w:p>
        </w:tc>
      </w:tr>
      <w:tr w:rsidR="001C2DC2" w:rsidRPr="00E22B3E" w14:paraId="4B889BA1" w14:textId="77777777" w:rsidTr="00A55141">
        <w:trPr>
          <w:trHeight w:val="858"/>
          <w:jc w:val="center"/>
        </w:trPr>
        <w:tc>
          <w:tcPr>
            <w:tcW w:w="1609" w:type="dxa"/>
            <w:vMerge/>
            <w:tcMar>
              <w:left w:w="43" w:type="dxa"/>
              <w:bottom w:w="43" w:type="dxa"/>
              <w:right w:w="43" w:type="dxa"/>
            </w:tcMar>
          </w:tcPr>
          <w:p w14:paraId="7E415DA4" w14:textId="77777777"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val="en-US" w:eastAsia="en-GB"/>
              </w:rPr>
            </w:pPr>
          </w:p>
        </w:tc>
        <w:tc>
          <w:tcPr>
            <w:tcW w:w="746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left w:w="43" w:type="dxa"/>
              <w:bottom w:w="43" w:type="dxa"/>
              <w:right w:w="43" w:type="dxa"/>
            </w:tcMar>
          </w:tcPr>
          <w:p w14:paraId="2CB25750" w14:textId="77777777" w:rsidR="001C2DC2" w:rsidRPr="00E22B3E" w:rsidRDefault="001C2DC2" w:rsidP="00DE59C0">
            <w:pPr>
              <w:spacing w:after="120"/>
              <w:ind w:right="29"/>
              <w:rPr>
                <w:rFonts w:ascii="Arial" w:eastAsia="Times" w:hAnsi="Arial" w:cs="Arial"/>
                <w:lang w:val="en-US" w:eastAsia="en-GB"/>
              </w:rPr>
            </w:pPr>
            <w:r w:rsidRPr="00E22B3E">
              <w:rPr>
                <w:rFonts w:ascii="Arial" w:eastAsia="Times" w:hAnsi="Arial" w:cs="Arial"/>
                <w:lang w:val="en-US" w:eastAsia="en-GB"/>
              </w:rPr>
              <w:t>1. How well did the project addressed the specific sanitation and hygiene needs of various-cultural groups, including vulnerable populations?</w:t>
            </w:r>
          </w:p>
          <w:p w14:paraId="50CC5FEB" w14:textId="1B7B1D80" w:rsidR="001C2DC2" w:rsidRPr="00E22B3E" w:rsidRDefault="001C2DC2" w:rsidP="00DE59C0">
            <w:pPr>
              <w:pBdr>
                <w:top w:val="none" w:sz="0" w:space="0" w:color="auto"/>
                <w:left w:val="none" w:sz="0" w:space="0" w:color="auto"/>
                <w:bottom w:val="none" w:sz="0" w:space="0" w:color="auto"/>
                <w:right w:val="none" w:sz="0" w:space="0" w:color="auto"/>
                <w:between w:val="none" w:sz="0" w:space="0" w:color="auto"/>
              </w:pBdr>
              <w:tabs>
                <w:tab w:val="left" w:pos="360"/>
              </w:tabs>
              <w:spacing w:after="120"/>
              <w:ind w:right="29"/>
              <w:rPr>
                <w:rFonts w:ascii="Arial" w:eastAsia="Times" w:hAnsi="Arial" w:cs="Arial"/>
                <w:lang w:val="en-US" w:eastAsia="en-GB"/>
              </w:rPr>
            </w:pPr>
            <w:r w:rsidRPr="00E22B3E">
              <w:rPr>
                <w:rFonts w:ascii="Arial" w:eastAsia="Times" w:hAnsi="Arial" w:cs="Arial"/>
                <w:lang w:val="en-US" w:eastAsia="en-GB"/>
              </w:rPr>
              <w:t xml:space="preserve">2. To what extent was the project aligned to UNICEF country strategy? How complementary </w:t>
            </w:r>
            <w:r w:rsidR="0097524D">
              <w:rPr>
                <w:rFonts w:ascii="Arial" w:eastAsia="Times" w:hAnsi="Arial" w:cs="Arial"/>
                <w:lang w:val="en-US" w:eastAsia="en-GB"/>
              </w:rPr>
              <w:t xml:space="preserve">is it </w:t>
            </w:r>
            <w:r w:rsidRPr="00E22B3E">
              <w:rPr>
                <w:rFonts w:ascii="Arial" w:eastAsia="Times" w:hAnsi="Arial" w:cs="Arial"/>
                <w:lang w:val="en-US" w:eastAsia="en-GB"/>
              </w:rPr>
              <w:t>with other UNICEF and downstream partners’ existing projects in the areas of operation?</w:t>
            </w:r>
          </w:p>
        </w:tc>
      </w:tr>
      <w:tr w:rsidR="001C2DC2" w:rsidRPr="00E22B3E" w14:paraId="7AA754BA" w14:textId="77777777" w:rsidTr="00A55141">
        <w:trPr>
          <w:trHeight w:val="524"/>
          <w:jc w:val="center"/>
        </w:trPr>
        <w:tc>
          <w:tcPr>
            <w:tcW w:w="1609"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43" w:type="dxa"/>
              <w:bottom w:w="43" w:type="dxa"/>
              <w:right w:w="43" w:type="dxa"/>
            </w:tcMar>
            <w:hideMark/>
          </w:tcPr>
          <w:p w14:paraId="52C7407C" w14:textId="77777777"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val="en-US" w:eastAsia="en-GB"/>
              </w:rPr>
            </w:pPr>
            <w:r w:rsidRPr="00E22B3E">
              <w:rPr>
                <w:rFonts w:ascii="Arial" w:eastAsia="Times" w:hAnsi="Arial" w:cs="Arial"/>
                <w:lang w:val="en-US" w:eastAsia="en-GB"/>
              </w:rPr>
              <w:t>Coherence</w:t>
            </w:r>
          </w:p>
        </w:tc>
        <w:tc>
          <w:tcPr>
            <w:tcW w:w="746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EBEBE"/>
            <w:tcMar>
              <w:left w:w="43" w:type="dxa"/>
              <w:bottom w:w="43" w:type="dxa"/>
              <w:right w:w="43" w:type="dxa"/>
            </w:tcMar>
            <w:hideMark/>
          </w:tcPr>
          <w:p w14:paraId="4101BC73" w14:textId="77777777"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val="en-US" w:eastAsia="en-GB"/>
              </w:rPr>
            </w:pPr>
            <w:r w:rsidRPr="00E22B3E">
              <w:rPr>
                <w:rFonts w:ascii="Arial" w:eastAsia="Times" w:hAnsi="Arial" w:cs="Arial"/>
                <w:lang w:val="en-US" w:eastAsia="en-GB"/>
              </w:rPr>
              <w:t>To what extent are the interventions consistent and synergistic with other interventions carried out by UNICEF, Government, and other partners, as well as with relevant international norms and standards.</w:t>
            </w:r>
          </w:p>
        </w:tc>
      </w:tr>
      <w:tr w:rsidR="001C2DC2" w:rsidRPr="00E22B3E" w14:paraId="310244ED" w14:textId="77777777" w:rsidTr="00A55141">
        <w:trPr>
          <w:trHeight w:val="1025"/>
          <w:jc w:val="center"/>
        </w:trPr>
        <w:tc>
          <w:tcPr>
            <w:tcW w:w="1609" w:type="dxa"/>
            <w:vMerge/>
            <w:tcMar>
              <w:left w:w="43" w:type="dxa"/>
              <w:bottom w:w="43" w:type="dxa"/>
              <w:right w:w="43" w:type="dxa"/>
            </w:tcMar>
            <w:vAlign w:val="center"/>
            <w:hideMark/>
          </w:tcPr>
          <w:p w14:paraId="006A5252" w14:textId="77777777"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eastAsia="en-GB"/>
              </w:rPr>
            </w:pPr>
          </w:p>
        </w:tc>
        <w:tc>
          <w:tcPr>
            <w:tcW w:w="746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43" w:type="dxa"/>
              <w:bottom w:w="43" w:type="dxa"/>
              <w:right w:w="43" w:type="dxa"/>
            </w:tcMar>
            <w:hideMark/>
          </w:tcPr>
          <w:p w14:paraId="09E4B2E3" w14:textId="5ABEF23F" w:rsidR="001C2DC2" w:rsidRPr="00E22B3E" w:rsidRDefault="001C2DC2" w:rsidP="00D302AA">
            <w:pPr>
              <w:pBdr>
                <w:top w:val="none" w:sz="0" w:space="0" w:color="auto"/>
                <w:left w:val="none" w:sz="0" w:space="0" w:color="auto"/>
                <w:bottom w:val="none" w:sz="0" w:space="0" w:color="auto"/>
                <w:right w:val="none" w:sz="0" w:space="0" w:color="auto"/>
                <w:between w:val="none" w:sz="0" w:space="0" w:color="auto"/>
              </w:pBdr>
              <w:tabs>
                <w:tab w:val="left" w:pos="360"/>
              </w:tabs>
              <w:spacing w:after="120"/>
              <w:ind w:right="29"/>
              <w:rPr>
                <w:rFonts w:ascii="Arial" w:eastAsia="Times" w:hAnsi="Arial" w:cs="Arial"/>
                <w:lang w:val="en-US" w:eastAsia="en-GB"/>
              </w:rPr>
            </w:pPr>
            <w:r w:rsidRPr="00E22B3E">
              <w:rPr>
                <w:rFonts w:ascii="Arial" w:eastAsia="Times" w:hAnsi="Arial" w:cs="Arial"/>
                <w:lang w:val="en-US" w:eastAsia="en-GB"/>
              </w:rPr>
              <w:t xml:space="preserve">1. How well does the project align with existing national </w:t>
            </w:r>
            <w:r w:rsidR="00B2629E">
              <w:rPr>
                <w:rFonts w:ascii="Arial" w:eastAsia="Times" w:hAnsi="Arial" w:cs="Arial"/>
                <w:lang w:val="en-US" w:eastAsia="en-GB"/>
              </w:rPr>
              <w:t>and county</w:t>
            </w:r>
            <w:r w:rsidR="002763F8">
              <w:rPr>
                <w:rFonts w:ascii="Arial" w:eastAsia="Times" w:hAnsi="Arial" w:cs="Arial"/>
                <w:lang w:val="en-US" w:eastAsia="en-GB"/>
              </w:rPr>
              <w:t xml:space="preserve"> level </w:t>
            </w:r>
            <w:r w:rsidRPr="00E22B3E">
              <w:rPr>
                <w:rFonts w:ascii="Arial" w:eastAsia="Times" w:hAnsi="Arial" w:cs="Arial"/>
                <w:lang w:val="en-US" w:eastAsia="en-GB"/>
              </w:rPr>
              <w:t>sanitation policies, such as the 2014 CLTS Protocol and KESHP, and other sector strategies?</w:t>
            </w:r>
          </w:p>
          <w:p w14:paraId="25AF708E" w14:textId="77777777" w:rsidR="001C2DC2" w:rsidRPr="00E22B3E" w:rsidRDefault="001C2DC2" w:rsidP="00D302AA">
            <w:pPr>
              <w:pBdr>
                <w:top w:val="none" w:sz="0" w:space="0" w:color="auto"/>
                <w:left w:val="none" w:sz="0" w:space="0" w:color="auto"/>
                <w:bottom w:val="none" w:sz="0" w:space="0" w:color="auto"/>
                <w:right w:val="none" w:sz="0" w:space="0" w:color="auto"/>
                <w:between w:val="none" w:sz="0" w:space="0" w:color="auto"/>
              </w:pBdr>
              <w:tabs>
                <w:tab w:val="left" w:pos="360"/>
              </w:tabs>
              <w:spacing w:after="120"/>
              <w:ind w:right="29"/>
              <w:rPr>
                <w:rFonts w:ascii="Arial" w:eastAsia="Times" w:hAnsi="Arial" w:cs="Arial"/>
                <w:lang w:val="en-US" w:eastAsia="en-GB"/>
              </w:rPr>
            </w:pPr>
            <w:r w:rsidRPr="00E22B3E">
              <w:rPr>
                <w:rFonts w:ascii="Arial" w:eastAsia="Times" w:hAnsi="Arial" w:cs="Arial"/>
                <w:lang w:val="en-US" w:eastAsia="en-GB"/>
              </w:rPr>
              <w:t>2. To what extent does the project complement other ongoing UNICEF’s broader sanitation programming, and SDG Target 6.2?</w:t>
            </w:r>
          </w:p>
          <w:p w14:paraId="567DBE81" w14:textId="77777777" w:rsidR="001C2DC2" w:rsidRPr="00E22B3E" w:rsidRDefault="001C2DC2" w:rsidP="00D302AA">
            <w:pPr>
              <w:pBdr>
                <w:top w:val="none" w:sz="0" w:space="0" w:color="auto"/>
                <w:left w:val="none" w:sz="0" w:space="0" w:color="auto"/>
                <w:bottom w:val="none" w:sz="0" w:space="0" w:color="auto"/>
                <w:right w:val="none" w:sz="0" w:space="0" w:color="auto"/>
                <w:between w:val="none" w:sz="0" w:space="0" w:color="auto"/>
              </w:pBdr>
              <w:tabs>
                <w:tab w:val="left" w:pos="360"/>
              </w:tabs>
              <w:spacing w:after="120"/>
              <w:ind w:left="360" w:right="29"/>
              <w:rPr>
                <w:rFonts w:ascii="Arial" w:eastAsia="Times" w:hAnsi="Arial" w:cs="Arial"/>
                <w:lang w:val="en-US" w:eastAsia="en-GB"/>
              </w:rPr>
            </w:pPr>
          </w:p>
        </w:tc>
      </w:tr>
      <w:tr w:rsidR="00A55141" w:rsidRPr="00E22B3E" w14:paraId="3035BCF0" w14:textId="77777777" w:rsidTr="00445AE3">
        <w:trPr>
          <w:trHeight w:val="505"/>
          <w:jc w:val="center"/>
        </w:trPr>
        <w:tc>
          <w:tcPr>
            <w:tcW w:w="1609"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43" w:type="dxa"/>
              <w:bottom w:w="43" w:type="dxa"/>
              <w:right w:w="43" w:type="dxa"/>
            </w:tcMar>
            <w:hideMark/>
          </w:tcPr>
          <w:p w14:paraId="3F1B0307" w14:textId="77777777" w:rsidR="00A55141" w:rsidRPr="00E22B3E" w:rsidRDefault="00A55141"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val="en-US" w:eastAsia="en-GB"/>
              </w:rPr>
            </w:pPr>
            <w:r w:rsidRPr="00E22B3E">
              <w:rPr>
                <w:rFonts w:ascii="Arial" w:eastAsia="Times" w:hAnsi="Arial" w:cs="Arial"/>
                <w:lang w:val="en-US" w:eastAsia="en-GB"/>
              </w:rPr>
              <w:t>Effectiveness</w:t>
            </w:r>
          </w:p>
        </w:tc>
        <w:tc>
          <w:tcPr>
            <w:tcW w:w="746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EBEBE"/>
            <w:tcMar>
              <w:left w:w="43" w:type="dxa"/>
              <w:bottom w:w="43" w:type="dxa"/>
              <w:right w:w="43" w:type="dxa"/>
            </w:tcMar>
          </w:tcPr>
          <w:p w14:paraId="37A78212" w14:textId="77777777" w:rsidR="00A55141" w:rsidRPr="00E22B3E" w:rsidRDefault="00A55141" w:rsidP="00A55141">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val="en-US" w:eastAsia="en-GB"/>
              </w:rPr>
            </w:pPr>
            <w:r w:rsidRPr="00A61018">
              <w:rPr>
                <w:rFonts w:ascii="Arial" w:eastAsia="Times" w:hAnsi="Arial" w:cs="Arial"/>
                <w:lang w:val="en-US" w:eastAsia="en-GB"/>
              </w:rPr>
              <w:t>The extent to which the intervention achieved, or is expected to achieve, its objectives, and its results, including any differential results across groups.</w:t>
            </w:r>
          </w:p>
        </w:tc>
      </w:tr>
      <w:tr w:rsidR="001C2DC2" w:rsidRPr="00E22B3E" w14:paraId="516CEA98" w14:textId="77777777" w:rsidTr="00A55141">
        <w:trPr>
          <w:trHeight w:val="1115"/>
          <w:jc w:val="center"/>
        </w:trPr>
        <w:tc>
          <w:tcPr>
            <w:tcW w:w="1609" w:type="dxa"/>
            <w:vMerge/>
            <w:tcMar>
              <w:left w:w="43" w:type="dxa"/>
              <w:bottom w:w="43" w:type="dxa"/>
              <w:right w:w="43" w:type="dxa"/>
            </w:tcMar>
            <w:vAlign w:val="center"/>
            <w:hideMark/>
          </w:tcPr>
          <w:p w14:paraId="189E1935" w14:textId="77777777"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eastAsia="en-GB"/>
              </w:rPr>
            </w:pPr>
          </w:p>
        </w:tc>
        <w:tc>
          <w:tcPr>
            <w:tcW w:w="746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43" w:type="dxa"/>
              <w:bottom w:w="43" w:type="dxa"/>
              <w:right w:w="43" w:type="dxa"/>
            </w:tcMar>
            <w:hideMark/>
          </w:tcPr>
          <w:p w14:paraId="0439CDD0" w14:textId="5CCD00C7" w:rsidR="001C2DC2" w:rsidRPr="00E22B3E" w:rsidRDefault="001C2DC2" w:rsidP="00D302AA">
            <w:pPr>
              <w:pBdr>
                <w:top w:val="none" w:sz="0" w:space="0" w:color="auto"/>
                <w:left w:val="none" w:sz="0" w:space="0" w:color="auto"/>
                <w:bottom w:val="none" w:sz="0" w:space="0" w:color="auto"/>
                <w:right w:val="none" w:sz="0" w:space="0" w:color="auto"/>
                <w:between w:val="none" w:sz="0" w:space="0" w:color="auto"/>
              </w:pBdr>
              <w:tabs>
                <w:tab w:val="left" w:pos="360"/>
              </w:tabs>
              <w:spacing w:after="120"/>
              <w:ind w:right="29"/>
              <w:rPr>
                <w:rFonts w:ascii="Arial" w:eastAsia="Times" w:hAnsi="Arial" w:cs="Arial"/>
                <w:lang w:val="en-US" w:eastAsia="en-GB"/>
              </w:rPr>
            </w:pPr>
            <w:r w:rsidRPr="00E22B3E">
              <w:rPr>
                <w:rFonts w:ascii="Arial" w:eastAsia="Times" w:hAnsi="Arial" w:cs="Arial"/>
                <w:lang w:val="en-US" w:eastAsia="en-GB"/>
              </w:rPr>
              <w:t>1. How well did the chosen implementation strategies improved access to safely managed sanitation services and higher sanitation service levels (ODF, Safe and Sustainable, Clean and Healthy) in the pilot counties?</w:t>
            </w:r>
            <w:r w:rsidR="00C66413">
              <w:rPr>
                <w:rFonts w:ascii="Arial" w:eastAsia="Times" w:hAnsi="Arial" w:cs="Arial"/>
                <w:lang w:val="en-US" w:eastAsia="en-GB"/>
              </w:rPr>
              <w:t xml:space="preserve"> Can it be replicated or scaled</w:t>
            </w:r>
            <w:r w:rsidR="004375EA">
              <w:rPr>
                <w:rFonts w:ascii="Arial" w:eastAsia="Times" w:hAnsi="Arial" w:cs="Arial"/>
                <w:lang w:val="en-US" w:eastAsia="en-GB"/>
              </w:rPr>
              <w:t xml:space="preserve"> to other similar counties?</w:t>
            </w:r>
          </w:p>
          <w:p w14:paraId="389969F2" w14:textId="77777777" w:rsidR="001C2DC2" w:rsidRPr="00E22B3E" w:rsidRDefault="001C2DC2" w:rsidP="00D302AA">
            <w:pPr>
              <w:spacing w:after="120"/>
              <w:ind w:right="29"/>
              <w:rPr>
                <w:rFonts w:ascii="Arial" w:eastAsia="Times" w:hAnsi="Arial" w:cs="Arial"/>
                <w:lang w:val="en-US" w:eastAsia="en-GB"/>
              </w:rPr>
            </w:pPr>
            <w:r w:rsidRPr="00E22B3E">
              <w:rPr>
                <w:rFonts w:ascii="Arial" w:eastAsia="Times" w:hAnsi="Arial" w:cs="Arial"/>
                <w:lang w:val="en-US" w:eastAsia="en-GB"/>
              </w:rPr>
              <w:t>2. What are the challenges faced in the implementation process impacting the effectiveness of the strategies. How are they addressed locally and are there better strategies?</w:t>
            </w:r>
          </w:p>
          <w:p w14:paraId="70824A65" w14:textId="77777777" w:rsidR="001C2DC2" w:rsidRPr="00E22B3E" w:rsidRDefault="001C2DC2" w:rsidP="00D302AA">
            <w:pPr>
              <w:pBdr>
                <w:top w:val="none" w:sz="0" w:space="0" w:color="auto"/>
                <w:left w:val="none" w:sz="0" w:space="0" w:color="auto"/>
                <w:bottom w:val="none" w:sz="0" w:space="0" w:color="auto"/>
                <w:right w:val="none" w:sz="0" w:space="0" w:color="auto"/>
                <w:between w:val="none" w:sz="0" w:space="0" w:color="auto"/>
              </w:pBdr>
              <w:tabs>
                <w:tab w:val="left" w:pos="360"/>
              </w:tabs>
              <w:spacing w:after="120"/>
              <w:ind w:right="29"/>
              <w:rPr>
                <w:rFonts w:ascii="Arial" w:eastAsia="Times" w:hAnsi="Arial" w:cs="Arial"/>
                <w:lang w:val="en-US" w:eastAsia="en-GB"/>
              </w:rPr>
            </w:pPr>
          </w:p>
        </w:tc>
      </w:tr>
      <w:tr w:rsidR="00341EC4" w:rsidRPr="00E22B3E" w14:paraId="2AD357D7" w14:textId="77777777" w:rsidTr="00A55141">
        <w:trPr>
          <w:trHeight w:val="606"/>
          <w:jc w:val="center"/>
        </w:trPr>
        <w:tc>
          <w:tcPr>
            <w:tcW w:w="1609" w:type="dxa"/>
            <w:vMerge w:val="restart"/>
            <w:tcBorders>
              <w:top w:val="single" w:sz="4" w:space="0" w:color="000000" w:themeColor="text1"/>
              <w:left w:val="single" w:sz="4" w:space="0" w:color="000000" w:themeColor="text1"/>
              <w:right w:val="single" w:sz="4" w:space="0" w:color="000000" w:themeColor="text1"/>
            </w:tcBorders>
            <w:tcMar>
              <w:left w:w="43" w:type="dxa"/>
              <w:bottom w:w="43" w:type="dxa"/>
              <w:right w:w="43" w:type="dxa"/>
            </w:tcMar>
            <w:hideMark/>
          </w:tcPr>
          <w:p w14:paraId="651F6527" w14:textId="77777777" w:rsidR="00341EC4" w:rsidRPr="00E22B3E" w:rsidRDefault="00341EC4"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val="en-US" w:eastAsia="en-GB"/>
              </w:rPr>
            </w:pPr>
            <w:r w:rsidRPr="00E22B3E">
              <w:rPr>
                <w:rFonts w:ascii="Arial" w:eastAsia="Times" w:hAnsi="Arial" w:cs="Arial"/>
                <w:lang w:val="en-US" w:eastAsia="en-GB"/>
              </w:rPr>
              <w:t>Efficiency</w:t>
            </w:r>
          </w:p>
        </w:tc>
        <w:tc>
          <w:tcPr>
            <w:tcW w:w="746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EBEBE"/>
            <w:tcMar>
              <w:left w:w="43" w:type="dxa"/>
              <w:bottom w:w="43" w:type="dxa"/>
              <w:right w:w="43" w:type="dxa"/>
            </w:tcMar>
            <w:hideMark/>
          </w:tcPr>
          <w:p w14:paraId="007886AD" w14:textId="77777777" w:rsidR="00341EC4" w:rsidRPr="00E22B3E" w:rsidRDefault="00341EC4"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val="en-US" w:eastAsia="en-GB"/>
              </w:rPr>
            </w:pPr>
            <w:r w:rsidRPr="00E22B3E">
              <w:rPr>
                <w:rFonts w:ascii="Arial" w:eastAsia="Times" w:hAnsi="Arial" w:cs="Arial"/>
                <w:lang w:val="en-US" w:eastAsia="en-GB"/>
              </w:rPr>
              <w:t>The extent to which the outputs of the intervention has been achieved (in terms of quality and quantity) with the allocated resources/inputs (such as funds, time, and procedures).</w:t>
            </w:r>
          </w:p>
        </w:tc>
      </w:tr>
      <w:tr w:rsidR="00341EC4" w:rsidRPr="00E22B3E" w14:paraId="403DFB94" w14:textId="77777777" w:rsidTr="00A55141">
        <w:trPr>
          <w:trHeight w:val="606"/>
          <w:jc w:val="center"/>
        </w:trPr>
        <w:tc>
          <w:tcPr>
            <w:tcW w:w="1609" w:type="dxa"/>
            <w:vMerge/>
            <w:tcMar>
              <w:left w:w="43" w:type="dxa"/>
              <w:bottom w:w="43" w:type="dxa"/>
              <w:right w:w="43" w:type="dxa"/>
            </w:tcMar>
          </w:tcPr>
          <w:p w14:paraId="08DDA768" w14:textId="77777777" w:rsidR="00341EC4" w:rsidRPr="00E22B3E" w:rsidRDefault="00341EC4"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val="en-US" w:eastAsia="en-GB"/>
              </w:rPr>
            </w:pPr>
          </w:p>
        </w:tc>
        <w:tc>
          <w:tcPr>
            <w:tcW w:w="746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left w:w="43" w:type="dxa"/>
              <w:bottom w:w="43" w:type="dxa"/>
              <w:right w:w="43" w:type="dxa"/>
            </w:tcMar>
          </w:tcPr>
          <w:p w14:paraId="3A6BE6A8" w14:textId="3789F67B" w:rsidR="00341EC4" w:rsidRPr="00E22B3E" w:rsidRDefault="00341EC4" w:rsidP="00D302AA">
            <w:pPr>
              <w:pBdr>
                <w:top w:val="none" w:sz="0" w:space="0" w:color="auto"/>
                <w:left w:val="none" w:sz="0" w:space="0" w:color="auto"/>
                <w:bottom w:val="none" w:sz="0" w:space="0" w:color="auto"/>
                <w:right w:val="none" w:sz="0" w:space="0" w:color="auto"/>
                <w:between w:val="none" w:sz="0" w:space="0" w:color="auto"/>
              </w:pBdr>
              <w:tabs>
                <w:tab w:val="left" w:pos="360"/>
              </w:tabs>
              <w:spacing w:after="120"/>
              <w:ind w:right="29"/>
              <w:rPr>
                <w:rFonts w:ascii="Arial" w:eastAsia="Times" w:hAnsi="Arial" w:cs="Arial"/>
                <w:lang w:val="en-US" w:eastAsia="en-GB"/>
              </w:rPr>
            </w:pPr>
            <w:r w:rsidRPr="00E22B3E">
              <w:rPr>
                <w:rFonts w:ascii="Arial" w:eastAsia="Times" w:hAnsi="Arial" w:cs="Arial"/>
                <w:lang w:val="en-US" w:eastAsia="en-GB"/>
              </w:rPr>
              <w:t xml:space="preserve">1. How </w:t>
            </w:r>
            <w:r w:rsidR="008B1F2E">
              <w:rPr>
                <w:rFonts w:ascii="Arial" w:eastAsia="Times" w:hAnsi="Arial" w:cs="Arial"/>
                <w:lang w:val="en-US" w:eastAsia="en-GB"/>
              </w:rPr>
              <w:t>optimally</w:t>
            </w:r>
            <w:r w:rsidR="008B1F2E" w:rsidRPr="00E22B3E">
              <w:rPr>
                <w:rFonts w:ascii="Arial" w:eastAsia="Times" w:hAnsi="Arial" w:cs="Arial"/>
                <w:lang w:val="en-US" w:eastAsia="en-GB"/>
              </w:rPr>
              <w:t xml:space="preserve"> </w:t>
            </w:r>
            <w:r w:rsidRPr="00E22B3E">
              <w:rPr>
                <w:rFonts w:ascii="Arial" w:eastAsia="Times" w:hAnsi="Arial" w:cs="Arial"/>
                <w:lang w:val="en-US" w:eastAsia="en-GB"/>
              </w:rPr>
              <w:t>have resources (financial, human, and technical) been utilized in the project?</w:t>
            </w:r>
          </w:p>
          <w:p w14:paraId="587CA11F" w14:textId="322C1FA6" w:rsidR="00341EC4" w:rsidRPr="00E22B3E" w:rsidRDefault="00341EC4" w:rsidP="00D302AA">
            <w:pPr>
              <w:pBdr>
                <w:top w:val="none" w:sz="0" w:space="0" w:color="auto"/>
                <w:left w:val="none" w:sz="0" w:space="0" w:color="auto"/>
                <w:bottom w:val="none" w:sz="0" w:space="0" w:color="auto"/>
                <w:right w:val="none" w:sz="0" w:space="0" w:color="auto"/>
                <w:between w:val="none" w:sz="0" w:space="0" w:color="auto"/>
              </w:pBdr>
              <w:tabs>
                <w:tab w:val="left" w:pos="360"/>
              </w:tabs>
              <w:spacing w:after="120"/>
              <w:ind w:right="29"/>
              <w:rPr>
                <w:rFonts w:ascii="Arial" w:eastAsia="Times" w:hAnsi="Arial" w:cs="Arial"/>
                <w:lang w:val="en-US" w:eastAsia="en-GB"/>
              </w:rPr>
            </w:pPr>
            <w:r w:rsidRPr="00E22B3E">
              <w:rPr>
                <w:rFonts w:ascii="Arial" w:eastAsia="Times" w:hAnsi="Arial" w:cs="Arial"/>
                <w:lang w:val="en-US" w:eastAsia="en-GB"/>
              </w:rPr>
              <w:t xml:space="preserve">2. </w:t>
            </w:r>
            <w:r w:rsidR="00AD185C" w:rsidRPr="00AD185C">
              <w:rPr>
                <w:rFonts w:ascii="Arial" w:eastAsia="Times" w:hAnsi="Arial" w:cs="Arial"/>
                <w:lang w:val="en-US" w:eastAsia="en-GB"/>
              </w:rPr>
              <w:t xml:space="preserve">What </w:t>
            </w:r>
            <w:r w:rsidR="00AF1769">
              <w:rPr>
                <w:rFonts w:ascii="Arial" w:eastAsia="Times" w:hAnsi="Arial" w:cs="Arial"/>
                <w:lang w:val="en-US" w:eastAsia="en-GB"/>
              </w:rPr>
              <w:t>changes</w:t>
            </w:r>
            <w:r w:rsidR="0040077F">
              <w:rPr>
                <w:rFonts w:ascii="Arial" w:eastAsia="Times" w:hAnsi="Arial" w:cs="Arial"/>
                <w:lang w:val="en-US" w:eastAsia="en-GB"/>
              </w:rPr>
              <w:t>/</w:t>
            </w:r>
            <w:r w:rsidR="00AD185C" w:rsidRPr="00AD185C">
              <w:rPr>
                <w:rFonts w:ascii="Arial" w:eastAsia="Times" w:hAnsi="Arial" w:cs="Arial"/>
                <w:lang w:val="en-US" w:eastAsia="en-GB"/>
              </w:rPr>
              <w:t xml:space="preserve">adjustments would be needed to ensure optimal use of resources to achieve </w:t>
            </w:r>
            <w:r w:rsidR="009A6515">
              <w:rPr>
                <w:rFonts w:ascii="Arial" w:eastAsia="Times" w:hAnsi="Arial" w:cs="Arial"/>
                <w:lang w:val="en-US" w:eastAsia="en-GB"/>
              </w:rPr>
              <w:t xml:space="preserve">the </w:t>
            </w:r>
            <w:r w:rsidR="003F0754">
              <w:rPr>
                <w:rFonts w:ascii="Arial" w:eastAsia="Times" w:hAnsi="Arial" w:cs="Arial"/>
                <w:lang w:val="en-US" w:eastAsia="en-GB"/>
              </w:rPr>
              <w:t xml:space="preserve">broader </w:t>
            </w:r>
            <w:r w:rsidR="00AD185C" w:rsidRPr="00AD185C">
              <w:rPr>
                <w:rFonts w:ascii="Arial" w:eastAsia="Times" w:hAnsi="Arial" w:cs="Arial"/>
                <w:lang w:val="en-US" w:eastAsia="en-GB"/>
              </w:rPr>
              <w:t>objective</w:t>
            </w:r>
            <w:r w:rsidR="0042624A">
              <w:rPr>
                <w:rFonts w:ascii="Arial" w:eastAsia="Times" w:hAnsi="Arial" w:cs="Arial"/>
                <w:lang w:val="en-US" w:eastAsia="en-GB"/>
              </w:rPr>
              <w:t xml:space="preserve"> of </w:t>
            </w:r>
            <w:r w:rsidR="0042624A" w:rsidRPr="00E22B3E">
              <w:rPr>
                <w:rFonts w:ascii="Arial" w:eastAsia="Calibri" w:hAnsi="Arial" w:cs="Arial"/>
                <w:color w:val="000000" w:themeColor="text1"/>
              </w:rPr>
              <w:t>ending open defecation</w:t>
            </w:r>
            <w:r w:rsidR="00AA0655">
              <w:rPr>
                <w:rFonts w:ascii="Arial" w:eastAsia="Calibri" w:hAnsi="Arial" w:cs="Arial"/>
                <w:color w:val="000000" w:themeColor="text1"/>
              </w:rPr>
              <w:t xml:space="preserve">? </w:t>
            </w:r>
            <w:r w:rsidR="00446339">
              <w:rPr>
                <w:rFonts w:ascii="Arial" w:eastAsia="Times" w:hAnsi="Arial" w:cs="Arial"/>
                <w:lang w:val="en-US" w:eastAsia="en-GB"/>
              </w:rPr>
              <w:t xml:space="preserve"> </w:t>
            </w:r>
          </w:p>
        </w:tc>
      </w:tr>
      <w:tr w:rsidR="00341EC4" w:rsidRPr="00E22B3E" w14:paraId="4FE2613B" w14:textId="77777777" w:rsidTr="00A55141">
        <w:trPr>
          <w:trHeight w:val="420"/>
          <w:jc w:val="center"/>
        </w:trPr>
        <w:tc>
          <w:tcPr>
            <w:tcW w:w="1609"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43" w:type="dxa"/>
              <w:bottom w:w="43" w:type="dxa"/>
              <w:right w:w="43" w:type="dxa"/>
            </w:tcMar>
            <w:hideMark/>
          </w:tcPr>
          <w:p w14:paraId="22C3240C" w14:textId="77777777" w:rsidR="00341EC4" w:rsidRPr="00E22B3E" w:rsidRDefault="00341EC4"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val="en-US" w:eastAsia="en-GB"/>
              </w:rPr>
            </w:pPr>
            <w:r w:rsidRPr="00E22B3E">
              <w:rPr>
                <w:rFonts w:ascii="Arial" w:eastAsia="Times" w:hAnsi="Arial" w:cs="Arial"/>
                <w:lang w:val="en-US" w:eastAsia="en-GB"/>
              </w:rPr>
              <w:t>Sustainability</w:t>
            </w:r>
          </w:p>
        </w:tc>
        <w:tc>
          <w:tcPr>
            <w:tcW w:w="746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EBEBE"/>
            <w:tcMar>
              <w:left w:w="43" w:type="dxa"/>
              <w:bottom w:w="43" w:type="dxa"/>
              <w:right w:w="43" w:type="dxa"/>
            </w:tcMar>
            <w:hideMark/>
          </w:tcPr>
          <w:p w14:paraId="334A9928" w14:textId="77777777" w:rsidR="00341EC4" w:rsidRPr="00E22B3E" w:rsidRDefault="00341EC4"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val="en-US" w:eastAsia="en-GB"/>
              </w:rPr>
            </w:pPr>
            <w:r w:rsidRPr="00E22B3E">
              <w:rPr>
                <w:rFonts w:ascii="Arial" w:eastAsia="Times" w:hAnsi="Arial" w:cs="Arial"/>
                <w:lang w:eastAsia="en-GB"/>
              </w:rPr>
              <w:t>The extent to which the net benefits of the intervention continue or are likely to continue.</w:t>
            </w:r>
          </w:p>
        </w:tc>
      </w:tr>
      <w:tr w:rsidR="00341EC4" w:rsidRPr="00E22B3E" w14:paraId="03C8887C" w14:textId="77777777" w:rsidTr="00A55141">
        <w:trPr>
          <w:trHeight w:val="447"/>
          <w:jc w:val="center"/>
        </w:trPr>
        <w:tc>
          <w:tcPr>
            <w:tcW w:w="1609" w:type="dxa"/>
            <w:vMerge/>
            <w:tcMar>
              <w:left w:w="43" w:type="dxa"/>
              <w:bottom w:w="43" w:type="dxa"/>
              <w:right w:w="43" w:type="dxa"/>
            </w:tcMar>
            <w:vAlign w:val="center"/>
            <w:hideMark/>
          </w:tcPr>
          <w:p w14:paraId="3AB8FC23" w14:textId="77777777" w:rsidR="00341EC4" w:rsidRPr="00E22B3E" w:rsidRDefault="00341EC4"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eastAsia="en-GB"/>
              </w:rPr>
            </w:pPr>
          </w:p>
        </w:tc>
        <w:tc>
          <w:tcPr>
            <w:tcW w:w="746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43" w:type="dxa"/>
              <w:bottom w:w="43" w:type="dxa"/>
              <w:right w:w="43" w:type="dxa"/>
            </w:tcMar>
            <w:hideMark/>
          </w:tcPr>
          <w:p w14:paraId="65AD8D2D" w14:textId="77777777" w:rsidR="00341EC4" w:rsidRPr="00E22B3E" w:rsidRDefault="00341EC4" w:rsidP="00D302AA">
            <w:pPr>
              <w:pBdr>
                <w:top w:val="none" w:sz="0" w:space="0" w:color="auto"/>
                <w:left w:val="none" w:sz="0" w:space="0" w:color="auto"/>
                <w:bottom w:val="none" w:sz="0" w:space="0" w:color="auto"/>
                <w:right w:val="none" w:sz="0" w:space="0" w:color="auto"/>
                <w:between w:val="none" w:sz="0" w:space="0" w:color="auto"/>
              </w:pBdr>
              <w:tabs>
                <w:tab w:val="left" w:pos="0"/>
              </w:tabs>
              <w:spacing w:after="120"/>
              <w:ind w:right="29"/>
              <w:rPr>
                <w:rFonts w:ascii="Arial" w:eastAsia="Times" w:hAnsi="Arial" w:cs="Arial"/>
                <w:lang w:val="en-US" w:eastAsia="en-GB"/>
              </w:rPr>
            </w:pPr>
            <w:r w:rsidRPr="00E22B3E">
              <w:rPr>
                <w:rFonts w:ascii="Arial" w:eastAsia="Times" w:hAnsi="Arial" w:cs="Arial"/>
                <w:bCs/>
                <w:lang w:val="en-US" w:eastAsia="en-GB"/>
              </w:rPr>
              <w:t xml:space="preserve">1. </w:t>
            </w:r>
            <w:r w:rsidRPr="00E22B3E">
              <w:rPr>
                <w:rFonts w:ascii="Arial" w:eastAsia="Times" w:hAnsi="Arial" w:cs="Arial"/>
                <w:lang w:val="en-US" w:eastAsia="en-GB"/>
              </w:rPr>
              <w:t>To what extent are the outcomes of the project likely to be sustained? What are the technical, financial, institutional, environmental, and social factors that could enable or constrain the sustainability of the RUSH strategy.</w:t>
            </w:r>
          </w:p>
          <w:p w14:paraId="4E0DD59B" w14:textId="77777777" w:rsidR="00341EC4" w:rsidRPr="00E22B3E" w:rsidRDefault="00341EC4" w:rsidP="00D302AA">
            <w:pPr>
              <w:pBdr>
                <w:top w:val="none" w:sz="0" w:space="0" w:color="auto"/>
                <w:left w:val="none" w:sz="0" w:space="0" w:color="auto"/>
                <w:bottom w:val="none" w:sz="0" w:space="0" w:color="auto"/>
                <w:right w:val="none" w:sz="0" w:space="0" w:color="auto"/>
                <w:between w:val="none" w:sz="0" w:space="0" w:color="auto"/>
              </w:pBdr>
              <w:tabs>
                <w:tab w:val="left" w:pos="360"/>
              </w:tabs>
              <w:spacing w:after="120"/>
              <w:ind w:right="29"/>
              <w:rPr>
                <w:rFonts w:ascii="Arial" w:eastAsia="Times" w:hAnsi="Arial" w:cs="Arial"/>
                <w:lang w:val="en-US" w:eastAsia="en-GB"/>
              </w:rPr>
            </w:pPr>
          </w:p>
        </w:tc>
      </w:tr>
      <w:tr w:rsidR="001C2DC2" w:rsidRPr="00E22B3E" w14:paraId="583E44E7" w14:textId="77777777" w:rsidTr="00A55141">
        <w:trPr>
          <w:trHeight w:val="524"/>
          <w:jc w:val="center"/>
        </w:trPr>
        <w:tc>
          <w:tcPr>
            <w:tcW w:w="1609" w:type="dxa"/>
            <w:vMerge w:val="restart"/>
            <w:tcBorders>
              <w:top w:val="single" w:sz="4" w:space="0" w:color="000000" w:themeColor="text1"/>
              <w:left w:val="single" w:sz="4" w:space="0" w:color="000000" w:themeColor="text1"/>
              <w:right w:val="single" w:sz="4" w:space="0" w:color="000000" w:themeColor="text1"/>
            </w:tcBorders>
            <w:tcMar>
              <w:left w:w="43" w:type="dxa"/>
              <w:bottom w:w="43" w:type="dxa"/>
              <w:right w:w="43" w:type="dxa"/>
            </w:tcMar>
          </w:tcPr>
          <w:p w14:paraId="5A70A441" w14:textId="77777777"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eastAsia="en-GB"/>
              </w:rPr>
            </w:pPr>
            <w:r w:rsidRPr="00E22B3E">
              <w:rPr>
                <w:rFonts w:ascii="Arial" w:eastAsia="Times" w:hAnsi="Arial" w:cs="Arial"/>
                <w:lang w:eastAsia="en-GB"/>
              </w:rPr>
              <w:t>Impact</w:t>
            </w:r>
          </w:p>
        </w:tc>
        <w:tc>
          <w:tcPr>
            <w:tcW w:w="746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EBEBE"/>
            <w:tcMar>
              <w:left w:w="43" w:type="dxa"/>
              <w:bottom w:w="43" w:type="dxa"/>
              <w:right w:w="43" w:type="dxa"/>
            </w:tcMar>
          </w:tcPr>
          <w:p w14:paraId="2E5A460E" w14:textId="77777777"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val="en-US" w:eastAsia="en-GB"/>
              </w:rPr>
            </w:pPr>
            <w:r w:rsidRPr="00E22B3E">
              <w:rPr>
                <w:rFonts w:ascii="Arial" w:eastAsia="Times" w:hAnsi="Arial" w:cs="Arial"/>
                <w:lang w:eastAsia="en-GB"/>
              </w:rPr>
              <w:t xml:space="preserve">The extent to which the intervention has generated or is expected to generate significant positive or negative, </w:t>
            </w:r>
            <w:proofErr w:type="gramStart"/>
            <w:r w:rsidRPr="00E22B3E">
              <w:rPr>
                <w:rFonts w:ascii="Arial" w:eastAsia="Times" w:hAnsi="Arial" w:cs="Arial"/>
                <w:lang w:eastAsia="en-GB"/>
              </w:rPr>
              <w:t>intended</w:t>
            </w:r>
            <w:proofErr w:type="gramEnd"/>
            <w:r w:rsidRPr="00E22B3E">
              <w:rPr>
                <w:rFonts w:ascii="Arial" w:eastAsia="Times" w:hAnsi="Arial" w:cs="Arial"/>
                <w:lang w:eastAsia="en-GB"/>
              </w:rPr>
              <w:t xml:space="preserve"> or unintended, higher-level effects.</w:t>
            </w:r>
          </w:p>
        </w:tc>
      </w:tr>
      <w:tr w:rsidR="001C2DC2" w:rsidRPr="00E22B3E" w14:paraId="78F81C64" w14:textId="77777777" w:rsidTr="00A55141">
        <w:trPr>
          <w:trHeight w:val="564"/>
          <w:jc w:val="center"/>
        </w:trPr>
        <w:tc>
          <w:tcPr>
            <w:tcW w:w="1609" w:type="dxa"/>
            <w:vMerge/>
            <w:tcMar>
              <w:left w:w="43" w:type="dxa"/>
              <w:bottom w:w="43" w:type="dxa"/>
              <w:right w:w="43" w:type="dxa"/>
            </w:tcMar>
            <w:vAlign w:val="center"/>
          </w:tcPr>
          <w:p w14:paraId="67E62623" w14:textId="77777777"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eastAsia="en-GB"/>
              </w:rPr>
            </w:pPr>
          </w:p>
        </w:tc>
        <w:tc>
          <w:tcPr>
            <w:tcW w:w="746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43" w:type="dxa"/>
              <w:bottom w:w="43" w:type="dxa"/>
              <w:right w:w="43" w:type="dxa"/>
            </w:tcMar>
          </w:tcPr>
          <w:p w14:paraId="0351ECDA" w14:textId="442407F8" w:rsidR="001C2DC2" w:rsidRPr="00E22B3E" w:rsidRDefault="001C2DC2" w:rsidP="00D302AA">
            <w:pPr>
              <w:pBdr>
                <w:top w:val="none" w:sz="0" w:space="0" w:color="auto"/>
                <w:left w:val="none" w:sz="0" w:space="0" w:color="auto"/>
                <w:bottom w:val="none" w:sz="0" w:space="0" w:color="auto"/>
                <w:right w:val="none" w:sz="0" w:space="0" w:color="auto"/>
                <w:between w:val="none" w:sz="0" w:space="0" w:color="auto"/>
              </w:pBdr>
              <w:tabs>
                <w:tab w:val="left" w:pos="360"/>
              </w:tabs>
              <w:spacing w:after="120"/>
              <w:ind w:right="29"/>
              <w:rPr>
                <w:rFonts w:ascii="Arial" w:eastAsia="Times" w:hAnsi="Arial" w:cs="Arial"/>
                <w:lang w:val="en-US" w:eastAsia="en-GB"/>
              </w:rPr>
            </w:pPr>
            <w:r w:rsidRPr="00E22B3E">
              <w:rPr>
                <w:rFonts w:ascii="Arial" w:eastAsia="Times" w:hAnsi="Arial" w:cs="Arial"/>
                <w:lang w:val="en-US" w:eastAsia="en-GB"/>
              </w:rPr>
              <w:t xml:space="preserve">1. What measurable impact </w:t>
            </w:r>
            <w:r w:rsidR="00A64B6E">
              <w:rPr>
                <w:rFonts w:ascii="Arial" w:eastAsia="Times" w:hAnsi="Arial" w:cs="Arial"/>
                <w:lang w:val="en-US" w:eastAsia="en-GB"/>
              </w:rPr>
              <w:t xml:space="preserve">did </w:t>
            </w:r>
            <w:r w:rsidRPr="00E22B3E">
              <w:rPr>
                <w:rFonts w:ascii="Arial" w:eastAsia="Times" w:hAnsi="Arial" w:cs="Arial"/>
                <w:lang w:val="en-US" w:eastAsia="en-GB"/>
              </w:rPr>
              <w:t>the project had on sanitation and hygiene practices in the targeted communities during the pilot phase?</w:t>
            </w:r>
          </w:p>
        </w:tc>
      </w:tr>
      <w:tr w:rsidR="001C2DC2" w:rsidRPr="00E22B3E" w14:paraId="0EAE8AA5" w14:textId="77777777" w:rsidTr="00A55141">
        <w:trPr>
          <w:trHeight w:val="257"/>
          <w:jc w:val="center"/>
        </w:trPr>
        <w:tc>
          <w:tcPr>
            <w:tcW w:w="1609" w:type="dxa"/>
            <w:vMerge w:val="restart"/>
            <w:tcMar>
              <w:left w:w="43" w:type="dxa"/>
              <w:bottom w:w="43" w:type="dxa"/>
              <w:right w:w="43" w:type="dxa"/>
            </w:tcMar>
            <w:vAlign w:val="center"/>
          </w:tcPr>
          <w:p w14:paraId="48999734" w14:textId="77777777"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eastAsia="en-GB"/>
              </w:rPr>
            </w:pPr>
            <w:r w:rsidRPr="00E22B3E">
              <w:rPr>
                <w:rFonts w:ascii="Arial" w:eastAsia="Times" w:hAnsi="Arial" w:cs="Arial"/>
                <w:lang w:eastAsia="en-GB"/>
              </w:rPr>
              <w:t>Human rights and gender equality</w:t>
            </w:r>
          </w:p>
        </w:tc>
        <w:tc>
          <w:tcPr>
            <w:tcW w:w="746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tcMar>
              <w:left w:w="43" w:type="dxa"/>
              <w:bottom w:w="43" w:type="dxa"/>
              <w:right w:w="43" w:type="dxa"/>
            </w:tcMar>
          </w:tcPr>
          <w:p w14:paraId="474A7670" w14:textId="77777777"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bCs/>
                <w:lang w:val="en-US" w:eastAsia="en-GB"/>
              </w:rPr>
            </w:pPr>
            <w:r w:rsidRPr="00E22B3E">
              <w:rPr>
                <w:rFonts w:ascii="Arial" w:eastAsia="Times" w:hAnsi="Arial" w:cs="Arial"/>
                <w:bCs/>
                <w:lang w:val="en-US" w:eastAsia="en-GB"/>
              </w:rPr>
              <w:t xml:space="preserve">The extent to which </w:t>
            </w:r>
            <w:r w:rsidRPr="00E22B3E">
              <w:rPr>
                <w:rFonts w:ascii="Arial" w:eastAsia="Times" w:hAnsi="Arial" w:cs="Arial"/>
                <w:bCs/>
                <w:lang w:eastAsia="en-GB"/>
              </w:rPr>
              <w:t>the intervention incorporated human rights principles, including child rights, gender equality, and equity/inclusion.</w:t>
            </w:r>
          </w:p>
        </w:tc>
      </w:tr>
      <w:tr w:rsidR="001C2DC2" w:rsidRPr="00E22B3E" w14:paraId="4DB320BA" w14:textId="77777777" w:rsidTr="00A55141">
        <w:trPr>
          <w:trHeight w:val="682"/>
          <w:jc w:val="center"/>
        </w:trPr>
        <w:tc>
          <w:tcPr>
            <w:tcW w:w="1609" w:type="dxa"/>
            <w:vMerge/>
            <w:tcMar>
              <w:left w:w="43" w:type="dxa"/>
              <w:bottom w:w="43" w:type="dxa"/>
              <w:right w:w="43" w:type="dxa"/>
            </w:tcMar>
            <w:vAlign w:val="center"/>
          </w:tcPr>
          <w:p w14:paraId="59099B41" w14:textId="77777777"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eastAsia="en-GB"/>
              </w:rPr>
            </w:pPr>
          </w:p>
        </w:tc>
        <w:tc>
          <w:tcPr>
            <w:tcW w:w="746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left w:w="43" w:type="dxa"/>
              <w:bottom w:w="43" w:type="dxa"/>
              <w:right w:w="43" w:type="dxa"/>
            </w:tcMar>
          </w:tcPr>
          <w:p w14:paraId="6095F91C" w14:textId="1A77B732" w:rsidR="001C2DC2" w:rsidRPr="00E22B3E" w:rsidRDefault="001C2DC2" w:rsidP="00D302AA">
            <w:pPr>
              <w:pBdr>
                <w:top w:val="none" w:sz="0" w:space="0" w:color="auto"/>
                <w:left w:val="none" w:sz="0" w:space="0" w:color="auto"/>
                <w:bottom w:val="none" w:sz="0" w:space="0" w:color="auto"/>
                <w:right w:val="none" w:sz="0" w:space="0" w:color="auto"/>
                <w:between w:val="none" w:sz="0" w:space="0" w:color="auto"/>
              </w:pBdr>
              <w:tabs>
                <w:tab w:val="left" w:pos="360"/>
              </w:tabs>
              <w:spacing w:after="120"/>
              <w:ind w:right="29"/>
              <w:rPr>
                <w:rFonts w:ascii="Arial" w:eastAsia="Times" w:hAnsi="Arial" w:cs="Arial"/>
                <w:bCs/>
                <w:lang w:val="en-US" w:eastAsia="en-GB"/>
              </w:rPr>
            </w:pPr>
            <w:r w:rsidRPr="00E22B3E">
              <w:rPr>
                <w:rFonts w:ascii="Arial" w:eastAsia="Times" w:hAnsi="Arial" w:cs="Arial"/>
                <w:bCs/>
                <w:lang w:val="en-US" w:eastAsia="en-GB"/>
              </w:rPr>
              <w:t xml:space="preserve">1. How have gender rights and gender equality specifically conforming to Convention of the Rights of the Child (CRC) and Core Commitments for Children (CCCs) been incorporated in the RUSH design and its implementation? </w:t>
            </w:r>
          </w:p>
          <w:p w14:paraId="7482819C" w14:textId="75DC9C7C" w:rsidR="001C2DC2" w:rsidRPr="00E22B3E" w:rsidRDefault="001C2DC2" w:rsidP="00D302AA">
            <w:pPr>
              <w:pBdr>
                <w:top w:val="none" w:sz="0" w:space="0" w:color="auto"/>
                <w:left w:val="none" w:sz="0" w:space="0" w:color="auto"/>
                <w:bottom w:val="none" w:sz="0" w:space="0" w:color="auto"/>
                <w:right w:val="none" w:sz="0" w:space="0" w:color="auto"/>
                <w:between w:val="none" w:sz="0" w:space="0" w:color="auto"/>
              </w:pBdr>
              <w:tabs>
                <w:tab w:val="left" w:pos="360"/>
              </w:tabs>
              <w:spacing w:after="120"/>
              <w:ind w:right="29"/>
              <w:rPr>
                <w:rFonts w:ascii="Arial" w:eastAsia="Times" w:hAnsi="Arial" w:cs="Arial"/>
                <w:bCs/>
                <w:lang w:val="en-US" w:eastAsia="en-GB"/>
              </w:rPr>
            </w:pPr>
            <w:r w:rsidRPr="00E22B3E">
              <w:rPr>
                <w:rFonts w:ascii="Arial" w:eastAsia="Times" w:hAnsi="Arial" w:cs="Arial"/>
                <w:bCs/>
                <w:lang w:val="en-US" w:eastAsia="en-GB"/>
              </w:rPr>
              <w:t xml:space="preserve">2. </w:t>
            </w:r>
            <w:r w:rsidR="003B28E4" w:rsidRPr="003B28E4">
              <w:rPr>
                <w:rFonts w:ascii="Arial" w:eastAsia="Times" w:hAnsi="Arial" w:cs="Arial"/>
                <w:bCs/>
                <w:lang w:val="en-US" w:eastAsia="en-GB"/>
              </w:rPr>
              <w:t xml:space="preserve">Has the </w:t>
            </w:r>
            <w:r w:rsidR="001165BF">
              <w:rPr>
                <w:rFonts w:ascii="Arial" w:eastAsia="Times" w:hAnsi="Arial" w:cs="Arial"/>
                <w:bCs/>
                <w:lang w:val="en-US" w:eastAsia="en-GB"/>
              </w:rPr>
              <w:t xml:space="preserve">Project </w:t>
            </w:r>
            <w:r w:rsidR="003B28E4" w:rsidRPr="003B28E4">
              <w:rPr>
                <w:rFonts w:ascii="Arial" w:eastAsia="Times" w:hAnsi="Arial" w:cs="Arial"/>
                <w:bCs/>
                <w:lang w:val="en-US" w:eastAsia="en-GB"/>
              </w:rPr>
              <w:t xml:space="preserve">made sufficient provision for disability inclusion in </w:t>
            </w:r>
            <w:r w:rsidR="00DA388D">
              <w:rPr>
                <w:rFonts w:ascii="Arial" w:eastAsia="Times" w:hAnsi="Arial" w:cs="Arial"/>
                <w:bCs/>
                <w:lang w:val="en-US" w:eastAsia="en-GB"/>
              </w:rPr>
              <w:t xml:space="preserve">implementation </w:t>
            </w:r>
            <w:r w:rsidR="003B28E4" w:rsidRPr="003B28E4">
              <w:rPr>
                <w:rFonts w:ascii="Arial" w:eastAsia="Times" w:hAnsi="Arial" w:cs="Arial"/>
                <w:bCs/>
                <w:lang w:val="en-US" w:eastAsia="en-GB"/>
              </w:rPr>
              <w:t>strategies</w:t>
            </w:r>
            <w:r w:rsidRPr="00E22B3E">
              <w:rPr>
                <w:rFonts w:ascii="Arial" w:eastAsia="Times" w:hAnsi="Arial" w:cs="Arial"/>
                <w:bCs/>
                <w:lang w:val="en-US" w:eastAsia="en-GB"/>
              </w:rPr>
              <w:t>?</w:t>
            </w:r>
          </w:p>
        </w:tc>
      </w:tr>
    </w:tbl>
    <w:p w14:paraId="6BFB5E81" w14:textId="77777777"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eastAsia="en-GB"/>
        </w:rPr>
      </w:pPr>
    </w:p>
    <w:p w14:paraId="25655A06" w14:textId="77777777"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eastAsia="en-GB"/>
        </w:rPr>
      </w:pPr>
      <w:r w:rsidRPr="00E22B3E">
        <w:rPr>
          <w:rFonts w:ascii="Arial" w:eastAsia="Times" w:hAnsi="Arial" w:cs="Arial"/>
          <w:lang w:eastAsia="en-GB"/>
        </w:rPr>
        <w:t>Besides detailed conclusions and recommendations, for each criterion, the evaluation shall include an overall performance rating rubric for each of the above evaluation criteria, based on the following scale:</w:t>
      </w:r>
    </w:p>
    <w:p w14:paraId="3C3B6608" w14:textId="77777777" w:rsidR="001C2DC2" w:rsidRPr="00E22B3E" w:rsidRDefault="001C2DC2" w:rsidP="0047102A">
      <w:pPr>
        <w:numPr>
          <w:ilvl w:val="1"/>
          <w:numId w:val="10"/>
        </w:numPr>
        <w:pBdr>
          <w:top w:val="none" w:sz="0" w:space="0" w:color="auto"/>
          <w:left w:val="none" w:sz="0" w:space="0" w:color="auto"/>
          <w:bottom w:val="none" w:sz="0" w:space="0" w:color="auto"/>
          <w:right w:val="none" w:sz="0" w:space="0" w:color="auto"/>
          <w:between w:val="none" w:sz="0" w:space="0" w:color="auto"/>
        </w:pBdr>
        <w:tabs>
          <w:tab w:val="left" w:pos="360"/>
        </w:tabs>
        <w:spacing w:before="120" w:after="120"/>
        <w:ind w:left="864" w:right="29" w:hanging="360"/>
        <w:rPr>
          <w:rFonts w:ascii="Arial" w:eastAsia="Times" w:hAnsi="Arial" w:cs="Arial"/>
          <w:lang w:eastAsia="en-GB"/>
        </w:rPr>
      </w:pPr>
      <w:r w:rsidRPr="00E22B3E">
        <w:rPr>
          <w:rFonts w:ascii="Arial" w:eastAsia="Times" w:hAnsi="Arial" w:cs="Arial"/>
          <w:lang w:eastAsia="en-GB"/>
        </w:rPr>
        <w:t>Highly satisfactory (In most cases exceeded the plan).</w:t>
      </w:r>
    </w:p>
    <w:p w14:paraId="4DC6102E" w14:textId="77777777" w:rsidR="001C2DC2" w:rsidRPr="00E22B3E" w:rsidRDefault="001C2DC2" w:rsidP="0047102A">
      <w:pPr>
        <w:numPr>
          <w:ilvl w:val="1"/>
          <w:numId w:val="10"/>
        </w:numPr>
        <w:pBdr>
          <w:top w:val="none" w:sz="0" w:space="0" w:color="auto"/>
          <w:left w:val="none" w:sz="0" w:space="0" w:color="auto"/>
          <w:bottom w:val="none" w:sz="0" w:space="0" w:color="auto"/>
          <w:right w:val="none" w:sz="0" w:space="0" w:color="auto"/>
          <w:between w:val="none" w:sz="0" w:space="0" w:color="auto"/>
        </w:pBdr>
        <w:tabs>
          <w:tab w:val="left" w:pos="360"/>
        </w:tabs>
        <w:spacing w:before="120" w:after="120"/>
        <w:ind w:left="864" w:right="29" w:hanging="360"/>
        <w:rPr>
          <w:rFonts w:ascii="Arial" w:eastAsia="Times" w:hAnsi="Arial" w:cs="Arial"/>
          <w:lang w:eastAsia="en-GB"/>
        </w:rPr>
      </w:pPr>
      <w:r w:rsidRPr="00E22B3E">
        <w:rPr>
          <w:rFonts w:ascii="Arial" w:eastAsia="Times" w:hAnsi="Arial" w:cs="Arial"/>
          <w:lang w:eastAsia="en-GB"/>
        </w:rPr>
        <w:t>Satisfactory (on balance according to plan, positive aspects outweighing negative aspects).</w:t>
      </w:r>
    </w:p>
    <w:p w14:paraId="4267954B" w14:textId="77777777" w:rsidR="001C2DC2" w:rsidRPr="00E22B3E" w:rsidRDefault="001C2DC2" w:rsidP="0047102A">
      <w:pPr>
        <w:numPr>
          <w:ilvl w:val="1"/>
          <w:numId w:val="10"/>
        </w:numPr>
        <w:pBdr>
          <w:top w:val="none" w:sz="0" w:space="0" w:color="auto"/>
          <w:left w:val="none" w:sz="0" w:space="0" w:color="auto"/>
          <w:bottom w:val="none" w:sz="0" w:space="0" w:color="auto"/>
          <w:right w:val="none" w:sz="0" w:space="0" w:color="auto"/>
          <w:between w:val="none" w:sz="0" w:space="0" w:color="auto"/>
        </w:pBdr>
        <w:tabs>
          <w:tab w:val="left" w:pos="360"/>
        </w:tabs>
        <w:spacing w:before="120" w:after="120"/>
        <w:ind w:left="864" w:right="29" w:hanging="360"/>
        <w:rPr>
          <w:rFonts w:ascii="Arial" w:eastAsia="Times" w:hAnsi="Arial" w:cs="Arial"/>
          <w:lang w:eastAsia="en-GB"/>
        </w:rPr>
      </w:pPr>
      <w:r w:rsidRPr="00E22B3E">
        <w:rPr>
          <w:rFonts w:ascii="Arial" w:eastAsia="Times" w:hAnsi="Arial" w:cs="Arial"/>
          <w:lang w:eastAsia="en-GB"/>
        </w:rPr>
        <w:t>Less than satisfactory (not sufficiently according to plan, taking account of the evolving context; a few positive aspects, but outweighed by negative aspects):</w:t>
      </w:r>
    </w:p>
    <w:p w14:paraId="1AD73D42" w14:textId="77777777" w:rsidR="001C2DC2" w:rsidRPr="00E22B3E" w:rsidRDefault="001C2DC2" w:rsidP="0047102A">
      <w:pPr>
        <w:numPr>
          <w:ilvl w:val="1"/>
          <w:numId w:val="10"/>
        </w:numPr>
        <w:pBdr>
          <w:top w:val="none" w:sz="0" w:space="0" w:color="auto"/>
          <w:left w:val="none" w:sz="0" w:space="0" w:color="auto"/>
          <w:bottom w:val="none" w:sz="0" w:space="0" w:color="auto"/>
          <w:right w:val="none" w:sz="0" w:space="0" w:color="auto"/>
          <w:between w:val="none" w:sz="0" w:space="0" w:color="auto"/>
        </w:pBdr>
        <w:tabs>
          <w:tab w:val="left" w:pos="360"/>
        </w:tabs>
        <w:spacing w:before="120" w:after="120"/>
        <w:ind w:left="864" w:right="29" w:hanging="360"/>
        <w:rPr>
          <w:rFonts w:ascii="Arial" w:eastAsia="Times" w:hAnsi="Arial" w:cs="Arial"/>
          <w:lang w:eastAsia="en-GB"/>
        </w:rPr>
      </w:pPr>
      <w:r w:rsidRPr="00E22B3E">
        <w:rPr>
          <w:rFonts w:ascii="Arial" w:eastAsia="Times" w:hAnsi="Arial" w:cs="Arial"/>
          <w:lang w:eastAsia="en-GB"/>
        </w:rPr>
        <w:t>Highly unsatisfactory (seriously deficient, very few or no positive aspects).</w:t>
      </w:r>
    </w:p>
    <w:p w14:paraId="4E55CCBD" w14:textId="77777777" w:rsidR="001C2DC2" w:rsidRPr="00E22B3E" w:rsidRDefault="001C2DC2" w:rsidP="004F20F8">
      <w:pPr>
        <w:pBdr>
          <w:top w:val="none" w:sz="0" w:space="0" w:color="auto"/>
          <w:left w:val="none" w:sz="0" w:space="0" w:color="auto"/>
          <w:bottom w:val="none" w:sz="0" w:space="0" w:color="auto"/>
          <w:right w:val="none" w:sz="0" w:space="0" w:color="auto"/>
          <w:between w:val="none" w:sz="0" w:space="0" w:color="auto"/>
        </w:pBdr>
        <w:tabs>
          <w:tab w:val="left" w:pos="360"/>
        </w:tabs>
        <w:ind w:right="27"/>
        <w:contextualSpacing/>
        <w:rPr>
          <w:rFonts w:ascii="Arial" w:eastAsia="Times" w:hAnsi="Arial" w:cs="Arial"/>
          <w:lang w:eastAsia="en-GB"/>
        </w:rPr>
      </w:pPr>
    </w:p>
    <w:p w14:paraId="4C9C5E9A" w14:textId="77777777" w:rsidR="001C2DC2" w:rsidRPr="00E22B3E" w:rsidRDefault="001C2DC2" w:rsidP="00F64663">
      <w:pPr>
        <w:pBdr>
          <w:top w:val="none" w:sz="0" w:space="0" w:color="auto"/>
          <w:left w:val="none" w:sz="0" w:space="0" w:color="auto"/>
          <w:bottom w:val="none" w:sz="0" w:space="0" w:color="auto"/>
          <w:right w:val="none" w:sz="0" w:space="0" w:color="auto"/>
          <w:between w:val="none" w:sz="0" w:space="0" w:color="auto"/>
        </w:pBdr>
        <w:tabs>
          <w:tab w:val="left" w:pos="360"/>
        </w:tabs>
        <w:spacing w:after="120"/>
        <w:ind w:right="29"/>
        <w:rPr>
          <w:rFonts w:ascii="Arial" w:eastAsia="Times" w:hAnsi="Arial" w:cs="Arial"/>
          <w:lang w:eastAsia="en-GB"/>
        </w:rPr>
      </w:pPr>
      <w:r w:rsidRPr="00E22B3E">
        <w:rPr>
          <w:rFonts w:ascii="Arial" w:eastAsia="Times" w:hAnsi="Arial" w:cs="Arial"/>
          <w:lang w:eastAsia="en-GB"/>
        </w:rPr>
        <w:lastRenderedPageBreak/>
        <w:t>The above ratings scales are for general reference and the consultants may propose an alternative rating approach. Each rating should be stated as part of the conclusions for each of the criteria.</w:t>
      </w:r>
    </w:p>
    <w:p w14:paraId="7C959336" w14:textId="77777777" w:rsidR="00594E62" w:rsidRPr="00E22B3E" w:rsidRDefault="00594E62" w:rsidP="004F20F8">
      <w:pPr>
        <w:adjustRightInd w:val="0"/>
        <w:snapToGrid w:val="0"/>
        <w:ind w:right="27"/>
        <w:rPr>
          <w:rFonts w:ascii="Arial" w:hAnsi="Arial" w:cs="Arial"/>
        </w:rPr>
      </w:pPr>
    </w:p>
    <w:p w14:paraId="1462AD49" w14:textId="60DEFA41" w:rsidR="007D2BB3" w:rsidRPr="00E22B3E" w:rsidRDefault="00CE0B0D" w:rsidP="0047102A">
      <w:pPr>
        <w:pStyle w:val="Heading1"/>
        <w:numPr>
          <w:ilvl w:val="0"/>
          <w:numId w:val="14"/>
        </w:numPr>
        <w:shd w:val="clear" w:color="auto" w:fill="00B0F0"/>
        <w:spacing w:before="120" w:after="120"/>
        <w:ind w:left="446" w:hanging="446"/>
        <w:jc w:val="left"/>
        <w:rPr>
          <w:rFonts w:ascii="Arial" w:hAnsi="Arial" w:cs="Arial"/>
          <w:color w:val="FFFFFF" w:themeColor="background1"/>
          <w:sz w:val="22"/>
          <w:szCs w:val="22"/>
        </w:rPr>
      </w:pPr>
      <w:bookmarkStart w:id="5" w:name="_Toc181692194"/>
      <w:r w:rsidRPr="00E22B3E">
        <w:rPr>
          <w:rFonts w:ascii="Arial" w:hAnsi="Arial" w:cs="Arial"/>
          <w:color w:val="FFFFFF" w:themeColor="background1"/>
          <w:sz w:val="22"/>
          <w:szCs w:val="22"/>
        </w:rPr>
        <w:t>Evaluation</w:t>
      </w:r>
      <w:r w:rsidR="00DA36F5" w:rsidRPr="00E22B3E">
        <w:rPr>
          <w:rFonts w:ascii="Arial" w:hAnsi="Arial" w:cs="Arial"/>
          <w:color w:val="FFFFFF" w:themeColor="background1"/>
          <w:sz w:val="22"/>
          <w:szCs w:val="22"/>
        </w:rPr>
        <w:t xml:space="preserve"> Approach</w:t>
      </w:r>
      <w:bookmarkEnd w:id="5"/>
    </w:p>
    <w:p w14:paraId="7A816CB9" w14:textId="7B30A12B" w:rsidR="001B540E" w:rsidRPr="00E22B3E" w:rsidRDefault="00CE0B0D" w:rsidP="00D302AA">
      <w:pPr>
        <w:pBdr>
          <w:top w:val="none" w:sz="0" w:space="0" w:color="auto"/>
          <w:left w:val="none" w:sz="0" w:space="0" w:color="auto"/>
          <w:bottom w:val="none" w:sz="0" w:space="0" w:color="auto"/>
          <w:right w:val="none" w:sz="0" w:space="0" w:color="auto"/>
          <w:between w:val="none" w:sz="0" w:space="0" w:color="auto"/>
        </w:pBdr>
        <w:spacing w:after="120"/>
        <w:ind w:right="29"/>
        <w:rPr>
          <w:rFonts w:ascii="Arial" w:hAnsi="Arial" w:cs="Arial"/>
        </w:rPr>
      </w:pPr>
      <w:r w:rsidRPr="00E22B3E">
        <w:rPr>
          <w:rFonts w:ascii="Arial" w:hAnsi="Arial" w:cs="Arial"/>
        </w:rPr>
        <w:t xml:space="preserve">A </w:t>
      </w:r>
      <w:r w:rsidR="00DA36F5" w:rsidRPr="00E22B3E">
        <w:rPr>
          <w:rFonts w:ascii="Arial" w:hAnsi="Arial" w:cs="Arial"/>
        </w:rPr>
        <w:t xml:space="preserve">mixed methods methodology </w:t>
      </w:r>
      <w:r w:rsidR="00CD10F0" w:rsidRPr="00E22B3E">
        <w:rPr>
          <w:rFonts w:ascii="Arial" w:hAnsi="Arial" w:cs="Arial"/>
        </w:rPr>
        <w:t>c</w:t>
      </w:r>
      <w:r w:rsidR="000B347E" w:rsidRPr="00E22B3E">
        <w:rPr>
          <w:rFonts w:ascii="Arial" w:hAnsi="Arial" w:cs="Arial"/>
        </w:rPr>
        <w:t xml:space="preserve">ould </w:t>
      </w:r>
      <w:r w:rsidRPr="00E22B3E">
        <w:rPr>
          <w:rFonts w:ascii="Arial" w:hAnsi="Arial" w:cs="Arial"/>
        </w:rPr>
        <w:t xml:space="preserve">be used </w:t>
      </w:r>
      <w:r w:rsidR="00372151" w:rsidRPr="00E22B3E">
        <w:rPr>
          <w:rFonts w:ascii="Arial" w:hAnsi="Arial" w:cs="Arial"/>
        </w:rPr>
        <w:t xml:space="preserve">involving </w:t>
      </w:r>
      <w:r w:rsidR="00DA36F5" w:rsidRPr="00E22B3E">
        <w:rPr>
          <w:rFonts w:ascii="Arial" w:hAnsi="Arial" w:cs="Arial"/>
        </w:rPr>
        <w:t>quantitative and qualitative data</w:t>
      </w:r>
      <w:r w:rsidR="00372151" w:rsidRPr="00E22B3E">
        <w:rPr>
          <w:rFonts w:ascii="Arial" w:hAnsi="Arial" w:cs="Arial"/>
        </w:rPr>
        <w:t xml:space="preserve"> guided </w:t>
      </w:r>
      <w:r w:rsidR="00DA36F5" w:rsidRPr="00E22B3E">
        <w:rPr>
          <w:rFonts w:ascii="Arial" w:hAnsi="Arial" w:cs="Arial"/>
        </w:rPr>
        <w:t xml:space="preserve">by </w:t>
      </w:r>
      <w:r w:rsidR="00372151" w:rsidRPr="00E22B3E">
        <w:rPr>
          <w:rFonts w:ascii="Arial" w:hAnsi="Arial" w:cs="Arial"/>
        </w:rPr>
        <w:t xml:space="preserve">the objectives and </w:t>
      </w:r>
      <w:r w:rsidR="000B347E" w:rsidRPr="00E22B3E">
        <w:rPr>
          <w:rFonts w:ascii="Arial" w:hAnsi="Arial" w:cs="Arial"/>
        </w:rPr>
        <w:t xml:space="preserve">the </w:t>
      </w:r>
      <w:r w:rsidR="00DA36F5" w:rsidRPr="00E22B3E">
        <w:rPr>
          <w:rFonts w:ascii="Arial" w:hAnsi="Arial" w:cs="Arial"/>
        </w:rPr>
        <w:t>evaluation questions</w:t>
      </w:r>
      <w:r w:rsidR="00DD4DC0" w:rsidRPr="00E22B3E">
        <w:rPr>
          <w:rFonts w:ascii="Arial" w:hAnsi="Arial" w:cs="Arial"/>
        </w:rPr>
        <w:t xml:space="preserve"> </w:t>
      </w:r>
      <w:r w:rsidR="000B347E" w:rsidRPr="00E22B3E">
        <w:rPr>
          <w:rFonts w:ascii="Arial" w:hAnsi="Arial" w:cs="Arial"/>
        </w:rPr>
        <w:t xml:space="preserve">that </w:t>
      </w:r>
      <w:r w:rsidR="00DA36F5" w:rsidRPr="00E22B3E">
        <w:rPr>
          <w:rFonts w:ascii="Arial" w:hAnsi="Arial" w:cs="Arial"/>
        </w:rPr>
        <w:t>allows triangulation of findings from the quantitative methods</w:t>
      </w:r>
      <w:r w:rsidR="00771578" w:rsidRPr="00E22B3E">
        <w:rPr>
          <w:rFonts w:ascii="Arial" w:hAnsi="Arial" w:cs="Arial"/>
        </w:rPr>
        <w:t xml:space="preserve"> for </w:t>
      </w:r>
      <w:r w:rsidR="00DA36F5" w:rsidRPr="00E22B3E">
        <w:rPr>
          <w:rFonts w:ascii="Arial" w:hAnsi="Arial" w:cs="Arial"/>
        </w:rPr>
        <w:t xml:space="preserve">validity or credibility of the findings </w:t>
      </w:r>
      <w:r w:rsidR="00D67E00" w:rsidRPr="00E22B3E">
        <w:rPr>
          <w:rFonts w:ascii="Arial" w:hAnsi="Arial" w:cs="Arial"/>
        </w:rPr>
        <w:t xml:space="preserve">and </w:t>
      </w:r>
      <w:r w:rsidR="00DA36F5" w:rsidRPr="00E22B3E">
        <w:rPr>
          <w:rFonts w:ascii="Arial" w:hAnsi="Arial" w:cs="Arial"/>
        </w:rPr>
        <w:t xml:space="preserve">comparing information obtained from different methods of </w:t>
      </w:r>
      <w:r w:rsidR="000B347E" w:rsidRPr="00E22B3E">
        <w:rPr>
          <w:rFonts w:ascii="Arial" w:hAnsi="Arial" w:cs="Arial"/>
        </w:rPr>
        <w:t xml:space="preserve">other </w:t>
      </w:r>
      <w:r w:rsidR="00DA36F5" w:rsidRPr="00E22B3E">
        <w:rPr>
          <w:rFonts w:ascii="Arial" w:hAnsi="Arial" w:cs="Arial"/>
        </w:rPr>
        <w:t xml:space="preserve">data collection. Further, the complementarity of the methods </w:t>
      </w:r>
      <w:r w:rsidR="00D67E00" w:rsidRPr="00E22B3E">
        <w:rPr>
          <w:rFonts w:ascii="Arial" w:hAnsi="Arial" w:cs="Arial"/>
        </w:rPr>
        <w:t xml:space="preserve">should </w:t>
      </w:r>
      <w:r w:rsidR="00DA36F5" w:rsidRPr="00E22B3E">
        <w:rPr>
          <w:rFonts w:ascii="Arial" w:hAnsi="Arial" w:cs="Arial"/>
        </w:rPr>
        <w:t xml:space="preserve">strengthen the comprehensiveness of the findings, broadening and deepening the understanding reached, including for example regarding the mechanisms and pathways of </w:t>
      </w:r>
      <w:r w:rsidR="00D67E00" w:rsidRPr="00E22B3E">
        <w:rPr>
          <w:rFonts w:ascii="Arial" w:hAnsi="Arial" w:cs="Arial"/>
        </w:rPr>
        <w:t>per</w:t>
      </w:r>
      <w:r w:rsidR="00B5652E" w:rsidRPr="00E22B3E">
        <w:rPr>
          <w:rFonts w:ascii="Arial" w:hAnsi="Arial" w:cs="Arial"/>
        </w:rPr>
        <w:t xml:space="preserve">ceived </w:t>
      </w:r>
      <w:r w:rsidR="00DA36F5" w:rsidRPr="00E22B3E">
        <w:rPr>
          <w:rFonts w:ascii="Arial" w:hAnsi="Arial" w:cs="Arial"/>
        </w:rPr>
        <w:t>impact.</w:t>
      </w:r>
    </w:p>
    <w:p w14:paraId="16DB66C2" w14:textId="3CDCDBD2" w:rsidR="00D302AA" w:rsidRDefault="002160DD">
      <w:pPr>
        <w:pBdr>
          <w:top w:val="none" w:sz="0" w:space="0" w:color="000000"/>
          <w:left w:val="none" w:sz="0" w:space="0" w:color="000000"/>
          <w:bottom w:val="none" w:sz="0" w:space="0" w:color="000000"/>
          <w:right w:val="none" w:sz="0" w:space="0" w:color="000000"/>
          <w:between w:val="none" w:sz="0" w:space="0" w:color="000000"/>
        </w:pBdr>
        <w:ind w:right="29"/>
        <w:rPr>
          <w:rFonts w:ascii="Arial" w:hAnsi="Arial" w:cs="Arial"/>
        </w:rPr>
      </w:pPr>
      <w:r w:rsidRPr="00E22B3E">
        <w:rPr>
          <w:rFonts w:ascii="Arial" w:hAnsi="Arial" w:cs="Arial"/>
        </w:rPr>
        <w:t>The evaluation process will involve a short inception phase, information collection and analysis, validation of findings, and reporting</w:t>
      </w:r>
      <w:r w:rsidR="001B1FEE">
        <w:rPr>
          <w:rFonts w:ascii="Arial" w:hAnsi="Arial" w:cs="Arial"/>
        </w:rPr>
        <w:t xml:space="preserve"> </w:t>
      </w:r>
      <w:r w:rsidR="00040EB2" w:rsidRPr="22DECB1A">
        <w:rPr>
          <w:rFonts w:ascii="Arial" w:hAnsi="Arial" w:cs="Arial"/>
        </w:rPr>
        <w:t xml:space="preserve">at </w:t>
      </w:r>
      <w:r w:rsidR="007C16A3">
        <w:rPr>
          <w:rFonts w:ascii="Arial" w:hAnsi="Arial" w:cs="Arial"/>
        </w:rPr>
        <w:t>baseline</w:t>
      </w:r>
      <w:r w:rsidR="2AC0A217" w:rsidRPr="22DECB1A">
        <w:rPr>
          <w:rFonts w:ascii="Arial" w:hAnsi="Arial" w:cs="Arial"/>
        </w:rPr>
        <w:t xml:space="preserve"> </w:t>
      </w:r>
      <w:r w:rsidR="007C16A3">
        <w:rPr>
          <w:rFonts w:ascii="Arial" w:hAnsi="Arial" w:cs="Arial"/>
        </w:rPr>
        <w:t>and the endline of the pilot</w:t>
      </w:r>
      <w:r w:rsidRPr="00E22B3E">
        <w:rPr>
          <w:rFonts w:ascii="Arial" w:hAnsi="Arial" w:cs="Arial"/>
        </w:rPr>
        <w:t>. It is planned to be accomplished within a period of eight months (</w:t>
      </w:r>
      <w:r w:rsidR="5F906C3B" w:rsidRPr="22DECB1A">
        <w:rPr>
          <w:rFonts w:ascii="Arial" w:hAnsi="Arial" w:cs="Arial"/>
        </w:rPr>
        <w:t>December</w:t>
      </w:r>
      <w:r w:rsidR="00807B04">
        <w:rPr>
          <w:rFonts w:ascii="Arial" w:hAnsi="Arial" w:cs="Arial"/>
        </w:rPr>
        <w:t xml:space="preserve"> </w:t>
      </w:r>
      <w:r w:rsidRPr="00E22B3E">
        <w:rPr>
          <w:rFonts w:ascii="Arial" w:hAnsi="Arial" w:cs="Arial"/>
        </w:rPr>
        <w:t xml:space="preserve">2024 to </w:t>
      </w:r>
      <w:r w:rsidR="02B5E4B7" w:rsidRPr="22DECB1A">
        <w:rPr>
          <w:rFonts w:ascii="Arial" w:hAnsi="Arial" w:cs="Arial"/>
        </w:rPr>
        <w:t>July</w:t>
      </w:r>
      <w:r w:rsidR="000C2B5E" w:rsidRPr="00E22B3E">
        <w:rPr>
          <w:rFonts w:ascii="Arial" w:hAnsi="Arial" w:cs="Arial"/>
        </w:rPr>
        <w:t xml:space="preserve"> </w:t>
      </w:r>
      <w:r w:rsidR="00EF40B4" w:rsidRPr="00E22B3E">
        <w:rPr>
          <w:rFonts w:ascii="Arial" w:hAnsi="Arial" w:cs="Arial"/>
        </w:rPr>
        <w:t>2025</w:t>
      </w:r>
      <w:r w:rsidRPr="00E22B3E">
        <w:rPr>
          <w:rFonts w:ascii="Arial" w:hAnsi="Arial" w:cs="Arial"/>
        </w:rPr>
        <w:t>)</w:t>
      </w:r>
      <w:r w:rsidR="000F19A7" w:rsidRPr="00E22B3E">
        <w:rPr>
          <w:rFonts w:ascii="Arial" w:hAnsi="Arial" w:cs="Arial"/>
        </w:rPr>
        <w:t xml:space="preserve"> which includes </w:t>
      </w:r>
      <w:r w:rsidR="00732E85" w:rsidRPr="00E22B3E">
        <w:rPr>
          <w:rFonts w:ascii="Arial" w:hAnsi="Arial" w:cs="Arial"/>
        </w:rPr>
        <w:t>the pilot phase of six months</w:t>
      </w:r>
      <w:r w:rsidRPr="00E22B3E">
        <w:rPr>
          <w:rFonts w:ascii="Arial" w:hAnsi="Arial" w:cs="Arial"/>
        </w:rPr>
        <w:t>.</w:t>
      </w:r>
    </w:p>
    <w:p w14:paraId="2BE1C373" w14:textId="77777777" w:rsidR="005E7909" w:rsidRPr="00E22B3E" w:rsidRDefault="005E7909">
      <w:pPr>
        <w:pBdr>
          <w:top w:val="none" w:sz="0" w:space="0" w:color="000000"/>
          <w:left w:val="none" w:sz="0" w:space="0" w:color="000000"/>
          <w:bottom w:val="none" w:sz="0" w:space="0" w:color="000000"/>
          <w:right w:val="none" w:sz="0" w:space="0" w:color="000000"/>
          <w:between w:val="none" w:sz="0" w:space="0" w:color="000000"/>
        </w:pBdr>
        <w:ind w:right="29"/>
        <w:rPr>
          <w:rFonts w:ascii="Arial" w:hAnsi="Arial" w:cs="Arial"/>
        </w:rPr>
      </w:pPr>
    </w:p>
    <w:p w14:paraId="1FED48BB" w14:textId="6CE96208" w:rsidR="001B540E" w:rsidRPr="00E22B3E" w:rsidRDefault="25D4E60E" w:rsidP="004F20F8">
      <w:pPr>
        <w:pStyle w:val="Heading2"/>
        <w:rPr>
          <w:rFonts w:ascii="Arial" w:hAnsi="Arial" w:cs="Arial"/>
          <w:b/>
          <w:bCs/>
          <w:sz w:val="22"/>
          <w:szCs w:val="22"/>
        </w:rPr>
      </w:pPr>
      <w:r w:rsidRPr="0D61D609">
        <w:rPr>
          <w:rFonts w:ascii="Arial" w:hAnsi="Arial" w:cs="Arial"/>
          <w:b/>
          <w:bCs/>
          <w:sz w:val="22"/>
          <w:szCs w:val="22"/>
        </w:rPr>
        <w:t>Methodology</w:t>
      </w:r>
    </w:p>
    <w:p w14:paraId="66E040D4" w14:textId="4008B32C" w:rsidR="009A4137" w:rsidRDefault="00E529E5" w:rsidP="556C58B6">
      <w:pPr>
        <w:pBdr>
          <w:top w:val="none" w:sz="0" w:space="0" w:color="auto"/>
          <w:left w:val="none" w:sz="0" w:space="0" w:color="auto"/>
          <w:bottom w:val="none" w:sz="0" w:space="0" w:color="auto"/>
          <w:right w:val="none" w:sz="0" w:space="0" w:color="auto"/>
          <w:between w:val="none" w:sz="0" w:space="0" w:color="auto"/>
        </w:pBdr>
        <w:spacing w:before="120" w:after="120"/>
        <w:ind w:right="29"/>
        <w:jc w:val="both"/>
        <w:rPr>
          <w:rFonts w:ascii="Arial" w:hAnsi="Arial" w:cs="Arial"/>
        </w:rPr>
      </w:pPr>
      <w:r w:rsidRPr="556C58B6">
        <w:rPr>
          <w:rFonts w:ascii="Arial" w:hAnsi="Arial" w:cs="Arial"/>
        </w:rPr>
        <w:t xml:space="preserve">The overall methodology will be participatory and involve various social groups, including the most marginalized, key informants from the national and subnational governments, and sector partners to capture their </w:t>
      </w:r>
      <w:r w:rsidR="79178387" w:rsidRPr="556C58B6">
        <w:rPr>
          <w:rFonts w:ascii="Arial" w:hAnsi="Arial" w:cs="Arial"/>
        </w:rPr>
        <w:t>insights</w:t>
      </w:r>
      <w:r w:rsidR="0F0DB6C0" w:rsidRPr="556C58B6">
        <w:rPr>
          <w:rFonts w:ascii="Arial" w:hAnsi="Arial" w:cs="Arial"/>
        </w:rPr>
        <w:t xml:space="preserve"> benchmarked against </w:t>
      </w:r>
      <w:r w:rsidR="42885C8E" w:rsidRPr="556C58B6">
        <w:rPr>
          <w:rFonts w:ascii="Arial" w:hAnsi="Arial" w:cs="Arial"/>
        </w:rPr>
        <w:t>any existing sectoral frameworks and scale-up/scalability frameworks</w:t>
      </w:r>
      <w:r w:rsidRPr="556C58B6">
        <w:rPr>
          <w:rFonts w:ascii="Arial" w:hAnsi="Arial" w:cs="Arial"/>
        </w:rPr>
        <w:t>.</w:t>
      </w:r>
    </w:p>
    <w:p w14:paraId="4FFEAACA" w14:textId="33ABE047" w:rsidR="00F0534C" w:rsidRPr="00E22B3E" w:rsidRDefault="00F0534C" w:rsidP="006C0651">
      <w:pPr>
        <w:pBdr>
          <w:top w:val="none" w:sz="0" w:space="0" w:color="auto"/>
          <w:left w:val="none" w:sz="0" w:space="0" w:color="auto"/>
          <w:bottom w:val="none" w:sz="0" w:space="0" w:color="auto"/>
          <w:right w:val="none" w:sz="0" w:space="0" w:color="auto"/>
          <w:between w:val="none" w:sz="0" w:space="0" w:color="auto"/>
        </w:pBdr>
        <w:spacing w:before="120" w:after="120"/>
        <w:ind w:right="29"/>
        <w:jc w:val="both"/>
        <w:rPr>
          <w:rFonts w:ascii="Arial" w:hAnsi="Arial" w:cs="Arial"/>
        </w:rPr>
      </w:pPr>
    </w:p>
    <w:p w14:paraId="39FF620D" w14:textId="30DE657D" w:rsidR="0027103F" w:rsidRPr="00E22B3E" w:rsidRDefault="646DF604" w:rsidP="006C0651">
      <w:pPr>
        <w:pBdr>
          <w:top w:val="none" w:sz="0" w:space="0" w:color="auto"/>
          <w:left w:val="none" w:sz="0" w:space="0" w:color="auto"/>
          <w:bottom w:val="none" w:sz="0" w:space="0" w:color="auto"/>
          <w:right w:val="none" w:sz="0" w:space="0" w:color="auto"/>
          <w:between w:val="none" w:sz="0" w:space="0" w:color="auto"/>
        </w:pBdr>
        <w:spacing w:before="120" w:after="120"/>
        <w:ind w:right="29"/>
        <w:jc w:val="both"/>
        <w:rPr>
          <w:rFonts w:ascii="Arial" w:hAnsi="Arial" w:cs="Arial"/>
        </w:rPr>
      </w:pPr>
      <w:r w:rsidRPr="0D61D609">
        <w:rPr>
          <w:rFonts w:ascii="Arial" w:eastAsia="Arial" w:hAnsi="Arial" w:cs="Arial"/>
          <w:color w:val="000000" w:themeColor="text1"/>
        </w:rPr>
        <w:t>While a real-time longitudinal approach seems appropriate, an</w:t>
      </w:r>
      <w:r w:rsidR="00E529E5" w:rsidRPr="0D61D609">
        <w:rPr>
          <w:rFonts w:ascii="Arial" w:hAnsi="Arial" w:cs="Arial"/>
        </w:rPr>
        <w:t xml:space="preserve"> initial proposal for a more detailed methodology is to be submitted by the applicants at the time of submission of the technical proposal which will be used as a basis for proposal assessment by the recruitment team. Afterward, the contracted consultancy firm will be </w:t>
      </w:r>
      <w:r w:rsidR="00C563D9" w:rsidRPr="0D61D609">
        <w:rPr>
          <w:rFonts w:ascii="Arial" w:hAnsi="Arial" w:cs="Arial"/>
        </w:rPr>
        <w:t xml:space="preserve">required </w:t>
      </w:r>
      <w:r w:rsidR="00E529E5" w:rsidRPr="0D61D609">
        <w:rPr>
          <w:rFonts w:ascii="Arial" w:hAnsi="Arial" w:cs="Arial"/>
        </w:rPr>
        <w:t xml:space="preserve">to develop a more holistic evaluation plan </w:t>
      </w:r>
      <w:r w:rsidR="005E4AFA" w:rsidRPr="0D61D609">
        <w:rPr>
          <w:rFonts w:ascii="Arial" w:hAnsi="Arial" w:cs="Arial"/>
        </w:rPr>
        <w:t xml:space="preserve">in consultation </w:t>
      </w:r>
      <w:r w:rsidR="00E529E5" w:rsidRPr="0D61D609">
        <w:rPr>
          <w:rFonts w:ascii="Arial" w:hAnsi="Arial" w:cs="Arial"/>
        </w:rPr>
        <w:t>with UNICEF</w:t>
      </w:r>
      <w:r w:rsidR="0027103F" w:rsidRPr="0D61D609">
        <w:rPr>
          <w:rFonts w:ascii="Arial" w:hAnsi="Arial" w:cs="Arial"/>
        </w:rPr>
        <w:t>, the MoH</w:t>
      </w:r>
      <w:r w:rsidR="00D32F4A" w:rsidRPr="0D61D609">
        <w:rPr>
          <w:rFonts w:ascii="Arial" w:hAnsi="Arial" w:cs="Arial"/>
        </w:rPr>
        <w:t>,</w:t>
      </w:r>
      <w:r w:rsidR="00E529E5" w:rsidRPr="0D61D609">
        <w:rPr>
          <w:rFonts w:ascii="Arial" w:hAnsi="Arial" w:cs="Arial"/>
        </w:rPr>
        <w:t xml:space="preserve"> and implementing partners during the inception phase. It will contain </w:t>
      </w:r>
      <w:r w:rsidR="0027103F" w:rsidRPr="0D61D609">
        <w:rPr>
          <w:rFonts w:ascii="Arial" w:hAnsi="Arial" w:cs="Arial"/>
        </w:rPr>
        <w:t>a work plan, a detailed description of a specific methodological approach, a design for the evaluation with a list of questionnaires, and information collection and analysis methods and tools,</w:t>
      </w:r>
      <w:r w:rsidR="00E529E5" w:rsidRPr="0D61D609">
        <w:rPr>
          <w:rFonts w:ascii="Arial" w:hAnsi="Arial" w:cs="Arial"/>
        </w:rPr>
        <w:t xml:space="preserve"> including sampling plans, as necessary.</w:t>
      </w:r>
      <w:r w:rsidR="004E4FEF" w:rsidRPr="0D61D609">
        <w:rPr>
          <w:rFonts w:ascii="Arial" w:hAnsi="Arial" w:cs="Arial"/>
        </w:rPr>
        <w:t xml:space="preserve"> </w:t>
      </w:r>
      <w:r w:rsidR="00ED3610" w:rsidRPr="0D61D609">
        <w:rPr>
          <w:rFonts w:ascii="Arial" w:hAnsi="Arial" w:cs="Arial"/>
        </w:rPr>
        <w:t>T</w:t>
      </w:r>
      <w:r w:rsidR="004E4FEF" w:rsidRPr="0D61D609">
        <w:rPr>
          <w:rFonts w:ascii="Arial" w:hAnsi="Arial" w:cs="Arial"/>
        </w:rPr>
        <w:t xml:space="preserve">he Theory of Change (TOC) </w:t>
      </w:r>
      <w:r w:rsidR="00B3734F" w:rsidRPr="0D61D609">
        <w:rPr>
          <w:rFonts w:ascii="Arial" w:hAnsi="Arial" w:cs="Arial"/>
        </w:rPr>
        <w:t xml:space="preserve">on the RUSH protocol </w:t>
      </w:r>
      <w:r w:rsidR="002D0D4B" w:rsidRPr="0D61D609">
        <w:rPr>
          <w:rFonts w:ascii="Arial" w:hAnsi="Arial" w:cs="Arial"/>
        </w:rPr>
        <w:t xml:space="preserve">will </w:t>
      </w:r>
      <w:r w:rsidR="004E4FEF" w:rsidRPr="0D61D609">
        <w:rPr>
          <w:rFonts w:ascii="Arial" w:hAnsi="Arial" w:cs="Arial"/>
        </w:rPr>
        <w:t xml:space="preserve">be constructed </w:t>
      </w:r>
      <w:r w:rsidR="00A42BAD" w:rsidRPr="0D61D609">
        <w:rPr>
          <w:rFonts w:ascii="Arial" w:hAnsi="Arial" w:cs="Arial"/>
        </w:rPr>
        <w:t xml:space="preserve">consultatively </w:t>
      </w:r>
      <w:r w:rsidR="004E4FEF" w:rsidRPr="0D61D609">
        <w:rPr>
          <w:rFonts w:ascii="Arial" w:hAnsi="Arial" w:cs="Arial"/>
        </w:rPr>
        <w:t>as part of the inception phase</w:t>
      </w:r>
      <w:r w:rsidR="00B3734F" w:rsidRPr="0D61D609">
        <w:rPr>
          <w:rFonts w:ascii="Arial" w:hAnsi="Arial" w:cs="Arial"/>
        </w:rPr>
        <w:t xml:space="preserve"> as currently it </w:t>
      </w:r>
      <w:r w:rsidR="00603363" w:rsidRPr="0D61D609">
        <w:rPr>
          <w:rFonts w:ascii="Arial" w:hAnsi="Arial" w:cs="Arial"/>
        </w:rPr>
        <w:t>does</w:t>
      </w:r>
      <w:r w:rsidR="00B3734F" w:rsidRPr="0D61D609">
        <w:rPr>
          <w:rFonts w:ascii="Arial" w:hAnsi="Arial" w:cs="Arial"/>
        </w:rPr>
        <w:t xml:space="preserve"> not </w:t>
      </w:r>
      <w:r w:rsidR="00603363" w:rsidRPr="0D61D609">
        <w:rPr>
          <w:rFonts w:ascii="Arial" w:hAnsi="Arial" w:cs="Arial"/>
        </w:rPr>
        <w:t>exist</w:t>
      </w:r>
      <w:r w:rsidR="004E4FEF" w:rsidRPr="0D61D609">
        <w:rPr>
          <w:rFonts w:ascii="Arial" w:hAnsi="Arial" w:cs="Arial"/>
        </w:rPr>
        <w:t>.</w:t>
      </w:r>
    </w:p>
    <w:p w14:paraId="35656FAD" w14:textId="1982623C" w:rsidR="00E529E5" w:rsidRPr="00E22B3E" w:rsidRDefault="00E529E5" w:rsidP="006C0651">
      <w:pPr>
        <w:pBdr>
          <w:top w:val="none" w:sz="0" w:space="0" w:color="auto"/>
          <w:left w:val="none" w:sz="0" w:space="0" w:color="auto"/>
          <w:bottom w:val="none" w:sz="0" w:space="0" w:color="auto"/>
          <w:right w:val="none" w:sz="0" w:space="0" w:color="auto"/>
          <w:between w:val="none" w:sz="0" w:space="0" w:color="auto"/>
        </w:pBdr>
        <w:spacing w:before="120" w:after="120"/>
        <w:ind w:right="29"/>
        <w:jc w:val="both"/>
        <w:rPr>
          <w:rFonts w:ascii="Arial" w:hAnsi="Arial" w:cs="Arial"/>
        </w:rPr>
      </w:pPr>
      <w:r w:rsidRPr="00E22B3E">
        <w:rPr>
          <w:rFonts w:ascii="Arial" w:hAnsi="Arial" w:cs="Arial"/>
        </w:rPr>
        <w:t>The key data sources and data collection method that may come in use include the following depending on the logic of results:</w:t>
      </w:r>
    </w:p>
    <w:p w14:paraId="0F7A0E27" w14:textId="51338D50" w:rsidR="00E529E5" w:rsidRPr="00E22B3E" w:rsidRDefault="00E529E5" w:rsidP="006C0651">
      <w:pPr>
        <w:numPr>
          <w:ilvl w:val="0"/>
          <w:numId w:val="3"/>
        </w:numPr>
        <w:pBdr>
          <w:top w:val="none" w:sz="0" w:space="0" w:color="auto"/>
          <w:left w:val="none" w:sz="0" w:space="0" w:color="auto"/>
          <w:bottom w:val="none" w:sz="0" w:space="0" w:color="auto"/>
          <w:right w:val="none" w:sz="0" w:space="0" w:color="auto"/>
          <w:between w:val="none" w:sz="0" w:space="0" w:color="auto"/>
        </w:pBdr>
        <w:spacing w:after="120"/>
        <w:ind w:right="27"/>
        <w:jc w:val="both"/>
        <w:rPr>
          <w:rFonts w:ascii="Arial" w:hAnsi="Arial" w:cs="Arial"/>
        </w:rPr>
      </w:pPr>
      <w:r w:rsidRPr="00E22B3E">
        <w:rPr>
          <w:rFonts w:ascii="Arial" w:hAnsi="Arial" w:cs="Arial"/>
          <w:b/>
          <w:bCs/>
        </w:rPr>
        <w:t>Desk review of secondary data/documents:</w:t>
      </w:r>
      <w:r w:rsidRPr="00E22B3E">
        <w:rPr>
          <w:rFonts w:ascii="Arial" w:hAnsi="Arial" w:cs="Arial"/>
        </w:rPr>
        <w:t xml:space="preserve"> including </w:t>
      </w:r>
      <w:r w:rsidR="0027103F" w:rsidRPr="00E22B3E">
        <w:rPr>
          <w:rFonts w:ascii="Arial" w:hAnsi="Arial" w:cs="Arial"/>
        </w:rPr>
        <w:t xml:space="preserve">national and global sanitation policies and guidelines, </w:t>
      </w:r>
      <w:r w:rsidRPr="00E22B3E">
        <w:rPr>
          <w:rFonts w:ascii="Arial" w:hAnsi="Arial" w:cs="Arial"/>
        </w:rPr>
        <w:t xml:space="preserve">UNICEF </w:t>
      </w:r>
      <w:r w:rsidR="0027103F" w:rsidRPr="00E22B3E">
        <w:rPr>
          <w:rFonts w:ascii="Arial" w:hAnsi="Arial" w:cs="Arial"/>
        </w:rPr>
        <w:t>p</w:t>
      </w:r>
      <w:r w:rsidRPr="00E22B3E">
        <w:rPr>
          <w:rFonts w:ascii="Arial" w:hAnsi="Arial" w:cs="Arial"/>
        </w:rPr>
        <w:t>roject documents, annual reports, progress/completion reports, best practice documentation</w:t>
      </w:r>
      <w:r w:rsidR="0027103F" w:rsidRPr="00E22B3E">
        <w:rPr>
          <w:rFonts w:ascii="Arial" w:hAnsi="Arial" w:cs="Arial"/>
        </w:rPr>
        <w:t>, key meeting notes and field monitoring visits reports, past surveys,</w:t>
      </w:r>
      <w:r w:rsidRPr="00E22B3E">
        <w:rPr>
          <w:rFonts w:ascii="Arial" w:hAnsi="Arial" w:cs="Arial"/>
        </w:rPr>
        <w:t xml:space="preserve"> and evaluations, assessments undertaken by the line ministries and sector partners, etc. </w:t>
      </w:r>
      <w:r w:rsidR="007700BE">
        <w:rPr>
          <w:rFonts w:ascii="Arial" w:hAnsi="Arial" w:cs="Arial"/>
        </w:rPr>
        <w:t xml:space="preserve">As the pilot </w:t>
      </w:r>
      <w:r w:rsidR="001F2B2A">
        <w:rPr>
          <w:rFonts w:ascii="Arial" w:hAnsi="Arial" w:cs="Arial"/>
        </w:rPr>
        <w:t>phase unfolds</w:t>
      </w:r>
      <w:r w:rsidR="007700BE">
        <w:rPr>
          <w:rFonts w:ascii="Arial" w:hAnsi="Arial" w:cs="Arial"/>
        </w:rPr>
        <w:t xml:space="preserve">, </w:t>
      </w:r>
      <w:r w:rsidR="007869E1">
        <w:rPr>
          <w:rFonts w:ascii="Arial" w:hAnsi="Arial" w:cs="Arial"/>
        </w:rPr>
        <w:t xml:space="preserve">progress data </w:t>
      </w:r>
      <w:r w:rsidR="001F2B2A">
        <w:rPr>
          <w:rFonts w:ascii="Arial" w:hAnsi="Arial" w:cs="Arial"/>
        </w:rPr>
        <w:t xml:space="preserve">would </w:t>
      </w:r>
      <w:r w:rsidR="007869E1">
        <w:rPr>
          <w:rFonts w:ascii="Arial" w:hAnsi="Arial" w:cs="Arial"/>
        </w:rPr>
        <w:t>be available from the RTMIS</w:t>
      </w:r>
      <w:r w:rsidR="0037781E">
        <w:rPr>
          <w:rFonts w:ascii="Arial" w:hAnsi="Arial" w:cs="Arial"/>
        </w:rPr>
        <w:t xml:space="preserve"> system</w:t>
      </w:r>
      <w:r w:rsidR="007869E1">
        <w:rPr>
          <w:rFonts w:ascii="Arial" w:hAnsi="Arial" w:cs="Arial"/>
        </w:rPr>
        <w:t>.</w:t>
      </w:r>
    </w:p>
    <w:p w14:paraId="587D9A86" w14:textId="33AFE035" w:rsidR="00E529E5" w:rsidRPr="00E22B3E" w:rsidRDefault="00E529E5" w:rsidP="006C0651">
      <w:pPr>
        <w:numPr>
          <w:ilvl w:val="0"/>
          <w:numId w:val="3"/>
        </w:numPr>
        <w:pBdr>
          <w:top w:val="none" w:sz="0" w:space="0" w:color="auto"/>
          <w:left w:val="none" w:sz="0" w:space="0" w:color="auto"/>
          <w:bottom w:val="none" w:sz="0" w:space="0" w:color="auto"/>
          <w:right w:val="none" w:sz="0" w:space="0" w:color="auto"/>
          <w:between w:val="none" w:sz="0" w:space="0" w:color="auto"/>
        </w:pBdr>
        <w:spacing w:after="120"/>
        <w:ind w:right="27"/>
        <w:jc w:val="both"/>
        <w:rPr>
          <w:rFonts w:ascii="Arial" w:hAnsi="Arial" w:cs="Arial"/>
        </w:rPr>
      </w:pPr>
      <w:r w:rsidRPr="00E22B3E">
        <w:rPr>
          <w:rFonts w:ascii="Arial" w:hAnsi="Arial" w:cs="Arial"/>
          <w:b/>
          <w:bCs/>
        </w:rPr>
        <w:t>Key informants’ interviews</w:t>
      </w:r>
      <w:r w:rsidRPr="00E22B3E">
        <w:rPr>
          <w:rFonts w:ascii="Arial" w:hAnsi="Arial" w:cs="Arial"/>
        </w:rPr>
        <w:t xml:space="preserve">. Key informants include UNICEF WASH </w:t>
      </w:r>
      <w:r w:rsidR="00DC5949" w:rsidRPr="00E22B3E">
        <w:rPr>
          <w:rFonts w:ascii="Arial" w:hAnsi="Arial" w:cs="Arial"/>
        </w:rPr>
        <w:t>p</w:t>
      </w:r>
      <w:r w:rsidRPr="00E22B3E">
        <w:rPr>
          <w:rFonts w:ascii="Arial" w:hAnsi="Arial" w:cs="Arial"/>
        </w:rPr>
        <w:t>rojects staff, line ministr</w:t>
      </w:r>
      <w:r w:rsidR="0027103F" w:rsidRPr="00E22B3E">
        <w:rPr>
          <w:rFonts w:ascii="Arial" w:hAnsi="Arial" w:cs="Arial"/>
        </w:rPr>
        <w:t>y representatives at national and county levels, partners such as NGOs, Water &amp; Sanitation Services Providers, donors</w:t>
      </w:r>
      <w:r w:rsidRPr="00E22B3E">
        <w:rPr>
          <w:rFonts w:ascii="Arial" w:hAnsi="Arial" w:cs="Arial"/>
        </w:rPr>
        <w:t xml:space="preserve">, </w:t>
      </w:r>
      <w:r w:rsidR="0027103F" w:rsidRPr="00E22B3E">
        <w:rPr>
          <w:rFonts w:ascii="Arial" w:hAnsi="Arial" w:cs="Arial"/>
        </w:rPr>
        <w:t xml:space="preserve">academia and research institutions, </w:t>
      </w:r>
      <w:r w:rsidRPr="00E22B3E">
        <w:rPr>
          <w:rFonts w:ascii="Arial" w:hAnsi="Arial" w:cs="Arial"/>
        </w:rPr>
        <w:t xml:space="preserve">field workers, and </w:t>
      </w:r>
      <w:r w:rsidR="00B22F78" w:rsidRPr="00E22B3E">
        <w:rPr>
          <w:rFonts w:ascii="Arial" w:eastAsia="Times" w:hAnsi="Arial" w:cs="Arial"/>
          <w:lang w:val="en-US" w:eastAsia="en-GB"/>
        </w:rPr>
        <w:t xml:space="preserve">community-based organizations.  </w:t>
      </w:r>
    </w:p>
    <w:p w14:paraId="365EC123" w14:textId="0869E5E0" w:rsidR="001B1FE9" w:rsidRPr="00E22B3E" w:rsidRDefault="00E529E5" w:rsidP="006C0651">
      <w:pPr>
        <w:numPr>
          <w:ilvl w:val="0"/>
          <w:numId w:val="3"/>
        </w:numPr>
        <w:pBdr>
          <w:top w:val="none" w:sz="0" w:space="0" w:color="auto"/>
          <w:left w:val="none" w:sz="0" w:space="0" w:color="auto"/>
          <w:bottom w:val="none" w:sz="0" w:space="0" w:color="auto"/>
          <w:right w:val="none" w:sz="0" w:space="0" w:color="auto"/>
          <w:between w:val="none" w:sz="0" w:space="0" w:color="auto"/>
        </w:pBdr>
        <w:spacing w:after="120"/>
        <w:ind w:right="27"/>
        <w:jc w:val="both"/>
        <w:rPr>
          <w:rFonts w:ascii="Arial" w:hAnsi="Arial" w:cs="Arial"/>
        </w:rPr>
      </w:pPr>
      <w:r w:rsidRPr="00E22B3E">
        <w:rPr>
          <w:rFonts w:ascii="Arial" w:hAnsi="Arial" w:cs="Arial"/>
          <w:b/>
          <w:bCs/>
        </w:rPr>
        <w:t>Field visits</w:t>
      </w:r>
      <w:r w:rsidRPr="00E22B3E">
        <w:rPr>
          <w:rFonts w:ascii="Arial" w:hAnsi="Arial" w:cs="Arial"/>
        </w:rPr>
        <w:t xml:space="preserve"> to a representative sample of communities targeted by the project – to observe infrastructures and </w:t>
      </w:r>
      <w:r w:rsidR="00C37452" w:rsidRPr="00E22B3E">
        <w:rPr>
          <w:rFonts w:ascii="Arial" w:hAnsi="Arial" w:cs="Arial"/>
        </w:rPr>
        <w:t>behaviours</w:t>
      </w:r>
      <w:r w:rsidRPr="00E22B3E">
        <w:rPr>
          <w:rFonts w:ascii="Arial" w:hAnsi="Arial" w:cs="Arial"/>
        </w:rPr>
        <w:t xml:space="preserve"> and </w:t>
      </w:r>
      <w:r w:rsidR="00143166" w:rsidRPr="00E22B3E">
        <w:rPr>
          <w:rFonts w:ascii="Arial" w:hAnsi="Arial" w:cs="Arial"/>
        </w:rPr>
        <w:t>collect primary information from communities in 3 target counties, especially</w:t>
      </w:r>
      <w:r w:rsidRPr="00E22B3E">
        <w:rPr>
          <w:rFonts w:ascii="Arial" w:hAnsi="Arial" w:cs="Arial"/>
        </w:rPr>
        <w:t xml:space="preserve"> </w:t>
      </w:r>
      <w:r w:rsidR="00291A31" w:rsidRPr="00E22B3E">
        <w:rPr>
          <w:rFonts w:ascii="Arial" w:hAnsi="Arial" w:cs="Arial"/>
        </w:rPr>
        <w:t xml:space="preserve">from </w:t>
      </w:r>
      <w:r w:rsidRPr="00E22B3E">
        <w:rPr>
          <w:rFonts w:ascii="Arial" w:hAnsi="Arial" w:cs="Arial"/>
        </w:rPr>
        <w:t>women and children</w:t>
      </w:r>
      <w:r w:rsidR="00001C8C">
        <w:rPr>
          <w:rFonts w:ascii="Arial" w:hAnsi="Arial" w:cs="Arial"/>
        </w:rPr>
        <w:t xml:space="preserve"> in person</w:t>
      </w:r>
      <w:r w:rsidRPr="00E22B3E">
        <w:rPr>
          <w:rFonts w:ascii="Arial" w:hAnsi="Arial" w:cs="Arial"/>
        </w:rPr>
        <w:t>. Observation checklists</w:t>
      </w:r>
      <w:r w:rsidR="0027103F" w:rsidRPr="00E22B3E">
        <w:rPr>
          <w:rFonts w:ascii="Arial" w:hAnsi="Arial" w:cs="Arial"/>
        </w:rPr>
        <w:t xml:space="preserve"> and </w:t>
      </w:r>
      <w:r w:rsidR="006302A7" w:rsidRPr="00E22B3E">
        <w:rPr>
          <w:rFonts w:ascii="Arial" w:hAnsi="Arial" w:cs="Arial"/>
        </w:rPr>
        <w:t xml:space="preserve">Focus </w:t>
      </w:r>
      <w:r w:rsidR="0027103F" w:rsidRPr="00E22B3E">
        <w:rPr>
          <w:rFonts w:ascii="Arial" w:hAnsi="Arial" w:cs="Arial"/>
        </w:rPr>
        <w:t xml:space="preserve">Group Discussions (FGDs) will be designed </w:t>
      </w:r>
      <w:r w:rsidR="00353B48" w:rsidRPr="00E22B3E">
        <w:rPr>
          <w:rFonts w:ascii="Arial" w:hAnsi="Arial" w:cs="Arial"/>
        </w:rPr>
        <w:t xml:space="preserve">to </w:t>
      </w:r>
      <w:r w:rsidR="00353B48" w:rsidRPr="00E22B3E">
        <w:rPr>
          <w:rFonts w:ascii="Arial" w:hAnsi="Arial" w:cs="Arial"/>
        </w:rPr>
        <w:lastRenderedPageBreak/>
        <w:t>ensure</w:t>
      </w:r>
      <w:r w:rsidR="0027103F" w:rsidRPr="00E22B3E">
        <w:rPr>
          <w:rFonts w:ascii="Arial" w:hAnsi="Arial" w:cs="Arial"/>
        </w:rPr>
        <w:t xml:space="preserve"> the</w:t>
      </w:r>
      <w:r w:rsidRPr="00E22B3E">
        <w:rPr>
          <w:rFonts w:ascii="Arial" w:hAnsi="Arial" w:cs="Arial"/>
        </w:rPr>
        <w:t xml:space="preserve"> accuracy of data collected, minimization of bias, and triangulation between various data sources and categories of respondents. </w:t>
      </w:r>
    </w:p>
    <w:p w14:paraId="51E6A872" w14:textId="761D0645" w:rsidR="00C37452" w:rsidRPr="00E22B3E" w:rsidRDefault="00AA0183" w:rsidP="006C0651">
      <w:pPr>
        <w:numPr>
          <w:ilvl w:val="0"/>
          <w:numId w:val="3"/>
        </w:numPr>
        <w:pBdr>
          <w:top w:val="none" w:sz="0" w:space="0" w:color="auto"/>
          <w:left w:val="none" w:sz="0" w:space="0" w:color="auto"/>
          <w:bottom w:val="none" w:sz="0" w:space="0" w:color="auto"/>
          <w:right w:val="none" w:sz="0" w:space="0" w:color="auto"/>
          <w:between w:val="none" w:sz="0" w:space="0" w:color="auto"/>
        </w:pBdr>
        <w:spacing w:after="120"/>
        <w:ind w:right="27"/>
        <w:jc w:val="both"/>
        <w:rPr>
          <w:rFonts w:ascii="Arial" w:hAnsi="Arial" w:cs="Arial"/>
        </w:rPr>
      </w:pPr>
      <w:r w:rsidRPr="00E22B3E">
        <w:rPr>
          <w:rFonts w:ascii="Arial" w:hAnsi="Arial" w:cs="Arial"/>
          <w:b/>
          <w:bCs/>
        </w:rPr>
        <w:t>A knowledge</w:t>
      </w:r>
      <w:r w:rsidR="00E529E5" w:rsidRPr="00E22B3E">
        <w:rPr>
          <w:rFonts w:ascii="Arial" w:hAnsi="Arial" w:cs="Arial"/>
          <w:b/>
          <w:bCs/>
        </w:rPr>
        <w:t>, attitude</w:t>
      </w:r>
      <w:r w:rsidRPr="00E22B3E">
        <w:rPr>
          <w:rFonts w:ascii="Arial" w:hAnsi="Arial" w:cs="Arial"/>
          <w:b/>
          <w:bCs/>
        </w:rPr>
        <w:t>,</w:t>
      </w:r>
      <w:r w:rsidR="00E529E5" w:rsidRPr="00E22B3E">
        <w:rPr>
          <w:rFonts w:ascii="Arial" w:hAnsi="Arial" w:cs="Arial"/>
          <w:b/>
          <w:bCs/>
        </w:rPr>
        <w:t xml:space="preserve"> and practices (KAP) survey</w:t>
      </w:r>
      <w:r w:rsidR="00E529E5" w:rsidRPr="00E22B3E">
        <w:rPr>
          <w:rFonts w:ascii="Arial" w:hAnsi="Arial" w:cs="Arial"/>
        </w:rPr>
        <w:t xml:space="preserve"> will be conducted </w:t>
      </w:r>
      <w:r w:rsidR="001B3D9C" w:rsidRPr="00E22B3E">
        <w:rPr>
          <w:rFonts w:ascii="Arial" w:hAnsi="Arial" w:cs="Arial"/>
        </w:rPr>
        <w:t>in sampled households and communities.</w:t>
      </w:r>
      <w:r w:rsidR="00E529E5" w:rsidRPr="00E22B3E">
        <w:rPr>
          <w:rFonts w:ascii="Arial" w:hAnsi="Arial" w:cs="Arial"/>
        </w:rPr>
        <w:t xml:space="preserve"> The survey will be conducted using a questionnaire administered by trained enumerators. </w:t>
      </w:r>
    </w:p>
    <w:p w14:paraId="5CB3F694" w14:textId="77777777" w:rsidR="00C8356D" w:rsidRDefault="00A3631E" w:rsidP="006C0651">
      <w:pPr>
        <w:pBdr>
          <w:top w:val="none" w:sz="0" w:space="0" w:color="auto"/>
          <w:left w:val="none" w:sz="0" w:space="0" w:color="auto"/>
          <w:bottom w:val="none" w:sz="0" w:space="0" w:color="auto"/>
          <w:right w:val="none" w:sz="0" w:space="0" w:color="auto"/>
          <w:between w:val="none" w:sz="0" w:space="0" w:color="auto"/>
        </w:pBdr>
        <w:spacing w:before="120"/>
        <w:ind w:right="29"/>
        <w:jc w:val="both"/>
        <w:rPr>
          <w:rFonts w:ascii="Arial" w:hAnsi="Arial" w:cs="Arial"/>
        </w:rPr>
      </w:pPr>
      <w:r w:rsidRPr="00E22B3E">
        <w:rPr>
          <w:rFonts w:ascii="Arial" w:hAnsi="Arial" w:cs="Arial"/>
        </w:rPr>
        <w:t>The agency will carry out the tasks as per the following:</w:t>
      </w:r>
    </w:p>
    <w:p w14:paraId="45D6631C" w14:textId="63A8C5AA" w:rsidR="00A3631E" w:rsidRPr="00E22B3E" w:rsidRDefault="00A3631E" w:rsidP="006C0651">
      <w:pPr>
        <w:pBdr>
          <w:top w:val="none" w:sz="0" w:space="0" w:color="auto"/>
          <w:left w:val="none" w:sz="0" w:space="0" w:color="auto"/>
          <w:bottom w:val="none" w:sz="0" w:space="0" w:color="auto"/>
          <w:right w:val="none" w:sz="0" w:space="0" w:color="auto"/>
          <w:between w:val="none" w:sz="0" w:space="0" w:color="auto"/>
        </w:pBdr>
        <w:ind w:right="29"/>
        <w:jc w:val="both"/>
        <w:rPr>
          <w:rFonts w:ascii="Arial" w:hAnsi="Arial" w:cs="Arial"/>
          <w:lang w:eastAsia="ja-JP"/>
        </w:rPr>
      </w:pPr>
      <w:r w:rsidRPr="00E22B3E">
        <w:rPr>
          <w:rFonts w:ascii="Arial" w:hAnsi="Arial" w:cs="Arial"/>
        </w:rPr>
        <w:t xml:space="preserve"> </w:t>
      </w:r>
    </w:p>
    <w:p w14:paraId="2AA0495A" w14:textId="77777777" w:rsidR="00143166" w:rsidRPr="00E22B3E" w:rsidRDefault="00143166" w:rsidP="006C0651">
      <w:pPr>
        <w:pBdr>
          <w:top w:val="none" w:sz="0" w:space="0" w:color="auto"/>
          <w:left w:val="none" w:sz="0" w:space="0" w:color="auto"/>
          <w:bottom w:val="none" w:sz="0" w:space="0" w:color="auto"/>
          <w:right w:val="none" w:sz="0" w:space="0" w:color="auto"/>
          <w:between w:val="none" w:sz="0" w:space="0" w:color="auto"/>
        </w:pBdr>
        <w:spacing w:before="120" w:after="120"/>
        <w:ind w:right="29"/>
        <w:jc w:val="both"/>
        <w:rPr>
          <w:rFonts w:ascii="Arial" w:eastAsia="Times" w:hAnsi="Arial" w:cs="Arial"/>
          <w:b/>
          <w:bCs/>
          <w:u w:val="single"/>
          <w:lang w:eastAsia="en-GB"/>
        </w:rPr>
      </w:pPr>
      <w:r w:rsidRPr="00E22B3E">
        <w:rPr>
          <w:rFonts w:ascii="Arial" w:eastAsia="Times" w:hAnsi="Arial" w:cs="Arial"/>
          <w:b/>
          <w:bCs/>
          <w:u w:val="single"/>
          <w:lang w:eastAsia="en-GB"/>
        </w:rPr>
        <w:t xml:space="preserve">Inception phase: </w:t>
      </w:r>
    </w:p>
    <w:p w14:paraId="14FCCA44" w14:textId="73523420" w:rsidR="00230062" w:rsidRPr="00E22B3E" w:rsidRDefault="00230062" w:rsidP="006C0651">
      <w:pPr>
        <w:numPr>
          <w:ilvl w:val="0"/>
          <w:numId w:val="3"/>
        </w:numPr>
        <w:pBdr>
          <w:top w:val="none" w:sz="0" w:space="0" w:color="auto"/>
          <w:left w:val="none" w:sz="0" w:space="0" w:color="auto"/>
          <w:bottom w:val="none" w:sz="0" w:space="0" w:color="auto"/>
          <w:right w:val="none" w:sz="0" w:space="0" w:color="auto"/>
          <w:between w:val="none" w:sz="0" w:space="0" w:color="auto"/>
        </w:pBdr>
        <w:spacing w:after="120"/>
        <w:ind w:right="27"/>
        <w:jc w:val="both"/>
        <w:rPr>
          <w:rFonts w:ascii="Arial" w:eastAsia="Times" w:hAnsi="Arial" w:cs="Arial"/>
          <w:lang w:eastAsia="en-GB"/>
        </w:rPr>
      </w:pPr>
      <w:r w:rsidRPr="00E22B3E">
        <w:rPr>
          <w:rFonts w:ascii="Arial" w:eastAsia="Times" w:hAnsi="Arial" w:cs="Arial"/>
          <w:lang w:eastAsia="en-GB"/>
        </w:rPr>
        <w:t xml:space="preserve">The consultant will design an evaluation plan </w:t>
      </w:r>
      <w:r w:rsidR="00957A84" w:rsidRPr="00E22B3E">
        <w:rPr>
          <w:rFonts w:ascii="Arial" w:eastAsia="Times" w:hAnsi="Arial" w:cs="Arial"/>
          <w:lang w:eastAsia="en-GB"/>
        </w:rPr>
        <w:t xml:space="preserve">that is </w:t>
      </w:r>
      <w:r w:rsidRPr="00E22B3E">
        <w:rPr>
          <w:rFonts w:ascii="Arial" w:eastAsia="Times" w:hAnsi="Arial" w:cs="Arial"/>
          <w:lang w:eastAsia="en-GB"/>
        </w:rPr>
        <w:t xml:space="preserve">aligned with </w:t>
      </w:r>
      <w:r w:rsidR="00EE7791" w:rsidRPr="00E22B3E">
        <w:rPr>
          <w:rFonts w:ascii="Arial" w:eastAsia="Times" w:hAnsi="Arial" w:cs="Arial"/>
          <w:lang w:eastAsia="en-GB"/>
        </w:rPr>
        <w:t xml:space="preserve">the plan for </w:t>
      </w:r>
      <w:r w:rsidRPr="00E22B3E">
        <w:rPr>
          <w:rFonts w:ascii="Arial" w:eastAsia="Times" w:hAnsi="Arial" w:cs="Arial"/>
          <w:lang w:eastAsia="en-GB"/>
        </w:rPr>
        <w:t>the small-scale pilot</w:t>
      </w:r>
      <w:r w:rsidR="00EE7791" w:rsidRPr="00E22B3E">
        <w:rPr>
          <w:rFonts w:ascii="Arial" w:eastAsia="Times" w:hAnsi="Arial" w:cs="Arial"/>
          <w:lang w:eastAsia="en-GB"/>
        </w:rPr>
        <w:t xml:space="preserve"> </w:t>
      </w:r>
      <w:r w:rsidRPr="00E22B3E">
        <w:rPr>
          <w:rFonts w:ascii="Arial" w:eastAsia="Times" w:hAnsi="Arial" w:cs="Arial"/>
          <w:lang w:eastAsia="en-GB"/>
        </w:rPr>
        <w:t>in 3 selected counties</w:t>
      </w:r>
      <w:r w:rsidR="00957A84" w:rsidRPr="00E22B3E">
        <w:rPr>
          <w:rFonts w:ascii="Arial" w:eastAsia="Times" w:hAnsi="Arial" w:cs="Arial"/>
          <w:lang w:eastAsia="en-GB"/>
        </w:rPr>
        <w:t>,</w:t>
      </w:r>
      <w:r w:rsidRPr="00E22B3E">
        <w:rPr>
          <w:rFonts w:ascii="Arial" w:eastAsia="Times" w:hAnsi="Arial" w:cs="Arial"/>
          <w:lang w:eastAsia="en-GB"/>
        </w:rPr>
        <w:t xml:space="preserve"> </w:t>
      </w:r>
      <w:r w:rsidR="00961067" w:rsidRPr="00E22B3E">
        <w:rPr>
          <w:rFonts w:ascii="Arial" w:eastAsia="Times" w:hAnsi="Arial" w:cs="Arial"/>
          <w:lang w:eastAsia="en-GB"/>
        </w:rPr>
        <w:t xml:space="preserve">which </w:t>
      </w:r>
      <w:r w:rsidR="00E75AE8" w:rsidRPr="00E22B3E">
        <w:rPr>
          <w:rFonts w:ascii="Arial" w:eastAsia="Times" w:hAnsi="Arial" w:cs="Arial"/>
          <w:lang w:eastAsia="en-GB"/>
        </w:rPr>
        <w:t>UNICEF and MoH will develop</w:t>
      </w:r>
      <w:r w:rsidRPr="00E22B3E">
        <w:rPr>
          <w:rFonts w:ascii="Arial" w:eastAsia="Times" w:hAnsi="Arial" w:cs="Arial"/>
          <w:lang w:eastAsia="en-GB"/>
        </w:rPr>
        <w:t>.</w:t>
      </w:r>
    </w:p>
    <w:p w14:paraId="40E85038" w14:textId="272024DB" w:rsidR="00230062" w:rsidRPr="00E22B3E" w:rsidRDefault="00230062" w:rsidP="006C0651">
      <w:pPr>
        <w:numPr>
          <w:ilvl w:val="1"/>
          <w:numId w:val="7"/>
        </w:numPr>
        <w:pBdr>
          <w:top w:val="none" w:sz="0" w:space="0" w:color="auto"/>
          <w:left w:val="none" w:sz="0" w:space="0" w:color="auto"/>
          <w:bottom w:val="none" w:sz="0" w:space="0" w:color="auto"/>
          <w:right w:val="none" w:sz="0" w:space="0" w:color="auto"/>
          <w:between w:val="none" w:sz="0" w:space="0" w:color="auto"/>
        </w:pBdr>
        <w:spacing w:before="120" w:after="120"/>
        <w:ind w:right="27"/>
        <w:jc w:val="both"/>
        <w:rPr>
          <w:rFonts w:ascii="Arial" w:eastAsia="Times" w:hAnsi="Arial" w:cs="Arial"/>
          <w:lang w:eastAsia="en-GB"/>
        </w:rPr>
      </w:pPr>
      <w:r w:rsidRPr="00E22B3E">
        <w:rPr>
          <w:rFonts w:ascii="Arial" w:eastAsia="Times" w:hAnsi="Arial" w:cs="Arial"/>
          <w:lang w:eastAsia="en-GB"/>
        </w:rPr>
        <w:t xml:space="preserve">Based on the existing data, UNICEF and MoH will strategically select three counties to represent </w:t>
      </w:r>
      <w:r w:rsidR="008404D9" w:rsidRPr="00E22B3E">
        <w:rPr>
          <w:rFonts w:ascii="Arial" w:eastAsia="Times" w:hAnsi="Arial" w:cs="Arial"/>
          <w:lang w:eastAsia="en-GB"/>
        </w:rPr>
        <w:t xml:space="preserve">Kenya’s </w:t>
      </w:r>
      <w:r w:rsidRPr="00E22B3E">
        <w:rPr>
          <w:rFonts w:ascii="Arial" w:eastAsia="Times" w:hAnsi="Arial" w:cs="Arial"/>
          <w:lang w:eastAsia="en-GB"/>
        </w:rPr>
        <w:t xml:space="preserve">diverse contexts (i.e., open defecation, climate conditions, and poverty rate). Turkana, Kitui, and Nairobi were tentatively selected but are subject to change.  An example of the categorization is available in Kenya Rural Sanitation and Hygiene Roadmap (pp. 5-7; </w:t>
      </w:r>
      <w:hyperlink r:id="rId16" w:history="1">
        <w:r w:rsidR="00101C0B" w:rsidRPr="00E22B3E">
          <w:rPr>
            <w:rStyle w:val="Hyperlink"/>
            <w:rFonts w:ascii="Arial" w:eastAsia="Times" w:hAnsi="Arial" w:cs="Arial"/>
            <w:lang w:eastAsia="en-GB"/>
          </w:rPr>
          <w:t>http://guidelines.health.go.ke:8000/media/COSTED_NRS_AND_HHR_2023-2030...MoH.pdf</w:t>
        </w:r>
      </w:hyperlink>
      <w:r w:rsidRPr="00E22B3E">
        <w:rPr>
          <w:rFonts w:ascii="Arial" w:eastAsia="Times" w:hAnsi="Arial" w:cs="Arial"/>
          <w:lang w:eastAsia="en-GB"/>
        </w:rPr>
        <w:t xml:space="preserve">) </w:t>
      </w:r>
    </w:p>
    <w:p w14:paraId="63315E37" w14:textId="0071467F" w:rsidR="008667F9" w:rsidRPr="00E22B3E" w:rsidRDefault="008667F9" w:rsidP="006C0651">
      <w:pPr>
        <w:numPr>
          <w:ilvl w:val="1"/>
          <w:numId w:val="7"/>
        </w:numPr>
        <w:pBdr>
          <w:top w:val="none" w:sz="0" w:space="0" w:color="auto"/>
          <w:left w:val="none" w:sz="0" w:space="0" w:color="auto"/>
          <w:bottom w:val="none" w:sz="0" w:space="0" w:color="auto"/>
          <w:right w:val="none" w:sz="0" w:space="0" w:color="auto"/>
          <w:between w:val="none" w:sz="0" w:space="0" w:color="auto"/>
        </w:pBdr>
        <w:spacing w:before="120" w:after="120"/>
        <w:ind w:right="29"/>
        <w:jc w:val="both"/>
        <w:rPr>
          <w:rFonts w:ascii="Arial" w:eastAsia="Times" w:hAnsi="Arial" w:cs="Arial"/>
          <w:lang w:eastAsia="en-GB"/>
        </w:rPr>
      </w:pPr>
      <w:r w:rsidRPr="00E22B3E">
        <w:rPr>
          <w:rFonts w:ascii="Arial" w:eastAsia="Times" w:hAnsi="Arial" w:cs="Arial"/>
          <w:lang w:eastAsia="en-GB"/>
        </w:rPr>
        <w:t xml:space="preserve">Vendors can suggest any </w:t>
      </w:r>
      <w:r w:rsidR="00E90287">
        <w:rPr>
          <w:rFonts w:ascii="Arial" w:eastAsia="Times" w:hAnsi="Arial" w:cs="Arial"/>
          <w:lang w:eastAsia="en-GB"/>
        </w:rPr>
        <w:t>methodological</w:t>
      </w:r>
      <w:r w:rsidRPr="00E22B3E">
        <w:rPr>
          <w:rFonts w:ascii="Arial" w:eastAsia="Times" w:hAnsi="Arial" w:cs="Arial"/>
          <w:lang w:eastAsia="en-GB"/>
        </w:rPr>
        <w:t xml:space="preserve"> design</w:t>
      </w:r>
      <w:r w:rsidR="00C37452" w:rsidRPr="00E22B3E">
        <w:rPr>
          <w:rFonts w:ascii="Arial" w:eastAsia="Times" w:hAnsi="Arial" w:cs="Arial"/>
          <w:lang w:eastAsia="en-GB"/>
        </w:rPr>
        <w:t xml:space="preserve"> in the technical proposal; however, a randomized control study is not recommended during this pilot due to the resources and time required; non-experimental or observational study designs (e.g., Cohort, cross-sectional, and case-control studies) are recommended</w:t>
      </w:r>
      <w:r w:rsidRPr="00E22B3E">
        <w:rPr>
          <w:rFonts w:ascii="Arial" w:eastAsia="Times" w:hAnsi="Arial" w:cs="Arial"/>
          <w:lang w:eastAsia="en-GB"/>
        </w:rPr>
        <w:t>.</w:t>
      </w:r>
    </w:p>
    <w:p w14:paraId="1F467EB0" w14:textId="0CCAEEB5" w:rsidR="00143166" w:rsidRPr="00E22B3E" w:rsidRDefault="00143166" w:rsidP="006C0651">
      <w:pPr>
        <w:numPr>
          <w:ilvl w:val="0"/>
          <w:numId w:val="3"/>
        </w:numPr>
        <w:pBdr>
          <w:top w:val="none" w:sz="0" w:space="0" w:color="auto"/>
          <w:left w:val="none" w:sz="0" w:space="0" w:color="auto"/>
          <w:bottom w:val="none" w:sz="0" w:space="0" w:color="auto"/>
          <w:right w:val="none" w:sz="0" w:space="0" w:color="auto"/>
          <w:between w:val="none" w:sz="0" w:space="0" w:color="auto"/>
        </w:pBdr>
        <w:spacing w:after="120"/>
        <w:ind w:right="27"/>
        <w:jc w:val="both"/>
        <w:rPr>
          <w:rFonts w:ascii="Arial" w:eastAsia="Times" w:hAnsi="Arial" w:cs="Arial"/>
          <w:lang w:eastAsia="en-GB"/>
        </w:rPr>
      </w:pPr>
      <w:r w:rsidRPr="00E22B3E">
        <w:rPr>
          <w:rFonts w:ascii="Arial" w:eastAsia="Times" w:hAnsi="Arial" w:cs="Arial"/>
          <w:lang w:eastAsia="en-GB"/>
        </w:rPr>
        <w:t>The consultant will conduct an in-depth desk review of major relevant data sources and develop a methodology for the exercise, including tools for primary data gathering and a data analysis plan for both secondary and primary data</w:t>
      </w:r>
      <w:r w:rsidR="008667F9" w:rsidRPr="00E22B3E">
        <w:rPr>
          <w:rFonts w:ascii="Arial" w:eastAsia="Times" w:hAnsi="Arial" w:cs="Arial"/>
          <w:lang w:eastAsia="en-GB"/>
        </w:rPr>
        <w:t>.</w:t>
      </w:r>
    </w:p>
    <w:p w14:paraId="04D658C4" w14:textId="2FBDD8B1" w:rsidR="0055152F" w:rsidRPr="00E22B3E" w:rsidRDefault="0055152F" w:rsidP="006C0651">
      <w:pPr>
        <w:numPr>
          <w:ilvl w:val="0"/>
          <w:numId w:val="3"/>
        </w:numPr>
        <w:pBdr>
          <w:top w:val="none" w:sz="0" w:space="0" w:color="auto"/>
          <w:left w:val="none" w:sz="0" w:space="0" w:color="auto"/>
          <w:bottom w:val="none" w:sz="0" w:space="0" w:color="auto"/>
          <w:right w:val="none" w:sz="0" w:space="0" w:color="auto"/>
          <w:between w:val="none" w:sz="0" w:space="0" w:color="auto"/>
        </w:pBdr>
        <w:spacing w:after="120"/>
        <w:ind w:right="27"/>
        <w:jc w:val="both"/>
        <w:rPr>
          <w:rFonts w:ascii="Arial" w:eastAsia="Times" w:hAnsi="Arial" w:cs="Arial"/>
          <w:lang w:eastAsia="en-GB"/>
        </w:rPr>
      </w:pPr>
      <w:r w:rsidRPr="00E22B3E">
        <w:rPr>
          <w:rFonts w:ascii="Arial" w:eastAsia="Times" w:hAnsi="Arial" w:cs="Arial"/>
          <w:lang w:eastAsia="en-GB"/>
        </w:rPr>
        <w:t>Develop a Theory of Change (</w:t>
      </w:r>
      <w:proofErr w:type="spellStart"/>
      <w:r w:rsidRPr="00E22B3E">
        <w:rPr>
          <w:rFonts w:ascii="Arial" w:eastAsia="Times" w:hAnsi="Arial" w:cs="Arial"/>
          <w:lang w:eastAsia="en-GB"/>
        </w:rPr>
        <w:t>ToC</w:t>
      </w:r>
      <w:proofErr w:type="spellEnd"/>
      <w:r w:rsidRPr="00E22B3E">
        <w:rPr>
          <w:rFonts w:ascii="Arial" w:eastAsia="Times" w:hAnsi="Arial" w:cs="Arial"/>
          <w:lang w:eastAsia="en-GB"/>
        </w:rPr>
        <w:t>)</w:t>
      </w:r>
      <w:r w:rsidR="0023729D" w:rsidRPr="00E22B3E">
        <w:rPr>
          <w:rFonts w:ascii="Arial" w:eastAsia="Times" w:hAnsi="Arial" w:cs="Arial"/>
          <w:lang w:eastAsia="en-GB"/>
        </w:rPr>
        <w:t xml:space="preserve"> for </w:t>
      </w:r>
      <w:r w:rsidR="00901844" w:rsidRPr="00E22B3E">
        <w:rPr>
          <w:rFonts w:ascii="Arial" w:eastAsia="Times" w:hAnsi="Arial" w:cs="Arial"/>
          <w:lang w:eastAsia="en-GB"/>
        </w:rPr>
        <w:t>the RUSH Protocol and RTMIS</w:t>
      </w:r>
    </w:p>
    <w:p w14:paraId="6E76EB3E" w14:textId="5D78D490" w:rsidR="00143166" w:rsidRPr="00E22B3E" w:rsidRDefault="00E90287" w:rsidP="006C0651">
      <w:pPr>
        <w:numPr>
          <w:ilvl w:val="0"/>
          <w:numId w:val="3"/>
        </w:numPr>
        <w:pBdr>
          <w:top w:val="none" w:sz="0" w:space="0" w:color="auto"/>
          <w:left w:val="none" w:sz="0" w:space="0" w:color="auto"/>
          <w:bottom w:val="none" w:sz="0" w:space="0" w:color="auto"/>
          <w:right w:val="none" w:sz="0" w:space="0" w:color="auto"/>
          <w:between w:val="none" w:sz="0" w:space="0" w:color="auto"/>
        </w:pBdr>
        <w:spacing w:after="120"/>
        <w:ind w:right="27"/>
        <w:jc w:val="both"/>
        <w:rPr>
          <w:rFonts w:ascii="Arial" w:eastAsia="Times" w:hAnsi="Arial" w:cs="Arial"/>
          <w:lang w:eastAsia="en-GB"/>
        </w:rPr>
      </w:pPr>
      <w:r>
        <w:rPr>
          <w:rFonts w:ascii="Arial" w:eastAsia="Times" w:hAnsi="Arial" w:cs="Arial"/>
          <w:lang w:eastAsia="en-GB"/>
        </w:rPr>
        <w:t xml:space="preserve">Submit an </w:t>
      </w:r>
      <w:r w:rsidR="00143166" w:rsidRPr="00E22B3E">
        <w:rPr>
          <w:rFonts w:ascii="Arial" w:eastAsia="Times" w:hAnsi="Arial" w:cs="Arial"/>
          <w:lang w:eastAsia="en-GB"/>
        </w:rPr>
        <w:t>Inception report</w:t>
      </w:r>
      <w:r>
        <w:rPr>
          <w:rFonts w:ascii="Arial" w:eastAsia="Times" w:hAnsi="Arial" w:cs="Arial"/>
          <w:lang w:eastAsia="en-GB"/>
        </w:rPr>
        <w:t xml:space="preserve"> (as per Annex 4)</w:t>
      </w:r>
    </w:p>
    <w:p w14:paraId="632BAA66" w14:textId="77777777" w:rsidR="00143166" w:rsidRPr="00E22B3E" w:rsidRDefault="00143166" w:rsidP="006C0651">
      <w:pPr>
        <w:pBdr>
          <w:top w:val="none" w:sz="0" w:space="0" w:color="auto"/>
          <w:left w:val="none" w:sz="0" w:space="0" w:color="auto"/>
          <w:bottom w:val="none" w:sz="0" w:space="0" w:color="auto"/>
          <w:right w:val="none" w:sz="0" w:space="0" w:color="auto"/>
          <w:between w:val="none" w:sz="0" w:space="0" w:color="auto"/>
        </w:pBdr>
        <w:ind w:right="27"/>
        <w:contextualSpacing/>
        <w:jc w:val="both"/>
        <w:rPr>
          <w:rFonts w:ascii="Arial" w:eastAsia="Times" w:hAnsi="Arial" w:cs="Arial"/>
          <w:u w:val="single"/>
          <w:lang w:eastAsia="en-GB"/>
        </w:rPr>
      </w:pPr>
    </w:p>
    <w:p w14:paraId="1D34F515" w14:textId="4761EDBF" w:rsidR="00143166" w:rsidRPr="00E22B3E" w:rsidRDefault="0023758D" w:rsidP="006C0651">
      <w:pPr>
        <w:pBdr>
          <w:top w:val="none" w:sz="0" w:space="0" w:color="auto"/>
          <w:left w:val="none" w:sz="0" w:space="0" w:color="auto"/>
          <w:bottom w:val="none" w:sz="0" w:space="0" w:color="auto"/>
          <w:right w:val="none" w:sz="0" w:space="0" w:color="auto"/>
          <w:between w:val="none" w:sz="0" w:space="0" w:color="auto"/>
        </w:pBdr>
        <w:ind w:right="27"/>
        <w:contextualSpacing/>
        <w:jc w:val="both"/>
        <w:rPr>
          <w:rFonts w:ascii="Arial" w:eastAsia="Times" w:hAnsi="Arial" w:cs="Arial"/>
          <w:b/>
          <w:bCs/>
          <w:u w:val="single"/>
          <w:lang w:eastAsia="en-GB"/>
        </w:rPr>
      </w:pPr>
      <w:r w:rsidRPr="00E22B3E">
        <w:rPr>
          <w:rFonts w:ascii="Arial" w:eastAsia="Times" w:hAnsi="Arial" w:cs="Arial"/>
          <w:b/>
          <w:bCs/>
          <w:u w:val="single"/>
          <w:lang w:eastAsia="en-GB"/>
        </w:rPr>
        <w:t xml:space="preserve">Data collection and </w:t>
      </w:r>
      <w:r w:rsidR="00143166" w:rsidRPr="00E22B3E">
        <w:rPr>
          <w:rFonts w:ascii="Arial" w:eastAsia="Times" w:hAnsi="Arial" w:cs="Arial"/>
          <w:b/>
          <w:bCs/>
          <w:u w:val="single"/>
          <w:lang w:eastAsia="en-GB"/>
        </w:rPr>
        <w:t>Assessment phase:</w:t>
      </w:r>
    </w:p>
    <w:p w14:paraId="13AADAEF" w14:textId="18445B39" w:rsidR="00143166" w:rsidRPr="00E22B3E" w:rsidRDefault="00143166" w:rsidP="001F7419">
      <w:pPr>
        <w:numPr>
          <w:ilvl w:val="0"/>
          <w:numId w:val="8"/>
        </w:numPr>
        <w:pBdr>
          <w:top w:val="none" w:sz="0" w:space="0" w:color="000000"/>
          <w:left w:val="none" w:sz="0" w:space="0" w:color="000000"/>
          <w:bottom w:val="none" w:sz="0" w:space="0" w:color="000000"/>
          <w:right w:val="none" w:sz="0" w:space="0" w:color="000000"/>
          <w:between w:val="none" w:sz="0" w:space="0" w:color="000000"/>
        </w:pBdr>
        <w:spacing w:before="120" w:after="120"/>
        <w:ind w:right="29"/>
        <w:jc w:val="both"/>
        <w:rPr>
          <w:rFonts w:ascii="Arial" w:eastAsia="Times" w:hAnsi="Arial" w:cs="Arial"/>
          <w:lang w:val="en-US" w:eastAsia="en-GB"/>
        </w:rPr>
      </w:pPr>
      <w:r w:rsidRPr="00E22B3E">
        <w:rPr>
          <w:rFonts w:ascii="Arial" w:eastAsia="Times" w:hAnsi="Arial" w:cs="Arial"/>
          <w:lang w:val="en-US" w:eastAsia="en-GB"/>
        </w:rPr>
        <w:t>Undertake primary data collection encompassing both qualitative and quantitative data</w:t>
      </w:r>
      <w:r w:rsidR="001F6D46" w:rsidRPr="00E22B3E">
        <w:rPr>
          <w:rFonts w:ascii="Arial" w:eastAsia="Times" w:hAnsi="Arial" w:cs="Arial"/>
          <w:lang w:val="en-US" w:eastAsia="en-GB"/>
        </w:rPr>
        <w:t xml:space="preserve"> at a desired time (e.g., baseline and </w:t>
      </w:r>
      <w:r w:rsidR="39792348" w:rsidRPr="18F73ABC">
        <w:rPr>
          <w:rFonts w:ascii="Arial" w:eastAsia="Times" w:hAnsi="Arial" w:cs="Arial"/>
          <w:lang w:val="en-US" w:eastAsia="en-GB"/>
        </w:rPr>
        <w:t xml:space="preserve">endline at the </w:t>
      </w:r>
      <w:r w:rsidR="001F6D46" w:rsidRPr="00E22B3E">
        <w:rPr>
          <w:rFonts w:ascii="Arial" w:eastAsia="Times" w:hAnsi="Arial" w:cs="Arial"/>
          <w:lang w:val="en-US" w:eastAsia="en-GB"/>
        </w:rPr>
        <w:t>6</w:t>
      </w:r>
      <w:r w:rsidR="001F6D46" w:rsidRPr="00E22B3E">
        <w:rPr>
          <w:rFonts w:ascii="Arial" w:eastAsia="Times" w:hAnsi="Arial" w:cs="Arial"/>
          <w:vertAlign w:val="superscript"/>
          <w:lang w:val="en-US" w:eastAsia="en-GB"/>
        </w:rPr>
        <w:t>th</w:t>
      </w:r>
      <w:r w:rsidR="001F6D46" w:rsidRPr="00E22B3E">
        <w:rPr>
          <w:rFonts w:ascii="Arial" w:eastAsia="Times" w:hAnsi="Arial" w:cs="Arial"/>
          <w:lang w:val="en-US" w:eastAsia="en-GB"/>
        </w:rPr>
        <w:t xml:space="preserve"> month)</w:t>
      </w:r>
      <w:r w:rsidR="00DA12F5">
        <w:rPr>
          <w:rFonts w:ascii="Arial" w:eastAsia="Times" w:hAnsi="Arial" w:cs="Arial"/>
          <w:lang w:val="en-US" w:eastAsia="en-GB"/>
        </w:rPr>
        <w:t>.</w:t>
      </w:r>
    </w:p>
    <w:p w14:paraId="1C9DAE0F" w14:textId="476585FD" w:rsidR="00143166" w:rsidRPr="00E22B3E" w:rsidRDefault="00143166" w:rsidP="00DA12F5">
      <w:pPr>
        <w:numPr>
          <w:ilvl w:val="0"/>
          <w:numId w:val="8"/>
        </w:numPr>
        <w:pBdr>
          <w:top w:val="none" w:sz="0" w:space="0" w:color="auto"/>
          <w:left w:val="none" w:sz="0" w:space="0" w:color="auto"/>
          <w:bottom w:val="none" w:sz="0" w:space="0" w:color="auto"/>
          <w:right w:val="none" w:sz="0" w:space="0" w:color="auto"/>
          <w:between w:val="none" w:sz="0" w:space="0" w:color="auto"/>
        </w:pBdr>
        <w:spacing w:before="120" w:after="120"/>
        <w:ind w:right="29"/>
        <w:jc w:val="both"/>
        <w:rPr>
          <w:rFonts w:ascii="Arial" w:eastAsia="Times" w:hAnsi="Arial" w:cs="Arial"/>
          <w:lang w:val="en-US" w:eastAsia="en-GB"/>
        </w:rPr>
      </w:pPr>
      <w:r w:rsidRPr="00E22B3E">
        <w:rPr>
          <w:rFonts w:ascii="Arial" w:eastAsia="Times" w:hAnsi="Arial" w:cs="Arial"/>
          <w:lang w:val="en-US" w:eastAsia="en-GB"/>
        </w:rPr>
        <w:t xml:space="preserve">Analyze, review, and synthesize both secondary and primary data to address the core objectives of the </w:t>
      </w:r>
      <w:r w:rsidR="00DA12F5" w:rsidRPr="00E22B3E">
        <w:rPr>
          <w:rFonts w:ascii="Arial" w:eastAsia="Times" w:hAnsi="Arial" w:cs="Arial"/>
          <w:lang w:val="en-US" w:eastAsia="en-GB"/>
        </w:rPr>
        <w:t>exercise.</w:t>
      </w:r>
      <w:r w:rsidRPr="00E22B3E">
        <w:rPr>
          <w:rFonts w:ascii="Arial" w:eastAsia="Times" w:hAnsi="Arial" w:cs="Arial"/>
          <w:lang w:val="en-US" w:eastAsia="en-GB"/>
        </w:rPr>
        <w:t xml:space="preserve"> </w:t>
      </w:r>
    </w:p>
    <w:p w14:paraId="682B47DE" w14:textId="089D5EA3" w:rsidR="00143166" w:rsidRPr="00E22B3E" w:rsidRDefault="00C37452" w:rsidP="00DA12F5">
      <w:pPr>
        <w:numPr>
          <w:ilvl w:val="0"/>
          <w:numId w:val="8"/>
        </w:numPr>
        <w:pBdr>
          <w:top w:val="none" w:sz="0" w:space="0" w:color="auto"/>
          <w:left w:val="none" w:sz="0" w:space="0" w:color="auto"/>
          <w:bottom w:val="none" w:sz="0" w:space="0" w:color="auto"/>
          <w:right w:val="none" w:sz="0" w:space="0" w:color="auto"/>
          <w:between w:val="none" w:sz="0" w:space="0" w:color="auto"/>
        </w:pBdr>
        <w:spacing w:before="120" w:after="120"/>
        <w:ind w:right="29"/>
        <w:jc w:val="both"/>
        <w:rPr>
          <w:rFonts w:ascii="Arial" w:eastAsia="Times" w:hAnsi="Arial" w:cs="Arial"/>
          <w:lang w:val="en-US" w:eastAsia="en-GB"/>
        </w:rPr>
      </w:pPr>
      <w:r w:rsidRPr="00E22B3E">
        <w:rPr>
          <w:rFonts w:ascii="Arial" w:eastAsia="Times" w:hAnsi="Arial" w:cs="Arial"/>
          <w:lang w:val="en-US" w:eastAsia="en-GB"/>
        </w:rPr>
        <w:t>Develop and v</w:t>
      </w:r>
      <w:r w:rsidR="00143166" w:rsidRPr="00E22B3E">
        <w:rPr>
          <w:rFonts w:ascii="Arial" w:eastAsia="Times" w:hAnsi="Arial" w:cs="Arial"/>
          <w:lang w:val="en-US" w:eastAsia="en-GB"/>
        </w:rPr>
        <w:t xml:space="preserve">alidate the initial draft of findings with stakeholders in the WASH </w:t>
      </w:r>
      <w:r w:rsidR="00DA12F5" w:rsidRPr="00E22B3E">
        <w:rPr>
          <w:rFonts w:ascii="Arial" w:eastAsia="Times" w:hAnsi="Arial" w:cs="Arial"/>
          <w:lang w:val="en-US" w:eastAsia="en-GB"/>
        </w:rPr>
        <w:t>sector.</w:t>
      </w:r>
    </w:p>
    <w:p w14:paraId="0E5A7CCE" w14:textId="77777777" w:rsidR="00143166" w:rsidRPr="00E22B3E" w:rsidRDefault="00143166" w:rsidP="00DA12F5">
      <w:pPr>
        <w:pBdr>
          <w:top w:val="none" w:sz="0" w:space="0" w:color="auto"/>
          <w:left w:val="none" w:sz="0" w:space="0" w:color="auto"/>
          <w:bottom w:val="none" w:sz="0" w:space="0" w:color="auto"/>
          <w:right w:val="none" w:sz="0" w:space="0" w:color="auto"/>
          <w:between w:val="none" w:sz="0" w:space="0" w:color="auto"/>
        </w:pBdr>
        <w:ind w:right="27"/>
        <w:contextualSpacing/>
        <w:jc w:val="both"/>
        <w:rPr>
          <w:rFonts w:ascii="Arial" w:eastAsia="Times" w:hAnsi="Arial" w:cs="Arial"/>
          <w:u w:val="single"/>
          <w:lang w:val="en-US" w:eastAsia="en-GB"/>
        </w:rPr>
      </w:pPr>
    </w:p>
    <w:p w14:paraId="407293F9" w14:textId="7AD88C2F" w:rsidR="00143166" w:rsidRPr="00E22B3E" w:rsidRDefault="00143166" w:rsidP="00DA12F5">
      <w:pPr>
        <w:pBdr>
          <w:top w:val="none" w:sz="0" w:space="0" w:color="auto"/>
          <w:left w:val="none" w:sz="0" w:space="0" w:color="auto"/>
          <w:bottom w:val="none" w:sz="0" w:space="0" w:color="auto"/>
          <w:right w:val="none" w:sz="0" w:space="0" w:color="auto"/>
          <w:between w:val="none" w:sz="0" w:space="0" w:color="auto"/>
        </w:pBdr>
        <w:ind w:right="27"/>
        <w:contextualSpacing/>
        <w:jc w:val="both"/>
        <w:rPr>
          <w:rFonts w:ascii="Arial" w:eastAsia="Times" w:hAnsi="Arial" w:cs="Arial"/>
          <w:b/>
          <w:bCs/>
          <w:u w:val="single"/>
          <w:lang w:val="en-US" w:eastAsia="en-GB"/>
        </w:rPr>
      </w:pPr>
      <w:r w:rsidRPr="00E22B3E">
        <w:rPr>
          <w:rFonts w:ascii="Arial" w:eastAsia="Times" w:hAnsi="Arial" w:cs="Arial"/>
          <w:b/>
          <w:bCs/>
          <w:u w:val="single"/>
          <w:lang w:val="en-US" w:eastAsia="en-GB"/>
        </w:rPr>
        <w:t>Reporting and dissemination</w:t>
      </w:r>
      <w:r w:rsidR="00074AF6" w:rsidRPr="00E22B3E">
        <w:rPr>
          <w:rFonts w:ascii="Arial" w:eastAsia="Times" w:hAnsi="Arial" w:cs="Arial"/>
          <w:b/>
          <w:bCs/>
          <w:u w:val="single"/>
          <w:lang w:val="en-US" w:eastAsia="en-GB"/>
        </w:rPr>
        <w:t xml:space="preserve"> phase</w:t>
      </w:r>
      <w:r w:rsidRPr="00E22B3E">
        <w:rPr>
          <w:rFonts w:ascii="Arial" w:eastAsia="Times" w:hAnsi="Arial" w:cs="Arial"/>
          <w:b/>
          <w:bCs/>
          <w:u w:val="single"/>
          <w:lang w:val="en-US" w:eastAsia="en-GB"/>
        </w:rPr>
        <w:t>:</w:t>
      </w:r>
    </w:p>
    <w:p w14:paraId="06A38696" w14:textId="274D7F6B" w:rsidR="00143166" w:rsidRPr="00E22B3E" w:rsidRDefault="00143166" w:rsidP="00DA12F5">
      <w:pPr>
        <w:numPr>
          <w:ilvl w:val="0"/>
          <w:numId w:val="9"/>
        </w:numPr>
        <w:pBdr>
          <w:top w:val="none" w:sz="0" w:space="0" w:color="auto"/>
          <w:left w:val="none" w:sz="0" w:space="0" w:color="auto"/>
          <w:bottom w:val="none" w:sz="0" w:space="0" w:color="auto"/>
          <w:right w:val="none" w:sz="0" w:space="0" w:color="auto"/>
          <w:between w:val="none" w:sz="0" w:space="0" w:color="auto"/>
        </w:pBdr>
        <w:tabs>
          <w:tab w:val="left" w:pos="360"/>
        </w:tabs>
        <w:spacing w:before="120" w:after="120"/>
        <w:ind w:right="29"/>
        <w:jc w:val="both"/>
        <w:rPr>
          <w:rFonts w:ascii="Arial" w:eastAsia="Times" w:hAnsi="Arial" w:cs="Arial"/>
          <w:lang w:eastAsia="en-GB"/>
        </w:rPr>
      </w:pPr>
      <w:r w:rsidRPr="00E22B3E">
        <w:rPr>
          <w:rFonts w:ascii="Arial" w:eastAsia="Times" w:hAnsi="Arial" w:cs="Arial"/>
          <w:lang w:eastAsia="en-GB"/>
        </w:rPr>
        <w:t>Produce relevant knowledge management product</w:t>
      </w:r>
      <w:r w:rsidR="00C37452" w:rsidRPr="00E22B3E">
        <w:rPr>
          <w:rFonts w:ascii="Arial" w:eastAsia="Times" w:hAnsi="Arial" w:cs="Arial"/>
          <w:lang w:eastAsia="en-GB"/>
        </w:rPr>
        <w:t>s</w:t>
      </w:r>
      <w:r w:rsidRPr="00E22B3E">
        <w:rPr>
          <w:rFonts w:ascii="Arial" w:eastAsia="Times" w:hAnsi="Arial" w:cs="Arial"/>
          <w:lang w:eastAsia="en-GB"/>
        </w:rPr>
        <w:t xml:space="preserve"> as defined in the deliverable and clarified during </w:t>
      </w:r>
      <w:r w:rsidR="00EE2CB8" w:rsidRPr="00E22B3E">
        <w:rPr>
          <w:rFonts w:ascii="Arial" w:eastAsia="Times" w:hAnsi="Arial" w:cs="Arial"/>
          <w:lang w:eastAsia="en-GB"/>
        </w:rPr>
        <w:t xml:space="preserve">the </w:t>
      </w:r>
      <w:r w:rsidRPr="00E22B3E">
        <w:rPr>
          <w:rFonts w:ascii="Arial" w:eastAsia="Times" w:hAnsi="Arial" w:cs="Arial"/>
          <w:lang w:eastAsia="en-GB"/>
        </w:rPr>
        <w:t xml:space="preserve">inception phase. </w:t>
      </w:r>
    </w:p>
    <w:p w14:paraId="4A6ED4C6" w14:textId="7161F299" w:rsidR="00143166" w:rsidRPr="00E22B3E" w:rsidRDefault="00143166" w:rsidP="00DA12F5">
      <w:pPr>
        <w:numPr>
          <w:ilvl w:val="0"/>
          <w:numId w:val="9"/>
        </w:numPr>
        <w:pBdr>
          <w:top w:val="none" w:sz="0" w:space="0" w:color="auto"/>
          <w:left w:val="none" w:sz="0" w:space="0" w:color="auto"/>
          <w:bottom w:val="none" w:sz="0" w:space="0" w:color="auto"/>
          <w:right w:val="none" w:sz="0" w:space="0" w:color="auto"/>
          <w:between w:val="none" w:sz="0" w:space="0" w:color="auto"/>
        </w:pBdr>
        <w:tabs>
          <w:tab w:val="left" w:pos="360"/>
        </w:tabs>
        <w:spacing w:before="120" w:after="120"/>
        <w:ind w:right="29"/>
        <w:jc w:val="both"/>
        <w:rPr>
          <w:rFonts w:ascii="Arial" w:eastAsia="Times" w:hAnsi="Arial" w:cs="Arial"/>
          <w:lang w:eastAsia="en-GB"/>
        </w:rPr>
      </w:pPr>
      <w:r w:rsidRPr="00E22B3E">
        <w:rPr>
          <w:rFonts w:ascii="Arial" w:eastAsia="Times" w:hAnsi="Arial" w:cs="Arial"/>
          <w:lang w:eastAsia="en-GB"/>
        </w:rPr>
        <w:t xml:space="preserve">Validate the </w:t>
      </w:r>
      <w:r w:rsidR="00B24D61">
        <w:rPr>
          <w:rFonts w:ascii="Arial" w:eastAsia="Times" w:hAnsi="Arial" w:cs="Arial"/>
          <w:lang w:eastAsia="en-GB"/>
        </w:rPr>
        <w:t xml:space="preserve">Baseline and </w:t>
      </w:r>
      <w:r w:rsidR="00452A5A">
        <w:rPr>
          <w:rFonts w:ascii="Arial" w:eastAsia="Times" w:hAnsi="Arial" w:cs="Arial"/>
          <w:lang w:eastAsia="en-GB"/>
        </w:rPr>
        <w:t xml:space="preserve">the </w:t>
      </w:r>
      <w:r w:rsidR="00C37452" w:rsidRPr="00E22B3E">
        <w:rPr>
          <w:rFonts w:ascii="Arial" w:eastAsia="Times" w:hAnsi="Arial" w:cs="Arial"/>
          <w:lang w:eastAsia="en-GB"/>
        </w:rPr>
        <w:t>final report</w:t>
      </w:r>
      <w:r w:rsidRPr="00E22B3E">
        <w:rPr>
          <w:rFonts w:ascii="Arial" w:eastAsia="Times" w:hAnsi="Arial" w:cs="Arial"/>
          <w:lang w:eastAsia="en-GB"/>
        </w:rPr>
        <w:t xml:space="preserve"> with </w:t>
      </w:r>
      <w:r w:rsidR="008433EA" w:rsidRPr="00E22B3E">
        <w:rPr>
          <w:rFonts w:ascii="Arial" w:eastAsia="Times" w:hAnsi="Arial" w:cs="Arial"/>
          <w:lang w:eastAsia="en-GB"/>
        </w:rPr>
        <w:t xml:space="preserve">the </w:t>
      </w:r>
      <w:r w:rsidRPr="00E22B3E">
        <w:rPr>
          <w:rFonts w:ascii="Arial" w:eastAsia="Times" w:hAnsi="Arial" w:cs="Arial"/>
          <w:lang w:eastAsia="en-GB"/>
        </w:rPr>
        <w:t>UNICEF WASH team</w:t>
      </w:r>
      <w:r w:rsidR="00C37452" w:rsidRPr="00E22B3E">
        <w:rPr>
          <w:rFonts w:ascii="Arial" w:eastAsia="Times" w:hAnsi="Arial" w:cs="Arial"/>
          <w:lang w:eastAsia="en-GB"/>
        </w:rPr>
        <w:t xml:space="preserve"> and key stakeholders</w:t>
      </w:r>
      <w:r w:rsidR="000D06CF">
        <w:rPr>
          <w:rFonts w:ascii="Arial" w:eastAsia="Times" w:hAnsi="Arial" w:cs="Arial"/>
          <w:lang w:eastAsia="en-GB"/>
        </w:rPr>
        <w:t>.</w:t>
      </w:r>
    </w:p>
    <w:p w14:paraId="18E5972F" w14:textId="631DF67F" w:rsidR="00143166" w:rsidRPr="00E22B3E" w:rsidRDefault="00143166" w:rsidP="00DA12F5">
      <w:pPr>
        <w:numPr>
          <w:ilvl w:val="0"/>
          <w:numId w:val="9"/>
        </w:numPr>
        <w:pBdr>
          <w:top w:val="none" w:sz="0" w:space="0" w:color="auto"/>
          <w:left w:val="none" w:sz="0" w:space="0" w:color="auto"/>
          <w:bottom w:val="none" w:sz="0" w:space="0" w:color="auto"/>
          <w:right w:val="none" w:sz="0" w:space="0" w:color="auto"/>
          <w:between w:val="none" w:sz="0" w:space="0" w:color="auto"/>
        </w:pBdr>
        <w:tabs>
          <w:tab w:val="left" w:pos="360"/>
        </w:tabs>
        <w:spacing w:before="120" w:after="120"/>
        <w:ind w:right="29"/>
        <w:jc w:val="both"/>
        <w:rPr>
          <w:rFonts w:ascii="Arial" w:eastAsia="Times" w:hAnsi="Arial" w:cs="Arial"/>
          <w:lang w:eastAsia="en-GB"/>
        </w:rPr>
      </w:pPr>
      <w:r w:rsidRPr="00E22B3E">
        <w:rPr>
          <w:rFonts w:ascii="Arial" w:eastAsia="Times" w:hAnsi="Arial" w:cs="Arial"/>
          <w:lang w:eastAsia="en-GB"/>
        </w:rPr>
        <w:t xml:space="preserve">Support the dissemination of the findings </w:t>
      </w:r>
      <w:r w:rsidR="00C37452" w:rsidRPr="00E22B3E">
        <w:rPr>
          <w:rFonts w:ascii="Arial" w:eastAsia="Times" w:hAnsi="Arial" w:cs="Arial"/>
          <w:lang w:eastAsia="en-GB"/>
        </w:rPr>
        <w:t xml:space="preserve">nationally and globally by developing a 2-pager advocacy </w:t>
      </w:r>
      <w:r w:rsidR="00122862" w:rsidRPr="00E22B3E">
        <w:rPr>
          <w:rFonts w:ascii="Arial" w:eastAsia="Times" w:hAnsi="Arial" w:cs="Arial"/>
          <w:lang w:eastAsia="en-GB"/>
        </w:rPr>
        <w:t>briefing</w:t>
      </w:r>
      <w:r w:rsidR="00C37452" w:rsidRPr="00E22B3E">
        <w:rPr>
          <w:rFonts w:ascii="Arial" w:eastAsia="Times" w:hAnsi="Arial" w:cs="Arial"/>
          <w:lang w:eastAsia="en-GB"/>
        </w:rPr>
        <w:t xml:space="preserve"> paper and publishing a research article in a peer-reviewed journal</w:t>
      </w:r>
      <w:r w:rsidR="007B3192" w:rsidRPr="00E22B3E">
        <w:rPr>
          <w:rFonts w:ascii="Arial" w:eastAsia="Times" w:hAnsi="Arial" w:cs="Arial"/>
          <w:lang w:eastAsia="en-GB"/>
        </w:rPr>
        <w:t>.</w:t>
      </w:r>
    </w:p>
    <w:p w14:paraId="560290C0" w14:textId="40B52DC6" w:rsidR="00C37452" w:rsidRDefault="00C37452" w:rsidP="00DA12F5">
      <w:pPr>
        <w:pBdr>
          <w:top w:val="none" w:sz="0" w:space="0" w:color="auto"/>
          <w:left w:val="none" w:sz="0" w:space="0" w:color="auto"/>
          <w:bottom w:val="none" w:sz="0" w:space="0" w:color="auto"/>
          <w:right w:val="none" w:sz="0" w:space="0" w:color="auto"/>
          <w:between w:val="none" w:sz="0" w:space="0" w:color="auto"/>
        </w:pBdr>
        <w:tabs>
          <w:tab w:val="left" w:pos="3680"/>
        </w:tabs>
        <w:ind w:right="27"/>
        <w:contextualSpacing/>
        <w:jc w:val="both"/>
        <w:rPr>
          <w:rFonts w:ascii="Arial" w:eastAsia="Times" w:hAnsi="Arial" w:cs="Arial"/>
          <w:lang w:eastAsia="en-GB"/>
        </w:rPr>
      </w:pPr>
    </w:p>
    <w:p w14:paraId="254608CF" w14:textId="77777777" w:rsidR="00CC697B" w:rsidRPr="00E22B3E" w:rsidRDefault="00CC697B" w:rsidP="00DA12F5">
      <w:pPr>
        <w:pBdr>
          <w:top w:val="none" w:sz="0" w:space="0" w:color="auto"/>
          <w:left w:val="none" w:sz="0" w:space="0" w:color="auto"/>
          <w:bottom w:val="none" w:sz="0" w:space="0" w:color="auto"/>
          <w:right w:val="none" w:sz="0" w:space="0" w:color="auto"/>
          <w:between w:val="none" w:sz="0" w:space="0" w:color="auto"/>
        </w:pBdr>
        <w:tabs>
          <w:tab w:val="left" w:pos="3680"/>
        </w:tabs>
        <w:ind w:right="27"/>
        <w:contextualSpacing/>
        <w:jc w:val="both"/>
        <w:rPr>
          <w:rFonts w:ascii="Arial" w:eastAsia="Times" w:hAnsi="Arial" w:cs="Arial"/>
          <w:lang w:eastAsia="en-GB"/>
        </w:rPr>
      </w:pPr>
    </w:p>
    <w:p w14:paraId="175CAA00" w14:textId="73D1DD3D" w:rsidR="003D6844" w:rsidRPr="00E22B3E" w:rsidRDefault="008D70AB" w:rsidP="00DA12F5">
      <w:pPr>
        <w:pStyle w:val="Heading2"/>
        <w:jc w:val="both"/>
        <w:rPr>
          <w:rFonts w:ascii="Arial" w:hAnsi="Arial" w:cs="Arial"/>
          <w:b/>
          <w:bCs/>
          <w:sz w:val="22"/>
          <w:szCs w:val="22"/>
        </w:rPr>
      </w:pPr>
      <w:r w:rsidRPr="00E22B3E">
        <w:rPr>
          <w:rFonts w:ascii="Arial" w:hAnsi="Arial" w:cs="Arial"/>
          <w:b/>
          <w:bCs/>
          <w:sz w:val="22"/>
          <w:szCs w:val="22"/>
        </w:rPr>
        <w:lastRenderedPageBreak/>
        <w:t>Limitations to the evaluation</w:t>
      </w:r>
    </w:p>
    <w:p w14:paraId="67A025DA" w14:textId="6A0D7879" w:rsidR="003D6844" w:rsidRPr="00E22B3E" w:rsidRDefault="003D6844" w:rsidP="00DA12F5">
      <w:pPr>
        <w:pStyle w:val="BodyText"/>
        <w:ind w:right="27"/>
        <w:jc w:val="both"/>
        <w:rPr>
          <w:rFonts w:ascii="Arial" w:hAnsi="Arial" w:cs="Arial"/>
          <w:sz w:val="22"/>
          <w:szCs w:val="22"/>
        </w:rPr>
      </w:pPr>
      <w:r w:rsidRPr="00E22B3E">
        <w:rPr>
          <w:rFonts w:ascii="Arial" w:hAnsi="Arial" w:cs="Arial"/>
          <w:sz w:val="22"/>
          <w:szCs w:val="22"/>
        </w:rPr>
        <w:t>Potential risks include limited access to target areas, data collection challenges, political and social instability, data privacy and security, and delays in project implementation. Bidders are expected to provide mitigation measures regarding these risks and any other potential risks expected.</w:t>
      </w:r>
    </w:p>
    <w:p w14:paraId="05D91CDA" w14:textId="77777777" w:rsidR="003D6844" w:rsidRPr="00E22B3E" w:rsidRDefault="003D6844" w:rsidP="004F20F8">
      <w:pPr>
        <w:pStyle w:val="BodyText"/>
        <w:ind w:left="200" w:right="27"/>
        <w:rPr>
          <w:rFonts w:ascii="Arial" w:hAnsi="Arial" w:cs="Arial"/>
          <w:sz w:val="22"/>
          <w:szCs w:val="22"/>
        </w:rPr>
      </w:pPr>
    </w:p>
    <w:p w14:paraId="5AC73695" w14:textId="504822CC" w:rsidR="00FB4DCA" w:rsidRPr="00390122" w:rsidRDefault="00FB4DCA" w:rsidP="00316A07">
      <w:pPr>
        <w:pStyle w:val="Caption"/>
        <w:keepNext/>
        <w:spacing w:after="120"/>
        <w:jc w:val="center"/>
        <w:rPr>
          <w:rFonts w:ascii="Arial" w:hAnsi="Arial" w:cs="Arial"/>
          <w:i w:val="0"/>
          <w:iCs w:val="0"/>
          <w:sz w:val="22"/>
          <w:szCs w:val="22"/>
        </w:rPr>
      </w:pPr>
      <w:r w:rsidRPr="00390122">
        <w:rPr>
          <w:rFonts w:ascii="Arial" w:hAnsi="Arial" w:cs="Arial"/>
          <w:i w:val="0"/>
          <w:iCs w:val="0"/>
          <w:sz w:val="22"/>
          <w:szCs w:val="22"/>
        </w:rPr>
        <w:t xml:space="preserve">Table </w:t>
      </w:r>
      <w:r w:rsidRPr="00390122">
        <w:rPr>
          <w:rFonts w:ascii="Arial" w:hAnsi="Arial" w:cs="Arial"/>
          <w:i w:val="0"/>
          <w:iCs w:val="0"/>
          <w:sz w:val="22"/>
          <w:szCs w:val="22"/>
        </w:rPr>
        <w:fldChar w:fldCharType="begin"/>
      </w:r>
      <w:r w:rsidRPr="00390122">
        <w:rPr>
          <w:rFonts w:ascii="Arial" w:hAnsi="Arial" w:cs="Arial"/>
          <w:i w:val="0"/>
          <w:iCs w:val="0"/>
          <w:sz w:val="22"/>
          <w:szCs w:val="22"/>
        </w:rPr>
        <w:instrText xml:space="preserve"> SEQ Table \* ARABIC </w:instrText>
      </w:r>
      <w:r w:rsidRPr="00390122">
        <w:rPr>
          <w:rFonts w:ascii="Arial" w:hAnsi="Arial" w:cs="Arial"/>
          <w:i w:val="0"/>
          <w:iCs w:val="0"/>
          <w:sz w:val="22"/>
          <w:szCs w:val="22"/>
        </w:rPr>
        <w:fldChar w:fldCharType="separate"/>
      </w:r>
      <w:r w:rsidR="009712A9">
        <w:rPr>
          <w:rFonts w:ascii="Arial" w:hAnsi="Arial" w:cs="Arial"/>
          <w:i w:val="0"/>
          <w:iCs w:val="0"/>
          <w:noProof/>
          <w:sz w:val="22"/>
          <w:szCs w:val="22"/>
        </w:rPr>
        <w:t>2</w:t>
      </w:r>
      <w:r w:rsidRPr="00390122">
        <w:rPr>
          <w:rFonts w:ascii="Arial" w:hAnsi="Arial" w:cs="Arial"/>
          <w:i w:val="0"/>
          <w:iCs w:val="0"/>
          <w:sz w:val="22"/>
          <w:szCs w:val="22"/>
        </w:rPr>
        <w:fldChar w:fldCharType="end"/>
      </w:r>
      <w:r w:rsidRPr="00390122">
        <w:rPr>
          <w:rFonts w:ascii="Arial" w:hAnsi="Arial" w:cs="Arial"/>
          <w:i w:val="0"/>
          <w:iCs w:val="0"/>
          <w:sz w:val="22"/>
          <w:szCs w:val="22"/>
        </w:rPr>
        <w:t>: Possible risks or limitations</w:t>
      </w:r>
    </w:p>
    <w:tbl>
      <w:tblPr>
        <w:tblStyle w:val="PlainTable5"/>
        <w:tblW w:w="5035" w:type="pct"/>
        <w:jc w:val="center"/>
        <w:tblLook w:val="04A0" w:firstRow="1" w:lastRow="0" w:firstColumn="1" w:lastColumn="0" w:noHBand="0" w:noVBand="1"/>
      </w:tblPr>
      <w:tblGrid>
        <w:gridCol w:w="1762"/>
        <w:gridCol w:w="3123"/>
        <w:gridCol w:w="4205"/>
      </w:tblGrid>
      <w:tr w:rsidR="005B2F78" w:rsidRPr="00E22B3E" w14:paraId="38897422" w14:textId="77777777" w:rsidTr="00680510">
        <w:trPr>
          <w:cnfStyle w:val="100000000000" w:firstRow="1" w:lastRow="0" w:firstColumn="0" w:lastColumn="0" w:oddVBand="0" w:evenVBand="0" w:oddHBand="0" w:evenHBand="0" w:firstRowFirstColumn="0" w:firstRowLastColumn="0" w:lastRowFirstColumn="0" w:lastRowLastColumn="0"/>
          <w:tblHeader/>
          <w:jc w:val="center"/>
        </w:trPr>
        <w:tc>
          <w:tcPr>
            <w:cnfStyle w:val="001000000100" w:firstRow="0" w:lastRow="0" w:firstColumn="1" w:lastColumn="0" w:oddVBand="0" w:evenVBand="0" w:oddHBand="0" w:evenHBand="0" w:firstRowFirstColumn="1" w:firstRowLastColumn="0" w:lastRowFirstColumn="0" w:lastRowLastColumn="0"/>
            <w:tcW w:w="969" w:type="pct"/>
            <w:hideMark/>
          </w:tcPr>
          <w:p w14:paraId="753485F3" w14:textId="77777777" w:rsidR="003D6844" w:rsidRPr="00E22B3E" w:rsidRDefault="003D6844" w:rsidP="004F20F8">
            <w:pPr>
              <w:pBdr>
                <w:top w:val="none" w:sz="0" w:space="0" w:color="auto"/>
                <w:left w:val="none" w:sz="0" w:space="0" w:color="auto"/>
                <w:bottom w:val="none" w:sz="0" w:space="0" w:color="auto"/>
                <w:right w:val="none" w:sz="0" w:space="0" w:color="auto"/>
                <w:between w:val="none" w:sz="0" w:space="0" w:color="auto"/>
              </w:pBdr>
              <w:spacing w:after="120"/>
              <w:ind w:right="29"/>
              <w:jc w:val="left"/>
              <w:rPr>
                <w:rFonts w:ascii="Arial" w:hAnsi="Arial" w:cs="Arial"/>
                <w:b/>
                <w:bCs/>
                <w:sz w:val="22"/>
                <w:lang w:eastAsia="ja-JP"/>
              </w:rPr>
            </w:pPr>
            <w:bookmarkStart w:id="6" w:name="_Hlk180095399"/>
            <w:r w:rsidRPr="00E22B3E">
              <w:rPr>
                <w:rFonts w:ascii="Arial" w:hAnsi="Arial" w:cs="Arial"/>
                <w:b/>
                <w:bCs/>
                <w:sz w:val="22"/>
                <w:lang w:eastAsia="ja-JP"/>
              </w:rPr>
              <w:t>Risk</w:t>
            </w:r>
          </w:p>
        </w:tc>
        <w:tc>
          <w:tcPr>
            <w:tcW w:w="1718" w:type="pct"/>
            <w:hideMark/>
          </w:tcPr>
          <w:p w14:paraId="7B03A24D" w14:textId="77777777" w:rsidR="003D6844" w:rsidRPr="00E22B3E" w:rsidRDefault="003D6844" w:rsidP="004F20F8">
            <w:pPr>
              <w:pBdr>
                <w:top w:val="none" w:sz="0" w:space="0" w:color="auto"/>
                <w:left w:val="none" w:sz="0" w:space="0" w:color="auto"/>
                <w:bottom w:val="none" w:sz="0" w:space="0" w:color="auto"/>
                <w:right w:val="none" w:sz="0" w:space="0" w:color="auto"/>
                <w:between w:val="none" w:sz="0" w:space="0" w:color="auto"/>
              </w:pBdr>
              <w:spacing w:after="120"/>
              <w:ind w:right="29"/>
              <w:cnfStyle w:val="100000000000" w:firstRow="1" w:lastRow="0" w:firstColumn="0" w:lastColumn="0" w:oddVBand="0" w:evenVBand="0" w:oddHBand="0" w:evenHBand="0" w:firstRowFirstColumn="0" w:firstRowLastColumn="0" w:lastRowFirstColumn="0" w:lastRowLastColumn="0"/>
              <w:rPr>
                <w:rFonts w:ascii="Arial" w:hAnsi="Arial" w:cs="Arial"/>
                <w:b/>
                <w:bCs/>
                <w:sz w:val="22"/>
                <w:lang w:eastAsia="ja-JP"/>
              </w:rPr>
            </w:pPr>
            <w:r w:rsidRPr="00E22B3E">
              <w:rPr>
                <w:rFonts w:ascii="Arial" w:hAnsi="Arial" w:cs="Arial"/>
                <w:b/>
                <w:bCs/>
                <w:sz w:val="22"/>
                <w:lang w:eastAsia="ja-JP"/>
              </w:rPr>
              <w:t>Details</w:t>
            </w:r>
          </w:p>
        </w:tc>
        <w:tc>
          <w:tcPr>
            <w:tcW w:w="2313" w:type="pct"/>
            <w:hideMark/>
          </w:tcPr>
          <w:p w14:paraId="55765AE2" w14:textId="193A7113" w:rsidR="003D6844" w:rsidRPr="00E22B3E" w:rsidRDefault="004501AF" w:rsidP="004F20F8">
            <w:pPr>
              <w:pBdr>
                <w:top w:val="none" w:sz="0" w:space="0" w:color="auto"/>
                <w:left w:val="none" w:sz="0" w:space="0" w:color="auto"/>
                <w:bottom w:val="none" w:sz="0" w:space="0" w:color="auto"/>
                <w:right w:val="none" w:sz="0" w:space="0" w:color="auto"/>
                <w:between w:val="none" w:sz="0" w:space="0" w:color="auto"/>
              </w:pBdr>
              <w:spacing w:after="120"/>
              <w:ind w:right="29"/>
              <w:cnfStyle w:val="100000000000" w:firstRow="1" w:lastRow="0" w:firstColumn="0" w:lastColumn="0" w:oddVBand="0" w:evenVBand="0" w:oddHBand="0" w:evenHBand="0" w:firstRowFirstColumn="0" w:firstRowLastColumn="0" w:lastRowFirstColumn="0" w:lastRowLastColumn="0"/>
              <w:rPr>
                <w:rFonts w:ascii="Arial" w:hAnsi="Arial" w:cs="Arial"/>
                <w:b/>
                <w:bCs/>
                <w:sz w:val="22"/>
                <w:lang w:eastAsia="ja-JP"/>
              </w:rPr>
            </w:pPr>
            <w:r w:rsidRPr="00E22B3E">
              <w:rPr>
                <w:rFonts w:ascii="Arial" w:hAnsi="Arial" w:cs="Arial"/>
                <w:b/>
                <w:bCs/>
                <w:sz w:val="22"/>
                <w:lang w:eastAsia="ja-JP"/>
              </w:rPr>
              <w:t xml:space="preserve">Possible </w:t>
            </w:r>
            <w:r w:rsidR="003D6844" w:rsidRPr="00E22B3E">
              <w:rPr>
                <w:rFonts w:ascii="Arial" w:hAnsi="Arial" w:cs="Arial"/>
                <w:b/>
                <w:bCs/>
                <w:sz w:val="22"/>
                <w:lang w:eastAsia="ja-JP"/>
              </w:rPr>
              <w:t>Mitigation Measures</w:t>
            </w:r>
          </w:p>
        </w:tc>
      </w:tr>
      <w:tr w:rsidR="005B2F78" w:rsidRPr="00E22B3E" w14:paraId="66362DA3" w14:textId="77777777" w:rsidTr="00FB4DCA">
        <w:trPr>
          <w:cnfStyle w:val="000000100000" w:firstRow="0" w:lastRow="0" w:firstColumn="0" w:lastColumn="0" w:oddVBand="0" w:evenVBand="0" w:oddHBand="1" w:evenHBand="0" w:firstRowFirstColumn="0" w:firstRowLastColumn="0" w:lastRowFirstColumn="0" w:lastRowLastColumn="0"/>
          <w:trHeight w:val="796"/>
          <w:jc w:val="center"/>
        </w:trPr>
        <w:tc>
          <w:tcPr>
            <w:cnfStyle w:val="001000000000" w:firstRow="0" w:lastRow="0" w:firstColumn="1" w:lastColumn="0" w:oddVBand="0" w:evenVBand="0" w:oddHBand="0" w:evenHBand="0" w:firstRowFirstColumn="0" w:firstRowLastColumn="0" w:lastRowFirstColumn="0" w:lastRowLastColumn="0"/>
            <w:tcW w:w="969" w:type="pct"/>
            <w:tcMar>
              <w:top w:w="14" w:type="dxa"/>
              <w:left w:w="115" w:type="dxa"/>
              <w:bottom w:w="43" w:type="dxa"/>
              <w:right w:w="115" w:type="dxa"/>
            </w:tcMar>
            <w:hideMark/>
          </w:tcPr>
          <w:p w14:paraId="0C3902A3" w14:textId="77777777" w:rsidR="003D6844" w:rsidRPr="00E22B3E" w:rsidRDefault="003D6844" w:rsidP="004F20F8">
            <w:pPr>
              <w:pBdr>
                <w:top w:val="none" w:sz="0" w:space="0" w:color="auto"/>
                <w:left w:val="none" w:sz="0" w:space="0" w:color="auto"/>
                <w:bottom w:val="none" w:sz="0" w:space="0" w:color="auto"/>
                <w:right w:val="none" w:sz="0" w:space="0" w:color="auto"/>
                <w:between w:val="none" w:sz="0" w:space="0" w:color="auto"/>
              </w:pBdr>
              <w:spacing w:after="120"/>
              <w:ind w:right="27"/>
              <w:jc w:val="left"/>
              <w:rPr>
                <w:rFonts w:ascii="Arial" w:hAnsi="Arial" w:cs="Arial"/>
                <w:sz w:val="22"/>
                <w:lang w:eastAsia="ja-JP"/>
              </w:rPr>
            </w:pPr>
            <w:r w:rsidRPr="00E22B3E">
              <w:rPr>
                <w:rFonts w:ascii="Arial" w:hAnsi="Arial" w:cs="Arial"/>
                <w:sz w:val="22"/>
                <w:lang w:eastAsia="ja-JP"/>
              </w:rPr>
              <w:t>Limited Access to Target Areas</w:t>
            </w:r>
          </w:p>
        </w:tc>
        <w:tc>
          <w:tcPr>
            <w:tcW w:w="1718" w:type="pct"/>
            <w:tcMar>
              <w:top w:w="14" w:type="dxa"/>
              <w:left w:w="115" w:type="dxa"/>
              <w:bottom w:w="43" w:type="dxa"/>
              <w:right w:w="115" w:type="dxa"/>
            </w:tcMar>
            <w:hideMark/>
          </w:tcPr>
          <w:p w14:paraId="0226E93B" w14:textId="77777777" w:rsidR="003D6844" w:rsidRPr="00E22B3E" w:rsidRDefault="003D6844" w:rsidP="004F20F8">
            <w:pPr>
              <w:pBdr>
                <w:top w:val="none" w:sz="0" w:space="0" w:color="auto"/>
                <w:left w:val="none" w:sz="0" w:space="0" w:color="auto"/>
                <w:bottom w:val="none" w:sz="0" w:space="0" w:color="auto"/>
                <w:right w:val="none" w:sz="0" w:space="0" w:color="auto"/>
                <w:between w:val="none" w:sz="0" w:space="0" w:color="auto"/>
              </w:pBdr>
              <w:spacing w:after="120"/>
              <w:ind w:right="27"/>
              <w:cnfStyle w:val="000000100000" w:firstRow="0" w:lastRow="0" w:firstColumn="0" w:lastColumn="0" w:oddVBand="0" w:evenVBand="0" w:oddHBand="1" w:evenHBand="0" w:firstRowFirstColumn="0" w:firstRowLastColumn="0" w:lastRowFirstColumn="0" w:lastRowLastColumn="0"/>
              <w:rPr>
                <w:rFonts w:ascii="Arial" w:hAnsi="Arial" w:cs="Arial"/>
                <w:lang w:eastAsia="ja-JP"/>
              </w:rPr>
            </w:pPr>
            <w:r w:rsidRPr="00E22B3E">
              <w:rPr>
                <w:rFonts w:ascii="Arial" w:hAnsi="Arial" w:cs="Arial"/>
                <w:lang w:eastAsia="ja-JP"/>
              </w:rPr>
              <w:t>Difficulties in reaching remote and rural areas, especially during adverse weather conditions.</w:t>
            </w:r>
          </w:p>
        </w:tc>
        <w:tc>
          <w:tcPr>
            <w:tcW w:w="2313" w:type="pct"/>
            <w:tcMar>
              <w:top w:w="14" w:type="dxa"/>
              <w:left w:w="115" w:type="dxa"/>
              <w:bottom w:w="43" w:type="dxa"/>
              <w:right w:w="115" w:type="dxa"/>
            </w:tcMar>
            <w:hideMark/>
          </w:tcPr>
          <w:p w14:paraId="29CE30E3" w14:textId="77777777" w:rsidR="003D6844" w:rsidRPr="00E22B3E" w:rsidRDefault="003D6844" w:rsidP="004F20F8">
            <w:pPr>
              <w:pBdr>
                <w:top w:val="none" w:sz="0" w:space="0" w:color="auto"/>
                <w:left w:val="none" w:sz="0" w:space="0" w:color="auto"/>
                <w:bottom w:val="none" w:sz="0" w:space="0" w:color="auto"/>
                <w:right w:val="none" w:sz="0" w:space="0" w:color="auto"/>
                <w:between w:val="none" w:sz="0" w:space="0" w:color="auto"/>
              </w:pBdr>
              <w:spacing w:after="120"/>
              <w:ind w:right="27"/>
              <w:cnfStyle w:val="000000100000" w:firstRow="0" w:lastRow="0" w:firstColumn="0" w:lastColumn="0" w:oddVBand="0" w:evenVBand="0" w:oddHBand="1" w:evenHBand="0" w:firstRowFirstColumn="0" w:firstRowLastColumn="0" w:lastRowFirstColumn="0" w:lastRowLastColumn="0"/>
              <w:rPr>
                <w:rFonts w:ascii="Arial" w:hAnsi="Arial" w:cs="Arial"/>
                <w:lang w:eastAsia="ja-JP"/>
              </w:rPr>
            </w:pPr>
            <w:r w:rsidRPr="00E22B3E">
              <w:rPr>
                <w:rFonts w:ascii="Arial" w:hAnsi="Arial" w:cs="Arial"/>
                <w:lang w:eastAsia="ja-JP"/>
              </w:rPr>
              <w:t>Schedule visits during dry seasons, collaborate with local authorities for safe access, use reliable transportation.</w:t>
            </w:r>
          </w:p>
        </w:tc>
      </w:tr>
      <w:tr w:rsidR="003D6844" w:rsidRPr="00E22B3E" w14:paraId="5780FFBE" w14:textId="77777777" w:rsidTr="00FB4DCA">
        <w:trPr>
          <w:jc w:val="center"/>
        </w:trPr>
        <w:tc>
          <w:tcPr>
            <w:cnfStyle w:val="001000000000" w:firstRow="0" w:lastRow="0" w:firstColumn="1" w:lastColumn="0" w:oddVBand="0" w:evenVBand="0" w:oddHBand="0" w:evenHBand="0" w:firstRowFirstColumn="0" w:firstRowLastColumn="0" w:lastRowFirstColumn="0" w:lastRowLastColumn="0"/>
            <w:tcW w:w="969" w:type="pct"/>
            <w:tcMar>
              <w:top w:w="14" w:type="dxa"/>
              <w:left w:w="115" w:type="dxa"/>
              <w:bottom w:w="43" w:type="dxa"/>
              <w:right w:w="115" w:type="dxa"/>
            </w:tcMar>
            <w:hideMark/>
          </w:tcPr>
          <w:p w14:paraId="4781A766" w14:textId="77777777" w:rsidR="003D6844" w:rsidRPr="00E22B3E" w:rsidRDefault="003D6844" w:rsidP="004F20F8">
            <w:pPr>
              <w:pBdr>
                <w:top w:val="none" w:sz="0" w:space="0" w:color="auto"/>
                <w:left w:val="none" w:sz="0" w:space="0" w:color="auto"/>
                <w:bottom w:val="none" w:sz="0" w:space="0" w:color="auto"/>
                <w:right w:val="none" w:sz="0" w:space="0" w:color="auto"/>
                <w:between w:val="none" w:sz="0" w:space="0" w:color="auto"/>
              </w:pBdr>
              <w:spacing w:after="120"/>
              <w:ind w:right="27"/>
              <w:jc w:val="left"/>
              <w:rPr>
                <w:rFonts w:ascii="Arial" w:hAnsi="Arial" w:cs="Arial"/>
                <w:sz w:val="22"/>
                <w:lang w:eastAsia="ja-JP"/>
              </w:rPr>
            </w:pPr>
            <w:r w:rsidRPr="00E22B3E">
              <w:rPr>
                <w:rFonts w:ascii="Arial" w:hAnsi="Arial" w:cs="Arial"/>
                <w:sz w:val="22"/>
                <w:lang w:eastAsia="ja-JP"/>
              </w:rPr>
              <w:t>Data Collection Challenges</w:t>
            </w:r>
          </w:p>
        </w:tc>
        <w:tc>
          <w:tcPr>
            <w:tcW w:w="1718" w:type="pct"/>
            <w:tcMar>
              <w:top w:w="14" w:type="dxa"/>
              <w:left w:w="115" w:type="dxa"/>
              <w:bottom w:w="43" w:type="dxa"/>
              <w:right w:w="115" w:type="dxa"/>
            </w:tcMar>
            <w:hideMark/>
          </w:tcPr>
          <w:p w14:paraId="53FFBE15" w14:textId="77777777" w:rsidR="003D6844" w:rsidRPr="00E22B3E" w:rsidRDefault="003D6844" w:rsidP="004F20F8">
            <w:pPr>
              <w:pBdr>
                <w:top w:val="none" w:sz="0" w:space="0" w:color="auto"/>
                <w:left w:val="none" w:sz="0" w:space="0" w:color="auto"/>
                <w:bottom w:val="none" w:sz="0" w:space="0" w:color="auto"/>
                <w:right w:val="none" w:sz="0" w:space="0" w:color="auto"/>
                <w:between w:val="none" w:sz="0" w:space="0" w:color="auto"/>
              </w:pBdr>
              <w:spacing w:after="120"/>
              <w:ind w:right="27"/>
              <w:cnfStyle w:val="000000000000" w:firstRow="0" w:lastRow="0" w:firstColumn="0" w:lastColumn="0" w:oddVBand="0" w:evenVBand="0" w:oddHBand="0" w:evenHBand="0" w:firstRowFirstColumn="0" w:firstRowLastColumn="0" w:lastRowFirstColumn="0" w:lastRowLastColumn="0"/>
              <w:rPr>
                <w:rFonts w:ascii="Arial" w:hAnsi="Arial" w:cs="Arial"/>
                <w:lang w:eastAsia="ja-JP"/>
              </w:rPr>
            </w:pPr>
            <w:r w:rsidRPr="00E22B3E">
              <w:rPr>
                <w:rFonts w:ascii="Arial" w:hAnsi="Arial" w:cs="Arial"/>
                <w:lang w:eastAsia="ja-JP"/>
              </w:rPr>
              <w:t>Challenges in gathering accurate and comprehensive data from remote and hard-to-reach areas.</w:t>
            </w:r>
          </w:p>
        </w:tc>
        <w:tc>
          <w:tcPr>
            <w:tcW w:w="2313" w:type="pct"/>
            <w:tcMar>
              <w:top w:w="14" w:type="dxa"/>
              <w:left w:w="115" w:type="dxa"/>
              <w:bottom w:w="43" w:type="dxa"/>
              <w:right w:w="115" w:type="dxa"/>
            </w:tcMar>
            <w:hideMark/>
          </w:tcPr>
          <w:p w14:paraId="152C1727" w14:textId="77777777" w:rsidR="003D6844" w:rsidRPr="00E22B3E" w:rsidRDefault="003D6844" w:rsidP="004F20F8">
            <w:pPr>
              <w:pBdr>
                <w:top w:val="none" w:sz="0" w:space="0" w:color="auto"/>
                <w:left w:val="none" w:sz="0" w:space="0" w:color="auto"/>
                <w:bottom w:val="none" w:sz="0" w:space="0" w:color="auto"/>
                <w:right w:val="none" w:sz="0" w:space="0" w:color="auto"/>
                <w:between w:val="none" w:sz="0" w:space="0" w:color="auto"/>
              </w:pBdr>
              <w:spacing w:after="120"/>
              <w:ind w:right="27"/>
              <w:cnfStyle w:val="000000000000" w:firstRow="0" w:lastRow="0" w:firstColumn="0" w:lastColumn="0" w:oddVBand="0" w:evenVBand="0" w:oddHBand="0" w:evenHBand="0" w:firstRowFirstColumn="0" w:firstRowLastColumn="0" w:lastRowFirstColumn="0" w:lastRowLastColumn="0"/>
              <w:rPr>
                <w:rFonts w:ascii="Arial" w:hAnsi="Arial" w:cs="Arial"/>
                <w:lang w:eastAsia="ja-JP"/>
              </w:rPr>
            </w:pPr>
            <w:r w:rsidRPr="00E22B3E">
              <w:rPr>
                <w:rFonts w:ascii="Arial" w:hAnsi="Arial" w:cs="Arial"/>
                <w:lang w:eastAsia="ja-JP"/>
              </w:rPr>
              <w:t>Train local enumerators, utilize mobile data collection tools, plan for additional time for comprehensive data collection.</w:t>
            </w:r>
          </w:p>
        </w:tc>
      </w:tr>
      <w:tr w:rsidR="005B2F78" w:rsidRPr="00E22B3E" w14:paraId="38F6D305" w14:textId="77777777" w:rsidTr="00FB4DC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69" w:type="pct"/>
            <w:tcMar>
              <w:top w:w="14" w:type="dxa"/>
              <w:left w:w="115" w:type="dxa"/>
              <w:bottom w:w="43" w:type="dxa"/>
              <w:right w:w="115" w:type="dxa"/>
            </w:tcMar>
            <w:hideMark/>
          </w:tcPr>
          <w:p w14:paraId="0AE00E4B" w14:textId="77777777" w:rsidR="003D6844" w:rsidRPr="00E22B3E" w:rsidRDefault="003D6844" w:rsidP="004F20F8">
            <w:pPr>
              <w:pBdr>
                <w:top w:val="none" w:sz="0" w:space="0" w:color="auto"/>
                <w:left w:val="none" w:sz="0" w:space="0" w:color="auto"/>
                <w:bottom w:val="none" w:sz="0" w:space="0" w:color="auto"/>
                <w:right w:val="none" w:sz="0" w:space="0" w:color="auto"/>
                <w:between w:val="none" w:sz="0" w:space="0" w:color="auto"/>
              </w:pBdr>
              <w:spacing w:after="120"/>
              <w:ind w:right="27"/>
              <w:jc w:val="left"/>
              <w:rPr>
                <w:rFonts w:ascii="Arial" w:hAnsi="Arial" w:cs="Arial"/>
                <w:sz w:val="22"/>
                <w:lang w:eastAsia="ja-JP"/>
              </w:rPr>
            </w:pPr>
            <w:r w:rsidRPr="00E22B3E">
              <w:rPr>
                <w:rFonts w:ascii="Arial" w:hAnsi="Arial" w:cs="Arial"/>
                <w:sz w:val="22"/>
                <w:lang w:eastAsia="ja-JP"/>
              </w:rPr>
              <w:t>Political and Social Instability</w:t>
            </w:r>
          </w:p>
        </w:tc>
        <w:tc>
          <w:tcPr>
            <w:tcW w:w="1718" w:type="pct"/>
            <w:tcMar>
              <w:top w:w="14" w:type="dxa"/>
              <w:left w:w="115" w:type="dxa"/>
              <w:bottom w:w="43" w:type="dxa"/>
              <w:right w:w="115" w:type="dxa"/>
            </w:tcMar>
            <w:hideMark/>
          </w:tcPr>
          <w:p w14:paraId="509106CC" w14:textId="77777777" w:rsidR="003D6844" w:rsidRPr="00E22B3E" w:rsidRDefault="003D6844" w:rsidP="004F20F8">
            <w:pPr>
              <w:pBdr>
                <w:top w:val="none" w:sz="0" w:space="0" w:color="auto"/>
                <w:left w:val="none" w:sz="0" w:space="0" w:color="auto"/>
                <w:bottom w:val="none" w:sz="0" w:space="0" w:color="auto"/>
                <w:right w:val="none" w:sz="0" w:space="0" w:color="auto"/>
                <w:between w:val="none" w:sz="0" w:space="0" w:color="auto"/>
              </w:pBdr>
              <w:spacing w:after="120"/>
              <w:ind w:right="27"/>
              <w:cnfStyle w:val="000000100000" w:firstRow="0" w:lastRow="0" w:firstColumn="0" w:lastColumn="0" w:oddVBand="0" w:evenVBand="0" w:oddHBand="1" w:evenHBand="0" w:firstRowFirstColumn="0" w:firstRowLastColumn="0" w:lastRowFirstColumn="0" w:lastRowLastColumn="0"/>
              <w:rPr>
                <w:rFonts w:ascii="Arial" w:hAnsi="Arial" w:cs="Arial"/>
                <w:lang w:eastAsia="ja-JP"/>
              </w:rPr>
            </w:pPr>
            <w:r w:rsidRPr="00E22B3E">
              <w:rPr>
                <w:rFonts w:ascii="Arial" w:hAnsi="Arial" w:cs="Arial"/>
                <w:lang w:eastAsia="ja-JP"/>
              </w:rPr>
              <w:t>Potential disruptions due to political unrest or social conflicts in the target areas.</w:t>
            </w:r>
          </w:p>
        </w:tc>
        <w:tc>
          <w:tcPr>
            <w:tcW w:w="2313" w:type="pct"/>
            <w:tcMar>
              <w:top w:w="14" w:type="dxa"/>
              <w:left w:w="115" w:type="dxa"/>
              <w:bottom w:w="43" w:type="dxa"/>
              <w:right w:w="115" w:type="dxa"/>
            </w:tcMar>
            <w:hideMark/>
          </w:tcPr>
          <w:p w14:paraId="66BE98BF" w14:textId="77777777" w:rsidR="003D6844" w:rsidRPr="00E22B3E" w:rsidRDefault="003D6844" w:rsidP="004F20F8">
            <w:pPr>
              <w:pBdr>
                <w:top w:val="none" w:sz="0" w:space="0" w:color="auto"/>
                <w:left w:val="none" w:sz="0" w:space="0" w:color="auto"/>
                <w:bottom w:val="none" w:sz="0" w:space="0" w:color="auto"/>
                <w:right w:val="none" w:sz="0" w:space="0" w:color="auto"/>
                <w:between w:val="none" w:sz="0" w:space="0" w:color="auto"/>
              </w:pBdr>
              <w:spacing w:after="120"/>
              <w:ind w:right="27"/>
              <w:cnfStyle w:val="000000100000" w:firstRow="0" w:lastRow="0" w:firstColumn="0" w:lastColumn="0" w:oddVBand="0" w:evenVBand="0" w:oddHBand="1" w:evenHBand="0" w:firstRowFirstColumn="0" w:firstRowLastColumn="0" w:lastRowFirstColumn="0" w:lastRowLastColumn="0"/>
              <w:rPr>
                <w:rFonts w:ascii="Arial" w:hAnsi="Arial" w:cs="Arial"/>
                <w:lang w:eastAsia="ja-JP"/>
              </w:rPr>
            </w:pPr>
            <w:r w:rsidRPr="00E22B3E">
              <w:rPr>
                <w:rFonts w:ascii="Arial" w:hAnsi="Arial" w:cs="Arial"/>
                <w:lang w:eastAsia="ja-JP"/>
              </w:rPr>
              <w:t>Monitor political climate, maintain flexible scheduling, have contingency plans for rescheduling or relocating activities.</w:t>
            </w:r>
          </w:p>
        </w:tc>
      </w:tr>
      <w:tr w:rsidR="003D6844" w:rsidRPr="00E22B3E" w14:paraId="44A4C077" w14:textId="77777777" w:rsidTr="00FB4DCA">
        <w:trPr>
          <w:jc w:val="center"/>
        </w:trPr>
        <w:tc>
          <w:tcPr>
            <w:cnfStyle w:val="001000000000" w:firstRow="0" w:lastRow="0" w:firstColumn="1" w:lastColumn="0" w:oddVBand="0" w:evenVBand="0" w:oddHBand="0" w:evenHBand="0" w:firstRowFirstColumn="0" w:firstRowLastColumn="0" w:lastRowFirstColumn="0" w:lastRowLastColumn="0"/>
            <w:tcW w:w="969" w:type="pct"/>
            <w:tcMar>
              <w:top w:w="14" w:type="dxa"/>
              <w:left w:w="115" w:type="dxa"/>
              <w:bottom w:w="43" w:type="dxa"/>
              <w:right w:w="115" w:type="dxa"/>
            </w:tcMar>
            <w:hideMark/>
          </w:tcPr>
          <w:p w14:paraId="700A356A" w14:textId="77777777" w:rsidR="003D6844" w:rsidRPr="00E22B3E" w:rsidRDefault="003D6844" w:rsidP="004F20F8">
            <w:pPr>
              <w:pBdr>
                <w:top w:val="none" w:sz="0" w:space="0" w:color="auto"/>
                <w:left w:val="none" w:sz="0" w:space="0" w:color="auto"/>
                <w:bottom w:val="none" w:sz="0" w:space="0" w:color="auto"/>
                <w:right w:val="none" w:sz="0" w:space="0" w:color="auto"/>
                <w:between w:val="none" w:sz="0" w:space="0" w:color="auto"/>
              </w:pBdr>
              <w:spacing w:after="120"/>
              <w:ind w:right="27"/>
              <w:jc w:val="left"/>
              <w:rPr>
                <w:rFonts w:ascii="Arial" w:hAnsi="Arial" w:cs="Arial"/>
                <w:sz w:val="22"/>
                <w:lang w:eastAsia="ja-JP"/>
              </w:rPr>
            </w:pPr>
            <w:r w:rsidRPr="00E22B3E">
              <w:rPr>
                <w:rFonts w:ascii="Arial" w:hAnsi="Arial" w:cs="Arial"/>
                <w:sz w:val="22"/>
                <w:lang w:eastAsia="ja-JP"/>
              </w:rPr>
              <w:t>Data Privacy and Security</w:t>
            </w:r>
          </w:p>
        </w:tc>
        <w:tc>
          <w:tcPr>
            <w:tcW w:w="1718" w:type="pct"/>
            <w:tcMar>
              <w:top w:w="14" w:type="dxa"/>
              <w:left w:w="115" w:type="dxa"/>
              <w:bottom w:w="43" w:type="dxa"/>
              <w:right w:w="115" w:type="dxa"/>
            </w:tcMar>
            <w:hideMark/>
          </w:tcPr>
          <w:p w14:paraId="52B0121A" w14:textId="77777777" w:rsidR="003D6844" w:rsidRPr="00E22B3E" w:rsidRDefault="003D6844" w:rsidP="004F20F8">
            <w:pPr>
              <w:pBdr>
                <w:top w:val="none" w:sz="0" w:space="0" w:color="auto"/>
                <w:left w:val="none" w:sz="0" w:space="0" w:color="auto"/>
                <w:bottom w:val="none" w:sz="0" w:space="0" w:color="auto"/>
                <w:right w:val="none" w:sz="0" w:space="0" w:color="auto"/>
                <w:between w:val="none" w:sz="0" w:space="0" w:color="auto"/>
              </w:pBdr>
              <w:spacing w:after="120"/>
              <w:ind w:right="27"/>
              <w:cnfStyle w:val="000000000000" w:firstRow="0" w:lastRow="0" w:firstColumn="0" w:lastColumn="0" w:oddVBand="0" w:evenVBand="0" w:oddHBand="0" w:evenHBand="0" w:firstRowFirstColumn="0" w:firstRowLastColumn="0" w:lastRowFirstColumn="0" w:lastRowLastColumn="0"/>
              <w:rPr>
                <w:rFonts w:ascii="Arial" w:hAnsi="Arial" w:cs="Arial"/>
                <w:lang w:eastAsia="ja-JP"/>
              </w:rPr>
            </w:pPr>
            <w:r w:rsidRPr="00E22B3E">
              <w:rPr>
                <w:rFonts w:ascii="Arial" w:hAnsi="Arial" w:cs="Arial"/>
                <w:lang w:eastAsia="ja-JP"/>
              </w:rPr>
              <w:t>Risks associated with unauthorized access to, and misuse of sensitive data collected during the project.</w:t>
            </w:r>
          </w:p>
        </w:tc>
        <w:tc>
          <w:tcPr>
            <w:tcW w:w="2313" w:type="pct"/>
            <w:tcMar>
              <w:top w:w="14" w:type="dxa"/>
              <w:left w:w="115" w:type="dxa"/>
              <w:bottom w:w="43" w:type="dxa"/>
              <w:right w:w="115" w:type="dxa"/>
            </w:tcMar>
            <w:hideMark/>
          </w:tcPr>
          <w:p w14:paraId="47B34D2E" w14:textId="77777777" w:rsidR="003D6844" w:rsidRPr="00E22B3E" w:rsidRDefault="003D6844" w:rsidP="004F20F8">
            <w:pPr>
              <w:pBdr>
                <w:top w:val="none" w:sz="0" w:space="0" w:color="auto"/>
                <w:left w:val="none" w:sz="0" w:space="0" w:color="auto"/>
                <w:bottom w:val="none" w:sz="0" w:space="0" w:color="auto"/>
                <w:right w:val="none" w:sz="0" w:space="0" w:color="auto"/>
                <w:between w:val="none" w:sz="0" w:space="0" w:color="auto"/>
              </w:pBdr>
              <w:spacing w:after="120"/>
              <w:ind w:right="27"/>
              <w:cnfStyle w:val="000000000000" w:firstRow="0" w:lastRow="0" w:firstColumn="0" w:lastColumn="0" w:oddVBand="0" w:evenVBand="0" w:oddHBand="0" w:evenHBand="0" w:firstRowFirstColumn="0" w:firstRowLastColumn="0" w:lastRowFirstColumn="0" w:lastRowLastColumn="0"/>
              <w:rPr>
                <w:rFonts w:ascii="Arial" w:hAnsi="Arial" w:cs="Arial"/>
                <w:lang w:eastAsia="ja-JP"/>
              </w:rPr>
            </w:pPr>
            <w:r w:rsidRPr="00E22B3E">
              <w:rPr>
                <w:rFonts w:ascii="Arial" w:hAnsi="Arial" w:cs="Arial"/>
                <w:lang w:eastAsia="ja-JP"/>
              </w:rPr>
              <w:t>Implement robust data protection protocols, ensure encrypted data transmission, obtain necessary ethical clearances and informed consent.</w:t>
            </w:r>
          </w:p>
        </w:tc>
      </w:tr>
      <w:tr w:rsidR="005B2F78" w:rsidRPr="00E22B3E" w14:paraId="758C00B8" w14:textId="77777777" w:rsidTr="00FB4DC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69" w:type="pct"/>
            <w:tcMar>
              <w:top w:w="14" w:type="dxa"/>
              <w:left w:w="115" w:type="dxa"/>
              <w:bottom w:w="43" w:type="dxa"/>
              <w:right w:w="115" w:type="dxa"/>
            </w:tcMar>
            <w:hideMark/>
          </w:tcPr>
          <w:p w14:paraId="7F787E80" w14:textId="77777777" w:rsidR="003D6844" w:rsidRPr="00E22B3E" w:rsidRDefault="003D6844" w:rsidP="004F20F8">
            <w:pPr>
              <w:pBdr>
                <w:top w:val="none" w:sz="0" w:space="0" w:color="auto"/>
                <w:left w:val="none" w:sz="0" w:space="0" w:color="auto"/>
                <w:bottom w:val="none" w:sz="0" w:space="0" w:color="auto"/>
                <w:right w:val="none" w:sz="0" w:space="0" w:color="auto"/>
                <w:between w:val="none" w:sz="0" w:space="0" w:color="auto"/>
              </w:pBdr>
              <w:spacing w:after="120"/>
              <w:ind w:right="27"/>
              <w:jc w:val="left"/>
              <w:rPr>
                <w:rFonts w:ascii="Arial" w:hAnsi="Arial" w:cs="Arial"/>
                <w:sz w:val="22"/>
                <w:lang w:eastAsia="ja-JP"/>
              </w:rPr>
            </w:pPr>
            <w:r w:rsidRPr="00E22B3E">
              <w:rPr>
                <w:rFonts w:ascii="Arial" w:hAnsi="Arial" w:cs="Arial"/>
                <w:sz w:val="22"/>
                <w:lang w:eastAsia="ja-JP"/>
              </w:rPr>
              <w:t>Delays in Project Implementation</w:t>
            </w:r>
          </w:p>
        </w:tc>
        <w:tc>
          <w:tcPr>
            <w:tcW w:w="1718" w:type="pct"/>
            <w:tcMar>
              <w:top w:w="14" w:type="dxa"/>
              <w:left w:w="115" w:type="dxa"/>
              <w:bottom w:w="43" w:type="dxa"/>
              <w:right w:w="115" w:type="dxa"/>
            </w:tcMar>
            <w:hideMark/>
          </w:tcPr>
          <w:p w14:paraId="4C99FC92" w14:textId="77777777" w:rsidR="003D6844" w:rsidRPr="00E22B3E" w:rsidRDefault="003D6844" w:rsidP="004F20F8">
            <w:pPr>
              <w:pBdr>
                <w:top w:val="none" w:sz="0" w:space="0" w:color="auto"/>
                <w:left w:val="none" w:sz="0" w:space="0" w:color="auto"/>
                <w:bottom w:val="none" w:sz="0" w:space="0" w:color="auto"/>
                <w:right w:val="none" w:sz="0" w:space="0" w:color="auto"/>
                <w:between w:val="none" w:sz="0" w:space="0" w:color="auto"/>
              </w:pBdr>
              <w:spacing w:after="120"/>
              <w:ind w:right="27"/>
              <w:cnfStyle w:val="000000100000" w:firstRow="0" w:lastRow="0" w:firstColumn="0" w:lastColumn="0" w:oddVBand="0" w:evenVBand="0" w:oddHBand="1" w:evenHBand="0" w:firstRowFirstColumn="0" w:firstRowLastColumn="0" w:lastRowFirstColumn="0" w:lastRowLastColumn="0"/>
              <w:rPr>
                <w:rFonts w:ascii="Arial" w:hAnsi="Arial" w:cs="Arial"/>
                <w:lang w:eastAsia="ja-JP"/>
              </w:rPr>
            </w:pPr>
            <w:r w:rsidRPr="00E22B3E">
              <w:rPr>
                <w:rFonts w:ascii="Arial" w:hAnsi="Arial" w:cs="Arial"/>
                <w:lang w:eastAsia="ja-JP"/>
              </w:rPr>
              <w:t>Potential delays due to unforeseen challenges, logistical issues, or administrative hurdles.</w:t>
            </w:r>
          </w:p>
        </w:tc>
        <w:tc>
          <w:tcPr>
            <w:tcW w:w="2313" w:type="pct"/>
            <w:tcMar>
              <w:top w:w="14" w:type="dxa"/>
              <w:left w:w="115" w:type="dxa"/>
              <w:bottom w:w="43" w:type="dxa"/>
              <w:right w:w="115" w:type="dxa"/>
            </w:tcMar>
            <w:hideMark/>
          </w:tcPr>
          <w:p w14:paraId="4A7B417C" w14:textId="77777777" w:rsidR="003D6844" w:rsidRPr="00E22B3E" w:rsidRDefault="003D6844" w:rsidP="004F20F8">
            <w:pPr>
              <w:pBdr>
                <w:top w:val="none" w:sz="0" w:space="0" w:color="auto"/>
                <w:left w:val="none" w:sz="0" w:space="0" w:color="auto"/>
                <w:bottom w:val="none" w:sz="0" w:space="0" w:color="auto"/>
                <w:right w:val="none" w:sz="0" w:space="0" w:color="auto"/>
                <w:between w:val="none" w:sz="0" w:space="0" w:color="auto"/>
              </w:pBdr>
              <w:spacing w:after="120"/>
              <w:ind w:right="27"/>
              <w:cnfStyle w:val="000000100000" w:firstRow="0" w:lastRow="0" w:firstColumn="0" w:lastColumn="0" w:oddVBand="0" w:evenVBand="0" w:oddHBand="1" w:evenHBand="0" w:firstRowFirstColumn="0" w:firstRowLastColumn="0" w:lastRowFirstColumn="0" w:lastRowLastColumn="0"/>
              <w:rPr>
                <w:rFonts w:ascii="Arial" w:hAnsi="Arial" w:cs="Arial"/>
                <w:lang w:eastAsia="ja-JP"/>
              </w:rPr>
            </w:pPr>
            <w:r w:rsidRPr="00E22B3E">
              <w:rPr>
                <w:rFonts w:ascii="Arial" w:hAnsi="Arial" w:cs="Arial"/>
                <w:lang w:eastAsia="ja-JP"/>
              </w:rPr>
              <w:t>Develop a detailed project timeline with buffer periods, conduct regular progress reviews, have contingency plans for potential delays.</w:t>
            </w:r>
          </w:p>
        </w:tc>
      </w:tr>
      <w:bookmarkEnd w:id="6"/>
    </w:tbl>
    <w:p w14:paraId="573642A6" w14:textId="77777777" w:rsidR="00D302AA" w:rsidRPr="00E22B3E" w:rsidRDefault="00D302AA" w:rsidP="00F64663">
      <w:pPr>
        <w:pBdr>
          <w:top w:val="none" w:sz="0" w:space="0" w:color="auto"/>
          <w:left w:val="none" w:sz="0" w:space="0" w:color="auto"/>
          <w:bottom w:val="none" w:sz="0" w:space="0" w:color="auto"/>
          <w:right w:val="none" w:sz="0" w:space="0" w:color="auto"/>
          <w:between w:val="none" w:sz="0" w:space="0" w:color="auto"/>
        </w:pBdr>
        <w:tabs>
          <w:tab w:val="left" w:pos="3680"/>
        </w:tabs>
        <w:spacing w:before="120" w:after="120"/>
        <w:ind w:right="29"/>
        <w:rPr>
          <w:rFonts w:ascii="Arial" w:eastAsia="Times" w:hAnsi="Arial" w:cs="Arial"/>
          <w:lang w:eastAsia="en-GB"/>
        </w:rPr>
      </w:pPr>
    </w:p>
    <w:p w14:paraId="26A4135B" w14:textId="3A82F48F" w:rsidR="007D2BB3" w:rsidRPr="00E22B3E" w:rsidRDefault="007D2BB3" w:rsidP="0047102A">
      <w:pPr>
        <w:pStyle w:val="Heading1"/>
        <w:numPr>
          <w:ilvl w:val="0"/>
          <w:numId w:val="14"/>
        </w:numPr>
        <w:shd w:val="clear" w:color="auto" w:fill="00B0F0"/>
        <w:spacing w:before="120" w:after="120"/>
        <w:ind w:left="446" w:hanging="446"/>
        <w:jc w:val="left"/>
        <w:rPr>
          <w:rFonts w:ascii="Arial" w:hAnsi="Arial" w:cs="Arial"/>
          <w:color w:val="FFFFFF" w:themeColor="background1"/>
          <w:sz w:val="22"/>
          <w:szCs w:val="22"/>
        </w:rPr>
      </w:pPr>
      <w:bookmarkStart w:id="7" w:name="_Toc181692195"/>
      <w:r w:rsidRPr="00E22B3E">
        <w:rPr>
          <w:rFonts w:ascii="Arial" w:hAnsi="Arial" w:cs="Arial"/>
          <w:color w:val="FFFFFF" w:themeColor="background1"/>
          <w:sz w:val="22"/>
          <w:szCs w:val="22"/>
        </w:rPr>
        <w:t xml:space="preserve">Deliverables, </w:t>
      </w:r>
      <w:r w:rsidR="002206ED" w:rsidRPr="00E22B3E">
        <w:rPr>
          <w:rFonts w:ascii="Arial" w:hAnsi="Arial" w:cs="Arial"/>
          <w:color w:val="FFFFFF" w:themeColor="background1"/>
          <w:sz w:val="22"/>
          <w:szCs w:val="22"/>
        </w:rPr>
        <w:t>timelines,</w:t>
      </w:r>
      <w:r w:rsidRPr="00E22B3E">
        <w:rPr>
          <w:rFonts w:ascii="Arial" w:hAnsi="Arial" w:cs="Arial"/>
          <w:color w:val="FFFFFF" w:themeColor="background1"/>
          <w:sz w:val="22"/>
          <w:szCs w:val="22"/>
        </w:rPr>
        <w:t xml:space="preserve"> and payment schedule</w:t>
      </w:r>
      <w:bookmarkEnd w:id="7"/>
      <w:r w:rsidRPr="00E22B3E">
        <w:rPr>
          <w:rFonts w:ascii="Arial" w:hAnsi="Arial" w:cs="Arial"/>
          <w:color w:val="FFFFFF" w:themeColor="background1"/>
          <w:sz w:val="22"/>
          <w:szCs w:val="22"/>
        </w:rPr>
        <w:t xml:space="preserve"> </w:t>
      </w:r>
    </w:p>
    <w:p w14:paraId="3C04CC15" w14:textId="0688A5BE" w:rsidR="00FD1BD5" w:rsidRPr="00E22B3E" w:rsidRDefault="00FD1BD5" w:rsidP="004F20F8">
      <w:pPr>
        <w:pStyle w:val="BodyText"/>
        <w:spacing w:before="1" w:line="254" w:lineRule="auto"/>
        <w:ind w:right="27"/>
        <w:rPr>
          <w:rFonts w:ascii="Arial" w:hAnsi="Arial" w:cs="Arial"/>
          <w:sz w:val="22"/>
          <w:szCs w:val="22"/>
        </w:rPr>
      </w:pPr>
      <w:r w:rsidRPr="00E22B3E">
        <w:rPr>
          <w:rFonts w:ascii="Arial" w:hAnsi="Arial" w:cs="Arial"/>
          <w:sz w:val="22"/>
          <w:szCs w:val="22"/>
        </w:rPr>
        <w:t xml:space="preserve">The assignment is to be undertaken over a period of </w:t>
      </w:r>
      <w:r w:rsidR="008474DC">
        <w:rPr>
          <w:rFonts w:ascii="Arial" w:hAnsi="Arial" w:cs="Arial"/>
          <w:sz w:val="22"/>
          <w:szCs w:val="22"/>
        </w:rPr>
        <w:t>eight</w:t>
      </w:r>
      <w:r w:rsidRPr="00E22B3E">
        <w:rPr>
          <w:rFonts w:ascii="Arial" w:hAnsi="Arial" w:cs="Arial"/>
          <w:sz w:val="22"/>
          <w:szCs w:val="22"/>
        </w:rPr>
        <w:t xml:space="preserve"> months, starting in </w:t>
      </w:r>
      <w:r w:rsidR="008474DC">
        <w:rPr>
          <w:rFonts w:ascii="Arial" w:hAnsi="Arial" w:cs="Arial"/>
          <w:sz w:val="22"/>
          <w:szCs w:val="22"/>
        </w:rPr>
        <w:t>Novem</w:t>
      </w:r>
      <w:r w:rsidR="00C001F4" w:rsidRPr="00E22B3E">
        <w:rPr>
          <w:rFonts w:ascii="Arial" w:hAnsi="Arial" w:cs="Arial"/>
          <w:sz w:val="22"/>
          <w:szCs w:val="22"/>
        </w:rPr>
        <w:t>ber</w:t>
      </w:r>
      <w:r w:rsidRPr="00E22B3E">
        <w:rPr>
          <w:rFonts w:ascii="Arial" w:hAnsi="Arial" w:cs="Arial"/>
          <w:sz w:val="22"/>
          <w:szCs w:val="22"/>
        </w:rPr>
        <w:t xml:space="preserve"> 2024. </w:t>
      </w:r>
      <w:r w:rsidR="00C37452" w:rsidRPr="00E22B3E">
        <w:rPr>
          <w:rFonts w:ascii="Arial" w:hAnsi="Arial" w:cs="Arial"/>
          <w:sz w:val="22"/>
          <w:szCs w:val="22"/>
        </w:rPr>
        <w:t xml:space="preserve">The table below presents the main activities to be undertaken, deliverables, duration, and tranches of payment. </w:t>
      </w:r>
      <w:r w:rsidRPr="00E22B3E">
        <w:rPr>
          <w:rFonts w:ascii="Arial" w:hAnsi="Arial" w:cs="Arial"/>
          <w:sz w:val="22"/>
          <w:szCs w:val="22"/>
        </w:rPr>
        <w:t>Payment will be made on the submission of a detailed invoice and acceptance of satisfactory deliverables by UNICEF.</w:t>
      </w:r>
    </w:p>
    <w:p w14:paraId="40F3CB32" w14:textId="77777777" w:rsidR="00C37452" w:rsidRPr="00E22B3E" w:rsidRDefault="00C37452" w:rsidP="004F20F8">
      <w:pPr>
        <w:pStyle w:val="BodyText"/>
        <w:spacing w:before="1" w:line="254" w:lineRule="auto"/>
        <w:ind w:right="27"/>
        <w:rPr>
          <w:rFonts w:ascii="Arial" w:hAnsi="Arial" w:cs="Arial"/>
          <w:sz w:val="22"/>
          <w:szCs w:val="22"/>
        </w:rPr>
      </w:pPr>
    </w:p>
    <w:p w14:paraId="49666F66" w14:textId="5C93FFE8" w:rsidR="008C359C" w:rsidRPr="00390122" w:rsidRDefault="008C359C" w:rsidP="00316A07">
      <w:pPr>
        <w:pStyle w:val="Caption"/>
        <w:keepNext/>
        <w:spacing w:after="120"/>
        <w:jc w:val="center"/>
        <w:rPr>
          <w:rFonts w:ascii="Arial" w:hAnsi="Arial" w:cs="Arial"/>
          <w:i w:val="0"/>
          <w:iCs w:val="0"/>
          <w:sz w:val="22"/>
          <w:szCs w:val="22"/>
        </w:rPr>
      </w:pPr>
      <w:r w:rsidRPr="00390122">
        <w:rPr>
          <w:rFonts w:ascii="Arial" w:hAnsi="Arial" w:cs="Arial"/>
          <w:i w:val="0"/>
          <w:iCs w:val="0"/>
          <w:sz w:val="22"/>
          <w:szCs w:val="22"/>
        </w:rPr>
        <w:t xml:space="preserve">Table </w:t>
      </w:r>
      <w:r w:rsidRPr="00390122">
        <w:rPr>
          <w:rFonts w:ascii="Arial" w:hAnsi="Arial" w:cs="Arial"/>
          <w:i w:val="0"/>
          <w:iCs w:val="0"/>
          <w:sz w:val="22"/>
          <w:szCs w:val="22"/>
        </w:rPr>
        <w:fldChar w:fldCharType="begin"/>
      </w:r>
      <w:r w:rsidRPr="00390122">
        <w:rPr>
          <w:rFonts w:ascii="Arial" w:hAnsi="Arial" w:cs="Arial"/>
          <w:i w:val="0"/>
          <w:iCs w:val="0"/>
          <w:sz w:val="22"/>
          <w:szCs w:val="22"/>
        </w:rPr>
        <w:instrText xml:space="preserve"> SEQ Table \* ARABIC </w:instrText>
      </w:r>
      <w:r w:rsidRPr="00390122">
        <w:rPr>
          <w:rFonts w:ascii="Arial" w:hAnsi="Arial" w:cs="Arial"/>
          <w:i w:val="0"/>
          <w:iCs w:val="0"/>
          <w:sz w:val="22"/>
          <w:szCs w:val="22"/>
        </w:rPr>
        <w:fldChar w:fldCharType="separate"/>
      </w:r>
      <w:r w:rsidR="009712A9">
        <w:rPr>
          <w:rFonts w:ascii="Arial" w:hAnsi="Arial" w:cs="Arial"/>
          <w:i w:val="0"/>
          <w:iCs w:val="0"/>
          <w:noProof/>
          <w:sz w:val="22"/>
          <w:szCs w:val="22"/>
        </w:rPr>
        <w:t>3</w:t>
      </w:r>
      <w:r w:rsidRPr="00390122">
        <w:rPr>
          <w:rFonts w:ascii="Arial" w:hAnsi="Arial" w:cs="Arial"/>
          <w:i w:val="0"/>
          <w:iCs w:val="0"/>
          <w:sz w:val="22"/>
          <w:szCs w:val="22"/>
        </w:rPr>
        <w:fldChar w:fldCharType="end"/>
      </w:r>
      <w:r w:rsidRPr="00390122">
        <w:rPr>
          <w:rFonts w:ascii="Arial" w:hAnsi="Arial" w:cs="Arial"/>
          <w:i w:val="0"/>
          <w:iCs w:val="0"/>
          <w:sz w:val="22"/>
          <w:szCs w:val="22"/>
        </w:rPr>
        <w:t>: Deliverables, timeline, and payment schedule</w:t>
      </w:r>
    </w:p>
    <w:tbl>
      <w:tblPr>
        <w:tblW w:w="89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15"/>
        <w:gridCol w:w="2930"/>
        <w:gridCol w:w="1430"/>
        <w:gridCol w:w="1222"/>
      </w:tblGrid>
      <w:tr w:rsidR="00A97F07" w:rsidRPr="00B81F40" w14:paraId="43F16C67" w14:textId="77777777" w:rsidTr="274984B8">
        <w:trPr>
          <w:trHeight w:val="528"/>
          <w:tblHeader/>
          <w:jc w:val="center"/>
        </w:trPr>
        <w:tc>
          <w:tcPr>
            <w:tcW w:w="3415" w:type="dxa"/>
            <w:shd w:val="clear" w:color="auto" w:fill="D0CECE" w:themeFill="background2" w:themeFillShade="E6"/>
            <w:vAlign w:val="center"/>
            <w:hideMark/>
          </w:tcPr>
          <w:p w14:paraId="17695C0F" w14:textId="77777777" w:rsidR="00A97F07" w:rsidRPr="00B81F40" w:rsidRDefault="00A97F07" w:rsidP="004F20F8">
            <w:pPr>
              <w:pBdr>
                <w:top w:val="none" w:sz="0" w:space="0" w:color="auto"/>
                <w:left w:val="none" w:sz="0" w:space="0" w:color="auto"/>
                <w:bottom w:val="none" w:sz="0" w:space="0" w:color="auto"/>
                <w:right w:val="none" w:sz="0" w:space="0" w:color="auto"/>
                <w:between w:val="none" w:sz="0" w:space="0" w:color="auto"/>
              </w:pBdr>
              <w:ind w:right="27"/>
              <w:rPr>
                <w:rFonts w:ascii="Arial" w:hAnsi="Arial" w:cs="Arial"/>
                <w:b/>
                <w:bCs/>
                <w:lang w:eastAsia="en-GB"/>
              </w:rPr>
            </w:pPr>
            <w:r w:rsidRPr="00B81F40">
              <w:rPr>
                <w:rFonts w:ascii="Arial" w:hAnsi="Arial" w:cs="Arial"/>
                <w:b/>
                <w:bCs/>
                <w:lang w:eastAsia="en-GB"/>
              </w:rPr>
              <w:t xml:space="preserve">Tasks </w:t>
            </w:r>
          </w:p>
        </w:tc>
        <w:tc>
          <w:tcPr>
            <w:tcW w:w="2930" w:type="dxa"/>
            <w:shd w:val="clear" w:color="auto" w:fill="D0CECE" w:themeFill="background2" w:themeFillShade="E6"/>
            <w:vAlign w:val="center"/>
            <w:hideMark/>
          </w:tcPr>
          <w:p w14:paraId="3FFD5E40" w14:textId="77777777" w:rsidR="00A97F07" w:rsidRPr="00B81F40" w:rsidRDefault="00A97F07" w:rsidP="004F20F8">
            <w:pPr>
              <w:pBdr>
                <w:top w:val="none" w:sz="0" w:space="0" w:color="auto"/>
                <w:left w:val="none" w:sz="0" w:space="0" w:color="auto"/>
                <w:bottom w:val="none" w:sz="0" w:space="0" w:color="auto"/>
                <w:right w:val="none" w:sz="0" w:space="0" w:color="auto"/>
                <w:between w:val="none" w:sz="0" w:space="0" w:color="auto"/>
              </w:pBdr>
              <w:ind w:right="27"/>
              <w:rPr>
                <w:rFonts w:ascii="Arial" w:hAnsi="Arial" w:cs="Arial"/>
                <w:b/>
                <w:bCs/>
                <w:lang w:eastAsia="en-GB"/>
              </w:rPr>
            </w:pPr>
            <w:r w:rsidRPr="00B81F40">
              <w:rPr>
                <w:rFonts w:ascii="Arial" w:hAnsi="Arial" w:cs="Arial"/>
                <w:b/>
                <w:bCs/>
                <w:lang w:eastAsia="en-GB"/>
              </w:rPr>
              <w:t>Deliverables</w:t>
            </w:r>
          </w:p>
        </w:tc>
        <w:tc>
          <w:tcPr>
            <w:tcW w:w="1430" w:type="dxa"/>
            <w:shd w:val="clear" w:color="auto" w:fill="D0CECE" w:themeFill="background2" w:themeFillShade="E6"/>
            <w:vAlign w:val="center"/>
            <w:hideMark/>
          </w:tcPr>
          <w:p w14:paraId="76159CEE" w14:textId="5575A234" w:rsidR="00A97F07" w:rsidRPr="00B81F40" w:rsidRDefault="00A97F07" w:rsidP="004F20F8">
            <w:pPr>
              <w:pBdr>
                <w:top w:val="none" w:sz="0" w:space="0" w:color="auto"/>
                <w:left w:val="none" w:sz="0" w:space="0" w:color="auto"/>
                <w:bottom w:val="none" w:sz="0" w:space="0" w:color="auto"/>
                <w:right w:val="none" w:sz="0" w:space="0" w:color="auto"/>
                <w:between w:val="none" w:sz="0" w:space="0" w:color="auto"/>
              </w:pBdr>
              <w:ind w:right="27"/>
              <w:rPr>
                <w:rFonts w:ascii="Arial" w:hAnsi="Arial" w:cs="Arial"/>
                <w:b/>
                <w:bCs/>
                <w:lang w:eastAsia="en-GB"/>
              </w:rPr>
            </w:pPr>
            <w:r w:rsidRPr="00B81F40">
              <w:rPr>
                <w:rFonts w:ascii="Arial" w:hAnsi="Arial" w:cs="Arial"/>
                <w:b/>
                <w:bCs/>
                <w:lang w:eastAsia="en-GB"/>
              </w:rPr>
              <w:t xml:space="preserve">Timeline </w:t>
            </w:r>
          </w:p>
        </w:tc>
        <w:tc>
          <w:tcPr>
            <w:tcW w:w="1222" w:type="dxa"/>
            <w:shd w:val="clear" w:color="auto" w:fill="D0CECE" w:themeFill="background2" w:themeFillShade="E6"/>
            <w:vAlign w:val="center"/>
            <w:hideMark/>
          </w:tcPr>
          <w:p w14:paraId="363254F1" w14:textId="77777777" w:rsidR="00A97F07" w:rsidRPr="00B81F40" w:rsidRDefault="00A97F07" w:rsidP="004F20F8">
            <w:pPr>
              <w:pBdr>
                <w:top w:val="none" w:sz="0" w:space="0" w:color="auto"/>
                <w:left w:val="none" w:sz="0" w:space="0" w:color="auto"/>
                <w:bottom w:val="none" w:sz="0" w:space="0" w:color="auto"/>
                <w:right w:val="none" w:sz="0" w:space="0" w:color="auto"/>
                <w:between w:val="none" w:sz="0" w:space="0" w:color="auto"/>
              </w:pBdr>
              <w:ind w:right="27"/>
              <w:rPr>
                <w:rFonts w:ascii="Arial" w:hAnsi="Arial" w:cs="Arial"/>
                <w:b/>
                <w:bCs/>
                <w:lang w:eastAsia="en-GB"/>
              </w:rPr>
            </w:pPr>
            <w:r w:rsidRPr="00B81F40">
              <w:rPr>
                <w:rFonts w:ascii="Arial" w:hAnsi="Arial" w:cs="Arial"/>
                <w:b/>
                <w:bCs/>
                <w:lang w:eastAsia="en-GB"/>
              </w:rPr>
              <w:t>Payment Schedule</w:t>
            </w:r>
          </w:p>
        </w:tc>
      </w:tr>
      <w:tr w:rsidR="00A97F07" w:rsidRPr="00B81F40" w14:paraId="53208842" w14:textId="77777777" w:rsidTr="274984B8">
        <w:trPr>
          <w:trHeight w:val="240"/>
          <w:jc w:val="center"/>
        </w:trPr>
        <w:tc>
          <w:tcPr>
            <w:tcW w:w="8997" w:type="dxa"/>
            <w:gridSpan w:val="4"/>
            <w:shd w:val="clear" w:color="auto" w:fill="E7E6E6" w:themeFill="background2"/>
            <w:hideMark/>
          </w:tcPr>
          <w:p w14:paraId="1FD896DE" w14:textId="77777777" w:rsidR="00A97F07" w:rsidRPr="00B81F40" w:rsidRDefault="00A97F07" w:rsidP="004F20F8">
            <w:pPr>
              <w:pBdr>
                <w:top w:val="none" w:sz="0" w:space="0" w:color="auto"/>
                <w:left w:val="none" w:sz="0" w:space="0" w:color="auto"/>
                <w:bottom w:val="none" w:sz="0" w:space="0" w:color="auto"/>
                <w:right w:val="none" w:sz="0" w:space="0" w:color="auto"/>
                <w:between w:val="none" w:sz="0" w:space="0" w:color="auto"/>
              </w:pBdr>
              <w:ind w:right="27"/>
              <w:rPr>
                <w:rFonts w:ascii="Arial" w:hAnsi="Arial" w:cs="Arial"/>
                <w:b/>
                <w:bCs/>
                <w:lang w:eastAsia="en-GB"/>
              </w:rPr>
            </w:pPr>
            <w:r w:rsidRPr="00B81F40">
              <w:rPr>
                <w:rFonts w:ascii="Arial" w:hAnsi="Arial" w:cs="Arial"/>
                <w:b/>
                <w:bCs/>
                <w:lang w:eastAsia="en-GB"/>
              </w:rPr>
              <w:t>Inception phase</w:t>
            </w:r>
          </w:p>
        </w:tc>
      </w:tr>
      <w:tr w:rsidR="00A448BD" w:rsidRPr="00B81F40" w14:paraId="03940FFE" w14:textId="77777777" w:rsidTr="274984B8">
        <w:trPr>
          <w:trHeight w:val="240"/>
          <w:jc w:val="center"/>
        </w:trPr>
        <w:tc>
          <w:tcPr>
            <w:tcW w:w="3415" w:type="dxa"/>
            <w:shd w:val="clear" w:color="auto" w:fill="FFFFFF" w:themeFill="background1"/>
            <w:hideMark/>
          </w:tcPr>
          <w:p w14:paraId="22181C01" w14:textId="472BC5A1" w:rsidR="00A448BD" w:rsidRPr="00B81F40" w:rsidRDefault="00A448B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eastAsia="en-GB"/>
              </w:rPr>
              <w:t>Organize inception meetings with UNICEF</w:t>
            </w:r>
          </w:p>
        </w:tc>
        <w:tc>
          <w:tcPr>
            <w:tcW w:w="2930" w:type="dxa"/>
            <w:vMerge w:val="restart"/>
            <w:shd w:val="clear" w:color="auto" w:fill="auto"/>
            <w:hideMark/>
          </w:tcPr>
          <w:p w14:paraId="11F7058B" w14:textId="2E3FD3C7" w:rsidR="00A448BD" w:rsidRPr="00B81F40" w:rsidRDefault="00A448B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b/>
                <w:bCs/>
                <w:lang w:eastAsia="en-GB"/>
              </w:rPr>
            </w:pPr>
            <w:r w:rsidRPr="00B81F40">
              <w:rPr>
                <w:rFonts w:ascii="Arial" w:hAnsi="Arial" w:cs="Arial"/>
                <w:b/>
                <w:bCs/>
                <w:lang w:eastAsia="en-GB"/>
              </w:rPr>
              <w:t xml:space="preserve">Deliverable 1) </w:t>
            </w:r>
            <w:r w:rsidRPr="00B81F40">
              <w:rPr>
                <w:rFonts w:ascii="Arial" w:hAnsi="Arial" w:cs="Arial"/>
                <w:lang w:eastAsia="en-GB"/>
              </w:rPr>
              <w:t>Inception report including methodology and detailed work plan endorsed by UNICEF</w:t>
            </w:r>
          </w:p>
        </w:tc>
        <w:tc>
          <w:tcPr>
            <w:tcW w:w="1430" w:type="dxa"/>
            <w:vMerge w:val="restart"/>
            <w:shd w:val="clear" w:color="auto" w:fill="auto"/>
            <w:hideMark/>
          </w:tcPr>
          <w:p w14:paraId="5593EAB6" w14:textId="77777777" w:rsidR="00A448BD" w:rsidRPr="00B81F40" w:rsidRDefault="00A448B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eastAsia="en-GB"/>
              </w:rPr>
              <w:t xml:space="preserve">Month 1 </w:t>
            </w:r>
          </w:p>
          <w:p w14:paraId="757083F3" w14:textId="73837BC2" w:rsidR="00A448BD" w:rsidRPr="00B81F40" w:rsidRDefault="00A448B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eastAsia="en-GB"/>
              </w:rPr>
              <w:t>(10 days)</w:t>
            </w:r>
          </w:p>
          <w:p w14:paraId="4C9C5B4B" w14:textId="71BA8A79" w:rsidR="00A448BD" w:rsidRPr="00B81F40" w:rsidRDefault="00A448BD" w:rsidP="00D302AA">
            <w:pPr>
              <w:spacing w:after="120"/>
              <w:ind w:right="27"/>
              <w:rPr>
                <w:rFonts w:ascii="Arial" w:hAnsi="Arial" w:cs="Arial"/>
                <w:lang w:eastAsia="en-GB"/>
              </w:rPr>
            </w:pPr>
          </w:p>
        </w:tc>
        <w:tc>
          <w:tcPr>
            <w:tcW w:w="1222" w:type="dxa"/>
            <w:vMerge w:val="restart"/>
            <w:shd w:val="clear" w:color="auto" w:fill="auto"/>
            <w:vAlign w:val="center"/>
            <w:hideMark/>
          </w:tcPr>
          <w:p w14:paraId="2567361F" w14:textId="27E59914" w:rsidR="00A448BD" w:rsidRPr="00B81F40" w:rsidRDefault="00A448BD" w:rsidP="00B24DF3">
            <w:pPr>
              <w:pBdr>
                <w:top w:val="none" w:sz="0" w:space="0" w:color="auto"/>
                <w:left w:val="none" w:sz="0" w:space="0" w:color="auto"/>
                <w:bottom w:val="none" w:sz="0" w:space="0" w:color="auto"/>
                <w:right w:val="none" w:sz="0" w:space="0" w:color="auto"/>
                <w:between w:val="none" w:sz="0" w:space="0" w:color="auto"/>
              </w:pBdr>
              <w:spacing w:after="120"/>
              <w:ind w:right="27"/>
              <w:jc w:val="center"/>
              <w:rPr>
                <w:rFonts w:ascii="Arial" w:hAnsi="Arial" w:cs="Arial"/>
                <w:lang w:eastAsia="en-GB"/>
              </w:rPr>
            </w:pPr>
            <w:r w:rsidRPr="00B81F40">
              <w:rPr>
                <w:rFonts w:ascii="Arial" w:hAnsi="Arial" w:cs="Arial"/>
                <w:lang w:eastAsia="en-GB"/>
              </w:rPr>
              <w:t>30%</w:t>
            </w:r>
          </w:p>
        </w:tc>
      </w:tr>
      <w:tr w:rsidR="00A448BD" w:rsidRPr="00B81F40" w14:paraId="569E4172" w14:textId="77777777" w:rsidTr="274984B8">
        <w:trPr>
          <w:trHeight w:val="240"/>
          <w:jc w:val="center"/>
        </w:trPr>
        <w:tc>
          <w:tcPr>
            <w:tcW w:w="3415" w:type="dxa"/>
            <w:shd w:val="clear" w:color="auto" w:fill="FFFFFF" w:themeFill="background1"/>
            <w:hideMark/>
          </w:tcPr>
          <w:p w14:paraId="623636BF" w14:textId="48FC6348" w:rsidR="00A448BD" w:rsidRPr="00B81F40" w:rsidRDefault="00A448B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eastAsia="en-GB"/>
              </w:rPr>
              <w:t xml:space="preserve">Develop inception report covering desk review and stakeholder consultation, proposed methodology, </w:t>
            </w:r>
            <w:r w:rsidR="003657E4">
              <w:rPr>
                <w:rFonts w:ascii="Arial" w:hAnsi="Arial" w:cs="Arial"/>
                <w:lang w:eastAsia="en-GB"/>
              </w:rPr>
              <w:t>dissemination</w:t>
            </w:r>
            <w:r w:rsidR="008B2A7D">
              <w:rPr>
                <w:rFonts w:ascii="Arial" w:hAnsi="Arial" w:cs="Arial"/>
                <w:lang w:eastAsia="en-GB"/>
              </w:rPr>
              <w:t>/advocacy</w:t>
            </w:r>
            <w:r w:rsidR="00FA1E00">
              <w:rPr>
                <w:rFonts w:ascii="Arial" w:hAnsi="Arial" w:cs="Arial"/>
                <w:lang w:eastAsia="en-GB"/>
              </w:rPr>
              <w:t xml:space="preserve"> plan</w:t>
            </w:r>
            <w:r w:rsidR="003657E4">
              <w:rPr>
                <w:rFonts w:ascii="Arial" w:hAnsi="Arial" w:cs="Arial"/>
                <w:lang w:eastAsia="en-GB"/>
              </w:rPr>
              <w:t xml:space="preserve"> </w:t>
            </w:r>
            <w:r w:rsidRPr="00B81F40">
              <w:rPr>
                <w:rFonts w:ascii="Arial" w:hAnsi="Arial" w:cs="Arial"/>
                <w:lang w:eastAsia="en-GB"/>
              </w:rPr>
              <w:t>and timelines</w:t>
            </w:r>
          </w:p>
        </w:tc>
        <w:tc>
          <w:tcPr>
            <w:tcW w:w="2930" w:type="dxa"/>
            <w:vMerge/>
            <w:hideMark/>
          </w:tcPr>
          <w:p w14:paraId="54DF356C" w14:textId="65A2CF28" w:rsidR="00A448BD" w:rsidRPr="00B81F40" w:rsidRDefault="00A448B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b/>
                <w:bCs/>
                <w:lang w:eastAsia="en-GB"/>
              </w:rPr>
            </w:pPr>
          </w:p>
        </w:tc>
        <w:tc>
          <w:tcPr>
            <w:tcW w:w="1430" w:type="dxa"/>
            <w:vMerge/>
            <w:hideMark/>
          </w:tcPr>
          <w:p w14:paraId="121149A1" w14:textId="7162C6C6" w:rsidR="00A448BD" w:rsidRPr="00B81F40" w:rsidRDefault="00A448B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b/>
                <w:bCs/>
                <w:lang w:eastAsia="en-GB"/>
              </w:rPr>
            </w:pPr>
          </w:p>
        </w:tc>
        <w:tc>
          <w:tcPr>
            <w:tcW w:w="1222" w:type="dxa"/>
            <w:vMerge/>
            <w:hideMark/>
          </w:tcPr>
          <w:p w14:paraId="3C424D5A" w14:textId="0B2578F0" w:rsidR="00A448BD" w:rsidRPr="00B81F40" w:rsidRDefault="00A448BD" w:rsidP="00D302AA">
            <w:pPr>
              <w:spacing w:after="120"/>
              <w:ind w:right="27"/>
              <w:rPr>
                <w:rFonts w:ascii="Arial" w:hAnsi="Arial" w:cs="Arial"/>
                <w:lang w:eastAsia="en-GB"/>
              </w:rPr>
            </w:pPr>
          </w:p>
        </w:tc>
      </w:tr>
      <w:tr w:rsidR="00A448BD" w:rsidRPr="00B81F40" w14:paraId="1062ECA3" w14:textId="77777777" w:rsidTr="274984B8">
        <w:trPr>
          <w:trHeight w:val="240"/>
          <w:jc w:val="center"/>
        </w:trPr>
        <w:tc>
          <w:tcPr>
            <w:tcW w:w="3415" w:type="dxa"/>
            <w:shd w:val="clear" w:color="auto" w:fill="FFFFFF" w:themeFill="background1"/>
          </w:tcPr>
          <w:p w14:paraId="40993835" w14:textId="3AD1D043" w:rsidR="00A448BD" w:rsidRPr="00B81F40" w:rsidRDefault="00B2085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Pr>
                <w:rFonts w:ascii="Arial" w:hAnsi="Arial" w:cs="Arial"/>
                <w:lang w:eastAsia="en-GB"/>
              </w:rPr>
              <w:lastRenderedPageBreak/>
              <w:t xml:space="preserve">Conduct </w:t>
            </w:r>
            <w:r w:rsidR="00E12CE2">
              <w:rPr>
                <w:rFonts w:ascii="Arial" w:hAnsi="Arial" w:cs="Arial"/>
                <w:lang w:eastAsia="en-GB"/>
              </w:rPr>
              <w:t xml:space="preserve">consultations to </w:t>
            </w:r>
            <w:r w:rsidR="00B27F99">
              <w:rPr>
                <w:rFonts w:ascii="Arial" w:hAnsi="Arial" w:cs="Arial"/>
                <w:lang w:eastAsia="en-GB"/>
              </w:rPr>
              <w:t xml:space="preserve">construct </w:t>
            </w:r>
            <w:r w:rsidR="00395AD7">
              <w:rPr>
                <w:rFonts w:ascii="Arial" w:hAnsi="Arial" w:cs="Arial"/>
                <w:lang w:eastAsia="en-GB"/>
              </w:rPr>
              <w:t>The</w:t>
            </w:r>
            <w:r w:rsidR="006D59E5">
              <w:rPr>
                <w:rFonts w:ascii="Arial" w:hAnsi="Arial" w:cs="Arial"/>
                <w:lang w:eastAsia="en-GB"/>
              </w:rPr>
              <w:t>o</w:t>
            </w:r>
            <w:r w:rsidR="00395AD7">
              <w:rPr>
                <w:rFonts w:ascii="Arial" w:hAnsi="Arial" w:cs="Arial"/>
                <w:lang w:eastAsia="en-GB"/>
              </w:rPr>
              <w:t>ry of Change (</w:t>
            </w:r>
            <w:proofErr w:type="spellStart"/>
            <w:r w:rsidR="00395AD7">
              <w:rPr>
                <w:rFonts w:ascii="Arial" w:hAnsi="Arial" w:cs="Arial"/>
                <w:lang w:eastAsia="en-GB"/>
              </w:rPr>
              <w:t>ToC</w:t>
            </w:r>
            <w:proofErr w:type="spellEnd"/>
            <w:r w:rsidR="00395AD7">
              <w:rPr>
                <w:rFonts w:ascii="Arial" w:hAnsi="Arial" w:cs="Arial"/>
                <w:lang w:eastAsia="en-GB"/>
              </w:rPr>
              <w:t>) for the RUSH protocol</w:t>
            </w:r>
          </w:p>
        </w:tc>
        <w:tc>
          <w:tcPr>
            <w:tcW w:w="2930" w:type="dxa"/>
            <w:shd w:val="clear" w:color="auto" w:fill="auto"/>
          </w:tcPr>
          <w:p w14:paraId="510E11EF" w14:textId="76A5540A" w:rsidR="00A448BD" w:rsidRPr="00B81F40" w:rsidRDefault="00A448B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b/>
                <w:bCs/>
                <w:lang w:eastAsia="en-GB"/>
              </w:rPr>
            </w:pPr>
            <w:r w:rsidRPr="00B81F40">
              <w:rPr>
                <w:rFonts w:ascii="Arial" w:hAnsi="Arial" w:cs="Arial"/>
                <w:b/>
                <w:bCs/>
                <w:lang w:eastAsia="en-GB"/>
              </w:rPr>
              <w:t>Deliverable 2</w:t>
            </w:r>
            <w:r w:rsidR="0063133A" w:rsidRPr="00B81F40">
              <w:rPr>
                <w:rFonts w:ascii="Arial" w:hAnsi="Arial" w:cs="Arial"/>
                <w:b/>
                <w:bCs/>
                <w:lang w:eastAsia="en-GB"/>
              </w:rPr>
              <w:t xml:space="preserve">) </w:t>
            </w:r>
            <w:proofErr w:type="spellStart"/>
            <w:r w:rsidR="0063133A">
              <w:rPr>
                <w:rFonts w:ascii="Arial" w:hAnsi="Arial" w:cs="Arial"/>
                <w:lang w:eastAsia="en-GB"/>
              </w:rPr>
              <w:t>ToC</w:t>
            </w:r>
            <w:proofErr w:type="spellEnd"/>
            <w:r w:rsidR="0064305C">
              <w:rPr>
                <w:rFonts w:ascii="Arial" w:hAnsi="Arial" w:cs="Arial"/>
                <w:lang w:eastAsia="en-GB"/>
              </w:rPr>
              <w:t xml:space="preserve"> for RUSH </w:t>
            </w:r>
            <w:r w:rsidR="00AD075B">
              <w:rPr>
                <w:rFonts w:ascii="Arial" w:hAnsi="Arial" w:cs="Arial"/>
                <w:lang w:eastAsia="en-GB"/>
              </w:rPr>
              <w:t>protocol</w:t>
            </w:r>
          </w:p>
        </w:tc>
        <w:tc>
          <w:tcPr>
            <w:tcW w:w="1430" w:type="dxa"/>
            <w:shd w:val="clear" w:color="auto" w:fill="auto"/>
          </w:tcPr>
          <w:p w14:paraId="403F5359" w14:textId="056892D7" w:rsidR="00A448BD" w:rsidRPr="00B81F40" w:rsidRDefault="00A448B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eastAsia="en-GB"/>
              </w:rPr>
              <w:t>Month 2</w:t>
            </w:r>
          </w:p>
          <w:p w14:paraId="78CB6F59" w14:textId="3F95ED82" w:rsidR="00A448BD" w:rsidRPr="00B81F40" w:rsidRDefault="00A448B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eastAsia="en-GB"/>
              </w:rPr>
              <w:t>(</w:t>
            </w:r>
            <w:r w:rsidR="00AD075B">
              <w:rPr>
                <w:rFonts w:ascii="Arial" w:hAnsi="Arial" w:cs="Arial"/>
                <w:lang w:eastAsia="en-GB"/>
              </w:rPr>
              <w:t>5</w:t>
            </w:r>
            <w:r w:rsidR="00AD075B" w:rsidRPr="00B81F40">
              <w:rPr>
                <w:rFonts w:ascii="Arial" w:hAnsi="Arial" w:cs="Arial"/>
                <w:lang w:eastAsia="en-GB"/>
              </w:rPr>
              <w:t xml:space="preserve"> </w:t>
            </w:r>
            <w:r w:rsidRPr="00B81F40">
              <w:rPr>
                <w:rFonts w:ascii="Arial" w:hAnsi="Arial" w:cs="Arial"/>
                <w:lang w:eastAsia="en-GB"/>
              </w:rPr>
              <w:t>days)</w:t>
            </w:r>
          </w:p>
          <w:p w14:paraId="23D2DF02" w14:textId="34ED5A3E" w:rsidR="00A448BD" w:rsidRPr="00B81F40" w:rsidRDefault="00A448B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b/>
                <w:bCs/>
                <w:lang w:eastAsia="en-GB"/>
              </w:rPr>
            </w:pPr>
          </w:p>
        </w:tc>
        <w:tc>
          <w:tcPr>
            <w:tcW w:w="1222" w:type="dxa"/>
            <w:vMerge/>
          </w:tcPr>
          <w:p w14:paraId="6BC219C1" w14:textId="4023BD7E" w:rsidR="00A448BD" w:rsidRPr="00B81F40" w:rsidRDefault="00A448B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p>
        </w:tc>
      </w:tr>
      <w:tr w:rsidR="00A448BD" w:rsidRPr="00B81F40" w14:paraId="512AFECF" w14:textId="77777777" w:rsidTr="274984B8">
        <w:trPr>
          <w:trHeight w:val="240"/>
          <w:jc w:val="center"/>
        </w:trPr>
        <w:tc>
          <w:tcPr>
            <w:tcW w:w="3415" w:type="dxa"/>
            <w:shd w:val="clear" w:color="auto" w:fill="auto"/>
          </w:tcPr>
          <w:p w14:paraId="699B8E0D" w14:textId="1D475971" w:rsidR="00A448BD" w:rsidRPr="00B81F40" w:rsidRDefault="00A448B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val="en"/>
              </w:rPr>
            </w:pPr>
            <w:r w:rsidRPr="00B81F40">
              <w:rPr>
                <w:rFonts w:ascii="Arial" w:hAnsi="Arial" w:cs="Arial"/>
                <w:lang w:val="en"/>
              </w:rPr>
              <w:t>Ethical Clearances with local IRB and NACOSTI</w:t>
            </w:r>
            <w:r w:rsidR="004B7B3A">
              <w:rPr>
                <w:rStyle w:val="FootnoteReference"/>
                <w:rFonts w:ascii="Arial" w:hAnsi="Arial" w:cs="Arial"/>
                <w:lang w:val="en"/>
              </w:rPr>
              <w:footnoteReference w:id="2"/>
            </w:r>
            <w:r w:rsidRPr="00B81F40">
              <w:rPr>
                <w:rFonts w:ascii="Arial" w:hAnsi="Arial" w:cs="Arial"/>
                <w:lang w:val="en"/>
              </w:rPr>
              <w:t xml:space="preserve"> research permits </w:t>
            </w:r>
          </w:p>
        </w:tc>
        <w:tc>
          <w:tcPr>
            <w:tcW w:w="2930" w:type="dxa"/>
            <w:shd w:val="clear" w:color="auto" w:fill="auto"/>
          </w:tcPr>
          <w:p w14:paraId="0FA57B97" w14:textId="73396148" w:rsidR="00A448BD" w:rsidRPr="00B81F40" w:rsidRDefault="00F62329"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b/>
                <w:bCs/>
                <w:lang w:eastAsia="en-GB"/>
              </w:rPr>
            </w:pPr>
            <w:r w:rsidRPr="00B81F40">
              <w:rPr>
                <w:rFonts w:ascii="Arial" w:hAnsi="Arial" w:cs="Arial"/>
                <w:b/>
                <w:bCs/>
                <w:lang w:eastAsia="en-GB"/>
              </w:rPr>
              <w:t xml:space="preserve">Deliverable </w:t>
            </w:r>
            <w:r w:rsidR="005E2AF9">
              <w:rPr>
                <w:rFonts w:ascii="Arial" w:hAnsi="Arial" w:cs="Arial"/>
                <w:b/>
                <w:bCs/>
                <w:lang w:eastAsia="en-GB"/>
              </w:rPr>
              <w:t>3</w:t>
            </w:r>
            <w:r w:rsidRPr="00B81F40">
              <w:rPr>
                <w:rFonts w:ascii="Arial" w:hAnsi="Arial" w:cs="Arial"/>
                <w:b/>
                <w:bCs/>
                <w:lang w:eastAsia="en-GB"/>
              </w:rPr>
              <w:t xml:space="preserve">) </w:t>
            </w:r>
            <w:r w:rsidR="00A448BD" w:rsidRPr="00B81F40">
              <w:rPr>
                <w:rFonts w:ascii="Arial" w:hAnsi="Arial" w:cs="Arial"/>
                <w:b/>
                <w:bCs/>
                <w:lang w:eastAsia="en-GB"/>
              </w:rPr>
              <w:t>Ethical Clearances</w:t>
            </w:r>
          </w:p>
        </w:tc>
        <w:tc>
          <w:tcPr>
            <w:tcW w:w="1430" w:type="dxa"/>
            <w:shd w:val="clear" w:color="auto" w:fill="auto"/>
          </w:tcPr>
          <w:p w14:paraId="5A8314CA" w14:textId="1A56A84A" w:rsidR="00A448BD" w:rsidRPr="00B81F40" w:rsidRDefault="00A448B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eastAsia="en-GB"/>
              </w:rPr>
              <w:t>Month 2</w:t>
            </w:r>
            <w:r w:rsidR="003E05C2" w:rsidRPr="00B81F40">
              <w:rPr>
                <w:rFonts w:ascii="Arial" w:hAnsi="Arial" w:cs="Arial"/>
                <w:lang w:eastAsia="en-GB"/>
              </w:rPr>
              <w:t>-3</w:t>
            </w:r>
          </w:p>
          <w:p w14:paraId="23A94C24" w14:textId="0D5B3B38" w:rsidR="00A448BD" w:rsidRPr="00B81F40" w:rsidRDefault="00A448B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eastAsia="en-GB"/>
              </w:rPr>
              <w:t>(</w:t>
            </w:r>
            <w:r w:rsidR="00EC1427" w:rsidRPr="00B81F40">
              <w:rPr>
                <w:rFonts w:ascii="Arial" w:hAnsi="Arial" w:cs="Arial"/>
                <w:lang w:eastAsia="en-GB"/>
              </w:rPr>
              <w:t>5</w:t>
            </w:r>
            <w:r w:rsidRPr="00B81F40">
              <w:rPr>
                <w:rFonts w:ascii="Arial" w:hAnsi="Arial" w:cs="Arial"/>
                <w:lang w:eastAsia="en-GB"/>
              </w:rPr>
              <w:t xml:space="preserve"> days)</w:t>
            </w:r>
          </w:p>
        </w:tc>
        <w:tc>
          <w:tcPr>
            <w:tcW w:w="1222" w:type="dxa"/>
            <w:vMerge/>
          </w:tcPr>
          <w:p w14:paraId="30DAB3A8" w14:textId="77777777" w:rsidR="00A448BD" w:rsidRPr="00B81F40" w:rsidRDefault="00A448B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p>
        </w:tc>
      </w:tr>
      <w:tr w:rsidR="00A97F07" w:rsidRPr="00B81F40" w14:paraId="6574FD2C" w14:textId="77777777" w:rsidTr="274984B8">
        <w:trPr>
          <w:trHeight w:val="240"/>
          <w:jc w:val="center"/>
        </w:trPr>
        <w:tc>
          <w:tcPr>
            <w:tcW w:w="8997" w:type="dxa"/>
            <w:gridSpan w:val="4"/>
            <w:shd w:val="clear" w:color="auto" w:fill="D9D9D9" w:themeFill="background1" w:themeFillShade="D9"/>
            <w:hideMark/>
          </w:tcPr>
          <w:p w14:paraId="5CD7FF96" w14:textId="5FDEDB0A" w:rsidR="00A97F07" w:rsidRPr="00B81F40" w:rsidRDefault="00A97F07"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b/>
                <w:bCs/>
                <w:iCs/>
                <w:lang w:eastAsia="en-GB"/>
              </w:rPr>
            </w:pPr>
            <w:r w:rsidRPr="00B81F40">
              <w:rPr>
                <w:rFonts w:ascii="Arial" w:hAnsi="Arial" w:cs="Arial"/>
                <w:b/>
                <w:bCs/>
                <w:iCs/>
                <w:lang w:eastAsia="en-GB"/>
              </w:rPr>
              <w:t>Assessment phase</w:t>
            </w:r>
          </w:p>
        </w:tc>
      </w:tr>
      <w:tr w:rsidR="009A343D" w:rsidRPr="00B81F40" w14:paraId="58AFCB98" w14:textId="77777777" w:rsidTr="00B24DF3">
        <w:trPr>
          <w:trHeight w:val="240"/>
          <w:jc w:val="center"/>
        </w:trPr>
        <w:tc>
          <w:tcPr>
            <w:tcW w:w="3415" w:type="dxa"/>
            <w:shd w:val="clear" w:color="auto" w:fill="auto"/>
          </w:tcPr>
          <w:p w14:paraId="54217F76" w14:textId="4B674A32" w:rsidR="009A343D" w:rsidRPr="00B81F40" w:rsidRDefault="009A343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val="en"/>
              </w:rPr>
              <w:t>Training of enumerators and pre-testing</w:t>
            </w:r>
          </w:p>
        </w:tc>
        <w:tc>
          <w:tcPr>
            <w:tcW w:w="2930" w:type="dxa"/>
            <w:shd w:val="clear" w:color="auto" w:fill="auto"/>
          </w:tcPr>
          <w:p w14:paraId="0AFFE814" w14:textId="2E81C62D" w:rsidR="009A343D" w:rsidRPr="00B81F40" w:rsidRDefault="009A343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b/>
                <w:bCs/>
                <w:lang w:eastAsia="en-GB"/>
              </w:rPr>
              <w:t xml:space="preserve">Deliverable </w:t>
            </w:r>
            <w:r w:rsidR="005E2AF9">
              <w:rPr>
                <w:rFonts w:ascii="Arial" w:hAnsi="Arial" w:cs="Arial"/>
                <w:b/>
                <w:bCs/>
                <w:lang w:eastAsia="en-GB"/>
              </w:rPr>
              <w:t>4</w:t>
            </w:r>
            <w:r w:rsidRPr="00B81F40">
              <w:rPr>
                <w:rFonts w:ascii="Arial" w:hAnsi="Arial" w:cs="Arial"/>
                <w:b/>
                <w:bCs/>
                <w:lang w:eastAsia="en-GB"/>
              </w:rPr>
              <w:t xml:space="preserve">) </w:t>
            </w:r>
            <w:r w:rsidRPr="00B81F40">
              <w:rPr>
                <w:rFonts w:ascii="Arial" w:eastAsia="Helvetica Neue" w:hAnsi="Arial" w:cs="Arial"/>
                <w:bCs/>
              </w:rPr>
              <w:t>Training and pre-testing report including final data collection tools, final field work plan developed</w:t>
            </w:r>
          </w:p>
        </w:tc>
        <w:tc>
          <w:tcPr>
            <w:tcW w:w="1430" w:type="dxa"/>
            <w:shd w:val="clear" w:color="auto" w:fill="auto"/>
          </w:tcPr>
          <w:p w14:paraId="00219E33" w14:textId="77777777" w:rsidR="009A343D" w:rsidRPr="00B81F40" w:rsidRDefault="009A343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eastAsia="en-GB"/>
              </w:rPr>
              <w:t>Month 2-3</w:t>
            </w:r>
          </w:p>
          <w:p w14:paraId="16770CE0" w14:textId="2DC5AA7C" w:rsidR="009A343D" w:rsidRPr="00B81F40" w:rsidRDefault="009A343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eastAsia="en-GB"/>
              </w:rPr>
              <w:t>(15 days)</w:t>
            </w:r>
          </w:p>
        </w:tc>
        <w:tc>
          <w:tcPr>
            <w:tcW w:w="1222" w:type="dxa"/>
            <w:vMerge w:val="restart"/>
            <w:shd w:val="clear" w:color="auto" w:fill="auto"/>
            <w:vAlign w:val="center"/>
          </w:tcPr>
          <w:p w14:paraId="7035BD65" w14:textId="1E852389" w:rsidR="009A343D" w:rsidRPr="00B81F40" w:rsidRDefault="009A343D" w:rsidP="00D302AA">
            <w:pPr>
              <w:pBdr>
                <w:top w:val="none" w:sz="0" w:space="0" w:color="auto"/>
                <w:left w:val="none" w:sz="0" w:space="0" w:color="auto"/>
                <w:bottom w:val="none" w:sz="0" w:space="0" w:color="auto"/>
                <w:right w:val="none" w:sz="0" w:space="0" w:color="auto"/>
                <w:between w:val="none" w:sz="0" w:space="0" w:color="auto"/>
              </w:pBdr>
              <w:spacing w:after="120"/>
              <w:ind w:right="27"/>
              <w:jc w:val="center"/>
              <w:rPr>
                <w:rFonts w:ascii="Arial" w:hAnsi="Arial" w:cs="Arial"/>
                <w:lang w:eastAsia="en-GB"/>
              </w:rPr>
            </w:pPr>
            <w:r w:rsidRPr="00B81F40">
              <w:rPr>
                <w:rFonts w:ascii="Arial" w:hAnsi="Arial" w:cs="Arial"/>
                <w:lang w:eastAsia="en-GB"/>
              </w:rPr>
              <w:t>40%</w:t>
            </w:r>
          </w:p>
        </w:tc>
      </w:tr>
      <w:tr w:rsidR="009A343D" w:rsidRPr="00B81F40" w14:paraId="3185AFC1" w14:textId="77777777" w:rsidTr="274984B8">
        <w:trPr>
          <w:trHeight w:val="240"/>
          <w:jc w:val="center"/>
        </w:trPr>
        <w:tc>
          <w:tcPr>
            <w:tcW w:w="3415" w:type="dxa"/>
            <w:shd w:val="clear" w:color="auto" w:fill="auto"/>
          </w:tcPr>
          <w:p w14:paraId="6B226274" w14:textId="36632EF3" w:rsidR="009A343D" w:rsidRPr="00B81F40" w:rsidRDefault="009A343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val="en"/>
              </w:rPr>
            </w:pPr>
            <w:r w:rsidRPr="00B81F40">
              <w:rPr>
                <w:rFonts w:ascii="Arial" w:hAnsi="Arial" w:cs="Arial"/>
              </w:rPr>
              <w:t>Data collection and data entry</w:t>
            </w:r>
          </w:p>
        </w:tc>
        <w:tc>
          <w:tcPr>
            <w:tcW w:w="2930" w:type="dxa"/>
            <w:vMerge w:val="restart"/>
            <w:shd w:val="clear" w:color="auto" w:fill="auto"/>
          </w:tcPr>
          <w:p w14:paraId="2127ECFC" w14:textId="75D513D6" w:rsidR="009A343D" w:rsidRPr="00B81F40" w:rsidRDefault="009A343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b/>
                <w:bCs/>
                <w:lang w:eastAsia="en-GB"/>
              </w:rPr>
            </w:pPr>
            <w:r w:rsidRPr="00B81F40">
              <w:rPr>
                <w:rFonts w:ascii="Arial" w:hAnsi="Arial" w:cs="Arial"/>
                <w:b/>
                <w:bCs/>
                <w:lang w:eastAsia="en-GB"/>
              </w:rPr>
              <w:t xml:space="preserve">(Deliverable </w:t>
            </w:r>
            <w:r w:rsidR="005E2AF9">
              <w:rPr>
                <w:rFonts w:ascii="Arial" w:hAnsi="Arial" w:cs="Arial"/>
                <w:b/>
                <w:bCs/>
                <w:lang w:eastAsia="en-GB"/>
              </w:rPr>
              <w:t>5</w:t>
            </w:r>
            <w:r w:rsidRPr="00B81F40">
              <w:rPr>
                <w:rFonts w:ascii="Arial" w:hAnsi="Arial" w:cs="Arial"/>
                <w:b/>
                <w:bCs/>
                <w:lang w:eastAsia="en-GB"/>
              </w:rPr>
              <w:t xml:space="preserve">) </w:t>
            </w:r>
            <w:r w:rsidR="56FD236A" w:rsidRPr="274984B8">
              <w:rPr>
                <w:rFonts w:ascii="Arial" w:eastAsia="Helvetica Neue" w:hAnsi="Arial" w:cs="Arial"/>
              </w:rPr>
              <w:t xml:space="preserve">Baseline </w:t>
            </w:r>
            <w:r w:rsidR="00576A58">
              <w:rPr>
                <w:rFonts w:ascii="Arial" w:eastAsia="Helvetica Neue" w:hAnsi="Arial" w:cs="Arial"/>
              </w:rPr>
              <w:t xml:space="preserve">Report </w:t>
            </w:r>
            <w:r w:rsidR="00A06530">
              <w:rPr>
                <w:rFonts w:ascii="Arial" w:eastAsia="Helvetica Neue" w:hAnsi="Arial" w:cs="Arial"/>
              </w:rPr>
              <w:t>and</w:t>
            </w:r>
            <w:r w:rsidR="007B794B">
              <w:rPr>
                <w:rFonts w:ascii="Arial" w:eastAsia="Helvetica Neue" w:hAnsi="Arial" w:cs="Arial"/>
              </w:rPr>
              <w:t xml:space="preserve"> draft final </w:t>
            </w:r>
            <w:r w:rsidRPr="00B81F40">
              <w:rPr>
                <w:rFonts w:ascii="Arial" w:eastAsia="Helvetica Neue" w:hAnsi="Arial" w:cs="Arial"/>
                <w:bCs/>
              </w:rPr>
              <w:t>Report including raw organised primary qualitative and quantitative data as well as synthesised secondary data</w:t>
            </w:r>
          </w:p>
        </w:tc>
        <w:tc>
          <w:tcPr>
            <w:tcW w:w="1430" w:type="dxa"/>
            <w:vMerge w:val="restart"/>
            <w:shd w:val="clear" w:color="auto" w:fill="auto"/>
          </w:tcPr>
          <w:p w14:paraId="71058C74" w14:textId="2677B86B" w:rsidR="009A343D" w:rsidRPr="00B81F40" w:rsidRDefault="009A343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eastAsia="en-GB"/>
              </w:rPr>
              <w:t>Month 3-6</w:t>
            </w:r>
          </w:p>
          <w:p w14:paraId="13BB4828" w14:textId="325EDCF2" w:rsidR="009A343D" w:rsidRPr="00B81F40" w:rsidRDefault="009A343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eastAsia="en-GB"/>
              </w:rPr>
              <w:t>(50 days)</w:t>
            </w:r>
          </w:p>
        </w:tc>
        <w:tc>
          <w:tcPr>
            <w:tcW w:w="1222" w:type="dxa"/>
            <w:vMerge/>
          </w:tcPr>
          <w:p w14:paraId="12CBDA62" w14:textId="74B10EDD" w:rsidR="009A343D" w:rsidRPr="00B81F40" w:rsidRDefault="009A343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p>
        </w:tc>
      </w:tr>
      <w:tr w:rsidR="009A343D" w:rsidRPr="00B81F40" w14:paraId="53951D1A" w14:textId="77777777" w:rsidTr="274984B8">
        <w:trPr>
          <w:trHeight w:val="680"/>
          <w:jc w:val="center"/>
        </w:trPr>
        <w:tc>
          <w:tcPr>
            <w:tcW w:w="3415" w:type="dxa"/>
            <w:shd w:val="clear" w:color="auto" w:fill="auto"/>
          </w:tcPr>
          <w:p w14:paraId="70B443E5" w14:textId="4400CE2C" w:rsidR="009A343D" w:rsidRPr="00B81F40" w:rsidRDefault="009A343D" w:rsidP="00D302AA">
            <w:pPr>
              <w:widowControl w:val="0"/>
              <w:pBdr>
                <w:top w:val="none" w:sz="0" w:space="0" w:color="auto"/>
                <w:left w:val="none" w:sz="0" w:space="0" w:color="auto"/>
                <w:bottom w:val="none" w:sz="0" w:space="0" w:color="auto"/>
                <w:right w:val="none" w:sz="0" w:space="0" w:color="auto"/>
                <w:between w:val="none" w:sz="0" w:space="0" w:color="auto"/>
              </w:pBdr>
              <w:tabs>
                <w:tab w:val="left" w:pos="921"/>
              </w:tabs>
              <w:autoSpaceDE w:val="0"/>
              <w:autoSpaceDN w:val="0"/>
              <w:snapToGrid w:val="0"/>
              <w:spacing w:after="120"/>
              <w:ind w:right="27"/>
              <w:rPr>
                <w:rFonts w:ascii="Arial" w:hAnsi="Arial" w:cs="Arial"/>
                <w:bCs/>
                <w:i/>
                <w:iCs/>
              </w:rPr>
            </w:pPr>
            <w:r w:rsidRPr="00B81F40">
              <w:rPr>
                <w:rFonts w:ascii="Arial" w:hAnsi="Arial" w:cs="Arial"/>
              </w:rPr>
              <w:t xml:space="preserve">Prepare </w:t>
            </w:r>
            <w:r w:rsidR="00D6005C">
              <w:rPr>
                <w:rFonts w:ascii="Arial" w:hAnsi="Arial" w:cs="Arial"/>
              </w:rPr>
              <w:t>Baseline</w:t>
            </w:r>
            <w:r w:rsidRPr="00B81F40">
              <w:rPr>
                <w:rFonts w:ascii="Arial" w:hAnsi="Arial" w:cs="Arial"/>
              </w:rPr>
              <w:t xml:space="preserve"> and final report deliverables</w:t>
            </w:r>
          </w:p>
        </w:tc>
        <w:tc>
          <w:tcPr>
            <w:tcW w:w="2930" w:type="dxa"/>
            <w:vMerge/>
          </w:tcPr>
          <w:p w14:paraId="4E9D9EA7" w14:textId="77777777" w:rsidR="009A343D" w:rsidRPr="00B81F40" w:rsidRDefault="009A343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b/>
                <w:bCs/>
                <w:lang w:eastAsia="en-GB"/>
              </w:rPr>
            </w:pPr>
          </w:p>
        </w:tc>
        <w:tc>
          <w:tcPr>
            <w:tcW w:w="1430" w:type="dxa"/>
            <w:vMerge/>
          </w:tcPr>
          <w:p w14:paraId="0FDC4D41" w14:textId="77777777" w:rsidR="009A343D" w:rsidRPr="00B81F40" w:rsidRDefault="009A343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p>
        </w:tc>
        <w:tc>
          <w:tcPr>
            <w:tcW w:w="1222" w:type="dxa"/>
            <w:vMerge/>
          </w:tcPr>
          <w:p w14:paraId="118C6F43" w14:textId="77777777" w:rsidR="009A343D" w:rsidRPr="00B81F40" w:rsidRDefault="009A343D"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p>
        </w:tc>
      </w:tr>
      <w:tr w:rsidR="00A97F07" w:rsidRPr="00B81F40" w14:paraId="4953E40A" w14:textId="77777777" w:rsidTr="002206ED">
        <w:trPr>
          <w:trHeight w:val="168"/>
          <w:jc w:val="center"/>
        </w:trPr>
        <w:tc>
          <w:tcPr>
            <w:tcW w:w="8997" w:type="dxa"/>
            <w:gridSpan w:val="4"/>
            <w:shd w:val="clear" w:color="auto" w:fill="D0CECE" w:themeFill="background2" w:themeFillShade="E6"/>
          </w:tcPr>
          <w:p w14:paraId="1A8A5E64" w14:textId="2374904F" w:rsidR="00A97F07" w:rsidRPr="00B81F40" w:rsidRDefault="00A97F07"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b/>
                <w:bCs/>
                <w:lang w:eastAsia="en-GB"/>
              </w:rPr>
            </w:pPr>
            <w:r w:rsidRPr="00B81F40">
              <w:rPr>
                <w:rFonts w:ascii="Arial" w:hAnsi="Arial" w:cs="Arial"/>
                <w:b/>
                <w:bCs/>
                <w:lang w:eastAsia="en-GB"/>
              </w:rPr>
              <w:t>Reporting and dissemination phase</w:t>
            </w:r>
          </w:p>
        </w:tc>
      </w:tr>
      <w:tr w:rsidR="009B6F35" w:rsidRPr="00B81F40" w14:paraId="2CE5D4F1" w14:textId="77777777" w:rsidTr="00B24DF3">
        <w:trPr>
          <w:trHeight w:val="240"/>
          <w:jc w:val="center"/>
        </w:trPr>
        <w:tc>
          <w:tcPr>
            <w:tcW w:w="3415" w:type="dxa"/>
            <w:shd w:val="clear" w:color="auto" w:fill="auto"/>
            <w:hideMark/>
          </w:tcPr>
          <w:p w14:paraId="326038F0" w14:textId="2BC52986" w:rsidR="009B6F35" w:rsidRPr="00B81F40" w:rsidRDefault="009B6F35"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eastAsia="en-GB"/>
              </w:rPr>
              <w:t>Organize validation workshop</w:t>
            </w:r>
            <w:r w:rsidR="00576A58">
              <w:rPr>
                <w:rFonts w:ascii="Arial" w:hAnsi="Arial" w:cs="Arial"/>
                <w:lang w:eastAsia="en-GB"/>
              </w:rPr>
              <w:t>s</w:t>
            </w:r>
            <w:r w:rsidRPr="00B81F40">
              <w:rPr>
                <w:rFonts w:ascii="Arial" w:hAnsi="Arial" w:cs="Arial"/>
                <w:lang w:eastAsia="en-GB"/>
              </w:rPr>
              <w:t xml:space="preserve"> of the </w:t>
            </w:r>
            <w:r w:rsidR="007C139E">
              <w:rPr>
                <w:rFonts w:ascii="Arial" w:hAnsi="Arial" w:cs="Arial"/>
                <w:lang w:eastAsia="en-GB"/>
              </w:rPr>
              <w:t xml:space="preserve">Baseline and </w:t>
            </w:r>
            <w:r w:rsidRPr="00B81F40">
              <w:rPr>
                <w:rFonts w:ascii="Arial" w:hAnsi="Arial" w:cs="Arial"/>
                <w:lang w:eastAsia="en-GB"/>
              </w:rPr>
              <w:t>final report</w:t>
            </w:r>
            <w:r w:rsidR="007C139E">
              <w:rPr>
                <w:rFonts w:ascii="Arial" w:hAnsi="Arial" w:cs="Arial"/>
                <w:lang w:eastAsia="en-GB"/>
              </w:rPr>
              <w:t>s</w:t>
            </w:r>
            <w:r w:rsidRPr="00B81F40">
              <w:rPr>
                <w:rFonts w:ascii="Arial" w:hAnsi="Arial" w:cs="Arial"/>
                <w:lang w:eastAsia="en-GB"/>
              </w:rPr>
              <w:t xml:space="preserve"> with UNICEF WASH team and key stakeholders</w:t>
            </w:r>
          </w:p>
        </w:tc>
        <w:tc>
          <w:tcPr>
            <w:tcW w:w="2930" w:type="dxa"/>
            <w:shd w:val="clear" w:color="auto" w:fill="auto"/>
            <w:hideMark/>
          </w:tcPr>
          <w:p w14:paraId="307518D8" w14:textId="394DEDCE" w:rsidR="009B6F35" w:rsidRPr="00B81F40" w:rsidRDefault="009B6F35"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b/>
                <w:bCs/>
                <w:lang w:eastAsia="en-GB"/>
              </w:rPr>
              <w:t xml:space="preserve">Deliverable </w:t>
            </w:r>
            <w:r w:rsidR="005E2AF9">
              <w:rPr>
                <w:rFonts w:ascii="Arial" w:hAnsi="Arial" w:cs="Arial"/>
                <w:b/>
                <w:bCs/>
                <w:lang w:eastAsia="en-GB"/>
              </w:rPr>
              <w:t>6</w:t>
            </w:r>
            <w:r w:rsidRPr="00B81F40">
              <w:rPr>
                <w:rFonts w:ascii="Arial" w:hAnsi="Arial" w:cs="Arial"/>
                <w:b/>
                <w:bCs/>
                <w:lang w:eastAsia="en-GB"/>
              </w:rPr>
              <w:t xml:space="preserve">) </w:t>
            </w:r>
            <w:r w:rsidRPr="00B81F40">
              <w:rPr>
                <w:rFonts w:ascii="Arial" w:hAnsi="Arial" w:cs="Arial"/>
                <w:lang w:eastAsia="en-GB"/>
              </w:rPr>
              <w:t>Stakeholder’s consultations minutes</w:t>
            </w:r>
          </w:p>
        </w:tc>
        <w:tc>
          <w:tcPr>
            <w:tcW w:w="1430" w:type="dxa"/>
            <w:shd w:val="clear" w:color="auto" w:fill="auto"/>
            <w:hideMark/>
          </w:tcPr>
          <w:p w14:paraId="488389B9" w14:textId="08AC4030" w:rsidR="009B6F35" w:rsidRPr="00B81F40" w:rsidRDefault="009B6F35"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eastAsia="en-GB"/>
              </w:rPr>
              <w:t xml:space="preserve">Month </w:t>
            </w:r>
            <w:r w:rsidR="007644B7">
              <w:rPr>
                <w:rFonts w:ascii="Arial" w:hAnsi="Arial" w:cs="Arial"/>
                <w:lang w:eastAsia="en-GB"/>
              </w:rPr>
              <w:t>3</w:t>
            </w:r>
            <w:r w:rsidR="005B22DD">
              <w:rPr>
                <w:rFonts w:ascii="Arial" w:hAnsi="Arial" w:cs="Arial"/>
                <w:lang w:eastAsia="en-GB"/>
              </w:rPr>
              <w:t xml:space="preserve"> &amp; </w:t>
            </w:r>
            <w:r w:rsidRPr="00B81F40">
              <w:rPr>
                <w:rFonts w:ascii="Arial" w:hAnsi="Arial" w:cs="Arial"/>
                <w:lang w:eastAsia="en-GB"/>
              </w:rPr>
              <w:t>7</w:t>
            </w:r>
          </w:p>
          <w:p w14:paraId="1746DF27" w14:textId="7B32A765" w:rsidR="009B6F35" w:rsidRPr="00B81F40" w:rsidRDefault="009B6F35"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eastAsia="en-GB"/>
              </w:rPr>
              <w:t>(5 days including preparation)</w:t>
            </w:r>
          </w:p>
        </w:tc>
        <w:tc>
          <w:tcPr>
            <w:tcW w:w="1222" w:type="dxa"/>
            <w:vMerge w:val="restart"/>
            <w:shd w:val="clear" w:color="auto" w:fill="auto"/>
            <w:vAlign w:val="center"/>
            <w:hideMark/>
          </w:tcPr>
          <w:p w14:paraId="14EB95FD" w14:textId="692261E8" w:rsidR="009B6F35" w:rsidRPr="00B81F40" w:rsidRDefault="009B6F35" w:rsidP="00D302AA">
            <w:pPr>
              <w:pBdr>
                <w:top w:val="none" w:sz="0" w:space="0" w:color="auto"/>
                <w:left w:val="none" w:sz="0" w:space="0" w:color="auto"/>
                <w:bottom w:val="none" w:sz="0" w:space="0" w:color="auto"/>
                <w:right w:val="none" w:sz="0" w:space="0" w:color="auto"/>
                <w:between w:val="none" w:sz="0" w:space="0" w:color="auto"/>
              </w:pBdr>
              <w:spacing w:after="120"/>
              <w:ind w:right="27"/>
              <w:jc w:val="center"/>
              <w:rPr>
                <w:rFonts w:ascii="Arial" w:hAnsi="Arial" w:cs="Arial"/>
                <w:lang w:eastAsia="en-GB"/>
              </w:rPr>
            </w:pPr>
            <w:r w:rsidRPr="00B81F40">
              <w:rPr>
                <w:rFonts w:ascii="Arial" w:hAnsi="Arial" w:cs="Arial"/>
                <w:lang w:eastAsia="en-GB"/>
              </w:rPr>
              <w:t>15%</w:t>
            </w:r>
          </w:p>
        </w:tc>
      </w:tr>
      <w:tr w:rsidR="009B6F35" w:rsidRPr="00B81F40" w14:paraId="507DE358" w14:textId="77777777" w:rsidTr="274984B8">
        <w:trPr>
          <w:trHeight w:val="240"/>
          <w:jc w:val="center"/>
        </w:trPr>
        <w:tc>
          <w:tcPr>
            <w:tcW w:w="3415" w:type="dxa"/>
            <w:shd w:val="clear" w:color="auto" w:fill="auto"/>
          </w:tcPr>
          <w:p w14:paraId="255FC625" w14:textId="7230C18B" w:rsidR="009B6F35" w:rsidRPr="00B81F40" w:rsidRDefault="009B6F35"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eastAsia="en-GB"/>
              </w:rPr>
              <w:t xml:space="preserve">Submit Final pilot assessment report, advocacy brief and </w:t>
            </w:r>
            <w:r w:rsidRPr="00B81F40">
              <w:rPr>
                <w:rFonts w:ascii="Arial" w:hAnsi="Arial" w:cs="Arial"/>
                <w:color w:val="auto"/>
              </w:rPr>
              <w:t>journal manuscript for large dissemination</w:t>
            </w:r>
          </w:p>
        </w:tc>
        <w:tc>
          <w:tcPr>
            <w:tcW w:w="2930" w:type="dxa"/>
            <w:shd w:val="clear" w:color="auto" w:fill="auto"/>
          </w:tcPr>
          <w:p w14:paraId="66414A23" w14:textId="0A6CE954" w:rsidR="009B6F35" w:rsidRPr="00B81F40" w:rsidRDefault="009B6F35"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b/>
                <w:bCs/>
                <w:lang w:eastAsia="en-GB"/>
              </w:rPr>
            </w:pPr>
            <w:r w:rsidRPr="00B81F40">
              <w:rPr>
                <w:rFonts w:ascii="Arial" w:hAnsi="Arial" w:cs="Arial"/>
                <w:b/>
                <w:bCs/>
                <w:lang w:eastAsia="en-GB"/>
              </w:rPr>
              <w:t xml:space="preserve">Deliverable </w:t>
            </w:r>
            <w:r w:rsidR="005E2AF9">
              <w:rPr>
                <w:rFonts w:ascii="Arial" w:hAnsi="Arial" w:cs="Arial"/>
                <w:b/>
                <w:bCs/>
                <w:lang w:eastAsia="en-GB"/>
              </w:rPr>
              <w:t>7</w:t>
            </w:r>
            <w:r w:rsidRPr="00B81F40">
              <w:rPr>
                <w:rFonts w:ascii="Arial" w:hAnsi="Arial" w:cs="Arial"/>
                <w:b/>
                <w:bCs/>
                <w:lang w:eastAsia="en-GB"/>
              </w:rPr>
              <w:t xml:space="preserve">) </w:t>
            </w:r>
            <w:r w:rsidRPr="00B81F40">
              <w:rPr>
                <w:rFonts w:ascii="Arial" w:hAnsi="Arial" w:cs="Arial"/>
                <w:lang w:eastAsia="en-GB"/>
              </w:rPr>
              <w:t>Final pilot assessment report</w:t>
            </w:r>
            <w:r w:rsidR="00E217D9">
              <w:rPr>
                <w:rFonts w:ascii="Arial" w:hAnsi="Arial" w:cs="Arial"/>
                <w:lang w:eastAsia="en-GB"/>
              </w:rPr>
              <w:t xml:space="preserve"> (within </w:t>
            </w:r>
            <w:r w:rsidR="00996505">
              <w:rPr>
                <w:rFonts w:ascii="Arial" w:hAnsi="Arial" w:cs="Arial"/>
                <w:lang w:eastAsia="en-GB"/>
              </w:rPr>
              <w:t>5</w:t>
            </w:r>
            <w:r w:rsidR="00167A4F">
              <w:rPr>
                <w:rFonts w:ascii="Arial" w:hAnsi="Arial" w:cs="Arial"/>
                <w:lang w:eastAsia="en-GB"/>
              </w:rPr>
              <w:t xml:space="preserve">0 – </w:t>
            </w:r>
            <w:r w:rsidR="00996505">
              <w:rPr>
                <w:rFonts w:ascii="Arial" w:hAnsi="Arial" w:cs="Arial"/>
                <w:lang w:eastAsia="en-GB"/>
              </w:rPr>
              <w:t>7</w:t>
            </w:r>
            <w:r w:rsidR="00167A4F">
              <w:rPr>
                <w:rFonts w:ascii="Arial" w:hAnsi="Arial" w:cs="Arial"/>
                <w:lang w:eastAsia="en-GB"/>
              </w:rPr>
              <w:t xml:space="preserve">0 </w:t>
            </w:r>
            <w:r w:rsidR="00996505">
              <w:rPr>
                <w:rFonts w:ascii="Arial" w:hAnsi="Arial" w:cs="Arial"/>
                <w:lang w:eastAsia="en-GB"/>
              </w:rPr>
              <w:t>pages)</w:t>
            </w:r>
            <w:r w:rsidRPr="00B81F40">
              <w:rPr>
                <w:rFonts w:ascii="Arial" w:hAnsi="Arial" w:cs="Arial"/>
                <w:lang w:eastAsia="en-GB"/>
              </w:rPr>
              <w:t xml:space="preserve">, advocacy brief, and </w:t>
            </w:r>
            <w:r w:rsidRPr="00B81F40">
              <w:rPr>
                <w:rFonts w:ascii="Arial" w:hAnsi="Arial" w:cs="Arial"/>
                <w:color w:val="auto"/>
              </w:rPr>
              <w:t xml:space="preserve">journal manuscript </w:t>
            </w:r>
            <w:r w:rsidRPr="00B81F40">
              <w:rPr>
                <w:rFonts w:ascii="Arial" w:hAnsi="Arial" w:cs="Arial"/>
                <w:lang w:eastAsia="en-GB"/>
              </w:rPr>
              <w:t>endorsed by UNICEF</w:t>
            </w:r>
          </w:p>
        </w:tc>
        <w:tc>
          <w:tcPr>
            <w:tcW w:w="1430" w:type="dxa"/>
            <w:shd w:val="clear" w:color="auto" w:fill="auto"/>
          </w:tcPr>
          <w:p w14:paraId="541C0EC4" w14:textId="450F4891" w:rsidR="009B6F35" w:rsidRPr="00B81F40" w:rsidRDefault="009B6F35"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eastAsia="en-GB"/>
              </w:rPr>
              <w:t>Month 7</w:t>
            </w:r>
          </w:p>
          <w:p w14:paraId="71C6129A" w14:textId="0BE8A2C9" w:rsidR="009B6F35" w:rsidRPr="00B81F40" w:rsidRDefault="009B6F35"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eastAsia="en-GB"/>
              </w:rPr>
              <w:t>(</w:t>
            </w:r>
            <w:r w:rsidR="00102B18" w:rsidRPr="00B81F40">
              <w:rPr>
                <w:rFonts w:ascii="Arial" w:hAnsi="Arial" w:cs="Arial"/>
                <w:lang w:eastAsia="en-GB"/>
              </w:rPr>
              <w:t>1</w:t>
            </w:r>
            <w:r w:rsidR="00102B18">
              <w:rPr>
                <w:rFonts w:ascii="Arial" w:hAnsi="Arial" w:cs="Arial"/>
                <w:lang w:eastAsia="en-GB"/>
              </w:rPr>
              <w:t>5</w:t>
            </w:r>
            <w:r w:rsidR="00102B18" w:rsidRPr="00B81F40">
              <w:rPr>
                <w:rFonts w:ascii="Arial" w:hAnsi="Arial" w:cs="Arial"/>
                <w:lang w:eastAsia="en-GB"/>
              </w:rPr>
              <w:t xml:space="preserve"> </w:t>
            </w:r>
            <w:r w:rsidRPr="00B81F40">
              <w:rPr>
                <w:rFonts w:ascii="Arial" w:hAnsi="Arial" w:cs="Arial"/>
                <w:lang w:eastAsia="en-GB"/>
              </w:rPr>
              <w:t>days)</w:t>
            </w:r>
          </w:p>
        </w:tc>
        <w:tc>
          <w:tcPr>
            <w:tcW w:w="1222" w:type="dxa"/>
            <w:vMerge/>
          </w:tcPr>
          <w:p w14:paraId="56C4A1BE" w14:textId="6659A75B" w:rsidR="009B6F35" w:rsidRPr="00B81F40" w:rsidRDefault="009B6F35"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p>
        </w:tc>
      </w:tr>
      <w:tr w:rsidR="00A97F07" w:rsidRPr="00B81F40" w14:paraId="20E9FBB8" w14:textId="77777777" w:rsidTr="00B24DF3">
        <w:trPr>
          <w:trHeight w:val="240"/>
          <w:jc w:val="center"/>
        </w:trPr>
        <w:tc>
          <w:tcPr>
            <w:tcW w:w="3415" w:type="dxa"/>
            <w:shd w:val="clear" w:color="auto" w:fill="auto"/>
          </w:tcPr>
          <w:p w14:paraId="703F0676" w14:textId="38E09C08" w:rsidR="00A97F07" w:rsidRPr="00B81F40" w:rsidRDefault="00A97F07"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rPr>
              <w:t>Submit F</w:t>
            </w:r>
            <w:r w:rsidRPr="00B81F40">
              <w:rPr>
                <w:rFonts w:ascii="Arial" w:hAnsi="Arial" w:cs="Arial"/>
                <w:lang w:eastAsia="en-GB"/>
              </w:rPr>
              <w:t>inal copy-edited report documenting the details of the project achievements, lessons learned, best practices, challenges, and key recommendations</w:t>
            </w:r>
          </w:p>
        </w:tc>
        <w:tc>
          <w:tcPr>
            <w:tcW w:w="2930" w:type="dxa"/>
            <w:shd w:val="clear" w:color="auto" w:fill="auto"/>
          </w:tcPr>
          <w:p w14:paraId="3CE7D6B3" w14:textId="1682A342" w:rsidR="00A97F07" w:rsidRPr="00B81F40" w:rsidRDefault="00A97F07"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b/>
                <w:bCs/>
                <w:lang w:eastAsia="en-GB"/>
              </w:rPr>
            </w:pPr>
            <w:r w:rsidRPr="00B81F40">
              <w:rPr>
                <w:rFonts w:ascii="Arial" w:hAnsi="Arial" w:cs="Arial"/>
                <w:b/>
                <w:bCs/>
                <w:lang w:eastAsia="en-GB"/>
              </w:rPr>
              <w:t xml:space="preserve">Deliverable </w:t>
            </w:r>
            <w:r w:rsidR="005E2AF9">
              <w:rPr>
                <w:rFonts w:ascii="Arial" w:hAnsi="Arial" w:cs="Arial"/>
                <w:b/>
                <w:bCs/>
                <w:lang w:eastAsia="en-GB"/>
              </w:rPr>
              <w:t>8</w:t>
            </w:r>
            <w:r w:rsidRPr="00B81F40">
              <w:rPr>
                <w:rFonts w:ascii="Arial" w:hAnsi="Arial" w:cs="Arial"/>
                <w:b/>
                <w:bCs/>
                <w:lang w:eastAsia="en-GB"/>
              </w:rPr>
              <w:t>) Final report</w:t>
            </w:r>
            <w:r w:rsidR="006F22C2">
              <w:rPr>
                <w:rFonts w:ascii="Arial" w:hAnsi="Arial" w:cs="Arial"/>
                <w:b/>
                <w:bCs/>
                <w:lang w:eastAsia="en-GB"/>
              </w:rPr>
              <w:t xml:space="preserve">. </w:t>
            </w:r>
            <w:r w:rsidR="006F22C2" w:rsidRPr="006F22C2">
              <w:rPr>
                <w:rFonts w:ascii="Arial" w:hAnsi="Arial" w:cs="Arial"/>
                <w:lang w:eastAsia="en-GB"/>
              </w:rPr>
              <w:t>T</w:t>
            </w:r>
            <w:r w:rsidR="006F22C2" w:rsidRPr="006F22C2">
              <w:rPr>
                <w:rStyle w:val="normaltextrun"/>
                <w:rFonts w:ascii="Arial" w:hAnsi="Arial" w:cs="Arial"/>
                <w:shd w:val="clear" w:color="auto" w:fill="FFFFFF"/>
              </w:rPr>
              <w:t xml:space="preserve">he report structure, format and quality </w:t>
            </w:r>
            <w:bookmarkStart w:id="8" w:name="_Hlk177978776"/>
            <w:r w:rsidR="006F22C2" w:rsidRPr="006F22C2">
              <w:rPr>
                <w:rStyle w:val="normaltextrun"/>
                <w:rFonts w:ascii="Arial" w:hAnsi="Arial" w:cs="Arial"/>
                <w:shd w:val="clear" w:color="auto" w:fill="FFFFFF"/>
              </w:rPr>
              <w:t xml:space="preserve">should adhere to the </w:t>
            </w:r>
            <w:hyperlink r:id="rId17" w:tgtFrame="_blank" w:history="1">
              <w:r w:rsidR="006F22C2" w:rsidRPr="006F22C2">
                <w:rPr>
                  <w:rStyle w:val="normaltextrun"/>
                  <w:rFonts w:ascii="Arial" w:hAnsi="Arial" w:cs="Arial"/>
                  <w:color w:val="0000FF"/>
                  <w:u w:val="single"/>
                  <w:shd w:val="clear" w:color="auto" w:fill="FFFFFF"/>
                </w:rPr>
                <w:t>UNICEF Evaluation Report standards</w:t>
              </w:r>
            </w:hyperlink>
            <w:r w:rsidR="006F22C2" w:rsidRPr="006F22C2">
              <w:rPr>
                <w:rStyle w:val="normaltextrun"/>
                <w:rFonts w:ascii="Arial" w:hAnsi="Arial" w:cs="Arial"/>
                <w:shd w:val="clear" w:color="auto" w:fill="FFFFFF"/>
              </w:rPr>
              <w:t xml:space="preserve"> and the </w:t>
            </w:r>
            <w:hyperlink r:id="rId18" w:tgtFrame="_blank" w:history="1">
              <w:r w:rsidR="006F22C2" w:rsidRPr="006F22C2">
                <w:rPr>
                  <w:rStyle w:val="normaltextrun"/>
                  <w:rFonts w:ascii="Arial" w:hAnsi="Arial" w:cs="Arial"/>
                  <w:color w:val="0000FF"/>
                  <w:u w:val="single"/>
                  <w:shd w:val="clear" w:color="auto" w:fill="FFFFFF"/>
                </w:rPr>
                <w:t>GEROS Quality Assessment System</w:t>
              </w:r>
            </w:hyperlink>
            <w:r w:rsidR="006F22C2" w:rsidRPr="006F22C2">
              <w:rPr>
                <w:rStyle w:val="normaltextrun"/>
                <w:rFonts w:ascii="Arial" w:hAnsi="Arial" w:cs="Arial"/>
                <w:shd w:val="clear" w:color="auto" w:fill="FFFFFF"/>
              </w:rPr>
              <w:t>.</w:t>
            </w:r>
            <w:bookmarkEnd w:id="8"/>
          </w:p>
        </w:tc>
        <w:tc>
          <w:tcPr>
            <w:tcW w:w="1430" w:type="dxa"/>
            <w:shd w:val="clear" w:color="auto" w:fill="auto"/>
          </w:tcPr>
          <w:p w14:paraId="52B54D78" w14:textId="377FAD73" w:rsidR="00A97F07" w:rsidRPr="00B81F40" w:rsidRDefault="00A97F07"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eastAsia="en-GB"/>
              </w:rPr>
              <w:t>Month 8</w:t>
            </w:r>
          </w:p>
          <w:p w14:paraId="25247835" w14:textId="1069C6B8" w:rsidR="00A97F07" w:rsidRPr="00B81F40" w:rsidRDefault="00A97F07" w:rsidP="00D302AA">
            <w:pPr>
              <w:pBdr>
                <w:top w:val="none" w:sz="0" w:space="0" w:color="auto"/>
                <w:left w:val="none" w:sz="0" w:space="0" w:color="auto"/>
                <w:bottom w:val="none" w:sz="0" w:space="0" w:color="auto"/>
                <w:right w:val="none" w:sz="0" w:space="0" w:color="auto"/>
                <w:between w:val="none" w:sz="0" w:space="0" w:color="auto"/>
              </w:pBdr>
              <w:spacing w:after="120"/>
              <w:ind w:right="27"/>
              <w:rPr>
                <w:rFonts w:ascii="Arial" w:hAnsi="Arial" w:cs="Arial"/>
                <w:lang w:eastAsia="en-GB"/>
              </w:rPr>
            </w:pPr>
            <w:r w:rsidRPr="00B81F40">
              <w:rPr>
                <w:rFonts w:ascii="Arial" w:hAnsi="Arial" w:cs="Arial"/>
                <w:lang w:eastAsia="en-GB"/>
              </w:rPr>
              <w:t>(10 days)</w:t>
            </w:r>
          </w:p>
        </w:tc>
        <w:tc>
          <w:tcPr>
            <w:tcW w:w="1222" w:type="dxa"/>
            <w:shd w:val="clear" w:color="auto" w:fill="auto"/>
            <w:vAlign w:val="center"/>
          </w:tcPr>
          <w:p w14:paraId="0324414E" w14:textId="5DA5D54E" w:rsidR="00A97F07" w:rsidRPr="00B81F40" w:rsidRDefault="00A97F07" w:rsidP="00D302AA">
            <w:pPr>
              <w:pBdr>
                <w:top w:val="none" w:sz="0" w:space="0" w:color="auto"/>
                <w:left w:val="none" w:sz="0" w:space="0" w:color="auto"/>
                <w:bottom w:val="none" w:sz="0" w:space="0" w:color="auto"/>
                <w:right w:val="none" w:sz="0" w:space="0" w:color="auto"/>
                <w:between w:val="none" w:sz="0" w:space="0" w:color="auto"/>
              </w:pBdr>
              <w:spacing w:after="120"/>
              <w:ind w:right="27"/>
              <w:jc w:val="center"/>
              <w:rPr>
                <w:rFonts w:ascii="Arial" w:hAnsi="Arial" w:cs="Arial"/>
                <w:lang w:eastAsia="en-GB"/>
              </w:rPr>
            </w:pPr>
            <w:r w:rsidRPr="00B81F40">
              <w:rPr>
                <w:rFonts w:ascii="Arial" w:hAnsi="Arial" w:cs="Arial"/>
                <w:lang w:eastAsia="en-GB"/>
              </w:rPr>
              <w:t>1</w:t>
            </w:r>
            <w:r w:rsidR="009B6F35" w:rsidRPr="00B81F40">
              <w:rPr>
                <w:rFonts w:ascii="Arial" w:hAnsi="Arial" w:cs="Arial"/>
                <w:lang w:eastAsia="en-GB"/>
              </w:rPr>
              <w:t>5</w:t>
            </w:r>
            <w:r w:rsidRPr="00B81F40">
              <w:rPr>
                <w:rFonts w:ascii="Arial" w:hAnsi="Arial" w:cs="Arial"/>
                <w:lang w:eastAsia="en-GB"/>
              </w:rPr>
              <w:t>%</w:t>
            </w:r>
          </w:p>
        </w:tc>
      </w:tr>
    </w:tbl>
    <w:p w14:paraId="240A676C" w14:textId="77777777" w:rsidR="003E36DC" w:rsidRPr="00E22B3E" w:rsidRDefault="003E36DC" w:rsidP="004F20F8">
      <w:pPr>
        <w:adjustRightInd w:val="0"/>
        <w:snapToGrid w:val="0"/>
        <w:ind w:right="27"/>
        <w:rPr>
          <w:rFonts w:ascii="Arial" w:hAnsi="Arial" w:cs="Arial"/>
          <w:i/>
          <w:iCs/>
        </w:rPr>
      </w:pPr>
    </w:p>
    <w:p w14:paraId="78A81EAC" w14:textId="5F869F9E" w:rsidR="00F54142" w:rsidRPr="004542BF" w:rsidRDefault="00F54142" w:rsidP="004542BF">
      <w:pPr>
        <w:pStyle w:val="Heading2"/>
        <w:rPr>
          <w:rFonts w:ascii="Arial" w:hAnsi="Arial" w:cs="Arial"/>
          <w:b/>
          <w:bCs/>
          <w:sz w:val="20"/>
          <w:szCs w:val="20"/>
        </w:rPr>
      </w:pPr>
      <w:r w:rsidRPr="004542BF">
        <w:rPr>
          <w:rFonts w:ascii="Arial" w:hAnsi="Arial" w:cs="Arial"/>
          <w:b/>
          <w:bCs/>
          <w:sz w:val="20"/>
          <w:szCs w:val="20"/>
        </w:rPr>
        <w:t>Reporting Requirements</w:t>
      </w:r>
    </w:p>
    <w:p w14:paraId="348BD122" w14:textId="645AC56E" w:rsidR="00812387" w:rsidRDefault="00694F51" w:rsidP="00812387">
      <w:pPr>
        <w:ind w:right="27"/>
        <w:rPr>
          <w:rFonts w:ascii="Arial" w:hAnsi="Arial" w:cs="Arial"/>
        </w:rPr>
      </w:pPr>
      <w:r w:rsidRPr="00812387">
        <w:rPr>
          <w:rFonts w:ascii="Arial" w:hAnsi="Arial" w:cs="Arial"/>
        </w:rPr>
        <w:t>The following reports are expected as part of the deliverables for this assignment</w:t>
      </w:r>
      <w:r w:rsidR="00812387">
        <w:rPr>
          <w:rFonts w:ascii="Arial" w:hAnsi="Arial" w:cs="Arial"/>
        </w:rPr>
        <w:t>.</w:t>
      </w:r>
    </w:p>
    <w:p w14:paraId="1A1B6D28" w14:textId="77777777" w:rsidR="00812387" w:rsidRPr="00812387" w:rsidRDefault="00812387" w:rsidP="00812387">
      <w:pPr>
        <w:ind w:right="27"/>
        <w:rPr>
          <w:rFonts w:ascii="Arial" w:hAnsi="Arial" w:cs="Arial"/>
        </w:rPr>
      </w:pPr>
    </w:p>
    <w:p w14:paraId="021166B4" w14:textId="34F0F514" w:rsidR="008E7200" w:rsidRPr="00E22B3E" w:rsidRDefault="008E7200" w:rsidP="0047102A">
      <w:pPr>
        <w:numPr>
          <w:ilvl w:val="0"/>
          <w:numId w:val="6"/>
        </w:numPr>
        <w:spacing w:after="120"/>
        <w:ind w:left="1267" w:right="29" w:hanging="288"/>
        <w:rPr>
          <w:rFonts w:ascii="Arial" w:hAnsi="Arial" w:cs="Arial"/>
        </w:rPr>
      </w:pPr>
      <w:r w:rsidRPr="003E019B">
        <w:rPr>
          <w:rFonts w:ascii="Arial" w:hAnsi="Arial" w:cs="Arial"/>
          <w:b/>
          <w:bCs/>
        </w:rPr>
        <w:t>Inception report</w:t>
      </w:r>
      <w:r w:rsidRPr="00E22B3E">
        <w:rPr>
          <w:rFonts w:ascii="Arial" w:hAnsi="Arial" w:cs="Arial"/>
        </w:rPr>
        <w:t xml:space="preserve"> </w:t>
      </w:r>
      <w:r w:rsidR="00AC78CF" w:rsidRPr="00AC78CF">
        <w:rPr>
          <w:rFonts w:ascii="Arial" w:hAnsi="Arial" w:cs="Arial"/>
        </w:rPr>
        <w:t xml:space="preserve">detailing the implementation plan, with activities, targets, indicators (means of verification), key milestones, timelines, and budgets. The </w:t>
      </w:r>
      <w:r w:rsidR="00AC78CF" w:rsidRPr="00AC78CF">
        <w:rPr>
          <w:rFonts w:ascii="Arial" w:hAnsi="Arial" w:cs="Arial"/>
        </w:rPr>
        <w:lastRenderedPageBreak/>
        <w:t>inception report will include a pre-intervention situation analysis</w:t>
      </w:r>
      <w:r w:rsidRPr="00E22B3E">
        <w:rPr>
          <w:rFonts w:ascii="Arial" w:hAnsi="Arial" w:cs="Arial"/>
        </w:rPr>
        <w:t xml:space="preserve"> as well as detailed methodology for data collection</w:t>
      </w:r>
      <w:r w:rsidR="007452B1">
        <w:rPr>
          <w:rFonts w:ascii="Arial" w:hAnsi="Arial" w:cs="Arial"/>
        </w:rPr>
        <w:t xml:space="preserve"> and </w:t>
      </w:r>
      <w:proofErr w:type="spellStart"/>
      <w:r w:rsidR="007452B1">
        <w:rPr>
          <w:rFonts w:ascii="Arial" w:hAnsi="Arial" w:cs="Arial"/>
        </w:rPr>
        <w:t>ToC</w:t>
      </w:r>
      <w:proofErr w:type="spellEnd"/>
      <w:r w:rsidR="007452B1">
        <w:rPr>
          <w:rFonts w:ascii="Arial" w:hAnsi="Arial" w:cs="Arial"/>
        </w:rPr>
        <w:t xml:space="preserve"> of the RUSH </w:t>
      </w:r>
      <w:r w:rsidR="00C87729">
        <w:rPr>
          <w:rFonts w:ascii="Arial" w:hAnsi="Arial" w:cs="Arial"/>
        </w:rPr>
        <w:t>P</w:t>
      </w:r>
      <w:r w:rsidR="007452B1">
        <w:rPr>
          <w:rFonts w:ascii="Arial" w:hAnsi="Arial" w:cs="Arial"/>
        </w:rPr>
        <w:t>rotocol</w:t>
      </w:r>
      <w:r w:rsidR="00652944">
        <w:rPr>
          <w:rFonts w:ascii="Arial" w:hAnsi="Arial" w:cs="Arial"/>
        </w:rPr>
        <w:t>.</w:t>
      </w:r>
      <w:r w:rsidR="00652944" w:rsidRPr="00B153C1">
        <w:rPr>
          <w:rStyle w:val="eop"/>
          <w:rFonts w:ascii="Arial" w:hAnsi="Arial" w:cs="Arial"/>
          <w:color w:val="0000FF"/>
          <w:shd w:val="clear" w:color="auto" w:fill="FFFFFF"/>
        </w:rPr>
        <w:t> </w:t>
      </w:r>
    </w:p>
    <w:p w14:paraId="709DAFB3" w14:textId="6774D1A8" w:rsidR="008E7200" w:rsidRPr="00E22B3E" w:rsidRDefault="008E7200" w:rsidP="0047102A">
      <w:pPr>
        <w:numPr>
          <w:ilvl w:val="0"/>
          <w:numId w:val="6"/>
        </w:numPr>
        <w:spacing w:after="120"/>
        <w:ind w:left="1267" w:right="29" w:hanging="288"/>
        <w:rPr>
          <w:rFonts w:ascii="Arial" w:hAnsi="Arial" w:cs="Arial"/>
        </w:rPr>
      </w:pPr>
      <w:r w:rsidRPr="4EEE30EF">
        <w:rPr>
          <w:rFonts w:ascii="Arial" w:hAnsi="Arial" w:cs="Arial"/>
          <w:b/>
          <w:bCs/>
          <w:lang w:val="en-US"/>
        </w:rPr>
        <w:t xml:space="preserve">Baseline </w:t>
      </w:r>
      <w:r w:rsidR="00672D34">
        <w:rPr>
          <w:rFonts w:ascii="Arial" w:hAnsi="Arial" w:cs="Arial"/>
          <w:b/>
          <w:bCs/>
          <w:lang w:val="en-US"/>
        </w:rPr>
        <w:t>R</w:t>
      </w:r>
      <w:r w:rsidRPr="4EEE30EF">
        <w:rPr>
          <w:rFonts w:ascii="Arial" w:hAnsi="Arial" w:cs="Arial"/>
          <w:b/>
          <w:bCs/>
          <w:lang w:val="en-US"/>
        </w:rPr>
        <w:t>eport</w:t>
      </w:r>
      <w:r w:rsidRPr="4EEE30EF">
        <w:rPr>
          <w:rFonts w:ascii="Arial" w:hAnsi="Arial" w:cs="Arial"/>
          <w:lang w:val="en-US"/>
        </w:rPr>
        <w:t xml:space="preserve"> </w:t>
      </w:r>
      <w:r w:rsidR="002321E1" w:rsidRPr="4EEE30EF">
        <w:rPr>
          <w:rFonts w:ascii="Arial" w:hAnsi="Arial" w:cs="Arial"/>
          <w:lang w:val="en-US"/>
        </w:rPr>
        <w:t xml:space="preserve">based </w:t>
      </w:r>
      <w:r w:rsidRPr="4EEE30EF">
        <w:rPr>
          <w:rFonts w:ascii="Arial" w:hAnsi="Arial" w:cs="Arial"/>
          <w:lang w:val="en-US"/>
        </w:rPr>
        <w:t xml:space="preserve">on </w:t>
      </w:r>
      <w:r w:rsidR="31E1CA28" w:rsidRPr="4EEE30EF">
        <w:rPr>
          <w:rFonts w:ascii="Arial" w:hAnsi="Arial" w:cs="Arial"/>
          <w:lang w:val="en-US"/>
        </w:rPr>
        <w:t xml:space="preserve">both primary and secondary sources of data, including </w:t>
      </w:r>
      <w:r w:rsidRPr="4EEE30EF">
        <w:rPr>
          <w:rFonts w:ascii="Arial" w:hAnsi="Arial" w:cs="Arial"/>
          <w:lang w:val="en-US"/>
        </w:rPr>
        <w:t>the RTMIS</w:t>
      </w:r>
      <w:r w:rsidR="3F2523A9" w:rsidRPr="4EEE30EF">
        <w:rPr>
          <w:rFonts w:ascii="Arial" w:hAnsi="Arial" w:cs="Arial"/>
          <w:lang w:val="en-US"/>
        </w:rPr>
        <w:t>,</w:t>
      </w:r>
      <w:r w:rsidRPr="4EEE30EF">
        <w:rPr>
          <w:rFonts w:ascii="Arial" w:hAnsi="Arial" w:cs="Arial"/>
          <w:lang w:val="en-US"/>
        </w:rPr>
        <w:t xml:space="preserve"> </w:t>
      </w:r>
      <w:r w:rsidRPr="074753CC">
        <w:rPr>
          <w:rFonts w:ascii="Arial" w:hAnsi="Arial" w:cs="Arial"/>
          <w:lang w:val="en-US"/>
        </w:rPr>
        <w:t xml:space="preserve">for selected target communities in the three pilot </w:t>
      </w:r>
      <w:r w:rsidR="00663DA5" w:rsidRPr="074753CC">
        <w:rPr>
          <w:rFonts w:ascii="Arial" w:hAnsi="Arial" w:cs="Arial"/>
          <w:lang w:val="en-US"/>
        </w:rPr>
        <w:t>counties.</w:t>
      </w:r>
    </w:p>
    <w:p w14:paraId="6C6A5B97" w14:textId="6D31D3FA" w:rsidR="008E7200" w:rsidRPr="00E22B3E" w:rsidRDefault="10F7600A" w:rsidP="0047102A">
      <w:pPr>
        <w:numPr>
          <w:ilvl w:val="0"/>
          <w:numId w:val="6"/>
        </w:numPr>
        <w:spacing w:after="120"/>
        <w:ind w:left="1267" w:right="29" w:hanging="288"/>
        <w:rPr>
          <w:rFonts w:ascii="Arial" w:hAnsi="Arial" w:cs="Arial"/>
        </w:rPr>
      </w:pPr>
      <w:r w:rsidRPr="331B3FB9">
        <w:rPr>
          <w:rFonts w:ascii="Arial" w:hAnsi="Arial" w:cs="Arial"/>
          <w:b/>
          <w:bCs/>
        </w:rPr>
        <w:t>Draft</w:t>
      </w:r>
      <w:r w:rsidR="002321E1">
        <w:rPr>
          <w:rFonts w:ascii="Arial" w:hAnsi="Arial" w:cs="Arial"/>
          <w:b/>
          <w:bCs/>
        </w:rPr>
        <w:t xml:space="preserve"> </w:t>
      </w:r>
      <w:r w:rsidR="00672D34">
        <w:rPr>
          <w:rFonts w:ascii="Arial" w:hAnsi="Arial" w:cs="Arial"/>
          <w:b/>
          <w:bCs/>
        </w:rPr>
        <w:t>Endline R</w:t>
      </w:r>
      <w:r w:rsidR="008E7200" w:rsidRPr="003E019B">
        <w:rPr>
          <w:rFonts w:ascii="Arial" w:hAnsi="Arial" w:cs="Arial"/>
          <w:b/>
          <w:bCs/>
        </w:rPr>
        <w:t>eport</w:t>
      </w:r>
      <w:r w:rsidR="008E7200" w:rsidRPr="00E22B3E">
        <w:rPr>
          <w:rFonts w:ascii="Arial" w:hAnsi="Arial" w:cs="Arial"/>
        </w:rPr>
        <w:t xml:space="preserve"> based on both primary and secondary data analysis and synthesis</w:t>
      </w:r>
      <w:r w:rsidR="00A83FD6" w:rsidRPr="00A83FD6">
        <w:rPr>
          <w:rFonts w:ascii="Arial" w:hAnsi="Arial" w:cs="Arial"/>
        </w:rPr>
        <w:t xml:space="preserve"> </w:t>
      </w:r>
      <w:r w:rsidR="00A83FD6" w:rsidRPr="00E22B3E">
        <w:rPr>
          <w:rFonts w:ascii="Arial" w:hAnsi="Arial" w:cs="Arial"/>
        </w:rPr>
        <w:t>detail</w:t>
      </w:r>
      <w:r w:rsidR="00A83FD6">
        <w:rPr>
          <w:rFonts w:ascii="Arial" w:hAnsi="Arial" w:cs="Arial"/>
        </w:rPr>
        <w:t>ing</w:t>
      </w:r>
      <w:r w:rsidR="00A83FD6" w:rsidRPr="00E22B3E">
        <w:rPr>
          <w:rFonts w:ascii="Arial" w:hAnsi="Arial" w:cs="Arial"/>
        </w:rPr>
        <w:t xml:space="preserve"> progress against the implementation plan, achievements, best practice</w:t>
      </w:r>
      <w:r w:rsidR="00A83FD6" w:rsidRPr="00E22B3E">
        <w:rPr>
          <w:rFonts w:ascii="Arial" w:hAnsi="Arial" w:cs="Arial"/>
          <w:lang w:eastAsia="ja-JP"/>
        </w:rPr>
        <w:t>s, challenges, and</w:t>
      </w:r>
      <w:r w:rsidR="00A83FD6" w:rsidRPr="00E22B3E">
        <w:rPr>
          <w:rFonts w:ascii="Arial" w:hAnsi="Arial" w:cs="Arial"/>
        </w:rPr>
        <w:t xml:space="preserve"> way forward.</w:t>
      </w:r>
    </w:p>
    <w:p w14:paraId="4748A079" w14:textId="77777777" w:rsidR="008E7200" w:rsidRPr="00E22B3E" w:rsidRDefault="008E7200" w:rsidP="0047102A">
      <w:pPr>
        <w:numPr>
          <w:ilvl w:val="0"/>
          <w:numId w:val="6"/>
        </w:numPr>
        <w:spacing w:after="120"/>
        <w:ind w:left="1267" w:right="29" w:hanging="288"/>
        <w:rPr>
          <w:rFonts w:ascii="Arial" w:hAnsi="Arial" w:cs="Arial"/>
        </w:rPr>
      </w:pPr>
      <w:r w:rsidRPr="003E019B">
        <w:rPr>
          <w:rFonts w:ascii="Arial" w:hAnsi="Arial" w:cs="Arial"/>
          <w:b/>
          <w:bCs/>
        </w:rPr>
        <w:t>Relevant knowledge management products</w:t>
      </w:r>
      <w:r w:rsidRPr="00E22B3E">
        <w:rPr>
          <w:rFonts w:ascii="Arial" w:hAnsi="Arial" w:cs="Arial"/>
        </w:rPr>
        <w:t xml:space="preserve"> from the assessment (i.e., questionnaires, transcripts, data set, etc)</w:t>
      </w:r>
    </w:p>
    <w:p w14:paraId="48411C18" w14:textId="0610E726" w:rsidR="008E7200" w:rsidRPr="00E22B3E" w:rsidRDefault="008E7200" w:rsidP="0047102A">
      <w:pPr>
        <w:numPr>
          <w:ilvl w:val="0"/>
          <w:numId w:val="6"/>
        </w:numPr>
        <w:spacing w:after="120"/>
        <w:ind w:left="1267" w:right="29" w:hanging="288"/>
        <w:rPr>
          <w:rFonts w:ascii="Arial" w:hAnsi="Arial" w:cs="Arial"/>
        </w:rPr>
      </w:pPr>
      <w:r w:rsidRPr="001E1AEC">
        <w:rPr>
          <w:rFonts w:ascii="Arial" w:hAnsi="Arial" w:cs="Arial"/>
          <w:b/>
          <w:bCs/>
        </w:rPr>
        <w:t xml:space="preserve">Final </w:t>
      </w:r>
      <w:r w:rsidR="002321E1">
        <w:rPr>
          <w:rFonts w:ascii="Arial" w:hAnsi="Arial" w:cs="Arial"/>
          <w:b/>
          <w:bCs/>
        </w:rPr>
        <w:t xml:space="preserve">Endline </w:t>
      </w:r>
      <w:r w:rsidR="00BA2C3F">
        <w:rPr>
          <w:rFonts w:ascii="Arial" w:hAnsi="Arial" w:cs="Arial"/>
          <w:b/>
          <w:bCs/>
        </w:rPr>
        <w:t>R</w:t>
      </w:r>
      <w:r w:rsidRPr="001E1AEC">
        <w:rPr>
          <w:rFonts w:ascii="Arial" w:hAnsi="Arial" w:cs="Arial"/>
          <w:b/>
          <w:bCs/>
        </w:rPr>
        <w:t>eport</w:t>
      </w:r>
      <w:r w:rsidRPr="00E22B3E">
        <w:rPr>
          <w:rFonts w:ascii="Arial" w:hAnsi="Arial" w:cs="Arial"/>
        </w:rPr>
        <w:t xml:space="preserve"> </w:t>
      </w:r>
      <w:r w:rsidR="006F22C2" w:rsidRPr="006F22C2">
        <w:rPr>
          <w:rStyle w:val="normaltextrun"/>
          <w:rFonts w:ascii="Arial" w:hAnsi="Arial" w:cs="Arial"/>
          <w:shd w:val="clear" w:color="auto" w:fill="FFFFFF"/>
        </w:rPr>
        <w:t>adher</w:t>
      </w:r>
      <w:r w:rsidR="006C1896">
        <w:rPr>
          <w:rStyle w:val="normaltextrun"/>
          <w:rFonts w:ascii="Arial" w:hAnsi="Arial" w:cs="Arial"/>
          <w:shd w:val="clear" w:color="auto" w:fill="FFFFFF"/>
        </w:rPr>
        <w:t>ing</w:t>
      </w:r>
      <w:r w:rsidR="006F22C2" w:rsidRPr="006F22C2">
        <w:rPr>
          <w:rStyle w:val="normaltextrun"/>
          <w:rFonts w:ascii="Arial" w:hAnsi="Arial" w:cs="Arial"/>
          <w:shd w:val="clear" w:color="auto" w:fill="FFFFFF"/>
        </w:rPr>
        <w:t xml:space="preserve"> to the </w:t>
      </w:r>
      <w:hyperlink r:id="rId19" w:tgtFrame="_blank" w:history="1">
        <w:r w:rsidR="006F22C2" w:rsidRPr="006F22C2">
          <w:rPr>
            <w:rStyle w:val="normaltextrun"/>
            <w:rFonts w:ascii="Arial" w:hAnsi="Arial" w:cs="Arial"/>
            <w:color w:val="0000FF"/>
            <w:u w:val="single"/>
            <w:shd w:val="clear" w:color="auto" w:fill="FFFFFF"/>
          </w:rPr>
          <w:t>UNICEF Evaluation Report standards</w:t>
        </w:r>
      </w:hyperlink>
      <w:r w:rsidR="006F22C2" w:rsidRPr="006F22C2">
        <w:rPr>
          <w:rStyle w:val="normaltextrun"/>
          <w:rFonts w:ascii="Arial" w:hAnsi="Arial" w:cs="Arial"/>
          <w:shd w:val="clear" w:color="auto" w:fill="FFFFFF"/>
        </w:rPr>
        <w:t xml:space="preserve"> and the </w:t>
      </w:r>
      <w:hyperlink r:id="rId20" w:tgtFrame="_blank" w:history="1">
        <w:r w:rsidR="006F22C2" w:rsidRPr="006F22C2">
          <w:rPr>
            <w:rStyle w:val="normaltextrun"/>
            <w:rFonts w:ascii="Arial" w:hAnsi="Arial" w:cs="Arial"/>
            <w:color w:val="0000FF"/>
            <w:u w:val="single"/>
            <w:shd w:val="clear" w:color="auto" w:fill="FFFFFF"/>
          </w:rPr>
          <w:t>GEROS Quality Assessment System</w:t>
        </w:r>
      </w:hyperlink>
      <w:r w:rsidR="006C1896">
        <w:rPr>
          <w:rStyle w:val="normaltextrun"/>
          <w:rFonts w:ascii="Arial" w:hAnsi="Arial" w:cs="Arial"/>
          <w:shd w:val="clear" w:color="auto" w:fill="FFFFFF"/>
        </w:rPr>
        <w:t xml:space="preserve">, </w:t>
      </w:r>
      <w:r w:rsidR="002A47CB" w:rsidRPr="002A47CB">
        <w:rPr>
          <w:rFonts w:ascii="Arial" w:hAnsi="Arial" w:cs="Arial"/>
        </w:rPr>
        <w:t>captur</w:t>
      </w:r>
      <w:r w:rsidR="004F4CEE">
        <w:rPr>
          <w:rFonts w:ascii="Arial" w:hAnsi="Arial" w:cs="Arial"/>
        </w:rPr>
        <w:t>es</w:t>
      </w:r>
      <w:r w:rsidR="002A47CB" w:rsidRPr="002A47CB">
        <w:rPr>
          <w:rFonts w:ascii="Arial" w:hAnsi="Arial" w:cs="Arial"/>
        </w:rPr>
        <w:t xml:space="preserve"> the details of the project start-up, achievements, lessons learned, best practices, challenges, and key recommendations for scaling up the RUSH Protocol and RTMIS in Kenya </w:t>
      </w:r>
      <w:r w:rsidRPr="00E22B3E">
        <w:rPr>
          <w:rFonts w:ascii="Arial" w:hAnsi="Arial" w:cs="Arial"/>
        </w:rPr>
        <w:t xml:space="preserve">including stakeholders’ consultation on the main findings </w:t>
      </w:r>
      <w:r w:rsidR="00E97B9E">
        <w:rPr>
          <w:rFonts w:ascii="Arial" w:hAnsi="Arial" w:cs="Arial"/>
        </w:rPr>
        <w:t xml:space="preserve">and </w:t>
      </w:r>
      <w:r w:rsidR="00DA3A9B" w:rsidRPr="00DA3A9B">
        <w:rPr>
          <w:rFonts w:ascii="Arial" w:hAnsi="Arial" w:cs="Arial"/>
        </w:rPr>
        <w:t>accompanying PowerPoint presentation</w:t>
      </w:r>
      <w:r w:rsidR="00DA3A9B">
        <w:rPr>
          <w:rFonts w:ascii="Arial" w:hAnsi="Arial" w:cs="Arial"/>
        </w:rPr>
        <w:t>s</w:t>
      </w:r>
      <w:r w:rsidR="00831ED5">
        <w:rPr>
          <w:rFonts w:ascii="Arial" w:hAnsi="Arial" w:cs="Arial"/>
        </w:rPr>
        <w:t xml:space="preserve">. </w:t>
      </w:r>
    </w:p>
    <w:p w14:paraId="04DFB245" w14:textId="77777777" w:rsidR="008E7200" w:rsidRPr="00E22B3E" w:rsidRDefault="008E7200" w:rsidP="0047102A">
      <w:pPr>
        <w:numPr>
          <w:ilvl w:val="0"/>
          <w:numId w:val="6"/>
        </w:numPr>
        <w:spacing w:after="120"/>
        <w:ind w:left="1267" w:right="29" w:hanging="288"/>
        <w:rPr>
          <w:rFonts w:ascii="Arial" w:hAnsi="Arial" w:cs="Arial"/>
        </w:rPr>
      </w:pPr>
      <w:r w:rsidRPr="00E22B3E">
        <w:rPr>
          <w:rFonts w:ascii="Arial" w:hAnsi="Arial" w:cs="Arial"/>
        </w:rPr>
        <w:t xml:space="preserve">Short 2-pager </w:t>
      </w:r>
      <w:r w:rsidRPr="001E1AEC">
        <w:rPr>
          <w:rFonts w:ascii="Arial" w:hAnsi="Arial" w:cs="Arial"/>
          <w:b/>
          <w:bCs/>
        </w:rPr>
        <w:t>advocacy briefing paper</w:t>
      </w:r>
      <w:r w:rsidRPr="00E22B3E">
        <w:rPr>
          <w:rFonts w:ascii="Arial" w:hAnsi="Arial" w:cs="Arial"/>
        </w:rPr>
        <w:t xml:space="preserve"> summarizing findings and recommendations.</w:t>
      </w:r>
    </w:p>
    <w:p w14:paraId="14C6A39C" w14:textId="77777777" w:rsidR="008E7200" w:rsidRDefault="008E7200" w:rsidP="0047102A">
      <w:pPr>
        <w:numPr>
          <w:ilvl w:val="0"/>
          <w:numId w:val="6"/>
        </w:numPr>
        <w:spacing w:after="120"/>
        <w:ind w:left="1267" w:right="29" w:hanging="288"/>
        <w:rPr>
          <w:rFonts w:ascii="Arial" w:hAnsi="Arial" w:cs="Arial"/>
        </w:rPr>
      </w:pPr>
      <w:r w:rsidRPr="00E22B3E">
        <w:rPr>
          <w:rFonts w:ascii="Arial" w:hAnsi="Arial" w:cs="Arial"/>
        </w:rPr>
        <w:t xml:space="preserve">A </w:t>
      </w:r>
      <w:r w:rsidRPr="001E1AEC">
        <w:rPr>
          <w:rFonts w:ascii="Arial" w:hAnsi="Arial" w:cs="Arial"/>
          <w:b/>
          <w:bCs/>
        </w:rPr>
        <w:t>research article</w:t>
      </w:r>
      <w:r w:rsidRPr="00E22B3E">
        <w:rPr>
          <w:rFonts w:ascii="Arial" w:hAnsi="Arial" w:cs="Arial"/>
        </w:rPr>
        <w:t xml:space="preserve"> in a peer-reviewed journal </w:t>
      </w:r>
    </w:p>
    <w:p w14:paraId="3FF5A9A4" w14:textId="438AF6D2" w:rsidR="00FA5AF5" w:rsidRPr="00E22B3E" w:rsidRDefault="00E938BC" w:rsidP="0047102A">
      <w:pPr>
        <w:numPr>
          <w:ilvl w:val="0"/>
          <w:numId w:val="6"/>
        </w:numPr>
        <w:spacing w:after="120"/>
        <w:ind w:left="1267" w:right="29" w:hanging="288"/>
        <w:rPr>
          <w:rFonts w:ascii="Arial" w:hAnsi="Arial" w:cs="Arial"/>
        </w:rPr>
      </w:pPr>
      <w:r>
        <w:rPr>
          <w:rFonts w:ascii="Arial" w:hAnsi="Arial" w:cs="Arial"/>
        </w:rPr>
        <w:t xml:space="preserve">A </w:t>
      </w:r>
      <w:r w:rsidR="00E330EB" w:rsidRPr="008439F1">
        <w:rPr>
          <w:rFonts w:ascii="Arial" w:hAnsi="Arial" w:cs="Arial"/>
          <w:b/>
          <w:bCs/>
        </w:rPr>
        <w:t>d</w:t>
      </w:r>
      <w:r w:rsidRPr="008439F1">
        <w:rPr>
          <w:rFonts w:ascii="Arial" w:hAnsi="Arial" w:cs="Arial"/>
          <w:b/>
          <w:bCs/>
        </w:rPr>
        <w:t xml:space="preserve">issemination and </w:t>
      </w:r>
      <w:r w:rsidR="00E330EB" w:rsidRPr="008439F1">
        <w:rPr>
          <w:rFonts w:ascii="Arial" w:hAnsi="Arial" w:cs="Arial"/>
          <w:b/>
          <w:bCs/>
        </w:rPr>
        <w:t>a</w:t>
      </w:r>
      <w:r w:rsidRPr="008439F1">
        <w:rPr>
          <w:rFonts w:ascii="Arial" w:hAnsi="Arial" w:cs="Arial"/>
          <w:b/>
          <w:bCs/>
        </w:rPr>
        <w:t xml:space="preserve">dvocacy </w:t>
      </w:r>
      <w:r w:rsidR="00E330EB" w:rsidRPr="008439F1">
        <w:rPr>
          <w:rFonts w:ascii="Arial" w:hAnsi="Arial" w:cs="Arial"/>
          <w:b/>
          <w:bCs/>
        </w:rPr>
        <w:t>p</w:t>
      </w:r>
      <w:r w:rsidRPr="008439F1">
        <w:rPr>
          <w:rFonts w:ascii="Arial" w:hAnsi="Arial" w:cs="Arial"/>
          <w:b/>
          <w:bCs/>
        </w:rPr>
        <w:t>lan</w:t>
      </w:r>
      <w:r w:rsidR="00E330EB">
        <w:rPr>
          <w:rFonts w:ascii="Arial" w:hAnsi="Arial" w:cs="Arial"/>
        </w:rPr>
        <w:t xml:space="preserve"> outlining </w:t>
      </w:r>
      <w:r w:rsidR="00CF52E7">
        <w:rPr>
          <w:rFonts w:ascii="Arial" w:hAnsi="Arial" w:cs="Arial"/>
        </w:rPr>
        <w:t xml:space="preserve">strategies and </w:t>
      </w:r>
      <w:r w:rsidR="00125066">
        <w:rPr>
          <w:rFonts w:ascii="Arial" w:hAnsi="Arial" w:cs="Arial"/>
        </w:rPr>
        <w:t xml:space="preserve">any </w:t>
      </w:r>
      <w:r w:rsidR="00E72398">
        <w:rPr>
          <w:rFonts w:ascii="Arial" w:hAnsi="Arial" w:cs="Arial"/>
        </w:rPr>
        <w:t>products</w:t>
      </w:r>
      <w:r w:rsidR="00125066" w:rsidRPr="00125066">
        <w:rPr>
          <w:rFonts w:ascii="Arial" w:hAnsi="Arial" w:cs="Arial"/>
        </w:rPr>
        <w:t xml:space="preserve"> </w:t>
      </w:r>
      <w:r w:rsidR="00125066">
        <w:rPr>
          <w:rFonts w:ascii="Arial" w:hAnsi="Arial" w:cs="Arial"/>
        </w:rPr>
        <w:t xml:space="preserve">in addition to the above listed </w:t>
      </w:r>
      <w:r w:rsidR="008439F1">
        <w:rPr>
          <w:rFonts w:ascii="Arial" w:hAnsi="Arial" w:cs="Arial"/>
        </w:rPr>
        <w:t>reports.</w:t>
      </w:r>
    </w:p>
    <w:p w14:paraId="5E8D882F" w14:textId="76AE6051" w:rsidR="00AE1225" w:rsidRDefault="00AE1225" w:rsidP="00315D84">
      <w:pPr>
        <w:spacing w:before="120" w:after="120"/>
        <w:ind w:right="29"/>
        <w:rPr>
          <w:rFonts w:ascii="Arial" w:hAnsi="Arial" w:cs="Arial"/>
        </w:rPr>
      </w:pPr>
      <w:r w:rsidRPr="002A47CB">
        <w:rPr>
          <w:rFonts w:ascii="Arial" w:hAnsi="Arial" w:cs="Arial"/>
        </w:rPr>
        <w:t>All the reports will be submitted electronically.</w:t>
      </w:r>
    </w:p>
    <w:p w14:paraId="26592B21" w14:textId="77777777" w:rsidR="00566857" w:rsidRPr="00E22B3E" w:rsidRDefault="00566857" w:rsidP="00315D84">
      <w:pPr>
        <w:spacing w:before="120" w:after="120"/>
        <w:ind w:right="29"/>
        <w:rPr>
          <w:rFonts w:ascii="Arial" w:hAnsi="Arial" w:cs="Arial"/>
        </w:rPr>
      </w:pPr>
    </w:p>
    <w:p w14:paraId="4056F378" w14:textId="77777777" w:rsidR="000067D1" w:rsidRPr="004542BF" w:rsidRDefault="000067D1" w:rsidP="0047102A">
      <w:pPr>
        <w:pStyle w:val="Heading1"/>
        <w:numPr>
          <w:ilvl w:val="0"/>
          <w:numId w:val="14"/>
        </w:numPr>
        <w:shd w:val="clear" w:color="auto" w:fill="00B0F0"/>
        <w:spacing w:before="120" w:after="120"/>
        <w:ind w:left="446" w:hanging="446"/>
        <w:jc w:val="left"/>
        <w:rPr>
          <w:rFonts w:ascii="Arial" w:hAnsi="Arial" w:cs="Arial"/>
          <w:color w:val="FFFFFF" w:themeColor="background1"/>
          <w:sz w:val="22"/>
          <w:szCs w:val="22"/>
        </w:rPr>
      </w:pPr>
      <w:bookmarkStart w:id="9" w:name="_Toc139122027"/>
      <w:bookmarkStart w:id="10" w:name="_Toc181692196"/>
      <w:r w:rsidRPr="004542BF">
        <w:rPr>
          <w:rFonts w:ascii="Arial" w:hAnsi="Arial" w:cs="Arial"/>
          <w:color w:val="FFFFFF" w:themeColor="background1"/>
          <w:sz w:val="22"/>
          <w:szCs w:val="22"/>
        </w:rPr>
        <w:t>Dissemination and Advocacy Plan</w:t>
      </w:r>
      <w:bookmarkEnd w:id="9"/>
      <w:bookmarkEnd w:id="10"/>
      <w:r w:rsidRPr="004542BF">
        <w:rPr>
          <w:rFonts w:ascii="Arial" w:hAnsi="Arial" w:cs="Arial"/>
          <w:color w:val="FFFFFF" w:themeColor="background1"/>
          <w:sz w:val="22"/>
          <w:szCs w:val="22"/>
        </w:rPr>
        <w:t xml:space="preserve"> </w:t>
      </w:r>
    </w:p>
    <w:p w14:paraId="62C71DEE" w14:textId="244DED2D" w:rsidR="000067D1" w:rsidRPr="00F5192D" w:rsidRDefault="000067D1" w:rsidP="004542BF">
      <w:pPr>
        <w:autoSpaceDE w:val="0"/>
        <w:autoSpaceDN w:val="0"/>
        <w:adjustRightInd w:val="0"/>
        <w:rPr>
          <w:rFonts w:ascii="Arial" w:hAnsi="Arial" w:cs="Arial"/>
          <w:lang w:val="en-US"/>
        </w:rPr>
      </w:pPr>
      <w:r w:rsidRPr="00F5192D">
        <w:rPr>
          <w:rFonts w:ascii="Arial" w:hAnsi="Arial" w:cs="Arial"/>
          <w:lang w:val="en-US"/>
        </w:rPr>
        <w:t xml:space="preserve">For effective influence and uptake of the evaluation findings and recommendations, reports and policy products should be made public in forms that are usable by decision-makers tailored to their specific needs. The evaluation team should design dissemination products which includes visual summaries of the main results/findings/recommendations suitable to various stakeholders. The dissemination and advocacy plan will be reviewed and endorsed by ERG and UNICEF during the inception phase; and validated once evaluation results are available during evaluation reporting phase. The following guidelines may be useful and followed: </w:t>
      </w:r>
    </w:p>
    <w:p w14:paraId="0BD41D6A" w14:textId="77777777" w:rsidR="000067D1" w:rsidRPr="00F5192D" w:rsidRDefault="00000000" w:rsidP="0047102A">
      <w:pPr>
        <w:numPr>
          <w:ilvl w:val="0"/>
          <w:numId w:val="12"/>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20"/>
        <w:rPr>
          <w:rFonts w:ascii="Arial" w:hAnsi="Arial" w:cs="Arial"/>
          <w:lang w:val="en-US"/>
        </w:rPr>
      </w:pPr>
      <w:hyperlink r:id="rId21" w:history="1">
        <w:r w:rsidR="000067D1" w:rsidRPr="00F5192D">
          <w:rPr>
            <w:rStyle w:val="Hyperlink"/>
            <w:rFonts w:ascii="Arial" w:hAnsi="Arial" w:cs="Arial"/>
            <w:lang w:val="en-US"/>
          </w:rPr>
          <w:t>UNICEF Style Guideline</w:t>
        </w:r>
      </w:hyperlink>
      <w:r w:rsidR="000067D1" w:rsidRPr="00F5192D">
        <w:rPr>
          <w:rFonts w:ascii="Arial" w:hAnsi="Arial" w:cs="Arial"/>
          <w:lang w:val="en-US"/>
        </w:rPr>
        <w:t xml:space="preserve"> </w:t>
      </w:r>
    </w:p>
    <w:p w14:paraId="637918D6" w14:textId="77777777" w:rsidR="000067D1" w:rsidRPr="00F5192D" w:rsidRDefault="00000000" w:rsidP="0047102A">
      <w:pPr>
        <w:numPr>
          <w:ilvl w:val="0"/>
          <w:numId w:val="12"/>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20"/>
        <w:rPr>
          <w:rFonts w:ascii="Arial" w:hAnsi="Arial" w:cs="Arial"/>
          <w:lang w:val="en-US"/>
        </w:rPr>
      </w:pPr>
      <w:hyperlink r:id="rId22" w:history="1">
        <w:r w:rsidR="000067D1" w:rsidRPr="00F5192D">
          <w:rPr>
            <w:rStyle w:val="Hyperlink"/>
            <w:rFonts w:ascii="Arial" w:hAnsi="Arial" w:cs="Arial"/>
            <w:lang w:val="en-US"/>
          </w:rPr>
          <w:t>UNICEF Brand book</w:t>
        </w:r>
      </w:hyperlink>
      <w:r w:rsidR="000067D1" w:rsidRPr="00F5192D">
        <w:rPr>
          <w:rFonts w:ascii="Arial" w:hAnsi="Arial" w:cs="Arial"/>
          <w:lang w:val="en-US"/>
        </w:rPr>
        <w:t xml:space="preserve"> </w:t>
      </w:r>
    </w:p>
    <w:p w14:paraId="37BAC5D3" w14:textId="77777777" w:rsidR="000067D1" w:rsidRPr="00F5192D" w:rsidRDefault="00000000" w:rsidP="0047102A">
      <w:pPr>
        <w:numPr>
          <w:ilvl w:val="0"/>
          <w:numId w:val="12"/>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120"/>
        <w:rPr>
          <w:rFonts w:ascii="Arial" w:hAnsi="Arial" w:cs="Arial"/>
          <w:lang w:val="en-US"/>
        </w:rPr>
      </w:pPr>
      <w:hyperlink r:id="rId23" w:history="1">
        <w:r w:rsidR="000067D1" w:rsidRPr="00F5192D">
          <w:rPr>
            <w:rStyle w:val="Hyperlink"/>
            <w:rFonts w:ascii="Arial" w:hAnsi="Arial" w:cs="Arial"/>
            <w:lang w:val="en-US"/>
          </w:rPr>
          <w:t xml:space="preserve">UNICEF </w:t>
        </w:r>
        <w:proofErr w:type="spellStart"/>
        <w:r w:rsidR="000067D1" w:rsidRPr="00F5192D">
          <w:rPr>
            <w:rStyle w:val="Hyperlink"/>
            <w:rFonts w:ascii="Arial" w:hAnsi="Arial" w:cs="Arial"/>
            <w:lang w:val="en-US"/>
          </w:rPr>
          <w:t>Infogram</w:t>
        </w:r>
        <w:proofErr w:type="spellEnd"/>
        <w:r w:rsidR="000067D1" w:rsidRPr="00F5192D">
          <w:rPr>
            <w:rStyle w:val="Hyperlink"/>
            <w:rFonts w:ascii="Arial" w:hAnsi="Arial" w:cs="Arial"/>
            <w:lang w:val="en-US"/>
          </w:rPr>
          <w:t xml:space="preserve"> Guidelines</w:t>
        </w:r>
      </w:hyperlink>
      <w:r w:rsidR="000067D1" w:rsidRPr="00F5192D">
        <w:rPr>
          <w:rFonts w:ascii="Arial" w:hAnsi="Arial" w:cs="Arial"/>
          <w:lang w:val="en-US"/>
        </w:rPr>
        <w:t xml:space="preserve"> </w:t>
      </w:r>
    </w:p>
    <w:p w14:paraId="134401B4" w14:textId="77777777" w:rsidR="000067D1" w:rsidRPr="00F5192D" w:rsidRDefault="000067D1" w:rsidP="000067D1">
      <w:pPr>
        <w:autoSpaceDE w:val="0"/>
        <w:autoSpaceDN w:val="0"/>
        <w:adjustRightInd w:val="0"/>
        <w:rPr>
          <w:rFonts w:ascii="Arial" w:hAnsi="Arial" w:cs="Arial"/>
          <w:lang w:val="en-US"/>
        </w:rPr>
      </w:pPr>
    </w:p>
    <w:p w14:paraId="330205E5" w14:textId="62DDFB9D" w:rsidR="000067D1" w:rsidRPr="00F5192D" w:rsidRDefault="000067D1" w:rsidP="00F64663">
      <w:pPr>
        <w:autoSpaceDE w:val="0"/>
        <w:autoSpaceDN w:val="0"/>
        <w:adjustRightInd w:val="0"/>
        <w:spacing w:after="120"/>
        <w:jc w:val="both"/>
        <w:rPr>
          <w:rFonts w:ascii="Arial" w:hAnsi="Arial" w:cs="Arial"/>
          <w:lang w:val="en-US"/>
        </w:rPr>
      </w:pPr>
      <w:r w:rsidRPr="00F5192D">
        <w:rPr>
          <w:rFonts w:ascii="Arial" w:hAnsi="Arial" w:cs="Arial"/>
          <w:lang w:val="en-US"/>
        </w:rPr>
        <w:t>UNICEF will provide the relevant logos and authorized pictures</w:t>
      </w:r>
      <w:r w:rsidR="4258C93B" w:rsidRPr="2B277BE5">
        <w:rPr>
          <w:rFonts w:ascii="Arial" w:hAnsi="Arial" w:cs="Arial"/>
          <w:lang w:val="en-US"/>
        </w:rPr>
        <w:t>,</w:t>
      </w:r>
      <w:r w:rsidRPr="00F5192D">
        <w:rPr>
          <w:rFonts w:ascii="Arial" w:hAnsi="Arial" w:cs="Arial"/>
          <w:lang w:val="en-US"/>
        </w:rPr>
        <w:t xml:space="preserve"> and the evaluation team must ensure that all visual products need to be approved by UNICEF before final publishing.</w:t>
      </w:r>
    </w:p>
    <w:p w14:paraId="19BB2844" w14:textId="77777777" w:rsidR="00B71918" w:rsidRDefault="00B71918" w:rsidP="000067D1">
      <w:pPr>
        <w:autoSpaceDE w:val="0"/>
        <w:autoSpaceDN w:val="0"/>
        <w:adjustRightInd w:val="0"/>
        <w:rPr>
          <w:rFonts w:ascii="Arial" w:hAnsi="Arial" w:cs="Arial"/>
          <w:lang w:val="en-US"/>
        </w:rPr>
      </w:pPr>
    </w:p>
    <w:p w14:paraId="7DFF37A0" w14:textId="16A42A51" w:rsidR="009B4843" w:rsidRPr="001A5B23" w:rsidRDefault="001A5B23" w:rsidP="0047102A">
      <w:pPr>
        <w:pStyle w:val="Heading1"/>
        <w:numPr>
          <w:ilvl w:val="0"/>
          <w:numId w:val="14"/>
        </w:numPr>
        <w:shd w:val="clear" w:color="auto" w:fill="00B0F0"/>
        <w:spacing w:before="120" w:after="120"/>
        <w:ind w:left="446" w:hanging="446"/>
        <w:jc w:val="left"/>
        <w:rPr>
          <w:rFonts w:ascii="Arial" w:hAnsi="Arial" w:cs="Arial"/>
          <w:color w:val="FFFFFF" w:themeColor="background1"/>
          <w:sz w:val="22"/>
          <w:szCs w:val="22"/>
        </w:rPr>
      </w:pPr>
      <w:bookmarkStart w:id="11" w:name="_Toc181692197"/>
      <w:r w:rsidRPr="001A5B23">
        <w:rPr>
          <w:rFonts w:ascii="Arial" w:hAnsi="Arial" w:cs="Arial"/>
          <w:color w:val="FFFFFF" w:themeColor="background1"/>
          <w:sz w:val="22"/>
          <w:szCs w:val="22"/>
        </w:rPr>
        <w:t xml:space="preserve">Budget </w:t>
      </w:r>
      <w:r>
        <w:rPr>
          <w:rFonts w:ascii="Arial" w:hAnsi="Arial" w:cs="Arial"/>
          <w:color w:val="FFFFFF" w:themeColor="background1"/>
          <w:sz w:val="22"/>
          <w:szCs w:val="22"/>
        </w:rPr>
        <w:t>a</w:t>
      </w:r>
      <w:r w:rsidRPr="001A5B23">
        <w:rPr>
          <w:rFonts w:ascii="Arial" w:hAnsi="Arial" w:cs="Arial"/>
          <w:color w:val="FFFFFF" w:themeColor="background1"/>
          <w:sz w:val="22"/>
          <w:szCs w:val="22"/>
        </w:rPr>
        <w:t>nd Payment</w:t>
      </w:r>
      <w:bookmarkEnd w:id="11"/>
    </w:p>
    <w:p w14:paraId="4305F614" w14:textId="33B9861A" w:rsidR="009B4843" w:rsidRPr="009B4843" w:rsidRDefault="009B4843" w:rsidP="00F64663">
      <w:pPr>
        <w:autoSpaceDE w:val="0"/>
        <w:autoSpaceDN w:val="0"/>
        <w:adjustRightInd w:val="0"/>
        <w:spacing w:after="120"/>
        <w:rPr>
          <w:rFonts w:ascii="Arial" w:hAnsi="Arial" w:cs="Arial"/>
          <w:lang w:val="en-US"/>
        </w:rPr>
      </w:pPr>
      <w:r w:rsidRPr="009B4843">
        <w:rPr>
          <w:rFonts w:ascii="Arial" w:hAnsi="Arial" w:cs="Arial"/>
          <w:lang w:val="en-US"/>
        </w:rPr>
        <w:t xml:space="preserve">The total estimated budget for this institutional consultancy is USD </w:t>
      </w:r>
      <w:r w:rsidR="001C6C9B">
        <w:rPr>
          <w:rFonts w:ascii="Arial" w:hAnsi="Arial" w:cs="Arial"/>
          <w:lang w:val="en-US"/>
        </w:rPr>
        <w:t>7</w:t>
      </w:r>
      <w:r w:rsidRPr="009B4843">
        <w:rPr>
          <w:rFonts w:ascii="Arial" w:hAnsi="Arial" w:cs="Arial"/>
          <w:lang w:val="en-US"/>
        </w:rPr>
        <w:t xml:space="preserve">0,000 from Other Resources (OR) which is committed within the </w:t>
      </w:r>
      <w:r w:rsidR="00B71918">
        <w:rPr>
          <w:rFonts w:ascii="Arial" w:hAnsi="Arial" w:cs="Arial"/>
          <w:lang w:val="en-US"/>
        </w:rPr>
        <w:t xml:space="preserve">WASH </w:t>
      </w:r>
      <w:r w:rsidRPr="009B4843">
        <w:rPr>
          <w:rFonts w:ascii="Arial" w:hAnsi="Arial" w:cs="Arial"/>
          <w:lang w:val="en-US"/>
        </w:rPr>
        <w:t xml:space="preserve">Programme. The payments as per the payment schedule specified in section 7 (above) will be issued after the products are quality assured by the ERG, UNICEF </w:t>
      </w:r>
      <w:r w:rsidR="004F4CEE" w:rsidRPr="009B4843">
        <w:rPr>
          <w:rFonts w:ascii="Arial" w:hAnsi="Arial" w:cs="Arial"/>
          <w:lang w:val="en-US"/>
        </w:rPr>
        <w:t>CO,</w:t>
      </w:r>
      <w:r w:rsidRPr="009B4843">
        <w:rPr>
          <w:rFonts w:ascii="Arial" w:hAnsi="Arial" w:cs="Arial"/>
          <w:lang w:val="en-US"/>
        </w:rPr>
        <w:t xml:space="preserve"> and RO.</w:t>
      </w:r>
    </w:p>
    <w:p w14:paraId="3B78D1D0" w14:textId="77777777" w:rsidR="005A73B4" w:rsidRDefault="005A73B4" w:rsidP="000067D1">
      <w:pPr>
        <w:autoSpaceDE w:val="0"/>
        <w:autoSpaceDN w:val="0"/>
        <w:adjustRightInd w:val="0"/>
        <w:rPr>
          <w:rFonts w:ascii="Arial" w:hAnsi="Arial" w:cs="Arial"/>
          <w:lang w:val="en-US"/>
        </w:rPr>
      </w:pPr>
    </w:p>
    <w:p w14:paraId="6C7B421F" w14:textId="77777777" w:rsidR="00CC697B" w:rsidRDefault="00CC697B" w:rsidP="000067D1">
      <w:pPr>
        <w:autoSpaceDE w:val="0"/>
        <w:autoSpaceDN w:val="0"/>
        <w:adjustRightInd w:val="0"/>
        <w:rPr>
          <w:rFonts w:ascii="Arial" w:hAnsi="Arial" w:cs="Arial"/>
          <w:lang w:val="en-US"/>
        </w:rPr>
      </w:pPr>
    </w:p>
    <w:p w14:paraId="7880D5AB" w14:textId="77777777" w:rsidR="00CC697B" w:rsidRPr="00F5192D" w:rsidRDefault="00CC697B" w:rsidP="000067D1">
      <w:pPr>
        <w:autoSpaceDE w:val="0"/>
        <w:autoSpaceDN w:val="0"/>
        <w:adjustRightInd w:val="0"/>
        <w:rPr>
          <w:rFonts w:ascii="Arial" w:hAnsi="Arial" w:cs="Arial"/>
          <w:lang w:val="en-US"/>
        </w:rPr>
      </w:pPr>
    </w:p>
    <w:p w14:paraId="1F93D1FB" w14:textId="4487E85D" w:rsidR="003D2002" w:rsidRPr="00E22B3E" w:rsidRDefault="001055DD" w:rsidP="0047102A">
      <w:pPr>
        <w:pStyle w:val="Heading1"/>
        <w:numPr>
          <w:ilvl w:val="0"/>
          <w:numId w:val="14"/>
        </w:numPr>
        <w:shd w:val="clear" w:color="auto" w:fill="00B0F0"/>
        <w:spacing w:before="120" w:after="120"/>
        <w:ind w:left="446" w:hanging="446"/>
        <w:jc w:val="left"/>
        <w:rPr>
          <w:rFonts w:ascii="Arial" w:hAnsi="Arial" w:cs="Arial"/>
          <w:color w:val="FFFFFF" w:themeColor="background1"/>
          <w:sz w:val="22"/>
          <w:szCs w:val="22"/>
        </w:rPr>
      </w:pPr>
      <w:bookmarkStart w:id="12" w:name="_Toc181692198"/>
      <w:r w:rsidRPr="00E22B3E">
        <w:rPr>
          <w:rFonts w:ascii="Arial" w:hAnsi="Arial" w:cs="Arial"/>
          <w:color w:val="FFFFFF" w:themeColor="background1"/>
          <w:sz w:val="22"/>
          <w:szCs w:val="22"/>
        </w:rPr>
        <w:lastRenderedPageBreak/>
        <w:t>Management</w:t>
      </w:r>
      <w:r>
        <w:rPr>
          <w:rFonts w:ascii="Arial" w:hAnsi="Arial" w:cs="Arial"/>
          <w:color w:val="FFFFFF" w:themeColor="background1"/>
          <w:sz w:val="22"/>
          <w:szCs w:val="22"/>
        </w:rPr>
        <w:t xml:space="preserve"> a</w:t>
      </w:r>
      <w:r w:rsidRPr="001055DD">
        <w:rPr>
          <w:rFonts w:ascii="Arial" w:hAnsi="Arial" w:cs="Arial"/>
          <w:color w:val="FFFFFF" w:themeColor="background1"/>
          <w:sz w:val="22"/>
          <w:szCs w:val="22"/>
        </w:rPr>
        <w:t>nd Quality Assurance Arrangements</w:t>
      </w:r>
      <w:bookmarkEnd w:id="12"/>
    </w:p>
    <w:p w14:paraId="52443010" w14:textId="4AD20658" w:rsidR="003D2002" w:rsidRDefault="00784C8B" w:rsidP="003D2002">
      <w:pPr>
        <w:pStyle w:val="BodyText"/>
        <w:ind w:right="27"/>
        <w:rPr>
          <w:rFonts w:ascii="Arial" w:hAnsi="Arial" w:cs="Arial"/>
          <w:sz w:val="22"/>
          <w:szCs w:val="22"/>
        </w:rPr>
      </w:pPr>
      <w:r w:rsidRPr="00784C8B">
        <w:rPr>
          <w:rFonts w:ascii="Arial" w:hAnsi="Arial" w:cs="Arial"/>
          <w:sz w:val="22"/>
          <w:szCs w:val="22"/>
        </w:rPr>
        <w:t xml:space="preserve">The Evaluation Specialist will assume the overall role of the Evaluation Manager </w:t>
      </w:r>
      <w:r w:rsidR="001F5AF5">
        <w:rPr>
          <w:rFonts w:ascii="Arial" w:hAnsi="Arial" w:cs="Arial"/>
          <w:sz w:val="22"/>
          <w:szCs w:val="22"/>
        </w:rPr>
        <w:t xml:space="preserve">under </w:t>
      </w:r>
      <w:r w:rsidR="003D2002" w:rsidRPr="00E22B3E">
        <w:rPr>
          <w:rFonts w:ascii="Arial" w:hAnsi="Arial" w:cs="Arial"/>
          <w:sz w:val="22"/>
          <w:szCs w:val="22"/>
        </w:rPr>
        <w:t>guid</w:t>
      </w:r>
      <w:r w:rsidR="001F5AF5">
        <w:rPr>
          <w:rFonts w:ascii="Arial" w:hAnsi="Arial" w:cs="Arial"/>
          <w:sz w:val="22"/>
          <w:szCs w:val="22"/>
        </w:rPr>
        <w:t>ance</w:t>
      </w:r>
      <w:r w:rsidR="003D2002" w:rsidRPr="00E22B3E">
        <w:rPr>
          <w:rFonts w:ascii="Arial" w:hAnsi="Arial" w:cs="Arial"/>
          <w:sz w:val="22"/>
          <w:szCs w:val="22"/>
        </w:rPr>
        <w:t xml:space="preserve"> </w:t>
      </w:r>
      <w:r w:rsidR="001F5AF5">
        <w:rPr>
          <w:rFonts w:ascii="Arial" w:hAnsi="Arial" w:cs="Arial"/>
          <w:sz w:val="22"/>
          <w:szCs w:val="22"/>
        </w:rPr>
        <w:t xml:space="preserve">of </w:t>
      </w:r>
      <w:r w:rsidR="003D2002" w:rsidRPr="00E22B3E">
        <w:rPr>
          <w:rFonts w:ascii="Arial" w:hAnsi="Arial" w:cs="Arial"/>
          <w:sz w:val="22"/>
          <w:szCs w:val="22"/>
        </w:rPr>
        <w:t>the Chief</w:t>
      </w:r>
      <w:r w:rsidR="001F5AF5">
        <w:rPr>
          <w:rFonts w:ascii="Arial" w:hAnsi="Arial" w:cs="Arial"/>
          <w:sz w:val="22"/>
          <w:szCs w:val="22"/>
        </w:rPr>
        <w:t>s</w:t>
      </w:r>
      <w:r w:rsidR="003D2002" w:rsidRPr="00E22B3E">
        <w:rPr>
          <w:rFonts w:ascii="Arial" w:hAnsi="Arial" w:cs="Arial"/>
          <w:sz w:val="22"/>
          <w:szCs w:val="22"/>
        </w:rPr>
        <w:t xml:space="preserve"> of WASH and PME </w:t>
      </w:r>
      <w:r w:rsidR="001F5AF5">
        <w:rPr>
          <w:rFonts w:ascii="Arial" w:hAnsi="Arial" w:cs="Arial"/>
          <w:sz w:val="22"/>
          <w:szCs w:val="22"/>
        </w:rPr>
        <w:t xml:space="preserve">sections </w:t>
      </w:r>
      <w:r w:rsidR="003D2002" w:rsidRPr="00E22B3E">
        <w:rPr>
          <w:rFonts w:ascii="Arial" w:hAnsi="Arial" w:cs="Arial"/>
          <w:sz w:val="22"/>
          <w:szCs w:val="22"/>
        </w:rPr>
        <w:t>of UNICEF Kenya Country Office</w:t>
      </w:r>
      <w:r w:rsidR="009212CC">
        <w:rPr>
          <w:rFonts w:ascii="Arial" w:hAnsi="Arial" w:cs="Arial"/>
          <w:sz w:val="22"/>
          <w:szCs w:val="22"/>
        </w:rPr>
        <w:t xml:space="preserve"> supported by WASH </w:t>
      </w:r>
      <w:r w:rsidR="009212CC" w:rsidRPr="009212CC">
        <w:rPr>
          <w:rFonts w:ascii="Arial" w:hAnsi="Arial" w:cs="Arial"/>
          <w:sz w:val="22"/>
          <w:szCs w:val="22"/>
        </w:rPr>
        <w:t xml:space="preserve">Specialist on technical issues relating to </w:t>
      </w:r>
      <w:r w:rsidR="00EC5C92">
        <w:rPr>
          <w:rFonts w:ascii="Arial" w:hAnsi="Arial" w:cs="Arial"/>
          <w:sz w:val="22"/>
          <w:szCs w:val="22"/>
        </w:rPr>
        <w:t xml:space="preserve">WASH and CLTS </w:t>
      </w:r>
      <w:r w:rsidR="00CD75EF">
        <w:rPr>
          <w:rFonts w:ascii="Arial" w:hAnsi="Arial" w:cs="Arial"/>
          <w:sz w:val="22"/>
          <w:szCs w:val="22"/>
        </w:rPr>
        <w:t>strategies</w:t>
      </w:r>
      <w:r w:rsidR="003D2002" w:rsidRPr="00E22B3E">
        <w:rPr>
          <w:rFonts w:ascii="Arial" w:hAnsi="Arial" w:cs="Arial"/>
          <w:sz w:val="22"/>
          <w:szCs w:val="22"/>
        </w:rPr>
        <w:t xml:space="preserve">. UNICEF and the selected contractor will always coordinate with both County and national Government agencies to ensure compliance with government directives. The contractor’s work needs to be declared as essential services by the Government of Kenya and be in close contact with local and national authorities to gather updated information and adapt accordingly. </w:t>
      </w:r>
    </w:p>
    <w:p w14:paraId="11A93597" w14:textId="77777777" w:rsidR="00056A5B" w:rsidRPr="00E22B3E" w:rsidRDefault="00056A5B" w:rsidP="003D2002">
      <w:pPr>
        <w:pStyle w:val="BodyText"/>
        <w:ind w:right="27"/>
        <w:rPr>
          <w:rFonts w:ascii="Arial" w:hAnsi="Arial" w:cs="Arial"/>
          <w:sz w:val="22"/>
          <w:szCs w:val="22"/>
        </w:rPr>
      </w:pPr>
    </w:p>
    <w:p w14:paraId="1CF4B234" w14:textId="02F80B48" w:rsidR="003D2002" w:rsidRPr="00056A5B" w:rsidRDefault="00784C8B" w:rsidP="00F64663">
      <w:pPr>
        <w:pStyle w:val="BodyText"/>
        <w:spacing w:after="120"/>
        <w:rPr>
          <w:rFonts w:ascii="Arial" w:hAnsi="Arial" w:cs="Arial"/>
          <w:sz w:val="22"/>
          <w:szCs w:val="22"/>
        </w:rPr>
      </w:pPr>
      <w:r w:rsidRPr="00056A5B">
        <w:rPr>
          <w:rFonts w:ascii="Arial" w:hAnsi="Arial" w:cs="Arial"/>
          <w:sz w:val="22"/>
          <w:szCs w:val="22"/>
        </w:rPr>
        <w:t>The KCO Research and Evaluation Committee (REC) as the key internal quality assurance mechanism will provide the technical oversight. A Reference Group will be formed comprising of members from UNICEF KCO, UNICEF RO (</w:t>
      </w:r>
      <w:r w:rsidR="00F94497" w:rsidRPr="00056A5B">
        <w:rPr>
          <w:rFonts w:ascii="Arial" w:hAnsi="Arial" w:cs="Arial"/>
          <w:sz w:val="22"/>
          <w:szCs w:val="22"/>
        </w:rPr>
        <w:t>WASH</w:t>
      </w:r>
      <w:r w:rsidRPr="00056A5B">
        <w:rPr>
          <w:rFonts w:ascii="Arial" w:hAnsi="Arial" w:cs="Arial"/>
          <w:sz w:val="22"/>
          <w:szCs w:val="22"/>
        </w:rPr>
        <w:t xml:space="preserve">/Evaluation Unit), relevant </w:t>
      </w:r>
      <w:r w:rsidR="00FA57C2" w:rsidRPr="00056A5B">
        <w:rPr>
          <w:rFonts w:ascii="Arial" w:hAnsi="Arial" w:cs="Arial"/>
          <w:sz w:val="22"/>
          <w:szCs w:val="22"/>
        </w:rPr>
        <w:t>GOK ministries</w:t>
      </w:r>
      <w:r w:rsidRPr="00056A5B">
        <w:rPr>
          <w:rFonts w:ascii="Arial" w:hAnsi="Arial" w:cs="Arial"/>
          <w:sz w:val="22"/>
          <w:szCs w:val="22"/>
        </w:rPr>
        <w:t xml:space="preserve">. This reference group will guide the research and oversee issues such as data ownership and intellectual property. Beyond the national level, quality assurance mechanism also includes the Evaluation Unit and the </w:t>
      </w:r>
      <w:r w:rsidR="00DC2B3C" w:rsidRPr="00056A5B">
        <w:rPr>
          <w:rFonts w:ascii="Arial" w:hAnsi="Arial" w:cs="Arial"/>
          <w:sz w:val="22"/>
          <w:szCs w:val="22"/>
        </w:rPr>
        <w:t xml:space="preserve">WASH </w:t>
      </w:r>
      <w:r w:rsidRPr="00056A5B">
        <w:rPr>
          <w:rFonts w:ascii="Arial" w:hAnsi="Arial" w:cs="Arial"/>
          <w:sz w:val="22"/>
          <w:szCs w:val="22"/>
        </w:rPr>
        <w:t>Advisors of the ESARO, and the ESARO facilitated external reviewer throughout the evaluation process.</w:t>
      </w:r>
    </w:p>
    <w:p w14:paraId="0D88A434" w14:textId="77777777" w:rsidR="005A73B4" w:rsidRPr="00056A5B" w:rsidRDefault="005A73B4" w:rsidP="00056A5B">
      <w:pPr>
        <w:pStyle w:val="BodyText"/>
        <w:rPr>
          <w:rFonts w:ascii="Arial" w:hAnsi="Arial" w:cs="Arial"/>
          <w:sz w:val="22"/>
          <w:szCs w:val="22"/>
        </w:rPr>
      </w:pPr>
    </w:p>
    <w:p w14:paraId="7B2B2C6D" w14:textId="11B04C39" w:rsidR="00944BC5" w:rsidRPr="00E22B3E" w:rsidRDefault="00944BC5" w:rsidP="0047102A">
      <w:pPr>
        <w:pStyle w:val="Heading1"/>
        <w:numPr>
          <w:ilvl w:val="0"/>
          <w:numId w:val="14"/>
        </w:numPr>
        <w:shd w:val="clear" w:color="auto" w:fill="00B0F0"/>
        <w:spacing w:before="120" w:after="120"/>
        <w:ind w:left="446" w:hanging="446"/>
        <w:jc w:val="left"/>
        <w:rPr>
          <w:rFonts w:ascii="Arial" w:hAnsi="Arial" w:cs="Arial"/>
          <w:color w:val="FFFFFF" w:themeColor="background1"/>
          <w:sz w:val="22"/>
          <w:szCs w:val="22"/>
        </w:rPr>
      </w:pPr>
      <w:bookmarkStart w:id="13" w:name="_Toc139122030"/>
      <w:bookmarkStart w:id="14" w:name="_Toc181692199"/>
      <w:r w:rsidRPr="00E22B3E">
        <w:rPr>
          <w:rFonts w:ascii="Arial" w:hAnsi="Arial" w:cs="Arial"/>
          <w:color w:val="FFFFFF" w:themeColor="background1"/>
          <w:sz w:val="22"/>
          <w:szCs w:val="22"/>
        </w:rPr>
        <w:t>Ethical Considerations</w:t>
      </w:r>
      <w:bookmarkEnd w:id="13"/>
      <w:bookmarkEnd w:id="14"/>
      <w:r w:rsidRPr="00E22B3E">
        <w:rPr>
          <w:rFonts w:ascii="Arial" w:hAnsi="Arial" w:cs="Arial"/>
          <w:color w:val="FFFFFF" w:themeColor="background1"/>
          <w:sz w:val="22"/>
          <w:szCs w:val="22"/>
        </w:rPr>
        <w:t xml:space="preserve"> </w:t>
      </w:r>
    </w:p>
    <w:p w14:paraId="42544955" w14:textId="77777777" w:rsidR="00944BC5" w:rsidRPr="00E22B3E" w:rsidRDefault="00944BC5" w:rsidP="004F20F8">
      <w:pPr>
        <w:pStyle w:val="BodyText"/>
        <w:ind w:right="27"/>
        <w:rPr>
          <w:rFonts w:ascii="Arial" w:hAnsi="Arial" w:cs="Arial"/>
          <w:sz w:val="22"/>
          <w:szCs w:val="22"/>
        </w:rPr>
      </w:pPr>
      <w:r w:rsidRPr="00E22B3E">
        <w:rPr>
          <w:rFonts w:ascii="Arial" w:hAnsi="Arial" w:cs="Arial"/>
          <w:sz w:val="22"/>
          <w:szCs w:val="22"/>
        </w:rPr>
        <w:t xml:space="preserve">Depending on the suggested methodology, the evaluation firm, in consultation with the Reference Group, is to decide whether ethical clearance needs to be sought (and budgeted accordingly). In general, the evaluation consulting firm should comply to UN and UNICEF norms and standards and is expected for the consulting team to clearly identify any potential ethical issues and approaches, as well as the processes for ethical review and oversight of the evaluation process. The following general considerations apply: </w:t>
      </w:r>
    </w:p>
    <w:p w14:paraId="368E25E9" w14:textId="77777777" w:rsidR="00944BC5" w:rsidRPr="00E22B3E" w:rsidRDefault="00944BC5" w:rsidP="0047102A">
      <w:pPr>
        <w:numPr>
          <w:ilvl w:val="0"/>
          <w:numId w:val="11"/>
        </w:numPr>
        <w:pBdr>
          <w:top w:val="none" w:sz="0" w:space="0" w:color="auto"/>
          <w:left w:val="none" w:sz="0" w:space="0" w:color="auto"/>
          <w:bottom w:val="none" w:sz="0" w:space="0" w:color="auto"/>
          <w:right w:val="none" w:sz="0" w:space="0" w:color="auto"/>
          <w:between w:val="none" w:sz="0" w:space="0" w:color="auto"/>
        </w:pBdr>
        <w:adjustRightInd w:val="0"/>
        <w:snapToGrid w:val="0"/>
        <w:spacing w:before="120" w:after="120"/>
        <w:ind w:right="27"/>
        <w:rPr>
          <w:rFonts w:ascii="Arial" w:hAnsi="Arial" w:cs="Arial"/>
          <w:lang w:val="en-US"/>
        </w:rPr>
      </w:pPr>
      <w:r w:rsidRPr="00E22B3E">
        <w:rPr>
          <w:rFonts w:ascii="Arial" w:hAnsi="Arial" w:cs="Arial"/>
          <w:lang w:val="en-US"/>
        </w:rPr>
        <w:t xml:space="preserve">Participation in any interview should be voluntary and based on informed consent. Prior to conducting any interviews/discussion written and/or oral consent must be obtained from all respondents, after the purpose of the evaluation has first been explained to respondents in a language of their understanding.  </w:t>
      </w:r>
    </w:p>
    <w:p w14:paraId="065121EE" w14:textId="77777777" w:rsidR="00944BC5" w:rsidRPr="00E22B3E" w:rsidRDefault="00944BC5" w:rsidP="0047102A">
      <w:pPr>
        <w:numPr>
          <w:ilvl w:val="0"/>
          <w:numId w:val="11"/>
        </w:numPr>
        <w:pBdr>
          <w:top w:val="none" w:sz="0" w:space="0" w:color="auto"/>
          <w:left w:val="none" w:sz="0" w:space="0" w:color="auto"/>
          <w:bottom w:val="none" w:sz="0" w:space="0" w:color="auto"/>
          <w:right w:val="none" w:sz="0" w:space="0" w:color="auto"/>
          <w:between w:val="none" w:sz="0" w:space="0" w:color="auto"/>
        </w:pBdr>
        <w:adjustRightInd w:val="0"/>
        <w:snapToGrid w:val="0"/>
        <w:spacing w:before="120" w:after="120"/>
        <w:ind w:right="27"/>
        <w:rPr>
          <w:rFonts w:ascii="Arial" w:hAnsi="Arial" w:cs="Arial"/>
          <w:lang w:val="en-US"/>
        </w:rPr>
      </w:pPr>
      <w:r w:rsidRPr="00E22B3E">
        <w:rPr>
          <w:rFonts w:ascii="Arial" w:hAnsi="Arial" w:cs="Arial"/>
          <w:lang w:val="en-US"/>
        </w:rPr>
        <w:t xml:space="preserve">In the case of child participants, consent is to be sought from either the parents or guardians prior to selecting for any interviews – where such consent is not deemed to be contrary to the best interests of the child.   </w:t>
      </w:r>
    </w:p>
    <w:p w14:paraId="718F6978" w14:textId="77777777" w:rsidR="00944BC5" w:rsidRPr="00E22B3E" w:rsidRDefault="00944BC5" w:rsidP="0047102A">
      <w:pPr>
        <w:numPr>
          <w:ilvl w:val="0"/>
          <w:numId w:val="11"/>
        </w:numPr>
        <w:pBdr>
          <w:top w:val="none" w:sz="0" w:space="0" w:color="auto"/>
          <w:left w:val="none" w:sz="0" w:space="0" w:color="auto"/>
          <w:bottom w:val="none" w:sz="0" w:space="0" w:color="auto"/>
          <w:right w:val="none" w:sz="0" w:space="0" w:color="auto"/>
          <w:between w:val="none" w:sz="0" w:space="0" w:color="auto"/>
        </w:pBdr>
        <w:adjustRightInd w:val="0"/>
        <w:snapToGrid w:val="0"/>
        <w:spacing w:before="120" w:after="120"/>
        <w:ind w:right="27"/>
        <w:rPr>
          <w:rFonts w:ascii="Arial" w:hAnsi="Arial" w:cs="Arial"/>
          <w:lang w:val="en-US"/>
        </w:rPr>
      </w:pPr>
      <w:r w:rsidRPr="00E22B3E">
        <w:rPr>
          <w:rFonts w:ascii="Arial" w:hAnsi="Arial" w:cs="Arial"/>
          <w:lang w:val="en-US"/>
        </w:rPr>
        <w:t xml:space="preserve">Participants/respondents will be informed of their right not to answer any questions they are not comfortable with and to terminate the interview at any time they deem fit. </w:t>
      </w:r>
    </w:p>
    <w:p w14:paraId="25CE21C6" w14:textId="77777777" w:rsidR="00944BC5" w:rsidRPr="00E22B3E" w:rsidRDefault="00944BC5" w:rsidP="0047102A">
      <w:pPr>
        <w:numPr>
          <w:ilvl w:val="0"/>
          <w:numId w:val="11"/>
        </w:numPr>
        <w:pBdr>
          <w:top w:val="none" w:sz="0" w:space="0" w:color="auto"/>
          <w:left w:val="none" w:sz="0" w:space="0" w:color="auto"/>
          <w:bottom w:val="none" w:sz="0" w:space="0" w:color="auto"/>
          <w:right w:val="none" w:sz="0" w:space="0" w:color="auto"/>
          <w:between w:val="none" w:sz="0" w:space="0" w:color="auto"/>
        </w:pBdr>
        <w:adjustRightInd w:val="0"/>
        <w:snapToGrid w:val="0"/>
        <w:spacing w:before="120" w:after="120"/>
        <w:ind w:right="27"/>
        <w:rPr>
          <w:rFonts w:ascii="Arial" w:hAnsi="Arial" w:cs="Arial"/>
          <w:lang w:val="en-US"/>
        </w:rPr>
      </w:pPr>
      <w:r w:rsidRPr="00E22B3E">
        <w:rPr>
          <w:rFonts w:ascii="Arial" w:hAnsi="Arial" w:cs="Arial"/>
          <w:lang w:val="en-US"/>
        </w:rPr>
        <w:t xml:space="preserve">Confidentiality and anonymity regarding the data collected from the participants must be ensured through the following means: safeguards to ensure confidentiality during data processing and reporting which means not making or implying precise references to study participants or statements made by any participants.  </w:t>
      </w:r>
    </w:p>
    <w:p w14:paraId="6FF26219" w14:textId="77777777" w:rsidR="00944BC5" w:rsidRPr="00E22B3E" w:rsidRDefault="00944BC5" w:rsidP="004F20F8">
      <w:pPr>
        <w:adjustRightInd w:val="0"/>
        <w:snapToGrid w:val="0"/>
        <w:ind w:right="27"/>
        <w:rPr>
          <w:rFonts w:ascii="Arial" w:hAnsi="Arial" w:cs="Arial"/>
          <w:lang w:val="en-US"/>
        </w:rPr>
      </w:pPr>
    </w:p>
    <w:p w14:paraId="40AA49A0" w14:textId="77777777" w:rsidR="00944BC5" w:rsidRPr="00E22B3E" w:rsidRDefault="00944BC5" w:rsidP="004F20F8">
      <w:pPr>
        <w:pStyle w:val="BodyText"/>
        <w:ind w:right="27"/>
        <w:rPr>
          <w:rFonts w:ascii="Arial" w:hAnsi="Arial" w:cs="Arial"/>
          <w:sz w:val="22"/>
          <w:szCs w:val="22"/>
        </w:rPr>
      </w:pPr>
      <w:r w:rsidRPr="00E22B3E">
        <w:rPr>
          <w:rFonts w:ascii="Arial" w:hAnsi="Arial" w:cs="Arial"/>
          <w:sz w:val="22"/>
          <w:szCs w:val="22"/>
        </w:rPr>
        <w:t>Below are the links to some of the relevant documents that can be referred to on the guiding principle and ethical considerations.</w:t>
      </w:r>
    </w:p>
    <w:p w14:paraId="5FD7525E" w14:textId="77777777" w:rsidR="00944BC5" w:rsidRPr="00E22B3E" w:rsidRDefault="00000000" w:rsidP="0047102A">
      <w:pPr>
        <w:pStyle w:val="ListParagraph"/>
        <w:numPr>
          <w:ilvl w:val="0"/>
          <w:numId w:val="12"/>
        </w:numPr>
        <w:pBdr>
          <w:top w:val="none" w:sz="0" w:space="0" w:color="auto"/>
          <w:left w:val="none" w:sz="0" w:space="0" w:color="auto"/>
          <w:bottom w:val="none" w:sz="0" w:space="0" w:color="auto"/>
          <w:right w:val="none" w:sz="0" w:space="0" w:color="auto"/>
          <w:between w:val="none" w:sz="0" w:space="0" w:color="auto"/>
        </w:pBdr>
        <w:adjustRightInd w:val="0"/>
        <w:snapToGrid w:val="0"/>
        <w:spacing w:after="120"/>
        <w:ind w:right="29"/>
        <w:contextualSpacing w:val="0"/>
        <w:rPr>
          <w:rFonts w:ascii="Arial" w:hAnsi="Arial" w:cs="Arial"/>
          <w:lang w:val="en-US"/>
        </w:rPr>
      </w:pPr>
      <w:hyperlink r:id="rId24" w:history="1">
        <w:r w:rsidR="00944BC5" w:rsidRPr="00E22B3E">
          <w:rPr>
            <w:rStyle w:val="Hyperlink"/>
            <w:rFonts w:ascii="Arial" w:hAnsi="Arial" w:cs="Arial"/>
            <w:lang w:val="en-US"/>
          </w:rPr>
          <w:t>United Nations Evaluation Group (UNEG) Norms and Standards for Evaluation in the UN System</w:t>
        </w:r>
      </w:hyperlink>
    </w:p>
    <w:p w14:paraId="627FD8C8" w14:textId="77777777" w:rsidR="00944BC5" w:rsidRPr="00E22B3E" w:rsidRDefault="00000000" w:rsidP="0047102A">
      <w:pPr>
        <w:pStyle w:val="ListParagraph"/>
        <w:numPr>
          <w:ilvl w:val="0"/>
          <w:numId w:val="12"/>
        </w:numPr>
        <w:pBdr>
          <w:top w:val="none" w:sz="0" w:space="0" w:color="auto"/>
          <w:left w:val="none" w:sz="0" w:space="0" w:color="auto"/>
          <w:bottom w:val="none" w:sz="0" w:space="0" w:color="auto"/>
          <w:right w:val="none" w:sz="0" w:space="0" w:color="auto"/>
          <w:between w:val="none" w:sz="0" w:space="0" w:color="auto"/>
        </w:pBdr>
        <w:adjustRightInd w:val="0"/>
        <w:snapToGrid w:val="0"/>
        <w:spacing w:after="120"/>
        <w:ind w:right="29"/>
        <w:contextualSpacing w:val="0"/>
        <w:rPr>
          <w:rFonts w:ascii="Arial" w:hAnsi="Arial" w:cs="Arial"/>
          <w:lang w:val="en-US"/>
        </w:rPr>
      </w:pPr>
      <w:hyperlink r:id="rId25" w:history="1">
        <w:r w:rsidR="00944BC5" w:rsidRPr="00E22B3E">
          <w:rPr>
            <w:rStyle w:val="Hyperlink"/>
            <w:rFonts w:ascii="Arial" w:hAnsi="Arial" w:cs="Arial"/>
            <w:lang w:val="en-US"/>
          </w:rPr>
          <w:t>UNEG Ethical Guidelines for Evaluations</w:t>
        </w:r>
      </w:hyperlink>
    </w:p>
    <w:p w14:paraId="5DAC5B6D" w14:textId="77777777" w:rsidR="00944BC5" w:rsidRPr="00E22B3E" w:rsidRDefault="00000000" w:rsidP="0047102A">
      <w:pPr>
        <w:pStyle w:val="ListParagraph"/>
        <w:numPr>
          <w:ilvl w:val="0"/>
          <w:numId w:val="12"/>
        </w:numPr>
        <w:pBdr>
          <w:top w:val="none" w:sz="0" w:space="0" w:color="auto"/>
          <w:left w:val="none" w:sz="0" w:space="0" w:color="auto"/>
          <w:bottom w:val="none" w:sz="0" w:space="0" w:color="auto"/>
          <w:right w:val="none" w:sz="0" w:space="0" w:color="auto"/>
          <w:between w:val="none" w:sz="0" w:space="0" w:color="auto"/>
        </w:pBdr>
        <w:adjustRightInd w:val="0"/>
        <w:snapToGrid w:val="0"/>
        <w:spacing w:after="120"/>
        <w:ind w:right="29"/>
        <w:contextualSpacing w:val="0"/>
        <w:rPr>
          <w:rFonts w:ascii="Arial" w:hAnsi="Arial" w:cs="Arial"/>
          <w:lang w:val="en-US"/>
        </w:rPr>
      </w:pPr>
      <w:hyperlink r:id="rId26" w:history="1">
        <w:r w:rsidR="00944BC5" w:rsidRPr="00E22B3E">
          <w:rPr>
            <w:rStyle w:val="Hyperlink"/>
            <w:rFonts w:ascii="Arial" w:hAnsi="Arial" w:cs="Arial"/>
            <w:lang w:val="en-US"/>
          </w:rPr>
          <w:t>UNICEF procedure for ethical standards in research, evaluation, data collection and analysis</w:t>
        </w:r>
      </w:hyperlink>
    </w:p>
    <w:p w14:paraId="383C5E95" w14:textId="77777777" w:rsidR="00944BC5" w:rsidRPr="00E22B3E" w:rsidRDefault="00000000" w:rsidP="0047102A">
      <w:pPr>
        <w:pStyle w:val="ListParagraph"/>
        <w:numPr>
          <w:ilvl w:val="0"/>
          <w:numId w:val="12"/>
        </w:numPr>
        <w:pBdr>
          <w:top w:val="none" w:sz="0" w:space="0" w:color="auto"/>
          <w:left w:val="none" w:sz="0" w:space="0" w:color="auto"/>
          <w:bottom w:val="none" w:sz="0" w:space="0" w:color="auto"/>
          <w:right w:val="none" w:sz="0" w:space="0" w:color="auto"/>
          <w:between w:val="none" w:sz="0" w:space="0" w:color="auto"/>
        </w:pBdr>
        <w:adjustRightInd w:val="0"/>
        <w:snapToGrid w:val="0"/>
        <w:spacing w:after="120"/>
        <w:ind w:right="29"/>
        <w:contextualSpacing w:val="0"/>
        <w:rPr>
          <w:rFonts w:ascii="Arial" w:hAnsi="Arial" w:cs="Arial"/>
          <w:lang w:val="en-US"/>
        </w:rPr>
      </w:pPr>
      <w:hyperlink r:id="rId27" w:history="1">
        <w:r w:rsidR="00944BC5" w:rsidRPr="00E22B3E">
          <w:rPr>
            <w:rStyle w:val="Hyperlink"/>
            <w:rFonts w:ascii="Arial" w:hAnsi="Arial" w:cs="Arial"/>
            <w:lang w:val="en-US"/>
          </w:rPr>
          <w:t>UNICEF-Adapted UNEG Evaluation Reports Standards</w:t>
        </w:r>
      </w:hyperlink>
    </w:p>
    <w:p w14:paraId="7F0548E0" w14:textId="77777777" w:rsidR="00944BC5" w:rsidRPr="00E22B3E" w:rsidRDefault="00000000" w:rsidP="0047102A">
      <w:pPr>
        <w:pStyle w:val="ListParagraph"/>
        <w:numPr>
          <w:ilvl w:val="0"/>
          <w:numId w:val="12"/>
        </w:numPr>
        <w:pBdr>
          <w:top w:val="none" w:sz="0" w:space="0" w:color="auto"/>
          <w:left w:val="none" w:sz="0" w:space="0" w:color="auto"/>
          <w:bottom w:val="none" w:sz="0" w:space="0" w:color="auto"/>
          <w:right w:val="none" w:sz="0" w:space="0" w:color="auto"/>
          <w:between w:val="none" w:sz="0" w:space="0" w:color="auto"/>
        </w:pBdr>
        <w:adjustRightInd w:val="0"/>
        <w:snapToGrid w:val="0"/>
        <w:spacing w:after="120"/>
        <w:ind w:right="29"/>
        <w:contextualSpacing w:val="0"/>
        <w:rPr>
          <w:rFonts w:ascii="Arial" w:hAnsi="Arial" w:cs="Arial"/>
          <w:lang w:val="en-US"/>
        </w:rPr>
      </w:pPr>
      <w:hyperlink r:id="rId28" w:history="1">
        <w:r w:rsidR="00944BC5" w:rsidRPr="00E22B3E">
          <w:rPr>
            <w:rStyle w:val="Hyperlink"/>
            <w:rFonts w:ascii="Arial" w:hAnsi="Arial" w:cs="Arial"/>
            <w:lang w:val="en-US"/>
          </w:rPr>
          <w:t>GEROS Quality Assessment System</w:t>
        </w:r>
      </w:hyperlink>
    </w:p>
    <w:p w14:paraId="08C9B5E9" w14:textId="77777777" w:rsidR="00944BC5" w:rsidRPr="00E22B3E" w:rsidRDefault="00000000" w:rsidP="0047102A">
      <w:pPr>
        <w:pStyle w:val="ListParagraph"/>
        <w:numPr>
          <w:ilvl w:val="0"/>
          <w:numId w:val="12"/>
        </w:numPr>
        <w:pBdr>
          <w:top w:val="none" w:sz="0" w:space="0" w:color="auto"/>
          <w:left w:val="none" w:sz="0" w:space="0" w:color="auto"/>
          <w:bottom w:val="none" w:sz="0" w:space="0" w:color="auto"/>
          <w:right w:val="none" w:sz="0" w:space="0" w:color="auto"/>
          <w:between w:val="none" w:sz="0" w:space="0" w:color="auto"/>
        </w:pBdr>
        <w:adjustRightInd w:val="0"/>
        <w:snapToGrid w:val="0"/>
        <w:spacing w:after="120"/>
        <w:ind w:right="29"/>
        <w:contextualSpacing w:val="0"/>
        <w:rPr>
          <w:rFonts w:ascii="Arial" w:hAnsi="Arial" w:cs="Arial"/>
          <w:lang w:val="en-US"/>
        </w:rPr>
      </w:pPr>
      <w:hyperlink r:id="rId29" w:history="1">
        <w:r w:rsidR="00944BC5" w:rsidRPr="00E22B3E">
          <w:rPr>
            <w:rStyle w:val="Hyperlink"/>
            <w:rFonts w:ascii="Arial" w:hAnsi="Arial" w:cs="Arial"/>
            <w:lang w:val="en-US"/>
          </w:rPr>
          <w:t>UNICEF guidance on external academic publishing</w:t>
        </w:r>
      </w:hyperlink>
    </w:p>
    <w:p w14:paraId="3D545AED" w14:textId="77777777" w:rsidR="00944BC5" w:rsidRPr="00E22B3E" w:rsidRDefault="00944BC5" w:rsidP="004F20F8">
      <w:pPr>
        <w:adjustRightInd w:val="0"/>
        <w:snapToGrid w:val="0"/>
        <w:ind w:right="27"/>
        <w:rPr>
          <w:rFonts w:ascii="Arial" w:hAnsi="Arial" w:cs="Arial"/>
          <w:lang w:val="en-US"/>
        </w:rPr>
      </w:pPr>
    </w:p>
    <w:p w14:paraId="6831012C" w14:textId="77777777" w:rsidR="00944BC5" w:rsidRPr="00E22B3E" w:rsidRDefault="00944BC5" w:rsidP="004F20F8">
      <w:pPr>
        <w:pStyle w:val="BodyText"/>
        <w:ind w:right="27"/>
        <w:rPr>
          <w:rFonts w:ascii="Arial" w:hAnsi="Arial" w:cs="Arial"/>
          <w:bCs/>
          <w:sz w:val="22"/>
          <w:szCs w:val="22"/>
        </w:rPr>
      </w:pPr>
      <w:r w:rsidRPr="00E22B3E">
        <w:rPr>
          <w:rFonts w:ascii="Arial" w:hAnsi="Arial" w:cs="Arial"/>
          <w:sz w:val="22"/>
          <w:szCs w:val="22"/>
        </w:rPr>
        <w:t xml:space="preserve">Specific to Kenya, any research or data collection involving human subject requires to secure following </w:t>
      </w:r>
      <w:r w:rsidRPr="00E22B3E">
        <w:rPr>
          <w:rFonts w:ascii="Arial" w:hAnsi="Arial" w:cs="Arial"/>
          <w:bCs/>
          <w:sz w:val="22"/>
          <w:szCs w:val="22"/>
        </w:rPr>
        <w:t>permits</w:t>
      </w:r>
      <w:r w:rsidRPr="00E22B3E">
        <w:rPr>
          <w:rStyle w:val="FootnoteReference"/>
          <w:rFonts w:ascii="Arial" w:hAnsi="Arial" w:cs="Arial"/>
          <w:bCs/>
          <w:sz w:val="22"/>
          <w:szCs w:val="22"/>
        </w:rPr>
        <w:footnoteReference w:id="3"/>
      </w:r>
      <w:r w:rsidRPr="00E22B3E">
        <w:rPr>
          <w:rFonts w:ascii="Arial" w:hAnsi="Arial" w:cs="Arial"/>
          <w:bCs/>
          <w:sz w:val="22"/>
          <w:szCs w:val="22"/>
        </w:rPr>
        <w:t>.</w:t>
      </w:r>
    </w:p>
    <w:p w14:paraId="3B06F556" w14:textId="28D04839" w:rsidR="00944BC5" w:rsidRPr="00E22B3E" w:rsidRDefault="00C87028" w:rsidP="0047102A">
      <w:pPr>
        <w:pStyle w:val="ListParagraph"/>
        <w:numPr>
          <w:ilvl w:val="0"/>
          <w:numId w:val="13"/>
        </w:numPr>
        <w:pBdr>
          <w:top w:val="none" w:sz="0" w:space="0" w:color="auto"/>
          <w:left w:val="none" w:sz="0" w:space="0" w:color="auto"/>
          <w:bottom w:val="none" w:sz="0" w:space="0" w:color="auto"/>
          <w:right w:val="none" w:sz="0" w:space="0" w:color="auto"/>
          <w:between w:val="none" w:sz="0" w:space="0" w:color="auto"/>
        </w:pBdr>
        <w:adjustRightInd w:val="0"/>
        <w:snapToGrid w:val="0"/>
        <w:spacing w:before="120" w:after="120"/>
        <w:ind w:left="720" w:right="29" w:hanging="360"/>
        <w:contextualSpacing w:val="0"/>
        <w:rPr>
          <w:rFonts w:ascii="Arial" w:hAnsi="Arial" w:cs="Arial"/>
          <w:bCs/>
          <w:lang w:val="en-US"/>
        </w:rPr>
      </w:pPr>
      <w:r w:rsidRPr="00E22B3E">
        <w:rPr>
          <w:rFonts w:ascii="Arial" w:hAnsi="Arial" w:cs="Arial"/>
          <w:bCs/>
          <w:lang w:val="en-US"/>
        </w:rPr>
        <w:t>E</w:t>
      </w:r>
      <w:r w:rsidR="00944BC5" w:rsidRPr="00E22B3E">
        <w:rPr>
          <w:rFonts w:ascii="Arial" w:hAnsi="Arial" w:cs="Arial"/>
          <w:bCs/>
          <w:lang w:val="en-US"/>
        </w:rPr>
        <w:t>thics approval by an accredited IRB</w:t>
      </w:r>
      <w:r w:rsidR="00944BC5" w:rsidRPr="00E22B3E">
        <w:rPr>
          <w:rStyle w:val="FootnoteReference"/>
          <w:rFonts w:ascii="Arial" w:hAnsi="Arial" w:cs="Arial"/>
          <w:bCs/>
          <w:lang w:val="en-US"/>
        </w:rPr>
        <w:footnoteReference w:id="4"/>
      </w:r>
      <w:r w:rsidR="00944BC5" w:rsidRPr="00E22B3E">
        <w:rPr>
          <w:rFonts w:ascii="Arial" w:hAnsi="Arial" w:cs="Arial"/>
          <w:bCs/>
          <w:lang w:val="en-US"/>
        </w:rPr>
        <w:t>,</w:t>
      </w:r>
    </w:p>
    <w:p w14:paraId="14FEC3DB" w14:textId="271F2C27" w:rsidR="00944BC5" w:rsidRPr="00E22B3E" w:rsidRDefault="00C87028" w:rsidP="0047102A">
      <w:pPr>
        <w:pStyle w:val="ListParagraph"/>
        <w:numPr>
          <w:ilvl w:val="0"/>
          <w:numId w:val="13"/>
        </w:numPr>
        <w:pBdr>
          <w:top w:val="none" w:sz="0" w:space="0" w:color="auto"/>
          <w:left w:val="none" w:sz="0" w:space="0" w:color="auto"/>
          <w:bottom w:val="none" w:sz="0" w:space="0" w:color="auto"/>
          <w:right w:val="none" w:sz="0" w:space="0" w:color="auto"/>
          <w:between w:val="none" w:sz="0" w:space="0" w:color="auto"/>
        </w:pBdr>
        <w:adjustRightInd w:val="0"/>
        <w:snapToGrid w:val="0"/>
        <w:spacing w:after="120"/>
        <w:ind w:left="720" w:right="29" w:hanging="360"/>
        <w:contextualSpacing w:val="0"/>
        <w:rPr>
          <w:rFonts w:ascii="Arial" w:hAnsi="Arial" w:cs="Arial"/>
          <w:bCs/>
          <w:lang w:val="en-US"/>
        </w:rPr>
      </w:pPr>
      <w:r w:rsidRPr="00E22B3E">
        <w:rPr>
          <w:rFonts w:ascii="Arial" w:hAnsi="Arial" w:cs="Arial"/>
          <w:bCs/>
          <w:lang w:val="en-US"/>
        </w:rPr>
        <w:t>N</w:t>
      </w:r>
      <w:r w:rsidR="00944BC5" w:rsidRPr="00E22B3E">
        <w:rPr>
          <w:rFonts w:ascii="Arial" w:hAnsi="Arial" w:cs="Arial"/>
          <w:bCs/>
          <w:lang w:val="en-US"/>
        </w:rPr>
        <w:t xml:space="preserve">ational research permit from the National Commission on Science, Technology, and Innovation (NACOSTI), and </w:t>
      </w:r>
    </w:p>
    <w:p w14:paraId="0CAC5359" w14:textId="463394A8" w:rsidR="00944BC5" w:rsidRPr="00E22B3E" w:rsidRDefault="00C87028" w:rsidP="0047102A">
      <w:pPr>
        <w:pStyle w:val="ListParagraph"/>
        <w:numPr>
          <w:ilvl w:val="0"/>
          <w:numId w:val="13"/>
        </w:numPr>
        <w:pBdr>
          <w:top w:val="none" w:sz="0" w:space="0" w:color="auto"/>
          <w:left w:val="none" w:sz="0" w:space="0" w:color="auto"/>
          <w:bottom w:val="none" w:sz="0" w:space="0" w:color="auto"/>
          <w:right w:val="none" w:sz="0" w:space="0" w:color="auto"/>
          <w:between w:val="none" w:sz="0" w:space="0" w:color="auto"/>
        </w:pBdr>
        <w:adjustRightInd w:val="0"/>
        <w:snapToGrid w:val="0"/>
        <w:spacing w:after="120"/>
        <w:ind w:left="720" w:right="29" w:hanging="360"/>
        <w:contextualSpacing w:val="0"/>
        <w:rPr>
          <w:rFonts w:ascii="Arial" w:hAnsi="Arial" w:cs="Arial"/>
          <w:bCs/>
          <w:lang w:val="en-US"/>
        </w:rPr>
      </w:pPr>
      <w:r w:rsidRPr="00E22B3E">
        <w:rPr>
          <w:rFonts w:ascii="Arial" w:hAnsi="Arial" w:cs="Arial"/>
          <w:bCs/>
          <w:lang w:val="en-US"/>
        </w:rPr>
        <w:t>L</w:t>
      </w:r>
      <w:r w:rsidR="00944BC5" w:rsidRPr="00E22B3E">
        <w:rPr>
          <w:rFonts w:ascii="Arial" w:hAnsi="Arial" w:cs="Arial"/>
          <w:bCs/>
          <w:lang w:val="en-US"/>
        </w:rPr>
        <w:t>ocal research permit from the counties involved as relevant.</w:t>
      </w:r>
    </w:p>
    <w:p w14:paraId="4A00C549" w14:textId="77777777" w:rsidR="002D7891" w:rsidRPr="00E22B3E" w:rsidRDefault="002D7891" w:rsidP="004F20F8">
      <w:pPr>
        <w:pBdr>
          <w:top w:val="none" w:sz="0" w:space="0" w:color="auto"/>
          <w:left w:val="none" w:sz="0" w:space="0" w:color="auto"/>
          <w:bottom w:val="none" w:sz="0" w:space="0" w:color="auto"/>
          <w:right w:val="none" w:sz="0" w:space="0" w:color="auto"/>
          <w:between w:val="none" w:sz="0" w:space="0" w:color="auto"/>
        </w:pBdr>
        <w:adjustRightInd w:val="0"/>
        <w:snapToGrid w:val="0"/>
        <w:spacing w:after="120"/>
        <w:ind w:right="27"/>
        <w:rPr>
          <w:rFonts w:ascii="Arial" w:hAnsi="Arial" w:cs="Arial"/>
          <w:bCs/>
          <w:lang w:val="en-US"/>
        </w:rPr>
      </w:pPr>
    </w:p>
    <w:p w14:paraId="4E269407" w14:textId="429E7BE4" w:rsidR="00BF123E" w:rsidRPr="00E22B3E" w:rsidRDefault="007D2BB3" w:rsidP="0047102A">
      <w:pPr>
        <w:pStyle w:val="Heading1"/>
        <w:numPr>
          <w:ilvl w:val="0"/>
          <w:numId w:val="14"/>
        </w:numPr>
        <w:shd w:val="clear" w:color="auto" w:fill="00B0F0"/>
        <w:spacing w:before="120" w:after="120"/>
        <w:ind w:left="446" w:hanging="446"/>
        <w:jc w:val="left"/>
        <w:rPr>
          <w:rFonts w:ascii="Arial" w:hAnsi="Arial" w:cs="Arial"/>
          <w:color w:val="FFFFFF" w:themeColor="background1"/>
          <w:sz w:val="22"/>
          <w:szCs w:val="22"/>
        </w:rPr>
      </w:pPr>
      <w:bookmarkStart w:id="15" w:name="_Toc181692200"/>
      <w:r w:rsidRPr="00E22B3E">
        <w:rPr>
          <w:rFonts w:ascii="Arial" w:hAnsi="Arial" w:cs="Arial"/>
          <w:color w:val="FFFFFF" w:themeColor="background1"/>
          <w:sz w:val="22"/>
          <w:szCs w:val="22"/>
        </w:rPr>
        <w:t>Qualification Requirements</w:t>
      </w:r>
      <w:bookmarkEnd w:id="15"/>
    </w:p>
    <w:p w14:paraId="217F284B" w14:textId="20E62723" w:rsidR="00B730D0" w:rsidRPr="00E22B3E" w:rsidRDefault="00B730D0" w:rsidP="004F20F8">
      <w:pPr>
        <w:ind w:right="27"/>
        <w:rPr>
          <w:rFonts w:ascii="Arial" w:hAnsi="Arial" w:cs="Arial"/>
        </w:rPr>
      </w:pPr>
      <w:r w:rsidRPr="00E22B3E">
        <w:rPr>
          <w:rFonts w:ascii="Arial" w:hAnsi="Arial" w:cs="Arial"/>
        </w:rPr>
        <w:t>UNICEF is looking for a consulting firm with excellent track record of conducting projects/project evaluations for development in the WASH Sector. Proven experience and track record in conducting project evaluations in related areas is a must (</w:t>
      </w:r>
      <w:r w:rsidR="005E4E26" w:rsidRPr="00E22B3E">
        <w:rPr>
          <w:rFonts w:ascii="Arial" w:hAnsi="Arial" w:cs="Arial"/>
        </w:rPr>
        <w:t>i.e.</w:t>
      </w:r>
      <w:r w:rsidRPr="00E22B3E">
        <w:rPr>
          <w:rFonts w:ascii="Arial" w:hAnsi="Arial" w:cs="Arial"/>
        </w:rPr>
        <w:t xml:space="preserve"> primary education, WASH/health education, climate resilience, emergency response). Strong analytical, facilitation, writing and communication skills in English </w:t>
      </w:r>
      <w:r w:rsidR="0077549E">
        <w:rPr>
          <w:rFonts w:ascii="Arial" w:hAnsi="Arial" w:cs="Arial"/>
        </w:rPr>
        <w:t xml:space="preserve">is </w:t>
      </w:r>
      <w:r w:rsidRPr="00E22B3E">
        <w:rPr>
          <w:rFonts w:ascii="Arial" w:hAnsi="Arial" w:cs="Arial"/>
        </w:rPr>
        <w:t xml:space="preserve">needed. </w:t>
      </w:r>
      <w:r w:rsidR="003C74EB">
        <w:rPr>
          <w:rFonts w:ascii="Arial" w:hAnsi="Arial" w:cs="Arial"/>
        </w:rPr>
        <w:t>The Firm should have the a</w:t>
      </w:r>
      <w:r w:rsidRPr="00E22B3E">
        <w:rPr>
          <w:rFonts w:ascii="Arial" w:hAnsi="Arial" w:cs="Arial"/>
        </w:rPr>
        <w:t xml:space="preserve">bility </w:t>
      </w:r>
      <w:r w:rsidR="00771DE9">
        <w:rPr>
          <w:rFonts w:ascii="Arial" w:hAnsi="Arial" w:cs="Arial"/>
        </w:rPr>
        <w:t xml:space="preserve">and </w:t>
      </w:r>
      <w:r w:rsidRPr="00E22B3E">
        <w:rPr>
          <w:rFonts w:ascii="Arial" w:hAnsi="Arial" w:cs="Arial"/>
        </w:rPr>
        <w:t xml:space="preserve">commit to meeting the assignment’s deadlines. Knowledge of the Kenyan social and development context (especially in </w:t>
      </w:r>
      <w:r w:rsidR="002B24D0" w:rsidRPr="00E22B3E">
        <w:rPr>
          <w:rFonts w:ascii="Arial" w:hAnsi="Arial" w:cs="Arial"/>
        </w:rPr>
        <w:t>low-income</w:t>
      </w:r>
      <w:r w:rsidRPr="00E22B3E">
        <w:rPr>
          <w:rFonts w:ascii="Arial" w:hAnsi="Arial" w:cs="Arial"/>
        </w:rPr>
        <w:t xml:space="preserve"> areas) </w:t>
      </w:r>
      <w:r w:rsidR="00771DE9">
        <w:rPr>
          <w:rFonts w:ascii="Arial" w:hAnsi="Arial" w:cs="Arial"/>
        </w:rPr>
        <w:t xml:space="preserve">is </w:t>
      </w:r>
      <w:r w:rsidRPr="00E22B3E">
        <w:rPr>
          <w:rFonts w:ascii="Arial" w:hAnsi="Arial" w:cs="Arial"/>
        </w:rPr>
        <w:t>an added advantage.</w:t>
      </w:r>
    </w:p>
    <w:p w14:paraId="26399160" w14:textId="77777777" w:rsidR="00B730D0" w:rsidRPr="00E22B3E" w:rsidRDefault="00B730D0" w:rsidP="004F20F8">
      <w:pPr>
        <w:ind w:right="27"/>
        <w:rPr>
          <w:rFonts w:ascii="Arial" w:hAnsi="Arial" w:cs="Arial"/>
        </w:rPr>
      </w:pPr>
    </w:p>
    <w:p w14:paraId="098AD856" w14:textId="731DFFF2" w:rsidR="00B730D0" w:rsidRPr="00E22B3E" w:rsidRDefault="00B730D0" w:rsidP="004F20F8">
      <w:pPr>
        <w:ind w:right="27"/>
        <w:rPr>
          <w:rFonts w:ascii="Arial" w:hAnsi="Arial" w:cs="Arial"/>
        </w:rPr>
      </w:pPr>
      <w:r w:rsidRPr="00E22B3E">
        <w:rPr>
          <w:rFonts w:ascii="Arial" w:hAnsi="Arial" w:cs="Arial"/>
        </w:rPr>
        <w:t xml:space="preserve">Institutions based within and outside Kenya are welcome to apply. Some part of the assignment can be done remotely but at least </w:t>
      </w:r>
      <w:r w:rsidR="009675F3">
        <w:rPr>
          <w:rFonts w:ascii="Arial" w:hAnsi="Arial" w:cs="Arial"/>
        </w:rPr>
        <w:t xml:space="preserve">one </w:t>
      </w:r>
      <w:r w:rsidRPr="00E22B3E">
        <w:rPr>
          <w:rFonts w:ascii="Arial" w:hAnsi="Arial" w:cs="Arial"/>
        </w:rPr>
        <w:t>mission in Kenya is required. Gender balance in the team is desired.</w:t>
      </w:r>
    </w:p>
    <w:p w14:paraId="27CA7600" w14:textId="77777777" w:rsidR="00AF235D" w:rsidRPr="00E22B3E" w:rsidRDefault="00AF235D" w:rsidP="004F20F8">
      <w:pPr>
        <w:ind w:right="27"/>
        <w:rPr>
          <w:rFonts w:ascii="Arial" w:hAnsi="Arial" w:cs="Arial"/>
        </w:rPr>
      </w:pPr>
    </w:p>
    <w:p w14:paraId="2E9A0128" w14:textId="170CDD32" w:rsidR="00B730D0" w:rsidRPr="00E22B3E" w:rsidRDefault="00B730D0" w:rsidP="004F20F8">
      <w:pPr>
        <w:ind w:right="27"/>
        <w:rPr>
          <w:rFonts w:ascii="Arial" w:hAnsi="Arial" w:cs="Arial"/>
        </w:rPr>
      </w:pPr>
      <w:r w:rsidRPr="00E22B3E">
        <w:rPr>
          <w:rFonts w:ascii="Arial" w:hAnsi="Arial" w:cs="Arial"/>
        </w:rPr>
        <w:t xml:space="preserve">The institution is expected to propose a team with expertise in project evaluation. </w:t>
      </w:r>
      <w:r w:rsidR="00B34A7B">
        <w:rPr>
          <w:rFonts w:ascii="Arial" w:hAnsi="Arial" w:cs="Arial"/>
        </w:rPr>
        <w:t xml:space="preserve">The </w:t>
      </w:r>
      <w:r w:rsidR="00C0704E">
        <w:rPr>
          <w:rFonts w:ascii="Arial" w:hAnsi="Arial" w:cs="Arial"/>
        </w:rPr>
        <w:t>Evaluation</w:t>
      </w:r>
      <w:r w:rsidR="00B34A7B">
        <w:rPr>
          <w:rFonts w:ascii="Arial" w:hAnsi="Arial" w:cs="Arial"/>
        </w:rPr>
        <w:t xml:space="preserve"> </w:t>
      </w:r>
      <w:r w:rsidRPr="00E22B3E">
        <w:rPr>
          <w:rFonts w:ascii="Arial" w:hAnsi="Arial" w:cs="Arial"/>
        </w:rPr>
        <w:t xml:space="preserve">team </w:t>
      </w:r>
      <w:r w:rsidR="00B34A7B">
        <w:rPr>
          <w:rFonts w:ascii="Arial" w:hAnsi="Arial" w:cs="Arial"/>
        </w:rPr>
        <w:t xml:space="preserve">led by a </w:t>
      </w:r>
      <w:r w:rsidRPr="00E22B3E">
        <w:rPr>
          <w:rFonts w:ascii="Arial" w:hAnsi="Arial" w:cs="Arial"/>
        </w:rPr>
        <w:t xml:space="preserve">team leader </w:t>
      </w:r>
      <w:r w:rsidR="00F6747A">
        <w:rPr>
          <w:rFonts w:ascii="Arial" w:hAnsi="Arial" w:cs="Arial"/>
        </w:rPr>
        <w:t xml:space="preserve">should include </w:t>
      </w:r>
      <w:r w:rsidR="001918E9" w:rsidRPr="001918E9">
        <w:rPr>
          <w:rFonts w:ascii="Arial" w:hAnsi="Arial" w:cs="Arial"/>
        </w:rPr>
        <w:t>team members</w:t>
      </w:r>
      <w:r w:rsidR="00F6747A">
        <w:rPr>
          <w:rFonts w:ascii="Arial" w:hAnsi="Arial" w:cs="Arial"/>
        </w:rPr>
        <w:t xml:space="preserve"> </w:t>
      </w:r>
      <w:r w:rsidRPr="00E22B3E">
        <w:rPr>
          <w:rFonts w:ascii="Arial" w:hAnsi="Arial" w:cs="Arial"/>
        </w:rPr>
        <w:t xml:space="preserve">with the </w:t>
      </w:r>
      <w:r w:rsidR="00A871C5">
        <w:rPr>
          <w:rFonts w:ascii="Arial" w:hAnsi="Arial" w:cs="Arial"/>
        </w:rPr>
        <w:t>below s</w:t>
      </w:r>
      <w:r w:rsidR="00A871C5" w:rsidRPr="002D3765">
        <w:rPr>
          <w:rFonts w:ascii="Arial" w:hAnsi="Arial" w:cs="Arial"/>
        </w:rPr>
        <w:t>pecifi</w:t>
      </w:r>
      <w:r w:rsidR="00A871C5">
        <w:rPr>
          <w:rFonts w:ascii="Arial" w:hAnsi="Arial" w:cs="Arial"/>
        </w:rPr>
        <w:t>ed</w:t>
      </w:r>
      <w:r w:rsidR="00A871C5" w:rsidRPr="002D3765">
        <w:rPr>
          <w:rFonts w:ascii="Arial" w:hAnsi="Arial" w:cs="Arial"/>
        </w:rPr>
        <w:t xml:space="preserve"> </w:t>
      </w:r>
      <w:r w:rsidR="002D3765" w:rsidRPr="002D3765">
        <w:rPr>
          <w:rFonts w:ascii="Arial" w:hAnsi="Arial" w:cs="Arial"/>
        </w:rPr>
        <w:t>requirements</w:t>
      </w:r>
      <w:r w:rsidR="00A871C5">
        <w:rPr>
          <w:rFonts w:ascii="Arial" w:hAnsi="Arial" w:cs="Arial"/>
        </w:rPr>
        <w:t xml:space="preserve">. </w:t>
      </w:r>
      <w:r w:rsidR="00B511CF">
        <w:rPr>
          <w:rFonts w:ascii="Arial" w:hAnsi="Arial" w:cs="Arial"/>
        </w:rPr>
        <w:t>T</w:t>
      </w:r>
      <w:r w:rsidR="00A871C5">
        <w:rPr>
          <w:rFonts w:ascii="Arial" w:hAnsi="Arial" w:cs="Arial"/>
        </w:rPr>
        <w:t xml:space="preserve">he International </w:t>
      </w:r>
      <w:r w:rsidR="00B511CF">
        <w:rPr>
          <w:rFonts w:ascii="Arial" w:hAnsi="Arial" w:cs="Arial"/>
        </w:rPr>
        <w:t>firms</w:t>
      </w:r>
      <w:r w:rsidR="006113EA">
        <w:rPr>
          <w:rFonts w:ascii="Arial" w:hAnsi="Arial" w:cs="Arial"/>
        </w:rPr>
        <w:t xml:space="preserve">/bidders should take note of the requirement of national </w:t>
      </w:r>
      <w:r w:rsidR="008E36EF">
        <w:rPr>
          <w:rFonts w:ascii="Arial" w:hAnsi="Arial" w:cs="Arial"/>
        </w:rPr>
        <w:t xml:space="preserve">team members </w:t>
      </w:r>
      <w:r w:rsidR="00637041">
        <w:rPr>
          <w:rFonts w:ascii="Arial" w:hAnsi="Arial" w:cs="Arial"/>
        </w:rPr>
        <w:t xml:space="preserve">as </w:t>
      </w:r>
      <w:r w:rsidR="008E36EF">
        <w:rPr>
          <w:rFonts w:ascii="Arial" w:hAnsi="Arial" w:cs="Arial"/>
        </w:rPr>
        <w:t>specified below</w:t>
      </w:r>
      <w:r w:rsidR="00637041">
        <w:rPr>
          <w:rFonts w:ascii="Arial" w:hAnsi="Arial" w:cs="Arial"/>
        </w:rPr>
        <w:t xml:space="preserve"> in the team</w:t>
      </w:r>
      <w:r w:rsidRPr="00E22B3E">
        <w:rPr>
          <w:rFonts w:ascii="Arial" w:hAnsi="Arial" w:cs="Arial"/>
        </w:rPr>
        <w:t>:</w:t>
      </w:r>
    </w:p>
    <w:p w14:paraId="59760EB7" w14:textId="0ED91D12" w:rsidR="00A25AEB" w:rsidRPr="00A25AEB" w:rsidRDefault="00C64666" w:rsidP="00CC697B">
      <w:pPr>
        <w:pStyle w:val="ListParagraph"/>
        <w:numPr>
          <w:ilvl w:val="0"/>
          <w:numId w:val="38"/>
        </w:numPr>
        <w:spacing w:before="120" w:after="120"/>
        <w:ind w:right="27"/>
        <w:contextualSpacing w:val="0"/>
        <w:rPr>
          <w:rFonts w:ascii="Arial" w:hAnsi="Arial" w:cs="Arial"/>
        </w:rPr>
      </w:pPr>
      <w:r w:rsidRPr="701CC9DA">
        <w:rPr>
          <w:rFonts w:ascii="Arial" w:hAnsi="Arial" w:cs="Arial"/>
        </w:rPr>
        <w:t xml:space="preserve">At least </w:t>
      </w:r>
      <w:r w:rsidR="1771A281" w:rsidRPr="0D5B082D">
        <w:rPr>
          <w:rFonts w:ascii="Arial" w:hAnsi="Arial" w:cs="Arial"/>
        </w:rPr>
        <w:t>five</w:t>
      </w:r>
      <w:r w:rsidR="6C8925E9" w:rsidRPr="0D5B082D">
        <w:rPr>
          <w:rFonts w:ascii="Arial" w:hAnsi="Arial" w:cs="Arial"/>
        </w:rPr>
        <w:t xml:space="preserve"> (</w:t>
      </w:r>
      <w:r w:rsidR="046755BE" w:rsidRPr="0D5B082D">
        <w:rPr>
          <w:rFonts w:ascii="Arial" w:hAnsi="Arial" w:cs="Arial"/>
        </w:rPr>
        <w:t>5</w:t>
      </w:r>
      <w:r w:rsidRPr="701CC9DA">
        <w:rPr>
          <w:rFonts w:ascii="Arial" w:hAnsi="Arial" w:cs="Arial"/>
        </w:rPr>
        <w:t xml:space="preserve">) years of experience in </w:t>
      </w:r>
      <w:r w:rsidR="00EF334C" w:rsidRPr="701CC9DA">
        <w:rPr>
          <w:rFonts w:ascii="Arial" w:hAnsi="Arial" w:cs="Arial"/>
        </w:rPr>
        <w:t xml:space="preserve">undertaking </w:t>
      </w:r>
      <w:r w:rsidRPr="701CC9DA">
        <w:rPr>
          <w:rFonts w:ascii="Arial" w:hAnsi="Arial" w:cs="Arial"/>
        </w:rPr>
        <w:t>project evaluations, particularly WASH/health education, climate resilience and emergency response</w:t>
      </w:r>
      <w:r w:rsidR="00634BD3" w:rsidRPr="701CC9DA">
        <w:rPr>
          <w:rFonts w:ascii="Arial" w:hAnsi="Arial" w:cs="Arial"/>
        </w:rPr>
        <w:t xml:space="preserve"> with </w:t>
      </w:r>
      <w:r w:rsidRPr="701CC9DA">
        <w:rPr>
          <w:rFonts w:ascii="Arial" w:hAnsi="Arial" w:cs="Arial"/>
        </w:rPr>
        <w:t xml:space="preserve">proven track record of </w:t>
      </w:r>
      <w:r w:rsidR="00C007FE" w:rsidRPr="701CC9DA">
        <w:rPr>
          <w:rFonts w:ascii="Arial" w:hAnsi="Arial" w:cs="Arial"/>
        </w:rPr>
        <w:t xml:space="preserve">evaluating </w:t>
      </w:r>
      <w:r w:rsidR="000244D3" w:rsidRPr="701CC9DA">
        <w:rPr>
          <w:rFonts w:ascii="Arial" w:hAnsi="Arial" w:cs="Arial"/>
        </w:rPr>
        <w:t xml:space="preserve">similar </w:t>
      </w:r>
      <w:r w:rsidRPr="701CC9DA">
        <w:rPr>
          <w:rFonts w:ascii="Arial" w:hAnsi="Arial" w:cs="Arial"/>
        </w:rPr>
        <w:t>multisectoral and multi-stakeholder programmes supported by UN or UNICEF.</w:t>
      </w:r>
      <w:r w:rsidR="00A25AEB" w:rsidRPr="701CC9DA">
        <w:rPr>
          <w:rFonts w:ascii="Arial" w:hAnsi="Arial" w:cs="Arial"/>
        </w:rPr>
        <w:t xml:space="preserve"> </w:t>
      </w:r>
      <w:r w:rsidR="009C7EFB" w:rsidRPr="701CC9DA">
        <w:rPr>
          <w:rFonts w:ascii="Arial" w:hAnsi="Arial" w:cs="Arial"/>
        </w:rPr>
        <w:t>Evidence on r</w:t>
      </w:r>
      <w:r w:rsidR="00A25AEB" w:rsidRPr="701CC9DA">
        <w:rPr>
          <w:rFonts w:ascii="Arial" w:hAnsi="Arial" w:cs="Arial"/>
        </w:rPr>
        <w:t>ecord of top ranked evaluation reports by GEROS</w:t>
      </w:r>
      <w:r w:rsidR="009C7EFB" w:rsidRPr="701CC9DA">
        <w:rPr>
          <w:rFonts w:ascii="Arial" w:hAnsi="Arial" w:cs="Arial"/>
        </w:rPr>
        <w:t xml:space="preserve"> may be </w:t>
      </w:r>
      <w:r w:rsidR="00E32FE9" w:rsidRPr="701CC9DA">
        <w:rPr>
          <w:rFonts w:ascii="Arial" w:hAnsi="Arial" w:cs="Arial"/>
        </w:rPr>
        <w:t>provided</w:t>
      </w:r>
      <w:r w:rsidR="00A25AEB" w:rsidRPr="701CC9DA">
        <w:rPr>
          <w:rFonts w:ascii="Arial" w:hAnsi="Arial" w:cs="Arial"/>
        </w:rPr>
        <w:t>.</w:t>
      </w:r>
    </w:p>
    <w:p w14:paraId="01C18432" w14:textId="08ED49CD" w:rsidR="00CD61CE" w:rsidRPr="003A4414" w:rsidRDefault="00C64666" w:rsidP="00E32FE9">
      <w:pPr>
        <w:pStyle w:val="ListParagraph"/>
        <w:numPr>
          <w:ilvl w:val="0"/>
          <w:numId w:val="38"/>
        </w:numPr>
        <w:spacing w:before="120" w:after="120"/>
        <w:ind w:right="27"/>
        <w:contextualSpacing w:val="0"/>
        <w:rPr>
          <w:rFonts w:ascii="Arial" w:hAnsi="Arial" w:cs="Arial"/>
          <w:szCs w:val="24"/>
        </w:rPr>
      </w:pPr>
      <w:r w:rsidRPr="007B117B">
        <w:rPr>
          <w:rFonts w:ascii="Arial" w:hAnsi="Arial" w:cs="Arial"/>
          <w:szCs w:val="24"/>
        </w:rPr>
        <w:t>A track record of evaluation work in Eastern and Southern Africa and with experience in Kenya.</w:t>
      </w:r>
      <w:r w:rsidR="008A7F70">
        <w:rPr>
          <w:rFonts w:ascii="Arial" w:hAnsi="Arial" w:cs="Arial"/>
          <w:szCs w:val="24"/>
        </w:rPr>
        <w:t xml:space="preserve"> </w:t>
      </w:r>
      <w:r w:rsidR="008A7F70" w:rsidRPr="00994580">
        <w:rPr>
          <w:rFonts w:ascii="Arial" w:hAnsi="Arial" w:cs="Arial"/>
          <w:szCs w:val="24"/>
        </w:rPr>
        <w:t>Knowledge of the social, economic, and political context of Kenya</w:t>
      </w:r>
      <w:r w:rsidR="003A4414">
        <w:rPr>
          <w:rFonts w:ascii="Arial" w:hAnsi="Arial" w:cs="Arial"/>
          <w:szCs w:val="24"/>
        </w:rPr>
        <w:t xml:space="preserve"> will be an advantage.</w:t>
      </w:r>
    </w:p>
    <w:p w14:paraId="2EA0E58F" w14:textId="6B221CE2" w:rsidR="00CD61CE" w:rsidRPr="007B117B" w:rsidRDefault="00C96ADD" w:rsidP="00E32FE9">
      <w:pPr>
        <w:pStyle w:val="ListParagraph"/>
        <w:numPr>
          <w:ilvl w:val="0"/>
          <w:numId w:val="38"/>
        </w:numPr>
        <w:pBdr>
          <w:top w:val="none" w:sz="0" w:space="0" w:color="auto"/>
          <w:left w:val="none" w:sz="0" w:space="0" w:color="auto"/>
          <w:bottom w:val="none" w:sz="0" w:space="0" w:color="auto"/>
          <w:right w:val="none" w:sz="0" w:space="0" w:color="auto"/>
          <w:between w:val="none" w:sz="0" w:space="0" w:color="auto"/>
        </w:pBdr>
        <w:spacing w:before="120" w:after="120"/>
        <w:ind w:right="29"/>
        <w:contextualSpacing w:val="0"/>
        <w:rPr>
          <w:rFonts w:ascii="Arial" w:hAnsi="Arial" w:cs="Arial"/>
        </w:rPr>
      </w:pPr>
      <w:r w:rsidRPr="007B117B">
        <w:rPr>
          <w:rFonts w:ascii="Arial" w:hAnsi="Arial" w:cs="Arial"/>
        </w:rPr>
        <w:t>Good communication skills, sensitivity to work in a multicultural environment and excellent writing skills, including proficiency in English</w:t>
      </w:r>
      <w:r w:rsidR="00D57319" w:rsidRPr="007B117B">
        <w:rPr>
          <w:rFonts w:ascii="Arial" w:hAnsi="Arial" w:cs="Arial"/>
        </w:rPr>
        <w:t>. W</w:t>
      </w:r>
      <w:r w:rsidRPr="007B117B">
        <w:rPr>
          <w:rFonts w:ascii="Arial" w:hAnsi="Arial" w:cs="Arial"/>
        </w:rPr>
        <w:t xml:space="preserve">orking knowledge in Kiswahili </w:t>
      </w:r>
      <w:r w:rsidR="006E02B3" w:rsidRPr="007B117B">
        <w:rPr>
          <w:rFonts w:ascii="Arial" w:hAnsi="Arial" w:cs="Arial"/>
        </w:rPr>
        <w:t xml:space="preserve">will be of </w:t>
      </w:r>
      <w:r w:rsidRPr="007B117B">
        <w:rPr>
          <w:rFonts w:ascii="Arial" w:hAnsi="Arial" w:cs="Arial"/>
        </w:rPr>
        <w:t>added value.</w:t>
      </w:r>
      <w:r w:rsidR="003B5F60" w:rsidRPr="007B117B">
        <w:rPr>
          <w:rFonts w:ascii="Arial" w:hAnsi="Arial" w:cs="Arial"/>
        </w:rPr>
        <w:t xml:space="preserve"> </w:t>
      </w:r>
      <w:r w:rsidR="0066587E">
        <w:rPr>
          <w:rFonts w:ascii="Arial" w:hAnsi="Arial" w:cs="Arial"/>
        </w:rPr>
        <w:t>Should have e</w:t>
      </w:r>
      <w:r w:rsidR="00CD61CE" w:rsidRPr="007B117B">
        <w:rPr>
          <w:rFonts w:ascii="Arial" w:hAnsi="Arial" w:cs="Arial"/>
        </w:rPr>
        <w:t>xperience of effective interaction with local and national organizations, government institutions and marginalized communities in rural settlements.</w:t>
      </w:r>
    </w:p>
    <w:p w14:paraId="48793DFD" w14:textId="1EDAE2D0" w:rsidR="00910700" w:rsidRPr="007B117B" w:rsidRDefault="00910700" w:rsidP="00E32FE9">
      <w:pPr>
        <w:pStyle w:val="ListParagraph"/>
        <w:numPr>
          <w:ilvl w:val="0"/>
          <w:numId w:val="38"/>
        </w:numPr>
        <w:spacing w:before="120" w:after="120"/>
        <w:ind w:right="27"/>
        <w:contextualSpacing w:val="0"/>
        <w:rPr>
          <w:rFonts w:ascii="Arial" w:hAnsi="Arial" w:cs="Arial"/>
        </w:rPr>
      </w:pPr>
      <w:r w:rsidRPr="007B117B">
        <w:rPr>
          <w:rFonts w:ascii="Arial" w:hAnsi="Arial" w:cs="Arial"/>
        </w:rPr>
        <w:t xml:space="preserve">Advanced skills in evaluation methodologies including theory-based evaluation, policy and strategy evaluation, quality-at-entry assessment, portfolio analysis, case studies, and capitalization of lessons </w:t>
      </w:r>
      <w:r w:rsidR="00D1213E" w:rsidRPr="007B117B">
        <w:rPr>
          <w:rFonts w:ascii="Arial" w:hAnsi="Arial" w:cs="Arial"/>
        </w:rPr>
        <w:t>learned.</w:t>
      </w:r>
    </w:p>
    <w:p w14:paraId="0FF94668" w14:textId="729EF30A" w:rsidR="00177EDF" w:rsidRPr="007B117B" w:rsidRDefault="00B83A92" w:rsidP="00E32FE9">
      <w:pPr>
        <w:pStyle w:val="ListParagraph"/>
        <w:numPr>
          <w:ilvl w:val="0"/>
          <w:numId w:val="38"/>
        </w:numPr>
        <w:spacing w:before="120" w:after="120"/>
        <w:ind w:right="27"/>
        <w:contextualSpacing w:val="0"/>
        <w:rPr>
          <w:rFonts w:ascii="Arial" w:hAnsi="Arial" w:cs="Arial"/>
        </w:rPr>
      </w:pPr>
      <w:r w:rsidRPr="007B117B">
        <w:rPr>
          <w:rFonts w:ascii="Arial" w:hAnsi="Arial" w:cs="Arial"/>
        </w:rPr>
        <w:lastRenderedPageBreak/>
        <w:t xml:space="preserve">Proven experience </w:t>
      </w:r>
      <w:r w:rsidR="00BF7A78" w:rsidRPr="007B117B">
        <w:rPr>
          <w:rFonts w:ascii="Arial" w:hAnsi="Arial" w:cs="Arial"/>
        </w:rPr>
        <w:t xml:space="preserve">with </w:t>
      </w:r>
      <w:r w:rsidR="00C64666" w:rsidRPr="007B117B">
        <w:rPr>
          <w:rFonts w:ascii="Arial" w:hAnsi="Arial" w:cs="Arial"/>
          <w:szCs w:val="24"/>
        </w:rPr>
        <w:t xml:space="preserve">Strong quantitative and qualitative analytical skills and participatory methods, and knowledge of latest methods and approaches </w:t>
      </w:r>
      <w:r w:rsidR="00773EB0" w:rsidRPr="007B117B">
        <w:rPr>
          <w:rFonts w:ascii="Arial" w:hAnsi="Arial" w:cs="Arial"/>
          <w:szCs w:val="24"/>
        </w:rPr>
        <w:t xml:space="preserve">of </w:t>
      </w:r>
      <w:r w:rsidR="00C64666" w:rsidRPr="007B117B">
        <w:rPr>
          <w:rFonts w:ascii="Arial" w:hAnsi="Arial" w:cs="Arial"/>
          <w:szCs w:val="24"/>
        </w:rPr>
        <w:t>development evaluation integrating humanitarian-development-peace nexus and climate action lens.</w:t>
      </w:r>
    </w:p>
    <w:p w14:paraId="33E37B08" w14:textId="58777123" w:rsidR="00994580" w:rsidRPr="00994580" w:rsidRDefault="00C60135" w:rsidP="00E32FE9">
      <w:pPr>
        <w:pStyle w:val="ListParagraph"/>
        <w:numPr>
          <w:ilvl w:val="0"/>
          <w:numId w:val="38"/>
        </w:numPr>
        <w:spacing w:before="120" w:after="120"/>
        <w:ind w:right="27"/>
        <w:contextualSpacing w:val="0"/>
        <w:rPr>
          <w:rFonts w:ascii="Arial" w:hAnsi="Arial" w:cs="Arial"/>
          <w:szCs w:val="24"/>
        </w:rPr>
      </w:pPr>
      <w:r w:rsidRPr="00994580">
        <w:rPr>
          <w:rFonts w:ascii="Arial" w:hAnsi="Arial" w:cs="Arial"/>
          <w:szCs w:val="24"/>
        </w:rPr>
        <w:t>Excellent command of English, with a proven ability to prepare high-quality reports (in line with UNICEF/UNEG standards)</w:t>
      </w:r>
      <w:r w:rsidR="00253798">
        <w:rPr>
          <w:rFonts w:ascii="Arial" w:hAnsi="Arial" w:cs="Arial"/>
          <w:szCs w:val="24"/>
        </w:rPr>
        <w:t xml:space="preserve"> including </w:t>
      </w:r>
      <w:r w:rsidR="00994580" w:rsidRPr="00994580">
        <w:rPr>
          <w:rFonts w:ascii="Arial" w:hAnsi="Arial" w:cs="Arial"/>
          <w:szCs w:val="24"/>
        </w:rPr>
        <w:t>attractive evidence products that present complex information via infographics and other engaging and concise communication means</w:t>
      </w:r>
      <w:r w:rsidR="00721248">
        <w:rPr>
          <w:rFonts w:ascii="Arial" w:hAnsi="Arial" w:cs="Arial"/>
          <w:szCs w:val="24"/>
        </w:rPr>
        <w:t>.</w:t>
      </w:r>
    </w:p>
    <w:p w14:paraId="6A7FCD5C" w14:textId="583733DC" w:rsidR="00D23541" w:rsidRPr="007B117B" w:rsidRDefault="00C64666" w:rsidP="00E32FE9">
      <w:pPr>
        <w:pStyle w:val="ListParagraph"/>
        <w:numPr>
          <w:ilvl w:val="0"/>
          <w:numId w:val="38"/>
        </w:numPr>
        <w:spacing w:before="120" w:after="120"/>
        <w:ind w:right="27"/>
        <w:contextualSpacing w:val="0"/>
        <w:rPr>
          <w:rFonts w:ascii="Arial" w:hAnsi="Arial" w:cs="Arial"/>
          <w:szCs w:val="24"/>
        </w:rPr>
      </w:pPr>
      <w:r w:rsidRPr="007B117B">
        <w:rPr>
          <w:rFonts w:ascii="Arial" w:hAnsi="Arial" w:cs="Arial"/>
          <w:szCs w:val="24"/>
        </w:rPr>
        <w:t>A team lead who has held a lead role in evaluations of similar scope/complexity</w:t>
      </w:r>
      <w:r w:rsidR="00E23223" w:rsidRPr="007B117B">
        <w:rPr>
          <w:rFonts w:ascii="Arial" w:hAnsi="Arial" w:cs="Arial"/>
          <w:szCs w:val="24"/>
        </w:rPr>
        <w:t xml:space="preserve"> both at nati</w:t>
      </w:r>
      <w:r w:rsidR="00EB0C5E" w:rsidRPr="007B117B">
        <w:rPr>
          <w:rFonts w:ascii="Arial" w:hAnsi="Arial" w:cs="Arial"/>
          <w:szCs w:val="24"/>
        </w:rPr>
        <w:t>onal and international level</w:t>
      </w:r>
      <w:r w:rsidRPr="007B117B">
        <w:rPr>
          <w:rFonts w:ascii="Arial" w:hAnsi="Arial" w:cs="Arial"/>
          <w:szCs w:val="24"/>
        </w:rPr>
        <w:t xml:space="preserve">, </w:t>
      </w:r>
      <w:r w:rsidR="003143AB" w:rsidRPr="007B117B">
        <w:rPr>
          <w:rFonts w:ascii="Arial" w:hAnsi="Arial" w:cs="Arial"/>
          <w:szCs w:val="24"/>
        </w:rPr>
        <w:t xml:space="preserve">ensuring at least </w:t>
      </w:r>
      <w:r w:rsidRPr="007B117B">
        <w:rPr>
          <w:rFonts w:ascii="Arial" w:hAnsi="Arial" w:cs="Arial"/>
          <w:szCs w:val="24"/>
        </w:rPr>
        <w:t>two national experts in the team.</w:t>
      </w:r>
      <w:r w:rsidR="002B7E6B" w:rsidRPr="007B117B">
        <w:rPr>
          <w:rFonts w:ascii="Arial" w:hAnsi="Arial" w:cs="Arial"/>
          <w:szCs w:val="24"/>
        </w:rPr>
        <w:t xml:space="preserve"> </w:t>
      </w:r>
    </w:p>
    <w:p w14:paraId="24B77C1D" w14:textId="77777777" w:rsidR="00227982" w:rsidRPr="007B117B" w:rsidRDefault="00C64666" w:rsidP="00E32FE9">
      <w:pPr>
        <w:pStyle w:val="ListParagraph"/>
        <w:numPr>
          <w:ilvl w:val="0"/>
          <w:numId w:val="38"/>
        </w:numPr>
        <w:spacing w:before="120" w:after="120"/>
        <w:ind w:right="27"/>
        <w:contextualSpacing w:val="0"/>
        <w:rPr>
          <w:rFonts w:ascii="Arial" w:hAnsi="Arial" w:cs="Arial"/>
          <w:szCs w:val="24"/>
        </w:rPr>
      </w:pPr>
      <w:r w:rsidRPr="007B117B">
        <w:rPr>
          <w:rFonts w:ascii="Arial" w:hAnsi="Arial" w:cs="Arial"/>
          <w:szCs w:val="24"/>
        </w:rPr>
        <w:t xml:space="preserve">The team must consist of </w:t>
      </w:r>
      <w:r w:rsidR="00152070" w:rsidRPr="007B117B">
        <w:rPr>
          <w:rFonts w:ascii="Arial" w:hAnsi="Arial" w:cs="Arial"/>
          <w:szCs w:val="24"/>
        </w:rPr>
        <w:t xml:space="preserve">competent evaluation specialists, gender and equity specialists, researchers, and data specialists. </w:t>
      </w:r>
      <w:r w:rsidR="009A7BFB" w:rsidRPr="007B117B">
        <w:rPr>
          <w:rFonts w:ascii="Arial" w:hAnsi="Arial" w:cs="Arial"/>
          <w:szCs w:val="24"/>
        </w:rPr>
        <w:t xml:space="preserve">Areas of </w:t>
      </w:r>
      <w:r w:rsidRPr="007B117B">
        <w:rPr>
          <w:rFonts w:ascii="Arial" w:hAnsi="Arial" w:cs="Arial"/>
          <w:szCs w:val="24"/>
        </w:rPr>
        <w:t>expert</w:t>
      </w:r>
      <w:r w:rsidR="009A7BFB" w:rsidRPr="007B117B">
        <w:rPr>
          <w:rFonts w:ascii="Arial" w:hAnsi="Arial" w:cs="Arial"/>
          <w:szCs w:val="24"/>
        </w:rPr>
        <w:t>ise</w:t>
      </w:r>
      <w:r w:rsidR="00702B06" w:rsidRPr="007B117B">
        <w:rPr>
          <w:rFonts w:ascii="Arial" w:hAnsi="Arial" w:cs="Arial"/>
          <w:szCs w:val="24"/>
        </w:rPr>
        <w:t xml:space="preserve"> should cover </w:t>
      </w:r>
      <w:r w:rsidRPr="007B117B">
        <w:rPr>
          <w:rFonts w:ascii="Arial" w:hAnsi="Arial" w:cs="Arial"/>
          <w:szCs w:val="24"/>
        </w:rPr>
        <w:t>child rights and participation, equity, gender equality, emergency response, climate action/environmental sustainability</w:t>
      </w:r>
      <w:r w:rsidR="00CD0D50" w:rsidRPr="007B117B">
        <w:rPr>
          <w:rFonts w:ascii="Arial" w:hAnsi="Arial" w:cs="Arial"/>
          <w:szCs w:val="24"/>
        </w:rPr>
        <w:t xml:space="preserve">, </w:t>
      </w:r>
      <w:r w:rsidRPr="007B117B">
        <w:rPr>
          <w:rFonts w:ascii="Arial" w:hAnsi="Arial" w:cs="Arial"/>
          <w:szCs w:val="24"/>
        </w:rPr>
        <w:t xml:space="preserve">water, sanitation and hygiene, </w:t>
      </w:r>
      <w:r w:rsidR="00AF2A63" w:rsidRPr="007B117B">
        <w:rPr>
          <w:rFonts w:ascii="Arial" w:hAnsi="Arial" w:cs="Arial"/>
        </w:rPr>
        <w:t>or other relevant disciplines</w:t>
      </w:r>
      <w:r w:rsidR="00702B06" w:rsidRPr="007B117B">
        <w:rPr>
          <w:rFonts w:ascii="Arial" w:hAnsi="Arial" w:cs="Arial"/>
        </w:rPr>
        <w:t>.</w:t>
      </w:r>
    </w:p>
    <w:p w14:paraId="7ABD6267" w14:textId="77777777" w:rsidR="00A73588" w:rsidRPr="007B117B" w:rsidRDefault="00A73588" w:rsidP="00A73588">
      <w:pPr>
        <w:pStyle w:val="ListParagraph"/>
        <w:numPr>
          <w:ilvl w:val="0"/>
          <w:numId w:val="38"/>
        </w:numPr>
        <w:spacing w:before="120" w:after="120"/>
        <w:ind w:right="27"/>
        <w:contextualSpacing w:val="0"/>
        <w:rPr>
          <w:rFonts w:ascii="Arial" w:hAnsi="Arial" w:cs="Arial"/>
          <w:szCs w:val="24"/>
        </w:rPr>
      </w:pPr>
      <w:r w:rsidRPr="007B117B">
        <w:rPr>
          <w:rFonts w:ascii="Arial" w:hAnsi="Arial" w:cs="Arial"/>
          <w:szCs w:val="24"/>
        </w:rPr>
        <w:t>The National Team members should have experiences and skills in environmental management or social sciences, Development studies, Gender Studies, Law, Economics, or other relevant disciplines with excellent writing skills, including proficiency in English and Swahili. A minimum of five years of experience is required in evaluating water related projects in rural areas or at the community level.</w:t>
      </w:r>
    </w:p>
    <w:p w14:paraId="77080D57" w14:textId="0EC79E04" w:rsidR="00B730D0" w:rsidRPr="00CD7561" w:rsidRDefault="00C64666" w:rsidP="00CD7561">
      <w:pPr>
        <w:pStyle w:val="ListParagraph"/>
        <w:numPr>
          <w:ilvl w:val="0"/>
          <w:numId w:val="38"/>
        </w:numPr>
        <w:spacing w:before="120" w:after="120"/>
        <w:ind w:right="27"/>
        <w:contextualSpacing w:val="0"/>
        <w:rPr>
          <w:rFonts w:ascii="Arial" w:hAnsi="Arial" w:cs="Arial"/>
        </w:rPr>
      </w:pPr>
      <w:r w:rsidRPr="007B117B">
        <w:rPr>
          <w:rFonts w:ascii="Arial" w:hAnsi="Arial" w:cs="Arial"/>
          <w:szCs w:val="24"/>
        </w:rPr>
        <w:t>Demonstration of capacity to carry out the evaluation and complete deliverables under possible travel restrictions and social distancing measures.</w:t>
      </w:r>
    </w:p>
    <w:p w14:paraId="3DA6B9F2" w14:textId="77777777" w:rsidR="001C6C9B" w:rsidRPr="00E22B3E" w:rsidRDefault="001C6C9B" w:rsidP="004F20F8">
      <w:pPr>
        <w:widowControl w:val="0"/>
        <w:pBdr>
          <w:top w:val="none" w:sz="0" w:space="0" w:color="auto"/>
          <w:left w:val="none" w:sz="0" w:space="0" w:color="auto"/>
          <w:bottom w:val="none" w:sz="0" w:space="0" w:color="auto"/>
          <w:right w:val="none" w:sz="0" w:space="0" w:color="auto"/>
          <w:between w:val="none" w:sz="0" w:space="0" w:color="auto"/>
        </w:pBdr>
        <w:tabs>
          <w:tab w:val="left" w:pos="559"/>
          <w:tab w:val="left" w:pos="560"/>
        </w:tabs>
        <w:autoSpaceDE w:val="0"/>
        <w:autoSpaceDN w:val="0"/>
        <w:spacing w:line="257" w:lineRule="exact"/>
        <w:ind w:right="27"/>
        <w:rPr>
          <w:rFonts w:ascii="Arial" w:hAnsi="Arial" w:cs="Arial"/>
        </w:rPr>
      </w:pPr>
    </w:p>
    <w:p w14:paraId="5DF12720" w14:textId="07AB00D4" w:rsidR="002E56CA" w:rsidRPr="00E22B3E" w:rsidRDefault="00ED74E6" w:rsidP="0047102A">
      <w:pPr>
        <w:pStyle w:val="Heading1"/>
        <w:numPr>
          <w:ilvl w:val="0"/>
          <w:numId w:val="14"/>
        </w:numPr>
        <w:shd w:val="clear" w:color="auto" w:fill="00B0F0"/>
        <w:spacing w:before="120" w:after="120"/>
        <w:ind w:left="446" w:hanging="446"/>
        <w:jc w:val="left"/>
        <w:rPr>
          <w:rFonts w:ascii="Arial" w:hAnsi="Arial" w:cs="Arial"/>
          <w:color w:val="FFFFFF" w:themeColor="background1"/>
          <w:sz w:val="22"/>
          <w:szCs w:val="22"/>
        </w:rPr>
      </w:pPr>
      <w:bookmarkStart w:id="16" w:name="_Toc181692201"/>
      <w:r w:rsidRPr="00ED74E6">
        <w:rPr>
          <w:rFonts w:ascii="Arial" w:hAnsi="Arial" w:cs="Arial"/>
          <w:color w:val="FFFFFF" w:themeColor="background1"/>
          <w:sz w:val="22"/>
          <w:szCs w:val="22"/>
        </w:rPr>
        <w:t xml:space="preserve">Requirements </w:t>
      </w:r>
      <w:r>
        <w:rPr>
          <w:rFonts w:ascii="Arial" w:hAnsi="Arial" w:cs="Arial"/>
          <w:color w:val="FFFFFF" w:themeColor="background1"/>
          <w:sz w:val="22"/>
          <w:szCs w:val="22"/>
        </w:rPr>
        <w:t>f</w:t>
      </w:r>
      <w:r w:rsidRPr="00ED74E6">
        <w:rPr>
          <w:rFonts w:ascii="Arial" w:hAnsi="Arial" w:cs="Arial"/>
          <w:color w:val="FFFFFF" w:themeColor="background1"/>
          <w:sz w:val="22"/>
          <w:szCs w:val="22"/>
        </w:rPr>
        <w:t xml:space="preserve">or Technical </w:t>
      </w:r>
      <w:r>
        <w:rPr>
          <w:rFonts w:ascii="Arial" w:hAnsi="Arial" w:cs="Arial"/>
          <w:color w:val="FFFFFF" w:themeColor="background1"/>
          <w:sz w:val="22"/>
          <w:szCs w:val="22"/>
        </w:rPr>
        <w:t>a</w:t>
      </w:r>
      <w:r w:rsidRPr="00ED74E6">
        <w:rPr>
          <w:rFonts w:ascii="Arial" w:hAnsi="Arial" w:cs="Arial"/>
          <w:color w:val="FFFFFF" w:themeColor="background1"/>
          <w:sz w:val="22"/>
          <w:szCs w:val="22"/>
        </w:rPr>
        <w:t>nd Financial Proposals</w:t>
      </w:r>
      <w:bookmarkEnd w:id="16"/>
    </w:p>
    <w:p w14:paraId="67651927" w14:textId="77777777" w:rsidR="00026CB0" w:rsidRPr="00026CB0" w:rsidRDefault="00026CB0" w:rsidP="00026CB0">
      <w:pPr>
        <w:widowControl w:val="0"/>
        <w:pBdr>
          <w:top w:val="none" w:sz="0" w:space="0" w:color="auto"/>
          <w:left w:val="none" w:sz="0" w:space="0" w:color="auto"/>
          <w:bottom w:val="none" w:sz="0" w:space="0" w:color="auto"/>
          <w:right w:val="none" w:sz="0" w:space="0" w:color="auto"/>
          <w:between w:val="none" w:sz="0" w:space="0" w:color="auto"/>
        </w:pBdr>
        <w:tabs>
          <w:tab w:val="left" w:pos="921"/>
        </w:tabs>
        <w:autoSpaceDE w:val="0"/>
        <w:autoSpaceDN w:val="0"/>
        <w:ind w:right="27"/>
        <w:rPr>
          <w:rFonts w:ascii="Arial" w:hAnsi="Arial" w:cs="Arial"/>
        </w:rPr>
      </w:pPr>
      <w:r w:rsidRPr="00026CB0">
        <w:rPr>
          <w:rFonts w:ascii="Arial" w:hAnsi="Arial" w:cs="Arial"/>
        </w:rPr>
        <w:t xml:space="preserve">The technical bid is evaluated based on its responsiveness to the Terms of Reference and the evaluation criteria. The Financial Bid will only be evaluated if the Technical Bid achieves a minimum score of 70% of the points and is considered qualified through the supplier qualification process. Proposals failing to obtain this minimum technical threshold or those which will not be considered qualified through the evaluation process will not be eligible for further consideration. </w:t>
      </w:r>
    </w:p>
    <w:p w14:paraId="2C82EA60" w14:textId="77777777" w:rsidR="00026CB0" w:rsidRPr="00026CB0" w:rsidRDefault="00026CB0" w:rsidP="00026CB0">
      <w:pPr>
        <w:widowControl w:val="0"/>
        <w:pBdr>
          <w:top w:val="none" w:sz="0" w:space="0" w:color="auto"/>
          <w:left w:val="none" w:sz="0" w:space="0" w:color="auto"/>
          <w:bottom w:val="none" w:sz="0" w:space="0" w:color="auto"/>
          <w:right w:val="none" w:sz="0" w:space="0" w:color="auto"/>
          <w:between w:val="none" w:sz="0" w:space="0" w:color="auto"/>
        </w:pBdr>
        <w:tabs>
          <w:tab w:val="left" w:pos="921"/>
        </w:tabs>
        <w:autoSpaceDE w:val="0"/>
        <w:autoSpaceDN w:val="0"/>
        <w:ind w:right="27"/>
        <w:rPr>
          <w:rFonts w:ascii="Arial" w:hAnsi="Arial" w:cs="Arial"/>
        </w:rPr>
      </w:pPr>
    </w:p>
    <w:p w14:paraId="43A92104" w14:textId="35662C5C" w:rsidR="00ED74E6" w:rsidRDefault="00026CB0" w:rsidP="00026CB0">
      <w:pPr>
        <w:widowControl w:val="0"/>
        <w:pBdr>
          <w:top w:val="none" w:sz="0" w:space="0" w:color="auto"/>
          <w:left w:val="none" w:sz="0" w:space="0" w:color="auto"/>
          <w:bottom w:val="none" w:sz="0" w:space="0" w:color="auto"/>
          <w:right w:val="none" w:sz="0" w:space="0" w:color="auto"/>
          <w:between w:val="none" w:sz="0" w:space="0" w:color="auto"/>
        </w:pBdr>
        <w:tabs>
          <w:tab w:val="left" w:pos="921"/>
        </w:tabs>
        <w:autoSpaceDE w:val="0"/>
        <w:autoSpaceDN w:val="0"/>
        <w:ind w:right="27"/>
        <w:rPr>
          <w:rFonts w:ascii="Arial" w:hAnsi="Arial" w:cs="Arial"/>
        </w:rPr>
      </w:pPr>
      <w:r w:rsidRPr="00026CB0">
        <w:rPr>
          <w:rFonts w:ascii="Arial" w:hAnsi="Arial" w:cs="Arial"/>
        </w:rPr>
        <w:t>The following is an outline of what is expected.</w:t>
      </w:r>
    </w:p>
    <w:p w14:paraId="1BF947B6" w14:textId="77777777" w:rsidR="006F7B57" w:rsidRPr="00ED74E6" w:rsidRDefault="006F7B57" w:rsidP="00026CB0">
      <w:pPr>
        <w:widowControl w:val="0"/>
        <w:pBdr>
          <w:top w:val="none" w:sz="0" w:space="0" w:color="auto"/>
          <w:left w:val="none" w:sz="0" w:space="0" w:color="auto"/>
          <w:bottom w:val="none" w:sz="0" w:space="0" w:color="auto"/>
          <w:right w:val="none" w:sz="0" w:space="0" w:color="auto"/>
          <w:between w:val="none" w:sz="0" w:space="0" w:color="auto"/>
        </w:pBdr>
        <w:tabs>
          <w:tab w:val="left" w:pos="921"/>
        </w:tabs>
        <w:autoSpaceDE w:val="0"/>
        <w:autoSpaceDN w:val="0"/>
        <w:ind w:right="27"/>
        <w:rPr>
          <w:rFonts w:ascii="Arial" w:hAnsi="Arial" w:cs="Arial"/>
        </w:rPr>
      </w:pPr>
    </w:p>
    <w:p w14:paraId="12564F8E" w14:textId="4735EEB5" w:rsidR="00B730D0" w:rsidRPr="00D12732" w:rsidRDefault="00B730D0" w:rsidP="00721088">
      <w:pPr>
        <w:pStyle w:val="Heading2"/>
        <w:rPr>
          <w:rFonts w:ascii="Arial" w:hAnsi="Arial" w:cs="Arial"/>
          <w:b/>
          <w:bCs/>
          <w:sz w:val="22"/>
          <w:szCs w:val="22"/>
          <w:lang w:eastAsia="ko-KR"/>
        </w:rPr>
      </w:pPr>
      <w:r w:rsidRPr="00D12732">
        <w:rPr>
          <w:rFonts w:ascii="Arial" w:hAnsi="Arial" w:cs="Arial"/>
          <w:b/>
          <w:bCs/>
          <w:sz w:val="22"/>
          <w:szCs w:val="22"/>
          <w:lang w:eastAsia="ko-KR"/>
        </w:rPr>
        <w:t>Technical Proposal</w:t>
      </w:r>
      <w:r w:rsidR="00FE2AE2" w:rsidRPr="00D12732">
        <w:rPr>
          <w:rFonts w:ascii="Arial" w:hAnsi="Arial" w:cs="Arial"/>
          <w:b/>
          <w:bCs/>
          <w:sz w:val="22"/>
          <w:szCs w:val="22"/>
          <w:lang w:eastAsia="ko-KR"/>
        </w:rPr>
        <w:t xml:space="preserve"> </w:t>
      </w:r>
      <w:r w:rsidR="00FE2AE2" w:rsidRPr="00D12732">
        <w:rPr>
          <w:rFonts w:ascii="Arial" w:hAnsi="Arial" w:cs="Arial"/>
          <w:b/>
          <w:bCs/>
          <w:iCs/>
          <w:sz w:val="22"/>
          <w:szCs w:val="22"/>
          <w:lang w:val="en-US"/>
        </w:rPr>
        <w:t>(70%):</w:t>
      </w:r>
      <w:r w:rsidRPr="00D12732">
        <w:rPr>
          <w:rFonts w:ascii="Arial" w:hAnsi="Arial" w:cs="Arial"/>
          <w:b/>
          <w:bCs/>
          <w:sz w:val="22"/>
          <w:szCs w:val="22"/>
          <w:lang w:eastAsia="ko-KR"/>
        </w:rPr>
        <w:t xml:space="preserve"> </w:t>
      </w:r>
    </w:p>
    <w:p w14:paraId="6F0928D0" w14:textId="382B4145" w:rsidR="005859AE" w:rsidRPr="005859AE" w:rsidRDefault="005859AE" w:rsidP="0047102A">
      <w:pPr>
        <w:pStyle w:val="ListParagraph"/>
        <w:numPr>
          <w:ilvl w:val="0"/>
          <w:numId w:val="1"/>
        </w:numPr>
        <w:spacing w:before="120" w:after="120"/>
        <w:ind w:right="29"/>
        <w:contextualSpacing w:val="0"/>
        <w:rPr>
          <w:rFonts w:ascii="Arial" w:eastAsia="Calibri" w:hAnsi="Arial" w:cs="Arial"/>
          <w:color w:val="auto"/>
          <w:lang w:eastAsia="ko-KR"/>
        </w:rPr>
      </w:pPr>
      <w:r w:rsidRPr="005859AE">
        <w:rPr>
          <w:rFonts w:ascii="Arial" w:eastAsia="Calibri" w:hAnsi="Arial" w:cs="Arial"/>
          <w:color w:val="auto"/>
          <w:lang w:eastAsia="ko-KR"/>
        </w:rPr>
        <w:t>Introductory note</w:t>
      </w:r>
    </w:p>
    <w:p w14:paraId="4D6FB603" w14:textId="3E383F30" w:rsidR="005859AE" w:rsidRPr="005859AE" w:rsidRDefault="005859AE" w:rsidP="0047102A">
      <w:pPr>
        <w:pStyle w:val="ListParagraph"/>
        <w:numPr>
          <w:ilvl w:val="0"/>
          <w:numId w:val="1"/>
        </w:numPr>
        <w:spacing w:before="120" w:after="120"/>
        <w:ind w:right="29"/>
        <w:contextualSpacing w:val="0"/>
        <w:rPr>
          <w:rFonts w:ascii="Arial" w:eastAsia="Calibri" w:hAnsi="Arial" w:cs="Arial"/>
          <w:color w:val="auto"/>
          <w:lang w:eastAsia="ko-KR"/>
        </w:rPr>
      </w:pPr>
      <w:r w:rsidRPr="005859AE">
        <w:rPr>
          <w:rFonts w:ascii="Arial" w:eastAsia="Calibri" w:hAnsi="Arial" w:cs="Arial"/>
          <w:color w:val="auto"/>
          <w:lang w:eastAsia="ko-KR"/>
        </w:rPr>
        <w:t xml:space="preserve">Evaluation experience of the evaluation firm in low and middle-income countries, especially related to </w:t>
      </w:r>
      <w:r w:rsidR="00440BFD">
        <w:rPr>
          <w:rFonts w:ascii="Arial" w:eastAsia="Calibri" w:hAnsi="Arial" w:cs="Arial"/>
          <w:color w:val="auto"/>
          <w:lang w:eastAsia="ko-KR"/>
        </w:rPr>
        <w:t>WASH</w:t>
      </w:r>
      <w:r w:rsidRPr="005859AE">
        <w:rPr>
          <w:rFonts w:ascii="Arial" w:eastAsia="Calibri" w:hAnsi="Arial" w:cs="Arial"/>
          <w:color w:val="auto"/>
          <w:lang w:eastAsia="ko-KR"/>
        </w:rPr>
        <w:t xml:space="preserve">: max 3 </w:t>
      </w:r>
      <w:r w:rsidR="00B00295" w:rsidRPr="005859AE">
        <w:rPr>
          <w:rFonts w:ascii="Arial" w:eastAsia="Calibri" w:hAnsi="Arial" w:cs="Arial"/>
          <w:color w:val="auto"/>
          <w:lang w:eastAsia="ko-KR"/>
        </w:rPr>
        <w:t>pages.</w:t>
      </w:r>
    </w:p>
    <w:p w14:paraId="51A67412" w14:textId="2FA1AE37" w:rsidR="005859AE" w:rsidRPr="005859AE" w:rsidRDefault="005859AE" w:rsidP="0047102A">
      <w:pPr>
        <w:pStyle w:val="ListParagraph"/>
        <w:numPr>
          <w:ilvl w:val="0"/>
          <w:numId w:val="1"/>
        </w:numPr>
        <w:spacing w:before="120" w:after="120"/>
        <w:ind w:right="29"/>
        <w:contextualSpacing w:val="0"/>
        <w:rPr>
          <w:rFonts w:ascii="Arial" w:eastAsia="Calibri" w:hAnsi="Arial" w:cs="Arial"/>
          <w:color w:val="auto"/>
          <w:lang w:eastAsia="ko-KR"/>
        </w:rPr>
      </w:pPr>
      <w:r w:rsidRPr="005859AE">
        <w:rPr>
          <w:rFonts w:ascii="Arial" w:eastAsia="Calibri" w:hAnsi="Arial" w:cs="Arial"/>
          <w:color w:val="auto"/>
          <w:lang w:eastAsia="ko-KR"/>
        </w:rPr>
        <w:t xml:space="preserve">Experience and qualifications of lead evaluator (principal investigator) and lead experts for both quantitative and qualitative components (include CVs as Appendix): max 3 </w:t>
      </w:r>
      <w:r w:rsidR="00B00295" w:rsidRPr="005859AE">
        <w:rPr>
          <w:rFonts w:ascii="Arial" w:eastAsia="Calibri" w:hAnsi="Arial" w:cs="Arial"/>
          <w:color w:val="auto"/>
          <w:lang w:eastAsia="ko-KR"/>
        </w:rPr>
        <w:t>pages.</w:t>
      </w:r>
    </w:p>
    <w:p w14:paraId="79BFAE5A" w14:textId="13321DD2" w:rsidR="005859AE" w:rsidRPr="005859AE" w:rsidRDefault="005859AE" w:rsidP="0047102A">
      <w:pPr>
        <w:pStyle w:val="ListParagraph"/>
        <w:numPr>
          <w:ilvl w:val="0"/>
          <w:numId w:val="1"/>
        </w:numPr>
        <w:spacing w:before="120" w:after="120"/>
        <w:ind w:right="29"/>
        <w:contextualSpacing w:val="0"/>
        <w:rPr>
          <w:rFonts w:ascii="Arial" w:eastAsia="Calibri" w:hAnsi="Arial" w:cs="Arial"/>
          <w:color w:val="auto"/>
          <w:lang w:eastAsia="ko-KR"/>
        </w:rPr>
      </w:pPr>
      <w:r w:rsidRPr="005859AE">
        <w:rPr>
          <w:rFonts w:ascii="Arial" w:eastAsia="Calibri" w:hAnsi="Arial" w:cs="Arial"/>
          <w:color w:val="auto"/>
          <w:lang w:eastAsia="ko-KR"/>
        </w:rPr>
        <w:t>Brief profile and/or experience (evaluation, research and in concerned sectors) of the firm and local evaluation partner or team member: max 3 pages</w:t>
      </w:r>
      <w:r w:rsidR="00B00295">
        <w:rPr>
          <w:rFonts w:ascii="Arial" w:eastAsia="Calibri" w:hAnsi="Arial" w:cs="Arial"/>
          <w:color w:val="auto"/>
          <w:lang w:eastAsia="ko-KR"/>
        </w:rPr>
        <w:t>.</w:t>
      </w:r>
    </w:p>
    <w:p w14:paraId="4990AE67" w14:textId="795BB6A9" w:rsidR="005859AE" w:rsidRPr="005859AE" w:rsidRDefault="005859AE" w:rsidP="0047102A">
      <w:pPr>
        <w:pStyle w:val="ListParagraph"/>
        <w:numPr>
          <w:ilvl w:val="0"/>
          <w:numId w:val="1"/>
        </w:numPr>
        <w:spacing w:before="120" w:after="120"/>
        <w:ind w:right="29"/>
        <w:contextualSpacing w:val="0"/>
        <w:rPr>
          <w:rFonts w:ascii="Arial" w:eastAsia="Calibri" w:hAnsi="Arial" w:cs="Arial"/>
          <w:color w:val="auto"/>
          <w:lang w:eastAsia="ko-KR"/>
        </w:rPr>
      </w:pPr>
      <w:r w:rsidRPr="005859AE">
        <w:rPr>
          <w:rFonts w:ascii="Arial" w:eastAsia="Calibri" w:hAnsi="Arial" w:cs="Arial"/>
          <w:color w:val="auto"/>
          <w:lang w:eastAsia="ko-KR"/>
        </w:rPr>
        <w:t xml:space="preserve">Proposed approach to meeting the deliverables in the </w:t>
      </w:r>
      <w:proofErr w:type="spellStart"/>
      <w:r w:rsidRPr="005859AE">
        <w:rPr>
          <w:rFonts w:ascii="Arial" w:eastAsia="Calibri" w:hAnsi="Arial" w:cs="Arial"/>
          <w:color w:val="auto"/>
          <w:lang w:eastAsia="ko-KR"/>
        </w:rPr>
        <w:t>ToR</w:t>
      </w:r>
      <w:proofErr w:type="spellEnd"/>
      <w:r w:rsidRPr="005859AE">
        <w:rPr>
          <w:rFonts w:ascii="Arial" w:eastAsia="Calibri" w:hAnsi="Arial" w:cs="Arial"/>
          <w:color w:val="auto"/>
          <w:lang w:eastAsia="ko-KR"/>
        </w:rPr>
        <w:t xml:space="preserve"> (methodology and implementation plan): max 5 </w:t>
      </w:r>
      <w:r w:rsidR="00B00295" w:rsidRPr="005859AE">
        <w:rPr>
          <w:rFonts w:ascii="Arial" w:eastAsia="Calibri" w:hAnsi="Arial" w:cs="Arial"/>
          <w:color w:val="auto"/>
          <w:lang w:eastAsia="ko-KR"/>
        </w:rPr>
        <w:t>pages.</w:t>
      </w:r>
    </w:p>
    <w:p w14:paraId="4E7F7B0F" w14:textId="5A65EC96" w:rsidR="005859AE" w:rsidRPr="005859AE" w:rsidRDefault="005859AE" w:rsidP="0047102A">
      <w:pPr>
        <w:pStyle w:val="ListParagraph"/>
        <w:numPr>
          <w:ilvl w:val="0"/>
          <w:numId w:val="1"/>
        </w:numPr>
        <w:spacing w:before="120" w:after="120"/>
        <w:ind w:right="29"/>
        <w:contextualSpacing w:val="0"/>
        <w:rPr>
          <w:rFonts w:ascii="Arial" w:eastAsia="Calibri" w:hAnsi="Arial" w:cs="Arial"/>
          <w:color w:val="auto"/>
          <w:lang w:eastAsia="ko-KR"/>
        </w:rPr>
      </w:pPr>
      <w:r w:rsidRPr="005859AE">
        <w:rPr>
          <w:rFonts w:ascii="Arial" w:eastAsia="Calibri" w:hAnsi="Arial" w:cs="Arial"/>
          <w:color w:val="auto"/>
          <w:lang w:eastAsia="ko-KR"/>
        </w:rPr>
        <w:t xml:space="preserve">Description of other key personnel (include CVs as appendix): max 2 </w:t>
      </w:r>
      <w:r w:rsidR="00B00295" w:rsidRPr="005859AE">
        <w:rPr>
          <w:rFonts w:ascii="Arial" w:eastAsia="Calibri" w:hAnsi="Arial" w:cs="Arial"/>
          <w:color w:val="auto"/>
          <w:lang w:eastAsia="ko-KR"/>
        </w:rPr>
        <w:t>pages.</w:t>
      </w:r>
    </w:p>
    <w:p w14:paraId="0BA0DFE5" w14:textId="5A0BFF8B" w:rsidR="005859AE" w:rsidRPr="005859AE" w:rsidRDefault="005859AE" w:rsidP="0047102A">
      <w:pPr>
        <w:pStyle w:val="ListParagraph"/>
        <w:numPr>
          <w:ilvl w:val="0"/>
          <w:numId w:val="1"/>
        </w:numPr>
        <w:spacing w:before="120" w:after="120"/>
        <w:ind w:right="29"/>
        <w:contextualSpacing w:val="0"/>
        <w:rPr>
          <w:rFonts w:ascii="Arial" w:eastAsia="Calibri" w:hAnsi="Arial" w:cs="Arial"/>
          <w:color w:val="auto"/>
          <w:lang w:eastAsia="ko-KR"/>
        </w:rPr>
      </w:pPr>
      <w:r w:rsidRPr="005859AE">
        <w:rPr>
          <w:rFonts w:ascii="Arial" w:eastAsia="Calibri" w:hAnsi="Arial" w:cs="Arial"/>
          <w:color w:val="auto"/>
          <w:lang w:eastAsia="ko-KR"/>
        </w:rPr>
        <w:lastRenderedPageBreak/>
        <w:t>List of full reports (preferably with links to full reports) as examples of relevant past and on-going assignments of the proposer (at least 3), on which the proposed key personnel directly and actively contributed or authored.</w:t>
      </w:r>
    </w:p>
    <w:p w14:paraId="7677DB3B" w14:textId="04AEC747" w:rsidR="00737FB4" w:rsidRDefault="005859AE" w:rsidP="0047102A">
      <w:pPr>
        <w:pStyle w:val="ListParagraph"/>
        <w:numPr>
          <w:ilvl w:val="0"/>
          <w:numId w:val="1"/>
        </w:numPr>
        <w:spacing w:before="120" w:after="120"/>
        <w:ind w:right="29"/>
        <w:contextualSpacing w:val="0"/>
        <w:rPr>
          <w:rFonts w:ascii="Arial" w:eastAsia="Calibri" w:hAnsi="Arial" w:cs="Arial"/>
          <w:color w:val="auto"/>
          <w:lang w:eastAsia="ko-KR"/>
        </w:rPr>
      </w:pPr>
      <w:r w:rsidRPr="005859AE">
        <w:rPr>
          <w:rFonts w:ascii="Arial" w:eastAsia="Calibri" w:hAnsi="Arial" w:cs="Arial"/>
          <w:color w:val="auto"/>
          <w:lang w:eastAsia="ko-KR"/>
        </w:rPr>
        <w:t>Any other issues relevant to the TORs: max 2 pages</w:t>
      </w:r>
      <w:r w:rsidR="00B00295">
        <w:rPr>
          <w:rFonts w:ascii="Arial" w:eastAsia="Calibri" w:hAnsi="Arial" w:cs="Arial"/>
          <w:color w:val="auto"/>
          <w:lang w:eastAsia="ko-KR"/>
        </w:rPr>
        <w:t>.</w:t>
      </w:r>
    </w:p>
    <w:p w14:paraId="34814455" w14:textId="77777777" w:rsidR="00D12732" w:rsidRPr="00905D00" w:rsidRDefault="00D12732" w:rsidP="00C410DB">
      <w:pPr>
        <w:ind w:right="29"/>
        <w:rPr>
          <w:rFonts w:ascii="Arial" w:eastAsia="Calibri" w:hAnsi="Arial" w:cs="Arial"/>
          <w:color w:val="auto"/>
          <w:lang w:eastAsia="ko-KR"/>
        </w:rPr>
      </w:pPr>
    </w:p>
    <w:p w14:paraId="40083D8B" w14:textId="2EA25DB3" w:rsidR="007D0762" w:rsidRPr="00721088" w:rsidRDefault="00B730D0" w:rsidP="00721088">
      <w:pPr>
        <w:pStyle w:val="Heading2"/>
        <w:rPr>
          <w:rFonts w:ascii="Arial" w:hAnsi="Arial" w:cs="Arial"/>
          <w:b/>
          <w:bCs/>
          <w:sz w:val="22"/>
          <w:szCs w:val="22"/>
          <w:lang w:eastAsia="ko-KR"/>
        </w:rPr>
      </w:pPr>
      <w:r w:rsidRPr="00721088">
        <w:rPr>
          <w:rFonts w:ascii="Arial" w:hAnsi="Arial" w:cs="Arial"/>
          <w:b/>
          <w:bCs/>
          <w:sz w:val="22"/>
          <w:szCs w:val="22"/>
          <w:lang w:eastAsia="ko-KR"/>
        </w:rPr>
        <w:t>Financial Proposal</w:t>
      </w:r>
      <w:r w:rsidR="009D0070">
        <w:rPr>
          <w:rFonts w:ascii="Arial" w:hAnsi="Arial" w:cs="Arial"/>
          <w:b/>
          <w:bCs/>
          <w:sz w:val="22"/>
          <w:szCs w:val="22"/>
          <w:lang w:eastAsia="ko-KR"/>
        </w:rPr>
        <w:t xml:space="preserve"> </w:t>
      </w:r>
      <w:r w:rsidR="00DA6D29" w:rsidRPr="00DA6D29">
        <w:rPr>
          <w:rFonts w:ascii="Arial" w:hAnsi="Arial" w:cs="Arial"/>
          <w:b/>
          <w:bCs/>
          <w:sz w:val="22"/>
          <w:szCs w:val="22"/>
          <w:lang w:eastAsia="ko-KR"/>
        </w:rPr>
        <w:t>(30%):</w:t>
      </w:r>
      <w:r w:rsidRPr="00721088">
        <w:rPr>
          <w:rFonts w:ascii="Arial" w:hAnsi="Arial" w:cs="Arial"/>
          <w:b/>
          <w:bCs/>
          <w:sz w:val="22"/>
          <w:szCs w:val="22"/>
          <w:lang w:eastAsia="ko-KR"/>
        </w:rPr>
        <w:t xml:space="preserve"> </w:t>
      </w:r>
    </w:p>
    <w:p w14:paraId="6F2250FB" w14:textId="520D4821" w:rsidR="00B730D0" w:rsidRPr="00E22B3E" w:rsidRDefault="00B730D0" w:rsidP="00D1656F">
      <w:pPr>
        <w:pBdr>
          <w:top w:val="none" w:sz="0" w:space="0" w:color="auto"/>
          <w:left w:val="none" w:sz="0" w:space="0" w:color="auto"/>
          <w:bottom w:val="none" w:sz="0" w:space="0" w:color="auto"/>
          <w:right w:val="none" w:sz="0" w:space="0" w:color="auto"/>
          <w:between w:val="none" w:sz="0" w:space="0" w:color="auto"/>
        </w:pBdr>
        <w:autoSpaceDE w:val="0"/>
        <w:autoSpaceDN w:val="0"/>
        <w:adjustRightInd w:val="0"/>
        <w:ind w:right="29"/>
        <w:rPr>
          <w:rFonts w:ascii="Arial" w:eastAsia="Calibri" w:hAnsi="Arial" w:cs="Arial"/>
          <w:color w:val="auto"/>
          <w:lang w:eastAsia="ko-KR"/>
        </w:rPr>
      </w:pPr>
      <w:r w:rsidRPr="00E22B3E">
        <w:rPr>
          <w:rFonts w:ascii="Arial" w:eastAsia="Calibri" w:hAnsi="Arial" w:cs="Arial"/>
          <w:color w:val="auto"/>
          <w:lang w:eastAsia="ko-KR"/>
        </w:rPr>
        <w:t xml:space="preserve">The financial proposal will be all-inclusive and will provide a detailed budget covering consultant fees, travel and subsistence costs, </w:t>
      </w:r>
      <w:r w:rsidR="00CA13B9" w:rsidRPr="00E22B3E">
        <w:rPr>
          <w:rFonts w:ascii="Arial" w:eastAsia="Calibri" w:hAnsi="Arial" w:cs="Arial"/>
          <w:color w:val="auto"/>
          <w:lang w:eastAsia="ko-KR"/>
        </w:rPr>
        <w:t xml:space="preserve">fees and related charges for Kenyan ethical and research clearances, </w:t>
      </w:r>
      <w:r w:rsidRPr="00E22B3E">
        <w:rPr>
          <w:rFonts w:ascii="Arial" w:eastAsia="Calibri" w:hAnsi="Arial" w:cs="Arial"/>
          <w:color w:val="auto"/>
          <w:lang w:eastAsia="ko-KR"/>
        </w:rPr>
        <w:t>and other expenses to be incurred for this assignment</w:t>
      </w:r>
      <w:r w:rsidRPr="00E22B3E">
        <w:rPr>
          <w:rFonts w:ascii="Arial" w:eastAsia="Malgun Gothic" w:hAnsi="Arial" w:cs="Arial"/>
          <w:color w:val="auto"/>
          <w:lang w:eastAsia="ko-KR"/>
        </w:rPr>
        <w:t xml:space="preserve"> </w:t>
      </w:r>
      <w:r w:rsidRPr="00E22B3E">
        <w:rPr>
          <w:rFonts w:ascii="Arial" w:eastAsia="Calibri" w:hAnsi="Arial" w:cs="Arial"/>
          <w:color w:val="auto"/>
          <w:lang w:eastAsia="ko-KR"/>
        </w:rPr>
        <w:t xml:space="preserve">to complete the entire assignment. Note that UNICEF will cover the workshop costs for </w:t>
      </w:r>
      <w:r w:rsidR="00CA13B9" w:rsidRPr="00E22B3E">
        <w:rPr>
          <w:rFonts w:ascii="Arial" w:eastAsia="Calibri" w:hAnsi="Arial" w:cs="Arial"/>
          <w:color w:val="auto"/>
          <w:lang w:eastAsia="ko-KR"/>
        </w:rPr>
        <w:t>validation,</w:t>
      </w:r>
      <w:r w:rsidRPr="00E22B3E">
        <w:rPr>
          <w:rFonts w:ascii="Arial" w:eastAsia="Calibri" w:hAnsi="Arial" w:cs="Arial"/>
          <w:color w:val="auto"/>
          <w:lang w:eastAsia="ko-KR"/>
        </w:rPr>
        <w:t xml:space="preserve"> and this should not be included in the financial proposal.</w:t>
      </w:r>
      <w:r w:rsidRPr="00E22B3E">
        <w:rPr>
          <w:rFonts w:ascii="Arial" w:eastAsia="Malgun Gothic" w:hAnsi="Arial" w:cs="Arial"/>
          <w:color w:val="auto"/>
          <w:lang w:eastAsia="ko-KR"/>
        </w:rPr>
        <w:t xml:space="preserve"> </w:t>
      </w:r>
      <w:r w:rsidR="00CA13B9" w:rsidRPr="00E22B3E">
        <w:rPr>
          <w:rFonts w:ascii="Arial" w:eastAsia="Malgun Gothic" w:hAnsi="Arial" w:cs="Arial"/>
          <w:color w:val="auto"/>
          <w:lang w:eastAsia="ko-KR"/>
        </w:rPr>
        <w:t>However,</w:t>
      </w:r>
      <w:r w:rsidRPr="00E22B3E">
        <w:rPr>
          <w:rFonts w:ascii="Arial" w:eastAsia="Malgun Gothic" w:hAnsi="Arial" w:cs="Arial"/>
          <w:color w:val="auto"/>
          <w:lang w:eastAsia="ko-KR"/>
        </w:rPr>
        <w:t xml:space="preserve"> the consultant should include costs </w:t>
      </w:r>
      <w:r w:rsidR="00CA13B9" w:rsidRPr="00E22B3E">
        <w:rPr>
          <w:rFonts w:ascii="Arial" w:eastAsia="Malgun Gothic" w:hAnsi="Arial" w:cs="Arial"/>
          <w:color w:val="auto"/>
          <w:lang w:eastAsia="ko-KR"/>
        </w:rPr>
        <w:t>for training</w:t>
      </w:r>
      <w:r w:rsidRPr="00E22B3E">
        <w:rPr>
          <w:rFonts w:ascii="Arial" w:eastAsia="Malgun Gothic" w:hAnsi="Arial" w:cs="Arial"/>
          <w:color w:val="auto"/>
          <w:lang w:eastAsia="ko-KR"/>
        </w:rPr>
        <w:t xml:space="preserve"> of enumerators and pretesting. </w:t>
      </w:r>
      <w:r w:rsidRPr="00E22B3E">
        <w:rPr>
          <w:rFonts w:ascii="Arial" w:eastAsia="Calibri" w:hAnsi="Arial" w:cs="Arial"/>
          <w:color w:val="auto"/>
          <w:lang w:eastAsia="ko-KR"/>
        </w:rPr>
        <w:t>The institution selected for this assignment must provide their own computers, communication, internet connections and workspaces. Contractors will be responsible for their own bookings and travel to and from the mission locations.</w:t>
      </w:r>
    </w:p>
    <w:p w14:paraId="60F416A3" w14:textId="77777777" w:rsidR="002E56CA" w:rsidRPr="00E22B3E" w:rsidRDefault="002E56CA" w:rsidP="004F20F8">
      <w:pPr>
        <w:ind w:left="200" w:right="27"/>
        <w:rPr>
          <w:rFonts w:ascii="Arial" w:hAnsi="Arial" w:cs="Arial"/>
          <w:i/>
        </w:rPr>
      </w:pPr>
    </w:p>
    <w:p w14:paraId="746C9315" w14:textId="0415F869" w:rsidR="00E633B3" w:rsidRDefault="001A61A2" w:rsidP="004F20F8">
      <w:pPr>
        <w:pStyle w:val="BodyText"/>
        <w:spacing w:before="7"/>
        <w:ind w:right="27"/>
        <w:rPr>
          <w:rFonts w:ascii="Arial" w:eastAsia="Times New Roman" w:hAnsi="Arial" w:cs="Arial"/>
          <w:color w:val="000000"/>
          <w:sz w:val="22"/>
          <w:szCs w:val="22"/>
        </w:rPr>
      </w:pPr>
      <w:r w:rsidRPr="001A61A2">
        <w:rPr>
          <w:rFonts w:ascii="Arial" w:eastAsia="Times New Roman" w:hAnsi="Arial" w:cs="Arial"/>
          <w:color w:val="000000"/>
          <w:sz w:val="22"/>
          <w:szCs w:val="22"/>
        </w:rPr>
        <w:t>The proposal will be evaluated as follows:</w:t>
      </w:r>
    </w:p>
    <w:p w14:paraId="4797451B" w14:textId="77777777" w:rsidR="001A61A2" w:rsidRPr="00E22B3E" w:rsidRDefault="001A61A2" w:rsidP="004F20F8">
      <w:pPr>
        <w:pStyle w:val="BodyText"/>
        <w:spacing w:before="7"/>
        <w:ind w:right="27"/>
        <w:rPr>
          <w:rFonts w:ascii="Arial" w:hAnsi="Arial" w:cs="Arial"/>
          <w:b/>
          <w:sz w:val="22"/>
          <w:szCs w:val="22"/>
        </w:rPr>
      </w:pPr>
    </w:p>
    <w:p w14:paraId="5A5C23BA" w14:textId="0BC0717F" w:rsidR="00AB3F6A" w:rsidRPr="00E22B3E" w:rsidRDefault="00AB3F6A" w:rsidP="004F20F8">
      <w:pPr>
        <w:pStyle w:val="Heading2"/>
        <w:spacing w:after="120"/>
        <w:rPr>
          <w:rFonts w:ascii="Arial" w:hAnsi="Arial" w:cs="Arial"/>
          <w:b/>
          <w:bCs/>
          <w:sz w:val="22"/>
          <w:szCs w:val="22"/>
        </w:rPr>
      </w:pPr>
      <w:r w:rsidRPr="00E22B3E">
        <w:rPr>
          <w:rFonts w:ascii="Arial" w:hAnsi="Arial" w:cs="Arial"/>
          <w:b/>
          <w:bCs/>
          <w:sz w:val="22"/>
          <w:szCs w:val="22"/>
        </w:rPr>
        <w:t xml:space="preserve">Technical </w:t>
      </w:r>
      <w:r w:rsidR="004039C1" w:rsidRPr="00E22B3E">
        <w:rPr>
          <w:rFonts w:ascii="Arial" w:hAnsi="Arial" w:cs="Arial"/>
          <w:b/>
          <w:bCs/>
          <w:sz w:val="22"/>
          <w:szCs w:val="22"/>
        </w:rPr>
        <w:t>Assessment</w:t>
      </w:r>
      <w:r w:rsidR="000140EC">
        <w:rPr>
          <w:rFonts w:ascii="Arial" w:hAnsi="Arial" w:cs="Arial"/>
          <w:b/>
          <w:bCs/>
          <w:sz w:val="22"/>
          <w:szCs w:val="22"/>
        </w:rPr>
        <w:t xml:space="preserve"> </w:t>
      </w:r>
      <w:r w:rsidR="000140EC" w:rsidRPr="000140EC">
        <w:rPr>
          <w:rFonts w:ascii="Arial" w:hAnsi="Arial" w:cs="Arial"/>
          <w:b/>
          <w:bCs/>
          <w:sz w:val="22"/>
          <w:szCs w:val="22"/>
        </w:rPr>
        <w:t>(</w:t>
      </w:r>
      <w:r w:rsidR="000140EC">
        <w:rPr>
          <w:rFonts w:ascii="Arial" w:hAnsi="Arial" w:cs="Arial"/>
          <w:b/>
          <w:bCs/>
          <w:sz w:val="22"/>
          <w:szCs w:val="22"/>
        </w:rPr>
        <w:t>7</w:t>
      </w:r>
      <w:r w:rsidR="000140EC" w:rsidRPr="000140EC">
        <w:rPr>
          <w:rFonts w:ascii="Arial" w:hAnsi="Arial" w:cs="Arial"/>
          <w:b/>
          <w:bCs/>
          <w:sz w:val="22"/>
          <w:szCs w:val="22"/>
        </w:rPr>
        <w:t>0 points)</w:t>
      </w:r>
      <w:r w:rsidR="004039C1" w:rsidRPr="00E22B3E">
        <w:rPr>
          <w:rFonts w:ascii="Arial" w:hAnsi="Arial" w:cs="Arial"/>
          <w:b/>
          <w:bCs/>
          <w:sz w:val="22"/>
          <w:szCs w:val="22"/>
        </w:rPr>
        <w:t>:</w:t>
      </w:r>
    </w:p>
    <w:p w14:paraId="47CEDE31" w14:textId="54194FF4" w:rsidR="00F45D5F" w:rsidRPr="000140EC" w:rsidRDefault="00F45D5F" w:rsidP="000140EC">
      <w:pPr>
        <w:pStyle w:val="Caption"/>
        <w:keepNext/>
        <w:spacing w:after="120"/>
        <w:jc w:val="center"/>
        <w:rPr>
          <w:rFonts w:ascii="Arial" w:hAnsi="Arial" w:cs="Arial"/>
          <w:i w:val="0"/>
          <w:iCs w:val="0"/>
          <w:sz w:val="22"/>
          <w:szCs w:val="22"/>
        </w:rPr>
      </w:pPr>
      <w:r w:rsidRPr="000140EC">
        <w:rPr>
          <w:rFonts w:ascii="Arial" w:hAnsi="Arial" w:cs="Arial"/>
          <w:i w:val="0"/>
          <w:iCs w:val="0"/>
          <w:sz w:val="22"/>
          <w:szCs w:val="22"/>
        </w:rPr>
        <w:t xml:space="preserve">Table </w:t>
      </w:r>
      <w:r w:rsidRPr="000140EC">
        <w:rPr>
          <w:rFonts w:ascii="Arial" w:hAnsi="Arial" w:cs="Arial"/>
          <w:i w:val="0"/>
          <w:iCs w:val="0"/>
          <w:sz w:val="22"/>
          <w:szCs w:val="22"/>
        </w:rPr>
        <w:fldChar w:fldCharType="begin"/>
      </w:r>
      <w:r w:rsidRPr="000140EC">
        <w:rPr>
          <w:rFonts w:ascii="Arial" w:hAnsi="Arial" w:cs="Arial"/>
          <w:i w:val="0"/>
          <w:iCs w:val="0"/>
          <w:sz w:val="22"/>
          <w:szCs w:val="22"/>
        </w:rPr>
        <w:instrText xml:space="preserve"> SEQ Table \* ARABIC </w:instrText>
      </w:r>
      <w:r w:rsidRPr="000140EC">
        <w:rPr>
          <w:rFonts w:ascii="Arial" w:hAnsi="Arial" w:cs="Arial"/>
          <w:i w:val="0"/>
          <w:iCs w:val="0"/>
          <w:sz w:val="22"/>
          <w:szCs w:val="22"/>
        </w:rPr>
        <w:fldChar w:fldCharType="separate"/>
      </w:r>
      <w:r w:rsidR="009712A9">
        <w:rPr>
          <w:rFonts w:ascii="Arial" w:hAnsi="Arial" w:cs="Arial"/>
          <w:i w:val="0"/>
          <w:iCs w:val="0"/>
          <w:noProof/>
          <w:sz w:val="22"/>
          <w:szCs w:val="22"/>
        </w:rPr>
        <w:t>4</w:t>
      </w:r>
      <w:r w:rsidRPr="000140EC">
        <w:rPr>
          <w:rFonts w:ascii="Arial" w:hAnsi="Arial" w:cs="Arial"/>
          <w:i w:val="0"/>
          <w:iCs w:val="0"/>
          <w:sz w:val="22"/>
          <w:szCs w:val="22"/>
        </w:rPr>
        <w:fldChar w:fldCharType="end"/>
      </w:r>
      <w:r w:rsidRPr="000140EC">
        <w:rPr>
          <w:rFonts w:ascii="Arial" w:hAnsi="Arial" w:cs="Arial"/>
          <w:i w:val="0"/>
          <w:iCs w:val="0"/>
          <w:sz w:val="22"/>
          <w:szCs w:val="22"/>
        </w:rPr>
        <w:t>: Technical Assessment</w:t>
      </w:r>
    </w:p>
    <w:tbl>
      <w:tblPr>
        <w:tblW w:w="890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19"/>
        <w:gridCol w:w="5826"/>
        <w:gridCol w:w="1260"/>
      </w:tblGrid>
      <w:tr w:rsidR="00E633B3" w:rsidRPr="00E22B3E" w14:paraId="3DC6701B" w14:textId="77777777" w:rsidTr="004039C1">
        <w:trPr>
          <w:trHeight w:val="123"/>
          <w:tblHeader/>
          <w:jc w:val="center"/>
        </w:trPr>
        <w:tc>
          <w:tcPr>
            <w:tcW w:w="1819" w:type="dxa"/>
            <w:shd w:val="clear" w:color="auto" w:fill="D0CECE" w:themeFill="background2" w:themeFillShade="E6"/>
            <w:tcMar>
              <w:left w:w="43" w:type="dxa"/>
              <w:bottom w:w="72" w:type="dxa"/>
              <w:right w:w="43" w:type="dxa"/>
            </w:tcMar>
            <w:vAlign w:val="center"/>
          </w:tcPr>
          <w:p w14:paraId="375E4364" w14:textId="77777777" w:rsidR="00E633B3" w:rsidRPr="00E22B3E" w:rsidRDefault="00E633B3" w:rsidP="004F20F8">
            <w:pPr>
              <w:pStyle w:val="TableParagraph"/>
              <w:spacing w:before="1"/>
              <w:ind w:right="27"/>
              <w:rPr>
                <w:rFonts w:ascii="Arial" w:hAnsi="Arial" w:cs="Arial"/>
                <w:b/>
              </w:rPr>
            </w:pPr>
            <w:r w:rsidRPr="00E22B3E">
              <w:rPr>
                <w:rFonts w:ascii="Arial" w:hAnsi="Arial" w:cs="Arial"/>
                <w:b/>
              </w:rPr>
              <w:t>Technical</w:t>
            </w:r>
            <w:r w:rsidRPr="00E22B3E">
              <w:rPr>
                <w:rFonts w:ascii="Arial" w:hAnsi="Arial" w:cs="Arial"/>
                <w:b/>
                <w:spacing w:val="-10"/>
              </w:rPr>
              <w:t xml:space="preserve"> </w:t>
            </w:r>
            <w:r w:rsidRPr="00E22B3E">
              <w:rPr>
                <w:rFonts w:ascii="Arial" w:hAnsi="Arial" w:cs="Arial"/>
                <w:b/>
                <w:spacing w:val="-2"/>
              </w:rPr>
              <w:t>criteria</w:t>
            </w:r>
          </w:p>
        </w:tc>
        <w:tc>
          <w:tcPr>
            <w:tcW w:w="5826" w:type="dxa"/>
            <w:shd w:val="clear" w:color="auto" w:fill="D0CECE" w:themeFill="background2" w:themeFillShade="E6"/>
            <w:tcMar>
              <w:left w:w="43" w:type="dxa"/>
              <w:bottom w:w="72" w:type="dxa"/>
              <w:right w:w="43" w:type="dxa"/>
            </w:tcMar>
            <w:vAlign w:val="center"/>
          </w:tcPr>
          <w:p w14:paraId="364C121E" w14:textId="77777777" w:rsidR="00E633B3" w:rsidRPr="00E22B3E" w:rsidRDefault="00E633B3" w:rsidP="004F20F8">
            <w:pPr>
              <w:pStyle w:val="TableParagraph"/>
              <w:spacing w:before="1"/>
              <w:ind w:right="27"/>
              <w:rPr>
                <w:rFonts w:ascii="Arial" w:hAnsi="Arial" w:cs="Arial"/>
                <w:b/>
              </w:rPr>
            </w:pPr>
            <w:r w:rsidRPr="00E22B3E">
              <w:rPr>
                <w:rFonts w:ascii="Arial" w:hAnsi="Arial" w:cs="Arial"/>
                <w:b/>
                <w:spacing w:val="-2"/>
              </w:rPr>
              <w:t>Sub-criteria</w:t>
            </w:r>
          </w:p>
        </w:tc>
        <w:tc>
          <w:tcPr>
            <w:tcW w:w="1260" w:type="dxa"/>
            <w:shd w:val="clear" w:color="auto" w:fill="D0CECE" w:themeFill="background2" w:themeFillShade="E6"/>
            <w:tcMar>
              <w:left w:w="43" w:type="dxa"/>
              <w:bottom w:w="72" w:type="dxa"/>
              <w:right w:w="43" w:type="dxa"/>
            </w:tcMar>
            <w:vAlign w:val="center"/>
          </w:tcPr>
          <w:p w14:paraId="1F5FEAFB" w14:textId="77777777" w:rsidR="00E633B3" w:rsidRPr="00E22B3E" w:rsidRDefault="00E633B3" w:rsidP="00612AFE">
            <w:pPr>
              <w:pStyle w:val="TableParagraph"/>
              <w:spacing w:before="1"/>
              <w:ind w:right="27"/>
              <w:jc w:val="center"/>
              <w:rPr>
                <w:rFonts w:ascii="Arial" w:hAnsi="Arial" w:cs="Arial"/>
                <w:b/>
              </w:rPr>
            </w:pPr>
            <w:r w:rsidRPr="00E22B3E">
              <w:rPr>
                <w:rFonts w:ascii="Arial" w:hAnsi="Arial" w:cs="Arial"/>
                <w:b/>
              </w:rPr>
              <w:t>Max</w:t>
            </w:r>
            <w:r w:rsidRPr="00E22B3E">
              <w:rPr>
                <w:rFonts w:ascii="Arial" w:hAnsi="Arial" w:cs="Arial"/>
                <w:b/>
                <w:spacing w:val="-3"/>
              </w:rPr>
              <w:t xml:space="preserve"> </w:t>
            </w:r>
            <w:r w:rsidRPr="00E22B3E">
              <w:rPr>
                <w:rFonts w:ascii="Arial" w:hAnsi="Arial" w:cs="Arial"/>
                <w:b/>
                <w:spacing w:val="-2"/>
              </w:rPr>
              <w:t>points</w:t>
            </w:r>
          </w:p>
        </w:tc>
      </w:tr>
      <w:tr w:rsidR="00E633B3" w:rsidRPr="00E22B3E" w14:paraId="0194891D" w14:textId="77777777" w:rsidTr="003E6C3B">
        <w:trPr>
          <w:trHeight w:val="305"/>
          <w:jc w:val="center"/>
        </w:trPr>
        <w:tc>
          <w:tcPr>
            <w:tcW w:w="1819" w:type="dxa"/>
            <w:vMerge w:val="restart"/>
            <w:tcMar>
              <w:left w:w="43" w:type="dxa"/>
              <w:bottom w:w="72" w:type="dxa"/>
              <w:right w:w="43" w:type="dxa"/>
            </w:tcMar>
          </w:tcPr>
          <w:p w14:paraId="1D4C94EA" w14:textId="77777777" w:rsidR="00E633B3" w:rsidRPr="00E22B3E" w:rsidRDefault="00E633B3" w:rsidP="004F20F8">
            <w:pPr>
              <w:pStyle w:val="TableParagraph"/>
              <w:ind w:right="27"/>
              <w:rPr>
                <w:rFonts w:ascii="Arial" w:hAnsi="Arial" w:cs="Arial"/>
                <w:b/>
              </w:rPr>
            </w:pPr>
            <w:r w:rsidRPr="00E22B3E">
              <w:rPr>
                <w:rFonts w:ascii="Arial" w:hAnsi="Arial" w:cs="Arial"/>
                <w:b/>
              </w:rPr>
              <w:t>Key</w:t>
            </w:r>
            <w:r w:rsidRPr="00E22B3E">
              <w:rPr>
                <w:rFonts w:ascii="Arial" w:hAnsi="Arial" w:cs="Arial"/>
                <w:b/>
                <w:spacing w:val="-5"/>
              </w:rPr>
              <w:t xml:space="preserve"> </w:t>
            </w:r>
            <w:r w:rsidRPr="00E22B3E">
              <w:rPr>
                <w:rFonts w:ascii="Arial" w:hAnsi="Arial" w:cs="Arial"/>
                <w:b/>
                <w:spacing w:val="-2"/>
              </w:rPr>
              <w:t>Personnel</w:t>
            </w:r>
          </w:p>
        </w:tc>
        <w:tc>
          <w:tcPr>
            <w:tcW w:w="5826" w:type="dxa"/>
            <w:tcMar>
              <w:left w:w="43" w:type="dxa"/>
              <w:bottom w:w="72" w:type="dxa"/>
              <w:right w:w="43" w:type="dxa"/>
            </w:tcMar>
          </w:tcPr>
          <w:p w14:paraId="1DF9A8C8" w14:textId="77777777" w:rsidR="00E633B3" w:rsidRPr="00E22B3E" w:rsidRDefault="00E633B3" w:rsidP="004F20F8">
            <w:pPr>
              <w:pStyle w:val="TableParagraph"/>
              <w:spacing w:before="1"/>
              <w:ind w:right="27"/>
              <w:rPr>
                <w:rFonts w:ascii="Arial" w:hAnsi="Arial" w:cs="Arial"/>
              </w:rPr>
            </w:pPr>
            <w:r w:rsidRPr="00E22B3E">
              <w:rPr>
                <w:rFonts w:ascii="Arial" w:hAnsi="Arial" w:cs="Arial"/>
              </w:rPr>
              <w:t>Number</w:t>
            </w:r>
            <w:r w:rsidRPr="00E22B3E">
              <w:rPr>
                <w:rFonts w:ascii="Arial" w:hAnsi="Arial" w:cs="Arial"/>
                <w:spacing w:val="-4"/>
              </w:rPr>
              <w:t xml:space="preserve"> </w:t>
            </w:r>
            <w:r w:rsidRPr="00E22B3E">
              <w:rPr>
                <w:rFonts w:ascii="Arial" w:hAnsi="Arial" w:cs="Arial"/>
              </w:rPr>
              <w:t>of</w:t>
            </w:r>
            <w:r w:rsidRPr="00E22B3E">
              <w:rPr>
                <w:rFonts w:ascii="Arial" w:hAnsi="Arial" w:cs="Arial"/>
                <w:spacing w:val="-4"/>
              </w:rPr>
              <w:t xml:space="preserve"> </w:t>
            </w:r>
            <w:r w:rsidRPr="00E22B3E">
              <w:rPr>
                <w:rFonts w:ascii="Arial" w:hAnsi="Arial" w:cs="Arial"/>
              </w:rPr>
              <w:t>similar</w:t>
            </w:r>
            <w:r w:rsidRPr="00E22B3E">
              <w:rPr>
                <w:rFonts w:ascii="Arial" w:hAnsi="Arial" w:cs="Arial"/>
                <w:spacing w:val="-4"/>
              </w:rPr>
              <w:t xml:space="preserve"> </w:t>
            </w:r>
            <w:r w:rsidRPr="00E22B3E">
              <w:rPr>
                <w:rFonts w:ascii="Arial" w:hAnsi="Arial" w:cs="Arial"/>
              </w:rPr>
              <w:t>assignments</w:t>
            </w:r>
            <w:r w:rsidRPr="00E22B3E">
              <w:rPr>
                <w:rFonts w:ascii="Arial" w:hAnsi="Arial" w:cs="Arial"/>
                <w:spacing w:val="-4"/>
              </w:rPr>
              <w:t xml:space="preserve"> </w:t>
            </w:r>
            <w:r w:rsidRPr="00E22B3E">
              <w:rPr>
                <w:rFonts w:ascii="Arial" w:hAnsi="Arial" w:cs="Arial"/>
              </w:rPr>
              <w:t>carried</w:t>
            </w:r>
            <w:r w:rsidRPr="00E22B3E">
              <w:rPr>
                <w:rFonts w:ascii="Arial" w:hAnsi="Arial" w:cs="Arial"/>
                <w:spacing w:val="-4"/>
              </w:rPr>
              <w:t xml:space="preserve"> </w:t>
            </w:r>
            <w:r w:rsidRPr="00E22B3E">
              <w:rPr>
                <w:rFonts w:ascii="Arial" w:hAnsi="Arial" w:cs="Arial"/>
              </w:rPr>
              <w:t>out</w:t>
            </w:r>
            <w:r w:rsidRPr="00E22B3E">
              <w:rPr>
                <w:rFonts w:ascii="Arial" w:hAnsi="Arial" w:cs="Arial"/>
                <w:spacing w:val="-4"/>
              </w:rPr>
              <w:t xml:space="preserve"> </w:t>
            </w:r>
            <w:r w:rsidRPr="00E22B3E">
              <w:rPr>
                <w:rFonts w:ascii="Arial" w:hAnsi="Arial" w:cs="Arial"/>
              </w:rPr>
              <w:t>by</w:t>
            </w:r>
            <w:r w:rsidRPr="00E22B3E">
              <w:rPr>
                <w:rFonts w:ascii="Arial" w:hAnsi="Arial" w:cs="Arial"/>
                <w:spacing w:val="-4"/>
              </w:rPr>
              <w:t xml:space="preserve"> </w:t>
            </w:r>
            <w:r w:rsidRPr="00E22B3E">
              <w:rPr>
                <w:rFonts w:ascii="Arial" w:hAnsi="Arial" w:cs="Arial"/>
              </w:rPr>
              <w:t>the</w:t>
            </w:r>
            <w:r w:rsidRPr="00E22B3E">
              <w:rPr>
                <w:rFonts w:ascii="Arial" w:hAnsi="Arial" w:cs="Arial"/>
                <w:spacing w:val="-3"/>
              </w:rPr>
              <w:t xml:space="preserve"> </w:t>
            </w:r>
            <w:r w:rsidRPr="00E22B3E">
              <w:rPr>
                <w:rFonts w:ascii="Arial" w:hAnsi="Arial" w:cs="Arial"/>
              </w:rPr>
              <w:t>institution</w:t>
            </w:r>
            <w:r w:rsidRPr="00E22B3E">
              <w:rPr>
                <w:rFonts w:ascii="Arial" w:hAnsi="Arial" w:cs="Arial"/>
                <w:spacing w:val="-4"/>
              </w:rPr>
              <w:t xml:space="preserve"> </w:t>
            </w:r>
            <w:r w:rsidRPr="00E22B3E">
              <w:rPr>
                <w:rFonts w:ascii="Arial" w:hAnsi="Arial" w:cs="Arial"/>
              </w:rPr>
              <w:t>in</w:t>
            </w:r>
            <w:r w:rsidRPr="00E22B3E">
              <w:rPr>
                <w:rFonts w:ascii="Arial" w:hAnsi="Arial" w:cs="Arial"/>
                <w:spacing w:val="-4"/>
              </w:rPr>
              <w:t xml:space="preserve"> </w:t>
            </w:r>
            <w:r w:rsidRPr="00E22B3E">
              <w:rPr>
                <w:rFonts w:ascii="Arial" w:hAnsi="Arial" w:cs="Arial"/>
              </w:rPr>
              <w:t>the</w:t>
            </w:r>
            <w:r w:rsidRPr="00E22B3E">
              <w:rPr>
                <w:rFonts w:ascii="Arial" w:hAnsi="Arial" w:cs="Arial"/>
                <w:spacing w:val="-4"/>
              </w:rPr>
              <w:t xml:space="preserve"> </w:t>
            </w:r>
            <w:r w:rsidRPr="00E22B3E">
              <w:rPr>
                <w:rFonts w:ascii="Arial" w:hAnsi="Arial" w:cs="Arial"/>
              </w:rPr>
              <w:t>past</w:t>
            </w:r>
            <w:r w:rsidRPr="00E22B3E">
              <w:rPr>
                <w:rFonts w:ascii="Arial" w:hAnsi="Arial" w:cs="Arial"/>
                <w:spacing w:val="-4"/>
              </w:rPr>
              <w:t xml:space="preserve"> </w:t>
            </w:r>
            <w:r w:rsidRPr="00E22B3E">
              <w:rPr>
                <w:rFonts w:ascii="Arial" w:hAnsi="Arial" w:cs="Arial"/>
              </w:rPr>
              <w:t>10 years and client satisfaction (provide references as well as certificate of completion from former clients)</w:t>
            </w:r>
          </w:p>
        </w:tc>
        <w:tc>
          <w:tcPr>
            <w:tcW w:w="1260" w:type="dxa"/>
            <w:tcMar>
              <w:left w:w="43" w:type="dxa"/>
              <w:bottom w:w="72" w:type="dxa"/>
              <w:right w:w="43" w:type="dxa"/>
            </w:tcMar>
          </w:tcPr>
          <w:p w14:paraId="0DCCB6FC" w14:textId="77777777" w:rsidR="00E633B3" w:rsidRPr="00E22B3E" w:rsidRDefault="00E633B3" w:rsidP="00612AFE">
            <w:pPr>
              <w:pStyle w:val="TableParagraph"/>
              <w:spacing w:before="1"/>
              <w:ind w:right="27"/>
              <w:jc w:val="center"/>
              <w:rPr>
                <w:rFonts w:ascii="Arial" w:hAnsi="Arial" w:cs="Arial"/>
              </w:rPr>
            </w:pPr>
            <w:r w:rsidRPr="00E22B3E">
              <w:rPr>
                <w:rFonts w:ascii="Arial" w:hAnsi="Arial" w:cs="Arial"/>
                <w:spacing w:val="-5"/>
              </w:rPr>
              <w:t>15</w:t>
            </w:r>
          </w:p>
        </w:tc>
      </w:tr>
      <w:tr w:rsidR="00E633B3" w:rsidRPr="00E22B3E" w14:paraId="4A296B24" w14:textId="77777777" w:rsidTr="00240B3F">
        <w:trPr>
          <w:trHeight w:val="404"/>
          <w:jc w:val="center"/>
        </w:trPr>
        <w:tc>
          <w:tcPr>
            <w:tcW w:w="1819" w:type="dxa"/>
            <w:vMerge/>
            <w:tcBorders>
              <w:top w:val="nil"/>
            </w:tcBorders>
            <w:tcMar>
              <w:left w:w="43" w:type="dxa"/>
              <w:bottom w:w="72" w:type="dxa"/>
              <w:right w:w="43" w:type="dxa"/>
            </w:tcMar>
          </w:tcPr>
          <w:p w14:paraId="3A5CCD6A" w14:textId="77777777" w:rsidR="00E633B3" w:rsidRPr="00E22B3E" w:rsidRDefault="00E633B3" w:rsidP="004F20F8">
            <w:pPr>
              <w:ind w:right="27"/>
              <w:rPr>
                <w:rFonts w:ascii="Arial" w:hAnsi="Arial" w:cs="Arial"/>
              </w:rPr>
            </w:pPr>
          </w:p>
        </w:tc>
        <w:tc>
          <w:tcPr>
            <w:tcW w:w="5826" w:type="dxa"/>
            <w:tcMar>
              <w:left w:w="43" w:type="dxa"/>
              <w:bottom w:w="72" w:type="dxa"/>
              <w:right w:w="43" w:type="dxa"/>
            </w:tcMar>
          </w:tcPr>
          <w:p w14:paraId="154137F9" w14:textId="77777777" w:rsidR="00E633B3" w:rsidRPr="00E22B3E" w:rsidRDefault="00E633B3" w:rsidP="004F20F8">
            <w:pPr>
              <w:pStyle w:val="TableParagraph"/>
              <w:spacing w:before="1"/>
              <w:ind w:right="27"/>
              <w:rPr>
                <w:rFonts w:ascii="Arial" w:hAnsi="Arial" w:cs="Arial"/>
              </w:rPr>
            </w:pPr>
            <w:r w:rsidRPr="00E22B3E">
              <w:rPr>
                <w:rFonts w:ascii="Arial" w:hAnsi="Arial" w:cs="Arial"/>
              </w:rPr>
              <w:t>Qualifications</w:t>
            </w:r>
            <w:r w:rsidRPr="00E22B3E">
              <w:rPr>
                <w:rFonts w:ascii="Arial" w:hAnsi="Arial" w:cs="Arial"/>
                <w:spacing w:val="-4"/>
              </w:rPr>
              <w:t xml:space="preserve"> </w:t>
            </w:r>
            <w:r w:rsidRPr="00E22B3E">
              <w:rPr>
                <w:rFonts w:ascii="Arial" w:hAnsi="Arial" w:cs="Arial"/>
              </w:rPr>
              <w:t>and</w:t>
            </w:r>
            <w:r w:rsidRPr="00E22B3E">
              <w:rPr>
                <w:rFonts w:ascii="Arial" w:hAnsi="Arial" w:cs="Arial"/>
                <w:spacing w:val="-4"/>
              </w:rPr>
              <w:t xml:space="preserve"> </w:t>
            </w:r>
            <w:r w:rsidRPr="00E22B3E">
              <w:rPr>
                <w:rFonts w:ascii="Arial" w:hAnsi="Arial" w:cs="Arial"/>
              </w:rPr>
              <w:t>experience</w:t>
            </w:r>
            <w:r w:rsidRPr="00E22B3E">
              <w:rPr>
                <w:rFonts w:ascii="Arial" w:hAnsi="Arial" w:cs="Arial"/>
                <w:spacing w:val="-4"/>
              </w:rPr>
              <w:t xml:space="preserve"> </w:t>
            </w:r>
            <w:r w:rsidRPr="00E22B3E">
              <w:rPr>
                <w:rFonts w:ascii="Arial" w:hAnsi="Arial" w:cs="Arial"/>
              </w:rPr>
              <w:t>of</w:t>
            </w:r>
            <w:r w:rsidRPr="00E22B3E">
              <w:rPr>
                <w:rFonts w:ascii="Arial" w:hAnsi="Arial" w:cs="Arial"/>
                <w:spacing w:val="-4"/>
              </w:rPr>
              <w:t xml:space="preserve"> </w:t>
            </w:r>
            <w:r w:rsidRPr="00E22B3E">
              <w:rPr>
                <w:rFonts w:ascii="Arial" w:hAnsi="Arial" w:cs="Arial"/>
              </w:rPr>
              <w:t>proposed</w:t>
            </w:r>
            <w:r w:rsidRPr="00E22B3E">
              <w:rPr>
                <w:rFonts w:ascii="Arial" w:hAnsi="Arial" w:cs="Arial"/>
                <w:spacing w:val="-4"/>
              </w:rPr>
              <w:t xml:space="preserve"> </w:t>
            </w:r>
            <w:r w:rsidRPr="00E22B3E">
              <w:rPr>
                <w:rFonts w:ascii="Arial" w:hAnsi="Arial" w:cs="Arial"/>
              </w:rPr>
              <w:t>consultants</w:t>
            </w:r>
            <w:r w:rsidRPr="00E22B3E">
              <w:rPr>
                <w:rFonts w:ascii="Arial" w:hAnsi="Arial" w:cs="Arial"/>
                <w:spacing w:val="-4"/>
              </w:rPr>
              <w:t xml:space="preserve"> </w:t>
            </w:r>
            <w:r w:rsidRPr="00E22B3E">
              <w:rPr>
                <w:rFonts w:ascii="Arial" w:hAnsi="Arial" w:cs="Arial"/>
              </w:rPr>
              <w:t>and</w:t>
            </w:r>
            <w:r w:rsidRPr="00E22B3E">
              <w:rPr>
                <w:rFonts w:ascii="Arial" w:hAnsi="Arial" w:cs="Arial"/>
                <w:spacing w:val="-4"/>
              </w:rPr>
              <w:t xml:space="preserve"> </w:t>
            </w:r>
            <w:r w:rsidRPr="00E22B3E">
              <w:rPr>
                <w:rFonts w:ascii="Arial" w:hAnsi="Arial" w:cs="Arial"/>
              </w:rPr>
              <w:t>team</w:t>
            </w:r>
            <w:r w:rsidRPr="00E22B3E">
              <w:rPr>
                <w:rFonts w:ascii="Arial" w:hAnsi="Arial" w:cs="Arial"/>
                <w:spacing w:val="-5"/>
              </w:rPr>
              <w:t xml:space="preserve"> </w:t>
            </w:r>
            <w:r w:rsidRPr="00E22B3E">
              <w:rPr>
                <w:rFonts w:ascii="Arial" w:hAnsi="Arial" w:cs="Arial"/>
              </w:rPr>
              <w:t>(as</w:t>
            </w:r>
            <w:r w:rsidRPr="00E22B3E">
              <w:rPr>
                <w:rFonts w:ascii="Arial" w:hAnsi="Arial" w:cs="Arial"/>
                <w:spacing w:val="-4"/>
              </w:rPr>
              <w:t xml:space="preserve"> </w:t>
            </w:r>
            <w:r w:rsidRPr="00E22B3E">
              <w:rPr>
                <w:rFonts w:ascii="Arial" w:hAnsi="Arial" w:cs="Arial"/>
              </w:rPr>
              <w:t>per</w:t>
            </w:r>
            <w:r w:rsidRPr="00E22B3E">
              <w:rPr>
                <w:rFonts w:ascii="Arial" w:hAnsi="Arial" w:cs="Arial"/>
                <w:spacing w:val="-4"/>
              </w:rPr>
              <w:t xml:space="preserve"> </w:t>
            </w:r>
            <w:r w:rsidRPr="00E22B3E">
              <w:rPr>
                <w:rFonts w:ascii="Arial" w:hAnsi="Arial" w:cs="Arial"/>
              </w:rPr>
              <w:t xml:space="preserve">TOR </w:t>
            </w:r>
            <w:r w:rsidRPr="00E22B3E">
              <w:rPr>
                <w:rFonts w:ascii="Arial" w:hAnsi="Arial" w:cs="Arial"/>
                <w:spacing w:val="-2"/>
              </w:rPr>
              <w:t>requirements)</w:t>
            </w:r>
          </w:p>
        </w:tc>
        <w:tc>
          <w:tcPr>
            <w:tcW w:w="1260" w:type="dxa"/>
            <w:tcMar>
              <w:left w:w="43" w:type="dxa"/>
              <w:bottom w:w="72" w:type="dxa"/>
              <w:right w:w="43" w:type="dxa"/>
            </w:tcMar>
          </w:tcPr>
          <w:p w14:paraId="020D0FF2" w14:textId="77777777" w:rsidR="00E633B3" w:rsidRPr="00E22B3E" w:rsidRDefault="00E633B3" w:rsidP="00612AFE">
            <w:pPr>
              <w:pStyle w:val="TableParagraph"/>
              <w:spacing w:before="6"/>
              <w:ind w:right="27"/>
              <w:jc w:val="center"/>
              <w:rPr>
                <w:rFonts w:ascii="Arial" w:hAnsi="Arial" w:cs="Arial"/>
              </w:rPr>
            </w:pPr>
            <w:r w:rsidRPr="00E22B3E">
              <w:rPr>
                <w:rFonts w:ascii="Arial" w:hAnsi="Arial" w:cs="Arial"/>
                <w:spacing w:val="-5"/>
              </w:rPr>
              <w:t>10</w:t>
            </w:r>
          </w:p>
        </w:tc>
      </w:tr>
      <w:tr w:rsidR="00E633B3" w:rsidRPr="00E22B3E" w14:paraId="352BCC77" w14:textId="77777777" w:rsidTr="00240B3F">
        <w:trPr>
          <w:trHeight w:val="350"/>
          <w:jc w:val="center"/>
        </w:trPr>
        <w:tc>
          <w:tcPr>
            <w:tcW w:w="1819" w:type="dxa"/>
            <w:vMerge/>
            <w:tcBorders>
              <w:top w:val="nil"/>
            </w:tcBorders>
            <w:tcMar>
              <w:left w:w="43" w:type="dxa"/>
              <w:bottom w:w="72" w:type="dxa"/>
              <w:right w:w="43" w:type="dxa"/>
            </w:tcMar>
          </w:tcPr>
          <w:p w14:paraId="32000EB6" w14:textId="77777777" w:rsidR="00E633B3" w:rsidRPr="00E22B3E" w:rsidRDefault="00E633B3" w:rsidP="004F20F8">
            <w:pPr>
              <w:ind w:right="27"/>
              <w:rPr>
                <w:rFonts w:ascii="Arial" w:hAnsi="Arial" w:cs="Arial"/>
              </w:rPr>
            </w:pPr>
          </w:p>
        </w:tc>
        <w:tc>
          <w:tcPr>
            <w:tcW w:w="5826" w:type="dxa"/>
            <w:tcMar>
              <w:left w:w="43" w:type="dxa"/>
              <w:bottom w:w="72" w:type="dxa"/>
              <w:right w:w="43" w:type="dxa"/>
            </w:tcMar>
          </w:tcPr>
          <w:p w14:paraId="4741234D" w14:textId="77777777" w:rsidR="00E633B3" w:rsidRPr="00E22B3E" w:rsidRDefault="00E633B3" w:rsidP="004F20F8">
            <w:pPr>
              <w:pStyle w:val="TableParagraph"/>
              <w:spacing w:before="1"/>
              <w:ind w:right="27"/>
              <w:rPr>
                <w:rFonts w:ascii="Arial" w:hAnsi="Arial" w:cs="Arial"/>
              </w:rPr>
            </w:pPr>
            <w:r w:rsidRPr="00E22B3E">
              <w:rPr>
                <w:rFonts w:ascii="Arial" w:hAnsi="Arial" w:cs="Arial"/>
              </w:rPr>
              <w:t>Quality</w:t>
            </w:r>
            <w:r w:rsidRPr="00E22B3E">
              <w:rPr>
                <w:rFonts w:ascii="Arial" w:hAnsi="Arial" w:cs="Arial"/>
                <w:spacing w:val="-4"/>
              </w:rPr>
              <w:t xml:space="preserve"> </w:t>
            </w:r>
            <w:r w:rsidRPr="00E22B3E">
              <w:rPr>
                <w:rFonts w:ascii="Arial" w:hAnsi="Arial" w:cs="Arial"/>
              </w:rPr>
              <w:t>of</w:t>
            </w:r>
            <w:r w:rsidRPr="00E22B3E">
              <w:rPr>
                <w:rFonts w:ascii="Arial" w:hAnsi="Arial" w:cs="Arial"/>
                <w:spacing w:val="-4"/>
              </w:rPr>
              <w:t xml:space="preserve"> </w:t>
            </w:r>
            <w:r w:rsidRPr="00E22B3E">
              <w:rPr>
                <w:rFonts w:ascii="Arial" w:hAnsi="Arial" w:cs="Arial"/>
              </w:rPr>
              <w:t>sample</w:t>
            </w:r>
            <w:r w:rsidRPr="00E22B3E">
              <w:rPr>
                <w:rFonts w:ascii="Arial" w:hAnsi="Arial" w:cs="Arial"/>
                <w:spacing w:val="-4"/>
              </w:rPr>
              <w:t xml:space="preserve"> </w:t>
            </w:r>
            <w:r w:rsidRPr="00E22B3E">
              <w:rPr>
                <w:rFonts w:ascii="Arial" w:hAnsi="Arial" w:cs="Arial"/>
              </w:rPr>
              <w:t>reports</w:t>
            </w:r>
            <w:r w:rsidRPr="00E22B3E">
              <w:rPr>
                <w:rFonts w:ascii="Arial" w:hAnsi="Arial" w:cs="Arial"/>
                <w:spacing w:val="-4"/>
              </w:rPr>
              <w:t xml:space="preserve"> </w:t>
            </w:r>
            <w:r w:rsidRPr="00E22B3E">
              <w:rPr>
                <w:rFonts w:ascii="Arial" w:hAnsi="Arial" w:cs="Arial"/>
              </w:rPr>
              <w:t>(provide</w:t>
            </w:r>
            <w:r w:rsidRPr="00E22B3E">
              <w:rPr>
                <w:rFonts w:ascii="Arial" w:hAnsi="Arial" w:cs="Arial"/>
                <w:spacing w:val="-4"/>
              </w:rPr>
              <w:t xml:space="preserve"> </w:t>
            </w:r>
            <w:r w:rsidRPr="00E22B3E">
              <w:rPr>
                <w:rFonts w:ascii="Arial" w:hAnsi="Arial" w:cs="Arial"/>
              </w:rPr>
              <w:t>at</w:t>
            </w:r>
            <w:r w:rsidRPr="00E22B3E">
              <w:rPr>
                <w:rFonts w:ascii="Arial" w:hAnsi="Arial" w:cs="Arial"/>
                <w:spacing w:val="-4"/>
              </w:rPr>
              <w:t xml:space="preserve"> </w:t>
            </w:r>
            <w:r w:rsidRPr="00E22B3E">
              <w:rPr>
                <w:rFonts w:ascii="Arial" w:hAnsi="Arial" w:cs="Arial"/>
              </w:rPr>
              <w:t>least</w:t>
            </w:r>
            <w:r w:rsidRPr="00E22B3E">
              <w:rPr>
                <w:rFonts w:ascii="Arial" w:hAnsi="Arial" w:cs="Arial"/>
                <w:spacing w:val="-4"/>
              </w:rPr>
              <w:t xml:space="preserve"> </w:t>
            </w:r>
            <w:r w:rsidRPr="00E22B3E">
              <w:rPr>
                <w:rFonts w:ascii="Arial" w:hAnsi="Arial" w:cs="Arial"/>
              </w:rPr>
              <w:t>2</w:t>
            </w:r>
            <w:r w:rsidRPr="00E22B3E">
              <w:rPr>
                <w:rFonts w:ascii="Arial" w:hAnsi="Arial" w:cs="Arial"/>
                <w:spacing w:val="-4"/>
              </w:rPr>
              <w:t xml:space="preserve"> </w:t>
            </w:r>
            <w:r w:rsidRPr="00E22B3E">
              <w:rPr>
                <w:rFonts w:ascii="Arial" w:hAnsi="Arial" w:cs="Arial"/>
              </w:rPr>
              <w:t>reports</w:t>
            </w:r>
            <w:r w:rsidRPr="00E22B3E">
              <w:rPr>
                <w:rFonts w:ascii="Arial" w:hAnsi="Arial" w:cs="Arial"/>
                <w:spacing w:val="-4"/>
              </w:rPr>
              <w:t xml:space="preserve"> </w:t>
            </w:r>
            <w:r w:rsidRPr="00E22B3E">
              <w:rPr>
                <w:rFonts w:ascii="Arial" w:hAnsi="Arial" w:cs="Arial"/>
              </w:rPr>
              <w:t>from</w:t>
            </w:r>
            <w:r w:rsidRPr="00E22B3E">
              <w:rPr>
                <w:rFonts w:ascii="Arial" w:hAnsi="Arial" w:cs="Arial"/>
                <w:spacing w:val="-4"/>
              </w:rPr>
              <w:t xml:space="preserve"> </w:t>
            </w:r>
            <w:r w:rsidRPr="00E22B3E">
              <w:rPr>
                <w:rFonts w:ascii="Arial" w:hAnsi="Arial" w:cs="Arial"/>
              </w:rPr>
              <w:t>a</w:t>
            </w:r>
            <w:r w:rsidRPr="00E22B3E">
              <w:rPr>
                <w:rFonts w:ascii="Arial" w:hAnsi="Arial" w:cs="Arial"/>
                <w:spacing w:val="-4"/>
              </w:rPr>
              <w:t xml:space="preserve"> </w:t>
            </w:r>
            <w:r w:rsidRPr="00E22B3E">
              <w:rPr>
                <w:rFonts w:ascii="Arial" w:hAnsi="Arial" w:cs="Arial"/>
              </w:rPr>
              <w:t>similar assignment (co)authored by the proposed consultant)</w:t>
            </w:r>
          </w:p>
        </w:tc>
        <w:tc>
          <w:tcPr>
            <w:tcW w:w="1260" w:type="dxa"/>
            <w:tcMar>
              <w:left w:w="43" w:type="dxa"/>
              <w:bottom w:w="72" w:type="dxa"/>
              <w:right w:w="43" w:type="dxa"/>
            </w:tcMar>
          </w:tcPr>
          <w:p w14:paraId="28F409E1" w14:textId="77777777" w:rsidR="00E633B3" w:rsidRPr="00E22B3E" w:rsidRDefault="00E633B3" w:rsidP="00612AFE">
            <w:pPr>
              <w:pStyle w:val="TableParagraph"/>
              <w:spacing w:before="1"/>
              <w:ind w:right="27"/>
              <w:jc w:val="center"/>
              <w:rPr>
                <w:rFonts w:ascii="Arial" w:hAnsi="Arial" w:cs="Arial"/>
              </w:rPr>
            </w:pPr>
            <w:r w:rsidRPr="00E22B3E">
              <w:rPr>
                <w:rFonts w:ascii="Arial" w:hAnsi="Arial" w:cs="Arial"/>
                <w:spacing w:val="-5"/>
              </w:rPr>
              <w:t>10</w:t>
            </w:r>
          </w:p>
        </w:tc>
      </w:tr>
      <w:tr w:rsidR="00E633B3" w:rsidRPr="00E22B3E" w14:paraId="2E69C11E" w14:textId="77777777" w:rsidTr="00240B3F">
        <w:trPr>
          <w:trHeight w:val="197"/>
          <w:jc w:val="center"/>
        </w:trPr>
        <w:tc>
          <w:tcPr>
            <w:tcW w:w="7645" w:type="dxa"/>
            <w:gridSpan w:val="2"/>
            <w:tcMar>
              <w:left w:w="43" w:type="dxa"/>
              <w:bottom w:w="72" w:type="dxa"/>
              <w:right w:w="43" w:type="dxa"/>
            </w:tcMar>
          </w:tcPr>
          <w:p w14:paraId="6C4FAEE5" w14:textId="77777777" w:rsidR="00E633B3" w:rsidRPr="00E22B3E" w:rsidRDefault="00E633B3" w:rsidP="004F20F8">
            <w:pPr>
              <w:pStyle w:val="TableParagraph"/>
              <w:spacing w:before="102"/>
              <w:ind w:right="27"/>
              <w:rPr>
                <w:rFonts w:ascii="Arial" w:hAnsi="Arial" w:cs="Arial"/>
                <w:i/>
              </w:rPr>
            </w:pPr>
            <w:r w:rsidRPr="00E22B3E">
              <w:rPr>
                <w:rFonts w:ascii="Arial" w:hAnsi="Arial" w:cs="Arial"/>
                <w:i/>
              </w:rPr>
              <w:t>Maximum</w:t>
            </w:r>
            <w:r w:rsidRPr="00E22B3E">
              <w:rPr>
                <w:rFonts w:ascii="Arial" w:hAnsi="Arial" w:cs="Arial"/>
                <w:i/>
                <w:spacing w:val="-5"/>
              </w:rPr>
              <w:t xml:space="preserve"> </w:t>
            </w:r>
            <w:r w:rsidRPr="00E22B3E">
              <w:rPr>
                <w:rFonts w:ascii="Arial" w:hAnsi="Arial" w:cs="Arial"/>
                <w:i/>
              </w:rPr>
              <w:t>Points</w:t>
            </w:r>
            <w:r w:rsidRPr="00E22B3E">
              <w:rPr>
                <w:rFonts w:ascii="Arial" w:hAnsi="Arial" w:cs="Arial"/>
                <w:i/>
                <w:spacing w:val="-5"/>
              </w:rPr>
              <w:t xml:space="preserve"> </w:t>
            </w:r>
            <w:r w:rsidRPr="00E22B3E">
              <w:rPr>
                <w:rFonts w:ascii="Arial" w:hAnsi="Arial" w:cs="Arial"/>
                <w:i/>
              </w:rPr>
              <w:t>for</w:t>
            </w:r>
            <w:r w:rsidRPr="00E22B3E">
              <w:rPr>
                <w:rFonts w:ascii="Arial" w:hAnsi="Arial" w:cs="Arial"/>
                <w:i/>
                <w:spacing w:val="-5"/>
              </w:rPr>
              <w:t xml:space="preserve"> </w:t>
            </w:r>
            <w:r w:rsidRPr="00E22B3E">
              <w:rPr>
                <w:rFonts w:ascii="Arial" w:hAnsi="Arial" w:cs="Arial"/>
                <w:i/>
              </w:rPr>
              <w:t>Key</w:t>
            </w:r>
            <w:r w:rsidRPr="00E22B3E">
              <w:rPr>
                <w:rFonts w:ascii="Arial" w:hAnsi="Arial" w:cs="Arial"/>
                <w:i/>
                <w:spacing w:val="-4"/>
              </w:rPr>
              <w:t xml:space="preserve"> </w:t>
            </w:r>
            <w:r w:rsidRPr="00E22B3E">
              <w:rPr>
                <w:rFonts w:ascii="Arial" w:hAnsi="Arial" w:cs="Arial"/>
                <w:i/>
                <w:spacing w:val="-2"/>
              </w:rPr>
              <w:t>Personnel</w:t>
            </w:r>
          </w:p>
        </w:tc>
        <w:tc>
          <w:tcPr>
            <w:tcW w:w="1260" w:type="dxa"/>
            <w:tcMar>
              <w:left w:w="43" w:type="dxa"/>
              <w:bottom w:w="72" w:type="dxa"/>
              <w:right w:w="43" w:type="dxa"/>
            </w:tcMar>
          </w:tcPr>
          <w:p w14:paraId="47F573D6" w14:textId="77777777" w:rsidR="00E633B3" w:rsidRPr="00E22B3E" w:rsidRDefault="00E633B3" w:rsidP="00612AFE">
            <w:pPr>
              <w:pStyle w:val="TableParagraph"/>
              <w:spacing w:before="102"/>
              <w:ind w:right="27"/>
              <w:jc w:val="center"/>
              <w:rPr>
                <w:rFonts w:ascii="Arial" w:hAnsi="Arial" w:cs="Arial"/>
                <w:i/>
              </w:rPr>
            </w:pPr>
            <w:r w:rsidRPr="00E22B3E">
              <w:rPr>
                <w:rFonts w:ascii="Arial" w:hAnsi="Arial" w:cs="Arial"/>
                <w:i/>
                <w:spacing w:val="-5"/>
              </w:rPr>
              <w:t>35</w:t>
            </w:r>
          </w:p>
        </w:tc>
      </w:tr>
      <w:tr w:rsidR="00E633B3" w:rsidRPr="00E22B3E" w14:paraId="267C42EE" w14:textId="77777777" w:rsidTr="00240B3F">
        <w:trPr>
          <w:trHeight w:val="305"/>
          <w:jc w:val="center"/>
        </w:trPr>
        <w:tc>
          <w:tcPr>
            <w:tcW w:w="1819" w:type="dxa"/>
            <w:vMerge w:val="restart"/>
            <w:tcMar>
              <w:left w:w="43" w:type="dxa"/>
              <w:bottom w:w="72" w:type="dxa"/>
              <w:right w:w="43" w:type="dxa"/>
            </w:tcMar>
          </w:tcPr>
          <w:p w14:paraId="2A2276B7" w14:textId="77777777" w:rsidR="00E633B3" w:rsidRPr="00E22B3E" w:rsidRDefault="00E633B3" w:rsidP="004F20F8">
            <w:pPr>
              <w:pStyle w:val="TableParagraph"/>
              <w:spacing w:before="1"/>
              <w:ind w:right="27"/>
              <w:rPr>
                <w:rFonts w:ascii="Arial" w:hAnsi="Arial" w:cs="Arial"/>
                <w:b/>
              </w:rPr>
            </w:pPr>
            <w:r w:rsidRPr="00E22B3E">
              <w:rPr>
                <w:rFonts w:ascii="Arial" w:hAnsi="Arial" w:cs="Arial"/>
                <w:b/>
                <w:spacing w:val="-2"/>
              </w:rPr>
              <w:t xml:space="preserve">Proposed Methodology </w:t>
            </w:r>
            <w:r w:rsidRPr="00E22B3E">
              <w:rPr>
                <w:rFonts w:ascii="Arial" w:hAnsi="Arial" w:cs="Arial"/>
                <w:b/>
              </w:rPr>
              <w:t>and</w:t>
            </w:r>
            <w:r w:rsidRPr="00E22B3E">
              <w:rPr>
                <w:rFonts w:ascii="Arial" w:hAnsi="Arial" w:cs="Arial"/>
                <w:b/>
                <w:spacing w:val="-3"/>
              </w:rPr>
              <w:t xml:space="preserve"> </w:t>
            </w:r>
            <w:r w:rsidRPr="00E22B3E">
              <w:rPr>
                <w:rFonts w:ascii="Arial" w:hAnsi="Arial" w:cs="Arial"/>
                <w:b/>
                <w:spacing w:val="-2"/>
              </w:rPr>
              <w:t>Approach</w:t>
            </w:r>
          </w:p>
        </w:tc>
        <w:tc>
          <w:tcPr>
            <w:tcW w:w="5826" w:type="dxa"/>
            <w:tcMar>
              <w:left w:w="43" w:type="dxa"/>
              <w:bottom w:w="72" w:type="dxa"/>
              <w:right w:w="43" w:type="dxa"/>
            </w:tcMar>
          </w:tcPr>
          <w:p w14:paraId="073103A8" w14:textId="77777777" w:rsidR="00E633B3" w:rsidRPr="00E22B3E" w:rsidRDefault="00E633B3" w:rsidP="004F20F8">
            <w:pPr>
              <w:pStyle w:val="TableParagraph"/>
              <w:spacing w:before="1"/>
              <w:ind w:right="27"/>
              <w:rPr>
                <w:rFonts w:ascii="Arial" w:hAnsi="Arial" w:cs="Arial"/>
              </w:rPr>
            </w:pPr>
            <w:r w:rsidRPr="00E22B3E">
              <w:rPr>
                <w:rFonts w:ascii="Arial" w:hAnsi="Arial" w:cs="Arial"/>
              </w:rPr>
              <w:t>Understanding</w:t>
            </w:r>
            <w:r w:rsidRPr="00E22B3E">
              <w:rPr>
                <w:rFonts w:ascii="Arial" w:hAnsi="Arial" w:cs="Arial"/>
                <w:spacing w:val="-4"/>
              </w:rPr>
              <w:t xml:space="preserve"> </w:t>
            </w:r>
            <w:r w:rsidRPr="00E22B3E">
              <w:rPr>
                <w:rFonts w:ascii="Arial" w:hAnsi="Arial" w:cs="Arial"/>
              </w:rPr>
              <w:t>of</w:t>
            </w:r>
            <w:r w:rsidRPr="00E22B3E">
              <w:rPr>
                <w:rFonts w:ascii="Arial" w:hAnsi="Arial" w:cs="Arial"/>
                <w:spacing w:val="-4"/>
              </w:rPr>
              <w:t xml:space="preserve"> </w:t>
            </w:r>
            <w:r w:rsidRPr="00E22B3E">
              <w:rPr>
                <w:rFonts w:ascii="Arial" w:hAnsi="Arial" w:cs="Arial"/>
              </w:rPr>
              <w:t>the</w:t>
            </w:r>
            <w:r w:rsidRPr="00E22B3E">
              <w:rPr>
                <w:rFonts w:ascii="Arial" w:hAnsi="Arial" w:cs="Arial"/>
                <w:spacing w:val="-4"/>
              </w:rPr>
              <w:t xml:space="preserve"> </w:t>
            </w:r>
            <w:r w:rsidRPr="00E22B3E">
              <w:rPr>
                <w:rFonts w:ascii="Arial" w:hAnsi="Arial" w:cs="Arial"/>
              </w:rPr>
              <w:t>TOR</w:t>
            </w:r>
            <w:r w:rsidRPr="00E22B3E">
              <w:rPr>
                <w:rFonts w:ascii="Arial" w:hAnsi="Arial" w:cs="Arial"/>
                <w:spacing w:val="-4"/>
              </w:rPr>
              <w:t xml:space="preserve"> </w:t>
            </w:r>
            <w:r w:rsidRPr="00E22B3E">
              <w:rPr>
                <w:rFonts w:ascii="Arial" w:hAnsi="Arial" w:cs="Arial"/>
              </w:rPr>
              <w:t>objectives</w:t>
            </w:r>
            <w:r w:rsidRPr="00E22B3E">
              <w:rPr>
                <w:rFonts w:ascii="Arial" w:hAnsi="Arial" w:cs="Arial"/>
                <w:spacing w:val="-4"/>
              </w:rPr>
              <w:t xml:space="preserve"> </w:t>
            </w:r>
            <w:r w:rsidRPr="00E22B3E">
              <w:rPr>
                <w:rFonts w:ascii="Arial" w:hAnsi="Arial" w:cs="Arial"/>
              </w:rPr>
              <w:t>and</w:t>
            </w:r>
            <w:r w:rsidRPr="00E22B3E">
              <w:rPr>
                <w:rFonts w:ascii="Arial" w:hAnsi="Arial" w:cs="Arial"/>
                <w:spacing w:val="-4"/>
              </w:rPr>
              <w:t xml:space="preserve"> </w:t>
            </w:r>
            <w:r w:rsidRPr="00E22B3E">
              <w:rPr>
                <w:rFonts w:ascii="Arial" w:hAnsi="Arial" w:cs="Arial"/>
              </w:rPr>
              <w:t>quality</w:t>
            </w:r>
            <w:r w:rsidRPr="00E22B3E">
              <w:rPr>
                <w:rFonts w:ascii="Arial" w:hAnsi="Arial" w:cs="Arial"/>
                <w:spacing w:val="-4"/>
              </w:rPr>
              <w:t xml:space="preserve"> </w:t>
            </w:r>
            <w:r w:rsidRPr="00E22B3E">
              <w:rPr>
                <w:rFonts w:ascii="Arial" w:hAnsi="Arial" w:cs="Arial"/>
              </w:rPr>
              <w:t>of</w:t>
            </w:r>
            <w:r w:rsidRPr="00E22B3E">
              <w:rPr>
                <w:rFonts w:ascii="Arial" w:hAnsi="Arial" w:cs="Arial"/>
                <w:spacing w:val="-4"/>
              </w:rPr>
              <w:t xml:space="preserve"> </w:t>
            </w:r>
            <w:r w:rsidRPr="00E22B3E">
              <w:rPr>
                <w:rFonts w:ascii="Arial" w:hAnsi="Arial" w:cs="Arial"/>
              </w:rPr>
              <w:t>the</w:t>
            </w:r>
            <w:r w:rsidRPr="00E22B3E">
              <w:rPr>
                <w:rFonts w:ascii="Arial" w:hAnsi="Arial" w:cs="Arial"/>
                <w:spacing w:val="-3"/>
              </w:rPr>
              <w:t xml:space="preserve"> </w:t>
            </w:r>
            <w:r w:rsidRPr="00E22B3E">
              <w:rPr>
                <w:rFonts w:ascii="Arial" w:hAnsi="Arial" w:cs="Arial"/>
              </w:rPr>
              <w:t>comments</w:t>
            </w:r>
            <w:r w:rsidRPr="00E22B3E">
              <w:rPr>
                <w:rFonts w:ascii="Arial" w:hAnsi="Arial" w:cs="Arial"/>
                <w:spacing w:val="-4"/>
              </w:rPr>
              <w:t xml:space="preserve"> </w:t>
            </w:r>
            <w:r w:rsidRPr="00E22B3E">
              <w:rPr>
                <w:rFonts w:ascii="Arial" w:hAnsi="Arial" w:cs="Arial"/>
              </w:rPr>
              <w:t>and suggestions made by the bidder</w:t>
            </w:r>
          </w:p>
        </w:tc>
        <w:tc>
          <w:tcPr>
            <w:tcW w:w="1260" w:type="dxa"/>
            <w:tcMar>
              <w:left w:w="43" w:type="dxa"/>
              <w:bottom w:w="72" w:type="dxa"/>
              <w:right w:w="43" w:type="dxa"/>
            </w:tcMar>
          </w:tcPr>
          <w:p w14:paraId="7E65E7D8" w14:textId="77777777" w:rsidR="00E633B3" w:rsidRPr="00E22B3E" w:rsidRDefault="00E633B3" w:rsidP="00612AFE">
            <w:pPr>
              <w:pStyle w:val="TableParagraph"/>
              <w:spacing w:before="6"/>
              <w:ind w:right="27"/>
              <w:jc w:val="center"/>
              <w:rPr>
                <w:rFonts w:ascii="Arial" w:hAnsi="Arial" w:cs="Arial"/>
              </w:rPr>
            </w:pPr>
            <w:r w:rsidRPr="00E22B3E">
              <w:rPr>
                <w:rFonts w:ascii="Arial" w:hAnsi="Arial" w:cs="Arial"/>
                <w:spacing w:val="-10"/>
              </w:rPr>
              <w:t>5</w:t>
            </w:r>
          </w:p>
        </w:tc>
      </w:tr>
      <w:tr w:rsidR="00E633B3" w:rsidRPr="00E22B3E" w14:paraId="67B1411C" w14:textId="77777777" w:rsidTr="00240B3F">
        <w:trPr>
          <w:trHeight w:val="161"/>
          <w:jc w:val="center"/>
        </w:trPr>
        <w:tc>
          <w:tcPr>
            <w:tcW w:w="1819" w:type="dxa"/>
            <w:vMerge/>
            <w:tcBorders>
              <w:top w:val="nil"/>
            </w:tcBorders>
            <w:tcMar>
              <w:left w:w="43" w:type="dxa"/>
              <w:bottom w:w="72" w:type="dxa"/>
              <w:right w:w="43" w:type="dxa"/>
            </w:tcMar>
          </w:tcPr>
          <w:p w14:paraId="082068E0" w14:textId="77777777" w:rsidR="00E633B3" w:rsidRPr="00E22B3E" w:rsidRDefault="00E633B3" w:rsidP="004F20F8">
            <w:pPr>
              <w:ind w:right="27"/>
              <w:rPr>
                <w:rFonts w:ascii="Arial" w:hAnsi="Arial" w:cs="Arial"/>
              </w:rPr>
            </w:pPr>
          </w:p>
        </w:tc>
        <w:tc>
          <w:tcPr>
            <w:tcW w:w="5826" w:type="dxa"/>
            <w:tcMar>
              <w:left w:w="43" w:type="dxa"/>
              <w:bottom w:w="72" w:type="dxa"/>
              <w:right w:w="43" w:type="dxa"/>
            </w:tcMar>
          </w:tcPr>
          <w:p w14:paraId="5E6406A1" w14:textId="77777777" w:rsidR="00E633B3" w:rsidRPr="00E22B3E" w:rsidRDefault="00E633B3" w:rsidP="004F20F8">
            <w:pPr>
              <w:pStyle w:val="TableParagraph"/>
              <w:spacing w:before="1"/>
              <w:ind w:right="27"/>
              <w:rPr>
                <w:rFonts w:ascii="Arial" w:hAnsi="Arial" w:cs="Arial"/>
              </w:rPr>
            </w:pPr>
            <w:r w:rsidRPr="00E22B3E">
              <w:rPr>
                <w:rFonts w:ascii="Arial" w:hAnsi="Arial" w:cs="Arial"/>
              </w:rPr>
              <w:t>Proposed</w:t>
            </w:r>
            <w:r w:rsidRPr="00E22B3E">
              <w:rPr>
                <w:rFonts w:ascii="Arial" w:hAnsi="Arial" w:cs="Arial"/>
                <w:spacing w:val="-8"/>
              </w:rPr>
              <w:t xml:space="preserve"> </w:t>
            </w:r>
            <w:r w:rsidRPr="00E22B3E">
              <w:rPr>
                <w:rFonts w:ascii="Arial" w:hAnsi="Arial" w:cs="Arial"/>
                <w:spacing w:val="-2"/>
              </w:rPr>
              <w:t>methodology</w:t>
            </w:r>
          </w:p>
        </w:tc>
        <w:tc>
          <w:tcPr>
            <w:tcW w:w="1260" w:type="dxa"/>
            <w:tcMar>
              <w:left w:w="43" w:type="dxa"/>
              <w:bottom w:w="72" w:type="dxa"/>
              <w:right w:w="43" w:type="dxa"/>
            </w:tcMar>
          </w:tcPr>
          <w:p w14:paraId="3E5F439A" w14:textId="77777777" w:rsidR="00E633B3" w:rsidRPr="00E22B3E" w:rsidRDefault="00E633B3" w:rsidP="00612AFE">
            <w:pPr>
              <w:pStyle w:val="TableParagraph"/>
              <w:spacing w:before="1"/>
              <w:ind w:right="27"/>
              <w:jc w:val="center"/>
              <w:rPr>
                <w:rFonts w:ascii="Arial" w:hAnsi="Arial" w:cs="Arial"/>
                <w:i/>
              </w:rPr>
            </w:pPr>
            <w:r w:rsidRPr="00E22B3E">
              <w:rPr>
                <w:rFonts w:ascii="Arial" w:hAnsi="Arial" w:cs="Arial"/>
                <w:i/>
                <w:spacing w:val="-5"/>
              </w:rPr>
              <w:t>20</w:t>
            </w:r>
          </w:p>
        </w:tc>
      </w:tr>
      <w:tr w:rsidR="00E633B3" w:rsidRPr="00E22B3E" w14:paraId="2B911CB7" w14:textId="77777777" w:rsidTr="00240B3F">
        <w:trPr>
          <w:trHeight w:val="350"/>
          <w:jc w:val="center"/>
        </w:trPr>
        <w:tc>
          <w:tcPr>
            <w:tcW w:w="1819" w:type="dxa"/>
            <w:vMerge/>
            <w:tcBorders>
              <w:top w:val="nil"/>
            </w:tcBorders>
            <w:tcMar>
              <w:left w:w="43" w:type="dxa"/>
              <w:bottom w:w="72" w:type="dxa"/>
              <w:right w:w="43" w:type="dxa"/>
            </w:tcMar>
          </w:tcPr>
          <w:p w14:paraId="161BCB08" w14:textId="77777777" w:rsidR="00E633B3" w:rsidRPr="00E22B3E" w:rsidRDefault="00E633B3" w:rsidP="004F20F8">
            <w:pPr>
              <w:ind w:right="27"/>
              <w:rPr>
                <w:rFonts w:ascii="Arial" w:hAnsi="Arial" w:cs="Arial"/>
              </w:rPr>
            </w:pPr>
          </w:p>
        </w:tc>
        <w:tc>
          <w:tcPr>
            <w:tcW w:w="5826" w:type="dxa"/>
            <w:tcMar>
              <w:left w:w="43" w:type="dxa"/>
              <w:bottom w:w="72" w:type="dxa"/>
              <w:right w:w="43" w:type="dxa"/>
            </w:tcMar>
          </w:tcPr>
          <w:p w14:paraId="4348AF0C" w14:textId="77777777" w:rsidR="00E633B3" w:rsidRPr="00E22B3E" w:rsidRDefault="00E633B3" w:rsidP="004F20F8">
            <w:pPr>
              <w:pStyle w:val="TableParagraph"/>
              <w:spacing w:before="1"/>
              <w:ind w:right="27"/>
              <w:rPr>
                <w:rFonts w:ascii="Arial" w:hAnsi="Arial" w:cs="Arial"/>
              </w:rPr>
            </w:pPr>
            <w:r w:rsidRPr="00E22B3E">
              <w:rPr>
                <w:rFonts w:ascii="Arial" w:hAnsi="Arial" w:cs="Arial"/>
              </w:rPr>
              <w:t>Comprehensiveness</w:t>
            </w:r>
            <w:r w:rsidRPr="00E22B3E">
              <w:rPr>
                <w:rFonts w:ascii="Arial" w:hAnsi="Arial" w:cs="Arial"/>
                <w:spacing w:val="-7"/>
              </w:rPr>
              <w:t xml:space="preserve"> </w:t>
            </w:r>
            <w:r w:rsidRPr="00E22B3E">
              <w:rPr>
                <w:rFonts w:ascii="Arial" w:hAnsi="Arial" w:cs="Arial"/>
              </w:rPr>
              <w:t>and</w:t>
            </w:r>
            <w:r w:rsidRPr="00E22B3E">
              <w:rPr>
                <w:rFonts w:ascii="Arial" w:hAnsi="Arial" w:cs="Arial"/>
                <w:spacing w:val="-6"/>
              </w:rPr>
              <w:t xml:space="preserve"> </w:t>
            </w:r>
            <w:r w:rsidRPr="00E22B3E">
              <w:rPr>
                <w:rFonts w:ascii="Arial" w:hAnsi="Arial" w:cs="Arial"/>
              </w:rPr>
              <w:t>feasibility</w:t>
            </w:r>
            <w:r w:rsidRPr="00E22B3E">
              <w:rPr>
                <w:rFonts w:ascii="Arial" w:hAnsi="Arial" w:cs="Arial"/>
                <w:spacing w:val="-7"/>
              </w:rPr>
              <w:t xml:space="preserve"> </w:t>
            </w:r>
            <w:r w:rsidRPr="00E22B3E">
              <w:rPr>
                <w:rFonts w:ascii="Arial" w:hAnsi="Arial" w:cs="Arial"/>
              </w:rPr>
              <w:t>of</w:t>
            </w:r>
            <w:r w:rsidRPr="00E22B3E">
              <w:rPr>
                <w:rFonts w:ascii="Arial" w:hAnsi="Arial" w:cs="Arial"/>
                <w:spacing w:val="-6"/>
              </w:rPr>
              <w:t xml:space="preserve"> </w:t>
            </w:r>
            <w:r w:rsidRPr="00E22B3E">
              <w:rPr>
                <w:rFonts w:ascii="Arial" w:hAnsi="Arial" w:cs="Arial"/>
              </w:rPr>
              <w:t>the</w:t>
            </w:r>
            <w:r w:rsidRPr="00E22B3E">
              <w:rPr>
                <w:rFonts w:ascii="Arial" w:hAnsi="Arial" w:cs="Arial"/>
                <w:spacing w:val="-6"/>
              </w:rPr>
              <w:t xml:space="preserve"> </w:t>
            </w:r>
            <w:r w:rsidRPr="00E22B3E">
              <w:rPr>
                <w:rFonts w:ascii="Arial" w:hAnsi="Arial" w:cs="Arial"/>
              </w:rPr>
              <w:t>proposed</w:t>
            </w:r>
            <w:r w:rsidRPr="00E22B3E">
              <w:rPr>
                <w:rFonts w:ascii="Arial" w:hAnsi="Arial" w:cs="Arial"/>
                <w:spacing w:val="-6"/>
              </w:rPr>
              <w:t xml:space="preserve"> </w:t>
            </w:r>
            <w:r w:rsidRPr="00E22B3E">
              <w:rPr>
                <w:rFonts w:ascii="Arial" w:hAnsi="Arial" w:cs="Arial"/>
              </w:rPr>
              <w:t>work</w:t>
            </w:r>
            <w:r w:rsidRPr="00E22B3E">
              <w:rPr>
                <w:rFonts w:ascii="Arial" w:hAnsi="Arial" w:cs="Arial"/>
                <w:spacing w:val="-6"/>
              </w:rPr>
              <w:t xml:space="preserve"> </w:t>
            </w:r>
            <w:r w:rsidRPr="00E22B3E">
              <w:rPr>
                <w:rFonts w:ascii="Arial" w:hAnsi="Arial" w:cs="Arial"/>
              </w:rPr>
              <w:t>plan</w:t>
            </w:r>
            <w:r w:rsidRPr="00E22B3E">
              <w:rPr>
                <w:rFonts w:ascii="Arial" w:hAnsi="Arial" w:cs="Arial"/>
                <w:spacing w:val="-6"/>
              </w:rPr>
              <w:t xml:space="preserve"> </w:t>
            </w:r>
            <w:r w:rsidRPr="00E22B3E">
              <w:rPr>
                <w:rFonts w:ascii="Arial" w:hAnsi="Arial" w:cs="Arial"/>
              </w:rPr>
              <w:t>and</w:t>
            </w:r>
            <w:r w:rsidRPr="00E22B3E">
              <w:rPr>
                <w:rFonts w:ascii="Arial" w:hAnsi="Arial" w:cs="Arial"/>
                <w:spacing w:val="-6"/>
              </w:rPr>
              <w:t xml:space="preserve"> </w:t>
            </w:r>
            <w:r w:rsidRPr="00E22B3E">
              <w:rPr>
                <w:rFonts w:ascii="Arial" w:hAnsi="Arial" w:cs="Arial"/>
                <w:spacing w:val="-2"/>
              </w:rPr>
              <w:t>timeline</w:t>
            </w:r>
          </w:p>
        </w:tc>
        <w:tc>
          <w:tcPr>
            <w:tcW w:w="1260" w:type="dxa"/>
            <w:tcMar>
              <w:left w:w="43" w:type="dxa"/>
              <w:bottom w:w="72" w:type="dxa"/>
              <w:right w:w="43" w:type="dxa"/>
            </w:tcMar>
          </w:tcPr>
          <w:p w14:paraId="56704197" w14:textId="77777777" w:rsidR="00E633B3" w:rsidRPr="00E22B3E" w:rsidRDefault="00E633B3" w:rsidP="00612AFE">
            <w:pPr>
              <w:pStyle w:val="TableParagraph"/>
              <w:spacing w:before="1"/>
              <w:ind w:right="27"/>
              <w:jc w:val="center"/>
              <w:rPr>
                <w:rFonts w:ascii="Arial" w:hAnsi="Arial" w:cs="Arial"/>
                <w:i/>
              </w:rPr>
            </w:pPr>
            <w:r w:rsidRPr="00E22B3E">
              <w:rPr>
                <w:rFonts w:ascii="Arial" w:hAnsi="Arial" w:cs="Arial"/>
                <w:i/>
                <w:spacing w:val="-5"/>
              </w:rPr>
              <w:t>10</w:t>
            </w:r>
          </w:p>
        </w:tc>
      </w:tr>
      <w:tr w:rsidR="00E633B3" w:rsidRPr="00E22B3E" w14:paraId="4734BFA9" w14:textId="77777777" w:rsidTr="00240B3F">
        <w:trPr>
          <w:trHeight w:val="305"/>
          <w:jc w:val="center"/>
        </w:trPr>
        <w:tc>
          <w:tcPr>
            <w:tcW w:w="7645" w:type="dxa"/>
            <w:gridSpan w:val="2"/>
            <w:tcMar>
              <w:left w:w="43" w:type="dxa"/>
              <w:bottom w:w="72" w:type="dxa"/>
              <w:right w:w="43" w:type="dxa"/>
            </w:tcMar>
          </w:tcPr>
          <w:p w14:paraId="790770AB" w14:textId="77777777" w:rsidR="00E633B3" w:rsidRPr="00E22B3E" w:rsidRDefault="00E633B3" w:rsidP="004F20F8">
            <w:pPr>
              <w:pStyle w:val="TableParagraph"/>
              <w:spacing w:before="107"/>
              <w:ind w:right="27"/>
              <w:rPr>
                <w:rFonts w:ascii="Arial" w:hAnsi="Arial" w:cs="Arial"/>
                <w:i/>
              </w:rPr>
            </w:pPr>
            <w:r w:rsidRPr="00E22B3E">
              <w:rPr>
                <w:rFonts w:ascii="Arial" w:hAnsi="Arial" w:cs="Arial"/>
                <w:i/>
              </w:rPr>
              <w:t>Maximum</w:t>
            </w:r>
            <w:r w:rsidRPr="00E22B3E">
              <w:rPr>
                <w:rFonts w:ascii="Arial" w:hAnsi="Arial" w:cs="Arial"/>
                <w:i/>
                <w:spacing w:val="-9"/>
              </w:rPr>
              <w:t xml:space="preserve"> </w:t>
            </w:r>
            <w:r w:rsidRPr="00E22B3E">
              <w:rPr>
                <w:rFonts w:ascii="Arial" w:hAnsi="Arial" w:cs="Arial"/>
                <w:i/>
              </w:rPr>
              <w:t>Points</w:t>
            </w:r>
            <w:r w:rsidRPr="00E22B3E">
              <w:rPr>
                <w:rFonts w:ascii="Arial" w:hAnsi="Arial" w:cs="Arial"/>
                <w:i/>
                <w:spacing w:val="-6"/>
              </w:rPr>
              <w:t xml:space="preserve"> </w:t>
            </w:r>
            <w:r w:rsidRPr="00E22B3E">
              <w:rPr>
                <w:rFonts w:ascii="Arial" w:hAnsi="Arial" w:cs="Arial"/>
                <w:i/>
              </w:rPr>
              <w:t>for</w:t>
            </w:r>
            <w:r w:rsidRPr="00E22B3E">
              <w:rPr>
                <w:rFonts w:ascii="Arial" w:hAnsi="Arial" w:cs="Arial"/>
                <w:i/>
                <w:spacing w:val="-6"/>
              </w:rPr>
              <w:t xml:space="preserve"> </w:t>
            </w:r>
            <w:r w:rsidRPr="00E22B3E">
              <w:rPr>
                <w:rFonts w:ascii="Arial" w:hAnsi="Arial" w:cs="Arial"/>
                <w:i/>
              </w:rPr>
              <w:t>Proposed</w:t>
            </w:r>
            <w:r w:rsidRPr="00E22B3E">
              <w:rPr>
                <w:rFonts w:ascii="Arial" w:hAnsi="Arial" w:cs="Arial"/>
                <w:i/>
                <w:spacing w:val="-7"/>
              </w:rPr>
              <w:t xml:space="preserve"> </w:t>
            </w:r>
            <w:r w:rsidRPr="00E22B3E">
              <w:rPr>
                <w:rFonts w:ascii="Arial" w:hAnsi="Arial" w:cs="Arial"/>
                <w:i/>
              </w:rPr>
              <w:t>Methodology</w:t>
            </w:r>
            <w:r w:rsidRPr="00E22B3E">
              <w:rPr>
                <w:rFonts w:ascii="Arial" w:hAnsi="Arial" w:cs="Arial"/>
                <w:i/>
                <w:spacing w:val="-6"/>
              </w:rPr>
              <w:t xml:space="preserve"> </w:t>
            </w:r>
            <w:r w:rsidRPr="00E22B3E">
              <w:rPr>
                <w:rFonts w:ascii="Arial" w:hAnsi="Arial" w:cs="Arial"/>
                <w:i/>
              </w:rPr>
              <w:t>and</w:t>
            </w:r>
            <w:r w:rsidRPr="00E22B3E">
              <w:rPr>
                <w:rFonts w:ascii="Arial" w:hAnsi="Arial" w:cs="Arial"/>
                <w:i/>
                <w:spacing w:val="-6"/>
              </w:rPr>
              <w:t xml:space="preserve"> </w:t>
            </w:r>
            <w:r w:rsidRPr="00E22B3E">
              <w:rPr>
                <w:rFonts w:ascii="Arial" w:hAnsi="Arial" w:cs="Arial"/>
                <w:i/>
                <w:spacing w:val="-2"/>
              </w:rPr>
              <w:t>Approach</w:t>
            </w:r>
          </w:p>
        </w:tc>
        <w:tc>
          <w:tcPr>
            <w:tcW w:w="1260" w:type="dxa"/>
            <w:tcMar>
              <w:left w:w="43" w:type="dxa"/>
              <w:bottom w:w="72" w:type="dxa"/>
              <w:right w:w="43" w:type="dxa"/>
            </w:tcMar>
          </w:tcPr>
          <w:p w14:paraId="2D7A484F" w14:textId="77777777" w:rsidR="00E633B3" w:rsidRPr="00E22B3E" w:rsidRDefault="00E633B3" w:rsidP="00612AFE">
            <w:pPr>
              <w:pStyle w:val="TableParagraph"/>
              <w:spacing w:before="107"/>
              <w:ind w:right="27"/>
              <w:jc w:val="center"/>
              <w:rPr>
                <w:rFonts w:ascii="Arial" w:hAnsi="Arial" w:cs="Arial"/>
                <w:i/>
              </w:rPr>
            </w:pPr>
            <w:r w:rsidRPr="00E22B3E">
              <w:rPr>
                <w:rFonts w:ascii="Arial" w:hAnsi="Arial" w:cs="Arial"/>
                <w:i/>
                <w:spacing w:val="-5"/>
              </w:rPr>
              <w:t>35</w:t>
            </w:r>
          </w:p>
        </w:tc>
      </w:tr>
      <w:tr w:rsidR="00E633B3" w:rsidRPr="00E22B3E" w14:paraId="2E2742FA" w14:textId="77777777" w:rsidTr="004039C1">
        <w:trPr>
          <w:trHeight w:val="186"/>
          <w:jc w:val="center"/>
        </w:trPr>
        <w:tc>
          <w:tcPr>
            <w:tcW w:w="7645" w:type="dxa"/>
            <w:gridSpan w:val="2"/>
            <w:tcMar>
              <w:left w:w="43" w:type="dxa"/>
              <w:bottom w:w="72" w:type="dxa"/>
              <w:right w:w="43" w:type="dxa"/>
            </w:tcMar>
          </w:tcPr>
          <w:p w14:paraId="4DA9A2BE" w14:textId="77777777" w:rsidR="00E633B3" w:rsidRPr="00E22B3E" w:rsidRDefault="00E633B3" w:rsidP="004F20F8">
            <w:pPr>
              <w:pStyle w:val="TableParagraph"/>
              <w:spacing w:before="102"/>
              <w:ind w:right="27"/>
              <w:rPr>
                <w:rFonts w:ascii="Arial" w:hAnsi="Arial" w:cs="Arial"/>
                <w:b/>
              </w:rPr>
            </w:pPr>
            <w:r w:rsidRPr="00E22B3E">
              <w:rPr>
                <w:rFonts w:ascii="Arial" w:hAnsi="Arial" w:cs="Arial"/>
                <w:b/>
              </w:rPr>
              <w:t>TOTAL</w:t>
            </w:r>
            <w:r w:rsidRPr="00E22B3E">
              <w:rPr>
                <w:rFonts w:ascii="Arial" w:hAnsi="Arial" w:cs="Arial"/>
                <w:b/>
                <w:spacing w:val="-5"/>
              </w:rPr>
              <w:t xml:space="preserve"> </w:t>
            </w:r>
            <w:r w:rsidRPr="00E22B3E">
              <w:rPr>
                <w:rFonts w:ascii="Arial" w:hAnsi="Arial" w:cs="Arial"/>
                <w:b/>
                <w:spacing w:val="-2"/>
              </w:rPr>
              <w:t>Maximum</w:t>
            </w:r>
          </w:p>
        </w:tc>
        <w:tc>
          <w:tcPr>
            <w:tcW w:w="1260" w:type="dxa"/>
            <w:tcMar>
              <w:left w:w="43" w:type="dxa"/>
              <w:bottom w:w="72" w:type="dxa"/>
              <w:right w:w="43" w:type="dxa"/>
            </w:tcMar>
          </w:tcPr>
          <w:p w14:paraId="7FD51F86" w14:textId="77777777" w:rsidR="00E633B3" w:rsidRPr="00E22B3E" w:rsidRDefault="00E633B3" w:rsidP="00612AFE">
            <w:pPr>
              <w:pStyle w:val="TableParagraph"/>
              <w:spacing w:before="102"/>
              <w:ind w:right="27"/>
              <w:jc w:val="center"/>
              <w:rPr>
                <w:rFonts w:ascii="Arial" w:hAnsi="Arial" w:cs="Arial"/>
                <w:b/>
              </w:rPr>
            </w:pPr>
            <w:r w:rsidRPr="00E22B3E">
              <w:rPr>
                <w:rFonts w:ascii="Arial" w:hAnsi="Arial" w:cs="Arial"/>
                <w:b/>
                <w:spacing w:val="-5"/>
              </w:rPr>
              <w:t>70</w:t>
            </w:r>
          </w:p>
        </w:tc>
      </w:tr>
    </w:tbl>
    <w:p w14:paraId="3F0782B1" w14:textId="77777777" w:rsidR="00E50E9F" w:rsidRPr="000A697B" w:rsidRDefault="00E50E9F" w:rsidP="000A697B">
      <w:pPr>
        <w:pStyle w:val="BodyText"/>
        <w:rPr>
          <w:rFonts w:ascii="Arial" w:hAnsi="Arial" w:cs="Arial"/>
          <w:sz w:val="22"/>
          <w:szCs w:val="22"/>
        </w:rPr>
      </w:pPr>
    </w:p>
    <w:p w14:paraId="604187A7" w14:textId="61BD823B" w:rsidR="00E633B3" w:rsidRPr="000140EC" w:rsidRDefault="004039C1" w:rsidP="004F20F8">
      <w:pPr>
        <w:pStyle w:val="Heading2"/>
        <w:spacing w:after="120"/>
        <w:rPr>
          <w:rFonts w:ascii="Arial" w:hAnsi="Arial" w:cs="Arial"/>
          <w:b/>
          <w:bCs/>
          <w:sz w:val="22"/>
          <w:szCs w:val="22"/>
        </w:rPr>
      </w:pPr>
      <w:r w:rsidRPr="000140EC">
        <w:rPr>
          <w:rFonts w:ascii="Arial" w:hAnsi="Arial" w:cs="Arial"/>
          <w:b/>
          <w:bCs/>
          <w:sz w:val="22"/>
          <w:szCs w:val="22"/>
        </w:rPr>
        <w:t xml:space="preserve">Financial Assessment </w:t>
      </w:r>
      <w:r w:rsidR="00E633B3" w:rsidRPr="000140EC">
        <w:rPr>
          <w:rFonts w:ascii="Arial" w:hAnsi="Arial" w:cs="Arial"/>
          <w:b/>
          <w:bCs/>
          <w:sz w:val="22"/>
          <w:szCs w:val="22"/>
        </w:rPr>
        <w:t>(30 points)</w:t>
      </w:r>
      <w:r w:rsidR="000140EC">
        <w:rPr>
          <w:rFonts w:ascii="Arial" w:hAnsi="Arial" w:cs="Arial"/>
          <w:b/>
          <w:bCs/>
          <w:sz w:val="22"/>
          <w:szCs w:val="22"/>
        </w:rPr>
        <w:t>:</w:t>
      </w:r>
    </w:p>
    <w:p w14:paraId="4CFE0BCD" w14:textId="77777777" w:rsidR="00E633B3" w:rsidRPr="00157BB8" w:rsidRDefault="00E633B3" w:rsidP="004F20F8">
      <w:pPr>
        <w:ind w:right="27"/>
        <w:rPr>
          <w:rFonts w:ascii="Arial" w:hAnsi="Arial" w:cs="Arial"/>
          <w:iCs/>
        </w:rPr>
      </w:pPr>
      <w:r w:rsidRPr="00157BB8">
        <w:rPr>
          <w:rFonts w:ascii="Arial" w:hAnsi="Arial" w:cs="Arial"/>
          <w:iCs/>
        </w:rPr>
        <w:t>Only those financial proposals for bidders which have been technically accepted according to the above criteria will be opened. The Financial proposal will be weighted based on the clarity and appropriateness.</w:t>
      </w:r>
    </w:p>
    <w:p w14:paraId="49179429" w14:textId="77777777" w:rsidR="00E633B3" w:rsidRPr="00157BB8" w:rsidRDefault="00E633B3" w:rsidP="004F20F8">
      <w:pPr>
        <w:pStyle w:val="BodyText"/>
        <w:ind w:right="27"/>
        <w:rPr>
          <w:rFonts w:ascii="Arial" w:hAnsi="Arial" w:cs="Arial"/>
          <w:iCs/>
          <w:sz w:val="22"/>
          <w:szCs w:val="22"/>
        </w:rPr>
      </w:pPr>
    </w:p>
    <w:p w14:paraId="4406DA9F" w14:textId="16F28E9E" w:rsidR="00E633B3" w:rsidRPr="00157BB8" w:rsidRDefault="00E633B3" w:rsidP="004F20F8">
      <w:pPr>
        <w:ind w:right="27"/>
        <w:rPr>
          <w:rFonts w:ascii="Arial" w:hAnsi="Arial" w:cs="Arial"/>
          <w:b/>
          <w:iCs/>
        </w:rPr>
      </w:pPr>
      <w:r w:rsidRPr="00157BB8">
        <w:rPr>
          <w:rFonts w:ascii="Arial" w:hAnsi="Arial" w:cs="Arial"/>
          <w:iCs/>
        </w:rPr>
        <w:t xml:space="preserve">The price should be broken down for each component of the proposed work. The total amount of points allocated for the price component is </w:t>
      </w:r>
      <w:r w:rsidRPr="00157BB8">
        <w:rPr>
          <w:rFonts w:ascii="Arial" w:hAnsi="Arial" w:cs="Arial"/>
          <w:b/>
          <w:iCs/>
        </w:rPr>
        <w:t>30</w:t>
      </w:r>
      <w:r w:rsidRPr="00157BB8">
        <w:rPr>
          <w:rFonts w:ascii="Arial" w:hAnsi="Arial" w:cs="Arial"/>
          <w:iCs/>
        </w:rPr>
        <w:t xml:space="preserve">. The maximum number of points </w:t>
      </w:r>
      <w:r w:rsidRPr="00157BB8">
        <w:rPr>
          <w:rFonts w:ascii="Arial" w:hAnsi="Arial" w:cs="Arial"/>
          <w:iCs/>
        </w:rPr>
        <w:lastRenderedPageBreak/>
        <w:t xml:space="preserve">will be allotted to the lowest price proposal that is opened and compared among those invited firms/institutions which obtain the threshold points in the evaluation of the technical component. All other price proposals will receive points in inverse proportion to the lowest </w:t>
      </w:r>
      <w:r w:rsidR="0030144E" w:rsidRPr="00157BB8">
        <w:rPr>
          <w:rFonts w:ascii="Arial" w:hAnsi="Arial" w:cs="Arial"/>
          <w:iCs/>
        </w:rPr>
        <w:t>price</w:t>
      </w:r>
      <w:r w:rsidR="00FC20FF" w:rsidRPr="00157BB8">
        <w:rPr>
          <w:rFonts w:ascii="Arial" w:hAnsi="Arial" w:cs="Arial"/>
          <w:iCs/>
        </w:rPr>
        <w:t>.</w:t>
      </w:r>
    </w:p>
    <w:p w14:paraId="06138FA9" w14:textId="77777777" w:rsidR="00E633B3" w:rsidRPr="00157BB8" w:rsidRDefault="00E633B3" w:rsidP="004F20F8">
      <w:pPr>
        <w:pStyle w:val="BodyText"/>
        <w:ind w:right="27"/>
        <w:rPr>
          <w:rFonts w:ascii="Arial" w:hAnsi="Arial" w:cs="Arial"/>
          <w:b/>
          <w:iCs/>
          <w:sz w:val="22"/>
          <w:szCs w:val="22"/>
        </w:rPr>
      </w:pPr>
    </w:p>
    <w:p w14:paraId="377AFCA5" w14:textId="77777777" w:rsidR="00E633B3" w:rsidRPr="00157BB8" w:rsidRDefault="00E633B3" w:rsidP="00C410DB">
      <w:pPr>
        <w:spacing w:after="120"/>
        <w:ind w:right="27"/>
        <w:rPr>
          <w:rFonts w:ascii="Arial" w:hAnsi="Arial" w:cs="Arial"/>
          <w:iCs/>
        </w:rPr>
      </w:pPr>
      <w:r w:rsidRPr="00157BB8">
        <w:rPr>
          <w:rFonts w:ascii="Arial" w:hAnsi="Arial" w:cs="Arial"/>
          <w:iCs/>
        </w:rPr>
        <w:t xml:space="preserve">The contract shall be awarded to a bidder obtaining the highest combined technical and financial scores. Proposals not complying with the terms and conditions contained in this </w:t>
      </w:r>
      <w:proofErr w:type="spellStart"/>
      <w:r w:rsidRPr="00157BB8">
        <w:rPr>
          <w:rFonts w:ascii="Arial" w:hAnsi="Arial" w:cs="Arial"/>
          <w:iCs/>
        </w:rPr>
        <w:t>ToR</w:t>
      </w:r>
      <w:proofErr w:type="spellEnd"/>
      <w:r w:rsidRPr="00157BB8">
        <w:rPr>
          <w:rFonts w:ascii="Arial" w:hAnsi="Arial" w:cs="Arial"/>
          <w:iCs/>
        </w:rPr>
        <w:t>, including the provision of all required information, may result in the proposal being deemed non-responsive and therefore not considered further.</w:t>
      </w:r>
    </w:p>
    <w:p w14:paraId="78C16C87" w14:textId="77777777" w:rsidR="00E633B3" w:rsidRDefault="00E633B3" w:rsidP="004F20F8">
      <w:pPr>
        <w:pStyle w:val="BodyText"/>
        <w:ind w:right="27"/>
        <w:rPr>
          <w:rFonts w:ascii="Arial" w:hAnsi="Arial" w:cs="Arial"/>
          <w:iCs/>
          <w:sz w:val="22"/>
          <w:szCs w:val="22"/>
        </w:rPr>
      </w:pPr>
    </w:p>
    <w:p w14:paraId="7DAC3D17" w14:textId="1EA0538A" w:rsidR="00FC20FF" w:rsidRPr="00E22B3E" w:rsidRDefault="00FC20FF" w:rsidP="0047102A">
      <w:pPr>
        <w:pStyle w:val="Heading1"/>
        <w:numPr>
          <w:ilvl w:val="0"/>
          <w:numId w:val="14"/>
        </w:numPr>
        <w:shd w:val="clear" w:color="auto" w:fill="00B0F0"/>
        <w:spacing w:before="120" w:after="120"/>
        <w:ind w:left="446" w:hanging="446"/>
        <w:jc w:val="left"/>
        <w:rPr>
          <w:rFonts w:ascii="Arial" w:hAnsi="Arial" w:cs="Arial"/>
          <w:color w:val="FFFFFF" w:themeColor="background1"/>
          <w:sz w:val="22"/>
          <w:szCs w:val="22"/>
        </w:rPr>
      </w:pPr>
      <w:bookmarkStart w:id="17" w:name="_Toc181692202"/>
      <w:r w:rsidRPr="00E22B3E">
        <w:rPr>
          <w:rFonts w:ascii="Arial" w:hAnsi="Arial" w:cs="Arial"/>
          <w:color w:val="FFFFFF" w:themeColor="background1"/>
          <w:sz w:val="22"/>
          <w:szCs w:val="22"/>
        </w:rPr>
        <w:t>Administrative issue</w:t>
      </w:r>
      <w:bookmarkEnd w:id="17"/>
    </w:p>
    <w:p w14:paraId="7586D74A" w14:textId="102360FD" w:rsidR="00FC20FF" w:rsidRPr="00E22B3E" w:rsidRDefault="00FC20FF" w:rsidP="004F20F8">
      <w:pPr>
        <w:pStyle w:val="BodyText"/>
        <w:ind w:right="27"/>
        <w:rPr>
          <w:rFonts w:ascii="Arial" w:hAnsi="Arial" w:cs="Arial"/>
          <w:sz w:val="22"/>
          <w:szCs w:val="22"/>
        </w:rPr>
      </w:pPr>
      <w:r w:rsidRPr="00E22B3E">
        <w:rPr>
          <w:rFonts w:ascii="Arial" w:hAnsi="Arial" w:cs="Arial"/>
          <w:sz w:val="22"/>
          <w:szCs w:val="22"/>
        </w:rPr>
        <w:t>As per UNICEF policy, payment is made against approved deliverables. No advance payment is allowed unless in exceptional circumstances against bank guarantee, subject to a maximum of 30 per cent of the total contract value in cases where advance purchases, for example for supplies or travel, may be necessary. The institute selected will be governed by and subject to UNICEF’s General Terms and Conditions for institutional contracts.</w:t>
      </w:r>
    </w:p>
    <w:p w14:paraId="080159EA" w14:textId="77777777" w:rsidR="00FC20FF" w:rsidRPr="00E22B3E" w:rsidRDefault="00FC20FF" w:rsidP="004F20F8">
      <w:pPr>
        <w:pStyle w:val="BodyText"/>
        <w:ind w:left="200" w:right="27"/>
        <w:rPr>
          <w:rFonts w:ascii="Arial" w:hAnsi="Arial" w:cs="Arial"/>
          <w:sz w:val="22"/>
          <w:szCs w:val="22"/>
        </w:rPr>
      </w:pPr>
    </w:p>
    <w:p w14:paraId="42DF4A00" w14:textId="3CF0B709" w:rsidR="00FC20FF" w:rsidRPr="00E22B3E" w:rsidRDefault="00FC20FF" w:rsidP="003611F5">
      <w:pPr>
        <w:pStyle w:val="BodyText"/>
        <w:spacing w:after="120"/>
        <w:ind w:right="29"/>
        <w:rPr>
          <w:rFonts w:ascii="Arial" w:hAnsi="Arial" w:cs="Arial"/>
          <w:sz w:val="22"/>
          <w:szCs w:val="22"/>
        </w:rPr>
      </w:pPr>
      <w:r w:rsidRPr="00E22B3E">
        <w:rPr>
          <w:rFonts w:ascii="Arial" w:hAnsi="Arial" w:cs="Arial"/>
          <w:sz w:val="22"/>
          <w:szCs w:val="22"/>
        </w:rPr>
        <w:t>UNICEF will arrange logistics related to training (conference packages, allowance and transport costs for participants, materials, etc.). However, consultants' travel costs should be covered by the vendor and considered in the financial proposal.</w:t>
      </w:r>
    </w:p>
    <w:p w14:paraId="4AD43FA8" w14:textId="77777777" w:rsidR="001A4133" w:rsidRDefault="001A4133" w:rsidP="00F64663">
      <w:pPr>
        <w:pStyle w:val="BodyText"/>
        <w:ind w:right="27"/>
        <w:rPr>
          <w:rFonts w:ascii="Arial" w:hAnsi="Arial" w:cs="Arial"/>
          <w:sz w:val="22"/>
          <w:szCs w:val="22"/>
        </w:rPr>
      </w:pPr>
    </w:p>
    <w:p w14:paraId="33C3A264" w14:textId="42339D0A" w:rsidR="00CB1224" w:rsidRDefault="00CB1224">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hAnsi="Arial" w:cs="Arial"/>
        </w:rPr>
      </w:pPr>
    </w:p>
    <w:p w14:paraId="473D01AD" w14:textId="77777777" w:rsidR="00492530" w:rsidRDefault="00492530">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hAnsi="Arial" w:cs="Arial"/>
        </w:rPr>
      </w:pPr>
    </w:p>
    <w:p w14:paraId="6F302088" w14:textId="77777777" w:rsidR="00492530" w:rsidRDefault="00492530">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hAnsi="Arial" w:cs="Arial"/>
        </w:rPr>
      </w:pPr>
    </w:p>
    <w:p w14:paraId="6EA9E540" w14:textId="77777777" w:rsidR="00492530" w:rsidRDefault="00492530">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hAnsi="Arial" w:cs="Arial"/>
        </w:rPr>
      </w:pPr>
    </w:p>
    <w:p w14:paraId="01B77DD1" w14:textId="77777777" w:rsidR="00492530" w:rsidRDefault="00492530">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hAnsi="Arial" w:cs="Arial"/>
        </w:rPr>
      </w:pPr>
    </w:p>
    <w:p w14:paraId="6DA9BC67" w14:textId="77777777" w:rsidR="00492530" w:rsidRDefault="00492530">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hAnsi="Arial" w:cs="Arial"/>
        </w:rPr>
      </w:pPr>
    </w:p>
    <w:p w14:paraId="1F39ACDF" w14:textId="77777777" w:rsidR="00492530" w:rsidRDefault="00492530">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hAnsi="Arial" w:cs="Arial"/>
        </w:rPr>
      </w:pPr>
    </w:p>
    <w:p w14:paraId="4543099B" w14:textId="77777777" w:rsidR="00492530" w:rsidRDefault="00492530">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hAnsi="Arial" w:cs="Arial"/>
        </w:rPr>
      </w:pPr>
    </w:p>
    <w:p w14:paraId="07EE2FDF" w14:textId="77777777" w:rsidR="00492530" w:rsidRDefault="00492530">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hAnsi="Arial" w:cs="Arial"/>
        </w:rPr>
      </w:pPr>
    </w:p>
    <w:p w14:paraId="54808EFD" w14:textId="77777777" w:rsidR="00492530" w:rsidRDefault="00492530">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hAnsi="Arial" w:cs="Arial"/>
        </w:rPr>
      </w:pPr>
    </w:p>
    <w:p w14:paraId="21B5D97F" w14:textId="77777777" w:rsidR="00492530" w:rsidRDefault="00492530">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hAnsi="Arial" w:cs="Arial"/>
        </w:rPr>
      </w:pPr>
    </w:p>
    <w:p w14:paraId="1579F84F" w14:textId="77777777" w:rsidR="00492530" w:rsidRDefault="00492530">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hAnsi="Arial" w:cs="Arial"/>
        </w:rPr>
      </w:pPr>
    </w:p>
    <w:p w14:paraId="67B95896" w14:textId="77777777" w:rsidR="00492530" w:rsidRDefault="00492530">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hAnsi="Arial" w:cs="Arial"/>
        </w:rPr>
      </w:pPr>
    </w:p>
    <w:p w14:paraId="422280EE" w14:textId="77777777" w:rsidR="00492530" w:rsidRDefault="00492530">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hAnsi="Arial" w:cs="Arial"/>
        </w:rPr>
      </w:pPr>
    </w:p>
    <w:p w14:paraId="0FFF65A4" w14:textId="77777777" w:rsidR="00492530" w:rsidRDefault="00492530">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hAnsi="Arial" w:cs="Arial"/>
        </w:rPr>
      </w:pPr>
    </w:p>
    <w:p w14:paraId="1710722F" w14:textId="77777777" w:rsidR="00492530" w:rsidRDefault="00492530">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hAnsi="Arial" w:cs="Arial"/>
        </w:rPr>
      </w:pPr>
    </w:p>
    <w:p w14:paraId="645C9242" w14:textId="77777777" w:rsidR="00492530" w:rsidRDefault="00492530">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hAnsi="Arial" w:cs="Arial"/>
        </w:rPr>
      </w:pPr>
    </w:p>
    <w:p w14:paraId="0BC60CD3" w14:textId="77777777" w:rsidR="00492530" w:rsidRDefault="00492530">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hAnsi="Arial" w:cs="Arial"/>
        </w:rPr>
      </w:pPr>
    </w:p>
    <w:p w14:paraId="5DEBFF68" w14:textId="77777777" w:rsidR="00492530" w:rsidRDefault="00492530">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hAnsi="Arial" w:cs="Arial"/>
        </w:rPr>
      </w:pPr>
    </w:p>
    <w:p w14:paraId="72F74728" w14:textId="219AF612" w:rsidR="00CB1224" w:rsidRPr="00A12F7E" w:rsidRDefault="00390122" w:rsidP="00A12F7E">
      <w:pPr>
        <w:pStyle w:val="Heading1"/>
        <w:ind w:left="0"/>
        <w:rPr>
          <w:rFonts w:ascii="Arial" w:hAnsi="Arial" w:cs="Arial"/>
          <w:sz w:val="22"/>
          <w:szCs w:val="22"/>
        </w:rPr>
      </w:pPr>
      <w:bookmarkStart w:id="18" w:name="_Toc181692204"/>
      <w:r w:rsidRPr="00A12F7E">
        <w:rPr>
          <w:rStyle w:val="normaltextrun"/>
          <w:rFonts w:ascii="Arial" w:hAnsi="Arial" w:cs="Arial"/>
          <w:color w:val="2E74B5"/>
          <w:sz w:val="22"/>
          <w:szCs w:val="22"/>
        </w:rPr>
        <w:lastRenderedPageBreak/>
        <w:t xml:space="preserve">Annex 1: </w:t>
      </w:r>
      <w:r w:rsidR="00CB1224" w:rsidRPr="00A12F7E">
        <w:rPr>
          <w:rStyle w:val="normaltextrun"/>
          <w:rFonts w:ascii="Arial" w:hAnsi="Arial" w:cs="Arial"/>
          <w:color w:val="2E74B5"/>
          <w:sz w:val="22"/>
          <w:szCs w:val="22"/>
        </w:rPr>
        <w:t>General conditions: Procedures and logistics</w:t>
      </w:r>
      <w:bookmarkEnd w:id="18"/>
      <w:r w:rsidR="00CB1224" w:rsidRPr="00A12F7E">
        <w:rPr>
          <w:rStyle w:val="eop"/>
          <w:rFonts w:ascii="Arial" w:hAnsi="Arial" w:cs="Arial"/>
          <w:color w:val="2E74B5"/>
          <w:sz w:val="22"/>
          <w:szCs w:val="22"/>
        </w:rPr>
        <w:t> </w:t>
      </w:r>
    </w:p>
    <w:p w14:paraId="1371B0A3" w14:textId="77777777" w:rsidR="00CB1224" w:rsidRDefault="00CB1224" w:rsidP="00CB1224">
      <w:pPr>
        <w:pStyle w:val="paragraph"/>
        <w:spacing w:before="0" w:beforeAutospacing="0" w:after="0" w:afterAutospacing="0"/>
        <w:jc w:val="both"/>
        <w:textAlignment w:val="baseline"/>
        <w:rPr>
          <w:rFonts w:ascii="Segoe UI" w:hAnsi="Segoe UI" w:cs="Segoe UI"/>
          <w:sz w:val="18"/>
          <w:szCs w:val="18"/>
        </w:rPr>
      </w:pPr>
      <w:r>
        <w:rPr>
          <w:rStyle w:val="eop"/>
          <w:rFonts w:ascii="Calibri" w:hAnsi="Calibri" w:cs="Calibri"/>
        </w:rPr>
        <w:t> </w:t>
      </w:r>
    </w:p>
    <w:p w14:paraId="0B920E4C" w14:textId="77777777" w:rsidR="00CB1224" w:rsidRPr="006B4E17" w:rsidRDefault="00CB1224" w:rsidP="0047102A">
      <w:pPr>
        <w:pStyle w:val="paragraph"/>
        <w:numPr>
          <w:ilvl w:val="0"/>
          <w:numId w:val="26"/>
        </w:numPr>
        <w:spacing w:before="0" w:beforeAutospacing="0" w:after="120" w:afterAutospacing="0"/>
        <w:jc w:val="both"/>
        <w:textAlignment w:val="baseline"/>
        <w:rPr>
          <w:rFonts w:ascii="Arial" w:hAnsi="Arial" w:cs="Arial"/>
          <w:sz w:val="22"/>
          <w:szCs w:val="22"/>
        </w:rPr>
      </w:pPr>
      <w:r w:rsidRPr="006B4E17">
        <w:rPr>
          <w:rStyle w:val="normaltextrun"/>
          <w:rFonts w:ascii="Arial" w:hAnsi="Arial" w:cs="Arial"/>
          <w:sz w:val="22"/>
          <w:szCs w:val="22"/>
        </w:rPr>
        <w:t>No lodging or meals will be provided to the consulting firm. </w:t>
      </w:r>
      <w:r w:rsidRPr="006B4E17">
        <w:rPr>
          <w:rStyle w:val="eop"/>
          <w:rFonts w:ascii="Arial" w:hAnsi="Arial" w:cs="Arial"/>
          <w:sz w:val="22"/>
          <w:szCs w:val="22"/>
        </w:rPr>
        <w:t> </w:t>
      </w:r>
    </w:p>
    <w:p w14:paraId="7D3B2C1C" w14:textId="77777777" w:rsidR="00CB1224" w:rsidRPr="006B4E17" w:rsidRDefault="00CB1224" w:rsidP="0047102A">
      <w:pPr>
        <w:pStyle w:val="paragraph"/>
        <w:numPr>
          <w:ilvl w:val="0"/>
          <w:numId w:val="26"/>
        </w:numPr>
        <w:spacing w:before="0" w:beforeAutospacing="0" w:after="120" w:afterAutospacing="0"/>
        <w:jc w:val="both"/>
        <w:textAlignment w:val="baseline"/>
        <w:rPr>
          <w:rFonts w:ascii="Arial" w:hAnsi="Arial" w:cs="Arial"/>
          <w:sz w:val="22"/>
          <w:szCs w:val="22"/>
        </w:rPr>
      </w:pPr>
      <w:r w:rsidRPr="006B4E17">
        <w:rPr>
          <w:rStyle w:val="normaltextrun"/>
          <w:rFonts w:ascii="Arial" w:hAnsi="Arial" w:cs="Arial"/>
          <w:sz w:val="22"/>
          <w:szCs w:val="22"/>
        </w:rPr>
        <w:t>The consulting firm will not work from UNICEF office. It must use its own office facilities.</w:t>
      </w:r>
      <w:r w:rsidRPr="006B4E17">
        <w:rPr>
          <w:rStyle w:val="eop"/>
          <w:rFonts w:ascii="Arial" w:hAnsi="Arial" w:cs="Arial"/>
          <w:sz w:val="22"/>
          <w:szCs w:val="22"/>
        </w:rPr>
        <w:t> </w:t>
      </w:r>
    </w:p>
    <w:p w14:paraId="62181858" w14:textId="77777777" w:rsidR="00CB1224" w:rsidRPr="006B4E17" w:rsidRDefault="00CB1224" w:rsidP="0047102A">
      <w:pPr>
        <w:pStyle w:val="paragraph"/>
        <w:numPr>
          <w:ilvl w:val="0"/>
          <w:numId w:val="26"/>
        </w:numPr>
        <w:spacing w:before="0" w:beforeAutospacing="0" w:after="120" w:afterAutospacing="0"/>
        <w:jc w:val="both"/>
        <w:textAlignment w:val="baseline"/>
        <w:rPr>
          <w:rFonts w:ascii="Arial" w:hAnsi="Arial" w:cs="Arial"/>
          <w:sz w:val="22"/>
          <w:szCs w:val="22"/>
        </w:rPr>
      </w:pPr>
      <w:r w:rsidRPr="006B4E17">
        <w:rPr>
          <w:rStyle w:val="normaltextrun"/>
          <w:rFonts w:ascii="Arial" w:hAnsi="Arial" w:cs="Arial"/>
          <w:sz w:val="22"/>
          <w:szCs w:val="22"/>
        </w:rPr>
        <w:t>DSA will not be paid to the consulting firm by UNICEF. All such costs should be included in the price quotations. </w:t>
      </w:r>
      <w:r w:rsidRPr="006B4E17">
        <w:rPr>
          <w:rStyle w:val="eop"/>
          <w:rFonts w:ascii="Arial" w:hAnsi="Arial" w:cs="Arial"/>
          <w:sz w:val="22"/>
          <w:szCs w:val="22"/>
        </w:rPr>
        <w:t> </w:t>
      </w:r>
    </w:p>
    <w:p w14:paraId="516AD0A5" w14:textId="77777777" w:rsidR="00CB1224" w:rsidRPr="006B4E17" w:rsidRDefault="00CB1224" w:rsidP="0047102A">
      <w:pPr>
        <w:pStyle w:val="paragraph"/>
        <w:numPr>
          <w:ilvl w:val="0"/>
          <w:numId w:val="26"/>
        </w:numPr>
        <w:spacing w:before="0" w:beforeAutospacing="0" w:after="120" w:afterAutospacing="0"/>
        <w:jc w:val="both"/>
        <w:textAlignment w:val="baseline"/>
        <w:rPr>
          <w:rFonts w:ascii="Arial" w:hAnsi="Arial" w:cs="Arial"/>
          <w:sz w:val="22"/>
          <w:szCs w:val="22"/>
        </w:rPr>
      </w:pPr>
      <w:r w:rsidRPr="006B4E17">
        <w:rPr>
          <w:rStyle w:val="normaltextrun"/>
          <w:rFonts w:ascii="Arial" w:hAnsi="Arial" w:cs="Arial"/>
          <w:sz w:val="22"/>
          <w:szCs w:val="22"/>
        </w:rPr>
        <w:t>The consulting firm should use its own materials such as computers and printers, etc.</w:t>
      </w:r>
      <w:r w:rsidRPr="006B4E17">
        <w:rPr>
          <w:rStyle w:val="eop"/>
          <w:rFonts w:ascii="Arial" w:hAnsi="Arial" w:cs="Arial"/>
          <w:sz w:val="22"/>
          <w:szCs w:val="22"/>
        </w:rPr>
        <w:t> </w:t>
      </w:r>
    </w:p>
    <w:p w14:paraId="09D31A45" w14:textId="77777777" w:rsidR="00CB1224" w:rsidRPr="006B4E17" w:rsidRDefault="00CB1224" w:rsidP="0047102A">
      <w:pPr>
        <w:pStyle w:val="paragraph"/>
        <w:numPr>
          <w:ilvl w:val="0"/>
          <w:numId w:val="26"/>
        </w:numPr>
        <w:spacing w:before="0" w:beforeAutospacing="0" w:after="120" w:afterAutospacing="0"/>
        <w:jc w:val="both"/>
        <w:textAlignment w:val="baseline"/>
        <w:rPr>
          <w:rFonts w:ascii="Arial" w:hAnsi="Arial" w:cs="Arial"/>
          <w:sz w:val="22"/>
          <w:szCs w:val="22"/>
        </w:rPr>
      </w:pPr>
      <w:r w:rsidRPr="006B4E17">
        <w:rPr>
          <w:rStyle w:val="normaltextrun"/>
          <w:rFonts w:ascii="Arial" w:hAnsi="Arial" w:cs="Arial"/>
          <w:sz w:val="22"/>
          <w:szCs w:val="22"/>
        </w:rPr>
        <w:t>The consulting firm is not authorized to use UNICEF’s vehicles. Local transport costs should therefore be part of the price quotation.</w:t>
      </w:r>
      <w:r w:rsidRPr="006B4E17">
        <w:rPr>
          <w:rStyle w:val="eop"/>
          <w:rFonts w:ascii="Arial" w:hAnsi="Arial" w:cs="Arial"/>
          <w:sz w:val="22"/>
          <w:szCs w:val="22"/>
        </w:rPr>
        <w:t> </w:t>
      </w:r>
    </w:p>
    <w:p w14:paraId="02A371C2" w14:textId="77777777" w:rsidR="00CB1224" w:rsidRPr="006B4E17" w:rsidRDefault="00CB1224" w:rsidP="0047102A">
      <w:pPr>
        <w:pStyle w:val="paragraph"/>
        <w:numPr>
          <w:ilvl w:val="0"/>
          <w:numId w:val="26"/>
        </w:numPr>
        <w:spacing w:before="0" w:beforeAutospacing="0" w:after="120" w:afterAutospacing="0"/>
        <w:jc w:val="both"/>
        <w:textAlignment w:val="baseline"/>
        <w:rPr>
          <w:rFonts w:ascii="Arial" w:hAnsi="Arial" w:cs="Arial"/>
          <w:sz w:val="22"/>
          <w:szCs w:val="22"/>
        </w:rPr>
      </w:pPr>
      <w:r w:rsidRPr="006B4E17">
        <w:rPr>
          <w:rStyle w:val="normaltextrun"/>
          <w:rFonts w:ascii="Arial" w:hAnsi="Arial" w:cs="Arial"/>
          <w:sz w:val="22"/>
          <w:szCs w:val="22"/>
        </w:rPr>
        <w:t>Payment will be made upon delivering of the deliverables listed above that meet UNICEF quality standards.</w:t>
      </w:r>
      <w:r w:rsidRPr="006B4E17">
        <w:rPr>
          <w:rStyle w:val="eop"/>
          <w:rFonts w:ascii="Arial" w:hAnsi="Arial" w:cs="Arial"/>
          <w:sz w:val="22"/>
          <w:szCs w:val="22"/>
        </w:rPr>
        <w:t> </w:t>
      </w:r>
    </w:p>
    <w:p w14:paraId="534FC4CA" w14:textId="77777777" w:rsidR="00CB1224" w:rsidRPr="006B4E17" w:rsidRDefault="00CB1224" w:rsidP="0047102A">
      <w:pPr>
        <w:pStyle w:val="paragraph"/>
        <w:numPr>
          <w:ilvl w:val="0"/>
          <w:numId w:val="26"/>
        </w:numPr>
        <w:spacing w:before="0" w:beforeAutospacing="0" w:after="120" w:afterAutospacing="0"/>
        <w:jc w:val="both"/>
        <w:textAlignment w:val="baseline"/>
        <w:rPr>
          <w:rFonts w:ascii="Arial" w:hAnsi="Arial" w:cs="Arial"/>
          <w:sz w:val="22"/>
          <w:szCs w:val="22"/>
        </w:rPr>
      </w:pPr>
      <w:r w:rsidRPr="006B4E17">
        <w:rPr>
          <w:rStyle w:val="normaltextrun"/>
          <w:rFonts w:ascii="Arial" w:hAnsi="Arial" w:cs="Arial"/>
          <w:sz w:val="22"/>
          <w:szCs w:val="22"/>
        </w:rPr>
        <w:t>Flight costs will not be covered by UNICEF. Such costs must be included in price quotations for the bid.</w:t>
      </w:r>
      <w:r w:rsidRPr="006B4E17">
        <w:rPr>
          <w:rStyle w:val="eop"/>
          <w:rFonts w:ascii="Arial" w:hAnsi="Arial" w:cs="Arial"/>
          <w:sz w:val="22"/>
          <w:szCs w:val="22"/>
        </w:rPr>
        <w:t> </w:t>
      </w:r>
    </w:p>
    <w:p w14:paraId="6C4F3C1E" w14:textId="4105B14C" w:rsidR="00CB1224" w:rsidRPr="006B4E17" w:rsidRDefault="00CB1224" w:rsidP="0047102A">
      <w:pPr>
        <w:pStyle w:val="paragraph"/>
        <w:numPr>
          <w:ilvl w:val="0"/>
          <w:numId w:val="26"/>
        </w:numPr>
        <w:spacing w:before="0" w:beforeAutospacing="0" w:after="120" w:afterAutospacing="0"/>
        <w:jc w:val="both"/>
        <w:textAlignment w:val="baseline"/>
        <w:rPr>
          <w:rFonts w:ascii="Arial" w:hAnsi="Arial" w:cs="Arial"/>
          <w:sz w:val="22"/>
          <w:szCs w:val="22"/>
        </w:rPr>
      </w:pPr>
      <w:r w:rsidRPr="006B4E17">
        <w:rPr>
          <w:rStyle w:val="normaltextrun"/>
          <w:rFonts w:ascii="Arial" w:hAnsi="Arial" w:cs="Arial"/>
          <w:sz w:val="22"/>
          <w:szCs w:val="22"/>
        </w:rPr>
        <w:t>Translations of evaluation deliverables and interpretation services are the responsibility of the consulting firm and should be included in the bid.</w:t>
      </w:r>
      <w:r w:rsidRPr="006B4E17">
        <w:rPr>
          <w:rStyle w:val="eop"/>
          <w:rFonts w:ascii="Arial" w:hAnsi="Arial" w:cs="Arial"/>
          <w:sz w:val="22"/>
          <w:szCs w:val="22"/>
        </w:rPr>
        <w:t> </w:t>
      </w:r>
    </w:p>
    <w:p w14:paraId="5491AFBE" w14:textId="33B3F8EE" w:rsidR="00CB1224" w:rsidRDefault="00CB1224" w:rsidP="00CB1224">
      <w:pPr>
        <w:pStyle w:val="paragraph"/>
        <w:spacing w:before="0" w:beforeAutospacing="0" w:after="0" w:afterAutospacing="0"/>
        <w:jc w:val="both"/>
        <w:textAlignment w:val="baseline"/>
        <w:rPr>
          <w:rStyle w:val="eop"/>
          <w:rFonts w:ascii="Arial" w:hAnsi="Arial" w:cs="Arial"/>
          <w:sz w:val="22"/>
          <w:szCs w:val="22"/>
        </w:rPr>
      </w:pPr>
      <w:r w:rsidRPr="006B4E17">
        <w:rPr>
          <w:rStyle w:val="eop"/>
          <w:rFonts w:ascii="Arial" w:hAnsi="Arial" w:cs="Arial"/>
          <w:sz w:val="22"/>
          <w:szCs w:val="22"/>
        </w:rPr>
        <w:t> </w:t>
      </w:r>
    </w:p>
    <w:p w14:paraId="2E6B1F80" w14:textId="77777777" w:rsidR="0069553C" w:rsidRPr="006B4E17" w:rsidRDefault="0069553C" w:rsidP="00CB1224">
      <w:pPr>
        <w:pStyle w:val="paragraph"/>
        <w:spacing w:before="0" w:beforeAutospacing="0" w:after="0" w:afterAutospacing="0"/>
        <w:jc w:val="both"/>
        <w:textAlignment w:val="baseline"/>
        <w:rPr>
          <w:rFonts w:ascii="Arial" w:hAnsi="Arial" w:cs="Arial"/>
          <w:sz w:val="16"/>
          <w:szCs w:val="16"/>
        </w:rPr>
      </w:pPr>
    </w:p>
    <w:p w14:paraId="740FF991" w14:textId="124D3A14" w:rsidR="00CB1224" w:rsidRPr="00A12F7E" w:rsidRDefault="00CB1224" w:rsidP="00A12F7E">
      <w:pPr>
        <w:pStyle w:val="Heading1"/>
        <w:ind w:left="0"/>
        <w:rPr>
          <w:rStyle w:val="normaltextrun"/>
          <w:rFonts w:ascii="Arial" w:hAnsi="Arial" w:cs="Arial"/>
          <w:sz w:val="22"/>
          <w:szCs w:val="22"/>
        </w:rPr>
      </w:pPr>
      <w:bookmarkStart w:id="19" w:name="_Toc181692205"/>
      <w:r w:rsidRPr="00A12F7E">
        <w:rPr>
          <w:rStyle w:val="normaltextrun"/>
          <w:rFonts w:ascii="Arial" w:hAnsi="Arial" w:cs="Arial"/>
          <w:color w:val="2E74B5"/>
          <w:sz w:val="22"/>
          <w:szCs w:val="22"/>
        </w:rPr>
        <w:t xml:space="preserve">Annex </w:t>
      </w:r>
      <w:r w:rsidR="00384AE1">
        <w:rPr>
          <w:rStyle w:val="normaltextrun"/>
          <w:rFonts w:ascii="Arial" w:hAnsi="Arial" w:cs="Arial"/>
          <w:color w:val="2E74B5"/>
          <w:sz w:val="22"/>
          <w:szCs w:val="22"/>
        </w:rPr>
        <w:t>2</w:t>
      </w:r>
      <w:r w:rsidRPr="00A12F7E">
        <w:rPr>
          <w:rStyle w:val="normaltextrun"/>
          <w:rFonts w:ascii="Arial" w:hAnsi="Arial" w:cs="Arial"/>
          <w:color w:val="2E74B5"/>
          <w:sz w:val="22"/>
          <w:szCs w:val="22"/>
        </w:rPr>
        <w:t>. Policy both parties should be aware of</w:t>
      </w:r>
      <w:bookmarkEnd w:id="19"/>
      <w:r w:rsidRPr="00A12F7E">
        <w:rPr>
          <w:rStyle w:val="normaltextrun"/>
          <w:rFonts w:ascii="Arial" w:hAnsi="Arial" w:cs="Arial"/>
          <w:sz w:val="22"/>
          <w:szCs w:val="22"/>
        </w:rPr>
        <w:t> </w:t>
      </w:r>
    </w:p>
    <w:p w14:paraId="23E61EF2" w14:textId="77777777" w:rsidR="00CB1224" w:rsidRPr="00423965" w:rsidRDefault="00CB1224" w:rsidP="00CB1224">
      <w:pPr>
        <w:pStyle w:val="paragraph"/>
        <w:spacing w:before="0" w:beforeAutospacing="0" w:after="0" w:afterAutospacing="0"/>
        <w:jc w:val="both"/>
        <w:textAlignment w:val="baseline"/>
        <w:rPr>
          <w:rFonts w:ascii="Arial" w:hAnsi="Arial" w:cs="Arial"/>
          <w:sz w:val="16"/>
          <w:szCs w:val="16"/>
        </w:rPr>
      </w:pPr>
      <w:r w:rsidRPr="00423965">
        <w:rPr>
          <w:rStyle w:val="eop"/>
          <w:rFonts w:ascii="Arial" w:hAnsi="Arial" w:cs="Arial"/>
          <w:sz w:val="22"/>
          <w:szCs w:val="22"/>
        </w:rPr>
        <w:t> </w:t>
      </w:r>
    </w:p>
    <w:p w14:paraId="4E3DF9B6" w14:textId="77777777" w:rsidR="00CB1224" w:rsidRPr="00423965" w:rsidRDefault="00CB1224" w:rsidP="0047102A">
      <w:pPr>
        <w:pStyle w:val="paragraph"/>
        <w:numPr>
          <w:ilvl w:val="0"/>
          <w:numId w:val="25"/>
        </w:numPr>
        <w:spacing w:before="0" w:beforeAutospacing="0" w:after="120" w:afterAutospacing="0"/>
        <w:jc w:val="both"/>
        <w:textAlignment w:val="baseline"/>
        <w:rPr>
          <w:rFonts w:ascii="Arial" w:hAnsi="Arial" w:cs="Arial"/>
          <w:sz w:val="22"/>
          <w:szCs w:val="22"/>
        </w:rPr>
      </w:pPr>
      <w:r w:rsidRPr="00423965">
        <w:rPr>
          <w:rStyle w:val="normaltextrun"/>
          <w:rFonts w:ascii="Arial" w:hAnsi="Arial" w:cs="Arial"/>
          <w:sz w:val="22"/>
          <w:szCs w:val="22"/>
        </w:rPr>
        <w:t>Under the consultancy agreements, a month is defined as 21 working days, and fees are prorated accordingly.  Consultants are not paid for weekends or public holidays.</w:t>
      </w:r>
      <w:r w:rsidRPr="00423965">
        <w:rPr>
          <w:rStyle w:val="eop"/>
          <w:rFonts w:ascii="Arial" w:hAnsi="Arial" w:cs="Arial"/>
          <w:sz w:val="22"/>
          <w:szCs w:val="22"/>
        </w:rPr>
        <w:t> </w:t>
      </w:r>
    </w:p>
    <w:p w14:paraId="3AA1A61E" w14:textId="77777777" w:rsidR="00CB1224" w:rsidRPr="00423965" w:rsidRDefault="00CB1224" w:rsidP="0047102A">
      <w:pPr>
        <w:pStyle w:val="paragraph"/>
        <w:numPr>
          <w:ilvl w:val="0"/>
          <w:numId w:val="25"/>
        </w:numPr>
        <w:spacing w:before="0" w:beforeAutospacing="0" w:after="120" w:afterAutospacing="0"/>
        <w:jc w:val="both"/>
        <w:textAlignment w:val="baseline"/>
        <w:rPr>
          <w:rFonts w:ascii="Arial" w:hAnsi="Arial" w:cs="Arial"/>
          <w:sz w:val="22"/>
          <w:szCs w:val="22"/>
        </w:rPr>
      </w:pPr>
      <w:r w:rsidRPr="00423965">
        <w:rPr>
          <w:rStyle w:val="normaltextrun"/>
          <w:rFonts w:ascii="Arial" w:hAnsi="Arial" w:cs="Arial"/>
          <w:sz w:val="22"/>
          <w:szCs w:val="22"/>
        </w:rPr>
        <w:t>Consultants are not entitled to payment of overtime.  All remuneration must be within the contract agreement.</w:t>
      </w:r>
      <w:r w:rsidRPr="00423965">
        <w:rPr>
          <w:rStyle w:val="eop"/>
          <w:rFonts w:ascii="Arial" w:hAnsi="Arial" w:cs="Arial"/>
          <w:sz w:val="22"/>
          <w:szCs w:val="22"/>
        </w:rPr>
        <w:t> </w:t>
      </w:r>
    </w:p>
    <w:p w14:paraId="666E8F0F" w14:textId="77777777" w:rsidR="00CB1224" w:rsidRPr="00423965" w:rsidRDefault="00CB1224" w:rsidP="0047102A">
      <w:pPr>
        <w:pStyle w:val="paragraph"/>
        <w:numPr>
          <w:ilvl w:val="0"/>
          <w:numId w:val="25"/>
        </w:numPr>
        <w:spacing w:before="0" w:beforeAutospacing="0" w:after="120" w:afterAutospacing="0"/>
        <w:jc w:val="both"/>
        <w:textAlignment w:val="baseline"/>
        <w:rPr>
          <w:rFonts w:ascii="Arial" w:hAnsi="Arial" w:cs="Arial"/>
          <w:sz w:val="22"/>
          <w:szCs w:val="22"/>
        </w:rPr>
      </w:pPr>
      <w:r w:rsidRPr="00423965">
        <w:rPr>
          <w:rStyle w:val="normaltextrun"/>
          <w:rFonts w:ascii="Arial" w:hAnsi="Arial" w:cs="Arial"/>
          <w:sz w:val="22"/>
          <w:szCs w:val="22"/>
        </w:rPr>
        <w:t>No contract may commence unless the contract is signed by both UNICEF and the consultant or Contractor.</w:t>
      </w:r>
      <w:r w:rsidRPr="00423965">
        <w:rPr>
          <w:rStyle w:val="eop"/>
          <w:rFonts w:ascii="Arial" w:hAnsi="Arial" w:cs="Arial"/>
          <w:sz w:val="22"/>
          <w:szCs w:val="22"/>
        </w:rPr>
        <w:t> </w:t>
      </w:r>
    </w:p>
    <w:p w14:paraId="3A731B33" w14:textId="77777777" w:rsidR="00CB1224" w:rsidRPr="00423965" w:rsidRDefault="00CB1224" w:rsidP="0047102A">
      <w:pPr>
        <w:pStyle w:val="paragraph"/>
        <w:numPr>
          <w:ilvl w:val="0"/>
          <w:numId w:val="25"/>
        </w:numPr>
        <w:spacing w:before="0" w:beforeAutospacing="0" w:after="120" w:afterAutospacing="0"/>
        <w:jc w:val="both"/>
        <w:textAlignment w:val="baseline"/>
        <w:rPr>
          <w:rFonts w:ascii="Arial" w:hAnsi="Arial" w:cs="Arial"/>
          <w:sz w:val="22"/>
          <w:szCs w:val="22"/>
        </w:rPr>
      </w:pPr>
      <w:r w:rsidRPr="00423965">
        <w:rPr>
          <w:rStyle w:val="normaltextrun"/>
          <w:rFonts w:ascii="Arial" w:hAnsi="Arial" w:cs="Arial"/>
          <w:sz w:val="22"/>
          <w:szCs w:val="22"/>
        </w:rPr>
        <w:t xml:space="preserve">For international consultants outside the duty station, signed contracts must be sent by fax or email.  Signed contract copy or written agreement must be received by the office </w:t>
      </w:r>
      <w:r w:rsidRPr="00423965">
        <w:rPr>
          <w:rStyle w:val="normaltextrun"/>
          <w:rFonts w:ascii="Arial" w:hAnsi="Arial" w:cs="Arial"/>
          <w:b/>
          <w:bCs/>
          <w:sz w:val="22"/>
          <w:szCs w:val="22"/>
        </w:rPr>
        <w:t>before Travel Authorization is issued.</w:t>
      </w:r>
      <w:r w:rsidRPr="00423965">
        <w:rPr>
          <w:rStyle w:val="eop"/>
          <w:rFonts w:ascii="Arial" w:hAnsi="Arial" w:cs="Arial"/>
          <w:sz w:val="22"/>
          <w:szCs w:val="22"/>
        </w:rPr>
        <w:t> </w:t>
      </w:r>
    </w:p>
    <w:p w14:paraId="6CE74AD1" w14:textId="77777777" w:rsidR="00CB1224" w:rsidRPr="00423965" w:rsidRDefault="00CB1224" w:rsidP="0047102A">
      <w:pPr>
        <w:pStyle w:val="paragraph"/>
        <w:numPr>
          <w:ilvl w:val="0"/>
          <w:numId w:val="25"/>
        </w:numPr>
        <w:spacing w:before="0" w:beforeAutospacing="0" w:after="120" w:afterAutospacing="0"/>
        <w:jc w:val="both"/>
        <w:textAlignment w:val="baseline"/>
        <w:rPr>
          <w:rFonts w:ascii="Arial" w:hAnsi="Arial" w:cs="Arial"/>
          <w:sz w:val="22"/>
          <w:szCs w:val="22"/>
        </w:rPr>
      </w:pPr>
      <w:r w:rsidRPr="00423965">
        <w:rPr>
          <w:rStyle w:val="normaltextrun"/>
          <w:rFonts w:ascii="Arial" w:hAnsi="Arial" w:cs="Arial"/>
          <w:sz w:val="22"/>
          <w:szCs w:val="22"/>
        </w:rPr>
        <w:t>No consultant may travel without a signed travel authorization prior to the commencement of the journey to the duty station.</w:t>
      </w:r>
      <w:r w:rsidRPr="00423965">
        <w:rPr>
          <w:rStyle w:val="eop"/>
          <w:rFonts w:ascii="Arial" w:hAnsi="Arial" w:cs="Arial"/>
          <w:sz w:val="22"/>
          <w:szCs w:val="22"/>
        </w:rPr>
        <w:t> </w:t>
      </w:r>
    </w:p>
    <w:p w14:paraId="002E2539" w14:textId="77777777" w:rsidR="00CB1224" w:rsidRPr="00423965" w:rsidRDefault="00CB1224" w:rsidP="0047102A">
      <w:pPr>
        <w:pStyle w:val="paragraph"/>
        <w:numPr>
          <w:ilvl w:val="0"/>
          <w:numId w:val="25"/>
        </w:numPr>
        <w:spacing w:before="0" w:beforeAutospacing="0" w:after="120" w:afterAutospacing="0"/>
        <w:jc w:val="both"/>
        <w:textAlignment w:val="baseline"/>
        <w:rPr>
          <w:rFonts w:ascii="Arial" w:hAnsi="Arial" w:cs="Arial"/>
          <w:sz w:val="22"/>
          <w:szCs w:val="22"/>
        </w:rPr>
      </w:pPr>
      <w:r w:rsidRPr="00423965">
        <w:rPr>
          <w:rStyle w:val="normaltextrun"/>
          <w:rFonts w:ascii="Arial" w:hAnsi="Arial" w:cs="Arial"/>
          <w:sz w:val="22"/>
          <w:szCs w:val="22"/>
        </w:rPr>
        <w:t>Unless authorized, UNICEF will buy the tickets of the consultant.  In exceptional cases, the consultant may be authorized to buy their travel tickets and shall be reimbursed at the “most economical and direct route”, but this must be agreed to beforehand.</w:t>
      </w:r>
      <w:r w:rsidRPr="00423965">
        <w:rPr>
          <w:rStyle w:val="eop"/>
          <w:rFonts w:ascii="Arial" w:hAnsi="Arial" w:cs="Arial"/>
          <w:sz w:val="22"/>
          <w:szCs w:val="22"/>
        </w:rPr>
        <w:t> </w:t>
      </w:r>
    </w:p>
    <w:p w14:paraId="0556A166" w14:textId="77777777" w:rsidR="00CB1224" w:rsidRPr="00423965" w:rsidRDefault="00CB1224" w:rsidP="0047102A">
      <w:pPr>
        <w:pStyle w:val="paragraph"/>
        <w:numPr>
          <w:ilvl w:val="0"/>
          <w:numId w:val="25"/>
        </w:numPr>
        <w:spacing w:before="0" w:beforeAutospacing="0" w:after="120" w:afterAutospacing="0"/>
        <w:jc w:val="both"/>
        <w:textAlignment w:val="baseline"/>
        <w:rPr>
          <w:rFonts w:ascii="Arial" w:hAnsi="Arial" w:cs="Arial"/>
          <w:sz w:val="22"/>
          <w:szCs w:val="22"/>
        </w:rPr>
      </w:pPr>
      <w:r w:rsidRPr="00423965">
        <w:rPr>
          <w:rStyle w:val="normaltextrun"/>
          <w:rFonts w:ascii="Arial" w:hAnsi="Arial" w:cs="Arial"/>
          <w:sz w:val="22"/>
          <w:szCs w:val="22"/>
        </w:rPr>
        <w:t>Consultants will not have supervisory responsibilities or authority on UNICEF budget.</w:t>
      </w:r>
      <w:r w:rsidRPr="00423965">
        <w:rPr>
          <w:rStyle w:val="eop"/>
          <w:rFonts w:ascii="Arial" w:hAnsi="Arial" w:cs="Arial"/>
          <w:sz w:val="22"/>
          <w:szCs w:val="22"/>
        </w:rPr>
        <w:t> </w:t>
      </w:r>
    </w:p>
    <w:p w14:paraId="677A878B" w14:textId="77777777" w:rsidR="00CB1224" w:rsidRPr="00423965" w:rsidRDefault="00CB1224" w:rsidP="0047102A">
      <w:pPr>
        <w:pStyle w:val="paragraph"/>
        <w:numPr>
          <w:ilvl w:val="0"/>
          <w:numId w:val="25"/>
        </w:numPr>
        <w:spacing w:before="0" w:beforeAutospacing="0" w:after="120" w:afterAutospacing="0"/>
        <w:jc w:val="both"/>
        <w:textAlignment w:val="baseline"/>
        <w:rPr>
          <w:rFonts w:ascii="Arial" w:hAnsi="Arial" w:cs="Arial"/>
          <w:sz w:val="22"/>
          <w:szCs w:val="22"/>
        </w:rPr>
      </w:pPr>
      <w:r w:rsidRPr="00423965">
        <w:rPr>
          <w:rStyle w:val="normaltextrun"/>
          <w:rFonts w:ascii="Arial" w:hAnsi="Arial" w:cs="Arial"/>
          <w:sz w:val="22"/>
          <w:szCs w:val="22"/>
        </w:rPr>
        <w:t xml:space="preserve">Consultant will be required to sign the </w:t>
      </w:r>
      <w:proofErr w:type="gramStart"/>
      <w:r w:rsidRPr="00423965">
        <w:rPr>
          <w:rStyle w:val="normaltextrun"/>
          <w:rFonts w:ascii="Arial" w:hAnsi="Arial" w:cs="Arial"/>
          <w:sz w:val="22"/>
          <w:szCs w:val="22"/>
        </w:rPr>
        <w:t>Health</w:t>
      </w:r>
      <w:proofErr w:type="gramEnd"/>
      <w:r w:rsidRPr="00423965">
        <w:rPr>
          <w:rStyle w:val="normaltextrun"/>
          <w:rFonts w:ascii="Arial" w:hAnsi="Arial" w:cs="Arial"/>
          <w:sz w:val="22"/>
          <w:szCs w:val="22"/>
        </w:rPr>
        <w:t xml:space="preserve"> statement for consultants/Individual contractor prior to taking up the assignment, and to document that they have appropriate health insurance, including Medical Evacuation.</w:t>
      </w:r>
      <w:r w:rsidRPr="00423965">
        <w:rPr>
          <w:rStyle w:val="eop"/>
          <w:rFonts w:ascii="Arial" w:hAnsi="Arial" w:cs="Arial"/>
          <w:sz w:val="22"/>
          <w:szCs w:val="22"/>
        </w:rPr>
        <w:t> </w:t>
      </w:r>
    </w:p>
    <w:p w14:paraId="62AEBE44" w14:textId="77777777" w:rsidR="00CB1224" w:rsidRPr="00423965" w:rsidRDefault="00CB1224" w:rsidP="0047102A">
      <w:pPr>
        <w:pStyle w:val="paragraph"/>
        <w:numPr>
          <w:ilvl w:val="0"/>
          <w:numId w:val="25"/>
        </w:numPr>
        <w:spacing w:before="0" w:beforeAutospacing="0" w:after="120" w:afterAutospacing="0"/>
        <w:jc w:val="both"/>
        <w:textAlignment w:val="baseline"/>
        <w:rPr>
          <w:rFonts w:ascii="Arial" w:hAnsi="Arial" w:cs="Arial"/>
          <w:sz w:val="22"/>
          <w:szCs w:val="22"/>
        </w:rPr>
      </w:pPr>
      <w:r w:rsidRPr="00423965">
        <w:rPr>
          <w:rStyle w:val="normaltextrun"/>
          <w:rFonts w:ascii="Arial" w:hAnsi="Arial" w:cs="Arial"/>
          <w:sz w:val="22"/>
          <w:szCs w:val="22"/>
        </w:rPr>
        <w:t>The Form 'Designation, change or revocation of beneficiary' must be completed by the consultant upon arrival, at the HR Section.</w:t>
      </w:r>
      <w:r w:rsidRPr="00423965">
        <w:rPr>
          <w:rStyle w:val="eop"/>
          <w:rFonts w:ascii="Arial" w:hAnsi="Arial" w:cs="Arial"/>
          <w:sz w:val="22"/>
          <w:szCs w:val="22"/>
        </w:rPr>
        <w:t> </w:t>
      </w:r>
    </w:p>
    <w:p w14:paraId="64C6176F" w14:textId="77777777" w:rsidR="00CB1224" w:rsidRPr="00423965" w:rsidRDefault="00CB1224" w:rsidP="00CB1224">
      <w:pPr>
        <w:pStyle w:val="paragraph"/>
        <w:spacing w:before="0" w:beforeAutospacing="0" w:after="0" w:afterAutospacing="0"/>
        <w:jc w:val="both"/>
        <w:textAlignment w:val="baseline"/>
        <w:rPr>
          <w:rFonts w:ascii="Arial" w:hAnsi="Arial" w:cs="Arial"/>
          <w:sz w:val="16"/>
          <w:szCs w:val="16"/>
        </w:rPr>
      </w:pPr>
      <w:r w:rsidRPr="00423965">
        <w:rPr>
          <w:rStyle w:val="eop"/>
          <w:rFonts w:ascii="Arial" w:hAnsi="Arial" w:cs="Arial"/>
          <w:sz w:val="22"/>
          <w:szCs w:val="22"/>
        </w:rPr>
        <w:t> </w:t>
      </w:r>
    </w:p>
    <w:p w14:paraId="1E7DEA46" w14:textId="77777777" w:rsidR="00CB1224" w:rsidRDefault="00CB1224" w:rsidP="00CB1224">
      <w:pPr>
        <w:pStyle w:val="paragraph"/>
        <w:spacing w:before="0" w:beforeAutospacing="0" w:after="0" w:afterAutospacing="0"/>
        <w:jc w:val="both"/>
        <w:textAlignment w:val="baseline"/>
        <w:rPr>
          <w:rStyle w:val="eop"/>
          <w:rFonts w:ascii="Arial" w:hAnsi="Arial" w:cs="Arial"/>
          <w:sz w:val="22"/>
          <w:szCs w:val="22"/>
        </w:rPr>
      </w:pPr>
      <w:r w:rsidRPr="00423965">
        <w:rPr>
          <w:rStyle w:val="eop"/>
          <w:rFonts w:ascii="Arial" w:hAnsi="Arial" w:cs="Arial"/>
          <w:sz w:val="22"/>
          <w:szCs w:val="22"/>
        </w:rPr>
        <w:t> </w:t>
      </w:r>
    </w:p>
    <w:p w14:paraId="1115B2C1" w14:textId="77777777" w:rsidR="00764074" w:rsidRDefault="00764074" w:rsidP="00CB1224">
      <w:pPr>
        <w:pStyle w:val="paragraph"/>
        <w:spacing w:before="0" w:beforeAutospacing="0" w:after="0" w:afterAutospacing="0"/>
        <w:jc w:val="both"/>
        <w:textAlignment w:val="baseline"/>
        <w:rPr>
          <w:rStyle w:val="eop"/>
          <w:rFonts w:ascii="Arial" w:hAnsi="Arial" w:cs="Arial"/>
          <w:sz w:val="22"/>
          <w:szCs w:val="22"/>
        </w:rPr>
      </w:pPr>
    </w:p>
    <w:p w14:paraId="2CEA07FA" w14:textId="77777777" w:rsidR="00764074" w:rsidRDefault="00764074" w:rsidP="00CB1224">
      <w:pPr>
        <w:pStyle w:val="paragraph"/>
        <w:spacing w:before="0" w:beforeAutospacing="0" w:after="0" w:afterAutospacing="0"/>
        <w:jc w:val="both"/>
        <w:textAlignment w:val="baseline"/>
        <w:rPr>
          <w:rStyle w:val="eop"/>
          <w:rFonts w:ascii="Arial" w:hAnsi="Arial" w:cs="Arial"/>
          <w:sz w:val="22"/>
          <w:szCs w:val="22"/>
        </w:rPr>
      </w:pPr>
    </w:p>
    <w:p w14:paraId="759AF23F" w14:textId="77777777" w:rsidR="00764074" w:rsidRDefault="00764074" w:rsidP="00CB1224">
      <w:pPr>
        <w:pStyle w:val="paragraph"/>
        <w:spacing w:before="0" w:beforeAutospacing="0" w:after="0" w:afterAutospacing="0"/>
        <w:jc w:val="both"/>
        <w:textAlignment w:val="baseline"/>
        <w:rPr>
          <w:rStyle w:val="eop"/>
          <w:rFonts w:ascii="Arial" w:hAnsi="Arial" w:cs="Arial"/>
          <w:sz w:val="22"/>
          <w:szCs w:val="22"/>
        </w:rPr>
      </w:pPr>
    </w:p>
    <w:p w14:paraId="0C2471EC" w14:textId="77777777" w:rsidR="00764074" w:rsidRDefault="00764074" w:rsidP="00CB1224">
      <w:pPr>
        <w:pStyle w:val="paragraph"/>
        <w:spacing w:before="0" w:beforeAutospacing="0" w:after="0" w:afterAutospacing="0"/>
        <w:jc w:val="both"/>
        <w:textAlignment w:val="baseline"/>
        <w:rPr>
          <w:rStyle w:val="eop"/>
          <w:rFonts w:ascii="Arial" w:hAnsi="Arial" w:cs="Arial"/>
          <w:sz w:val="22"/>
          <w:szCs w:val="22"/>
        </w:rPr>
      </w:pPr>
    </w:p>
    <w:p w14:paraId="4DD29A65" w14:textId="77777777" w:rsidR="00764074" w:rsidRDefault="00764074" w:rsidP="00CB1224">
      <w:pPr>
        <w:pStyle w:val="paragraph"/>
        <w:spacing w:before="0" w:beforeAutospacing="0" w:after="0" w:afterAutospacing="0"/>
        <w:jc w:val="both"/>
        <w:textAlignment w:val="baseline"/>
        <w:rPr>
          <w:rStyle w:val="eop"/>
          <w:rFonts w:ascii="Arial" w:hAnsi="Arial" w:cs="Arial"/>
          <w:sz w:val="22"/>
          <w:szCs w:val="22"/>
        </w:rPr>
      </w:pPr>
    </w:p>
    <w:p w14:paraId="3A9132E5" w14:textId="77777777" w:rsidR="00764074" w:rsidRPr="00423965" w:rsidRDefault="00764074" w:rsidP="00CB1224">
      <w:pPr>
        <w:pStyle w:val="paragraph"/>
        <w:spacing w:before="0" w:beforeAutospacing="0" w:after="0" w:afterAutospacing="0"/>
        <w:jc w:val="both"/>
        <w:textAlignment w:val="baseline"/>
        <w:rPr>
          <w:rFonts w:ascii="Arial" w:hAnsi="Arial" w:cs="Arial"/>
          <w:sz w:val="16"/>
          <w:szCs w:val="16"/>
        </w:rPr>
      </w:pPr>
    </w:p>
    <w:p w14:paraId="60F5F8F8" w14:textId="72E10899" w:rsidR="00CB1224" w:rsidRPr="006B4E17" w:rsidRDefault="00CB1224" w:rsidP="00B94F0B">
      <w:pPr>
        <w:pStyle w:val="Heading1"/>
        <w:spacing w:before="0" w:after="120"/>
        <w:ind w:left="0"/>
        <w:rPr>
          <w:rFonts w:ascii="Arial" w:hAnsi="Arial" w:cs="Arial"/>
          <w:sz w:val="22"/>
          <w:szCs w:val="22"/>
        </w:rPr>
      </w:pPr>
      <w:bookmarkStart w:id="20" w:name="_Toc181692206"/>
      <w:r w:rsidRPr="00384AE1">
        <w:rPr>
          <w:rStyle w:val="normaltextrun"/>
          <w:rFonts w:ascii="Arial" w:hAnsi="Arial" w:cs="Arial"/>
          <w:color w:val="2E74B5"/>
          <w:sz w:val="22"/>
          <w:szCs w:val="22"/>
        </w:rPr>
        <w:lastRenderedPageBreak/>
        <w:t xml:space="preserve">Annex </w:t>
      </w:r>
      <w:r w:rsidR="00384AE1">
        <w:rPr>
          <w:rStyle w:val="normaltextrun"/>
          <w:rFonts w:ascii="Arial" w:hAnsi="Arial" w:cs="Arial"/>
          <w:color w:val="2E74B5"/>
          <w:sz w:val="22"/>
          <w:szCs w:val="22"/>
        </w:rPr>
        <w:t>3</w:t>
      </w:r>
      <w:r w:rsidRPr="00384AE1">
        <w:rPr>
          <w:rStyle w:val="normaltextrun"/>
          <w:rFonts w:ascii="Arial" w:hAnsi="Arial" w:cs="Arial"/>
          <w:color w:val="2E74B5"/>
          <w:sz w:val="22"/>
          <w:szCs w:val="22"/>
        </w:rPr>
        <w:t>. Intellectual property rights</w:t>
      </w:r>
      <w:bookmarkEnd w:id="20"/>
      <w:r w:rsidRPr="00384AE1">
        <w:rPr>
          <w:rStyle w:val="normaltextrun"/>
          <w:rFonts w:ascii="Arial" w:hAnsi="Arial" w:cs="Arial"/>
          <w:sz w:val="22"/>
          <w:szCs w:val="22"/>
        </w:rPr>
        <w:t> </w:t>
      </w:r>
    </w:p>
    <w:p w14:paraId="575D2320" w14:textId="77777777" w:rsidR="00CB1224" w:rsidRPr="00423965" w:rsidRDefault="00CB1224" w:rsidP="00CB1224">
      <w:pPr>
        <w:pStyle w:val="paragraph"/>
        <w:spacing w:before="0" w:beforeAutospacing="0" w:after="0" w:afterAutospacing="0"/>
        <w:jc w:val="both"/>
        <w:textAlignment w:val="baseline"/>
        <w:rPr>
          <w:rFonts w:ascii="Arial" w:hAnsi="Arial" w:cs="Arial"/>
          <w:sz w:val="22"/>
          <w:szCs w:val="22"/>
        </w:rPr>
      </w:pPr>
      <w:r w:rsidRPr="00423965">
        <w:rPr>
          <w:rStyle w:val="normaltextrun"/>
          <w:rFonts w:ascii="Arial" w:hAnsi="Arial" w:cs="Arial"/>
          <w:sz w:val="22"/>
          <w:szCs w:val="22"/>
        </w:rPr>
        <w:t>All intellectual property rights in the work to be performed under this agreement shall be vested in the Government of Kenya and UNICEF, including without limitations, the right to use, publish, translate, sell, or distribute, privately or publicly, any item or part thereof. The Government of Kenya and UNICEF hereby grants to the Recipient Organization a non-exclusive royalty-free license to use, publish, translate, and distribute, privately or publicly, any item or part of the work to be performed under this Agreement for non-commercial purposes. Neither the Recipient Organization nor its personnel shall communicate to any other person or entity any confidential information made known to it by the Government of Kenya and UNICEF during the performance of its obligations under the terms of this Agreement nor shall it use this information to private or company advantage. This provision shall survive the expiration or termination of this Agreement.</w:t>
      </w:r>
      <w:r w:rsidRPr="00423965">
        <w:rPr>
          <w:rStyle w:val="eop"/>
          <w:rFonts w:ascii="Arial" w:hAnsi="Arial" w:cs="Arial"/>
          <w:sz w:val="22"/>
          <w:szCs w:val="22"/>
        </w:rPr>
        <w:t> </w:t>
      </w:r>
    </w:p>
    <w:p w14:paraId="2B196515" w14:textId="77777777" w:rsidR="00CB1224" w:rsidRPr="00423965" w:rsidRDefault="00CB1224" w:rsidP="00CB1224">
      <w:pPr>
        <w:pStyle w:val="paragraph"/>
        <w:spacing w:before="0" w:beforeAutospacing="0" w:after="0" w:afterAutospacing="0"/>
        <w:jc w:val="both"/>
        <w:textAlignment w:val="baseline"/>
        <w:rPr>
          <w:rFonts w:ascii="Arial" w:hAnsi="Arial" w:cs="Arial"/>
          <w:sz w:val="22"/>
          <w:szCs w:val="22"/>
        </w:rPr>
      </w:pPr>
      <w:r w:rsidRPr="00423965">
        <w:rPr>
          <w:rStyle w:val="eop"/>
          <w:rFonts w:ascii="Arial" w:hAnsi="Arial" w:cs="Arial"/>
          <w:sz w:val="22"/>
          <w:szCs w:val="22"/>
        </w:rPr>
        <w:t> </w:t>
      </w:r>
    </w:p>
    <w:p w14:paraId="0847A409" w14:textId="77777777" w:rsidR="00CB1224" w:rsidRPr="00423965" w:rsidRDefault="00CB1224" w:rsidP="00CB1224">
      <w:pPr>
        <w:pStyle w:val="paragraph"/>
        <w:spacing w:before="0" w:beforeAutospacing="0" w:after="0" w:afterAutospacing="0"/>
        <w:jc w:val="both"/>
        <w:textAlignment w:val="baseline"/>
        <w:rPr>
          <w:rFonts w:ascii="Arial" w:hAnsi="Arial" w:cs="Arial"/>
          <w:sz w:val="22"/>
          <w:szCs w:val="22"/>
        </w:rPr>
      </w:pPr>
      <w:r w:rsidRPr="00423965">
        <w:rPr>
          <w:rStyle w:val="normaltextrun"/>
          <w:rFonts w:ascii="Arial" w:hAnsi="Arial" w:cs="Arial"/>
          <w:sz w:val="22"/>
          <w:szCs w:val="22"/>
        </w:rPr>
        <w:t>Further analysis of data collected in the evaluation will appear as Kenya-UNICEF Country Programme Evaluation. Once the official report is cleared consultants will be free to work further on those papers for publication in peer reviewed journals, acknowledging UNICEF</w:t>
      </w:r>
      <w:r w:rsidRPr="00423965">
        <w:rPr>
          <w:rStyle w:val="superscript"/>
          <w:rFonts w:ascii="Arial" w:hAnsi="Arial" w:cs="Arial"/>
          <w:sz w:val="22"/>
          <w:szCs w:val="22"/>
          <w:vertAlign w:val="superscript"/>
          <w:lang w:val="en-GB"/>
        </w:rPr>
        <w:t>2</w:t>
      </w:r>
      <w:r w:rsidRPr="00423965">
        <w:rPr>
          <w:rStyle w:val="normaltextrun"/>
          <w:rFonts w:ascii="Arial" w:hAnsi="Arial" w:cs="Arial"/>
          <w:sz w:val="22"/>
          <w:szCs w:val="22"/>
        </w:rPr>
        <w:t>. Consultants will provide the ESARO Evaluation Section with raw data, corrected/verified data once cleaned and programming files that permit replication of results from core evaluation reports.</w:t>
      </w:r>
      <w:r w:rsidRPr="00423965">
        <w:rPr>
          <w:rStyle w:val="eop"/>
          <w:rFonts w:ascii="Arial" w:hAnsi="Arial" w:cs="Arial"/>
          <w:sz w:val="22"/>
          <w:szCs w:val="22"/>
        </w:rPr>
        <w:t> </w:t>
      </w:r>
    </w:p>
    <w:p w14:paraId="3F6C92BC" w14:textId="77777777" w:rsidR="00CB1224" w:rsidRPr="00423965" w:rsidRDefault="00CB1224" w:rsidP="00CB1224">
      <w:pPr>
        <w:pStyle w:val="paragraph"/>
        <w:spacing w:before="0" w:beforeAutospacing="0" w:after="0" w:afterAutospacing="0"/>
        <w:jc w:val="both"/>
        <w:textAlignment w:val="baseline"/>
        <w:rPr>
          <w:rFonts w:ascii="Arial" w:hAnsi="Arial" w:cs="Arial"/>
          <w:sz w:val="22"/>
          <w:szCs w:val="22"/>
        </w:rPr>
      </w:pPr>
      <w:r w:rsidRPr="00423965">
        <w:rPr>
          <w:rStyle w:val="eop"/>
          <w:rFonts w:ascii="Arial" w:hAnsi="Arial" w:cs="Arial"/>
          <w:sz w:val="22"/>
          <w:szCs w:val="22"/>
        </w:rPr>
        <w:t> </w:t>
      </w:r>
    </w:p>
    <w:p w14:paraId="4346093E" w14:textId="63694A74" w:rsidR="00CB1224" w:rsidRPr="00423965" w:rsidRDefault="00CB1224" w:rsidP="00CB1224">
      <w:pPr>
        <w:pStyle w:val="paragraph"/>
        <w:spacing w:before="0" w:beforeAutospacing="0" w:after="0" w:afterAutospacing="0"/>
        <w:jc w:val="both"/>
        <w:textAlignment w:val="baseline"/>
        <w:rPr>
          <w:rFonts w:ascii="Arial" w:hAnsi="Arial" w:cs="Arial"/>
          <w:sz w:val="22"/>
          <w:szCs w:val="22"/>
        </w:rPr>
      </w:pPr>
      <w:r w:rsidRPr="00423965">
        <w:rPr>
          <w:rStyle w:val="normaltextrun"/>
          <w:rFonts w:ascii="Arial" w:hAnsi="Arial" w:cs="Arial"/>
          <w:sz w:val="22"/>
          <w:szCs w:val="22"/>
        </w:rPr>
        <w:t xml:space="preserve">Data collected for the evaluation is the property of UNICEF </w:t>
      </w:r>
      <w:r w:rsidR="002D5654" w:rsidRPr="00423965">
        <w:rPr>
          <w:rStyle w:val="normaltextrun"/>
          <w:rFonts w:ascii="Arial" w:hAnsi="Arial" w:cs="Arial"/>
          <w:sz w:val="22"/>
          <w:szCs w:val="22"/>
        </w:rPr>
        <w:t>Kenya Country Office (KCO)</w:t>
      </w:r>
      <w:r w:rsidRPr="00423965">
        <w:rPr>
          <w:rStyle w:val="normaltextrun"/>
          <w:rFonts w:ascii="Arial" w:hAnsi="Arial" w:cs="Arial"/>
          <w:sz w:val="22"/>
          <w:szCs w:val="22"/>
        </w:rPr>
        <w:t xml:space="preserve">. Master versions of the data, coding protocols and programming code permitting replication of results of core evaluation reports will be kept by </w:t>
      </w:r>
      <w:r w:rsidR="002D5654" w:rsidRPr="00423965">
        <w:rPr>
          <w:rStyle w:val="normaltextrun"/>
          <w:rFonts w:ascii="Arial" w:hAnsi="Arial" w:cs="Arial"/>
          <w:sz w:val="22"/>
          <w:szCs w:val="22"/>
        </w:rPr>
        <w:t>KC</w:t>
      </w:r>
      <w:r w:rsidRPr="00423965">
        <w:rPr>
          <w:rStyle w:val="normaltextrun"/>
          <w:rFonts w:ascii="Arial" w:hAnsi="Arial" w:cs="Arial"/>
          <w:sz w:val="22"/>
          <w:szCs w:val="22"/>
        </w:rPr>
        <w:t xml:space="preserve">O. Copies of the data will be distributed to researchers with the permission of the </w:t>
      </w:r>
      <w:r w:rsidR="00AB497E" w:rsidRPr="00423965">
        <w:rPr>
          <w:rStyle w:val="normaltextrun"/>
          <w:rFonts w:ascii="Arial" w:hAnsi="Arial" w:cs="Arial"/>
          <w:sz w:val="22"/>
          <w:szCs w:val="22"/>
        </w:rPr>
        <w:t xml:space="preserve">KCO Planning, Monitoring and Evaluation (PME) </w:t>
      </w:r>
      <w:r w:rsidRPr="00423965">
        <w:rPr>
          <w:rStyle w:val="normaltextrun"/>
          <w:rFonts w:ascii="Arial" w:hAnsi="Arial" w:cs="Arial"/>
          <w:sz w:val="22"/>
          <w:szCs w:val="22"/>
        </w:rPr>
        <w:t>Section with a view to helping to disseminate learning derived from the data sets.</w:t>
      </w:r>
      <w:r w:rsidRPr="00423965">
        <w:rPr>
          <w:rStyle w:val="eop"/>
          <w:rFonts w:ascii="Arial" w:hAnsi="Arial" w:cs="Arial"/>
          <w:sz w:val="22"/>
          <w:szCs w:val="22"/>
        </w:rPr>
        <w:t> </w:t>
      </w:r>
    </w:p>
    <w:p w14:paraId="70DD6C48" w14:textId="24465BB3" w:rsidR="00CB1224" w:rsidRDefault="00CB1224" w:rsidP="00CB1224">
      <w:pPr>
        <w:pStyle w:val="paragraph"/>
        <w:spacing w:before="0" w:beforeAutospacing="0" w:after="0" w:afterAutospacing="0"/>
        <w:jc w:val="both"/>
        <w:textAlignment w:val="baseline"/>
        <w:rPr>
          <w:rStyle w:val="eop"/>
          <w:rFonts w:ascii="Arial" w:hAnsi="Arial" w:cs="Arial"/>
          <w:sz w:val="22"/>
          <w:szCs w:val="22"/>
        </w:rPr>
      </w:pPr>
    </w:p>
    <w:p w14:paraId="2857B144" w14:textId="77777777" w:rsidR="00423965" w:rsidRPr="00423965" w:rsidRDefault="00423965" w:rsidP="00CB1224">
      <w:pPr>
        <w:pStyle w:val="paragraph"/>
        <w:spacing w:before="0" w:beforeAutospacing="0" w:after="0" w:afterAutospacing="0"/>
        <w:jc w:val="both"/>
        <w:textAlignment w:val="baseline"/>
        <w:rPr>
          <w:rFonts w:ascii="Arial" w:hAnsi="Arial" w:cs="Arial"/>
          <w:sz w:val="22"/>
          <w:szCs w:val="22"/>
        </w:rPr>
      </w:pPr>
    </w:p>
    <w:p w14:paraId="4DA83610" w14:textId="78C3BDE2" w:rsidR="00715183" w:rsidRPr="00423965" w:rsidRDefault="00715183" w:rsidP="00423965">
      <w:pPr>
        <w:pStyle w:val="Heading1"/>
        <w:ind w:left="0"/>
        <w:rPr>
          <w:rStyle w:val="normaltextrun"/>
          <w:rFonts w:ascii="Arial" w:hAnsi="Arial" w:cs="Arial"/>
          <w:sz w:val="22"/>
          <w:szCs w:val="22"/>
        </w:rPr>
      </w:pPr>
      <w:bookmarkStart w:id="21" w:name="_Toc181692207"/>
      <w:r w:rsidRPr="00423965">
        <w:rPr>
          <w:rStyle w:val="normaltextrun"/>
          <w:rFonts w:ascii="Arial" w:hAnsi="Arial" w:cs="Arial"/>
          <w:color w:val="2E74B5"/>
          <w:sz w:val="22"/>
          <w:szCs w:val="22"/>
        </w:rPr>
        <w:t xml:space="preserve">Annex </w:t>
      </w:r>
      <w:r w:rsidR="00423965">
        <w:rPr>
          <w:rStyle w:val="normaltextrun"/>
          <w:rFonts w:ascii="Arial" w:hAnsi="Arial" w:cs="Arial"/>
          <w:color w:val="2E74B5"/>
          <w:sz w:val="22"/>
          <w:szCs w:val="22"/>
        </w:rPr>
        <w:t>4</w:t>
      </w:r>
      <w:r w:rsidRPr="00423965">
        <w:rPr>
          <w:rStyle w:val="normaltextrun"/>
          <w:rFonts w:ascii="Arial" w:hAnsi="Arial" w:cs="Arial"/>
          <w:color w:val="2E74B5"/>
          <w:sz w:val="22"/>
          <w:szCs w:val="22"/>
        </w:rPr>
        <w:t>. Inception report outline</w:t>
      </w:r>
      <w:bookmarkEnd w:id="21"/>
      <w:r w:rsidRPr="00423965">
        <w:rPr>
          <w:rStyle w:val="normaltextrun"/>
          <w:rFonts w:ascii="Arial" w:hAnsi="Arial" w:cs="Arial"/>
          <w:sz w:val="22"/>
          <w:szCs w:val="22"/>
        </w:rPr>
        <w:t> </w:t>
      </w:r>
    </w:p>
    <w:p w14:paraId="492ED256" w14:textId="77777777" w:rsidR="00715183" w:rsidRPr="00423965" w:rsidRDefault="00715183" w:rsidP="00715183">
      <w:pPr>
        <w:pStyle w:val="paragraph"/>
        <w:spacing w:before="0" w:beforeAutospacing="0" w:after="0" w:afterAutospacing="0"/>
        <w:jc w:val="both"/>
        <w:textAlignment w:val="baseline"/>
        <w:rPr>
          <w:rFonts w:ascii="Arial" w:hAnsi="Arial" w:cs="Arial"/>
          <w:sz w:val="22"/>
          <w:szCs w:val="22"/>
        </w:rPr>
      </w:pPr>
      <w:r w:rsidRPr="00423965">
        <w:rPr>
          <w:rStyle w:val="eop"/>
          <w:rFonts w:ascii="Arial" w:hAnsi="Arial" w:cs="Arial"/>
          <w:sz w:val="22"/>
          <w:szCs w:val="22"/>
        </w:rPr>
        <w:t> </w:t>
      </w:r>
    </w:p>
    <w:p w14:paraId="244814DF" w14:textId="77777777" w:rsidR="00715183" w:rsidRPr="00423965" w:rsidRDefault="00715183" w:rsidP="005A1924">
      <w:pPr>
        <w:pStyle w:val="paragraph"/>
        <w:spacing w:before="0" w:beforeAutospacing="0" w:after="0" w:afterAutospacing="0"/>
        <w:ind w:firstLine="720"/>
        <w:jc w:val="both"/>
        <w:textAlignment w:val="baseline"/>
        <w:rPr>
          <w:rFonts w:ascii="Arial" w:hAnsi="Arial" w:cs="Arial"/>
          <w:sz w:val="22"/>
          <w:szCs w:val="22"/>
        </w:rPr>
      </w:pPr>
      <w:r w:rsidRPr="00423965">
        <w:rPr>
          <w:rStyle w:val="normaltextrun"/>
          <w:rFonts w:ascii="Arial" w:hAnsi="Arial" w:cs="Arial"/>
          <w:b/>
          <w:bCs/>
          <w:sz w:val="22"/>
          <w:szCs w:val="22"/>
          <w:lang w:val="en-GB"/>
        </w:rPr>
        <w:t>CONTENTS</w:t>
      </w:r>
      <w:r w:rsidRPr="00423965">
        <w:rPr>
          <w:rStyle w:val="eop"/>
          <w:rFonts w:ascii="Arial" w:hAnsi="Arial" w:cs="Arial"/>
          <w:sz w:val="22"/>
          <w:szCs w:val="22"/>
        </w:rPr>
        <w:t> </w:t>
      </w:r>
    </w:p>
    <w:p w14:paraId="7C556A80" w14:textId="77777777" w:rsidR="00715183" w:rsidRDefault="00715183" w:rsidP="006B2D0F">
      <w:pPr>
        <w:pStyle w:val="paragraph"/>
        <w:spacing w:before="0" w:beforeAutospacing="0" w:after="0" w:afterAutospacing="0"/>
        <w:ind w:left="720"/>
        <w:jc w:val="both"/>
        <w:textAlignment w:val="baseline"/>
        <w:rPr>
          <w:rStyle w:val="eop"/>
          <w:rFonts w:ascii="Arial" w:hAnsi="Arial" w:cs="Arial"/>
          <w:sz w:val="22"/>
          <w:szCs w:val="22"/>
        </w:rPr>
      </w:pPr>
      <w:r w:rsidRPr="00423965">
        <w:rPr>
          <w:rStyle w:val="eop"/>
          <w:rFonts w:ascii="Arial" w:hAnsi="Arial" w:cs="Arial"/>
          <w:sz w:val="22"/>
          <w:szCs w:val="22"/>
        </w:rPr>
        <w:t> </w:t>
      </w:r>
    </w:p>
    <w:p w14:paraId="7DCBC611" w14:textId="45B0CA62" w:rsidR="007D74FF" w:rsidRPr="007D74FF" w:rsidRDefault="007D74FF" w:rsidP="007D74FF">
      <w:pPr>
        <w:pStyle w:val="paragraph"/>
        <w:spacing w:before="0" w:beforeAutospacing="0" w:after="0" w:afterAutospacing="0"/>
        <w:ind w:left="720"/>
        <w:jc w:val="both"/>
        <w:textAlignment w:val="baseline"/>
        <w:rPr>
          <w:rFonts w:ascii="Arial" w:hAnsi="Arial" w:cs="Arial"/>
          <w:b/>
          <w:bCs/>
          <w:sz w:val="22"/>
          <w:szCs w:val="22"/>
        </w:rPr>
      </w:pPr>
      <w:r w:rsidRPr="007D74FF">
        <w:rPr>
          <w:rFonts w:ascii="Arial" w:hAnsi="Arial" w:cs="Arial"/>
          <w:b/>
          <w:bCs/>
          <w:sz w:val="22"/>
          <w:szCs w:val="22"/>
        </w:rPr>
        <w:t>Acronyms</w:t>
      </w:r>
    </w:p>
    <w:p w14:paraId="0C7BF794" w14:textId="70562532" w:rsidR="007D74FF" w:rsidRPr="007D74FF" w:rsidRDefault="007D74FF" w:rsidP="007D74FF">
      <w:pPr>
        <w:pStyle w:val="paragraph"/>
        <w:spacing w:before="0" w:beforeAutospacing="0" w:after="0" w:afterAutospacing="0"/>
        <w:ind w:left="720"/>
        <w:jc w:val="both"/>
        <w:textAlignment w:val="baseline"/>
        <w:rPr>
          <w:rFonts w:ascii="Arial" w:hAnsi="Arial" w:cs="Arial"/>
          <w:b/>
          <w:bCs/>
          <w:sz w:val="22"/>
          <w:szCs w:val="22"/>
        </w:rPr>
      </w:pPr>
      <w:r w:rsidRPr="007D74FF">
        <w:rPr>
          <w:rFonts w:ascii="Arial" w:hAnsi="Arial" w:cs="Arial"/>
          <w:b/>
          <w:bCs/>
          <w:sz w:val="22"/>
          <w:szCs w:val="22"/>
        </w:rPr>
        <w:t>Executive summary</w:t>
      </w:r>
    </w:p>
    <w:p w14:paraId="71A40D26" w14:textId="77777777" w:rsidR="007D74FF" w:rsidRPr="00423965" w:rsidRDefault="007D74FF" w:rsidP="007D74FF">
      <w:pPr>
        <w:pStyle w:val="paragraph"/>
        <w:spacing w:before="0" w:beforeAutospacing="0" w:after="0" w:afterAutospacing="0"/>
        <w:ind w:left="720"/>
        <w:jc w:val="both"/>
        <w:textAlignment w:val="baseline"/>
        <w:rPr>
          <w:rFonts w:ascii="Arial" w:hAnsi="Arial" w:cs="Arial"/>
          <w:sz w:val="22"/>
          <w:szCs w:val="22"/>
        </w:rPr>
      </w:pPr>
    </w:p>
    <w:p w14:paraId="73E3B93E" w14:textId="77777777" w:rsidR="00715183" w:rsidRPr="00423965" w:rsidRDefault="00715183" w:rsidP="006B2D0F">
      <w:pPr>
        <w:pStyle w:val="paragraph"/>
        <w:spacing w:before="0" w:beforeAutospacing="0" w:after="0" w:afterAutospacing="0"/>
        <w:ind w:left="720"/>
        <w:jc w:val="both"/>
        <w:textAlignment w:val="baseline"/>
        <w:rPr>
          <w:rFonts w:ascii="Arial" w:hAnsi="Arial" w:cs="Arial"/>
          <w:sz w:val="22"/>
          <w:szCs w:val="22"/>
        </w:rPr>
      </w:pPr>
      <w:r w:rsidRPr="00423965">
        <w:rPr>
          <w:rStyle w:val="normaltextrun"/>
          <w:rFonts w:ascii="Arial" w:hAnsi="Arial" w:cs="Arial"/>
          <w:b/>
          <w:bCs/>
          <w:sz w:val="22"/>
          <w:szCs w:val="22"/>
          <w:lang w:val="en-GB"/>
        </w:rPr>
        <w:t>1. INTRODUCTION*</w:t>
      </w:r>
      <w:r w:rsidRPr="00423965">
        <w:rPr>
          <w:rStyle w:val="eop"/>
          <w:rFonts w:ascii="Arial" w:hAnsi="Arial" w:cs="Arial"/>
          <w:sz w:val="22"/>
          <w:szCs w:val="22"/>
        </w:rPr>
        <w:t> </w:t>
      </w:r>
    </w:p>
    <w:p w14:paraId="02466C66" w14:textId="77777777" w:rsidR="00715183" w:rsidRPr="00423965" w:rsidRDefault="00715183" w:rsidP="006B2D0F">
      <w:pPr>
        <w:pStyle w:val="paragraph"/>
        <w:spacing w:before="0" w:beforeAutospacing="0" w:after="0" w:afterAutospacing="0"/>
        <w:ind w:left="720"/>
        <w:jc w:val="both"/>
        <w:textAlignment w:val="baseline"/>
        <w:rPr>
          <w:rFonts w:ascii="Arial" w:hAnsi="Arial" w:cs="Arial"/>
          <w:sz w:val="22"/>
          <w:szCs w:val="22"/>
        </w:rPr>
      </w:pPr>
      <w:r w:rsidRPr="00423965">
        <w:rPr>
          <w:rStyle w:val="normaltextrun"/>
          <w:rFonts w:ascii="Arial" w:hAnsi="Arial" w:cs="Arial"/>
          <w:sz w:val="22"/>
          <w:szCs w:val="22"/>
          <w:lang w:val="en-GB"/>
        </w:rPr>
        <w:t>1.1. Objective of the evaluation</w:t>
      </w:r>
      <w:r w:rsidRPr="00423965">
        <w:rPr>
          <w:rStyle w:val="eop"/>
          <w:rFonts w:ascii="Arial" w:hAnsi="Arial" w:cs="Arial"/>
          <w:sz w:val="22"/>
          <w:szCs w:val="22"/>
        </w:rPr>
        <w:t> </w:t>
      </w:r>
    </w:p>
    <w:p w14:paraId="62B935AE" w14:textId="77777777" w:rsidR="00715183" w:rsidRPr="00423965" w:rsidRDefault="00715183" w:rsidP="006B2D0F">
      <w:pPr>
        <w:pStyle w:val="paragraph"/>
        <w:spacing w:before="0" w:beforeAutospacing="0" w:after="0" w:afterAutospacing="0"/>
        <w:ind w:left="720"/>
        <w:jc w:val="both"/>
        <w:textAlignment w:val="baseline"/>
        <w:rPr>
          <w:rFonts w:ascii="Arial" w:hAnsi="Arial" w:cs="Arial"/>
          <w:sz w:val="22"/>
          <w:szCs w:val="22"/>
        </w:rPr>
      </w:pPr>
      <w:r w:rsidRPr="00423965">
        <w:rPr>
          <w:rStyle w:val="normaltextrun"/>
          <w:rFonts w:ascii="Arial" w:hAnsi="Arial" w:cs="Arial"/>
          <w:sz w:val="22"/>
          <w:szCs w:val="22"/>
          <w:lang w:val="en-GB"/>
        </w:rPr>
        <w:t>1.2. Background and context</w:t>
      </w:r>
      <w:r w:rsidRPr="00423965">
        <w:rPr>
          <w:rStyle w:val="eop"/>
          <w:rFonts w:ascii="Arial" w:hAnsi="Arial" w:cs="Arial"/>
          <w:sz w:val="22"/>
          <w:szCs w:val="22"/>
        </w:rPr>
        <w:t> </w:t>
      </w:r>
    </w:p>
    <w:p w14:paraId="764D4FFE" w14:textId="77777777" w:rsidR="00715183" w:rsidRPr="00423965" w:rsidRDefault="00715183" w:rsidP="006B2D0F">
      <w:pPr>
        <w:pStyle w:val="paragraph"/>
        <w:spacing w:before="0" w:beforeAutospacing="0" w:after="0" w:afterAutospacing="0"/>
        <w:ind w:left="720"/>
        <w:jc w:val="both"/>
        <w:textAlignment w:val="baseline"/>
        <w:rPr>
          <w:rFonts w:ascii="Arial" w:hAnsi="Arial" w:cs="Arial"/>
          <w:sz w:val="22"/>
          <w:szCs w:val="22"/>
        </w:rPr>
      </w:pPr>
      <w:r w:rsidRPr="00423965">
        <w:rPr>
          <w:rStyle w:val="normaltextrun"/>
          <w:rFonts w:ascii="Arial" w:hAnsi="Arial" w:cs="Arial"/>
          <w:sz w:val="22"/>
          <w:szCs w:val="22"/>
          <w:lang w:val="en-GB"/>
        </w:rPr>
        <w:t>1.3. Scope of the evaluation</w:t>
      </w:r>
      <w:r w:rsidRPr="00423965">
        <w:rPr>
          <w:rStyle w:val="eop"/>
          <w:rFonts w:ascii="Arial" w:hAnsi="Arial" w:cs="Arial"/>
          <w:sz w:val="22"/>
          <w:szCs w:val="22"/>
        </w:rPr>
        <w:t> </w:t>
      </w:r>
    </w:p>
    <w:p w14:paraId="0F02B6D1" w14:textId="77777777" w:rsidR="00715183" w:rsidRPr="00423965" w:rsidRDefault="00715183" w:rsidP="006B2D0F">
      <w:pPr>
        <w:pStyle w:val="paragraph"/>
        <w:spacing w:before="0" w:beforeAutospacing="0" w:after="0" w:afterAutospacing="0"/>
        <w:ind w:left="720"/>
        <w:jc w:val="both"/>
        <w:textAlignment w:val="baseline"/>
        <w:rPr>
          <w:rFonts w:ascii="Arial" w:hAnsi="Arial" w:cs="Arial"/>
          <w:sz w:val="22"/>
          <w:szCs w:val="22"/>
        </w:rPr>
      </w:pPr>
      <w:r w:rsidRPr="00423965">
        <w:rPr>
          <w:rStyle w:val="eop"/>
          <w:rFonts w:ascii="Arial" w:hAnsi="Arial" w:cs="Arial"/>
          <w:sz w:val="22"/>
          <w:szCs w:val="22"/>
        </w:rPr>
        <w:t> </w:t>
      </w:r>
    </w:p>
    <w:p w14:paraId="762C26FF" w14:textId="77777777" w:rsidR="00715183" w:rsidRPr="00423965" w:rsidRDefault="00715183" w:rsidP="006B2D0F">
      <w:pPr>
        <w:pStyle w:val="paragraph"/>
        <w:spacing w:before="0" w:beforeAutospacing="0" w:after="0" w:afterAutospacing="0"/>
        <w:ind w:left="720"/>
        <w:jc w:val="both"/>
        <w:textAlignment w:val="baseline"/>
        <w:rPr>
          <w:rFonts w:ascii="Arial" w:hAnsi="Arial" w:cs="Arial"/>
          <w:sz w:val="22"/>
          <w:szCs w:val="22"/>
        </w:rPr>
      </w:pPr>
      <w:r w:rsidRPr="00423965">
        <w:rPr>
          <w:rStyle w:val="normaltextrun"/>
          <w:rFonts w:ascii="Arial" w:hAnsi="Arial" w:cs="Arial"/>
          <w:b/>
          <w:bCs/>
          <w:sz w:val="22"/>
          <w:szCs w:val="22"/>
          <w:lang w:val="en-GB"/>
        </w:rPr>
        <w:t>2. METHODOLOGY</w:t>
      </w:r>
      <w:r w:rsidRPr="00423965">
        <w:rPr>
          <w:rStyle w:val="eop"/>
          <w:rFonts w:ascii="Arial" w:hAnsi="Arial" w:cs="Arial"/>
          <w:sz w:val="22"/>
          <w:szCs w:val="22"/>
        </w:rPr>
        <w:t> </w:t>
      </w:r>
    </w:p>
    <w:p w14:paraId="16E0F1E3" w14:textId="77777777" w:rsidR="00715183" w:rsidRPr="00423965" w:rsidRDefault="00715183" w:rsidP="006B2D0F">
      <w:pPr>
        <w:pStyle w:val="paragraph"/>
        <w:spacing w:before="0" w:beforeAutospacing="0" w:after="0" w:afterAutospacing="0"/>
        <w:ind w:left="720"/>
        <w:jc w:val="both"/>
        <w:textAlignment w:val="baseline"/>
        <w:rPr>
          <w:rFonts w:ascii="Arial" w:hAnsi="Arial" w:cs="Arial"/>
          <w:sz w:val="22"/>
          <w:szCs w:val="22"/>
        </w:rPr>
      </w:pPr>
      <w:r w:rsidRPr="00423965">
        <w:rPr>
          <w:rStyle w:val="normaltextrun"/>
          <w:rFonts w:ascii="Arial" w:hAnsi="Arial" w:cs="Arial"/>
          <w:sz w:val="22"/>
          <w:szCs w:val="22"/>
          <w:lang w:val="en-GB"/>
        </w:rPr>
        <w:t>2.1. Evaluation criteria and questions</w:t>
      </w:r>
      <w:r w:rsidRPr="00423965">
        <w:rPr>
          <w:rStyle w:val="eop"/>
          <w:rFonts w:ascii="Arial" w:hAnsi="Arial" w:cs="Arial"/>
          <w:sz w:val="22"/>
          <w:szCs w:val="22"/>
        </w:rPr>
        <w:t> </w:t>
      </w:r>
    </w:p>
    <w:p w14:paraId="4EAC3EA5" w14:textId="77777777" w:rsidR="00715183" w:rsidRPr="00423965" w:rsidRDefault="00715183" w:rsidP="006B2D0F">
      <w:pPr>
        <w:pStyle w:val="paragraph"/>
        <w:spacing w:before="0" w:beforeAutospacing="0" w:after="0" w:afterAutospacing="0"/>
        <w:ind w:left="720"/>
        <w:jc w:val="both"/>
        <w:textAlignment w:val="baseline"/>
        <w:rPr>
          <w:rFonts w:ascii="Arial" w:hAnsi="Arial" w:cs="Arial"/>
          <w:sz w:val="22"/>
          <w:szCs w:val="22"/>
        </w:rPr>
      </w:pPr>
      <w:r w:rsidRPr="00423965">
        <w:rPr>
          <w:rStyle w:val="normaltextrun"/>
          <w:rFonts w:ascii="Arial" w:hAnsi="Arial" w:cs="Arial"/>
          <w:sz w:val="22"/>
          <w:szCs w:val="22"/>
          <w:lang w:val="en-GB"/>
        </w:rPr>
        <w:t>2.2. Conceptual framework</w:t>
      </w:r>
      <w:r w:rsidRPr="00423965">
        <w:rPr>
          <w:rStyle w:val="eop"/>
          <w:rFonts w:ascii="Arial" w:hAnsi="Arial" w:cs="Arial"/>
          <w:sz w:val="22"/>
          <w:szCs w:val="22"/>
        </w:rPr>
        <w:t> </w:t>
      </w:r>
    </w:p>
    <w:p w14:paraId="40EC2E16" w14:textId="77777777" w:rsidR="00715183" w:rsidRPr="00423965" w:rsidRDefault="00715183" w:rsidP="006B2D0F">
      <w:pPr>
        <w:pStyle w:val="paragraph"/>
        <w:spacing w:before="0" w:beforeAutospacing="0" w:after="0" w:afterAutospacing="0"/>
        <w:ind w:left="720"/>
        <w:jc w:val="both"/>
        <w:textAlignment w:val="baseline"/>
        <w:rPr>
          <w:rFonts w:ascii="Arial" w:hAnsi="Arial" w:cs="Arial"/>
          <w:sz w:val="22"/>
          <w:szCs w:val="22"/>
        </w:rPr>
      </w:pPr>
      <w:r w:rsidRPr="00423965">
        <w:rPr>
          <w:rStyle w:val="normaltextrun"/>
          <w:rFonts w:ascii="Arial" w:hAnsi="Arial" w:cs="Arial"/>
          <w:sz w:val="22"/>
          <w:szCs w:val="22"/>
          <w:lang w:val="en-GB"/>
        </w:rPr>
        <w:t>2.3. Evaluability</w:t>
      </w:r>
      <w:r w:rsidRPr="00423965">
        <w:rPr>
          <w:rStyle w:val="eop"/>
          <w:rFonts w:ascii="Arial" w:hAnsi="Arial" w:cs="Arial"/>
          <w:sz w:val="22"/>
          <w:szCs w:val="22"/>
        </w:rPr>
        <w:t> </w:t>
      </w:r>
    </w:p>
    <w:p w14:paraId="3FB0DC48" w14:textId="77777777" w:rsidR="00715183" w:rsidRPr="00423965" w:rsidRDefault="00715183" w:rsidP="006B2D0F">
      <w:pPr>
        <w:pStyle w:val="paragraph"/>
        <w:spacing w:before="0" w:beforeAutospacing="0" w:after="0" w:afterAutospacing="0"/>
        <w:ind w:left="720"/>
        <w:jc w:val="both"/>
        <w:textAlignment w:val="baseline"/>
        <w:rPr>
          <w:rFonts w:ascii="Arial" w:hAnsi="Arial" w:cs="Arial"/>
          <w:sz w:val="22"/>
          <w:szCs w:val="22"/>
        </w:rPr>
      </w:pPr>
      <w:r w:rsidRPr="00423965">
        <w:rPr>
          <w:rStyle w:val="normaltextrun"/>
          <w:rFonts w:ascii="Arial" w:hAnsi="Arial" w:cs="Arial"/>
          <w:sz w:val="22"/>
          <w:szCs w:val="22"/>
          <w:lang w:val="en-GB"/>
        </w:rPr>
        <w:t>2.4. Data collection methods</w:t>
      </w:r>
      <w:r w:rsidRPr="00423965">
        <w:rPr>
          <w:rStyle w:val="eop"/>
          <w:rFonts w:ascii="Arial" w:hAnsi="Arial" w:cs="Arial"/>
          <w:sz w:val="22"/>
          <w:szCs w:val="22"/>
        </w:rPr>
        <w:t> </w:t>
      </w:r>
    </w:p>
    <w:p w14:paraId="7EFF8B45" w14:textId="77777777" w:rsidR="00715183" w:rsidRPr="00423965" w:rsidRDefault="00715183" w:rsidP="006B2D0F">
      <w:pPr>
        <w:pStyle w:val="paragraph"/>
        <w:spacing w:before="0" w:beforeAutospacing="0" w:after="0" w:afterAutospacing="0"/>
        <w:ind w:left="720"/>
        <w:jc w:val="both"/>
        <w:textAlignment w:val="baseline"/>
        <w:rPr>
          <w:rFonts w:ascii="Arial" w:hAnsi="Arial" w:cs="Arial"/>
          <w:sz w:val="22"/>
          <w:szCs w:val="22"/>
        </w:rPr>
      </w:pPr>
      <w:r w:rsidRPr="00423965">
        <w:rPr>
          <w:rStyle w:val="normaltextrun"/>
          <w:rFonts w:ascii="Arial" w:hAnsi="Arial" w:cs="Arial"/>
          <w:sz w:val="22"/>
          <w:szCs w:val="22"/>
          <w:lang w:val="en-GB"/>
        </w:rPr>
        <w:t>2.5. Analytical approaches</w:t>
      </w:r>
      <w:r w:rsidRPr="00423965">
        <w:rPr>
          <w:rStyle w:val="eop"/>
          <w:rFonts w:ascii="Arial" w:hAnsi="Arial" w:cs="Arial"/>
          <w:sz w:val="22"/>
          <w:szCs w:val="22"/>
        </w:rPr>
        <w:t> </w:t>
      </w:r>
    </w:p>
    <w:p w14:paraId="2C8EE375" w14:textId="77777777" w:rsidR="00715183" w:rsidRPr="00423965" w:rsidRDefault="00715183" w:rsidP="006B2D0F">
      <w:pPr>
        <w:pStyle w:val="paragraph"/>
        <w:spacing w:before="0" w:beforeAutospacing="0" w:after="0" w:afterAutospacing="0"/>
        <w:ind w:left="720"/>
        <w:jc w:val="both"/>
        <w:textAlignment w:val="baseline"/>
        <w:rPr>
          <w:rFonts w:ascii="Arial" w:hAnsi="Arial" w:cs="Arial"/>
          <w:sz w:val="22"/>
          <w:szCs w:val="22"/>
        </w:rPr>
      </w:pPr>
      <w:r w:rsidRPr="00423965">
        <w:rPr>
          <w:rStyle w:val="normaltextrun"/>
          <w:rFonts w:ascii="Arial" w:hAnsi="Arial" w:cs="Arial"/>
          <w:sz w:val="22"/>
          <w:szCs w:val="22"/>
          <w:lang w:val="en-GB"/>
        </w:rPr>
        <w:t>2.6. Risks and potential shortcomings</w:t>
      </w:r>
      <w:r w:rsidRPr="00423965">
        <w:rPr>
          <w:rStyle w:val="eop"/>
          <w:rFonts w:ascii="Arial" w:hAnsi="Arial" w:cs="Arial"/>
          <w:sz w:val="22"/>
          <w:szCs w:val="22"/>
        </w:rPr>
        <w:t> </w:t>
      </w:r>
    </w:p>
    <w:p w14:paraId="00B8D00E" w14:textId="77777777" w:rsidR="00715183" w:rsidRPr="00423965" w:rsidRDefault="00715183" w:rsidP="006B2D0F">
      <w:pPr>
        <w:pStyle w:val="paragraph"/>
        <w:spacing w:before="0" w:beforeAutospacing="0" w:after="0" w:afterAutospacing="0"/>
        <w:ind w:left="720"/>
        <w:jc w:val="both"/>
        <w:textAlignment w:val="baseline"/>
        <w:rPr>
          <w:rFonts w:ascii="Arial" w:hAnsi="Arial" w:cs="Arial"/>
          <w:sz w:val="22"/>
          <w:szCs w:val="22"/>
        </w:rPr>
      </w:pPr>
      <w:r w:rsidRPr="00423965">
        <w:rPr>
          <w:rStyle w:val="eop"/>
          <w:rFonts w:ascii="Arial" w:hAnsi="Arial" w:cs="Arial"/>
          <w:sz w:val="22"/>
          <w:szCs w:val="22"/>
        </w:rPr>
        <w:t> </w:t>
      </w:r>
    </w:p>
    <w:p w14:paraId="4D1266AD" w14:textId="77777777" w:rsidR="00715183" w:rsidRPr="00423965" w:rsidRDefault="00715183" w:rsidP="006B2D0F">
      <w:pPr>
        <w:pStyle w:val="paragraph"/>
        <w:spacing w:before="0" w:beforeAutospacing="0" w:after="0" w:afterAutospacing="0"/>
        <w:ind w:left="720"/>
        <w:jc w:val="both"/>
        <w:textAlignment w:val="baseline"/>
        <w:rPr>
          <w:rFonts w:ascii="Arial" w:hAnsi="Arial" w:cs="Arial"/>
          <w:sz w:val="22"/>
          <w:szCs w:val="22"/>
        </w:rPr>
      </w:pPr>
      <w:r w:rsidRPr="00423965">
        <w:rPr>
          <w:rStyle w:val="normaltextrun"/>
          <w:rFonts w:ascii="Arial" w:hAnsi="Arial" w:cs="Arial"/>
          <w:b/>
          <w:bCs/>
          <w:sz w:val="22"/>
          <w:szCs w:val="22"/>
          <w:lang w:val="en-GB"/>
        </w:rPr>
        <w:t>3. PROGRAMME OF WORK</w:t>
      </w:r>
      <w:r w:rsidRPr="00423965">
        <w:rPr>
          <w:rStyle w:val="eop"/>
          <w:rFonts w:ascii="Arial" w:hAnsi="Arial" w:cs="Arial"/>
          <w:sz w:val="22"/>
          <w:szCs w:val="22"/>
        </w:rPr>
        <w:t> </w:t>
      </w:r>
    </w:p>
    <w:p w14:paraId="55F9E087" w14:textId="77777777" w:rsidR="00715183" w:rsidRPr="00423965" w:rsidRDefault="00715183" w:rsidP="006B2D0F">
      <w:pPr>
        <w:pStyle w:val="paragraph"/>
        <w:spacing w:before="0" w:beforeAutospacing="0" w:after="0" w:afterAutospacing="0"/>
        <w:ind w:left="720"/>
        <w:jc w:val="both"/>
        <w:textAlignment w:val="baseline"/>
        <w:rPr>
          <w:rFonts w:ascii="Arial" w:hAnsi="Arial" w:cs="Arial"/>
          <w:sz w:val="22"/>
          <w:szCs w:val="22"/>
        </w:rPr>
      </w:pPr>
      <w:r w:rsidRPr="00423965">
        <w:rPr>
          <w:rStyle w:val="normaltextrun"/>
          <w:rFonts w:ascii="Arial" w:hAnsi="Arial" w:cs="Arial"/>
          <w:sz w:val="22"/>
          <w:szCs w:val="22"/>
          <w:lang w:val="en-GB"/>
        </w:rPr>
        <w:t>3.1. Phases of work</w:t>
      </w:r>
      <w:r w:rsidRPr="00423965">
        <w:rPr>
          <w:rStyle w:val="eop"/>
          <w:rFonts w:ascii="Arial" w:hAnsi="Arial" w:cs="Arial"/>
          <w:sz w:val="22"/>
          <w:szCs w:val="22"/>
        </w:rPr>
        <w:t> </w:t>
      </w:r>
    </w:p>
    <w:p w14:paraId="6E276CA3" w14:textId="77777777" w:rsidR="00715183" w:rsidRPr="00423965" w:rsidRDefault="00715183" w:rsidP="006B2D0F">
      <w:pPr>
        <w:pStyle w:val="paragraph"/>
        <w:spacing w:before="0" w:beforeAutospacing="0" w:after="0" w:afterAutospacing="0"/>
        <w:ind w:left="720"/>
        <w:jc w:val="both"/>
        <w:textAlignment w:val="baseline"/>
        <w:rPr>
          <w:rFonts w:ascii="Arial" w:hAnsi="Arial" w:cs="Arial"/>
          <w:sz w:val="22"/>
          <w:szCs w:val="22"/>
        </w:rPr>
      </w:pPr>
      <w:r w:rsidRPr="00423965">
        <w:rPr>
          <w:rStyle w:val="normaltextrun"/>
          <w:rFonts w:ascii="Arial" w:hAnsi="Arial" w:cs="Arial"/>
          <w:sz w:val="22"/>
          <w:szCs w:val="22"/>
          <w:lang w:val="en-GB"/>
        </w:rPr>
        <w:t>3.2. Team composition and responsibilities</w:t>
      </w:r>
      <w:r w:rsidRPr="00423965">
        <w:rPr>
          <w:rStyle w:val="eop"/>
          <w:rFonts w:ascii="Arial" w:hAnsi="Arial" w:cs="Arial"/>
          <w:sz w:val="22"/>
          <w:szCs w:val="22"/>
        </w:rPr>
        <w:t> </w:t>
      </w:r>
    </w:p>
    <w:p w14:paraId="797FA1FF" w14:textId="77777777" w:rsidR="00715183" w:rsidRPr="00423965" w:rsidRDefault="00715183" w:rsidP="006B2D0F">
      <w:pPr>
        <w:pStyle w:val="paragraph"/>
        <w:spacing w:before="0" w:beforeAutospacing="0" w:after="0" w:afterAutospacing="0"/>
        <w:ind w:left="720"/>
        <w:jc w:val="both"/>
        <w:textAlignment w:val="baseline"/>
        <w:rPr>
          <w:rFonts w:ascii="Arial" w:hAnsi="Arial" w:cs="Arial"/>
          <w:sz w:val="22"/>
          <w:szCs w:val="22"/>
        </w:rPr>
      </w:pPr>
      <w:r w:rsidRPr="00423965">
        <w:rPr>
          <w:rStyle w:val="normaltextrun"/>
          <w:rFonts w:ascii="Arial" w:hAnsi="Arial" w:cs="Arial"/>
          <w:sz w:val="22"/>
          <w:szCs w:val="22"/>
          <w:lang w:val="en-GB"/>
        </w:rPr>
        <w:t>3.3. Management and logistic support</w:t>
      </w:r>
      <w:r w:rsidRPr="00423965">
        <w:rPr>
          <w:rStyle w:val="eop"/>
          <w:rFonts w:ascii="Arial" w:hAnsi="Arial" w:cs="Arial"/>
          <w:sz w:val="22"/>
          <w:szCs w:val="22"/>
        </w:rPr>
        <w:t> </w:t>
      </w:r>
    </w:p>
    <w:p w14:paraId="3076AC59" w14:textId="77777777" w:rsidR="00715183" w:rsidRPr="00423965" w:rsidRDefault="00715183" w:rsidP="006B2D0F">
      <w:pPr>
        <w:pStyle w:val="paragraph"/>
        <w:spacing w:before="0" w:beforeAutospacing="0" w:after="0" w:afterAutospacing="0"/>
        <w:ind w:left="720"/>
        <w:jc w:val="both"/>
        <w:textAlignment w:val="baseline"/>
        <w:rPr>
          <w:rFonts w:ascii="Arial" w:hAnsi="Arial" w:cs="Arial"/>
          <w:sz w:val="22"/>
          <w:szCs w:val="22"/>
        </w:rPr>
      </w:pPr>
      <w:r w:rsidRPr="00423965">
        <w:rPr>
          <w:rStyle w:val="normaltextrun"/>
          <w:rFonts w:ascii="Arial" w:hAnsi="Arial" w:cs="Arial"/>
          <w:sz w:val="22"/>
          <w:szCs w:val="22"/>
          <w:lang w:val="en-GB"/>
        </w:rPr>
        <w:t>3.4. Calendar of work</w:t>
      </w:r>
      <w:r w:rsidRPr="00423965">
        <w:rPr>
          <w:rStyle w:val="eop"/>
          <w:rFonts w:ascii="Arial" w:hAnsi="Arial" w:cs="Arial"/>
          <w:sz w:val="22"/>
          <w:szCs w:val="22"/>
        </w:rPr>
        <w:t> </w:t>
      </w:r>
    </w:p>
    <w:p w14:paraId="53BE9DC9" w14:textId="77777777" w:rsidR="00715183" w:rsidRPr="00423965" w:rsidRDefault="00715183" w:rsidP="006B2D0F">
      <w:pPr>
        <w:pStyle w:val="paragraph"/>
        <w:spacing w:before="0" w:beforeAutospacing="0" w:after="0" w:afterAutospacing="0"/>
        <w:ind w:left="720"/>
        <w:jc w:val="both"/>
        <w:textAlignment w:val="baseline"/>
        <w:rPr>
          <w:rFonts w:ascii="Arial" w:hAnsi="Arial" w:cs="Arial"/>
          <w:sz w:val="22"/>
          <w:szCs w:val="22"/>
        </w:rPr>
      </w:pPr>
      <w:r w:rsidRPr="00423965">
        <w:rPr>
          <w:rStyle w:val="eop"/>
          <w:rFonts w:ascii="Arial" w:hAnsi="Arial" w:cs="Arial"/>
          <w:sz w:val="22"/>
          <w:szCs w:val="22"/>
        </w:rPr>
        <w:t> </w:t>
      </w:r>
    </w:p>
    <w:p w14:paraId="52B7FE7C" w14:textId="77777777" w:rsidR="00715183" w:rsidRPr="00423965" w:rsidRDefault="00715183" w:rsidP="006B2D0F">
      <w:pPr>
        <w:pStyle w:val="paragraph"/>
        <w:spacing w:before="0" w:beforeAutospacing="0" w:after="0" w:afterAutospacing="0"/>
        <w:ind w:left="720"/>
        <w:jc w:val="both"/>
        <w:textAlignment w:val="baseline"/>
        <w:rPr>
          <w:rFonts w:ascii="Arial" w:hAnsi="Arial" w:cs="Arial"/>
          <w:sz w:val="22"/>
          <w:szCs w:val="22"/>
        </w:rPr>
      </w:pPr>
      <w:r w:rsidRPr="00423965">
        <w:rPr>
          <w:rStyle w:val="normaltextrun"/>
          <w:rFonts w:ascii="Arial" w:hAnsi="Arial" w:cs="Arial"/>
          <w:b/>
          <w:bCs/>
          <w:sz w:val="22"/>
          <w:szCs w:val="22"/>
          <w:lang w:val="en-GB"/>
        </w:rPr>
        <w:t>ANNEXES</w:t>
      </w:r>
      <w:r w:rsidRPr="00423965">
        <w:rPr>
          <w:rStyle w:val="eop"/>
          <w:rFonts w:ascii="Arial" w:hAnsi="Arial" w:cs="Arial"/>
          <w:sz w:val="22"/>
          <w:szCs w:val="22"/>
        </w:rPr>
        <w:t> </w:t>
      </w:r>
    </w:p>
    <w:p w14:paraId="77AACC69" w14:textId="77777777" w:rsidR="00715183" w:rsidRPr="00980D22" w:rsidRDefault="00715183" w:rsidP="0047102A">
      <w:pPr>
        <w:pStyle w:val="paragraph"/>
        <w:numPr>
          <w:ilvl w:val="0"/>
          <w:numId w:val="15"/>
        </w:numPr>
        <w:tabs>
          <w:tab w:val="clear" w:pos="720"/>
        </w:tabs>
        <w:spacing w:before="0" w:beforeAutospacing="0" w:after="0" w:afterAutospacing="0"/>
        <w:ind w:left="1260" w:hanging="180"/>
        <w:jc w:val="both"/>
        <w:textAlignment w:val="baseline"/>
        <w:rPr>
          <w:rFonts w:ascii="Arial" w:hAnsi="Arial" w:cs="Arial"/>
          <w:sz w:val="22"/>
          <w:szCs w:val="22"/>
        </w:rPr>
      </w:pPr>
      <w:r w:rsidRPr="00980D22">
        <w:rPr>
          <w:rStyle w:val="normaltextrun"/>
          <w:rFonts w:ascii="Arial" w:hAnsi="Arial" w:cs="Arial"/>
          <w:sz w:val="22"/>
          <w:szCs w:val="22"/>
          <w:lang w:val="en-GB"/>
        </w:rPr>
        <w:lastRenderedPageBreak/>
        <w:t>Terms of reference of the evaluation</w:t>
      </w:r>
      <w:r w:rsidRPr="00980D22">
        <w:rPr>
          <w:rStyle w:val="eop"/>
          <w:rFonts w:ascii="Arial" w:hAnsi="Arial" w:cs="Arial"/>
          <w:sz w:val="22"/>
          <w:szCs w:val="22"/>
        </w:rPr>
        <w:t> </w:t>
      </w:r>
    </w:p>
    <w:p w14:paraId="6E70D187" w14:textId="77777777" w:rsidR="00715183" w:rsidRPr="00980D22" w:rsidRDefault="00715183" w:rsidP="0047102A">
      <w:pPr>
        <w:pStyle w:val="paragraph"/>
        <w:numPr>
          <w:ilvl w:val="0"/>
          <w:numId w:val="16"/>
        </w:numPr>
        <w:tabs>
          <w:tab w:val="clear" w:pos="720"/>
        </w:tabs>
        <w:spacing w:before="0" w:beforeAutospacing="0" w:after="0" w:afterAutospacing="0"/>
        <w:ind w:left="1260" w:hanging="180"/>
        <w:jc w:val="both"/>
        <w:textAlignment w:val="baseline"/>
        <w:rPr>
          <w:rFonts w:ascii="Arial" w:hAnsi="Arial" w:cs="Arial"/>
          <w:sz w:val="22"/>
          <w:szCs w:val="22"/>
        </w:rPr>
      </w:pPr>
      <w:r w:rsidRPr="00980D22">
        <w:rPr>
          <w:rStyle w:val="normaltextrun"/>
          <w:rFonts w:ascii="Arial" w:hAnsi="Arial" w:cs="Arial"/>
          <w:sz w:val="22"/>
          <w:szCs w:val="22"/>
          <w:lang w:val="en-GB"/>
        </w:rPr>
        <w:t>Evaluation matrix</w:t>
      </w:r>
      <w:r w:rsidRPr="00980D22">
        <w:rPr>
          <w:rStyle w:val="eop"/>
          <w:rFonts w:ascii="Arial" w:hAnsi="Arial" w:cs="Arial"/>
          <w:sz w:val="22"/>
          <w:szCs w:val="22"/>
        </w:rPr>
        <w:t> </w:t>
      </w:r>
    </w:p>
    <w:p w14:paraId="79230BC5" w14:textId="77777777" w:rsidR="00715183" w:rsidRPr="00980D22" w:rsidRDefault="00715183" w:rsidP="0047102A">
      <w:pPr>
        <w:pStyle w:val="paragraph"/>
        <w:numPr>
          <w:ilvl w:val="0"/>
          <w:numId w:val="17"/>
        </w:numPr>
        <w:tabs>
          <w:tab w:val="clear" w:pos="720"/>
        </w:tabs>
        <w:spacing w:before="0" w:beforeAutospacing="0" w:after="0" w:afterAutospacing="0"/>
        <w:ind w:left="1260" w:hanging="180"/>
        <w:jc w:val="both"/>
        <w:textAlignment w:val="baseline"/>
        <w:rPr>
          <w:rFonts w:ascii="Arial" w:hAnsi="Arial" w:cs="Arial"/>
          <w:sz w:val="22"/>
          <w:szCs w:val="22"/>
        </w:rPr>
      </w:pPr>
      <w:r w:rsidRPr="00980D22">
        <w:rPr>
          <w:rStyle w:val="normaltextrun"/>
          <w:rFonts w:ascii="Arial" w:hAnsi="Arial" w:cs="Arial"/>
          <w:sz w:val="22"/>
          <w:szCs w:val="22"/>
          <w:lang w:val="en-GB"/>
        </w:rPr>
        <w:t>Stakeholder map</w:t>
      </w:r>
      <w:r w:rsidRPr="00980D22">
        <w:rPr>
          <w:rStyle w:val="eop"/>
          <w:rFonts w:ascii="Arial" w:hAnsi="Arial" w:cs="Arial"/>
          <w:sz w:val="22"/>
          <w:szCs w:val="22"/>
        </w:rPr>
        <w:t> </w:t>
      </w:r>
    </w:p>
    <w:p w14:paraId="50877BC7" w14:textId="77777777" w:rsidR="00715183" w:rsidRPr="00980D22" w:rsidRDefault="00715183" w:rsidP="0047102A">
      <w:pPr>
        <w:pStyle w:val="paragraph"/>
        <w:numPr>
          <w:ilvl w:val="0"/>
          <w:numId w:val="18"/>
        </w:numPr>
        <w:tabs>
          <w:tab w:val="clear" w:pos="720"/>
        </w:tabs>
        <w:spacing w:before="0" w:beforeAutospacing="0" w:after="0" w:afterAutospacing="0"/>
        <w:ind w:left="1260" w:hanging="180"/>
        <w:jc w:val="both"/>
        <w:textAlignment w:val="baseline"/>
        <w:rPr>
          <w:rFonts w:ascii="Arial" w:hAnsi="Arial" w:cs="Arial"/>
          <w:sz w:val="22"/>
          <w:szCs w:val="22"/>
        </w:rPr>
      </w:pPr>
      <w:r w:rsidRPr="00980D22">
        <w:rPr>
          <w:rStyle w:val="normaltextrun"/>
          <w:rFonts w:ascii="Arial" w:hAnsi="Arial" w:cs="Arial"/>
          <w:sz w:val="22"/>
          <w:szCs w:val="22"/>
          <w:lang w:val="en-GB"/>
        </w:rPr>
        <w:t>Tentative outline of the main report</w:t>
      </w:r>
      <w:r w:rsidRPr="00980D22">
        <w:rPr>
          <w:rStyle w:val="eop"/>
          <w:rFonts w:ascii="Arial" w:hAnsi="Arial" w:cs="Arial"/>
          <w:sz w:val="22"/>
          <w:szCs w:val="22"/>
        </w:rPr>
        <w:t> </w:t>
      </w:r>
    </w:p>
    <w:p w14:paraId="78A45AD4" w14:textId="77777777" w:rsidR="00715183" w:rsidRPr="00980D22" w:rsidRDefault="00715183" w:rsidP="0047102A">
      <w:pPr>
        <w:pStyle w:val="paragraph"/>
        <w:numPr>
          <w:ilvl w:val="0"/>
          <w:numId w:val="19"/>
        </w:numPr>
        <w:tabs>
          <w:tab w:val="clear" w:pos="720"/>
        </w:tabs>
        <w:spacing w:before="0" w:beforeAutospacing="0" w:after="0" w:afterAutospacing="0"/>
        <w:ind w:left="1260" w:hanging="180"/>
        <w:jc w:val="both"/>
        <w:textAlignment w:val="baseline"/>
        <w:rPr>
          <w:rFonts w:ascii="Arial" w:hAnsi="Arial" w:cs="Arial"/>
          <w:sz w:val="22"/>
          <w:szCs w:val="22"/>
        </w:rPr>
      </w:pPr>
      <w:r w:rsidRPr="00980D22">
        <w:rPr>
          <w:rStyle w:val="normaltextrun"/>
          <w:rFonts w:ascii="Arial" w:hAnsi="Arial" w:cs="Arial"/>
          <w:sz w:val="22"/>
          <w:szCs w:val="22"/>
          <w:lang w:val="en-GB"/>
        </w:rPr>
        <w:t>Interview checklists/</w:t>
      </w:r>
      <w:proofErr w:type="gramStart"/>
      <w:r w:rsidRPr="00980D22">
        <w:rPr>
          <w:rStyle w:val="normaltextrun"/>
          <w:rFonts w:ascii="Arial" w:hAnsi="Arial" w:cs="Arial"/>
          <w:sz w:val="22"/>
          <w:szCs w:val="22"/>
          <w:lang w:val="en-GB"/>
        </w:rPr>
        <w:t>protocols</w:t>
      </w:r>
      <w:proofErr w:type="gramEnd"/>
      <w:r w:rsidRPr="00980D22">
        <w:rPr>
          <w:rStyle w:val="eop"/>
          <w:rFonts w:ascii="Arial" w:hAnsi="Arial" w:cs="Arial"/>
          <w:sz w:val="22"/>
          <w:szCs w:val="22"/>
        </w:rPr>
        <w:t> </w:t>
      </w:r>
    </w:p>
    <w:p w14:paraId="543D798A" w14:textId="77777777" w:rsidR="00715183" w:rsidRPr="00980D22" w:rsidRDefault="00715183" w:rsidP="0047102A">
      <w:pPr>
        <w:pStyle w:val="paragraph"/>
        <w:numPr>
          <w:ilvl w:val="0"/>
          <w:numId w:val="20"/>
        </w:numPr>
        <w:tabs>
          <w:tab w:val="clear" w:pos="720"/>
        </w:tabs>
        <w:spacing w:before="0" w:beforeAutospacing="0" w:after="0" w:afterAutospacing="0"/>
        <w:ind w:left="1260" w:hanging="180"/>
        <w:jc w:val="both"/>
        <w:textAlignment w:val="baseline"/>
        <w:rPr>
          <w:rFonts w:ascii="Arial" w:hAnsi="Arial" w:cs="Arial"/>
          <w:sz w:val="22"/>
          <w:szCs w:val="22"/>
        </w:rPr>
      </w:pPr>
      <w:r w:rsidRPr="00980D22">
        <w:rPr>
          <w:rStyle w:val="normaltextrun"/>
          <w:rFonts w:ascii="Arial" w:hAnsi="Arial" w:cs="Arial"/>
          <w:sz w:val="22"/>
          <w:szCs w:val="22"/>
          <w:lang w:val="en-GB"/>
        </w:rPr>
        <w:t>Theory of change / outcome model</w:t>
      </w:r>
      <w:r w:rsidRPr="00980D22">
        <w:rPr>
          <w:rStyle w:val="eop"/>
          <w:rFonts w:ascii="Arial" w:hAnsi="Arial" w:cs="Arial"/>
          <w:sz w:val="22"/>
          <w:szCs w:val="22"/>
        </w:rPr>
        <w:t> </w:t>
      </w:r>
    </w:p>
    <w:p w14:paraId="556C8D28" w14:textId="77777777" w:rsidR="00715183" w:rsidRPr="00980D22" w:rsidRDefault="00715183" w:rsidP="0047102A">
      <w:pPr>
        <w:pStyle w:val="paragraph"/>
        <w:numPr>
          <w:ilvl w:val="0"/>
          <w:numId w:val="21"/>
        </w:numPr>
        <w:tabs>
          <w:tab w:val="clear" w:pos="720"/>
        </w:tabs>
        <w:spacing w:before="0" w:beforeAutospacing="0" w:after="0" w:afterAutospacing="0"/>
        <w:ind w:left="1260" w:hanging="180"/>
        <w:jc w:val="both"/>
        <w:textAlignment w:val="baseline"/>
        <w:rPr>
          <w:rFonts w:ascii="Arial" w:hAnsi="Arial" w:cs="Arial"/>
          <w:sz w:val="22"/>
          <w:szCs w:val="22"/>
        </w:rPr>
      </w:pPr>
      <w:r w:rsidRPr="00980D22">
        <w:rPr>
          <w:rStyle w:val="normaltextrun"/>
          <w:rFonts w:ascii="Arial" w:hAnsi="Arial" w:cs="Arial"/>
          <w:sz w:val="22"/>
          <w:szCs w:val="22"/>
          <w:lang w:val="en-GB"/>
        </w:rPr>
        <w:t>Detailed responsibilities of evaluation team members</w:t>
      </w:r>
      <w:r w:rsidRPr="00980D22">
        <w:rPr>
          <w:rStyle w:val="eop"/>
          <w:rFonts w:ascii="Arial" w:hAnsi="Arial" w:cs="Arial"/>
          <w:sz w:val="22"/>
          <w:szCs w:val="22"/>
        </w:rPr>
        <w:t> </w:t>
      </w:r>
    </w:p>
    <w:p w14:paraId="40701232" w14:textId="77777777" w:rsidR="00715183" w:rsidRPr="00980D22" w:rsidRDefault="00715183" w:rsidP="0047102A">
      <w:pPr>
        <w:pStyle w:val="paragraph"/>
        <w:numPr>
          <w:ilvl w:val="0"/>
          <w:numId w:val="22"/>
        </w:numPr>
        <w:tabs>
          <w:tab w:val="clear" w:pos="720"/>
        </w:tabs>
        <w:spacing w:before="0" w:beforeAutospacing="0" w:after="0" w:afterAutospacing="0"/>
        <w:ind w:left="1260" w:hanging="180"/>
        <w:jc w:val="both"/>
        <w:textAlignment w:val="baseline"/>
        <w:rPr>
          <w:rFonts w:ascii="Arial" w:hAnsi="Arial" w:cs="Arial"/>
          <w:sz w:val="22"/>
          <w:szCs w:val="22"/>
        </w:rPr>
      </w:pPr>
      <w:r w:rsidRPr="00980D22">
        <w:rPr>
          <w:rStyle w:val="normaltextrun"/>
          <w:rFonts w:ascii="Arial" w:hAnsi="Arial" w:cs="Arial"/>
          <w:sz w:val="22"/>
          <w:szCs w:val="22"/>
          <w:lang w:val="en-GB"/>
        </w:rPr>
        <w:t>Reference documents</w:t>
      </w:r>
      <w:r w:rsidRPr="00980D22">
        <w:rPr>
          <w:rStyle w:val="eop"/>
          <w:rFonts w:ascii="Arial" w:hAnsi="Arial" w:cs="Arial"/>
          <w:sz w:val="22"/>
          <w:szCs w:val="22"/>
        </w:rPr>
        <w:t> </w:t>
      </w:r>
    </w:p>
    <w:p w14:paraId="2676D9C3" w14:textId="77777777" w:rsidR="00715183" w:rsidRPr="00980D22" w:rsidRDefault="00715183" w:rsidP="0047102A">
      <w:pPr>
        <w:pStyle w:val="paragraph"/>
        <w:numPr>
          <w:ilvl w:val="0"/>
          <w:numId w:val="23"/>
        </w:numPr>
        <w:tabs>
          <w:tab w:val="clear" w:pos="720"/>
        </w:tabs>
        <w:spacing w:before="0" w:beforeAutospacing="0" w:after="0" w:afterAutospacing="0"/>
        <w:ind w:left="1260" w:hanging="180"/>
        <w:jc w:val="both"/>
        <w:textAlignment w:val="baseline"/>
        <w:rPr>
          <w:rFonts w:ascii="Arial" w:hAnsi="Arial" w:cs="Arial"/>
          <w:sz w:val="22"/>
          <w:szCs w:val="22"/>
        </w:rPr>
      </w:pPr>
      <w:r w:rsidRPr="00980D22">
        <w:rPr>
          <w:rStyle w:val="normaltextrun"/>
          <w:rFonts w:ascii="Arial" w:hAnsi="Arial" w:cs="Arial"/>
          <w:sz w:val="22"/>
          <w:szCs w:val="22"/>
          <w:lang w:val="en-GB"/>
        </w:rPr>
        <w:t xml:space="preserve">Document </w:t>
      </w:r>
      <w:proofErr w:type="gramStart"/>
      <w:r w:rsidRPr="00980D22">
        <w:rPr>
          <w:rStyle w:val="normaltextrun"/>
          <w:rFonts w:ascii="Arial" w:hAnsi="Arial" w:cs="Arial"/>
          <w:sz w:val="22"/>
          <w:szCs w:val="22"/>
          <w:lang w:val="en-GB"/>
        </w:rPr>
        <w:t>map</w:t>
      </w:r>
      <w:proofErr w:type="gramEnd"/>
      <w:r w:rsidRPr="00980D22">
        <w:rPr>
          <w:rStyle w:val="eop"/>
          <w:rFonts w:ascii="Arial" w:hAnsi="Arial" w:cs="Arial"/>
          <w:sz w:val="22"/>
          <w:szCs w:val="22"/>
        </w:rPr>
        <w:t> </w:t>
      </w:r>
    </w:p>
    <w:p w14:paraId="388CE043" w14:textId="77777777" w:rsidR="00715183" w:rsidRPr="00980D22" w:rsidRDefault="00715183" w:rsidP="0047102A">
      <w:pPr>
        <w:pStyle w:val="paragraph"/>
        <w:numPr>
          <w:ilvl w:val="0"/>
          <w:numId w:val="24"/>
        </w:numPr>
        <w:tabs>
          <w:tab w:val="clear" w:pos="720"/>
        </w:tabs>
        <w:spacing w:before="0" w:beforeAutospacing="0" w:after="0" w:afterAutospacing="0"/>
        <w:ind w:left="1260" w:hanging="180"/>
        <w:jc w:val="both"/>
        <w:textAlignment w:val="baseline"/>
        <w:rPr>
          <w:rFonts w:ascii="Arial" w:hAnsi="Arial" w:cs="Arial"/>
          <w:sz w:val="22"/>
          <w:szCs w:val="22"/>
        </w:rPr>
      </w:pPr>
      <w:r w:rsidRPr="00980D22">
        <w:rPr>
          <w:rStyle w:val="normaltextrun"/>
          <w:rFonts w:ascii="Arial" w:hAnsi="Arial" w:cs="Arial"/>
          <w:sz w:val="22"/>
          <w:szCs w:val="22"/>
          <w:lang w:val="en-GB"/>
        </w:rPr>
        <w:t>Project list</w:t>
      </w:r>
      <w:r w:rsidRPr="00980D22">
        <w:rPr>
          <w:rStyle w:val="eop"/>
          <w:rFonts w:ascii="Arial" w:hAnsi="Arial" w:cs="Arial"/>
          <w:sz w:val="22"/>
          <w:szCs w:val="22"/>
        </w:rPr>
        <w:t> </w:t>
      </w:r>
    </w:p>
    <w:p w14:paraId="0F843CB0" w14:textId="77777777" w:rsidR="00715183" w:rsidRPr="00980D22" w:rsidRDefault="00715183" w:rsidP="0047102A">
      <w:pPr>
        <w:pStyle w:val="paragraph"/>
        <w:numPr>
          <w:ilvl w:val="0"/>
          <w:numId w:val="24"/>
        </w:numPr>
        <w:tabs>
          <w:tab w:val="clear" w:pos="720"/>
          <w:tab w:val="num" w:pos="1440"/>
        </w:tabs>
        <w:spacing w:before="0" w:beforeAutospacing="0" w:after="0" w:afterAutospacing="0"/>
        <w:ind w:left="1260" w:hanging="180"/>
        <w:jc w:val="both"/>
        <w:textAlignment w:val="baseline"/>
        <w:rPr>
          <w:rStyle w:val="normaltextrun"/>
          <w:rFonts w:ascii="Arial" w:hAnsi="Arial" w:cs="Arial"/>
          <w:sz w:val="22"/>
          <w:szCs w:val="22"/>
          <w:lang w:val="en-GB"/>
        </w:rPr>
      </w:pPr>
      <w:r w:rsidRPr="00980D22">
        <w:rPr>
          <w:rStyle w:val="normaltextrun"/>
          <w:rFonts w:ascii="Arial" w:hAnsi="Arial" w:cs="Arial"/>
          <w:sz w:val="22"/>
          <w:szCs w:val="22"/>
          <w:lang w:val="en-GB"/>
        </w:rPr>
        <w:t>Project mapping </w:t>
      </w:r>
    </w:p>
    <w:p w14:paraId="5F18F750" w14:textId="77777777" w:rsidR="00715183" w:rsidRPr="00980D22" w:rsidRDefault="00715183" w:rsidP="0047102A">
      <w:pPr>
        <w:pStyle w:val="paragraph"/>
        <w:numPr>
          <w:ilvl w:val="0"/>
          <w:numId w:val="24"/>
        </w:numPr>
        <w:tabs>
          <w:tab w:val="clear" w:pos="720"/>
          <w:tab w:val="num" w:pos="1440"/>
        </w:tabs>
        <w:spacing w:before="0" w:beforeAutospacing="0" w:after="0" w:afterAutospacing="0"/>
        <w:ind w:left="1260" w:hanging="180"/>
        <w:jc w:val="both"/>
        <w:textAlignment w:val="baseline"/>
        <w:rPr>
          <w:rStyle w:val="normaltextrun"/>
          <w:rFonts w:ascii="Arial" w:hAnsi="Arial" w:cs="Arial"/>
          <w:sz w:val="22"/>
          <w:szCs w:val="22"/>
          <w:lang w:val="en-GB"/>
        </w:rPr>
      </w:pPr>
      <w:r w:rsidRPr="00980D22">
        <w:rPr>
          <w:rStyle w:val="normaltextrun"/>
          <w:rFonts w:ascii="Arial" w:hAnsi="Arial" w:cs="Arial"/>
          <w:sz w:val="22"/>
          <w:szCs w:val="22"/>
          <w:lang w:val="en-GB"/>
        </w:rPr>
        <w:t>Detailed work plan </w:t>
      </w:r>
    </w:p>
    <w:p w14:paraId="5BD4ADEC" w14:textId="77777777" w:rsidR="00715183" w:rsidRPr="00423965" w:rsidRDefault="00715183" w:rsidP="00715183">
      <w:pPr>
        <w:pStyle w:val="paragraph"/>
        <w:spacing w:before="0" w:beforeAutospacing="0" w:after="0" w:afterAutospacing="0"/>
        <w:ind w:left="540" w:hanging="540"/>
        <w:jc w:val="both"/>
        <w:textAlignment w:val="baseline"/>
        <w:rPr>
          <w:rFonts w:ascii="Arial" w:hAnsi="Arial" w:cs="Arial"/>
          <w:sz w:val="22"/>
          <w:szCs w:val="22"/>
        </w:rPr>
      </w:pPr>
      <w:r w:rsidRPr="00423965">
        <w:rPr>
          <w:rStyle w:val="eop"/>
          <w:rFonts w:ascii="Arial" w:hAnsi="Arial" w:cs="Arial"/>
          <w:sz w:val="22"/>
          <w:szCs w:val="22"/>
        </w:rPr>
        <w:t> </w:t>
      </w:r>
    </w:p>
    <w:p w14:paraId="09212C3A" w14:textId="77777777" w:rsidR="00715183" w:rsidRPr="00423965" w:rsidRDefault="00715183" w:rsidP="00715183">
      <w:pPr>
        <w:pStyle w:val="paragraph"/>
        <w:spacing w:before="0" w:beforeAutospacing="0" w:after="0" w:afterAutospacing="0"/>
        <w:jc w:val="both"/>
        <w:textAlignment w:val="baseline"/>
        <w:rPr>
          <w:rFonts w:ascii="Arial" w:hAnsi="Arial" w:cs="Arial"/>
          <w:sz w:val="22"/>
          <w:szCs w:val="22"/>
        </w:rPr>
      </w:pPr>
      <w:r w:rsidRPr="00423965">
        <w:rPr>
          <w:rStyle w:val="normaltextrun"/>
          <w:rFonts w:ascii="Arial" w:hAnsi="Arial" w:cs="Arial"/>
          <w:sz w:val="22"/>
          <w:szCs w:val="22"/>
          <w:lang w:val="en-GB"/>
        </w:rPr>
        <w:t>The structure of inception reports may be adjusted depending on the scope of the evaluation.</w:t>
      </w:r>
      <w:r w:rsidRPr="00423965">
        <w:rPr>
          <w:rStyle w:val="eop"/>
          <w:rFonts w:ascii="Arial" w:hAnsi="Arial" w:cs="Arial"/>
          <w:sz w:val="22"/>
          <w:szCs w:val="22"/>
        </w:rPr>
        <w:t> </w:t>
      </w:r>
    </w:p>
    <w:p w14:paraId="58AA595A" w14:textId="77777777" w:rsidR="00715183" w:rsidRPr="00423965" w:rsidRDefault="00715183" w:rsidP="00715183">
      <w:pPr>
        <w:pStyle w:val="paragraph"/>
        <w:spacing w:before="0" w:beforeAutospacing="0" w:after="0" w:afterAutospacing="0"/>
        <w:jc w:val="both"/>
        <w:textAlignment w:val="baseline"/>
        <w:rPr>
          <w:rFonts w:ascii="Arial" w:hAnsi="Arial" w:cs="Arial"/>
          <w:sz w:val="22"/>
          <w:szCs w:val="22"/>
        </w:rPr>
      </w:pPr>
      <w:r w:rsidRPr="00423965">
        <w:rPr>
          <w:rStyle w:val="eop"/>
          <w:rFonts w:ascii="Arial" w:hAnsi="Arial" w:cs="Arial"/>
          <w:sz w:val="22"/>
          <w:szCs w:val="22"/>
        </w:rPr>
        <w:t> </w:t>
      </w:r>
    </w:p>
    <w:p w14:paraId="2A69F145" w14:textId="77777777" w:rsidR="00FC20FF" w:rsidRPr="00423965" w:rsidRDefault="00FC20FF" w:rsidP="004F20F8">
      <w:pPr>
        <w:pStyle w:val="ListParagraph"/>
        <w:widowControl w:val="0"/>
        <w:spacing w:line="276" w:lineRule="auto"/>
        <w:ind w:left="0" w:right="27"/>
        <w:rPr>
          <w:rFonts w:ascii="Arial" w:hAnsi="Arial" w:cs="Arial"/>
          <w:lang w:val="en-US"/>
        </w:rPr>
      </w:pPr>
    </w:p>
    <w:p w14:paraId="5FA212F3" w14:textId="77777777" w:rsidR="00764074" w:rsidRDefault="00764074">
      <w:pPr>
        <w:pBdr>
          <w:top w:val="none" w:sz="0" w:space="0" w:color="auto"/>
          <w:left w:val="none" w:sz="0" w:space="0" w:color="auto"/>
          <w:bottom w:val="none" w:sz="0" w:space="0" w:color="auto"/>
          <w:right w:val="none" w:sz="0" w:space="0" w:color="auto"/>
          <w:between w:val="none" w:sz="0" w:space="0" w:color="auto"/>
        </w:pBdr>
        <w:spacing w:after="160" w:line="259" w:lineRule="auto"/>
        <w:rPr>
          <w:rStyle w:val="normaltextrun"/>
          <w:rFonts w:ascii="Arial" w:eastAsia="Caladea" w:hAnsi="Arial" w:cs="Arial"/>
          <w:b/>
          <w:bCs/>
          <w:color w:val="2E74B5"/>
          <w:lang w:val="en-US"/>
        </w:rPr>
      </w:pPr>
      <w:r>
        <w:rPr>
          <w:rStyle w:val="normaltextrun"/>
          <w:rFonts w:ascii="Arial" w:hAnsi="Arial" w:cs="Arial"/>
          <w:color w:val="2E74B5"/>
        </w:rPr>
        <w:br w:type="page"/>
      </w:r>
    </w:p>
    <w:p w14:paraId="467A28AD" w14:textId="15D6770E" w:rsidR="0014760C" w:rsidRPr="00543B43" w:rsidRDefault="0014760C" w:rsidP="00543B43">
      <w:pPr>
        <w:pStyle w:val="Heading1"/>
        <w:ind w:left="0"/>
        <w:rPr>
          <w:rStyle w:val="normaltextrun"/>
          <w:rFonts w:ascii="Arial" w:hAnsi="Arial" w:cs="Arial"/>
          <w:color w:val="2E74B5"/>
          <w:sz w:val="22"/>
          <w:szCs w:val="22"/>
        </w:rPr>
      </w:pPr>
      <w:bookmarkStart w:id="22" w:name="_Toc181692208"/>
      <w:r w:rsidRPr="00543B43">
        <w:rPr>
          <w:rStyle w:val="normaltextrun"/>
          <w:rFonts w:ascii="Arial" w:hAnsi="Arial" w:cs="Arial"/>
          <w:color w:val="2E74B5"/>
          <w:sz w:val="22"/>
          <w:szCs w:val="22"/>
        </w:rPr>
        <w:lastRenderedPageBreak/>
        <w:t xml:space="preserve">Annex </w:t>
      </w:r>
      <w:r w:rsidR="00423965" w:rsidRPr="00543B43">
        <w:rPr>
          <w:rStyle w:val="normaltextrun"/>
          <w:rFonts w:ascii="Arial" w:hAnsi="Arial" w:cs="Arial"/>
          <w:color w:val="2E74B5"/>
          <w:sz w:val="22"/>
          <w:szCs w:val="22"/>
        </w:rPr>
        <w:t>5</w:t>
      </w:r>
      <w:r w:rsidRPr="00543B43">
        <w:rPr>
          <w:rStyle w:val="normaltextrun"/>
          <w:rFonts w:ascii="Arial" w:hAnsi="Arial" w:cs="Arial"/>
          <w:color w:val="2E74B5"/>
          <w:sz w:val="22"/>
          <w:szCs w:val="22"/>
        </w:rPr>
        <w:t>. UNICEF quality review checklist for inception reports</w:t>
      </w:r>
      <w:bookmarkEnd w:id="22"/>
    </w:p>
    <w:tbl>
      <w:tblPr>
        <w:tblW w:w="9900" w:type="dxa"/>
        <w:tblLayout w:type="fixed"/>
        <w:tblLook w:val="04A0" w:firstRow="1" w:lastRow="0" w:firstColumn="1" w:lastColumn="0" w:noHBand="0" w:noVBand="1"/>
      </w:tblPr>
      <w:tblGrid>
        <w:gridCol w:w="990"/>
        <w:gridCol w:w="9"/>
        <w:gridCol w:w="624"/>
        <w:gridCol w:w="2429"/>
        <w:gridCol w:w="1889"/>
        <w:gridCol w:w="3959"/>
      </w:tblGrid>
      <w:tr w:rsidR="00360516" w:rsidRPr="00360516" w14:paraId="1ECA727D" w14:textId="77777777" w:rsidTr="00D23B14">
        <w:trPr>
          <w:trHeight w:val="370"/>
        </w:trPr>
        <w:tc>
          <w:tcPr>
            <w:tcW w:w="1623" w:type="dxa"/>
            <w:gridSpan w:val="3"/>
            <w:tcBorders>
              <w:top w:val="nil"/>
              <w:left w:val="nil"/>
              <w:bottom w:val="nil"/>
              <w:right w:val="nil"/>
            </w:tcBorders>
            <w:shd w:val="clear" w:color="auto" w:fill="auto"/>
            <w:noWrap/>
            <w:hideMark/>
          </w:tcPr>
          <w:p w14:paraId="64C320D5" w14:textId="7E2A5233" w:rsidR="00360516" w:rsidRPr="00F74E24" w:rsidRDefault="00360516"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auto"/>
                <w:sz w:val="16"/>
                <w:szCs w:val="16"/>
                <w:lang w:val="en-US"/>
              </w:rPr>
            </w:pPr>
          </w:p>
        </w:tc>
        <w:tc>
          <w:tcPr>
            <w:tcW w:w="8277" w:type="dxa"/>
            <w:gridSpan w:val="3"/>
            <w:vMerge w:val="restart"/>
            <w:tcBorders>
              <w:top w:val="nil"/>
              <w:left w:val="nil"/>
              <w:right w:val="nil"/>
            </w:tcBorders>
            <w:shd w:val="clear" w:color="auto" w:fill="auto"/>
            <w:noWrap/>
            <w:vAlign w:val="bottom"/>
            <w:hideMark/>
          </w:tcPr>
          <w:p w14:paraId="117CDA7B" w14:textId="77777777" w:rsidR="00360516" w:rsidRPr="00360516" w:rsidRDefault="00360516"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20"/>
                <w:szCs w:val="20"/>
                <w:lang w:val="en-US"/>
              </w:rPr>
            </w:pPr>
            <w:r w:rsidRPr="00F74E24">
              <w:rPr>
                <w:rFonts w:ascii="Calibri" w:hAnsi="Calibri" w:cs="Calibri"/>
                <w:b/>
                <w:bCs/>
                <w:sz w:val="20"/>
                <w:szCs w:val="20"/>
                <w:lang w:val="en-US"/>
              </w:rPr>
              <w:t>UNICEF Evaluation Inception Report</w:t>
            </w:r>
          </w:p>
          <w:p w14:paraId="6A3C1A51" w14:textId="5FE930BE" w:rsidR="00360516" w:rsidRPr="00F74E24" w:rsidRDefault="00360516" w:rsidP="00360516">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20"/>
                <w:szCs w:val="20"/>
                <w:lang w:val="en-US"/>
              </w:rPr>
            </w:pPr>
            <w:r w:rsidRPr="00F74E24">
              <w:rPr>
                <w:rFonts w:ascii="Calibri" w:hAnsi="Calibri" w:cs="Calibri"/>
                <w:b/>
                <w:bCs/>
                <w:sz w:val="20"/>
                <w:szCs w:val="20"/>
                <w:lang w:val="en-US"/>
              </w:rPr>
              <w:t>Quality Review Checklist</w:t>
            </w:r>
          </w:p>
        </w:tc>
      </w:tr>
      <w:tr w:rsidR="00360516" w:rsidRPr="00360516" w14:paraId="15E023F0" w14:textId="77777777" w:rsidTr="00D23B14">
        <w:trPr>
          <w:trHeight w:val="290"/>
        </w:trPr>
        <w:tc>
          <w:tcPr>
            <w:tcW w:w="1623" w:type="dxa"/>
            <w:gridSpan w:val="3"/>
            <w:tcBorders>
              <w:top w:val="nil"/>
              <w:left w:val="nil"/>
              <w:bottom w:val="nil"/>
              <w:right w:val="nil"/>
            </w:tcBorders>
            <w:shd w:val="clear" w:color="auto" w:fill="auto"/>
            <w:noWrap/>
            <w:hideMark/>
          </w:tcPr>
          <w:p w14:paraId="5796EFD0" w14:textId="38A070D4" w:rsidR="00360516" w:rsidRPr="00F74E24" w:rsidRDefault="00360516" w:rsidP="00F74E24">
            <w:pPr>
              <w:pBdr>
                <w:top w:val="none" w:sz="0" w:space="0" w:color="auto"/>
                <w:left w:val="none" w:sz="0" w:space="0" w:color="auto"/>
                <w:bottom w:val="none" w:sz="0" w:space="0" w:color="auto"/>
                <w:right w:val="none" w:sz="0" w:space="0" w:color="auto"/>
                <w:between w:val="none" w:sz="0" w:space="0" w:color="auto"/>
              </w:pBdr>
              <w:jc w:val="center"/>
              <w:rPr>
                <w:color w:val="auto"/>
                <w:sz w:val="16"/>
                <w:szCs w:val="16"/>
                <w:lang w:val="en-US"/>
              </w:rPr>
            </w:pPr>
            <w:r w:rsidRPr="00360516">
              <w:rPr>
                <w:rFonts w:ascii="Calibri" w:hAnsi="Calibri" w:cs="Calibri"/>
                <w:noProof/>
                <w:color w:val="auto"/>
                <w:sz w:val="16"/>
                <w:szCs w:val="16"/>
                <w:lang w:val="en-US"/>
              </w:rPr>
              <w:drawing>
                <wp:anchor distT="0" distB="0" distL="114300" distR="114300" simplePos="0" relativeHeight="251658242" behindDoc="0" locked="0" layoutInCell="1" allowOverlap="1" wp14:anchorId="0AFD9A10" wp14:editId="629E5883">
                  <wp:simplePos x="0" y="0"/>
                  <wp:positionH relativeFrom="column">
                    <wp:posOffset>183108</wp:posOffset>
                  </wp:positionH>
                  <wp:positionV relativeFrom="paragraph">
                    <wp:posOffset>-32565</wp:posOffset>
                  </wp:positionV>
                  <wp:extent cx="552450" cy="476250"/>
                  <wp:effectExtent l="0" t="0" r="0" b="0"/>
                  <wp:wrapNone/>
                  <wp:docPr id="2" name="Picture 1">
                    <a:extLst xmlns:a="http://schemas.openxmlformats.org/drawingml/2006/main">
                      <a:ext uri="{FF2B5EF4-FFF2-40B4-BE49-F238E27FC236}">
                        <a16:creationId xmlns:a16="http://schemas.microsoft.com/office/drawing/2014/main" id="{00000000-0008-0000-0000-000002000000}"/>
                      </a:ext>
                    </a:extLst>
                  </wp:docPr>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00000000-0008-0000-0000-000002000000}"/>
                              </a:ext>
                            </a:extLst>
                          </pic:cNvPr>
                          <pic:cNvPicPr>
                            <a:picLocks noChangeAspect="1"/>
                          </pic:cNvPicPr>
                        </pic:nvPicPr>
                        <pic:blipFill>
                          <a:blip r:embed="rId30" cstate="screen">
                            <a:extLst>
                              <a:ext uri="{28A0092B-C50C-407E-A947-70E740481C1C}">
                                <a14:useLocalDpi xmlns:a14="http://schemas.microsoft.com/office/drawing/2010/main"/>
                              </a:ext>
                            </a:extLst>
                          </a:blip>
                          <a:stretch>
                            <a:fillRect/>
                          </a:stretch>
                        </pic:blipFill>
                        <pic:spPr>
                          <a:xfrm>
                            <a:off x="0" y="0"/>
                            <a:ext cx="552450" cy="476250"/>
                          </a:xfrm>
                          <a:prstGeom prst="rect">
                            <a:avLst/>
                          </a:prstGeom>
                        </pic:spPr>
                      </pic:pic>
                    </a:graphicData>
                  </a:graphic>
                  <wp14:sizeRelH relativeFrom="page">
                    <wp14:pctWidth>0</wp14:pctWidth>
                  </wp14:sizeRelH>
                  <wp14:sizeRelV relativeFrom="page">
                    <wp14:pctHeight>0</wp14:pctHeight>
                  </wp14:sizeRelV>
                </wp:anchor>
              </w:drawing>
            </w:r>
          </w:p>
        </w:tc>
        <w:tc>
          <w:tcPr>
            <w:tcW w:w="8277" w:type="dxa"/>
            <w:gridSpan w:val="3"/>
            <w:vMerge/>
            <w:tcBorders>
              <w:left w:val="nil"/>
              <w:right w:val="nil"/>
            </w:tcBorders>
            <w:shd w:val="clear" w:color="auto" w:fill="auto"/>
            <w:noWrap/>
            <w:vAlign w:val="bottom"/>
            <w:hideMark/>
          </w:tcPr>
          <w:p w14:paraId="3DE1AE15" w14:textId="15107A16" w:rsidR="00360516" w:rsidRPr="00F74E24" w:rsidRDefault="00360516" w:rsidP="00F74E24">
            <w:pPr>
              <w:jc w:val="center"/>
              <w:rPr>
                <w:color w:val="auto"/>
                <w:sz w:val="16"/>
                <w:szCs w:val="16"/>
                <w:lang w:val="en-US"/>
              </w:rPr>
            </w:pPr>
          </w:p>
        </w:tc>
      </w:tr>
      <w:tr w:rsidR="00360516" w:rsidRPr="00360516" w14:paraId="674E2CBB" w14:textId="77777777" w:rsidTr="00D23B14">
        <w:trPr>
          <w:trHeight w:val="260"/>
        </w:trPr>
        <w:tc>
          <w:tcPr>
            <w:tcW w:w="1623" w:type="dxa"/>
            <w:gridSpan w:val="3"/>
            <w:tcBorders>
              <w:top w:val="nil"/>
              <w:left w:val="nil"/>
              <w:bottom w:val="nil"/>
              <w:right w:val="nil"/>
            </w:tcBorders>
            <w:shd w:val="clear" w:color="auto" w:fill="auto"/>
            <w:noWrap/>
            <w:hideMark/>
          </w:tcPr>
          <w:p w14:paraId="52CF6C87" w14:textId="0B5BDBF3" w:rsidR="00360516" w:rsidRPr="00F74E24" w:rsidRDefault="00360516" w:rsidP="00F74E24">
            <w:pPr>
              <w:pBdr>
                <w:top w:val="none" w:sz="0" w:space="0" w:color="auto"/>
                <w:left w:val="none" w:sz="0" w:space="0" w:color="auto"/>
                <w:bottom w:val="none" w:sz="0" w:space="0" w:color="auto"/>
                <w:right w:val="none" w:sz="0" w:space="0" w:color="auto"/>
                <w:between w:val="none" w:sz="0" w:space="0" w:color="auto"/>
              </w:pBdr>
              <w:jc w:val="center"/>
              <w:rPr>
                <w:color w:val="auto"/>
                <w:sz w:val="16"/>
                <w:szCs w:val="16"/>
                <w:lang w:val="en-US"/>
              </w:rPr>
            </w:pPr>
          </w:p>
        </w:tc>
        <w:tc>
          <w:tcPr>
            <w:tcW w:w="8277" w:type="dxa"/>
            <w:gridSpan w:val="3"/>
            <w:vMerge/>
            <w:tcBorders>
              <w:left w:val="nil"/>
              <w:bottom w:val="nil"/>
              <w:right w:val="nil"/>
            </w:tcBorders>
            <w:shd w:val="clear" w:color="auto" w:fill="auto"/>
            <w:noWrap/>
            <w:vAlign w:val="bottom"/>
            <w:hideMark/>
          </w:tcPr>
          <w:p w14:paraId="4DDE6179" w14:textId="48E29857" w:rsidR="00360516" w:rsidRPr="00F74E24" w:rsidRDefault="00360516" w:rsidP="00F74E24">
            <w:pPr>
              <w:pBdr>
                <w:top w:val="none" w:sz="0" w:space="0" w:color="auto"/>
                <w:left w:val="none" w:sz="0" w:space="0" w:color="auto"/>
                <w:bottom w:val="none" w:sz="0" w:space="0" w:color="auto"/>
                <w:right w:val="none" w:sz="0" w:space="0" w:color="auto"/>
                <w:between w:val="none" w:sz="0" w:space="0" w:color="auto"/>
              </w:pBdr>
              <w:jc w:val="center"/>
              <w:rPr>
                <w:color w:val="auto"/>
                <w:sz w:val="16"/>
                <w:szCs w:val="16"/>
                <w:lang w:val="en-US"/>
              </w:rPr>
            </w:pPr>
          </w:p>
        </w:tc>
      </w:tr>
      <w:tr w:rsidR="000567C0" w:rsidRPr="00360516" w14:paraId="50D445ED" w14:textId="77777777" w:rsidTr="00D23B14">
        <w:trPr>
          <w:trHeight w:val="240"/>
        </w:trPr>
        <w:tc>
          <w:tcPr>
            <w:tcW w:w="1623" w:type="dxa"/>
            <w:gridSpan w:val="3"/>
            <w:tcBorders>
              <w:top w:val="nil"/>
              <w:left w:val="nil"/>
              <w:bottom w:val="nil"/>
              <w:right w:val="nil"/>
            </w:tcBorders>
            <w:shd w:val="clear" w:color="auto" w:fill="auto"/>
            <w:noWrap/>
            <w:hideMark/>
          </w:tcPr>
          <w:p w14:paraId="3D16F09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color w:val="auto"/>
                <w:sz w:val="16"/>
                <w:szCs w:val="16"/>
                <w:lang w:val="en-US"/>
              </w:rPr>
            </w:pPr>
          </w:p>
        </w:tc>
        <w:tc>
          <w:tcPr>
            <w:tcW w:w="2429" w:type="dxa"/>
            <w:tcBorders>
              <w:top w:val="nil"/>
              <w:left w:val="nil"/>
              <w:bottom w:val="nil"/>
              <w:right w:val="nil"/>
            </w:tcBorders>
            <w:shd w:val="clear" w:color="auto" w:fill="auto"/>
            <w:noWrap/>
            <w:hideMark/>
          </w:tcPr>
          <w:p w14:paraId="341928A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color w:val="auto"/>
                <w:sz w:val="16"/>
                <w:szCs w:val="16"/>
                <w:lang w:val="en-US"/>
              </w:rPr>
            </w:pPr>
          </w:p>
        </w:tc>
        <w:tc>
          <w:tcPr>
            <w:tcW w:w="1889" w:type="dxa"/>
            <w:tcBorders>
              <w:top w:val="nil"/>
              <w:left w:val="nil"/>
              <w:bottom w:val="nil"/>
              <w:right w:val="nil"/>
            </w:tcBorders>
            <w:shd w:val="clear" w:color="auto" w:fill="auto"/>
            <w:noWrap/>
            <w:vAlign w:val="center"/>
            <w:hideMark/>
          </w:tcPr>
          <w:p w14:paraId="443946F0"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color w:val="auto"/>
                <w:sz w:val="16"/>
                <w:szCs w:val="16"/>
                <w:lang w:val="en-US"/>
              </w:rPr>
            </w:pPr>
          </w:p>
        </w:tc>
        <w:tc>
          <w:tcPr>
            <w:tcW w:w="3959" w:type="dxa"/>
            <w:tcBorders>
              <w:top w:val="nil"/>
              <w:left w:val="nil"/>
              <w:bottom w:val="nil"/>
              <w:right w:val="nil"/>
            </w:tcBorders>
            <w:shd w:val="clear" w:color="auto" w:fill="auto"/>
            <w:noWrap/>
            <w:vAlign w:val="center"/>
            <w:hideMark/>
          </w:tcPr>
          <w:p w14:paraId="64634ED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color w:val="auto"/>
                <w:sz w:val="16"/>
                <w:szCs w:val="16"/>
                <w:lang w:val="en-US"/>
              </w:rPr>
            </w:pPr>
          </w:p>
        </w:tc>
      </w:tr>
      <w:tr w:rsidR="000567C0" w:rsidRPr="00360516" w14:paraId="5B8CF860" w14:textId="77777777" w:rsidTr="00D23B14">
        <w:trPr>
          <w:trHeight w:val="480"/>
        </w:trPr>
        <w:tc>
          <w:tcPr>
            <w:tcW w:w="5941" w:type="dxa"/>
            <w:gridSpan w:val="5"/>
            <w:tcBorders>
              <w:top w:val="nil"/>
              <w:left w:val="nil"/>
              <w:bottom w:val="nil"/>
              <w:right w:val="nil"/>
            </w:tcBorders>
            <w:shd w:val="clear" w:color="auto" w:fill="auto"/>
            <w:noWrap/>
            <w:vAlign w:val="bottom"/>
            <w:hideMark/>
          </w:tcPr>
          <w:p w14:paraId="7BE0E7C2" w14:textId="44A26F81" w:rsidR="000567C0" w:rsidRPr="00F74E24" w:rsidRDefault="000567C0" w:rsidP="00360516">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 xml:space="preserve">IDENTIFICATION OF DELIVERABLE </w:t>
            </w:r>
          </w:p>
        </w:tc>
        <w:tc>
          <w:tcPr>
            <w:tcW w:w="3959" w:type="dxa"/>
            <w:tcBorders>
              <w:top w:val="nil"/>
              <w:left w:val="nil"/>
              <w:bottom w:val="nil"/>
              <w:right w:val="nil"/>
            </w:tcBorders>
            <w:shd w:val="clear" w:color="auto" w:fill="auto"/>
            <w:vAlign w:val="center"/>
            <w:hideMark/>
          </w:tcPr>
          <w:p w14:paraId="7E27E519" w14:textId="77777777" w:rsidR="000567C0" w:rsidRPr="00F74E24" w:rsidRDefault="000567C0"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p>
        </w:tc>
      </w:tr>
      <w:tr w:rsidR="000567C0" w:rsidRPr="00360516" w14:paraId="67D9056C" w14:textId="77777777" w:rsidTr="00D23B14">
        <w:trPr>
          <w:trHeight w:val="300"/>
        </w:trPr>
        <w:tc>
          <w:tcPr>
            <w:tcW w:w="4052" w:type="dxa"/>
            <w:gridSpan w:val="4"/>
            <w:tcBorders>
              <w:top w:val="single" w:sz="4" w:space="0" w:color="auto"/>
              <w:left w:val="single" w:sz="4" w:space="0" w:color="auto"/>
              <w:bottom w:val="single" w:sz="4" w:space="0" w:color="auto"/>
              <w:right w:val="nil"/>
            </w:tcBorders>
            <w:shd w:val="clear" w:color="000000" w:fill="4BACC6"/>
            <w:hideMark/>
          </w:tcPr>
          <w:p w14:paraId="4A21644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r w:rsidRPr="00F74E24">
              <w:rPr>
                <w:rFonts w:ascii="Calibri" w:hAnsi="Calibri" w:cs="Calibri"/>
                <w:color w:val="auto"/>
                <w:sz w:val="16"/>
                <w:szCs w:val="16"/>
                <w:lang w:val="en-US"/>
              </w:rPr>
              <w:t> </w:t>
            </w:r>
          </w:p>
        </w:tc>
        <w:tc>
          <w:tcPr>
            <w:tcW w:w="1889" w:type="dxa"/>
            <w:tcBorders>
              <w:top w:val="single" w:sz="4" w:space="0" w:color="auto"/>
              <w:left w:val="nil"/>
              <w:bottom w:val="single" w:sz="4" w:space="0" w:color="auto"/>
              <w:right w:val="nil"/>
            </w:tcBorders>
            <w:shd w:val="clear" w:color="000000" w:fill="4BACC6"/>
            <w:vAlign w:val="center"/>
            <w:hideMark/>
          </w:tcPr>
          <w:p w14:paraId="7E11A740"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r w:rsidRPr="00F74E24">
              <w:rPr>
                <w:rFonts w:ascii="Calibri" w:hAnsi="Calibri" w:cs="Calibri"/>
                <w:color w:val="auto"/>
                <w:sz w:val="16"/>
                <w:szCs w:val="16"/>
                <w:lang w:val="en-US"/>
              </w:rPr>
              <w:t> </w:t>
            </w:r>
          </w:p>
        </w:tc>
        <w:tc>
          <w:tcPr>
            <w:tcW w:w="3959" w:type="dxa"/>
            <w:tcBorders>
              <w:top w:val="single" w:sz="4" w:space="0" w:color="auto"/>
              <w:left w:val="nil"/>
              <w:bottom w:val="single" w:sz="4" w:space="0" w:color="auto"/>
              <w:right w:val="single" w:sz="4" w:space="0" w:color="auto"/>
            </w:tcBorders>
            <w:shd w:val="clear" w:color="000000" w:fill="4BACC6"/>
            <w:vAlign w:val="center"/>
            <w:hideMark/>
          </w:tcPr>
          <w:p w14:paraId="064A34D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 </w:t>
            </w:r>
          </w:p>
        </w:tc>
      </w:tr>
      <w:tr w:rsidR="000567C0" w:rsidRPr="00360516" w14:paraId="5CFB6C5E" w14:textId="77777777" w:rsidTr="00D23B14">
        <w:trPr>
          <w:trHeight w:val="566"/>
        </w:trPr>
        <w:tc>
          <w:tcPr>
            <w:tcW w:w="1623" w:type="dxa"/>
            <w:gridSpan w:val="3"/>
            <w:tcBorders>
              <w:top w:val="nil"/>
              <w:left w:val="single" w:sz="4" w:space="0" w:color="auto"/>
              <w:bottom w:val="single" w:sz="4" w:space="0" w:color="auto"/>
              <w:right w:val="single" w:sz="4" w:space="0" w:color="auto"/>
            </w:tcBorders>
            <w:shd w:val="clear" w:color="000000" w:fill="FFFFFF"/>
            <w:hideMark/>
          </w:tcPr>
          <w:p w14:paraId="0BB1F5B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auto"/>
                <w:sz w:val="16"/>
                <w:szCs w:val="16"/>
                <w:lang w:val="en-US"/>
              </w:rPr>
            </w:pPr>
            <w:r w:rsidRPr="00F74E24">
              <w:rPr>
                <w:rFonts w:ascii="Calibri" w:hAnsi="Calibri" w:cs="Calibri"/>
                <w:b/>
                <w:bCs/>
                <w:color w:val="auto"/>
                <w:sz w:val="16"/>
                <w:szCs w:val="16"/>
                <w:lang w:val="en-US"/>
              </w:rPr>
              <w:t>Title of Report</w:t>
            </w:r>
          </w:p>
        </w:tc>
        <w:tc>
          <w:tcPr>
            <w:tcW w:w="2429" w:type="dxa"/>
            <w:tcBorders>
              <w:top w:val="single" w:sz="4" w:space="0" w:color="auto"/>
              <w:left w:val="single" w:sz="4" w:space="0" w:color="auto"/>
              <w:bottom w:val="single" w:sz="4" w:space="0" w:color="auto"/>
              <w:right w:val="single" w:sz="4" w:space="0" w:color="auto"/>
            </w:tcBorders>
            <w:shd w:val="clear" w:color="000000" w:fill="FFEB9C"/>
            <w:hideMark/>
          </w:tcPr>
          <w:p w14:paraId="452C8CD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bookmarkStart w:id="23" w:name="RANGE!B11"/>
            <w:r w:rsidRPr="00F74E24">
              <w:rPr>
                <w:rFonts w:ascii="Calibri" w:hAnsi="Calibri" w:cs="Calibri"/>
                <w:b/>
                <w:bCs/>
                <w:color w:val="9C6500"/>
                <w:sz w:val="16"/>
                <w:szCs w:val="16"/>
                <w:lang w:val="en-US"/>
              </w:rPr>
              <w:t> </w:t>
            </w:r>
            <w:bookmarkEnd w:id="23"/>
          </w:p>
        </w:tc>
        <w:tc>
          <w:tcPr>
            <w:tcW w:w="1889" w:type="dxa"/>
            <w:tcBorders>
              <w:top w:val="nil"/>
              <w:left w:val="nil"/>
              <w:bottom w:val="single" w:sz="4" w:space="0" w:color="auto"/>
              <w:right w:val="single" w:sz="4" w:space="0" w:color="auto"/>
            </w:tcBorders>
            <w:shd w:val="clear" w:color="000000" w:fill="FFFFFF"/>
            <w:vAlign w:val="center"/>
            <w:hideMark/>
          </w:tcPr>
          <w:p w14:paraId="59246E7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 xml:space="preserve">Management of Evaluation </w:t>
            </w:r>
            <w:r w:rsidRPr="00F74E24">
              <w:rPr>
                <w:rFonts w:ascii="Calibri" w:hAnsi="Calibri" w:cs="Calibri"/>
                <w:i/>
                <w:iCs/>
                <w:color w:val="auto"/>
                <w:sz w:val="16"/>
                <w:szCs w:val="16"/>
                <w:lang w:val="en-US"/>
              </w:rPr>
              <w:t>(Managerial control and oversight of evaluation decisions)</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65ADF0C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r>
      <w:tr w:rsidR="000567C0" w:rsidRPr="00360516" w14:paraId="5553D361" w14:textId="77777777" w:rsidTr="00D23B14">
        <w:trPr>
          <w:trHeight w:val="503"/>
        </w:trPr>
        <w:tc>
          <w:tcPr>
            <w:tcW w:w="1623" w:type="dxa"/>
            <w:gridSpan w:val="3"/>
            <w:tcBorders>
              <w:top w:val="nil"/>
              <w:left w:val="single" w:sz="4" w:space="0" w:color="auto"/>
              <w:bottom w:val="single" w:sz="4" w:space="0" w:color="auto"/>
              <w:right w:val="single" w:sz="4" w:space="0" w:color="auto"/>
            </w:tcBorders>
            <w:shd w:val="clear" w:color="auto" w:fill="auto"/>
            <w:hideMark/>
          </w:tcPr>
          <w:p w14:paraId="34793D1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auto"/>
                <w:sz w:val="16"/>
                <w:szCs w:val="16"/>
                <w:lang w:val="en-US"/>
              </w:rPr>
            </w:pPr>
            <w:r w:rsidRPr="00F74E24">
              <w:rPr>
                <w:rFonts w:ascii="Calibri" w:hAnsi="Calibri" w:cs="Calibri"/>
                <w:b/>
                <w:bCs/>
                <w:color w:val="auto"/>
                <w:sz w:val="16"/>
                <w:szCs w:val="16"/>
                <w:lang w:val="en-US"/>
              </w:rPr>
              <w:t>Region</w:t>
            </w:r>
          </w:p>
        </w:tc>
        <w:tc>
          <w:tcPr>
            <w:tcW w:w="2429" w:type="dxa"/>
            <w:tcBorders>
              <w:top w:val="single" w:sz="4" w:space="0" w:color="auto"/>
              <w:left w:val="single" w:sz="4" w:space="0" w:color="auto"/>
              <w:bottom w:val="single" w:sz="4" w:space="0" w:color="auto"/>
              <w:right w:val="single" w:sz="4" w:space="0" w:color="auto"/>
            </w:tcBorders>
            <w:shd w:val="clear" w:color="000000" w:fill="FFEB9C"/>
            <w:hideMark/>
          </w:tcPr>
          <w:p w14:paraId="2A28BD19"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1889" w:type="dxa"/>
            <w:tcBorders>
              <w:top w:val="nil"/>
              <w:left w:val="nil"/>
              <w:bottom w:val="nil"/>
              <w:right w:val="nil"/>
            </w:tcBorders>
            <w:shd w:val="clear" w:color="000000" w:fill="FFFFFF"/>
            <w:vAlign w:val="center"/>
            <w:hideMark/>
          </w:tcPr>
          <w:p w14:paraId="77EB2E9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SPOA Correspondence</w:t>
            </w:r>
            <w:r w:rsidRPr="00F74E24">
              <w:rPr>
                <w:rFonts w:ascii="Calibri" w:hAnsi="Calibri" w:cs="Calibri"/>
                <w:b/>
                <w:bCs/>
                <w:color w:val="auto"/>
                <w:sz w:val="16"/>
                <w:szCs w:val="16"/>
                <w:lang w:val="en-US"/>
              </w:rPr>
              <w:br/>
            </w:r>
            <w:r w:rsidRPr="00F74E24">
              <w:rPr>
                <w:rFonts w:ascii="Calibri" w:hAnsi="Calibri" w:cs="Calibri"/>
                <w:i/>
                <w:iCs/>
                <w:color w:val="auto"/>
                <w:sz w:val="16"/>
                <w:szCs w:val="16"/>
                <w:lang w:val="en-US"/>
              </w:rPr>
              <w:t>(Alignment with SPOA focus area priorities)</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14672DC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r>
      <w:tr w:rsidR="000567C0" w:rsidRPr="00360516" w14:paraId="65C8239A" w14:textId="77777777" w:rsidTr="00D23B14">
        <w:trPr>
          <w:trHeight w:val="269"/>
        </w:trPr>
        <w:tc>
          <w:tcPr>
            <w:tcW w:w="1623" w:type="dxa"/>
            <w:gridSpan w:val="3"/>
            <w:tcBorders>
              <w:top w:val="nil"/>
              <w:left w:val="single" w:sz="4" w:space="0" w:color="auto"/>
              <w:bottom w:val="single" w:sz="4" w:space="0" w:color="auto"/>
              <w:right w:val="single" w:sz="4" w:space="0" w:color="auto"/>
            </w:tcBorders>
            <w:shd w:val="clear" w:color="000000" w:fill="FFFFFF"/>
            <w:hideMark/>
          </w:tcPr>
          <w:p w14:paraId="0BE110E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auto"/>
                <w:sz w:val="16"/>
                <w:szCs w:val="16"/>
                <w:lang w:val="en-US"/>
              </w:rPr>
            </w:pPr>
            <w:r w:rsidRPr="00F74E24">
              <w:rPr>
                <w:rFonts w:ascii="Calibri" w:hAnsi="Calibri" w:cs="Calibri"/>
                <w:b/>
                <w:bCs/>
                <w:color w:val="auto"/>
                <w:sz w:val="16"/>
                <w:szCs w:val="16"/>
                <w:lang w:val="en-US"/>
              </w:rPr>
              <w:t>Year of Report Completion</w:t>
            </w:r>
          </w:p>
        </w:tc>
        <w:tc>
          <w:tcPr>
            <w:tcW w:w="2429" w:type="dxa"/>
            <w:tcBorders>
              <w:top w:val="single" w:sz="4" w:space="0" w:color="auto"/>
              <w:left w:val="single" w:sz="4" w:space="0" w:color="auto"/>
              <w:bottom w:val="single" w:sz="4" w:space="0" w:color="auto"/>
              <w:right w:val="single" w:sz="4" w:space="0" w:color="auto"/>
            </w:tcBorders>
            <w:shd w:val="clear" w:color="000000" w:fill="FFEB9C"/>
            <w:hideMark/>
          </w:tcPr>
          <w:p w14:paraId="5452072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1889" w:type="dxa"/>
            <w:tcBorders>
              <w:top w:val="single" w:sz="4" w:space="0" w:color="auto"/>
              <w:left w:val="nil"/>
              <w:bottom w:val="single" w:sz="4" w:space="0" w:color="auto"/>
              <w:right w:val="single" w:sz="4" w:space="0" w:color="auto"/>
            </w:tcBorders>
            <w:shd w:val="clear" w:color="000000" w:fill="FFFFFF"/>
            <w:vAlign w:val="center"/>
            <w:hideMark/>
          </w:tcPr>
          <w:p w14:paraId="69E9DEA0"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Evaluation Object</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4C0E907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r>
      <w:tr w:rsidR="000567C0" w:rsidRPr="00360516" w14:paraId="49F9CFB4" w14:textId="77777777" w:rsidTr="00D23B14">
        <w:trPr>
          <w:trHeight w:val="233"/>
        </w:trPr>
        <w:tc>
          <w:tcPr>
            <w:tcW w:w="1623" w:type="dxa"/>
            <w:gridSpan w:val="3"/>
            <w:tcBorders>
              <w:top w:val="nil"/>
              <w:left w:val="single" w:sz="4" w:space="0" w:color="auto"/>
              <w:bottom w:val="single" w:sz="4" w:space="0" w:color="auto"/>
              <w:right w:val="single" w:sz="4" w:space="0" w:color="auto"/>
            </w:tcBorders>
            <w:shd w:val="clear" w:color="000000" w:fill="FFFFFF"/>
            <w:hideMark/>
          </w:tcPr>
          <w:p w14:paraId="4A0AC20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auto"/>
                <w:sz w:val="16"/>
                <w:szCs w:val="16"/>
                <w:lang w:val="en-US"/>
              </w:rPr>
            </w:pPr>
            <w:r w:rsidRPr="00F74E24">
              <w:rPr>
                <w:rFonts w:ascii="Calibri" w:hAnsi="Calibri" w:cs="Calibri"/>
                <w:b/>
                <w:bCs/>
                <w:color w:val="auto"/>
                <w:sz w:val="16"/>
                <w:szCs w:val="16"/>
                <w:lang w:val="en-US"/>
              </w:rPr>
              <w:t>Office</w:t>
            </w:r>
          </w:p>
        </w:tc>
        <w:tc>
          <w:tcPr>
            <w:tcW w:w="2429" w:type="dxa"/>
            <w:tcBorders>
              <w:top w:val="nil"/>
              <w:left w:val="nil"/>
              <w:bottom w:val="nil"/>
              <w:right w:val="nil"/>
            </w:tcBorders>
            <w:shd w:val="clear" w:color="000000" w:fill="FFE699"/>
            <w:noWrap/>
            <w:vAlign w:val="bottom"/>
            <w:hideMark/>
          </w:tcPr>
          <w:p w14:paraId="19C1924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auto"/>
                <w:sz w:val="16"/>
                <w:szCs w:val="16"/>
                <w:lang w:val="en-US"/>
              </w:rPr>
            </w:pPr>
            <w:r w:rsidRPr="00F74E24">
              <w:rPr>
                <w:rFonts w:ascii="Calibri" w:hAnsi="Calibri" w:cs="Calibri"/>
                <w:color w:val="auto"/>
                <w:sz w:val="16"/>
                <w:szCs w:val="16"/>
                <w:lang w:val="en-US"/>
              </w:rPr>
              <w:t> </w:t>
            </w:r>
          </w:p>
        </w:tc>
        <w:tc>
          <w:tcPr>
            <w:tcW w:w="1889" w:type="dxa"/>
            <w:tcBorders>
              <w:top w:val="nil"/>
              <w:left w:val="single" w:sz="4" w:space="0" w:color="auto"/>
              <w:bottom w:val="single" w:sz="4" w:space="0" w:color="auto"/>
              <w:right w:val="nil"/>
            </w:tcBorders>
            <w:shd w:val="clear" w:color="auto" w:fill="auto"/>
            <w:vAlign w:val="center"/>
            <w:hideMark/>
          </w:tcPr>
          <w:p w14:paraId="3214A50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 xml:space="preserve">Evaluation Type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5D0CAA9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r>
      <w:tr w:rsidR="000567C0" w:rsidRPr="00360516" w14:paraId="3464A43B" w14:textId="77777777" w:rsidTr="00D23B14">
        <w:trPr>
          <w:trHeight w:val="161"/>
        </w:trPr>
        <w:tc>
          <w:tcPr>
            <w:tcW w:w="1623" w:type="dxa"/>
            <w:gridSpan w:val="3"/>
            <w:tcBorders>
              <w:top w:val="nil"/>
              <w:left w:val="single" w:sz="4" w:space="0" w:color="auto"/>
              <w:bottom w:val="single" w:sz="4" w:space="0" w:color="auto"/>
              <w:right w:val="single" w:sz="4" w:space="0" w:color="auto"/>
            </w:tcBorders>
            <w:shd w:val="clear" w:color="000000" w:fill="FFFFFF"/>
            <w:hideMark/>
          </w:tcPr>
          <w:p w14:paraId="0FA20C9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auto"/>
                <w:sz w:val="16"/>
                <w:szCs w:val="16"/>
                <w:lang w:val="en-US"/>
              </w:rPr>
            </w:pPr>
            <w:r w:rsidRPr="00F74E24">
              <w:rPr>
                <w:rFonts w:ascii="Calibri" w:hAnsi="Calibri" w:cs="Calibri"/>
                <w:b/>
                <w:bCs/>
                <w:color w:val="auto"/>
                <w:sz w:val="16"/>
                <w:szCs w:val="16"/>
                <w:lang w:val="en-US"/>
              </w:rPr>
              <w:t>Country</w:t>
            </w:r>
          </w:p>
        </w:tc>
        <w:tc>
          <w:tcPr>
            <w:tcW w:w="2429" w:type="dxa"/>
            <w:tcBorders>
              <w:top w:val="single" w:sz="4" w:space="0" w:color="auto"/>
              <w:left w:val="single" w:sz="4" w:space="0" w:color="auto"/>
              <w:bottom w:val="single" w:sz="4" w:space="0" w:color="auto"/>
              <w:right w:val="single" w:sz="4" w:space="0" w:color="auto"/>
            </w:tcBorders>
            <w:shd w:val="clear" w:color="000000" w:fill="FFEB9C"/>
            <w:hideMark/>
          </w:tcPr>
          <w:p w14:paraId="56CA2C1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1889" w:type="dxa"/>
            <w:tcBorders>
              <w:top w:val="nil"/>
              <w:left w:val="nil"/>
              <w:bottom w:val="single" w:sz="4" w:space="0" w:color="auto"/>
              <w:right w:val="nil"/>
            </w:tcBorders>
            <w:shd w:val="clear" w:color="000000" w:fill="FFFFFF"/>
            <w:vAlign w:val="center"/>
            <w:hideMark/>
          </w:tcPr>
          <w:p w14:paraId="250B28E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Evaluation Strategy</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382D13F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r>
      <w:tr w:rsidR="000567C0" w:rsidRPr="00360516" w14:paraId="7FB52BC3" w14:textId="77777777" w:rsidTr="00D23B14">
        <w:trPr>
          <w:trHeight w:val="323"/>
        </w:trPr>
        <w:tc>
          <w:tcPr>
            <w:tcW w:w="1623" w:type="dxa"/>
            <w:gridSpan w:val="3"/>
            <w:tcBorders>
              <w:top w:val="nil"/>
              <w:left w:val="single" w:sz="4" w:space="0" w:color="auto"/>
              <w:bottom w:val="single" w:sz="4" w:space="0" w:color="auto"/>
              <w:right w:val="single" w:sz="4" w:space="0" w:color="auto"/>
            </w:tcBorders>
            <w:shd w:val="clear" w:color="000000" w:fill="FFFFFF"/>
            <w:hideMark/>
          </w:tcPr>
          <w:p w14:paraId="13FD44A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TOR present</w:t>
            </w:r>
          </w:p>
        </w:tc>
        <w:tc>
          <w:tcPr>
            <w:tcW w:w="2429" w:type="dxa"/>
            <w:tcBorders>
              <w:top w:val="single" w:sz="4" w:space="0" w:color="auto"/>
              <w:left w:val="single" w:sz="4" w:space="0" w:color="auto"/>
              <w:bottom w:val="single" w:sz="4" w:space="0" w:color="auto"/>
              <w:right w:val="single" w:sz="4" w:space="0" w:color="auto"/>
            </w:tcBorders>
            <w:shd w:val="clear" w:color="000000" w:fill="FFEB9C"/>
            <w:hideMark/>
          </w:tcPr>
          <w:p w14:paraId="7640612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1889" w:type="dxa"/>
            <w:tcBorders>
              <w:top w:val="nil"/>
              <w:left w:val="nil"/>
              <w:bottom w:val="single" w:sz="4" w:space="0" w:color="auto"/>
              <w:right w:val="nil"/>
            </w:tcBorders>
            <w:shd w:val="clear" w:color="000000" w:fill="FFFFFF"/>
            <w:vAlign w:val="center"/>
            <w:hideMark/>
          </w:tcPr>
          <w:p w14:paraId="1EDB4FB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Evaluation Design</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5E8DC46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r>
      <w:tr w:rsidR="000567C0" w:rsidRPr="00360516" w14:paraId="35EF6469" w14:textId="77777777" w:rsidTr="00D23B14">
        <w:trPr>
          <w:trHeight w:val="260"/>
        </w:trPr>
        <w:tc>
          <w:tcPr>
            <w:tcW w:w="1623" w:type="dxa"/>
            <w:gridSpan w:val="3"/>
            <w:tcBorders>
              <w:top w:val="nil"/>
              <w:left w:val="single" w:sz="4" w:space="0" w:color="auto"/>
              <w:bottom w:val="single" w:sz="4" w:space="0" w:color="auto"/>
              <w:right w:val="single" w:sz="4" w:space="0" w:color="auto"/>
            </w:tcBorders>
            <w:shd w:val="clear" w:color="000000" w:fill="FFFFFF"/>
            <w:hideMark/>
          </w:tcPr>
          <w:p w14:paraId="645CD17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auto"/>
                <w:sz w:val="16"/>
                <w:szCs w:val="16"/>
                <w:lang w:val="en-US"/>
              </w:rPr>
            </w:pPr>
            <w:r w:rsidRPr="00F74E24">
              <w:rPr>
                <w:rFonts w:ascii="Calibri" w:hAnsi="Calibri" w:cs="Calibri"/>
                <w:b/>
                <w:bCs/>
                <w:color w:val="auto"/>
                <w:sz w:val="16"/>
                <w:szCs w:val="16"/>
                <w:lang w:val="en-US"/>
              </w:rPr>
              <w:t>Date of Review</w:t>
            </w:r>
          </w:p>
        </w:tc>
        <w:tc>
          <w:tcPr>
            <w:tcW w:w="2429" w:type="dxa"/>
            <w:tcBorders>
              <w:top w:val="single" w:sz="4" w:space="0" w:color="auto"/>
              <w:left w:val="single" w:sz="4" w:space="0" w:color="auto"/>
              <w:bottom w:val="single" w:sz="4" w:space="0" w:color="auto"/>
              <w:right w:val="single" w:sz="4" w:space="0" w:color="auto"/>
            </w:tcBorders>
            <w:shd w:val="clear" w:color="000000" w:fill="FFEB9C"/>
            <w:hideMark/>
          </w:tcPr>
          <w:p w14:paraId="57DBFB1F"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1889" w:type="dxa"/>
            <w:tcBorders>
              <w:top w:val="nil"/>
              <w:left w:val="nil"/>
              <w:bottom w:val="single" w:sz="4" w:space="0" w:color="auto"/>
              <w:right w:val="nil"/>
            </w:tcBorders>
            <w:shd w:val="clear" w:color="000000" w:fill="FFFFFF"/>
            <w:vAlign w:val="center"/>
            <w:hideMark/>
          </w:tcPr>
          <w:p w14:paraId="2D3DC60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Evaluation Level</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35E1E3D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r>
      <w:tr w:rsidR="000567C0" w:rsidRPr="00360516" w14:paraId="5841F602" w14:textId="77777777" w:rsidTr="00D23B14">
        <w:trPr>
          <w:trHeight w:val="350"/>
        </w:trPr>
        <w:tc>
          <w:tcPr>
            <w:tcW w:w="1623" w:type="dxa"/>
            <w:gridSpan w:val="3"/>
            <w:tcBorders>
              <w:top w:val="nil"/>
              <w:left w:val="single" w:sz="4" w:space="0" w:color="auto"/>
              <w:bottom w:val="single" w:sz="4" w:space="0" w:color="auto"/>
              <w:right w:val="single" w:sz="4" w:space="0" w:color="auto"/>
            </w:tcBorders>
            <w:shd w:val="clear" w:color="000000" w:fill="FFFFFF"/>
            <w:hideMark/>
          </w:tcPr>
          <w:p w14:paraId="3BEBE2C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auto"/>
                <w:sz w:val="16"/>
                <w:szCs w:val="16"/>
                <w:lang w:val="en-US"/>
              </w:rPr>
            </w:pPr>
            <w:r w:rsidRPr="00F74E24">
              <w:rPr>
                <w:rFonts w:ascii="Calibri" w:hAnsi="Calibri" w:cs="Calibri"/>
                <w:b/>
                <w:bCs/>
                <w:color w:val="auto"/>
                <w:sz w:val="16"/>
                <w:szCs w:val="16"/>
                <w:lang w:val="en-US"/>
              </w:rPr>
              <w:t>Date of 2nd review</w:t>
            </w:r>
          </w:p>
        </w:tc>
        <w:tc>
          <w:tcPr>
            <w:tcW w:w="2429" w:type="dxa"/>
            <w:tcBorders>
              <w:top w:val="single" w:sz="4" w:space="0" w:color="auto"/>
              <w:left w:val="single" w:sz="4" w:space="0" w:color="auto"/>
              <w:bottom w:val="single" w:sz="4" w:space="0" w:color="auto"/>
              <w:right w:val="single" w:sz="4" w:space="0" w:color="auto"/>
            </w:tcBorders>
            <w:shd w:val="clear" w:color="000000" w:fill="FFEB9C"/>
            <w:hideMark/>
          </w:tcPr>
          <w:p w14:paraId="636846A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1889" w:type="dxa"/>
            <w:tcBorders>
              <w:top w:val="nil"/>
              <w:left w:val="nil"/>
              <w:bottom w:val="single" w:sz="4" w:space="0" w:color="auto"/>
              <w:right w:val="single" w:sz="4" w:space="0" w:color="auto"/>
            </w:tcBorders>
            <w:shd w:val="clear" w:color="000000" w:fill="FFFFFF"/>
            <w:vAlign w:val="center"/>
            <w:hideMark/>
          </w:tcPr>
          <w:p w14:paraId="326A9A3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Geographic Scope</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3EAB9A0F"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r>
      <w:tr w:rsidR="000567C0" w:rsidRPr="00360516" w14:paraId="25EDD0D9" w14:textId="77777777" w:rsidTr="00D23B14">
        <w:trPr>
          <w:trHeight w:val="395"/>
        </w:trPr>
        <w:tc>
          <w:tcPr>
            <w:tcW w:w="1623" w:type="dxa"/>
            <w:gridSpan w:val="3"/>
            <w:tcBorders>
              <w:top w:val="nil"/>
              <w:left w:val="single" w:sz="4" w:space="0" w:color="auto"/>
              <w:bottom w:val="single" w:sz="4" w:space="0" w:color="auto"/>
              <w:right w:val="single" w:sz="4" w:space="0" w:color="auto"/>
            </w:tcBorders>
            <w:shd w:val="clear" w:color="000000" w:fill="FFFFFF"/>
            <w:hideMark/>
          </w:tcPr>
          <w:p w14:paraId="75878C4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auto"/>
                <w:sz w:val="16"/>
                <w:szCs w:val="16"/>
                <w:lang w:val="en-US"/>
              </w:rPr>
            </w:pPr>
            <w:r w:rsidRPr="00F74E24">
              <w:rPr>
                <w:rFonts w:ascii="Calibri" w:hAnsi="Calibri" w:cs="Calibri"/>
                <w:b/>
                <w:bCs/>
                <w:color w:val="auto"/>
                <w:sz w:val="16"/>
                <w:szCs w:val="16"/>
                <w:lang w:val="en-US"/>
              </w:rPr>
              <w:t>Initials Reviewer</w:t>
            </w:r>
          </w:p>
        </w:tc>
        <w:tc>
          <w:tcPr>
            <w:tcW w:w="2429" w:type="dxa"/>
            <w:tcBorders>
              <w:top w:val="single" w:sz="4" w:space="0" w:color="auto"/>
              <w:left w:val="single" w:sz="4" w:space="0" w:color="auto"/>
              <w:bottom w:val="single" w:sz="4" w:space="0" w:color="auto"/>
              <w:right w:val="single" w:sz="4" w:space="0" w:color="auto"/>
            </w:tcBorders>
            <w:shd w:val="clear" w:color="000000" w:fill="FFEB9C"/>
            <w:hideMark/>
          </w:tcPr>
          <w:p w14:paraId="6C1D930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1889" w:type="dxa"/>
            <w:tcBorders>
              <w:top w:val="nil"/>
              <w:left w:val="nil"/>
              <w:bottom w:val="single" w:sz="4" w:space="0" w:color="auto"/>
              <w:right w:val="single" w:sz="4" w:space="0" w:color="auto"/>
            </w:tcBorders>
            <w:shd w:val="clear" w:color="000000" w:fill="FFFFFF"/>
            <w:vAlign w:val="center"/>
            <w:hideMark/>
          </w:tcPr>
          <w:p w14:paraId="459E4A89"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Primary SDG(s) Covered</w:t>
            </w:r>
            <w:r w:rsidRPr="00F74E24">
              <w:rPr>
                <w:rFonts w:ascii="Calibri" w:hAnsi="Calibri" w:cs="Calibri"/>
                <w:b/>
                <w:bCs/>
                <w:color w:val="auto"/>
                <w:sz w:val="16"/>
                <w:szCs w:val="16"/>
                <w:lang w:val="en-US"/>
              </w:rPr>
              <w:br/>
            </w:r>
            <w:r w:rsidRPr="00F74E24">
              <w:rPr>
                <w:rFonts w:ascii="Calibri" w:hAnsi="Calibri" w:cs="Calibri"/>
                <w:i/>
                <w:iCs/>
                <w:color w:val="auto"/>
                <w:sz w:val="16"/>
                <w:szCs w:val="16"/>
                <w:lang w:val="en-US"/>
              </w:rPr>
              <w:t>(Number)</w:t>
            </w:r>
          </w:p>
        </w:tc>
        <w:tc>
          <w:tcPr>
            <w:tcW w:w="3959" w:type="dxa"/>
            <w:tcBorders>
              <w:top w:val="nil"/>
              <w:left w:val="nil"/>
              <w:bottom w:val="single" w:sz="4" w:space="0" w:color="auto"/>
              <w:right w:val="single" w:sz="4" w:space="0" w:color="auto"/>
            </w:tcBorders>
            <w:shd w:val="clear" w:color="000000" w:fill="FFE699"/>
            <w:noWrap/>
            <w:vAlign w:val="bottom"/>
            <w:hideMark/>
          </w:tcPr>
          <w:p w14:paraId="649E3F4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 </w:t>
            </w:r>
          </w:p>
        </w:tc>
      </w:tr>
      <w:tr w:rsidR="000567C0" w:rsidRPr="00360516" w14:paraId="238ED986" w14:textId="77777777" w:rsidTr="00D23B14">
        <w:trPr>
          <w:trHeight w:val="269"/>
        </w:trPr>
        <w:tc>
          <w:tcPr>
            <w:tcW w:w="1623" w:type="dxa"/>
            <w:gridSpan w:val="3"/>
            <w:tcBorders>
              <w:top w:val="nil"/>
              <w:left w:val="single" w:sz="4" w:space="0" w:color="auto"/>
              <w:bottom w:val="single" w:sz="4" w:space="0" w:color="auto"/>
              <w:right w:val="single" w:sz="4" w:space="0" w:color="auto"/>
            </w:tcBorders>
            <w:shd w:val="clear" w:color="000000" w:fill="FFFFFF"/>
            <w:hideMark/>
          </w:tcPr>
          <w:p w14:paraId="2F71D0B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auto"/>
                <w:sz w:val="16"/>
                <w:szCs w:val="16"/>
                <w:lang w:val="en-US"/>
              </w:rPr>
            </w:pPr>
            <w:r w:rsidRPr="00F74E24">
              <w:rPr>
                <w:rFonts w:ascii="Calibri" w:hAnsi="Calibri" w:cs="Calibri"/>
                <w:b/>
                <w:bCs/>
                <w:color w:val="auto"/>
                <w:sz w:val="16"/>
                <w:szCs w:val="16"/>
                <w:lang w:val="en-US"/>
              </w:rPr>
              <w:t>Initials Reviewer 2nd Review</w:t>
            </w:r>
          </w:p>
        </w:tc>
        <w:tc>
          <w:tcPr>
            <w:tcW w:w="2429" w:type="dxa"/>
            <w:tcBorders>
              <w:top w:val="single" w:sz="4" w:space="0" w:color="auto"/>
              <w:left w:val="single" w:sz="4" w:space="0" w:color="auto"/>
              <w:bottom w:val="single" w:sz="4" w:space="0" w:color="auto"/>
              <w:right w:val="single" w:sz="4" w:space="0" w:color="auto"/>
            </w:tcBorders>
            <w:shd w:val="clear" w:color="000000" w:fill="FFEB9C"/>
            <w:hideMark/>
          </w:tcPr>
          <w:p w14:paraId="3C6041E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1889" w:type="dxa"/>
            <w:tcBorders>
              <w:top w:val="nil"/>
              <w:left w:val="nil"/>
              <w:bottom w:val="single" w:sz="4" w:space="0" w:color="auto"/>
              <w:right w:val="single" w:sz="4" w:space="0" w:color="auto"/>
            </w:tcBorders>
            <w:shd w:val="clear" w:color="000000" w:fill="FFFFFF"/>
            <w:hideMark/>
          </w:tcPr>
          <w:p w14:paraId="53CC79A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Every child survives and thrives</w:t>
            </w:r>
          </w:p>
        </w:tc>
        <w:tc>
          <w:tcPr>
            <w:tcW w:w="3959" w:type="dxa"/>
            <w:tcBorders>
              <w:top w:val="single" w:sz="4" w:space="0" w:color="auto"/>
              <w:left w:val="single" w:sz="4" w:space="0" w:color="auto"/>
              <w:bottom w:val="single" w:sz="4" w:space="0" w:color="auto"/>
              <w:right w:val="single" w:sz="4" w:space="0" w:color="auto"/>
            </w:tcBorders>
            <w:shd w:val="clear" w:color="000000" w:fill="FFEB9C"/>
            <w:hideMark/>
          </w:tcPr>
          <w:p w14:paraId="6663F3D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r>
      <w:tr w:rsidR="000567C0" w:rsidRPr="00360516" w14:paraId="056A8080" w14:textId="77777777" w:rsidTr="00D23B14">
        <w:trPr>
          <w:trHeight w:val="206"/>
        </w:trPr>
        <w:tc>
          <w:tcPr>
            <w:tcW w:w="1623" w:type="dxa"/>
            <w:gridSpan w:val="3"/>
            <w:tcBorders>
              <w:top w:val="nil"/>
              <w:left w:val="nil"/>
              <w:bottom w:val="nil"/>
              <w:right w:val="nil"/>
            </w:tcBorders>
            <w:shd w:val="clear" w:color="auto" w:fill="auto"/>
            <w:noWrap/>
            <w:vAlign w:val="bottom"/>
            <w:hideMark/>
          </w:tcPr>
          <w:p w14:paraId="3A3BAFA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p>
        </w:tc>
        <w:tc>
          <w:tcPr>
            <w:tcW w:w="2429" w:type="dxa"/>
            <w:tcBorders>
              <w:top w:val="nil"/>
              <w:left w:val="nil"/>
              <w:bottom w:val="nil"/>
              <w:right w:val="nil"/>
            </w:tcBorders>
            <w:shd w:val="clear" w:color="auto" w:fill="auto"/>
            <w:noWrap/>
            <w:vAlign w:val="bottom"/>
            <w:hideMark/>
          </w:tcPr>
          <w:p w14:paraId="1ECED94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color w:val="auto"/>
                <w:sz w:val="16"/>
                <w:szCs w:val="16"/>
                <w:lang w:val="en-US"/>
              </w:rPr>
            </w:pPr>
          </w:p>
        </w:tc>
        <w:tc>
          <w:tcPr>
            <w:tcW w:w="1889" w:type="dxa"/>
            <w:tcBorders>
              <w:top w:val="nil"/>
              <w:left w:val="single" w:sz="4" w:space="0" w:color="auto"/>
              <w:bottom w:val="single" w:sz="4" w:space="0" w:color="auto"/>
              <w:right w:val="single" w:sz="4" w:space="0" w:color="auto"/>
            </w:tcBorders>
            <w:shd w:val="clear" w:color="000000" w:fill="FFFFFF"/>
            <w:hideMark/>
          </w:tcPr>
          <w:p w14:paraId="0071A44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Every child learns</w:t>
            </w:r>
          </w:p>
        </w:tc>
        <w:tc>
          <w:tcPr>
            <w:tcW w:w="3959" w:type="dxa"/>
            <w:tcBorders>
              <w:top w:val="single" w:sz="4" w:space="0" w:color="auto"/>
              <w:left w:val="single" w:sz="4" w:space="0" w:color="auto"/>
              <w:bottom w:val="single" w:sz="4" w:space="0" w:color="auto"/>
              <w:right w:val="single" w:sz="4" w:space="0" w:color="auto"/>
            </w:tcBorders>
            <w:shd w:val="clear" w:color="000000" w:fill="FFEB9C"/>
            <w:hideMark/>
          </w:tcPr>
          <w:p w14:paraId="22B7EF7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r>
      <w:tr w:rsidR="000567C0" w:rsidRPr="00360516" w14:paraId="64A208D4" w14:textId="77777777" w:rsidTr="00D23B14">
        <w:trPr>
          <w:trHeight w:val="260"/>
        </w:trPr>
        <w:tc>
          <w:tcPr>
            <w:tcW w:w="1623" w:type="dxa"/>
            <w:gridSpan w:val="3"/>
            <w:tcBorders>
              <w:top w:val="nil"/>
              <w:left w:val="nil"/>
              <w:bottom w:val="nil"/>
              <w:right w:val="nil"/>
            </w:tcBorders>
            <w:shd w:val="clear" w:color="auto" w:fill="auto"/>
            <w:noWrap/>
            <w:vAlign w:val="bottom"/>
            <w:hideMark/>
          </w:tcPr>
          <w:p w14:paraId="61D06C6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p>
        </w:tc>
        <w:tc>
          <w:tcPr>
            <w:tcW w:w="2429" w:type="dxa"/>
            <w:tcBorders>
              <w:top w:val="nil"/>
              <w:left w:val="nil"/>
              <w:bottom w:val="nil"/>
              <w:right w:val="nil"/>
            </w:tcBorders>
            <w:shd w:val="clear" w:color="auto" w:fill="auto"/>
            <w:noWrap/>
            <w:vAlign w:val="bottom"/>
            <w:hideMark/>
          </w:tcPr>
          <w:p w14:paraId="13DC8374"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color w:val="auto"/>
                <w:sz w:val="16"/>
                <w:szCs w:val="16"/>
                <w:lang w:val="en-US"/>
              </w:rPr>
            </w:pPr>
          </w:p>
        </w:tc>
        <w:tc>
          <w:tcPr>
            <w:tcW w:w="1889" w:type="dxa"/>
            <w:tcBorders>
              <w:top w:val="nil"/>
              <w:left w:val="single" w:sz="4" w:space="0" w:color="auto"/>
              <w:bottom w:val="single" w:sz="4" w:space="0" w:color="auto"/>
              <w:right w:val="single" w:sz="4" w:space="0" w:color="auto"/>
            </w:tcBorders>
            <w:shd w:val="clear" w:color="000000" w:fill="FFFFFF"/>
            <w:hideMark/>
          </w:tcPr>
          <w:p w14:paraId="0DABBFE0"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Every child is protected from violence and exploitation</w:t>
            </w:r>
          </w:p>
        </w:tc>
        <w:tc>
          <w:tcPr>
            <w:tcW w:w="3959" w:type="dxa"/>
            <w:tcBorders>
              <w:top w:val="single" w:sz="4" w:space="0" w:color="auto"/>
              <w:left w:val="single" w:sz="4" w:space="0" w:color="auto"/>
              <w:bottom w:val="single" w:sz="4" w:space="0" w:color="auto"/>
              <w:right w:val="single" w:sz="4" w:space="0" w:color="auto"/>
            </w:tcBorders>
            <w:shd w:val="clear" w:color="000000" w:fill="FFEB9C"/>
            <w:hideMark/>
          </w:tcPr>
          <w:p w14:paraId="10ECB9D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r>
      <w:tr w:rsidR="000567C0" w:rsidRPr="00360516" w14:paraId="6B06B19A" w14:textId="77777777" w:rsidTr="00D23B14">
        <w:trPr>
          <w:trHeight w:val="215"/>
        </w:trPr>
        <w:tc>
          <w:tcPr>
            <w:tcW w:w="1623" w:type="dxa"/>
            <w:gridSpan w:val="3"/>
            <w:tcBorders>
              <w:top w:val="nil"/>
              <w:left w:val="nil"/>
              <w:bottom w:val="nil"/>
              <w:right w:val="nil"/>
            </w:tcBorders>
            <w:shd w:val="clear" w:color="auto" w:fill="auto"/>
            <w:noWrap/>
            <w:vAlign w:val="bottom"/>
            <w:hideMark/>
          </w:tcPr>
          <w:p w14:paraId="37398EC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p>
        </w:tc>
        <w:tc>
          <w:tcPr>
            <w:tcW w:w="2429" w:type="dxa"/>
            <w:tcBorders>
              <w:top w:val="nil"/>
              <w:left w:val="nil"/>
              <w:bottom w:val="nil"/>
              <w:right w:val="nil"/>
            </w:tcBorders>
            <w:shd w:val="clear" w:color="auto" w:fill="auto"/>
            <w:noWrap/>
            <w:vAlign w:val="bottom"/>
            <w:hideMark/>
          </w:tcPr>
          <w:p w14:paraId="3628038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color w:val="auto"/>
                <w:sz w:val="16"/>
                <w:szCs w:val="16"/>
                <w:lang w:val="en-US"/>
              </w:rPr>
            </w:pPr>
          </w:p>
        </w:tc>
        <w:tc>
          <w:tcPr>
            <w:tcW w:w="1889" w:type="dxa"/>
            <w:tcBorders>
              <w:top w:val="nil"/>
              <w:left w:val="single" w:sz="4" w:space="0" w:color="auto"/>
              <w:bottom w:val="single" w:sz="4" w:space="0" w:color="auto"/>
              <w:right w:val="single" w:sz="4" w:space="0" w:color="auto"/>
            </w:tcBorders>
            <w:shd w:val="clear" w:color="000000" w:fill="FFFFFF"/>
            <w:hideMark/>
          </w:tcPr>
          <w:p w14:paraId="381BF63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Every child lives in a safe and clean environment</w:t>
            </w:r>
          </w:p>
        </w:tc>
        <w:tc>
          <w:tcPr>
            <w:tcW w:w="3959" w:type="dxa"/>
            <w:tcBorders>
              <w:top w:val="single" w:sz="4" w:space="0" w:color="auto"/>
              <w:left w:val="single" w:sz="4" w:space="0" w:color="auto"/>
              <w:bottom w:val="single" w:sz="4" w:space="0" w:color="auto"/>
              <w:right w:val="single" w:sz="4" w:space="0" w:color="auto"/>
            </w:tcBorders>
            <w:shd w:val="clear" w:color="000000" w:fill="FFEB9C"/>
            <w:hideMark/>
          </w:tcPr>
          <w:p w14:paraId="23C22B5F"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r>
      <w:tr w:rsidR="000567C0" w:rsidRPr="00360516" w14:paraId="473949E5" w14:textId="77777777" w:rsidTr="00D23B14">
        <w:trPr>
          <w:trHeight w:val="170"/>
        </w:trPr>
        <w:tc>
          <w:tcPr>
            <w:tcW w:w="1623" w:type="dxa"/>
            <w:gridSpan w:val="3"/>
            <w:tcBorders>
              <w:top w:val="nil"/>
              <w:left w:val="nil"/>
              <w:bottom w:val="nil"/>
              <w:right w:val="nil"/>
            </w:tcBorders>
            <w:shd w:val="clear" w:color="auto" w:fill="auto"/>
            <w:noWrap/>
            <w:vAlign w:val="bottom"/>
            <w:hideMark/>
          </w:tcPr>
          <w:p w14:paraId="7AD855D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p>
        </w:tc>
        <w:tc>
          <w:tcPr>
            <w:tcW w:w="2429" w:type="dxa"/>
            <w:tcBorders>
              <w:top w:val="nil"/>
              <w:left w:val="nil"/>
              <w:bottom w:val="nil"/>
              <w:right w:val="nil"/>
            </w:tcBorders>
            <w:shd w:val="clear" w:color="auto" w:fill="auto"/>
            <w:noWrap/>
            <w:vAlign w:val="bottom"/>
            <w:hideMark/>
          </w:tcPr>
          <w:p w14:paraId="5861B40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color w:val="auto"/>
                <w:sz w:val="16"/>
                <w:szCs w:val="16"/>
                <w:lang w:val="en-US"/>
              </w:rPr>
            </w:pPr>
          </w:p>
        </w:tc>
        <w:tc>
          <w:tcPr>
            <w:tcW w:w="1889" w:type="dxa"/>
            <w:tcBorders>
              <w:top w:val="nil"/>
              <w:left w:val="single" w:sz="4" w:space="0" w:color="auto"/>
              <w:bottom w:val="single" w:sz="4" w:space="0" w:color="auto"/>
              <w:right w:val="single" w:sz="4" w:space="0" w:color="auto"/>
            </w:tcBorders>
            <w:shd w:val="clear" w:color="000000" w:fill="FFFFFF"/>
            <w:hideMark/>
          </w:tcPr>
          <w:p w14:paraId="37436C4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Every child has an equitable chance in life</w:t>
            </w:r>
          </w:p>
        </w:tc>
        <w:tc>
          <w:tcPr>
            <w:tcW w:w="3959" w:type="dxa"/>
            <w:tcBorders>
              <w:top w:val="single" w:sz="4" w:space="0" w:color="auto"/>
              <w:left w:val="single" w:sz="4" w:space="0" w:color="auto"/>
              <w:bottom w:val="single" w:sz="4" w:space="0" w:color="auto"/>
              <w:right w:val="single" w:sz="4" w:space="0" w:color="auto"/>
            </w:tcBorders>
            <w:shd w:val="clear" w:color="000000" w:fill="FFEB9C"/>
            <w:hideMark/>
          </w:tcPr>
          <w:p w14:paraId="309E6299"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r>
      <w:tr w:rsidR="000567C0" w:rsidRPr="00360516" w14:paraId="3546CF42" w14:textId="77777777" w:rsidTr="00D23B14">
        <w:trPr>
          <w:trHeight w:val="170"/>
        </w:trPr>
        <w:tc>
          <w:tcPr>
            <w:tcW w:w="1623" w:type="dxa"/>
            <w:gridSpan w:val="3"/>
            <w:tcBorders>
              <w:top w:val="nil"/>
              <w:left w:val="nil"/>
              <w:bottom w:val="nil"/>
              <w:right w:val="nil"/>
            </w:tcBorders>
            <w:shd w:val="clear" w:color="auto" w:fill="auto"/>
            <w:noWrap/>
            <w:vAlign w:val="bottom"/>
            <w:hideMark/>
          </w:tcPr>
          <w:p w14:paraId="7BD4A68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p>
        </w:tc>
        <w:tc>
          <w:tcPr>
            <w:tcW w:w="2429" w:type="dxa"/>
            <w:tcBorders>
              <w:top w:val="nil"/>
              <w:left w:val="nil"/>
              <w:bottom w:val="nil"/>
              <w:right w:val="nil"/>
            </w:tcBorders>
            <w:shd w:val="clear" w:color="auto" w:fill="auto"/>
            <w:noWrap/>
            <w:vAlign w:val="bottom"/>
            <w:hideMark/>
          </w:tcPr>
          <w:p w14:paraId="2804E50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color w:val="auto"/>
                <w:sz w:val="16"/>
                <w:szCs w:val="16"/>
                <w:lang w:val="en-US"/>
              </w:rPr>
            </w:pPr>
          </w:p>
        </w:tc>
        <w:tc>
          <w:tcPr>
            <w:tcW w:w="1889" w:type="dxa"/>
            <w:tcBorders>
              <w:top w:val="nil"/>
              <w:left w:val="single" w:sz="4" w:space="0" w:color="auto"/>
              <w:bottom w:val="single" w:sz="4" w:space="0" w:color="auto"/>
              <w:right w:val="single" w:sz="4" w:space="0" w:color="auto"/>
            </w:tcBorders>
            <w:shd w:val="clear" w:color="000000" w:fill="FFFFFF"/>
            <w:hideMark/>
          </w:tcPr>
          <w:p w14:paraId="5ED2231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Gender equality (cross-cutting)</w:t>
            </w:r>
          </w:p>
        </w:tc>
        <w:tc>
          <w:tcPr>
            <w:tcW w:w="3959" w:type="dxa"/>
            <w:tcBorders>
              <w:top w:val="single" w:sz="4" w:space="0" w:color="auto"/>
              <w:left w:val="single" w:sz="4" w:space="0" w:color="auto"/>
              <w:bottom w:val="single" w:sz="4" w:space="0" w:color="auto"/>
              <w:right w:val="single" w:sz="4" w:space="0" w:color="auto"/>
            </w:tcBorders>
            <w:shd w:val="clear" w:color="000000" w:fill="FFEB9C"/>
            <w:hideMark/>
          </w:tcPr>
          <w:p w14:paraId="3E9A01E0"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r>
      <w:tr w:rsidR="000567C0" w:rsidRPr="00360516" w14:paraId="3B20AF2B" w14:textId="77777777" w:rsidTr="00D23B14">
        <w:trPr>
          <w:trHeight w:val="233"/>
        </w:trPr>
        <w:tc>
          <w:tcPr>
            <w:tcW w:w="1623" w:type="dxa"/>
            <w:gridSpan w:val="3"/>
            <w:tcBorders>
              <w:top w:val="nil"/>
              <w:left w:val="nil"/>
              <w:bottom w:val="nil"/>
              <w:right w:val="nil"/>
            </w:tcBorders>
            <w:shd w:val="clear" w:color="auto" w:fill="auto"/>
            <w:noWrap/>
            <w:vAlign w:val="bottom"/>
            <w:hideMark/>
          </w:tcPr>
          <w:p w14:paraId="7889EB7E"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p>
        </w:tc>
        <w:tc>
          <w:tcPr>
            <w:tcW w:w="2429" w:type="dxa"/>
            <w:tcBorders>
              <w:top w:val="nil"/>
              <w:left w:val="nil"/>
              <w:bottom w:val="nil"/>
              <w:right w:val="nil"/>
            </w:tcBorders>
            <w:shd w:val="clear" w:color="auto" w:fill="auto"/>
            <w:noWrap/>
            <w:vAlign w:val="bottom"/>
            <w:hideMark/>
          </w:tcPr>
          <w:p w14:paraId="5E1C3CC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color w:val="auto"/>
                <w:sz w:val="16"/>
                <w:szCs w:val="16"/>
                <w:lang w:val="en-US"/>
              </w:rPr>
            </w:pPr>
          </w:p>
        </w:tc>
        <w:tc>
          <w:tcPr>
            <w:tcW w:w="1889" w:type="dxa"/>
            <w:tcBorders>
              <w:top w:val="nil"/>
              <w:left w:val="single" w:sz="4" w:space="0" w:color="auto"/>
              <w:bottom w:val="single" w:sz="4" w:space="0" w:color="auto"/>
              <w:right w:val="single" w:sz="4" w:space="0" w:color="auto"/>
            </w:tcBorders>
            <w:shd w:val="clear" w:color="000000" w:fill="FFFFFF"/>
            <w:hideMark/>
          </w:tcPr>
          <w:p w14:paraId="7C548FCE"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 xml:space="preserve">Humanitarian action (cross-cutting) </w:t>
            </w:r>
          </w:p>
        </w:tc>
        <w:tc>
          <w:tcPr>
            <w:tcW w:w="3959" w:type="dxa"/>
            <w:tcBorders>
              <w:top w:val="single" w:sz="4" w:space="0" w:color="auto"/>
              <w:left w:val="single" w:sz="4" w:space="0" w:color="auto"/>
              <w:bottom w:val="single" w:sz="4" w:space="0" w:color="auto"/>
              <w:right w:val="single" w:sz="4" w:space="0" w:color="auto"/>
            </w:tcBorders>
            <w:shd w:val="clear" w:color="000000" w:fill="FFEB9C"/>
            <w:hideMark/>
          </w:tcPr>
          <w:p w14:paraId="531DD92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r>
      <w:tr w:rsidR="000567C0" w:rsidRPr="00360516" w14:paraId="6E3A230E" w14:textId="77777777" w:rsidTr="00D23B14">
        <w:trPr>
          <w:trHeight w:val="375"/>
        </w:trPr>
        <w:tc>
          <w:tcPr>
            <w:tcW w:w="4052" w:type="dxa"/>
            <w:gridSpan w:val="4"/>
            <w:tcBorders>
              <w:top w:val="nil"/>
              <w:left w:val="nil"/>
              <w:bottom w:val="nil"/>
              <w:right w:val="nil"/>
            </w:tcBorders>
            <w:shd w:val="clear" w:color="000000" w:fill="FFFFFF"/>
            <w:noWrap/>
            <w:vAlign w:val="center"/>
            <w:hideMark/>
          </w:tcPr>
          <w:p w14:paraId="6FECE414"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RATING SCALES</w:t>
            </w:r>
          </w:p>
        </w:tc>
        <w:tc>
          <w:tcPr>
            <w:tcW w:w="1889" w:type="dxa"/>
            <w:tcBorders>
              <w:top w:val="nil"/>
              <w:left w:val="nil"/>
              <w:bottom w:val="nil"/>
              <w:right w:val="nil"/>
            </w:tcBorders>
            <w:shd w:val="clear" w:color="000000" w:fill="FFFFFF"/>
            <w:noWrap/>
            <w:vAlign w:val="center"/>
            <w:hideMark/>
          </w:tcPr>
          <w:p w14:paraId="6DF6BCD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sz w:val="16"/>
                <w:szCs w:val="16"/>
                <w:lang w:val="en-US"/>
              </w:rPr>
            </w:pPr>
            <w:r w:rsidRPr="00F74E24">
              <w:rPr>
                <w:rFonts w:ascii="Calibri" w:hAnsi="Calibri" w:cs="Calibri"/>
                <w:b/>
                <w:bCs/>
                <w:sz w:val="16"/>
                <w:szCs w:val="16"/>
                <w:lang w:val="en-US"/>
              </w:rPr>
              <w:t> </w:t>
            </w:r>
          </w:p>
        </w:tc>
        <w:tc>
          <w:tcPr>
            <w:tcW w:w="3959" w:type="dxa"/>
            <w:tcBorders>
              <w:top w:val="nil"/>
              <w:left w:val="nil"/>
              <w:bottom w:val="nil"/>
              <w:right w:val="nil"/>
            </w:tcBorders>
            <w:shd w:val="clear" w:color="000000" w:fill="FFFFFF"/>
            <w:vAlign w:val="center"/>
            <w:hideMark/>
          </w:tcPr>
          <w:p w14:paraId="2DB75B6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sz w:val="16"/>
                <w:szCs w:val="16"/>
                <w:lang w:val="en-US"/>
              </w:rPr>
            </w:pPr>
            <w:r w:rsidRPr="00F74E24">
              <w:rPr>
                <w:rFonts w:ascii="Calibri" w:hAnsi="Calibri" w:cs="Calibri"/>
                <w:sz w:val="16"/>
                <w:szCs w:val="16"/>
                <w:lang w:val="en-US"/>
              </w:rPr>
              <w:t> </w:t>
            </w:r>
          </w:p>
        </w:tc>
      </w:tr>
      <w:tr w:rsidR="000567C0" w:rsidRPr="00360516" w14:paraId="356E9289" w14:textId="77777777" w:rsidTr="00D23B14">
        <w:trPr>
          <w:trHeight w:val="197"/>
        </w:trPr>
        <w:tc>
          <w:tcPr>
            <w:tcW w:w="1623" w:type="dxa"/>
            <w:gridSpan w:val="3"/>
            <w:vMerge w:val="restart"/>
            <w:tcBorders>
              <w:top w:val="single" w:sz="4" w:space="0" w:color="auto"/>
              <w:left w:val="single" w:sz="4" w:space="0" w:color="auto"/>
              <w:bottom w:val="single" w:sz="4" w:space="0" w:color="000000"/>
              <w:right w:val="single" w:sz="4" w:space="0" w:color="auto"/>
            </w:tcBorders>
            <w:shd w:val="clear" w:color="000000" w:fill="4BACC6"/>
            <w:vAlign w:val="center"/>
            <w:hideMark/>
          </w:tcPr>
          <w:p w14:paraId="475FC97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FFFFFF"/>
                <w:sz w:val="16"/>
                <w:szCs w:val="16"/>
                <w:lang w:val="en-US"/>
              </w:rPr>
            </w:pPr>
            <w:r w:rsidRPr="00F74E24">
              <w:rPr>
                <w:rFonts w:ascii="Calibri" w:hAnsi="Calibri" w:cs="Calibri"/>
                <w:b/>
                <w:bCs/>
                <w:color w:val="FFFFFF"/>
                <w:sz w:val="16"/>
                <w:szCs w:val="16"/>
                <w:lang w:val="en-US"/>
              </w:rPr>
              <w:t>Individual Rating Criteria Guide</w:t>
            </w:r>
          </w:p>
        </w:tc>
        <w:tc>
          <w:tcPr>
            <w:tcW w:w="2429" w:type="dxa"/>
            <w:tcBorders>
              <w:top w:val="single" w:sz="4" w:space="0" w:color="auto"/>
              <w:left w:val="nil"/>
              <w:bottom w:val="single" w:sz="4" w:space="0" w:color="auto"/>
              <w:right w:val="single" w:sz="4" w:space="0" w:color="auto"/>
            </w:tcBorders>
            <w:shd w:val="clear" w:color="000000" w:fill="4BACC6"/>
            <w:noWrap/>
            <w:vAlign w:val="bottom"/>
            <w:hideMark/>
          </w:tcPr>
          <w:p w14:paraId="40C0E45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FFFFFF"/>
                <w:sz w:val="16"/>
                <w:szCs w:val="16"/>
                <w:lang w:val="en-US"/>
              </w:rPr>
            </w:pPr>
            <w:r w:rsidRPr="00F74E24">
              <w:rPr>
                <w:rFonts w:ascii="Calibri" w:hAnsi="Calibri" w:cs="Calibri"/>
                <w:b/>
                <w:bCs/>
                <w:color w:val="FFFFFF"/>
                <w:sz w:val="16"/>
                <w:szCs w:val="16"/>
                <w:lang w:val="en-US"/>
              </w:rPr>
              <w:t>Rating</w:t>
            </w:r>
          </w:p>
        </w:tc>
        <w:tc>
          <w:tcPr>
            <w:tcW w:w="1889" w:type="dxa"/>
            <w:tcBorders>
              <w:top w:val="single" w:sz="4" w:space="0" w:color="auto"/>
              <w:left w:val="nil"/>
              <w:bottom w:val="single" w:sz="4" w:space="0" w:color="auto"/>
              <w:right w:val="nil"/>
            </w:tcBorders>
            <w:shd w:val="clear" w:color="000000" w:fill="4BACC6"/>
            <w:noWrap/>
            <w:vAlign w:val="center"/>
            <w:hideMark/>
          </w:tcPr>
          <w:p w14:paraId="430414E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FFFFFF"/>
                <w:sz w:val="16"/>
                <w:szCs w:val="16"/>
                <w:lang w:val="en-US"/>
              </w:rPr>
            </w:pPr>
            <w:r w:rsidRPr="00F74E24">
              <w:rPr>
                <w:rFonts w:ascii="Calibri" w:hAnsi="Calibri" w:cs="Calibri"/>
                <w:b/>
                <w:bCs/>
                <w:color w:val="FFFFFF"/>
                <w:sz w:val="16"/>
                <w:szCs w:val="16"/>
                <w:lang w:val="en-US"/>
              </w:rPr>
              <w:t>Explanation</w:t>
            </w:r>
          </w:p>
        </w:tc>
        <w:tc>
          <w:tcPr>
            <w:tcW w:w="3959" w:type="dxa"/>
            <w:tcBorders>
              <w:top w:val="single" w:sz="4" w:space="0" w:color="auto"/>
              <w:left w:val="nil"/>
              <w:bottom w:val="single" w:sz="4" w:space="0" w:color="auto"/>
              <w:right w:val="single" w:sz="4" w:space="0" w:color="auto"/>
            </w:tcBorders>
            <w:shd w:val="clear" w:color="000000" w:fill="4BACC6"/>
            <w:noWrap/>
            <w:vAlign w:val="center"/>
            <w:hideMark/>
          </w:tcPr>
          <w:p w14:paraId="0EA39A99"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sz w:val="16"/>
                <w:szCs w:val="16"/>
                <w:lang w:val="en-US"/>
              </w:rPr>
            </w:pPr>
            <w:r w:rsidRPr="00F74E24">
              <w:rPr>
                <w:rFonts w:ascii="Calibri" w:hAnsi="Calibri" w:cs="Calibri"/>
                <w:sz w:val="16"/>
                <w:szCs w:val="16"/>
                <w:lang w:val="en-US"/>
              </w:rPr>
              <w:t> </w:t>
            </w:r>
          </w:p>
        </w:tc>
      </w:tr>
      <w:tr w:rsidR="000567C0" w:rsidRPr="00360516" w14:paraId="2DAEFD33" w14:textId="77777777" w:rsidTr="00D23B14">
        <w:trPr>
          <w:trHeight w:val="170"/>
        </w:trPr>
        <w:tc>
          <w:tcPr>
            <w:tcW w:w="1623" w:type="dxa"/>
            <w:gridSpan w:val="3"/>
            <w:vMerge/>
            <w:tcBorders>
              <w:top w:val="single" w:sz="4" w:space="0" w:color="auto"/>
              <w:left w:val="single" w:sz="4" w:space="0" w:color="auto"/>
              <w:bottom w:val="single" w:sz="4" w:space="0" w:color="000000"/>
              <w:right w:val="single" w:sz="4" w:space="0" w:color="auto"/>
            </w:tcBorders>
            <w:vAlign w:val="center"/>
            <w:hideMark/>
          </w:tcPr>
          <w:p w14:paraId="6DF8590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FFFFFF"/>
                <w:sz w:val="16"/>
                <w:szCs w:val="16"/>
                <w:lang w:val="en-US"/>
              </w:rPr>
            </w:pPr>
          </w:p>
        </w:tc>
        <w:tc>
          <w:tcPr>
            <w:tcW w:w="2429" w:type="dxa"/>
            <w:tcBorders>
              <w:top w:val="nil"/>
              <w:left w:val="nil"/>
              <w:bottom w:val="single" w:sz="4" w:space="0" w:color="auto"/>
              <w:right w:val="single" w:sz="4" w:space="0" w:color="auto"/>
            </w:tcBorders>
            <w:shd w:val="clear" w:color="000000" w:fill="FFE699"/>
            <w:noWrap/>
            <w:vAlign w:val="bottom"/>
            <w:hideMark/>
          </w:tcPr>
          <w:p w14:paraId="6B7C316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Yes</w:t>
            </w:r>
          </w:p>
        </w:tc>
        <w:tc>
          <w:tcPr>
            <w:tcW w:w="1889" w:type="dxa"/>
            <w:tcBorders>
              <w:top w:val="nil"/>
              <w:left w:val="nil"/>
              <w:bottom w:val="single" w:sz="4" w:space="0" w:color="auto"/>
              <w:right w:val="nil"/>
            </w:tcBorders>
            <w:shd w:val="clear" w:color="auto" w:fill="auto"/>
            <w:noWrap/>
            <w:vAlign w:val="center"/>
            <w:hideMark/>
          </w:tcPr>
          <w:p w14:paraId="1680A1A0"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Criterion is addressed.</w:t>
            </w:r>
          </w:p>
        </w:tc>
        <w:tc>
          <w:tcPr>
            <w:tcW w:w="3959" w:type="dxa"/>
            <w:tcBorders>
              <w:top w:val="nil"/>
              <w:left w:val="nil"/>
              <w:bottom w:val="single" w:sz="4" w:space="0" w:color="auto"/>
              <w:right w:val="single" w:sz="4" w:space="0" w:color="auto"/>
            </w:tcBorders>
            <w:shd w:val="clear" w:color="auto" w:fill="auto"/>
            <w:noWrap/>
            <w:vAlign w:val="center"/>
            <w:hideMark/>
          </w:tcPr>
          <w:p w14:paraId="5FC5432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sz w:val="16"/>
                <w:szCs w:val="16"/>
                <w:lang w:val="en-US"/>
              </w:rPr>
            </w:pPr>
            <w:r w:rsidRPr="00F74E24">
              <w:rPr>
                <w:rFonts w:ascii="Calibri" w:hAnsi="Calibri" w:cs="Calibri"/>
                <w:sz w:val="16"/>
                <w:szCs w:val="16"/>
                <w:lang w:val="en-US"/>
              </w:rPr>
              <w:t> </w:t>
            </w:r>
          </w:p>
        </w:tc>
      </w:tr>
      <w:tr w:rsidR="000567C0" w:rsidRPr="00360516" w14:paraId="23DF36E4" w14:textId="77777777" w:rsidTr="00D23B14">
        <w:trPr>
          <w:trHeight w:val="300"/>
        </w:trPr>
        <w:tc>
          <w:tcPr>
            <w:tcW w:w="1623" w:type="dxa"/>
            <w:gridSpan w:val="3"/>
            <w:vMerge/>
            <w:tcBorders>
              <w:top w:val="single" w:sz="4" w:space="0" w:color="auto"/>
              <w:left w:val="single" w:sz="4" w:space="0" w:color="auto"/>
              <w:bottom w:val="single" w:sz="4" w:space="0" w:color="000000"/>
              <w:right w:val="single" w:sz="4" w:space="0" w:color="auto"/>
            </w:tcBorders>
            <w:vAlign w:val="center"/>
            <w:hideMark/>
          </w:tcPr>
          <w:p w14:paraId="2D345DE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FFFFFF"/>
                <w:sz w:val="16"/>
                <w:szCs w:val="16"/>
                <w:lang w:val="en-US"/>
              </w:rPr>
            </w:pPr>
          </w:p>
        </w:tc>
        <w:tc>
          <w:tcPr>
            <w:tcW w:w="2429" w:type="dxa"/>
            <w:tcBorders>
              <w:top w:val="nil"/>
              <w:left w:val="nil"/>
              <w:bottom w:val="single" w:sz="4" w:space="0" w:color="auto"/>
              <w:right w:val="single" w:sz="4" w:space="0" w:color="auto"/>
            </w:tcBorders>
            <w:shd w:val="clear" w:color="000000" w:fill="FFE699"/>
            <w:noWrap/>
            <w:vAlign w:val="bottom"/>
            <w:hideMark/>
          </w:tcPr>
          <w:p w14:paraId="4D04231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Partially</w:t>
            </w:r>
          </w:p>
        </w:tc>
        <w:tc>
          <w:tcPr>
            <w:tcW w:w="5848"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2C3FD7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 xml:space="preserve">Criterion is only partially </w:t>
            </w:r>
            <w:proofErr w:type="gramStart"/>
            <w:r w:rsidRPr="00F74E24">
              <w:rPr>
                <w:rFonts w:ascii="Calibri" w:hAnsi="Calibri" w:cs="Calibri"/>
                <w:sz w:val="16"/>
                <w:szCs w:val="16"/>
                <w:lang w:val="en-US"/>
              </w:rPr>
              <w:t>addressed,</w:t>
            </w:r>
            <w:proofErr w:type="gramEnd"/>
            <w:r w:rsidRPr="00F74E24">
              <w:rPr>
                <w:rFonts w:ascii="Calibri" w:hAnsi="Calibri" w:cs="Calibri"/>
                <w:sz w:val="16"/>
                <w:szCs w:val="16"/>
                <w:lang w:val="en-US"/>
              </w:rPr>
              <w:t xml:space="preserve"> one or more important elements are missing or incorrect.</w:t>
            </w:r>
          </w:p>
        </w:tc>
      </w:tr>
      <w:tr w:rsidR="000567C0" w:rsidRPr="00360516" w14:paraId="066B8DCF" w14:textId="77777777" w:rsidTr="00D23B14">
        <w:trPr>
          <w:trHeight w:val="300"/>
        </w:trPr>
        <w:tc>
          <w:tcPr>
            <w:tcW w:w="1623" w:type="dxa"/>
            <w:gridSpan w:val="3"/>
            <w:vMerge/>
            <w:tcBorders>
              <w:top w:val="single" w:sz="4" w:space="0" w:color="auto"/>
              <w:left w:val="single" w:sz="4" w:space="0" w:color="auto"/>
              <w:bottom w:val="single" w:sz="4" w:space="0" w:color="000000"/>
              <w:right w:val="single" w:sz="4" w:space="0" w:color="auto"/>
            </w:tcBorders>
            <w:vAlign w:val="center"/>
            <w:hideMark/>
          </w:tcPr>
          <w:p w14:paraId="454983F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FFFFFF"/>
                <w:sz w:val="16"/>
                <w:szCs w:val="16"/>
                <w:lang w:val="en-US"/>
              </w:rPr>
            </w:pPr>
          </w:p>
        </w:tc>
        <w:tc>
          <w:tcPr>
            <w:tcW w:w="2429" w:type="dxa"/>
            <w:tcBorders>
              <w:top w:val="nil"/>
              <w:left w:val="nil"/>
              <w:bottom w:val="single" w:sz="4" w:space="0" w:color="auto"/>
              <w:right w:val="single" w:sz="4" w:space="0" w:color="auto"/>
            </w:tcBorders>
            <w:shd w:val="clear" w:color="000000" w:fill="FFE699"/>
            <w:noWrap/>
            <w:vAlign w:val="bottom"/>
            <w:hideMark/>
          </w:tcPr>
          <w:p w14:paraId="3057C0D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No</w:t>
            </w:r>
          </w:p>
        </w:tc>
        <w:tc>
          <w:tcPr>
            <w:tcW w:w="5848"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18CECF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auto"/>
                <w:sz w:val="16"/>
                <w:szCs w:val="16"/>
                <w:lang w:val="en-US"/>
              </w:rPr>
            </w:pPr>
            <w:r w:rsidRPr="00F74E24">
              <w:rPr>
                <w:rFonts w:ascii="Calibri" w:hAnsi="Calibri" w:cs="Calibri"/>
                <w:color w:val="auto"/>
                <w:sz w:val="16"/>
                <w:szCs w:val="16"/>
                <w:lang w:val="en-US"/>
              </w:rPr>
              <w:t xml:space="preserve">Criterion is not addressed or is inadequately </w:t>
            </w:r>
            <w:proofErr w:type="gramStart"/>
            <w:r w:rsidRPr="00F74E24">
              <w:rPr>
                <w:rFonts w:ascii="Calibri" w:hAnsi="Calibri" w:cs="Calibri"/>
                <w:color w:val="auto"/>
                <w:sz w:val="16"/>
                <w:szCs w:val="16"/>
                <w:lang w:val="en-US"/>
              </w:rPr>
              <w:t>addressed,</w:t>
            </w:r>
            <w:proofErr w:type="gramEnd"/>
            <w:r w:rsidRPr="00F74E24">
              <w:rPr>
                <w:rFonts w:ascii="Calibri" w:hAnsi="Calibri" w:cs="Calibri"/>
                <w:color w:val="auto"/>
                <w:sz w:val="16"/>
                <w:szCs w:val="16"/>
                <w:lang w:val="en-US"/>
              </w:rPr>
              <w:t xml:space="preserve"> all important elements are missing or incorrect.</w:t>
            </w:r>
          </w:p>
        </w:tc>
      </w:tr>
      <w:tr w:rsidR="000567C0" w:rsidRPr="00360516" w14:paraId="439257F6" w14:textId="77777777" w:rsidTr="00D23B14">
        <w:trPr>
          <w:trHeight w:val="161"/>
        </w:trPr>
        <w:tc>
          <w:tcPr>
            <w:tcW w:w="1623" w:type="dxa"/>
            <w:gridSpan w:val="3"/>
            <w:vMerge/>
            <w:tcBorders>
              <w:top w:val="single" w:sz="4" w:space="0" w:color="auto"/>
              <w:left w:val="single" w:sz="4" w:space="0" w:color="auto"/>
              <w:bottom w:val="single" w:sz="4" w:space="0" w:color="000000"/>
              <w:right w:val="single" w:sz="4" w:space="0" w:color="auto"/>
            </w:tcBorders>
            <w:vAlign w:val="center"/>
            <w:hideMark/>
          </w:tcPr>
          <w:p w14:paraId="672BFC0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FFFFFF"/>
                <w:sz w:val="16"/>
                <w:szCs w:val="16"/>
                <w:lang w:val="en-US"/>
              </w:rPr>
            </w:pPr>
          </w:p>
        </w:tc>
        <w:tc>
          <w:tcPr>
            <w:tcW w:w="2429" w:type="dxa"/>
            <w:tcBorders>
              <w:top w:val="nil"/>
              <w:left w:val="nil"/>
              <w:bottom w:val="single" w:sz="4" w:space="0" w:color="auto"/>
              <w:right w:val="single" w:sz="4" w:space="0" w:color="auto"/>
            </w:tcBorders>
            <w:shd w:val="clear" w:color="000000" w:fill="FFE699"/>
            <w:noWrap/>
            <w:vAlign w:val="bottom"/>
            <w:hideMark/>
          </w:tcPr>
          <w:p w14:paraId="1D6FF9A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Not rated</w:t>
            </w:r>
          </w:p>
        </w:tc>
        <w:tc>
          <w:tcPr>
            <w:tcW w:w="5848"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BCA1B9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Criterion could not be rated, reasons are provided.</w:t>
            </w:r>
          </w:p>
        </w:tc>
      </w:tr>
      <w:tr w:rsidR="000567C0" w:rsidRPr="00360516" w14:paraId="709ED2FD" w14:textId="77777777" w:rsidTr="00D23B14">
        <w:trPr>
          <w:trHeight w:val="375"/>
        </w:trPr>
        <w:tc>
          <w:tcPr>
            <w:tcW w:w="4052" w:type="dxa"/>
            <w:gridSpan w:val="4"/>
            <w:tcBorders>
              <w:top w:val="nil"/>
              <w:left w:val="nil"/>
              <w:bottom w:val="nil"/>
              <w:right w:val="nil"/>
            </w:tcBorders>
            <w:shd w:val="clear" w:color="000000" w:fill="FFFFFF"/>
            <w:noWrap/>
            <w:vAlign w:val="center"/>
            <w:hideMark/>
          </w:tcPr>
          <w:p w14:paraId="3489CD9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RATING SCALES</w:t>
            </w:r>
          </w:p>
        </w:tc>
        <w:tc>
          <w:tcPr>
            <w:tcW w:w="1889" w:type="dxa"/>
            <w:tcBorders>
              <w:top w:val="nil"/>
              <w:left w:val="nil"/>
              <w:bottom w:val="nil"/>
              <w:right w:val="nil"/>
            </w:tcBorders>
            <w:shd w:val="clear" w:color="000000" w:fill="FFFFFF"/>
            <w:noWrap/>
            <w:vAlign w:val="center"/>
            <w:hideMark/>
          </w:tcPr>
          <w:p w14:paraId="25A01CF4"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sz w:val="16"/>
                <w:szCs w:val="16"/>
                <w:lang w:val="en-US"/>
              </w:rPr>
            </w:pPr>
            <w:r w:rsidRPr="00F74E24">
              <w:rPr>
                <w:rFonts w:ascii="Calibri" w:hAnsi="Calibri" w:cs="Calibri"/>
                <w:b/>
                <w:bCs/>
                <w:sz w:val="16"/>
                <w:szCs w:val="16"/>
                <w:lang w:val="en-US"/>
              </w:rPr>
              <w:t> </w:t>
            </w:r>
          </w:p>
        </w:tc>
        <w:tc>
          <w:tcPr>
            <w:tcW w:w="3959" w:type="dxa"/>
            <w:tcBorders>
              <w:top w:val="nil"/>
              <w:left w:val="nil"/>
              <w:bottom w:val="nil"/>
              <w:right w:val="nil"/>
            </w:tcBorders>
            <w:shd w:val="clear" w:color="000000" w:fill="FFFFFF"/>
            <w:vAlign w:val="center"/>
            <w:hideMark/>
          </w:tcPr>
          <w:p w14:paraId="0A8377F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sz w:val="16"/>
                <w:szCs w:val="16"/>
                <w:lang w:val="en-US"/>
              </w:rPr>
            </w:pPr>
            <w:r w:rsidRPr="00F74E24">
              <w:rPr>
                <w:rFonts w:ascii="Calibri" w:hAnsi="Calibri" w:cs="Calibri"/>
                <w:sz w:val="16"/>
                <w:szCs w:val="16"/>
                <w:lang w:val="en-US"/>
              </w:rPr>
              <w:t> </w:t>
            </w:r>
          </w:p>
        </w:tc>
      </w:tr>
      <w:tr w:rsidR="000567C0" w:rsidRPr="00360516" w14:paraId="52CCC761" w14:textId="77777777" w:rsidTr="00D23B14">
        <w:trPr>
          <w:trHeight w:val="300"/>
        </w:trPr>
        <w:tc>
          <w:tcPr>
            <w:tcW w:w="1623" w:type="dxa"/>
            <w:gridSpan w:val="3"/>
            <w:vMerge w:val="restart"/>
            <w:tcBorders>
              <w:top w:val="single" w:sz="4" w:space="0" w:color="auto"/>
              <w:left w:val="single" w:sz="4" w:space="0" w:color="auto"/>
              <w:bottom w:val="single" w:sz="4" w:space="0" w:color="000000"/>
              <w:right w:val="single" w:sz="4" w:space="0" w:color="auto"/>
            </w:tcBorders>
            <w:shd w:val="clear" w:color="000000" w:fill="4BACC6"/>
            <w:vAlign w:val="center"/>
            <w:hideMark/>
          </w:tcPr>
          <w:p w14:paraId="7A013D8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FFFFFF"/>
                <w:sz w:val="16"/>
                <w:szCs w:val="16"/>
                <w:lang w:val="en-US"/>
              </w:rPr>
            </w:pPr>
            <w:r w:rsidRPr="00F74E24">
              <w:rPr>
                <w:rFonts w:ascii="Calibri" w:hAnsi="Calibri" w:cs="Calibri"/>
                <w:b/>
                <w:bCs/>
                <w:color w:val="FFFFFF"/>
                <w:sz w:val="16"/>
                <w:szCs w:val="16"/>
                <w:lang w:val="en-US"/>
              </w:rPr>
              <w:t>Section Rating Criteria Guide</w:t>
            </w:r>
          </w:p>
        </w:tc>
        <w:tc>
          <w:tcPr>
            <w:tcW w:w="2429" w:type="dxa"/>
            <w:tcBorders>
              <w:top w:val="single" w:sz="4" w:space="0" w:color="auto"/>
              <w:left w:val="nil"/>
              <w:bottom w:val="single" w:sz="4" w:space="0" w:color="auto"/>
              <w:right w:val="single" w:sz="4" w:space="0" w:color="auto"/>
            </w:tcBorders>
            <w:shd w:val="clear" w:color="000000" w:fill="4BACC6"/>
            <w:noWrap/>
            <w:vAlign w:val="bottom"/>
            <w:hideMark/>
          </w:tcPr>
          <w:p w14:paraId="1CA26C44"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FFFFFF"/>
                <w:sz w:val="16"/>
                <w:szCs w:val="16"/>
                <w:lang w:val="en-US"/>
              </w:rPr>
            </w:pPr>
            <w:r w:rsidRPr="00F74E24">
              <w:rPr>
                <w:rFonts w:ascii="Calibri" w:hAnsi="Calibri" w:cs="Calibri"/>
                <w:b/>
                <w:bCs/>
                <w:color w:val="FFFFFF"/>
                <w:sz w:val="16"/>
                <w:szCs w:val="16"/>
                <w:lang w:val="en-US"/>
              </w:rPr>
              <w:t>Rating</w:t>
            </w:r>
          </w:p>
        </w:tc>
        <w:tc>
          <w:tcPr>
            <w:tcW w:w="5848" w:type="dxa"/>
            <w:gridSpan w:val="2"/>
            <w:tcBorders>
              <w:top w:val="single" w:sz="4" w:space="0" w:color="auto"/>
              <w:left w:val="nil"/>
              <w:bottom w:val="single" w:sz="4" w:space="0" w:color="auto"/>
              <w:right w:val="single" w:sz="4" w:space="0" w:color="auto"/>
            </w:tcBorders>
            <w:shd w:val="clear" w:color="000000" w:fill="4BACC6"/>
            <w:noWrap/>
            <w:vAlign w:val="center"/>
            <w:hideMark/>
          </w:tcPr>
          <w:p w14:paraId="1E2028DF"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FFFFFF"/>
                <w:sz w:val="16"/>
                <w:szCs w:val="16"/>
                <w:lang w:val="en-US"/>
              </w:rPr>
            </w:pPr>
            <w:r w:rsidRPr="00F74E24">
              <w:rPr>
                <w:rFonts w:ascii="Calibri" w:hAnsi="Calibri" w:cs="Calibri"/>
                <w:b/>
                <w:bCs/>
                <w:color w:val="FFFFFF"/>
                <w:sz w:val="16"/>
                <w:szCs w:val="16"/>
                <w:lang w:val="en-US"/>
              </w:rPr>
              <w:t>Explanation</w:t>
            </w:r>
          </w:p>
        </w:tc>
      </w:tr>
      <w:tr w:rsidR="000567C0" w:rsidRPr="00360516" w14:paraId="3455D8BD" w14:textId="77777777" w:rsidTr="00D23B14">
        <w:trPr>
          <w:trHeight w:val="215"/>
        </w:trPr>
        <w:tc>
          <w:tcPr>
            <w:tcW w:w="1623" w:type="dxa"/>
            <w:gridSpan w:val="3"/>
            <w:vMerge/>
            <w:tcBorders>
              <w:top w:val="single" w:sz="4" w:space="0" w:color="auto"/>
              <w:left w:val="single" w:sz="4" w:space="0" w:color="auto"/>
              <w:bottom w:val="single" w:sz="4" w:space="0" w:color="000000"/>
              <w:right w:val="single" w:sz="4" w:space="0" w:color="auto"/>
            </w:tcBorders>
            <w:vAlign w:val="center"/>
            <w:hideMark/>
          </w:tcPr>
          <w:p w14:paraId="1509C250"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FFFFFF"/>
                <w:sz w:val="16"/>
                <w:szCs w:val="16"/>
                <w:lang w:val="en-US"/>
              </w:rPr>
            </w:pPr>
          </w:p>
        </w:tc>
        <w:tc>
          <w:tcPr>
            <w:tcW w:w="2429" w:type="dxa"/>
            <w:tcBorders>
              <w:top w:val="nil"/>
              <w:left w:val="nil"/>
              <w:bottom w:val="single" w:sz="4" w:space="0" w:color="auto"/>
              <w:right w:val="single" w:sz="4" w:space="0" w:color="auto"/>
            </w:tcBorders>
            <w:shd w:val="clear" w:color="000000" w:fill="00B050"/>
            <w:noWrap/>
            <w:vAlign w:val="bottom"/>
            <w:hideMark/>
          </w:tcPr>
          <w:p w14:paraId="3270240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Highly Satisfactory (87.5% - 100%)</w:t>
            </w:r>
          </w:p>
        </w:tc>
        <w:tc>
          <w:tcPr>
            <w:tcW w:w="5848" w:type="dxa"/>
            <w:gridSpan w:val="2"/>
            <w:tcBorders>
              <w:top w:val="single" w:sz="4" w:space="0" w:color="auto"/>
              <w:left w:val="nil"/>
              <w:bottom w:val="single" w:sz="4" w:space="0" w:color="auto"/>
              <w:right w:val="single" w:sz="4" w:space="0" w:color="auto"/>
            </w:tcBorders>
            <w:shd w:val="clear" w:color="auto" w:fill="auto"/>
            <w:vAlign w:val="center"/>
            <w:hideMark/>
          </w:tcPr>
          <w:p w14:paraId="1322AD0F"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Exceeds UNICEF/UNEG standards for evaluation inception reports.</w:t>
            </w:r>
          </w:p>
        </w:tc>
      </w:tr>
      <w:tr w:rsidR="000567C0" w:rsidRPr="00360516" w14:paraId="78FC0248" w14:textId="77777777" w:rsidTr="00D23B14">
        <w:trPr>
          <w:trHeight w:val="242"/>
        </w:trPr>
        <w:tc>
          <w:tcPr>
            <w:tcW w:w="1623" w:type="dxa"/>
            <w:gridSpan w:val="3"/>
            <w:vMerge/>
            <w:tcBorders>
              <w:top w:val="single" w:sz="4" w:space="0" w:color="auto"/>
              <w:left w:val="single" w:sz="4" w:space="0" w:color="auto"/>
              <w:bottom w:val="single" w:sz="4" w:space="0" w:color="000000"/>
              <w:right w:val="single" w:sz="4" w:space="0" w:color="auto"/>
            </w:tcBorders>
            <w:vAlign w:val="center"/>
            <w:hideMark/>
          </w:tcPr>
          <w:p w14:paraId="5C689EA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FFFFFF"/>
                <w:sz w:val="16"/>
                <w:szCs w:val="16"/>
                <w:lang w:val="en-US"/>
              </w:rPr>
            </w:pPr>
          </w:p>
        </w:tc>
        <w:tc>
          <w:tcPr>
            <w:tcW w:w="2429" w:type="dxa"/>
            <w:tcBorders>
              <w:top w:val="nil"/>
              <w:left w:val="nil"/>
              <w:bottom w:val="single" w:sz="4" w:space="0" w:color="auto"/>
              <w:right w:val="single" w:sz="4" w:space="0" w:color="auto"/>
            </w:tcBorders>
            <w:shd w:val="clear" w:color="000000" w:fill="92D050"/>
            <w:noWrap/>
            <w:vAlign w:val="bottom"/>
            <w:hideMark/>
          </w:tcPr>
          <w:p w14:paraId="349B5E4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Satisfactory (62.5% - 87.49%)</w:t>
            </w:r>
          </w:p>
        </w:tc>
        <w:tc>
          <w:tcPr>
            <w:tcW w:w="5848" w:type="dxa"/>
            <w:gridSpan w:val="2"/>
            <w:tcBorders>
              <w:top w:val="single" w:sz="4" w:space="0" w:color="auto"/>
              <w:left w:val="nil"/>
              <w:bottom w:val="single" w:sz="4" w:space="0" w:color="auto"/>
              <w:right w:val="single" w:sz="4" w:space="0" w:color="auto"/>
            </w:tcBorders>
            <w:shd w:val="clear" w:color="auto" w:fill="auto"/>
            <w:vAlign w:val="center"/>
            <w:hideMark/>
          </w:tcPr>
          <w:p w14:paraId="477BF1E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 xml:space="preserve">Meets UNICEF/UNEG standards for evaluation inception reports. </w:t>
            </w:r>
          </w:p>
        </w:tc>
      </w:tr>
      <w:tr w:rsidR="000567C0" w:rsidRPr="00360516" w14:paraId="08CBC5AC" w14:textId="77777777" w:rsidTr="00D23B14">
        <w:trPr>
          <w:trHeight w:val="260"/>
        </w:trPr>
        <w:tc>
          <w:tcPr>
            <w:tcW w:w="1623" w:type="dxa"/>
            <w:gridSpan w:val="3"/>
            <w:vMerge/>
            <w:tcBorders>
              <w:top w:val="single" w:sz="4" w:space="0" w:color="auto"/>
              <w:left w:val="single" w:sz="4" w:space="0" w:color="auto"/>
              <w:bottom w:val="single" w:sz="4" w:space="0" w:color="000000"/>
              <w:right w:val="single" w:sz="4" w:space="0" w:color="auto"/>
            </w:tcBorders>
            <w:vAlign w:val="center"/>
            <w:hideMark/>
          </w:tcPr>
          <w:p w14:paraId="76F07C6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FFFFFF"/>
                <w:sz w:val="16"/>
                <w:szCs w:val="16"/>
                <w:lang w:val="en-US"/>
              </w:rPr>
            </w:pPr>
          </w:p>
        </w:tc>
        <w:tc>
          <w:tcPr>
            <w:tcW w:w="2429" w:type="dxa"/>
            <w:tcBorders>
              <w:top w:val="nil"/>
              <w:left w:val="nil"/>
              <w:bottom w:val="single" w:sz="4" w:space="0" w:color="auto"/>
              <w:right w:val="single" w:sz="4" w:space="0" w:color="auto"/>
            </w:tcBorders>
            <w:shd w:val="clear" w:color="000000" w:fill="FFC000"/>
            <w:noWrap/>
            <w:vAlign w:val="bottom"/>
            <w:hideMark/>
          </w:tcPr>
          <w:p w14:paraId="02E1DCE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Fair (35% - 62.49%)</w:t>
            </w:r>
          </w:p>
        </w:tc>
        <w:tc>
          <w:tcPr>
            <w:tcW w:w="5848" w:type="dxa"/>
            <w:gridSpan w:val="2"/>
            <w:tcBorders>
              <w:top w:val="single" w:sz="4" w:space="0" w:color="auto"/>
              <w:left w:val="nil"/>
              <w:bottom w:val="single" w:sz="4" w:space="0" w:color="auto"/>
              <w:right w:val="single" w:sz="4" w:space="0" w:color="auto"/>
            </w:tcBorders>
            <w:shd w:val="clear" w:color="auto" w:fill="auto"/>
            <w:vAlign w:val="center"/>
            <w:hideMark/>
          </w:tcPr>
          <w:p w14:paraId="2DE36CA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Meets UNICEF/UNEG standards for evaluation inception reports in some regards, but not all.</w:t>
            </w:r>
          </w:p>
        </w:tc>
      </w:tr>
      <w:tr w:rsidR="000567C0" w:rsidRPr="00360516" w14:paraId="6205046A" w14:textId="77777777" w:rsidTr="00D23B14">
        <w:trPr>
          <w:trHeight w:val="170"/>
        </w:trPr>
        <w:tc>
          <w:tcPr>
            <w:tcW w:w="1623" w:type="dxa"/>
            <w:gridSpan w:val="3"/>
            <w:vMerge/>
            <w:tcBorders>
              <w:top w:val="single" w:sz="4" w:space="0" w:color="auto"/>
              <w:left w:val="single" w:sz="4" w:space="0" w:color="auto"/>
              <w:bottom w:val="single" w:sz="4" w:space="0" w:color="000000"/>
              <w:right w:val="single" w:sz="4" w:space="0" w:color="auto"/>
            </w:tcBorders>
            <w:vAlign w:val="center"/>
            <w:hideMark/>
          </w:tcPr>
          <w:p w14:paraId="0C6B05C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FFFFFF"/>
                <w:sz w:val="16"/>
                <w:szCs w:val="16"/>
                <w:lang w:val="en-US"/>
              </w:rPr>
            </w:pPr>
          </w:p>
        </w:tc>
        <w:tc>
          <w:tcPr>
            <w:tcW w:w="2429" w:type="dxa"/>
            <w:tcBorders>
              <w:top w:val="nil"/>
              <w:left w:val="nil"/>
              <w:bottom w:val="single" w:sz="4" w:space="0" w:color="auto"/>
              <w:right w:val="single" w:sz="4" w:space="0" w:color="auto"/>
            </w:tcBorders>
            <w:shd w:val="clear" w:color="000000" w:fill="FF0000"/>
            <w:noWrap/>
            <w:vAlign w:val="bottom"/>
            <w:hideMark/>
          </w:tcPr>
          <w:p w14:paraId="00C9F9F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Unsatisfactory (0% - 34.99%)</w:t>
            </w:r>
          </w:p>
        </w:tc>
        <w:tc>
          <w:tcPr>
            <w:tcW w:w="5848" w:type="dxa"/>
            <w:gridSpan w:val="2"/>
            <w:tcBorders>
              <w:top w:val="single" w:sz="4" w:space="0" w:color="auto"/>
              <w:left w:val="nil"/>
              <w:bottom w:val="single" w:sz="4" w:space="0" w:color="auto"/>
              <w:right w:val="single" w:sz="4" w:space="0" w:color="auto"/>
            </w:tcBorders>
            <w:shd w:val="clear" w:color="auto" w:fill="auto"/>
            <w:vAlign w:val="center"/>
            <w:hideMark/>
          </w:tcPr>
          <w:p w14:paraId="5F873B9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Does not sufficiently meet UNICEF/UNEG standards for evaluation inception reports.</w:t>
            </w:r>
          </w:p>
        </w:tc>
      </w:tr>
      <w:tr w:rsidR="000567C0" w:rsidRPr="00360516" w14:paraId="664FD95C" w14:textId="77777777" w:rsidTr="00D23B14">
        <w:trPr>
          <w:trHeight w:val="443"/>
        </w:trPr>
        <w:tc>
          <w:tcPr>
            <w:tcW w:w="4052" w:type="dxa"/>
            <w:gridSpan w:val="4"/>
            <w:tcBorders>
              <w:top w:val="nil"/>
              <w:left w:val="nil"/>
              <w:bottom w:val="nil"/>
              <w:right w:val="nil"/>
            </w:tcBorders>
            <w:shd w:val="clear" w:color="auto" w:fill="auto"/>
            <w:noWrap/>
            <w:vAlign w:val="bottom"/>
            <w:hideMark/>
          </w:tcPr>
          <w:p w14:paraId="656F3F14"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INCEPTION REPORT REVIEW</w:t>
            </w:r>
          </w:p>
        </w:tc>
        <w:tc>
          <w:tcPr>
            <w:tcW w:w="1889" w:type="dxa"/>
            <w:tcBorders>
              <w:top w:val="nil"/>
              <w:left w:val="nil"/>
              <w:bottom w:val="nil"/>
              <w:right w:val="nil"/>
            </w:tcBorders>
            <w:shd w:val="clear" w:color="auto" w:fill="auto"/>
            <w:noWrap/>
            <w:vAlign w:val="center"/>
            <w:hideMark/>
          </w:tcPr>
          <w:p w14:paraId="77D3D4AE"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p>
        </w:tc>
        <w:tc>
          <w:tcPr>
            <w:tcW w:w="3959" w:type="dxa"/>
            <w:tcBorders>
              <w:top w:val="nil"/>
              <w:left w:val="nil"/>
              <w:bottom w:val="nil"/>
              <w:right w:val="nil"/>
            </w:tcBorders>
            <w:shd w:val="clear" w:color="auto" w:fill="auto"/>
            <w:noWrap/>
            <w:vAlign w:val="center"/>
            <w:hideMark/>
          </w:tcPr>
          <w:p w14:paraId="1492FF1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color w:val="auto"/>
                <w:sz w:val="16"/>
                <w:szCs w:val="16"/>
                <w:lang w:val="en-US"/>
              </w:rPr>
            </w:pPr>
          </w:p>
        </w:tc>
      </w:tr>
      <w:tr w:rsidR="000567C0" w:rsidRPr="00360516" w14:paraId="66353848" w14:textId="77777777" w:rsidTr="00D23B14">
        <w:trPr>
          <w:trHeight w:val="584"/>
        </w:trPr>
        <w:tc>
          <w:tcPr>
            <w:tcW w:w="4052" w:type="dxa"/>
            <w:gridSpan w:val="4"/>
            <w:tcBorders>
              <w:top w:val="single" w:sz="4" w:space="0" w:color="auto"/>
              <w:left w:val="single" w:sz="4" w:space="0" w:color="auto"/>
              <w:bottom w:val="single" w:sz="4" w:space="0" w:color="auto"/>
              <w:right w:val="single" w:sz="4" w:space="0" w:color="auto"/>
            </w:tcBorders>
            <w:shd w:val="clear" w:color="000000" w:fill="4BACC6"/>
            <w:noWrap/>
            <w:vAlign w:val="center"/>
            <w:hideMark/>
          </w:tcPr>
          <w:p w14:paraId="2052826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FFFFFF"/>
                <w:sz w:val="16"/>
                <w:szCs w:val="16"/>
                <w:lang w:val="en-US"/>
              </w:rPr>
            </w:pPr>
            <w:r w:rsidRPr="00F74E24">
              <w:rPr>
                <w:rFonts w:ascii="Calibri" w:hAnsi="Calibri" w:cs="Calibri"/>
                <w:b/>
                <w:bCs/>
                <w:color w:val="FFFFFF"/>
                <w:sz w:val="16"/>
                <w:szCs w:val="16"/>
                <w:lang w:val="en-US"/>
              </w:rPr>
              <w:t>SECTION A: OPENING PAGES AND INTRODUCTION (weight 5%)</w:t>
            </w:r>
          </w:p>
        </w:tc>
        <w:tc>
          <w:tcPr>
            <w:tcW w:w="1889" w:type="dxa"/>
            <w:tcBorders>
              <w:top w:val="single" w:sz="4" w:space="0" w:color="auto"/>
              <w:left w:val="nil"/>
              <w:bottom w:val="single" w:sz="4" w:space="0" w:color="auto"/>
              <w:right w:val="single" w:sz="4" w:space="0" w:color="auto"/>
            </w:tcBorders>
            <w:shd w:val="clear" w:color="000000" w:fill="4BACC6"/>
            <w:vAlign w:val="center"/>
            <w:hideMark/>
          </w:tcPr>
          <w:p w14:paraId="1860828E"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FFFFFF"/>
                <w:sz w:val="16"/>
                <w:szCs w:val="16"/>
                <w:lang w:val="en-US"/>
              </w:rPr>
            </w:pPr>
            <w:r w:rsidRPr="00F74E24">
              <w:rPr>
                <w:rFonts w:ascii="Calibri" w:hAnsi="Calibri" w:cs="Calibri"/>
                <w:b/>
                <w:bCs/>
                <w:color w:val="FFFFFF"/>
                <w:sz w:val="16"/>
                <w:szCs w:val="16"/>
                <w:lang w:val="en-US"/>
              </w:rPr>
              <w:t>Rating</w:t>
            </w:r>
          </w:p>
        </w:tc>
        <w:tc>
          <w:tcPr>
            <w:tcW w:w="3959" w:type="dxa"/>
            <w:tcBorders>
              <w:top w:val="single" w:sz="4" w:space="0" w:color="auto"/>
              <w:left w:val="nil"/>
              <w:bottom w:val="single" w:sz="4" w:space="0" w:color="auto"/>
              <w:right w:val="single" w:sz="4" w:space="0" w:color="auto"/>
            </w:tcBorders>
            <w:shd w:val="clear" w:color="000000" w:fill="4BACC6"/>
            <w:vAlign w:val="center"/>
            <w:hideMark/>
          </w:tcPr>
          <w:p w14:paraId="497D47B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FFFFFF"/>
                <w:sz w:val="16"/>
                <w:szCs w:val="16"/>
                <w:lang w:val="en-US"/>
              </w:rPr>
            </w:pPr>
            <w:r w:rsidRPr="00F74E24">
              <w:rPr>
                <w:rFonts w:ascii="Calibri" w:hAnsi="Calibri" w:cs="Calibri"/>
                <w:b/>
                <w:bCs/>
                <w:color w:val="FFFFFF"/>
                <w:sz w:val="16"/>
                <w:szCs w:val="16"/>
                <w:lang w:val="en-US"/>
              </w:rPr>
              <w:t>Constructive Criticism</w:t>
            </w:r>
            <w:r w:rsidRPr="00F74E24">
              <w:rPr>
                <w:rFonts w:ascii="Calibri" w:hAnsi="Calibri" w:cs="Calibri"/>
                <w:b/>
                <w:bCs/>
                <w:color w:val="FFFFFF"/>
                <w:sz w:val="16"/>
                <w:szCs w:val="16"/>
                <w:lang w:val="en-US"/>
              </w:rPr>
              <w:br/>
              <w:t>(1-2 sentences with page references to suggest improvements for every statement that is not rated "yes"). If not rated, provide reasons here.</w:t>
            </w:r>
          </w:p>
        </w:tc>
      </w:tr>
      <w:tr w:rsidR="004C0302" w:rsidRPr="00360516" w14:paraId="1CA91D45" w14:textId="77777777" w:rsidTr="00D23B14">
        <w:trPr>
          <w:trHeight w:val="251"/>
        </w:trPr>
        <w:tc>
          <w:tcPr>
            <w:tcW w:w="990" w:type="dxa"/>
            <w:tcBorders>
              <w:top w:val="nil"/>
              <w:left w:val="single" w:sz="4" w:space="0" w:color="auto"/>
              <w:bottom w:val="single" w:sz="4" w:space="0" w:color="auto"/>
              <w:right w:val="single" w:sz="4" w:space="0" w:color="auto"/>
            </w:tcBorders>
            <w:shd w:val="clear" w:color="000000" w:fill="DDEBF7"/>
            <w:noWrap/>
            <w:hideMark/>
          </w:tcPr>
          <w:p w14:paraId="22BD0537" w14:textId="77777777" w:rsidR="004C0302" w:rsidRPr="00F74E24" w:rsidRDefault="004C0302"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auto"/>
                <w:sz w:val="16"/>
                <w:szCs w:val="16"/>
                <w:lang w:val="en-US"/>
              </w:rPr>
            </w:pPr>
            <w:r w:rsidRPr="00F74E24">
              <w:rPr>
                <w:rFonts w:ascii="Calibri" w:hAnsi="Calibri" w:cs="Calibri"/>
                <w:b/>
                <w:bCs/>
                <w:color w:val="auto"/>
                <w:sz w:val="16"/>
                <w:szCs w:val="16"/>
                <w:lang w:val="en-US"/>
              </w:rPr>
              <w:t>Question 1.</w:t>
            </w:r>
          </w:p>
        </w:tc>
        <w:tc>
          <w:tcPr>
            <w:tcW w:w="8910" w:type="dxa"/>
            <w:gridSpan w:val="5"/>
            <w:tcBorders>
              <w:top w:val="nil"/>
              <w:left w:val="nil"/>
              <w:bottom w:val="single" w:sz="4" w:space="0" w:color="auto"/>
              <w:right w:val="single" w:sz="4" w:space="0" w:color="auto"/>
            </w:tcBorders>
            <w:shd w:val="clear" w:color="000000" w:fill="DDEBF7"/>
            <w:hideMark/>
          </w:tcPr>
          <w:p w14:paraId="6594E885" w14:textId="56345D93" w:rsidR="004C0302" w:rsidRPr="00F74E24" w:rsidRDefault="004C0302" w:rsidP="004C0302">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auto"/>
                <w:sz w:val="16"/>
                <w:szCs w:val="16"/>
                <w:lang w:val="en-US"/>
              </w:rPr>
            </w:pPr>
            <w:r w:rsidRPr="00F74E24">
              <w:rPr>
                <w:rFonts w:ascii="Calibri" w:hAnsi="Calibri" w:cs="Calibri"/>
                <w:b/>
                <w:bCs/>
                <w:color w:val="auto"/>
                <w:sz w:val="16"/>
                <w:szCs w:val="16"/>
                <w:lang w:val="en-US"/>
              </w:rPr>
              <w:t>Do the opening pages and introduction of the Inception Report contain all the relevant information?</w:t>
            </w:r>
          </w:p>
        </w:tc>
      </w:tr>
      <w:tr w:rsidR="000567C0" w:rsidRPr="00360516" w14:paraId="2ED506D0" w14:textId="77777777" w:rsidTr="00D23B14">
        <w:trPr>
          <w:trHeight w:val="518"/>
        </w:trPr>
        <w:tc>
          <w:tcPr>
            <w:tcW w:w="990" w:type="dxa"/>
            <w:tcBorders>
              <w:top w:val="nil"/>
              <w:left w:val="single" w:sz="4" w:space="0" w:color="auto"/>
              <w:bottom w:val="single" w:sz="4" w:space="0" w:color="auto"/>
              <w:right w:val="single" w:sz="4" w:space="0" w:color="auto"/>
            </w:tcBorders>
            <w:shd w:val="clear" w:color="000000" w:fill="FFFFFF"/>
            <w:noWrap/>
            <w:hideMark/>
          </w:tcPr>
          <w:p w14:paraId="1ED4A99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lastRenderedPageBreak/>
              <w:t>1.1</w:t>
            </w:r>
          </w:p>
        </w:tc>
        <w:tc>
          <w:tcPr>
            <w:tcW w:w="3062" w:type="dxa"/>
            <w:gridSpan w:val="3"/>
            <w:tcBorders>
              <w:top w:val="nil"/>
              <w:left w:val="nil"/>
              <w:bottom w:val="single" w:sz="4" w:space="0" w:color="auto"/>
              <w:right w:val="single" w:sz="4" w:space="0" w:color="auto"/>
            </w:tcBorders>
            <w:shd w:val="clear" w:color="000000" w:fill="FFFFFF"/>
            <w:hideMark/>
          </w:tcPr>
          <w:p w14:paraId="5F7A272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The introduction contains a short description of the purpose and content of the IR, the key activities undertaken for its preparation and its place in the evaluation process.</w:t>
            </w:r>
          </w:p>
        </w:tc>
        <w:tc>
          <w:tcPr>
            <w:tcW w:w="188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6C3C9FD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6CCDD0E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2B981880" w14:textId="77777777" w:rsidTr="00D23B14">
        <w:trPr>
          <w:trHeight w:val="480"/>
        </w:trPr>
        <w:tc>
          <w:tcPr>
            <w:tcW w:w="990" w:type="dxa"/>
            <w:tcBorders>
              <w:top w:val="nil"/>
              <w:left w:val="single" w:sz="4" w:space="0" w:color="auto"/>
              <w:bottom w:val="single" w:sz="4" w:space="0" w:color="auto"/>
              <w:right w:val="single" w:sz="4" w:space="0" w:color="auto"/>
            </w:tcBorders>
            <w:shd w:val="clear" w:color="000000" w:fill="FFFFFF"/>
            <w:noWrap/>
            <w:hideMark/>
          </w:tcPr>
          <w:p w14:paraId="3D733700"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1.2</w:t>
            </w:r>
          </w:p>
        </w:tc>
        <w:tc>
          <w:tcPr>
            <w:tcW w:w="3062" w:type="dxa"/>
            <w:gridSpan w:val="3"/>
            <w:tcBorders>
              <w:top w:val="nil"/>
              <w:left w:val="nil"/>
              <w:bottom w:val="single" w:sz="4" w:space="0" w:color="auto"/>
              <w:right w:val="single" w:sz="4" w:space="0" w:color="auto"/>
            </w:tcBorders>
            <w:shd w:val="clear" w:color="000000" w:fill="FFFFFF"/>
            <w:hideMark/>
          </w:tcPr>
          <w:p w14:paraId="0811C1E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The introduction highlights any emerging issues that have arisen during the inception phase (if applicable).</w:t>
            </w:r>
          </w:p>
        </w:tc>
        <w:tc>
          <w:tcPr>
            <w:tcW w:w="188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2C47CE80"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59C9BE5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00C6ECCB" w14:textId="77777777" w:rsidTr="00D23B14">
        <w:trPr>
          <w:trHeight w:val="960"/>
        </w:trPr>
        <w:tc>
          <w:tcPr>
            <w:tcW w:w="990" w:type="dxa"/>
            <w:tcBorders>
              <w:top w:val="nil"/>
              <w:left w:val="single" w:sz="4" w:space="0" w:color="auto"/>
              <w:bottom w:val="single" w:sz="4" w:space="0" w:color="auto"/>
              <w:right w:val="single" w:sz="4" w:space="0" w:color="auto"/>
            </w:tcBorders>
            <w:shd w:val="clear" w:color="auto" w:fill="auto"/>
            <w:noWrap/>
            <w:hideMark/>
          </w:tcPr>
          <w:p w14:paraId="04F0BAE0"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1.3</w:t>
            </w:r>
          </w:p>
        </w:tc>
        <w:tc>
          <w:tcPr>
            <w:tcW w:w="3062" w:type="dxa"/>
            <w:gridSpan w:val="3"/>
            <w:tcBorders>
              <w:top w:val="nil"/>
              <w:left w:val="nil"/>
              <w:bottom w:val="single" w:sz="4" w:space="0" w:color="auto"/>
              <w:right w:val="single" w:sz="4" w:space="0" w:color="auto"/>
            </w:tcBorders>
            <w:shd w:val="clear" w:color="auto" w:fill="auto"/>
            <w:hideMark/>
          </w:tcPr>
          <w:p w14:paraId="223DC4B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Basic elements in the opening pages are presented (evaluation title, country, years covered by the evaluation, name(s) and/or organization(s) of the evaluator(s),  and commissioning organization on cover page, list of acronyms, table of contents, including list of tables and figures).</w:t>
            </w:r>
          </w:p>
        </w:tc>
        <w:tc>
          <w:tcPr>
            <w:tcW w:w="188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36B09A2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30171680"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A00935" w:rsidRPr="00360516" w14:paraId="1C44E1BA" w14:textId="77777777">
        <w:trPr>
          <w:trHeight w:val="480"/>
        </w:trPr>
        <w:tc>
          <w:tcPr>
            <w:tcW w:w="4052" w:type="dxa"/>
            <w:gridSpan w:val="4"/>
            <w:tcBorders>
              <w:top w:val="nil"/>
              <w:left w:val="single" w:sz="4" w:space="0" w:color="auto"/>
              <w:bottom w:val="single" w:sz="4" w:space="0" w:color="auto"/>
              <w:right w:val="single" w:sz="4" w:space="0" w:color="auto"/>
            </w:tcBorders>
            <w:shd w:val="clear" w:color="000000" w:fill="DDEBF7"/>
            <w:noWrap/>
            <w:hideMark/>
          </w:tcPr>
          <w:p w14:paraId="6BE4B577" w14:textId="72CA5544" w:rsidR="00A00935" w:rsidRPr="00F74E24" w:rsidRDefault="00A00935" w:rsidP="00A00935">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Feedback on Section A - The rater will briefly (3-5 sentences) assess top line issues for this section and provide suggestions for improvements.</w:t>
            </w:r>
          </w:p>
        </w:tc>
        <w:tc>
          <w:tcPr>
            <w:tcW w:w="1889" w:type="dxa"/>
            <w:tcBorders>
              <w:top w:val="nil"/>
              <w:left w:val="nil"/>
              <w:bottom w:val="single" w:sz="4" w:space="0" w:color="auto"/>
              <w:right w:val="single" w:sz="4" w:space="0" w:color="auto"/>
            </w:tcBorders>
            <w:shd w:val="clear" w:color="000000" w:fill="DDEBF7"/>
            <w:vAlign w:val="center"/>
            <w:hideMark/>
          </w:tcPr>
          <w:p w14:paraId="4012899F" w14:textId="77777777" w:rsidR="00A00935" w:rsidRPr="00F74E24" w:rsidRDefault="00A00935"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Overall rating for Section</w:t>
            </w:r>
          </w:p>
        </w:tc>
        <w:tc>
          <w:tcPr>
            <w:tcW w:w="3959" w:type="dxa"/>
            <w:tcBorders>
              <w:top w:val="nil"/>
              <w:left w:val="nil"/>
              <w:bottom w:val="single" w:sz="4" w:space="0" w:color="auto"/>
              <w:right w:val="single" w:sz="4" w:space="0" w:color="auto"/>
            </w:tcBorders>
            <w:shd w:val="clear" w:color="000000" w:fill="DDEBF7"/>
            <w:noWrap/>
            <w:vAlign w:val="center"/>
            <w:hideMark/>
          </w:tcPr>
          <w:p w14:paraId="2236681D" w14:textId="77777777" w:rsidR="00A00935" w:rsidRPr="00F74E24" w:rsidRDefault="00A00935"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sz w:val="16"/>
                <w:szCs w:val="16"/>
                <w:lang w:val="en-US"/>
              </w:rPr>
            </w:pPr>
            <w:r w:rsidRPr="00F74E24">
              <w:rPr>
                <w:rFonts w:ascii="Calibri" w:hAnsi="Calibri" w:cs="Calibri"/>
                <w:b/>
                <w:bCs/>
                <w:sz w:val="16"/>
                <w:szCs w:val="16"/>
                <w:lang w:val="en-US"/>
              </w:rPr>
              <w:t>Score</w:t>
            </w:r>
          </w:p>
        </w:tc>
      </w:tr>
      <w:tr w:rsidR="000567C0" w:rsidRPr="00360516" w14:paraId="6CAC8EAC" w14:textId="77777777" w:rsidTr="00D23B14">
        <w:trPr>
          <w:trHeight w:val="44"/>
        </w:trPr>
        <w:tc>
          <w:tcPr>
            <w:tcW w:w="4052" w:type="dxa"/>
            <w:gridSpan w:val="4"/>
            <w:tcBorders>
              <w:top w:val="single" w:sz="4" w:space="0" w:color="auto"/>
              <w:left w:val="single" w:sz="4" w:space="0" w:color="auto"/>
              <w:bottom w:val="single" w:sz="4" w:space="0" w:color="auto"/>
              <w:right w:val="nil"/>
            </w:tcBorders>
            <w:shd w:val="clear" w:color="000000" w:fill="FFEB9C"/>
            <w:hideMark/>
          </w:tcPr>
          <w:p w14:paraId="19945119"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c>
          <w:tcPr>
            <w:tcW w:w="1889" w:type="dxa"/>
            <w:tcBorders>
              <w:top w:val="nil"/>
              <w:left w:val="nil"/>
              <w:bottom w:val="single" w:sz="4" w:space="0" w:color="auto"/>
              <w:right w:val="single" w:sz="4" w:space="0" w:color="auto"/>
            </w:tcBorders>
            <w:shd w:val="clear" w:color="000000" w:fill="FFE699"/>
            <w:vAlign w:val="center"/>
            <w:hideMark/>
          </w:tcPr>
          <w:p w14:paraId="69F7EC3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#DIV/0!</w:t>
            </w:r>
          </w:p>
        </w:tc>
        <w:tc>
          <w:tcPr>
            <w:tcW w:w="3959" w:type="dxa"/>
            <w:tcBorders>
              <w:top w:val="nil"/>
              <w:left w:val="nil"/>
              <w:bottom w:val="single" w:sz="4" w:space="0" w:color="auto"/>
              <w:right w:val="single" w:sz="4" w:space="0" w:color="auto"/>
            </w:tcBorders>
            <w:shd w:val="clear" w:color="000000" w:fill="FFFFFF"/>
            <w:vAlign w:val="center"/>
            <w:hideMark/>
          </w:tcPr>
          <w:p w14:paraId="672E0CC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#DIV/0!</w:t>
            </w:r>
          </w:p>
        </w:tc>
      </w:tr>
      <w:tr w:rsidR="000567C0" w:rsidRPr="00360516" w14:paraId="32F05135" w14:textId="77777777" w:rsidTr="00D23B14">
        <w:trPr>
          <w:trHeight w:val="240"/>
        </w:trPr>
        <w:tc>
          <w:tcPr>
            <w:tcW w:w="4052" w:type="dxa"/>
            <w:gridSpan w:val="4"/>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32EA43A9"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sz w:val="16"/>
                <w:szCs w:val="16"/>
                <w:lang w:val="en-US"/>
              </w:rPr>
            </w:pPr>
            <w:r w:rsidRPr="00F74E24">
              <w:rPr>
                <w:rFonts w:ascii="Calibri" w:hAnsi="Calibri" w:cs="Calibri"/>
                <w:b/>
                <w:bCs/>
                <w:sz w:val="16"/>
                <w:szCs w:val="16"/>
                <w:lang w:val="en-US"/>
              </w:rPr>
              <w:t> </w:t>
            </w:r>
          </w:p>
        </w:tc>
        <w:tc>
          <w:tcPr>
            <w:tcW w:w="1889" w:type="dxa"/>
            <w:tcBorders>
              <w:top w:val="nil"/>
              <w:left w:val="nil"/>
              <w:bottom w:val="single" w:sz="4" w:space="0" w:color="auto"/>
              <w:right w:val="single" w:sz="4" w:space="0" w:color="auto"/>
            </w:tcBorders>
            <w:shd w:val="clear" w:color="000000" w:fill="F2F2F2"/>
            <w:vAlign w:val="center"/>
            <w:hideMark/>
          </w:tcPr>
          <w:p w14:paraId="603288E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r w:rsidRPr="00F74E24">
              <w:rPr>
                <w:rFonts w:ascii="Calibri" w:hAnsi="Calibri" w:cs="Calibri"/>
                <w:color w:val="auto"/>
                <w:sz w:val="16"/>
                <w:szCs w:val="16"/>
                <w:lang w:val="en-US"/>
              </w:rPr>
              <w:t>Weighting</w:t>
            </w:r>
          </w:p>
        </w:tc>
        <w:tc>
          <w:tcPr>
            <w:tcW w:w="3959" w:type="dxa"/>
            <w:tcBorders>
              <w:top w:val="nil"/>
              <w:left w:val="nil"/>
              <w:bottom w:val="nil"/>
              <w:right w:val="nil"/>
            </w:tcBorders>
            <w:shd w:val="clear" w:color="auto" w:fill="auto"/>
            <w:vAlign w:val="center"/>
            <w:hideMark/>
          </w:tcPr>
          <w:p w14:paraId="0DB9FB74"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p>
        </w:tc>
      </w:tr>
      <w:tr w:rsidR="000567C0" w:rsidRPr="00360516" w14:paraId="6E653BAE" w14:textId="77777777" w:rsidTr="00D23B14">
        <w:trPr>
          <w:trHeight w:val="240"/>
        </w:trPr>
        <w:tc>
          <w:tcPr>
            <w:tcW w:w="4052" w:type="dxa"/>
            <w:gridSpan w:val="4"/>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48681D5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sz w:val="16"/>
                <w:szCs w:val="16"/>
                <w:lang w:val="en-US"/>
              </w:rPr>
            </w:pPr>
            <w:r w:rsidRPr="00F74E24">
              <w:rPr>
                <w:rFonts w:ascii="Calibri" w:hAnsi="Calibri" w:cs="Calibri"/>
                <w:b/>
                <w:bCs/>
                <w:sz w:val="16"/>
                <w:szCs w:val="16"/>
                <w:lang w:val="en-US"/>
              </w:rPr>
              <w:t> </w:t>
            </w:r>
          </w:p>
        </w:tc>
        <w:tc>
          <w:tcPr>
            <w:tcW w:w="1889" w:type="dxa"/>
            <w:tcBorders>
              <w:top w:val="nil"/>
              <w:left w:val="nil"/>
              <w:bottom w:val="single" w:sz="4" w:space="0" w:color="auto"/>
              <w:right w:val="single" w:sz="4" w:space="0" w:color="auto"/>
            </w:tcBorders>
            <w:shd w:val="clear" w:color="000000" w:fill="F2F2F2"/>
            <w:vAlign w:val="center"/>
            <w:hideMark/>
          </w:tcPr>
          <w:p w14:paraId="5D3A908F"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r w:rsidRPr="00F74E24">
              <w:rPr>
                <w:rFonts w:ascii="Calibri" w:hAnsi="Calibri" w:cs="Calibri"/>
                <w:color w:val="auto"/>
                <w:sz w:val="16"/>
                <w:szCs w:val="16"/>
                <w:lang w:val="en-US"/>
              </w:rPr>
              <w:t>0.05</w:t>
            </w:r>
          </w:p>
        </w:tc>
        <w:tc>
          <w:tcPr>
            <w:tcW w:w="3959" w:type="dxa"/>
            <w:tcBorders>
              <w:top w:val="nil"/>
              <w:left w:val="nil"/>
              <w:bottom w:val="nil"/>
              <w:right w:val="nil"/>
            </w:tcBorders>
            <w:shd w:val="clear" w:color="auto" w:fill="auto"/>
            <w:vAlign w:val="center"/>
            <w:hideMark/>
          </w:tcPr>
          <w:p w14:paraId="2AC8A4C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p>
        </w:tc>
      </w:tr>
      <w:tr w:rsidR="000567C0" w:rsidRPr="00360516" w14:paraId="5C4E7619" w14:textId="77777777" w:rsidTr="00A00935">
        <w:trPr>
          <w:trHeight w:val="188"/>
        </w:trPr>
        <w:tc>
          <w:tcPr>
            <w:tcW w:w="1623" w:type="dxa"/>
            <w:gridSpan w:val="3"/>
            <w:tcBorders>
              <w:top w:val="nil"/>
              <w:left w:val="nil"/>
              <w:bottom w:val="nil"/>
              <w:right w:val="nil"/>
            </w:tcBorders>
            <w:shd w:val="clear" w:color="auto" w:fill="auto"/>
            <w:noWrap/>
            <w:hideMark/>
          </w:tcPr>
          <w:p w14:paraId="3CAF6B90" w14:textId="77777777" w:rsidR="00F74E24" w:rsidRPr="00F74E24" w:rsidRDefault="00F74E24" w:rsidP="00A00935">
            <w:pPr>
              <w:pBdr>
                <w:top w:val="none" w:sz="0" w:space="0" w:color="auto"/>
                <w:left w:val="none" w:sz="0" w:space="0" w:color="auto"/>
                <w:bottom w:val="none" w:sz="0" w:space="0" w:color="auto"/>
                <w:right w:val="none" w:sz="0" w:space="0" w:color="auto"/>
                <w:between w:val="none" w:sz="0" w:space="0" w:color="auto"/>
              </w:pBdr>
              <w:rPr>
                <w:color w:val="auto"/>
                <w:sz w:val="16"/>
                <w:szCs w:val="16"/>
                <w:lang w:val="en-US"/>
              </w:rPr>
            </w:pPr>
          </w:p>
        </w:tc>
        <w:tc>
          <w:tcPr>
            <w:tcW w:w="2429" w:type="dxa"/>
            <w:tcBorders>
              <w:top w:val="nil"/>
              <w:left w:val="nil"/>
              <w:bottom w:val="nil"/>
              <w:right w:val="nil"/>
            </w:tcBorders>
            <w:shd w:val="clear" w:color="auto" w:fill="auto"/>
            <w:noWrap/>
            <w:hideMark/>
          </w:tcPr>
          <w:p w14:paraId="30BE35C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color w:val="auto"/>
                <w:sz w:val="16"/>
                <w:szCs w:val="16"/>
                <w:lang w:val="en-US"/>
              </w:rPr>
            </w:pPr>
          </w:p>
        </w:tc>
        <w:tc>
          <w:tcPr>
            <w:tcW w:w="1889" w:type="dxa"/>
            <w:tcBorders>
              <w:top w:val="nil"/>
              <w:left w:val="nil"/>
              <w:bottom w:val="nil"/>
              <w:right w:val="nil"/>
            </w:tcBorders>
            <w:shd w:val="clear" w:color="auto" w:fill="auto"/>
            <w:noWrap/>
            <w:vAlign w:val="center"/>
            <w:hideMark/>
          </w:tcPr>
          <w:p w14:paraId="0C21CB3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color w:val="auto"/>
                <w:sz w:val="16"/>
                <w:szCs w:val="16"/>
                <w:lang w:val="en-US"/>
              </w:rPr>
            </w:pPr>
          </w:p>
        </w:tc>
        <w:tc>
          <w:tcPr>
            <w:tcW w:w="3959" w:type="dxa"/>
            <w:tcBorders>
              <w:top w:val="nil"/>
              <w:left w:val="nil"/>
              <w:bottom w:val="nil"/>
              <w:right w:val="nil"/>
            </w:tcBorders>
            <w:shd w:val="clear" w:color="auto" w:fill="auto"/>
            <w:vAlign w:val="center"/>
            <w:hideMark/>
          </w:tcPr>
          <w:p w14:paraId="077CDD9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color w:val="auto"/>
                <w:sz w:val="16"/>
                <w:szCs w:val="16"/>
                <w:lang w:val="en-US"/>
              </w:rPr>
            </w:pPr>
          </w:p>
        </w:tc>
      </w:tr>
      <w:tr w:rsidR="000567C0" w:rsidRPr="00360516" w14:paraId="6AC0CA98" w14:textId="77777777" w:rsidTr="00D23B14">
        <w:trPr>
          <w:trHeight w:val="323"/>
        </w:trPr>
        <w:tc>
          <w:tcPr>
            <w:tcW w:w="4052" w:type="dxa"/>
            <w:gridSpan w:val="4"/>
            <w:tcBorders>
              <w:top w:val="single" w:sz="4" w:space="0" w:color="auto"/>
              <w:left w:val="single" w:sz="4" w:space="0" w:color="auto"/>
              <w:bottom w:val="single" w:sz="4" w:space="0" w:color="auto"/>
              <w:right w:val="single" w:sz="4" w:space="0" w:color="auto"/>
            </w:tcBorders>
            <w:shd w:val="clear" w:color="000000" w:fill="4BACC6"/>
            <w:vAlign w:val="center"/>
            <w:hideMark/>
          </w:tcPr>
          <w:p w14:paraId="49158169"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SECTION B. CONTEXT AND DESCRIPTION OF THE OBJECT OF THE EVALUATION (weight 10%)</w:t>
            </w:r>
          </w:p>
        </w:tc>
        <w:tc>
          <w:tcPr>
            <w:tcW w:w="1889" w:type="dxa"/>
            <w:tcBorders>
              <w:top w:val="single" w:sz="4" w:space="0" w:color="auto"/>
              <w:left w:val="nil"/>
              <w:bottom w:val="single" w:sz="4" w:space="0" w:color="auto"/>
              <w:right w:val="single" w:sz="4" w:space="0" w:color="auto"/>
            </w:tcBorders>
            <w:shd w:val="clear" w:color="000000" w:fill="4BACC6"/>
            <w:vAlign w:val="center"/>
            <w:hideMark/>
          </w:tcPr>
          <w:p w14:paraId="59127B4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FFFFFF"/>
                <w:sz w:val="16"/>
                <w:szCs w:val="16"/>
                <w:lang w:val="en-US"/>
              </w:rPr>
            </w:pPr>
            <w:r w:rsidRPr="00F74E24">
              <w:rPr>
                <w:rFonts w:ascii="Calibri" w:hAnsi="Calibri" w:cs="Calibri"/>
                <w:b/>
                <w:bCs/>
                <w:color w:val="FFFFFF"/>
                <w:sz w:val="16"/>
                <w:szCs w:val="16"/>
                <w:lang w:val="en-US"/>
              </w:rPr>
              <w:t>Rating</w:t>
            </w:r>
          </w:p>
        </w:tc>
        <w:tc>
          <w:tcPr>
            <w:tcW w:w="3959" w:type="dxa"/>
            <w:tcBorders>
              <w:top w:val="single" w:sz="4" w:space="0" w:color="auto"/>
              <w:left w:val="nil"/>
              <w:bottom w:val="single" w:sz="4" w:space="0" w:color="auto"/>
              <w:right w:val="single" w:sz="4" w:space="0" w:color="auto"/>
            </w:tcBorders>
            <w:shd w:val="clear" w:color="000000" w:fill="4BACC6"/>
            <w:vAlign w:val="center"/>
            <w:hideMark/>
          </w:tcPr>
          <w:p w14:paraId="351110D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FFFFFF"/>
                <w:sz w:val="16"/>
                <w:szCs w:val="16"/>
                <w:lang w:val="en-US"/>
              </w:rPr>
            </w:pPr>
            <w:r w:rsidRPr="00F74E24">
              <w:rPr>
                <w:rFonts w:ascii="Calibri" w:hAnsi="Calibri" w:cs="Calibri"/>
                <w:b/>
                <w:bCs/>
                <w:color w:val="FFFFFF"/>
                <w:sz w:val="16"/>
                <w:szCs w:val="16"/>
                <w:lang w:val="en-US"/>
              </w:rPr>
              <w:t>Constructive Criticism</w:t>
            </w:r>
            <w:r w:rsidRPr="00F74E24">
              <w:rPr>
                <w:rFonts w:ascii="Calibri" w:hAnsi="Calibri" w:cs="Calibri"/>
                <w:b/>
                <w:bCs/>
                <w:color w:val="FFFFFF"/>
                <w:sz w:val="16"/>
                <w:szCs w:val="16"/>
                <w:lang w:val="en-US"/>
              </w:rPr>
              <w:br/>
              <w:t>(1-2 sentences with page references to suggest improvements for every statement that is not rated "yes"). If not rated, provide reasons here.</w:t>
            </w:r>
          </w:p>
        </w:tc>
      </w:tr>
      <w:tr w:rsidR="004C0302" w:rsidRPr="00360516" w14:paraId="417496A7" w14:textId="77777777" w:rsidTr="00D23B14">
        <w:trPr>
          <w:trHeight w:val="240"/>
        </w:trPr>
        <w:tc>
          <w:tcPr>
            <w:tcW w:w="990" w:type="dxa"/>
            <w:tcBorders>
              <w:top w:val="nil"/>
              <w:left w:val="single" w:sz="4" w:space="0" w:color="auto"/>
              <w:bottom w:val="single" w:sz="4" w:space="0" w:color="auto"/>
              <w:right w:val="single" w:sz="4" w:space="0" w:color="auto"/>
            </w:tcBorders>
            <w:shd w:val="clear" w:color="000000" w:fill="DDEBF7"/>
            <w:noWrap/>
            <w:hideMark/>
          </w:tcPr>
          <w:p w14:paraId="01292109" w14:textId="77777777" w:rsidR="004C0302" w:rsidRPr="00F74E24" w:rsidRDefault="004C0302"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Question 2.</w:t>
            </w:r>
          </w:p>
        </w:tc>
        <w:tc>
          <w:tcPr>
            <w:tcW w:w="8910" w:type="dxa"/>
            <w:gridSpan w:val="5"/>
            <w:tcBorders>
              <w:top w:val="nil"/>
              <w:left w:val="nil"/>
              <w:bottom w:val="single" w:sz="4" w:space="0" w:color="auto"/>
              <w:right w:val="single" w:sz="4" w:space="0" w:color="auto"/>
            </w:tcBorders>
            <w:shd w:val="clear" w:color="000000" w:fill="DDEBF7"/>
            <w:hideMark/>
          </w:tcPr>
          <w:p w14:paraId="46F85F80" w14:textId="4DFF012B" w:rsidR="004C0302" w:rsidRPr="00F74E24" w:rsidRDefault="004C0302" w:rsidP="004C0302">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Are the context and description of the object of the evaluation clearly presented?</w:t>
            </w:r>
          </w:p>
        </w:tc>
      </w:tr>
      <w:tr w:rsidR="000567C0" w:rsidRPr="00360516" w14:paraId="0D0B2F4B" w14:textId="77777777" w:rsidTr="00D23B14">
        <w:trPr>
          <w:trHeight w:val="350"/>
        </w:trPr>
        <w:tc>
          <w:tcPr>
            <w:tcW w:w="990" w:type="dxa"/>
            <w:tcBorders>
              <w:top w:val="nil"/>
              <w:left w:val="single" w:sz="4" w:space="0" w:color="auto"/>
              <w:bottom w:val="single" w:sz="4" w:space="0" w:color="auto"/>
              <w:right w:val="single" w:sz="4" w:space="0" w:color="auto"/>
            </w:tcBorders>
            <w:shd w:val="clear" w:color="000000" w:fill="FFFFFF"/>
            <w:noWrap/>
            <w:hideMark/>
          </w:tcPr>
          <w:p w14:paraId="30C466C0"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2.1</w:t>
            </w:r>
          </w:p>
        </w:tc>
        <w:tc>
          <w:tcPr>
            <w:tcW w:w="3062" w:type="dxa"/>
            <w:gridSpan w:val="3"/>
            <w:tcBorders>
              <w:top w:val="nil"/>
              <w:left w:val="nil"/>
              <w:bottom w:val="single" w:sz="4" w:space="0" w:color="auto"/>
              <w:right w:val="single" w:sz="4" w:space="0" w:color="auto"/>
            </w:tcBorders>
            <w:shd w:val="clear" w:color="000000" w:fill="FFFFFF"/>
            <w:hideMark/>
          </w:tcPr>
          <w:p w14:paraId="79A6A4A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Clear and relevant description of the context of the object of the evaluation (i.e. relevant policy, socio-economic, political, cultural, power/privilege, institutional, international factors) and how context relates to the implementation of the object of the evaluation.</w:t>
            </w:r>
          </w:p>
        </w:tc>
        <w:tc>
          <w:tcPr>
            <w:tcW w:w="1889" w:type="dxa"/>
            <w:tcBorders>
              <w:top w:val="single" w:sz="4" w:space="0" w:color="auto"/>
              <w:left w:val="single" w:sz="4" w:space="0" w:color="auto"/>
              <w:bottom w:val="nil"/>
              <w:right w:val="nil"/>
            </w:tcBorders>
            <w:shd w:val="clear" w:color="000000" w:fill="FFEB9C"/>
            <w:vAlign w:val="center"/>
            <w:hideMark/>
          </w:tcPr>
          <w:p w14:paraId="09083AE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1BC91A8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5E7382B6" w14:textId="77777777" w:rsidTr="00D23B14">
        <w:trPr>
          <w:trHeight w:val="480"/>
        </w:trPr>
        <w:tc>
          <w:tcPr>
            <w:tcW w:w="990" w:type="dxa"/>
            <w:tcBorders>
              <w:top w:val="nil"/>
              <w:left w:val="single" w:sz="4" w:space="0" w:color="auto"/>
              <w:bottom w:val="single" w:sz="4" w:space="0" w:color="auto"/>
              <w:right w:val="single" w:sz="4" w:space="0" w:color="auto"/>
            </w:tcBorders>
            <w:shd w:val="clear" w:color="000000" w:fill="FFFFFF"/>
            <w:noWrap/>
            <w:hideMark/>
          </w:tcPr>
          <w:p w14:paraId="012214F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2.2</w:t>
            </w:r>
          </w:p>
        </w:tc>
        <w:tc>
          <w:tcPr>
            <w:tcW w:w="3062" w:type="dxa"/>
            <w:gridSpan w:val="3"/>
            <w:tcBorders>
              <w:top w:val="nil"/>
              <w:left w:val="nil"/>
              <w:bottom w:val="single" w:sz="4" w:space="0" w:color="auto"/>
              <w:right w:val="single" w:sz="4" w:space="0" w:color="auto"/>
            </w:tcBorders>
            <w:shd w:val="clear" w:color="000000" w:fill="FFFFFF"/>
            <w:hideMark/>
          </w:tcPr>
          <w:p w14:paraId="138AC42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Linkages are drawn to the SDGs and relevant targets and indicators for the area being evaluated.</w:t>
            </w:r>
          </w:p>
        </w:tc>
        <w:tc>
          <w:tcPr>
            <w:tcW w:w="1889" w:type="dxa"/>
            <w:tcBorders>
              <w:top w:val="single" w:sz="4" w:space="0" w:color="auto"/>
              <w:left w:val="single" w:sz="4" w:space="0" w:color="auto"/>
              <w:bottom w:val="nil"/>
              <w:right w:val="nil"/>
            </w:tcBorders>
            <w:shd w:val="clear" w:color="000000" w:fill="FFEB9C"/>
            <w:vAlign w:val="center"/>
            <w:hideMark/>
          </w:tcPr>
          <w:p w14:paraId="4D9330F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22CAF05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72DAC99B" w14:textId="77777777" w:rsidTr="00D23B14">
        <w:trPr>
          <w:trHeight w:val="720"/>
        </w:trPr>
        <w:tc>
          <w:tcPr>
            <w:tcW w:w="990" w:type="dxa"/>
            <w:tcBorders>
              <w:top w:val="nil"/>
              <w:left w:val="single" w:sz="4" w:space="0" w:color="auto"/>
              <w:bottom w:val="single" w:sz="4" w:space="0" w:color="auto"/>
              <w:right w:val="single" w:sz="4" w:space="0" w:color="auto"/>
            </w:tcBorders>
            <w:shd w:val="clear" w:color="000000" w:fill="FFFFFF"/>
            <w:noWrap/>
            <w:hideMark/>
          </w:tcPr>
          <w:p w14:paraId="106A6E0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2.3</w:t>
            </w:r>
          </w:p>
        </w:tc>
        <w:tc>
          <w:tcPr>
            <w:tcW w:w="3062" w:type="dxa"/>
            <w:gridSpan w:val="3"/>
            <w:tcBorders>
              <w:top w:val="nil"/>
              <w:left w:val="nil"/>
              <w:bottom w:val="single" w:sz="4" w:space="0" w:color="auto"/>
              <w:right w:val="single" w:sz="4" w:space="0" w:color="auto"/>
            </w:tcBorders>
            <w:shd w:val="clear" w:color="000000" w:fill="FFFFFF"/>
            <w:hideMark/>
          </w:tcPr>
          <w:p w14:paraId="5E0C3B04"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 xml:space="preserve">The object of the evaluation is briefly and clearly explained (its objectives, stakeholders involved and their roles, contributions, and stakes, right holders/beneficiaries and their status and needs, </w:t>
            </w:r>
            <w:proofErr w:type="gramStart"/>
            <w:r w:rsidRPr="00F74E24">
              <w:rPr>
                <w:rFonts w:ascii="Calibri" w:hAnsi="Calibri" w:cs="Calibri"/>
                <w:sz w:val="16"/>
                <w:szCs w:val="16"/>
                <w:lang w:val="en-US"/>
              </w:rPr>
              <w:t>time period</w:t>
            </w:r>
            <w:proofErr w:type="gramEnd"/>
            <w:r w:rsidRPr="00F74E24">
              <w:rPr>
                <w:rFonts w:ascii="Calibri" w:hAnsi="Calibri" w:cs="Calibri"/>
                <w:sz w:val="16"/>
                <w:szCs w:val="16"/>
                <w:lang w:val="en-US"/>
              </w:rPr>
              <w:t>, budget, geographic scope, phase of implementation).</w:t>
            </w:r>
          </w:p>
        </w:tc>
        <w:tc>
          <w:tcPr>
            <w:tcW w:w="1889" w:type="dxa"/>
            <w:tcBorders>
              <w:top w:val="single" w:sz="4" w:space="0" w:color="auto"/>
              <w:left w:val="single" w:sz="4" w:space="0" w:color="auto"/>
              <w:bottom w:val="nil"/>
              <w:right w:val="nil"/>
            </w:tcBorders>
            <w:shd w:val="clear" w:color="000000" w:fill="FFEB9C"/>
            <w:vAlign w:val="center"/>
            <w:hideMark/>
          </w:tcPr>
          <w:p w14:paraId="1640E9F0"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535B5BB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4A6F7495" w14:textId="77777777" w:rsidTr="00D23B14">
        <w:trPr>
          <w:trHeight w:val="480"/>
        </w:trPr>
        <w:tc>
          <w:tcPr>
            <w:tcW w:w="990" w:type="dxa"/>
            <w:tcBorders>
              <w:top w:val="nil"/>
              <w:left w:val="single" w:sz="4" w:space="0" w:color="auto"/>
              <w:bottom w:val="single" w:sz="4" w:space="0" w:color="auto"/>
              <w:right w:val="single" w:sz="4" w:space="0" w:color="auto"/>
            </w:tcBorders>
            <w:shd w:val="clear" w:color="000000" w:fill="FFFFFF"/>
            <w:noWrap/>
            <w:hideMark/>
          </w:tcPr>
          <w:p w14:paraId="4E7533BF"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2.4</w:t>
            </w:r>
          </w:p>
        </w:tc>
        <w:tc>
          <w:tcPr>
            <w:tcW w:w="3062" w:type="dxa"/>
            <w:gridSpan w:val="3"/>
            <w:tcBorders>
              <w:top w:val="nil"/>
              <w:left w:val="nil"/>
              <w:bottom w:val="single" w:sz="4" w:space="0" w:color="auto"/>
              <w:right w:val="single" w:sz="4" w:space="0" w:color="auto"/>
            </w:tcBorders>
            <w:shd w:val="clear" w:color="auto" w:fill="auto"/>
            <w:hideMark/>
          </w:tcPr>
          <w:p w14:paraId="014F0AB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The description of the object of the evaluation makes adequate references to human rights, gender, and equity/inclusion.</w:t>
            </w:r>
          </w:p>
        </w:tc>
        <w:tc>
          <w:tcPr>
            <w:tcW w:w="1889" w:type="dxa"/>
            <w:tcBorders>
              <w:top w:val="single" w:sz="4" w:space="0" w:color="auto"/>
              <w:left w:val="single" w:sz="4" w:space="0" w:color="auto"/>
              <w:bottom w:val="nil"/>
              <w:right w:val="nil"/>
            </w:tcBorders>
            <w:shd w:val="clear" w:color="000000" w:fill="FFEB9C"/>
            <w:vAlign w:val="center"/>
            <w:hideMark/>
          </w:tcPr>
          <w:p w14:paraId="505AF0A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4BCE751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1B064107" w14:textId="77777777" w:rsidTr="00D23B14">
        <w:trPr>
          <w:trHeight w:val="720"/>
        </w:trPr>
        <w:tc>
          <w:tcPr>
            <w:tcW w:w="990" w:type="dxa"/>
            <w:tcBorders>
              <w:top w:val="nil"/>
              <w:left w:val="single" w:sz="4" w:space="0" w:color="auto"/>
              <w:bottom w:val="single" w:sz="4" w:space="0" w:color="auto"/>
              <w:right w:val="single" w:sz="4" w:space="0" w:color="auto"/>
            </w:tcBorders>
            <w:shd w:val="clear" w:color="000000" w:fill="FFFFFF"/>
            <w:noWrap/>
            <w:hideMark/>
          </w:tcPr>
          <w:p w14:paraId="30D867E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2.5</w:t>
            </w:r>
          </w:p>
        </w:tc>
        <w:tc>
          <w:tcPr>
            <w:tcW w:w="3062" w:type="dxa"/>
            <w:gridSpan w:val="3"/>
            <w:tcBorders>
              <w:top w:val="nil"/>
              <w:left w:val="nil"/>
              <w:bottom w:val="single" w:sz="4" w:space="0" w:color="auto"/>
              <w:right w:val="single" w:sz="4" w:space="0" w:color="auto"/>
            </w:tcBorders>
            <w:shd w:val="clear" w:color="auto" w:fill="auto"/>
            <w:hideMark/>
          </w:tcPr>
          <w:p w14:paraId="7917A2DF"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The logic model or the theory of change (</w:t>
            </w:r>
            <w:proofErr w:type="spellStart"/>
            <w:r w:rsidRPr="00F74E24">
              <w:rPr>
                <w:rFonts w:ascii="Calibri" w:hAnsi="Calibri" w:cs="Calibri"/>
                <w:sz w:val="16"/>
                <w:szCs w:val="16"/>
                <w:lang w:val="en-US"/>
              </w:rPr>
              <w:t>ToC</w:t>
            </w:r>
            <w:proofErr w:type="spellEnd"/>
            <w:r w:rsidRPr="00F74E24">
              <w:rPr>
                <w:rFonts w:ascii="Calibri" w:hAnsi="Calibri" w:cs="Calibri"/>
                <w:sz w:val="16"/>
                <w:szCs w:val="16"/>
                <w:lang w:val="en-US"/>
              </w:rPr>
              <w:t>) of the object being evaluated is described to some extent, with the assumption that it will be further refined or finalized in the Evaluation Report.</w:t>
            </w:r>
          </w:p>
        </w:tc>
        <w:tc>
          <w:tcPr>
            <w:tcW w:w="1889" w:type="dxa"/>
            <w:tcBorders>
              <w:top w:val="single" w:sz="4" w:space="0" w:color="auto"/>
              <w:left w:val="single" w:sz="4" w:space="0" w:color="auto"/>
              <w:bottom w:val="nil"/>
              <w:right w:val="nil"/>
            </w:tcBorders>
            <w:shd w:val="clear" w:color="000000" w:fill="FFEB9C"/>
            <w:vAlign w:val="center"/>
            <w:hideMark/>
          </w:tcPr>
          <w:p w14:paraId="1AD0328F"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4030610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A00935" w:rsidRPr="00360516" w14:paraId="30CC2260" w14:textId="77777777">
        <w:trPr>
          <w:trHeight w:val="480"/>
        </w:trPr>
        <w:tc>
          <w:tcPr>
            <w:tcW w:w="4052" w:type="dxa"/>
            <w:gridSpan w:val="4"/>
            <w:tcBorders>
              <w:top w:val="nil"/>
              <w:left w:val="single" w:sz="4" w:space="0" w:color="auto"/>
              <w:bottom w:val="single" w:sz="4" w:space="0" w:color="auto"/>
              <w:right w:val="single" w:sz="4" w:space="0" w:color="auto"/>
            </w:tcBorders>
            <w:shd w:val="clear" w:color="000000" w:fill="DDEBF7"/>
            <w:noWrap/>
            <w:hideMark/>
          </w:tcPr>
          <w:p w14:paraId="4EBD1720" w14:textId="5EB68680" w:rsidR="00A00935" w:rsidRPr="00F74E24" w:rsidRDefault="00A00935" w:rsidP="00A00935">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Feedback on Section B - The rater will briefly (3-5 sentences) assess top line issues for this section and provide suggestions for improvements.</w:t>
            </w:r>
          </w:p>
        </w:tc>
        <w:tc>
          <w:tcPr>
            <w:tcW w:w="1889" w:type="dxa"/>
            <w:tcBorders>
              <w:top w:val="single" w:sz="4" w:space="0" w:color="auto"/>
              <w:left w:val="nil"/>
              <w:bottom w:val="single" w:sz="4" w:space="0" w:color="auto"/>
              <w:right w:val="single" w:sz="4" w:space="0" w:color="auto"/>
            </w:tcBorders>
            <w:shd w:val="clear" w:color="000000" w:fill="DDEBF7"/>
            <w:vAlign w:val="center"/>
            <w:hideMark/>
          </w:tcPr>
          <w:p w14:paraId="472D07F5" w14:textId="77777777" w:rsidR="00A00935" w:rsidRPr="00F74E24" w:rsidRDefault="00A00935"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Overall rating for Section</w:t>
            </w:r>
          </w:p>
        </w:tc>
        <w:tc>
          <w:tcPr>
            <w:tcW w:w="3959" w:type="dxa"/>
            <w:tcBorders>
              <w:top w:val="nil"/>
              <w:left w:val="nil"/>
              <w:bottom w:val="single" w:sz="4" w:space="0" w:color="auto"/>
              <w:right w:val="single" w:sz="4" w:space="0" w:color="auto"/>
            </w:tcBorders>
            <w:shd w:val="clear" w:color="000000" w:fill="DDEBF7"/>
            <w:noWrap/>
            <w:vAlign w:val="center"/>
            <w:hideMark/>
          </w:tcPr>
          <w:p w14:paraId="259719F9" w14:textId="77777777" w:rsidR="00A00935" w:rsidRPr="00F74E24" w:rsidRDefault="00A00935"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Score</w:t>
            </w:r>
          </w:p>
        </w:tc>
      </w:tr>
      <w:tr w:rsidR="000567C0" w:rsidRPr="00360516" w14:paraId="5586D350" w14:textId="77777777" w:rsidTr="00D23B14">
        <w:trPr>
          <w:trHeight w:val="278"/>
        </w:trPr>
        <w:tc>
          <w:tcPr>
            <w:tcW w:w="4052" w:type="dxa"/>
            <w:gridSpan w:val="4"/>
            <w:tcBorders>
              <w:top w:val="single" w:sz="4" w:space="0" w:color="auto"/>
              <w:left w:val="single" w:sz="4" w:space="0" w:color="auto"/>
              <w:bottom w:val="single" w:sz="4" w:space="0" w:color="auto"/>
              <w:right w:val="nil"/>
            </w:tcBorders>
            <w:shd w:val="clear" w:color="000000" w:fill="FFEB9C"/>
            <w:hideMark/>
          </w:tcPr>
          <w:p w14:paraId="224F8A34"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c>
          <w:tcPr>
            <w:tcW w:w="1889" w:type="dxa"/>
            <w:tcBorders>
              <w:top w:val="nil"/>
              <w:left w:val="nil"/>
              <w:bottom w:val="single" w:sz="4" w:space="0" w:color="auto"/>
              <w:right w:val="single" w:sz="4" w:space="0" w:color="auto"/>
            </w:tcBorders>
            <w:shd w:val="clear" w:color="000000" w:fill="FFE699"/>
            <w:vAlign w:val="center"/>
            <w:hideMark/>
          </w:tcPr>
          <w:p w14:paraId="6075B1C0"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#DIV/0!</w:t>
            </w:r>
          </w:p>
        </w:tc>
        <w:tc>
          <w:tcPr>
            <w:tcW w:w="3959" w:type="dxa"/>
            <w:tcBorders>
              <w:top w:val="nil"/>
              <w:left w:val="nil"/>
              <w:bottom w:val="single" w:sz="4" w:space="0" w:color="auto"/>
              <w:right w:val="single" w:sz="4" w:space="0" w:color="auto"/>
            </w:tcBorders>
            <w:shd w:val="clear" w:color="000000" w:fill="FFFFFF"/>
            <w:vAlign w:val="center"/>
            <w:hideMark/>
          </w:tcPr>
          <w:p w14:paraId="1E30E9D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#DIV/0!</w:t>
            </w:r>
          </w:p>
        </w:tc>
      </w:tr>
      <w:tr w:rsidR="000567C0" w:rsidRPr="00360516" w14:paraId="6D403542" w14:textId="77777777" w:rsidTr="00D23B14">
        <w:trPr>
          <w:trHeight w:val="240"/>
        </w:trPr>
        <w:tc>
          <w:tcPr>
            <w:tcW w:w="4052" w:type="dxa"/>
            <w:gridSpan w:val="4"/>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30657C7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sz w:val="16"/>
                <w:szCs w:val="16"/>
                <w:lang w:val="en-US"/>
              </w:rPr>
            </w:pPr>
            <w:r w:rsidRPr="00F74E24">
              <w:rPr>
                <w:rFonts w:ascii="Calibri" w:hAnsi="Calibri" w:cs="Calibri"/>
                <w:b/>
                <w:bCs/>
                <w:sz w:val="16"/>
                <w:szCs w:val="16"/>
                <w:lang w:val="en-US"/>
              </w:rPr>
              <w:t> </w:t>
            </w:r>
          </w:p>
        </w:tc>
        <w:tc>
          <w:tcPr>
            <w:tcW w:w="1889" w:type="dxa"/>
            <w:tcBorders>
              <w:top w:val="nil"/>
              <w:left w:val="nil"/>
              <w:bottom w:val="single" w:sz="4" w:space="0" w:color="auto"/>
              <w:right w:val="single" w:sz="4" w:space="0" w:color="auto"/>
            </w:tcBorders>
            <w:shd w:val="clear" w:color="000000" w:fill="F2F2F2"/>
            <w:vAlign w:val="center"/>
            <w:hideMark/>
          </w:tcPr>
          <w:p w14:paraId="40653B0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r w:rsidRPr="00F74E24">
              <w:rPr>
                <w:rFonts w:ascii="Calibri" w:hAnsi="Calibri" w:cs="Calibri"/>
                <w:color w:val="auto"/>
                <w:sz w:val="16"/>
                <w:szCs w:val="16"/>
                <w:lang w:val="en-US"/>
              </w:rPr>
              <w:t>Weighting</w:t>
            </w:r>
          </w:p>
        </w:tc>
        <w:tc>
          <w:tcPr>
            <w:tcW w:w="3959" w:type="dxa"/>
            <w:tcBorders>
              <w:top w:val="nil"/>
              <w:left w:val="nil"/>
              <w:bottom w:val="nil"/>
              <w:right w:val="nil"/>
            </w:tcBorders>
            <w:shd w:val="clear" w:color="auto" w:fill="auto"/>
            <w:vAlign w:val="center"/>
            <w:hideMark/>
          </w:tcPr>
          <w:p w14:paraId="0697165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p>
        </w:tc>
      </w:tr>
      <w:tr w:rsidR="000567C0" w:rsidRPr="00360516" w14:paraId="0473F4D2" w14:textId="77777777" w:rsidTr="00D23B14">
        <w:trPr>
          <w:trHeight w:val="240"/>
        </w:trPr>
        <w:tc>
          <w:tcPr>
            <w:tcW w:w="4052" w:type="dxa"/>
            <w:gridSpan w:val="4"/>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53480D4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sz w:val="16"/>
                <w:szCs w:val="16"/>
                <w:lang w:val="en-US"/>
              </w:rPr>
            </w:pPr>
            <w:r w:rsidRPr="00F74E24">
              <w:rPr>
                <w:rFonts w:ascii="Calibri" w:hAnsi="Calibri" w:cs="Calibri"/>
                <w:b/>
                <w:bCs/>
                <w:sz w:val="16"/>
                <w:szCs w:val="16"/>
                <w:lang w:val="en-US"/>
              </w:rPr>
              <w:t> </w:t>
            </w:r>
          </w:p>
        </w:tc>
        <w:tc>
          <w:tcPr>
            <w:tcW w:w="1889" w:type="dxa"/>
            <w:tcBorders>
              <w:top w:val="nil"/>
              <w:left w:val="nil"/>
              <w:bottom w:val="single" w:sz="4" w:space="0" w:color="auto"/>
              <w:right w:val="single" w:sz="4" w:space="0" w:color="auto"/>
            </w:tcBorders>
            <w:shd w:val="clear" w:color="000000" w:fill="F2F2F2"/>
            <w:vAlign w:val="center"/>
            <w:hideMark/>
          </w:tcPr>
          <w:p w14:paraId="0E3230A4"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r w:rsidRPr="00F74E24">
              <w:rPr>
                <w:rFonts w:ascii="Calibri" w:hAnsi="Calibri" w:cs="Calibri"/>
                <w:color w:val="auto"/>
                <w:sz w:val="16"/>
                <w:szCs w:val="16"/>
                <w:lang w:val="en-US"/>
              </w:rPr>
              <w:t>0.1</w:t>
            </w:r>
          </w:p>
        </w:tc>
        <w:tc>
          <w:tcPr>
            <w:tcW w:w="3959" w:type="dxa"/>
            <w:tcBorders>
              <w:top w:val="nil"/>
              <w:left w:val="nil"/>
              <w:bottom w:val="nil"/>
              <w:right w:val="nil"/>
            </w:tcBorders>
            <w:shd w:val="clear" w:color="auto" w:fill="auto"/>
            <w:vAlign w:val="center"/>
            <w:hideMark/>
          </w:tcPr>
          <w:p w14:paraId="3680C0DF"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p>
        </w:tc>
      </w:tr>
      <w:tr w:rsidR="000567C0" w:rsidRPr="00360516" w14:paraId="21DBF58A" w14:textId="77777777" w:rsidTr="00D23B14">
        <w:trPr>
          <w:trHeight w:val="485"/>
        </w:trPr>
        <w:tc>
          <w:tcPr>
            <w:tcW w:w="4052" w:type="dxa"/>
            <w:gridSpan w:val="4"/>
            <w:tcBorders>
              <w:top w:val="single" w:sz="4" w:space="0" w:color="auto"/>
              <w:left w:val="single" w:sz="4" w:space="0" w:color="auto"/>
              <w:bottom w:val="single" w:sz="4" w:space="0" w:color="auto"/>
              <w:right w:val="single" w:sz="4" w:space="0" w:color="auto"/>
            </w:tcBorders>
            <w:shd w:val="clear" w:color="000000" w:fill="4BACC6"/>
            <w:vAlign w:val="center"/>
            <w:hideMark/>
          </w:tcPr>
          <w:p w14:paraId="3C4E50AF"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SECTION C: PURPOSE, OBJECTIVES, AND SCOPE OF THE EVALUATION (weight 10%)</w:t>
            </w:r>
          </w:p>
        </w:tc>
        <w:tc>
          <w:tcPr>
            <w:tcW w:w="1889" w:type="dxa"/>
            <w:tcBorders>
              <w:top w:val="single" w:sz="4" w:space="0" w:color="auto"/>
              <w:left w:val="nil"/>
              <w:bottom w:val="single" w:sz="4" w:space="0" w:color="auto"/>
              <w:right w:val="single" w:sz="4" w:space="0" w:color="auto"/>
            </w:tcBorders>
            <w:shd w:val="clear" w:color="000000" w:fill="4BACC6"/>
            <w:vAlign w:val="center"/>
            <w:hideMark/>
          </w:tcPr>
          <w:p w14:paraId="237A231E"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FFFFFF"/>
                <w:sz w:val="16"/>
                <w:szCs w:val="16"/>
                <w:lang w:val="en-US"/>
              </w:rPr>
            </w:pPr>
            <w:r w:rsidRPr="00F74E24">
              <w:rPr>
                <w:rFonts w:ascii="Calibri" w:hAnsi="Calibri" w:cs="Calibri"/>
                <w:b/>
                <w:bCs/>
                <w:color w:val="FFFFFF"/>
                <w:sz w:val="16"/>
                <w:szCs w:val="16"/>
                <w:lang w:val="en-US"/>
              </w:rPr>
              <w:t>Rating</w:t>
            </w:r>
          </w:p>
        </w:tc>
        <w:tc>
          <w:tcPr>
            <w:tcW w:w="3959" w:type="dxa"/>
            <w:tcBorders>
              <w:top w:val="single" w:sz="4" w:space="0" w:color="auto"/>
              <w:left w:val="nil"/>
              <w:bottom w:val="single" w:sz="4" w:space="0" w:color="auto"/>
              <w:right w:val="single" w:sz="4" w:space="0" w:color="auto"/>
            </w:tcBorders>
            <w:shd w:val="clear" w:color="000000" w:fill="4BACC6"/>
            <w:vAlign w:val="center"/>
            <w:hideMark/>
          </w:tcPr>
          <w:p w14:paraId="1FA1EBB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FFFFFF"/>
                <w:sz w:val="16"/>
                <w:szCs w:val="16"/>
                <w:lang w:val="en-US"/>
              </w:rPr>
            </w:pPr>
            <w:r w:rsidRPr="00F74E24">
              <w:rPr>
                <w:rFonts w:ascii="Calibri" w:hAnsi="Calibri" w:cs="Calibri"/>
                <w:b/>
                <w:bCs/>
                <w:color w:val="FFFFFF"/>
                <w:sz w:val="16"/>
                <w:szCs w:val="16"/>
                <w:lang w:val="en-US"/>
              </w:rPr>
              <w:t>Constructive Criticism</w:t>
            </w:r>
            <w:r w:rsidRPr="00F74E24">
              <w:rPr>
                <w:rFonts w:ascii="Calibri" w:hAnsi="Calibri" w:cs="Calibri"/>
                <w:b/>
                <w:bCs/>
                <w:color w:val="FFFFFF"/>
                <w:sz w:val="16"/>
                <w:szCs w:val="16"/>
                <w:lang w:val="en-US"/>
              </w:rPr>
              <w:br/>
              <w:t>(1-2 sentences with page references to suggest improvements for every statement that is not rated "yes"). If not rated, provide reasons here.</w:t>
            </w:r>
          </w:p>
        </w:tc>
      </w:tr>
      <w:tr w:rsidR="008C2AF6" w:rsidRPr="00360516" w14:paraId="76A41768" w14:textId="77777777" w:rsidTr="00D23B14">
        <w:trPr>
          <w:trHeight w:val="53"/>
        </w:trPr>
        <w:tc>
          <w:tcPr>
            <w:tcW w:w="990" w:type="dxa"/>
            <w:tcBorders>
              <w:top w:val="nil"/>
              <w:left w:val="single" w:sz="4" w:space="0" w:color="auto"/>
              <w:bottom w:val="single" w:sz="4" w:space="0" w:color="auto"/>
              <w:right w:val="single" w:sz="4" w:space="0" w:color="auto"/>
            </w:tcBorders>
            <w:shd w:val="clear" w:color="000000" w:fill="DDEBF7"/>
            <w:noWrap/>
            <w:hideMark/>
          </w:tcPr>
          <w:p w14:paraId="0E677BDD" w14:textId="77777777" w:rsidR="008C2AF6" w:rsidRPr="00F74E24" w:rsidRDefault="008C2AF6"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Question 3.</w:t>
            </w:r>
          </w:p>
        </w:tc>
        <w:tc>
          <w:tcPr>
            <w:tcW w:w="8910" w:type="dxa"/>
            <w:gridSpan w:val="5"/>
            <w:tcBorders>
              <w:top w:val="nil"/>
              <w:left w:val="nil"/>
              <w:bottom w:val="single" w:sz="4" w:space="0" w:color="auto"/>
              <w:right w:val="single" w:sz="4" w:space="0" w:color="auto"/>
            </w:tcBorders>
            <w:shd w:val="clear" w:color="000000" w:fill="DDEBF7"/>
            <w:hideMark/>
          </w:tcPr>
          <w:p w14:paraId="51459CFB" w14:textId="064B9CED" w:rsidR="008C2AF6" w:rsidRPr="00F74E24" w:rsidRDefault="008C2AF6" w:rsidP="008C2AF6">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Are the purpose, objectives and scope of the evaluation clearly presented?</w:t>
            </w:r>
          </w:p>
        </w:tc>
      </w:tr>
      <w:tr w:rsidR="000567C0" w:rsidRPr="00360516" w14:paraId="3E7E9744" w14:textId="77777777" w:rsidTr="00D23B14">
        <w:trPr>
          <w:trHeight w:val="720"/>
        </w:trPr>
        <w:tc>
          <w:tcPr>
            <w:tcW w:w="990" w:type="dxa"/>
            <w:tcBorders>
              <w:top w:val="nil"/>
              <w:left w:val="single" w:sz="4" w:space="0" w:color="auto"/>
              <w:bottom w:val="single" w:sz="4" w:space="0" w:color="auto"/>
              <w:right w:val="single" w:sz="4" w:space="0" w:color="auto"/>
            </w:tcBorders>
            <w:shd w:val="clear" w:color="000000" w:fill="FFFFFF"/>
            <w:noWrap/>
            <w:hideMark/>
          </w:tcPr>
          <w:p w14:paraId="1022E2E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3.1</w:t>
            </w:r>
          </w:p>
        </w:tc>
        <w:tc>
          <w:tcPr>
            <w:tcW w:w="3062" w:type="dxa"/>
            <w:gridSpan w:val="3"/>
            <w:tcBorders>
              <w:top w:val="nil"/>
              <w:left w:val="nil"/>
              <w:bottom w:val="single" w:sz="4" w:space="0" w:color="auto"/>
              <w:right w:val="single" w:sz="4" w:space="0" w:color="auto"/>
            </w:tcBorders>
            <w:shd w:val="clear" w:color="auto" w:fill="auto"/>
            <w:hideMark/>
          </w:tcPr>
          <w:p w14:paraId="25675D9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 xml:space="preserve">The evaluation purpose is clearly presented, including the rationale behind the evaluation, its intended use and what this use is expected to achieve, its primary </w:t>
            </w:r>
            <w:r w:rsidRPr="00F74E24">
              <w:rPr>
                <w:rFonts w:ascii="Calibri" w:hAnsi="Calibri" w:cs="Calibri"/>
                <w:sz w:val="16"/>
                <w:szCs w:val="16"/>
                <w:lang w:val="en-US"/>
              </w:rPr>
              <w:lastRenderedPageBreak/>
              <w:t>intended users and how they stand to gain or lose from the results of the evaluation.</w:t>
            </w:r>
          </w:p>
        </w:tc>
        <w:tc>
          <w:tcPr>
            <w:tcW w:w="1889" w:type="dxa"/>
            <w:tcBorders>
              <w:top w:val="single" w:sz="4" w:space="0" w:color="auto"/>
              <w:left w:val="single" w:sz="4" w:space="0" w:color="auto"/>
              <w:bottom w:val="nil"/>
              <w:right w:val="nil"/>
            </w:tcBorders>
            <w:shd w:val="clear" w:color="000000" w:fill="FFEB9C"/>
            <w:vAlign w:val="center"/>
            <w:hideMark/>
          </w:tcPr>
          <w:p w14:paraId="097EEB2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lastRenderedPageBreak/>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6510544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450A5C25" w14:textId="77777777" w:rsidTr="00D23B14">
        <w:trPr>
          <w:trHeight w:val="480"/>
        </w:trPr>
        <w:tc>
          <w:tcPr>
            <w:tcW w:w="990" w:type="dxa"/>
            <w:tcBorders>
              <w:top w:val="nil"/>
              <w:left w:val="single" w:sz="4" w:space="0" w:color="auto"/>
              <w:bottom w:val="single" w:sz="4" w:space="0" w:color="auto"/>
              <w:right w:val="single" w:sz="4" w:space="0" w:color="auto"/>
            </w:tcBorders>
            <w:shd w:val="clear" w:color="000000" w:fill="FFFFFF"/>
            <w:noWrap/>
            <w:hideMark/>
          </w:tcPr>
          <w:p w14:paraId="197DD34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3.2</w:t>
            </w:r>
          </w:p>
        </w:tc>
        <w:tc>
          <w:tcPr>
            <w:tcW w:w="3062" w:type="dxa"/>
            <w:gridSpan w:val="3"/>
            <w:tcBorders>
              <w:top w:val="nil"/>
              <w:left w:val="nil"/>
              <w:bottom w:val="single" w:sz="4" w:space="0" w:color="auto"/>
              <w:right w:val="single" w:sz="4" w:space="0" w:color="auto"/>
            </w:tcBorders>
            <w:shd w:val="clear" w:color="auto" w:fill="auto"/>
            <w:hideMark/>
          </w:tcPr>
          <w:p w14:paraId="0B1E76B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The evaluation objectives are clearly presented with reference to any changes made to the objectives included in the TOR.</w:t>
            </w:r>
          </w:p>
        </w:tc>
        <w:tc>
          <w:tcPr>
            <w:tcW w:w="1889" w:type="dxa"/>
            <w:tcBorders>
              <w:top w:val="single" w:sz="4" w:space="0" w:color="auto"/>
              <w:left w:val="single" w:sz="4" w:space="0" w:color="auto"/>
              <w:bottom w:val="nil"/>
              <w:right w:val="nil"/>
            </w:tcBorders>
            <w:shd w:val="clear" w:color="000000" w:fill="FFEB9C"/>
            <w:vAlign w:val="center"/>
            <w:hideMark/>
          </w:tcPr>
          <w:p w14:paraId="2ABD78B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41CBDDD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2B9C0D8C" w14:textId="77777777" w:rsidTr="00D23B14">
        <w:trPr>
          <w:trHeight w:val="720"/>
        </w:trPr>
        <w:tc>
          <w:tcPr>
            <w:tcW w:w="990" w:type="dxa"/>
            <w:tcBorders>
              <w:top w:val="nil"/>
              <w:left w:val="single" w:sz="4" w:space="0" w:color="auto"/>
              <w:bottom w:val="single" w:sz="4" w:space="0" w:color="auto"/>
              <w:right w:val="single" w:sz="4" w:space="0" w:color="auto"/>
            </w:tcBorders>
            <w:shd w:val="clear" w:color="000000" w:fill="FFFFFF"/>
            <w:noWrap/>
            <w:hideMark/>
          </w:tcPr>
          <w:p w14:paraId="397DC584"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3.3</w:t>
            </w:r>
          </w:p>
        </w:tc>
        <w:tc>
          <w:tcPr>
            <w:tcW w:w="3062" w:type="dxa"/>
            <w:gridSpan w:val="3"/>
            <w:tcBorders>
              <w:top w:val="nil"/>
              <w:left w:val="nil"/>
              <w:bottom w:val="single" w:sz="4" w:space="0" w:color="auto"/>
              <w:right w:val="single" w:sz="4" w:space="0" w:color="auto"/>
            </w:tcBorders>
            <w:shd w:val="clear" w:color="auto" w:fill="auto"/>
            <w:hideMark/>
          </w:tcPr>
          <w:p w14:paraId="290F3D2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The scope of the evaluation is clearly defined (</w:t>
            </w:r>
            <w:proofErr w:type="gramStart"/>
            <w:r w:rsidRPr="00F74E24">
              <w:rPr>
                <w:rFonts w:ascii="Calibri" w:hAnsi="Calibri" w:cs="Calibri"/>
                <w:sz w:val="16"/>
                <w:szCs w:val="16"/>
                <w:lang w:val="en-US"/>
              </w:rPr>
              <w:t>includes:</w:t>
            </w:r>
            <w:proofErr w:type="gramEnd"/>
            <w:r w:rsidRPr="00F74E24">
              <w:rPr>
                <w:rFonts w:ascii="Calibri" w:hAnsi="Calibri" w:cs="Calibri"/>
                <w:sz w:val="16"/>
                <w:szCs w:val="16"/>
                <w:lang w:val="en-US"/>
              </w:rPr>
              <w:t xml:space="preserve"> what will and will not be covered, the geographic location, period, thematic field(s) of intervention/interventions to be evaluated, levels (regional, country, municipal). Changes from </w:t>
            </w:r>
            <w:proofErr w:type="spellStart"/>
            <w:r w:rsidRPr="00F74E24">
              <w:rPr>
                <w:rFonts w:ascii="Calibri" w:hAnsi="Calibri" w:cs="Calibri"/>
                <w:sz w:val="16"/>
                <w:szCs w:val="16"/>
                <w:lang w:val="en-US"/>
              </w:rPr>
              <w:t>ToR</w:t>
            </w:r>
            <w:proofErr w:type="spellEnd"/>
            <w:r w:rsidRPr="00F74E24">
              <w:rPr>
                <w:rFonts w:ascii="Calibri" w:hAnsi="Calibri" w:cs="Calibri"/>
                <w:sz w:val="16"/>
                <w:szCs w:val="16"/>
                <w:lang w:val="en-US"/>
              </w:rPr>
              <w:t xml:space="preserve"> are clearly indicated and justified.</w:t>
            </w:r>
          </w:p>
        </w:tc>
        <w:tc>
          <w:tcPr>
            <w:tcW w:w="1889" w:type="dxa"/>
            <w:tcBorders>
              <w:top w:val="single" w:sz="4" w:space="0" w:color="auto"/>
              <w:left w:val="single" w:sz="4" w:space="0" w:color="auto"/>
              <w:bottom w:val="nil"/>
              <w:right w:val="nil"/>
            </w:tcBorders>
            <w:shd w:val="clear" w:color="000000" w:fill="FFEB9C"/>
            <w:vAlign w:val="center"/>
            <w:hideMark/>
          </w:tcPr>
          <w:p w14:paraId="48A9159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19AD622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A00935" w:rsidRPr="00360516" w14:paraId="731BDE31" w14:textId="77777777">
        <w:trPr>
          <w:trHeight w:val="480"/>
        </w:trPr>
        <w:tc>
          <w:tcPr>
            <w:tcW w:w="4052" w:type="dxa"/>
            <w:gridSpan w:val="4"/>
            <w:tcBorders>
              <w:top w:val="nil"/>
              <w:left w:val="single" w:sz="4" w:space="0" w:color="auto"/>
              <w:bottom w:val="single" w:sz="4" w:space="0" w:color="auto"/>
              <w:right w:val="single" w:sz="4" w:space="0" w:color="auto"/>
            </w:tcBorders>
            <w:shd w:val="clear" w:color="000000" w:fill="DDEBF7"/>
            <w:noWrap/>
            <w:hideMark/>
          </w:tcPr>
          <w:p w14:paraId="21D52007" w14:textId="010ECA7B" w:rsidR="00A00935" w:rsidRPr="00F74E24" w:rsidRDefault="00A00935" w:rsidP="00A00935">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Feedback on Section C - The rater will briefly (3-5 sentences) assess top line issues for this section and provide suggestions for improvements.</w:t>
            </w:r>
          </w:p>
        </w:tc>
        <w:tc>
          <w:tcPr>
            <w:tcW w:w="1889" w:type="dxa"/>
            <w:tcBorders>
              <w:top w:val="single" w:sz="4" w:space="0" w:color="auto"/>
              <w:left w:val="nil"/>
              <w:bottom w:val="single" w:sz="4" w:space="0" w:color="auto"/>
              <w:right w:val="single" w:sz="4" w:space="0" w:color="auto"/>
            </w:tcBorders>
            <w:shd w:val="clear" w:color="000000" w:fill="DDEBF7"/>
            <w:vAlign w:val="center"/>
            <w:hideMark/>
          </w:tcPr>
          <w:p w14:paraId="083A8363" w14:textId="77777777" w:rsidR="00A00935" w:rsidRPr="00F74E24" w:rsidRDefault="00A00935"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Overall rating for Section</w:t>
            </w:r>
          </w:p>
        </w:tc>
        <w:tc>
          <w:tcPr>
            <w:tcW w:w="3959" w:type="dxa"/>
            <w:tcBorders>
              <w:top w:val="nil"/>
              <w:left w:val="nil"/>
              <w:bottom w:val="single" w:sz="4" w:space="0" w:color="auto"/>
              <w:right w:val="single" w:sz="4" w:space="0" w:color="auto"/>
            </w:tcBorders>
            <w:shd w:val="clear" w:color="000000" w:fill="DDEBF7"/>
            <w:noWrap/>
            <w:vAlign w:val="center"/>
            <w:hideMark/>
          </w:tcPr>
          <w:p w14:paraId="47CF3472" w14:textId="77777777" w:rsidR="00A00935" w:rsidRPr="00F74E24" w:rsidRDefault="00A00935"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Score</w:t>
            </w:r>
          </w:p>
        </w:tc>
      </w:tr>
      <w:tr w:rsidR="000567C0" w:rsidRPr="00360516" w14:paraId="3465C1A3" w14:textId="77777777" w:rsidTr="00D23B14">
        <w:trPr>
          <w:trHeight w:val="116"/>
        </w:trPr>
        <w:tc>
          <w:tcPr>
            <w:tcW w:w="4052" w:type="dxa"/>
            <w:gridSpan w:val="4"/>
            <w:tcBorders>
              <w:top w:val="single" w:sz="4" w:space="0" w:color="auto"/>
              <w:left w:val="single" w:sz="4" w:space="0" w:color="auto"/>
              <w:bottom w:val="single" w:sz="4" w:space="0" w:color="auto"/>
              <w:right w:val="nil"/>
            </w:tcBorders>
            <w:shd w:val="clear" w:color="000000" w:fill="FFEB9C"/>
            <w:hideMark/>
          </w:tcPr>
          <w:p w14:paraId="0F27E36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c>
          <w:tcPr>
            <w:tcW w:w="1889" w:type="dxa"/>
            <w:tcBorders>
              <w:top w:val="nil"/>
              <w:left w:val="nil"/>
              <w:bottom w:val="single" w:sz="4" w:space="0" w:color="auto"/>
              <w:right w:val="single" w:sz="4" w:space="0" w:color="auto"/>
            </w:tcBorders>
            <w:shd w:val="clear" w:color="000000" w:fill="FFE699"/>
            <w:vAlign w:val="center"/>
            <w:hideMark/>
          </w:tcPr>
          <w:p w14:paraId="084BCBF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#DIV/0!</w:t>
            </w:r>
          </w:p>
        </w:tc>
        <w:tc>
          <w:tcPr>
            <w:tcW w:w="3959" w:type="dxa"/>
            <w:tcBorders>
              <w:top w:val="nil"/>
              <w:left w:val="nil"/>
              <w:bottom w:val="single" w:sz="4" w:space="0" w:color="auto"/>
              <w:right w:val="single" w:sz="4" w:space="0" w:color="auto"/>
            </w:tcBorders>
            <w:shd w:val="clear" w:color="000000" w:fill="FFFFFF"/>
            <w:vAlign w:val="center"/>
            <w:hideMark/>
          </w:tcPr>
          <w:p w14:paraId="5EDBE179"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#DIV/0!</w:t>
            </w:r>
          </w:p>
        </w:tc>
      </w:tr>
      <w:tr w:rsidR="000567C0" w:rsidRPr="00360516" w14:paraId="025D86CA" w14:textId="77777777" w:rsidTr="00D23B14">
        <w:trPr>
          <w:trHeight w:val="240"/>
        </w:trPr>
        <w:tc>
          <w:tcPr>
            <w:tcW w:w="4052" w:type="dxa"/>
            <w:gridSpan w:val="4"/>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3EC26C8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sz w:val="16"/>
                <w:szCs w:val="16"/>
                <w:lang w:val="en-US"/>
              </w:rPr>
            </w:pPr>
            <w:r w:rsidRPr="00F74E24">
              <w:rPr>
                <w:rFonts w:ascii="Calibri" w:hAnsi="Calibri" w:cs="Calibri"/>
                <w:b/>
                <w:bCs/>
                <w:sz w:val="16"/>
                <w:szCs w:val="16"/>
                <w:lang w:val="en-US"/>
              </w:rPr>
              <w:t> </w:t>
            </w:r>
          </w:p>
        </w:tc>
        <w:tc>
          <w:tcPr>
            <w:tcW w:w="1889" w:type="dxa"/>
            <w:tcBorders>
              <w:top w:val="nil"/>
              <w:left w:val="nil"/>
              <w:bottom w:val="single" w:sz="4" w:space="0" w:color="auto"/>
              <w:right w:val="single" w:sz="4" w:space="0" w:color="auto"/>
            </w:tcBorders>
            <w:shd w:val="clear" w:color="000000" w:fill="F2F2F2"/>
            <w:vAlign w:val="center"/>
            <w:hideMark/>
          </w:tcPr>
          <w:p w14:paraId="43CA102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r w:rsidRPr="00F74E24">
              <w:rPr>
                <w:rFonts w:ascii="Calibri" w:hAnsi="Calibri" w:cs="Calibri"/>
                <w:color w:val="auto"/>
                <w:sz w:val="16"/>
                <w:szCs w:val="16"/>
                <w:lang w:val="en-US"/>
              </w:rPr>
              <w:t>Weighting</w:t>
            </w:r>
          </w:p>
        </w:tc>
        <w:tc>
          <w:tcPr>
            <w:tcW w:w="3959" w:type="dxa"/>
            <w:tcBorders>
              <w:top w:val="nil"/>
              <w:left w:val="nil"/>
              <w:bottom w:val="nil"/>
              <w:right w:val="nil"/>
            </w:tcBorders>
            <w:shd w:val="clear" w:color="auto" w:fill="auto"/>
            <w:vAlign w:val="center"/>
            <w:hideMark/>
          </w:tcPr>
          <w:p w14:paraId="39DA2F8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p>
        </w:tc>
      </w:tr>
      <w:tr w:rsidR="000567C0" w:rsidRPr="00360516" w14:paraId="67208129" w14:textId="77777777" w:rsidTr="00D23B14">
        <w:trPr>
          <w:trHeight w:val="240"/>
        </w:trPr>
        <w:tc>
          <w:tcPr>
            <w:tcW w:w="4052" w:type="dxa"/>
            <w:gridSpan w:val="4"/>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5908B0D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sz w:val="16"/>
                <w:szCs w:val="16"/>
                <w:lang w:val="en-US"/>
              </w:rPr>
            </w:pPr>
            <w:r w:rsidRPr="00F74E24">
              <w:rPr>
                <w:rFonts w:ascii="Calibri" w:hAnsi="Calibri" w:cs="Calibri"/>
                <w:b/>
                <w:bCs/>
                <w:sz w:val="16"/>
                <w:szCs w:val="16"/>
                <w:lang w:val="en-US"/>
              </w:rPr>
              <w:t> </w:t>
            </w:r>
          </w:p>
        </w:tc>
        <w:tc>
          <w:tcPr>
            <w:tcW w:w="1889" w:type="dxa"/>
            <w:tcBorders>
              <w:top w:val="nil"/>
              <w:left w:val="nil"/>
              <w:bottom w:val="single" w:sz="4" w:space="0" w:color="auto"/>
              <w:right w:val="single" w:sz="4" w:space="0" w:color="auto"/>
            </w:tcBorders>
            <w:shd w:val="clear" w:color="000000" w:fill="F2F2F2"/>
            <w:vAlign w:val="center"/>
            <w:hideMark/>
          </w:tcPr>
          <w:p w14:paraId="3D74666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r w:rsidRPr="00F74E24">
              <w:rPr>
                <w:rFonts w:ascii="Calibri" w:hAnsi="Calibri" w:cs="Calibri"/>
                <w:color w:val="auto"/>
                <w:sz w:val="16"/>
                <w:szCs w:val="16"/>
                <w:lang w:val="en-US"/>
              </w:rPr>
              <w:t>0.1</w:t>
            </w:r>
          </w:p>
        </w:tc>
        <w:tc>
          <w:tcPr>
            <w:tcW w:w="3959" w:type="dxa"/>
            <w:tcBorders>
              <w:top w:val="nil"/>
              <w:left w:val="nil"/>
              <w:bottom w:val="nil"/>
              <w:right w:val="nil"/>
            </w:tcBorders>
            <w:shd w:val="clear" w:color="auto" w:fill="auto"/>
            <w:vAlign w:val="center"/>
            <w:hideMark/>
          </w:tcPr>
          <w:p w14:paraId="3589161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p>
        </w:tc>
      </w:tr>
      <w:tr w:rsidR="000567C0" w:rsidRPr="00360516" w14:paraId="21EA0730" w14:textId="77777777" w:rsidTr="00A00935">
        <w:trPr>
          <w:trHeight w:val="188"/>
        </w:trPr>
        <w:tc>
          <w:tcPr>
            <w:tcW w:w="1623" w:type="dxa"/>
            <w:gridSpan w:val="3"/>
            <w:tcBorders>
              <w:top w:val="nil"/>
              <w:left w:val="nil"/>
              <w:bottom w:val="nil"/>
              <w:right w:val="nil"/>
            </w:tcBorders>
            <w:shd w:val="clear" w:color="auto" w:fill="auto"/>
            <w:hideMark/>
          </w:tcPr>
          <w:p w14:paraId="6507ECD1" w14:textId="77777777" w:rsidR="00F74E24" w:rsidRPr="00F74E24" w:rsidRDefault="00F74E24" w:rsidP="00A00935">
            <w:pPr>
              <w:pBdr>
                <w:top w:val="none" w:sz="0" w:space="0" w:color="auto"/>
                <w:left w:val="none" w:sz="0" w:space="0" w:color="auto"/>
                <w:bottom w:val="none" w:sz="0" w:space="0" w:color="auto"/>
                <w:right w:val="none" w:sz="0" w:space="0" w:color="auto"/>
                <w:between w:val="none" w:sz="0" w:space="0" w:color="auto"/>
              </w:pBdr>
              <w:rPr>
                <w:color w:val="auto"/>
                <w:sz w:val="16"/>
                <w:szCs w:val="16"/>
                <w:lang w:val="en-US"/>
              </w:rPr>
            </w:pPr>
          </w:p>
        </w:tc>
        <w:tc>
          <w:tcPr>
            <w:tcW w:w="2429" w:type="dxa"/>
            <w:tcBorders>
              <w:top w:val="nil"/>
              <w:left w:val="nil"/>
              <w:bottom w:val="nil"/>
              <w:right w:val="nil"/>
            </w:tcBorders>
            <w:shd w:val="clear" w:color="auto" w:fill="auto"/>
            <w:hideMark/>
          </w:tcPr>
          <w:p w14:paraId="7C14EF7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color w:val="auto"/>
                <w:sz w:val="16"/>
                <w:szCs w:val="16"/>
                <w:lang w:val="en-US"/>
              </w:rPr>
            </w:pPr>
          </w:p>
        </w:tc>
        <w:tc>
          <w:tcPr>
            <w:tcW w:w="1889" w:type="dxa"/>
            <w:tcBorders>
              <w:top w:val="nil"/>
              <w:left w:val="nil"/>
              <w:bottom w:val="nil"/>
              <w:right w:val="nil"/>
            </w:tcBorders>
            <w:shd w:val="clear" w:color="auto" w:fill="auto"/>
            <w:vAlign w:val="center"/>
            <w:hideMark/>
          </w:tcPr>
          <w:p w14:paraId="4A342E8E"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color w:val="auto"/>
                <w:sz w:val="16"/>
                <w:szCs w:val="16"/>
                <w:lang w:val="en-US"/>
              </w:rPr>
            </w:pPr>
          </w:p>
        </w:tc>
        <w:tc>
          <w:tcPr>
            <w:tcW w:w="3959" w:type="dxa"/>
            <w:tcBorders>
              <w:top w:val="nil"/>
              <w:left w:val="nil"/>
              <w:bottom w:val="nil"/>
              <w:right w:val="nil"/>
            </w:tcBorders>
            <w:shd w:val="clear" w:color="auto" w:fill="auto"/>
            <w:vAlign w:val="center"/>
            <w:hideMark/>
          </w:tcPr>
          <w:p w14:paraId="4EEAD494"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color w:val="auto"/>
                <w:sz w:val="16"/>
                <w:szCs w:val="16"/>
                <w:lang w:val="en-US"/>
              </w:rPr>
            </w:pPr>
          </w:p>
        </w:tc>
      </w:tr>
      <w:tr w:rsidR="000567C0" w:rsidRPr="00360516" w14:paraId="3CE18278" w14:textId="77777777" w:rsidTr="00D23B14">
        <w:trPr>
          <w:trHeight w:val="530"/>
        </w:trPr>
        <w:tc>
          <w:tcPr>
            <w:tcW w:w="4052" w:type="dxa"/>
            <w:gridSpan w:val="4"/>
            <w:tcBorders>
              <w:top w:val="single" w:sz="4" w:space="0" w:color="auto"/>
              <w:left w:val="single" w:sz="4" w:space="0" w:color="auto"/>
              <w:bottom w:val="single" w:sz="4" w:space="0" w:color="auto"/>
              <w:right w:val="single" w:sz="4" w:space="0" w:color="auto"/>
            </w:tcBorders>
            <w:shd w:val="clear" w:color="000000" w:fill="4BACC6"/>
            <w:vAlign w:val="center"/>
            <w:hideMark/>
          </w:tcPr>
          <w:p w14:paraId="2A22729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SECTION D: EVALUATION FRAMEWORK (weight 20%)</w:t>
            </w:r>
          </w:p>
        </w:tc>
        <w:tc>
          <w:tcPr>
            <w:tcW w:w="1889" w:type="dxa"/>
            <w:tcBorders>
              <w:top w:val="single" w:sz="4" w:space="0" w:color="auto"/>
              <w:left w:val="nil"/>
              <w:bottom w:val="single" w:sz="4" w:space="0" w:color="auto"/>
              <w:right w:val="single" w:sz="4" w:space="0" w:color="auto"/>
            </w:tcBorders>
            <w:shd w:val="clear" w:color="000000" w:fill="4BACC6"/>
            <w:vAlign w:val="center"/>
            <w:hideMark/>
          </w:tcPr>
          <w:p w14:paraId="0693B10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FFFFFF"/>
                <w:sz w:val="16"/>
                <w:szCs w:val="16"/>
                <w:lang w:val="en-US"/>
              </w:rPr>
            </w:pPr>
            <w:r w:rsidRPr="00F74E24">
              <w:rPr>
                <w:rFonts w:ascii="Calibri" w:hAnsi="Calibri" w:cs="Calibri"/>
                <w:b/>
                <w:bCs/>
                <w:color w:val="FFFFFF"/>
                <w:sz w:val="16"/>
                <w:szCs w:val="16"/>
                <w:lang w:val="en-US"/>
              </w:rPr>
              <w:t>Rating</w:t>
            </w:r>
          </w:p>
        </w:tc>
        <w:tc>
          <w:tcPr>
            <w:tcW w:w="3959" w:type="dxa"/>
            <w:tcBorders>
              <w:top w:val="single" w:sz="4" w:space="0" w:color="auto"/>
              <w:left w:val="nil"/>
              <w:bottom w:val="single" w:sz="4" w:space="0" w:color="auto"/>
              <w:right w:val="single" w:sz="4" w:space="0" w:color="auto"/>
            </w:tcBorders>
            <w:shd w:val="clear" w:color="000000" w:fill="4BACC6"/>
            <w:vAlign w:val="center"/>
            <w:hideMark/>
          </w:tcPr>
          <w:p w14:paraId="6AFB11A9"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FFFFFF"/>
                <w:sz w:val="16"/>
                <w:szCs w:val="16"/>
                <w:lang w:val="en-US"/>
              </w:rPr>
            </w:pPr>
            <w:r w:rsidRPr="00F74E24">
              <w:rPr>
                <w:rFonts w:ascii="Calibri" w:hAnsi="Calibri" w:cs="Calibri"/>
                <w:b/>
                <w:bCs/>
                <w:color w:val="FFFFFF"/>
                <w:sz w:val="16"/>
                <w:szCs w:val="16"/>
                <w:lang w:val="en-US"/>
              </w:rPr>
              <w:t>Constructive Criticism</w:t>
            </w:r>
            <w:r w:rsidRPr="00F74E24">
              <w:rPr>
                <w:rFonts w:ascii="Calibri" w:hAnsi="Calibri" w:cs="Calibri"/>
                <w:b/>
                <w:bCs/>
                <w:color w:val="FFFFFF"/>
                <w:sz w:val="16"/>
                <w:szCs w:val="16"/>
                <w:lang w:val="en-US"/>
              </w:rPr>
              <w:br/>
              <w:t>(1-2 sentences with page references to suggest improvements for every statement that is not rated "yes"). If not rated, provide reasons here.</w:t>
            </w:r>
          </w:p>
        </w:tc>
      </w:tr>
      <w:tr w:rsidR="008C2AF6" w:rsidRPr="00360516" w14:paraId="278AE750" w14:textId="77777777" w:rsidTr="00D23B14">
        <w:trPr>
          <w:trHeight w:val="240"/>
        </w:trPr>
        <w:tc>
          <w:tcPr>
            <w:tcW w:w="990" w:type="dxa"/>
            <w:tcBorders>
              <w:top w:val="nil"/>
              <w:left w:val="single" w:sz="4" w:space="0" w:color="auto"/>
              <w:bottom w:val="single" w:sz="4" w:space="0" w:color="auto"/>
              <w:right w:val="single" w:sz="4" w:space="0" w:color="auto"/>
            </w:tcBorders>
            <w:shd w:val="clear" w:color="000000" w:fill="DDEBF7"/>
            <w:noWrap/>
            <w:hideMark/>
          </w:tcPr>
          <w:p w14:paraId="32571C06" w14:textId="77777777" w:rsidR="008C2AF6" w:rsidRPr="00F74E24" w:rsidRDefault="008C2AF6"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Question 4.</w:t>
            </w:r>
          </w:p>
        </w:tc>
        <w:tc>
          <w:tcPr>
            <w:tcW w:w="8910" w:type="dxa"/>
            <w:gridSpan w:val="5"/>
            <w:tcBorders>
              <w:top w:val="nil"/>
              <w:left w:val="nil"/>
              <w:bottom w:val="single" w:sz="4" w:space="0" w:color="auto"/>
              <w:right w:val="single" w:sz="4" w:space="0" w:color="auto"/>
            </w:tcBorders>
            <w:shd w:val="clear" w:color="000000" w:fill="DDEBF7"/>
            <w:hideMark/>
          </w:tcPr>
          <w:p w14:paraId="6C80E2D5" w14:textId="7E9840F3" w:rsidR="008C2AF6" w:rsidRPr="00F74E24" w:rsidRDefault="008C2AF6" w:rsidP="008C2AF6">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Are the evaluation criteria and questions clearly presented?</w:t>
            </w:r>
          </w:p>
        </w:tc>
      </w:tr>
      <w:tr w:rsidR="000567C0" w:rsidRPr="00360516" w14:paraId="76AECD1C" w14:textId="77777777" w:rsidTr="00D23B14">
        <w:trPr>
          <w:trHeight w:val="720"/>
        </w:trPr>
        <w:tc>
          <w:tcPr>
            <w:tcW w:w="990" w:type="dxa"/>
            <w:tcBorders>
              <w:top w:val="nil"/>
              <w:left w:val="single" w:sz="4" w:space="0" w:color="auto"/>
              <w:bottom w:val="single" w:sz="4" w:space="0" w:color="auto"/>
              <w:right w:val="single" w:sz="4" w:space="0" w:color="auto"/>
            </w:tcBorders>
            <w:shd w:val="clear" w:color="000000" w:fill="FFFFFF"/>
            <w:noWrap/>
            <w:hideMark/>
          </w:tcPr>
          <w:p w14:paraId="16D8AB20"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4.1</w:t>
            </w:r>
          </w:p>
        </w:tc>
        <w:tc>
          <w:tcPr>
            <w:tcW w:w="3062" w:type="dxa"/>
            <w:gridSpan w:val="3"/>
            <w:tcBorders>
              <w:top w:val="nil"/>
              <w:left w:val="nil"/>
              <w:bottom w:val="single" w:sz="4" w:space="0" w:color="auto"/>
              <w:right w:val="single" w:sz="4" w:space="0" w:color="auto"/>
            </w:tcBorders>
            <w:shd w:val="clear" w:color="auto" w:fill="auto"/>
            <w:hideMark/>
          </w:tcPr>
          <w:p w14:paraId="1129B3E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proofErr w:type="gramStart"/>
            <w:r w:rsidRPr="00F74E24">
              <w:rPr>
                <w:rFonts w:ascii="Calibri" w:hAnsi="Calibri" w:cs="Calibri"/>
                <w:sz w:val="16"/>
                <w:szCs w:val="16"/>
                <w:lang w:val="en-US"/>
              </w:rPr>
              <w:t>All of</w:t>
            </w:r>
            <w:proofErr w:type="gramEnd"/>
            <w:r w:rsidRPr="00F74E24">
              <w:rPr>
                <w:rFonts w:ascii="Calibri" w:hAnsi="Calibri" w:cs="Calibri"/>
                <w:sz w:val="16"/>
                <w:szCs w:val="16"/>
                <w:lang w:val="en-US"/>
              </w:rPr>
              <w:t xml:space="preserve"> the evaluation criteria and questions are listed as per </w:t>
            </w:r>
            <w:proofErr w:type="spellStart"/>
            <w:r w:rsidRPr="00F74E24">
              <w:rPr>
                <w:rFonts w:ascii="Calibri" w:hAnsi="Calibri" w:cs="Calibri"/>
                <w:sz w:val="16"/>
                <w:szCs w:val="16"/>
                <w:lang w:val="en-US"/>
              </w:rPr>
              <w:t>ToR</w:t>
            </w:r>
            <w:proofErr w:type="spellEnd"/>
            <w:r w:rsidRPr="00F74E24">
              <w:rPr>
                <w:rFonts w:ascii="Calibri" w:hAnsi="Calibri" w:cs="Calibri"/>
                <w:sz w:val="16"/>
                <w:szCs w:val="16"/>
                <w:lang w:val="en-US"/>
              </w:rPr>
              <w:t xml:space="preserve">. If criteria/questions differ from </w:t>
            </w:r>
            <w:proofErr w:type="spellStart"/>
            <w:r w:rsidRPr="00F74E24">
              <w:rPr>
                <w:rFonts w:ascii="Calibri" w:hAnsi="Calibri" w:cs="Calibri"/>
                <w:sz w:val="16"/>
                <w:szCs w:val="16"/>
                <w:lang w:val="en-US"/>
              </w:rPr>
              <w:t>ToR</w:t>
            </w:r>
            <w:proofErr w:type="spellEnd"/>
            <w:r w:rsidRPr="00F74E24">
              <w:rPr>
                <w:rFonts w:ascii="Calibri" w:hAnsi="Calibri" w:cs="Calibri"/>
                <w:sz w:val="16"/>
                <w:szCs w:val="16"/>
                <w:lang w:val="en-US"/>
              </w:rPr>
              <w:t>, the Inception Report justifies the changes, e.g., efforts to prioritize questions and reduce number of questions to address should be noted in the report.</w:t>
            </w:r>
          </w:p>
        </w:tc>
        <w:tc>
          <w:tcPr>
            <w:tcW w:w="1889" w:type="dxa"/>
            <w:tcBorders>
              <w:top w:val="single" w:sz="4" w:space="0" w:color="auto"/>
              <w:left w:val="single" w:sz="4" w:space="0" w:color="auto"/>
              <w:bottom w:val="nil"/>
              <w:right w:val="nil"/>
            </w:tcBorders>
            <w:shd w:val="clear" w:color="000000" w:fill="FFEB9C"/>
            <w:vAlign w:val="center"/>
            <w:hideMark/>
          </w:tcPr>
          <w:p w14:paraId="07E7977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5AAB3F7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r>
      <w:tr w:rsidR="008C2AF6" w:rsidRPr="00360516" w14:paraId="2BD8FA6D" w14:textId="77777777" w:rsidTr="00D23B14">
        <w:trPr>
          <w:trHeight w:val="170"/>
        </w:trPr>
        <w:tc>
          <w:tcPr>
            <w:tcW w:w="990" w:type="dxa"/>
            <w:tcBorders>
              <w:top w:val="nil"/>
              <w:left w:val="single" w:sz="4" w:space="0" w:color="auto"/>
              <w:bottom w:val="single" w:sz="4" w:space="0" w:color="auto"/>
              <w:right w:val="single" w:sz="4" w:space="0" w:color="auto"/>
            </w:tcBorders>
            <w:shd w:val="clear" w:color="000000" w:fill="DDEBF7"/>
            <w:noWrap/>
            <w:hideMark/>
          </w:tcPr>
          <w:p w14:paraId="2AFFA84E" w14:textId="77777777" w:rsidR="008C2AF6" w:rsidRPr="00F74E24" w:rsidRDefault="008C2AF6"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Question 5.</w:t>
            </w:r>
          </w:p>
        </w:tc>
        <w:tc>
          <w:tcPr>
            <w:tcW w:w="8910" w:type="dxa"/>
            <w:gridSpan w:val="5"/>
            <w:tcBorders>
              <w:top w:val="nil"/>
              <w:left w:val="nil"/>
              <w:bottom w:val="single" w:sz="4" w:space="0" w:color="auto"/>
              <w:right w:val="single" w:sz="4" w:space="0" w:color="auto"/>
            </w:tcBorders>
            <w:shd w:val="clear" w:color="000000" w:fill="DDEBF7"/>
            <w:hideMark/>
          </w:tcPr>
          <w:p w14:paraId="00828FF2" w14:textId="61E4D810" w:rsidR="008C2AF6" w:rsidRPr="00F74E24" w:rsidRDefault="008C2AF6" w:rsidP="008C2AF6">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 xml:space="preserve">Are evaluation findings derived from  the conscientious, </w:t>
            </w:r>
            <w:proofErr w:type="gramStart"/>
            <w:r w:rsidRPr="00F74E24">
              <w:rPr>
                <w:rFonts w:ascii="Calibri" w:hAnsi="Calibri" w:cs="Calibri"/>
                <w:b/>
                <w:bCs/>
                <w:sz w:val="16"/>
                <w:szCs w:val="16"/>
                <w:lang w:val="en-US"/>
              </w:rPr>
              <w:t>explicit</w:t>
            </w:r>
            <w:proofErr w:type="gramEnd"/>
            <w:r w:rsidRPr="00F74E24">
              <w:rPr>
                <w:rFonts w:ascii="Calibri" w:hAnsi="Calibri" w:cs="Calibri"/>
                <w:b/>
                <w:bCs/>
                <w:sz w:val="16"/>
                <w:szCs w:val="16"/>
                <w:lang w:val="en-US"/>
              </w:rPr>
              <w:t xml:space="preserve"> and judicious use of the best available, objective, reliable and valid data and by accurate quantitative and qualitative analysis of evidence.</w:t>
            </w:r>
          </w:p>
        </w:tc>
      </w:tr>
      <w:tr w:rsidR="000567C0" w:rsidRPr="00360516" w14:paraId="6C2D5D5F" w14:textId="77777777" w:rsidTr="00D23B14">
        <w:trPr>
          <w:trHeight w:val="1200"/>
        </w:trPr>
        <w:tc>
          <w:tcPr>
            <w:tcW w:w="990" w:type="dxa"/>
            <w:tcBorders>
              <w:top w:val="nil"/>
              <w:left w:val="single" w:sz="4" w:space="0" w:color="auto"/>
              <w:bottom w:val="single" w:sz="4" w:space="0" w:color="auto"/>
              <w:right w:val="single" w:sz="4" w:space="0" w:color="auto"/>
            </w:tcBorders>
            <w:shd w:val="clear" w:color="000000" w:fill="FFFFFF"/>
            <w:noWrap/>
            <w:hideMark/>
          </w:tcPr>
          <w:p w14:paraId="3E0BF45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5.1</w:t>
            </w:r>
          </w:p>
        </w:tc>
        <w:tc>
          <w:tcPr>
            <w:tcW w:w="3062" w:type="dxa"/>
            <w:gridSpan w:val="3"/>
            <w:tcBorders>
              <w:top w:val="nil"/>
              <w:left w:val="single" w:sz="4" w:space="0" w:color="000000"/>
              <w:bottom w:val="single" w:sz="4" w:space="0" w:color="000000"/>
              <w:right w:val="single" w:sz="4" w:space="0" w:color="000000"/>
            </w:tcBorders>
            <w:shd w:val="clear" w:color="auto" w:fill="auto"/>
            <w:hideMark/>
          </w:tcPr>
          <w:p w14:paraId="6BA8F97E"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 xml:space="preserve">The Inception Report links the evaluation criteria and questions to the chosen methodology through an evaluation matrix that includes indicators, benchmarks, assumptions and/or other processes from which the analysis can be </w:t>
            </w:r>
            <w:proofErr w:type="gramStart"/>
            <w:r w:rsidRPr="00F74E24">
              <w:rPr>
                <w:rFonts w:ascii="Calibri" w:hAnsi="Calibri" w:cs="Calibri"/>
                <w:sz w:val="16"/>
                <w:szCs w:val="16"/>
                <w:lang w:val="en-US"/>
              </w:rPr>
              <w:t>based</w:t>
            </w:r>
            <w:proofErr w:type="gramEnd"/>
            <w:r w:rsidRPr="00F74E24">
              <w:rPr>
                <w:rFonts w:ascii="Calibri" w:hAnsi="Calibri" w:cs="Calibri"/>
                <w:sz w:val="16"/>
                <w:szCs w:val="16"/>
                <w:lang w:val="en-US"/>
              </w:rPr>
              <w:t xml:space="preserve"> and conclusions drawn, referring to the Convention on the Rights of the Child (CRC), Leave No one Behind (LNOB), and disability inclusion as appropriate.</w:t>
            </w:r>
          </w:p>
        </w:tc>
        <w:tc>
          <w:tcPr>
            <w:tcW w:w="1889" w:type="dxa"/>
            <w:tcBorders>
              <w:top w:val="single" w:sz="4" w:space="0" w:color="auto"/>
              <w:left w:val="single" w:sz="4" w:space="0" w:color="auto"/>
              <w:bottom w:val="nil"/>
              <w:right w:val="nil"/>
            </w:tcBorders>
            <w:shd w:val="clear" w:color="000000" w:fill="FFEB9C"/>
            <w:vAlign w:val="center"/>
            <w:hideMark/>
          </w:tcPr>
          <w:p w14:paraId="4C78372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3AE7DD9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2616322F" w14:textId="77777777" w:rsidTr="00D23B14">
        <w:trPr>
          <w:trHeight w:val="240"/>
        </w:trPr>
        <w:tc>
          <w:tcPr>
            <w:tcW w:w="990" w:type="dxa"/>
            <w:tcBorders>
              <w:top w:val="nil"/>
              <w:left w:val="single" w:sz="4" w:space="0" w:color="auto"/>
              <w:bottom w:val="single" w:sz="4" w:space="0" w:color="auto"/>
              <w:right w:val="single" w:sz="4" w:space="0" w:color="auto"/>
            </w:tcBorders>
            <w:shd w:val="clear" w:color="000000" w:fill="FFFFFF"/>
            <w:noWrap/>
            <w:hideMark/>
          </w:tcPr>
          <w:p w14:paraId="2363EC1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5.2</w:t>
            </w:r>
          </w:p>
        </w:tc>
        <w:tc>
          <w:tcPr>
            <w:tcW w:w="3062" w:type="dxa"/>
            <w:gridSpan w:val="3"/>
            <w:tcBorders>
              <w:top w:val="nil"/>
              <w:left w:val="single" w:sz="4" w:space="0" w:color="000000"/>
              <w:bottom w:val="single" w:sz="4" w:space="0" w:color="000000"/>
              <w:right w:val="nil"/>
            </w:tcBorders>
            <w:shd w:val="clear" w:color="auto" w:fill="auto"/>
            <w:hideMark/>
          </w:tcPr>
          <w:p w14:paraId="4B64FB7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proofErr w:type="spellStart"/>
            <w:r w:rsidRPr="00F74E24">
              <w:rPr>
                <w:rFonts w:ascii="Calibri" w:hAnsi="Calibri" w:cs="Calibri"/>
                <w:sz w:val="16"/>
                <w:szCs w:val="16"/>
                <w:lang w:val="en-US"/>
              </w:rPr>
              <w:t>Iindicators</w:t>
            </w:r>
            <w:proofErr w:type="spellEnd"/>
            <w:r w:rsidRPr="00F74E24">
              <w:rPr>
                <w:rFonts w:ascii="Calibri" w:hAnsi="Calibri" w:cs="Calibri"/>
                <w:sz w:val="16"/>
                <w:szCs w:val="16"/>
                <w:lang w:val="en-US"/>
              </w:rPr>
              <w:t>, data sources, and data collection and methods are identified for each question.</w:t>
            </w:r>
          </w:p>
        </w:tc>
        <w:tc>
          <w:tcPr>
            <w:tcW w:w="1889" w:type="dxa"/>
            <w:tcBorders>
              <w:top w:val="single" w:sz="4" w:space="0" w:color="auto"/>
              <w:left w:val="single" w:sz="4" w:space="0" w:color="auto"/>
              <w:bottom w:val="nil"/>
              <w:right w:val="nil"/>
            </w:tcBorders>
            <w:shd w:val="clear" w:color="000000" w:fill="FFEB9C"/>
            <w:vAlign w:val="center"/>
            <w:hideMark/>
          </w:tcPr>
          <w:p w14:paraId="7C0F8DD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7BC094B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203A7C76" w14:textId="77777777" w:rsidTr="00D23B14">
        <w:trPr>
          <w:trHeight w:val="510"/>
        </w:trPr>
        <w:tc>
          <w:tcPr>
            <w:tcW w:w="990" w:type="dxa"/>
            <w:tcBorders>
              <w:top w:val="nil"/>
              <w:left w:val="single" w:sz="4" w:space="0" w:color="auto"/>
              <w:bottom w:val="single" w:sz="4" w:space="0" w:color="auto"/>
              <w:right w:val="single" w:sz="4" w:space="0" w:color="auto"/>
            </w:tcBorders>
            <w:shd w:val="clear" w:color="000000" w:fill="FFFFFF"/>
            <w:noWrap/>
            <w:hideMark/>
          </w:tcPr>
          <w:p w14:paraId="3C8FF8B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5.3</w:t>
            </w:r>
          </w:p>
        </w:tc>
        <w:tc>
          <w:tcPr>
            <w:tcW w:w="3062" w:type="dxa"/>
            <w:gridSpan w:val="3"/>
            <w:tcBorders>
              <w:top w:val="nil"/>
              <w:left w:val="single" w:sz="4" w:space="0" w:color="000000"/>
              <w:bottom w:val="single" w:sz="4" w:space="0" w:color="000000"/>
              <w:right w:val="nil"/>
            </w:tcBorders>
            <w:shd w:val="clear" w:color="auto" w:fill="auto"/>
            <w:hideMark/>
          </w:tcPr>
          <w:p w14:paraId="7A461EF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 xml:space="preserve">The indicators chosen are specific, easily measurable, and relevant to the corresponding evaluation questions and </w:t>
            </w:r>
            <w:proofErr w:type="spellStart"/>
            <w:r w:rsidRPr="00F74E24">
              <w:rPr>
                <w:rFonts w:ascii="Calibri" w:hAnsi="Calibri" w:cs="Calibri"/>
                <w:sz w:val="16"/>
                <w:szCs w:val="16"/>
                <w:lang w:val="en-US"/>
              </w:rPr>
              <w:t>ToC</w:t>
            </w:r>
            <w:proofErr w:type="spellEnd"/>
          </w:p>
        </w:tc>
        <w:tc>
          <w:tcPr>
            <w:tcW w:w="1889" w:type="dxa"/>
            <w:tcBorders>
              <w:top w:val="single" w:sz="4" w:space="0" w:color="auto"/>
              <w:left w:val="single" w:sz="4" w:space="0" w:color="auto"/>
              <w:bottom w:val="nil"/>
              <w:right w:val="nil"/>
            </w:tcBorders>
            <w:shd w:val="clear" w:color="000000" w:fill="FFEB9C"/>
            <w:vAlign w:val="center"/>
            <w:hideMark/>
          </w:tcPr>
          <w:p w14:paraId="6F1E94F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03459A3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r>
      <w:tr w:rsidR="000567C0" w:rsidRPr="00360516" w14:paraId="55490540" w14:textId="77777777" w:rsidTr="00D23B14">
        <w:trPr>
          <w:trHeight w:val="480"/>
        </w:trPr>
        <w:tc>
          <w:tcPr>
            <w:tcW w:w="990" w:type="dxa"/>
            <w:tcBorders>
              <w:top w:val="nil"/>
              <w:left w:val="single" w:sz="4" w:space="0" w:color="auto"/>
              <w:bottom w:val="single" w:sz="4" w:space="0" w:color="auto"/>
              <w:right w:val="single" w:sz="4" w:space="0" w:color="auto"/>
            </w:tcBorders>
            <w:shd w:val="clear" w:color="000000" w:fill="FFFFFF"/>
            <w:noWrap/>
            <w:hideMark/>
          </w:tcPr>
          <w:p w14:paraId="7EC5891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5.4</w:t>
            </w:r>
          </w:p>
        </w:tc>
        <w:tc>
          <w:tcPr>
            <w:tcW w:w="3062" w:type="dxa"/>
            <w:gridSpan w:val="3"/>
            <w:tcBorders>
              <w:top w:val="nil"/>
              <w:left w:val="single" w:sz="4" w:space="0" w:color="000000"/>
              <w:bottom w:val="single" w:sz="4" w:space="0" w:color="000000"/>
              <w:right w:val="nil"/>
            </w:tcBorders>
            <w:shd w:val="clear" w:color="auto" w:fill="auto"/>
            <w:hideMark/>
          </w:tcPr>
          <w:p w14:paraId="7B294079"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The evaluation questions and indicators include reference to human rights, gender, and equity dimensions.</w:t>
            </w:r>
          </w:p>
        </w:tc>
        <w:tc>
          <w:tcPr>
            <w:tcW w:w="1889" w:type="dxa"/>
            <w:tcBorders>
              <w:top w:val="single" w:sz="4" w:space="0" w:color="auto"/>
              <w:left w:val="single" w:sz="4" w:space="0" w:color="auto"/>
              <w:bottom w:val="nil"/>
              <w:right w:val="nil"/>
            </w:tcBorders>
            <w:shd w:val="clear" w:color="000000" w:fill="FFEB9C"/>
            <w:vAlign w:val="center"/>
            <w:hideMark/>
          </w:tcPr>
          <w:p w14:paraId="789B4B6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xml:space="preserve">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78A7B7F4"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A00935" w:rsidRPr="00360516" w14:paraId="5B85375B" w14:textId="77777777">
        <w:trPr>
          <w:trHeight w:val="480"/>
        </w:trPr>
        <w:tc>
          <w:tcPr>
            <w:tcW w:w="4052" w:type="dxa"/>
            <w:gridSpan w:val="4"/>
            <w:tcBorders>
              <w:top w:val="nil"/>
              <w:left w:val="single" w:sz="4" w:space="0" w:color="auto"/>
              <w:bottom w:val="single" w:sz="4" w:space="0" w:color="auto"/>
              <w:right w:val="single" w:sz="4" w:space="0" w:color="auto"/>
            </w:tcBorders>
            <w:shd w:val="clear" w:color="000000" w:fill="DDEBF7"/>
            <w:noWrap/>
            <w:hideMark/>
          </w:tcPr>
          <w:p w14:paraId="5FE3CAF5" w14:textId="772E0D83" w:rsidR="00A00935" w:rsidRPr="00F74E24" w:rsidRDefault="00A00935" w:rsidP="00A00935">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 Feedback on Section D - The rater will briefly (3-5 sentences) assess top line issues for this section and provide suggestions for improvements.</w:t>
            </w:r>
          </w:p>
        </w:tc>
        <w:tc>
          <w:tcPr>
            <w:tcW w:w="1889" w:type="dxa"/>
            <w:tcBorders>
              <w:top w:val="single" w:sz="4" w:space="0" w:color="auto"/>
              <w:left w:val="nil"/>
              <w:bottom w:val="single" w:sz="4" w:space="0" w:color="auto"/>
              <w:right w:val="single" w:sz="4" w:space="0" w:color="auto"/>
            </w:tcBorders>
            <w:shd w:val="clear" w:color="000000" w:fill="DDEBF7"/>
            <w:vAlign w:val="center"/>
            <w:hideMark/>
          </w:tcPr>
          <w:p w14:paraId="40EE0F04" w14:textId="77777777" w:rsidR="00A00935" w:rsidRPr="00F74E24" w:rsidRDefault="00A00935"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Overall rating for Section</w:t>
            </w:r>
          </w:p>
        </w:tc>
        <w:tc>
          <w:tcPr>
            <w:tcW w:w="3959" w:type="dxa"/>
            <w:tcBorders>
              <w:top w:val="nil"/>
              <w:left w:val="nil"/>
              <w:bottom w:val="single" w:sz="4" w:space="0" w:color="auto"/>
              <w:right w:val="single" w:sz="4" w:space="0" w:color="auto"/>
            </w:tcBorders>
            <w:shd w:val="clear" w:color="000000" w:fill="DDEBF7"/>
            <w:noWrap/>
            <w:vAlign w:val="center"/>
            <w:hideMark/>
          </w:tcPr>
          <w:p w14:paraId="07C2E985" w14:textId="77777777" w:rsidR="00A00935" w:rsidRPr="00F74E24" w:rsidRDefault="00A00935"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Score</w:t>
            </w:r>
          </w:p>
        </w:tc>
      </w:tr>
      <w:tr w:rsidR="000567C0" w:rsidRPr="00360516" w14:paraId="6911796A" w14:textId="77777777" w:rsidTr="00D23B14">
        <w:trPr>
          <w:trHeight w:val="179"/>
        </w:trPr>
        <w:tc>
          <w:tcPr>
            <w:tcW w:w="4052" w:type="dxa"/>
            <w:gridSpan w:val="4"/>
            <w:tcBorders>
              <w:top w:val="single" w:sz="4" w:space="0" w:color="auto"/>
              <w:left w:val="single" w:sz="4" w:space="0" w:color="auto"/>
              <w:bottom w:val="single" w:sz="4" w:space="0" w:color="auto"/>
              <w:right w:val="nil"/>
            </w:tcBorders>
            <w:shd w:val="clear" w:color="000000" w:fill="FFEB9C"/>
            <w:vAlign w:val="center"/>
            <w:hideMark/>
          </w:tcPr>
          <w:p w14:paraId="20A98610"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9C6500"/>
                <w:sz w:val="16"/>
                <w:szCs w:val="16"/>
                <w:lang w:val="en-US"/>
              </w:rPr>
            </w:pPr>
            <w:r w:rsidRPr="00F74E24">
              <w:rPr>
                <w:rFonts w:ascii="Calibri" w:hAnsi="Calibri" w:cs="Calibri"/>
                <w:color w:val="9C6500"/>
                <w:sz w:val="16"/>
                <w:szCs w:val="16"/>
                <w:lang w:val="en-US"/>
              </w:rPr>
              <w:t> </w:t>
            </w:r>
          </w:p>
        </w:tc>
        <w:tc>
          <w:tcPr>
            <w:tcW w:w="1889" w:type="dxa"/>
            <w:tcBorders>
              <w:top w:val="nil"/>
              <w:left w:val="nil"/>
              <w:bottom w:val="single" w:sz="4" w:space="0" w:color="auto"/>
              <w:right w:val="single" w:sz="4" w:space="0" w:color="auto"/>
            </w:tcBorders>
            <w:shd w:val="clear" w:color="000000" w:fill="FFE699"/>
            <w:vAlign w:val="center"/>
            <w:hideMark/>
          </w:tcPr>
          <w:p w14:paraId="2288CBC9"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#DIV/0!</w:t>
            </w:r>
          </w:p>
        </w:tc>
        <w:tc>
          <w:tcPr>
            <w:tcW w:w="3959" w:type="dxa"/>
            <w:tcBorders>
              <w:top w:val="nil"/>
              <w:left w:val="nil"/>
              <w:bottom w:val="single" w:sz="4" w:space="0" w:color="auto"/>
              <w:right w:val="single" w:sz="4" w:space="0" w:color="auto"/>
            </w:tcBorders>
            <w:shd w:val="clear" w:color="000000" w:fill="FFFFFF"/>
            <w:vAlign w:val="center"/>
            <w:hideMark/>
          </w:tcPr>
          <w:p w14:paraId="74FEABC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#DIV/0!</w:t>
            </w:r>
          </w:p>
        </w:tc>
      </w:tr>
      <w:tr w:rsidR="000567C0" w:rsidRPr="00360516" w14:paraId="0AB5F7F2" w14:textId="77777777" w:rsidTr="00D23B14">
        <w:trPr>
          <w:trHeight w:val="240"/>
        </w:trPr>
        <w:tc>
          <w:tcPr>
            <w:tcW w:w="4052" w:type="dxa"/>
            <w:gridSpan w:val="4"/>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5E6BBC49"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sz w:val="16"/>
                <w:szCs w:val="16"/>
                <w:lang w:val="en-US"/>
              </w:rPr>
            </w:pPr>
            <w:r w:rsidRPr="00F74E24">
              <w:rPr>
                <w:rFonts w:ascii="Calibri" w:hAnsi="Calibri" w:cs="Calibri"/>
                <w:b/>
                <w:bCs/>
                <w:sz w:val="16"/>
                <w:szCs w:val="16"/>
                <w:lang w:val="en-US"/>
              </w:rPr>
              <w:t> </w:t>
            </w:r>
          </w:p>
        </w:tc>
        <w:tc>
          <w:tcPr>
            <w:tcW w:w="1889" w:type="dxa"/>
            <w:tcBorders>
              <w:top w:val="nil"/>
              <w:left w:val="nil"/>
              <w:bottom w:val="single" w:sz="4" w:space="0" w:color="auto"/>
              <w:right w:val="single" w:sz="4" w:space="0" w:color="auto"/>
            </w:tcBorders>
            <w:shd w:val="clear" w:color="000000" w:fill="F2F2F2"/>
            <w:vAlign w:val="center"/>
            <w:hideMark/>
          </w:tcPr>
          <w:p w14:paraId="6623221F"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r w:rsidRPr="00F74E24">
              <w:rPr>
                <w:rFonts w:ascii="Calibri" w:hAnsi="Calibri" w:cs="Calibri"/>
                <w:color w:val="auto"/>
                <w:sz w:val="16"/>
                <w:szCs w:val="16"/>
                <w:lang w:val="en-US"/>
              </w:rPr>
              <w:t>Weighting</w:t>
            </w:r>
          </w:p>
        </w:tc>
        <w:tc>
          <w:tcPr>
            <w:tcW w:w="3959" w:type="dxa"/>
            <w:tcBorders>
              <w:top w:val="nil"/>
              <w:left w:val="nil"/>
              <w:bottom w:val="nil"/>
              <w:right w:val="nil"/>
            </w:tcBorders>
            <w:shd w:val="clear" w:color="auto" w:fill="auto"/>
            <w:vAlign w:val="center"/>
            <w:hideMark/>
          </w:tcPr>
          <w:p w14:paraId="6CE0E4C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p>
        </w:tc>
      </w:tr>
      <w:tr w:rsidR="000567C0" w:rsidRPr="00360516" w14:paraId="178986E4" w14:textId="77777777" w:rsidTr="00D23B14">
        <w:trPr>
          <w:trHeight w:val="240"/>
        </w:trPr>
        <w:tc>
          <w:tcPr>
            <w:tcW w:w="4052" w:type="dxa"/>
            <w:gridSpan w:val="4"/>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01F5BB6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sz w:val="16"/>
                <w:szCs w:val="16"/>
                <w:lang w:val="en-US"/>
              </w:rPr>
            </w:pPr>
            <w:r w:rsidRPr="00F74E24">
              <w:rPr>
                <w:rFonts w:ascii="Calibri" w:hAnsi="Calibri" w:cs="Calibri"/>
                <w:b/>
                <w:bCs/>
                <w:sz w:val="16"/>
                <w:szCs w:val="16"/>
                <w:lang w:val="en-US"/>
              </w:rPr>
              <w:t> </w:t>
            </w:r>
          </w:p>
        </w:tc>
        <w:tc>
          <w:tcPr>
            <w:tcW w:w="1889" w:type="dxa"/>
            <w:tcBorders>
              <w:top w:val="nil"/>
              <w:left w:val="nil"/>
              <w:bottom w:val="single" w:sz="4" w:space="0" w:color="auto"/>
              <w:right w:val="single" w:sz="4" w:space="0" w:color="auto"/>
            </w:tcBorders>
            <w:shd w:val="clear" w:color="000000" w:fill="F2F2F2"/>
            <w:vAlign w:val="center"/>
            <w:hideMark/>
          </w:tcPr>
          <w:p w14:paraId="4B22687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r w:rsidRPr="00F74E24">
              <w:rPr>
                <w:rFonts w:ascii="Calibri" w:hAnsi="Calibri" w:cs="Calibri"/>
                <w:color w:val="auto"/>
                <w:sz w:val="16"/>
                <w:szCs w:val="16"/>
                <w:lang w:val="en-US"/>
              </w:rPr>
              <w:t>0.2</w:t>
            </w:r>
          </w:p>
        </w:tc>
        <w:tc>
          <w:tcPr>
            <w:tcW w:w="3959" w:type="dxa"/>
            <w:tcBorders>
              <w:top w:val="nil"/>
              <w:left w:val="nil"/>
              <w:bottom w:val="nil"/>
              <w:right w:val="nil"/>
            </w:tcBorders>
            <w:shd w:val="clear" w:color="auto" w:fill="auto"/>
            <w:vAlign w:val="center"/>
            <w:hideMark/>
          </w:tcPr>
          <w:p w14:paraId="020F144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p>
        </w:tc>
      </w:tr>
      <w:tr w:rsidR="000567C0" w:rsidRPr="00360516" w14:paraId="4B8D5774" w14:textId="77777777" w:rsidTr="00D23B14">
        <w:trPr>
          <w:trHeight w:val="443"/>
        </w:trPr>
        <w:tc>
          <w:tcPr>
            <w:tcW w:w="1623" w:type="dxa"/>
            <w:gridSpan w:val="3"/>
            <w:tcBorders>
              <w:top w:val="nil"/>
              <w:left w:val="nil"/>
              <w:bottom w:val="nil"/>
              <w:right w:val="nil"/>
            </w:tcBorders>
            <w:shd w:val="clear" w:color="auto" w:fill="auto"/>
            <w:hideMark/>
          </w:tcPr>
          <w:p w14:paraId="12089AE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color w:val="auto"/>
                <w:sz w:val="16"/>
                <w:szCs w:val="16"/>
                <w:lang w:val="en-US"/>
              </w:rPr>
            </w:pPr>
          </w:p>
        </w:tc>
        <w:tc>
          <w:tcPr>
            <w:tcW w:w="2429" w:type="dxa"/>
            <w:tcBorders>
              <w:top w:val="nil"/>
              <w:left w:val="nil"/>
              <w:bottom w:val="nil"/>
              <w:right w:val="nil"/>
            </w:tcBorders>
            <w:shd w:val="clear" w:color="auto" w:fill="auto"/>
            <w:hideMark/>
          </w:tcPr>
          <w:p w14:paraId="6F2BFBC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color w:val="auto"/>
                <w:sz w:val="16"/>
                <w:szCs w:val="16"/>
                <w:lang w:val="en-US"/>
              </w:rPr>
            </w:pPr>
          </w:p>
        </w:tc>
        <w:tc>
          <w:tcPr>
            <w:tcW w:w="1889" w:type="dxa"/>
            <w:tcBorders>
              <w:top w:val="nil"/>
              <w:left w:val="nil"/>
              <w:bottom w:val="nil"/>
              <w:right w:val="nil"/>
            </w:tcBorders>
            <w:shd w:val="clear" w:color="auto" w:fill="auto"/>
            <w:vAlign w:val="center"/>
            <w:hideMark/>
          </w:tcPr>
          <w:p w14:paraId="05676D19"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color w:val="auto"/>
                <w:sz w:val="16"/>
                <w:szCs w:val="16"/>
                <w:lang w:val="en-US"/>
              </w:rPr>
            </w:pPr>
          </w:p>
        </w:tc>
        <w:tc>
          <w:tcPr>
            <w:tcW w:w="3959" w:type="dxa"/>
            <w:tcBorders>
              <w:top w:val="nil"/>
              <w:left w:val="nil"/>
              <w:bottom w:val="nil"/>
              <w:right w:val="nil"/>
            </w:tcBorders>
            <w:shd w:val="clear" w:color="auto" w:fill="auto"/>
            <w:vAlign w:val="center"/>
            <w:hideMark/>
          </w:tcPr>
          <w:p w14:paraId="6BD0FD2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color w:val="auto"/>
                <w:sz w:val="16"/>
                <w:szCs w:val="16"/>
                <w:lang w:val="en-US"/>
              </w:rPr>
            </w:pPr>
          </w:p>
        </w:tc>
      </w:tr>
      <w:tr w:rsidR="000567C0" w:rsidRPr="00360516" w14:paraId="16791EC3" w14:textId="77777777" w:rsidTr="00D23B14">
        <w:trPr>
          <w:trHeight w:val="467"/>
        </w:trPr>
        <w:tc>
          <w:tcPr>
            <w:tcW w:w="4052" w:type="dxa"/>
            <w:gridSpan w:val="4"/>
            <w:tcBorders>
              <w:top w:val="single" w:sz="4" w:space="0" w:color="auto"/>
              <w:left w:val="single" w:sz="4" w:space="0" w:color="auto"/>
              <w:bottom w:val="single" w:sz="4" w:space="0" w:color="auto"/>
              <w:right w:val="single" w:sz="4" w:space="0" w:color="auto"/>
            </w:tcBorders>
            <w:shd w:val="clear" w:color="000000" w:fill="4BACC6"/>
            <w:vAlign w:val="center"/>
            <w:hideMark/>
          </w:tcPr>
          <w:p w14:paraId="0860C84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SECTION E: METHODOLOGY (weight 30%)</w:t>
            </w:r>
          </w:p>
        </w:tc>
        <w:tc>
          <w:tcPr>
            <w:tcW w:w="1889" w:type="dxa"/>
            <w:tcBorders>
              <w:top w:val="single" w:sz="4" w:space="0" w:color="auto"/>
              <w:left w:val="nil"/>
              <w:bottom w:val="single" w:sz="4" w:space="0" w:color="auto"/>
              <w:right w:val="single" w:sz="4" w:space="0" w:color="auto"/>
            </w:tcBorders>
            <w:shd w:val="clear" w:color="000000" w:fill="4BACC6"/>
            <w:vAlign w:val="center"/>
            <w:hideMark/>
          </w:tcPr>
          <w:p w14:paraId="03F0C63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FFFFFF"/>
                <w:sz w:val="16"/>
                <w:szCs w:val="16"/>
                <w:lang w:val="en-US"/>
              </w:rPr>
            </w:pPr>
            <w:r w:rsidRPr="00F74E24">
              <w:rPr>
                <w:rFonts w:ascii="Calibri" w:hAnsi="Calibri" w:cs="Calibri"/>
                <w:b/>
                <w:bCs/>
                <w:color w:val="FFFFFF"/>
                <w:sz w:val="16"/>
                <w:szCs w:val="16"/>
                <w:lang w:val="en-US"/>
              </w:rPr>
              <w:t>Rating</w:t>
            </w:r>
          </w:p>
        </w:tc>
        <w:tc>
          <w:tcPr>
            <w:tcW w:w="3959" w:type="dxa"/>
            <w:tcBorders>
              <w:top w:val="single" w:sz="4" w:space="0" w:color="auto"/>
              <w:left w:val="nil"/>
              <w:bottom w:val="single" w:sz="4" w:space="0" w:color="auto"/>
              <w:right w:val="single" w:sz="4" w:space="0" w:color="auto"/>
            </w:tcBorders>
            <w:shd w:val="clear" w:color="000000" w:fill="4BACC6"/>
            <w:vAlign w:val="center"/>
            <w:hideMark/>
          </w:tcPr>
          <w:p w14:paraId="46F0946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FFFFFF"/>
                <w:sz w:val="16"/>
                <w:szCs w:val="16"/>
                <w:lang w:val="en-US"/>
              </w:rPr>
            </w:pPr>
            <w:r w:rsidRPr="00F74E24">
              <w:rPr>
                <w:rFonts w:ascii="Calibri" w:hAnsi="Calibri" w:cs="Calibri"/>
                <w:b/>
                <w:bCs/>
                <w:color w:val="FFFFFF"/>
                <w:sz w:val="16"/>
                <w:szCs w:val="16"/>
                <w:lang w:val="en-US"/>
              </w:rPr>
              <w:t>Constructive Criticism</w:t>
            </w:r>
            <w:r w:rsidRPr="00F74E24">
              <w:rPr>
                <w:rFonts w:ascii="Calibri" w:hAnsi="Calibri" w:cs="Calibri"/>
                <w:b/>
                <w:bCs/>
                <w:color w:val="FFFFFF"/>
                <w:sz w:val="16"/>
                <w:szCs w:val="16"/>
                <w:lang w:val="en-US"/>
              </w:rPr>
              <w:br/>
              <w:t>(1-2 sentences with page references to suggest improvements for every statement that is not rated "yes"). If not rated, provide reasons here.</w:t>
            </w:r>
          </w:p>
        </w:tc>
      </w:tr>
      <w:tr w:rsidR="008C2AF6" w:rsidRPr="00360516" w14:paraId="6378CFE7" w14:textId="77777777" w:rsidTr="00D23B14">
        <w:trPr>
          <w:trHeight w:val="296"/>
        </w:trPr>
        <w:tc>
          <w:tcPr>
            <w:tcW w:w="990" w:type="dxa"/>
            <w:tcBorders>
              <w:top w:val="nil"/>
              <w:left w:val="single" w:sz="4" w:space="0" w:color="auto"/>
              <w:bottom w:val="single" w:sz="4" w:space="0" w:color="auto"/>
              <w:right w:val="single" w:sz="4" w:space="0" w:color="auto"/>
            </w:tcBorders>
            <w:shd w:val="clear" w:color="000000" w:fill="DDEBF7"/>
            <w:noWrap/>
            <w:hideMark/>
          </w:tcPr>
          <w:p w14:paraId="3F9DEA4B" w14:textId="77777777" w:rsidR="008C2AF6" w:rsidRPr="00F74E24" w:rsidRDefault="008C2AF6"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lastRenderedPageBreak/>
              <w:t>Question 6.</w:t>
            </w:r>
          </w:p>
        </w:tc>
        <w:tc>
          <w:tcPr>
            <w:tcW w:w="8910" w:type="dxa"/>
            <w:gridSpan w:val="5"/>
            <w:tcBorders>
              <w:top w:val="nil"/>
              <w:left w:val="nil"/>
              <w:bottom w:val="single" w:sz="4" w:space="0" w:color="auto"/>
              <w:right w:val="single" w:sz="4" w:space="0" w:color="auto"/>
            </w:tcBorders>
            <w:shd w:val="clear" w:color="000000" w:fill="DDEBF7"/>
            <w:hideMark/>
          </w:tcPr>
          <w:p w14:paraId="24B8E012" w14:textId="2E3E6E3B" w:rsidR="008C2AF6" w:rsidRPr="00F74E24" w:rsidRDefault="008C2AF6" w:rsidP="008C2AF6">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Is the methodology clearly presented, technically sound, logistically feasible, and appropriate considering the evaluation framework?</w:t>
            </w:r>
          </w:p>
        </w:tc>
      </w:tr>
      <w:tr w:rsidR="000567C0" w:rsidRPr="00360516" w14:paraId="1508B65C" w14:textId="77777777" w:rsidTr="00D23B14">
        <w:trPr>
          <w:trHeight w:val="720"/>
        </w:trPr>
        <w:tc>
          <w:tcPr>
            <w:tcW w:w="990" w:type="dxa"/>
            <w:tcBorders>
              <w:top w:val="nil"/>
              <w:left w:val="single" w:sz="4" w:space="0" w:color="auto"/>
              <w:bottom w:val="single" w:sz="4" w:space="0" w:color="auto"/>
              <w:right w:val="single" w:sz="4" w:space="0" w:color="auto"/>
            </w:tcBorders>
            <w:shd w:val="clear" w:color="000000" w:fill="FFFFFF"/>
            <w:noWrap/>
            <w:hideMark/>
          </w:tcPr>
          <w:p w14:paraId="2CCCC80E"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6.1</w:t>
            </w:r>
          </w:p>
        </w:tc>
        <w:tc>
          <w:tcPr>
            <w:tcW w:w="3062" w:type="dxa"/>
            <w:gridSpan w:val="3"/>
            <w:tcBorders>
              <w:top w:val="single" w:sz="4" w:space="0" w:color="000000"/>
              <w:left w:val="single" w:sz="4" w:space="0" w:color="000000"/>
              <w:bottom w:val="single" w:sz="4" w:space="0" w:color="000000"/>
              <w:right w:val="single" w:sz="4" w:space="0" w:color="000000"/>
            </w:tcBorders>
            <w:shd w:val="clear" w:color="auto" w:fill="auto"/>
            <w:hideMark/>
          </w:tcPr>
          <w:p w14:paraId="4723939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 xml:space="preserve">Clear and complete description of a relevant and robust methodological design and set of methods that are suitable for the evaluation's purpose, objectives, and scope. Any adaptations to the methods proposed in the </w:t>
            </w:r>
            <w:proofErr w:type="spellStart"/>
            <w:r w:rsidRPr="00F74E24">
              <w:rPr>
                <w:rFonts w:ascii="Calibri" w:hAnsi="Calibri" w:cs="Calibri"/>
                <w:sz w:val="16"/>
                <w:szCs w:val="16"/>
                <w:lang w:val="en-US"/>
              </w:rPr>
              <w:t>ToR</w:t>
            </w:r>
            <w:proofErr w:type="spellEnd"/>
            <w:r w:rsidRPr="00F74E24">
              <w:rPr>
                <w:rFonts w:ascii="Calibri" w:hAnsi="Calibri" w:cs="Calibri"/>
                <w:sz w:val="16"/>
                <w:szCs w:val="16"/>
                <w:lang w:val="en-US"/>
              </w:rPr>
              <w:t xml:space="preserve"> are explained and justified.</w:t>
            </w:r>
          </w:p>
        </w:tc>
        <w:tc>
          <w:tcPr>
            <w:tcW w:w="1889" w:type="dxa"/>
            <w:tcBorders>
              <w:top w:val="single" w:sz="4" w:space="0" w:color="auto"/>
              <w:left w:val="single" w:sz="4" w:space="0" w:color="auto"/>
              <w:bottom w:val="nil"/>
              <w:right w:val="nil"/>
            </w:tcBorders>
            <w:shd w:val="clear" w:color="000000" w:fill="FFEB9C"/>
            <w:vAlign w:val="center"/>
            <w:hideMark/>
          </w:tcPr>
          <w:p w14:paraId="3AE1947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7B08A0A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7F3DE206" w14:textId="77777777" w:rsidTr="00D23B14">
        <w:trPr>
          <w:trHeight w:val="480"/>
        </w:trPr>
        <w:tc>
          <w:tcPr>
            <w:tcW w:w="990" w:type="dxa"/>
            <w:tcBorders>
              <w:top w:val="nil"/>
              <w:left w:val="single" w:sz="4" w:space="0" w:color="auto"/>
              <w:bottom w:val="single" w:sz="4" w:space="0" w:color="auto"/>
              <w:right w:val="single" w:sz="4" w:space="0" w:color="auto"/>
            </w:tcBorders>
            <w:shd w:val="clear" w:color="000000" w:fill="FFFFFF"/>
            <w:noWrap/>
            <w:hideMark/>
          </w:tcPr>
          <w:p w14:paraId="0A48B32E"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6.2</w:t>
            </w:r>
          </w:p>
        </w:tc>
        <w:tc>
          <w:tcPr>
            <w:tcW w:w="3062" w:type="dxa"/>
            <w:gridSpan w:val="3"/>
            <w:tcBorders>
              <w:top w:val="nil"/>
              <w:left w:val="single" w:sz="4" w:space="0" w:color="000000"/>
              <w:bottom w:val="nil"/>
              <w:right w:val="nil"/>
            </w:tcBorders>
            <w:shd w:val="clear" w:color="auto" w:fill="auto"/>
            <w:hideMark/>
          </w:tcPr>
          <w:p w14:paraId="220E9154"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If the evaluation asks attribution questions (outcome or impact level), an appropriate evaluation design (qualitative or quantitative) to reliably measure attribution is proposed.</w:t>
            </w:r>
          </w:p>
        </w:tc>
        <w:tc>
          <w:tcPr>
            <w:tcW w:w="1889" w:type="dxa"/>
            <w:tcBorders>
              <w:top w:val="single" w:sz="4" w:space="0" w:color="auto"/>
              <w:left w:val="single" w:sz="4" w:space="0" w:color="auto"/>
              <w:bottom w:val="nil"/>
              <w:right w:val="nil"/>
            </w:tcBorders>
            <w:shd w:val="clear" w:color="000000" w:fill="FFEB9C"/>
            <w:vAlign w:val="center"/>
            <w:hideMark/>
          </w:tcPr>
          <w:p w14:paraId="23E9FE09"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xml:space="preserve">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62C373C9"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42B3F16B" w14:textId="77777777" w:rsidTr="00D23B14">
        <w:trPr>
          <w:trHeight w:val="720"/>
        </w:trPr>
        <w:tc>
          <w:tcPr>
            <w:tcW w:w="990" w:type="dxa"/>
            <w:tcBorders>
              <w:top w:val="nil"/>
              <w:left w:val="single" w:sz="4" w:space="0" w:color="auto"/>
              <w:bottom w:val="single" w:sz="4" w:space="0" w:color="auto"/>
              <w:right w:val="single" w:sz="4" w:space="0" w:color="auto"/>
            </w:tcBorders>
            <w:shd w:val="clear" w:color="000000" w:fill="FFFFFF"/>
            <w:noWrap/>
            <w:hideMark/>
          </w:tcPr>
          <w:p w14:paraId="0414F1A0"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6.3</w:t>
            </w:r>
          </w:p>
        </w:tc>
        <w:tc>
          <w:tcPr>
            <w:tcW w:w="3062" w:type="dxa"/>
            <w:gridSpan w:val="3"/>
            <w:tcBorders>
              <w:top w:val="single" w:sz="4" w:space="0" w:color="auto"/>
              <w:left w:val="nil"/>
              <w:bottom w:val="single" w:sz="4" w:space="0" w:color="auto"/>
              <w:right w:val="single" w:sz="4" w:space="0" w:color="auto"/>
            </w:tcBorders>
            <w:shd w:val="clear" w:color="auto" w:fill="auto"/>
            <w:vAlign w:val="bottom"/>
            <w:hideMark/>
          </w:tcPr>
          <w:p w14:paraId="32863AE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Key data sources are clearly presented and appropriate (</w:t>
            </w:r>
            <w:proofErr w:type="gramStart"/>
            <w:r w:rsidRPr="00F74E24">
              <w:rPr>
                <w:rFonts w:ascii="Calibri" w:hAnsi="Calibri" w:cs="Calibri"/>
                <w:sz w:val="16"/>
                <w:szCs w:val="16"/>
                <w:lang w:val="en-US"/>
              </w:rPr>
              <w:t>includes:</w:t>
            </w:r>
            <w:proofErr w:type="gramEnd"/>
            <w:r w:rsidRPr="00F74E24">
              <w:rPr>
                <w:rFonts w:ascii="Calibri" w:hAnsi="Calibri" w:cs="Calibri"/>
                <w:sz w:val="16"/>
                <w:szCs w:val="16"/>
                <w:lang w:val="en-US"/>
              </w:rPr>
              <w:t xml:space="preserve"> list of documents for desk review, the group of stakeholders to be interviewed, available databases, data gaps), and appear comprehensive and reliable.</w:t>
            </w:r>
          </w:p>
        </w:tc>
        <w:tc>
          <w:tcPr>
            <w:tcW w:w="1889" w:type="dxa"/>
            <w:tcBorders>
              <w:top w:val="single" w:sz="4" w:space="0" w:color="auto"/>
              <w:left w:val="single" w:sz="4" w:space="0" w:color="auto"/>
              <w:bottom w:val="nil"/>
              <w:right w:val="nil"/>
            </w:tcBorders>
            <w:shd w:val="clear" w:color="000000" w:fill="FFEB9C"/>
            <w:vAlign w:val="center"/>
            <w:hideMark/>
          </w:tcPr>
          <w:p w14:paraId="628E7719"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0E7BE95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5CE52677" w14:textId="77777777" w:rsidTr="00D23B14">
        <w:trPr>
          <w:trHeight w:val="480"/>
        </w:trPr>
        <w:tc>
          <w:tcPr>
            <w:tcW w:w="990" w:type="dxa"/>
            <w:tcBorders>
              <w:top w:val="nil"/>
              <w:left w:val="single" w:sz="4" w:space="0" w:color="auto"/>
              <w:bottom w:val="single" w:sz="4" w:space="0" w:color="auto"/>
              <w:right w:val="single" w:sz="4" w:space="0" w:color="auto"/>
            </w:tcBorders>
            <w:shd w:val="clear" w:color="000000" w:fill="FFFFFF"/>
            <w:noWrap/>
            <w:hideMark/>
          </w:tcPr>
          <w:p w14:paraId="0C4179E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6.4</w:t>
            </w:r>
          </w:p>
        </w:tc>
        <w:tc>
          <w:tcPr>
            <w:tcW w:w="3062" w:type="dxa"/>
            <w:gridSpan w:val="3"/>
            <w:tcBorders>
              <w:top w:val="nil"/>
              <w:left w:val="nil"/>
              <w:bottom w:val="single" w:sz="4" w:space="0" w:color="auto"/>
              <w:right w:val="single" w:sz="4" w:space="0" w:color="auto"/>
            </w:tcBorders>
            <w:shd w:val="clear" w:color="auto" w:fill="auto"/>
            <w:vAlign w:val="bottom"/>
            <w:hideMark/>
          </w:tcPr>
          <w:p w14:paraId="46EE593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Methodology allows for drawing causal connections between outputs and expected outcomes.</w:t>
            </w:r>
          </w:p>
        </w:tc>
        <w:tc>
          <w:tcPr>
            <w:tcW w:w="1889" w:type="dxa"/>
            <w:tcBorders>
              <w:top w:val="single" w:sz="4" w:space="0" w:color="auto"/>
              <w:left w:val="single" w:sz="4" w:space="0" w:color="auto"/>
              <w:bottom w:val="nil"/>
              <w:right w:val="nil"/>
            </w:tcBorders>
            <w:shd w:val="clear" w:color="000000" w:fill="FFEB9C"/>
            <w:vAlign w:val="center"/>
            <w:hideMark/>
          </w:tcPr>
          <w:p w14:paraId="40E0E1E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0E4735B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2C7C9146" w14:textId="77777777" w:rsidTr="00D23B14">
        <w:trPr>
          <w:trHeight w:val="960"/>
        </w:trPr>
        <w:tc>
          <w:tcPr>
            <w:tcW w:w="990" w:type="dxa"/>
            <w:tcBorders>
              <w:top w:val="nil"/>
              <w:left w:val="single" w:sz="4" w:space="0" w:color="auto"/>
              <w:bottom w:val="single" w:sz="4" w:space="0" w:color="auto"/>
              <w:right w:val="single" w:sz="4" w:space="0" w:color="auto"/>
            </w:tcBorders>
            <w:shd w:val="clear" w:color="000000" w:fill="FFFFFF"/>
            <w:noWrap/>
            <w:hideMark/>
          </w:tcPr>
          <w:p w14:paraId="5E0193C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6.5</w:t>
            </w:r>
          </w:p>
        </w:tc>
        <w:tc>
          <w:tcPr>
            <w:tcW w:w="3062" w:type="dxa"/>
            <w:gridSpan w:val="3"/>
            <w:tcBorders>
              <w:top w:val="nil"/>
              <w:left w:val="nil"/>
              <w:bottom w:val="single" w:sz="4" w:space="0" w:color="auto"/>
              <w:right w:val="single" w:sz="4" w:space="0" w:color="auto"/>
            </w:tcBorders>
            <w:shd w:val="clear" w:color="auto" w:fill="auto"/>
            <w:hideMark/>
          </w:tcPr>
          <w:p w14:paraId="7D8EE60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 xml:space="preserve">The sampling methods described for </w:t>
            </w:r>
            <w:r w:rsidRPr="00F74E24">
              <w:rPr>
                <w:rFonts w:ascii="Calibri" w:hAnsi="Calibri" w:cs="Calibri"/>
                <w:b/>
                <w:bCs/>
                <w:sz w:val="16"/>
                <w:szCs w:val="16"/>
                <w:lang w:val="en-US"/>
              </w:rPr>
              <w:t>qualitative</w:t>
            </w:r>
            <w:r w:rsidRPr="00F74E24">
              <w:rPr>
                <w:rFonts w:ascii="Calibri" w:hAnsi="Calibri" w:cs="Calibri"/>
                <w:sz w:val="16"/>
                <w:szCs w:val="16"/>
                <w:lang w:val="en-US"/>
              </w:rPr>
              <w:t xml:space="preserve"> data collection are appropriate and adequate (includes </w:t>
            </w:r>
            <w:proofErr w:type="gramStart"/>
            <w:r w:rsidRPr="00F74E24">
              <w:rPr>
                <w:rFonts w:ascii="Calibri" w:hAnsi="Calibri" w:cs="Calibri"/>
                <w:sz w:val="16"/>
                <w:szCs w:val="16"/>
                <w:lang w:val="en-US"/>
              </w:rPr>
              <w:t>ALL of</w:t>
            </w:r>
            <w:proofErr w:type="gramEnd"/>
            <w:r w:rsidRPr="00F74E24">
              <w:rPr>
                <w:rFonts w:ascii="Calibri" w:hAnsi="Calibri" w:cs="Calibri"/>
                <w:sz w:val="16"/>
                <w:szCs w:val="16"/>
                <w:lang w:val="en-US"/>
              </w:rPr>
              <w:t xml:space="preserve"> the following: sample size, the geographic area(s), specific populations, sampled site/country visits, the rationale/criteria for selection, how participants/interviewees will be selected, and criteria for selection of countries to be visited/studied (if applicable)).</w:t>
            </w:r>
          </w:p>
        </w:tc>
        <w:tc>
          <w:tcPr>
            <w:tcW w:w="1889" w:type="dxa"/>
            <w:tcBorders>
              <w:top w:val="single" w:sz="4" w:space="0" w:color="auto"/>
              <w:left w:val="single" w:sz="4" w:space="0" w:color="auto"/>
              <w:bottom w:val="nil"/>
              <w:right w:val="nil"/>
            </w:tcBorders>
            <w:shd w:val="clear" w:color="000000" w:fill="FFEB9C"/>
            <w:vAlign w:val="center"/>
            <w:hideMark/>
          </w:tcPr>
          <w:p w14:paraId="6E1B5EE0"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2B13AA64"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5FEE5D6B" w14:textId="77777777" w:rsidTr="00D23B14">
        <w:trPr>
          <w:trHeight w:val="1230"/>
        </w:trPr>
        <w:tc>
          <w:tcPr>
            <w:tcW w:w="990" w:type="dxa"/>
            <w:tcBorders>
              <w:top w:val="nil"/>
              <w:left w:val="single" w:sz="4" w:space="0" w:color="auto"/>
              <w:bottom w:val="single" w:sz="4" w:space="0" w:color="auto"/>
              <w:right w:val="single" w:sz="4" w:space="0" w:color="auto"/>
            </w:tcBorders>
            <w:shd w:val="clear" w:color="000000" w:fill="FFFFFF"/>
            <w:noWrap/>
            <w:hideMark/>
          </w:tcPr>
          <w:p w14:paraId="41DE073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6.6</w:t>
            </w:r>
          </w:p>
        </w:tc>
        <w:tc>
          <w:tcPr>
            <w:tcW w:w="3062" w:type="dxa"/>
            <w:gridSpan w:val="3"/>
            <w:tcBorders>
              <w:top w:val="nil"/>
              <w:left w:val="nil"/>
              <w:bottom w:val="single" w:sz="4" w:space="0" w:color="auto"/>
              <w:right w:val="single" w:sz="4" w:space="0" w:color="auto"/>
            </w:tcBorders>
            <w:shd w:val="clear" w:color="auto" w:fill="auto"/>
            <w:hideMark/>
          </w:tcPr>
          <w:p w14:paraId="7DC6B7B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 xml:space="preserve">The sampling methods described for </w:t>
            </w:r>
            <w:r w:rsidRPr="00F74E24">
              <w:rPr>
                <w:rFonts w:ascii="Calibri" w:hAnsi="Calibri" w:cs="Calibri"/>
                <w:b/>
                <w:bCs/>
                <w:sz w:val="16"/>
                <w:szCs w:val="16"/>
                <w:lang w:val="en-US"/>
              </w:rPr>
              <w:t>quantitative</w:t>
            </w:r>
            <w:r w:rsidRPr="00F74E24">
              <w:rPr>
                <w:rFonts w:ascii="Calibri" w:hAnsi="Calibri" w:cs="Calibri"/>
                <w:sz w:val="16"/>
                <w:szCs w:val="16"/>
                <w:lang w:val="en-US"/>
              </w:rPr>
              <w:t xml:space="preserve"> data collection are appropriate and adequate (includes </w:t>
            </w:r>
            <w:proofErr w:type="gramStart"/>
            <w:r w:rsidRPr="00F74E24">
              <w:rPr>
                <w:rFonts w:ascii="Calibri" w:hAnsi="Calibri" w:cs="Calibri"/>
                <w:sz w:val="16"/>
                <w:szCs w:val="16"/>
                <w:lang w:val="en-US"/>
              </w:rPr>
              <w:t>ALL of</w:t>
            </w:r>
            <w:proofErr w:type="gramEnd"/>
            <w:r w:rsidRPr="00F74E24">
              <w:rPr>
                <w:rFonts w:ascii="Calibri" w:hAnsi="Calibri" w:cs="Calibri"/>
                <w:sz w:val="16"/>
                <w:szCs w:val="16"/>
                <w:lang w:val="en-US"/>
              </w:rPr>
              <w:t xml:space="preserve"> the following: sample size, the geographic area(s), specific populations, sampled site/country visits, the rationale/criteria for selection, how participants/interviewees will be selected, and criteria for selection of countries to be visited/studied (if applicable)).</w:t>
            </w:r>
          </w:p>
        </w:tc>
        <w:tc>
          <w:tcPr>
            <w:tcW w:w="1889" w:type="dxa"/>
            <w:tcBorders>
              <w:top w:val="single" w:sz="4" w:space="0" w:color="auto"/>
              <w:left w:val="single" w:sz="4" w:space="0" w:color="auto"/>
              <w:bottom w:val="nil"/>
              <w:right w:val="nil"/>
            </w:tcBorders>
            <w:shd w:val="clear" w:color="000000" w:fill="FFEB9C"/>
            <w:vAlign w:val="center"/>
            <w:hideMark/>
          </w:tcPr>
          <w:p w14:paraId="4B81F9C9"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xml:space="preserve">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545870D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604568C7" w14:textId="77777777" w:rsidTr="00D23B14">
        <w:trPr>
          <w:trHeight w:val="720"/>
        </w:trPr>
        <w:tc>
          <w:tcPr>
            <w:tcW w:w="990" w:type="dxa"/>
            <w:tcBorders>
              <w:top w:val="nil"/>
              <w:left w:val="single" w:sz="4" w:space="0" w:color="auto"/>
              <w:bottom w:val="single" w:sz="4" w:space="0" w:color="auto"/>
              <w:right w:val="single" w:sz="4" w:space="0" w:color="auto"/>
            </w:tcBorders>
            <w:shd w:val="clear" w:color="000000" w:fill="FFFFFF"/>
            <w:noWrap/>
            <w:hideMark/>
          </w:tcPr>
          <w:p w14:paraId="5682C63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6.7</w:t>
            </w:r>
          </w:p>
        </w:tc>
        <w:tc>
          <w:tcPr>
            <w:tcW w:w="3062" w:type="dxa"/>
            <w:gridSpan w:val="3"/>
            <w:tcBorders>
              <w:top w:val="nil"/>
              <w:left w:val="nil"/>
              <w:bottom w:val="single" w:sz="4" w:space="0" w:color="auto"/>
              <w:right w:val="single" w:sz="4" w:space="0" w:color="auto"/>
            </w:tcBorders>
            <w:shd w:val="clear" w:color="auto" w:fill="auto"/>
            <w:vAlign w:val="bottom"/>
            <w:hideMark/>
          </w:tcPr>
          <w:p w14:paraId="71FBC90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The data collection tools are linked to the specific evaluation questions (the way in which the tools are designed should facilitate capturing the information needed to answer the evaluation questions).</w:t>
            </w:r>
          </w:p>
        </w:tc>
        <w:tc>
          <w:tcPr>
            <w:tcW w:w="1889" w:type="dxa"/>
            <w:tcBorders>
              <w:top w:val="single" w:sz="4" w:space="0" w:color="auto"/>
              <w:left w:val="single" w:sz="4" w:space="0" w:color="auto"/>
              <w:bottom w:val="nil"/>
              <w:right w:val="nil"/>
            </w:tcBorders>
            <w:shd w:val="clear" w:color="000000" w:fill="FFEB9C"/>
            <w:vAlign w:val="center"/>
            <w:hideMark/>
          </w:tcPr>
          <w:p w14:paraId="635B2A1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3B69AE0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4237BCFE" w14:textId="77777777" w:rsidTr="00D23B14">
        <w:trPr>
          <w:trHeight w:val="480"/>
        </w:trPr>
        <w:tc>
          <w:tcPr>
            <w:tcW w:w="990" w:type="dxa"/>
            <w:tcBorders>
              <w:top w:val="nil"/>
              <w:left w:val="single" w:sz="4" w:space="0" w:color="auto"/>
              <w:bottom w:val="single" w:sz="4" w:space="0" w:color="auto"/>
              <w:right w:val="single" w:sz="4" w:space="0" w:color="auto"/>
            </w:tcBorders>
            <w:shd w:val="clear" w:color="000000" w:fill="FFFFFF"/>
            <w:noWrap/>
            <w:hideMark/>
          </w:tcPr>
          <w:p w14:paraId="61D18344"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6.8</w:t>
            </w:r>
          </w:p>
        </w:tc>
        <w:tc>
          <w:tcPr>
            <w:tcW w:w="3062" w:type="dxa"/>
            <w:gridSpan w:val="3"/>
            <w:tcBorders>
              <w:top w:val="nil"/>
              <w:left w:val="nil"/>
              <w:bottom w:val="single" w:sz="4" w:space="0" w:color="auto"/>
              <w:right w:val="single" w:sz="4" w:space="0" w:color="auto"/>
            </w:tcBorders>
            <w:shd w:val="clear" w:color="auto" w:fill="auto"/>
            <w:vAlign w:val="bottom"/>
            <w:hideMark/>
          </w:tcPr>
          <w:p w14:paraId="3DA5B3E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Questions in interview protocols, discussion guides and questionnaires are robust, focused, linked to the evaluation matrix and avoid leading questions.</w:t>
            </w:r>
          </w:p>
        </w:tc>
        <w:tc>
          <w:tcPr>
            <w:tcW w:w="1889" w:type="dxa"/>
            <w:tcBorders>
              <w:top w:val="single" w:sz="4" w:space="0" w:color="auto"/>
              <w:left w:val="single" w:sz="4" w:space="0" w:color="auto"/>
              <w:bottom w:val="nil"/>
              <w:right w:val="nil"/>
            </w:tcBorders>
            <w:shd w:val="clear" w:color="000000" w:fill="FFEB9C"/>
            <w:vAlign w:val="center"/>
            <w:hideMark/>
          </w:tcPr>
          <w:p w14:paraId="18F3637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4C3C5939"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3106DB13" w14:textId="77777777" w:rsidTr="00D23B14">
        <w:trPr>
          <w:trHeight w:val="383"/>
        </w:trPr>
        <w:tc>
          <w:tcPr>
            <w:tcW w:w="990" w:type="dxa"/>
            <w:tcBorders>
              <w:top w:val="nil"/>
              <w:left w:val="single" w:sz="4" w:space="0" w:color="auto"/>
              <w:bottom w:val="single" w:sz="4" w:space="0" w:color="auto"/>
              <w:right w:val="single" w:sz="4" w:space="0" w:color="auto"/>
            </w:tcBorders>
            <w:shd w:val="clear" w:color="000000" w:fill="FFFFFF"/>
            <w:noWrap/>
            <w:hideMark/>
          </w:tcPr>
          <w:p w14:paraId="6F5A3B94"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6.9</w:t>
            </w:r>
          </w:p>
        </w:tc>
        <w:tc>
          <w:tcPr>
            <w:tcW w:w="3062" w:type="dxa"/>
            <w:gridSpan w:val="3"/>
            <w:tcBorders>
              <w:top w:val="nil"/>
              <w:left w:val="nil"/>
              <w:bottom w:val="single" w:sz="4" w:space="0" w:color="auto"/>
              <w:right w:val="single" w:sz="4" w:space="0" w:color="auto"/>
            </w:tcBorders>
            <w:shd w:val="clear" w:color="auto" w:fill="auto"/>
            <w:vAlign w:val="center"/>
            <w:hideMark/>
          </w:tcPr>
          <w:p w14:paraId="73AC9EC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The Inception Report describes relevant methodological limitations to the evaluation.</w:t>
            </w:r>
          </w:p>
        </w:tc>
        <w:tc>
          <w:tcPr>
            <w:tcW w:w="1889" w:type="dxa"/>
            <w:tcBorders>
              <w:top w:val="single" w:sz="4" w:space="0" w:color="auto"/>
              <w:left w:val="single" w:sz="4" w:space="0" w:color="auto"/>
              <w:bottom w:val="nil"/>
              <w:right w:val="nil"/>
            </w:tcBorders>
            <w:shd w:val="clear" w:color="000000" w:fill="FFEB9C"/>
            <w:vAlign w:val="center"/>
            <w:hideMark/>
          </w:tcPr>
          <w:p w14:paraId="4053A4B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63E3B0E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7B1CB49D" w14:textId="77777777" w:rsidTr="00D23B14">
        <w:trPr>
          <w:trHeight w:val="750"/>
        </w:trPr>
        <w:tc>
          <w:tcPr>
            <w:tcW w:w="990" w:type="dxa"/>
            <w:tcBorders>
              <w:top w:val="nil"/>
              <w:left w:val="single" w:sz="4" w:space="0" w:color="auto"/>
              <w:bottom w:val="single" w:sz="4" w:space="0" w:color="auto"/>
              <w:right w:val="single" w:sz="4" w:space="0" w:color="auto"/>
            </w:tcBorders>
            <w:shd w:val="clear" w:color="000000" w:fill="FFFFFF"/>
            <w:noWrap/>
            <w:hideMark/>
          </w:tcPr>
          <w:p w14:paraId="6F0F281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6.10</w:t>
            </w:r>
          </w:p>
        </w:tc>
        <w:tc>
          <w:tcPr>
            <w:tcW w:w="3062" w:type="dxa"/>
            <w:gridSpan w:val="3"/>
            <w:tcBorders>
              <w:top w:val="nil"/>
              <w:left w:val="nil"/>
              <w:bottom w:val="single" w:sz="4" w:space="0" w:color="auto"/>
              <w:right w:val="single" w:sz="4" w:space="0" w:color="auto"/>
            </w:tcBorders>
            <w:shd w:val="clear" w:color="auto" w:fill="auto"/>
            <w:hideMark/>
          </w:tcPr>
          <w:p w14:paraId="3382D3E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Clear and complete description of evaluation limitations, potential biases and constraints faced by the evaluation team, and mitigation strategies to be used.</w:t>
            </w:r>
          </w:p>
        </w:tc>
        <w:tc>
          <w:tcPr>
            <w:tcW w:w="1889" w:type="dxa"/>
            <w:tcBorders>
              <w:top w:val="single" w:sz="4" w:space="0" w:color="auto"/>
              <w:left w:val="single" w:sz="4" w:space="0" w:color="auto"/>
              <w:bottom w:val="nil"/>
              <w:right w:val="nil"/>
            </w:tcBorders>
            <w:shd w:val="clear" w:color="000000" w:fill="FFEB9C"/>
            <w:vAlign w:val="center"/>
            <w:hideMark/>
          </w:tcPr>
          <w:p w14:paraId="3D08FA7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xml:space="preserve">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1C7CCEF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7FA113DB" w14:textId="77777777" w:rsidTr="00A00935">
        <w:trPr>
          <w:trHeight w:val="710"/>
        </w:trPr>
        <w:tc>
          <w:tcPr>
            <w:tcW w:w="990" w:type="dxa"/>
            <w:tcBorders>
              <w:top w:val="nil"/>
              <w:left w:val="single" w:sz="4" w:space="0" w:color="auto"/>
              <w:bottom w:val="single" w:sz="4" w:space="0" w:color="auto"/>
              <w:right w:val="single" w:sz="4" w:space="0" w:color="auto"/>
            </w:tcBorders>
            <w:shd w:val="clear" w:color="000000" w:fill="FFFFFF"/>
            <w:noWrap/>
            <w:hideMark/>
          </w:tcPr>
          <w:p w14:paraId="1749F7E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6.11</w:t>
            </w:r>
          </w:p>
        </w:tc>
        <w:tc>
          <w:tcPr>
            <w:tcW w:w="3062" w:type="dxa"/>
            <w:gridSpan w:val="3"/>
            <w:tcBorders>
              <w:top w:val="nil"/>
              <w:left w:val="nil"/>
              <w:bottom w:val="single" w:sz="4" w:space="0" w:color="auto"/>
              <w:right w:val="single" w:sz="4" w:space="0" w:color="auto"/>
            </w:tcBorders>
            <w:shd w:val="clear" w:color="auto" w:fill="auto"/>
            <w:hideMark/>
          </w:tcPr>
          <w:p w14:paraId="0BB81EF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 xml:space="preserve">The Inception Report specifies that the evaluation will follow the UNEG Norms and Standards as well as the UNEG Ethical Guidelines for Evaluation. </w:t>
            </w:r>
            <w:r w:rsidRPr="00F74E24">
              <w:rPr>
                <w:rFonts w:ascii="Calibri" w:hAnsi="Calibri" w:cs="Calibri"/>
                <w:sz w:val="16"/>
                <w:szCs w:val="16"/>
                <w:lang w:val="en-US"/>
              </w:rPr>
              <w:br/>
              <w:t xml:space="preserve">weblinks: http://www.uneval.org/normsandstandards/index.jsp  http://www.unevaluation.org/ethicalguidelines </w:t>
            </w:r>
          </w:p>
        </w:tc>
        <w:tc>
          <w:tcPr>
            <w:tcW w:w="1889" w:type="dxa"/>
            <w:tcBorders>
              <w:top w:val="single" w:sz="4" w:space="0" w:color="auto"/>
              <w:left w:val="single" w:sz="4" w:space="0" w:color="auto"/>
              <w:bottom w:val="nil"/>
              <w:right w:val="nil"/>
            </w:tcBorders>
            <w:shd w:val="clear" w:color="000000" w:fill="FFEB9C"/>
            <w:vAlign w:val="center"/>
            <w:hideMark/>
          </w:tcPr>
          <w:p w14:paraId="3189304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770E6E0E"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3EA7B602" w14:textId="77777777" w:rsidTr="00D23B14">
        <w:trPr>
          <w:trHeight w:val="720"/>
        </w:trPr>
        <w:tc>
          <w:tcPr>
            <w:tcW w:w="990" w:type="dxa"/>
            <w:tcBorders>
              <w:top w:val="nil"/>
              <w:left w:val="single" w:sz="4" w:space="0" w:color="auto"/>
              <w:bottom w:val="single" w:sz="4" w:space="0" w:color="auto"/>
              <w:right w:val="single" w:sz="4" w:space="0" w:color="auto"/>
            </w:tcBorders>
            <w:shd w:val="clear" w:color="000000" w:fill="FFFFFF"/>
            <w:noWrap/>
            <w:hideMark/>
          </w:tcPr>
          <w:p w14:paraId="6183B3A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lastRenderedPageBreak/>
              <w:t>6.12</w:t>
            </w:r>
          </w:p>
        </w:tc>
        <w:tc>
          <w:tcPr>
            <w:tcW w:w="3062" w:type="dxa"/>
            <w:gridSpan w:val="3"/>
            <w:tcBorders>
              <w:top w:val="nil"/>
              <w:left w:val="nil"/>
              <w:bottom w:val="nil"/>
              <w:right w:val="nil"/>
            </w:tcBorders>
            <w:shd w:val="clear" w:color="auto" w:fill="auto"/>
            <w:hideMark/>
          </w:tcPr>
          <w:p w14:paraId="14906B6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Explicit and contextualized reference to the obligations of evaluators (independence, impartiality, credibility, conflicts of interest, accountability) in accordance with UNEG ethical standards.</w:t>
            </w:r>
          </w:p>
        </w:tc>
        <w:tc>
          <w:tcPr>
            <w:tcW w:w="1889" w:type="dxa"/>
            <w:tcBorders>
              <w:top w:val="single" w:sz="4" w:space="0" w:color="auto"/>
              <w:left w:val="single" w:sz="4" w:space="0" w:color="auto"/>
              <w:bottom w:val="nil"/>
              <w:right w:val="nil"/>
            </w:tcBorders>
            <w:shd w:val="clear" w:color="000000" w:fill="FFEB9C"/>
            <w:vAlign w:val="center"/>
            <w:hideMark/>
          </w:tcPr>
          <w:p w14:paraId="0374544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20D24B8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00BEE95D" w14:textId="77777777" w:rsidTr="00D23B14">
        <w:trPr>
          <w:trHeight w:val="1440"/>
        </w:trPr>
        <w:tc>
          <w:tcPr>
            <w:tcW w:w="990" w:type="dxa"/>
            <w:tcBorders>
              <w:top w:val="nil"/>
              <w:left w:val="single" w:sz="4" w:space="0" w:color="auto"/>
              <w:bottom w:val="single" w:sz="4" w:space="0" w:color="auto"/>
              <w:right w:val="single" w:sz="4" w:space="0" w:color="auto"/>
            </w:tcBorders>
            <w:shd w:val="clear" w:color="000000" w:fill="FFFFFF"/>
            <w:noWrap/>
            <w:hideMark/>
          </w:tcPr>
          <w:p w14:paraId="42FE474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6.13</w:t>
            </w:r>
          </w:p>
        </w:tc>
        <w:tc>
          <w:tcPr>
            <w:tcW w:w="3062" w:type="dxa"/>
            <w:gridSpan w:val="3"/>
            <w:tcBorders>
              <w:top w:val="single" w:sz="4" w:space="0" w:color="auto"/>
              <w:left w:val="nil"/>
              <w:bottom w:val="single" w:sz="4" w:space="0" w:color="auto"/>
              <w:right w:val="single" w:sz="4" w:space="0" w:color="auto"/>
            </w:tcBorders>
            <w:shd w:val="clear" w:color="auto" w:fill="auto"/>
            <w:hideMark/>
          </w:tcPr>
          <w:p w14:paraId="3000BBB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 xml:space="preserve">Description of ethical safeguards for participants appropriate for the issues described (respect for dignity and diversity, right to self-determination, fair representation, compliance with codes for vulnerable groups (i.e. adherence to ethical principles and procedure, do no harm, </w:t>
            </w:r>
            <w:proofErr w:type="gramStart"/>
            <w:r w:rsidRPr="00F74E24">
              <w:rPr>
                <w:rFonts w:ascii="Calibri" w:hAnsi="Calibri" w:cs="Calibri"/>
                <w:sz w:val="16"/>
                <w:szCs w:val="16"/>
                <w:lang w:val="en-US"/>
              </w:rPr>
              <w:t>confidentiality</w:t>
            </w:r>
            <w:proofErr w:type="gramEnd"/>
            <w:r w:rsidRPr="00F74E24">
              <w:rPr>
                <w:rFonts w:ascii="Calibri" w:hAnsi="Calibri" w:cs="Calibri"/>
                <w:sz w:val="16"/>
                <w:szCs w:val="16"/>
                <w:lang w:val="en-US"/>
              </w:rPr>
              <w:t xml:space="preserve"> and data collection). For those cases where the evaluation will involve interviewing children, explicit reference is made to the UNICEF procedures for Ethical Research Involving Children.</w:t>
            </w:r>
          </w:p>
        </w:tc>
        <w:tc>
          <w:tcPr>
            <w:tcW w:w="1889" w:type="dxa"/>
            <w:tcBorders>
              <w:top w:val="single" w:sz="4" w:space="0" w:color="auto"/>
              <w:left w:val="single" w:sz="4" w:space="0" w:color="auto"/>
              <w:bottom w:val="nil"/>
              <w:right w:val="nil"/>
            </w:tcBorders>
            <w:shd w:val="clear" w:color="000000" w:fill="FFEB9C"/>
            <w:vAlign w:val="center"/>
            <w:hideMark/>
          </w:tcPr>
          <w:p w14:paraId="272D53C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10F421B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A00935" w:rsidRPr="00360516" w14:paraId="77F4F1DC" w14:textId="77777777">
        <w:trPr>
          <w:trHeight w:val="480"/>
        </w:trPr>
        <w:tc>
          <w:tcPr>
            <w:tcW w:w="4052" w:type="dxa"/>
            <w:gridSpan w:val="4"/>
            <w:tcBorders>
              <w:top w:val="nil"/>
              <w:left w:val="single" w:sz="4" w:space="0" w:color="auto"/>
              <w:bottom w:val="single" w:sz="4" w:space="0" w:color="auto"/>
              <w:right w:val="single" w:sz="4" w:space="0" w:color="auto"/>
            </w:tcBorders>
            <w:shd w:val="clear" w:color="000000" w:fill="DDEBF7"/>
            <w:noWrap/>
            <w:hideMark/>
          </w:tcPr>
          <w:p w14:paraId="489D8FF8" w14:textId="535D3F67" w:rsidR="00A00935" w:rsidRPr="00F74E24" w:rsidRDefault="00A00935" w:rsidP="00A00935">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 xml:space="preserve"> Feedback on Section E - The rater will briefly (3-5 sentences) assess top line issues for this section and provide suggestions for improvements.</w:t>
            </w:r>
          </w:p>
        </w:tc>
        <w:tc>
          <w:tcPr>
            <w:tcW w:w="1889" w:type="dxa"/>
            <w:tcBorders>
              <w:top w:val="single" w:sz="4" w:space="0" w:color="auto"/>
              <w:left w:val="nil"/>
              <w:bottom w:val="single" w:sz="4" w:space="0" w:color="auto"/>
              <w:right w:val="single" w:sz="4" w:space="0" w:color="auto"/>
            </w:tcBorders>
            <w:shd w:val="clear" w:color="000000" w:fill="DDEBF7"/>
            <w:vAlign w:val="center"/>
            <w:hideMark/>
          </w:tcPr>
          <w:p w14:paraId="5FA8E8FF" w14:textId="77777777" w:rsidR="00A00935" w:rsidRPr="00F74E24" w:rsidRDefault="00A00935"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Overall rating for Section</w:t>
            </w:r>
          </w:p>
        </w:tc>
        <w:tc>
          <w:tcPr>
            <w:tcW w:w="3959" w:type="dxa"/>
            <w:tcBorders>
              <w:top w:val="nil"/>
              <w:left w:val="nil"/>
              <w:bottom w:val="single" w:sz="4" w:space="0" w:color="auto"/>
              <w:right w:val="single" w:sz="4" w:space="0" w:color="auto"/>
            </w:tcBorders>
            <w:shd w:val="clear" w:color="000000" w:fill="DDEBF7"/>
            <w:noWrap/>
            <w:vAlign w:val="center"/>
            <w:hideMark/>
          </w:tcPr>
          <w:p w14:paraId="6DFF588C" w14:textId="77777777" w:rsidR="00A00935" w:rsidRPr="00F74E24" w:rsidRDefault="00A00935"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Score</w:t>
            </w:r>
          </w:p>
        </w:tc>
      </w:tr>
      <w:tr w:rsidR="000567C0" w:rsidRPr="00360516" w14:paraId="0E9F72F4" w14:textId="77777777" w:rsidTr="00D23B14">
        <w:trPr>
          <w:trHeight w:val="71"/>
        </w:trPr>
        <w:tc>
          <w:tcPr>
            <w:tcW w:w="4052" w:type="dxa"/>
            <w:gridSpan w:val="4"/>
            <w:tcBorders>
              <w:top w:val="single" w:sz="4" w:space="0" w:color="auto"/>
              <w:left w:val="single" w:sz="4" w:space="0" w:color="auto"/>
              <w:bottom w:val="single" w:sz="4" w:space="0" w:color="auto"/>
              <w:right w:val="nil"/>
            </w:tcBorders>
            <w:shd w:val="clear" w:color="000000" w:fill="FFEB9C"/>
            <w:hideMark/>
          </w:tcPr>
          <w:p w14:paraId="0AEF80A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c>
          <w:tcPr>
            <w:tcW w:w="1889" w:type="dxa"/>
            <w:tcBorders>
              <w:top w:val="nil"/>
              <w:left w:val="nil"/>
              <w:bottom w:val="single" w:sz="4" w:space="0" w:color="auto"/>
              <w:right w:val="single" w:sz="4" w:space="0" w:color="auto"/>
            </w:tcBorders>
            <w:shd w:val="clear" w:color="000000" w:fill="FFE699"/>
            <w:vAlign w:val="center"/>
            <w:hideMark/>
          </w:tcPr>
          <w:p w14:paraId="2126762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#DIV/0!</w:t>
            </w:r>
          </w:p>
        </w:tc>
        <w:tc>
          <w:tcPr>
            <w:tcW w:w="3959" w:type="dxa"/>
            <w:tcBorders>
              <w:top w:val="nil"/>
              <w:left w:val="nil"/>
              <w:bottom w:val="single" w:sz="4" w:space="0" w:color="auto"/>
              <w:right w:val="single" w:sz="4" w:space="0" w:color="auto"/>
            </w:tcBorders>
            <w:shd w:val="clear" w:color="000000" w:fill="FFFFFF"/>
            <w:vAlign w:val="center"/>
            <w:hideMark/>
          </w:tcPr>
          <w:p w14:paraId="5B8EC16E"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#DIV/0!</w:t>
            </w:r>
          </w:p>
        </w:tc>
      </w:tr>
      <w:tr w:rsidR="000567C0" w:rsidRPr="00360516" w14:paraId="3D1331CD" w14:textId="77777777" w:rsidTr="00D23B14">
        <w:trPr>
          <w:trHeight w:val="240"/>
        </w:trPr>
        <w:tc>
          <w:tcPr>
            <w:tcW w:w="4052" w:type="dxa"/>
            <w:gridSpan w:val="4"/>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1609B3E4"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sz w:val="16"/>
                <w:szCs w:val="16"/>
                <w:lang w:val="en-US"/>
              </w:rPr>
            </w:pPr>
            <w:r w:rsidRPr="00F74E24">
              <w:rPr>
                <w:rFonts w:ascii="Calibri" w:hAnsi="Calibri" w:cs="Calibri"/>
                <w:b/>
                <w:bCs/>
                <w:sz w:val="16"/>
                <w:szCs w:val="16"/>
                <w:lang w:val="en-US"/>
              </w:rPr>
              <w:t> </w:t>
            </w:r>
          </w:p>
        </w:tc>
        <w:tc>
          <w:tcPr>
            <w:tcW w:w="1889" w:type="dxa"/>
            <w:tcBorders>
              <w:top w:val="nil"/>
              <w:left w:val="nil"/>
              <w:bottom w:val="single" w:sz="4" w:space="0" w:color="auto"/>
              <w:right w:val="single" w:sz="4" w:space="0" w:color="auto"/>
            </w:tcBorders>
            <w:shd w:val="clear" w:color="000000" w:fill="F2F2F2"/>
            <w:vAlign w:val="center"/>
            <w:hideMark/>
          </w:tcPr>
          <w:p w14:paraId="0D46DC9E"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r w:rsidRPr="00F74E24">
              <w:rPr>
                <w:rFonts w:ascii="Calibri" w:hAnsi="Calibri" w:cs="Calibri"/>
                <w:color w:val="auto"/>
                <w:sz w:val="16"/>
                <w:szCs w:val="16"/>
                <w:lang w:val="en-US"/>
              </w:rPr>
              <w:t>Weighting</w:t>
            </w:r>
          </w:p>
        </w:tc>
        <w:tc>
          <w:tcPr>
            <w:tcW w:w="3959" w:type="dxa"/>
            <w:tcBorders>
              <w:top w:val="nil"/>
              <w:left w:val="nil"/>
              <w:bottom w:val="nil"/>
              <w:right w:val="nil"/>
            </w:tcBorders>
            <w:shd w:val="clear" w:color="auto" w:fill="auto"/>
            <w:vAlign w:val="center"/>
            <w:hideMark/>
          </w:tcPr>
          <w:p w14:paraId="728A420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p>
        </w:tc>
      </w:tr>
      <w:tr w:rsidR="000567C0" w:rsidRPr="00360516" w14:paraId="197A0B27" w14:textId="77777777" w:rsidTr="00D23B14">
        <w:trPr>
          <w:trHeight w:val="240"/>
        </w:trPr>
        <w:tc>
          <w:tcPr>
            <w:tcW w:w="4052" w:type="dxa"/>
            <w:gridSpan w:val="4"/>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246A4EAE"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sz w:val="16"/>
                <w:szCs w:val="16"/>
                <w:lang w:val="en-US"/>
              </w:rPr>
            </w:pPr>
            <w:r w:rsidRPr="00F74E24">
              <w:rPr>
                <w:rFonts w:ascii="Calibri" w:hAnsi="Calibri" w:cs="Calibri"/>
                <w:b/>
                <w:bCs/>
                <w:sz w:val="16"/>
                <w:szCs w:val="16"/>
                <w:lang w:val="en-US"/>
              </w:rPr>
              <w:t> </w:t>
            </w:r>
          </w:p>
        </w:tc>
        <w:tc>
          <w:tcPr>
            <w:tcW w:w="1889" w:type="dxa"/>
            <w:tcBorders>
              <w:top w:val="nil"/>
              <w:left w:val="nil"/>
              <w:bottom w:val="single" w:sz="4" w:space="0" w:color="auto"/>
              <w:right w:val="single" w:sz="4" w:space="0" w:color="auto"/>
            </w:tcBorders>
            <w:shd w:val="clear" w:color="000000" w:fill="F2F2F2"/>
            <w:vAlign w:val="center"/>
            <w:hideMark/>
          </w:tcPr>
          <w:p w14:paraId="1D592E7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r w:rsidRPr="00F74E24">
              <w:rPr>
                <w:rFonts w:ascii="Calibri" w:hAnsi="Calibri" w:cs="Calibri"/>
                <w:color w:val="auto"/>
                <w:sz w:val="16"/>
                <w:szCs w:val="16"/>
                <w:lang w:val="en-US"/>
              </w:rPr>
              <w:t>0.3</w:t>
            </w:r>
          </w:p>
        </w:tc>
        <w:tc>
          <w:tcPr>
            <w:tcW w:w="3959" w:type="dxa"/>
            <w:tcBorders>
              <w:top w:val="nil"/>
              <w:left w:val="nil"/>
              <w:bottom w:val="nil"/>
              <w:right w:val="nil"/>
            </w:tcBorders>
            <w:shd w:val="clear" w:color="auto" w:fill="auto"/>
            <w:vAlign w:val="center"/>
            <w:hideMark/>
          </w:tcPr>
          <w:p w14:paraId="01579EF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p>
        </w:tc>
      </w:tr>
      <w:tr w:rsidR="000567C0" w:rsidRPr="00360516" w14:paraId="15F00EF4" w14:textId="77777777" w:rsidTr="00D23B14">
        <w:trPr>
          <w:trHeight w:val="449"/>
        </w:trPr>
        <w:tc>
          <w:tcPr>
            <w:tcW w:w="4052" w:type="dxa"/>
            <w:gridSpan w:val="4"/>
            <w:tcBorders>
              <w:top w:val="single" w:sz="4" w:space="0" w:color="auto"/>
              <w:left w:val="single" w:sz="4" w:space="0" w:color="auto"/>
              <w:bottom w:val="single" w:sz="4" w:space="0" w:color="auto"/>
              <w:right w:val="single" w:sz="4" w:space="0" w:color="auto"/>
            </w:tcBorders>
            <w:shd w:val="clear" w:color="000000" w:fill="4BACC6"/>
            <w:vAlign w:val="center"/>
            <w:hideMark/>
          </w:tcPr>
          <w:p w14:paraId="274B949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SECTION F: EVALUATION WORKPLAN (weight 20%)</w:t>
            </w:r>
          </w:p>
        </w:tc>
        <w:tc>
          <w:tcPr>
            <w:tcW w:w="1889" w:type="dxa"/>
            <w:tcBorders>
              <w:top w:val="single" w:sz="4" w:space="0" w:color="auto"/>
              <w:left w:val="nil"/>
              <w:bottom w:val="single" w:sz="4" w:space="0" w:color="auto"/>
              <w:right w:val="single" w:sz="4" w:space="0" w:color="auto"/>
            </w:tcBorders>
            <w:shd w:val="clear" w:color="000000" w:fill="4BACC6"/>
            <w:vAlign w:val="center"/>
            <w:hideMark/>
          </w:tcPr>
          <w:p w14:paraId="19902B4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FFFFFF"/>
                <w:sz w:val="16"/>
                <w:szCs w:val="16"/>
                <w:lang w:val="en-US"/>
              </w:rPr>
            </w:pPr>
            <w:r w:rsidRPr="00F74E24">
              <w:rPr>
                <w:rFonts w:ascii="Calibri" w:hAnsi="Calibri" w:cs="Calibri"/>
                <w:b/>
                <w:bCs/>
                <w:color w:val="FFFFFF"/>
                <w:sz w:val="16"/>
                <w:szCs w:val="16"/>
                <w:lang w:val="en-US"/>
              </w:rPr>
              <w:t>Rating</w:t>
            </w:r>
          </w:p>
        </w:tc>
        <w:tc>
          <w:tcPr>
            <w:tcW w:w="3959" w:type="dxa"/>
            <w:tcBorders>
              <w:top w:val="single" w:sz="4" w:space="0" w:color="auto"/>
              <w:left w:val="nil"/>
              <w:bottom w:val="single" w:sz="4" w:space="0" w:color="auto"/>
              <w:right w:val="single" w:sz="4" w:space="0" w:color="auto"/>
            </w:tcBorders>
            <w:shd w:val="clear" w:color="000000" w:fill="4BACC6"/>
            <w:vAlign w:val="center"/>
            <w:hideMark/>
          </w:tcPr>
          <w:p w14:paraId="4AD985D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FFFFFF"/>
                <w:sz w:val="16"/>
                <w:szCs w:val="16"/>
                <w:lang w:val="en-US"/>
              </w:rPr>
            </w:pPr>
            <w:r w:rsidRPr="00F74E24">
              <w:rPr>
                <w:rFonts w:ascii="Calibri" w:hAnsi="Calibri" w:cs="Calibri"/>
                <w:b/>
                <w:bCs/>
                <w:color w:val="FFFFFF"/>
                <w:sz w:val="16"/>
                <w:szCs w:val="16"/>
                <w:lang w:val="en-US"/>
              </w:rPr>
              <w:t>Constructive Criticism</w:t>
            </w:r>
            <w:r w:rsidRPr="00F74E24">
              <w:rPr>
                <w:rFonts w:ascii="Calibri" w:hAnsi="Calibri" w:cs="Calibri"/>
                <w:b/>
                <w:bCs/>
                <w:color w:val="FFFFFF"/>
                <w:sz w:val="16"/>
                <w:szCs w:val="16"/>
                <w:lang w:val="en-US"/>
              </w:rPr>
              <w:br/>
              <w:t>(1-2 sentences with page references to suggest improvements for every statement that is not rated "yes"). If not rated, provide reasons here.</w:t>
            </w:r>
          </w:p>
        </w:tc>
      </w:tr>
      <w:tr w:rsidR="008C2AF6" w:rsidRPr="00360516" w14:paraId="60424CEC" w14:textId="77777777" w:rsidTr="00D23B14">
        <w:trPr>
          <w:trHeight w:val="240"/>
        </w:trPr>
        <w:tc>
          <w:tcPr>
            <w:tcW w:w="990" w:type="dxa"/>
            <w:tcBorders>
              <w:top w:val="nil"/>
              <w:left w:val="single" w:sz="4" w:space="0" w:color="auto"/>
              <w:bottom w:val="single" w:sz="4" w:space="0" w:color="auto"/>
              <w:right w:val="single" w:sz="4" w:space="0" w:color="auto"/>
            </w:tcBorders>
            <w:shd w:val="clear" w:color="000000" w:fill="DDEBF7"/>
            <w:noWrap/>
            <w:hideMark/>
          </w:tcPr>
          <w:p w14:paraId="357A6090" w14:textId="77777777" w:rsidR="008C2AF6" w:rsidRPr="00F74E24" w:rsidRDefault="008C2AF6"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Question 7.</w:t>
            </w:r>
          </w:p>
        </w:tc>
        <w:tc>
          <w:tcPr>
            <w:tcW w:w="8910" w:type="dxa"/>
            <w:gridSpan w:val="5"/>
            <w:tcBorders>
              <w:top w:val="nil"/>
              <w:left w:val="nil"/>
              <w:bottom w:val="single" w:sz="4" w:space="0" w:color="auto"/>
              <w:right w:val="single" w:sz="4" w:space="0" w:color="auto"/>
            </w:tcBorders>
            <w:shd w:val="clear" w:color="000000" w:fill="DDEBF7"/>
            <w:hideMark/>
          </w:tcPr>
          <w:p w14:paraId="42555FA0" w14:textId="376163F0" w:rsidR="008C2AF6" w:rsidRPr="00F74E24" w:rsidRDefault="008C2AF6" w:rsidP="008C2AF6">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Is the workplan complete and containing relevant information?</w:t>
            </w:r>
          </w:p>
        </w:tc>
      </w:tr>
      <w:tr w:rsidR="000567C0" w:rsidRPr="00360516" w14:paraId="1FFED636" w14:textId="77777777" w:rsidTr="00D23B14">
        <w:trPr>
          <w:trHeight w:val="480"/>
        </w:trPr>
        <w:tc>
          <w:tcPr>
            <w:tcW w:w="990" w:type="dxa"/>
            <w:tcBorders>
              <w:top w:val="nil"/>
              <w:left w:val="single" w:sz="4" w:space="0" w:color="auto"/>
              <w:bottom w:val="single" w:sz="4" w:space="0" w:color="auto"/>
              <w:right w:val="single" w:sz="4" w:space="0" w:color="auto"/>
            </w:tcBorders>
            <w:shd w:val="clear" w:color="000000" w:fill="FFFFFF"/>
            <w:noWrap/>
            <w:hideMark/>
          </w:tcPr>
          <w:p w14:paraId="6A8DE4B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7.1</w:t>
            </w:r>
          </w:p>
        </w:tc>
        <w:tc>
          <w:tcPr>
            <w:tcW w:w="3062" w:type="dxa"/>
            <w:gridSpan w:val="3"/>
            <w:tcBorders>
              <w:top w:val="single" w:sz="4" w:space="0" w:color="000000"/>
              <w:left w:val="single" w:sz="4" w:space="0" w:color="000000"/>
              <w:bottom w:val="single" w:sz="4" w:space="0" w:color="000000"/>
              <w:right w:val="single" w:sz="4" w:space="0" w:color="000000"/>
            </w:tcBorders>
            <w:shd w:val="clear" w:color="auto" w:fill="auto"/>
            <w:hideMark/>
          </w:tcPr>
          <w:p w14:paraId="608CC27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 xml:space="preserve">The evaluation phases are clearly described, including a timeline with associated activities, number of days for each team member, </w:t>
            </w:r>
            <w:proofErr w:type="gramStart"/>
            <w:r w:rsidRPr="00F74E24">
              <w:rPr>
                <w:rFonts w:ascii="Calibri" w:hAnsi="Calibri" w:cs="Calibri"/>
                <w:sz w:val="16"/>
                <w:szCs w:val="16"/>
                <w:lang w:val="en-US"/>
              </w:rPr>
              <w:t>locations</w:t>
            </w:r>
            <w:proofErr w:type="gramEnd"/>
            <w:r w:rsidRPr="00F74E24">
              <w:rPr>
                <w:rFonts w:ascii="Calibri" w:hAnsi="Calibri" w:cs="Calibri"/>
                <w:sz w:val="16"/>
                <w:szCs w:val="16"/>
                <w:lang w:val="en-US"/>
              </w:rPr>
              <w:t xml:space="preserve"> and deliverables.</w:t>
            </w:r>
          </w:p>
        </w:tc>
        <w:tc>
          <w:tcPr>
            <w:tcW w:w="188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130CEB4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71A9F3E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7F2FB430" w14:textId="77777777" w:rsidTr="00D23B14">
        <w:trPr>
          <w:trHeight w:val="240"/>
        </w:trPr>
        <w:tc>
          <w:tcPr>
            <w:tcW w:w="990" w:type="dxa"/>
            <w:tcBorders>
              <w:top w:val="nil"/>
              <w:left w:val="single" w:sz="4" w:space="0" w:color="auto"/>
              <w:bottom w:val="single" w:sz="4" w:space="0" w:color="auto"/>
              <w:right w:val="single" w:sz="4" w:space="0" w:color="auto"/>
            </w:tcBorders>
            <w:shd w:val="clear" w:color="000000" w:fill="FFFFFF"/>
            <w:noWrap/>
            <w:hideMark/>
          </w:tcPr>
          <w:p w14:paraId="0E6CA1A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7.2</w:t>
            </w:r>
          </w:p>
        </w:tc>
        <w:tc>
          <w:tcPr>
            <w:tcW w:w="3062" w:type="dxa"/>
            <w:gridSpan w:val="3"/>
            <w:tcBorders>
              <w:top w:val="nil"/>
              <w:left w:val="single" w:sz="4" w:space="0" w:color="000000"/>
              <w:bottom w:val="single" w:sz="4" w:space="0" w:color="000000"/>
              <w:right w:val="nil"/>
            </w:tcBorders>
            <w:shd w:val="clear" w:color="auto" w:fill="auto"/>
            <w:hideMark/>
          </w:tcPr>
          <w:p w14:paraId="788304F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The roles and responsibilities of each member of the evaluation team are clearly described.</w:t>
            </w:r>
          </w:p>
        </w:tc>
        <w:tc>
          <w:tcPr>
            <w:tcW w:w="188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556294D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41F56BA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288A91B0" w14:textId="77777777" w:rsidTr="00D23B14">
        <w:trPr>
          <w:trHeight w:val="480"/>
        </w:trPr>
        <w:tc>
          <w:tcPr>
            <w:tcW w:w="990" w:type="dxa"/>
            <w:tcBorders>
              <w:top w:val="nil"/>
              <w:left w:val="single" w:sz="4" w:space="0" w:color="auto"/>
              <w:bottom w:val="single" w:sz="4" w:space="0" w:color="auto"/>
              <w:right w:val="single" w:sz="4" w:space="0" w:color="auto"/>
            </w:tcBorders>
            <w:shd w:val="clear" w:color="000000" w:fill="FFFFFF"/>
            <w:noWrap/>
            <w:hideMark/>
          </w:tcPr>
          <w:p w14:paraId="6420A36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7.3</w:t>
            </w:r>
          </w:p>
        </w:tc>
        <w:tc>
          <w:tcPr>
            <w:tcW w:w="3062" w:type="dxa"/>
            <w:gridSpan w:val="3"/>
            <w:tcBorders>
              <w:top w:val="nil"/>
              <w:left w:val="single" w:sz="4" w:space="0" w:color="000000"/>
              <w:bottom w:val="single" w:sz="4" w:space="0" w:color="000000"/>
              <w:right w:val="nil"/>
            </w:tcBorders>
            <w:shd w:val="clear" w:color="auto" w:fill="auto"/>
            <w:hideMark/>
          </w:tcPr>
          <w:p w14:paraId="532A6E8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If the evaluation requires official ethical approval, the process to be followed is clearly described.</w:t>
            </w:r>
          </w:p>
        </w:tc>
        <w:tc>
          <w:tcPr>
            <w:tcW w:w="188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1DDF1A6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xml:space="preserve">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1304570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7644A306" w14:textId="77777777" w:rsidTr="00D23B14">
        <w:trPr>
          <w:trHeight w:val="240"/>
        </w:trPr>
        <w:tc>
          <w:tcPr>
            <w:tcW w:w="990" w:type="dxa"/>
            <w:tcBorders>
              <w:top w:val="nil"/>
              <w:left w:val="single" w:sz="4" w:space="0" w:color="auto"/>
              <w:bottom w:val="single" w:sz="4" w:space="0" w:color="auto"/>
              <w:right w:val="single" w:sz="4" w:space="0" w:color="auto"/>
            </w:tcBorders>
            <w:shd w:val="clear" w:color="000000" w:fill="FFFFFF"/>
            <w:noWrap/>
            <w:hideMark/>
          </w:tcPr>
          <w:p w14:paraId="6703DBF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7.4</w:t>
            </w:r>
          </w:p>
        </w:tc>
        <w:tc>
          <w:tcPr>
            <w:tcW w:w="3062" w:type="dxa"/>
            <w:gridSpan w:val="3"/>
            <w:tcBorders>
              <w:top w:val="nil"/>
              <w:left w:val="single" w:sz="4" w:space="0" w:color="000000"/>
              <w:bottom w:val="single" w:sz="4" w:space="0" w:color="000000"/>
              <w:right w:val="nil"/>
            </w:tcBorders>
            <w:shd w:val="clear" w:color="auto" w:fill="auto"/>
            <w:hideMark/>
          </w:tcPr>
          <w:p w14:paraId="1A1B449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The Inception Report describes the evaluation quality assurance process.</w:t>
            </w:r>
          </w:p>
        </w:tc>
        <w:tc>
          <w:tcPr>
            <w:tcW w:w="188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232319DE"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14A4184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75CEC7CA" w14:textId="77777777" w:rsidTr="00D23B14">
        <w:trPr>
          <w:trHeight w:val="960"/>
        </w:trPr>
        <w:tc>
          <w:tcPr>
            <w:tcW w:w="990" w:type="dxa"/>
            <w:tcBorders>
              <w:top w:val="nil"/>
              <w:left w:val="single" w:sz="4" w:space="0" w:color="auto"/>
              <w:bottom w:val="single" w:sz="4" w:space="0" w:color="auto"/>
              <w:right w:val="single" w:sz="4" w:space="0" w:color="auto"/>
            </w:tcBorders>
            <w:shd w:val="clear" w:color="000000" w:fill="FFFFFF"/>
            <w:noWrap/>
            <w:hideMark/>
          </w:tcPr>
          <w:p w14:paraId="422F1CB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7.5</w:t>
            </w:r>
          </w:p>
        </w:tc>
        <w:tc>
          <w:tcPr>
            <w:tcW w:w="3062" w:type="dxa"/>
            <w:gridSpan w:val="3"/>
            <w:tcBorders>
              <w:top w:val="nil"/>
              <w:left w:val="single" w:sz="4" w:space="0" w:color="000000"/>
              <w:bottom w:val="single" w:sz="4" w:space="0" w:color="000000"/>
              <w:right w:val="nil"/>
            </w:tcBorders>
            <w:shd w:val="clear" w:color="auto" w:fill="auto"/>
            <w:hideMark/>
          </w:tcPr>
          <w:p w14:paraId="246D2B9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The logistics of carrying out the evaluation are discussed (e.g. assistance required from UNICEF for interview arrangements, field visits, etc.) and the expected roles and responsibilities from the commissioning organization(s) or oversight committee are adequately explained.</w:t>
            </w:r>
          </w:p>
        </w:tc>
        <w:tc>
          <w:tcPr>
            <w:tcW w:w="188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0B2DFF8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xml:space="preserve">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7EB1607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A00935" w:rsidRPr="00360516" w14:paraId="0893E00B" w14:textId="77777777">
        <w:trPr>
          <w:trHeight w:val="480"/>
        </w:trPr>
        <w:tc>
          <w:tcPr>
            <w:tcW w:w="4052" w:type="dxa"/>
            <w:gridSpan w:val="4"/>
            <w:tcBorders>
              <w:top w:val="nil"/>
              <w:left w:val="single" w:sz="4" w:space="0" w:color="auto"/>
              <w:bottom w:val="single" w:sz="4" w:space="0" w:color="auto"/>
              <w:right w:val="single" w:sz="4" w:space="0" w:color="auto"/>
            </w:tcBorders>
            <w:shd w:val="clear" w:color="000000" w:fill="DDEBF7"/>
            <w:noWrap/>
            <w:hideMark/>
          </w:tcPr>
          <w:p w14:paraId="03484B51" w14:textId="54676A8A" w:rsidR="00A00935" w:rsidRPr="00F74E24" w:rsidRDefault="00A00935" w:rsidP="00A00935">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 xml:space="preserve"> Feedback on Section F - The rater will briefly (3-5 sentences) assess top line issues for this section and provide suggestions for improvements.</w:t>
            </w:r>
          </w:p>
        </w:tc>
        <w:tc>
          <w:tcPr>
            <w:tcW w:w="1889" w:type="dxa"/>
            <w:tcBorders>
              <w:top w:val="nil"/>
              <w:left w:val="nil"/>
              <w:bottom w:val="single" w:sz="4" w:space="0" w:color="auto"/>
              <w:right w:val="single" w:sz="4" w:space="0" w:color="auto"/>
            </w:tcBorders>
            <w:shd w:val="clear" w:color="000000" w:fill="DDEBF7"/>
            <w:vAlign w:val="center"/>
            <w:hideMark/>
          </w:tcPr>
          <w:p w14:paraId="077E2052" w14:textId="77777777" w:rsidR="00A00935" w:rsidRPr="00F74E24" w:rsidRDefault="00A00935"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Overall rating for Section</w:t>
            </w:r>
          </w:p>
        </w:tc>
        <w:tc>
          <w:tcPr>
            <w:tcW w:w="3959" w:type="dxa"/>
            <w:tcBorders>
              <w:top w:val="nil"/>
              <w:left w:val="nil"/>
              <w:bottom w:val="single" w:sz="4" w:space="0" w:color="auto"/>
              <w:right w:val="single" w:sz="4" w:space="0" w:color="auto"/>
            </w:tcBorders>
            <w:shd w:val="clear" w:color="000000" w:fill="DDEBF7"/>
            <w:noWrap/>
            <w:vAlign w:val="center"/>
            <w:hideMark/>
          </w:tcPr>
          <w:p w14:paraId="0CAA9E9F" w14:textId="77777777" w:rsidR="00A00935" w:rsidRPr="00F74E24" w:rsidRDefault="00A00935"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Score</w:t>
            </w:r>
          </w:p>
        </w:tc>
      </w:tr>
      <w:tr w:rsidR="000567C0" w:rsidRPr="00360516" w14:paraId="3444B89E" w14:textId="77777777" w:rsidTr="00D23B14">
        <w:trPr>
          <w:trHeight w:val="41"/>
        </w:trPr>
        <w:tc>
          <w:tcPr>
            <w:tcW w:w="4052" w:type="dxa"/>
            <w:gridSpan w:val="4"/>
            <w:tcBorders>
              <w:top w:val="single" w:sz="4" w:space="0" w:color="auto"/>
              <w:left w:val="single" w:sz="4" w:space="0" w:color="auto"/>
              <w:bottom w:val="single" w:sz="4" w:space="0" w:color="auto"/>
              <w:right w:val="nil"/>
            </w:tcBorders>
            <w:shd w:val="clear" w:color="000000" w:fill="FFEB9C"/>
            <w:hideMark/>
          </w:tcPr>
          <w:p w14:paraId="2C06C99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c>
          <w:tcPr>
            <w:tcW w:w="1889" w:type="dxa"/>
            <w:tcBorders>
              <w:top w:val="nil"/>
              <w:left w:val="nil"/>
              <w:bottom w:val="single" w:sz="4" w:space="0" w:color="auto"/>
              <w:right w:val="single" w:sz="4" w:space="0" w:color="auto"/>
            </w:tcBorders>
            <w:shd w:val="clear" w:color="000000" w:fill="FFE699"/>
            <w:vAlign w:val="center"/>
            <w:hideMark/>
          </w:tcPr>
          <w:p w14:paraId="1B7140C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#DIV/0!</w:t>
            </w:r>
          </w:p>
        </w:tc>
        <w:tc>
          <w:tcPr>
            <w:tcW w:w="3959" w:type="dxa"/>
            <w:tcBorders>
              <w:top w:val="nil"/>
              <w:left w:val="nil"/>
              <w:bottom w:val="single" w:sz="4" w:space="0" w:color="auto"/>
              <w:right w:val="single" w:sz="4" w:space="0" w:color="auto"/>
            </w:tcBorders>
            <w:shd w:val="clear" w:color="000000" w:fill="FFFFFF"/>
            <w:vAlign w:val="center"/>
            <w:hideMark/>
          </w:tcPr>
          <w:p w14:paraId="62CED81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#DIV/0!</w:t>
            </w:r>
          </w:p>
        </w:tc>
      </w:tr>
      <w:tr w:rsidR="000567C0" w:rsidRPr="00360516" w14:paraId="083CC71D" w14:textId="77777777" w:rsidTr="00D23B14">
        <w:trPr>
          <w:trHeight w:val="240"/>
        </w:trPr>
        <w:tc>
          <w:tcPr>
            <w:tcW w:w="4052" w:type="dxa"/>
            <w:gridSpan w:val="4"/>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4B6B67D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sz w:val="16"/>
                <w:szCs w:val="16"/>
                <w:lang w:val="en-US"/>
              </w:rPr>
            </w:pPr>
            <w:r w:rsidRPr="00F74E24">
              <w:rPr>
                <w:rFonts w:ascii="Calibri" w:hAnsi="Calibri" w:cs="Calibri"/>
                <w:b/>
                <w:bCs/>
                <w:sz w:val="16"/>
                <w:szCs w:val="16"/>
                <w:lang w:val="en-US"/>
              </w:rPr>
              <w:t> </w:t>
            </w:r>
          </w:p>
        </w:tc>
        <w:tc>
          <w:tcPr>
            <w:tcW w:w="1889" w:type="dxa"/>
            <w:tcBorders>
              <w:top w:val="nil"/>
              <w:left w:val="nil"/>
              <w:bottom w:val="single" w:sz="4" w:space="0" w:color="auto"/>
              <w:right w:val="single" w:sz="4" w:space="0" w:color="auto"/>
            </w:tcBorders>
            <w:shd w:val="clear" w:color="000000" w:fill="F2F2F2"/>
            <w:vAlign w:val="center"/>
            <w:hideMark/>
          </w:tcPr>
          <w:p w14:paraId="727C09F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r w:rsidRPr="00F74E24">
              <w:rPr>
                <w:rFonts w:ascii="Calibri" w:hAnsi="Calibri" w:cs="Calibri"/>
                <w:color w:val="auto"/>
                <w:sz w:val="16"/>
                <w:szCs w:val="16"/>
                <w:lang w:val="en-US"/>
              </w:rPr>
              <w:t>Weighting</w:t>
            </w:r>
          </w:p>
        </w:tc>
        <w:tc>
          <w:tcPr>
            <w:tcW w:w="3959" w:type="dxa"/>
            <w:tcBorders>
              <w:top w:val="nil"/>
              <w:left w:val="nil"/>
              <w:bottom w:val="nil"/>
              <w:right w:val="nil"/>
            </w:tcBorders>
            <w:shd w:val="clear" w:color="auto" w:fill="auto"/>
            <w:vAlign w:val="center"/>
            <w:hideMark/>
          </w:tcPr>
          <w:p w14:paraId="1B96EE3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p>
        </w:tc>
      </w:tr>
      <w:tr w:rsidR="000567C0" w:rsidRPr="00360516" w14:paraId="47AD7E91" w14:textId="77777777" w:rsidTr="00D23B14">
        <w:trPr>
          <w:trHeight w:val="240"/>
        </w:trPr>
        <w:tc>
          <w:tcPr>
            <w:tcW w:w="4052" w:type="dxa"/>
            <w:gridSpan w:val="4"/>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1EAF59EF"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sz w:val="16"/>
                <w:szCs w:val="16"/>
                <w:lang w:val="en-US"/>
              </w:rPr>
            </w:pPr>
            <w:r w:rsidRPr="00F74E24">
              <w:rPr>
                <w:rFonts w:ascii="Calibri" w:hAnsi="Calibri" w:cs="Calibri"/>
                <w:b/>
                <w:bCs/>
                <w:sz w:val="16"/>
                <w:szCs w:val="16"/>
                <w:lang w:val="en-US"/>
              </w:rPr>
              <w:t> </w:t>
            </w:r>
          </w:p>
        </w:tc>
        <w:tc>
          <w:tcPr>
            <w:tcW w:w="1889" w:type="dxa"/>
            <w:tcBorders>
              <w:top w:val="nil"/>
              <w:left w:val="nil"/>
              <w:bottom w:val="single" w:sz="4" w:space="0" w:color="auto"/>
              <w:right w:val="single" w:sz="4" w:space="0" w:color="auto"/>
            </w:tcBorders>
            <w:shd w:val="clear" w:color="000000" w:fill="F2F2F2"/>
            <w:vAlign w:val="center"/>
            <w:hideMark/>
          </w:tcPr>
          <w:p w14:paraId="4819FAB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r w:rsidRPr="00F74E24">
              <w:rPr>
                <w:rFonts w:ascii="Calibri" w:hAnsi="Calibri" w:cs="Calibri"/>
                <w:color w:val="auto"/>
                <w:sz w:val="16"/>
                <w:szCs w:val="16"/>
                <w:lang w:val="en-US"/>
              </w:rPr>
              <w:t>0.2</w:t>
            </w:r>
          </w:p>
        </w:tc>
        <w:tc>
          <w:tcPr>
            <w:tcW w:w="3959" w:type="dxa"/>
            <w:tcBorders>
              <w:top w:val="nil"/>
              <w:left w:val="nil"/>
              <w:bottom w:val="nil"/>
              <w:right w:val="nil"/>
            </w:tcBorders>
            <w:shd w:val="clear" w:color="auto" w:fill="auto"/>
            <w:vAlign w:val="center"/>
            <w:hideMark/>
          </w:tcPr>
          <w:p w14:paraId="27B436F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p>
        </w:tc>
      </w:tr>
      <w:tr w:rsidR="000567C0" w:rsidRPr="00360516" w14:paraId="2B7DF922" w14:textId="77777777" w:rsidTr="00D23B14">
        <w:trPr>
          <w:trHeight w:val="350"/>
        </w:trPr>
        <w:tc>
          <w:tcPr>
            <w:tcW w:w="4052" w:type="dxa"/>
            <w:gridSpan w:val="4"/>
            <w:tcBorders>
              <w:top w:val="single" w:sz="4" w:space="0" w:color="auto"/>
              <w:left w:val="single" w:sz="4" w:space="0" w:color="auto"/>
              <w:bottom w:val="single" w:sz="4" w:space="0" w:color="auto"/>
              <w:right w:val="single" w:sz="4" w:space="0" w:color="auto"/>
            </w:tcBorders>
            <w:shd w:val="clear" w:color="000000" w:fill="4BACC6"/>
            <w:vAlign w:val="center"/>
            <w:hideMark/>
          </w:tcPr>
          <w:p w14:paraId="66459F8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SECTION G: INCEPTION REPORT STRUCTURE/PRESENTATION (weight 5%)</w:t>
            </w:r>
          </w:p>
        </w:tc>
        <w:tc>
          <w:tcPr>
            <w:tcW w:w="1889" w:type="dxa"/>
            <w:tcBorders>
              <w:top w:val="single" w:sz="4" w:space="0" w:color="auto"/>
              <w:left w:val="nil"/>
              <w:bottom w:val="single" w:sz="4" w:space="0" w:color="auto"/>
              <w:right w:val="single" w:sz="4" w:space="0" w:color="auto"/>
            </w:tcBorders>
            <w:shd w:val="clear" w:color="000000" w:fill="4BACC6"/>
            <w:vAlign w:val="center"/>
            <w:hideMark/>
          </w:tcPr>
          <w:p w14:paraId="1806CD5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FFFFFF"/>
                <w:sz w:val="16"/>
                <w:szCs w:val="16"/>
                <w:lang w:val="en-US"/>
              </w:rPr>
            </w:pPr>
            <w:r w:rsidRPr="00F74E24">
              <w:rPr>
                <w:rFonts w:ascii="Calibri" w:hAnsi="Calibri" w:cs="Calibri"/>
                <w:b/>
                <w:bCs/>
                <w:color w:val="FFFFFF"/>
                <w:sz w:val="16"/>
                <w:szCs w:val="16"/>
                <w:lang w:val="en-US"/>
              </w:rPr>
              <w:t>Rating</w:t>
            </w:r>
          </w:p>
        </w:tc>
        <w:tc>
          <w:tcPr>
            <w:tcW w:w="3959" w:type="dxa"/>
            <w:tcBorders>
              <w:top w:val="single" w:sz="4" w:space="0" w:color="auto"/>
              <w:left w:val="nil"/>
              <w:bottom w:val="single" w:sz="4" w:space="0" w:color="auto"/>
              <w:right w:val="single" w:sz="4" w:space="0" w:color="auto"/>
            </w:tcBorders>
            <w:shd w:val="clear" w:color="000000" w:fill="4BACC6"/>
            <w:vAlign w:val="center"/>
            <w:hideMark/>
          </w:tcPr>
          <w:p w14:paraId="5800A31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FFFFFF"/>
                <w:sz w:val="16"/>
                <w:szCs w:val="16"/>
                <w:lang w:val="en-US"/>
              </w:rPr>
            </w:pPr>
            <w:r w:rsidRPr="00F74E24">
              <w:rPr>
                <w:rFonts w:ascii="Calibri" w:hAnsi="Calibri" w:cs="Calibri"/>
                <w:b/>
                <w:bCs/>
                <w:color w:val="FFFFFF"/>
                <w:sz w:val="16"/>
                <w:szCs w:val="16"/>
                <w:lang w:val="en-US"/>
              </w:rPr>
              <w:t>Constructive Criticism</w:t>
            </w:r>
            <w:r w:rsidRPr="00F74E24">
              <w:rPr>
                <w:rFonts w:ascii="Calibri" w:hAnsi="Calibri" w:cs="Calibri"/>
                <w:b/>
                <w:bCs/>
                <w:color w:val="FFFFFF"/>
                <w:sz w:val="16"/>
                <w:szCs w:val="16"/>
                <w:lang w:val="en-US"/>
              </w:rPr>
              <w:br/>
              <w:t>(1-2 sentences with page references to suggest improvements for every statement that is not rated "yes"). If not rated, provide reasons here.</w:t>
            </w:r>
          </w:p>
        </w:tc>
      </w:tr>
      <w:tr w:rsidR="008C2AF6" w:rsidRPr="00360516" w14:paraId="4FA2811B" w14:textId="77777777" w:rsidTr="00D23B14">
        <w:trPr>
          <w:trHeight w:val="240"/>
        </w:trPr>
        <w:tc>
          <w:tcPr>
            <w:tcW w:w="999" w:type="dxa"/>
            <w:gridSpan w:val="2"/>
            <w:tcBorders>
              <w:top w:val="nil"/>
              <w:left w:val="single" w:sz="4" w:space="0" w:color="auto"/>
              <w:bottom w:val="single" w:sz="4" w:space="0" w:color="auto"/>
              <w:right w:val="single" w:sz="4" w:space="0" w:color="auto"/>
            </w:tcBorders>
            <w:shd w:val="clear" w:color="000000" w:fill="DDEBF7"/>
            <w:noWrap/>
            <w:hideMark/>
          </w:tcPr>
          <w:p w14:paraId="1ACB5B48" w14:textId="77777777" w:rsidR="008C2AF6" w:rsidRPr="00F74E24" w:rsidRDefault="008C2AF6"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Question 8.</w:t>
            </w:r>
          </w:p>
        </w:tc>
        <w:tc>
          <w:tcPr>
            <w:tcW w:w="8901" w:type="dxa"/>
            <w:gridSpan w:val="4"/>
            <w:tcBorders>
              <w:top w:val="nil"/>
              <w:left w:val="nil"/>
              <w:bottom w:val="single" w:sz="4" w:space="0" w:color="auto"/>
              <w:right w:val="single" w:sz="4" w:space="0" w:color="auto"/>
            </w:tcBorders>
            <w:shd w:val="clear" w:color="000000" w:fill="DDEBF7"/>
            <w:hideMark/>
          </w:tcPr>
          <w:p w14:paraId="11C1B752" w14:textId="2C1BC0FF" w:rsidR="008C2AF6" w:rsidRPr="00F74E24" w:rsidRDefault="008C2AF6" w:rsidP="008C2AF6">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Do the annexes contain all the relevant elements?</w:t>
            </w:r>
          </w:p>
        </w:tc>
      </w:tr>
      <w:tr w:rsidR="000567C0" w:rsidRPr="00360516" w14:paraId="487212EB" w14:textId="77777777" w:rsidTr="00D23B14">
        <w:trPr>
          <w:trHeight w:val="240"/>
        </w:trPr>
        <w:tc>
          <w:tcPr>
            <w:tcW w:w="999" w:type="dxa"/>
            <w:gridSpan w:val="2"/>
            <w:tcBorders>
              <w:top w:val="nil"/>
              <w:left w:val="single" w:sz="4" w:space="0" w:color="auto"/>
              <w:bottom w:val="single" w:sz="4" w:space="0" w:color="auto"/>
              <w:right w:val="single" w:sz="4" w:space="0" w:color="auto"/>
            </w:tcBorders>
            <w:shd w:val="clear" w:color="000000" w:fill="FFFFFF"/>
            <w:hideMark/>
          </w:tcPr>
          <w:p w14:paraId="283FCB1E"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8.1</w:t>
            </w:r>
          </w:p>
        </w:tc>
        <w:tc>
          <w:tcPr>
            <w:tcW w:w="3053" w:type="dxa"/>
            <w:gridSpan w:val="2"/>
            <w:tcBorders>
              <w:top w:val="nil"/>
              <w:left w:val="nil"/>
              <w:bottom w:val="single" w:sz="4" w:space="0" w:color="auto"/>
              <w:right w:val="single" w:sz="4" w:space="0" w:color="auto"/>
            </w:tcBorders>
            <w:shd w:val="clear" w:color="000000" w:fill="FFFFFF"/>
            <w:hideMark/>
          </w:tcPr>
          <w:p w14:paraId="325FFD5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 xml:space="preserve"> The evaluation </w:t>
            </w:r>
            <w:proofErr w:type="spellStart"/>
            <w:r w:rsidRPr="00F74E24">
              <w:rPr>
                <w:rFonts w:ascii="Calibri" w:hAnsi="Calibri" w:cs="Calibri"/>
                <w:sz w:val="16"/>
                <w:szCs w:val="16"/>
                <w:lang w:val="en-US"/>
              </w:rPr>
              <w:t>ToR</w:t>
            </w:r>
            <w:proofErr w:type="spellEnd"/>
            <w:r w:rsidRPr="00F74E24">
              <w:rPr>
                <w:rFonts w:ascii="Calibri" w:hAnsi="Calibri" w:cs="Calibri"/>
                <w:sz w:val="16"/>
                <w:szCs w:val="16"/>
                <w:lang w:val="en-US"/>
              </w:rPr>
              <w:t xml:space="preserve"> are included in the annexes.</w:t>
            </w:r>
          </w:p>
        </w:tc>
        <w:tc>
          <w:tcPr>
            <w:tcW w:w="188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2787ACD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1AFF1FC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547A3173" w14:textId="77777777" w:rsidTr="00D23B14">
        <w:trPr>
          <w:trHeight w:val="960"/>
        </w:trPr>
        <w:tc>
          <w:tcPr>
            <w:tcW w:w="999" w:type="dxa"/>
            <w:gridSpan w:val="2"/>
            <w:tcBorders>
              <w:top w:val="nil"/>
              <w:left w:val="single" w:sz="4" w:space="0" w:color="auto"/>
              <w:bottom w:val="single" w:sz="4" w:space="0" w:color="auto"/>
              <w:right w:val="single" w:sz="4" w:space="0" w:color="auto"/>
            </w:tcBorders>
            <w:shd w:val="clear" w:color="000000" w:fill="FFFFFF"/>
            <w:hideMark/>
          </w:tcPr>
          <w:p w14:paraId="5B4C991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8.2</w:t>
            </w:r>
          </w:p>
        </w:tc>
        <w:tc>
          <w:tcPr>
            <w:tcW w:w="3053" w:type="dxa"/>
            <w:gridSpan w:val="2"/>
            <w:tcBorders>
              <w:top w:val="nil"/>
              <w:left w:val="nil"/>
              <w:bottom w:val="single" w:sz="4" w:space="0" w:color="auto"/>
              <w:right w:val="single" w:sz="4" w:space="0" w:color="auto"/>
            </w:tcBorders>
            <w:shd w:val="clear" w:color="auto" w:fill="auto"/>
            <w:hideMark/>
          </w:tcPr>
          <w:p w14:paraId="249ABBE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 xml:space="preserve"> The following elements are annexed to the Inception Report: logic model/</w:t>
            </w:r>
            <w:proofErr w:type="spellStart"/>
            <w:r w:rsidRPr="00F74E24">
              <w:rPr>
                <w:rFonts w:ascii="Calibri" w:hAnsi="Calibri" w:cs="Calibri"/>
                <w:sz w:val="16"/>
                <w:szCs w:val="16"/>
                <w:lang w:val="en-US"/>
              </w:rPr>
              <w:t>ToC</w:t>
            </w:r>
            <w:proofErr w:type="spellEnd"/>
            <w:r w:rsidRPr="00F74E24">
              <w:rPr>
                <w:rFonts w:ascii="Calibri" w:hAnsi="Calibri" w:cs="Calibri"/>
                <w:sz w:val="16"/>
                <w:szCs w:val="16"/>
                <w:lang w:val="en-US"/>
              </w:rPr>
              <w:t xml:space="preserve">, evaluation matrix, bibliography, data collection tools (draft interview protocols, survey, case study formats), list(s) of people to be interviewed, if applicable and </w:t>
            </w:r>
            <w:r w:rsidRPr="00F74E24">
              <w:rPr>
                <w:rFonts w:ascii="Calibri" w:hAnsi="Calibri" w:cs="Calibri"/>
                <w:sz w:val="16"/>
                <w:szCs w:val="16"/>
                <w:lang w:val="en-US"/>
              </w:rPr>
              <w:lastRenderedPageBreak/>
              <w:t>available ethical review board approval form and/or informed consent form.</w:t>
            </w:r>
          </w:p>
        </w:tc>
        <w:tc>
          <w:tcPr>
            <w:tcW w:w="188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5F27B35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lastRenderedPageBreak/>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1117ADF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8C2AF6" w:rsidRPr="00360516" w14:paraId="5ABC3A9F" w14:textId="77777777" w:rsidTr="00D23B14">
        <w:trPr>
          <w:trHeight w:val="240"/>
        </w:trPr>
        <w:tc>
          <w:tcPr>
            <w:tcW w:w="999" w:type="dxa"/>
            <w:gridSpan w:val="2"/>
            <w:tcBorders>
              <w:top w:val="nil"/>
              <w:left w:val="single" w:sz="4" w:space="0" w:color="auto"/>
              <w:bottom w:val="single" w:sz="4" w:space="0" w:color="auto"/>
              <w:right w:val="single" w:sz="4" w:space="0" w:color="auto"/>
            </w:tcBorders>
            <w:shd w:val="clear" w:color="000000" w:fill="DDEBF7"/>
            <w:noWrap/>
            <w:hideMark/>
          </w:tcPr>
          <w:p w14:paraId="6EC7FC9D" w14:textId="77777777" w:rsidR="008C2AF6" w:rsidRPr="00F74E24" w:rsidRDefault="008C2AF6"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Question 9.</w:t>
            </w:r>
          </w:p>
        </w:tc>
        <w:tc>
          <w:tcPr>
            <w:tcW w:w="8901" w:type="dxa"/>
            <w:gridSpan w:val="4"/>
            <w:tcBorders>
              <w:top w:val="nil"/>
              <w:left w:val="nil"/>
              <w:bottom w:val="single" w:sz="4" w:space="0" w:color="auto"/>
              <w:right w:val="single" w:sz="4" w:space="0" w:color="auto"/>
            </w:tcBorders>
            <w:shd w:val="clear" w:color="000000" w:fill="DDEBF7"/>
            <w:hideMark/>
          </w:tcPr>
          <w:p w14:paraId="51CDAEEA" w14:textId="069C31FC" w:rsidR="008C2AF6" w:rsidRPr="00F74E24" w:rsidRDefault="008C2AF6" w:rsidP="00573E0A">
            <w:pPr>
              <w:pBdr>
                <w:top w:val="none" w:sz="0" w:space="0" w:color="auto"/>
                <w:left w:val="none" w:sz="0" w:space="0" w:color="auto"/>
                <w:bottom w:val="none" w:sz="0" w:space="0" w:color="auto"/>
                <w:right w:val="none" w:sz="0" w:space="0" w:color="auto"/>
                <w:between w:val="none" w:sz="0" w:space="0" w:color="auto"/>
              </w:pBdr>
              <w:rPr>
                <w:rFonts w:ascii="Calibri" w:hAnsi="Calibri" w:cs="Calibri"/>
                <w:b/>
                <w:bCs/>
                <w:sz w:val="16"/>
                <w:szCs w:val="16"/>
                <w:lang w:val="en-US"/>
              </w:rPr>
            </w:pPr>
            <w:r w:rsidRPr="00F74E24">
              <w:rPr>
                <w:rFonts w:ascii="Calibri" w:hAnsi="Calibri" w:cs="Calibri"/>
                <w:b/>
                <w:bCs/>
                <w:sz w:val="16"/>
                <w:szCs w:val="16"/>
                <w:lang w:val="en-US"/>
              </w:rPr>
              <w:t>Is the Inception Report coherent and logical?</w:t>
            </w:r>
          </w:p>
        </w:tc>
      </w:tr>
      <w:tr w:rsidR="000567C0" w:rsidRPr="00360516" w14:paraId="3F001A03" w14:textId="77777777" w:rsidTr="00D23B14">
        <w:trPr>
          <w:trHeight w:val="645"/>
        </w:trPr>
        <w:tc>
          <w:tcPr>
            <w:tcW w:w="999" w:type="dxa"/>
            <w:gridSpan w:val="2"/>
            <w:tcBorders>
              <w:top w:val="nil"/>
              <w:left w:val="single" w:sz="4" w:space="0" w:color="auto"/>
              <w:bottom w:val="single" w:sz="4" w:space="0" w:color="auto"/>
              <w:right w:val="single" w:sz="4" w:space="0" w:color="auto"/>
            </w:tcBorders>
            <w:shd w:val="clear" w:color="000000" w:fill="FFFFFF"/>
            <w:hideMark/>
          </w:tcPr>
          <w:p w14:paraId="0221CA0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9.1</w:t>
            </w:r>
          </w:p>
        </w:tc>
        <w:tc>
          <w:tcPr>
            <w:tcW w:w="3053" w:type="dxa"/>
            <w:gridSpan w:val="2"/>
            <w:tcBorders>
              <w:top w:val="nil"/>
              <w:left w:val="nil"/>
              <w:bottom w:val="single" w:sz="4" w:space="0" w:color="auto"/>
              <w:right w:val="single" w:sz="4" w:space="0" w:color="auto"/>
            </w:tcBorders>
            <w:shd w:val="clear" w:color="auto" w:fill="auto"/>
            <w:hideMark/>
          </w:tcPr>
          <w:p w14:paraId="654FD6A4"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 xml:space="preserve">Structure is easy to identify and navigate (for instance, with numbered sections, clear </w:t>
            </w:r>
            <w:proofErr w:type="gramStart"/>
            <w:r w:rsidRPr="00F74E24">
              <w:rPr>
                <w:rFonts w:ascii="Calibri" w:hAnsi="Calibri" w:cs="Calibri"/>
                <w:sz w:val="16"/>
                <w:szCs w:val="16"/>
                <w:lang w:val="en-US"/>
              </w:rPr>
              <w:t>titles</w:t>
            </w:r>
            <w:proofErr w:type="gramEnd"/>
            <w:r w:rsidRPr="00F74E24">
              <w:rPr>
                <w:rFonts w:ascii="Calibri" w:hAnsi="Calibri" w:cs="Calibri"/>
                <w:sz w:val="16"/>
                <w:szCs w:val="16"/>
                <w:lang w:val="en-US"/>
              </w:rPr>
              <w:t xml:space="preserve"> and sub-titles, well formatted).</w:t>
            </w:r>
          </w:p>
        </w:tc>
        <w:tc>
          <w:tcPr>
            <w:tcW w:w="1889" w:type="dxa"/>
            <w:tcBorders>
              <w:top w:val="single" w:sz="4" w:space="0" w:color="auto"/>
              <w:left w:val="single" w:sz="4" w:space="0" w:color="auto"/>
              <w:bottom w:val="single" w:sz="4" w:space="0" w:color="auto"/>
              <w:right w:val="nil"/>
            </w:tcBorders>
            <w:shd w:val="clear" w:color="000000" w:fill="FFEB9C"/>
            <w:vAlign w:val="center"/>
            <w:hideMark/>
          </w:tcPr>
          <w:p w14:paraId="42EA2D9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xml:space="preserve">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2CE3ECC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112740AC" w14:textId="77777777" w:rsidTr="00D23B14">
        <w:trPr>
          <w:trHeight w:val="1058"/>
        </w:trPr>
        <w:tc>
          <w:tcPr>
            <w:tcW w:w="999" w:type="dxa"/>
            <w:gridSpan w:val="2"/>
            <w:tcBorders>
              <w:top w:val="nil"/>
              <w:left w:val="single" w:sz="4" w:space="0" w:color="auto"/>
              <w:bottom w:val="single" w:sz="4" w:space="0" w:color="auto"/>
              <w:right w:val="single" w:sz="4" w:space="0" w:color="auto"/>
            </w:tcBorders>
            <w:shd w:val="clear" w:color="000000" w:fill="FFFFFF"/>
            <w:hideMark/>
          </w:tcPr>
          <w:p w14:paraId="01F2BF0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right"/>
              <w:rPr>
                <w:rFonts w:ascii="Calibri" w:hAnsi="Calibri" w:cs="Calibri"/>
                <w:sz w:val="16"/>
                <w:szCs w:val="16"/>
                <w:lang w:val="en-US"/>
              </w:rPr>
            </w:pPr>
            <w:r w:rsidRPr="00F74E24">
              <w:rPr>
                <w:rFonts w:ascii="Calibri" w:hAnsi="Calibri" w:cs="Calibri"/>
                <w:sz w:val="16"/>
                <w:szCs w:val="16"/>
                <w:lang w:val="en-US"/>
              </w:rPr>
              <w:t>9.2</w:t>
            </w:r>
          </w:p>
        </w:tc>
        <w:tc>
          <w:tcPr>
            <w:tcW w:w="3053" w:type="dxa"/>
            <w:gridSpan w:val="2"/>
            <w:tcBorders>
              <w:top w:val="nil"/>
              <w:left w:val="nil"/>
              <w:bottom w:val="single" w:sz="4" w:space="0" w:color="auto"/>
              <w:right w:val="single" w:sz="4" w:space="0" w:color="auto"/>
            </w:tcBorders>
            <w:shd w:val="clear" w:color="auto" w:fill="auto"/>
            <w:hideMark/>
          </w:tcPr>
          <w:p w14:paraId="58966201"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sz w:val="16"/>
                <w:szCs w:val="16"/>
                <w:lang w:val="en-US"/>
              </w:rPr>
            </w:pPr>
            <w:r w:rsidRPr="00F74E24">
              <w:rPr>
                <w:rFonts w:ascii="Calibri" w:hAnsi="Calibri" w:cs="Calibri"/>
                <w:sz w:val="16"/>
                <w:szCs w:val="16"/>
                <w:lang w:val="en-US"/>
              </w:rPr>
              <w:t xml:space="preserve">Inception Report is easy to understand (written in an accessible way for intended audiences and generally free from grammar, </w:t>
            </w:r>
            <w:proofErr w:type="gramStart"/>
            <w:r w:rsidRPr="00F74E24">
              <w:rPr>
                <w:rFonts w:ascii="Calibri" w:hAnsi="Calibri" w:cs="Calibri"/>
                <w:sz w:val="16"/>
                <w:szCs w:val="16"/>
                <w:lang w:val="en-US"/>
              </w:rPr>
              <w:t>spelling</w:t>
            </w:r>
            <w:proofErr w:type="gramEnd"/>
            <w:r w:rsidRPr="00F74E24">
              <w:rPr>
                <w:rFonts w:ascii="Calibri" w:hAnsi="Calibri" w:cs="Calibri"/>
                <w:sz w:val="16"/>
                <w:szCs w:val="16"/>
                <w:lang w:val="en-US"/>
              </w:rPr>
              <w:t xml:space="preserve"> and punctuation errors), and conveys key information through the use of visual aids (such as infographics, maps, tables, figures, photos) which are clearly presented, labeled, and referenced in text.</w:t>
            </w:r>
          </w:p>
        </w:tc>
        <w:tc>
          <w:tcPr>
            <w:tcW w:w="1889" w:type="dxa"/>
            <w:tcBorders>
              <w:top w:val="single" w:sz="4" w:space="0" w:color="auto"/>
              <w:left w:val="single" w:sz="4" w:space="0" w:color="auto"/>
              <w:bottom w:val="nil"/>
              <w:right w:val="nil"/>
            </w:tcBorders>
            <w:shd w:val="clear" w:color="000000" w:fill="FFEB9C"/>
            <w:vAlign w:val="center"/>
            <w:hideMark/>
          </w:tcPr>
          <w:p w14:paraId="1C3A95A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9C6500"/>
                <w:sz w:val="16"/>
                <w:szCs w:val="16"/>
                <w:lang w:val="en-US"/>
              </w:rPr>
            </w:pPr>
            <w:r w:rsidRPr="00F74E24">
              <w:rPr>
                <w:rFonts w:ascii="Calibri" w:hAnsi="Calibri" w:cs="Calibri"/>
                <w:b/>
                <w:bCs/>
                <w:color w:val="9C6500"/>
                <w:sz w:val="16"/>
                <w:szCs w:val="16"/>
                <w:lang w:val="en-US"/>
              </w:rPr>
              <w:t> </w:t>
            </w:r>
          </w:p>
        </w:tc>
        <w:tc>
          <w:tcPr>
            <w:tcW w:w="3959" w:type="dxa"/>
            <w:tcBorders>
              <w:top w:val="single" w:sz="4" w:space="0" w:color="auto"/>
              <w:left w:val="single" w:sz="4" w:space="0" w:color="auto"/>
              <w:bottom w:val="single" w:sz="4" w:space="0" w:color="auto"/>
              <w:right w:val="single" w:sz="4" w:space="0" w:color="auto"/>
            </w:tcBorders>
            <w:shd w:val="clear" w:color="000000" w:fill="FFEB9C"/>
            <w:vAlign w:val="center"/>
            <w:hideMark/>
          </w:tcPr>
          <w:p w14:paraId="0E8B4D7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r>
      <w:tr w:rsidR="000567C0" w:rsidRPr="00360516" w14:paraId="657B1AC7" w14:textId="77777777" w:rsidTr="00D23B14">
        <w:trPr>
          <w:trHeight w:val="480"/>
        </w:trPr>
        <w:tc>
          <w:tcPr>
            <w:tcW w:w="999" w:type="dxa"/>
            <w:gridSpan w:val="2"/>
            <w:tcBorders>
              <w:top w:val="nil"/>
              <w:left w:val="single" w:sz="4" w:space="0" w:color="auto"/>
              <w:bottom w:val="single" w:sz="4" w:space="0" w:color="auto"/>
              <w:right w:val="single" w:sz="4" w:space="0" w:color="auto"/>
            </w:tcBorders>
            <w:shd w:val="clear" w:color="000000" w:fill="DDEBF7"/>
            <w:noWrap/>
            <w:hideMark/>
          </w:tcPr>
          <w:p w14:paraId="29E8BEAF"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auto"/>
                <w:sz w:val="16"/>
                <w:szCs w:val="16"/>
                <w:lang w:val="en-US"/>
              </w:rPr>
            </w:pPr>
            <w:r w:rsidRPr="00F74E24">
              <w:rPr>
                <w:rFonts w:ascii="Calibri" w:hAnsi="Calibri" w:cs="Calibri"/>
                <w:b/>
                <w:bCs/>
                <w:color w:val="auto"/>
                <w:sz w:val="16"/>
                <w:szCs w:val="16"/>
                <w:lang w:val="en-US"/>
              </w:rPr>
              <w:t xml:space="preserve"> </w:t>
            </w:r>
          </w:p>
        </w:tc>
        <w:tc>
          <w:tcPr>
            <w:tcW w:w="3053" w:type="dxa"/>
            <w:gridSpan w:val="2"/>
            <w:tcBorders>
              <w:top w:val="nil"/>
              <w:left w:val="nil"/>
              <w:bottom w:val="single" w:sz="4" w:space="0" w:color="auto"/>
              <w:right w:val="single" w:sz="4" w:space="0" w:color="auto"/>
            </w:tcBorders>
            <w:shd w:val="clear" w:color="000000" w:fill="DDEBF7"/>
            <w:hideMark/>
          </w:tcPr>
          <w:p w14:paraId="60E7FBE4"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auto"/>
                <w:sz w:val="16"/>
                <w:szCs w:val="16"/>
                <w:lang w:val="en-US"/>
              </w:rPr>
            </w:pPr>
            <w:r w:rsidRPr="00F74E24">
              <w:rPr>
                <w:rFonts w:ascii="Calibri" w:hAnsi="Calibri" w:cs="Calibri"/>
                <w:b/>
                <w:bCs/>
                <w:color w:val="auto"/>
                <w:sz w:val="16"/>
                <w:szCs w:val="16"/>
                <w:lang w:val="en-US"/>
              </w:rPr>
              <w:t>Feedback on Section G - The rater will briefly (3-5 sentences) assess top line issues for this section and provide suggestions for improvements.</w:t>
            </w:r>
          </w:p>
        </w:tc>
        <w:tc>
          <w:tcPr>
            <w:tcW w:w="1889" w:type="dxa"/>
            <w:tcBorders>
              <w:top w:val="single" w:sz="4" w:space="0" w:color="auto"/>
              <w:left w:val="nil"/>
              <w:bottom w:val="single" w:sz="4" w:space="0" w:color="auto"/>
              <w:right w:val="single" w:sz="4" w:space="0" w:color="auto"/>
            </w:tcBorders>
            <w:shd w:val="clear" w:color="000000" w:fill="DDEBF7"/>
            <w:vAlign w:val="center"/>
            <w:hideMark/>
          </w:tcPr>
          <w:p w14:paraId="3EB73C2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Overall rating for Section</w:t>
            </w:r>
          </w:p>
        </w:tc>
        <w:tc>
          <w:tcPr>
            <w:tcW w:w="3959" w:type="dxa"/>
            <w:tcBorders>
              <w:top w:val="nil"/>
              <w:left w:val="nil"/>
              <w:bottom w:val="single" w:sz="4" w:space="0" w:color="auto"/>
              <w:right w:val="single" w:sz="4" w:space="0" w:color="auto"/>
            </w:tcBorders>
            <w:shd w:val="clear" w:color="000000" w:fill="DDEBF7"/>
            <w:noWrap/>
            <w:vAlign w:val="center"/>
            <w:hideMark/>
          </w:tcPr>
          <w:p w14:paraId="168ACA2F"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Score</w:t>
            </w:r>
          </w:p>
        </w:tc>
      </w:tr>
      <w:tr w:rsidR="000567C0" w:rsidRPr="00360516" w14:paraId="15B1D567" w14:textId="77777777" w:rsidTr="00D23B14">
        <w:trPr>
          <w:trHeight w:val="41"/>
        </w:trPr>
        <w:tc>
          <w:tcPr>
            <w:tcW w:w="4052" w:type="dxa"/>
            <w:gridSpan w:val="4"/>
            <w:tcBorders>
              <w:top w:val="single" w:sz="4" w:space="0" w:color="auto"/>
              <w:left w:val="single" w:sz="4" w:space="0" w:color="auto"/>
              <w:bottom w:val="single" w:sz="4" w:space="0" w:color="auto"/>
              <w:right w:val="nil"/>
            </w:tcBorders>
            <w:shd w:val="clear" w:color="000000" w:fill="FFEB9C"/>
            <w:hideMark/>
          </w:tcPr>
          <w:p w14:paraId="3EBF3CD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c>
          <w:tcPr>
            <w:tcW w:w="1889" w:type="dxa"/>
            <w:tcBorders>
              <w:top w:val="nil"/>
              <w:left w:val="nil"/>
              <w:bottom w:val="single" w:sz="4" w:space="0" w:color="auto"/>
              <w:right w:val="single" w:sz="4" w:space="0" w:color="auto"/>
            </w:tcBorders>
            <w:shd w:val="clear" w:color="000000" w:fill="FFE699"/>
            <w:vAlign w:val="center"/>
            <w:hideMark/>
          </w:tcPr>
          <w:p w14:paraId="498E5B00"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#DIV/0!</w:t>
            </w:r>
          </w:p>
        </w:tc>
        <w:tc>
          <w:tcPr>
            <w:tcW w:w="3959" w:type="dxa"/>
            <w:tcBorders>
              <w:top w:val="nil"/>
              <w:left w:val="nil"/>
              <w:bottom w:val="single" w:sz="4" w:space="0" w:color="auto"/>
              <w:right w:val="single" w:sz="4" w:space="0" w:color="auto"/>
            </w:tcBorders>
            <w:shd w:val="clear" w:color="000000" w:fill="FFFFFF"/>
            <w:vAlign w:val="center"/>
            <w:hideMark/>
          </w:tcPr>
          <w:p w14:paraId="7545E6B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#DIV/0!</w:t>
            </w:r>
          </w:p>
        </w:tc>
      </w:tr>
      <w:tr w:rsidR="000567C0" w:rsidRPr="00360516" w14:paraId="3A9DB713" w14:textId="77777777" w:rsidTr="00D23B14">
        <w:trPr>
          <w:trHeight w:val="240"/>
        </w:trPr>
        <w:tc>
          <w:tcPr>
            <w:tcW w:w="4052" w:type="dxa"/>
            <w:gridSpan w:val="4"/>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625483E4"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808080"/>
                <w:sz w:val="16"/>
                <w:szCs w:val="16"/>
                <w:lang w:val="en-US"/>
              </w:rPr>
            </w:pPr>
            <w:r w:rsidRPr="00F74E24">
              <w:rPr>
                <w:rFonts w:ascii="Calibri" w:hAnsi="Calibri" w:cs="Calibri"/>
                <w:b/>
                <w:bCs/>
                <w:color w:val="808080"/>
                <w:sz w:val="16"/>
                <w:szCs w:val="16"/>
                <w:lang w:val="en-US"/>
              </w:rPr>
              <w:t> </w:t>
            </w:r>
          </w:p>
        </w:tc>
        <w:tc>
          <w:tcPr>
            <w:tcW w:w="1889" w:type="dxa"/>
            <w:tcBorders>
              <w:top w:val="nil"/>
              <w:left w:val="nil"/>
              <w:bottom w:val="single" w:sz="4" w:space="0" w:color="auto"/>
              <w:right w:val="single" w:sz="4" w:space="0" w:color="auto"/>
            </w:tcBorders>
            <w:shd w:val="clear" w:color="000000" w:fill="F2F2F2"/>
            <w:vAlign w:val="center"/>
            <w:hideMark/>
          </w:tcPr>
          <w:p w14:paraId="5F54B9D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r w:rsidRPr="00F74E24">
              <w:rPr>
                <w:rFonts w:ascii="Calibri" w:hAnsi="Calibri" w:cs="Calibri"/>
                <w:color w:val="auto"/>
                <w:sz w:val="16"/>
                <w:szCs w:val="16"/>
                <w:lang w:val="en-US"/>
              </w:rPr>
              <w:t>Weighting</w:t>
            </w:r>
          </w:p>
        </w:tc>
        <w:tc>
          <w:tcPr>
            <w:tcW w:w="3959" w:type="dxa"/>
            <w:tcBorders>
              <w:top w:val="nil"/>
              <w:left w:val="nil"/>
              <w:bottom w:val="nil"/>
              <w:right w:val="nil"/>
            </w:tcBorders>
            <w:shd w:val="clear" w:color="auto" w:fill="auto"/>
            <w:vAlign w:val="center"/>
            <w:hideMark/>
          </w:tcPr>
          <w:p w14:paraId="506B2CA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p>
        </w:tc>
      </w:tr>
      <w:tr w:rsidR="000567C0" w:rsidRPr="00360516" w14:paraId="1F12AA31" w14:textId="77777777" w:rsidTr="00D23B14">
        <w:trPr>
          <w:trHeight w:val="240"/>
        </w:trPr>
        <w:tc>
          <w:tcPr>
            <w:tcW w:w="4052" w:type="dxa"/>
            <w:gridSpan w:val="4"/>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4F851FA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808080"/>
                <w:sz w:val="16"/>
                <w:szCs w:val="16"/>
                <w:lang w:val="en-US"/>
              </w:rPr>
            </w:pPr>
            <w:r w:rsidRPr="00F74E24">
              <w:rPr>
                <w:rFonts w:ascii="Calibri" w:hAnsi="Calibri" w:cs="Calibri"/>
                <w:b/>
                <w:bCs/>
                <w:color w:val="808080"/>
                <w:sz w:val="16"/>
                <w:szCs w:val="16"/>
                <w:lang w:val="en-US"/>
              </w:rPr>
              <w:t> </w:t>
            </w:r>
          </w:p>
        </w:tc>
        <w:tc>
          <w:tcPr>
            <w:tcW w:w="1889" w:type="dxa"/>
            <w:tcBorders>
              <w:top w:val="nil"/>
              <w:left w:val="nil"/>
              <w:bottom w:val="single" w:sz="4" w:space="0" w:color="auto"/>
              <w:right w:val="single" w:sz="4" w:space="0" w:color="auto"/>
            </w:tcBorders>
            <w:shd w:val="clear" w:color="000000" w:fill="F2F2F2"/>
            <w:vAlign w:val="center"/>
            <w:hideMark/>
          </w:tcPr>
          <w:p w14:paraId="411C3C0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r w:rsidRPr="00F74E24">
              <w:rPr>
                <w:rFonts w:ascii="Calibri" w:hAnsi="Calibri" w:cs="Calibri"/>
                <w:color w:val="auto"/>
                <w:sz w:val="16"/>
                <w:szCs w:val="16"/>
                <w:lang w:val="en-US"/>
              </w:rPr>
              <w:t>0.05</w:t>
            </w:r>
          </w:p>
        </w:tc>
        <w:tc>
          <w:tcPr>
            <w:tcW w:w="3959" w:type="dxa"/>
            <w:tcBorders>
              <w:top w:val="nil"/>
              <w:left w:val="nil"/>
              <w:bottom w:val="nil"/>
              <w:right w:val="nil"/>
            </w:tcBorders>
            <w:shd w:val="clear" w:color="auto" w:fill="auto"/>
            <w:vAlign w:val="center"/>
            <w:hideMark/>
          </w:tcPr>
          <w:p w14:paraId="7336F99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color w:val="auto"/>
                <w:sz w:val="16"/>
                <w:szCs w:val="16"/>
                <w:lang w:val="en-US"/>
              </w:rPr>
            </w:pPr>
          </w:p>
        </w:tc>
      </w:tr>
      <w:tr w:rsidR="000567C0" w:rsidRPr="00360516" w14:paraId="543CF6DF" w14:textId="77777777" w:rsidTr="00D23B14">
        <w:trPr>
          <w:trHeight w:val="240"/>
        </w:trPr>
        <w:tc>
          <w:tcPr>
            <w:tcW w:w="1623" w:type="dxa"/>
            <w:gridSpan w:val="3"/>
            <w:tcBorders>
              <w:top w:val="nil"/>
              <w:left w:val="single" w:sz="4" w:space="0" w:color="auto"/>
              <w:bottom w:val="single" w:sz="4" w:space="0" w:color="auto"/>
              <w:right w:val="nil"/>
            </w:tcBorders>
            <w:shd w:val="clear" w:color="000000" w:fill="F2F2F2"/>
            <w:noWrap/>
            <w:hideMark/>
          </w:tcPr>
          <w:p w14:paraId="2A17EF7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808080"/>
                <w:sz w:val="16"/>
                <w:szCs w:val="16"/>
                <w:lang w:val="en-US"/>
              </w:rPr>
            </w:pPr>
            <w:r w:rsidRPr="00F74E24">
              <w:rPr>
                <w:rFonts w:ascii="Calibri" w:hAnsi="Calibri" w:cs="Calibri"/>
                <w:color w:val="808080"/>
                <w:sz w:val="16"/>
                <w:szCs w:val="16"/>
                <w:lang w:val="en-US"/>
              </w:rPr>
              <w:t> </w:t>
            </w:r>
          </w:p>
        </w:tc>
        <w:tc>
          <w:tcPr>
            <w:tcW w:w="2429" w:type="dxa"/>
            <w:tcBorders>
              <w:top w:val="nil"/>
              <w:left w:val="nil"/>
              <w:bottom w:val="single" w:sz="4" w:space="0" w:color="auto"/>
              <w:right w:val="single" w:sz="4" w:space="0" w:color="auto"/>
            </w:tcBorders>
            <w:shd w:val="clear" w:color="000000" w:fill="F2F2F2"/>
            <w:noWrap/>
            <w:vAlign w:val="center"/>
            <w:hideMark/>
          </w:tcPr>
          <w:p w14:paraId="7349B37D"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i/>
                <w:iCs/>
                <w:color w:val="auto"/>
                <w:sz w:val="16"/>
                <w:szCs w:val="16"/>
                <w:lang w:val="en-US"/>
              </w:rPr>
            </w:pPr>
            <w:r w:rsidRPr="00F74E24">
              <w:rPr>
                <w:rFonts w:ascii="Calibri" w:hAnsi="Calibri" w:cs="Calibri"/>
                <w:b/>
                <w:bCs/>
                <w:i/>
                <w:iCs/>
                <w:color w:val="auto"/>
                <w:sz w:val="16"/>
                <w:szCs w:val="16"/>
                <w:lang w:val="en-US"/>
              </w:rPr>
              <w:t>Weighting checksum (should equal 1)</w:t>
            </w:r>
          </w:p>
        </w:tc>
        <w:tc>
          <w:tcPr>
            <w:tcW w:w="1889" w:type="dxa"/>
            <w:tcBorders>
              <w:top w:val="nil"/>
              <w:left w:val="nil"/>
              <w:bottom w:val="single" w:sz="4" w:space="0" w:color="auto"/>
              <w:right w:val="single" w:sz="4" w:space="0" w:color="auto"/>
            </w:tcBorders>
            <w:shd w:val="clear" w:color="000000" w:fill="F2F2F2"/>
            <w:noWrap/>
            <w:vAlign w:val="center"/>
            <w:hideMark/>
          </w:tcPr>
          <w:p w14:paraId="6D77C2C3"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1</w:t>
            </w:r>
          </w:p>
        </w:tc>
        <w:tc>
          <w:tcPr>
            <w:tcW w:w="3959" w:type="dxa"/>
            <w:tcBorders>
              <w:top w:val="single" w:sz="4" w:space="0" w:color="auto"/>
              <w:left w:val="nil"/>
              <w:bottom w:val="single" w:sz="4" w:space="0" w:color="auto"/>
              <w:right w:val="single" w:sz="4" w:space="0" w:color="auto"/>
            </w:tcBorders>
            <w:shd w:val="clear" w:color="000000" w:fill="F2F2F2"/>
            <w:noWrap/>
            <w:vAlign w:val="center"/>
            <w:hideMark/>
          </w:tcPr>
          <w:p w14:paraId="2677928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i/>
                <w:iCs/>
                <w:color w:val="auto"/>
                <w:sz w:val="16"/>
                <w:szCs w:val="16"/>
                <w:lang w:val="en-US"/>
              </w:rPr>
            </w:pPr>
            <w:r w:rsidRPr="00F74E24">
              <w:rPr>
                <w:rFonts w:ascii="Calibri" w:hAnsi="Calibri" w:cs="Calibri"/>
                <w:b/>
                <w:bCs/>
                <w:i/>
                <w:iCs/>
                <w:color w:val="auto"/>
                <w:sz w:val="16"/>
                <w:szCs w:val="16"/>
                <w:lang w:val="en-US"/>
              </w:rPr>
              <w:t>Weighting checksum (should equal 1)</w:t>
            </w:r>
          </w:p>
        </w:tc>
      </w:tr>
      <w:tr w:rsidR="000567C0" w:rsidRPr="00360516" w14:paraId="16EBF432" w14:textId="77777777" w:rsidTr="00D23B14">
        <w:trPr>
          <w:trHeight w:val="435"/>
        </w:trPr>
        <w:tc>
          <w:tcPr>
            <w:tcW w:w="1623" w:type="dxa"/>
            <w:gridSpan w:val="3"/>
            <w:tcBorders>
              <w:top w:val="nil"/>
              <w:left w:val="nil"/>
              <w:bottom w:val="nil"/>
              <w:right w:val="nil"/>
            </w:tcBorders>
            <w:shd w:val="clear" w:color="auto" w:fill="auto"/>
            <w:noWrap/>
            <w:vAlign w:val="bottom"/>
            <w:hideMark/>
          </w:tcPr>
          <w:p w14:paraId="41D79AD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i/>
                <w:iCs/>
                <w:color w:val="auto"/>
                <w:sz w:val="16"/>
                <w:szCs w:val="16"/>
                <w:lang w:val="en-US"/>
              </w:rPr>
            </w:pPr>
          </w:p>
        </w:tc>
        <w:tc>
          <w:tcPr>
            <w:tcW w:w="2429" w:type="dxa"/>
            <w:tcBorders>
              <w:top w:val="nil"/>
              <w:left w:val="nil"/>
              <w:bottom w:val="nil"/>
              <w:right w:val="nil"/>
            </w:tcBorders>
            <w:shd w:val="clear" w:color="auto" w:fill="auto"/>
            <w:noWrap/>
            <w:vAlign w:val="bottom"/>
            <w:hideMark/>
          </w:tcPr>
          <w:p w14:paraId="075BC4B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color w:val="auto"/>
                <w:sz w:val="16"/>
                <w:szCs w:val="16"/>
                <w:lang w:val="en-US"/>
              </w:rPr>
            </w:pPr>
          </w:p>
        </w:tc>
        <w:tc>
          <w:tcPr>
            <w:tcW w:w="1889" w:type="dxa"/>
            <w:tcBorders>
              <w:top w:val="nil"/>
              <w:left w:val="nil"/>
              <w:bottom w:val="nil"/>
              <w:right w:val="nil"/>
            </w:tcBorders>
            <w:shd w:val="clear" w:color="auto" w:fill="auto"/>
            <w:noWrap/>
            <w:vAlign w:val="center"/>
            <w:hideMark/>
          </w:tcPr>
          <w:p w14:paraId="669619B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color w:val="auto"/>
                <w:sz w:val="16"/>
                <w:szCs w:val="16"/>
                <w:lang w:val="en-US"/>
              </w:rPr>
            </w:pPr>
          </w:p>
        </w:tc>
        <w:tc>
          <w:tcPr>
            <w:tcW w:w="3959" w:type="dxa"/>
            <w:tcBorders>
              <w:top w:val="nil"/>
              <w:left w:val="nil"/>
              <w:bottom w:val="nil"/>
              <w:right w:val="nil"/>
            </w:tcBorders>
            <w:shd w:val="clear" w:color="auto" w:fill="auto"/>
            <w:noWrap/>
            <w:vAlign w:val="center"/>
            <w:hideMark/>
          </w:tcPr>
          <w:p w14:paraId="2766342A"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color w:val="auto"/>
                <w:sz w:val="16"/>
                <w:szCs w:val="16"/>
                <w:lang w:val="en-US"/>
              </w:rPr>
            </w:pPr>
          </w:p>
        </w:tc>
      </w:tr>
      <w:tr w:rsidR="000567C0" w:rsidRPr="00360516" w14:paraId="69A6A608" w14:textId="77777777" w:rsidTr="00D23B14">
        <w:trPr>
          <w:trHeight w:val="287"/>
        </w:trPr>
        <w:tc>
          <w:tcPr>
            <w:tcW w:w="1623" w:type="dxa"/>
            <w:gridSpan w:val="3"/>
            <w:tcBorders>
              <w:top w:val="single" w:sz="4" w:space="0" w:color="auto"/>
              <w:left w:val="single" w:sz="4" w:space="0" w:color="auto"/>
              <w:bottom w:val="single" w:sz="4" w:space="0" w:color="auto"/>
              <w:right w:val="single" w:sz="4" w:space="0" w:color="auto"/>
            </w:tcBorders>
            <w:shd w:val="clear" w:color="000000" w:fill="FFE699"/>
            <w:vAlign w:val="center"/>
            <w:hideMark/>
          </w:tcPr>
          <w:p w14:paraId="7503D9D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#DIV/0!</w:t>
            </w:r>
          </w:p>
        </w:tc>
        <w:tc>
          <w:tcPr>
            <w:tcW w:w="2429" w:type="dxa"/>
            <w:tcBorders>
              <w:top w:val="single" w:sz="4" w:space="0" w:color="auto"/>
              <w:left w:val="nil"/>
              <w:bottom w:val="single" w:sz="4" w:space="0" w:color="auto"/>
              <w:right w:val="single" w:sz="4" w:space="0" w:color="auto"/>
            </w:tcBorders>
            <w:shd w:val="clear" w:color="000000" w:fill="1F4E78"/>
            <w:vAlign w:val="center"/>
            <w:hideMark/>
          </w:tcPr>
          <w:p w14:paraId="2FC8BF0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FFFFFF"/>
                <w:sz w:val="16"/>
                <w:szCs w:val="16"/>
                <w:lang w:val="en-US"/>
              </w:rPr>
            </w:pPr>
            <w:r w:rsidRPr="00F74E24">
              <w:rPr>
                <w:rFonts w:ascii="Calibri" w:hAnsi="Calibri" w:cs="Calibri"/>
                <w:b/>
                <w:bCs/>
                <w:color w:val="FFFFFF"/>
                <w:sz w:val="16"/>
                <w:szCs w:val="16"/>
                <w:lang w:val="en-US"/>
              </w:rPr>
              <w:t>OVERALL SCORE</w:t>
            </w:r>
          </w:p>
        </w:tc>
        <w:tc>
          <w:tcPr>
            <w:tcW w:w="1889" w:type="dxa"/>
            <w:tcBorders>
              <w:top w:val="single" w:sz="4" w:space="0" w:color="auto"/>
              <w:left w:val="nil"/>
              <w:bottom w:val="single" w:sz="4" w:space="0" w:color="auto"/>
              <w:right w:val="single" w:sz="4" w:space="0" w:color="auto"/>
            </w:tcBorders>
            <w:shd w:val="clear" w:color="000000" w:fill="1F4E78"/>
            <w:vAlign w:val="center"/>
            <w:hideMark/>
          </w:tcPr>
          <w:p w14:paraId="435488A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FFFFFF"/>
                <w:sz w:val="16"/>
                <w:szCs w:val="16"/>
                <w:lang w:val="en-US"/>
              </w:rPr>
            </w:pPr>
            <w:r w:rsidRPr="00F74E24">
              <w:rPr>
                <w:rFonts w:ascii="Calibri" w:hAnsi="Calibri" w:cs="Calibri"/>
                <w:b/>
                <w:bCs/>
                <w:color w:val="FFFFFF"/>
                <w:sz w:val="16"/>
                <w:szCs w:val="16"/>
                <w:lang w:val="en-US"/>
              </w:rPr>
              <w:t>#DIV/0!</w:t>
            </w:r>
          </w:p>
        </w:tc>
        <w:tc>
          <w:tcPr>
            <w:tcW w:w="3959" w:type="dxa"/>
            <w:tcBorders>
              <w:top w:val="nil"/>
              <w:left w:val="nil"/>
              <w:bottom w:val="nil"/>
              <w:right w:val="nil"/>
            </w:tcBorders>
            <w:shd w:val="clear" w:color="auto" w:fill="auto"/>
            <w:vAlign w:val="center"/>
            <w:hideMark/>
          </w:tcPr>
          <w:p w14:paraId="1D0BD2E7"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FFFFFF"/>
                <w:sz w:val="16"/>
                <w:szCs w:val="16"/>
                <w:lang w:val="en-US"/>
              </w:rPr>
            </w:pPr>
          </w:p>
        </w:tc>
      </w:tr>
      <w:tr w:rsidR="00E32F54" w:rsidRPr="00F74E24" w14:paraId="3468A95E" w14:textId="77777777" w:rsidTr="00D23B14">
        <w:trPr>
          <w:trHeight w:val="359"/>
        </w:trPr>
        <w:tc>
          <w:tcPr>
            <w:tcW w:w="5941" w:type="dxa"/>
            <w:gridSpan w:val="5"/>
            <w:tcBorders>
              <w:top w:val="single" w:sz="4" w:space="0" w:color="auto"/>
              <w:left w:val="single" w:sz="4" w:space="0" w:color="auto"/>
              <w:bottom w:val="single" w:sz="4" w:space="0" w:color="auto"/>
              <w:right w:val="single" w:sz="4" w:space="0" w:color="000000"/>
            </w:tcBorders>
            <w:shd w:val="clear" w:color="000000" w:fill="DDEBF7"/>
            <w:hideMark/>
          </w:tcPr>
          <w:p w14:paraId="393C7100"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auto"/>
                <w:sz w:val="16"/>
                <w:szCs w:val="16"/>
                <w:lang w:val="en-US"/>
              </w:rPr>
            </w:pPr>
            <w:r w:rsidRPr="00F74E24">
              <w:rPr>
                <w:rFonts w:ascii="Calibri" w:hAnsi="Calibri" w:cs="Calibri"/>
                <w:b/>
                <w:bCs/>
                <w:color w:val="auto"/>
                <w:sz w:val="16"/>
                <w:szCs w:val="16"/>
                <w:lang w:val="en-US"/>
              </w:rPr>
              <w:t>Overall suggestions for improvements, suggestions made throughout the review should be listed clearly and succinctly, referring both to pages as well as individual criterion. (5-10 sentences)</w:t>
            </w:r>
          </w:p>
        </w:tc>
        <w:tc>
          <w:tcPr>
            <w:tcW w:w="3959" w:type="dxa"/>
            <w:tcBorders>
              <w:top w:val="nil"/>
              <w:left w:val="nil"/>
              <w:bottom w:val="nil"/>
              <w:right w:val="nil"/>
            </w:tcBorders>
            <w:shd w:val="clear" w:color="auto" w:fill="auto"/>
            <w:noWrap/>
            <w:vAlign w:val="center"/>
            <w:hideMark/>
          </w:tcPr>
          <w:p w14:paraId="5EC7DCA6"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auto"/>
                <w:sz w:val="16"/>
                <w:szCs w:val="16"/>
                <w:lang w:val="en-US"/>
              </w:rPr>
            </w:pPr>
          </w:p>
        </w:tc>
      </w:tr>
      <w:tr w:rsidR="00E32F54" w:rsidRPr="00F74E24" w14:paraId="5855DB0A" w14:textId="77777777" w:rsidTr="00D23B14">
        <w:trPr>
          <w:trHeight w:val="690"/>
        </w:trPr>
        <w:tc>
          <w:tcPr>
            <w:tcW w:w="5941" w:type="dxa"/>
            <w:gridSpan w:val="5"/>
            <w:tcBorders>
              <w:top w:val="single" w:sz="4" w:space="0" w:color="auto"/>
              <w:left w:val="single" w:sz="4" w:space="0" w:color="auto"/>
              <w:bottom w:val="single" w:sz="4" w:space="0" w:color="auto"/>
              <w:right w:val="nil"/>
            </w:tcBorders>
            <w:shd w:val="clear" w:color="000000" w:fill="FFEB9C"/>
            <w:hideMark/>
          </w:tcPr>
          <w:p w14:paraId="2E36458E"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c>
          <w:tcPr>
            <w:tcW w:w="3959" w:type="dxa"/>
            <w:tcBorders>
              <w:top w:val="nil"/>
              <w:left w:val="nil"/>
              <w:bottom w:val="nil"/>
              <w:right w:val="nil"/>
            </w:tcBorders>
            <w:shd w:val="clear" w:color="auto" w:fill="auto"/>
            <w:noWrap/>
            <w:vAlign w:val="center"/>
            <w:hideMark/>
          </w:tcPr>
          <w:p w14:paraId="73171A3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p>
        </w:tc>
      </w:tr>
      <w:tr w:rsidR="000567C0" w:rsidRPr="00360516" w14:paraId="68AFBE26" w14:textId="77777777" w:rsidTr="00D23B14">
        <w:trPr>
          <w:trHeight w:val="240"/>
        </w:trPr>
        <w:tc>
          <w:tcPr>
            <w:tcW w:w="1623" w:type="dxa"/>
            <w:gridSpan w:val="3"/>
            <w:tcBorders>
              <w:top w:val="nil"/>
              <w:left w:val="nil"/>
              <w:bottom w:val="nil"/>
              <w:right w:val="nil"/>
            </w:tcBorders>
            <w:shd w:val="clear" w:color="auto" w:fill="auto"/>
            <w:noWrap/>
            <w:hideMark/>
          </w:tcPr>
          <w:p w14:paraId="70C102D8"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color w:val="auto"/>
                <w:sz w:val="16"/>
                <w:szCs w:val="16"/>
                <w:lang w:val="en-US"/>
              </w:rPr>
            </w:pPr>
          </w:p>
        </w:tc>
        <w:tc>
          <w:tcPr>
            <w:tcW w:w="2429" w:type="dxa"/>
            <w:tcBorders>
              <w:top w:val="nil"/>
              <w:left w:val="nil"/>
              <w:bottom w:val="nil"/>
              <w:right w:val="nil"/>
            </w:tcBorders>
            <w:shd w:val="clear" w:color="auto" w:fill="auto"/>
            <w:noWrap/>
            <w:hideMark/>
          </w:tcPr>
          <w:p w14:paraId="37970E1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color w:val="auto"/>
                <w:sz w:val="16"/>
                <w:szCs w:val="16"/>
                <w:lang w:val="en-US"/>
              </w:rPr>
            </w:pPr>
          </w:p>
        </w:tc>
        <w:tc>
          <w:tcPr>
            <w:tcW w:w="1889" w:type="dxa"/>
            <w:tcBorders>
              <w:top w:val="nil"/>
              <w:left w:val="nil"/>
              <w:bottom w:val="nil"/>
              <w:right w:val="nil"/>
            </w:tcBorders>
            <w:shd w:val="clear" w:color="auto" w:fill="auto"/>
            <w:noWrap/>
            <w:vAlign w:val="center"/>
            <w:hideMark/>
          </w:tcPr>
          <w:p w14:paraId="3905028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color w:val="auto"/>
                <w:sz w:val="16"/>
                <w:szCs w:val="16"/>
                <w:lang w:val="en-US"/>
              </w:rPr>
            </w:pPr>
          </w:p>
        </w:tc>
        <w:tc>
          <w:tcPr>
            <w:tcW w:w="3959" w:type="dxa"/>
            <w:tcBorders>
              <w:top w:val="nil"/>
              <w:left w:val="nil"/>
              <w:bottom w:val="nil"/>
              <w:right w:val="nil"/>
            </w:tcBorders>
            <w:shd w:val="clear" w:color="auto" w:fill="auto"/>
            <w:noWrap/>
            <w:vAlign w:val="center"/>
            <w:hideMark/>
          </w:tcPr>
          <w:p w14:paraId="103F551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color w:val="auto"/>
                <w:sz w:val="16"/>
                <w:szCs w:val="16"/>
                <w:lang w:val="en-US"/>
              </w:rPr>
            </w:pPr>
          </w:p>
        </w:tc>
      </w:tr>
      <w:tr w:rsidR="000567C0" w:rsidRPr="00360516" w14:paraId="73A330F2" w14:textId="77777777" w:rsidTr="00D23B14">
        <w:trPr>
          <w:trHeight w:val="251"/>
        </w:trPr>
        <w:tc>
          <w:tcPr>
            <w:tcW w:w="1623" w:type="dxa"/>
            <w:gridSpan w:val="3"/>
            <w:tcBorders>
              <w:top w:val="single" w:sz="4" w:space="0" w:color="auto"/>
              <w:left w:val="single" w:sz="4" w:space="0" w:color="auto"/>
              <w:bottom w:val="single" w:sz="4" w:space="0" w:color="auto"/>
              <w:right w:val="single" w:sz="4" w:space="0" w:color="auto"/>
            </w:tcBorders>
            <w:shd w:val="clear" w:color="000000" w:fill="FFE699"/>
            <w:vAlign w:val="center"/>
            <w:hideMark/>
          </w:tcPr>
          <w:p w14:paraId="391EA87F"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auto"/>
                <w:sz w:val="16"/>
                <w:szCs w:val="16"/>
                <w:lang w:val="en-US"/>
              </w:rPr>
            </w:pPr>
            <w:r w:rsidRPr="00F74E24">
              <w:rPr>
                <w:rFonts w:ascii="Calibri" w:hAnsi="Calibri" w:cs="Calibri"/>
                <w:b/>
                <w:bCs/>
                <w:color w:val="auto"/>
                <w:sz w:val="16"/>
                <w:szCs w:val="16"/>
                <w:lang w:val="en-US"/>
              </w:rPr>
              <w:t>#DIV/0!</w:t>
            </w:r>
          </w:p>
        </w:tc>
        <w:tc>
          <w:tcPr>
            <w:tcW w:w="2429" w:type="dxa"/>
            <w:tcBorders>
              <w:top w:val="single" w:sz="4" w:space="0" w:color="auto"/>
              <w:left w:val="nil"/>
              <w:bottom w:val="single" w:sz="4" w:space="0" w:color="auto"/>
              <w:right w:val="single" w:sz="4" w:space="0" w:color="auto"/>
            </w:tcBorders>
            <w:shd w:val="clear" w:color="000000" w:fill="4BACC6"/>
            <w:vAlign w:val="center"/>
            <w:hideMark/>
          </w:tcPr>
          <w:p w14:paraId="6832F12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FFFFFF"/>
                <w:sz w:val="16"/>
                <w:szCs w:val="16"/>
                <w:lang w:val="en-US"/>
              </w:rPr>
            </w:pPr>
            <w:proofErr w:type="gramStart"/>
            <w:r w:rsidRPr="00F74E24">
              <w:rPr>
                <w:rFonts w:ascii="Calibri" w:hAnsi="Calibri" w:cs="Calibri"/>
                <w:b/>
                <w:bCs/>
                <w:color w:val="FFFFFF"/>
                <w:sz w:val="16"/>
                <w:szCs w:val="16"/>
                <w:lang w:val="en-US"/>
              </w:rPr>
              <w:t>OVERALL</w:t>
            </w:r>
            <w:proofErr w:type="gramEnd"/>
            <w:r w:rsidRPr="00F74E24">
              <w:rPr>
                <w:rFonts w:ascii="Calibri" w:hAnsi="Calibri" w:cs="Calibri"/>
                <w:b/>
                <w:bCs/>
                <w:color w:val="FFFFFF"/>
                <w:sz w:val="16"/>
                <w:szCs w:val="16"/>
                <w:lang w:val="en-US"/>
              </w:rPr>
              <w:t xml:space="preserve"> SECOND REVIEW SCORE</w:t>
            </w:r>
          </w:p>
        </w:tc>
        <w:tc>
          <w:tcPr>
            <w:tcW w:w="1889" w:type="dxa"/>
            <w:tcBorders>
              <w:top w:val="single" w:sz="4" w:space="0" w:color="auto"/>
              <w:left w:val="nil"/>
              <w:bottom w:val="single" w:sz="4" w:space="0" w:color="auto"/>
              <w:right w:val="single" w:sz="4" w:space="0" w:color="auto"/>
            </w:tcBorders>
            <w:shd w:val="clear" w:color="000000" w:fill="4BACC6"/>
            <w:vAlign w:val="center"/>
            <w:hideMark/>
          </w:tcPr>
          <w:p w14:paraId="055AE115"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FFFFFF"/>
                <w:sz w:val="16"/>
                <w:szCs w:val="16"/>
                <w:lang w:val="en-US"/>
              </w:rPr>
            </w:pPr>
            <w:r w:rsidRPr="00F74E24">
              <w:rPr>
                <w:rFonts w:ascii="Calibri" w:hAnsi="Calibri" w:cs="Calibri"/>
                <w:b/>
                <w:bCs/>
                <w:color w:val="FFFFFF"/>
                <w:sz w:val="16"/>
                <w:szCs w:val="16"/>
                <w:lang w:val="en-US"/>
              </w:rPr>
              <w:t>#DIV/0!</w:t>
            </w:r>
          </w:p>
        </w:tc>
        <w:tc>
          <w:tcPr>
            <w:tcW w:w="3959" w:type="dxa"/>
            <w:tcBorders>
              <w:top w:val="nil"/>
              <w:left w:val="nil"/>
              <w:bottom w:val="nil"/>
              <w:right w:val="nil"/>
            </w:tcBorders>
            <w:shd w:val="clear" w:color="auto" w:fill="auto"/>
            <w:vAlign w:val="center"/>
            <w:hideMark/>
          </w:tcPr>
          <w:p w14:paraId="0A7989A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bCs/>
                <w:color w:val="FFFFFF"/>
                <w:sz w:val="16"/>
                <w:szCs w:val="16"/>
                <w:lang w:val="en-US"/>
              </w:rPr>
            </w:pPr>
          </w:p>
        </w:tc>
      </w:tr>
      <w:tr w:rsidR="00E32F54" w:rsidRPr="00F74E24" w14:paraId="2593F05C" w14:textId="77777777" w:rsidTr="00D23B14">
        <w:trPr>
          <w:trHeight w:val="810"/>
        </w:trPr>
        <w:tc>
          <w:tcPr>
            <w:tcW w:w="5941" w:type="dxa"/>
            <w:gridSpan w:val="5"/>
            <w:tcBorders>
              <w:top w:val="single" w:sz="4" w:space="0" w:color="auto"/>
              <w:left w:val="single" w:sz="4" w:space="0" w:color="auto"/>
              <w:bottom w:val="single" w:sz="4" w:space="0" w:color="auto"/>
              <w:right w:val="single" w:sz="4" w:space="0" w:color="000000"/>
            </w:tcBorders>
            <w:shd w:val="clear" w:color="000000" w:fill="DDEBF7"/>
            <w:hideMark/>
          </w:tcPr>
          <w:p w14:paraId="5699AD39"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auto"/>
                <w:sz w:val="16"/>
                <w:szCs w:val="16"/>
                <w:lang w:val="en-US"/>
              </w:rPr>
            </w:pPr>
            <w:r w:rsidRPr="00F74E24">
              <w:rPr>
                <w:rFonts w:ascii="Calibri" w:hAnsi="Calibri" w:cs="Calibri"/>
                <w:b/>
                <w:bCs/>
                <w:color w:val="auto"/>
                <w:sz w:val="16"/>
                <w:szCs w:val="16"/>
                <w:u w:val="single"/>
                <w:lang w:val="en-US"/>
              </w:rPr>
              <w:t>Second Review</w:t>
            </w:r>
            <w:r w:rsidRPr="00F74E24">
              <w:rPr>
                <w:rFonts w:ascii="Calibri" w:hAnsi="Calibri" w:cs="Calibri"/>
                <w:b/>
                <w:bCs/>
                <w:color w:val="auto"/>
                <w:sz w:val="16"/>
                <w:szCs w:val="16"/>
                <w:lang w:val="en-US"/>
              </w:rPr>
              <w:br/>
              <w:t>Overall suggestions for improvements, suggestions made throughout the review should be listed clearly and succinctly, referring both to pages as well as individual criterion. (5-10 sentences)</w:t>
            </w:r>
          </w:p>
        </w:tc>
        <w:tc>
          <w:tcPr>
            <w:tcW w:w="3959" w:type="dxa"/>
            <w:tcBorders>
              <w:top w:val="nil"/>
              <w:left w:val="nil"/>
              <w:bottom w:val="nil"/>
              <w:right w:val="nil"/>
            </w:tcBorders>
            <w:shd w:val="clear" w:color="auto" w:fill="auto"/>
            <w:noWrap/>
            <w:vAlign w:val="center"/>
            <w:hideMark/>
          </w:tcPr>
          <w:p w14:paraId="6097408B"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b/>
                <w:bCs/>
                <w:color w:val="auto"/>
                <w:sz w:val="16"/>
                <w:szCs w:val="16"/>
                <w:lang w:val="en-US"/>
              </w:rPr>
            </w:pPr>
          </w:p>
        </w:tc>
      </w:tr>
      <w:tr w:rsidR="00E32F54" w:rsidRPr="00F74E24" w14:paraId="763288C0" w14:textId="77777777" w:rsidTr="00D23B14">
        <w:trPr>
          <w:trHeight w:val="690"/>
        </w:trPr>
        <w:tc>
          <w:tcPr>
            <w:tcW w:w="5941" w:type="dxa"/>
            <w:gridSpan w:val="5"/>
            <w:tcBorders>
              <w:top w:val="single" w:sz="4" w:space="0" w:color="auto"/>
              <w:left w:val="single" w:sz="4" w:space="0" w:color="auto"/>
              <w:bottom w:val="single" w:sz="4" w:space="0" w:color="auto"/>
              <w:right w:val="nil"/>
            </w:tcBorders>
            <w:shd w:val="clear" w:color="000000" w:fill="FFEB9C"/>
            <w:hideMark/>
          </w:tcPr>
          <w:p w14:paraId="3778C76C"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r w:rsidRPr="00F74E24">
              <w:rPr>
                <w:rFonts w:ascii="Calibri" w:hAnsi="Calibri" w:cs="Calibri"/>
                <w:color w:val="9C6500"/>
                <w:sz w:val="16"/>
                <w:szCs w:val="16"/>
                <w:lang w:val="en-US"/>
              </w:rPr>
              <w:t> </w:t>
            </w:r>
          </w:p>
        </w:tc>
        <w:tc>
          <w:tcPr>
            <w:tcW w:w="3959" w:type="dxa"/>
            <w:tcBorders>
              <w:top w:val="nil"/>
              <w:left w:val="nil"/>
              <w:bottom w:val="nil"/>
              <w:right w:val="nil"/>
            </w:tcBorders>
            <w:shd w:val="clear" w:color="auto" w:fill="auto"/>
            <w:noWrap/>
            <w:vAlign w:val="center"/>
            <w:hideMark/>
          </w:tcPr>
          <w:p w14:paraId="2F875772" w14:textId="77777777" w:rsidR="00F74E24" w:rsidRPr="00F74E24" w:rsidRDefault="00F74E24" w:rsidP="00F74E24">
            <w:pPr>
              <w:pBdr>
                <w:top w:val="none" w:sz="0" w:space="0" w:color="auto"/>
                <w:left w:val="none" w:sz="0" w:space="0" w:color="auto"/>
                <w:bottom w:val="none" w:sz="0" w:space="0" w:color="auto"/>
                <w:right w:val="none" w:sz="0" w:space="0" w:color="auto"/>
                <w:between w:val="none" w:sz="0" w:space="0" w:color="auto"/>
              </w:pBdr>
              <w:rPr>
                <w:rFonts w:ascii="Calibri" w:hAnsi="Calibri" w:cs="Calibri"/>
                <w:color w:val="9C6500"/>
                <w:sz w:val="16"/>
                <w:szCs w:val="16"/>
                <w:lang w:val="en-US"/>
              </w:rPr>
            </w:pPr>
          </w:p>
        </w:tc>
      </w:tr>
    </w:tbl>
    <w:p w14:paraId="07F64E78" w14:textId="78AE108E" w:rsidR="00FD09B3" w:rsidRDefault="00FD09B3" w:rsidP="004F20F8">
      <w:pPr>
        <w:pStyle w:val="ListParagraph"/>
        <w:widowControl w:val="0"/>
        <w:spacing w:line="276" w:lineRule="auto"/>
        <w:ind w:left="0" w:right="27"/>
        <w:rPr>
          <w:rFonts w:ascii="Arial" w:hAnsi="Arial" w:cs="Arial"/>
          <w:lang w:val="en-US"/>
        </w:rPr>
      </w:pPr>
    </w:p>
    <w:p w14:paraId="48BDFD57" w14:textId="77777777" w:rsidR="00FD09B3" w:rsidRDefault="00FD09B3">
      <w:pPr>
        <w:pBdr>
          <w:top w:val="none" w:sz="0" w:space="0" w:color="auto"/>
          <w:left w:val="none" w:sz="0" w:space="0" w:color="auto"/>
          <w:bottom w:val="none" w:sz="0" w:space="0" w:color="auto"/>
          <w:right w:val="none" w:sz="0" w:space="0" w:color="auto"/>
          <w:between w:val="none" w:sz="0" w:space="0" w:color="auto"/>
        </w:pBdr>
        <w:spacing w:after="160" w:line="259" w:lineRule="auto"/>
        <w:rPr>
          <w:rFonts w:ascii="Arial" w:hAnsi="Arial" w:cs="Arial"/>
          <w:lang w:val="en-US"/>
        </w:rPr>
      </w:pPr>
      <w:r>
        <w:rPr>
          <w:rFonts w:ascii="Arial" w:hAnsi="Arial" w:cs="Arial"/>
          <w:lang w:val="en-US"/>
        </w:rPr>
        <w:br w:type="page"/>
      </w:r>
    </w:p>
    <w:p w14:paraId="3BF0506B" w14:textId="5660270B" w:rsidR="00FD09B3" w:rsidRPr="00543B43" w:rsidRDefault="00FD09B3" w:rsidP="00543B43">
      <w:pPr>
        <w:pStyle w:val="Heading1"/>
        <w:ind w:left="0"/>
        <w:rPr>
          <w:rStyle w:val="normaltextrun"/>
          <w:rFonts w:ascii="Arial" w:hAnsi="Arial" w:cs="Arial"/>
          <w:color w:val="2E74B5"/>
          <w:sz w:val="22"/>
          <w:szCs w:val="22"/>
        </w:rPr>
      </w:pPr>
      <w:bookmarkStart w:id="24" w:name="_Toc181692209"/>
      <w:r w:rsidRPr="00543B43">
        <w:rPr>
          <w:rStyle w:val="normaltextrun"/>
          <w:rFonts w:ascii="Arial" w:hAnsi="Arial" w:cs="Arial"/>
          <w:color w:val="2E74B5"/>
          <w:sz w:val="22"/>
          <w:szCs w:val="22"/>
        </w:rPr>
        <w:lastRenderedPageBreak/>
        <w:t xml:space="preserve">Annex </w:t>
      </w:r>
      <w:r w:rsidR="00E32B98" w:rsidRPr="00543B43">
        <w:rPr>
          <w:rStyle w:val="normaltextrun"/>
          <w:rFonts w:ascii="Arial" w:hAnsi="Arial" w:cs="Arial"/>
          <w:color w:val="2E74B5"/>
          <w:sz w:val="22"/>
          <w:szCs w:val="22"/>
        </w:rPr>
        <w:t>6</w:t>
      </w:r>
      <w:r w:rsidRPr="00543B43">
        <w:rPr>
          <w:rStyle w:val="normaltextrun"/>
          <w:rFonts w:ascii="Arial" w:hAnsi="Arial" w:cs="Arial"/>
          <w:color w:val="2E74B5"/>
          <w:sz w:val="22"/>
          <w:szCs w:val="22"/>
        </w:rPr>
        <w:t>. UNICEF Adapted UNEG Evaluation Report Standard</w:t>
      </w:r>
      <w:bookmarkEnd w:id="24"/>
      <w:r w:rsidRPr="00543B43">
        <w:rPr>
          <w:rStyle w:val="normaltextrun"/>
          <w:rFonts w:ascii="Arial" w:hAnsi="Arial" w:cs="Arial"/>
          <w:color w:val="2E74B5"/>
          <w:sz w:val="22"/>
          <w:szCs w:val="22"/>
        </w:rPr>
        <w:t> </w:t>
      </w:r>
    </w:p>
    <w:p w14:paraId="0D49F7F5" w14:textId="77777777" w:rsidR="00FD09B3" w:rsidRPr="00FD09B3" w:rsidRDefault="00FD09B3" w:rsidP="00FD09B3">
      <w:p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color w:val="auto"/>
          <w:lang w:val="en-US"/>
        </w:rPr>
      </w:pPr>
      <w:r w:rsidRPr="00FD09B3">
        <w:rPr>
          <w:rFonts w:ascii="Calibri" w:hAnsi="Calibri" w:cs="Calibri"/>
          <w:color w:val="auto"/>
          <w:sz w:val="24"/>
          <w:szCs w:val="24"/>
          <w:lang w:val="en-US"/>
        </w:rPr>
        <w:t> </w:t>
      </w:r>
    </w:p>
    <w:p w14:paraId="69BA38BC" w14:textId="34C56EC2" w:rsidR="00FD09B3" w:rsidRPr="006B71A4" w:rsidRDefault="00FD09B3" w:rsidP="0047102A">
      <w:pPr>
        <w:pStyle w:val="ListParagraph"/>
        <w:numPr>
          <w:ilvl w:val="0"/>
          <w:numId w:val="27"/>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6B71A4">
        <w:rPr>
          <w:rFonts w:ascii="Arial" w:hAnsi="Arial" w:cs="Arial"/>
        </w:rPr>
        <w:t xml:space="preserve">The </w:t>
      </w:r>
      <w:r w:rsidRPr="006B71A4">
        <w:rPr>
          <w:rFonts w:ascii="Arial" w:hAnsi="Arial" w:cs="Arial"/>
          <w:b/>
          <w:bCs/>
        </w:rPr>
        <w:t xml:space="preserve">title page </w:t>
      </w:r>
      <w:r w:rsidRPr="006B71A4">
        <w:rPr>
          <w:rFonts w:ascii="Arial" w:hAnsi="Arial" w:cs="Arial"/>
        </w:rPr>
        <w:t xml:space="preserve">and opening pages provide key basic </w:t>
      </w:r>
      <w:r w:rsidR="00B13051" w:rsidRPr="006B71A4">
        <w:rPr>
          <w:rFonts w:ascii="Arial" w:hAnsi="Arial" w:cs="Arial"/>
        </w:rPr>
        <w:t>information.</w:t>
      </w:r>
      <w:r w:rsidRPr="006B71A4">
        <w:rPr>
          <w:rFonts w:ascii="Arial" w:hAnsi="Arial" w:cs="Arial"/>
          <w:b/>
          <w:bCs/>
        </w:rPr>
        <w:t> </w:t>
      </w:r>
      <w:r w:rsidRPr="006B71A4">
        <w:rPr>
          <w:rFonts w:ascii="Arial" w:hAnsi="Arial" w:cs="Arial"/>
          <w:lang w:val="en-US"/>
        </w:rPr>
        <w:t> </w:t>
      </w:r>
    </w:p>
    <w:p w14:paraId="281F701F" w14:textId="0E941941" w:rsidR="00FD09B3" w:rsidRPr="006B71A4" w:rsidRDefault="00FD09B3" w:rsidP="0047102A">
      <w:pPr>
        <w:pStyle w:val="ListParagraph"/>
        <w:numPr>
          <w:ilvl w:val="0"/>
          <w:numId w:val="28"/>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rPr>
      </w:pPr>
      <w:r w:rsidRPr="00E32B98">
        <w:rPr>
          <w:rFonts w:ascii="Arial" w:hAnsi="Arial" w:cs="Arial"/>
        </w:rPr>
        <w:t>Name of the evaluation object </w:t>
      </w:r>
      <w:r w:rsidRPr="006B71A4">
        <w:rPr>
          <w:rFonts w:ascii="Arial" w:hAnsi="Arial" w:cs="Arial"/>
        </w:rPr>
        <w:t> </w:t>
      </w:r>
    </w:p>
    <w:p w14:paraId="591D1759" w14:textId="27725F78" w:rsidR="00FD09B3" w:rsidRPr="006B71A4" w:rsidRDefault="00FD09B3" w:rsidP="0047102A">
      <w:pPr>
        <w:pStyle w:val="ListParagraph"/>
        <w:numPr>
          <w:ilvl w:val="0"/>
          <w:numId w:val="28"/>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rPr>
      </w:pPr>
      <w:r w:rsidRPr="00E32B98">
        <w:rPr>
          <w:rFonts w:ascii="Arial" w:hAnsi="Arial" w:cs="Arial"/>
        </w:rPr>
        <w:t>Timeframe of the evaluation and date of the report </w:t>
      </w:r>
      <w:r w:rsidRPr="006B71A4">
        <w:rPr>
          <w:rFonts w:ascii="Arial" w:hAnsi="Arial" w:cs="Arial"/>
        </w:rPr>
        <w:t> </w:t>
      </w:r>
    </w:p>
    <w:p w14:paraId="4C15931D" w14:textId="6569D895" w:rsidR="00FD09B3" w:rsidRPr="006B71A4" w:rsidRDefault="00FD09B3" w:rsidP="0047102A">
      <w:pPr>
        <w:pStyle w:val="ListParagraph"/>
        <w:numPr>
          <w:ilvl w:val="0"/>
          <w:numId w:val="28"/>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rPr>
      </w:pPr>
      <w:r w:rsidRPr="00E32B98">
        <w:rPr>
          <w:rFonts w:ascii="Arial" w:hAnsi="Arial" w:cs="Arial"/>
        </w:rPr>
        <w:t>Locations (country, region, etc.) of the evaluation object </w:t>
      </w:r>
      <w:r w:rsidRPr="006B71A4">
        <w:rPr>
          <w:rFonts w:ascii="Arial" w:hAnsi="Arial" w:cs="Arial"/>
        </w:rPr>
        <w:t> </w:t>
      </w:r>
    </w:p>
    <w:p w14:paraId="72B99AF2" w14:textId="15A512AE" w:rsidR="00FD09B3" w:rsidRPr="006B71A4" w:rsidRDefault="00FD09B3" w:rsidP="0047102A">
      <w:pPr>
        <w:pStyle w:val="ListParagraph"/>
        <w:numPr>
          <w:ilvl w:val="0"/>
          <w:numId w:val="28"/>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rPr>
      </w:pPr>
      <w:r w:rsidRPr="00E32B98">
        <w:rPr>
          <w:rFonts w:ascii="Arial" w:hAnsi="Arial" w:cs="Arial"/>
        </w:rPr>
        <w:t>Names and/or organizations of evaluators </w:t>
      </w:r>
      <w:r w:rsidRPr="006B71A4">
        <w:rPr>
          <w:rFonts w:ascii="Arial" w:hAnsi="Arial" w:cs="Arial"/>
        </w:rPr>
        <w:t> </w:t>
      </w:r>
    </w:p>
    <w:p w14:paraId="557A26D4" w14:textId="68975A13" w:rsidR="00FD09B3" w:rsidRPr="006B71A4" w:rsidRDefault="00FD09B3" w:rsidP="0047102A">
      <w:pPr>
        <w:pStyle w:val="ListParagraph"/>
        <w:numPr>
          <w:ilvl w:val="0"/>
          <w:numId w:val="28"/>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rPr>
      </w:pPr>
      <w:r w:rsidRPr="00E32B98">
        <w:rPr>
          <w:rFonts w:ascii="Arial" w:hAnsi="Arial" w:cs="Arial"/>
        </w:rPr>
        <w:t>Name of the organization commissioning the evaluation </w:t>
      </w:r>
      <w:r w:rsidRPr="006B71A4">
        <w:rPr>
          <w:rFonts w:ascii="Arial" w:hAnsi="Arial" w:cs="Arial"/>
        </w:rPr>
        <w:t> </w:t>
      </w:r>
    </w:p>
    <w:p w14:paraId="4A308907" w14:textId="1BBF1CD2" w:rsidR="00FD09B3" w:rsidRPr="006B71A4" w:rsidRDefault="00FD09B3" w:rsidP="0047102A">
      <w:pPr>
        <w:pStyle w:val="ListParagraph"/>
        <w:numPr>
          <w:ilvl w:val="0"/>
          <w:numId w:val="28"/>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rPr>
      </w:pPr>
      <w:r w:rsidRPr="00E32B98">
        <w:rPr>
          <w:rFonts w:ascii="Arial" w:hAnsi="Arial" w:cs="Arial"/>
        </w:rPr>
        <w:t>Table of contents which also lists Tables, Graphs, Figures and Annexes </w:t>
      </w:r>
      <w:r w:rsidRPr="006B71A4">
        <w:rPr>
          <w:rFonts w:ascii="Arial" w:hAnsi="Arial" w:cs="Arial"/>
        </w:rPr>
        <w:t> </w:t>
      </w:r>
    </w:p>
    <w:p w14:paraId="4305AE9B" w14:textId="75B5A4A0" w:rsidR="00FD09B3" w:rsidRPr="00E32B98" w:rsidRDefault="00FD09B3" w:rsidP="0047102A">
      <w:pPr>
        <w:pStyle w:val="ListParagraph"/>
        <w:numPr>
          <w:ilvl w:val="0"/>
          <w:numId w:val="28"/>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E32B98">
        <w:rPr>
          <w:rFonts w:ascii="Arial" w:hAnsi="Arial" w:cs="Arial"/>
        </w:rPr>
        <w:t>List of acronyms </w:t>
      </w:r>
      <w:r w:rsidRPr="00E32B98">
        <w:rPr>
          <w:rFonts w:ascii="Arial" w:hAnsi="Arial" w:cs="Arial"/>
          <w:lang w:val="en-US"/>
        </w:rPr>
        <w:t> </w:t>
      </w:r>
    </w:p>
    <w:p w14:paraId="4C083AB6" w14:textId="77777777" w:rsidR="00FD09B3" w:rsidRPr="00FD09B3" w:rsidRDefault="00FD09B3" w:rsidP="00FD09B3">
      <w:p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FD09B3">
        <w:rPr>
          <w:rFonts w:ascii="Arial" w:hAnsi="Arial" w:cs="Arial"/>
          <w:lang w:val="en-US"/>
        </w:rPr>
        <w:t> </w:t>
      </w:r>
    </w:p>
    <w:p w14:paraId="72C1401D" w14:textId="77777777" w:rsidR="00FD09B3" w:rsidRPr="00FD09B3" w:rsidRDefault="00FD09B3" w:rsidP="0047102A">
      <w:pPr>
        <w:pStyle w:val="ListParagraph"/>
        <w:numPr>
          <w:ilvl w:val="0"/>
          <w:numId w:val="27"/>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FD09B3">
        <w:rPr>
          <w:rFonts w:ascii="Arial" w:hAnsi="Arial" w:cs="Arial"/>
          <w:b/>
          <w:bCs/>
        </w:rPr>
        <w:t xml:space="preserve">Executive Summary </w:t>
      </w:r>
      <w:r w:rsidRPr="00FD09B3">
        <w:rPr>
          <w:rFonts w:ascii="Arial" w:hAnsi="Arial" w:cs="Arial"/>
        </w:rPr>
        <w:t>is a stand-alone section of 2-3 pages that includes: </w:t>
      </w:r>
      <w:r w:rsidRPr="00FD09B3">
        <w:rPr>
          <w:rFonts w:ascii="Arial" w:hAnsi="Arial" w:cs="Arial"/>
          <w:lang w:val="en-US"/>
        </w:rPr>
        <w:t> </w:t>
      </w:r>
    </w:p>
    <w:p w14:paraId="7AC59D3B" w14:textId="587CD32A" w:rsidR="00FD09B3" w:rsidRPr="00E32B98" w:rsidRDefault="00FD09B3" w:rsidP="0047102A">
      <w:pPr>
        <w:pStyle w:val="ListParagraph"/>
        <w:numPr>
          <w:ilvl w:val="0"/>
          <w:numId w:val="36"/>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E32B98">
        <w:rPr>
          <w:rFonts w:ascii="Arial" w:hAnsi="Arial" w:cs="Arial"/>
        </w:rPr>
        <w:t>Overview of the evaluation object </w:t>
      </w:r>
      <w:r w:rsidRPr="00E32B98">
        <w:rPr>
          <w:rFonts w:ascii="Arial" w:hAnsi="Arial" w:cs="Arial"/>
          <w:lang w:val="en-US"/>
        </w:rPr>
        <w:t> </w:t>
      </w:r>
    </w:p>
    <w:p w14:paraId="0A2DD4A7" w14:textId="53A42E25" w:rsidR="00FD09B3" w:rsidRPr="00E32B98" w:rsidRDefault="00FD09B3" w:rsidP="0047102A">
      <w:pPr>
        <w:pStyle w:val="ListParagraph"/>
        <w:numPr>
          <w:ilvl w:val="0"/>
          <w:numId w:val="36"/>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E32B98">
        <w:rPr>
          <w:rFonts w:ascii="Arial" w:hAnsi="Arial" w:cs="Arial"/>
        </w:rPr>
        <w:t xml:space="preserve">Evaluation objectives and intended </w:t>
      </w:r>
      <w:r w:rsidR="00B13051" w:rsidRPr="00E32B98">
        <w:rPr>
          <w:rFonts w:ascii="Arial" w:hAnsi="Arial" w:cs="Arial"/>
        </w:rPr>
        <w:t>audience.</w:t>
      </w:r>
      <w:r w:rsidRPr="00E32B98">
        <w:rPr>
          <w:rFonts w:ascii="Arial" w:hAnsi="Arial" w:cs="Arial"/>
        </w:rPr>
        <w:t> </w:t>
      </w:r>
      <w:r w:rsidRPr="00E32B98">
        <w:rPr>
          <w:rFonts w:ascii="Arial" w:hAnsi="Arial" w:cs="Arial"/>
          <w:lang w:val="en-US"/>
        </w:rPr>
        <w:t> </w:t>
      </w:r>
    </w:p>
    <w:p w14:paraId="1B43B3A8" w14:textId="6F829CB9" w:rsidR="00FD09B3" w:rsidRPr="00E32B98" w:rsidRDefault="00FD09B3" w:rsidP="0047102A">
      <w:pPr>
        <w:pStyle w:val="ListParagraph"/>
        <w:numPr>
          <w:ilvl w:val="0"/>
          <w:numId w:val="36"/>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E32B98">
        <w:rPr>
          <w:rFonts w:ascii="Arial" w:hAnsi="Arial" w:cs="Arial"/>
        </w:rPr>
        <w:t>Evaluation methodology </w:t>
      </w:r>
      <w:r w:rsidRPr="00E32B98">
        <w:rPr>
          <w:rFonts w:ascii="Arial" w:hAnsi="Arial" w:cs="Arial"/>
          <w:lang w:val="en-US"/>
        </w:rPr>
        <w:t> </w:t>
      </w:r>
    </w:p>
    <w:p w14:paraId="0F4FF539" w14:textId="5E240BD4" w:rsidR="00FD09B3" w:rsidRPr="00E32B98" w:rsidRDefault="00FD09B3" w:rsidP="0047102A">
      <w:pPr>
        <w:pStyle w:val="ListParagraph"/>
        <w:numPr>
          <w:ilvl w:val="0"/>
          <w:numId w:val="36"/>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E32B98">
        <w:rPr>
          <w:rFonts w:ascii="Arial" w:hAnsi="Arial" w:cs="Arial"/>
        </w:rPr>
        <w:t>Most important findings and conclusions </w:t>
      </w:r>
      <w:r w:rsidRPr="00E32B98">
        <w:rPr>
          <w:rFonts w:ascii="Arial" w:hAnsi="Arial" w:cs="Arial"/>
          <w:lang w:val="en-US"/>
        </w:rPr>
        <w:t> </w:t>
      </w:r>
    </w:p>
    <w:p w14:paraId="097F403C" w14:textId="64310E89" w:rsidR="00FD09B3" w:rsidRPr="00E32B98" w:rsidRDefault="00FD09B3" w:rsidP="0047102A">
      <w:pPr>
        <w:pStyle w:val="ListParagraph"/>
        <w:numPr>
          <w:ilvl w:val="0"/>
          <w:numId w:val="36"/>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E32B98">
        <w:rPr>
          <w:rFonts w:ascii="Arial" w:hAnsi="Arial" w:cs="Arial"/>
        </w:rPr>
        <w:t>Main recommendations </w:t>
      </w:r>
      <w:r w:rsidRPr="00E32B98">
        <w:rPr>
          <w:rFonts w:ascii="Arial" w:hAnsi="Arial" w:cs="Arial"/>
          <w:lang w:val="en-US"/>
        </w:rPr>
        <w:t> </w:t>
      </w:r>
    </w:p>
    <w:p w14:paraId="71CFFDEF" w14:textId="77777777" w:rsidR="00FD09B3" w:rsidRPr="00FD09B3" w:rsidRDefault="00FD09B3" w:rsidP="00FD09B3">
      <w:p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FD09B3">
        <w:rPr>
          <w:rFonts w:ascii="Arial" w:hAnsi="Arial" w:cs="Arial"/>
          <w:lang w:val="en-US"/>
        </w:rPr>
        <w:t> </w:t>
      </w:r>
    </w:p>
    <w:p w14:paraId="534DA63F" w14:textId="77777777" w:rsidR="00FD09B3" w:rsidRPr="00FD09B3" w:rsidRDefault="00FD09B3" w:rsidP="0047102A">
      <w:pPr>
        <w:pStyle w:val="ListParagraph"/>
        <w:numPr>
          <w:ilvl w:val="0"/>
          <w:numId w:val="27"/>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FD09B3">
        <w:rPr>
          <w:rFonts w:ascii="Arial" w:hAnsi="Arial" w:cs="Arial"/>
          <w:b/>
          <w:bCs/>
        </w:rPr>
        <w:t xml:space="preserve">Annexes </w:t>
      </w:r>
      <w:r w:rsidRPr="00FD09B3">
        <w:rPr>
          <w:rFonts w:ascii="Arial" w:hAnsi="Arial" w:cs="Arial"/>
        </w:rPr>
        <w:t>increase the credibility of the evaluation report. They may include, inter alia: </w:t>
      </w:r>
      <w:r w:rsidRPr="00FD09B3">
        <w:rPr>
          <w:rFonts w:ascii="Arial" w:hAnsi="Arial" w:cs="Arial"/>
          <w:lang w:val="en-US"/>
        </w:rPr>
        <w:t> </w:t>
      </w:r>
    </w:p>
    <w:p w14:paraId="64EF926E" w14:textId="04DD7B7F" w:rsidR="00FD09B3" w:rsidRPr="00E32B98" w:rsidRDefault="00FD09B3" w:rsidP="0047102A">
      <w:pPr>
        <w:pStyle w:val="ListParagraph"/>
        <w:numPr>
          <w:ilvl w:val="0"/>
          <w:numId w:val="29"/>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proofErr w:type="spellStart"/>
      <w:r w:rsidRPr="00E32B98">
        <w:rPr>
          <w:rFonts w:ascii="Arial" w:hAnsi="Arial" w:cs="Arial"/>
        </w:rPr>
        <w:t>ToRs</w:t>
      </w:r>
      <w:proofErr w:type="spellEnd"/>
      <w:r w:rsidRPr="00E32B98">
        <w:rPr>
          <w:rFonts w:ascii="Arial" w:hAnsi="Arial" w:cs="Arial"/>
        </w:rPr>
        <w:t> </w:t>
      </w:r>
      <w:r w:rsidRPr="00E32B98">
        <w:rPr>
          <w:rFonts w:ascii="Arial" w:hAnsi="Arial" w:cs="Arial"/>
          <w:lang w:val="en-US"/>
        </w:rPr>
        <w:t> </w:t>
      </w:r>
    </w:p>
    <w:p w14:paraId="55D1741B" w14:textId="6F1EB2C7" w:rsidR="00FD09B3" w:rsidRPr="00E32B98" w:rsidRDefault="00FD09B3" w:rsidP="0047102A">
      <w:pPr>
        <w:pStyle w:val="ListParagraph"/>
        <w:numPr>
          <w:ilvl w:val="0"/>
          <w:numId w:val="29"/>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E32B98">
        <w:rPr>
          <w:rFonts w:ascii="Arial" w:hAnsi="Arial" w:cs="Arial"/>
        </w:rPr>
        <w:t xml:space="preserve">List of persons interviewed, and sites </w:t>
      </w:r>
      <w:r w:rsidR="007F4A01" w:rsidRPr="00E32B98">
        <w:rPr>
          <w:rFonts w:ascii="Arial" w:hAnsi="Arial" w:cs="Arial"/>
        </w:rPr>
        <w:t>visited.</w:t>
      </w:r>
      <w:r w:rsidRPr="00E32B98">
        <w:rPr>
          <w:rFonts w:ascii="Arial" w:hAnsi="Arial" w:cs="Arial"/>
        </w:rPr>
        <w:t> </w:t>
      </w:r>
      <w:r w:rsidRPr="00E32B98">
        <w:rPr>
          <w:rFonts w:ascii="Arial" w:hAnsi="Arial" w:cs="Arial"/>
          <w:lang w:val="en-US"/>
        </w:rPr>
        <w:t> </w:t>
      </w:r>
    </w:p>
    <w:p w14:paraId="5F600A18" w14:textId="2D4EFA3F" w:rsidR="00FD09B3" w:rsidRPr="00E32B98" w:rsidRDefault="00FD09B3" w:rsidP="0047102A">
      <w:pPr>
        <w:pStyle w:val="ListParagraph"/>
        <w:numPr>
          <w:ilvl w:val="0"/>
          <w:numId w:val="29"/>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E32B98">
        <w:rPr>
          <w:rFonts w:ascii="Arial" w:hAnsi="Arial" w:cs="Arial"/>
        </w:rPr>
        <w:t xml:space="preserve">List of documents </w:t>
      </w:r>
      <w:r w:rsidR="007F4A01" w:rsidRPr="00E32B98">
        <w:rPr>
          <w:rFonts w:ascii="Arial" w:hAnsi="Arial" w:cs="Arial"/>
        </w:rPr>
        <w:t>consulted.</w:t>
      </w:r>
      <w:r w:rsidRPr="00E32B98">
        <w:rPr>
          <w:rFonts w:ascii="Arial" w:hAnsi="Arial" w:cs="Arial"/>
        </w:rPr>
        <w:t> </w:t>
      </w:r>
      <w:r w:rsidRPr="00E32B98">
        <w:rPr>
          <w:rFonts w:ascii="Arial" w:hAnsi="Arial" w:cs="Arial"/>
          <w:lang w:val="en-US"/>
        </w:rPr>
        <w:t> </w:t>
      </w:r>
    </w:p>
    <w:p w14:paraId="02703634" w14:textId="6CDB31BF" w:rsidR="00FD09B3" w:rsidRPr="00E32B98" w:rsidRDefault="00FD09B3" w:rsidP="0047102A">
      <w:pPr>
        <w:pStyle w:val="ListParagraph"/>
        <w:numPr>
          <w:ilvl w:val="0"/>
          <w:numId w:val="29"/>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E32B98">
        <w:rPr>
          <w:rFonts w:ascii="Arial" w:hAnsi="Arial" w:cs="Arial"/>
        </w:rPr>
        <w:t xml:space="preserve">More details on methodology, such as data collection instruments, including details of their reliability and </w:t>
      </w:r>
      <w:r w:rsidR="007F4A01" w:rsidRPr="00E32B98">
        <w:rPr>
          <w:rFonts w:ascii="Arial" w:hAnsi="Arial" w:cs="Arial"/>
        </w:rPr>
        <w:t>validity.</w:t>
      </w:r>
      <w:r w:rsidRPr="00E32B98">
        <w:rPr>
          <w:rFonts w:ascii="Arial" w:hAnsi="Arial" w:cs="Arial"/>
        </w:rPr>
        <w:t> </w:t>
      </w:r>
      <w:r w:rsidRPr="00E32B98">
        <w:rPr>
          <w:rFonts w:ascii="Arial" w:hAnsi="Arial" w:cs="Arial"/>
          <w:lang w:val="en-US"/>
        </w:rPr>
        <w:t> </w:t>
      </w:r>
    </w:p>
    <w:p w14:paraId="25DC298E" w14:textId="4EC46FA9" w:rsidR="00FD09B3" w:rsidRPr="00E32B98" w:rsidRDefault="00FD09B3" w:rsidP="0047102A">
      <w:pPr>
        <w:pStyle w:val="ListParagraph"/>
        <w:numPr>
          <w:ilvl w:val="0"/>
          <w:numId w:val="29"/>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E32B98">
        <w:rPr>
          <w:rFonts w:ascii="Arial" w:hAnsi="Arial" w:cs="Arial"/>
        </w:rPr>
        <w:t>Evaluators biodata and/or justification of team composition </w:t>
      </w:r>
      <w:r w:rsidRPr="00E32B98">
        <w:rPr>
          <w:rFonts w:ascii="Arial" w:hAnsi="Arial" w:cs="Arial"/>
          <w:lang w:val="en-US"/>
        </w:rPr>
        <w:t> </w:t>
      </w:r>
    </w:p>
    <w:p w14:paraId="0A32FD11" w14:textId="65420DEE" w:rsidR="00FD09B3" w:rsidRPr="00E32B98" w:rsidRDefault="00FD09B3" w:rsidP="0047102A">
      <w:pPr>
        <w:pStyle w:val="ListParagraph"/>
        <w:numPr>
          <w:ilvl w:val="0"/>
          <w:numId w:val="29"/>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E32B98">
        <w:rPr>
          <w:rFonts w:ascii="Arial" w:hAnsi="Arial" w:cs="Arial"/>
        </w:rPr>
        <w:t>Evaluation matrix </w:t>
      </w:r>
      <w:r w:rsidRPr="00E32B98">
        <w:rPr>
          <w:rFonts w:ascii="Arial" w:hAnsi="Arial" w:cs="Arial"/>
          <w:lang w:val="en-US"/>
        </w:rPr>
        <w:t> </w:t>
      </w:r>
    </w:p>
    <w:p w14:paraId="61231C70" w14:textId="3373B4B9" w:rsidR="00FD09B3" w:rsidRPr="00E32B98" w:rsidRDefault="00FD09B3" w:rsidP="0047102A">
      <w:pPr>
        <w:pStyle w:val="ListParagraph"/>
        <w:numPr>
          <w:ilvl w:val="0"/>
          <w:numId w:val="29"/>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E32B98">
        <w:rPr>
          <w:rFonts w:ascii="Arial" w:hAnsi="Arial" w:cs="Arial"/>
        </w:rPr>
        <w:t>Results framework </w:t>
      </w:r>
      <w:r w:rsidRPr="00E32B98">
        <w:rPr>
          <w:rFonts w:ascii="Arial" w:hAnsi="Arial" w:cs="Arial"/>
          <w:lang w:val="en-US"/>
        </w:rPr>
        <w:t> </w:t>
      </w:r>
    </w:p>
    <w:p w14:paraId="1B06D56C" w14:textId="77777777" w:rsidR="00FD09B3" w:rsidRPr="00FD09B3" w:rsidRDefault="00FD09B3" w:rsidP="00FD09B3">
      <w:p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FD09B3">
        <w:rPr>
          <w:rFonts w:ascii="Arial" w:hAnsi="Arial" w:cs="Arial"/>
          <w:lang w:val="en-US"/>
        </w:rPr>
        <w:t> </w:t>
      </w:r>
    </w:p>
    <w:p w14:paraId="703656D0" w14:textId="77777777" w:rsidR="00FD09B3" w:rsidRPr="00FD09B3" w:rsidRDefault="00FD09B3" w:rsidP="0047102A">
      <w:pPr>
        <w:pStyle w:val="ListParagraph"/>
        <w:numPr>
          <w:ilvl w:val="0"/>
          <w:numId w:val="27"/>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FD09B3">
        <w:rPr>
          <w:rFonts w:ascii="Arial" w:hAnsi="Arial" w:cs="Arial"/>
          <w:b/>
          <w:bCs/>
        </w:rPr>
        <w:t>Object of Evaluation </w:t>
      </w:r>
      <w:r w:rsidRPr="00FD09B3">
        <w:rPr>
          <w:rFonts w:ascii="Arial" w:hAnsi="Arial" w:cs="Arial"/>
          <w:lang w:val="en-US"/>
        </w:rPr>
        <w:t> </w:t>
      </w:r>
    </w:p>
    <w:p w14:paraId="6FAD6DCF" w14:textId="47077690" w:rsidR="00FD09B3" w:rsidRPr="00FD09B3" w:rsidRDefault="00FD09B3" w:rsidP="00FD09B3">
      <w:p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FD09B3">
        <w:rPr>
          <w:rFonts w:ascii="Arial" w:hAnsi="Arial" w:cs="Arial"/>
        </w:rPr>
        <w:t xml:space="preserve">The report presents a clear and full description of the ‘object’ of the </w:t>
      </w:r>
      <w:r w:rsidR="007F4A01" w:rsidRPr="00FD09B3">
        <w:rPr>
          <w:rFonts w:ascii="Arial" w:hAnsi="Arial" w:cs="Arial"/>
        </w:rPr>
        <w:t>evaluation.</w:t>
      </w:r>
      <w:r w:rsidRPr="00FD09B3">
        <w:rPr>
          <w:rFonts w:ascii="Arial" w:hAnsi="Arial" w:cs="Arial"/>
        </w:rPr>
        <w:t> </w:t>
      </w:r>
      <w:r w:rsidRPr="00FD09B3">
        <w:rPr>
          <w:rFonts w:ascii="Arial" w:hAnsi="Arial" w:cs="Arial"/>
          <w:lang w:val="en-US"/>
        </w:rPr>
        <w:t> </w:t>
      </w:r>
    </w:p>
    <w:p w14:paraId="6B5A8EF7" w14:textId="148EDA66" w:rsidR="00FD09B3" w:rsidRPr="00E32B98" w:rsidRDefault="00FD09B3" w:rsidP="0047102A">
      <w:pPr>
        <w:pStyle w:val="ListParagraph"/>
        <w:numPr>
          <w:ilvl w:val="0"/>
          <w:numId w:val="30"/>
        </w:numPr>
        <w:pBdr>
          <w:top w:val="none" w:sz="0" w:space="0" w:color="auto"/>
          <w:left w:val="none" w:sz="0" w:space="0" w:color="auto"/>
          <w:bottom w:val="none" w:sz="0" w:space="0" w:color="auto"/>
          <w:right w:val="none" w:sz="0" w:space="0" w:color="auto"/>
          <w:between w:val="none" w:sz="0" w:space="0" w:color="auto"/>
        </w:pBdr>
        <w:spacing w:before="120" w:after="120"/>
        <w:contextualSpacing w:val="0"/>
        <w:jc w:val="both"/>
        <w:textAlignment w:val="baseline"/>
        <w:rPr>
          <w:rFonts w:ascii="Arial" w:hAnsi="Arial" w:cs="Arial"/>
          <w:lang w:val="en-US"/>
        </w:rPr>
      </w:pPr>
      <w:r w:rsidRPr="00E32B98">
        <w:rPr>
          <w:rFonts w:ascii="Arial" w:hAnsi="Arial" w:cs="Arial"/>
        </w:rPr>
        <w:t xml:space="preserve">The </w:t>
      </w:r>
      <w:r w:rsidRPr="00E32B98">
        <w:rPr>
          <w:rFonts w:ascii="Arial" w:hAnsi="Arial" w:cs="Arial"/>
          <w:b/>
          <w:bCs/>
        </w:rPr>
        <w:t xml:space="preserve">logical model and/or the expected results chain </w:t>
      </w:r>
      <w:r w:rsidRPr="00E32B98">
        <w:rPr>
          <w:rFonts w:ascii="Arial" w:hAnsi="Arial" w:cs="Arial"/>
        </w:rPr>
        <w:t xml:space="preserve">(inputs, outputs, and outcomes) of the object is clearly </w:t>
      </w:r>
      <w:r w:rsidR="007F4A01" w:rsidRPr="00E32B98">
        <w:rPr>
          <w:rFonts w:ascii="Arial" w:hAnsi="Arial" w:cs="Arial"/>
        </w:rPr>
        <w:t>described.</w:t>
      </w:r>
      <w:r w:rsidRPr="00E32B98">
        <w:rPr>
          <w:rFonts w:ascii="Arial" w:hAnsi="Arial" w:cs="Arial"/>
        </w:rPr>
        <w:t> </w:t>
      </w:r>
      <w:r w:rsidRPr="00E32B98">
        <w:rPr>
          <w:rFonts w:ascii="Arial" w:hAnsi="Arial" w:cs="Arial"/>
          <w:lang w:val="en-US"/>
        </w:rPr>
        <w:t> </w:t>
      </w:r>
    </w:p>
    <w:p w14:paraId="7C1FA136" w14:textId="4421E5F6" w:rsidR="00FD09B3" w:rsidRPr="00E32B98" w:rsidRDefault="00FD09B3" w:rsidP="0047102A">
      <w:pPr>
        <w:pStyle w:val="ListParagraph"/>
        <w:numPr>
          <w:ilvl w:val="0"/>
          <w:numId w:val="30"/>
        </w:numPr>
        <w:pBdr>
          <w:top w:val="none" w:sz="0" w:space="0" w:color="auto"/>
          <w:left w:val="none" w:sz="0" w:space="0" w:color="auto"/>
          <w:bottom w:val="none" w:sz="0" w:space="0" w:color="auto"/>
          <w:right w:val="none" w:sz="0" w:space="0" w:color="auto"/>
          <w:between w:val="none" w:sz="0" w:space="0" w:color="auto"/>
        </w:pBdr>
        <w:spacing w:before="120" w:after="120"/>
        <w:contextualSpacing w:val="0"/>
        <w:jc w:val="both"/>
        <w:textAlignment w:val="baseline"/>
        <w:rPr>
          <w:rFonts w:ascii="Arial" w:hAnsi="Arial" w:cs="Arial"/>
          <w:color w:val="auto"/>
          <w:lang w:val="en-US"/>
        </w:rPr>
      </w:pPr>
      <w:r w:rsidRPr="00E32B98">
        <w:rPr>
          <w:rFonts w:ascii="Arial" w:hAnsi="Arial" w:cs="Arial"/>
          <w:color w:val="auto"/>
        </w:rPr>
        <w:t xml:space="preserve">The </w:t>
      </w:r>
      <w:r w:rsidRPr="00E32B98">
        <w:rPr>
          <w:rFonts w:ascii="Arial" w:hAnsi="Arial" w:cs="Arial"/>
          <w:b/>
          <w:bCs/>
          <w:color w:val="auto"/>
        </w:rPr>
        <w:t xml:space="preserve">context of key social, political, economic, demographic, and institutional factors </w:t>
      </w:r>
      <w:r w:rsidRPr="00E32B98">
        <w:rPr>
          <w:rFonts w:ascii="Arial" w:hAnsi="Arial" w:cs="Arial"/>
          <w:color w:val="auto"/>
        </w:rPr>
        <w:t>that have a direct bearing on the object is described. For example, the partner government’s strategies and priorities, international, regional, or country development goals, strategies and frameworks, the concerned agency’s corporate goals and priorities, as appropriate. </w:t>
      </w:r>
      <w:r w:rsidRPr="00E32B98">
        <w:rPr>
          <w:rFonts w:ascii="Arial" w:hAnsi="Arial" w:cs="Arial"/>
          <w:color w:val="auto"/>
          <w:lang w:val="en-US"/>
        </w:rPr>
        <w:t> </w:t>
      </w:r>
      <w:r w:rsidRPr="00E32B98">
        <w:rPr>
          <w:rFonts w:ascii="Arial" w:hAnsi="Arial" w:cs="Arial"/>
        </w:rPr>
        <w:t>Scale and complexity of the object of the evaluation are clearly described, for example: </w:t>
      </w:r>
      <w:r w:rsidRPr="00E32B98">
        <w:rPr>
          <w:rFonts w:ascii="Arial" w:hAnsi="Arial" w:cs="Arial"/>
          <w:lang w:val="en-US"/>
        </w:rPr>
        <w:t> </w:t>
      </w:r>
    </w:p>
    <w:p w14:paraId="64788B9A" w14:textId="3FADEBE3" w:rsidR="00FD09B3" w:rsidRPr="00E32B98" w:rsidRDefault="00FD09B3" w:rsidP="0047102A">
      <w:pPr>
        <w:pStyle w:val="ListParagraph"/>
        <w:numPr>
          <w:ilvl w:val="0"/>
          <w:numId w:val="30"/>
        </w:numPr>
        <w:pBdr>
          <w:top w:val="none" w:sz="0" w:space="0" w:color="auto"/>
          <w:left w:val="none" w:sz="0" w:space="0" w:color="auto"/>
          <w:bottom w:val="none" w:sz="0" w:space="0" w:color="auto"/>
          <w:right w:val="none" w:sz="0" w:space="0" w:color="auto"/>
          <w:between w:val="none" w:sz="0" w:space="0" w:color="auto"/>
        </w:pBdr>
        <w:spacing w:before="120" w:after="120"/>
        <w:contextualSpacing w:val="0"/>
        <w:jc w:val="both"/>
        <w:textAlignment w:val="baseline"/>
        <w:rPr>
          <w:rFonts w:ascii="Arial" w:hAnsi="Arial" w:cs="Arial"/>
          <w:lang w:val="en-US"/>
        </w:rPr>
      </w:pPr>
      <w:r w:rsidRPr="00E32B98">
        <w:rPr>
          <w:rFonts w:ascii="Arial" w:hAnsi="Arial" w:cs="Arial"/>
          <w:b/>
          <w:bCs/>
        </w:rPr>
        <w:t>The number of components</w:t>
      </w:r>
      <w:r w:rsidRPr="00E32B98">
        <w:rPr>
          <w:rFonts w:ascii="Arial" w:hAnsi="Arial" w:cs="Arial"/>
        </w:rPr>
        <w:t>, if more than one, and the size of the population each component is intended to serve, either directly or indirectly </w:t>
      </w:r>
      <w:r w:rsidRPr="00E32B98">
        <w:rPr>
          <w:rFonts w:ascii="Arial" w:hAnsi="Arial" w:cs="Arial"/>
          <w:lang w:val="en-US"/>
        </w:rPr>
        <w:t> </w:t>
      </w:r>
    </w:p>
    <w:p w14:paraId="7F907DDD" w14:textId="24D5FC05" w:rsidR="00FD09B3" w:rsidRPr="00E32B98" w:rsidRDefault="00FD09B3" w:rsidP="0047102A">
      <w:pPr>
        <w:pStyle w:val="ListParagraph"/>
        <w:numPr>
          <w:ilvl w:val="0"/>
          <w:numId w:val="2"/>
        </w:numPr>
        <w:pBdr>
          <w:top w:val="none" w:sz="0" w:space="0" w:color="auto"/>
          <w:left w:val="none" w:sz="0" w:space="0" w:color="auto"/>
          <w:bottom w:val="none" w:sz="0" w:space="0" w:color="auto"/>
          <w:right w:val="none" w:sz="0" w:space="0" w:color="auto"/>
          <w:between w:val="none" w:sz="0" w:space="0" w:color="auto"/>
        </w:pBdr>
        <w:spacing w:after="120"/>
        <w:ind w:left="1080"/>
        <w:contextualSpacing w:val="0"/>
        <w:jc w:val="both"/>
        <w:textAlignment w:val="baseline"/>
        <w:rPr>
          <w:rFonts w:ascii="Arial" w:hAnsi="Arial" w:cs="Arial"/>
          <w:lang w:val="en-US"/>
        </w:rPr>
      </w:pPr>
      <w:r w:rsidRPr="00E32B98">
        <w:rPr>
          <w:rFonts w:ascii="Arial" w:hAnsi="Arial" w:cs="Arial"/>
          <w:b/>
          <w:bCs/>
        </w:rPr>
        <w:t xml:space="preserve">The geographic context and boundaries </w:t>
      </w:r>
      <w:r w:rsidRPr="00E32B98">
        <w:rPr>
          <w:rFonts w:ascii="Arial" w:hAnsi="Arial" w:cs="Arial"/>
        </w:rPr>
        <w:t>(such as the region, country, and/or landscape and challenges where relevant). </w:t>
      </w:r>
      <w:r w:rsidRPr="00E32B98">
        <w:rPr>
          <w:rFonts w:ascii="Arial" w:hAnsi="Arial" w:cs="Arial"/>
          <w:lang w:val="en-US"/>
        </w:rPr>
        <w:t> </w:t>
      </w:r>
    </w:p>
    <w:p w14:paraId="6C37AAE9" w14:textId="7B1FAA6E" w:rsidR="00FD09B3" w:rsidRPr="00E32B98" w:rsidRDefault="00FD09B3" w:rsidP="0047102A">
      <w:pPr>
        <w:pStyle w:val="ListParagraph"/>
        <w:numPr>
          <w:ilvl w:val="0"/>
          <w:numId w:val="2"/>
        </w:numPr>
        <w:pBdr>
          <w:top w:val="none" w:sz="0" w:space="0" w:color="auto"/>
          <w:left w:val="none" w:sz="0" w:space="0" w:color="auto"/>
          <w:bottom w:val="none" w:sz="0" w:space="0" w:color="auto"/>
          <w:right w:val="none" w:sz="0" w:space="0" w:color="auto"/>
          <w:between w:val="none" w:sz="0" w:space="0" w:color="auto"/>
        </w:pBdr>
        <w:spacing w:after="120"/>
        <w:ind w:left="1080"/>
        <w:contextualSpacing w:val="0"/>
        <w:jc w:val="both"/>
        <w:textAlignment w:val="baseline"/>
        <w:rPr>
          <w:rFonts w:ascii="Arial" w:hAnsi="Arial" w:cs="Arial"/>
          <w:lang w:val="en-US"/>
        </w:rPr>
      </w:pPr>
      <w:r w:rsidRPr="00E32B98">
        <w:rPr>
          <w:rFonts w:ascii="Arial" w:hAnsi="Arial" w:cs="Arial"/>
          <w:b/>
          <w:bCs/>
        </w:rPr>
        <w:t>The purpose and goal, and organization/management of the object </w:t>
      </w:r>
      <w:r w:rsidRPr="00E32B98">
        <w:rPr>
          <w:rFonts w:ascii="Arial" w:hAnsi="Arial" w:cs="Arial"/>
          <w:lang w:val="en-US"/>
        </w:rPr>
        <w:t> </w:t>
      </w:r>
    </w:p>
    <w:p w14:paraId="7A6EA1DB" w14:textId="7069CCC0" w:rsidR="00FD09B3" w:rsidRPr="00E32B98" w:rsidRDefault="00FD09B3" w:rsidP="0047102A">
      <w:pPr>
        <w:pStyle w:val="ListParagraph"/>
        <w:numPr>
          <w:ilvl w:val="0"/>
          <w:numId w:val="2"/>
        </w:numPr>
        <w:pBdr>
          <w:top w:val="none" w:sz="0" w:space="0" w:color="auto"/>
          <w:left w:val="none" w:sz="0" w:space="0" w:color="auto"/>
          <w:bottom w:val="none" w:sz="0" w:space="0" w:color="auto"/>
          <w:right w:val="none" w:sz="0" w:space="0" w:color="auto"/>
          <w:between w:val="none" w:sz="0" w:space="0" w:color="auto"/>
        </w:pBdr>
        <w:spacing w:after="120"/>
        <w:ind w:left="1080"/>
        <w:contextualSpacing w:val="0"/>
        <w:jc w:val="both"/>
        <w:textAlignment w:val="baseline"/>
        <w:rPr>
          <w:rFonts w:ascii="Arial" w:hAnsi="Arial" w:cs="Arial"/>
          <w:lang w:val="en-US"/>
        </w:rPr>
      </w:pPr>
      <w:r w:rsidRPr="00E32B98">
        <w:rPr>
          <w:rFonts w:ascii="Arial" w:hAnsi="Arial" w:cs="Arial"/>
        </w:rPr>
        <w:t xml:space="preserve">The </w:t>
      </w:r>
      <w:r w:rsidRPr="00E32B98">
        <w:rPr>
          <w:rFonts w:ascii="Arial" w:hAnsi="Arial" w:cs="Arial"/>
          <w:b/>
          <w:bCs/>
        </w:rPr>
        <w:t xml:space="preserve">total resources </w:t>
      </w:r>
      <w:r w:rsidRPr="00E32B98">
        <w:rPr>
          <w:rFonts w:ascii="Arial" w:hAnsi="Arial" w:cs="Arial"/>
        </w:rPr>
        <w:t>from all sources, including human resources and budget (s) (e.g., concerned agency, partner. </w:t>
      </w:r>
      <w:r w:rsidRPr="00E32B98">
        <w:rPr>
          <w:rFonts w:ascii="Arial" w:hAnsi="Arial" w:cs="Arial"/>
          <w:lang w:val="en-US"/>
        </w:rPr>
        <w:t> </w:t>
      </w:r>
    </w:p>
    <w:p w14:paraId="01443DE8" w14:textId="77777777" w:rsidR="00FD09B3" w:rsidRPr="00FD09B3" w:rsidRDefault="00FD09B3" w:rsidP="00FD09B3">
      <w:p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FD09B3">
        <w:rPr>
          <w:rFonts w:ascii="Arial" w:hAnsi="Arial" w:cs="Arial"/>
          <w:lang w:val="en-US"/>
        </w:rPr>
        <w:t> </w:t>
      </w:r>
    </w:p>
    <w:p w14:paraId="32079DC3" w14:textId="5F898823" w:rsidR="00FD09B3" w:rsidRPr="00FD09B3" w:rsidRDefault="00FD09B3" w:rsidP="0047102A">
      <w:pPr>
        <w:pStyle w:val="ListParagraph"/>
        <w:numPr>
          <w:ilvl w:val="0"/>
          <w:numId w:val="30"/>
        </w:numPr>
        <w:pBdr>
          <w:top w:val="none" w:sz="0" w:space="0" w:color="auto"/>
          <w:left w:val="none" w:sz="0" w:space="0" w:color="auto"/>
          <w:bottom w:val="none" w:sz="0" w:space="0" w:color="auto"/>
          <w:right w:val="none" w:sz="0" w:space="0" w:color="auto"/>
          <w:between w:val="none" w:sz="0" w:space="0" w:color="auto"/>
        </w:pBdr>
        <w:spacing w:after="120"/>
        <w:contextualSpacing w:val="0"/>
        <w:jc w:val="both"/>
        <w:textAlignment w:val="baseline"/>
        <w:rPr>
          <w:rFonts w:ascii="Arial" w:hAnsi="Arial" w:cs="Arial"/>
        </w:rPr>
      </w:pPr>
      <w:r w:rsidRPr="00FD09B3">
        <w:rPr>
          <w:rFonts w:ascii="Arial" w:hAnsi="Arial" w:cs="Arial"/>
        </w:rPr>
        <w:t xml:space="preserve">The key stakeholders involved in the object implementation, including the implementing agency (s) and partners, other key stakeholders, and their </w:t>
      </w:r>
      <w:r w:rsidR="007F4A01" w:rsidRPr="00FD09B3">
        <w:rPr>
          <w:rFonts w:ascii="Arial" w:hAnsi="Arial" w:cs="Arial"/>
        </w:rPr>
        <w:t>roles.</w:t>
      </w:r>
      <w:r w:rsidRPr="00FD09B3">
        <w:rPr>
          <w:rFonts w:ascii="Arial" w:hAnsi="Arial" w:cs="Arial"/>
        </w:rPr>
        <w:t>  </w:t>
      </w:r>
    </w:p>
    <w:p w14:paraId="693C0952" w14:textId="76854D5A" w:rsidR="00FD09B3" w:rsidRPr="00562FAC" w:rsidRDefault="00FD09B3" w:rsidP="0047102A">
      <w:pPr>
        <w:pStyle w:val="ListParagraph"/>
        <w:numPr>
          <w:ilvl w:val="0"/>
          <w:numId w:val="30"/>
        </w:numPr>
        <w:pBdr>
          <w:top w:val="none" w:sz="0" w:space="0" w:color="auto"/>
          <w:left w:val="none" w:sz="0" w:space="0" w:color="auto"/>
          <w:bottom w:val="none" w:sz="0" w:space="0" w:color="auto"/>
          <w:right w:val="none" w:sz="0" w:space="0" w:color="auto"/>
          <w:between w:val="none" w:sz="0" w:space="0" w:color="auto"/>
        </w:pBdr>
        <w:spacing w:after="120"/>
        <w:contextualSpacing w:val="0"/>
        <w:jc w:val="both"/>
        <w:textAlignment w:val="baseline"/>
        <w:rPr>
          <w:rFonts w:ascii="Arial" w:hAnsi="Arial" w:cs="Arial"/>
          <w:color w:val="auto"/>
          <w:lang w:val="en-US"/>
        </w:rPr>
      </w:pPr>
      <w:r w:rsidRPr="00562FAC">
        <w:rPr>
          <w:rFonts w:ascii="Arial" w:hAnsi="Arial" w:cs="Arial"/>
        </w:rPr>
        <w:t xml:space="preserve">The report identifies the implementation status of the object, including its phase of implementation and any significant changes (e.g., plans, strategies, logical </w:t>
      </w:r>
      <w:r w:rsidRPr="00562FAC">
        <w:rPr>
          <w:rFonts w:ascii="Arial" w:hAnsi="Arial" w:cs="Arial"/>
        </w:rPr>
        <w:lastRenderedPageBreak/>
        <w:t>frameworks) that have occurred</w:t>
      </w:r>
      <w:r w:rsidRPr="00562FAC">
        <w:rPr>
          <w:rFonts w:ascii="Arial" w:hAnsi="Arial" w:cs="Arial"/>
          <w:color w:val="auto"/>
        </w:rPr>
        <w:t xml:space="preserve"> over time and explains the implications of those changes for the </w:t>
      </w:r>
      <w:r w:rsidR="00562FAC" w:rsidRPr="00562FAC">
        <w:rPr>
          <w:rFonts w:ascii="Arial" w:hAnsi="Arial" w:cs="Arial"/>
          <w:color w:val="auto"/>
        </w:rPr>
        <w:t>evaluation.</w:t>
      </w:r>
      <w:r w:rsidRPr="00562FAC">
        <w:rPr>
          <w:rFonts w:ascii="Arial" w:hAnsi="Arial" w:cs="Arial"/>
          <w:color w:val="auto"/>
        </w:rPr>
        <w:t> </w:t>
      </w:r>
      <w:r w:rsidRPr="00562FAC">
        <w:rPr>
          <w:rFonts w:ascii="Arial" w:hAnsi="Arial" w:cs="Arial"/>
          <w:color w:val="auto"/>
          <w:lang w:val="en-US"/>
        </w:rPr>
        <w:t> </w:t>
      </w:r>
    </w:p>
    <w:p w14:paraId="3F3E7F12" w14:textId="77777777" w:rsidR="00FD09B3" w:rsidRPr="00FD09B3" w:rsidRDefault="00FD09B3" w:rsidP="00FD09B3">
      <w:p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color w:val="auto"/>
          <w:lang w:val="en-US"/>
        </w:rPr>
      </w:pPr>
      <w:r w:rsidRPr="00FD09B3">
        <w:rPr>
          <w:rFonts w:ascii="Arial" w:hAnsi="Arial" w:cs="Arial"/>
          <w:color w:val="auto"/>
          <w:lang w:val="en-US"/>
        </w:rPr>
        <w:t> </w:t>
      </w:r>
    </w:p>
    <w:p w14:paraId="5B9DA377" w14:textId="77777777" w:rsidR="00FD09B3" w:rsidRPr="00FD09B3" w:rsidRDefault="00FD09B3" w:rsidP="0047102A">
      <w:pPr>
        <w:pStyle w:val="ListParagraph"/>
        <w:numPr>
          <w:ilvl w:val="0"/>
          <w:numId w:val="27"/>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FD09B3">
        <w:rPr>
          <w:rFonts w:ascii="Arial" w:hAnsi="Arial" w:cs="Arial"/>
          <w:b/>
          <w:bCs/>
        </w:rPr>
        <w:t>Evaluation Purpose, Objective(s), and Scope </w:t>
      </w:r>
      <w:r w:rsidRPr="00FD09B3">
        <w:rPr>
          <w:rFonts w:ascii="Arial" w:hAnsi="Arial" w:cs="Arial"/>
          <w:lang w:val="en-US"/>
        </w:rPr>
        <w:t> </w:t>
      </w:r>
    </w:p>
    <w:p w14:paraId="4994E279" w14:textId="0399B381" w:rsidR="00FD09B3" w:rsidRPr="00FD09B3" w:rsidRDefault="00FD09B3" w:rsidP="00FD09B3">
      <w:p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FD09B3">
        <w:rPr>
          <w:rFonts w:ascii="Arial" w:hAnsi="Arial" w:cs="Arial"/>
        </w:rPr>
        <w:t xml:space="preserve">The evaluation’s purpose, objectives and scope are fully </w:t>
      </w:r>
      <w:r w:rsidR="00562FAC" w:rsidRPr="00FD09B3">
        <w:rPr>
          <w:rFonts w:ascii="Arial" w:hAnsi="Arial" w:cs="Arial"/>
        </w:rPr>
        <w:t>explained.</w:t>
      </w:r>
      <w:r w:rsidRPr="00FD09B3">
        <w:rPr>
          <w:rFonts w:ascii="Arial" w:hAnsi="Arial" w:cs="Arial"/>
        </w:rPr>
        <w:t> </w:t>
      </w:r>
      <w:r w:rsidRPr="00FD09B3">
        <w:rPr>
          <w:rFonts w:ascii="Arial" w:hAnsi="Arial" w:cs="Arial"/>
          <w:lang w:val="en-US"/>
        </w:rPr>
        <w:t> </w:t>
      </w:r>
    </w:p>
    <w:p w14:paraId="6FC1186A" w14:textId="274BF03D" w:rsidR="00FD09B3" w:rsidRPr="00E32B98" w:rsidRDefault="00FD09B3" w:rsidP="0047102A">
      <w:pPr>
        <w:pStyle w:val="ListParagraph"/>
        <w:numPr>
          <w:ilvl w:val="0"/>
          <w:numId w:val="31"/>
        </w:numPr>
        <w:pBdr>
          <w:top w:val="none" w:sz="0" w:space="0" w:color="auto"/>
          <w:left w:val="none" w:sz="0" w:space="0" w:color="auto"/>
          <w:bottom w:val="none" w:sz="0" w:space="0" w:color="auto"/>
          <w:right w:val="none" w:sz="0" w:space="0" w:color="auto"/>
          <w:between w:val="none" w:sz="0" w:space="0" w:color="auto"/>
        </w:pBdr>
        <w:spacing w:before="120" w:after="120"/>
        <w:contextualSpacing w:val="0"/>
        <w:jc w:val="both"/>
        <w:textAlignment w:val="baseline"/>
        <w:rPr>
          <w:rFonts w:ascii="Arial" w:hAnsi="Arial" w:cs="Arial"/>
          <w:lang w:val="en-US"/>
        </w:rPr>
      </w:pPr>
      <w:r w:rsidRPr="00E32B98">
        <w:rPr>
          <w:rFonts w:ascii="Arial" w:hAnsi="Arial" w:cs="Arial"/>
        </w:rPr>
        <w:t>The purpose of the evaluation is clearly defined, including why the evaluation was needed at that point in time, who needed the information, what information is needed, how the information will be used by different intended audiences. </w:t>
      </w:r>
      <w:r w:rsidRPr="00E32B98">
        <w:rPr>
          <w:rFonts w:ascii="Arial" w:hAnsi="Arial" w:cs="Arial"/>
          <w:lang w:val="en-US"/>
        </w:rPr>
        <w:t> </w:t>
      </w:r>
    </w:p>
    <w:p w14:paraId="5DD2A041" w14:textId="377CC065" w:rsidR="00FD09B3" w:rsidRPr="00E32B98" w:rsidRDefault="00FD09B3" w:rsidP="0047102A">
      <w:pPr>
        <w:pStyle w:val="ListParagraph"/>
        <w:numPr>
          <w:ilvl w:val="0"/>
          <w:numId w:val="31"/>
        </w:numPr>
        <w:pBdr>
          <w:top w:val="none" w:sz="0" w:space="0" w:color="auto"/>
          <w:left w:val="none" w:sz="0" w:space="0" w:color="auto"/>
          <w:bottom w:val="none" w:sz="0" w:space="0" w:color="auto"/>
          <w:right w:val="none" w:sz="0" w:space="0" w:color="auto"/>
          <w:between w:val="none" w:sz="0" w:space="0" w:color="auto"/>
        </w:pBdr>
        <w:spacing w:before="120" w:after="120"/>
        <w:contextualSpacing w:val="0"/>
        <w:jc w:val="both"/>
        <w:textAlignment w:val="baseline"/>
        <w:rPr>
          <w:rFonts w:ascii="Arial" w:hAnsi="Arial" w:cs="Arial"/>
          <w:lang w:val="en-US"/>
        </w:rPr>
      </w:pPr>
      <w:r w:rsidRPr="00E32B98">
        <w:rPr>
          <w:rFonts w:ascii="Arial" w:hAnsi="Arial" w:cs="Arial"/>
        </w:rPr>
        <w:t xml:space="preserve">The report should provide a clear explanation of the evaluation objectives and scope including main evaluation questions and describes and justifies what the evaluation did and did not </w:t>
      </w:r>
      <w:r w:rsidR="00562FAC" w:rsidRPr="00E32B98">
        <w:rPr>
          <w:rFonts w:ascii="Arial" w:hAnsi="Arial" w:cs="Arial"/>
        </w:rPr>
        <w:t>cover.</w:t>
      </w:r>
      <w:r w:rsidRPr="00E32B98">
        <w:rPr>
          <w:rFonts w:ascii="Arial" w:hAnsi="Arial" w:cs="Arial"/>
        </w:rPr>
        <w:t> </w:t>
      </w:r>
      <w:r w:rsidRPr="00E32B98">
        <w:rPr>
          <w:rFonts w:ascii="Arial" w:hAnsi="Arial" w:cs="Arial"/>
          <w:lang w:val="en-US"/>
        </w:rPr>
        <w:t> </w:t>
      </w:r>
    </w:p>
    <w:p w14:paraId="745AC04A" w14:textId="261CCA6E" w:rsidR="00FD09B3" w:rsidRPr="00E32B98" w:rsidRDefault="00FD09B3" w:rsidP="0047102A">
      <w:pPr>
        <w:pStyle w:val="ListParagraph"/>
        <w:numPr>
          <w:ilvl w:val="0"/>
          <w:numId w:val="31"/>
        </w:numPr>
        <w:pBdr>
          <w:top w:val="none" w:sz="0" w:space="0" w:color="auto"/>
          <w:left w:val="none" w:sz="0" w:space="0" w:color="auto"/>
          <w:bottom w:val="none" w:sz="0" w:space="0" w:color="auto"/>
          <w:right w:val="none" w:sz="0" w:space="0" w:color="auto"/>
          <w:between w:val="none" w:sz="0" w:space="0" w:color="auto"/>
        </w:pBdr>
        <w:spacing w:before="120" w:after="120"/>
        <w:contextualSpacing w:val="0"/>
        <w:jc w:val="both"/>
        <w:textAlignment w:val="baseline"/>
        <w:rPr>
          <w:rFonts w:ascii="Arial" w:hAnsi="Arial" w:cs="Arial"/>
          <w:lang w:val="en-US"/>
        </w:rPr>
      </w:pPr>
      <w:r w:rsidRPr="00E32B98">
        <w:rPr>
          <w:rFonts w:ascii="Arial" w:hAnsi="Arial" w:cs="Arial"/>
        </w:rPr>
        <w:t xml:space="preserve">The report describes and provides an explanation of the chosen evaluation criteria, performance standards, or other criteria used by the </w:t>
      </w:r>
      <w:r w:rsidR="00562FAC" w:rsidRPr="00E32B98">
        <w:rPr>
          <w:rFonts w:ascii="Arial" w:hAnsi="Arial" w:cs="Arial"/>
        </w:rPr>
        <w:t>evaluators.</w:t>
      </w:r>
      <w:r w:rsidRPr="00E32B98">
        <w:rPr>
          <w:rFonts w:ascii="Arial" w:hAnsi="Arial" w:cs="Arial"/>
        </w:rPr>
        <w:t> </w:t>
      </w:r>
      <w:r w:rsidRPr="00E32B98">
        <w:rPr>
          <w:rFonts w:ascii="Arial" w:hAnsi="Arial" w:cs="Arial"/>
          <w:lang w:val="en-US"/>
        </w:rPr>
        <w:t> </w:t>
      </w:r>
    </w:p>
    <w:p w14:paraId="588FDF8D" w14:textId="4266A076" w:rsidR="00FD09B3" w:rsidRPr="00E32B98" w:rsidRDefault="00FD09B3" w:rsidP="0047102A">
      <w:pPr>
        <w:pStyle w:val="ListParagraph"/>
        <w:numPr>
          <w:ilvl w:val="0"/>
          <w:numId w:val="31"/>
        </w:numPr>
        <w:pBdr>
          <w:top w:val="none" w:sz="0" w:space="0" w:color="auto"/>
          <w:left w:val="none" w:sz="0" w:space="0" w:color="auto"/>
          <w:bottom w:val="none" w:sz="0" w:space="0" w:color="auto"/>
          <w:right w:val="none" w:sz="0" w:space="0" w:color="auto"/>
          <w:between w:val="none" w:sz="0" w:space="0" w:color="auto"/>
        </w:pBdr>
        <w:spacing w:before="120" w:after="120"/>
        <w:contextualSpacing w:val="0"/>
        <w:jc w:val="both"/>
        <w:textAlignment w:val="baseline"/>
        <w:rPr>
          <w:rFonts w:ascii="Arial" w:hAnsi="Arial" w:cs="Arial"/>
          <w:color w:val="auto"/>
          <w:lang w:val="en-US"/>
        </w:rPr>
      </w:pPr>
      <w:r w:rsidRPr="00E32B98">
        <w:rPr>
          <w:rFonts w:ascii="Arial" w:hAnsi="Arial" w:cs="Arial"/>
          <w:color w:val="auto"/>
        </w:rPr>
        <w:t xml:space="preserve">As appropriate, evaluation objectives and scope include questions that address issues of gender and human </w:t>
      </w:r>
      <w:r w:rsidR="00562FAC" w:rsidRPr="00E32B98">
        <w:rPr>
          <w:rFonts w:ascii="Arial" w:hAnsi="Arial" w:cs="Arial"/>
          <w:color w:val="auto"/>
        </w:rPr>
        <w:t>rights.</w:t>
      </w:r>
      <w:r w:rsidRPr="00E32B98">
        <w:rPr>
          <w:rFonts w:ascii="Arial" w:hAnsi="Arial" w:cs="Arial"/>
          <w:color w:val="auto"/>
        </w:rPr>
        <w:t> </w:t>
      </w:r>
      <w:r w:rsidRPr="00E32B98">
        <w:rPr>
          <w:rFonts w:ascii="Arial" w:hAnsi="Arial" w:cs="Arial"/>
          <w:color w:val="auto"/>
          <w:lang w:val="en-US"/>
        </w:rPr>
        <w:t> </w:t>
      </w:r>
    </w:p>
    <w:p w14:paraId="22800A0D" w14:textId="77777777" w:rsidR="00FD09B3" w:rsidRPr="00FD09B3" w:rsidRDefault="00FD09B3" w:rsidP="00FD09B3">
      <w:p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FD09B3">
        <w:rPr>
          <w:rFonts w:ascii="Arial" w:hAnsi="Arial" w:cs="Arial"/>
          <w:lang w:val="en-US"/>
        </w:rPr>
        <w:t> </w:t>
      </w:r>
    </w:p>
    <w:p w14:paraId="250E68CB" w14:textId="77777777" w:rsidR="00FD09B3" w:rsidRPr="00FD09B3" w:rsidRDefault="00FD09B3" w:rsidP="0047102A">
      <w:pPr>
        <w:pStyle w:val="ListParagraph"/>
        <w:numPr>
          <w:ilvl w:val="0"/>
          <w:numId w:val="27"/>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FD09B3">
        <w:rPr>
          <w:rFonts w:ascii="Arial" w:hAnsi="Arial" w:cs="Arial"/>
          <w:b/>
          <w:bCs/>
        </w:rPr>
        <w:t>Evaluation Methodology </w:t>
      </w:r>
      <w:r w:rsidRPr="00FD09B3">
        <w:rPr>
          <w:rFonts w:ascii="Arial" w:hAnsi="Arial" w:cs="Arial"/>
          <w:lang w:val="en-US"/>
        </w:rPr>
        <w:t> </w:t>
      </w:r>
    </w:p>
    <w:p w14:paraId="34D705F2" w14:textId="77777777" w:rsidR="00FD09B3" w:rsidRPr="00FD09B3" w:rsidRDefault="00FD09B3" w:rsidP="00FD09B3">
      <w:p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FD09B3">
        <w:rPr>
          <w:rFonts w:ascii="Arial" w:hAnsi="Arial" w:cs="Arial"/>
        </w:rPr>
        <w:t>The report presents transparent description of the methodology applied to the evaluation that clearly explains how the evaluation was specifically designed to address the evaluation criteria, yield answers to the evaluation questions and achieve evaluation purposes. </w:t>
      </w:r>
      <w:r w:rsidRPr="00FD09B3">
        <w:rPr>
          <w:rFonts w:ascii="Arial" w:hAnsi="Arial" w:cs="Arial"/>
          <w:lang w:val="en-US"/>
        </w:rPr>
        <w:t> </w:t>
      </w:r>
    </w:p>
    <w:p w14:paraId="380BD25B" w14:textId="18062D07" w:rsidR="00FD09B3" w:rsidRPr="004C0B5D" w:rsidRDefault="00FD09B3" w:rsidP="0047102A">
      <w:pPr>
        <w:pStyle w:val="ListParagraph"/>
        <w:numPr>
          <w:ilvl w:val="0"/>
          <w:numId w:val="32"/>
        </w:numPr>
        <w:pBdr>
          <w:top w:val="none" w:sz="0" w:space="0" w:color="auto"/>
          <w:left w:val="none" w:sz="0" w:space="0" w:color="auto"/>
          <w:bottom w:val="none" w:sz="0" w:space="0" w:color="auto"/>
          <w:right w:val="none" w:sz="0" w:space="0" w:color="auto"/>
          <w:between w:val="none" w:sz="0" w:space="0" w:color="auto"/>
        </w:pBdr>
        <w:spacing w:before="120" w:after="120"/>
        <w:contextualSpacing w:val="0"/>
        <w:jc w:val="both"/>
        <w:textAlignment w:val="baseline"/>
        <w:rPr>
          <w:rFonts w:ascii="Arial" w:hAnsi="Arial" w:cs="Arial"/>
          <w:lang w:val="en-US"/>
        </w:rPr>
      </w:pPr>
      <w:r w:rsidRPr="004C0B5D">
        <w:rPr>
          <w:rFonts w:ascii="Arial" w:hAnsi="Arial" w:cs="Arial"/>
        </w:rPr>
        <w:t>The report describes the data collection methods and analysis, the rationale for selecting them, and their limitations. Reference indicators and benchmarks are included where relevant. </w:t>
      </w:r>
      <w:r w:rsidRPr="004C0B5D">
        <w:rPr>
          <w:rFonts w:ascii="Arial" w:hAnsi="Arial" w:cs="Arial"/>
          <w:lang w:val="en-US"/>
        </w:rPr>
        <w:t> </w:t>
      </w:r>
    </w:p>
    <w:p w14:paraId="3891C4CD" w14:textId="7AB82E4D" w:rsidR="00FD09B3" w:rsidRPr="004C0B5D" w:rsidRDefault="00FD09B3" w:rsidP="0047102A">
      <w:pPr>
        <w:pStyle w:val="ListParagraph"/>
        <w:numPr>
          <w:ilvl w:val="0"/>
          <w:numId w:val="32"/>
        </w:numPr>
        <w:pBdr>
          <w:top w:val="none" w:sz="0" w:space="0" w:color="auto"/>
          <w:left w:val="none" w:sz="0" w:space="0" w:color="auto"/>
          <w:bottom w:val="none" w:sz="0" w:space="0" w:color="auto"/>
          <w:right w:val="none" w:sz="0" w:space="0" w:color="auto"/>
          <w:between w:val="none" w:sz="0" w:space="0" w:color="auto"/>
        </w:pBdr>
        <w:spacing w:before="120" w:after="120"/>
        <w:contextualSpacing w:val="0"/>
        <w:jc w:val="both"/>
        <w:textAlignment w:val="baseline"/>
        <w:rPr>
          <w:rFonts w:ascii="Arial" w:hAnsi="Arial" w:cs="Arial"/>
          <w:lang w:val="en-US"/>
        </w:rPr>
      </w:pPr>
      <w:r w:rsidRPr="004C0B5D">
        <w:rPr>
          <w:rFonts w:ascii="Arial" w:hAnsi="Arial" w:cs="Arial"/>
        </w:rPr>
        <w:t>The report describes the data sources, the rationale for their selection, and their limitations. The report includes discussion of how the mix of data sources was used to obtain a diversity of perspectives, ensure data accuracy, and overcome data limits. </w:t>
      </w:r>
      <w:r w:rsidRPr="004C0B5D">
        <w:rPr>
          <w:rFonts w:ascii="Arial" w:hAnsi="Arial" w:cs="Arial"/>
          <w:lang w:val="en-US"/>
        </w:rPr>
        <w:t> </w:t>
      </w:r>
    </w:p>
    <w:p w14:paraId="4B37BAD9" w14:textId="3334FA9F" w:rsidR="00FD09B3" w:rsidRPr="004C0B5D" w:rsidRDefault="00FD09B3" w:rsidP="0047102A">
      <w:pPr>
        <w:pStyle w:val="ListParagraph"/>
        <w:numPr>
          <w:ilvl w:val="0"/>
          <w:numId w:val="32"/>
        </w:numPr>
        <w:pBdr>
          <w:top w:val="none" w:sz="0" w:space="0" w:color="auto"/>
          <w:left w:val="none" w:sz="0" w:space="0" w:color="auto"/>
          <w:bottom w:val="none" w:sz="0" w:space="0" w:color="auto"/>
          <w:right w:val="none" w:sz="0" w:space="0" w:color="auto"/>
          <w:between w:val="none" w:sz="0" w:space="0" w:color="auto"/>
        </w:pBdr>
        <w:spacing w:before="120" w:after="120"/>
        <w:contextualSpacing w:val="0"/>
        <w:jc w:val="both"/>
        <w:textAlignment w:val="baseline"/>
        <w:rPr>
          <w:rFonts w:ascii="Arial" w:hAnsi="Arial" w:cs="Arial"/>
          <w:lang w:val="en-US"/>
        </w:rPr>
      </w:pPr>
      <w:r w:rsidRPr="004C0B5D">
        <w:rPr>
          <w:rFonts w:ascii="Arial" w:hAnsi="Arial" w:cs="Arial"/>
        </w:rPr>
        <w:t xml:space="preserve">The report describes the sampling frame – area and population to be represented, rationale for selection, mechanics of selection, numbers selected out of potential subjects, and limitations of the </w:t>
      </w:r>
      <w:r w:rsidR="00E42945" w:rsidRPr="004C0B5D">
        <w:rPr>
          <w:rFonts w:ascii="Arial" w:hAnsi="Arial" w:cs="Arial"/>
        </w:rPr>
        <w:t>sample.</w:t>
      </w:r>
      <w:r w:rsidRPr="004C0B5D">
        <w:rPr>
          <w:rFonts w:ascii="Arial" w:hAnsi="Arial" w:cs="Arial"/>
        </w:rPr>
        <w:t> </w:t>
      </w:r>
      <w:r w:rsidRPr="004C0B5D">
        <w:rPr>
          <w:rFonts w:ascii="Arial" w:hAnsi="Arial" w:cs="Arial"/>
          <w:lang w:val="en-US"/>
        </w:rPr>
        <w:t> </w:t>
      </w:r>
    </w:p>
    <w:p w14:paraId="3407F086" w14:textId="687BB36A" w:rsidR="00FD09B3" w:rsidRPr="004C0B5D" w:rsidRDefault="00FD09B3" w:rsidP="0047102A">
      <w:pPr>
        <w:pStyle w:val="ListParagraph"/>
        <w:numPr>
          <w:ilvl w:val="0"/>
          <w:numId w:val="32"/>
        </w:numPr>
        <w:pBdr>
          <w:top w:val="none" w:sz="0" w:space="0" w:color="auto"/>
          <w:left w:val="none" w:sz="0" w:space="0" w:color="auto"/>
          <w:bottom w:val="none" w:sz="0" w:space="0" w:color="auto"/>
          <w:right w:val="none" w:sz="0" w:space="0" w:color="auto"/>
          <w:between w:val="none" w:sz="0" w:space="0" w:color="auto"/>
        </w:pBdr>
        <w:spacing w:before="120" w:after="120"/>
        <w:contextualSpacing w:val="0"/>
        <w:jc w:val="both"/>
        <w:textAlignment w:val="baseline"/>
        <w:rPr>
          <w:rFonts w:ascii="Arial" w:hAnsi="Arial" w:cs="Arial"/>
          <w:lang w:val="en-US"/>
        </w:rPr>
      </w:pPr>
      <w:r w:rsidRPr="004C0B5D">
        <w:rPr>
          <w:rFonts w:ascii="Arial" w:hAnsi="Arial" w:cs="Arial"/>
        </w:rPr>
        <w:t xml:space="preserve">The evaluation report gives complete description of stakeholder’s consultation process in the evaluation including the rationale for selecting the </w:t>
      </w:r>
      <w:proofErr w:type="gramStart"/>
      <w:r w:rsidRPr="004C0B5D">
        <w:rPr>
          <w:rFonts w:ascii="Arial" w:hAnsi="Arial" w:cs="Arial"/>
        </w:rPr>
        <w:t>particular level</w:t>
      </w:r>
      <w:proofErr w:type="gramEnd"/>
      <w:r w:rsidRPr="004C0B5D">
        <w:rPr>
          <w:rFonts w:ascii="Arial" w:hAnsi="Arial" w:cs="Arial"/>
        </w:rPr>
        <w:t xml:space="preserve"> and activities of </w:t>
      </w:r>
      <w:r w:rsidR="00E42945" w:rsidRPr="004C0B5D">
        <w:rPr>
          <w:rFonts w:ascii="Arial" w:hAnsi="Arial" w:cs="Arial"/>
        </w:rPr>
        <w:t>consultation.</w:t>
      </w:r>
      <w:r w:rsidRPr="004C0B5D">
        <w:rPr>
          <w:rFonts w:ascii="Arial" w:hAnsi="Arial" w:cs="Arial"/>
        </w:rPr>
        <w:t> </w:t>
      </w:r>
      <w:r w:rsidRPr="004C0B5D">
        <w:rPr>
          <w:rFonts w:ascii="Arial" w:hAnsi="Arial" w:cs="Arial"/>
          <w:lang w:val="en-US"/>
        </w:rPr>
        <w:t> </w:t>
      </w:r>
    </w:p>
    <w:p w14:paraId="2FA3086B" w14:textId="6B22F661" w:rsidR="00FD09B3" w:rsidRPr="004C0B5D" w:rsidRDefault="00FD09B3" w:rsidP="0047102A">
      <w:pPr>
        <w:pStyle w:val="ListParagraph"/>
        <w:numPr>
          <w:ilvl w:val="0"/>
          <w:numId w:val="32"/>
        </w:numPr>
        <w:pBdr>
          <w:top w:val="none" w:sz="0" w:space="0" w:color="auto"/>
          <w:left w:val="none" w:sz="0" w:space="0" w:color="auto"/>
          <w:bottom w:val="none" w:sz="0" w:space="0" w:color="auto"/>
          <w:right w:val="none" w:sz="0" w:space="0" w:color="auto"/>
          <w:between w:val="none" w:sz="0" w:space="0" w:color="auto"/>
        </w:pBdr>
        <w:spacing w:before="120" w:after="120"/>
        <w:contextualSpacing w:val="0"/>
        <w:jc w:val="both"/>
        <w:textAlignment w:val="baseline"/>
        <w:rPr>
          <w:rFonts w:ascii="Arial" w:hAnsi="Arial" w:cs="Arial"/>
          <w:lang w:val="en-US"/>
        </w:rPr>
      </w:pPr>
      <w:r w:rsidRPr="004C0B5D">
        <w:rPr>
          <w:rFonts w:ascii="Arial" w:hAnsi="Arial" w:cs="Arial"/>
        </w:rPr>
        <w:t>The methods employed are appropriate for the evaluation and to answer its questions. </w:t>
      </w:r>
      <w:r w:rsidRPr="004C0B5D">
        <w:rPr>
          <w:rFonts w:ascii="Arial" w:hAnsi="Arial" w:cs="Arial"/>
          <w:lang w:val="en-US"/>
        </w:rPr>
        <w:t> </w:t>
      </w:r>
    </w:p>
    <w:p w14:paraId="1C86AC24" w14:textId="012FB232" w:rsidR="00FD09B3" w:rsidRPr="004C0B5D" w:rsidRDefault="00FD09B3" w:rsidP="0047102A">
      <w:pPr>
        <w:pStyle w:val="ListParagraph"/>
        <w:numPr>
          <w:ilvl w:val="0"/>
          <w:numId w:val="32"/>
        </w:numPr>
        <w:pBdr>
          <w:top w:val="none" w:sz="0" w:space="0" w:color="auto"/>
          <w:left w:val="none" w:sz="0" w:space="0" w:color="auto"/>
          <w:bottom w:val="none" w:sz="0" w:space="0" w:color="auto"/>
          <w:right w:val="none" w:sz="0" w:space="0" w:color="auto"/>
          <w:between w:val="none" w:sz="0" w:space="0" w:color="auto"/>
        </w:pBdr>
        <w:spacing w:before="120" w:after="120"/>
        <w:contextualSpacing w:val="0"/>
        <w:jc w:val="both"/>
        <w:textAlignment w:val="baseline"/>
        <w:rPr>
          <w:rFonts w:ascii="Arial" w:hAnsi="Arial" w:cs="Arial"/>
          <w:color w:val="auto"/>
          <w:lang w:val="en-US"/>
        </w:rPr>
      </w:pPr>
      <w:r w:rsidRPr="004C0B5D">
        <w:rPr>
          <w:rFonts w:ascii="Arial" w:hAnsi="Arial" w:cs="Arial"/>
          <w:color w:val="auto"/>
        </w:rPr>
        <w:t>The methods employed are appropriate for analysing gender and human rights issues including child rights issues identified in the evaluation scope. </w:t>
      </w:r>
      <w:r w:rsidRPr="004C0B5D">
        <w:rPr>
          <w:rFonts w:ascii="Arial" w:hAnsi="Arial" w:cs="Arial"/>
          <w:color w:val="auto"/>
          <w:lang w:val="en-US"/>
        </w:rPr>
        <w:t> </w:t>
      </w:r>
    </w:p>
    <w:p w14:paraId="7586AE8D" w14:textId="61FD2700" w:rsidR="00FD09B3" w:rsidRPr="004C0B5D" w:rsidRDefault="00FD09B3" w:rsidP="0047102A">
      <w:pPr>
        <w:pStyle w:val="ListParagraph"/>
        <w:numPr>
          <w:ilvl w:val="0"/>
          <w:numId w:val="32"/>
        </w:numPr>
        <w:pBdr>
          <w:top w:val="none" w:sz="0" w:space="0" w:color="auto"/>
          <w:left w:val="none" w:sz="0" w:space="0" w:color="auto"/>
          <w:bottom w:val="none" w:sz="0" w:space="0" w:color="auto"/>
          <w:right w:val="none" w:sz="0" w:space="0" w:color="auto"/>
          <w:between w:val="none" w:sz="0" w:space="0" w:color="auto"/>
        </w:pBdr>
        <w:spacing w:before="120" w:after="120"/>
        <w:contextualSpacing w:val="0"/>
        <w:jc w:val="both"/>
        <w:textAlignment w:val="baseline"/>
        <w:rPr>
          <w:rFonts w:ascii="Arial" w:hAnsi="Arial" w:cs="Arial"/>
          <w:lang w:val="en-US"/>
        </w:rPr>
      </w:pPr>
      <w:r w:rsidRPr="004C0B5D">
        <w:rPr>
          <w:rFonts w:ascii="Arial" w:hAnsi="Arial" w:cs="Arial"/>
        </w:rPr>
        <w:t>The report presents evidence that adequate measures were taken to ensure data quality, including evidence supporting the reliability and validity of data collection tools (e.g., interview protocols, observation tools etc.) </w:t>
      </w:r>
      <w:r w:rsidRPr="004C0B5D">
        <w:rPr>
          <w:rFonts w:ascii="Arial" w:hAnsi="Arial" w:cs="Arial"/>
          <w:lang w:val="en-US"/>
        </w:rPr>
        <w:t> </w:t>
      </w:r>
    </w:p>
    <w:p w14:paraId="4AE35062" w14:textId="4A947483" w:rsidR="00FD09B3" w:rsidRPr="004C0B5D" w:rsidRDefault="00FD09B3" w:rsidP="0047102A">
      <w:pPr>
        <w:pStyle w:val="ListParagraph"/>
        <w:numPr>
          <w:ilvl w:val="0"/>
          <w:numId w:val="32"/>
        </w:numPr>
        <w:pBdr>
          <w:top w:val="none" w:sz="0" w:space="0" w:color="auto"/>
          <w:left w:val="none" w:sz="0" w:space="0" w:color="auto"/>
          <w:bottom w:val="none" w:sz="0" w:space="0" w:color="auto"/>
          <w:right w:val="none" w:sz="0" w:space="0" w:color="auto"/>
          <w:between w:val="none" w:sz="0" w:space="0" w:color="auto"/>
        </w:pBdr>
        <w:spacing w:before="120" w:after="120"/>
        <w:contextualSpacing w:val="0"/>
        <w:jc w:val="both"/>
        <w:textAlignment w:val="baseline"/>
        <w:rPr>
          <w:rFonts w:ascii="Arial" w:hAnsi="Arial" w:cs="Arial"/>
          <w:color w:val="auto"/>
          <w:lang w:val="en-US"/>
        </w:rPr>
      </w:pPr>
      <w:r w:rsidRPr="004C0B5D">
        <w:rPr>
          <w:rFonts w:ascii="Arial" w:hAnsi="Arial" w:cs="Arial"/>
          <w:color w:val="auto"/>
        </w:rPr>
        <w:t>The evaluation design was ethical and included ethical safeguards where appropriate, including protection of confidentiality, dignity, rights, and welfare of human subjects particularly children, and respect of the values of the beneficiary community. </w:t>
      </w:r>
      <w:r w:rsidRPr="004C0B5D">
        <w:rPr>
          <w:rFonts w:ascii="Arial" w:hAnsi="Arial" w:cs="Arial"/>
          <w:color w:val="auto"/>
          <w:lang w:val="en-US"/>
        </w:rPr>
        <w:t> </w:t>
      </w:r>
    </w:p>
    <w:p w14:paraId="0D8F8E81" w14:textId="77777777" w:rsidR="00FD09B3" w:rsidRPr="00FD09B3" w:rsidRDefault="00FD09B3" w:rsidP="00FD09B3">
      <w:p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color w:val="auto"/>
          <w:lang w:val="en-US"/>
        </w:rPr>
      </w:pPr>
      <w:r w:rsidRPr="00FD09B3">
        <w:rPr>
          <w:rFonts w:ascii="Arial" w:hAnsi="Arial" w:cs="Arial"/>
          <w:color w:val="auto"/>
          <w:lang w:val="en-US"/>
        </w:rPr>
        <w:t> </w:t>
      </w:r>
    </w:p>
    <w:tbl>
      <w:tblPr>
        <w:tblW w:w="0" w:type="dxa"/>
        <w:tblInd w:w="-1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147"/>
      </w:tblGrid>
      <w:tr w:rsidR="00FD09B3" w:rsidRPr="00FD09B3" w14:paraId="41FEBA4A" w14:textId="77777777" w:rsidTr="00FD09B3">
        <w:trPr>
          <w:trHeight w:val="165"/>
        </w:trPr>
        <w:tc>
          <w:tcPr>
            <w:tcW w:w="10275" w:type="dxa"/>
            <w:tcBorders>
              <w:top w:val="nil"/>
              <w:left w:val="nil"/>
              <w:bottom w:val="nil"/>
              <w:right w:val="nil"/>
            </w:tcBorders>
            <w:shd w:val="clear" w:color="auto" w:fill="auto"/>
            <w:hideMark/>
          </w:tcPr>
          <w:p w14:paraId="575AA89A" w14:textId="4721AE78" w:rsidR="00FD09B3" w:rsidRPr="00FD09B3" w:rsidRDefault="00FD09B3" w:rsidP="0047102A">
            <w:pPr>
              <w:pStyle w:val="ListParagraph"/>
              <w:numPr>
                <w:ilvl w:val="0"/>
                <w:numId w:val="27"/>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FD09B3">
              <w:rPr>
                <w:rFonts w:ascii="Arial" w:hAnsi="Arial" w:cs="Arial"/>
                <w:b/>
                <w:bCs/>
              </w:rPr>
              <w:t>Findings </w:t>
            </w:r>
            <w:r w:rsidRPr="00FD09B3">
              <w:rPr>
                <w:rFonts w:ascii="Arial" w:hAnsi="Arial" w:cs="Arial"/>
                <w:lang w:val="en-US"/>
              </w:rPr>
              <w:t> </w:t>
            </w:r>
          </w:p>
          <w:p w14:paraId="4C030F8F" w14:textId="382107A4" w:rsidR="00FD09B3" w:rsidRPr="00FD09B3" w:rsidRDefault="00FD09B3" w:rsidP="00FD09B3">
            <w:pPr>
              <w:pBdr>
                <w:top w:val="none" w:sz="0" w:space="0" w:color="auto"/>
                <w:left w:val="none" w:sz="0" w:space="0" w:color="auto"/>
                <w:bottom w:val="none" w:sz="0" w:space="0" w:color="auto"/>
                <w:right w:val="none" w:sz="0" w:space="0" w:color="auto"/>
                <w:between w:val="none" w:sz="0" w:space="0" w:color="auto"/>
              </w:pBdr>
              <w:ind w:right="1410"/>
              <w:jc w:val="both"/>
              <w:textAlignment w:val="baseline"/>
              <w:rPr>
                <w:rFonts w:ascii="Arial" w:hAnsi="Arial" w:cs="Arial"/>
                <w:lang w:val="en-US"/>
              </w:rPr>
            </w:pPr>
            <w:r w:rsidRPr="00FD09B3">
              <w:rPr>
                <w:rFonts w:ascii="Arial" w:hAnsi="Arial" w:cs="Arial"/>
              </w:rPr>
              <w:t xml:space="preserve">Findings respond directly to the evaluation criteria and questions detailed in the scope and objectives section of the report are based on evidence derived from data collection and analysis methods described in the methodology section of the </w:t>
            </w:r>
            <w:r w:rsidR="00562FAC" w:rsidRPr="00FD09B3">
              <w:rPr>
                <w:rFonts w:ascii="Arial" w:hAnsi="Arial" w:cs="Arial"/>
              </w:rPr>
              <w:t>report.</w:t>
            </w:r>
            <w:r w:rsidRPr="00FD09B3">
              <w:rPr>
                <w:rFonts w:ascii="Arial" w:hAnsi="Arial" w:cs="Arial"/>
              </w:rPr>
              <w:t> </w:t>
            </w:r>
            <w:r w:rsidRPr="00FD09B3">
              <w:rPr>
                <w:rFonts w:ascii="Arial" w:hAnsi="Arial" w:cs="Arial"/>
                <w:lang w:val="en-US"/>
              </w:rPr>
              <w:t> </w:t>
            </w:r>
          </w:p>
          <w:p w14:paraId="2C78C534" w14:textId="79CAD6BA" w:rsidR="00FD09B3" w:rsidRPr="00BF7081" w:rsidRDefault="00FD09B3" w:rsidP="0047102A">
            <w:pPr>
              <w:pStyle w:val="ListParagraph"/>
              <w:numPr>
                <w:ilvl w:val="0"/>
                <w:numId w:val="33"/>
              </w:numPr>
              <w:pBdr>
                <w:top w:val="none" w:sz="0" w:space="0" w:color="auto"/>
                <w:left w:val="none" w:sz="0" w:space="0" w:color="auto"/>
                <w:bottom w:val="none" w:sz="0" w:space="0" w:color="auto"/>
                <w:right w:val="none" w:sz="0" w:space="0" w:color="auto"/>
                <w:between w:val="none" w:sz="0" w:space="0" w:color="auto"/>
              </w:pBdr>
              <w:spacing w:before="120" w:after="120"/>
              <w:ind w:right="1411"/>
              <w:contextualSpacing w:val="0"/>
              <w:jc w:val="both"/>
              <w:textAlignment w:val="baseline"/>
              <w:rPr>
                <w:rFonts w:ascii="Arial" w:hAnsi="Arial" w:cs="Arial"/>
                <w:lang w:val="en-US"/>
              </w:rPr>
            </w:pPr>
            <w:r w:rsidRPr="00BF7081">
              <w:rPr>
                <w:rFonts w:ascii="Arial" w:hAnsi="Arial" w:cs="Arial"/>
              </w:rPr>
              <w:lastRenderedPageBreak/>
              <w:t xml:space="preserve">Reported findings reflect systematic and appropriate analysis and interpretation of the </w:t>
            </w:r>
            <w:r w:rsidR="00562FAC" w:rsidRPr="00BF7081">
              <w:rPr>
                <w:rFonts w:ascii="Arial" w:hAnsi="Arial" w:cs="Arial"/>
              </w:rPr>
              <w:t>data.</w:t>
            </w:r>
            <w:r w:rsidRPr="00BF7081">
              <w:rPr>
                <w:rFonts w:ascii="Arial" w:hAnsi="Arial" w:cs="Arial"/>
              </w:rPr>
              <w:t> </w:t>
            </w:r>
            <w:r w:rsidRPr="00BF7081">
              <w:rPr>
                <w:rFonts w:ascii="Arial" w:hAnsi="Arial" w:cs="Arial"/>
                <w:lang w:val="en-US"/>
              </w:rPr>
              <w:t> </w:t>
            </w:r>
          </w:p>
          <w:p w14:paraId="30323714" w14:textId="1EA37850" w:rsidR="00FD09B3" w:rsidRPr="00BF7081" w:rsidRDefault="00FD09B3" w:rsidP="0047102A">
            <w:pPr>
              <w:pStyle w:val="ListParagraph"/>
              <w:numPr>
                <w:ilvl w:val="0"/>
                <w:numId w:val="33"/>
              </w:numPr>
              <w:pBdr>
                <w:top w:val="none" w:sz="0" w:space="0" w:color="auto"/>
                <w:left w:val="none" w:sz="0" w:space="0" w:color="auto"/>
                <w:bottom w:val="none" w:sz="0" w:space="0" w:color="auto"/>
                <w:right w:val="none" w:sz="0" w:space="0" w:color="auto"/>
                <w:between w:val="none" w:sz="0" w:space="0" w:color="auto"/>
              </w:pBdr>
              <w:spacing w:before="120" w:after="120"/>
              <w:ind w:right="1411"/>
              <w:contextualSpacing w:val="0"/>
              <w:jc w:val="both"/>
              <w:textAlignment w:val="baseline"/>
              <w:rPr>
                <w:rFonts w:ascii="Arial" w:hAnsi="Arial" w:cs="Arial"/>
                <w:lang w:val="en-US"/>
              </w:rPr>
            </w:pPr>
            <w:r w:rsidRPr="00BF7081">
              <w:rPr>
                <w:rFonts w:ascii="Arial" w:hAnsi="Arial" w:cs="Arial"/>
              </w:rPr>
              <w:t xml:space="preserve">Reported findings address the evaluation criteria (such as efficiency, effectiveness, sustainability, impact, and relevance) and questions defined in the evaluation </w:t>
            </w:r>
            <w:r w:rsidR="00562FAC" w:rsidRPr="00BF7081">
              <w:rPr>
                <w:rFonts w:ascii="Arial" w:hAnsi="Arial" w:cs="Arial"/>
              </w:rPr>
              <w:t>scope.</w:t>
            </w:r>
            <w:r w:rsidRPr="00BF7081">
              <w:rPr>
                <w:rFonts w:ascii="Arial" w:hAnsi="Arial" w:cs="Arial"/>
              </w:rPr>
              <w:t> </w:t>
            </w:r>
            <w:r w:rsidRPr="00BF7081">
              <w:rPr>
                <w:rFonts w:ascii="Arial" w:hAnsi="Arial" w:cs="Arial"/>
                <w:lang w:val="en-US"/>
              </w:rPr>
              <w:t> </w:t>
            </w:r>
          </w:p>
          <w:p w14:paraId="1177D648" w14:textId="3C80EFEB" w:rsidR="00FD09B3" w:rsidRPr="00BF7081" w:rsidRDefault="00FD09B3" w:rsidP="0047102A">
            <w:pPr>
              <w:pStyle w:val="ListParagraph"/>
              <w:numPr>
                <w:ilvl w:val="0"/>
                <w:numId w:val="33"/>
              </w:numPr>
              <w:pBdr>
                <w:top w:val="none" w:sz="0" w:space="0" w:color="auto"/>
                <w:left w:val="none" w:sz="0" w:space="0" w:color="auto"/>
                <w:bottom w:val="none" w:sz="0" w:space="0" w:color="auto"/>
                <w:right w:val="none" w:sz="0" w:space="0" w:color="auto"/>
                <w:between w:val="none" w:sz="0" w:space="0" w:color="auto"/>
              </w:pBdr>
              <w:spacing w:before="120" w:after="120"/>
              <w:ind w:right="1411"/>
              <w:contextualSpacing w:val="0"/>
              <w:jc w:val="both"/>
              <w:textAlignment w:val="baseline"/>
              <w:rPr>
                <w:rFonts w:ascii="Arial" w:hAnsi="Arial" w:cs="Arial"/>
                <w:lang w:val="en-US"/>
              </w:rPr>
            </w:pPr>
            <w:r w:rsidRPr="00BF7081">
              <w:rPr>
                <w:rFonts w:ascii="Arial" w:hAnsi="Arial" w:cs="Arial"/>
              </w:rPr>
              <w:t xml:space="preserve">Findings are objectively reported on the </w:t>
            </w:r>
            <w:r w:rsidR="00562FAC" w:rsidRPr="00BF7081">
              <w:rPr>
                <w:rFonts w:ascii="Arial" w:hAnsi="Arial" w:cs="Arial"/>
              </w:rPr>
              <w:t>evidence.</w:t>
            </w:r>
            <w:r w:rsidRPr="00BF7081">
              <w:rPr>
                <w:rFonts w:ascii="Arial" w:hAnsi="Arial" w:cs="Arial"/>
              </w:rPr>
              <w:t> </w:t>
            </w:r>
            <w:r w:rsidRPr="00BF7081">
              <w:rPr>
                <w:rFonts w:ascii="Arial" w:hAnsi="Arial" w:cs="Arial"/>
                <w:lang w:val="en-US"/>
              </w:rPr>
              <w:t> </w:t>
            </w:r>
          </w:p>
          <w:p w14:paraId="3D643DBB" w14:textId="0516BE94" w:rsidR="00FD09B3" w:rsidRPr="00BF7081" w:rsidRDefault="00FD09B3" w:rsidP="0047102A">
            <w:pPr>
              <w:pStyle w:val="ListParagraph"/>
              <w:numPr>
                <w:ilvl w:val="0"/>
                <w:numId w:val="33"/>
              </w:numPr>
              <w:pBdr>
                <w:top w:val="none" w:sz="0" w:space="0" w:color="auto"/>
                <w:left w:val="none" w:sz="0" w:space="0" w:color="auto"/>
                <w:bottom w:val="none" w:sz="0" w:space="0" w:color="auto"/>
                <w:right w:val="none" w:sz="0" w:space="0" w:color="auto"/>
                <w:between w:val="none" w:sz="0" w:space="0" w:color="auto"/>
              </w:pBdr>
              <w:spacing w:before="120" w:after="120"/>
              <w:ind w:right="1411"/>
              <w:contextualSpacing w:val="0"/>
              <w:jc w:val="both"/>
              <w:textAlignment w:val="baseline"/>
              <w:rPr>
                <w:rFonts w:ascii="Arial" w:hAnsi="Arial" w:cs="Arial"/>
                <w:lang w:val="en-US"/>
              </w:rPr>
            </w:pPr>
            <w:r w:rsidRPr="00BF7081">
              <w:rPr>
                <w:rFonts w:ascii="Arial" w:hAnsi="Arial" w:cs="Arial"/>
              </w:rPr>
              <w:t xml:space="preserve">Gaps and limitations in the data and/or unanticipated findings are reported and </w:t>
            </w:r>
            <w:r w:rsidR="00562FAC" w:rsidRPr="00BF7081">
              <w:rPr>
                <w:rFonts w:ascii="Arial" w:hAnsi="Arial" w:cs="Arial"/>
              </w:rPr>
              <w:t>discussed.</w:t>
            </w:r>
            <w:r w:rsidRPr="00BF7081">
              <w:rPr>
                <w:rFonts w:ascii="Arial" w:hAnsi="Arial" w:cs="Arial"/>
              </w:rPr>
              <w:t> </w:t>
            </w:r>
            <w:r w:rsidRPr="00BF7081">
              <w:rPr>
                <w:rFonts w:ascii="Arial" w:hAnsi="Arial" w:cs="Arial"/>
                <w:lang w:val="en-US"/>
              </w:rPr>
              <w:t> </w:t>
            </w:r>
          </w:p>
          <w:p w14:paraId="49A103E7" w14:textId="48ECD812" w:rsidR="00FD09B3" w:rsidRPr="00BF7081" w:rsidRDefault="00FD09B3" w:rsidP="0047102A">
            <w:pPr>
              <w:pStyle w:val="ListParagraph"/>
              <w:numPr>
                <w:ilvl w:val="0"/>
                <w:numId w:val="33"/>
              </w:numPr>
              <w:pBdr>
                <w:top w:val="none" w:sz="0" w:space="0" w:color="auto"/>
                <w:left w:val="none" w:sz="0" w:space="0" w:color="auto"/>
                <w:bottom w:val="none" w:sz="0" w:space="0" w:color="auto"/>
                <w:right w:val="none" w:sz="0" w:space="0" w:color="auto"/>
                <w:between w:val="none" w:sz="0" w:space="0" w:color="auto"/>
              </w:pBdr>
              <w:spacing w:before="120" w:after="120"/>
              <w:ind w:right="1411"/>
              <w:contextualSpacing w:val="0"/>
              <w:jc w:val="both"/>
              <w:textAlignment w:val="baseline"/>
              <w:rPr>
                <w:rFonts w:ascii="Arial" w:hAnsi="Arial" w:cs="Arial"/>
                <w:lang w:val="en-US"/>
              </w:rPr>
            </w:pPr>
            <w:r w:rsidRPr="00BF7081">
              <w:rPr>
                <w:rFonts w:ascii="Arial" w:hAnsi="Arial" w:cs="Arial"/>
              </w:rPr>
              <w:t xml:space="preserve">Reasons for accomplishments and failures, especially continuing constraints, were identified as much as </w:t>
            </w:r>
            <w:r w:rsidR="00562FAC" w:rsidRPr="00BF7081">
              <w:rPr>
                <w:rFonts w:ascii="Arial" w:hAnsi="Arial" w:cs="Arial"/>
              </w:rPr>
              <w:t>possible.</w:t>
            </w:r>
            <w:r w:rsidRPr="00BF7081">
              <w:rPr>
                <w:rFonts w:ascii="Arial" w:hAnsi="Arial" w:cs="Arial"/>
              </w:rPr>
              <w:t> </w:t>
            </w:r>
            <w:r w:rsidRPr="00BF7081">
              <w:rPr>
                <w:rFonts w:ascii="Arial" w:hAnsi="Arial" w:cs="Arial"/>
                <w:lang w:val="en-US"/>
              </w:rPr>
              <w:t> </w:t>
            </w:r>
          </w:p>
          <w:p w14:paraId="411F8E02" w14:textId="382D4891" w:rsidR="00FD09B3" w:rsidRPr="00BF7081" w:rsidRDefault="00FD09B3" w:rsidP="0047102A">
            <w:pPr>
              <w:pStyle w:val="ListParagraph"/>
              <w:numPr>
                <w:ilvl w:val="0"/>
                <w:numId w:val="33"/>
              </w:numPr>
              <w:pBdr>
                <w:top w:val="none" w:sz="0" w:space="0" w:color="auto"/>
                <w:left w:val="none" w:sz="0" w:space="0" w:color="auto"/>
                <w:bottom w:val="none" w:sz="0" w:space="0" w:color="auto"/>
                <w:right w:val="none" w:sz="0" w:space="0" w:color="auto"/>
                <w:between w:val="none" w:sz="0" w:space="0" w:color="auto"/>
              </w:pBdr>
              <w:spacing w:before="120" w:after="120"/>
              <w:ind w:right="1411"/>
              <w:contextualSpacing w:val="0"/>
              <w:jc w:val="both"/>
              <w:textAlignment w:val="baseline"/>
              <w:rPr>
                <w:rFonts w:ascii="Arial" w:hAnsi="Arial" w:cs="Arial"/>
                <w:lang w:val="en-US"/>
              </w:rPr>
            </w:pPr>
            <w:r w:rsidRPr="00BF7081">
              <w:rPr>
                <w:rFonts w:ascii="Arial" w:hAnsi="Arial" w:cs="Arial"/>
              </w:rPr>
              <w:t xml:space="preserve">Overall findings are presented with clarity, logic, and </w:t>
            </w:r>
            <w:r w:rsidR="00562FAC" w:rsidRPr="00BF7081">
              <w:rPr>
                <w:rFonts w:ascii="Arial" w:hAnsi="Arial" w:cs="Arial"/>
              </w:rPr>
              <w:t>coherence.</w:t>
            </w:r>
            <w:r w:rsidRPr="00BF7081">
              <w:rPr>
                <w:rFonts w:ascii="Arial" w:hAnsi="Arial" w:cs="Arial"/>
              </w:rPr>
              <w:t> </w:t>
            </w:r>
            <w:r w:rsidRPr="00BF7081">
              <w:rPr>
                <w:rFonts w:ascii="Arial" w:hAnsi="Arial" w:cs="Arial"/>
                <w:lang w:val="en-US"/>
              </w:rPr>
              <w:t> </w:t>
            </w:r>
          </w:p>
          <w:p w14:paraId="7297BB70" w14:textId="77777777" w:rsidR="00FD09B3" w:rsidRPr="00FD09B3" w:rsidRDefault="00FD09B3" w:rsidP="00FD09B3">
            <w:pPr>
              <w:pBdr>
                <w:top w:val="none" w:sz="0" w:space="0" w:color="auto"/>
                <w:left w:val="none" w:sz="0" w:space="0" w:color="auto"/>
                <w:bottom w:val="none" w:sz="0" w:space="0" w:color="auto"/>
                <w:right w:val="none" w:sz="0" w:space="0" w:color="auto"/>
                <w:between w:val="none" w:sz="0" w:space="0" w:color="auto"/>
              </w:pBdr>
              <w:ind w:right="1410"/>
              <w:jc w:val="both"/>
              <w:textAlignment w:val="baseline"/>
              <w:rPr>
                <w:rFonts w:ascii="Arial" w:hAnsi="Arial" w:cs="Arial"/>
                <w:lang w:val="en-US"/>
              </w:rPr>
            </w:pPr>
            <w:r w:rsidRPr="00FD09B3">
              <w:rPr>
                <w:rFonts w:ascii="Arial" w:hAnsi="Arial" w:cs="Arial"/>
                <w:lang w:val="en-US"/>
              </w:rPr>
              <w:t> </w:t>
            </w:r>
          </w:p>
        </w:tc>
      </w:tr>
      <w:tr w:rsidR="00FD09B3" w:rsidRPr="00FD09B3" w14:paraId="2ADFA7AB" w14:textId="77777777" w:rsidTr="00FD09B3">
        <w:trPr>
          <w:trHeight w:val="2160"/>
        </w:trPr>
        <w:tc>
          <w:tcPr>
            <w:tcW w:w="10275" w:type="dxa"/>
            <w:tcBorders>
              <w:top w:val="nil"/>
              <w:left w:val="nil"/>
              <w:bottom w:val="nil"/>
              <w:right w:val="nil"/>
            </w:tcBorders>
            <w:shd w:val="clear" w:color="auto" w:fill="auto"/>
            <w:hideMark/>
          </w:tcPr>
          <w:p w14:paraId="643D736F" w14:textId="779D0952" w:rsidR="00FD09B3" w:rsidRPr="00FD09B3" w:rsidRDefault="00FD09B3" w:rsidP="0047102A">
            <w:pPr>
              <w:pStyle w:val="ListParagraph"/>
              <w:numPr>
                <w:ilvl w:val="0"/>
                <w:numId w:val="27"/>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FD09B3">
              <w:rPr>
                <w:rFonts w:ascii="Arial" w:hAnsi="Arial" w:cs="Arial"/>
                <w:b/>
                <w:bCs/>
              </w:rPr>
              <w:lastRenderedPageBreak/>
              <w:t>Conclusions and Lessons Learned </w:t>
            </w:r>
            <w:r w:rsidRPr="00FD09B3">
              <w:rPr>
                <w:rFonts w:ascii="Arial" w:hAnsi="Arial" w:cs="Arial"/>
                <w:lang w:val="en-US"/>
              </w:rPr>
              <w:t> </w:t>
            </w:r>
          </w:p>
          <w:p w14:paraId="24825F43" w14:textId="4B605021" w:rsidR="00FD09B3" w:rsidRPr="00FD09B3" w:rsidRDefault="00FD09B3" w:rsidP="00FD09B3">
            <w:pPr>
              <w:pBdr>
                <w:top w:val="none" w:sz="0" w:space="0" w:color="auto"/>
                <w:left w:val="none" w:sz="0" w:space="0" w:color="auto"/>
                <w:bottom w:val="none" w:sz="0" w:space="0" w:color="auto"/>
                <w:right w:val="none" w:sz="0" w:space="0" w:color="auto"/>
                <w:between w:val="none" w:sz="0" w:space="0" w:color="auto"/>
              </w:pBdr>
              <w:ind w:right="1410"/>
              <w:jc w:val="both"/>
              <w:textAlignment w:val="baseline"/>
              <w:rPr>
                <w:rFonts w:ascii="Arial" w:hAnsi="Arial" w:cs="Arial"/>
                <w:lang w:val="en-US"/>
              </w:rPr>
            </w:pPr>
            <w:r w:rsidRPr="00FD09B3">
              <w:rPr>
                <w:rFonts w:ascii="Arial" w:hAnsi="Arial" w:cs="Arial"/>
              </w:rPr>
              <w:t xml:space="preserve">Conclusions present reasonable judgements based on findings and substantiated by evidence and provide insights pertinent to the object and purpose of the </w:t>
            </w:r>
            <w:r w:rsidR="00562FAC" w:rsidRPr="00FD09B3">
              <w:rPr>
                <w:rFonts w:ascii="Arial" w:hAnsi="Arial" w:cs="Arial"/>
              </w:rPr>
              <w:t>evaluation.</w:t>
            </w:r>
            <w:r w:rsidRPr="00FD09B3">
              <w:rPr>
                <w:rFonts w:ascii="Arial" w:hAnsi="Arial" w:cs="Arial"/>
              </w:rPr>
              <w:t> </w:t>
            </w:r>
            <w:r w:rsidRPr="00FD09B3">
              <w:rPr>
                <w:rFonts w:ascii="Arial" w:hAnsi="Arial" w:cs="Arial"/>
                <w:lang w:val="en-US"/>
              </w:rPr>
              <w:t> </w:t>
            </w:r>
          </w:p>
          <w:p w14:paraId="388D636F" w14:textId="64073F51" w:rsidR="00FD09B3" w:rsidRPr="00BF7081" w:rsidRDefault="00FD09B3" w:rsidP="0047102A">
            <w:pPr>
              <w:pStyle w:val="ListParagraph"/>
              <w:numPr>
                <w:ilvl w:val="0"/>
                <w:numId w:val="34"/>
              </w:numPr>
              <w:pBdr>
                <w:top w:val="none" w:sz="0" w:space="0" w:color="auto"/>
                <w:left w:val="none" w:sz="0" w:space="0" w:color="auto"/>
                <w:bottom w:val="none" w:sz="0" w:space="0" w:color="auto"/>
                <w:right w:val="none" w:sz="0" w:space="0" w:color="auto"/>
                <w:between w:val="none" w:sz="0" w:space="0" w:color="auto"/>
              </w:pBdr>
              <w:spacing w:before="120" w:after="120"/>
              <w:ind w:right="1411"/>
              <w:contextualSpacing w:val="0"/>
              <w:jc w:val="both"/>
              <w:textAlignment w:val="baseline"/>
              <w:rPr>
                <w:rFonts w:ascii="Arial" w:hAnsi="Arial" w:cs="Arial"/>
                <w:lang w:val="en-US"/>
              </w:rPr>
            </w:pPr>
            <w:r w:rsidRPr="00BF7081">
              <w:rPr>
                <w:rFonts w:ascii="Arial" w:hAnsi="Arial" w:cs="Arial"/>
              </w:rPr>
              <w:t xml:space="preserve">The conclusions reflect reasonable evaluative judgements relating to key evaluation </w:t>
            </w:r>
            <w:r w:rsidR="00562FAC" w:rsidRPr="00BF7081">
              <w:rPr>
                <w:rFonts w:ascii="Arial" w:hAnsi="Arial" w:cs="Arial"/>
              </w:rPr>
              <w:t>questions.</w:t>
            </w:r>
            <w:r w:rsidRPr="00BF7081">
              <w:rPr>
                <w:rFonts w:ascii="Arial" w:hAnsi="Arial" w:cs="Arial"/>
              </w:rPr>
              <w:t> </w:t>
            </w:r>
            <w:r w:rsidRPr="00BF7081">
              <w:rPr>
                <w:rFonts w:ascii="Arial" w:hAnsi="Arial" w:cs="Arial"/>
                <w:lang w:val="en-US"/>
              </w:rPr>
              <w:t> </w:t>
            </w:r>
          </w:p>
          <w:p w14:paraId="232C67DA" w14:textId="3D52FA3C" w:rsidR="00FD09B3" w:rsidRPr="00BF7081" w:rsidRDefault="00FD09B3" w:rsidP="0047102A">
            <w:pPr>
              <w:pStyle w:val="ListParagraph"/>
              <w:numPr>
                <w:ilvl w:val="0"/>
                <w:numId w:val="34"/>
              </w:numPr>
              <w:pBdr>
                <w:top w:val="none" w:sz="0" w:space="0" w:color="auto"/>
                <w:left w:val="none" w:sz="0" w:space="0" w:color="auto"/>
                <w:bottom w:val="none" w:sz="0" w:space="0" w:color="auto"/>
                <w:right w:val="none" w:sz="0" w:space="0" w:color="auto"/>
                <w:between w:val="none" w:sz="0" w:space="0" w:color="auto"/>
              </w:pBdr>
              <w:spacing w:before="120" w:after="120"/>
              <w:ind w:right="1411"/>
              <w:contextualSpacing w:val="0"/>
              <w:jc w:val="both"/>
              <w:textAlignment w:val="baseline"/>
              <w:rPr>
                <w:rFonts w:ascii="Arial" w:hAnsi="Arial" w:cs="Arial"/>
                <w:lang w:val="en-US"/>
              </w:rPr>
            </w:pPr>
            <w:r w:rsidRPr="00BF7081">
              <w:rPr>
                <w:rFonts w:ascii="Arial" w:hAnsi="Arial" w:cs="Arial"/>
              </w:rPr>
              <w:t xml:space="preserve">Conclusions are well substantiated by the evidence presented and are logically connected to evaluation </w:t>
            </w:r>
            <w:r w:rsidR="00562FAC" w:rsidRPr="00BF7081">
              <w:rPr>
                <w:rFonts w:ascii="Arial" w:hAnsi="Arial" w:cs="Arial"/>
              </w:rPr>
              <w:t>findings.</w:t>
            </w:r>
            <w:r w:rsidRPr="00BF7081">
              <w:rPr>
                <w:rFonts w:ascii="Arial" w:hAnsi="Arial" w:cs="Arial"/>
              </w:rPr>
              <w:t> </w:t>
            </w:r>
            <w:r w:rsidRPr="00BF7081">
              <w:rPr>
                <w:rFonts w:ascii="Arial" w:hAnsi="Arial" w:cs="Arial"/>
                <w:lang w:val="en-US"/>
              </w:rPr>
              <w:t> </w:t>
            </w:r>
          </w:p>
          <w:p w14:paraId="7998D774" w14:textId="28C58B92" w:rsidR="00FD09B3" w:rsidRPr="00BF7081" w:rsidRDefault="00FD09B3" w:rsidP="0047102A">
            <w:pPr>
              <w:pStyle w:val="ListParagraph"/>
              <w:numPr>
                <w:ilvl w:val="0"/>
                <w:numId w:val="34"/>
              </w:numPr>
              <w:pBdr>
                <w:top w:val="none" w:sz="0" w:space="0" w:color="auto"/>
                <w:left w:val="none" w:sz="0" w:space="0" w:color="auto"/>
                <w:bottom w:val="none" w:sz="0" w:space="0" w:color="auto"/>
                <w:right w:val="none" w:sz="0" w:space="0" w:color="auto"/>
                <w:between w:val="none" w:sz="0" w:space="0" w:color="auto"/>
              </w:pBdr>
              <w:spacing w:before="120" w:after="120"/>
              <w:ind w:right="1411"/>
              <w:contextualSpacing w:val="0"/>
              <w:jc w:val="both"/>
              <w:textAlignment w:val="baseline"/>
              <w:rPr>
                <w:rFonts w:ascii="Arial" w:hAnsi="Arial" w:cs="Arial"/>
                <w:lang w:val="en-US"/>
              </w:rPr>
            </w:pPr>
            <w:r w:rsidRPr="00BF7081">
              <w:rPr>
                <w:rFonts w:ascii="Arial" w:hAnsi="Arial" w:cs="Arial"/>
              </w:rPr>
              <w:t xml:space="preserve">Stated conclusions provide insights into the identification and/or solutions of important problems issues pertinent to the prospective decisions and actions of evaluation </w:t>
            </w:r>
            <w:r w:rsidR="00562FAC" w:rsidRPr="00BF7081">
              <w:rPr>
                <w:rFonts w:ascii="Arial" w:hAnsi="Arial" w:cs="Arial"/>
              </w:rPr>
              <w:t>users.</w:t>
            </w:r>
            <w:r w:rsidRPr="00BF7081">
              <w:rPr>
                <w:rFonts w:ascii="Arial" w:hAnsi="Arial" w:cs="Arial"/>
              </w:rPr>
              <w:t> </w:t>
            </w:r>
            <w:r w:rsidRPr="00BF7081">
              <w:rPr>
                <w:rFonts w:ascii="Arial" w:hAnsi="Arial" w:cs="Arial"/>
                <w:lang w:val="en-US"/>
              </w:rPr>
              <w:t> </w:t>
            </w:r>
          </w:p>
          <w:p w14:paraId="778E855B" w14:textId="01CF1814" w:rsidR="00FD09B3" w:rsidRPr="00BF7081" w:rsidRDefault="00FD09B3" w:rsidP="0047102A">
            <w:pPr>
              <w:pStyle w:val="ListParagraph"/>
              <w:numPr>
                <w:ilvl w:val="0"/>
                <w:numId w:val="34"/>
              </w:numPr>
              <w:pBdr>
                <w:top w:val="none" w:sz="0" w:space="0" w:color="auto"/>
                <w:left w:val="none" w:sz="0" w:space="0" w:color="auto"/>
                <w:bottom w:val="none" w:sz="0" w:space="0" w:color="auto"/>
                <w:right w:val="none" w:sz="0" w:space="0" w:color="auto"/>
                <w:between w:val="none" w:sz="0" w:space="0" w:color="auto"/>
              </w:pBdr>
              <w:spacing w:before="120" w:after="120"/>
              <w:ind w:right="1411"/>
              <w:contextualSpacing w:val="0"/>
              <w:jc w:val="both"/>
              <w:textAlignment w:val="baseline"/>
              <w:rPr>
                <w:rFonts w:ascii="Arial" w:hAnsi="Arial" w:cs="Arial"/>
                <w:lang w:val="en-US"/>
              </w:rPr>
            </w:pPr>
            <w:r w:rsidRPr="00BF7081">
              <w:rPr>
                <w:rFonts w:ascii="Arial" w:hAnsi="Arial" w:cs="Arial"/>
              </w:rPr>
              <w:t xml:space="preserve">Conclusions present strengths and weaknesses of the object (policy, programmes, projects, or other intervention) being evaluated, based on the evidence presented in taking due account of the views of a diverse cross-section of </w:t>
            </w:r>
            <w:r w:rsidR="00562FAC" w:rsidRPr="00BF7081">
              <w:rPr>
                <w:rFonts w:ascii="Arial" w:hAnsi="Arial" w:cs="Arial"/>
              </w:rPr>
              <w:t>stakeholders.</w:t>
            </w:r>
            <w:r w:rsidRPr="00BF7081">
              <w:rPr>
                <w:rFonts w:ascii="Arial" w:hAnsi="Arial" w:cs="Arial"/>
              </w:rPr>
              <w:t> </w:t>
            </w:r>
            <w:r w:rsidRPr="00BF7081">
              <w:rPr>
                <w:rFonts w:ascii="Arial" w:hAnsi="Arial" w:cs="Arial"/>
                <w:lang w:val="en-US"/>
              </w:rPr>
              <w:t> </w:t>
            </w:r>
          </w:p>
          <w:p w14:paraId="319EFCF4" w14:textId="35295C2E" w:rsidR="00FD09B3" w:rsidRPr="00BF7081" w:rsidRDefault="00FD09B3" w:rsidP="0047102A">
            <w:pPr>
              <w:pStyle w:val="ListParagraph"/>
              <w:numPr>
                <w:ilvl w:val="0"/>
                <w:numId w:val="34"/>
              </w:numPr>
              <w:pBdr>
                <w:top w:val="none" w:sz="0" w:space="0" w:color="auto"/>
                <w:left w:val="none" w:sz="0" w:space="0" w:color="auto"/>
                <w:bottom w:val="none" w:sz="0" w:space="0" w:color="auto"/>
                <w:right w:val="none" w:sz="0" w:space="0" w:color="auto"/>
                <w:between w:val="none" w:sz="0" w:space="0" w:color="auto"/>
              </w:pBdr>
              <w:spacing w:before="120" w:after="120"/>
              <w:ind w:right="1411"/>
              <w:contextualSpacing w:val="0"/>
              <w:jc w:val="both"/>
              <w:textAlignment w:val="baseline"/>
              <w:rPr>
                <w:rFonts w:ascii="Arial" w:hAnsi="Arial" w:cs="Arial"/>
                <w:lang w:val="en-US"/>
              </w:rPr>
            </w:pPr>
            <w:r w:rsidRPr="00BF7081">
              <w:rPr>
                <w:rFonts w:ascii="Arial" w:hAnsi="Arial" w:cs="Arial"/>
              </w:rPr>
              <w:t>Lessons learned, when presented, were generalized beyond the immediate intervention being evaluated to indicate what wider relevance there might be.</w:t>
            </w:r>
            <w:r w:rsidRPr="00BF7081">
              <w:rPr>
                <w:rFonts w:ascii="Arial" w:hAnsi="Arial" w:cs="Arial"/>
                <w:lang w:val="en-US"/>
              </w:rPr>
              <w:t> </w:t>
            </w:r>
          </w:p>
          <w:p w14:paraId="3B5AF116" w14:textId="77777777" w:rsidR="00FD09B3" w:rsidRPr="00FD09B3" w:rsidRDefault="00FD09B3" w:rsidP="00FD09B3">
            <w:pPr>
              <w:pBdr>
                <w:top w:val="none" w:sz="0" w:space="0" w:color="auto"/>
                <w:left w:val="none" w:sz="0" w:space="0" w:color="auto"/>
                <w:bottom w:val="none" w:sz="0" w:space="0" w:color="auto"/>
                <w:right w:val="none" w:sz="0" w:space="0" w:color="auto"/>
                <w:between w:val="none" w:sz="0" w:space="0" w:color="auto"/>
              </w:pBdr>
              <w:ind w:right="1410"/>
              <w:jc w:val="both"/>
              <w:textAlignment w:val="baseline"/>
              <w:rPr>
                <w:rFonts w:ascii="Arial" w:hAnsi="Arial" w:cs="Arial"/>
                <w:lang w:val="en-US"/>
              </w:rPr>
            </w:pPr>
            <w:r w:rsidRPr="00FD09B3">
              <w:rPr>
                <w:rFonts w:ascii="Arial" w:hAnsi="Arial" w:cs="Arial"/>
              </w:rPr>
              <w:t> </w:t>
            </w:r>
            <w:r w:rsidRPr="00FD09B3">
              <w:rPr>
                <w:rFonts w:ascii="Arial" w:hAnsi="Arial" w:cs="Arial"/>
                <w:lang w:val="en-US"/>
              </w:rPr>
              <w:t> </w:t>
            </w:r>
          </w:p>
        </w:tc>
      </w:tr>
      <w:tr w:rsidR="00FD09B3" w:rsidRPr="00FD09B3" w14:paraId="1E8DB809" w14:textId="77777777" w:rsidTr="00FD09B3">
        <w:trPr>
          <w:trHeight w:val="1260"/>
        </w:trPr>
        <w:tc>
          <w:tcPr>
            <w:tcW w:w="10275" w:type="dxa"/>
            <w:tcBorders>
              <w:top w:val="nil"/>
              <w:left w:val="nil"/>
              <w:bottom w:val="nil"/>
              <w:right w:val="nil"/>
            </w:tcBorders>
            <w:shd w:val="clear" w:color="auto" w:fill="auto"/>
            <w:hideMark/>
          </w:tcPr>
          <w:p w14:paraId="61301A52" w14:textId="738CACB5" w:rsidR="00FD09B3" w:rsidRPr="00FD09B3" w:rsidRDefault="00FD09B3" w:rsidP="0047102A">
            <w:pPr>
              <w:pStyle w:val="ListParagraph"/>
              <w:numPr>
                <w:ilvl w:val="0"/>
                <w:numId w:val="27"/>
              </w:num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lang w:val="en-US"/>
              </w:rPr>
            </w:pPr>
            <w:r w:rsidRPr="00FD09B3">
              <w:rPr>
                <w:rFonts w:ascii="Arial" w:hAnsi="Arial" w:cs="Arial"/>
                <w:b/>
                <w:bCs/>
              </w:rPr>
              <w:t>Recommendations </w:t>
            </w:r>
            <w:r w:rsidRPr="00FD09B3">
              <w:rPr>
                <w:rFonts w:ascii="Arial" w:hAnsi="Arial" w:cs="Arial"/>
                <w:lang w:val="en-US"/>
              </w:rPr>
              <w:t> </w:t>
            </w:r>
          </w:p>
          <w:p w14:paraId="0D6E9568" w14:textId="39C81ABF" w:rsidR="00FD09B3" w:rsidRPr="00FD09B3" w:rsidRDefault="00FD09B3" w:rsidP="00FD09B3">
            <w:pPr>
              <w:pBdr>
                <w:top w:val="none" w:sz="0" w:space="0" w:color="auto"/>
                <w:left w:val="none" w:sz="0" w:space="0" w:color="auto"/>
                <w:bottom w:val="none" w:sz="0" w:space="0" w:color="auto"/>
                <w:right w:val="none" w:sz="0" w:space="0" w:color="auto"/>
                <w:between w:val="none" w:sz="0" w:space="0" w:color="auto"/>
              </w:pBdr>
              <w:ind w:right="1410"/>
              <w:jc w:val="both"/>
              <w:textAlignment w:val="baseline"/>
              <w:rPr>
                <w:rFonts w:ascii="Arial" w:hAnsi="Arial" w:cs="Arial"/>
                <w:lang w:val="en-US"/>
              </w:rPr>
            </w:pPr>
            <w:r w:rsidRPr="00FD09B3">
              <w:rPr>
                <w:rFonts w:ascii="Arial" w:hAnsi="Arial" w:cs="Arial"/>
              </w:rPr>
              <w:t xml:space="preserve">Recommendations are relevant to the object and purpose of the evaluation, are supported by evidence and conclusions, and were developed with involvement of relevant </w:t>
            </w:r>
            <w:r w:rsidR="00562FAC" w:rsidRPr="00FD09B3">
              <w:rPr>
                <w:rFonts w:ascii="Arial" w:hAnsi="Arial" w:cs="Arial"/>
              </w:rPr>
              <w:t>stakeholders.</w:t>
            </w:r>
            <w:r w:rsidRPr="00FD09B3">
              <w:rPr>
                <w:rFonts w:ascii="Arial" w:hAnsi="Arial" w:cs="Arial"/>
              </w:rPr>
              <w:t> </w:t>
            </w:r>
            <w:r w:rsidRPr="00FD09B3">
              <w:rPr>
                <w:rFonts w:ascii="Arial" w:hAnsi="Arial" w:cs="Arial"/>
                <w:lang w:val="en-US"/>
              </w:rPr>
              <w:t> </w:t>
            </w:r>
          </w:p>
          <w:p w14:paraId="6666738C" w14:textId="4555F5D1" w:rsidR="00FD09B3" w:rsidRPr="00BF7081" w:rsidRDefault="00FD09B3" w:rsidP="0047102A">
            <w:pPr>
              <w:pStyle w:val="ListParagraph"/>
              <w:numPr>
                <w:ilvl w:val="0"/>
                <w:numId w:val="35"/>
              </w:numPr>
              <w:pBdr>
                <w:top w:val="none" w:sz="0" w:space="0" w:color="auto"/>
                <w:left w:val="none" w:sz="0" w:space="0" w:color="auto"/>
                <w:bottom w:val="none" w:sz="0" w:space="0" w:color="auto"/>
                <w:right w:val="none" w:sz="0" w:space="0" w:color="auto"/>
                <w:between w:val="none" w:sz="0" w:space="0" w:color="auto"/>
              </w:pBdr>
              <w:spacing w:before="120" w:after="120"/>
              <w:ind w:right="1411"/>
              <w:contextualSpacing w:val="0"/>
              <w:jc w:val="both"/>
              <w:textAlignment w:val="baseline"/>
              <w:rPr>
                <w:rFonts w:ascii="Arial" w:hAnsi="Arial" w:cs="Arial"/>
                <w:lang w:val="en-US"/>
              </w:rPr>
            </w:pPr>
            <w:r w:rsidRPr="00BF7081">
              <w:rPr>
                <w:rFonts w:ascii="Arial" w:hAnsi="Arial" w:cs="Arial"/>
              </w:rPr>
              <w:t xml:space="preserve">The report describes the process followed in developing the recommendation including consultation with </w:t>
            </w:r>
            <w:r w:rsidR="00562FAC" w:rsidRPr="00BF7081">
              <w:rPr>
                <w:rFonts w:ascii="Arial" w:hAnsi="Arial" w:cs="Arial"/>
              </w:rPr>
              <w:t>stakeholders.</w:t>
            </w:r>
            <w:r w:rsidRPr="00BF7081">
              <w:rPr>
                <w:rFonts w:ascii="Arial" w:hAnsi="Arial" w:cs="Arial"/>
              </w:rPr>
              <w:t> </w:t>
            </w:r>
            <w:r w:rsidRPr="00BF7081">
              <w:rPr>
                <w:rFonts w:ascii="Arial" w:hAnsi="Arial" w:cs="Arial"/>
                <w:lang w:val="en-US"/>
              </w:rPr>
              <w:t> </w:t>
            </w:r>
          </w:p>
          <w:p w14:paraId="036BA79E" w14:textId="1A1491C3" w:rsidR="00FD09B3" w:rsidRPr="00BF7081" w:rsidRDefault="00FD09B3" w:rsidP="0047102A">
            <w:pPr>
              <w:pStyle w:val="ListParagraph"/>
              <w:numPr>
                <w:ilvl w:val="0"/>
                <w:numId w:val="35"/>
              </w:numPr>
              <w:pBdr>
                <w:top w:val="none" w:sz="0" w:space="0" w:color="auto"/>
                <w:left w:val="none" w:sz="0" w:space="0" w:color="auto"/>
                <w:bottom w:val="none" w:sz="0" w:space="0" w:color="auto"/>
                <w:right w:val="none" w:sz="0" w:space="0" w:color="auto"/>
                <w:between w:val="none" w:sz="0" w:space="0" w:color="auto"/>
              </w:pBdr>
              <w:spacing w:before="120" w:after="120"/>
              <w:ind w:right="1411"/>
              <w:contextualSpacing w:val="0"/>
              <w:jc w:val="both"/>
              <w:textAlignment w:val="baseline"/>
              <w:rPr>
                <w:rFonts w:ascii="Arial" w:hAnsi="Arial" w:cs="Arial"/>
                <w:lang w:val="en-US"/>
              </w:rPr>
            </w:pPr>
            <w:r w:rsidRPr="00BF7081">
              <w:rPr>
                <w:rFonts w:ascii="Arial" w:hAnsi="Arial" w:cs="Arial"/>
              </w:rPr>
              <w:t xml:space="preserve">Recommendations are firmly based on evidence and </w:t>
            </w:r>
            <w:r w:rsidR="00562FAC" w:rsidRPr="00BF7081">
              <w:rPr>
                <w:rFonts w:ascii="Arial" w:hAnsi="Arial" w:cs="Arial"/>
              </w:rPr>
              <w:t>conclusions.</w:t>
            </w:r>
            <w:r w:rsidRPr="00BF7081">
              <w:rPr>
                <w:rFonts w:ascii="Arial" w:hAnsi="Arial" w:cs="Arial"/>
              </w:rPr>
              <w:t> </w:t>
            </w:r>
            <w:r w:rsidRPr="00BF7081">
              <w:rPr>
                <w:rFonts w:ascii="Arial" w:hAnsi="Arial" w:cs="Arial"/>
                <w:lang w:val="en-US"/>
              </w:rPr>
              <w:t> </w:t>
            </w:r>
          </w:p>
          <w:p w14:paraId="1B340D8A" w14:textId="1DFAD9CF" w:rsidR="00FD09B3" w:rsidRPr="00562FAC" w:rsidRDefault="00FD09B3" w:rsidP="0047102A">
            <w:pPr>
              <w:pStyle w:val="ListParagraph"/>
              <w:numPr>
                <w:ilvl w:val="0"/>
                <w:numId w:val="35"/>
              </w:numPr>
              <w:pBdr>
                <w:top w:val="none" w:sz="0" w:space="0" w:color="auto"/>
                <w:left w:val="none" w:sz="0" w:space="0" w:color="auto"/>
                <w:bottom w:val="none" w:sz="0" w:space="0" w:color="auto"/>
                <w:right w:val="none" w:sz="0" w:space="0" w:color="auto"/>
                <w:between w:val="none" w:sz="0" w:space="0" w:color="auto"/>
              </w:pBdr>
              <w:spacing w:before="120" w:after="120"/>
              <w:ind w:right="1411"/>
              <w:contextualSpacing w:val="0"/>
              <w:jc w:val="both"/>
              <w:textAlignment w:val="baseline"/>
              <w:rPr>
                <w:rFonts w:ascii="Arial" w:hAnsi="Arial" w:cs="Arial"/>
                <w:lang w:val="en-US"/>
              </w:rPr>
            </w:pPr>
            <w:r w:rsidRPr="00BF7081">
              <w:rPr>
                <w:rFonts w:ascii="Arial" w:hAnsi="Arial" w:cs="Arial"/>
              </w:rPr>
              <w:t xml:space="preserve">Recommendations are relevant to the object and purpose of the </w:t>
            </w:r>
            <w:r w:rsidR="00562FAC" w:rsidRPr="00BF7081">
              <w:rPr>
                <w:rFonts w:ascii="Arial" w:hAnsi="Arial" w:cs="Arial"/>
              </w:rPr>
              <w:t>evaluation.</w:t>
            </w:r>
          </w:p>
          <w:p w14:paraId="5409FF23" w14:textId="0B2F82DC" w:rsidR="00562FAC" w:rsidRPr="00562FAC" w:rsidRDefault="00562FAC" w:rsidP="00562FAC">
            <w:pPr>
              <w:pBdr>
                <w:top w:val="none" w:sz="0" w:space="0" w:color="auto"/>
                <w:left w:val="none" w:sz="0" w:space="0" w:color="auto"/>
                <w:bottom w:val="none" w:sz="0" w:space="0" w:color="auto"/>
                <w:right w:val="none" w:sz="0" w:space="0" w:color="auto"/>
                <w:between w:val="none" w:sz="0" w:space="0" w:color="auto"/>
              </w:pBdr>
              <w:spacing w:before="120" w:after="120"/>
              <w:ind w:right="1411"/>
              <w:jc w:val="both"/>
              <w:textAlignment w:val="baseline"/>
              <w:rPr>
                <w:rFonts w:ascii="Arial" w:hAnsi="Arial" w:cs="Arial"/>
                <w:lang w:val="en-US"/>
              </w:rPr>
            </w:pPr>
          </w:p>
        </w:tc>
      </w:tr>
    </w:tbl>
    <w:p w14:paraId="3DD9EE56" w14:textId="77777777" w:rsidR="00FD09B3" w:rsidRPr="00FD09B3" w:rsidRDefault="00FD09B3" w:rsidP="00FD09B3">
      <w:pPr>
        <w:pBdr>
          <w:top w:val="none" w:sz="0" w:space="0" w:color="auto"/>
          <w:left w:val="none" w:sz="0" w:space="0" w:color="auto"/>
          <w:bottom w:val="none" w:sz="0" w:space="0" w:color="auto"/>
          <w:right w:val="none" w:sz="0" w:space="0" w:color="auto"/>
          <w:between w:val="none" w:sz="0" w:space="0" w:color="auto"/>
        </w:pBdr>
        <w:jc w:val="both"/>
        <w:textAlignment w:val="baseline"/>
        <w:rPr>
          <w:rFonts w:ascii="Arial" w:hAnsi="Arial" w:cs="Arial"/>
          <w:color w:val="auto"/>
          <w:lang w:val="en-US"/>
        </w:rPr>
      </w:pPr>
      <w:r w:rsidRPr="00FD09B3">
        <w:rPr>
          <w:rFonts w:ascii="Arial" w:hAnsi="Arial" w:cs="Arial"/>
          <w:color w:val="auto"/>
          <w:lang w:val="en-US"/>
        </w:rPr>
        <w:t> </w:t>
      </w:r>
    </w:p>
    <w:p w14:paraId="03449252" w14:textId="77777777" w:rsidR="00F74E24" w:rsidRPr="00E32B98" w:rsidRDefault="00F74E24" w:rsidP="004F20F8">
      <w:pPr>
        <w:pStyle w:val="ListParagraph"/>
        <w:widowControl w:val="0"/>
        <w:spacing w:line="276" w:lineRule="auto"/>
        <w:ind w:left="0" w:right="27"/>
        <w:rPr>
          <w:rFonts w:ascii="Arial" w:hAnsi="Arial" w:cs="Arial"/>
          <w:lang w:val="en-US"/>
        </w:rPr>
      </w:pPr>
    </w:p>
    <w:sectPr w:rsidR="00F74E24" w:rsidRPr="00E32B98" w:rsidSect="00B00295">
      <w:footerReference w:type="default" r:id="rId31"/>
      <w:pgSz w:w="11907" w:h="16839" w:code="9"/>
      <w:pgMar w:top="1440" w:right="1440" w:bottom="1440" w:left="1440" w:header="0" w:footer="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113381" w14:textId="77777777" w:rsidR="0044576A" w:rsidRDefault="0044576A">
      <w:r>
        <w:separator/>
      </w:r>
    </w:p>
  </w:endnote>
  <w:endnote w:type="continuationSeparator" w:id="0">
    <w:p w14:paraId="270232FA" w14:textId="77777777" w:rsidR="0044576A" w:rsidRDefault="0044576A">
      <w:r>
        <w:continuationSeparator/>
      </w:r>
    </w:p>
  </w:endnote>
  <w:endnote w:type="continuationNotice" w:id="1">
    <w:p w14:paraId="7D0B2F73" w14:textId="77777777" w:rsidR="0044576A" w:rsidRDefault="0044576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adea">
    <w:altName w:val="Calibri"/>
    <w:charset w:val="00"/>
    <w:family w:val="roman"/>
    <w:pitch w:val="variable"/>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Unicode MS">
    <w:panose1 w:val="020B0604020202020204"/>
    <w:charset w:val="00"/>
    <w:family w:val="roman"/>
    <w:pitch w:val="variable"/>
    <w:sig w:usb0="00000003" w:usb1="00000000" w:usb2="00000000" w:usb3="00000000" w:csb0="00000001" w:csb1="00000000"/>
  </w:font>
  <w:font w:name="Yu Mincho">
    <w:altName w:val="游明朝"/>
    <w:charset w:val="80"/>
    <w:family w:val="roman"/>
    <w:pitch w:val="variable"/>
    <w:sig w:usb0="800002E7" w:usb1="2AC7FCFF" w:usb2="00000012" w:usb3="00000000" w:csb0="0002009F" w:csb1="00000000"/>
  </w:font>
  <w:font w:name="Times">
    <w:panose1 w:val="02020603050405020304"/>
    <w:charset w:val="00"/>
    <w:family w:val="roman"/>
    <w:pitch w:val="variable"/>
    <w:sig w:usb0="20002A87" w:usb1="00000000" w:usb2="00000000" w:usb3="00000000" w:csb0="000001FF" w:csb1="00000000"/>
  </w:font>
  <w:font w:name="Helvetica Neue">
    <w:altName w:val="Sylfaen"/>
    <w:charset w:val="00"/>
    <w:family w:val="auto"/>
    <w:pitch w:val="variable"/>
    <w:sig w:usb0="E50002FF" w:usb1="500079DB" w:usb2="00000010" w:usb3="00000000" w:csb0="00000001" w:csb1="00000000"/>
  </w:font>
  <w:font w:name="Malgun Gothic">
    <w:panose1 w:val="020B0503020000020004"/>
    <w:charset w:val="81"/>
    <w:family w:val="swiss"/>
    <w:pitch w:val="variable"/>
    <w:sig w:usb0="9000002F" w:usb1="29D77CFB" w:usb2="00000012" w:usb3="00000000" w:csb0="0008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18"/>
        <w:szCs w:val="18"/>
      </w:rPr>
      <w:id w:val="-907303655"/>
      <w:docPartObj>
        <w:docPartGallery w:val="Page Numbers (Bottom of Page)"/>
        <w:docPartUnique/>
      </w:docPartObj>
    </w:sdtPr>
    <w:sdtContent>
      <w:p w14:paraId="119AAA5E" w14:textId="77777777" w:rsidR="004F4CEE" w:rsidRPr="004F4CEE" w:rsidRDefault="004F4CEE">
        <w:pPr>
          <w:pStyle w:val="Footer"/>
          <w:jc w:val="right"/>
          <w:rPr>
            <w:rFonts w:ascii="Arial" w:hAnsi="Arial" w:cs="Arial"/>
            <w:sz w:val="18"/>
            <w:szCs w:val="18"/>
          </w:rPr>
        </w:pPr>
        <w:r w:rsidRPr="004F4CEE">
          <w:rPr>
            <w:rFonts w:ascii="Arial" w:hAnsi="Arial" w:cs="Arial"/>
            <w:sz w:val="18"/>
            <w:szCs w:val="18"/>
          </w:rPr>
          <w:t xml:space="preserve">Page | </w:t>
        </w:r>
        <w:r w:rsidRPr="004F4CEE">
          <w:rPr>
            <w:rFonts w:ascii="Arial" w:hAnsi="Arial" w:cs="Arial"/>
            <w:sz w:val="18"/>
            <w:szCs w:val="18"/>
          </w:rPr>
          <w:fldChar w:fldCharType="begin"/>
        </w:r>
        <w:r w:rsidRPr="004F4CEE">
          <w:rPr>
            <w:rFonts w:ascii="Arial" w:hAnsi="Arial" w:cs="Arial"/>
            <w:sz w:val="18"/>
            <w:szCs w:val="18"/>
          </w:rPr>
          <w:instrText xml:space="preserve"> PAGE   \* MERGEFORMAT </w:instrText>
        </w:r>
        <w:r w:rsidRPr="004F4CEE">
          <w:rPr>
            <w:rFonts w:ascii="Arial" w:hAnsi="Arial" w:cs="Arial"/>
            <w:sz w:val="18"/>
            <w:szCs w:val="18"/>
          </w:rPr>
          <w:fldChar w:fldCharType="separate"/>
        </w:r>
        <w:r w:rsidRPr="004F4CEE">
          <w:rPr>
            <w:rFonts w:ascii="Arial" w:hAnsi="Arial" w:cs="Arial"/>
            <w:noProof/>
            <w:sz w:val="18"/>
            <w:szCs w:val="18"/>
          </w:rPr>
          <w:t>2</w:t>
        </w:r>
        <w:r w:rsidRPr="004F4CEE">
          <w:rPr>
            <w:rFonts w:ascii="Arial" w:hAnsi="Arial" w:cs="Arial"/>
            <w:noProof/>
            <w:sz w:val="18"/>
            <w:szCs w:val="18"/>
          </w:rPr>
          <w:fldChar w:fldCharType="end"/>
        </w:r>
        <w:r w:rsidRPr="004F4CEE">
          <w:rPr>
            <w:rFonts w:ascii="Arial" w:hAnsi="Arial" w:cs="Arial"/>
            <w:sz w:val="18"/>
            <w:szCs w:val="18"/>
          </w:rPr>
          <w:t xml:space="preserve"> </w:t>
        </w:r>
      </w:p>
    </w:sdtContent>
  </w:sdt>
  <w:p w14:paraId="758693F0" w14:textId="77777777" w:rsidR="004F4CEE" w:rsidRDefault="004F4CE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040E74" w14:textId="77777777" w:rsidR="0044576A" w:rsidRDefault="0044576A">
      <w:r>
        <w:separator/>
      </w:r>
    </w:p>
  </w:footnote>
  <w:footnote w:type="continuationSeparator" w:id="0">
    <w:p w14:paraId="70D36091" w14:textId="77777777" w:rsidR="0044576A" w:rsidRDefault="0044576A">
      <w:r>
        <w:continuationSeparator/>
      </w:r>
    </w:p>
  </w:footnote>
  <w:footnote w:type="continuationNotice" w:id="1">
    <w:p w14:paraId="5E590849" w14:textId="77777777" w:rsidR="0044576A" w:rsidRDefault="0044576A"/>
  </w:footnote>
  <w:footnote w:id="2">
    <w:p w14:paraId="553EFEA5" w14:textId="526E3DFD" w:rsidR="004B7B3A" w:rsidRDefault="004B7B3A">
      <w:pPr>
        <w:pStyle w:val="FootnoteText"/>
      </w:pPr>
      <w:r>
        <w:rPr>
          <w:rStyle w:val="FootnoteReference"/>
        </w:rPr>
        <w:footnoteRef/>
      </w:r>
      <w:r>
        <w:t xml:space="preserve"> </w:t>
      </w:r>
      <w:r w:rsidRPr="004B7B3A">
        <w:rPr>
          <w:rFonts w:ascii="Arial" w:hAnsi="Arial" w:cs="Arial"/>
          <w:sz w:val="18"/>
          <w:szCs w:val="18"/>
        </w:rPr>
        <w:t>National research permit from the National Commission on Science, Technology, and Innovation (NACOSTI)</w:t>
      </w:r>
    </w:p>
  </w:footnote>
  <w:footnote w:id="3">
    <w:p w14:paraId="4A0625F1" w14:textId="77777777" w:rsidR="00944BC5" w:rsidRPr="00FC4260" w:rsidRDefault="00944BC5" w:rsidP="00944BC5">
      <w:pPr>
        <w:pStyle w:val="FootnoteText"/>
        <w:rPr>
          <w:rFonts w:asciiTheme="minorHAnsi" w:hAnsiTheme="minorHAnsi" w:cstheme="minorHAnsi"/>
          <w:sz w:val="16"/>
          <w:szCs w:val="16"/>
        </w:rPr>
      </w:pPr>
      <w:r w:rsidRPr="00D74A69">
        <w:rPr>
          <w:rStyle w:val="FootnoteReference"/>
          <w:sz w:val="18"/>
          <w:szCs w:val="18"/>
        </w:rPr>
        <w:footnoteRef/>
      </w:r>
      <w:r w:rsidRPr="00D74A69">
        <w:rPr>
          <w:sz w:val="18"/>
          <w:szCs w:val="18"/>
        </w:rPr>
        <w:t xml:space="preserve"> </w:t>
      </w:r>
      <w:r w:rsidRPr="00FC4260">
        <w:rPr>
          <w:rFonts w:asciiTheme="minorHAnsi" w:hAnsiTheme="minorHAnsi" w:cstheme="minorHAnsi"/>
          <w:sz w:val="16"/>
          <w:szCs w:val="16"/>
        </w:rPr>
        <w:t xml:space="preserve">Costs or fees as applicable should be included in the financial bid. </w:t>
      </w:r>
    </w:p>
  </w:footnote>
  <w:footnote w:id="4">
    <w:p w14:paraId="68EA799F" w14:textId="77777777" w:rsidR="00944BC5" w:rsidRPr="00FC4260" w:rsidRDefault="00944BC5" w:rsidP="00944BC5">
      <w:pPr>
        <w:pStyle w:val="FootnoteText"/>
        <w:rPr>
          <w:rFonts w:asciiTheme="minorHAnsi" w:hAnsiTheme="minorHAnsi" w:cstheme="minorHAnsi"/>
          <w:sz w:val="16"/>
          <w:szCs w:val="16"/>
        </w:rPr>
      </w:pPr>
      <w:r w:rsidRPr="00FC4260">
        <w:rPr>
          <w:rStyle w:val="FootnoteReference"/>
          <w:rFonts w:asciiTheme="minorHAnsi" w:hAnsiTheme="minorHAnsi" w:cstheme="minorHAnsi"/>
          <w:sz w:val="16"/>
          <w:szCs w:val="16"/>
        </w:rPr>
        <w:footnoteRef/>
      </w:r>
      <w:r w:rsidRPr="00FC4260">
        <w:rPr>
          <w:rFonts w:asciiTheme="minorHAnsi" w:hAnsiTheme="minorHAnsi" w:cstheme="minorHAnsi"/>
          <w:sz w:val="16"/>
          <w:szCs w:val="16"/>
        </w:rPr>
        <w:t xml:space="preserve"> </w:t>
      </w:r>
      <w:hyperlink r:id="rId1" w:history="1">
        <w:r w:rsidRPr="00FC4260">
          <w:rPr>
            <w:rStyle w:val="Hyperlink"/>
            <w:rFonts w:asciiTheme="minorHAnsi" w:hAnsiTheme="minorHAnsi" w:cstheme="minorHAnsi"/>
            <w:sz w:val="16"/>
            <w:szCs w:val="16"/>
          </w:rPr>
          <w:t>AMREF ESRC</w:t>
        </w:r>
      </w:hyperlink>
      <w:r w:rsidRPr="00FC4260">
        <w:rPr>
          <w:rFonts w:asciiTheme="minorHAnsi" w:hAnsiTheme="minorHAnsi" w:cstheme="minorHAnsi"/>
          <w:sz w:val="16"/>
          <w:szCs w:val="16"/>
        </w:rPr>
        <w:t xml:space="preserve">, </w:t>
      </w:r>
      <w:hyperlink r:id="rId2" w:history="1">
        <w:r w:rsidRPr="00FC4260">
          <w:rPr>
            <w:rStyle w:val="Hyperlink"/>
            <w:rFonts w:asciiTheme="minorHAnsi" w:hAnsiTheme="minorHAnsi" w:cstheme="minorHAnsi"/>
            <w:sz w:val="16"/>
            <w:szCs w:val="16"/>
          </w:rPr>
          <w:t>KEMRI SERU</w:t>
        </w:r>
      </w:hyperlink>
      <w:r w:rsidRPr="00FC4260">
        <w:rPr>
          <w:rFonts w:asciiTheme="minorHAnsi" w:hAnsiTheme="minorHAnsi" w:cstheme="minorHAnsi"/>
          <w:sz w:val="16"/>
          <w:szCs w:val="16"/>
        </w:rPr>
        <w:t xml:space="preserve"> and </w:t>
      </w:r>
      <w:hyperlink r:id="rId3" w:history="1">
        <w:r w:rsidRPr="00FC4260">
          <w:rPr>
            <w:rStyle w:val="Hyperlink"/>
            <w:rFonts w:asciiTheme="minorHAnsi" w:hAnsiTheme="minorHAnsi" w:cstheme="minorHAnsi"/>
            <w:sz w:val="16"/>
            <w:szCs w:val="16"/>
          </w:rPr>
          <w:t>KNH-UoN ERC</w:t>
        </w:r>
      </w:hyperlink>
      <w:r w:rsidRPr="00FC4260">
        <w:rPr>
          <w:rFonts w:asciiTheme="minorHAnsi" w:hAnsiTheme="minorHAnsi" w:cstheme="minorHAnsi"/>
          <w:sz w:val="16"/>
          <w:szCs w:val="16"/>
        </w:rPr>
        <w:t xml:space="preserve"> are just to mention a few. Normally ethics review process takes at least a month, however, there is an option of applying for an expedited review at an extra cost.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AA4EF" w14:textId="537EE8DE" w:rsidR="00E97703" w:rsidRDefault="00E97703" w:rsidP="004B1E1D">
    <w:pPr>
      <w:spacing w:before="7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23E04"/>
    <w:multiLevelType w:val="multilevel"/>
    <w:tmpl w:val="AD24DD74"/>
    <w:lvl w:ilvl="0">
      <w:start w:val="4"/>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1" w15:restartNumberingAfterBreak="0">
    <w:nsid w:val="02715ADB"/>
    <w:multiLevelType w:val="hybridMultilevel"/>
    <w:tmpl w:val="D7FA1A36"/>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decimal"/>
      <w:lvlText w:val="%3."/>
      <w:lvlJc w:val="left"/>
      <w:pPr>
        <w:ind w:left="2340" w:hanging="36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5343B01"/>
    <w:multiLevelType w:val="multilevel"/>
    <w:tmpl w:val="AB4031AA"/>
    <w:lvl w:ilvl="0">
      <w:start w:val="9"/>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3" w15:restartNumberingAfterBreak="0">
    <w:nsid w:val="05AB104D"/>
    <w:multiLevelType w:val="hybridMultilevel"/>
    <w:tmpl w:val="2BF4A91C"/>
    <w:lvl w:ilvl="0" w:tplc="55DE83F6">
      <w:start w:val="1"/>
      <w:numFmt w:val="lowerRoman"/>
      <w:lvlText w:val="%1)"/>
      <w:lvlJc w:val="left"/>
      <w:pPr>
        <w:ind w:left="720" w:hanging="360"/>
      </w:pPr>
      <w:rPr>
        <w:rFonts w:hint="default"/>
        <w:b w:val="0"/>
        <w:bCs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B4E5D9D"/>
    <w:multiLevelType w:val="hybridMultilevel"/>
    <w:tmpl w:val="52BA330E"/>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0E7E2873"/>
    <w:multiLevelType w:val="hybridMultilevel"/>
    <w:tmpl w:val="D7FA1A36"/>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decimal"/>
      <w:lvlText w:val="%3."/>
      <w:lvlJc w:val="left"/>
      <w:pPr>
        <w:ind w:left="2340" w:hanging="36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C290EF7"/>
    <w:multiLevelType w:val="hybridMultilevel"/>
    <w:tmpl w:val="7F2077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D0B6202"/>
    <w:multiLevelType w:val="hybridMultilevel"/>
    <w:tmpl w:val="004E2450"/>
    <w:lvl w:ilvl="0" w:tplc="55DE83F6">
      <w:start w:val="1"/>
      <w:numFmt w:val="lowerRoman"/>
      <w:lvlText w:val="%1)"/>
      <w:lvlJc w:val="left"/>
      <w:pPr>
        <w:ind w:left="720" w:hanging="360"/>
      </w:pPr>
      <w:rPr>
        <w:rFonts w:hint="default"/>
        <w:b w:val="0"/>
        <w:bCs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AF6E09"/>
    <w:multiLevelType w:val="hybridMultilevel"/>
    <w:tmpl w:val="2A5EC058"/>
    <w:lvl w:ilvl="0" w:tplc="55DE83F6">
      <w:start w:val="1"/>
      <w:numFmt w:val="lowerRoman"/>
      <w:lvlText w:val="%1)"/>
      <w:lvlJc w:val="left"/>
      <w:pPr>
        <w:ind w:left="720" w:hanging="360"/>
      </w:pPr>
      <w:rPr>
        <w:rFonts w:hint="default"/>
        <w:b w:val="0"/>
        <w:bCs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FEF4128"/>
    <w:multiLevelType w:val="hybridMultilevel"/>
    <w:tmpl w:val="C8EA5094"/>
    <w:lvl w:ilvl="0" w:tplc="8DC438C2">
      <w:start w:val="1"/>
      <w:numFmt w:val="decimal"/>
      <w:lvlText w:val="%1."/>
      <w:lvlJc w:val="left"/>
      <w:pPr>
        <w:ind w:left="720" w:hanging="360"/>
      </w:pPr>
      <w:rPr>
        <w:color w:val="FFFFFF" w:themeColor="background1"/>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4917FD9"/>
    <w:multiLevelType w:val="hybridMultilevel"/>
    <w:tmpl w:val="12743FE4"/>
    <w:lvl w:ilvl="0" w:tplc="5F6653B8">
      <w:start w:val="3"/>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7CE44B3"/>
    <w:multiLevelType w:val="multilevel"/>
    <w:tmpl w:val="9BB27F74"/>
    <w:lvl w:ilvl="0">
      <w:start w:val="2"/>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12" w15:restartNumberingAfterBreak="0">
    <w:nsid w:val="2D316D06"/>
    <w:multiLevelType w:val="hybridMultilevel"/>
    <w:tmpl w:val="2FCE6DD6"/>
    <w:lvl w:ilvl="0" w:tplc="8AEE3F6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07125DA"/>
    <w:multiLevelType w:val="hybridMultilevel"/>
    <w:tmpl w:val="8F0A10EC"/>
    <w:lvl w:ilvl="0" w:tplc="8BEC6FDA">
      <w:start w:val="1"/>
      <w:numFmt w:val="bullet"/>
      <w:lvlText w:val="•"/>
      <w:lvlJc w:val="left"/>
      <w:pPr>
        <w:tabs>
          <w:tab w:val="num" w:pos="720"/>
        </w:tabs>
        <w:ind w:left="720" w:hanging="360"/>
      </w:pPr>
      <w:rPr>
        <w:rFonts w:ascii="Times New Roman" w:hAnsi="Times New Roman" w:hint="default"/>
      </w:rPr>
    </w:lvl>
    <w:lvl w:ilvl="1" w:tplc="7C48790E">
      <w:start w:val="36"/>
      <w:numFmt w:val="bullet"/>
      <w:lvlText w:val="–"/>
      <w:lvlJc w:val="left"/>
      <w:pPr>
        <w:tabs>
          <w:tab w:val="num" w:pos="1440"/>
        </w:tabs>
        <w:ind w:left="1440" w:hanging="360"/>
      </w:pPr>
      <w:rPr>
        <w:rFonts w:ascii="Times New Roman" w:hAnsi="Times New Roman" w:hint="default"/>
      </w:rPr>
    </w:lvl>
    <w:lvl w:ilvl="2" w:tplc="98268A68">
      <w:start w:val="36"/>
      <w:numFmt w:val="bullet"/>
      <w:lvlText w:val=""/>
      <w:lvlJc w:val="left"/>
      <w:pPr>
        <w:tabs>
          <w:tab w:val="num" w:pos="2160"/>
        </w:tabs>
        <w:ind w:left="2160" w:hanging="360"/>
      </w:pPr>
      <w:rPr>
        <w:rFonts w:ascii="Wingdings" w:hAnsi="Wingdings" w:hint="default"/>
      </w:rPr>
    </w:lvl>
    <w:lvl w:ilvl="3" w:tplc="3668AA2E" w:tentative="1">
      <w:start w:val="1"/>
      <w:numFmt w:val="bullet"/>
      <w:lvlText w:val="•"/>
      <w:lvlJc w:val="left"/>
      <w:pPr>
        <w:tabs>
          <w:tab w:val="num" w:pos="2880"/>
        </w:tabs>
        <w:ind w:left="2880" w:hanging="360"/>
      </w:pPr>
      <w:rPr>
        <w:rFonts w:ascii="Times New Roman" w:hAnsi="Times New Roman" w:hint="default"/>
      </w:rPr>
    </w:lvl>
    <w:lvl w:ilvl="4" w:tplc="50089BDE" w:tentative="1">
      <w:start w:val="1"/>
      <w:numFmt w:val="bullet"/>
      <w:lvlText w:val="•"/>
      <w:lvlJc w:val="left"/>
      <w:pPr>
        <w:tabs>
          <w:tab w:val="num" w:pos="3600"/>
        </w:tabs>
        <w:ind w:left="3600" w:hanging="360"/>
      </w:pPr>
      <w:rPr>
        <w:rFonts w:ascii="Times New Roman" w:hAnsi="Times New Roman" w:hint="default"/>
      </w:rPr>
    </w:lvl>
    <w:lvl w:ilvl="5" w:tplc="314A680C" w:tentative="1">
      <w:start w:val="1"/>
      <w:numFmt w:val="bullet"/>
      <w:lvlText w:val="•"/>
      <w:lvlJc w:val="left"/>
      <w:pPr>
        <w:tabs>
          <w:tab w:val="num" w:pos="4320"/>
        </w:tabs>
        <w:ind w:left="4320" w:hanging="360"/>
      </w:pPr>
      <w:rPr>
        <w:rFonts w:ascii="Times New Roman" w:hAnsi="Times New Roman" w:hint="default"/>
      </w:rPr>
    </w:lvl>
    <w:lvl w:ilvl="6" w:tplc="F01C0B04" w:tentative="1">
      <w:start w:val="1"/>
      <w:numFmt w:val="bullet"/>
      <w:lvlText w:val="•"/>
      <w:lvlJc w:val="left"/>
      <w:pPr>
        <w:tabs>
          <w:tab w:val="num" w:pos="5040"/>
        </w:tabs>
        <w:ind w:left="5040" w:hanging="360"/>
      </w:pPr>
      <w:rPr>
        <w:rFonts w:ascii="Times New Roman" w:hAnsi="Times New Roman" w:hint="default"/>
      </w:rPr>
    </w:lvl>
    <w:lvl w:ilvl="7" w:tplc="F1DAF4A2" w:tentative="1">
      <w:start w:val="1"/>
      <w:numFmt w:val="bullet"/>
      <w:lvlText w:val="•"/>
      <w:lvlJc w:val="left"/>
      <w:pPr>
        <w:tabs>
          <w:tab w:val="num" w:pos="5760"/>
        </w:tabs>
        <w:ind w:left="5760" w:hanging="360"/>
      </w:pPr>
      <w:rPr>
        <w:rFonts w:ascii="Times New Roman" w:hAnsi="Times New Roman" w:hint="default"/>
      </w:rPr>
    </w:lvl>
    <w:lvl w:ilvl="8" w:tplc="710C31C4" w:tentative="1">
      <w:start w:val="1"/>
      <w:numFmt w:val="bullet"/>
      <w:lvlText w:val="•"/>
      <w:lvlJc w:val="left"/>
      <w:pPr>
        <w:tabs>
          <w:tab w:val="num" w:pos="6480"/>
        </w:tabs>
        <w:ind w:left="6480" w:hanging="360"/>
      </w:pPr>
      <w:rPr>
        <w:rFonts w:ascii="Times New Roman" w:hAnsi="Times New Roman" w:hint="default"/>
      </w:rPr>
    </w:lvl>
  </w:abstractNum>
  <w:abstractNum w:abstractNumId="14" w15:restartNumberingAfterBreak="0">
    <w:nsid w:val="362E51FE"/>
    <w:multiLevelType w:val="hybridMultilevel"/>
    <w:tmpl w:val="8A9C2688"/>
    <w:lvl w:ilvl="0" w:tplc="55DE83F6">
      <w:start w:val="1"/>
      <w:numFmt w:val="lowerRoman"/>
      <w:lvlText w:val="%1)"/>
      <w:lvlJc w:val="left"/>
      <w:pPr>
        <w:ind w:left="720" w:hanging="360"/>
      </w:pPr>
      <w:rPr>
        <w:rFonts w:hint="default"/>
        <w:b w:val="0"/>
        <w:bCs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8350E7D"/>
    <w:multiLevelType w:val="multilevel"/>
    <w:tmpl w:val="24E60530"/>
    <w:lvl w:ilvl="0">
      <w:start w:val="6"/>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16" w15:restartNumberingAfterBreak="0">
    <w:nsid w:val="394D79EB"/>
    <w:multiLevelType w:val="multilevel"/>
    <w:tmpl w:val="E2707730"/>
    <w:lvl w:ilvl="0">
      <w:start w:val="5"/>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17" w15:restartNumberingAfterBreak="0">
    <w:nsid w:val="3C2E6FDF"/>
    <w:multiLevelType w:val="hybridMultilevel"/>
    <w:tmpl w:val="F7369EEC"/>
    <w:lvl w:ilvl="0" w:tplc="3D926E6E">
      <w:start w:val="1"/>
      <w:numFmt w:val="decimal"/>
      <w:lvlText w:val="%1."/>
      <w:lvlJc w:val="left"/>
      <w:pPr>
        <w:ind w:left="860" w:hanging="390"/>
      </w:pPr>
      <w:rPr>
        <w:w w:val="100"/>
        <w:lang w:val="en-US" w:eastAsia="en-US" w:bidi="ar-SA"/>
      </w:rPr>
    </w:lvl>
    <w:lvl w:ilvl="1" w:tplc="0384478E">
      <w:numFmt w:val="bullet"/>
      <w:lvlText w:val=""/>
      <w:lvlJc w:val="left"/>
      <w:pPr>
        <w:ind w:left="860" w:hanging="361"/>
      </w:pPr>
      <w:rPr>
        <w:rFonts w:ascii="Symbol" w:eastAsia="Symbol" w:hAnsi="Symbol" w:cs="Symbol" w:hint="default"/>
        <w:b w:val="0"/>
        <w:bCs w:val="0"/>
        <w:i w:val="0"/>
        <w:iCs w:val="0"/>
        <w:w w:val="100"/>
        <w:sz w:val="22"/>
        <w:szCs w:val="22"/>
        <w:lang w:val="en-US" w:eastAsia="en-US" w:bidi="ar-SA"/>
      </w:rPr>
    </w:lvl>
    <w:lvl w:ilvl="2" w:tplc="805A77FC">
      <w:numFmt w:val="bullet"/>
      <w:lvlText w:val="•"/>
      <w:lvlJc w:val="left"/>
      <w:pPr>
        <w:ind w:left="2921" w:hanging="361"/>
      </w:pPr>
      <w:rPr>
        <w:lang w:val="en-US" w:eastAsia="en-US" w:bidi="ar-SA"/>
      </w:rPr>
    </w:lvl>
    <w:lvl w:ilvl="3" w:tplc="7BF62994">
      <w:numFmt w:val="bullet"/>
      <w:lvlText w:val="•"/>
      <w:lvlJc w:val="left"/>
      <w:pPr>
        <w:ind w:left="3951" w:hanging="361"/>
      </w:pPr>
      <w:rPr>
        <w:lang w:val="en-US" w:eastAsia="en-US" w:bidi="ar-SA"/>
      </w:rPr>
    </w:lvl>
    <w:lvl w:ilvl="4" w:tplc="84F073C8">
      <w:numFmt w:val="bullet"/>
      <w:lvlText w:val="•"/>
      <w:lvlJc w:val="left"/>
      <w:pPr>
        <w:ind w:left="4982" w:hanging="361"/>
      </w:pPr>
      <w:rPr>
        <w:lang w:val="en-US" w:eastAsia="en-US" w:bidi="ar-SA"/>
      </w:rPr>
    </w:lvl>
    <w:lvl w:ilvl="5" w:tplc="2BC6C33E">
      <w:numFmt w:val="bullet"/>
      <w:lvlText w:val="•"/>
      <w:lvlJc w:val="left"/>
      <w:pPr>
        <w:ind w:left="6013" w:hanging="361"/>
      </w:pPr>
      <w:rPr>
        <w:lang w:val="en-US" w:eastAsia="en-US" w:bidi="ar-SA"/>
      </w:rPr>
    </w:lvl>
    <w:lvl w:ilvl="6" w:tplc="C824A4B6">
      <w:numFmt w:val="bullet"/>
      <w:lvlText w:val="•"/>
      <w:lvlJc w:val="left"/>
      <w:pPr>
        <w:ind w:left="7043" w:hanging="361"/>
      </w:pPr>
      <w:rPr>
        <w:lang w:val="en-US" w:eastAsia="en-US" w:bidi="ar-SA"/>
      </w:rPr>
    </w:lvl>
    <w:lvl w:ilvl="7" w:tplc="70D2A0AE">
      <w:numFmt w:val="bullet"/>
      <w:lvlText w:val="•"/>
      <w:lvlJc w:val="left"/>
      <w:pPr>
        <w:ind w:left="8074" w:hanging="361"/>
      </w:pPr>
      <w:rPr>
        <w:lang w:val="en-US" w:eastAsia="en-US" w:bidi="ar-SA"/>
      </w:rPr>
    </w:lvl>
    <w:lvl w:ilvl="8" w:tplc="E154F09E">
      <w:numFmt w:val="bullet"/>
      <w:lvlText w:val="•"/>
      <w:lvlJc w:val="left"/>
      <w:pPr>
        <w:ind w:left="9105" w:hanging="361"/>
      </w:pPr>
      <w:rPr>
        <w:lang w:val="en-US" w:eastAsia="en-US" w:bidi="ar-SA"/>
      </w:rPr>
    </w:lvl>
  </w:abstractNum>
  <w:abstractNum w:abstractNumId="18" w15:restartNumberingAfterBreak="0">
    <w:nsid w:val="40BB7C72"/>
    <w:multiLevelType w:val="hybridMultilevel"/>
    <w:tmpl w:val="21DE93F0"/>
    <w:lvl w:ilvl="0" w:tplc="336E7C0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61E34BF"/>
    <w:multiLevelType w:val="hybridMultilevel"/>
    <w:tmpl w:val="82DCD732"/>
    <w:lvl w:ilvl="0" w:tplc="FFFFFFFF">
      <w:start w:val="1"/>
      <w:numFmt w:val="bullet"/>
      <w:lvlText w:val="•"/>
      <w:lvlJc w:val="left"/>
      <w:pPr>
        <w:ind w:left="72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66609FC"/>
    <w:multiLevelType w:val="multilevel"/>
    <w:tmpl w:val="72CA5070"/>
    <w:lvl w:ilvl="0">
      <w:start w:val="7"/>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21" w15:restartNumberingAfterBreak="0">
    <w:nsid w:val="4CA51C06"/>
    <w:multiLevelType w:val="multilevel"/>
    <w:tmpl w:val="A1C8FDC2"/>
    <w:lvl w:ilvl="0">
      <w:start w:val="1"/>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22" w15:restartNumberingAfterBreak="0">
    <w:nsid w:val="500D4F71"/>
    <w:multiLevelType w:val="hybridMultilevel"/>
    <w:tmpl w:val="D88045D4"/>
    <w:lvl w:ilvl="0" w:tplc="FFFFFFFF">
      <w:numFmt w:val="bullet"/>
      <w:lvlText w:val=""/>
      <w:lvlJc w:val="left"/>
      <w:pPr>
        <w:ind w:left="560" w:hanging="360"/>
      </w:pPr>
      <w:rPr>
        <w:rFonts w:ascii="Symbol" w:eastAsia="Symbol" w:hAnsi="Symbol" w:cs="Symbol" w:hint="default"/>
        <w:w w:val="100"/>
        <w:sz w:val="21"/>
        <w:szCs w:val="21"/>
        <w:lang w:val="en-US" w:eastAsia="en-US" w:bidi="ar-SA"/>
      </w:rPr>
    </w:lvl>
    <w:lvl w:ilvl="1" w:tplc="04090003">
      <w:start w:val="1"/>
      <w:numFmt w:val="bullet"/>
      <w:lvlText w:val="o"/>
      <w:lvlJc w:val="left"/>
      <w:pPr>
        <w:ind w:left="919" w:hanging="360"/>
      </w:pPr>
      <w:rPr>
        <w:rFonts w:ascii="Courier New" w:hAnsi="Courier New" w:cs="Courier New" w:hint="default"/>
      </w:rPr>
    </w:lvl>
    <w:lvl w:ilvl="2" w:tplc="FFFFFFFF">
      <w:numFmt w:val="bullet"/>
      <w:lvlText w:val="•"/>
      <w:lvlJc w:val="left"/>
      <w:pPr>
        <w:ind w:left="2018" w:hanging="361"/>
      </w:pPr>
      <w:rPr>
        <w:rFonts w:hint="default"/>
        <w:lang w:val="en-US" w:eastAsia="en-US" w:bidi="ar-SA"/>
      </w:rPr>
    </w:lvl>
    <w:lvl w:ilvl="3" w:tplc="FFFFFFFF">
      <w:numFmt w:val="bullet"/>
      <w:lvlText w:val="•"/>
      <w:lvlJc w:val="left"/>
      <w:pPr>
        <w:ind w:left="3116" w:hanging="361"/>
      </w:pPr>
      <w:rPr>
        <w:rFonts w:hint="default"/>
        <w:lang w:val="en-US" w:eastAsia="en-US" w:bidi="ar-SA"/>
      </w:rPr>
    </w:lvl>
    <w:lvl w:ilvl="4" w:tplc="FFFFFFFF">
      <w:numFmt w:val="bullet"/>
      <w:lvlText w:val="•"/>
      <w:lvlJc w:val="left"/>
      <w:pPr>
        <w:ind w:left="4215" w:hanging="361"/>
      </w:pPr>
      <w:rPr>
        <w:rFonts w:hint="default"/>
        <w:lang w:val="en-US" w:eastAsia="en-US" w:bidi="ar-SA"/>
      </w:rPr>
    </w:lvl>
    <w:lvl w:ilvl="5" w:tplc="FFFFFFFF">
      <w:numFmt w:val="bullet"/>
      <w:lvlText w:val="•"/>
      <w:lvlJc w:val="left"/>
      <w:pPr>
        <w:ind w:left="5313" w:hanging="361"/>
      </w:pPr>
      <w:rPr>
        <w:rFonts w:hint="default"/>
        <w:lang w:val="en-US" w:eastAsia="en-US" w:bidi="ar-SA"/>
      </w:rPr>
    </w:lvl>
    <w:lvl w:ilvl="6" w:tplc="FFFFFFFF">
      <w:numFmt w:val="bullet"/>
      <w:lvlText w:val="•"/>
      <w:lvlJc w:val="left"/>
      <w:pPr>
        <w:ind w:left="6412" w:hanging="361"/>
      </w:pPr>
      <w:rPr>
        <w:rFonts w:hint="default"/>
        <w:lang w:val="en-US" w:eastAsia="en-US" w:bidi="ar-SA"/>
      </w:rPr>
    </w:lvl>
    <w:lvl w:ilvl="7" w:tplc="FFFFFFFF">
      <w:numFmt w:val="bullet"/>
      <w:lvlText w:val="•"/>
      <w:lvlJc w:val="left"/>
      <w:pPr>
        <w:ind w:left="7510" w:hanging="361"/>
      </w:pPr>
      <w:rPr>
        <w:rFonts w:hint="default"/>
        <w:lang w:val="en-US" w:eastAsia="en-US" w:bidi="ar-SA"/>
      </w:rPr>
    </w:lvl>
    <w:lvl w:ilvl="8" w:tplc="FFFFFFFF">
      <w:numFmt w:val="bullet"/>
      <w:lvlText w:val="•"/>
      <w:lvlJc w:val="left"/>
      <w:pPr>
        <w:ind w:left="8609" w:hanging="361"/>
      </w:pPr>
      <w:rPr>
        <w:rFonts w:hint="default"/>
        <w:lang w:val="en-US" w:eastAsia="en-US" w:bidi="ar-SA"/>
      </w:rPr>
    </w:lvl>
  </w:abstractNum>
  <w:abstractNum w:abstractNumId="23" w15:restartNumberingAfterBreak="0">
    <w:nsid w:val="515A4172"/>
    <w:multiLevelType w:val="hybridMultilevel"/>
    <w:tmpl w:val="150E179E"/>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53B50368"/>
    <w:multiLevelType w:val="hybridMultilevel"/>
    <w:tmpl w:val="30FA4C6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555D200D"/>
    <w:multiLevelType w:val="hybridMultilevel"/>
    <w:tmpl w:val="B34C10F0"/>
    <w:lvl w:ilvl="0" w:tplc="0409000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decimal"/>
      <w:lvlText w:val="%3."/>
      <w:lvlJc w:val="left"/>
      <w:pPr>
        <w:ind w:left="2340" w:hanging="36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613A3611"/>
    <w:multiLevelType w:val="hybridMultilevel"/>
    <w:tmpl w:val="1C623EFC"/>
    <w:lvl w:ilvl="0" w:tplc="E62A90FA">
      <w:numFmt w:val="bullet"/>
      <w:lvlText w:val="-"/>
      <w:lvlJc w:val="left"/>
      <w:pPr>
        <w:ind w:left="720" w:hanging="360"/>
      </w:pPr>
      <w:rPr>
        <w:rFonts w:ascii="Verdana" w:eastAsiaTheme="minorHAnsi" w:hAnsi="Verdana"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36B3E25"/>
    <w:multiLevelType w:val="hybridMultilevel"/>
    <w:tmpl w:val="C55613E0"/>
    <w:lvl w:ilvl="0" w:tplc="55DE83F6">
      <w:start w:val="1"/>
      <w:numFmt w:val="lowerRoman"/>
      <w:lvlText w:val="%1)"/>
      <w:lvlJc w:val="left"/>
      <w:pPr>
        <w:ind w:left="720" w:hanging="360"/>
      </w:pPr>
      <w:rPr>
        <w:rFonts w:hint="default"/>
        <w:b w:val="0"/>
        <w:bCs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3A20B09"/>
    <w:multiLevelType w:val="hybridMultilevel"/>
    <w:tmpl w:val="D97870BA"/>
    <w:lvl w:ilvl="0" w:tplc="F954B41E">
      <w:start w:val="1"/>
      <w:numFmt w:val="decimal"/>
      <w:lvlText w:val="%1."/>
      <w:lvlJc w:val="left"/>
      <w:pPr>
        <w:ind w:left="360" w:hanging="360"/>
      </w:pPr>
      <w:rPr>
        <w:rFonts w:hint="default"/>
        <w:b/>
        <w:bCs/>
      </w:rPr>
    </w:lvl>
    <w:lvl w:ilvl="1" w:tplc="FFFFFFFF">
      <w:start w:val="1"/>
      <w:numFmt w:val="lowerLetter"/>
      <w:lvlText w:val="%2."/>
      <w:lvlJc w:val="left"/>
      <w:pPr>
        <w:ind w:left="1080" w:hanging="360"/>
      </w:pPr>
    </w:lvl>
    <w:lvl w:ilvl="2" w:tplc="FFFFFFFF">
      <w:start w:val="1"/>
      <w:numFmt w:val="decimal"/>
      <w:lvlText w:val="%3."/>
      <w:lvlJc w:val="left"/>
      <w:pPr>
        <w:ind w:left="1980" w:hanging="360"/>
      </w:pPr>
      <w:rPr>
        <w:rFonts w:hint="default"/>
      </w:r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9" w15:restartNumberingAfterBreak="0">
    <w:nsid w:val="669071B1"/>
    <w:multiLevelType w:val="multilevel"/>
    <w:tmpl w:val="C3D8F09E"/>
    <w:lvl w:ilvl="0">
      <w:start w:val="3"/>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30" w15:restartNumberingAfterBreak="0">
    <w:nsid w:val="6755740E"/>
    <w:multiLevelType w:val="multilevel"/>
    <w:tmpl w:val="1E4ED798"/>
    <w:lvl w:ilvl="0">
      <w:start w:val="8"/>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31" w15:restartNumberingAfterBreak="0">
    <w:nsid w:val="675E582A"/>
    <w:multiLevelType w:val="hybridMultilevel"/>
    <w:tmpl w:val="1AD6DEA4"/>
    <w:lvl w:ilvl="0" w:tplc="CEB0BBA2">
      <w:start w:val="1"/>
      <w:numFmt w:val="decimal"/>
      <w:lvlText w:val="%1."/>
      <w:lvlJc w:val="left"/>
      <w:pPr>
        <w:ind w:left="720" w:hanging="360"/>
      </w:pPr>
      <w:rPr>
        <w:rFonts w:ascii="Arial" w:eastAsia="Arial" w:hAnsi="Arial" w:cs="Arial" w:hint="default"/>
        <w:b w:val="0"/>
        <w:bCs w:val="0"/>
        <w:i w:val="0"/>
        <w:strike w:val="0"/>
        <w:dstrike w:val="0"/>
        <w:color w:val="000000"/>
        <w:sz w:val="21"/>
        <w:szCs w:val="21"/>
        <w:u w:val="none" w:color="000000"/>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6CC74D4B"/>
    <w:multiLevelType w:val="hybridMultilevel"/>
    <w:tmpl w:val="E022FC9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D2B65D3"/>
    <w:multiLevelType w:val="hybridMultilevel"/>
    <w:tmpl w:val="D7FA1A36"/>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decimal"/>
      <w:lvlText w:val="%3."/>
      <w:lvlJc w:val="left"/>
      <w:pPr>
        <w:ind w:left="2340" w:hanging="36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6FBA751C"/>
    <w:multiLevelType w:val="hybridMultilevel"/>
    <w:tmpl w:val="FC8635E4"/>
    <w:lvl w:ilvl="0" w:tplc="80105954">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36F4AC4"/>
    <w:multiLevelType w:val="hybridMultilevel"/>
    <w:tmpl w:val="D7FA1A36"/>
    <w:lvl w:ilvl="0" w:tplc="0600776C">
      <w:start w:val="1"/>
      <w:numFmt w:val="lowerRoman"/>
      <w:lvlText w:val="%1)"/>
      <w:lvlJc w:val="left"/>
      <w:pPr>
        <w:ind w:left="720" w:hanging="360"/>
      </w:pPr>
      <w:rPr>
        <w:rFonts w:hint="default"/>
      </w:rPr>
    </w:lvl>
    <w:lvl w:ilvl="1" w:tplc="04090019">
      <w:start w:val="1"/>
      <w:numFmt w:val="lowerLetter"/>
      <w:lvlText w:val="%2."/>
      <w:lvlJc w:val="left"/>
      <w:pPr>
        <w:ind w:left="1440" w:hanging="360"/>
      </w:pPr>
    </w:lvl>
    <w:lvl w:ilvl="2" w:tplc="E70EBC28">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3C23500"/>
    <w:multiLevelType w:val="hybridMultilevel"/>
    <w:tmpl w:val="ED902ED4"/>
    <w:lvl w:ilvl="0" w:tplc="55DE83F6">
      <w:start w:val="1"/>
      <w:numFmt w:val="lowerRoman"/>
      <w:lvlText w:val="%1)"/>
      <w:lvlJc w:val="left"/>
      <w:pPr>
        <w:ind w:left="720" w:hanging="360"/>
      </w:pPr>
      <w:rPr>
        <w:rFonts w:hint="default"/>
        <w:b w:val="0"/>
        <w:bCs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A432943"/>
    <w:multiLevelType w:val="multilevel"/>
    <w:tmpl w:val="37DA2640"/>
    <w:lvl w:ilvl="0">
      <w:start w:val="10"/>
      <w:numFmt w:val="upperRoman"/>
      <w:lvlText w:val="%1."/>
      <w:lvlJc w:val="right"/>
      <w:pPr>
        <w:tabs>
          <w:tab w:val="num" w:pos="720"/>
        </w:tabs>
        <w:ind w:left="720" w:hanging="360"/>
      </w:pPr>
      <w:rPr>
        <w:sz w:val="22"/>
        <w:szCs w:val="22"/>
      </w:r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num w:numId="1" w16cid:durableId="1800489151">
    <w:abstractNumId w:val="22"/>
  </w:num>
  <w:num w:numId="2" w16cid:durableId="1293823727">
    <w:abstractNumId w:val="26"/>
  </w:num>
  <w:num w:numId="3" w16cid:durableId="690188013">
    <w:abstractNumId w:val="12"/>
  </w:num>
  <w:num w:numId="4" w16cid:durableId="1195925339">
    <w:abstractNumId w:val="35"/>
  </w:num>
  <w:num w:numId="5" w16cid:durableId="850802554">
    <w:abstractNumId w:val="4"/>
  </w:num>
  <w:num w:numId="6" w16cid:durableId="2041584439">
    <w:abstractNumId w:val="31"/>
  </w:num>
  <w:num w:numId="7" w16cid:durableId="915238143">
    <w:abstractNumId w:val="32"/>
  </w:num>
  <w:num w:numId="8" w16cid:durableId="969674991">
    <w:abstractNumId w:val="13"/>
  </w:num>
  <w:num w:numId="9" w16cid:durableId="308048999">
    <w:abstractNumId w:val="34"/>
  </w:num>
  <w:num w:numId="10" w16cid:durableId="1666322984">
    <w:abstractNumId w:val="17"/>
    <w:lvlOverride w:ilvl="0">
      <w:startOverride w:val="1"/>
    </w:lvlOverride>
    <w:lvlOverride w:ilvl="1"/>
    <w:lvlOverride w:ilvl="2"/>
    <w:lvlOverride w:ilvl="3"/>
    <w:lvlOverride w:ilvl="4"/>
    <w:lvlOverride w:ilvl="5"/>
    <w:lvlOverride w:ilvl="6"/>
    <w:lvlOverride w:ilvl="7"/>
    <w:lvlOverride w:ilvl="8"/>
  </w:num>
  <w:num w:numId="11" w16cid:durableId="1836409602">
    <w:abstractNumId w:val="19"/>
  </w:num>
  <w:num w:numId="12" w16cid:durableId="1566598591">
    <w:abstractNumId w:val="10"/>
  </w:num>
  <w:num w:numId="13" w16cid:durableId="1017118746">
    <w:abstractNumId w:val="18"/>
  </w:num>
  <w:num w:numId="14" w16cid:durableId="1318998816">
    <w:abstractNumId w:val="9"/>
  </w:num>
  <w:num w:numId="15" w16cid:durableId="1643004368">
    <w:abstractNumId w:val="21"/>
  </w:num>
  <w:num w:numId="16" w16cid:durableId="123230322">
    <w:abstractNumId w:val="11"/>
  </w:num>
  <w:num w:numId="17" w16cid:durableId="826434659">
    <w:abstractNumId w:val="29"/>
  </w:num>
  <w:num w:numId="18" w16cid:durableId="474376790">
    <w:abstractNumId w:val="0"/>
  </w:num>
  <w:num w:numId="19" w16cid:durableId="2144957789">
    <w:abstractNumId w:val="16"/>
  </w:num>
  <w:num w:numId="20" w16cid:durableId="740835707">
    <w:abstractNumId w:val="15"/>
  </w:num>
  <w:num w:numId="21" w16cid:durableId="383412070">
    <w:abstractNumId w:val="20"/>
  </w:num>
  <w:num w:numId="22" w16cid:durableId="1294210219">
    <w:abstractNumId w:val="30"/>
  </w:num>
  <w:num w:numId="23" w16cid:durableId="1592616584">
    <w:abstractNumId w:val="2"/>
  </w:num>
  <w:num w:numId="24" w16cid:durableId="1364750959">
    <w:abstractNumId w:val="37"/>
  </w:num>
  <w:num w:numId="25" w16cid:durableId="1753812343">
    <w:abstractNumId w:val="23"/>
  </w:num>
  <w:num w:numId="26" w16cid:durableId="2015180498">
    <w:abstractNumId w:val="24"/>
  </w:num>
  <w:num w:numId="27" w16cid:durableId="856635">
    <w:abstractNumId w:val="28"/>
  </w:num>
  <w:num w:numId="28" w16cid:durableId="1920367519">
    <w:abstractNumId w:val="5"/>
  </w:num>
  <w:num w:numId="29" w16cid:durableId="497354310">
    <w:abstractNumId w:val="33"/>
  </w:num>
  <w:num w:numId="30" w16cid:durableId="2003467689">
    <w:abstractNumId w:val="7"/>
  </w:num>
  <w:num w:numId="31" w16cid:durableId="2047214522">
    <w:abstractNumId w:val="14"/>
  </w:num>
  <w:num w:numId="32" w16cid:durableId="429548406">
    <w:abstractNumId w:val="27"/>
  </w:num>
  <w:num w:numId="33" w16cid:durableId="696933945">
    <w:abstractNumId w:val="3"/>
  </w:num>
  <w:num w:numId="34" w16cid:durableId="2100637241">
    <w:abstractNumId w:val="36"/>
  </w:num>
  <w:num w:numId="35" w16cid:durableId="1106269667">
    <w:abstractNumId w:val="8"/>
  </w:num>
  <w:num w:numId="36" w16cid:durableId="1561014436">
    <w:abstractNumId w:val="1"/>
  </w:num>
  <w:num w:numId="37" w16cid:durableId="323633943">
    <w:abstractNumId w:val="6"/>
  </w:num>
  <w:num w:numId="38" w16cid:durableId="1390107306">
    <w:abstractNumId w:val="25"/>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2BB3"/>
    <w:rsid w:val="000013D3"/>
    <w:rsid w:val="00001C8C"/>
    <w:rsid w:val="0000249E"/>
    <w:rsid w:val="00003ADC"/>
    <w:rsid w:val="000067D1"/>
    <w:rsid w:val="00010100"/>
    <w:rsid w:val="00012B95"/>
    <w:rsid w:val="000140EC"/>
    <w:rsid w:val="00015C2E"/>
    <w:rsid w:val="00017C3C"/>
    <w:rsid w:val="00021D07"/>
    <w:rsid w:val="00022174"/>
    <w:rsid w:val="000244D3"/>
    <w:rsid w:val="00025F5D"/>
    <w:rsid w:val="00026549"/>
    <w:rsid w:val="00026CB0"/>
    <w:rsid w:val="00027F84"/>
    <w:rsid w:val="00030F43"/>
    <w:rsid w:val="00031DCC"/>
    <w:rsid w:val="00035E11"/>
    <w:rsid w:val="0003659D"/>
    <w:rsid w:val="00036D41"/>
    <w:rsid w:val="00040EB2"/>
    <w:rsid w:val="000414D1"/>
    <w:rsid w:val="00042379"/>
    <w:rsid w:val="000428B8"/>
    <w:rsid w:val="00050EB5"/>
    <w:rsid w:val="00054076"/>
    <w:rsid w:val="00054E00"/>
    <w:rsid w:val="000567C0"/>
    <w:rsid w:val="00056A5B"/>
    <w:rsid w:val="000607FD"/>
    <w:rsid w:val="00060EC1"/>
    <w:rsid w:val="00061AF7"/>
    <w:rsid w:val="000620B5"/>
    <w:rsid w:val="00064665"/>
    <w:rsid w:val="000650EA"/>
    <w:rsid w:val="00073D68"/>
    <w:rsid w:val="0007473E"/>
    <w:rsid w:val="00074AF6"/>
    <w:rsid w:val="00074C79"/>
    <w:rsid w:val="00075916"/>
    <w:rsid w:val="00075D82"/>
    <w:rsid w:val="00075E90"/>
    <w:rsid w:val="00080019"/>
    <w:rsid w:val="00080D8F"/>
    <w:rsid w:val="000902CB"/>
    <w:rsid w:val="0009066D"/>
    <w:rsid w:val="00091438"/>
    <w:rsid w:val="000929BD"/>
    <w:rsid w:val="00094C03"/>
    <w:rsid w:val="000972F6"/>
    <w:rsid w:val="000973F7"/>
    <w:rsid w:val="000A2414"/>
    <w:rsid w:val="000A51FF"/>
    <w:rsid w:val="000A697B"/>
    <w:rsid w:val="000A7547"/>
    <w:rsid w:val="000A7C25"/>
    <w:rsid w:val="000A7E2E"/>
    <w:rsid w:val="000B347E"/>
    <w:rsid w:val="000B377F"/>
    <w:rsid w:val="000B5FA8"/>
    <w:rsid w:val="000B7CFF"/>
    <w:rsid w:val="000B7D85"/>
    <w:rsid w:val="000B7FEA"/>
    <w:rsid w:val="000C2B5E"/>
    <w:rsid w:val="000C6396"/>
    <w:rsid w:val="000D0488"/>
    <w:rsid w:val="000D06CF"/>
    <w:rsid w:val="000D16FC"/>
    <w:rsid w:val="000D2846"/>
    <w:rsid w:val="000D3D6C"/>
    <w:rsid w:val="000D45EF"/>
    <w:rsid w:val="000D7811"/>
    <w:rsid w:val="000E3324"/>
    <w:rsid w:val="000E3D58"/>
    <w:rsid w:val="000E4864"/>
    <w:rsid w:val="000E4C11"/>
    <w:rsid w:val="000E5166"/>
    <w:rsid w:val="000E6048"/>
    <w:rsid w:val="000E78B2"/>
    <w:rsid w:val="000F19A7"/>
    <w:rsid w:val="000F36B9"/>
    <w:rsid w:val="000F3B4E"/>
    <w:rsid w:val="000F3F6B"/>
    <w:rsid w:val="000F4FFA"/>
    <w:rsid w:val="000F55E0"/>
    <w:rsid w:val="00100B79"/>
    <w:rsid w:val="00100BFB"/>
    <w:rsid w:val="00101A9D"/>
    <w:rsid w:val="00101C0B"/>
    <w:rsid w:val="00102B18"/>
    <w:rsid w:val="0010311F"/>
    <w:rsid w:val="001036F5"/>
    <w:rsid w:val="00103FF2"/>
    <w:rsid w:val="00104ACE"/>
    <w:rsid w:val="001055DD"/>
    <w:rsid w:val="001078AD"/>
    <w:rsid w:val="001104CD"/>
    <w:rsid w:val="00110AA5"/>
    <w:rsid w:val="0011174D"/>
    <w:rsid w:val="00111D3B"/>
    <w:rsid w:val="001121B9"/>
    <w:rsid w:val="00114DB8"/>
    <w:rsid w:val="00115D06"/>
    <w:rsid w:val="001161A3"/>
    <w:rsid w:val="001165BF"/>
    <w:rsid w:val="00116E23"/>
    <w:rsid w:val="001212D3"/>
    <w:rsid w:val="00122862"/>
    <w:rsid w:val="001237C2"/>
    <w:rsid w:val="00123BA8"/>
    <w:rsid w:val="0012405F"/>
    <w:rsid w:val="00124ACA"/>
    <w:rsid w:val="00125066"/>
    <w:rsid w:val="001259A6"/>
    <w:rsid w:val="00125AC1"/>
    <w:rsid w:val="00125F9D"/>
    <w:rsid w:val="00126EE8"/>
    <w:rsid w:val="00131C7D"/>
    <w:rsid w:val="0013409C"/>
    <w:rsid w:val="0013467F"/>
    <w:rsid w:val="00135A32"/>
    <w:rsid w:val="00136E25"/>
    <w:rsid w:val="00141892"/>
    <w:rsid w:val="0014297B"/>
    <w:rsid w:val="00143166"/>
    <w:rsid w:val="0014388D"/>
    <w:rsid w:val="00144D12"/>
    <w:rsid w:val="0014508A"/>
    <w:rsid w:val="001452B3"/>
    <w:rsid w:val="0014760C"/>
    <w:rsid w:val="00150838"/>
    <w:rsid w:val="00150D1B"/>
    <w:rsid w:val="00151F0A"/>
    <w:rsid w:val="00152070"/>
    <w:rsid w:val="00152E3B"/>
    <w:rsid w:val="001532C0"/>
    <w:rsid w:val="00153899"/>
    <w:rsid w:val="00154B23"/>
    <w:rsid w:val="00155967"/>
    <w:rsid w:val="00155C10"/>
    <w:rsid w:val="0015718C"/>
    <w:rsid w:val="001576F5"/>
    <w:rsid w:val="00157B27"/>
    <w:rsid w:val="00157BB8"/>
    <w:rsid w:val="00157D4C"/>
    <w:rsid w:val="00157E1C"/>
    <w:rsid w:val="00162FBA"/>
    <w:rsid w:val="0016331F"/>
    <w:rsid w:val="0016474B"/>
    <w:rsid w:val="00165121"/>
    <w:rsid w:val="00166019"/>
    <w:rsid w:val="00166B59"/>
    <w:rsid w:val="00167A4F"/>
    <w:rsid w:val="00167A96"/>
    <w:rsid w:val="00172297"/>
    <w:rsid w:val="001724E1"/>
    <w:rsid w:val="001744E6"/>
    <w:rsid w:val="001747CB"/>
    <w:rsid w:val="001768AF"/>
    <w:rsid w:val="00177EDF"/>
    <w:rsid w:val="00180A37"/>
    <w:rsid w:val="00183CBE"/>
    <w:rsid w:val="001849CC"/>
    <w:rsid w:val="001860A1"/>
    <w:rsid w:val="0018746D"/>
    <w:rsid w:val="001874A1"/>
    <w:rsid w:val="001918E9"/>
    <w:rsid w:val="00191CB3"/>
    <w:rsid w:val="001921DE"/>
    <w:rsid w:val="00193E3C"/>
    <w:rsid w:val="00196165"/>
    <w:rsid w:val="00196812"/>
    <w:rsid w:val="00196F34"/>
    <w:rsid w:val="0019765A"/>
    <w:rsid w:val="001A068A"/>
    <w:rsid w:val="001A14AC"/>
    <w:rsid w:val="001A1C8F"/>
    <w:rsid w:val="001A2D1A"/>
    <w:rsid w:val="001A3386"/>
    <w:rsid w:val="001A4133"/>
    <w:rsid w:val="001A44A3"/>
    <w:rsid w:val="001A4DDF"/>
    <w:rsid w:val="001A5B23"/>
    <w:rsid w:val="001A61A2"/>
    <w:rsid w:val="001A6221"/>
    <w:rsid w:val="001B1FE9"/>
    <w:rsid w:val="001B1FEE"/>
    <w:rsid w:val="001B30A3"/>
    <w:rsid w:val="001B337B"/>
    <w:rsid w:val="001B3D9C"/>
    <w:rsid w:val="001B540E"/>
    <w:rsid w:val="001B59BF"/>
    <w:rsid w:val="001B731F"/>
    <w:rsid w:val="001B7F3B"/>
    <w:rsid w:val="001C052A"/>
    <w:rsid w:val="001C053C"/>
    <w:rsid w:val="001C2DC2"/>
    <w:rsid w:val="001C2E8F"/>
    <w:rsid w:val="001C6603"/>
    <w:rsid w:val="001C6C9B"/>
    <w:rsid w:val="001C705F"/>
    <w:rsid w:val="001C70C2"/>
    <w:rsid w:val="001C70E8"/>
    <w:rsid w:val="001D034A"/>
    <w:rsid w:val="001D0A54"/>
    <w:rsid w:val="001D0AB7"/>
    <w:rsid w:val="001D1A1B"/>
    <w:rsid w:val="001D3C3D"/>
    <w:rsid w:val="001D4343"/>
    <w:rsid w:val="001D61CD"/>
    <w:rsid w:val="001D6BD3"/>
    <w:rsid w:val="001D72D4"/>
    <w:rsid w:val="001D74F8"/>
    <w:rsid w:val="001D7A24"/>
    <w:rsid w:val="001E0C13"/>
    <w:rsid w:val="001E1980"/>
    <w:rsid w:val="001E1A68"/>
    <w:rsid w:val="001E1AEC"/>
    <w:rsid w:val="001E4955"/>
    <w:rsid w:val="001F0C5B"/>
    <w:rsid w:val="001F1268"/>
    <w:rsid w:val="001F18C7"/>
    <w:rsid w:val="001F2B2A"/>
    <w:rsid w:val="001F4485"/>
    <w:rsid w:val="001F4BB7"/>
    <w:rsid w:val="001F50EC"/>
    <w:rsid w:val="001F5AF5"/>
    <w:rsid w:val="001F6D46"/>
    <w:rsid w:val="001F7419"/>
    <w:rsid w:val="002028A3"/>
    <w:rsid w:val="00205F19"/>
    <w:rsid w:val="002103EA"/>
    <w:rsid w:val="002139D3"/>
    <w:rsid w:val="00214DA8"/>
    <w:rsid w:val="002160DD"/>
    <w:rsid w:val="002206ED"/>
    <w:rsid w:val="00221F85"/>
    <w:rsid w:val="002231BB"/>
    <w:rsid w:val="0022528B"/>
    <w:rsid w:val="00225811"/>
    <w:rsid w:val="002258A5"/>
    <w:rsid w:val="00225DE5"/>
    <w:rsid w:val="00226C75"/>
    <w:rsid w:val="00227982"/>
    <w:rsid w:val="00227A54"/>
    <w:rsid w:val="00230051"/>
    <w:rsid w:val="00230062"/>
    <w:rsid w:val="00231836"/>
    <w:rsid w:val="002321E1"/>
    <w:rsid w:val="0023325E"/>
    <w:rsid w:val="002336DF"/>
    <w:rsid w:val="00233ECB"/>
    <w:rsid w:val="00235270"/>
    <w:rsid w:val="0023729D"/>
    <w:rsid w:val="0023758D"/>
    <w:rsid w:val="00237AE0"/>
    <w:rsid w:val="00237C36"/>
    <w:rsid w:val="00240B3F"/>
    <w:rsid w:val="00241E1F"/>
    <w:rsid w:val="002426DA"/>
    <w:rsid w:val="00242743"/>
    <w:rsid w:val="002436C4"/>
    <w:rsid w:val="00243893"/>
    <w:rsid w:val="00243FF0"/>
    <w:rsid w:val="00244420"/>
    <w:rsid w:val="00245336"/>
    <w:rsid w:val="00245D3E"/>
    <w:rsid w:val="00246E98"/>
    <w:rsid w:val="002477AC"/>
    <w:rsid w:val="00247D38"/>
    <w:rsid w:val="002506A0"/>
    <w:rsid w:val="002527A6"/>
    <w:rsid w:val="00253419"/>
    <w:rsid w:val="00253798"/>
    <w:rsid w:val="00256719"/>
    <w:rsid w:val="00256EEB"/>
    <w:rsid w:val="002570C9"/>
    <w:rsid w:val="0025733D"/>
    <w:rsid w:val="002577BE"/>
    <w:rsid w:val="0026046B"/>
    <w:rsid w:val="00260EBF"/>
    <w:rsid w:val="00261389"/>
    <w:rsid w:val="00262B73"/>
    <w:rsid w:val="00266A7C"/>
    <w:rsid w:val="00270413"/>
    <w:rsid w:val="00270E56"/>
    <w:rsid w:val="0027103F"/>
    <w:rsid w:val="002738BD"/>
    <w:rsid w:val="002743DA"/>
    <w:rsid w:val="0027478E"/>
    <w:rsid w:val="002749C5"/>
    <w:rsid w:val="002763F8"/>
    <w:rsid w:val="002809BF"/>
    <w:rsid w:val="00282F6E"/>
    <w:rsid w:val="002830FC"/>
    <w:rsid w:val="00285DD5"/>
    <w:rsid w:val="00286136"/>
    <w:rsid w:val="0028636B"/>
    <w:rsid w:val="00290BB7"/>
    <w:rsid w:val="00290E8D"/>
    <w:rsid w:val="00291A31"/>
    <w:rsid w:val="00292097"/>
    <w:rsid w:val="00292EB2"/>
    <w:rsid w:val="0029751B"/>
    <w:rsid w:val="00297A34"/>
    <w:rsid w:val="00297A9B"/>
    <w:rsid w:val="002A1153"/>
    <w:rsid w:val="002A18E5"/>
    <w:rsid w:val="002A2D14"/>
    <w:rsid w:val="002A2E77"/>
    <w:rsid w:val="002A3881"/>
    <w:rsid w:val="002A3C65"/>
    <w:rsid w:val="002A4661"/>
    <w:rsid w:val="002A47CB"/>
    <w:rsid w:val="002A4F59"/>
    <w:rsid w:val="002A72C4"/>
    <w:rsid w:val="002A7894"/>
    <w:rsid w:val="002AA0F9"/>
    <w:rsid w:val="002B23FF"/>
    <w:rsid w:val="002B24D0"/>
    <w:rsid w:val="002B30FB"/>
    <w:rsid w:val="002B3EA7"/>
    <w:rsid w:val="002B5CAE"/>
    <w:rsid w:val="002B63AF"/>
    <w:rsid w:val="002B6481"/>
    <w:rsid w:val="002B7421"/>
    <w:rsid w:val="002B7E6B"/>
    <w:rsid w:val="002C1361"/>
    <w:rsid w:val="002C251A"/>
    <w:rsid w:val="002C2706"/>
    <w:rsid w:val="002C39D0"/>
    <w:rsid w:val="002C5677"/>
    <w:rsid w:val="002C68AD"/>
    <w:rsid w:val="002C77B3"/>
    <w:rsid w:val="002C7A9B"/>
    <w:rsid w:val="002C7BEF"/>
    <w:rsid w:val="002D0D4B"/>
    <w:rsid w:val="002D10D8"/>
    <w:rsid w:val="002D1F4B"/>
    <w:rsid w:val="002D3765"/>
    <w:rsid w:val="002D5654"/>
    <w:rsid w:val="002D5FDF"/>
    <w:rsid w:val="002D639B"/>
    <w:rsid w:val="002D640B"/>
    <w:rsid w:val="002D6A7E"/>
    <w:rsid w:val="002D6BEF"/>
    <w:rsid w:val="002D7891"/>
    <w:rsid w:val="002E2162"/>
    <w:rsid w:val="002E4E23"/>
    <w:rsid w:val="002E551C"/>
    <w:rsid w:val="002E56CA"/>
    <w:rsid w:val="002E59B1"/>
    <w:rsid w:val="002E649D"/>
    <w:rsid w:val="002E7873"/>
    <w:rsid w:val="002E7D1F"/>
    <w:rsid w:val="002F0243"/>
    <w:rsid w:val="002F04D4"/>
    <w:rsid w:val="002F0C47"/>
    <w:rsid w:val="002F3886"/>
    <w:rsid w:val="0030144E"/>
    <w:rsid w:val="003017C3"/>
    <w:rsid w:val="00305C70"/>
    <w:rsid w:val="00306038"/>
    <w:rsid w:val="003117C4"/>
    <w:rsid w:val="003143AB"/>
    <w:rsid w:val="0031506F"/>
    <w:rsid w:val="00315D84"/>
    <w:rsid w:val="00316A07"/>
    <w:rsid w:val="00316F37"/>
    <w:rsid w:val="00317715"/>
    <w:rsid w:val="00320A62"/>
    <w:rsid w:val="00320A6E"/>
    <w:rsid w:val="00322BE6"/>
    <w:rsid w:val="00326649"/>
    <w:rsid w:val="00327295"/>
    <w:rsid w:val="003309B1"/>
    <w:rsid w:val="00330CC0"/>
    <w:rsid w:val="00330FCB"/>
    <w:rsid w:val="00333E49"/>
    <w:rsid w:val="00334E8F"/>
    <w:rsid w:val="0033554C"/>
    <w:rsid w:val="0033662D"/>
    <w:rsid w:val="00337CB3"/>
    <w:rsid w:val="003404B7"/>
    <w:rsid w:val="00340566"/>
    <w:rsid w:val="00340FBA"/>
    <w:rsid w:val="00341EC4"/>
    <w:rsid w:val="00342350"/>
    <w:rsid w:val="00342C48"/>
    <w:rsid w:val="00343608"/>
    <w:rsid w:val="00343C26"/>
    <w:rsid w:val="003457E7"/>
    <w:rsid w:val="003467CF"/>
    <w:rsid w:val="00346934"/>
    <w:rsid w:val="00353B48"/>
    <w:rsid w:val="00354B8F"/>
    <w:rsid w:val="00355548"/>
    <w:rsid w:val="00356E5D"/>
    <w:rsid w:val="00357661"/>
    <w:rsid w:val="00357E1D"/>
    <w:rsid w:val="00360516"/>
    <w:rsid w:val="00360EC8"/>
    <w:rsid w:val="003611F5"/>
    <w:rsid w:val="00361229"/>
    <w:rsid w:val="00363473"/>
    <w:rsid w:val="00363705"/>
    <w:rsid w:val="00364F0E"/>
    <w:rsid w:val="003657E4"/>
    <w:rsid w:val="00372151"/>
    <w:rsid w:val="0037781E"/>
    <w:rsid w:val="003818A0"/>
    <w:rsid w:val="003831FA"/>
    <w:rsid w:val="00383B8B"/>
    <w:rsid w:val="00384AE1"/>
    <w:rsid w:val="0038535A"/>
    <w:rsid w:val="003855BC"/>
    <w:rsid w:val="00385D82"/>
    <w:rsid w:val="003861D8"/>
    <w:rsid w:val="00390122"/>
    <w:rsid w:val="00390D60"/>
    <w:rsid w:val="00391ECD"/>
    <w:rsid w:val="0039260F"/>
    <w:rsid w:val="00393B9C"/>
    <w:rsid w:val="003943F3"/>
    <w:rsid w:val="003954CC"/>
    <w:rsid w:val="00395AD7"/>
    <w:rsid w:val="003A074E"/>
    <w:rsid w:val="003A3204"/>
    <w:rsid w:val="003A3F10"/>
    <w:rsid w:val="003A3F4F"/>
    <w:rsid w:val="003A43C8"/>
    <w:rsid w:val="003A4414"/>
    <w:rsid w:val="003A55B7"/>
    <w:rsid w:val="003A6181"/>
    <w:rsid w:val="003A66EE"/>
    <w:rsid w:val="003A7524"/>
    <w:rsid w:val="003B013B"/>
    <w:rsid w:val="003B0B12"/>
    <w:rsid w:val="003B0F78"/>
    <w:rsid w:val="003B18A6"/>
    <w:rsid w:val="003B1C47"/>
    <w:rsid w:val="003B23E0"/>
    <w:rsid w:val="003B28E4"/>
    <w:rsid w:val="003B2A1A"/>
    <w:rsid w:val="003B3163"/>
    <w:rsid w:val="003B5F60"/>
    <w:rsid w:val="003B660C"/>
    <w:rsid w:val="003B70D5"/>
    <w:rsid w:val="003C1210"/>
    <w:rsid w:val="003C31F0"/>
    <w:rsid w:val="003C3F73"/>
    <w:rsid w:val="003C4635"/>
    <w:rsid w:val="003C5042"/>
    <w:rsid w:val="003C5B0F"/>
    <w:rsid w:val="003C74EB"/>
    <w:rsid w:val="003C76EA"/>
    <w:rsid w:val="003D1850"/>
    <w:rsid w:val="003D1876"/>
    <w:rsid w:val="003D2002"/>
    <w:rsid w:val="003D257E"/>
    <w:rsid w:val="003D3851"/>
    <w:rsid w:val="003D43E9"/>
    <w:rsid w:val="003D5109"/>
    <w:rsid w:val="003D6844"/>
    <w:rsid w:val="003E019B"/>
    <w:rsid w:val="003E0396"/>
    <w:rsid w:val="003E05C2"/>
    <w:rsid w:val="003E1C65"/>
    <w:rsid w:val="003E1DFB"/>
    <w:rsid w:val="003E36DC"/>
    <w:rsid w:val="003E4268"/>
    <w:rsid w:val="003E5AA0"/>
    <w:rsid w:val="003E6C3B"/>
    <w:rsid w:val="003F053D"/>
    <w:rsid w:val="003F0754"/>
    <w:rsid w:val="003F1B38"/>
    <w:rsid w:val="003F22E2"/>
    <w:rsid w:val="003F3745"/>
    <w:rsid w:val="003F43FD"/>
    <w:rsid w:val="003F5202"/>
    <w:rsid w:val="003F69B6"/>
    <w:rsid w:val="003F6EAB"/>
    <w:rsid w:val="003F72B3"/>
    <w:rsid w:val="003F7310"/>
    <w:rsid w:val="0040077F"/>
    <w:rsid w:val="004039C1"/>
    <w:rsid w:val="00403DD4"/>
    <w:rsid w:val="00403EDC"/>
    <w:rsid w:val="00404C25"/>
    <w:rsid w:val="004051EB"/>
    <w:rsid w:val="00405E99"/>
    <w:rsid w:val="0041253E"/>
    <w:rsid w:val="00414192"/>
    <w:rsid w:val="00414E12"/>
    <w:rsid w:val="0041504B"/>
    <w:rsid w:val="004154B0"/>
    <w:rsid w:val="004154BD"/>
    <w:rsid w:val="00415B21"/>
    <w:rsid w:val="004161E6"/>
    <w:rsid w:val="00416466"/>
    <w:rsid w:val="00416D17"/>
    <w:rsid w:val="00416D3F"/>
    <w:rsid w:val="00421104"/>
    <w:rsid w:val="00421B9C"/>
    <w:rsid w:val="0042370A"/>
    <w:rsid w:val="00423852"/>
    <w:rsid w:val="00423965"/>
    <w:rsid w:val="00425797"/>
    <w:rsid w:val="0042624A"/>
    <w:rsid w:val="00427CA8"/>
    <w:rsid w:val="00433497"/>
    <w:rsid w:val="004334C6"/>
    <w:rsid w:val="00434135"/>
    <w:rsid w:val="00434192"/>
    <w:rsid w:val="00434520"/>
    <w:rsid w:val="004356F0"/>
    <w:rsid w:val="004371B2"/>
    <w:rsid w:val="004375EA"/>
    <w:rsid w:val="00440BFD"/>
    <w:rsid w:val="00443C95"/>
    <w:rsid w:val="0044453C"/>
    <w:rsid w:val="00444762"/>
    <w:rsid w:val="0044576A"/>
    <w:rsid w:val="00445AE3"/>
    <w:rsid w:val="00446339"/>
    <w:rsid w:val="00446741"/>
    <w:rsid w:val="00447E38"/>
    <w:rsid w:val="004501AF"/>
    <w:rsid w:val="00452A5A"/>
    <w:rsid w:val="004542BF"/>
    <w:rsid w:val="00454579"/>
    <w:rsid w:val="00455543"/>
    <w:rsid w:val="00456463"/>
    <w:rsid w:val="004568AB"/>
    <w:rsid w:val="00457910"/>
    <w:rsid w:val="0046372E"/>
    <w:rsid w:val="00465852"/>
    <w:rsid w:val="004658C7"/>
    <w:rsid w:val="00466640"/>
    <w:rsid w:val="00470FAD"/>
    <w:rsid w:val="0047102A"/>
    <w:rsid w:val="00471481"/>
    <w:rsid w:val="004719FC"/>
    <w:rsid w:val="00471FA5"/>
    <w:rsid w:val="004733FE"/>
    <w:rsid w:val="00474BA7"/>
    <w:rsid w:val="004803C1"/>
    <w:rsid w:val="004832BF"/>
    <w:rsid w:val="004865CC"/>
    <w:rsid w:val="00486D86"/>
    <w:rsid w:val="004873EB"/>
    <w:rsid w:val="00487D19"/>
    <w:rsid w:val="00490EB5"/>
    <w:rsid w:val="00491F29"/>
    <w:rsid w:val="00492530"/>
    <w:rsid w:val="00492E24"/>
    <w:rsid w:val="004939B3"/>
    <w:rsid w:val="00494FD4"/>
    <w:rsid w:val="004A02B4"/>
    <w:rsid w:val="004A3F8C"/>
    <w:rsid w:val="004A6BDF"/>
    <w:rsid w:val="004A7543"/>
    <w:rsid w:val="004B0A0B"/>
    <w:rsid w:val="004B0A2A"/>
    <w:rsid w:val="004B1E1D"/>
    <w:rsid w:val="004B236F"/>
    <w:rsid w:val="004B39BA"/>
    <w:rsid w:val="004B3A4A"/>
    <w:rsid w:val="004B4178"/>
    <w:rsid w:val="004B4E67"/>
    <w:rsid w:val="004B6513"/>
    <w:rsid w:val="004B7B3A"/>
    <w:rsid w:val="004C0302"/>
    <w:rsid w:val="004C03EC"/>
    <w:rsid w:val="004C0B5D"/>
    <w:rsid w:val="004C12F1"/>
    <w:rsid w:val="004C1F82"/>
    <w:rsid w:val="004C21C2"/>
    <w:rsid w:val="004C291F"/>
    <w:rsid w:val="004C29EA"/>
    <w:rsid w:val="004C43B0"/>
    <w:rsid w:val="004C68C3"/>
    <w:rsid w:val="004C702E"/>
    <w:rsid w:val="004C76A1"/>
    <w:rsid w:val="004C7C73"/>
    <w:rsid w:val="004D1920"/>
    <w:rsid w:val="004D2BCE"/>
    <w:rsid w:val="004D54FC"/>
    <w:rsid w:val="004D6F19"/>
    <w:rsid w:val="004E068B"/>
    <w:rsid w:val="004E2A38"/>
    <w:rsid w:val="004E4FEF"/>
    <w:rsid w:val="004F20F8"/>
    <w:rsid w:val="004F45DB"/>
    <w:rsid w:val="004F4CEE"/>
    <w:rsid w:val="004F549E"/>
    <w:rsid w:val="004F64A2"/>
    <w:rsid w:val="004F722C"/>
    <w:rsid w:val="00500E20"/>
    <w:rsid w:val="005055CF"/>
    <w:rsid w:val="005057DD"/>
    <w:rsid w:val="005060B1"/>
    <w:rsid w:val="005068B3"/>
    <w:rsid w:val="00507319"/>
    <w:rsid w:val="00510451"/>
    <w:rsid w:val="00511760"/>
    <w:rsid w:val="00511D53"/>
    <w:rsid w:val="00512363"/>
    <w:rsid w:val="00512F2B"/>
    <w:rsid w:val="005134AC"/>
    <w:rsid w:val="00513985"/>
    <w:rsid w:val="00513BB1"/>
    <w:rsid w:val="005144A4"/>
    <w:rsid w:val="0051580E"/>
    <w:rsid w:val="00517674"/>
    <w:rsid w:val="00524006"/>
    <w:rsid w:val="00525296"/>
    <w:rsid w:val="00525466"/>
    <w:rsid w:val="005268B8"/>
    <w:rsid w:val="00530158"/>
    <w:rsid w:val="00533105"/>
    <w:rsid w:val="00534F91"/>
    <w:rsid w:val="0053564F"/>
    <w:rsid w:val="00535A21"/>
    <w:rsid w:val="00543B43"/>
    <w:rsid w:val="005455CE"/>
    <w:rsid w:val="00545E31"/>
    <w:rsid w:val="005460D1"/>
    <w:rsid w:val="00546189"/>
    <w:rsid w:val="0054619D"/>
    <w:rsid w:val="0054729A"/>
    <w:rsid w:val="005474DD"/>
    <w:rsid w:val="00547635"/>
    <w:rsid w:val="0055152F"/>
    <w:rsid w:val="00554213"/>
    <w:rsid w:val="00560680"/>
    <w:rsid w:val="005610A9"/>
    <w:rsid w:val="00561162"/>
    <w:rsid w:val="00561EDC"/>
    <w:rsid w:val="00562011"/>
    <w:rsid w:val="00562FAC"/>
    <w:rsid w:val="0056407F"/>
    <w:rsid w:val="005655E8"/>
    <w:rsid w:val="00565FAE"/>
    <w:rsid w:val="00566857"/>
    <w:rsid w:val="00566A4C"/>
    <w:rsid w:val="00566CE7"/>
    <w:rsid w:val="00567579"/>
    <w:rsid w:val="0057331E"/>
    <w:rsid w:val="00573E0A"/>
    <w:rsid w:val="0057485E"/>
    <w:rsid w:val="00576A58"/>
    <w:rsid w:val="00576D46"/>
    <w:rsid w:val="005779E8"/>
    <w:rsid w:val="005809D1"/>
    <w:rsid w:val="00585773"/>
    <w:rsid w:val="005859AE"/>
    <w:rsid w:val="0059021F"/>
    <w:rsid w:val="005912E0"/>
    <w:rsid w:val="00592000"/>
    <w:rsid w:val="00592997"/>
    <w:rsid w:val="00594E62"/>
    <w:rsid w:val="00594FF7"/>
    <w:rsid w:val="00595534"/>
    <w:rsid w:val="00596F38"/>
    <w:rsid w:val="00597683"/>
    <w:rsid w:val="00597782"/>
    <w:rsid w:val="00597F6A"/>
    <w:rsid w:val="005A14F3"/>
    <w:rsid w:val="005A1924"/>
    <w:rsid w:val="005A274E"/>
    <w:rsid w:val="005A45BE"/>
    <w:rsid w:val="005A6405"/>
    <w:rsid w:val="005A6A50"/>
    <w:rsid w:val="005A73B4"/>
    <w:rsid w:val="005B05D5"/>
    <w:rsid w:val="005B0A61"/>
    <w:rsid w:val="005B0C06"/>
    <w:rsid w:val="005B1A99"/>
    <w:rsid w:val="005B1BD2"/>
    <w:rsid w:val="005B214F"/>
    <w:rsid w:val="005B22DD"/>
    <w:rsid w:val="005B27DC"/>
    <w:rsid w:val="005B2BAF"/>
    <w:rsid w:val="005B2DAD"/>
    <w:rsid w:val="005B2F78"/>
    <w:rsid w:val="005B3487"/>
    <w:rsid w:val="005B4302"/>
    <w:rsid w:val="005B4C3C"/>
    <w:rsid w:val="005B646B"/>
    <w:rsid w:val="005B7A96"/>
    <w:rsid w:val="005C1767"/>
    <w:rsid w:val="005C21D3"/>
    <w:rsid w:val="005C23F5"/>
    <w:rsid w:val="005C277B"/>
    <w:rsid w:val="005C4910"/>
    <w:rsid w:val="005C522C"/>
    <w:rsid w:val="005C5239"/>
    <w:rsid w:val="005C5C24"/>
    <w:rsid w:val="005D0EB6"/>
    <w:rsid w:val="005D11C1"/>
    <w:rsid w:val="005D2480"/>
    <w:rsid w:val="005D3681"/>
    <w:rsid w:val="005D37B7"/>
    <w:rsid w:val="005D40C0"/>
    <w:rsid w:val="005D456E"/>
    <w:rsid w:val="005D4B38"/>
    <w:rsid w:val="005D6390"/>
    <w:rsid w:val="005D6EFF"/>
    <w:rsid w:val="005E0550"/>
    <w:rsid w:val="005E2AF9"/>
    <w:rsid w:val="005E3CF2"/>
    <w:rsid w:val="005E4026"/>
    <w:rsid w:val="005E4AFA"/>
    <w:rsid w:val="005E4B2D"/>
    <w:rsid w:val="005E4E26"/>
    <w:rsid w:val="005E657E"/>
    <w:rsid w:val="005E7208"/>
    <w:rsid w:val="005E7909"/>
    <w:rsid w:val="005F0273"/>
    <w:rsid w:val="005F3031"/>
    <w:rsid w:val="005F444B"/>
    <w:rsid w:val="005F5786"/>
    <w:rsid w:val="005F7C32"/>
    <w:rsid w:val="0060052C"/>
    <w:rsid w:val="006019C7"/>
    <w:rsid w:val="006024DF"/>
    <w:rsid w:val="00603363"/>
    <w:rsid w:val="006036B9"/>
    <w:rsid w:val="00606039"/>
    <w:rsid w:val="006062C3"/>
    <w:rsid w:val="00606537"/>
    <w:rsid w:val="00607F03"/>
    <w:rsid w:val="006113EA"/>
    <w:rsid w:val="00611886"/>
    <w:rsid w:val="00612AFE"/>
    <w:rsid w:val="00613FBA"/>
    <w:rsid w:val="0061403E"/>
    <w:rsid w:val="00614957"/>
    <w:rsid w:val="0061548C"/>
    <w:rsid w:val="0061571C"/>
    <w:rsid w:val="00616726"/>
    <w:rsid w:val="00620513"/>
    <w:rsid w:val="00621866"/>
    <w:rsid w:val="00621B16"/>
    <w:rsid w:val="00623FB9"/>
    <w:rsid w:val="00624E1B"/>
    <w:rsid w:val="0062505A"/>
    <w:rsid w:val="0062632C"/>
    <w:rsid w:val="006302A7"/>
    <w:rsid w:val="006307DC"/>
    <w:rsid w:val="0063133A"/>
    <w:rsid w:val="0063317B"/>
    <w:rsid w:val="00634528"/>
    <w:rsid w:val="00634BD3"/>
    <w:rsid w:val="00635BD6"/>
    <w:rsid w:val="00636938"/>
    <w:rsid w:val="00637041"/>
    <w:rsid w:val="0064305C"/>
    <w:rsid w:val="00644199"/>
    <w:rsid w:val="006476DA"/>
    <w:rsid w:val="006476E9"/>
    <w:rsid w:val="006508EA"/>
    <w:rsid w:val="00651E24"/>
    <w:rsid w:val="00652944"/>
    <w:rsid w:val="00656791"/>
    <w:rsid w:val="00657C31"/>
    <w:rsid w:val="00657CE9"/>
    <w:rsid w:val="00661E91"/>
    <w:rsid w:val="00663DA5"/>
    <w:rsid w:val="0066424F"/>
    <w:rsid w:val="006648D9"/>
    <w:rsid w:val="0066587E"/>
    <w:rsid w:val="00665D92"/>
    <w:rsid w:val="00666DF1"/>
    <w:rsid w:val="00670F2A"/>
    <w:rsid w:val="00672D34"/>
    <w:rsid w:val="006742F4"/>
    <w:rsid w:val="0067617C"/>
    <w:rsid w:val="0067665A"/>
    <w:rsid w:val="006767DD"/>
    <w:rsid w:val="00680510"/>
    <w:rsid w:val="00681643"/>
    <w:rsid w:val="00683981"/>
    <w:rsid w:val="00683E4C"/>
    <w:rsid w:val="00685A2F"/>
    <w:rsid w:val="0068691A"/>
    <w:rsid w:val="006905F9"/>
    <w:rsid w:val="006916A1"/>
    <w:rsid w:val="00692DC1"/>
    <w:rsid w:val="006935D9"/>
    <w:rsid w:val="00694A25"/>
    <w:rsid w:val="00694AA0"/>
    <w:rsid w:val="00694F51"/>
    <w:rsid w:val="006951F8"/>
    <w:rsid w:val="0069553C"/>
    <w:rsid w:val="00696029"/>
    <w:rsid w:val="006A17EC"/>
    <w:rsid w:val="006A3FFF"/>
    <w:rsid w:val="006A4096"/>
    <w:rsid w:val="006A5C8D"/>
    <w:rsid w:val="006A6BEC"/>
    <w:rsid w:val="006A6F2F"/>
    <w:rsid w:val="006A7530"/>
    <w:rsid w:val="006A7929"/>
    <w:rsid w:val="006B0B43"/>
    <w:rsid w:val="006B1047"/>
    <w:rsid w:val="006B1A19"/>
    <w:rsid w:val="006B21A3"/>
    <w:rsid w:val="006B2D0F"/>
    <w:rsid w:val="006B39C6"/>
    <w:rsid w:val="006B4E17"/>
    <w:rsid w:val="006B71A4"/>
    <w:rsid w:val="006C0651"/>
    <w:rsid w:val="006C0F57"/>
    <w:rsid w:val="006C16A9"/>
    <w:rsid w:val="006C1896"/>
    <w:rsid w:val="006C3A93"/>
    <w:rsid w:val="006C475A"/>
    <w:rsid w:val="006C49EC"/>
    <w:rsid w:val="006C599D"/>
    <w:rsid w:val="006C745F"/>
    <w:rsid w:val="006C7861"/>
    <w:rsid w:val="006D019A"/>
    <w:rsid w:val="006D055E"/>
    <w:rsid w:val="006D10B7"/>
    <w:rsid w:val="006D1240"/>
    <w:rsid w:val="006D1F34"/>
    <w:rsid w:val="006D2871"/>
    <w:rsid w:val="006D301B"/>
    <w:rsid w:val="006D37BA"/>
    <w:rsid w:val="006D3E6F"/>
    <w:rsid w:val="006D4A4D"/>
    <w:rsid w:val="006D59E5"/>
    <w:rsid w:val="006D62C2"/>
    <w:rsid w:val="006D6698"/>
    <w:rsid w:val="006D68F7"/>
    <w:rsid w:val="006D71DE"/>
    <w:rsid w:val="006E02B3"/>
    <w:rsid w:val="006E0854"/>
    <w:rsid w:val="006E4681"/>
    <w:rsid w:val="006E6F83"/>
    <w:rsid w:val="006E74E0"/>
    <w:rsid w:val="006E789C"/>
    <w:rsid w:val="006F10CD"/>
    <w:rsid w:val="006F22C2"/>
    <w:rsid w:val="006F2BFB"/>
    <w:rsid w:val="006F566F"/>
    <w:rsid w:val="006F664B"/>
    <w:rsid w:val="006F6F27"/>
    <w:rsid w:val="006F7813"/>
    <w:rsid w:val="006F7B57"/>
    <w:rsid w:val="007001A4"/>
    <w:rsid w:val="007022BA"/>
    <w:rsid w:val="00702B06"/>
    <w:rsid w:val="00702BBA"/>
    <w:rsid w:val="00703263"/>
    <w:rsid w:val="007040AC"/>
    <w:rsid w:val="00706879"/>
    <w:rsid w:val="00712634"/>
    <w:rsid w:val="00713318"/>
    <w:rsid w:val="00715183"/>
    <w:rsid w:val="00717EC6"/>
    <w:rsid w:val="00721088"/>
    <w:rsid w:val="00721248"/>
    <w:rsid w:val="0072227E"/>
    <w:rsid w:val="00722E83"/>
    <w:rsid w:val="0072360D"/>
    <w:rsid w:val="00723834"/>
    <w:rsid w:val="00725FE9"/>
    <w:rsid w:val="007308F0"/>
    <w:rsid w:val="00731014"/>
    <w:rsid w:val="007329E3"/>
    <w:rsid w:val="00732E85"/>
    <w:rsid w:val="00735A46"/>
    <w:rsid w:val="00737120"/>
    <w:rsid w:val="00737257"/>
    <w:rsid w:val="00737889"/>
    <w:rsid w:val="00737FB4"/>
    <w:rsid w:val="0074055A"/>
    <w:rsid w:val="00740E7A"/>
    <w:rsid w:val="00742941"/>
    <w:rsid w:val="00742EDD"/>
    <w:rsid w:val="00743CB0"/>
    <w:rsid w:val="007452B1"/>
    <w:rsid w:val="007502AC"/>
    <w:rsid w:val="00753D13"/>
    <w:rsid w:val="0075422C"/>
    <w:rsid w:val="007559ED"/>
    <w:rsid w:val="00755BBD"/>
    <w:rsid w:val="00756450"/>
    <w:rsid w:val="00757CAB"/>
    <w:rsid w:val="0076089C"/>
    <w:rsid w:val="0076197C"/>
    <w:rsid w:val="007631A5"/>
    <w:rsid w:val="00763FCC"/>
    <w:rsid w:val="00764074"/>
    <w:rsid w:val="007644B7"/>
    <w:rsid w:val="00764A9E"/>
    <w:rsid w:val="00767BF3"/>
    <w:rsid w:val="007700BE"/>
    <w:rsid w:val="00770807"/>
    <w:rsid w:val="0077113B"/>
    <w:rsid w:val="00771359"/>
    <w:rsid w:val="00771576"/>
    <w:rsid w:val="00771578"/>
    <w:rsid w:val="007717AB"/>
    <w:rsid w:val="00771DE9"/>
    <w:rsid w:val="00773388"/>
    <w:rsid w:val="00773EB0"/>
    <w:rsid w:val="0077549E"/>
    <w:rsid w:val="0077553D"/>
    <w:rsid w:val="00781178"/>
    <w:rsid w:val="00781872"/>
    <w:rsid w:val="0078298F"/>
    <w:rsid w:val="00784C8B"/>
    <w:rsid w:val="00784F27"/>
    <w:rsid w:val="00785617"/>
    <w:rsid w:val="00785819"/>
    <w:rsid w:val="00785E7A"/>
    <w:rsid w:val="00786070"/>
    <w:rsid w:val="007869E1"/>
    <w:rsid w:val="00790078"/>
    <w:rsid w:val="00790A18"/>
    <w:rsid w:val="00790BCA"/>
    <w:rsid w:val="00790BDC"/>
    <w:rsid w:val="00793306"/>
    <w:rsid w:val="007935FB"/>
    <w:rsid w:val="00794523"/>
    <w:rsid w:val="00795A77"/>
    <w:rsid w:val="00796020"/>
    <w:rsid w:val="00796BCF"/>
    <w:rsid w:val="007977A2"/>
    <w:rsid w:val="007A0319"/>
    <w:rsid w:val="007A0A69"/>
    <w:rsid w:val="007A0CBF"/>
    <w:rsid w:val="007A1DEC"/>
    <w:rsid w:val="007A2424"/>
    <w:rsid w:val="007A376B"/>
    <w:rsid w:val="007A3981"/>
    <w:rsid w:val="007A48C7"/>
    <w:rsid w:val="007A4D83"/>
    <w:rsid w:val="007A5DEB"/>
    <w:rsid w:val="007A6DDA"/>
    <w:rsid w:val="007A700D"/>
    <w:rsid w:val="007A703F"/>
    <w:rsid w:val="007A780C"/>
    <w:rsid w:val="007B117B"/>
    <w:rsid w:val="007B14A6"/>
    <w:rsid w:val="007B1C78"/>
    <w:rsid w:val="007B3192"/>
    <w:rsid w:val="007B31C2"/>
    <w:rsid w:val="007B4A3E"/>
    <w:rsid w:val="007B6F51"/>
    <w:rsid w:val="007B794B"/>
    <w:rsid w:val="007B7B6D"/>
    <w:rsid w:val="007B7CE9"/>
    <w:rsid w:val="007C08C7"/>
    <w:rsid w:val="007C139E"/>
    <w:rsid w:val="007C1532"/>
    <w:rsid w:val="007C16A3"/>
    <w:rsid w:val="007C6A70"/>
    <w:rsid w:val="007C767C"/>
    <w:rsid w:val="007D0088"/>
    <w:rsid w:val="007D0762"/>
    <w:rsid w:val="007D1358"/>
    <w:rsid w:val="007D2332"/>
    <w:rsid w:val="007D2456"/>
    <w:rsid w:val="007D2BB3"/>
    <w:rsid w:val="007D3192"/>
    <w:rsid w:val="007D36BB"/>
    <w:rsid w:val="007D48FE"/>
    <w:rsid w:val="007D74FF"/>
    <w:rsid w:val="007E056F"/>
    <w:rsid w:val="007E1152"/>
    <w:rsid w:val="007E2298"/>
    <w:rsid w:val="007E4D14"/>
    <w:rsid w:val="007E6A83"/>
    <w:rsid w:val="007F1285"/>
    <w:rsid w:val="007F1428"/>
    <w:rsid w:val="007F2E8B"/>
    <w:rsid w:val="007F3836"/>
    <w:rsid w:val="007F4670"/>
    <w:rsid w:val="007F47A8"/>
    <w:rsid w:val="007F4A01"/>
    <w:rsid w:val="007F4C12"/>
    <w:rsid w:val="007F77C1"/>
    <w:rsid w:val="00802318"/>
    <w:rsid w:val="008035AD"/>
    <w:rsid w:val="0080481D"/>
    <w:rsid w:val="00807136"/>
    <w:rsid w:val="00807B04"/>
    <w:rsid w:val="008109BC"/>
    <w:rsid w:val="00811679"/>
    <w:rsid w:val="00812387"/>
    <w:rsid w:val="00812863"/>
    <w:rsid w:val="008155E7"/>
    <w:rsid w:val="00815D9A"/>
    <w:rsid w:val="00816C00"/>
    <w:rsid w:val="00817ECA"/>
    <w:rsid w:val="00820625"/>
    <w:rsid w:val="00821137"/>
    <w:rsid w:val="00821471"/>
    <w:rsid w:val="008254F0"/>
    <w:rsid w:val="00827305"/>
    <w:rsid w:val="00831554"/>
    <w:rsid w:val="00831CFF"/>
    <w:rsid w:val="00831ED5"/>
    <w:rsid w:val="00834879"/>
    <w:rsid w:val="0083691A"/>
    <w:rsid w:val="008404D9"/>
    <w:rsid w:val="00841468"/>
    <w:rsid w:val="008433EA"/>
    <w:rsid w:val="00843642"/>
    <w:rsid w:val="008439F1"/>
    <w:rsid w:val="00843F8F"/>
    <w:rsid w:val="00846705"/>
    <w:rsid w:val="008474DC"/>
    <w:rsid w:val="00850F51"/>
    <w:rsid w:val="00853497"/>
    <w:rsid w:val="0085377C"/>
    <w:rsid w:val="00856E72"/>
    <w:rsid w:val="008614FC"/>
    <w:rsid w:val="00861F2B"/>
    <w:rsid w:val="00862438"/>
    <w:rsid w:val="008667F9"/>
    <w:rsid w:val="00867344"/>
    <w:rsid w:val="00870E86"/>
    <w:rsid w:val="00871584"/>
    <w:rsid w:val="0087314B"/>
    <w:rsid w:val="00873482"/>
    <w:rsid w:val="00873BEC"/>
    <w:rsid w:val="00874DF6"/>
    <w:rsid w:val="00876D93"/>
    <w:rsid w:val="00877976"/>
    <w:rsid w:val="00877FB7"/>
    <w:rsid w:val="00880056"/>
    <w:rsid w:val="008800BF"/>
    <w:rsid w:val="00881CE0"/>
    <w:rsid w:val="008832AD"/>
    <w:rsid w:val="00884EAC"/>
    <w:rsid w:val="008858DB"/>
    <w:rsid w:val="00885C52"/>
    <w:rsid w:val="00886BC3"/>
    <w:rsid w:val="00886D99"/>
    <w:rsid w:val="00887A05"/>
    <w:rsid w:val="00890B3D"/>
    <w:rsid w:val="008915C7"/>
    <w:rsid w:val="00894024"/>
    <w:rsid w:val="00894C1F"/>
    <w:rsid w:val="008954CC"/>
    <w:rsid w:val="00895B55"/>
    <w:rsid w:val="008969D0"/>
    <w:rsid w:val="00896B3F"/>
    <w:rsid w:val="00897D83"/>
    <w:rsid w:val="008A2F21"/>
    <w:rsid w:val="008A51A6"/>
    <w:rsid w:val="008A70BC"/>
    <w:rsid w:val="008A7F03"/>
    <w:rsid w:val="008A7F70"/>
    <w:rsid w:val="008B1F2E"/>
    <w:rsid w:val="008B2A7D"/>
    <w:rsid w:val="008B387F"/>
    <w:rsid w:val="008B5883"/>
    <w:rsid w:val="008B710F"/>
    <w:rsid w:val="008B72BC"/>
    <w:rsid w:val="008C260F"/>
    <w:rsid w:val="008C2AF6"/>
    <w:rsid w:val="008C30C4"/>
    <w:rsid w:val="008C30DF"/>
    <w:rsid w:val="008C359C"/>
    <w:rsid w:val="008C4C21"/>
    <w:rsid w:val="008C5885"/>
    <w:rsid w:val="008C5FB3"/>
    <w:rsid w:val="008C6C90"/>
    <w:rsid w:val="008C7220"/>
    <w:rsid w:val="008D2D7F"/>
    <w:rsid w:val="008D2E92"/>
    <w:rsid w:val="008D4A9C"/>
    <w:rsid w:val="008D5D97"/>
    <w:rsid w:val="008D70AB"/>
    <w:rsid w:val="008E0A1C"/>
    <w:rsid w:val="008E239D"/>
    <w:rsid w:val="008E32B7"/>
    <w:rsid w:val="008E36E9"/>
    <w:rsid w:val="008E36EF"/>
    <w:rsid w:val="008E51D8"/>
    <w:rsid w:val="008E542A"/>
    <w:rsid w:val="008E7200"/>
    <w:rsid w:val="008E72E6"/>
    <w:rsid w:val="008F0E55"/>
    <w:rsid w:val="008F1608"/>
    <w:rsid w:val="008F2541"/>
    <w:rsid w:val="008F2F8C"/>
    <w:rsid w:val="008F6608"/>
    <w:rsid w:val="008F6ED6"/>
    <w:rsid w:val="008F7378"/>
    <w:rsid w:val="008F76F1"/>
    <w:rsid w:val="008F78BF"/>
    <w:rsid w:val="00900B0E"/>
    <w:rsid w:val="009010E6"/>
    <w:rsid w:val="00901844"/>
    <w:rsid w:val="009026CD"/>
    <w:rsid w:val="00904D41"/>
    <w:rsid w:val="00905A1B"/>
    <w:rsid w:val="00905D00"/>
    <w:rsid w:val="009067F5"/>
    <w:rsid w:val="00910700"/>
    <w:rsid w:val="009120DE"/>
    <w:rsid w:val="00912504"/>
    <w:rsid w:val="009147E1"/>
    <w:rsid w:val="00917537"/>
    <w:rsid w:val="009212CC"/>
    <w:rsid w:val="009232ED"/>
    <w:rsid w:val="009234F1"/>
    <w:rsid w:val="00926254"/>
    <w:rsid w:val="00927B1C"/>
    <w:rsid w:val="009313F5"/>
    <w:rsid w:val="009323A0"/>
    <w:rsid w:val="00933130"/>
    <w:rsid w:val="009332A6"/>
    <w:rsid w:val="00933565"/>
    <w:rsid w:val="00933CE2"/>
    <w:rsid w:val="009347A5"/>
    <w:rsid w:val="00937964"/>
    <w:rsid w:val="009415B2"/>
    <w:rsid w:val="009428D8"/>
    <w:rsid w:val="0094310F"/>
    <w:rsid w:val="0094412A"/>
    <w:rsid w:val="009444B4"/>
    <w:rsid w:val="0094452C"/>
    <w:rsid w:val="00944BC5"/>
    <w:rsid w:val="00944EE4"/>
    <w:rsid w:val="009479CA"/>
    <w:rsid w:val="0095094B"/>
    <w:rsid w:val="00951132"/>
    <w:rsid w:val="009531C5"/>
    <w:rsid w:val="00954795"/>
    <w:rsid w:val="00956361"/>
    <w:rsid w:val="009566B6"/>
    <w:rsid w:val="00956E6C"/>
    <w:rsid w:val="00957A84"/>
    <w:rsid w:val="00957CD0"/>
    <w:rsid w:val="009600A6"/>
    <w:rsid w:val="00960462"/>
    <w:rsid w:val="00961067"/>
    <w:rsid w:val="009619E1"/>
    <w:rsid w:val="00961AD7"/>
    <w:rsid w:val="00962214"/>
    <w:rsid w:val="0096352A"/>
    <w:rsid w:val="0096352F"/>
    <w:rsid w:val="00966D9A"/>
    <w:rsid w:val="009675F3"/>
    <w:rsid w:val="00967C65"/>
    <w:rsid w:val="009704CE"/>
    <w:rsid w:val="00970711"/>
    <w:rsid w:val="00970BE2"/>
    <w:rsid w:val="009712A9"/>
    <w:rsid w:val="009741B7"/>
    <w:rsid w:val="0097524D"/>
    <w:rsid w:val="009771CE"/>
    <w:rsid w:val="00980D22"/>
    <w:rsid w:val="00983A62"/>
    <w:rsid w:val="00984872"/>
    <w:rsid w:val="00984F30"/>
    <w:rsid w:val="009865BB"/>
    <w:rsid w:val="00986D70"/>
    <w:rsid w:val="00987D06"/>
    <w:rsid w:val="00990CEB"/>
    <w:rsid w:val="009930D8"/>
    <w:rsid w:val="009934C5"/>
    <w:rsid w:val="00994580"/>
    <w:rsid w:val="00996505"/>
    <w:rsid w:val="009977DD"/>
    <w:rsid w:val="009A091B"/>
    <w:rsid w:val="009A343D"/>
    <w:rsid w:val="009A3511"/>
    <w:rsid w:val="009A3D5A"/>
    <w:rsid w:val="009A4137"/>
    <w:rsid w:val="009A472D"/>
    <w:rsid w:val="009A51DC"/>
    <w:rsid w:val="009A6515"/>
    <w:rsid w:val="009A711A"/>
    <w:rsid w:val="009A7BFB"/>
    <w:rsid w:val="009B084D"/>
    <w:rsid w:val="009B2A55"/>
    <w:rsid w:val="009B3073"/>
    <w:rsid w:val="009B3744"/>
    <w:rsid w:val="009B4843"/>
    <w:rsid w:val="009B6F35"/>
    <w:rsid w:val="009B73E7"/>
    <w:rsid w:val="009C0D97"/>
    <w:rsid w:val="009C2880"/>
    <w:rsid w:val="009C2904"/>
    <w:rsid w:val="009C3380"/>
    <w:rsid w:val="009C3B3E"/>
    <w:rsid w:val="009C41EC"/>
    <w:rsid w:val="009C429B"/>
    <w:rsid w:val="009C615B"/>
    <w:rsid w:val="009C7EFB"/>
    <w:rsid w:val="009D0070"/>
    <w:rsid w:val="009D03FE"/>
    <w:rsid w:val="009D049C"/>
    <w:rsid w:val="009D10B5"/>
    <w:rsid w:val="009D2853"/>
    <w:rsid w:val="009D4A67"/>
    <w:rsid w:val="009D65E0"/>
    <w:rsid w:val="009D6F87"/>
    <w:rsid w:val="009D7D73"/>
    <w:rsid w:val="009E22ED"/>
    <w:rsid w:val="009E2A44"/>
    <w:rsid w:val="009E2F9C"/>
    <w:rsid w:val="009E338E"/>
    <w:rsid w:val="009E42A3"/>
    <w:rsid w:val="009E554E"/>
    <w:rsid w:val="009F0771"/>
    <w:rsid w:val="009F10DE"/>
    <w:rsid w:val="009F110A"/>
    <w:rsid w:val="009F1C45"/>
    <w:rsid w:val="009F43E4"/>
    <w:rsid w:val="009F506C"/>
    <w:rsid w:val="00A00935"/>
    <w:rsid w:val="00A03710"/>
    <w:rsid w:val="00A0531F"/>
    <w:rsid w:val="00A05A73"/>
    <w:rsid w:val="00A06530"/>
    <w:rsid w:val="00A06E45"/>
    <w:rsid w:val="00A070F5"/>
    <w:rsid w:val="00A07367"/>
    <w:rsid w:val="00A10C8B"/>
    <w:rsid w:val="00A1207D"/>
    <w:rsid w:val="00A12297"/>
    <w:rsid w:val="00A12F7E"/>
    <w:rsid w:val="00A13D6D"/>
    <w:rsid w:val="00A15209"/>
    <w:rsid w:val="00A155D0"/>
    <w:rsid w:val="00A1694E"/>
    <w:rsid w:val="00A21273"/>
    <w:rsid w:val="00A215FE"/>
    <w:rsid w:val="00A23709"/>
    <w:rsid w:val="00A25AEB"/>
    <w:rsid w:val="00A3203E"/>
    <w:rsid w:val="00A325C6"/>
    <w:rsid w:val="00A32EAB"/>
    <w:rsid w:val="00A33E93"/>
    <w:rsid w:val="00A35E68"/>
    <w:rsid w:val="00A35FD3"/>
    <w:rsid w:val="00A3631E"/>
    <w:rsid w:val="00A3717B"/>
    <w:rsid w:val="00A37D78"/>
    <w:rsid w:val="00A41285"/>
    <w:rsid w:val="00A41CDA"/>
    <w:rsid w:val="00A42BAD"/>
    <w:rsid w:val="00A448BD"/>
    <w:rsid w:val="00A44E66"/>
    <w:rsid w:val="00A450E5"/>
    <w:rsid w:val="00A47464"/>
    <w:rsid w:val="00A50077"/>
    <w:rsid w:val="00A50752"/>
    <w:rsid w:val="00A55141"/>
    <w:rsid w:val="00A55FA0"/>
    <w:rsid w:val="00A56EBB"/>
    <w:rsid w:val="00A57687"/>
    <w:rsid w:val="00A6011A"/>
    <w:rsid w:val="00A61018"/>
    <w:rsid w:val="00A62644"/>
    <w:rsid w:val="00A62BEA"/>
    <w:rsid w:val="00A62C1E"/>
    <w:rsid w:val="00A62F49"/>
    <w:rsid w:val="00A64B6E"/>
    <w:rsid w:val="00A64C36"/>
    <w:rsid w:val="00A64C68"/>
    <w:rsid w:val="00A656C4"/>
    <w:rsid w:val="00A65D82"/>
    <w:rsid w:val="00A7024B"/>
    <w:rsid w:val="00A71917"/>
    <w:rsid w:val="00A73588"/>
    <w:rsid w:val="00A75ECF"/>
    <w:rsid w:val="00A76273"/>
    <w:rsid w:val="00A76A80"/>
    <w:rsid w:val="00A76B90"/>
    <w:rsid w:val="00A7760C"/>
    <w:rsid w:val="00A82048"/>
    <w:rsid w:val="00A82FAB"/>
    <w:rsid w:val="00A83FD6"/>
    <w:rsid w:val="00A841F1"/>
    <w:rsid w:val="00A84202"/>
    <w:rsid w:val="00A84D21"/>
    <w:rsid w:val="00A87049"/>
    <w:rsid w:val="00A871C5"/>
    <w:rsid w:val="00A8776E"/>
    <w:rsid w:val="00A87987"/>
    <w:rsid w:val="00A900EE"/>
    <w:rsid w:val="00A91E3C"/>
    <w:rsid w:val="00A939DE"/>
    <w:rsid w:val="00A939E1"/>
    <w:rsid w:val="00A97F07"/>
    <w:rsid w:val="00AA0183"/>
    <w:rsid w:val="00AA0655"/>
    <w:rsid w:val="00AA1120"/>
    <w:rsid w:val="00AA1982"/>
    <w:rsid w:val="00AA1FB2"/>
    <w:rsid w:val="00AA2125"/>
    <w:rsid w:val="00AA32ED"/>
    <w:rsid w:val="00AA692D"/>
    <w:rsid w:val="00AB11FB"/>
    <w:rsid w:val="00AB1A5C"/>
    <w:rsid w:val="00AB1F27"/>
    <w:rsid w:val="00AB3F6A"/>
    <w:rsid w:val="00AB497E"/>
    <w:rsid w:val="00AB4D7B"/>
    <w:rsid w:val="00AB52D3"/>
    <w:rsid w:val="00AB6CE0"/>
    <w:rsid w:val="00AB7849"/>
    <w:rsid w:val="00AB7F46"/>
    <w:rsid w:val="00AC11AB"/>
    <w:rsid w:val="00AC38FF"/>
    <w:rsid w:val="00AC4B47"/>
    <w:rsid w:val="00AC5CC9"/>
    <w:rsid w:val="00AC784E"/>
    <w:rsid w:val="00AC78CF"/>
    <w:rsid w:val="00AD006B"/>
    <w:rsid w:val="00AD0145"/>
    <w:rsid w:val="00AD048C"/>
    <w:rsid w:val="00AD075B"/>
    <w:rsid w:val="00AD0B71"/>
    <w:rsid w:val="00AD1567"/>
    <w:rsid w:val="00AD185C"/>
    <w:rsid w:val="00AD3940"/>
    <w:rsid w:val="00AD4581"/>
    <w:rsid w:val="00AD6766"/>
    <w:rsid w:val="00AE0F81"/>
    <w:rsid w:val="00AE1225"/>
    <w:rsid w:val="00AE268C"/>
    <w:rsid w:val="00AE28C5"/>
    <w:rsid w:val="00AE5441"/>
    <w:rsid w:val="00AF0C7C"/>
    <w:rsid w:val="00AF0DE0"/>
    <w:rsid w:val="00AF13CC"/>
    <w:rsid w:val="00AF1769"/>
    <w:rsid w:val="00AF235D"/>
    <w:rsid w:val="00AF28D4"/>
    <w:rsid w:val="00AF2A63"/>
    <w:rsid w:val="00AF5D8E"/>
    <w:rsid w:val="00B00295"/>
    <w:rsid w:val="00B0164B"/>
    <w:rsid w:val="00B018FE"/>
    <w:rsid w:val="00B029F2"/>
    <w:rsid w:val="00B03985"/>
    <w:rsid w:val="00B03F55"/>
    <w:rsid w:val="00B10C20"/>
    <w:rsid w:val="00B13051"/>
    <w:rsid w:val="00B153C1"/>
    <w:rsid w:val="00B1617F"/>
    <w:rsid w:val="00B166B4"/>
    <w:rsid w:val="00B173C8"/>
    <w:rsid w:val="00B2085D"/>
    <w:rsid w:val="00B20B22"/>
    <w:rsid w:val="00B2222B"/>
    <w:rsid w:val="00B22CED"/>
    <w:rsid w:val="00B22F78"/>
    <w:rsid w:val="00B23E45"/>
    <w:rsid w:val="00B24D61"/>
    <w:rsid w:val="00B24DF3"/>
    <w:rsid w:val="00B2629E"/>
    <w:rsid w:val="00B26F8C"/>
    <w:rsid w:val="00B27F99"/>
    <w:rsid w:val="00B30352"/>
    <w:rsid w:val="00B308EA"/>
    <w:rsid w:val="00B31AA0"/>
    <w:rsid w:val="00B31B6E"/>
    <w:rsid w:val="00B31F3C"/>
    <w:rsid w:val="00B32C2D"/>
    <w:rsid w:val="00B339D9"/>
    <w:rsid w:val="00B33D56"/>
    <w:rsid w:val="00B34011"/>
    <w:rsid w:val="00B34A7B"/>
    <w:rsid w:val="00B3734F"/>
    <w:rsid w:val="00B40893"/>
    <w:rsid w:val="00B4089B"/>
    <w:rsid w:val="00B41F1C"/>
    <w:rsid w:val="00B42AC9"/>
    <w:rsid w:val="00B42FA3"/>
    <w:rsid w:val="00B44B25"/>
    <w:rsid w:val="00B47756"/>
    <w:rsid w:val="00B47FD2"/>
    <w:rsid w:val="00B511CF"/>
    <w:rsid w:val="00B514B0"/>
    <w:rsid w:val="00B52BC3"/>
    <w:rsid w:val="00B5652E"/>
    <w:rsid w:val="00B572CF"/>
    <w:rsid w:val="00B61163"/>
    <w:rsid w:val="00B628E0"/>
    <w:rsid w:val="00B6429D"/>
    <w:rsid w:val="00B64867"/>
    <w:rsid w:val="00B65FD7"/>
    <w:rsid w:val="00B67101"/>
    <w:rsid w:val="00B6790F"/>
    <w:rsid w:val="00B71918"/>
    <w:rsid w:val="00B7235A"/>
    <w:rsid w:val="00B72D9A"/>
    <w:rsid w:val="00B730D0"/>
    <w:rsid w:val="00B73D97"/>
    <w:rsid w:val="00B73E61"/>
    <w:rsid w:val="00B761E7"/>
    <w:rsid w:val="00B771AD"/>
    <w:rsid w:val="00B801DF"/>
    <w:rsid w:val="00B816A6"/>
    <w:rsid w:val="00B81F40"/>
    <w:rsid w:val="00B837A7"/>
    <w:rsid w:val="00B83A92"/>
    <w:rsid w:val="00B84B31"/>
    <w:rsid w:val="00B850DE"/>
    <w:rsid w:val="00B864C2"/>
    <w:rsid w:val="00B86B62"/>
    <w:rsid w:val="00B8766F"/>
    <w:rsid w:val="00B900D0"/>
    <w:rsid w:val="00B90362"/>
    <w:rsid w:val="00B9104E"/>
    <w:rsid w:val="00B9150D"/>
    <w:rsid w:val="00B9237D"/>
    <w:rsid w:val="00B9293E"/>
    <w:rsid w:val="00B92EC8"/>
    <w:rsid w:val="00B9371C"/>
    <w:rsid w:val="00B94A49"/>
    <w:rsid w:val="00B94B75"/>
    <w:rsid w:val="00B94F0B"/>
    <w:rsid w:val="00B952E8"/>
    <w:rsid w:val="00B97B70"/>
    <w:rsid w:val="00BA073F"/>
    <w:rsid w:val="00BA1B54"/>
    <w:rsid w:val="00BA2872"/>
    <w:rsid w:val="00BA2C3F"/>
    <w:rsid w:val="00BA65FA"/>
    <w:rsid w:val="00BB0B4E"/>
    <w:rsid w:val="00BB109D"/>
    <w:rsid w:val="00BB4E7E"/>
    <w:rsid w:val="00BB6342"/>
    <w:rsid w:val="00BB6A0F"/>
    <w:rsid w:val="00BB7DF8"/>
    <w:rsid w:val="00BC0CF2"/>
    <w:rsid w:val="00BC108E"/>
    <w:rsid w:val="00BC26F3"/>
    <w:rsid w:val="00BC5E7E"/>
    <w:rsid w:val="00BC60BB"/>
    <w:rsid w:val="00BC70F5"/>
    <w:rsid w:val="00BC79ED"/>
    <w:rsid w:val="00BC7BFE"/>
    <w:rsid w:val="00BD04F4"/>
    <w:rsid w:val="00BD0A27"/>
    <w:rsid w:val="00BD23BB"/>
    <w:rsid w:val="00BD2AA2"/>
    <w:rsid w:val="00BD2BF1"/>
    <w:rsid w:val="00BD33C9"/>
    <w:rsid w:val="00BD4564"/>
    <w:rsid w:val="00BD559A"/>
    <w:rsid w:val="00BE19DB"/>
    <w:rsid w:val="00BE1FEF"/>
    <w:rsid w:val="00BE3620"/>
    <w:rsid w:val="00BE691B"/>
    <w:rsid w:val="00BE7EE1"/>
    <w:rsid w:val="00BF00A2"/>
    <w:rsid w:val="00BF123E"/>
    <w:rsid w:val="00BF1861"/>
    <w:rsid w:val="00BF5167"/>
    <w:rsid w:val="00BF7081"/>
    <w:rsid w:val="00BF7A78"/>
    <w:rsid w:val="00C001F4"/>
    <w:rsid w:val="00C00262"/>
    <w:rsid w:val="00C007FE"/>
    <w:rsid w:val="00C00A01"/>
    <w:rsid w:val="00C01640"/>
    <w:rsid w:val="00C0237C"/>
    <w:rsid w:val="00C03EFE"/>
    <w:rsid w:val="00C045D8"/>
    <w:rsid w:val="00C05AB7"/>
    <w:rsid w:val="00C06CD1"/>
    <w:rsid w:val="00C0704E"/>
    <w:rsid w:val="00C10646"/>
    <w:rsid w:val="00C10F4B"/>
    <w:rsid w:val="00C11FA1"/>
    <w:rsid w:val="00C13EDB"/>
    <w:rsid w:val="00C1623E"/>
    <w:rsid w:val="00C167E3"/>
    <w:rsid w:val="00C2124D"/>
    <w:rsid w:val="00C21C40"/>
    <w:rsid w:val="00C21E67"/>
    <w:rsid w:val="00C24A22"/>
    <w:rsid w:val="00C27544"/>
    <w:rsid w:val="00C27833"/>
    <w:rsid w:val="00C31AD2"/>
    <w:rsid w:val="00C3526F"/>
    <w:rsid w:val="00C362C5"/>
    <w:rsid w:val="00C368A7"/>
    <w:rsid w:val="00C37452"/>
    <w:rsid w:val="00C40E70"/>
    <w:rsid w:val="00C410DB"/>
    <w:rsid w:val="00C411D8"/>
    <w:rsid w:val="00C43732"/>
    <w:rsid w:val="00C44AB4"/>
    <w:rsid w:val="00C44F7F"/>
    <w:rsid w:val="00C450C5"/>
    <w:rsid w:val="00C45228"/>
    <w:rsid w:val="00C45DCB"/>
    <w:rsid w:val="00C45EC6"/>
    <w:rsid w:val="00C45F2A"/>
    <w:rsid w:val="00C46569"/>
    <w:rsid w:val="00C46FD3"/>
    <w:rsid w:val="00C4744F"/>
    <w:rsid w:val="00C50C58"/>
    <w:rsid w:val="00C510A9"/>
    <w:rsid w:val="00C513BE"/>
    <w:rsid w:val="00C51970"/>
    <w:rsid w:val="00C5362D"/>
    <w:rsid w:val="00C54588"/>
    <w:rsid w:val="00C55AC2"/>
    <w:rsid w:val="00C5615F"/>
    <w:rsid w:val="00C563D9"/>
    <w:rsid w:val="00C60135"/>
    <w:rsid w:val="00C6099D"/>
    <w:rsid w:val="00C64410"/>
    <w:rsid w:val="00C64666"/>
    <w:rsid w:val="00C65ED7"/>
    <w:rsid w:val="00C66413"/>
    <w:rsid w:val="00C71225"/>
    <w:rsid w:val="00C7187F"/>
    <w:rsid w:val="00C71C47"/>
    <w:rsid w:val="00C72310"/>
    <w:rsid w:val="00C73FE8"/>
    <w:rsid w:val="00C749A7"/>
    <w:rsid w:val="00C81039"/>
    <w:rsid w:val="00C82AFB"/>
    <w:rsid w:val="00C8356D"/>
    <w:rsid w:val="00C840A3"/>
    <w:rsid w:val="00C86401"/>
    <w:rsid w:val="00C86DA7"/>
    <w:rsid w:val="00C87028"/>
    <w:rsid w:val="00C87729"/>
    <w:rsid w:val="00C913D6"/>
    <w:rsid w:val="00C91EDF"/>
    <w:rsid w:val="00C92030"/>
    <w:rsid w:val="00C9488C"/>
    <w:rsid w:val="00C95951"/>
    <w:rsid w:val="00C959B2"/>
    <w:rsid w:val="00C96ADD"/>
    <w:rsid w:val="00C97D8A"/>
    <w:rsid w:val="00C97DA1"/>
    <w:rsid w:val="00CA03AE"/>
    <w:rsid w:val="00CA13B9"/>
    <w:rsid w:val="00CA1FB2"/>
    <w:rsid w:val="00CA2119"/>
    <w:rsid w:val="00CA2F9B"/>
    <w:rsid w:val="00CA5568"/>
    <w:rsid w:val="00CA5900"/>
    <w:rsid w:val="00CA63F5"/>
    <w:rsid w:val="00CB1224"/>
    <w:rsid w:val="00CB19B9"/>
    <w:rsid w:val="00CB2587"/>
    <w:rsid w:val="00CB3A92"/>
    <w:rsid w:val="00CB42FB"/>
    <w:rsid w:val="00CB49D5"/>
    <w:rsid w:val="00CB640F"/>
    <w:rsid w:val="00CC2F6B"/>
    <w:rsid w:val="00CC353F"/>
    <w:rsid w:val="00CC43BF"/>
    <w:rsid w:val="00CC444D"/>
    <w:rsid w:val="00CC559E"/>
    <w:rsid w:val="00CC5B18"/>
    <w:rsid w:val="00CC676F"/>
    <w:rsid w:val="00CC697B"/>
    <w:rsid w:val="00CC6EEC"/>
    <w:rsid w:val="00CC702A"/>
    <w:rsid w:val="00CC7453"/>
    <w:rsid w:val="00CD0D50"/>
    <w:rsid w:val="00CD10F0"/>
    <w:rsid w:val="00CD3A89"/>
    <w:rsid w:val="00CD3E23"/>
    <w:rsid w:val="00CD4330"/>
    <w:rsid w:val="00CD61CE"/>
    <w:rsid w:val="00CD7561"/>
    <w:rsid w:val="00CD75EF"/>
    <w:rsid w:val="00CE0A7B"/>
    <w:rsid w:val="00CE0B0D"/>
    <w:rsid w:val="00CE13A3"/>
    <w:rsid w:val="00CE202B"/>
    <w:rsid w:val="00CE27AD"/>
    <w:rsid w:val="00CE577B"/>
    <w:rsid w:val="00CE69C3"/>
    <w:rsid w:val="00CF0BF2"/>
    <w:rsid w:val="00CF2558"/>
    <w:rsid w:val="00CF2F51"/>
    <w:rsid w:val="00CF52E7"/>
    <w:rsid w:val="00CF5B46"/>
    <w:rsid w:val="00CF7C32"/>
    <w:rsid w:val="00CF7C6D"/>
    <w:rsid w:val="00D03EEB"/>
    <w:rsid w:val="00D0559D"/>
    <w:rsid w:val="00D10E60"/>
    <w:rsid w:val="00D1213E"/>
    <w:rsid w:val="00D12732"/>
    <w:rsid w:val="00D13451"/>
    <w:rsid w:val="00D1420B"/>
    <w:rsid w:val="00D1656F"/>
    <w:rsid w:val="00D20353"/>
    <w:rsid w:val="00D22089"/>
    <w:rsid w:val="00D22473"/>
    <w:rsid w:val="00D22C26"/>
    <w:rsid w:val="00D23541"/>
    <w:rsid w:val="00D23643"/>
    <w:rsid w:val="00D23B14"/>
    <w:rsid w:val="00D302AA"/>
    <w:rsid w:val="00D311A5"/>
    <w:rsid w:val="00D31D9D"/>
    <w:rsid w:val="00D32195"/>
    <w:rsid w:val="00D32F4A"/>
    <w:rsid w:val="00D33BD5"/>
    <w:rsid w:val="00D34D2C"/>
    <w:rsid w:val="00D36AD1"/>
    <w:rsid w:val="00D379CB"/>
    <w:rsid w:val="00D416F1"/>
    <w:rsid w:val="00D4210D"/>
    <w:rsid w:val="00D42EFF"/>
    <w:rsid w:val="00D43800"/>
    <w:rsid w:val="00D4435C"/>
    <w:rsid w:val="00D469D9"/>
    <w:rsid w:val="00D46CEA"/>
    <w:rsid w:val="00D557A8"/>
    <w:rsid w:val="00D56EFC"/>
    <w:rsid w:val="00D57319"/>
    <w:rsid w:val="00D57C93"/>
    <w:rsid w:val="00D6005C"/>
    <w:rsid w:val="00D6033D"/>
    <w:rsid w:val="00D6207D"/>
    <w:rsid w:val="00D655F7"/>
    <w:rsid w:val="00D67E00"/>
    <w:rsid w:val="00D70582"/>
    <w:rsid w:val="00D726ED"/>
    <w:rsid w:val="00D74692"/>
    <w:rsid w:val="00D7505C"/>
    <w:rsid w:val="00D75419"/>
    <w:rsid w:val="00D803A1"/>
    <w:rsid w:val="00D81442"/>
    <w:rsid w:val="00D81BBE"/>
    <w:rsid w:val="00D8346F"/>
    <w:rsid w:val="00D8394E"/>
    <w:rsid w:val="00D84523"/>
    <w:rsid w:val="00D84FF8"/>
    <w:rsid w:val="00D850D5"/>
    <w:rsid w:val="00D86F1C"/>
    <w:rsid w:val="00D9060E"/>
    <w:rsid w:val="00D90D35"/>
    <w:rsid w:val="00D9100D"/>
    <w:rsid w:val="00D92C34"/>
    <w:rsid w:val="00D92EB1"/>
    <w:rsid w:val="00D93B00"/>
    <w:rsid w:val="00D94A1B"/>
    <w:rsid w:val="00D94D30"/>
    <w:rsid w:val="00D95082"/>
    <w:rsid w:val="00D95D37"/>
    <w:rsid w:val="00D96B64"/>
    <w:rsid w:val="00DA00EF"/>
    <w:rsid w:val="00DA050C"/>
    <w:rsid w:val="00DA09F8"/>
    <w:rsid w:val="00DA12F5"/>
    <w:rsid w:val="00DA3000"/>
    <w:rsid w:val="00DA35CE"/>
    <w:rsid w:val="00DA36F5"/>
    <w:rsid w:val="00DA388D"/>
    <w:rsid w:val="00DA38B2"/>
    <w:rsid w:val="00DA3A9B"/>
    <w:rsid w:val="00DA5135"/>
    <w:rsid w:val="00DA5505"/>
    <w:rsid w:val="00DA6D29"/>
    <w:rsid w:val="00DB4EED"/>
    <w:rsid w:val="00DB6A16"/>
    <w:rsid w:val="00DC24BB"/>
    <w:rsid w:val="00DC28EC"/>
    <w:rsid w:val="00DC2B3C"/>
    <w:rsid w:val="00DC3FB5"/>
    <w:rsid w:val="00DC48BD"/>
    <w:rsid w:val="00DC4B84"/>
    <w:rsid w:val="00DC5949"/>
    <w:rsid w:val="00DC7008"/>
    <w:rsid w:val="00DC7D76"/>
    <w:rsid w:val="00DD39F7"/>
    <w:rsid w:val="00DD4DC0"/>
    <w:rsid w:val="00DD5EFA"/>
    <w:rsid w:val="00DE07F9"/>
    <w:rsid w:val="00DE0AFA"/>
    <w:rsid w:val="00DE445C"/>
    <w:rsid w:val="00DE4860"/>
    <w:rsid w:val="00DE59C0"/>
    <w:rsid w:val="00DE7371"/>
    <w:rsid w:val="00DE73BC"/>
    <w:rsid w:val="00DF00DC"/>
    <w:rsid w:val="00DF1042"/>
    <w:rsid w:val="00DF465B"/>
    <w:rsid w:val="00DF48BF"/>
    <w:rsid w:val="00DF5D4B"/>
    <w:rsid w:val="00DF602B"/>
    <w:rsid w:val="00DF7043"/>
    <w:rsid w:val="00DF7377"/>
    <w:rsid w:val="00E0117E"/>
    <w:rsid w:val="00E02378"/>
    <w:rsid w:val="00E02DB0"/>
    <w:rsid w:val="00E03838"/>
    <w:rsid w:val="00E045E1"/>
    <w:rsid w:val="00E055CD"/>
    <w:rsid w:val="00E05BA0"/>
    <w:rsid w:val="00E06683"/>
    <w:rsid w:val="00E06C41"/>
    <w:rsid w:val="00E072F2"/>
    <w:rsid w:val="00E07934"/>
    <w:rsid w:val="00E10272"/>
    <w:rsid w:val="00E12CE2"/>
    <w:rsid w:val="00E139C0"/>
    <w:rsid w:val="00E15868"/>
    <w:rsid w:val="00E17ABA"/>
    <w:rsid w:val="00E2130D"/>
    <w:rsid w:val="00E21744"/>
    <w:rsid w:val="00E217D9"/>
    <w:rsid w:val="00E22191"/>
    <w:rsid w:val="00E22B3E"/>
    <w:rsid w:val="00E23223"/>
    <w:rsid w:val="00E23781"/>
    <w:rsid w:val="00E25148"/>
    <w:rsid w:val="00E25B13"/>
    <w:rsid w:val="00E25FF5"/>
    <w:rsid w:val="00E2629B"/>
    <w:rsid w:val="00E2760A"/>
    <w:rsid w:val="00E31C37"/>
    <w:rsid w:val="00E32B98"/>
    <w:rsid w:val="00E32F54"/>
    <w:rsid w:val="00E32FE9"/>
    <w:rsid w:val="00E330EB"/>
    <w:rsid w:val="00E335B9"/>
    <w:rsid w:val="00E33970"/>
    <w:rsid w:val="00E35350"/>
    <w:rsid w:val="00E3681C"/>
    <w:rsid w:val="00E36B4E"/>
    <w:rsid w:val="00E373E4"/>
    <w:rsid w:val="00E42945"/>
    <w:rsid w:val="00E4341E"/>
    <w:rsid w:val="00E43C79"/>
    <w:rsid w:val="00E46BA2"/>
    <w:rsid w:val="00E50E9F"/>
    <w:rsid w:val="00E522E7"/>
    <w:rsid w:val="00E529E5"/>
    <w:rsid w:val="00E53542"/>
    <w:rsid w:val="00E559C9"/>
    <w:rsid w:val="00E612BC"/>
    <w:rsid w:val="00E61BF4"/>
    <w:rsid w:val="00E61DE7"/>
    <w:rsid w:val="00E633B3"/>
    <w:rsid w:val="00E6345F"/>
    <w:rsid w:val="00E6489F"/>
    <w:rsid w:val="00E64AB0"/>
    <w:rsid w:val="00E64DDB"/>
    <w:rsid w:val="00E66367"/>
    <w:rsid w:val="00E6664D"/>
    <w:rsid w:val="00E675F7"/>
    <w:rsid w:val="00E70E1E"/>
    <w:rsid w:val="00E72398"/>
    <w:rsid w:val="00E72BE3"/>
    <w:rsid w:val="00E73250"/>
    <w:rsid w:val="00E74795"/>
    <w:rsid w:val="00E75AE8"/>
    <w:rsid w:val="00E763B2"/>
    <w:rsid w:val="00E769E5"/>
    <w:rsid w:val="00E77212"/>
    <w:rsid w:val="00E77666"/>
    <w:rsid w:val="00E830D2"/>
    <w:rsid w:val="00E86A92"/>
    <w:rsid w:val="00E8754A"/>
    <w:rsid w:val="00E90287"/>
    <w:rsid w:val="00E90BBD"/>
    <w:rsid w:val="00E928FA"/>
    <w:rsid w:val="00E938BC"/>
    <w:rsid w:val="00E95A73"/>
    <w:rsid w:val="00E97703"/>
    <w:rsid w:val="00E97B9E"/>
    <w:rsid w:val="00EA04D0"/>
    <w:rsid w:val="00EA1C34"/>
    <w:rsid w:val="00EA2ABE"/>
    <w:rsid w:val="00EA36FF"/>
    <w:rsid w:val="00EA4A3B"/>
    <w:rsid w:val="00EA56B6"/>
    <w:rsid w:val="00EA6CC9"/>
    <w:rsid w:val="00EB097F"/>
    <w:rsid w:val="00EB0C5E"/>
    <w:rsid w:val="00EB19A3"/>
    <w:rsid w:val="00EB1F66"/>
    <w:rsid w:val="00EB4A69"/>
    <w:rsid w:val="00EB56FC"/>
    <w:rsid w:val="00EB7EF2"/>
    <w:rsid w:val="00EC1384"/>
    <w:rsid w:val="00EC1427"/>
    <w:rsid w:val="00EC2687"/>
    <w:rsid w:val="00EC2F8A"/>
    <w:rsid w:val="00EC5C92"/>
    <w:rsid w:val="00EC6B91"/>
    <w:rsid w:val="00ED0478"/>
    <w:rsid w:val="00ED1CE1"/>
    <w:rsid w:val="00ED2630"/>
    <w:rsid w:val="00ED3610"/>
    <w:rsid w:val="00ED40D2"/>
    <w:rsid w:val="00ED62C4"/>
    <w:rsid w:val="00ED74E6"/>
    <w:rsid w:val="00EE013A"/>
    <w:rsid w:val="00EE0FA2"/>
    <w:rsid w:val="00EE100C"/>
    <w:rsid w:val="00EE103A"/>
    <w:rsid w:val="00EE1E6F"/>
    <w:rsid w:val="00EE2C12"/>
    <w:rsid w:val="00EE2CB8"/>
    <w:rsid w:val="00EE2FF9"/>
    <w:rsid w:val="00EE3086"/>
    <w:rsid w:val="00EE326F"/>
    <w:rsid w:val="00EE4333"/>
    <w:rsid w:val="00EE4D2D"/>
    <w:rsid w:val="00EE4E8E"/>
    <w:rsid w:val="00EE62E2"/>
    <w:rsid w:val="00EE6496"/>
    <w:rsid w:val="00EE7791"/>
    <w:rsid w:val="00EE7F8A"/>
    <w:rsid w:val="00EF051B"/>
    <w:rsid w:val="00EF1B8E"/>
    <w:rsid w:val="00EF2B6A"/>
    <w:rsid w:val="00EF2F96"/>
    <w:rsid w:val="00EF2F9F"/>
    <w:rsid w:val="00EF32CE"/>
    <w:rsid w:val="00EF334C"/>
    <w:rsid w:val="00EF40B4"/>
    <w:rsid w:val="00EF4974"/>
    <w:rsid w:val="00EF4C09"/>
    <w:rsid w:val="00EF5088"/>
    <w:rsid w:val="00EF5223"/>
    <w:rsid w:val="00EF527F"/>
    <w:rsid w:val="00EF6929"/>
    <w:rsid w:val="00EF6E90"/>
    <w:rsid w:val="00F00900"/>
    <w:rsid w:val="00F01E61"/>
    <w:rsid w:val="00F02D7D"/>
    <w:rsid w:val="00F0534C"/>
    <w:rsid w:val="00F0592B"/>
    <w:rsid w:val="00F06039"/>
    <w:rsid w:val="00F072AA"/>
    <w:rsid w:val="00F11209"/>
    <w:rsid w:val="00F1466B"/>
    <w:rsid w:val="00F15E17"/>
    <w:rsid w:val="00F16724"/>
    <w:rsid w:val="00F17745"/>
    <w:rsid w:val="00F17FFB"/>
    <w:rsid w:val="00F21663"/>
    <w:rsid w:val="00F229F2"/>
    <w:rsid w:val="00F22ADD"/>
    <w:rsid w:val="00F23324"/>
    <w:rsid w:val="00F246EC"/>
    <w:rsid w:val="00F254D3"/>
    <w:rsid w:val="00F268D4"/>
    <w:rsid w:val="00F30374"/>
    <w:rsid w:val="00F30BC1"/>
    <w:rsid w:val="00F31166"/>
    <w:rsid w:val="00F32080"/>
    <w:rsid w:val="00F36D22"/>
    <w:rsid w:val="00F3702D"/>
    <w:rsid w:val="00F37B7D"/>
    <w:rsid w:val="00F40E46"/>
    <w:rsid w:val="00F419C1"/>
    <w:rsid w:val="00F4291A"/>
    <w:rsid w:val="00F42D4C"/>
    <w:rsid w:val="00F4324B"/>
    <w:rsid w:val="00F43FA4"/>
    <w:rsid w:val="00F45D5F"/>
    <w:rsid w:val="00F4736F"/>
    <w:rsid w:val="00F47395"/>
    <w:rsid w:val="00F47865"/>
    <w:rsid w:val="00F478BA"/>
    <w:rsid w:val="00F50F2B"/>
    <w:rsid w:val="00F5192D"/>
    <w:rsid w:val="00F54142"/>
    <w:rsid w:val="00F572B3"/>
    <w:rsid w:val="00F61045"/>
    <w:rsid w:val="00F62329"/>
    <w:rsid w:val="00F6251A"/>
    <w:rsid w:val="00F62F71"/>
    <w:rsid w:val="00F641D0"/>
    <w:rsid w:val="00F64663"/>
    <w:rsid w:val="00F64CE6"/>
    <w:rsid w:val="00F656F8"/>
    <w:rsid w:val="00F65B14"/>
    <w:rsid w:val="00F65C78"/>
    <w:rsid w:val="00F6747A"/>
    <w:rsid w:val="00F677BF"/>
    <w:rsid w:val="00F67B50"/>
    <w:rsid w:val="00F67C5E"/>
    <w:rsid w:val="00F706E8"/>
    <w:rsid w:val="00F70EF2"/>
    <w:rsid w:val="00F716A5"/>
    <w:rsid w:val="00F7194D"/>
    <w:rsid w:val="00F732E4"/>
    <w:rsid w:val="00F73ECD"/>
    <w:rsid w:val="00F74E24"/>
    <w:rsid w:val="00F751B9"/>
    <w:rsid w:val="00F7550C"/>
    <w:rsid w:val="00F757ED"/>
    <w:rsid w:val="00F75A5E"/>
    <w:rsid w:val="00F7628B"/>
    <w:rsid w:val="00F76E19"/>
    <w:rsid w:val="00F77BC7"/>
    <w:rsid w:val="00F81995"/>
    <w:rsid w:val="00F82037"/>
    <w:rsid w:val="00F82641"/>
    <w:rsid w:val="00F82AD2"/>
    <w:rsid w:val="00F82CB8"/>
    <w:rsid w:val="00F837D9"/>
    <w:rsid w:val="00F83F33"/>
    <w:rsid w:val="00F84DDB"/>
    <w:rsid w:val="00F85C63"/>
    <w:rsid w:val="00F87C75"/>
    <w:rsid w:val="00F913EC"/>
    <w:rsid w:val="00F94497"/>
    <w:rsid w:val="00F9635F"/>
    <w:rsid w:val="00F96639"/>
    <w:rsid w:val="00F96C8D"/>
    <w:rsid w:val="00F97FDA"/>
    <w:rsid w:val="00FA00BE"/>
    <w:rsid w:val="00FA0285"/>
    <w:rsid w:val="00FA0C9C"/>
    <w:rsid w:val="00FA1E00"/>
    <w:rsid w:val="00FA26E3"/>
    <w:rsid w:val="00FA3358"/>
    <w:rsid w:val="00FA3A31"/>
    <w:rsid w:val="00FA4D96"/>
    <w:rsid w:val="00FA506C"/>
    <w:rsid w:val="00FA57C2"/>
    <w:rsid w:val="00FA5AF5"/>
    <w:rsid w:val="00FA7212"/>
    <w:rsid w:val="00FB03D1"/>
    <w:rsid w:val="00FB24E7"/>
    <w:rsid w:val="00FB35DA"/>
    <w:rsid w:val="00FB4DCA"/>
    <w:rsid w:val="00FB5842"/>
    <w:rsid w:val="00FB6BDD"/>
    <w:rsid w:val="00FC0F68"/>
    <w:rsid w:val="00FC20FF"/>
    <w:rsid w:val="00FC3B06"/>
    <w:rsid w:val="00FC4260"/>
    <w:rsid w:val="00FC4656"/>
    <w:rsid w:val="00FC550C"/>
    <w:rsid w:val="00FC5832"/>
    <w:rsid w:val="00FD09B3"/>
    <w:rsid w:val="00FD17B5"/>
    <w:rsid w:val="00FD1BD5"/>
    <w:rsid w:val="00FD1C9B"/>
    <w:rsid w:val="00FD26DC"/>
    <w:rsid w:val="00FD3C5E"/>
    <w:rsid w:val="00FD515D"/>
    <w:rsid w:val="00FD7CCB"/>
    <w:rsid w:val="00FE0589"/>
    <w:rsid w:val="00FE0AB3"/>
    <w:rsid w:val="00FE1DC0"/>
    <w:rsid w:val="00FE2AE2"/>
    <w:rsid w:val="00FE2FC6"/>
    <w:rsid w:val="00FE3E6C"/>
    <w:rsid w:val="00FE5857"/>
    <w:rsid w:val="00FE6363"/>
    <w:rsid w:val="00FE7814"/>
    <w:rsid w:val="00FF0609"/>
    <w:rsid w:val="00FF14CE"/>
    <w:rsid w:val="00FF2097"/>
    <w:rsid w:val="00FF3E5C"/>
    <w:rsid w:val="00FF4132"/>
    <w:rsid w:val="012607FD"/>
    <w:rsid w:val="0126AA86"/>
    <w:rsid w:val="0295BC47"/>
    <w:rsid w:val="02AE9317"/>
    <w:rsid w:val="02B5E4B7"/>
    <w:rsid w:val="046755BE"/>
    <w:rsid w:val="04E5DB30"/>
    <w:rsid w:val="0537AE7B"/>
    <w:rsid w:val="0613DC5F"/>
    <w:rsid w:val="074753CC"/>
    <w:rsid w:val="08AA7A15"/>
    <w:rsid w:val="0AA97C69"/>
    <w:rsid w:val="0AF1F16E"/>
    <w:rsid w:val="0C27DA2A"/>
    <w:rsid w:val="0D0B98BF"/>
    <w:rsid w:val="0D5B082D"/>
    <w:rsid w:val="0D61D609"/>
    <w:rsid w:val="0E0D9E8E"/>
    <w:rsid w:val="0EBE16BC"/>
    <w:rsid w:val="0F0DB6C0"/>
    <w:rsid w:val="1053A2D2"/>
    <w:rsid w:val="1071FC51"/>
    <w:rsid w:val="10893163"/>
    <w:rsid w:val="10F7600A"/>
    <w:rsid w:val="112064D0"/>
    <w:rsid w:val="12F14FFC"/>
    <w:rsid w:val="1322A720"/>
    <w:rsid w:val="13C9FF21"/>
    <w:rsid w:val="149F52FA"/>
    <w:rsid w:val="14A68502"/>
    <w:rsid w:val="158680C1"/>
    <w:rsid w:val="16A921FF"/>
    <w:rsid w:val="1771A281"/>
    <w:rsid w:val="17B72933"/>
    <w:rsid w:val="183AFBF0"/>
    <w:rsid w:val="18F73ABC"/>
    <w:rsid w:val="1931D942"/>
    <w:rsid w:val="19C4B4C2"/>
    <w:rsid w:val="1A147D32"/>
    <w:rsid w:val="1AD894DE"/>
    <w:rsid w:val="1B8DA98A"/>
    <w:rsid w:val="1CF03A6D"/>
    <w:rsid w:val="1D94B89F"/>
    <w:rsid w:val="1ED52E1D"/>
    <w:rsid w:val="1F2060E7"/>
    <w:rsid w:val="2065FD7B"/>
    <w:rsid w:val="20CAE3B1"/>
    <w:rsid w:val="20EB6972"/>
    <w:rsid w:val="21E60197"/>
    <w:rsid w:val="22DECB1A"/>
    <w:rsid w:val="22F73969"/>
    <w:rsid w:val="2360C248"/>
    <w:rsid w:val="238A6D37"/>
    <w:rsid w:val="240640EE"/>
    <w:rsid w:val="24623914"/>
    <w:rsid w:val="25D4E60E"/>
    <w:rsid w:val="270F0A62"/>
    <w:rsid w:val="271DD402"/>
    <w:rsid w:val="274984B8"/>
    <w:rsid w:val="284E4A7C"/>
    <w:rsid w:val="2AC0A217"/>
    <w:rsid w:val="2B277BE5"/>
    <w:rsid w:val="2DE3753D"/>
    <w:rsid w:val="2E7106B5"/>
    <w:rsid w:val="2F31D031"/>
    <w:rsid w:val="308A4791"/>
    <w:rsid w:val="31C2FA82"/>
    <w:rsid w:val="31E1CA28"/>
    <w:rsid w:val="32A252CD"/>
    <w:rsid w:val="331B3FB9"/>
    <w:rsid w:val="35112813"/>
    <w:rsid w:val="3610D8BC"/>
    <w:rsid w:val="3649A89A"/>
    <w:rsid w:val="36A52D5E"/>
    <w:rsid w:val="36D4C78C"/>
    <w:rsid w:val="374BE7C9"/>
    <w:rsid w:val="38013F7D"/>
    <w:rsid w:val="39792348"/>
    <w:rsid w:val="3A1B683D"/>
    <w:rsid w:val="3AB8C6E4"/>
    <w:rsid w:val="3B77EE8E"/>
    <w:rsid w:val="3B805187"/>
    <w:rsid w:val="3C6AD5C1"/>
    <w:rsid w:val="3DD839C3"/>
    <w:rsid w:val="3E8AB1FA"/>
    <w:rsid w:val="3EAE22A8"/>
    <w:rsid w:val="3F2523A9"/>
    <w:rsid w:val="3F2CC606"/>
    <w:rsid w:val="3F8191FE"/>
    <w:rsid w:val="4258C93B"/>
    <w:rsid w:val="42885C8E"/>
    <w:rsid w:val="431B0DDD"/>
    <w:rsid w:val="45A2F776"/>
    <w:rsid w:val="46066D20"/>
    <w:rsid w:val="46C55325"/>
    <w:rsid w:val="472EF66E"/>
    <w:rsid w:val="4A2CD708"/>
    <w:rsid w:val="4B9E0277"/>
    <w:rsid w:val="4BF0503C"/>
    <w:rsid w:val="4D48E342"/>
    <w:rsid w:val="4DDB7AB9"/>
    <w:rsid w:val="4EA11A0C"/>
    <w:rsid w:val="4EEE30EF"/>
    <w:rsid w:val="4F2B8189"/>
    <w:rsid w:val="4F4AD52F"/>
    <w:rsid w:val="521EFB75"/>
    <w:rsid w:val="5285BDD1"/>
    <w:rsid w:val="52B2D895"/>
    <w:rsid w:val="5379161E"/>
    <w:rsid w:val="556C58B6"/>
    <w:rsid w:val="558BF8D2"/>
    <w:rsid w:val="55A32DA0"/>
    <w:rsid w:val="564E3C18"/>
    <w:rsid w:val="56FD236A"/>
    <w:rsid w:val="57BE3E15"/>
    <w:rsid w:val="58CE00E3"/>
    <w:rsid w:val="58DBA647"/>
    <w:rsid w:val="58E9A71F"/>
    <w:rsid w:val="594D7600"/>
    <w:rsid w:val="59654768"/>
    <w:rsid w:val="59DE02B8"/>
    <w:rsid w:val="5B25354C"/>
    <w:rsid w:val="5E5A5EA0"/>
    <w:rsid w:val="5F047972"/>
    <w:rsid w:val="5F738395"/>
    <w:rsid w:val="5F906C3B"/>
    <w:rsid w:val="606680E2"/>
    <w:rsid w:val="6163D752"/>
    <w:rsid w:val="62AE7623"/>
    <w:rsid w:val="63FD86C5"/>
    <w:rsid w:val="646D764C"/>
    <w:rsid w:val="646DF604"/>
    <w:rsid w:val="64BFB1BF"/>
    <w:rsid w:val="64CB5725"/>
    <w:rsid w:val="6613EBD7"/>
    <w:rsid w:val="67D29D7D"/>
    <w:rsid w:val="67D50278"/>
    <w:rsid w:val="69153756"/>
    <w:rsid w:val="6C40562A"/>
    <w:rsid w:val="6C48CE9D"/>
    <w:rsid w:val="6C8925E9"/>
    <w:rsid w:val="6D169284"/>
    <w:rsid w:val="6DCED84B"/>
    <w:rsid w:val="6E92C462"/>
    <w:rsid w:val="6F997AEE"/>
    <w:rsid w:val="701CC9DA"/>
    <w:rsid w:val="71CA83D6"/>
    <w:rsid w:val="7213DE15"/>
    <w:rsid w:val="72BF8D68"/>
    <w:rsid w:val="7429E5E2"/>
    <w:rsid w:val="7515BFFF"/>
    <w:rsid w:val="759A6DEA"/>
    <w:rsid w:val="775112FF"/>
    <w:rsid w:val="786DD137"/>
    <w:rsid w:val="79178387"/>
    <w:rsid w:val="7A683E3A"/>
    <w:rsid w:val="7C0F75DB"/>
    <w:rsid w:val="7C84912E"/>
    <w:rsid w:val="7D0BFFBB"/>
    <w:rsid w:val="7F9752C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BC933E"/>
  <w15:chartTrackingRefBased/>
  <w15:docId w15:val="{F79B79C0-24CD-4A54-9F72-088B76109F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MS Mincho"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D2BB3"/>
    <w:pPr>
      <w:pBdr>
        <w:top w:val="nil"/>
        <w:left w:val="nil"/>
        <w:bottom w:val="nil"/>
        <w:right w:val="nil"/>
        <w:between w:val="nil"/>
      </w:pBdr>
      <w:spacing w:after="0" w:line="240" w:lineRule="auto"/>
    </w:pPr>
    <w:rPr>
      <w:rFonts w:ascii="Times New Roman" w:eastAsia="Times New Roman" w:hAnsi="Times New Roman" w:cs="Times New Roman"/>
      <w:color w:val="000000"/>
      <w:lang w:val="en-GB"/>
    </w:rPr>
  </w:style>
  <w:style w:type="paragraph" w:styleId="Heading1">
    <w:name w:val="heading 1"/>
    <w:basedOn w:val="Normal"/>
    <w:link w:val="Heading1Char"/>
    <w:uiPriority w:val="9"/>
    <w:qFormat/>
    <w:rsid w:val="005779E8"/>
    <w:pPr>
      <w:widowControl w:val="0"/>
      <w:pBdr>
        <w:top w:val="none" w:sz="0" w:space="0" w:color="auto"/>
        <w:left w:val="none" w:sz="0" w:space="0" w:color="auto"/>
        <w:bottom w:val="none" w:sz="0" w:space="0" w:color="auto"/>
        <w:right w:val="none" w:sz="0" w:space="0" w:color="auto"/>
        <w:between w:val="none" w:sz="0" w:space="0" w:color="auto"/>
      </w:pBdr>
      <w:autoSpaceDE w:val="0"/>
      <w:autoSpaceDN w:val="0"/>
      <w:spacing w:before="1"/>
      <w:ind w:left="200"/>
      <w:jc w:val="both"/>
      <w:outlineLvl w:val="0"/>
    </w:pPr>
    <w:rPr>
      <w:rFonts w:ascii="Caladea" w:eastAsia="Caladea" w:hAnsi="Caladea" w:cs="Caladea"/>
      <w:b/>
      <w:bCs/>
      <w:color w:val="auto"/>
      <w:sz w:val="21"/>
      <w:szCs w:val="21"/>
      <w:lang w:val="en-US"/>
    </w:rPr>
  </w:style>
  <w:style w:type="paragraph" w:styleId="Heading2">
    <w:name w:val="heading 2"/>
    <w:basedOn w:val="Normal"/>
    <w:next w:val="Normal"/>
    <w:link w:val="Heading2Char"/>
    <w:uiPriority w:val="9"/>
    <w:unhideWhenUsed/>
    <w:qFormat/>
    <w:rsid w:val="00BF123E"/>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Bullet Mary,List Paragraph (numbered (a)),references,Bullets,References,Numbered List Paragraph,List Paragraph nowy,Liste 1,Colorful List - Accent 11,List Paragraph1,Medium Grid 1 - Accent 21,ReferencesCxSpLast,123 List Paragraph,b1"/>
    <w:basedOn w:val="Normal"/>
    <w:link w:val="ListParagraphChar"/>
    <w:uiPriority w:val="34"/>
    <w:qFormat/>
    <w:rsid w:val="007D2BB3"/>
    <w:pPr>
      <w:ind w:left="720"/>
      <w:contextualSpacing/>
    </w:pPr>
  </w:style>
  <w:style w:type="paragraph" w:styleId="Footer">
    <w:name w:val="footer"/>
    <w:basedOn w:val="Normal"/>
    <w:link w:val="FooterChar"/>
    <w:uiPriority w:val="99"/>
    <w:unhideWhenUsed/>
    <w:rsid w:val="007D2BB3"/>
    <w:pPr>
      <w:tabs>
        <w:tab w:val="center" w:pos="4680"/>
        <w:tab w:val="right" w:pos="9360"/>
      </w:tabs>
    </w:pPr>
  </w:style>
  <w:style w:type="character" w:customStyle="1" w:styleId="FooterChar">
    <w:name w:val="Footer Char"/>
    <w:basedOn w:val="DefaultParagraphFont"/>
    <w:link w:val="Footer"/>
    <w:uiPriority w:val="99"/>
    <w:rsid w:val="007D2BB3"/>
    <w:rPr>
      <w:rFonts w:ascii="Times New Roman" w:eastAsia="Times New Roman" w:hAnsi="Times New Roman" w:cs="Times New Roman"/>
      <w:color w:val="000000"/>
      <w:lang w:val="en-GB"/>
    </w:rPr>
  </w:style>
  <w:style w:type="character" w:styleId="Strong">
    <w:name w:val="Strong"/>
    <w:uiPriority w:val="22"/>
    <w:qFormat/>
    <w:rsid w:val="007D2BB3"/>
    <w:rPr>
      <w:b/>
      <w:bCs/>
    </w:rPr>
  </w:style>
  <w:style w:type="character" w:customStyle="1" w:styleId="ListParagraphChar">
    <w:name w:val="List Paragraph Char"/>
    <w:aliases w:val="List Bullet Mary Char,List Paragraph (numbered (a)) Char,references Char,Bullets Char,References Char,Numbered List Paragraph Char,List Paragraph nowy Char,Liste 1 Char,Colorful List - Accent 11 Char,List Paragraph1 Char,b1 Char"/>
    <w:link w:val="ListParagraph"/>
    <w:uiPriority w:val="34"/>
    <w:qFormat/>
    <w:rsid w:val="007D2BB3"/>
    <w:rPr>
      <w:rFonts w:ascii="Times New Roman" w:eastAsia="Times New Roman" w:hAnsi="Times New Roman" w:cs="Times New Roman"/>
      <w:color w:val="000000"/>
      <w:lang w:val="en-GB"/>
    </w:rPr>
  </w:style>
  <w:style w:type="paragraph" w:styleId="NoSpacing">
    <w:name w:val="No Spacing"/>
    <w:uiPriority w:val="1"/>
    <w:qFormat/>
    <w:rsid w:val="007D2BB3"/>
    <w:pPr>
      <w:spacing w:after="0" w:line="240" w:lineRule="auto"/>
    </w:pPr>
    <w:rPr>
      <w:rFonts w:ascii="Calibri" w:eastAsia="Calibri" w:hAnsi="Calibri" w:cs="Times New Roman"/>
    </w:rPr>
  </w:style>
  <w:style w:type="table" w:styleId="TableGrid">
    <w:name w:val="Table Grid"/>
    <w:basedOn w:val="TableNormal"/>
    <w:uiPriority w:val="39"/>
    <w:rsid w:val="007D2B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7D2BB3"/>
    <w:rPr>
      <w:color w:val="0563C1" w:themeColor="hyperlink"/>
      <w:u w:val="single"/>
    </w:rPr>
  </w:style>
  <w:style w:type="character" w:styleId="CommentReference">
    <w:name w:val="annotation reference"/>
    <w:basedOn w:val="DefaultParagraphFont"/>
    <w:uiPriority w:val="99"/>
    <w:semiHidden/>
    <w:unhideWhenUsed/>
    <w:rsid w:val="003943F3"/>
    <w:rPr>
      <w:sz w:val="16"/>
      <w:szCs w:val="16"/>
    </w:rPr>
  </w:style>
  <w:style w:type="paragraph" w:styleId="CommentText">
    <w:name w:val="annotation text"/>
    <w:basedOn w:val="Normal"/>
    <w:link w:val="CommentTextChar"/>
    <w:uiPriority w:val="99"/>
    <w:unhideWhenUsed/>
    <w:rsid w:val="003943F3"/>
    <w:rPr>
      <w:sz w:val="20"/>
      <w:szCs w:val="20"/>
    </w:rPr>
  </w:style>
  <w:style w:type="character" w:customStyle="1" w:styleId="CommentTextChar">
    <w:name w:val="Comment Text Char"/>
    <w:basedOn w:val="DefaultParagraphFont"/>
    <w:link w:val="CommentText"/>
    <w:uiPriority w:val="99"/>
    <w:rsid w:val="003943F3"/>
    <w:rPr>
      <w:rFonts w:ascii="Times New Roman" w:eastAsia="Times New Roman" w:hAnsi="Times New Roman" w:cs="Times New Roman"/>
      <w:color w:val="000000"/>
      <w:sz w:val="20"/>
      <w:szCs w:val="20"/>
      <w:lang w:val="en-GB"/>
    </w:rPr>
  </w:style>
  <w:style w:type="paragraph" w:styleId="CommentSubject">
    <w:name w:val="annotation subject"/>
    <w:basedOn w:val="CommentText"/>
    <w:next w:val="CommentText"/>
    <w:link w:val="CommentSubjectChar"/>
    <w:uiPriority w:val="99"/>
    <w:semiHidden/>
    <w:unhideWhenUsed/>
    <w:rsid w:val="003943F3"/>
    <w:rPr>
      <w:b/>
      <w:bCs/>
    </w:rPr>
  </w:style>
  <w:style w:type="character" w:customStyle="1" w:styleId="CommentSubjectChar">
    <w:name w:val="Comment Subject Char"/>
    <w:basedOn w:val="CommentTextChar"/>
    <w:link w:val="CommentSubject"/>
    <w:uiPriority w:val="99"/>
    <w:semiHidden/>
    <w:rsid w:val="003943F3"/>
    <w:rPr>
      <w:rFonts w:ascii="Times New Roman" w:eastAsia="Times New Roman" w:hAnsi="Times New Roman" w:cs="Times New Roman"/>
      <w:b/>
      <w:bCs/>
      <w:color w:val="000000"/>
      <w:sz w:val="20"/>
      <w:szCs w:val="20"/>
      <w:lang w:val="en-GB"/>
    </w:rPr>
  </w:style>
  <w:style w:type="paragraph" w:styleId="Revision">
    <w:name w:val="Revision"/>
    <w:hidden/>
    <w:uiPriority w:val="99"/>
    <w:semiHidden/>
    <w:rsid w:val="007F2E8B"/>
    <w:pPr>
      <w:spacing w:after="0" w:line="240" w:lineRule="auto"/>
    </w:pPr>
    <w:rPr>
      <w:rFonts w:ascii="Times New Roman" w:eastAsia="Times New Roman" w:hAnsi="Times New Roman" w:cs="Times New Roman"/>
      <w:color w:val="000000"/>
      <w:lang w:val="en-GB"/>
    </w:rPr>
  </w:style>
  <w:style w:type="paragraph" w:styleId="Header">
    <w:name w:val="header"/>
    <w:basedOn w:val="Normal"/>
    <w:link w:val="HeaderChar"/>
    <w:uiPriority w:val="99"/>
    <w:unhideWhenUsed/>
    <w:rsid w:val="00E97703"/>
    <w:pPr>
      <w:tabs>
        <w:tab w:val="center" w:pos="4680"/>
        <w:tab w:val="right" w:pos="9360"/>
      </w:tabs>
    </w:pPr>
  </w:style>
  <w:style w:type="character" w:customStyle="1" w:styleId="HeaderChar">
    <w:name w:val="Header Char"/>
    <w:basedOn w:val="DefaultParagraphFont"/>
    <w:link w:val="Header"/>
    <w:uiPriority w:val="99"/>
    <w:rsid w:val="00E97703"/>
    <w:rPr>
      <w:rFonts w:ascii="Times New Roman" w:eastAsia="Times New Roman" w:hAnsi="Times New Roman" w:cs="Times New Roman"/>
      <w:color w:val="000000"/>
      <w:lang w:val="en-GB"/>
    </w:rPr>
  </w:style>
  <w:style w:type="character" w:customStyle="1" w:styleId="Heading1Char">
    <w:name w:val="Heading 1 Char"/>
    <w:basedOn w:val="DefaultParagraphFont"/>
    <w:link w:val="Heading1"/>
    <w:uiPriority w:val="9"/>
    <w:rsid w:val="005779E8"/>
    <w:rPr>
      <w:rFonts w:ascii="Caladea" w:eastAsia="Caladea" w:hAnsi="Caladea" w:cs="Caladea"/>
      <w:b/>
      <w:bCs/>
      <w:sz w:val="21"/>
      <w:szCs w:val="21"/>
    </w:rPr>
  </w:style>
  <w:style w:type="paragraph" w:styleId="BodyText">
    <w:name w:val="Body Text"/>
    <w:basedOn w:val="Normal"/>
    <w:link w:val="BodyTextChar"/>
    <w:uiPriority w:val="1"/>
    <w:qFormat/>
    <w:rsid w:val="005779E8"/>
    <w:pPr>
      <w:widowControl w:val="0"/>
      <w:pBdr>
        <w:top w:val="none" w:sz="0" w:space="0" w:color="auto"/>
        <w:left w:val="none" w:sz="0" w:space="0" w:color="auto"/>
        <w:bottom w:val="none" w:sz="0" w:space="0" w:color="auto"/>
        <w:right w:val="none" w:sz="0" w:space="0" w:color="auto"/>
        <w:between w:val="none" w:sz="0" w:space="0" w:color="auto"/>
      </w:pBdr>
      <w:autoSpaceDE w:val="0"/>
      <w:autoSpaceDN w:val="0"/>
    </w:pPr>
    <w:rPr>
      <w:rFonts w:ascii="Caladea" w:eastAsia="Caladea" w:hAnsi="Caladea" w:cs="Caladea"/>
      <w:color w:val="auto"/>
      <w:sz w:val="21"/>
      <w:szCs w:val="21"/>
      <w:lang w:val="en-US"/>
    </w:rPr>
  </w:style>
  <w:style w:type="character" w:customStyle="1" w:styleId="BodyTextChar">
    <w:name w:val="Body Text Char"/>
    <w:basedOn w:val="DefaultParagraphFont"/>
    <w:link w:val="BodyText"/>
    <w:uiPriority w:val="1"/>
    <w:rsid w:val="005779E8"/>
    <w:rPr>
      <w:rFonts w:ascii="Caladea" w:eastAsia="Caladea" w:hAnsi="Caladea" w:cs="Caladea"/>
      <w:sz w:val="21"/>
      <w:szCs w:val="21"/>
    </w:rPr>
  </w:style>
  <w:style w:type="character" w:styleId="PageNumber">
    <w:name w:val="page number"/>
    <w:basedOn w:val="DefaultParagraphFont"/>
    <w:uiPriority w:val="99"/>
    <w:semiHidden/>
    <w:unhideWhenUsed/>
    <w:rsid w:val="00A33E93"/>
  </w:style>
  <w:style w:type="paragraph" w:customStyle="1" w:styleId="TableParagraph">
    <w:name w:val="Table Paragraph"/>
    <w:basedOn w:val="Normal"/>
    <w:uiPriority w:val="1"/>
    <w:qFormat/>
    <w:rsid w:val="00C86401"/>
    <w:pPr>
      <w:widowControl w:val="0"/>
      <w:pBdr>
        <w:top w:val="none" w:sz="0" w:space="0" w:color="auto"/>
        <w:left w:val="none" w:sz="0" w:space="0" w:color="auto"/>
        <w:bottom w:val="none" w:sz="0" w:space="0" w:color="auto"/>
        <w:right w:val="none" w:sz="0" w:space="0" w:color="auto"/>
        <w:between w:val="none" w:sz="0" w:space="0" w:color="auto"/>
      </w:pBdr>
      <w:autoSpaceDE w:val="0"/>
      <w:autoSpaceDN w:val="0"/>
    </w:pPr>
    <w:rPr>
      <w:rFonts w:ascii="Caladea" w:eastAsia="Caladea" w:hAnsi="Caladea" w:cs="Caladea"/>
      <w:color w:val="auto"/>
      <w:lang w:val="en-US"/>
    </w:rPr>
  </w:style>
  <w:style w:type="character" w:styleId="UnresolvedMention">
    <w:name w:val="Unresolved Mention"/>
    <w:basedOn w:val="DefaultParagraphFont"/>
    <w:uiPriority w:val="99"/>
    <w:semiHidden/>
    <w:unhideWhenUsed/>
    <w:rsid w:val="0057485E"/>
    <w:rPr>
      <w:color w:val="605E5C"/>
      <w:shd w:val="clear" w:color="auto" w:fill="E1DFDD"/>
    </w:rPr>
  </w:style>
  <w:style w:type="paragraph" w:styleId="FootnoteText">
    <w:name w:val="footnote text"/>
    <w:aliases w:val="FOOTNOTES,Fodnotetekst Tegn,Fodnotetekst Tegn Char,Fodnotetekst Tegn Char1,Footnote Text1,Footnote ak,Geneva 9,f,fn,footnote text Char,footnote text Char Char Char,footnote text Char Char1,single space,single space Char,single space Char1"/>
    <w:basedOn w:val="Normal"/>
    <w:link w:val="FootnoteTextChar"/>
    <w:uiPriority w:val="99"/>
    <w:unhideWhenUsed/>
    <w:qFormat/>
    <w:rsid w:val="0057485E"/>
    <w:pPr>
      <w:pBdr>
        <w:top w:val="none" w:sz="0" w:space="0" w:color="auto"/>
        <w:left w:val="none" w:sz="0" w:space="0" w:color="auto"/>
        <w:bottom w:val="none" w:sz="0" w:space="0" w:color="auto"/>
        <w:right w:val="none" w:sz="0" w:space="0" w:color="auto"/>
        <w:between w:val="none" w:sz="0" w:space="0" w:color="auto"/>
      </w:pBdr>
    </w:pPr>
    <w:rPr>
      <w:color w:val="auto"/>
      <w:sz w:val="20"/>
      <w:szCs w:val="20"/>
      <w:lang w:val="en-US" w:eastAsia="ja-JP"/>
    </w:rPr>
  </w:style>
  <w:style w:type="character" w:customStyle="1" w:styleId="FootnoteTextChar">
    <w:name w:val="Footnote Text Char"/>
    <w:aliases w:val="FOOTNOTES Char,Fodnotetekst Tegn Char2,Fodnotetekst Tegn Char Char,Fodnotetekst Tegn Char1 Char,Footnote Text1 Char,Footnote ak Char,Geneva 9 Char,f Char,fn Char,footnote text Char Char,footnote text Char Char Char Char"/>
    <w:basedOn w:val="DefaultParagraphFont"/>
    <w:link w:val="FootnoteText"/>
    <w:uiPriority w:val="99"/>
    <w:rsid w:val="0057485E"/>
    <w:rPr>
      <w:rFonts w:ascii="Times New Roman" w:eastAsia="Times New Roman" w:hAnsi="Times New Roman" w:cs="Times New Roman"/>
      <w:sz w:val="20"/>
      <w:szCs w:val="20"/>
      <w:lang w:eastAsia="ja-JP"/>
    </w:rPr>
  </w:style>
  <w:style w:type="character" w:styleId="FootnoteReference">
    <w:name w:val="footnote reference"/>
    <w:aliases w:val="16 Point,16 Point Char Char Char Char Char Char Char Char Char Char,BVI fnr,Superscript 6 Point,Superscript 6 Point Char Char Char Char Char Char Char Char Char Char,ftref,ftref Char Char Char Char Char Char Char Char Char Char Char"/>
    <w:basedOn w:val="DefaultParagraphFont"/>
    <w:uiPriority w:val="99"/>
    <w:unhideWhenUsed/>
    <w:qFormat/>
    <w:rsid w:val="0057485E"/>
    <w:rPr>
      <w:vertAlign w:val="superscript"/>
    </w:rPr>
  </w:style>
  <w:style w:type="character" w:customStyle="1" w:styleId="Heading2Char">
    <w:name w:val="Heading 2 Char"/>
    <w:basedOn w:val="DefaultParagraphFont"/>
    <w:link w:val="Heading2"/>
    <w:uiPriority w:val="9"/>
    <w:rsid w:val="00BF123E"/>
    <w:rPr>
      <w:rFonts w:asciiTheme="majorHAnsi" w:eastAsiaTheme="majorEastAsia" w:hAnsiTheme="majorHAnsi" w:cstheme="majorBidi"/>
      <w:color w:val="2F5496" w:themeColor="accent1" w:themeShade="BF"/>
      <w:sz w:val="26"/>
      <w:szCs w:val="26"/>
      <w:lang w:val="en-GB"/>
    </w:rPr>
  </w:style>
  <w:style w:type="paragraph" w:customStyle="1" w:styleId="BodyA">
    <w:name w:val="Body A"/>
    <w:rsid w:val="00C37452"/>
    <w:pPr>
      <w:spacing w:after="200" w:line="276" w:lineRule="auto"/>
    </w:pPr>
    <w:rPr>
      <w:rFonts w:ascii="Calibri" w:eastAsia="Calibri" w:hAnsi="Calibri" w:cs="Calibri"/>
      <w:color w:val="000000"/>
      <w:u w:color="000000"/>
    </w:rPr>
  </w:style>
  <w:style w:type="table" w:styleId="PlainTable5">
    <w:name w:val="Plain Table 5"/>
    <w:basedOn w:val="TableNormal"/>
    <w:uiPriority w:val="45"/>
    <w:rsid w:val="00414E12"/>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1Light">
    <w:name w:val="Grid Table 1 Light"/>
    <w:basedOn w:val="TableNormal"/>
    <w:uiPriority w:val="46"/>
    <w:rsid w:val="00414E12"/>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4-Accent1">
    <w:name w:val="Grid Table 4 Accent 1"/>
    <w:basedOn w:val="TableNormal"/>
    <w:uiPriority w:val="49"/>
    <w:rsid w:val="00AC4B47"/>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NormalWeb">
    <w:name w:val="Normal (Web)"/>
    <w:basedOn w:val="Normal"/>
    <w:uiPriority w:val="99"/>
    <w:semiHidden/>
    <w:unhideWhenUsed/>
    <w:rsid w:val="00C10F4B"/>
    <w:rPr>
      <w:sz w:val="24"/>
      <w:szCs w:val="24"/>
    </w:rPr>
  </w:style>
  <w:style w:type="character" w:styleId="FollowedHyperlink">
    <w:name w:val="FollowedHyperlink"/>
    <w:basedOn w:val="DefaultParagraphFont"/>
    <w:uiPriority w:val="99"/>
    <w:semiHidden/>
    <w:unhideWhenUsed/>
    <w:rsid w:val="00101C0B"/>
    <w:rPr>
      <w:color w:val="954F72" w:themeColor="followedHyperlink"/>
      <w:u w:val="single"/>
    </w:rPr>
  </w:style>
  <w:style w:type="paragraph" w:styleId="TOCHeading">
    <w:name w:val="TOC Heading"/>
    <w:basedOn w:val="Heading1"/>
    <w:next w:val="Normal"/>
    <w:uiPriority w:val="39"/>
    <w:unhideWhenUsed/>
    <w:qFormat/>
    <w:rsid w:val="00970BE2"/>
    <w:pPr>
      <w:keepNext/>
      <w:keepLines/>
      <w:widowControl/>
      <w:autoSpaceDE/>
      <w:autoSpaceDN/>
      <w:spacing w:before="240" w:line="259" w:lineRule="auto"/>
      <w:ind w:left="0"/>
      <w:jc w:val="left"/>
      <w:outlineLvl w:val="9"/>
    </w:pPr>
    <w:rPr>
      <w:rFonts w:asciiTheme="majorHAnsi" w:eastAsiaTheme="majorEastAsia" w:hAnsiTheme="majorHAnsi" w:cstheme="majorBidi"/>
      <w:b w:val="0"/>
      <w:bCs w:val="0"/>
      <w:color w:val="2F5496" w:themeColor="accent1" w:themeShade="BF"/>
      <w:sz w:val="32"/>
      <w:szCs w:val="32"/>
    </w:rPr>
  </w:style>
  <w:style w:type="paragraph" w:styleId="TOC1">
    <w:name w:val="toc 1"/>
    <w:basedOn w:val="Normal"/>
    <w:next w:val="Normal"/>
    <w:autoRedefine/>
    <w:uiPriority w:val="39"/>
    <w:unhideWhenUsed/>
    <w:rsid w:val="00535A21"/>
    <w:pPr>
      <w:tabs>
        <w:tab w:val="left" w:pos="630"/>
        <w:tab w:val="right" w:leader="dot" w:pos="9017"/>
      </w:tabs>
      <w:spacing w:after="120"/>
    </w:pPr>
    <w:rPr>
      <w:rFonts w:asciiTheme="minorHAnsi" w:hAnsiTheme="minorHAnsi" w:cstheme="minorHAnsi"/>
      <w:b/>
      <w:bCs/>
      <w:sz w:val="20"/>
      <w:szCs w:val="20"/>
    </w:rPr>
  </w:style>
  <w:style w:type="paragraph" w:styleId="TOC2">
    <w:name w:val="toc 2"/>
    <w:basedOn w:val="Normal"/>
    <w:next w:val="Normal"/>
    <w:autoRedefine/>
    <w:uiPriority w:val="39"/>
    <w:unhideWhenUsed/>
    <w:rsid w:val="00BA65FA"/>
    <w:pPr>
      <w:spacing w:before="120"/>
      <w:ind w:left="220"/>
    </w:pPr>
    <w:rPr>
      <w:rFonts w:asciiTheme="minorHAnsi" w:hAnsiTheme="minorHAnsi" w:cstheme="minorHAnsi"/>
      <w:i/>
      <w:iCs/>
      <w:sz w:val="20"/>
      <w:szCs w:val="20"/>
    </w:rPr>
  </w:style>
  <w:style w:type="paragraph" w:styleId="TOC3">
    <w:name w:val="toc 3"/>
    <w:basedOn w:val="Normal"/>
    <w:next w:val="Normal"/>
    <w:autoRedefine/>
    <w:uiPriority w:val="39"/>
    <w:unhideWhenUsed/>
    <w:rsid w:val="00465852"/>
    <w:pPr>
      <w:ind w:left="440"/>
    </w:pPr>
    <w:rPr>
      <w:rFonts w:asciiTheme="minorHAnsi" w:hAnsiTheme="minorHAnsi" w:cstheme="minorHAnsi"/>
      <w:sz w:val="20"/>
      <w:szCs w:val="20"/>
    </w:rPr>
  </w:style>
  <w:style w:type="paragraph" w:styleId="TOC4">
    <w:name w:val="toc 4"/>
    <w:basedOn w:val="Normal"/>
    <w:next w:val="Normal"/>
    <w:autoRedefine/>
    <w:uiPriority w:val="39"/>
    <w:unhideWhenUsed/>
    <w:rsid w:val="00465852"/>
    <w:pPr>
      <w:ind w:left="660"/>
    </w:pPr>
    <w:rPr>
      <w:rFonts w:asciiTheme="minorHAnsi" w:hAnsiTheme="minorHAnsi" w:cstheme="minorHAnsi"/>
      <w:sz w:val="20"/>
      <w:szCs w:val="20"/>
    </w:rPr>
  </w:style>
  <w:style w:type="paragraph" w:styleId="TOC5">
    <w:name w:val="toc 5"/>
    <w:basedOn w:val="Normal"/>
    <w:next w:val="Normal"/>
    <w:autoRedefine/>
    <w:uiPriority w:val="39"/>
    <w:unhideWhenUsed/>
    <w:rsid w:val="00465852"/>
    <w:pPr>
      <w:ind w:left="880"/>
    </w:pPr>
    <w:rPr>
      <w:rFonts w:asciiTheme="minorHAnsi" w:hAnsiTheme="minorHAnsi" w:cstheme="minorHAnsi"/>
      <w:sz w:val="20"/>
      <w:szCs w:val="20"/>
    </w:rPr>
  </w:style>
  <w:style w:type="paragraph" w:styleId="TOC6">
    <w:name w:val="toc 6"/>
    <w:basedOn w:val="Normal"/>
    <w:next w:val="Normal"/>
    <w:autoRedefine/>
    <w:uiPriority w:val="39"/>
    <w:unhideWhenUsed/>
    <w:rsid w:val="00465852"/>
    <w:pPr>
      <w:ind w:left="1100"/>
    </w:pPr>
    <w:rPr>
      <w:rFonts w:asciiTheme="minorHAnsi" w:hAnsiTheme="minorHAnsi" w:cstheme="minorHAnsi"/>
      <w:sz w:val="20"/>
      <w:szCs w:val="20"/>
    </w:rPr>
  </w:style>
  <w:style w:type="paragraph" w:styleId="TOC7">
    <w:name w:val="toc 7"/>
    <w:basedOn w:val="Normal"/>
    <w:next w:val="Normal"/>
    <w:autoRedefine/>
    <w:uiPriority w:val="39"/>
    <w:unhideWhenUsed/>
    <w:rsid w:val="00465852"/>
    <w:pPr>
      <w:ind w:left="1320"/>
    </w:pPr>
    <w:rPr>
      <w:rFonts w:asciiTheme="minorHAnsi" w:hAnsiTheme="minorHAnsi" w:cstheme="minorHAnsi"/>
      <w:sz w:val="20"/>
      <w:szCs w:val="20"/>
    </w:rPr>
  </w:style>
  <w:style w:type="paragraph" w:styleId="TOC8">
    <w:name w:val="toc 8"/>
    <w:basedOn w:val="Normal"/>
    <w:next w:val="Normal"/>
    <w:autoRedefine/>
    <w:uiPriority w:val="39"/>
    <w:unhideWhenUsed/>
    <w:rsid w:val="00465852"/>
    <w:pPr>
      <w:ind w:left="1540"/>
    </w:pPr>
    <w:rPr>
      <w:rFonts w:asciiTheme="minorHAnsi" w:hAnsiTheme="minorHAnsi" w:cstheme="minorHAnsi"/>
      <w:sz w:val="20"/>
      <w:szCs w:val="20"/>
    </w:rPr>
  </w:style>
  <w:style w:type="paragraph" w:styleId="TOC9">
    <w:name w:val="toc 9"/>
    <w:basedOn w:val="Normal"/>
    <w:next w:val="Normal"/>
    <w:autoRedefine/>
    <w:uiPriority w:val="39"/>
    <w:unhideWhenUsed/>
    <w:rsid w:val="00465852"/>
    <w:pPr>
      <w:ind w:left="1760"/>
    </w:pPr>
    <w:rPr>
      <w:rFonts w:asciiTheme="minorHAnsi" w:hAnsiTheme="minorHAnsi" w:cstheme="minorHAnsi"/>
      <w:sz w:val="20"/>
      <w:szCs w:val="20"/>
    </w:rPr>
  </w:style>
  <w:style w:type="paragraph" w:styleId="Caption">
    <w:name w:val="caption"/>
    <w:basedOn w:val="Normal"/>
    <w:next w:val="Normal"/>
    <w:uiPriority w:val="35"/>
    <w:unhideWhenUsed/>
    <w:qFormat/>
    <w:rsid w:val="008A2F21"/>
    <w:pPr>
      <w:spacing w:after="200"/>
    </w:pPr>
    <w:rPr>
      <w:i/>
      <w:iCs/>
      <w:color w:val="44546A" w:themeColor="text2"/>
      <w:sz w:val="18"/>
      <w:szCs w:val="18"/>
    </w:rPr>
  </w:style>
  <w:style w:type="character" w:customStyle="1" w:styleId="normaltextrun">
    <w:name w:val="normaltextrun"/>
    <w:basedOn w:val="DefaultParagraphFont"/>
    <w:rsid w:val="006F22C2"/>
  </w:style>
  <w:style w:type="character" w:customStyle="1" w:styleId="eop">
    <w:name w:val="eop"/>
    <w:basedOn w:val="DefaultParagraphFont"/>
    <w:rsid w:val="006F22C2"/>
  </w:style>
  <w:style w:type="paragraph" w:customStyle="1" w:styleId="paragraph">
    <w:name w:val="paragraph"/>
    <w:basedOn w:val="Normal"/>
    <w:rsid w:val="00CB1224"/>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pPr>
    <w:rPr>
      <w:color w:val="auto"/>
      <w:sz w:val="24"/>
      <w:szCs w:val="24"/>
      <w:lang w:val="en-US"/>
    </w:rPr>
  </w:style>
  <w:style w:type="character" w:customStyle="1" w:styleId="superscript">
    <w:name w:val="superscript"/>
    <w:basedOn w:val="DefaultParagraphFont"/>
    <w:rsid w:val="00CB1224"/>
  </w:style>
  <w:style w:type="character" w:styleId="Mention">
    <w:name w:val="Mention"/>
    <w:basedOn w:val="DefaultParagraphFont"/>
    <w:uiPriority w:val="99"/>
    <w:unhideWhenUsed/>
    <w:rsid w:val="006F7813"/>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6322311">
      <w:bodyDiv w:val="1"/>
      <w:marLeft w:val="0"/>
      <w:marRight w:val="0"/>
      <w:marTop w:val="0"/>
      <w:marBottom w:val="0"/>
      <w:divBdr>
        <w:top w:val="none" w:sz="0" w:space="0" w:color="auto"/>
        <w:left w:val="none" w:sz="0" w:space="0" w:color="auto"/>
        <w:bottom w:val="none" w:sz="0" w:space="0" w:color="auto"/>
        <w:right w:val="none" w:sz="0" w:space="0" w:color="auto"/>
      </w:divBdr>
      <w:divsChild>
        <w:div w:id="2032995459">
          <w:marLeft w:val="0"/>
          <w:marRight w:val="0"/>
          <w:marTop w:val="0"/>
          <w:marBottom w:val="0"/>
          <w:divBdr>
            <w:top w:val="none" w:sz="0" w:space="0" w:color="auto"/>
            <w:left w:val="none" w:sz="0" w:space="0" w:color="auto"/>
            <w:bottom w:val="none" w:sz="0" w:space="0" w:color="auto"/>
            <w:right w:val="none" w:sz="0" w:space="0" w:color="auto"/>
          </w:divBdr>
          <w:divsChild>
            <w:div w:id="1318730162">
              <w:marLeft w:val="0"/>
              <w:marRight w:val="0"/>
              <w:marTop w:val="0"/>
              <w:marBottom w:val="0"/>
              <w:divBdr>
                <w:top w:val="none" w:sz="0" w:space="0" w:color="auto"/>
                <w:left w:val="none" w:sz="0" w:space="0" w:color="auto"/>
                <w:bottom w:val="none" w:sz="0" w:space="0" w:color="auto"/>
                <w:right w:val="none" w:sz="0" w:space="0" w:color="auto"/>
              </w:divBdr>
              <w:divsChild>
                <w:div w:id="1067651642">
                  <w:marLeft w:val="0"/>
                  <w:marRight w:val="0"/>
                  <w:marTop w:val="0"/>
                  <w:marBottom w:val="0"/>
                  <w:divBdr>
                    <w:top w:val="none" w:sz="0" w:space="0" w:color="auto"/>
                    <w:left w:val="none" w:sz="0" w:space="0" w:color="auto"/>
                    <w:bottom w:val="none" w:sz="0" w:space="0" w:color="auto"/>
                    <w:right w:val="none" w:sz="0" w:space="0" w:color="auto"/>
                  </w:divBdr>
                  <w:divsChild>
                    <w:div w:id="1244871202">
                      <w:marLeft w:val="0"/>
                      <w:marRight w:val="0"/>
                      <w:marTop w:val="0"/>
                      <w:marBottom w:val="0"/>
                      <w:divBdr>
                        <w:top w:val="none" w:sz="0" w:space="0" w:color="auto"/>
                        <w:left w:val="none" w:sz="0" w:space="0" w:color="auto"/>
                        <w:bottom w:val="none" w:sz="0" w:space="0" w:color="auto"/>
                        <w:right w:val="none" w:sz="0" w:space="0" w:color="auto"/>
                      </w:divBdr>
                      <w:divsChild>
                        <w:div w:id="587348367">
                          <w:marLeft w:val="0"/>
                          <w:marRight w:val="0"/>
                          <w:marTop w:val="0"/>
                          <w:marBottom w:val="0"/>
                          <w:divBdr>
                            <w:top w:val="none" w:sz="0" w:space="0" w:color="auto"/>
                            <w:left w:val="none" w:sz="0" w:space="0" w:color="auto"/>
                            <w:bottom w:val="none" w:sz="0" w:space="0" w:color="auto"/>
                            <w:right w:val="none" w:sz="0" w:space="0" w:color="auto"/>
                          </w:divBdr>
                          <w:divsChild>
                            <w:div w:id="577204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864197">
      <w:bodyDiv w:val="1"/>
      <w:marLeft w:val="0"/>
      <w:marRight w:val="0"/>
      <w:marTop w:val="0"/>
      <w:marBottom w:val="0"/>
      <w:divBdr>
        <w:top w:val="none" w:sz="0" w:space="0" w:color="auto"/>
        <w:left w:val="none" w:sz="0" w:space="0" w:color="auto"/>
        <w:bottom w:val="none" w:sz="0" w:space="0" w:color="auto"/>
        <w:right w:val="none" w:sz="0" w:space="0" w:color="auto"/>
      </w:divBdr>
    </w:div>
    <w:div w:id="183637978">
      <w:bodyDiv w:val="1"/>
      <w:marLeft w:val="0"/>
      <w:marRight w:val="0"/>
      <w:marTop w:val="0"/>
      <w:marBottom w:val="0"/>
      <w:divBdr>
        <w:top w:val="none" w:sz="0" w:space="0" w:color="auto"/>
        <w:left w:val="none" w:sz="0" w:space="0" w:color="auto"/>
        <w:bottom w:val="none" w:sz="0" w:space="0" w:color="auto"/>
        <w:right w:val="none" w:sz="0" w:space="0" w:color="auto"/>
      </w:divBdr>
    </w:div>
    <w:div w:id="364255226">
      <w:bodyDiv w:val="1"/>
      <w:marLeft w:val="0"/>
      <w:marRight w:val="0"/>
      <w:marTop w:val="0"/>
      <w:marBottom w:val="0"/>
      <w:divBdr>
        <w:top w:val="none" w:sz="0" w:space="0" w:color="auto"/>
        <w:left w:val="none" w:sz="0" w:space="0" w:color="auto"/>
        <w:bottom w:val="none" w:sz="0" w:space="0" w:color="auto"/>
        <w:right w:val="none" w:sz="0" w:space="0" w:color="auto"/>
      </w:divBdr>
    </w:div>
    <w:div w:id="379791164">
      <w:bodyDiv w:val="1"/>
      <w:marLeft w:val="0"/>
      <w:marRight w:val="0"/>
      <w:marTop w:val="0"/>
      <w:marBottom w:val="0"/>
      <w:divBdr>
        <w:top w:val="none" w:sz="0" w:space="0" w:color="auto"/>
        <w:left w:val="none" w:sz="0" w:space="0" w:color="auto"/>
        <w:bottom w:val="none" w:sz="0" w:space="0" w:color="auto"/>
        <w:right w:val="none" w:sz="0" w:space="0" w:color="auto"/>
      </w:divBdr>
    </w:div>
    <w:div w:id="541672837">
      <w:bodyDiv w:val="1"/>
      <w:marLeft w:val="0"/>
      <w:marRight w:val="0"/>
      <w:marTop w:val="0"/>
      <w:marBottom w:val="0"/>
      <w:divBdr>
        <w:top w:val="none" w:sz="0" w:space="0" w:color="auto"/>
        <w:left w:val="none" w:sz="0" w:space="0" w:color="auto"/>
        <w:bottom w:val="none" w:sz="0" w:space="0" w:color="auto"/>
        <w:right w:val="none" w:sz="0" w:space="0" w:color="auto"/>
      </w:divBdr>
    </w:div>
    <w:div w:id="745035161">
      <w:bodyDiv w:val="1"/>
      <w:marLeft w:val="0"/>
      <w:marRight w:val="0"/>
      <w:marTop w:val="0"/>
      <w:marBottom w:val="0"/>
      <w:divBdr>
        <w:top w:val="none" w:sz="0" w:space="0" w:color="auto"/>
        <w:left w:val="none" w:sz="0" w:space="0" w:color="auto"/>
        <w:bottom w:val="none" w:sz="0" w:space="0" w:color="auto"/>
        <w:right w:val="none" w:sz="0" w:space="0" w:color="auto"/>
      </w:divBdr>
    </w:div>
    <w:div w:id="869954795">
      <w:bodyDiv w:val="1"/>
      <w:marLeft w:val="0"/>
      <w:marRight w:val="0"/>
      <w:marTop w:val="0"/>
      <w:marBottom w:val="0"/>
      <w:divBdr>
        <w:top w:val="none" w:sz="0" w:space="0" w:color="auto"/>
        <w:left w:val="none" w:sz="0" w:space="0" w:color="auto"/>
        <w:bottom w:val="none" w:sz="0" w:space="0" w:color="auto"/>
        <w:right w:val="none" w:sz="0" w:space="0" w:color="auto"/>
      </w:divBdr>
      <w:divsChild>
        <w:div w:id="1411657419">
          <w:marLeft w:val="0"/>
          <w:marRight w:val="0"/>
          <w:marTop w:val="0"/>
          <w:marBottom w:val="0"/>
          <w:divBdr>
            <w:top w:val="none" w:sz="0" w:space="0" w:color="auto"/>
            <w:left w:val="none" w:sz="0" w:space="0" w:color="auto"/>
            <w:bottom w:val="none" w:sz="0" w:space="0" w:color="auto"/>
            <w:right w:val="none" w:sz="0" w:space="0" w:color="auto"/>
          </w:divBdr>
          <w:divsChild>
            <w:div w:id="1120994116">
              <w:marLeft w:val="0"/>
              <w:marRight w:val="0"/>
              <w:marTop w:val="0"/>
              <w:marBottom w:val="0"/>
              <w:divBdr>
                <w:top w:val="none" w:sz="0" w:space="0" w:color="auto"/>
                <w:left w:val="none" w:sz="0" w:space="0" w:color="auto"/>
                <w:bottom w:val="none" w:sz="0" w:space="0" w:color="auto"/>
                <w:right w:val="none" w:sz="0" w:space="0" w:color="auto"/>
              </w:divBdr>
              <w:divsChild>
                <w:div w:id="762805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576621">
      <w:bodyDiv w:val="1"/>
      <w:marLeft w:val="0"/>
      <w:marRight w:val="0"/>
      <w:marTop w:val="0"/>
      <w:marBottom w:val="0"/>
      <w:divBdr>
        <w:top w:val="none" w:sz="0" w:space="0" w:color="auto"/>
        <w:left w:val="none" w:sz="0" w:space="0" w:color="auto"/>
        <w:bottom w:val="none" w:sz="0" w:space="0" w:color="auto"/>
        <w:right w:val="none" w:sz="0" w:space="0" w:color="auto"/>
      </w:divBdr>
      <w:divsChild>
        <w:div w:id="128985980">
          <w:marLeft w:val="0"/>
          <w:marRight w:val="0"/>
          <w:marTop w:val="0"/>
          <w:marBottom w:val="0"/>
          <w:divBdr>
            <w:top w:val="none" w:sz="0" w:space="0" w:color="auto"/>
            <w:left w:val="none" w:sz="0" w:space="0" w:color="auto"/>
            <w:bottom w:val="none" w:sz="0" w:space="0" w:color="auto"/>
            <w:right w:val="none" w:sz="0" w:space="0" w:color="auto"/>
          </w:divBdr>
          <w:divsChild>
            <w:div w:id="2120372463">
              <w:marLeft w:val="0"/>
              <w:marRight w:val="0"/>
              <w:marTop w:val="0"/>
              <w:marBottom w:val="0"/>
              <w:divBdr>
                <w:top w:val="none" w:sz="0" w:space="0" w:color="auto"/>
                <w:left w:val="none" w:sz="0" w:space="0" w:color="auto"/>
                <w:bottom w:val="none" w:sz="0" w:space="0" w:color="auto"/>
                <w:right w:val="none" w:sz="0" w:space="0" w:color="auto"/>
              </w:divBdr>
              <w:divsChild>
                <w:div w:id="1698384361">
                  <w:marLeft w:val="0"/>
                  <w:marRight w:val="0"/>
                  <w:marTop w:val="0"/>
                  <w:marBottom w:val="0"/>
                  <w:divBdr>
                    <w:top w:val="none" w:sz="0" w:space="0" w:color="auto"/>
                    <w:left w:val="none" w:sz="0" w:space="0" w:color="auto"/>
                    <w:bottom w:val="none" w:sz="0" w:space="0" w:color="auto"/>
                    <w:right w:val="none" w:sz="0" w:space="0" w:color="auto"/>
                  </w:divBdr>
                  <w:divsChild>
                    <w:div w:id="161823197">
                      <w:marLeft w:val="0"/>
                      <w:marRight w:val="0"/>
                      <w:marTop w:val="0"/>
                      <w:marBottom w:val="0"/>
                      <w:divBdr>
                        <w:top w:val="none" w:sz="0" w:space="0" w:color="auto"/>
                        <w:left w:val="none" w:sz="0" w:space="0" w:color="auto"/>
                        <w:bottom w:val="none" w:sz="0" w:space="0" w:color="auto"/>
                        <w:right w:val="none" w:sz="0" w:space="0" w:color="auto"/>
                      </w:divBdr>
                      <w:divsChild>
                        <w:div w:id="1739858092">
                          <w:marLeft w:val="0"/>
                          <w:marRight w:val="0"/>
                          <w:marTop w:val="0"/>
                          <w:marBottom w:val="0"/>
                          <w:divBdr>
                            <w:top w:val="none" w:sz="0" w:space="0" w:color="auto"/>
                            <w:left w:val="none" w:sz="0" w:space="0" w:color="auto"/>
                            <w:bottom w:val="none" w:sz="0" w:space="0" w:color="auto"/>
                            <w:right w:val="none" w:sz="0" w:space="0" w:color="auto"/>
                          </w:divBdr>
                          <w:divsChild>
                            <w:div w:id="1930888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1436322">
      <w:bodyDiv w:val="1"/>
      <w:marLeft w:val="0"/>
      <w:marRight w:val="0"/>
      <w:marTop w:val="0"/>
      <w:marBottom w:val="0"/>
      <w:divBdr>
        <w:top w:val="none" w:sz="0" w:space="0" w:color="auto"/>
        <w:left w:val="none" w:sz="0" w:space="0" w:color="auto"/>
        <w:bottom w:val="none" w:sz="0" w:space="0" w:color="auto"/>
        <w:right w:val="none" w:sz="0" w:space="0" w:color="auto"/>
      </w:divBdr>
    </w:div>
    <w:div w:id="1357923754">
      <w:bodyDiv w:val="1"/>
      <w:marLeft w:val="0"/>
      <w:marRight w:val="0"/>
      <w:marTop w:val="0"/>
      <w:marBottom w:val="0"/>
      <w:divBdr>
        <w:top w:val="none" w:sz="0" w:space="0" w:color="auto"/>
        <w:left w:val="none" w:sz="0" w:space="0" w:color="auto"/>
        <w:bottom w:val="none" w:sz="0" w:space="0" w:color="auto"/>
        <w:right w:val="none" w:sz="0" w:space="0" w:color="auto"/>
      </w:divBdr>
    </w:div>
    <w:div w:id="1374043629">
      <w:bodyDiv w:val="1"/>
      <w:marLeft w:val="0"/>
      <w:marRight w:val="0"/>
      <w:marTop w:val="0"/>
      <w:marBottom w:val="0"/>
      <w:divBdr>
        <w:top w:val="none" w:sz="0" w:space="0" w:color="auto"/>
        <w:left w:val="none" w:sz="0" w:space="0" w:color="auto"/>
        <w:bottom w:val="none" w:sz="0" w:space="0" w:color="auto"/>
        <w:right w:val="none" w:sz="0" w:space="0" w:color="auto"/>
      </w:divBdr>
    </w:div>
    <w:div w:id="1418553578">
      <w:bodyDiv w:val="1"/>
      <w:marLeft w:val="0"/>
      <w:marRight w:val="0"/>
      <w:marTop w:val="0"/>
      <w:marBottom w:val="0"/>
      <w:divBdr>
        <w:top w:val="none" w:sz="0" w:space="0" w:color="auto"/>
        <w:left w:val="none" w:sz="0" w:space="0" w:color="auto"/>
        <w:bottom w:val="none" w:sz="0" w:space="0" w:color="auto"/>
        <w:right w:val="none" w:sz="0" w:space="0" w:color="auto"/>
      </w:divBdr>
    </w:div>
    <w:div w:id="1443108676">
      <w:bodyDiv w:val="1"/>
      <w:marLeft w:val="0"/>
      <w:marRight w:val="0"/>
      <w:marTop w:val="0"/>
      <w:marBottom w:val="0"/>
      <w:divBdr>
        <w:top w:val="none" w:sz="0" w:space="0" w:color="auto"/>
        <w:left w:val="none" w:sz="0" w:space="0" w:color="auto"/>
        <w:bottom w:val="none" w:sz="0" w:space="0" w:color="auto"/>
        <w:right w:val="none" w:sz="0" w:space="0" w:color="auto"/>
      </w:divBdr>
    </w:div>
    <w:div w:id="1563445285">
      <w:bodyDiv w:val="1"/>
      <w:marLeft w:val="0"/>
      <w:marRight w:val="0"/>
      <w:marTop w:val="0"/>
      <w:marBottom w:val="0"/>
      <w:divBdr>
        <w:top w:val="none" w:sz="0" w:space="0" w:color="auto"/>
        <w:left w:val="none" w:sz="0" w:space="0" w:color="auto"/>
        <w:bottom w:val="none" w:sz="0" w:space="0" w:color="auto"/>
        <w:right w:val="none" w:sz="0" w:space="0" w:color="auto"/>
      </w:divBdr>
      <w:divsChild>
        <w:div w:id="1119030065">
          <w:marLeft w:val="0"/>
          <w:marRight w:val="0"/>
          <w:marTop w:val="0"/>
          <w:marBottom w:val="0"/>
          <w:divBdr>
            <w:top w:val="none" w:sz="0" w:space="0" w:color="auto"/>
            <w:left w:val="none" w:sz="0" w:space="0" w:color="auto"/>
            <w:bottom w:val="none" w:sz="0" w:space="0" w:color="auto"/>
            <w:right w:val="none" w:sz="0" w:space="0" w:color="auto"/>
          </w:divBdr>
          <w:divsChild>
            <w:div w:id="550654049">
              <w:marLeft w:val="0"/>
              <w:marRight w:val="0"/>
              <w:marTop w:val="0"/>
              <w:marBottom w:val="0"/>
              <w:divBdr>
                <w:top w:val="none" w:sz="0" w:space="0" w:color="auto"/>
                <w:left w:val="none" w:sz="0" w:space="0" w:color="auto"/>
                <w:bottom w:val="none" w:sz="0" w:space="0" w:color="auto"/>
                <w:right w:val="none" w:sz="0" w:space="0" w:color="auto"/>
              </w:divBdr>
              <w:divsChild>
                <w:div w:id="262302902">
                  <w:marLeft w:val="0"/>
                  <w:marRight w:val="0"/>
                  <w:marTop w:val="0"/>
                  <w:marBottom w:val="0"/>
                  <w:divBdr>
                    <w:top w:val="none" w:sz="0" w:space="0" w:color="auto"/>
                    <w:left w:val="none" w:sz="0" w:space="0" w:color="auto"/>
                    <w:bottom w:val="none" w:sz="0" w:space="0" w:color="auto"/>
                    <w:right w:val="none" w:sz="0" w:space="0" w:color="auto"/>
                  </w:divBdr>
                  <w:divsChild>
                    <w:div w:id="1689480407">
                      <w:marLeft w:val="0"/>
                      <w:marRight w:val="0"/>
                      <w:marTop w:val="0"/>
                      <w:marBottom w:val="0"/>
                      <w:divBdr>
                        <w:top w:val="none" w:sz="0" w:space="0" w:color="auto"/>
                        <w:left w:val="none" w:sz="0" w:space="0" w:color="auto"/>
                        <w:bottom w:val="none" w:sz="0" w:space="0" w:color="auto"/>
                        <w:right w:val="none" w:sz="0" w:space="0" w:color="auto"/>
                      </w:divBdr>
                      <w:divsChild>
                        <w:div w:id="1084230743">
                          <w:marLeft w:val="0"/>
                          <w:marRight w:val="0"/>
                          <w:marTop w:val="0"/>
                          <w:marBottom w:val="0"/>
                          <w:divBdr>
                            <w:top w:val="none" w:sz="0" w:space="0" w:color="auto"/>
                            <w:left w:val="none" w:sz="0" w:space="0" w:color="auto"/>
                            <w:bottom w:val="none" w:sz="0" w:space="0" w:color="auto"/>
                            <w:right w:val="none" w:sz="0" w:space="0" w:color="auto"/>
                          </w:divBdr>
                          <w:divsChild>
                            <w:div w:id="561797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351041">
      <w:bodyDiv w:val="1"/>
      <w:marLeft w:val="0"/>
      <w:marRight w:val="0"/>
      <w:marTop w:val="0"/>
      <w:marBottom w:val="0"/>
      <w:divBdr>
        <w:top w:val="none" w:sz="0" w:space="0" w:color="auto"/>
        <w:left w:val="none" w:sz="0" w:space="0" w:color="auto"/>
        <w:bottom w:val="none" w:sz="0" w:space="0" w:color="auto"/>
        <w:right w:val="none" w:sz="0" w:space="0" w:color="auto"/>
      </w:divBdr>
      <w:divsChild>
        <w:div w:id="1551499306">
          <w:marLeft w:val="0"/>
          <w:marRight w:val="0"/>
          <w:marTop w:val="0"/>
          <w:marBottom w:val="0"/>
          <w:divBdr>
            <w:top w:val="none" w:sz="0" w:space="0" w:color="auto"/>
            <w:left w:val="none" w:sz="0" w:space="0" w:color="auto"/>
            <w:bottom w:val="none" w:sz="0" w:space="0" w:color="auto"/>
            <w:right w:val="none" w:sz="0" w:space="0" w:color="auto"/>
          </w:divBdr>
          <w:divsChild>
            <w:div w:id="726879033">
              <w:marLeft w:val="0"/>
              <w:marRight w:val="0"/>
              <w:marTop w:val="0"/>
              <w:marBottom w:val="0"/>
              <w:divBdr>
                <w:top w:val="none" w:sz="0" w:space="0" w:color="auto"/>
                <w:left w:val="none" w:sz="0" w:space="0" w:color="auto"/>
                <w:bottom w:val="none" w:sz="0" w:space="0" w:color="auto"/>
                <w:right w:val="none" w:sz="0" w:space="0" w:color="auto"/>
              </w:divBdr>
              <w:divsChild>
                <w:div w:id="590238437">
                  <w:marLeft w:val="0"/>
                  <w:marRight w:val="0"/>
                  <w:marTop w:val="0"/>
                  <w:marBottom w:val="0"/>
                  <w:divBdr>
                    <w:top w:val="none" w:sz="0" w:space="0" w:color="auto"/>
                    <w:left w:val="none" w:sz="0" w:space="0" w:color="auto"/>
                    <w:bottom w:val="none" w:sz="0" w:space="0" w:color="auto"/>
                    <w:right w:val="none" w:sz="0" w:space="0" w:color="auto"/>
                  </w:divBdr>
                  <w:divsChild>
                    <w:div w:id="1943417363">
                      <w:marLeft w:val="0"/>
                      <w:marRight w:val="0"/>
                      <w:marTop w:val="0"/>
                      <w:marBottom w:val="0"/>
                      <w:divBdr>
                        <w:top w:val="none" w:sz="0" w:space="0" w:color="auto"/>
                        <w:left w:val="none" w:sz="0" w:space="0" w:color="auto"/>
                        <w:bottom w:val="none" w:sz="0" w:space="0" w:color="auto"/>
                        <w:right w:val="none" w:sz="0" w:space="0" w:color="auto"/>
                      </w:divBdr>
                      <w:divsChild>
                        <w:div w:id="1579367308">
                          <w:marLeft w:val="0"/>
                          <w:marRight w:val="0"/>
                          <w:marTop w:val="0"/>
                          <w:marBottom w:val="0"/>
                          <w:divBdr>
                            <w:top w:val="none" w:sz="0" w:space="0" w:color="auto"/>
                            <w:left w:val="none" w:sz="0" w:space="0" w:color="auto"/>
                            <w:bottom w:val="none" w:sz="0" w:space="0" w:color="auto"/>
                            <w:right w:val="none" w:sz="0" w:space="0" w:color="auto"/>
                          </w:divBdr>
                          <w:divsChild>
                            <w:div w:id="1272005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77415625">
      <w:bodyDiv w:val="1"/>
      <w:marLeft w:val="0"/>
      <w:marRight w:val="0"/>
      <w:marTop w:val="0"/>
      <w:marBottom w:val="0"/>
      <w:divBdr>
        <w:top w:val="none" w:sz="0" w:space="0" w:color="auto"/>
        <w:left w:val="none" w:sz="0" w:space="0" w:color="auto"/>
        <w:bottom w:val="none" w:sz="0" w:space="0" w:color="auto"/>
        <w:right w:val="none" w:sz="0" w:space="0" w:color="auto"/>
      </w:divBdr>
      <w:divsChild>
        <w:div w:id="1704211749">
          <w:marLeft w:val="0"/>
          <w:marRight w:val="0"/>
          <w:marTop w:val="0"/>
          <w:marBottom w:val="0"/>
          <w:divBdr>
            <w:top w:val="none" w:sz="0" w:space="0" w:color="auto"/>
            <w:left w:val="none" w:sz="0" w:space="0" w:color="auto"/>
            <w:bottom w:val="none" w:sz="0" w:space="0" w:color="auto"/>
            <w:right w:val="none" w:sz="0" w:space="0" w:color="auto"/>
          </w:divBdr>
          <w:divsChild>
            <w:div w:id="2010057087">
              <w:marLeft w:val="0"/>
              <w:marRight w:val="0"/>
              <w:marTop w:val="0"/>
              <w:marBottom w:val="0"/>
              <w:divBdr>
                <w:top w:val="none" w:sz="0" w:space="0" w:color="auto"/>
                <w:left w:val="none" w:sz="0" w:space="0" w:color="auto"/>
                <w:bottom w:val="none" w:sz="0" w:space="0" w:color="auto"/>
                <w:right w:val="none" w:sz="0" w:space="0" w:color="auto"/>
              </w:divBdr>
              <w:divsChild>
                <w:div w:id="527648162">
                  <w:marLeft w:val="0"/>
                  <w:marRight w:val="0"/>
                  <w:marTop w:val="0"/>
                  <w:marBottom w:val="0"/>
                  <w:divBdr>
                    <w:top w:val="none" w:sz="0" w:space="0" w:color="auto"/>
                    <w:left w:val="none" w:sz="0" w:space="0" w:color="auto"/>
                    <w:bottom w:val="none" w:sz="0" w:space="0" w:color="auto"/>
                    <w:right w:val="none" w:sz="0" w:space="0" w:color="auto"/>
                  </w:divBdr>
                  <w:divsChild>
                    <w:div w:id="2115980581">
                      <w:marLeft w:val="0"/>
                      <w:marRight w:val="0"/>
                      <w:marTop w:val="0"/>
                      <w:marBottom w:val="0"/>
                      <w:divBdr>
                        <w:top w:val="none" w:sz="0" w:space="0" w:color="auto"/>
                        <w:left w:val="none" w:sz="0" w:space="0" w:color="auto"/>
                        <w:bottom w:val="none" w:sz="0" w:space="0" w:color="auto"/>
                        <w:right w:val="none" w:sz="0" w:space="0" w:color="auto"/>
                      </w:divBdr>
                      <w:divsChild>
                        <w:div w:id="761268341">
                          <w:marLeft w:val="0"/>
                          <w:marRight w:val="0"/>
                          <w:marTop w:val="0"/>
                          <w:marBottom w:val="0"/>
                          <w:divBdr>
                            <w:top w:val="none" w:sz="0" w:space="0" w:color="auto"/>
                            <w:left w:val="none" w:sz="0" w:space="0" w:color="auto"/>
                            <w:bottom w:val="none" w:sz="0" w:space="0" w:color="auto"/>
                            <w:right w:val="none" w:sz="0" w:space="0" w:color="auto"/>
                          </w:divBdr>
                          <w:divsChild>
                            <w:div w:id="653295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28533444">
      <w:bodyDiv w:val="1"/>
      <w:marLeft w:val="0"/>
      <w:marRight w:val="0"/>
      <w:marTop w:val="0"/>
      <w:marBottom w:val="0"/>
      <w:divBdr>
        <w:top w:val="none" w:sz="0" w:space="0" w:color="auto"/>
        <w:left w:val="none" w:sz="0" w:space="0" w:color="auto"/>
        <w:bottom w:val="none" w:sz="0" w:space="0" w:color="auto"/>
        <w:right w:val="none" w:sz="0" w:space="0" w:color="auto"/>
      </w:divBdr>
      <w:divsChild>
        <w:div w:id="82191812">
          <w:marLeft w:val="0"/>
          <w:marRight w:val="0"/>
          <w:marTop w:val="0"/>
          <w:marBottom w:val="0"/>
          <w:divBdr>
            <w:top w:val="none" w:sz="0" w:space="0" w:color="auto"/>
            <w:left w:val="none" w:sz="0" w:space="0" w:color="auto"/>
            <w:bottom w:val="none" w:sz="0" w:space="0" w:color="auto"/>
            <w:right w:val="none" w:sz="0" w:space="0" w:color="auto"/>
          </w:divBdr>
          <w:divsChild>
            <w:div w:id="1327441516">
              <w:marLeft w:val="0"/>
              <w:marRight w:val="0"/>
              <w:marTop w:val="0"/>
              <w:marBottom w:val="0"/>
              <w:divBdr>
                <w:top w:val="none" w:sz="0" w:space="0" w:color="auto"/>
                <w:left w:val="none" w:sz="0" w:space="0" w:color="auto"/>
                <w:bottom w:val="none" w:sz="0" w:space="0" w:color="auto"/>
                <w:right w:val="none" w:sz="0" w:space="0" w:color="auto"/>
              </w:divBdr>
              <w:divsChild>
                <w:div w:id="566456517">
                  <w:marLeft w:val="0"/>
                  <w:marRight w:val="0"/>
                  <w:marTop w:val="0"/>
                  <w:marBottom w:val="0"/>
                  <w:divBdr>
                    <w:top w:val="none" w:sz="0" w:space="0" w:color="auto"/>
                    <w:left w:val="none" w:sz="0" w:space="0" w:color="auto"/>
                    <w:bottom w:val="none" w:sz="0" w:space="0" w:color="auto"/>
                    <w:right w:val="none" w:sz="0" w:space="0" w:color="auto"/>
                  </w:divBdr>
                  <w:divsChild>
                    <w:div w:id="113135342">
                      <w:marLeft w:val="0"/>
                      <w:marRight w:val="0"/>
                      <w:marTop w:val="0"/>
                      <w:marBottom w:val="0"/>
                      <w:divBdr>
                        <w:top w:val="none" w:sz="0" w:space="0" w:color="auto"/>
                        <w:left w:val="none" w:sz="0" w:space="0" w:color="auto"/>
                        <w:bottom w:val="none" w:sz="0" w:space="0" w:color="auto"/>
                        <w:right w:val="none" w:sz="0" w:space="0" w:color="auto"/>
                      </w:divBdr>
                      <w:divsChild>
                        <w:div w:id="1691250916">
                          <w:marLeft w:val="0"/>
                          <w:marRight w:val="0"/>
                          <w:marTop w:val="0"/>
                          <w:marBottom w:val="0"/>
                          <w:divBdr>
                            <w:top w:val="none" w:sz="0" w:space="0" w:color="auto"/>
                            <w:left w:val="none" w:sz="0" w:space="0" w:color="auto"/>
                            <w:bottom w:val="none" w:sz="0" w:space="0" w:color="auto"/>
                            <w:right w:val="none" w:sz="0" w:space="0" w:color="auto"/>
                          </w:divBdr>
                          <w:divsChild>
                            <w:div w:id="2048484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1036155">
      <w:bodyDiv w:val="1"/>
      <w:marLeft w:val="0"/>
      <w:marRight w:val="0"/>
      <w:marTop w:val="0"/>
      <w:marBottom w:val="0"/>
      <w:divBdr>
        <w:top w:val="none" w:sz="0" w:space="0" w:color="auto"/>
        <w:left w:val="none" w:sz="0" w:space="0" w:color="auto"/>
        <w:bottom w:val="none" w:sz="0" w:space="0" w:color="auto"/>
        <w:right w:val="none" w:sz="0" w:space="0" w:color="auto"/>
      </w:divBdr>
    </w:div>
    <w:div w:id="2033146144">
      <w:bodyDiv w:val="1"/>
      <w:marLeft w:val="0"/>
      <w:marRight w:val="0"/>
      <w:marTop w:val="0"/>
      <w:marBottom w:val="0"/>
      <w:divBdr>
        <w:top w:val="none" w:sz="0" w:space="0" w:color="auto"/>
        <w:left w:val="none" w:sz="0" w:space="0" w:color="auto"/>
        <w:bottom w:val="none" w:sz="0" w:space="0" w:color="auto"/>
        <w:right w:val="none" w:sz="0" w:space="0" w:color="auto"/>
      </w:divBdr>
    </w:div>
    <w:div w:id="2048218585">
      <w:bodyDiv w:val="1"/>
      <w:marLeft w:val="0"/>
      <w:marRight w:val="0"/>
      <w:marTop w:val="0"/>
      <w:marBottom w:val="0"/>
      <w:divBdr>
        <w:top w:val="none" w:sz="0" w:space="0" w:color="auto"/>
        <w:left w:val="none" w:sz="0" w:space="0" w:color="auto"/>
        <w:bottom w:val="none" w:sz="0" w:space="0" w:color="auto"/>
        <w:right w:val="none" w:sz="0" w:space="0" w:color="auto"/>
      </w:divBdr>
      <w:divsChild>
        <w:div w:id="22479613">
          <w:marLeft w:val="0"/>
          <w:marRight w:val="0"/>
          <w:marTop w:val="0"/>
          <w:marBottom w:val="0"/>
          <w:divBdr>
            <w:top w:val="none" w:sz="0" w:space="0" w:color="auto"/>
            <w:left w:val="none" w:sz="0" w:space="0" w:color="auto"/>
            <w:bottom w:val="none" w:sz="0" w:space="0" w:color="auto"/>
            <w:right w:val="none" w:sz="0" w:space="0" w:color="auto"/>
          </w:divBdr>
        </w:div>
        <w:div w:id="49577602">
          <w:marLeft w:val="0"/>
          <w:marRight w:val="0"/>
          <w:marTop w:val="0"/>
          <w:marBottom w:val="0"/>
          <w:divBdr>
            <w:top w:val="none" w:sz="0" w:space="0" w:color="auto"/>
            <w:left w:val="none" w:sz="0" w:space="0" w:color="auto"/>
            <w:bottom w:val="none" w:sz="0" w:space="0" w:color="auto"/>
            <w:right w:val="none" w:sz="0" w:space="0" w:color="auto"/>
          </w:divBdr>
        </w:div>
        <w:div w:id="64886643">
          <w:marLeft w:val="0"/>
          <w:marRight w:val="0"/>
          <w:marTop w:val="0"/>
          <w:marBottom w:val="0"/>
          <w:divBdr>
            <w:top w:val="none" w:sz="0" w:space="0" w:color="auto"/>
            <w:left w:val="none" w:sz="0" w:space="0" w:color="auto"/>
            <w:bottom w:val="none" w:sz="0" w:space="0" w:color="auto"/>
            <w:right w:val="none" w:sz="0" w:space="0" w:color="auto"/>
          </w:divBdr>
        </w:div>
        <w:div w:id="85153038">
          <w:marLeft w:val="0"/>
          <w:marRight w:val="0"/>
          <w:marTop w:val="0"/>
          <w:marBottom w:val="0"/>
          <w:divBdr>
            <w:top w:val="none" w:sz="0" w:space="0" w:color="auto"/>
            <w:left w:val="none" w:sz="0" w:space="0" w:color="auto"/>
            <w:bottom w:val="none" w:sz="0" w:space="0" w:color="auto"/>
            <w:right w:val="none" w:sz="0" w:space="0" w:color="auto"/>
          </w:divBdr>
        </w:div>
        <w:div w:id="97874095">
          <w:marLeft w:val="0"/>
          <w:marRight w:val="0"/>
          <w:marTop w:val="0"/>
          <w:marBottom w:val="0"/>
          <w:divBdr>
            <w:top w:val="none" w:sz="0" w:space="0" w:color="auto"/>
            <w:left w:val="none" w:sz="0" w:space="0" w:color="auto"/>
            <w:bottom w:val="none" w:sz="0" w:space="0" w:color="auto"/>
            <w:right w:val="none" w:sz="0" w:space="0" w:color="auto"/>
          </w:divBdr>
        </w:div>
        <w:div w:id="119693627">
          <w:marLeft w:val="0"/>
          <w:marRight w:val="0"/>
          <w:marTop w:val="0"/>
          <w:marBottom w:val="0"/>
          <w:divBdr>
            <w:top w:val="none" w:sz="0" w:space="0" w:color="auto"/>
            <w:left w:val="none" w:sz="0" w:space="0" w:color="auto"/>
            <w:bottom w:val="none" w:sz="0" w:space="0" w:color="auto"/>
            <w:right w:val="none" w:sz="0" w:space="0" w:color="auto"/>
          </w:divBdr>
        </w:div>
        <w:div w:id="129515417">
          <w:marLeft w:val="0"/>
          <w:marRight w:val="0"/>
          <w:marTop w:val="0"/>
          <w:marBottom w:val="0"/>
          <w:divBdr>
            <w:top w:val="none" w:sz="0" w:space="0" w:color="auto"/>
            <w:left w:val="none" w:sz="0" w:space="0" w:color="auto"/>
            <w:bottom w:val="none" w:sz="0" w:space="0" w:color="auto"/>
            <w:right w:val="none" w:sz="0" w:space="0" w:color="auto"/>
          </w:divBdr>
        </w:div>
        <w:div w:id="155655363">
          <w:marLeft w:val="0"/>
          <w:marRight w:val="0"/>
          <w:marTop w:val="0"/>
          <w:marBottom w:val="0"/>
          <w:divBdr>
            <w:top w:val="none" w:sz="0" w:space="0" w:color="auto"/>
            <w:left w:val="none" w:sz="0" w:space="0" w:color="auto"/>
            <w:bottom w:val="none" w:sz="0" w:space="0" w:color="auto"/>
            <w:right w:val="none" w:sz="0" w:space="0" w:color="auto"/>
          </w:divBdr>
        </w:div>
        <w:div w:id="183909051">
          <w:marLeft w:val="0"/>
          <w:marRight w:val="0"/>
          <w:marTop w:val="0"/>
          <w:marBottom w:val="0"/>
          <w:divBdr>
            <w:top w:val="none" w:sz="0" w:space="0" w:color="auto"/>
            <w:left w:val="none" w:sz="0" w:space="0" w:color="auto"/>
            <w:bottom w:val="none" w:sz="0" w:space="0" w:color="auto"/>
            <w:right w:val="none" w:sz="0" w:space="0" w:color="auto"/>
          </w:divBdr>
        </w:div>
        <w:div w:id="194975387">
          <w:marLeft w:val="0"/>
          <w:marRight w:val="0"/>
          <w:marTop w:val="0"/>
          <w:marBottom w:val="0"/>
          <w:divBdr>
            <w:top w:val="none" w:sz="0" w:space="0" w:color="auto"/>
            <w:left w:val="none" w:sz="0" w:space="0" w:color="auto"/>
            <w:bottom w:val="none" w:sz="0" w:space="0" w:color="auto"/>
            <w:right w:val="none" w:sz="0" w:space="0" w:color="auto"/>
          </w:divBdr>
        </w:div>
        <w:div w:id="239487748">
          <w:marLeft w:val="0"/>
          <w:marRight w:val="0"/>
          <w:marTop w:val="0"/>
          <w:marBottom w:val="0"/>
          <w:divBdr>
            <w:top w:val="none" w:sz="0" w:space="0" w:color="auto"/>
            <w:left w:val="none" w:sz="0" w:space="0" w:color="auto"/>
            <w:bottom w:val="none" w:sz="0" w:space="0" w:color="auto"/>
            <w:right w:val="none" w:sz="0" w:space="0" w:color="auto"/>
          </w:divBdr>
        </w:div>
        <w:div w:id="312179880">
          <w:marLeft w:val="0"/>
          <w:marRight w:val="0"/>
          <w:marTop w:val="0"/>
          <w:marBottom w:val="0"/>
          <w:divBdr>
            <w:top w:val="none" w:sz="0" w:space="0" w:color="auto"/>
            <w:left w:val="none" w:sz="0" w:space="0" w:color="auto"/>
            <w:bottom w:val="none" w:sz="0" w:space="0" w:color="auto"/>
            <w:right w:val="none" w:sz="0" w:space="0" w:color="auto"/>
          </w:divBdr>
        </w:div>
        <w:div w:id="351535936">
          <w:marLeft w:val="0"/>
          <w:marRight w:val="0"/>
          <w:marTop w:val="0"/>
          <w:marBottom w:val="0"/>
          <w:divBdr>
            <w:top w:val="none" w:sz="0" w:space="0" w:color="auto"/>
            <w:left w:val="none" w:sz="0" w:space="0" w:color="auto"/>
            <w:bottom w:val="none" w:sz="0" w:space="0" w:color="auto"/>
            <w:right w:val="none" w:sz="0" w:space="0" w:color="auto"/>
          </w:divBdr>
        </w:div>
        <w:div w:id="457801068">
          <w:marLeft w:val="0"/>
          <w:marRight w:val="0"/>
          <w:marTop w:val="0"/>
          <w:marBottom w:val="0"/>
          <w:divBdr>
            <w:top w:val="none" w:sz="0" w:space="0" w:color="auto"/>
            <w:left w:val="none" w:sz="0" w:space="0" w:color="auto"/>
            <w:bottom w:val="none" w:sz="0" w:space="0" w:color="auto"/>
            <w:right w:val="none" w:sz="0" w:space="0" w:color="auto"/>
          </w:divBdr>
        </w:div>
        <w:div w:id="602804314">
          <w:marLeft w:val="0"/>
          <w:marRight w:val="0"/>
          <w:marTop w:val="0"/>
          <w:marBottom w:val="0"/>
          <w:divBdr>
            <w:top w:val="none" w:sz="0" w:space="0" w:color="auto"/>
            <w:left w:val="none" w:sz="0" w:space="0" w:color="auto"/>
            <w:bottom w:val="none" w:sz="0" w:space="0" w:color="auto"/>
            <w:right w:val="none" w:sz="0" w:space="0" w:color="auto"/>
          </w:divBdr>
        </w:div>
        <w:div w:id="638921723">
          <w:marLeft w:val="0"/>
          <w:marRight w:val="0"/>
          <w:marTop w:val="0"/>
          <w:marBottom w:val="0"/>
          <w:divBdr>
            <w:top w:val="none" w:sz="0" w:space="0" w:color="auto"/>
            <w:left w:val="none" w:sz="0" w:space="0" w:color="auto"/>
            <w:bottom w:val="none" w:sz="0" w:space="0" w:color="auto"/>
            <w:right w:val="none" w:sz="0" w:space="0" w:color="auto"/>
          </w:divBdr>
        </w:div>
        <w:div w:id="646595220">
          <w:marLeft w:val="0"/>
          <w:marRight w:val="0"/>
          <w:marTop w:val="0"/>
          <w:marBottom w:val="0"/>
          <w:divBdr>
            <w:top w:val="none" w:sz="0" w:space="0" w:color="auto"/>
            <w:left w:val="none" w:sz="0" w:space="0" w:color="auto"/>
            <w:bottom w:val="none" w:sz="0" w:space="0" w:color="auto"/>
            <w:right w:val="none" w:sz="0" w:space="0" w:color="auto"/>
          </w:divBdr>
        </w:div>
        <w:div w:id="650643584">
          <w:marLeft w:val="0"/>
          <w:marRight w:val="0"/>
          <w:marTop w:val="0"/>
          <w:marBottom w:val="0"/>
          <w:divBdr>
            <w:top w:val="none" w:sz="0" w:space="0" w:color="auto"/>
            <w:left w:val="none" w:sz="0" w:space="0" w:color="auto"/>
            <w:bottom w:val="none" w:sz="0" w:space="0" w:color="auto"/>
            <w:right w:val="none" w:sz="0" w:space="0" w:color="auto"/>
          </w:divBdr>
        </w:div>
        <w:div w:id="684863913">
          <w:marLeft w:val="0"/>
          <w:marRight w:val="0"/>
          <w:marTop w:val="0"/>
          <w:marBottom w:val="0"/>
          <w:divBdr>
            <w:top w:val="none" w:sz="0" w:space="0" w:color="auto"/>
            <w:left w:val="none" w:sz="0" w:space="0" w:color="auto"/>
            <w:bottom w:val="none" w:sz="0" w:space="0" w:color="auto"/>
            <w:right w:val="none" w:sz="0" w:space="0" w:color="auto"/>
          </w:divBdr>
        </w:div>
        <w:div w:id="687294112">
          <w:marLeft w:val="0"/>
          <w:marRight w:val="0"/>
          <w:marTop w:val="0"/>
          <w:marBottom w:val="0"/>
          <w:divBdr>
            <w:top w:val="none" w:sz="0" w:space="0" w:color="auto"/>
            <w:left w:val="none" w:sz="0" w:space="0" w:color="auto"/>
            <w:bottom w:val="none" w:sz="0" w:space="0" w:color="auto"/>
            <w:right w:val="none" w:sz="0" w:space="0" w:color="auto"/>
          </w:divBdr>
        </w:div>
        <w:div w:id="717705750">
          <w:marLeft w:val="0"/>
          <w:marRight w:val="0"/>
          <w:marTop w:val="0"/>
          <w:marBottom w:val="0"/>
          <w:divBdr>
            <w:top w:val="none" w:sz="0" w:space="0" w:color="auto"/>
            <w:left w:val="none" w:sz="0" w:space="0" w:color="auto"/>
            <w:bottom w:val="none" w:sz="0" w:space="0" w:color="auto"/>
            <w:right w:val="none" w:sz="0" w:space="0" w:color="auto"/>
          </w:divBdr>
        </w:div>
        <w:div w:id="759564038">
          <w:marLeft w:val="0"/>
          <w:marRight w:val="0"/>
          <w:marTop w:val="0"/>
          <w:marBottom w:val="0"/>
          <w:divBdr>
            <w:top w:val="none" w:sz="0" w:space="0" w:color="auto"/>
            <w:left w:val="none" w:sz="0" w:space="0" w:color="auto"/>
            <w:bottom w:val="none" w:sz="0" w:space="0" w:color="auto"/>
            <w:right w:val="none" w:sz="0" w:space="0" w:color="auto"/>
          </w:divBdr>
        </w:div>
        <w:div w:id="759762098">
          <w:marLeft w:val="0"/>
          <w:marRight w:val="0"/>
          <w:marTop w:val="0"/>
          <w:marBottom w:val="0"/>
          <w:divBdr>
            <w:top w:val="none" w:sz="0" w:space="0" w:color="auto"/>
            <w:left w:val="none" w:sz="0" w:space="0" w:color="auto"/>
            <w:bottom w:val="none" w:sz="0" w:space="0" w:color="auto"/>
            <w:right w:val="none" w:sz="0" w:space="0" w:color="auto"/>
          </w:divBdr>
        </w:div>
        <w:div w:id="770273032">
          <w:marLeft w:val="0"/>
          <w:marRight w:val="0"/>
          <w:marTop w:val="0"/>
          <w:marBottom w:val="0"/>
          <w:divBdr>
            <w:top w:val="none" w:sz="0" w:space="0" w:color="auto"/>
            <w:left w:val="none" w:sz="0" w:space="0" w:color="auto"/>
            <w:bottom w:val="none" w:sz="0" w:space="0" w:color="auto"/>
            <w:right w:val="none" w:sz="0" w:space="0" w:color="auto"/>
          </w:divBdr>
        </w:div>
        <w:div w:id="779761961">
          <w:marLeft w:val="0"/>
          <w:marRight w:val="0"/>
          <w:marTop w:val="0"/>
          <w:marBottom w:val="0"/>
          <w:divBdr>
            <w:top w:val="none" w:sz="0" w:space="0" w:color="auto"/>
            <w:left w:val="none" w:sz="0" w:space="0" w:color="auto"/>
            <w:bottom w:val="none" w:sz="0" w:space="0" w:color="auto"/>
            <w:right w:val="none" w:sz="0" w:space="0" w:color="auto"/>
          </w:divBdr>
        </w:div>
        <w:div w:id="780806863">
          <w:marLeft w:val="0"/>
          <w:marRight w:val="0"/>
          <w:marTop w:val="0"/>
          <w:marBottom w:val="0"/>
          <w:divBdr>
            <w:top w:val="none" w:sz="0" w:space="0" w:color="auto"/>
            <w:left w:val="none" w:sz="0" w:space="0" w:color="auto"/>
            <w:bottom w:val="none" w:sz="0" w:space="0" w:color="auto"/>
            <w:right w:val="none" w:sz="0" w:space="0" w:color="auto"/>
          </w:divBdr>
        </w:div>
        <w:div w:id="798451642">
          <w:marLeft w:val="0"/>
          <w:marRight w:val="0"/>
          <w:marTop w:val="0"/>
          <w:marBottom w:val="0"/>
          <w:divBdr>
            <w:top w:val="none" w:sz="0" w:space="0" w:color="auto"/>
            <w:left w:val="none" w:sz="0" w:space="0" w:color="auto"/>
            <w:bottom w:val="none" w:sz="0" w:space="0" w:color="auto"/>
            <w:right w:val="none" w:sz="0" w:space="0" w:color="auto"/>
          </w:divBdr>
        </w:div>
        <w:div w:id="806817415">
          <w:marLeft w:val="0"/>
          <w:marRight w:val="0"/>
          <w:marTop w:val="0"/>
          <w:marBottom w:val="0"/>
          <w:divBdr>
            <w:top w:val="none" w:sz="0" w:space="0" w:color="auto"/>
            <w:left w:val="none" w:sz="0" w:space="0" w:color="auto"/>
            <w:bottom w:val="none" w:sz="0" w:space="0" w:color="auto"/>
            <w:right w:val="none" w:sz="0" w:space="0" w:color="auto"/>
          </w:divBdr>
        </w:div>
        <w:div w:id="865869506">
          <w:marLeft w:val="0"/>
          <w:marRight w:val="0"/>
          <w:marTop w:val="0"/>
          <w:marBottom w:val="0"/>
          <w:divBdr>
            <w:top w:val="none" w:sz="0" w:space="0" w:color="auto"/>
            <w:left w:val="none" w:sz="0" w:space="0" w:color="auto"/>
            <w:bottom w:val="none" w:sz="0" w:space="0" w:color="auto"/>
            <w:right w:val="none" w:sz="0" w:space="0" w:color="auto"/>
          </w:divBdr>
        </w:div>
        <w:div w:id="895622651">
          <w:marLeft w:val="0"/>
          <w:marRight w:val="0"/>
          <w:marTop w:val="0"/>
          <w:marBottom w:val="0"/>
          <w:divBdr>
            <w:top w:val="none" w:sz="0" w:space="0" w:color="auto"/>
            <w:left w:val="none" w:sz="0" w:space="0" w:color="auto"/>
            <w:bottom w:val="none" w:sz="0" w:space="0" w:color="auto"/>
            <w:right w:val="none" w:sz="0" w:space="0" w:color="auto"/>
          </w:divBdr>
        </w:div>
        <w:div w:id="1038161661">
          <w:marLeft w:val="0"/>
          <w:marRight w:val="0"/>
          <w:marTop w:val="0"/>
          <w:marBottom w:val="0"/>
          <w:divBdr>
            <w:top w:val="none" w:sz="0" w:space="0" w:color="auto"/>
            <w:left w:val="none" w:sz="0" w:space="0" w:color="auto"/>
            <w:bottom w:val="none" w:sz="0" w:space="0" w:color="auto"/>
            <w:right w:val="none" w:sz="0" w:space="0" w:color="auto"/>
          </w:divBdr>
          <w:divsChild>
            <w:div w:id="1449012666">
              <w:marLeft w:val="-75"/>
              <w:marRight w:val="0"/>
              <w:marTop w:val="30"/>
              <w:marBottom w:val="30"/>
              <w:divBdr>
                <w:top w:val="none" w:sz="0" w:space="0" w:color="auto"/>
                <w:left w:val="none" w:sz="0" w:space="0" w:color="auto"/>
                <w:bottom w:val="none" w:sz="0" w:space="0" w:color="auto"/>
                <w:right w:val="none" w:sz="0" w:space="0" w:color="auto"/>
              </w:divBdr>
              <w:divsChild>
                <w:div w:id="692457916">
                  <w:marLeft w:val="0"/>
                  <w:marRight w:val="0"/>
                  <w:marTop w:val="0"/>
                  <w:marBottom w:val="0"/>
                  <w:divBdr>
                    <w:top w:val="none" w:sz="0" w:space="0" w:color="auto"/>
                    <w:left w:val="none" w:sz="0" w:space="0" w:color="auto"/>
                    <w:bottom w:val="none" w:sz="0" w:space="0" w:color="auto"/>
                    <w:right w:val="none" w:sz="0" w:space="0" w:color="auto"/>
                  </w:divBdr>
                  <w:divsChild>
                    <w:div w:id="123275116">
                      <w:marLeft w:val="0"/>
                      <w:marRight w:val="0"/>
                      <w:marTop w:val="0"/>
                      <w:marBottom w:val="0"/>
                      <w:divBdr>
                        <w:top w:val="none" w:sz="0" w:space="0" w:color="auto"/>
                        <w:left w:val="none" w:sz="0" w:space="0" w:color="auto"/>
                        <w:bottom w:val="none" w:sz="0" w:space="0" w:color="auto"/>
                        <w:right w:val="none" w:sz="0" w:space="0" w:color="auto"/>
                      </w:divBdr>
                    </w:div>
                    <w:div w:id="132455648">
                      <w:marLeft w:val="0"/>
                      <w:marRight w:val="0"/>
                      <w:marTop w:val="0"/>
                      <w:marBottom w:val="0"/>
                      <w:divBdr>
                        <w:top w:val="none" w:sz="0" w:space="0" w:color="auto"/>
                        <w:left w:val="none" w:sz="0" w:space="0" w:color="auto"/>
                        <w:bottom w:val="none" w:sz="0" w:space="0" w:color="auto"/>
                        <w:right w:val="none" w:sz="0" w:space="0" w:color="auto"/>
                      </w:divBdr>
                    </w:div>
                    <w:div w:id="224726634">
                      <w:marLeft w:val="0"/>
                      <w:marRight w:val="0"/>
                      <w:marTop w:val="0"/>
                      <w:marBottom w:val="0"/>
                      <w:divBdr>
                        <w:top w:val="none" w:sz="0" w:space="0" w:color="auto"/>
                        <w:left w:val="none" w:sz="0" w:space="0" w:color="auto"/>
                        <w:bottom w:val="none" w:sz="0" w:space="0" w:color="auto"/>
                        <w:right w:val="none" w:sz="0" w:space="0" w:color="auto"/>
                      </w:divBdr>
                    </w:div>
                    <w:div w:id="347877299">
                      <w:marLeft w:val="0"/>
                      <w:marRight w:val="0"/>
                      <w:marTop w:val="0"/>
                      <w:marBottom w:val="0"/>
                      <w:divBdr>
                        <w:top w:val="none" w:sz="0" w:space="0" w:color="auto"/>
                        <w:left w:val="none" w:sz="0" w:space="0" w:color="auto"/>
                        <w:bottom w:val="none" w:sz="0" w:space="0" w:color="auto"/>
                        <w:right w:val="none" w:sz="0" w:space="0" w:color="auto"/>
                      </w:divBdr>
                    </w:div>
                    <w:div w:id="995570338">
                      <w:marLeft w:val="0"/>
                      <w:marRight w:val="0"/>
                      <w:marTop w:val="0"/>
                      <w:marBottom w:val="0"/>
                      <w:divBdr>
                        <w:top w:val="none" w:sz="0" w:space="0" w:color="auto"/>
                        <w:left w:val="none" w:sz="0" w:space="0" w:color="auto"/>
                        <w:bottom w:val="none" w:sz="0" w:space="0" w:color="auto"/>
                        <w:right w:val="none" w:sz="0" w:space="0" w:color="auto"/>
                      </w:divBdr>
                    </w:div>
                    <w:div w:id="1057243345">
                      <w:marLeft w:val="0"/>
                      <w:marRight w:val="0"/>
                      <w:marTop w:val="0"/>
                      <w:marBottom w:val="0"/>
                      <w:divBdr>
                        <w:top w:val="none" w:sz="0" w:space="0" w:color="auto"/>
                        <w:left w:val="none" w:sz="0" w:space="0" w:color="auto"/>
                        <w:bottom w:val="none" w:sz="0" w:space="0" w:color="auto"/>
                        <w:right w:val="none" w:sz="0" w:space="0" w:color="auto"/>
                      </w:divBdr>
                    </w:div>
                    <w:div w:id="1226524090">
                      <w:marLeft w:val="0"/>
                      <w:marRight w:val="0"/>
                      <w:marTop w:val="0"/>
                      <w:marBottom w:val="0"/>
                      <w:divBdr>
                        <w:top w:val="none" w:sz="0" w:space="0" w:color="auto"/>
                        <w:left w:val="none" w:sz="0" w:space="0" w:color="auto"/>
                        <w:bottom w:val="none" w:sz="0" w:space="0" w:color="auto"/>
                        <w:right w:val="none" w:sz="0" w:space="0" w:color="auto"/>
                      </w:divBdr>
                    </w:div>
                    <w:div w:id="1845045835">
                      <w:marLeft w:val="0"/>
                      <w:marRight w:val="0"/>
                      <w:marTop w:val="0"/>
                      <w:marBottom w:val="0"/>
                      <w:divBdr>
                        <w:top w:val="none" w:sz="0" w:space="0" w:color="auto"/>
                        <w:left w:val="none" w:sz="0" w:space="0" w:color="auto"/>
                        <w:bottom w:val="none" w:sz="0" w:space="0" w:color="auto"/>
                        <w:right w:val="none" w:sz="0" w:space="0" w:color="auto"/>
                      </w:divBdr>
                    </w:div>
                  </w:divsChild>
                </w:div>
                <w:div w:id="841706175">
                  <w:marLeft w:val="0"/>
                  <w:marRight w:val="0"/>
                  <w:marTop w:val="0"/>
                  <w:marBottom w:val="0"/>
                  <w:divBdr>
                    <w:top w:val="none" w:sz="0" w:space="0" w:color="auto"/>
                    <w:left w:val="none" w:sz="0" w:space="0" w:color="auto"/>
                    <w:bottom w:val="none" w:sz="0" w:space="0" w:color="auto"/>
                    <w:right w:val="none" w:sz="0" w:space="0" w:color="auto"/>
                  </w:divBdr>
                  <w:divsChild>
                    <w:div w:id="238634580">
                      <w:marLeft w:val="0"/>
                      <w:marRight w:val="0"/>
                      <w:marTop w:val="0"/>
                      <w:marBottom w:val="0"/>
                      <w:divBdr>
                        <w:top w:val="none" w:sz="0" w:space="0" w:color="auto"/>
                        <w:left w:val="none" w:sz="0" w:space="0" w:color="auto"/>
                        <w:bottom w:val="none" w:sz="0" w:space="0" w:color="auto"/>
                        <w:right w:val="none" w:sz="0" w:space="0" w:color="auto"/>
                      </w:divBdr>
                    </w:div>
                    <w:div w:id="967516365">
                      <w:marLeft w:val="0"/>
                      <w:marRight w:val="0"/>
                      <w:marTop w:val="0"/>
                      <w:marBottom w:val="0"/>
                      <w:divBdr>
                        <w:top w:val="none" w:sz="0" w:space="0" w:color="auto"/>
                        <w:left w:val="none" w:sz="0" w:space="0" w:color="auto"/>
                        <w:bottom w:val="none" w:sz="0" w:space="0" w:color="auto"/>
                        <w:right w:val="none" w:sz="0" w:space="0" w:color="auto"/>
                      </w:divBdr>
                    </w:div>
                    <w:div w:id="1133791203">
                      <w:marLeft w:val="0"/>
                      <w:marRight w:val="0"/>
                      <w:marTop w:val="0"/>
                      <w:marBottom w:val="0"/>
                      <w:divBdr>
                        <w:top w:val="none" w:sz="0" w:space="0" w:color="auto"/>
                        <w:left w:val="none" w:sz="0" w:space="0" w:color="auto"/>
                        <w:bottom w:val="none" w:sz="0" w:space="0" w:color="auto"/>
                        <w:right w:val="none" w:sz="0" w:space="0" w:color="auto"/>
                      </w:divBdr>
                    </w:div>
                    <w:div w:id="1277634651">
                      <w:marLeft w:val="0"/>
                      <w:marRight w:val="0"/>
                      <w:marTop w:val="0"/>
                      <w:marBottom w:val="0"/>
                      <w:divBdr>
                        <w:top w:val="none" w:sz="0" w:space="0" w:color="auto"/>
                        <w:left w:val="none" w:sz="0" w:space="0" w:color="auto"/>
                        <w:bottom w:val="none" w:sz="0" w:space="0" w:color="auto"/>
                        <w:right w:val="none" w:sz="0" w:space="0" w:color="auto"/>
                      </w:divBdr>
                    </w:div>
                    <w:div w:id="1329939076">
                      <w:marLeft w:val="0"/>
                      <w:marRight w:val="0"/>
                      <w:marTop w:val="0"/>
                      <w:marBottom w:val="0"/>
                      <w:divBdr>
                        <w:top w:val="none" w:sz="0" w:space="0" w:color="auto"/>
                        <w:left w:val="none" w:sz="0" w:space="0" w:color="auto"/>
                        <w:bottom w:val="none" w:sz="0" w:space="0" w:color="auto"/>
                        <w:right w:val="none" w:sz="0" w:space="0" w:color="auto"/>
                      </w:divBdr>
                    </w:div>
                    <w:div w:id="1654676596">
                      <w:marLeft w:val="0"/>
                      <w:marRight w:val="0"/>
                      <w:marTop w:val="0"/>
                      <w:marBottom w:val="0"/>
                      <w:divBdr>
                        <w:top w:val="none" w:sz="0" w:space="0" w:color="auto"/>
                        <w:left w:val="none" w:sz="0" w:space="0" w:color="auto"/>
                        <w:bottom w:val="none" w:sz="0" w:space="0" w:color="auto"/>
                        <w:right w:val="none" w:sz="0" w:space="0" w:color="auto"/>
                      </w:divBdr>
                    </w:div>
                    <w:div w:id="1757946102">
                      <w:marLeft w:val="0"/>
                      <w:marRight w:val="0"/>
                      <w:marTop w:val="0"/>
                      <w:marBottom w:val="0"/>
                      <w:divBdr>
                        <w:top w:val="none" w:sz="0" w:space="0" w:color="auto"/>
                        <w:left w:val="none" w:sz="0" w:space="0" w:color="auto"/>
                        <w:bottom w:val="none" w:sz="0" w:space="0" w:color="auto"/>
                        <w:right w:val="none" w:sz="0" w:space="0" w:color="auto"/>
                      </w:divBdr>
                    </w:div>
                    <w:div w:id="1878740396">
                      <w:marLeft w:val="0"/>
                      <w:marRight w:val="0"/>
                      <w:marTop w:val="0"/>
                      <w:marBottom w:val="0"/>
                      <w:divBdr>
                        <w:top w:val="none" w:sz="0" w:space="0" w:color="auto"/>
                        <w:left w:val="none" w:sz="0" w:space="0" w:color="auto"/>
                        <w:bottom w:val="none" w:sz="0" w:space="0" w:color="auto"/>
                        <w:right w:val="none" w:sz="0" w:space="0" w:color="auto"/>
                      </w:divBdr>
                    </w:div>
                    <w:div w:id="1914507367">
                      <w:marLeft w:val="0"/>
                      <w:marRight w:val="0"/>
                      <w:marTop w:val="0"/>
                      <w:marBottom w:val="0"/>
                      <w:divBdr>
                        <w:top w:val="none" w:sz="0" w:space="0" w:color="auto"/>
                        <w:left w:val="none" w:sz="0" w:space="0" w:color="auto"/>
                        <w:bottom w:val="none" w:sz="0" w:space="0" w:color="auto"/>
                        <w:right w:val="none" w:sz="0" w:space="0" w:color="auto"/>
                      </w:divBdr>
                    </w:div>
                  </w:divsChild>
                </w:div>
                <w:div w:id="1026522092">
                  <w:marLeft w:val="0"/>
                  <w:marRight w:val="0"/>
                  <w:marTop w:val="0"/>
                  <w:marBottom w:val="0"/>
                  <w:divBdr>
                    <w:top w:val="none" w:sz="0" w:space="0" w:color="auto"/>
                    <w:left w:val="none" w:sz="0" w:space="0" w:color="auto"/>
                    <w:bottom w:val="none" w:sz="0" w:space="0" w:color="auto"/>
                    <w:right w:val="none" w:sz="0" w:space="0" w:color="auto"/>
                  </w:divBdr>
                  <w:divsChild>
                    <w:div w:id="314577754">
                      <w:marLeft w:val="0"/>
                      <w:marRight w:val="0"/>
                      <w:marTop w:val="0"/>
                      <w:marBottom w:val="0"/>
                      <w:divBdr>
                        <w:top w:val="none" w:sz="0" w:space="0" w:color="auto"/>
                        <w:left w:val="none" w:sz="0" w:space="0" w:color="auto"/>
                        <w:bottom w:val="none" w:sz="0" w:space="0" w:color="auto"/>
                        <w:right w:val="none" w:sz="0" w:space="0" w:color="auto"/>
                      </w:divBdr>
                    </w:div>
                    <w:div w:id="1458062104">
                      <w:marLeft w:val="0"/>
                      <w:marRight w:val="0"/>
                      <w:marTop w:val="0"/>
                      <w:marBottom w:val="0"/>
                      <w:divBdr>
                        <w:top w:val="none" w:sz="0" w:space="0" w:color="auto"/>
                        <w:left w:val="none" w:sz="0" w:space="0" w:color="auto"/>
                        <w:bottom w:val="none" w:sz="0" w:space="0" w:color="auto"/>
                        <w:right w:val="none" w:sz="0" w:space="0" w:color="auto"/>
                      </w:divBdr>
                    </w:div>
                    <w:div w:id="1614823288">
                      <w:marLeft w:val="0"/>
                      <w:marRight w:val="0"/>
                      <w:marTop w:val="0"/>
                      <w:marBottom w:val="0"/>
                      <w:divBdr>
                        <w:top w:val="none" w:sz="0" w:space="0" w:color="auto"/>
                        <w:left w:val="none" w:sz="0" w:space="0" w:color="auto"/>
                        <w:bottom w:val="none" w:sz="0" w:space="0" w:color="auto"/>
                        <w:right w:val="none" w:sz="0" w:space="0" w:color="auto"/>
                      </w:divBdr>
                    </w:div>
                    <w:div w:id="1912814624">
                      <w:marLeft w:val="0"/>
                      <w:marRight w:val="0"/>
                      <w:marTop w:val="0"/>
                      <w:marBottom w:val="0"/>
                      <w:divBdr>
                        <w:top w:val="none" w:sz="0" w:space="0" w:color="auto"/>
                        <w:left w:val="none" w:sz="0" w:space="0" w:color="auto"/>
                        <w:bottom w:val="none" w:sz="0" w:space="0" w:color="auto"/>
                        <w:right w:val="none" w:sz="0" w:space="0" w:color="auto"/>
                      </w:divBdr>
                    </w:div>
                    <w:div w:id="1916696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897788">
          <w:marLeft w:val="0"/>
          <w:marRight w:val="0"/>
          <w:marTop w:val="0"/>
          <w:marBottom w:val="0"/>
          <w:divBdr>
            <w:top w:val="none" w:sz="0" w:space="0" w:color="auto"/>
            <w:left w:val="none" w:sz="0" w:space="0" w:color="auto"/>
            <w:bottom w:val="none" w:sz="0" w:space="0" w:color="auto"/>
            <w:right w:val="none" w:sz="0" w:space="0" w:color="auto"/>
          </w:divBdr>
        </w:div>
        <w:div w:id="1068184739">
          <w:marLeft w:val="0"/>
          <w:marRight w:val="0"/>
          <w:marTop w:val="0"/>
          <w:marBottom w:val="0"/>
          <w:divBdr>
            <w:top w:val="none" w:sz="0" w:space="0" w:color="auto"/>
            <w:left w:val="none" w:sz="0" w:space="0" w:color="auto"/>
            <w:bottom w:val="none" w:sz="0" w:space="0" w:color="auto"/>
            <w:right w:val="none" w:sz="0" w:space="0" w:color="auto"/>
          </w:divBdr>
        </w:div>
        <w:div w:id="1070271893">
          <w:marLeft w:val="0"/>
          <w:marRight w:val="0"/>
          <w:marTop w:val="0"/>
          <w:marBottom w:val="0"/>
          <w:divBdr>
            <w:top w:val="none" w:sz="0" w:space="0" w:color="auto"/>
            <w:left w:val="none" w:sz="0" w:space="0" w:color="auto"/>
            <w:bottom w:val="none" w:sz="0" w:space="0" w:color="auto"/>
            <w:right w:val="none" w:sz="0" w:space="0" w:color="auto"/>
          </w:divBdr>
        </w:div>
        <w:div w:id="1161967698">
          <w:marLeft w:val="0"/>
          <w:marRight w:val="0"/>
          <w:marTop w:val="0"/>
          <w:marBottom w:val="0"/>
          <w:divBdr>
            <w:top w:val="none" w:sz="0" w:space="0" w:color="auto"/>
            <w:left w:val="none" w:sz="0" w:space="0" w:color="auto"/>
            <w:bottom w:val="none" w:sz="0" w:space="0" w:color="auto"/>
            <w:right w:val="none" w:sz="0" w:space="0" w:color="auto"/>
          </w:divBdr>
        </w:div>
        <w:div w:id="1174301775">
          <w:marLeft w:val="0"/>
          <w:marRight w:val="0"/>
          <w:marTop w:val="0"/>
          <w:marBottom w:val="0"/>
          <w:divBdr>
            <w:top w:val="none" w:sz="0" w:space="0" w:color="auto"/>
            <w:left w:val="none" w:sz="0" w:space="0" w:color="auto"/>
            <w:bottom w:val="none" w:sz="0" w:space="0" w:color="auto"/>
            <w:right w:val="none" w:sz="0" w:space="0" w:color="auto"/>
          </w:divBdr>
        </w:div>
        <w:div w:id="1211959150">
          <w:marLeft w:val="0"/>
          <w:marRight w:val="0"/>
          <w:marTop w:val="0"/>
          <w:marBottom w:val="0"/>
          <w:divBdr>
            <w:top w:val="none" w:sz="0" w:space="0" w:color="auto"/>
            <w:left w:val="none" w:sz="0" w:space="0" w:color="auto"/>
            <w:bottom w:val="none" w:sz="0" w:space="0" w:color="auto"/>
            <w:right w:val="none" w:sz="0" w:space="0" w:color="auto"/>
          </w:divBdr>
        </w:div>
        <w:div w:id="1217933920">
          <w:marLeft w:val="0"/>
          <w:marRight w:val="0"/>
          <w:marTop w:val="0"/>
          <w:marBottom w:val="0"/>
          <w:divBdr>
            <w:top w:val="none" w:sz="0" w:space="0" w:color="auto"/>
            <w:left w:val="none" w:sz="0" w:space="0" w:color="auto"/>
            <w:bottom w:val="none" w:sz="0" w:space="0" w:color="auto"/>
            <w:right w:val="none" w:sz="0" w:space="0" w:color="auto"/>
          </w:divBdr>
        </w:div>
        <w:div w:id="1254239856">
          <w:marLeft w:val="0"/>
          <w:marRight w:val="0"/>
          <w:marTop w:val="0"/>
          <w:marBottom w:val="0"/>
          <w:divBdr>
            <w:top w:val="none" w:sz="0" w:space="0" w:color="auto"/>
            <w:left w:val="none" w:sz="0" w:space="0" w:color="auto"/>
            <w:bottom w:val="none" w:sz="0" w:space="0" w:color="auto"/>
            <w:right w:val="none" w:sz="0" w:space="0" w:color="auto"/>
          </w:divBdr>
        </w:div>
        <w:div w:id="1290744099">
          <w:marLeft w:val="0"/>
          <w:marRight w:val="0"/>
          <w:marTop w:val="0"/>
          <w:marBottom w:val="0"/>
          <w:divBdr>
            <w:top w:val="none" w:sz="0" w:space="0" w:color="auto"/>
            <w:left w:val="none" w:sz="0" w:space="0" w:color="auto"/>
            <w:bottom w:val="none" w:sz="0" w:space="0" w:color="auto"/>
            <w:right w:val="none" w:sz="0" w:space="0" w:color="auto"/>
          </w:divBdr>
        </w:div>
        <w:div w:id="1311133213">
          <w:marLeft w:val="0"/>
          <w:marRight w:val="0"/>
          <w:marTop w:val="0"/>
          <w:marBottom w:val="0"/>
          <w:divBdr>
            <w:top w:val="none" w:sz="0" w:space="0" w:color="auto"/>
            <w:left w:val="none" w:sz="0" w:space="0" w:color="auto"/>
            <w:bottom w:val="none" w:sz="0" w:space="0" w:color="auto"/>
            <w:right w:val="none" w:sz="0" w:space="0" w:color="auto"/>
          </w:divBdr>
        </w:div>
        <w:div w:id="1446658337">
          <w:marLeft w:val="0"/>
          <w:marRight w:val="0"/>
          <w:marTop w:val="0"/>
          <w:marBottom w:val="0"/>
          <w:divBdr>
            <w:top w:val="none" w:sz="0" w:space="0" w:color="auto"/>
            <w:left w:val="none" w:sz="0" w:space="0" w:color="auto"/>
            <w:bottom w:val="none" w:sz="0" w:space="0" w:color="auto"/>
            <w:right w:val="none" w:sz="0" w:space="0" w:color="auto"/>
          </w:divBdr>
        </w:div>
        <w:div w:id="1469861314">
          <w:marLeft w:val="0"/>
          <w:marRight w:val="0"/>
          <w:marTop w:val="0"/>
          <w:marBottom w:val="0"/>
          <w:divBdr>
            <w:top w:val="none" w:sz="0" w:space="0" w:color="auto"/>
            <w:left w:val="none" w:sz="0" w:space="0" w:color="auto"/>
            <w:bottom w:val="none" w:sz="0" w:space="0" w:color="auto"/>
            <w:right w:val="none" w:sz="0" w:space="0" w:color="auto"/>
          </w:divBdr>
        </w:div>
        <w:div w:id="1517384665">
          <w:marLeft w:val="0"/>
          <w:marRight w:val="0"/>
          <w:marTop w:val="0"/>
          <w:marBottom w:val="0"/>
          <w:divBdr>
            <w:top w:val="none" w:sz="0" w:space="0" w:color="auto"/>
            <w:left w:val="none" w:sz="0" w:space="0" w:color="auto"/>
            <w:bottom w:val="none" w:sz="0" w:space="0" w:color="auto"/>
            <w:right w:val="none" w:sz="0" w:space="0" w:color="auto"/>
          </w:divBdr>
        </w:div>
        <w:div w:id="1528986349">
          <w:marLeft w:val="0"/>
          <w:marRight w:val="0"/>
          <w:marTop w:val="0"/>
          <w:marBottom w:val="0"/>
          <w:divBdr>
            <w:top w:val="none" w:sz="0" w:space="0" w:color="auto"/>
            <w:left w:val="none" w:sz="0" w:space="0" w:color="auto"/>
            <w:bottom w:val="none" w:sz="0" w:space="0" w:color="auto"/>
            <w:right w:val="none" w:sz="0" w:space="0" w:color="auto"/>
          </w:divBdr>
        </w:div>
        <w:div w:id="1574657211">
          <w:marLeft w:val="0"/>
          <w:marRight w:val="0"/>
          <w:marTop w:val="0"/>
          <w:marBottom w:val="0"/>
          <w:divBdr>
            <w:top w:val="none" w:sz="0" w:space="0" w:color="auto"/>
            <w:left w:val="none" w:sz="0" w:space="0" w:color="auto"/>
            <w:bottom w:val="none" w:sz="0" w:space="0" w:color="auto"/>
            <w:right w:val="none" w:sz="0" w:space="0" w:color="auto"/>
          </w:divBdr>
        </w:div>
        <w:div w:id="1588616264">
          <w:marLeft w:val="0"/>
          <w:marRight w:val="0"/>
          <w:marTop w:val="0"/>
          <w:marBottom w:val="0"/>
          <w:divBdr>
            <w:top w:val="none" w:sz="0" w:space="0" w:color="auto"/>
            <w:left w:val="none" w:sz="0" w:space="0" w:color="auto"/>
            <w:bottom w:val="none" w:sz="0" w:space="0" w:color="auto"/>
            <w:right w:val="none" w:sz="0" w:space="0" w:color="auto"/>
          </w:divBdr>
        </w:div>
        <w:div w:id="1599364750">
          <w:marLeft w:val="0"/>
          <w:marRight w:val="0"/>
          <w:marTop w:val="0"/>
          <w:marBottom w:val="0"/>
          <w:divBdr>
            <w:top w:val="none" w:sz="0" w:space="0" w:color="auto"/>
            <w:left w:val="none" w:sz="0" w:space="0" w:color="auto"/>
            <w:bottom w:val="none" w:sz="0" w:space="0" w:color="auto"/>
            <w:right w:val="none" w:sz="0" w:space="0" w:color="auto"/>
          </w:divBdr>
        </w:div>
        <w:div w:id="1664312841">
          <w:marLeft w:val="0"/>
          <w:marRight w:val="0"/>
          <w:marTop w:val="0"/>
          <w:marBottom w:val="0"/>
          <w:divBdr>
            <w:top w:val="none" w:sz="0" w:space="0" w:color="auto"/>
            <w:left w:val="none" w:sz="0" w:space="0" w:color="auto"/>
            <w:bottom w:val="none" w:sz="0" w:space="0" w:color="auto"/>
            <w:right w:val="none" w:sz="0" w:space="0" w:color="auto"/>
          </w:divBdr>
        </w:div>
        <w:div w:id="1715426620">
          <w:marLeft w:val="0"/>
          <w:marRight w:val="0"/>
          <w:marTop w:val="0"/>
          <w:marBottom w:val="0"/>
          <w:divBdr>
            <w:top w:val="none" w:sz="0" w:space="0" w:color="auto"/>
            <w:left w:val="none" w:sz="0" w:space="0" w:color="auto"/>
            <w:bottom w:val="none" w:sz="0" w:space="0" w:color="auto"/>
            <w:right w:val="none" w:sz="0" w:space="0" w:color="auto"/>
          </w:divBdr>
        </w:div>
        <w:div w:id="1735348595">
          <w:marLeft w:val="0"/>
          <w:marRight w:val="0"/>
          <w:marTop w:val="0"/>
          <w:marBottom w:val="0"/>
          <w:divBdr>
            <w:top w:val="none" w:sz="0" w:space="0" w:color="auto"/>
            <w:left w:val="none" w:sz="0" w:space="0" w:color="auto"/>
            <w:bottom w:val="none" w:sz="0" w:space="0" w:color="auto"/>
            <w:right w:val="none" w:sz="0" w:space="0" w:color="auto"/>
          </w:divBdr>
        </w:div>
        <w:div w:id="1755275102">
          <w:marLeft w:val="0"/>
          <w:marRight w:val="0"/>
          <w:marTop w:val="0"/>
          <w:marBottom w:val="0"/>
          <w:divBdr>
            <w:top w:val="none" w:sz="0" w:space="0" w:color="auto"/>
            <w:left w:val="none" w:sz="0" w:space="0" w:color="auto"/>
            <w:bottom w:val="none" w:sz="0" w:space="0" w:color="auto"/>
            <w:right w:val="none" w:sz="0" w:space="0" w:color="auto"/>
          </w:divBdr>
        </w:div>
        <w:div w:id="1768816826">
          <w:marLeft w:val="0"/>
          <w:marRight w:val="0"/>
          <w:marTop w:val="0"/>
          <w:marBottom w:val="0"/>
          <w:divBdr>
            <w:top w:val="none" w:sz="0" w:space="0" w:color="auto"/>
            <w:left w:val="none" w:sz="0" w:space="0" w:color="auto"/>
            <w:bottom w:val="none" w:sz="0" w:space="0" w:color="auto"/>
            <w:right w:val="none" w:sz="0" w:space="0" w:color="auto"/>
          </w:divBdr>
        </w:div>
        <w:div w:id="1827938514">
          <w:marLeft w:val="0"/>
          <w:marRight w:val="0"/>
          <w:marTop w:val="0"/>
          <w:marBottom w:val="0"/>
          <w:divBdr>
            <w:top w:val="none" w:sz="0" w:space="0" w:color="auto"/>
            <w:left w:val="none" w:sz="0" w:space="0" w:color="auto"/>
            <w:bottom w:val="none" w:sz="0" w:space="0" w:color="auto"/>
            <w:right w:val="none" w:sz="0" w:space="0" w:color="auto"/>
          </w:divBdr>
        </w:div>
        <w:div w:id="1836266370">
          <w:marLeft w:val="0"/>
          <w:marRight w:val="0"/>
          <w:marTop w:val="0"/>
          <w:marBottom w:val="0"/>
          <w:divBdr>
            <w:top w:val="none" w:sz="0" w:space="0" w:color="auto"/>
            <w:left w:val="none" w:sz="0" w:space="0" w:color="auto"/>
            <w:bottom w:val="none" w:sz="0" w:space="0" w:color="auto"/>
            <w:right w:val="none" w:sz="0" w:space="0" w:color="auto"/>
          </w:divBdr>
        </w:div>
        <w:div w:id="1854033657">
          <w:marLeft w:val="0"/>
          <w:marRight w:val="0"/>
          <w:marTop w:val="0"/>
          <w:marBottom w:val="0"/>
          <w:divBdr>
            <w:top w:val="none" w:sz="0" w:space="0" w:color="auto"/>
            <w:left w:val="none" w:sz="0" w:space="0" w:color="auto"/>
            <w:bottom w:val="none" w:sz="0" w:space="0" w:color="auto"/>
            <w:right w:val="none" w:sz="0" w:space="0" w:color="auto"/>
          </w:divBdr>
        </w:div>
        <w:div w:id="1861311611">
          <w:marLeft w:val="0"/>
          <w:marRight w:val="0"/>
          <w:marTop w:val="0"/>
          <w:marBottom w:val="0"/>
          <w:divBdr>
            <w:top w:val="none" w:sz="0" w:space="0" w:color="auto"/>
            <w:left w:val="none" w:sz="0" w:space="0" w:color="auto"/>
            <w:bottom w:val="none" w:sz="0" w:space="0" w:color="auto"/>
            <w:right w:val="none" w:sz="0" w:space="0" w:color="auto"/>
          </w:divBdr>
        </w:div>
        <w:div w:id="1894074903">
          <w:marLeft w:val="0"/>
          <w:marRight w:val="0"/>
          <w:marTop w:val="0"/>
          <w:marBottom w:val="0"/>
          <w:divBdr>
            <w:top w:val="none" w:sz="0" w:space="0" w:color="auto"/>
            <w:left w:val="none" w:sz="0" w:space="0" w:color="auto"/>
            <w:bottom w:val="none" w:sz="0" w:space="0" w:color="auto"/>
            <w:right w:val="none" w:sz="0" w:space="0" w:color="auto"/>
          </w:divBdr>
        </w:div>
        <w:div w:id="1901331691">
          <w:marLeft w:val="0"/>
          <w:marRight w:val="0"/>
          <w:marTop w:val="0"/>
          <w:marBottom w:val="0"/>
          <w:divBdr>
            <w:top w:val="none" w:sz="0" w:space="0" w:color="auto"/>
            <w:left w:val="none" w:sz="0" w:space="0" w:color="auto"/>
            <w:bottom w:val="none" w:sz="0" w:space="0" w:color="auto"/>
            <w:right w:val="none" w:sz="0" w:space="0" w:color="auto"/>
          </w:divBdr>
        </w:div>
        <w:div w:id="1999115628">
          <w:marLeft w:val="0"/>
          <w:marRight w:val="0"/>
          <w:marTop w:val="0"/>
          <w:marBottom w:val="0"/>
          <w:divBdr>
            <w:top w:val="none" w:sz="0" w:space="0" w:color="auto"/>
            <w:left w:val="none" w:sz="0" w:space="0" w:color="auto"/>
            <w:bottom w:val="none" w:sz="0" w:space="0" w:color="auto"/>
            <w:right w:val="none" w:sz="0" w:space="0" w:color="auto"/>
          </w:divBdr>
        </w:div>
        <w:div w:id="2020811104">
          <w:marLeft w:val="0"/>
          <w:marRight w:val="0"/>
          <w:marTop w:val="0"/>
          <w:marBottom w:val="0"/>
          <w:divBdr>
            <w:top w:val="none" w:sz="0" w:space="0" w:color="auto"/>
            <w:left w:val="none" w:sz="0" w:space="0" w:color="auto"/>
            <w:bottom w:val="none" w:sz="0" w:space="0" w:color="auto"/>
            <w:right w:val="none" w:sz="0" w:space="0" w:color="auto"/>
          </w:divBdr>
        </w:div>
        <w:div w:id="2129272354">
          <w:marLeft w:val="0"/>
          <w:marRight w:val="0"/>
          <w:marTop w:val="0"/>
          <w:marBottom w:val="0"/>
          <w:divBdr>
            <w:top w:val="none" w:sz="0" w:space="0" w:color="auto"/>
            <w:left w:val="none" w:sz="0" w:space="0" w:color="auto"/>
            <w:bottom w:val="none" w:sz="0" w:space="0" w:color="auto"/>
            <w:right w:val="none" w:sz="0" w:space="0" w:color="auto"/>
          </w:divBdr>
        </w:div>
      </w:divsChild>
    </w:div>
    <w:div w:id="2067994818">
      <w:bodyDiv w:val="1"/>
      <w:marLeft w:val="0"/>
      <w:marRight w:val="0"/>
      <w:marTop w:val="0"/>
      <w:marBottom w:val="0"/>
      <w:divBdr>
        <w:top w:val="none" w:sz="0" w:space="0" w:color="auto"/>
        <w:left w:val="none" w:sz="0" w:space="0" w:color="auto"/>
        <w:bottom w:val="none" w:sz="0" w:space="0" w:color="auto"/>
        <w:right w:val="none" w:sz="0" w:space="0" w:color="auto"/>
      </w:divBdr>
    </w:div>
    <w:div w:id="2079353661">
      <w:bodyDiv w:val="1"/>
      <w:marLeft w:val="0"/>
      <w:marRight w:val="0"/>
      <w:marTop w:val="0"/>
      <w:marBottom w:val="0"/>
      <w:divBdr>
        <w:top w:val="none" w:sz="0" w:space="0" w:color="auto"/>
        <w:left w:val="none" w:sz="0" w:space="0" w:color="auto"/>
        <w:bottom w:val="none" w:sz="0" w:space="0" w:color="auto"/>
        <w:right w:val="none" w:sz="0" w:space="0" w:color="auto"/>
      </w:divBdr>
      <w:divsChild>
        <w:div w:id="4402811">
          <w:marLeft w:val="0"/>
          <w:marRight w:val="0"/>
          <w:marTop w:val="0"/>
          <w:marBottom w:val="0"/>
          <w:divBdr>
            <w:top w:val="none" w:sz="0" w:space="0" w:color="auto"/>
            <w:left w:val="none" w:sz="0" w:space="0" w:color="auto"/>
            <w:bottom w:val="none" w:sz="0" w:space="0" w:color="auto"/>
            <w:right w:val="none" w:sz="0" w:space="0" w:color="auto"/>
          </w:divBdr>
        </w:div>
        <w:div w:id="345442347">
          <w:marLeft w:val="0"/>
          <w:marRight w:val="0"/>
          <w:marTop w:val="0"/>
          <w:marBottom w:val="0"/>
          <w:divBdr>
            <w:top w:val="none" w:sz="0" w:space="0" w:color="auto"/>
            <w:left w:val="none" w:sz="0" w:space="0" w:color="auto"/>
            <w:bottom w:val="none" w:sz="0" w:space="0" w:color="auto"/>
            <w:right w:val="none" w:sz="0" w:space="0" w:color="auto"/>
          </w:divBdr>
        </w:div>
        <w:div w:id="407314911">
          <w:marLeft w:val="0"/>
          <w:marRight w:val="0"/>
          <w:marTop w:val="0"/>
          <w:marBottom w:val="0"/>
          <w:divBdr>
            <w:top w:val="none" w:sz="0" w:space="0" w:color="auto"/>
            <w:left w:val="none" w:sz="0" w:space="0" w:color="auto"/>
            <w:bottom w:val="none" w:sz="0" w:space="0" w:color="auto"/>
            <w:right w:val="none" w:sz="0" w:space="0" w:color="auto"/>
          </w:divBdr>
          <w:divsChild>
            <w:div w:id="511721547">
              <w:marLeft w:val="0"/>
              <w:marRight w:val="0"/>
              <w:marTop w:val="0"/>
              <w:marBottom w:val="0"/>
              <w:divBdr>
                <w:top w:val="none" w:sz="0" w:space="0" w:color="auto"/>
                <w:left w:val="none" w:sz="0" w:space="0" w:color="auto"/>
                <w:bottom w:val="none" w:sz="0" w:space="0" w:color="auto"/>
                <w:right w:val="none" w:sz="0" w:space="0" w:color="auto"/>
              </w:divBdr>
            </w:div>
            <w:div w:id="752895149">
              <w:marLeft w:val="0"/>
              <w:marRight w:val="0"/>
              <w:marTop w:val="0"/>
              <w:marBottom w:val="0"/>
              <w:divBdr>
                <w:top w:val="none" w:sz="0" w:space="0" w:color="auto"/>
                <w:left w:val="none" w:sz="0" w:space="0" w:color="auto"/>
                <w:bottom w:val="none" w:sz="0" w:space="0" w:color="auto"/>
                <w:right w:val="none" w:sz="0" w:space="0" w:color="auto"/>
              </w:divBdr>
            </w:div>
            <w:div w:id="774447636">
              <w:marLeft w:val="0"/>
              <w:marRight w:val="0"/>
              <w:marTop w:val="0"/>
              <w:marBottom w:val="0"/>
              <w:divBdr>
                <w:top w:val="none" w:sz="0" w:space="0" w:color="auto"/>
                <w:left w:val="none" w:sz="0" w:space="0" w:color="auto"/>
                <w:bottom w:val="none" w:sz="0" w:space="0" w:color="auto"/>
                <w:right w:val="none" w:sz="0" w:space="0" w:color="auto"/>
              </w:divBdr>
            </w:div>
            <w:div w:id="889417647">
              <w:marLeft w:val="0"/>
              <w:marRight w:val="0"/>
              <w:marTop w:val="0"/>
              <w:marBottom w:val="0"/>
              <w:divBdr>
                <w:top w:val="none" w:sz="0" w:space="0" w:color="auto"/>
                <w:left w:val="none" w:sz="0" w:space="0" w:color="auto"/>
                <w:bottom w:val="none" w:sz="0" w:space="0" w:color="auto"/>
                <w:right w:val="none" w:sz="0" w:space="0" w:color="auto"/>
              </w:divBdr>
            </w:div>
            <w:div w:id="920649943">
              <w:marLeft w:val="0"/>
              <w:marRight w:val="0"/>
              <w:marTop w:val="0"/>
              <w:marBottom w:val="0"/>
              <w:divBdr>
                <w:top w:val="none" w:sz="0" w:space="0" w:color="auto"/>
                <w:left w:val="none" w:sz="0" w:space="0" w:color="auto"/>
                <w:bottom w:val="none" w:sz="0" w:space="0" w:color="auto"/>
                <w:right w:val="none" w:sz="0" w:space="0" w:color="auto"/>
              </w:divBdr>
            </w:div>
            <w:div w:id="925840450">
              <w:marLeft w:val="0"/>
              <w:marRight w:val="0"/>
              <w:marTop w:val="0"/>
              <w:marBottom w:val="0"/>
              <w:divBdr>
                <w:top w:val="none" w:sz="0" w:space="0" w:color="auto"/>
                <w:left w:val="none" w:sz="0" w:space="0" w:color="auto"/>
                <w:bottom w:val="none" w:sz="0" w:space="0" w:color="auto"/>
                <w:right w:val="none" w:sz="0" w:space="0" w:color="auto"/>
              </w:divBdr>
            </w:div>
            <w:div w:id="1029993974">
              <w:marLeft w:val="0"/>
              <w:marRight w:val="0"/>
              <w:marTop w:val="0"/>
              <w:marBottom w:val="0"/>
              <w:divBdr>
                <w:top w:val="none" w:sz="0" w:space="0" w:color="auto"/>
                <w:left w:val="none" w:sz="0" w:space="0" w:color="auto"/>
                <w:bottom w:val="none" w:sz="0" w:space="0" w:color="auto"/>
                <w:right w:val="none" w:sz="0" w:space="0" w:color="auto"/>
              </w:divBdr>
            </w:div>
            <w:div w:id="1256590196">
              <w:marLeft w:val="0"/>
              <w:marRight w:val="0"/>
              <w:marTop w:val="0"/>
              <w:marBottom w:val="0"/>
              <w:divBdr>
                <w:top w:val="none" w:sz="0" w:space="0" w:color="auto"/>
                <w:left w:val="none" w:sz="0" w:space="0" w:color="auto"/>
                <w:bottom w:val="none" w:sz="0" w:space="0" w:color="auto"/>
                <w:right w:val="none" w:sz="0" w:space="0" w:color="auto"/>
              </w:divBdr>
            </w:div>
            <w:div w:id="1308775826">
              <w:marLeft w:val="0"/>
              <w:marRight w:val="0"/>
              <w:marTop w:val="0"/>
              <w:marBottom w:val="0"/>
              <w:divBdr>
                <w:top w:val="none" w:sz="0" w:space="0" w:color="auto"/>
                <w:left w:val="none" w:sz="0" w:space="0" w:color="auto"/>
                <w:bottom w:val="none" w:sz="0" w:space="0" w:color="auto"/>
                <w:right w:val="none" w:sz="0" w:space="0" w:color="auto"/>
              </w:divBdr>
            </w:div>
            <w:div w:id="1368141192">
              <w:marLeft w:val="0"/>
              <w:marRight w:val="0"/>
              <w:marTop w:val="0"/>
              <w:marBottom w:val="0"/>
              <w:divBdr>
                <w:top w:val="none" w:sz="0" w:space="0" w:color="auto"/>
                <w:left w:val="none" w:sz="0" w:space="0" w:color="auto"/>
                <w:bottom w:val="none" w:sz="0" w:space="0" w:color="auto"/>
                <w:right w:val="none" w:sz="0" w:space="0" w:color="auto"/>
              </w:divBdr>
            </w:div>
            <w:div w:id="1381320986">
              <w:marLeft w:val="0"/>
              <w:marRight w:val="0"/>
              <w:marTop w:val="0"/>
              <w:marBottom w:val="0"/>
              <w:divBdr>
                <w:top w:val="none" w:sz="0" w:space="0" w:color="auto"/>
                <w:left w:val="none" w:sz="0" w:space="0" w:color="auto"/>
                <w:bottom w:val="none" w:sz="0" w:space="0" w:color="auto"/>
                <w:right w:val="none" w:sz="0" w:space="0" w:color="auto"/>
              </w:divBdr>
            </w:div>
            <w:div w:id="1419642378">
              <w:marLeft w:val="0"/>
              <w:marRight w:val="0"/>
              <w:marTop w:val="0"/>
              <w:marBottom w:val="0"/>
              <w:divBdr>
                <w:top w:val="none" w:sz="0" w:space="0" w:color="auto"/>
                <w:left w:val="none" w:sz="0" w:space="0" w:color="auto"/>
                <w:bottom w:val="none" w:sz="0" w:space="0" w:color="auto"/>
                <w:right w:val="none" w:sz="0" w:space="0" w:color="auto"/>
              </w:divBdr>
            </w:div>
            <w:div w:id="1506482508">
              <w:marLeft w:val="0"/>
              <w:marRight w:val="0"/>
              <w:marTop w:val="0"/>
              <w:marBottom w:val="0"/>
              <w:divBdr>
                <w:top w:val="none" w:sz="0" w:space="0" w:color="auto"/>
                <w:left w:val="none" w:sz="0" w:space="0" w:color="auto"/>
                <w:bottom w:val="none" w:sz="0" w:space="0" w:color="auto"/>
                <w:right w:val="none" w:sz="0" w:space="0" w:color="auto"/>
              </w:divBdr>
            </w:div>
            <w:div w:id="1544246797">
              <w:marLeft w:val="0"/>
              <w:marRight w:val="0"/>
              <w:marTop w:val="0"/>
              <w:marBottom w:val="0"/>
              <w:divBdr>
                <w:top w:val="none" w:sz="0" w:space="0" w:color="auto"/>
                <w:left w:val="none" w:sz="0" w:space="0" w:color="auto"/>
                <w:bottom w:val="none" w:sz="0" w:space="0" w:color="auto"/>
                <w:right w:val="none" w:sz="0" w:space="0" w:color="auto"/>
              </w:divBdr>
            </w:div>
            <w:div w:id="1753626948">
              <w:marLeft w:val="0"/>
              <w:marRight w:val="0"/>
              <w:marTop w:val="0"/>
              <w:marBottom w:val="0"/>
              <w:divBdr>
                <w:top w:val="none" w:sz="0" w:space="0" w:color="auto"/>
                <w:left w:val="none" w:sz="0" w:space="0" w:color="auto"/>
                <w:bottom w:val="none" w:sz="0" w:space="0" w:color="auto"/>
                <w:right w:val="none" w:sz="0" w:space="0" w:color="auto"/>
              </w:divBdr>
            </w:div>
            <w:div w:id="1977830385">
              <w:marLeft w:val="0"/>
              <w:marRight w:val="0"/>
              <w:marTop w:val="0"/>
              <w:marBottom w:val="0"/>
              <w:divBdr>
                <w:top w:val="none" w:sz="0" w:space="0" w:color="auto"/>
                <w:left w:val="none" w:sz="0" w:space="0" w:color="auto"/>
                <w:bottom w:val="none" w:sz="0" w:space="0" w:color="auto"/>
                <w:right w:val="none" w:sz="0" w:space="0" w:color="auto"/>
              </w:divBdr>
            </w:div>
            <w:div w:id="2051804700">
              <w:marLeft w:val="0"/>
              <w:marRight w:val="0"/>
              <w:marTop w:val="0"/>
              <w:marBottom w:val="0"/>
              <w:divBdr>
                <w:top w:val="none" w:sz="0" w:space="0" w:color="auto"/>
                <w:left w:val="none" w:sz="0" w:space="0" w:color="auto"/>
                <w:bottom w:val="none" w:sz="0" w:space="0" w:color="auto"/>
                <w:right w:val="none" w:sz="0" w:space="0" w:color="auto"/>
              </w:divBdr>
            </w:div>
            <w:div w:id="2140223012">
              <w:marLeft w:val="0"/>
              <w:marRight w:val="0"/>
              <w:marTop w:val="0"/>
              <w:marBottom w:val="0"/>
              <w:divBdr>
                <w:top w:val="none" w:sz="0" w:space="0" w:color="auto"/>
                <w:left w:val="none" w:sz="0" w:space="0" w:color="auto"/>
                <w:bottom w:val="none" w:sz="0" w:space="0" w:color="auto"/>
                <w:right w:val="none" w:sz="0" w:space="0" w:color="auto"/>
              </w:divBdr>
            </w:div>
            <w:div w:id="2142964155">
              <w:marLeft w:val="0"/>
              <w:marRight w:val="0"/>
              <w:marTop w:val="0"/>
              <w:marBottom w:val="0"/>
              <w:divBdr>
                <w:top w:val="none" w:sz="0" w:space="0" w:color="auto"/>
                <w:left w:val="none" w:sz="0" w:space="0" w:color="auto"/>
                <w:bottom w:val="none" w:sz="0" w:space="0" w:color="auto"/>
                <w:right w:val="none" w:sz="0" w:space="0" w:color="auto"/>
              </w:divBdr>
            </w:div>
          </w:divsChild>
        </w:div>
        <w:div w:id="422919991">
          <w:marLeft w:val="0"/>
          <w:marRight w:val="0"/>
          <w:marTop w:val="0"/>
          <w:marBottom w:val="0"/>
          <w:divBdr>
            <w:top w:val="none" w:sz="0" w:space="0" w:color="auto"/>
            <w:left w:val="none" w:sz="0" w:space="0" w:color="auto"/>
            <w:bottom w:val="none" w:sz="0" w:space="0" w:color="auto"/>
            <w:right w:val="none" w:sz="0" w:space="0" w:color="auto"/>
          </w:divBdr>
        </w:div>
        <w:div w:id="519051213">
          <w:marLeft w:val="0"/>
          <w:marRight w:val="0"/>
          <w:marTop w:val="0"/>
          <w:marBottom w:val="0"/>
          <w:divBdr>
            <w:top w:val="none" w:sz="0" w:space="0" w:color="auto"/>
            <w:left w:val="none" w:sz="0" w:space="0" w:color="auto"/>
            <w:bottom w:val="none" w:sz="0" w:space="0" w:color="auto"/>
            <w:right w:val="none" w:sz="0" w:space="0" w:color="auto"/>
          </w:divBdr>
        </w:div>
        <w:div w:id="604533860">
          <w:marLeft w:val="0"/>
          <w:marRight w:val="0"/>
          <w:marTop w:val="0"/>
          <w:marBottom w:val="0"/>
          <w:divBdr>
            <w:top w:val="none" w:sz="0" w:space="0" w:color="auto"/>
            <w:left w:val="none" w:sz="0" w:space="0" w:color="auto"/>
            <w:bottom w:val="none" w:sz="0" w:space="0" w:color="auto"/>
            <w:right w:val="none" w:sz="0" w:space="0" w:color="auto"/>
          </w:divBdr>
        </w:div>
        <w:div w:id="620890259">
          <w:marLeft w:val="0"/>
          <w:marRight w:val="0"/>
          <w:marTop w:val="0"/>
          <w:marBottom w:val="0"/>
          <w:divBdr>
            <w:top w:val="none" w:sz="0" w:space="0" w:color="auto"/>
            <w:left w:val="none" w:sz="0" w:space="0" w:color="auto"/>
            <w:bottom w:val="none" w:sz="0" w:space="0" w:color="auto"/>
            <w:right w:val="none" w:sz="0" w:space="0" w:color="auto"/>
          </w:divBdr>
        </w:div>
        <w:div w:id="651521380">
          <w:marLeft w:val="0"/>
          <w:marRight w:val="0"/>
          <w:marTop w:val="0"/>
          <w:marBottom w:val="0"/>
          <w:divBdr>
            <w:top w:val="none" w:sz="0" w:space="0" w:color="auto"/>
            <w:left w:val="none" w:sz="0" w:space="0" w:color="auto"/>
            <w:bottom w:val="none" w:sz="0" w:space="0" w:color="auto"/>
            <w:right w:val="none" w:sz="0" w:space="0" w:color="auto"/>
          </w:divBdr>
        </w:div>
        <w:div w:id="784931145">
          <w:marLeft w:val="0"/>
          <w:marRight w:val="0"/>
          <w:marTop w:val="0"/>
          <w:marBottom w:val="0"/>
          <w:divBdr>
            <w:top w:val="none" w:sz="0" w:space="0" w:color="auto"/>
            <w:left w:val="none" w:sz="0" w:space="0" w:color="auto"/>
            <w:bottom w:val="none" w:sz="0" w:space="0" w:color="auto"/>
            <w:right w:val="none" w:sz="0" w:space="0" w:color="auto"/>
          </w:divBdr>
        </w:div>
        <w:div w:id="941914218">
          <w:marLeft w:val="0"/>
          <w:marRight w:val="0"/>
          <w:marTop w:val="0"/>
          <w:marBottom w:val="0"/>
          <w:divBdr>
            <w:top w:val="none" w:sz="0" w:space="0" w:color="auto"/>
            <w:left w:val="none" w:sz="0" w:space="0" w:color="auto"/>
            <w:bottom w:val="none" w:sz="0" w:space="0" w:color="auto"/>
            <w:right w:val="none" w:sz="0" w:space="0" w:color="auto"/>
          </w:divBdr>
        </w:div>
        <w:div w:id="1109858019">
          <w:marLeft w:val="0"/>
          <w:marRight w:val="0"/>
          <w:marTop w:val="0"/>
          <w:marBottom w:val="0"/>
          <w:divBdr>
            <w:top w:val="none" w:sz="0" w:space="0" w:color="auto"/>
            <w:left w:val="none" w:sz="0" w:space="0" w:color="auto"/>
            <w:bottom w:val="none" w:sz="0" w:space="0" w:color="auto"/>
            <w:right w:val="none" w:sz="0" w:space="0" w:color="auto"/>
          </w:divBdr>
        </w:div>
        <w:div w:id="1148479170">
          <w:marLeft w:val="0"/>
          <w:marRight w:val="0"/>
          <w:marTop w:val="0"/>
          <w:marBottom w:val="0"/>
          <w:divBdr>
            <w:top w:val="none" w:sz="0" w:space="0" w:color="auto"/>
            <w:left w:val="none" w:sz="0" w:space="0" w:color="auto"/>
            <w:bottom w:val="none" w:sz="0" w:space="0" w:color="auto"/>
            <w:right w:val="none" w:sz="0" w:space="0" w:color="auto"/>
          </w:divBdr>
        </w:div>
        <w:div w:id="1179924689">
          <w:marLeft w:val="0"/>
          <w:marRight w:val="0"/>
          <w:marTop w:val="0"/>
          <w:marBottom w:val="0"/>
          <w:divBdr>
            <w:top w:val="none" w:sz="0" w:space="0" w:color="auto"/>
            <w:left w:val="none" w:sz="0" w:space="0" w:color="auto"/>
            <w:bottom w:val="none" w:sz="0" w:space="0" w:color="auto"/>
            <w:right w:val="none" w:sz="0" w:space="0" w:color="auto"/>
          </w:divBdr>
        </w:div>
        <w:div w:id="1181971335">
          <w:marLeft w:val="0"/>
          <w:marRight w:val="0"/>
          <w:marTop w:val="0"/>
          <w:marBottom w:val="0"/>
          <w:divBdr>
            <w:top w:val="none" w:sz="0" w:space="0" w:color="auto"/>
            <w:left w:val="none" w:sz="0" w:space="0" w:color="auto"/>
            <w:bottom w:val="none" w:sz="0" w:space="0" w:color="auto"/>
            <w:right w:val="none" w:sz="0" w:space="0" w:color="auto"/>
          </w:divBdr>
        </w:div>
        <w:div w:id="1186671867">
          <w:marLeft w:val="0"/>
          <w:marRight w:val="0"/>
          <w:marTop w:val="0"/>
          <w:marBottom w:val="0"/>
          <w:divBdr>
            <w:top w:val="none" w:sz="0" w:space="0" w:color="auto"/>
            <w:left w:val="none" w:sz="0" w:space="0" w:color="auto"/>
            <w:bottom w:val="none" w:sz="0" w:space="0" w:color="auto"/>
            <w:right w:val="none" w:sz="0" w:space="0" w:color="auto"/>
          </w:divBdr>
        </w:div>
        <w:div w:id="1215198132">
          <w:marLeft w:val="0"/>
          <w:marRight w:val="0"/>
          <w:marTop w:val="0"/>
          <w:marBottom w:val="0"/>
          <w:divBdr>
            <w:top w:val="none" w:sz="0" w:space="0" w:color="auto"/>
            <w:left w:val="none" w:sz="0" w:space="0" w:color="auto"/>
            <w:bottom w:val="none" w:sz="0" w:space="0" w:color="auto"/>
            <w:right w:val="none" w:sz="0" w:space="0" w:color="auto"/>
          </w:divBdr>
        </w:div>
        <w:div w:id="1267346500">
          <w:marLeft w:val="0"/>
          <w:marRight w:val="0"/>
          <w:marTop w:val="0"/>
          <w:marBottom w:val="0"/>
          <w:divBdr>
            <w:top w:val="none" w:sz="0" w:space="0" w:color="auto"/>
            <w:left w:val="none" w:sz="0" w:space="0" w:color="auto"/>
            <w:bottom w:val="none" w:sz="0" w:space="0" w:color="auto"/>
            <w:right w:val="none" w:sz="0" w:space="0" w:color="auto"/>
          </w:divBdr>
        </w:div>
        <w:div w:id="1719206036">
          <w:marLeft w:val="0"/>
          <w:marRight w:val="0"/>
          <w:marTop w:val="0"/>
          <w:marBottom w:val="0"/>
          <w:divBdr>
            <w:top w:val="none" w:sz="0" w:space="0" w:color="auto"/>
            <w:left w:val="none" w:sz="0" w:space="0" w:color="auto"/>
            <w:bottom w:val="none" w:sz="0" w:space="0" w:color="auto"/>
            <w:right w:val="none" w:sz="0" w:space="0" w:color="auto"/>
          </w:divBdr>
        </w:div>
        <w:div w:id="2046977989">
          <w:marLeft w:val="0"/>
          <w:marRight w:val="0"/>
          <w:marTop w:val="0"/>
          <w:marBottom w:val="0"/>
          <w:divBdr>
            <w:top w:val="none" w:sz="0" w:space="0" w:color="auto"/>
            <w:left w:val="none" w:sz="0" w:space="0" w:color="auto"/>
            <w:bottom w:val="none" w:sz="0" w:space="0" w:color="auto"/>
            <w:right w:val="none" w:sz="0" w:space="0" w:color="auto"/>
          </w:divBdr>
        </w:div>
        <w:div w:id="2072925057">
          <w:marLeft w:val="0"/>
          <w:marRight w:val="0"/>
          <w:marTop w:val="0"/>
          <w:marBottom w:val="0"/>
          <w:divBdr>
            <w:top w:val="none" w:sz="0" w:space="0" w:color="auto"/>
            <w:left w:val="none" w:sz="0" w:space="0" w:color="auto"/>
            <w:bottom w:val="none" w:sz="0" w:space="0" w:color="auto"/>
            <w:right w:val="none" w:sz="0" w:space="0" w:color="auto"/>
          </w:divBdr>
        </w:div>
        <w:div w:id="2144272499">
          <w:marLeft w:val="0"/>
          <w:marRight w:val="0"/>
          <w:marTop w:val="0"/>
          <w:marBottom w:val="0"/>
          <w:divBdr>
            <w:top w:val="none" w:sz="0" w:space="0" w:color="auto"/>
            <w:left w:val="none" w:sz="0" w:space="0" w:color="auto"/>
            <w:bottom w:val="none" w:sz="0" w:space="0" w:color="auto"/>
            <w:right w:val="none" w:sz="0" w:space="0" w:color="auto"/>
          </w:divBdr>
        </w:div>
      </w:divsChild>
    </w:div>
    <w:div w:id="2119327473">
      <w:bodyDiv w:val="1"/>
      <w:marLeft w:val="0"/>
      <w:marRight w:val="0"/>
      <w:marTop w:val="0"/>
      <w:marBottom w:val="0"/>
      <w:divBdr>
        <w:top w:val="none" w:sz="0" w:space="0" w:color="auto"/>
        <w:left w:val="none" w:sz="0" w:space="0" w:color="auto"/>
        <w:bottom w:val="none" w:sz="0" w:space="0" w:color="auto"/>
        <w:right w:val="none" w:sz="0" w:space="0" w:color="auto"/>
      </w:divBdr>
      <w:divsChild>
        <w:div w:id="1037506481">
          <w:marLeft w:val="0"/>
          <w:marRight w:val="0"/>
          <w:marTop w:val="0"/>
          <w:marBottom w:val="0"/>
          <w:divBdr>
            <w:top w:val="none" w:sz="0" w:space="0" w:color="auto"/>
            <w:left w:val="none" w:sz="0" w:space="0" w:color="auto"/>
            <w:bottom w:val="none" w:sz="0" w:space="0" w:color="auto"/>
            <w:right w:val="none" w:sz="0" w:space="0" w:color="auto"/>
          </w:divBdr>
          <w:divsChild>
            <w:div w:id="227419544">
              <w:marLeft w:val="0"/>
              <w:marRight w:val="0"/>
              <w:marTop w:val="0"/>
              <w:marBottom w:val="0"/>
              <w:divBdr>
                <w:top w:val="none" w:sz="0" w:space="0" w:color="auto"/>
                <w:left w:val="none" w:sz="0" w:space="0" w:color="auto"/>
                <w:bottom w:val="none" w:sz="0" w:space="0" w:color="auto"/>
                <w:right w:val="none" w:sz="0" w:space="0" w:color="auto"/>
              </w:divBdr>
            </w:div>
            <w:div w:id="472913647">
              <w:marLeft w:val="0"/>
              <w:marRight w:val="0"/>
              <w:marTop w:val="0"/>
              <w:marBottom w:val="0"/>
              <w:divBdr>
                <w:top w:val="none" w:sz="0" w:space="0" w:color="auto"/>
                <w:left w:val="none" w:sz="0" w:space="0" w:color="auto"/>
                <w:bottom w:val="none" w:sz="0" w:space="0" w:color="auto"/>
                <w:right w:val="none" w:sz="0" w:space="0" w:color="auto"/>
              </w:divBdr>
            </w:div>
            <w:div w:id="673727034">
              <w:marLeft w:val="0"/>
              <w:marRight w:val="0"/>
              <w:marTop w:val="0"/>
              <w:marBottom w:val="0"/>
              <w:divBdr>
                <w:top w:val="none" w:sz="0" w:space="0" w:color="auto"/>
                <w:left w:val="none" w:sz="0" w:space="0" w:color="auto"/>
                <w:bottom w:val="none" w:sz="0" w:space="0" w:color="auto"/>
                <w:right w:val="none" w:sz="0" w:space="0" w:color="auto"/>
              </w:divBdr>
            </w:div>
            <w:div w:id="763259684">
              <w:marLeft w:val="0"/>
              <w:marRight w:val="0"/>
              <w:marTop w:val="0"/>
              <w:marBottom w:val="0"/>
              <w:divBdr>
                <w:top w:val="none" w:sz="0" w:space="0" w:color="auto"/>
                <w:left w:val="none" w:sz="0" w:space="0" w:color="auto"/>
                <w:bottom w:val="none" w:sz="0" w:space="0" w:color="auto"/>
                <w:right w:val="none" w:sz="0" w:space="0" w:color="auto"/>
              </w:divBdr>
            </w:div>
            <w:div w:id="1181705481">
              <w:marLeft w:val="0"/>
              <w:marRight w:val="0"/>
              <w:marTop w:val="0"/>
              <w:marBottom w:val="0"/>
              <w:divBdr>
                <w:top w:val="none" w:sz="0" w:space="0" w:color="auto"/>
                <w:left w:val="none" w:sz="0" w:space="0" w:color="auto"/>
                <w:bottom w:val="none" w:sz="0" w:space="0" w:color="auto"/>
                <w:right w:val="none" w:sz="0" w:space="0" w:color="auto"/>
              </w:divBdr>
            </w:div>
            <w:div w:id="1276595415">
              <w:marLeft w:val="0"/>
              <w:marRight w:val="0"/>
              <w:marTop w:val="0"/>
              <w:marBottom w:val="0"/>
              <w:divBdr>
                <w:top w:val="none" w:sz="0" w:space="0" w:color="auto"/>
                <w:left w:val="none" w:sz="0" w:space="0" w:color="auto"/>
                <w:bottom w:val="none" w:sz="0" w:space="0" w:color="auto"/>
                <w:right w:val="none" w:sz="0" w:space="0" w:color="auto"/>
              </w:divBdr>
            </w:div>
            <w:div w:id="1325283529">
              <w:marLeft w:val="0"/>
              <w:marRight w:val="0"/>
              <w:marTop w:val="0"/>
              <w:marBottom w:val="0"/>
              <w:divBdr>
                <w:top w:val="none" w:sz="0" w:space="0" w:color="auto"/>
                <w:left w:val="none" w:sz="0" w:space="0" w:color="auto"/>
                <w:bottom w:val="none" w:sz="0" w:space="0" w:color="auto"/>
                <w:right w:val="none" w:sz="0" w:space="0" w:color="auto"/>
              </w:divBdr>
            </w:div>
            <w:div w:id="1373774726">
              <w:marLeft w:val="0"/>
              <w:marRight w:val="0"/>
              <w:marTop w:val="0"/>
              <w:marBottom w:val="0"/>
              <w:divBdr>
                <w:top w:val="none" w:sz="0" w:space="0" w:color="auto"/>
                <w:left w:val="none" w:sz="0" w:space="0" w:color="auto"/>
                <w:bottom w:val="none" w:sz="0" w:space="0" w:color="auto"/>
                <w:right w:val="none" w:sz="0" w:space="0" w:color="auto"/>
              </w:divBdr>
            </w:div>
            <w:div w:id="1431856755">
              <w:marLeft w:val="0"/>
              <w:marRight w:val="0"/>
              <w:marTop w:val="0"/>
              <w:marBottom w:val="0"/>
              <w:divBdr>
                <w:top w:val="none" w:sz="0" w:space="0" w:color="auto"/>
                <w:left w:val="none" w:sz="0" w:space="0" w:color="auto"/>
                <w:bottom w:val="none" w:sz="0" w:space="0" w:color="auto"/>
                <w:right w:val="none" w:sz="0" w:space="0" w:color="auto"/>
              </w:divBdr>
            </w:div>
            <w:div w:id="1508641446">
              <w:marLeft w:val="0"/>
              <w:marRight w:val="0"/>
              <w:marTop w:val="0"/>
              <w:marBottom w:val="0"/>
              <w:divBdr>
                <w:top w:val="none" w:sz="0" w:space="0" w:color="auto"/>
                <w:left w:val="none" w:sz="0" w:space="0" w:color="auto"/>
                <w:bottom w:val="none" w:sz="0" w:space="0" w:color="auto"/>
                <w:right w:val="none" w:sz="0" w:space="0" w:color="auto"/>
              </w:divBdr>
            </w:div>
            <w:div w:id="1688483831">
              <w:marLeft w:val="0"/>
              <w:marRight w:val="0"/>
              <w:marTop w:val="0"/>
              <w:marBottom w:val="0"/>
              <w:divBdr>
                <w:top w:val="none" w:sz="0" w:space="0" w:color="auto"/>
                <w:left w:val="none" w:sz="0" w:space="0" w:color="auto"/>
                <w:bottom w:val="none" w:sz="0" w:space="0" w:color="auto"/>
                <w:right w:val="none" w:sz="0" w:space="0" w:color="auto"/>
              </w:divBdr>
            </w:div>
            <w:div w:id="1707678536">
              <w:marLeft w:val="0"/>
              <w:marRight w:val="0"/>
              <w:marTop w:val="0"/>
              <w:marBottom w:val="0"/>
              <w:divBdr>
                <w:top w:val="none" w:sz="0" w:space="0" w:color="auto"/>
                <w:left w:val="none" w:sz="0" w:space="0" w:color="auto"/>
                <w:bottom w:val="none" w:sz="0" w:space="0" w:color="auto"/>
                <w:right w:val="none" w:sz="0" w:space="0" w:color="auto"/>
              </w:divBdr>
            </w:div>
            <w:div w:id="1874149377">
              <w:marLeft w:val="0"/>
              <w:marRight w:val="0"/>
              <w:marTop w:val="0"/>
              <w:marBottom w:val="0"/>
              <w:divBdr>
                <w:top w:val="none" w:sz="0" w:space="0" w:color="auto"/>
                <w:left w:val="none" w:sz="0" w:space="0" w:color="auto"/>
                <w:bottom w:val="none" w:sz="0" w:space="0" w:color="auto"/>
                <w:right w:val="none" w:sz="0" w:space="0" w:color="auto"/>
              </w:divBdr>
            </w:div>
            <w:div w:id="2007631014">
              <w:marLeft w:val="0"/>
              <w:marRight w:val="0"/>
              <w:marTop w:val="0"/>
              <w:marBottom w:val="0"/>
              <w:divBdr>
                <w:top w:val="none" w:sz="0" w:space="0" w:color="auto"/>
                <w:left w:val="none" w:sz="0" w:space="0" w:color="auto"/>
                <w:bottom w:val="none" w:sz="0" w:space="0" w:color="auto"/>
                <w:right w:val="none" w:sz="0" w:space="0" w:color="auto"/>
              </w:divBdr>
            </w:div>
            <w:div w:id="2019772280">
              <w:marLeft w:val="0"/>
              <w:marRight w:val="0"/>
              <w:marTop w:val="0"/>
              <w:marBottom w:val="0"/>
              <w:divBdr>
                <w:top w:val="none" w:sz="0" w:space="0" w:color="auto"/>
                <w:left w:val="none" w:sz="0" w:space="0" w:color="auto"/>
                <w:bottom w:val="none" w:sz="0" w:space="0" w:color="auto"/>
                <w:right w:val="none" w:sz="0" w:space="0" w:color="auto"/>
              </w:divBdr>
            </w:div>
          </w:divsChild>
        </w:div>
        <w:div w:id="2070111570">
          <w:marLeft w:val="0"/>
          <w:marRight w:val="0"/>
          <w:marTop w:val="0"/>
          <w:marBottom w:val="0"/>
          <w:divBdr>
            <w:top w:val="none" w:sz="0" w:space="0" w:color="auto"/>
            <w:left w:val="none" w:sz="0" w:space="0" w:color="auto"/>
            <w:bottom w:val="none" w:sz="0" w:space="0" w:color="auto"/>
            <w:right w:val="none" w:sz="0" w:space="0" w:color="auto"/>
          </w:divBdr>
          <w:divsChild>
            <w:div w:id="53554761">
              <w:marLeft w:val="0"/>
              <w:marRight w:val="0"/>
              <w:marTop w:val="0"/>
              <w:marBottom w:val="0"/>
              <w:divBdr>
                <w:top w:val="none" w:sz="0" w:space="0" w:color="auto"/>
                <w:left w:val="none" w:sz="0" w:space="0" w:color="auto"/>
                <w:bottom w:val="none" w:sz="0" w:space="0" w:color="auto"/>
                <w:right w:val="none" w:sz="0" w:space="0" w:color="auto"/>
              </w:divBdr>
            </w:div>
            <w:div w:id="218370172">
              <w:marLeft w:val="0"/>
              <w:marRight w:val="0"/>
              <w:marTop w:val="0"/>
              <w:marBottom w:val="0"/>
              <w:divBdr>
                <w:top w:val="none" w:sz="0" w:space="0" w:color="auto"/>
                <w:left w:val="none" w:sz="0" w:space="0" w:color="auto"/>
                <w:bottom w:val="none" w:sz="0" w:space="0" w:color="auto"/>
                <w:right w:val="none" w:sz="0" w:space="0" w:color="auto"/>
              </w:divBdr>
            </w:div>
            <w:div w:id="244458367">
              <w:marLeft w:val="0"/>
              <w:marRight w:val="0"/>
              <w:marTop w:val="0"/>
              <w:marBottom w:val="0"/>
              <w:divBdr>
                <w:top w:val="none" w:sz="0" w:space="0" w:color="auto"/>
                <w:left w:val="none" w:sz="0" w:space="0" w:color="auto"/>
                <w:bottom w:val="none" w:sz="0" w:space="0" w:color="auto"/>
                <w:right w:val="none" w:sz="0" w:space="0" w:color="auto"/>
              </w:divBdr>
            </w:div>
            <w:div w:id="359160655">
              <w:marLeft w:val="0"/>
              <w:marRight w:val="0"/>
              <w:marTop w:val="0"/>
              <w:marBottom w:val="0"/>
              <w:divBdr>
                <w:top w:val="none" w:sz="0" w:space="0" w:color="auto"/>
                <w:left w:val="none" w:sz="0" w:space="0" w:color="auto"/>
                <w:bottom w:val="none" w:sz="0" w:space="0" w:color="auto"/>
                <w:right w:val="none" w:sz="0" w:space="0" w:color="auto"/>
              </w:divBdr>
            </w:div>
            <w:div w:id="360977496">
              <w:marLeft w:val="0"/>
              <w:marRight w:val="0"/>
              <w:marTop w:val="0"/>
              <w:marBottom w:val="0"/>
              <w:divBdr>
                <w:top w:val="none" w:sz="0" w:space="0" w:color="auto"/>
                <w:left w:val="none" w:sz="0" w:space="0" w:color="auto"/>
                <w:bottom w:val="none" w:sz="0" w:space="0" w:color="auto"/>
                <w:right w:val="none" w:sz="0" w:space="0" w:color="auto"/>
              </w:divBdr>
            </w:div>
            <w:div w:id="388189828">
              <w:marLeft w:val="0"/>
              <w:marRight w:val="0"/>
              <w:marTop w:val="0"/>
              <w:marBottom w:val="0"/>
              <w:divBdr>
                <w:top w:val="none" w:sz="0" w:space="0" w:color="auto"/>
                <w:left w:val="none" w:sz="0" w:space="0" w:color="auto"/>
                <w:bottom w:val="none" w:sz="0" w:space="0" w:color="auto"/>
                <w:right w:val="none" w:sz="0" w:space="0" w:color="auto"/>
              </w:divBdr>
            </w:div>
            <w:div w:id="476580711">
              <w:marLeft w:val="0"/>
              <w:marRight w:val="0"/>
              <w:marTop w:val="0"/>
              <w:marBottom w:val="0"/>
              <w:divBdr>
                <w:top w:val="none" w:sz="0" w:space="0" w:color="auto"/>
                <w:left w:val="none" w:sz="0" w:space="0" w:color="auto"/>
                <w:bottom w:val="none" w:sz="0" w:space="0" w:color="auto"/>
                <w:right w:val="none" w:sz="0" w:space="0" w:color="auto"/>
              </w:divBdr>
            </w:div>
            <w:div w:id="499930218">
              <w:marLeft w:val="0"/>
              <w:marRight w:val="0"/>
              <w:marTop w:val="0"/>
              <w:marBottom w:val="0"/>
              <w:divBdr>
                <w:top w:val="none" w:sz="0" w:space="0" w:color="auto"/>
                <w:left w:val="none" w:sz="0" w:space="0" w:color="auto"/>
                <w:bottom w:val="none" w:sz="0" w:space="0" w:color="auto"/>
                <w:right w:val="none" w:sz="0" w:space="0" w:color="auto"/>
              </w:divBdr>
            </w:div>
            <w:div w:id="928193016">
              <w:marLeft w:val="0"/>
              <w:marRight w:val="0"/>
              <w:marTop w:val="0"/>
              <w:marBottom w:val="0"/>
              <w:divBdr>
                <w:top w:val="none" w:sz="0" w:space="0" w:color="auto"/>
                <w:left w:val="none" w:sz="0" w:space="0" w:color="auto"/>
                <w:bottom w:val="none" w:sz="0" w:space="0" w:color="auto"/>
                <w:right w:val="none" w:sz="0" w:space="0" w:color="auto"/>
              </w:divBdr>
            </w:div>
            <w:div w:id="976103555">
              <w:marLeft w:val="0"/>
              <w:marRight w:val="0"/>
              <w:marTop w:val="0"/>
              <w:marBottom w:val="0"/>
              <w:divBdr>
                <w:top w:val="none" w:sz="0" w:space="0" w:color="auto"/>
                <w:left w:val="none" w:sz="0" w:space="0" w:color="auto"/>
                <w:bottom w:val="none" w:sz="0" w:space="0" w:color="auto"/>
                <w:right w:val="none" w:sz="0" w:space="0" w:color="auto"/>
              </w:divBdr>
            </w:div>
            <w:div w:id="1068071374">
              <w:marLeft w:val="0"/>
              <w:marRight w:val="0"/>
              <w:marTop w:val="0"/>
              <w:marBottom w:val="0"/>
              <w:divBdr>
                <w:top w:val="none" w:sz="0" w:space="0" w:color="auto"/>
                <w:left w:val="none" w:sz="0" w:space="0" w:color="auto"/>
                <w:bottom w:val="none" w:sz="0" w:space="0" w:color="auto"/>
                <w:right w:val="none" w:sz="0" w:space="0" w:color="auto"/>
              </w:divBdr>
            </w:div>
            <w:div w:id="1291283352">
              <w:marLeft w:val="0"/>
              <w:marRight w:val="0"/>
              <w:marTop w:val="0"/>
              <w:marBottom w:val="0"/>
              <w:divBdr>
                <w:top w:val="none" w:sz="0" w:space="0" w:color="auto"/>
                <w:left w:val="none" w:sz="0" w:space="0" w:color="auto"/>
                <w:bottom w:val="none" w:sz="0" w:space="0" w:color="auto"/>
                <w:right w:val="none" w:sz="0" w:space="0" w:color="auto"/>
              </w:divBdr>
            </w:div>
            <w:div w:id="1353258743">
              <w:marLeft w:val="0"/>
              <w:marRight w:val="0"/>
              <w:marTop w:val="0"/>
              <w:marBottom w:val="0"/>
              <w:divBdr>
                <w:top w:val="none" w:sz="0" w:space="0" w:color="auto"/>
                <w:left w:val="none" w:sz="0" w:space="0" w:color="auto"/>
                <w:bottom w:val="none" w:sz="0" w:space="0" w:color="auto"/>
                <w:right w:val="none" w:sz="0" w:space="0" w:color="auto"/>
              </w:divBdr>
            </w:div>
            <w:div w:id="1362197460">
              <w:marLeft w:val="0"/>
              <w:marRight w:val="0"/>
              <w:marTop w:val="0"/>
              <w:marBottom w:val="0"/>
              <w:divBdr>
                <w:top w:val="none" w:sz="0" w:space="0" w:color="auto"/>
                <w:left w:val="none" w:sz="0" w:space="0" w:color="auto"/>
                <w:bottom w:val="none" w:sz="0" w:space="0" w:color="auto"/>
                <w:right w:val="none" w:sz="0" w:space="0" w:color="auto"/>
              </w:divBdr>
            </w:div>
            <w:div w:id="1512800101">
              <w:marLeft w:val="0"/>
              <w:marRight w:val="0"/>
              <w:marTop w:val="0"/>
              <w:marBottom w:val="0"/>
              <w:divBdr>
                <w:top w:val="none" w:sz="0" w:space="0" w:color="auto"/>
                <w:left w:val="none" w:sz="0" w:space="0" w:color="auto"/>
                <w:bottom w:val="none" w:sz="0" w:space="0" w:color="auto"/>
                <w:right w:val="none" w:sz="0" w:space="0" w:color="auto"/>
              </w:divBdr>
            </w:div>
            <w:div w:id="1533417140">
              <w:marLeft w:val="0"/>
              <w:marRight w:val="0"/>
              <w:marTop w:val="0"/>
              <w:marBottom w:val="0"/>
              <w:divBdr>
                <w:top w:val="none" w:sz="0" w:space="0" w:color="auto"/>
                <w:left w:val="none" w:sz="0" w:space="0" w:color="auto"/>
                <w:bottom w:val="none" w:sz="0" w:space="0" w:color="auto"/>
                <w:right w:val="none" w:sz="0" w:space="0" w:color="auto"/>
              </w:divBdr>
            </w:div>
            <w:div w:id="1603146256">
              <w:marLeft w:val="0"/>
              <w:marRight w:val="0"/>
              <w:marTop w:val="0"/>
              <w:marBottom w:val="0"/>
              <w:divBdr>
                <w:top w:val="none" w:sz="0" w:space="0" w:color="auto"/>
                <w:left w:val="none" w:sz="0" w:space="0" w:color="auto"/>
                <w:bottom w:val="none" w:sz="0" w:space="0" w:color="auto"/>
                <w:right w:val="none" w:sz="0" w:space="0" w:color="auto"/>
              </w:divBdr>
            </w:div>
            <w:div w:id="1941061451">
              <w:marLeft w:val="0"/>
              <w:marRight w:val="0"/>
              <w:marTop w:val="0"/>
              <w:marBottom w:val="0"/>
              <w:divBdr>
                <w:top w:val="none" w:sz="0" w:space="0" w:color="auto"/>
                <w:left w:val="none" w:sz="0" w:space="0" w:color="auto"/>
                <w:bottom w:val="none" w:sz="0" w:space="0" w:color="auto"/>
                <w:right w:val="none" w:sz="0" w:space="0" w:color="auto"/>
              </w:divBdr>
            </w:div>
            <w:div w:id="2083867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6387333">
      <w:bodyDiv w:val="1"/>
      <w:marLeft w:val="0"/>
      <w:marRight w:val="0"/>
      <w:marTop w:val="0"/>
      <w:marBottom w:val="0"/>
      <w:divBdr>
        <w:top w:val="none" w:sz="0" w:space="0" w:color="auto"/>
        <w:left w:val="none" w:sz="0" w:space="0" w:color="auto"/>
        <w:bottom w:val="none" w:sz="0" w:space="0" w:color="auto"/>
        <w:right w:val="none" w:sz="0" w:space="0" w:color="auto"/>
      </w:divBdr>
      <w:divsChild>
        <w:div w:id="490483819">
          <w:marLeft w:val="0"/>
          <w:marRight w:val="0"/>
          <w:marTop w:val="0"/>
          <w:marBottom w:val="0"/>
          <w:divBdr>
            <w:top w:val="none" w:sz="0" w:space="0" w:color="auto"/>
            <w:left w:val="none" w:sz="0" w:space="0" w:color="auto"/>
            <w:bottom w:val="none" w:sz="0" w:space="0" w:color="auto"/>
            <w:right w:val="none" w:sz="0" w:space="0" w:color="auto"/>
          </w:divBdr>
          <w:divsChild>
            <w:div w:id="173150547">
              <w:marLeft w:val="0"/>
              <w:marRight w:val="0"/>
              <w:marTop w:val="0"/>
              <w:marBottom w:val="0"/>
              <w:divBdr>
                <w:top w:val="none" w:sz="0" w:space="0" w:color="auto"/>
                <w:left w:val="none" w:sz="0" w:space="0" w:color="auto"/>
                <w:bottom w:val="none" w:sz="0" w:space="0" w:color="auto"/>
                <w:right w:val="none" w:sz="0" w:space="0" w:color="auto"/>
              </w:divBdr>
              <w:divsChild>
                <w:div w:id="70278761">
                  <w:marLeft w:val="0"/>
                  <w:marRight w:val="0"/>
                  <w:marTop w:val="0"/>
                  <w:marBottom w:val="0"/>
                  <w:divBdr>
                    <w:top w:val="none" w:sz="0" w:space="0" w:color="auto"/>
                    <w:left w:val="none" w:sz="0" w:space="0" w:color="auto"/>
                    <w:bottom w:val="none" w:sz="0" w:space="0" w:color="auto"/>
                    <w:right w:val="none" w:sz="0" w:space="0" w:color="auto"/>
                  </w:divBdr>
                  <w:divsChild>
                    <w:div w:id="1790390145">
                      <w:marLeft w:val="0"/>
                      <w:marRight w:val="0"/>
                      <w:marTop w:val="0"/>
                      <w:marBottom w:val="0"/>
                      <w:divBdr>
                        <w:top w:val="none" w:sz="0" w:space="0" w:color="auto"/>
                        <w:left w:val="none" w:sz="0" w:space="0" w:color="auto"/>
                        <w:bottom w:val="none" w:sz="0" w:space="0" w:color="auto"/>
                        <w:right w:val="none" w:sz="0" w:space="0" w:color="auto"/>
                      </w:divBdr>
                      <w:divsChild>
                        <w:div w:id="2054382758">
                          <w:marLeft w:val="0"/>
                          <w:marRight w:val="0"/>
                          <w:marTop w:val="0"/>
                          <w:marBottom w:val="0"/>
                          <w:divBdr>
                            <w:top w:val="none" w:sz="0" w:space="0" w:color="auto"/>
                            <w:left w:val="none" w:sz="0" w:space="0" w:color="auto"/>
                            <w:bottom w:val="none" w:sz="0" w:space="0" w:color="auto"/>
                            <w:right w:val="none" w:sz="0" w:space="0" w:color="auto"/>
                          </w:divBdr>
                          <w:divsChild>
                            <w:div w:id="1590457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encoding w:val="macintos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hyperlink" Target="https://www.unicef.org/media/54781/file" TargetMode="External"/><Relationship Id="rId26" Type="http://schemas.openxmlformats.org/officeDocument/2006/relationships/hyperlink" Target="https://www.unicef.org/media/54796/file" TargetMode="External"/><Relationship Id="rId3" Type="http://schemas.openxmlformats.org/officeDocument/2006/relationships/customXml" Target="../customXml/item3.xml"/><Relationship Id="rId21" Type="http://schemas.openxmlformats.org/officeDocument/2006/relationships/hyperlink" Target="https://unicef.sharepoint.com/teams/ESARO-Evaluation/DocumentLibrary9/Forms/AllItems.aspx?id=%2Fteams%2FESARO%2DEvaluation%2FDocumentLibrary9%2F14%5FEvaluation%20Resources%20%26%20Documents%2F140%5FTemplates%20internal%2FUNICEF%20Style%20Book%202022%2Epdf&amp;parent=%2Fteams%2FESARO%2DEvaluation%2FDocumentLibrary9%2F14%5FEvaluation%20Resources%20%26%20Documents%2F140%5FTemplates%20internal&amp;p=true&amp;ga=1" TargetMode="External"/><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hyperlink" Target="https://www.unicef.org/evaluation/files/UNICEF_adapated_reporting_standards_updated_June_2017.pdf" TargetMode="External"/><Relationship Id="rId25" Type="http://schemas.openxmlformats.org/officeDocument/2006/relationships/hyperlink" Target="http://www.unevaluation.org/document/download/3625"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guidelines.health.go.ke:8000/media/COSTED_NRS_AND_HHR_2023-2030...MoH.pdf" TargetMode="External"/><Relationship Id="rId20" Type="http://schemas.openxmlformats.org/officeDocument/2006/relationships/hyperlink" Target="https://www.unicef.org/media/54781/file" TargetMode="External"/><Relationship Id="rId29" Type="http://schemas.openxmlformats.org/officeDocument/2006/relationships/hyperlink" Target="https://www.unicef-irc.org/files/upload/documents/UNICEF-External-Publishing.pdf"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hyperlink" Target="http://www.unevaluation.org/document/download/2613" TargetMode="External"/><Relationship Id="rId32"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eader" Target="header1.xml"/><Relationship Id="rId23" Type="http://schemas.openxmlformats.org/officeDocument/2006/relationships/hyperlink" Target="https://unicef.sharepoint.com/teams/ESARO-Evaluation/Test/Forms/AllItems.aspx?id=%2Fteams%2FESARO%2DEvaluation%2FTest%2FEvaluation%20Kit%2FUNICEF%5FInfogramGuideline%2Epdf&amp;parent=%2Fteams%2FESARO%2DEvaluation%2FTest%2FEvaluation%20Kit&amp;p=true&amp;ga=1" TargetMode="External"/><Relationship Id="rId28" Type="http://schemas.openxmlformats.org/officeDocument/2006/relationships/hyperlink" Target="https://www.unicef.org/evaluation/media/2571/file/2020%20GEROS%20Handbook.pdf" TargetMode="External"/><Relationship Id="rId10" Type="http://schemas.openxmlformats.org/officeDocument/2006/relationships/settings" Target="settings.xml"/><Relationship Id="rId19" Type="http://schemas.openxmlformats.org/officeDocument/2006/relationships/hyperlink" Target="https://www.unicef.org/evaluation/media/1421/file/UNICEF-Adapted%20UNEG%20Standards.pdf" TargetMode="External"/><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image" Target="media/image1.emf"/><Relationship Id="rId22" Type="http://schemas.openxmlformats.org/officeDocument/2006/relationships/hyperlink" Target="https://unicef.sharepoint.com/teams/ESARO-Evaluation/DocumentLibrary9/Forms/AllItems.aspx?id=%2Fteams%2FESARO%2DEvaluation%2FDocumentLibrary9%2F14%5FEvaluation%20Resources%20%26%20Documents%2F140%5FTemplates%20internal%2FUNICEF%20BrandBook%203%2E2%2Epdf&amp;parent=%2Fteams%2FESARO%2DEvaluation%2FDocumentLibrary9%2F14%5FEvaluation%20Resources%20%26%20Documents%2F140%5FTemplates%20internal&amp;p=true&amp;ga=1" TargetMode="External"/><Relationship Id="rId27" Type="http://schemas.openxmlformats.org/officeDocument/2006/relationships/hyperlink" Target="https://www.unicef.org/evaluation/media/816/file/UNICEF-Adapted-UNEG-Evaluation-Report-Standards.pdf" TargetMode="External"/><Relationship Id="rId30" Type="http://schemas.openxmlformats.org/officeDocument/2006/relationships/image" Target="media/image2.png"/><Relationship Id="rId8" Type="http://schemas.openxmlformats.org/officeDocument/2006/relationships/numbering" Target="numbering.xml"/></Relationships>
</file>

<file path=word/_rels/footnotes.xml.rels><?xml version="1.0" encoding="UTF-8" standalone="yes"?>
<Relationships xmlns="http://schemas.openxmlformats.org/package/2006/relationships"><Relationship Id="rId3" Type="http://schemas.openxmlformats.org/officeDocument/2006/relationships/hyperlink" Target="https://erc.uonbi.ac.ke/" TargetMode="External"/><Relationship Id="rId2" Type="http://schemas.openxmlformats.org/officeDocument/2006/relationships/hyperlink" Target="https://www.kemri.go.ke/scientific-ethics-review-unit-seru/" TargetMode="External"/><Relationship Id="rId1" Type="http://schemas.openxmlformats.org/officeDocument/2006/relationships/hyperlink" Target="https://esrc.amref.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ct:contentTypeSchema xmlns:ct="http://schemas.microsoft.com/office/2006/metadata/contentType" xmlns:ma="http://schemas.microsoft.com/office/2006/metadata/properties/metaAttributes" ct:_="" ma:_="" ma:contentTypeName="UNICEF Document" ma:contentTypeID="0x0101009BA85F8052A6DA4FA3E31FF9F74C697000F3A5FC796C9CDE4B970ACDD15D8C7DE8" ma:contentTypeVersion="49" ma:contentTypeDescription="" ma:contentTypeScope="" ma:versionID="116a5feecde9cd51b53cfbe2c8fa76d7">
  <xsd:schema xmlns:xsd="http://www.w3.org/2001/XMLSchema" xmlns:xs="http://www.w3.org/2001/XMLSchema" xmlns:p="http://schemas.microsoft.com/office/2006/metadata/properties" xmlns:ns1="http://schemas.microsoft.com/sharepoint/v3" xmlns:ns2="ca283e0b-db31-4043-a2ef-b80661bf084a" xmlns:ns3="http://schemas.microsoft.com/sharepoint.v3" xmlns:ns4="32183ae6-2742-46b5-b480-864e832c3727" xmlns:ns5="5080914f-fb5a-4fab-a92b-698162f5bff8" xmlns:ns6="http://schemas.microsoft.com/sharepoint/v4" targetNamespace="http://schemas.microsoft.com/office/2006/metadata/properties" ma:root="true" ma:fieldsID="3bb8b22fe36062126ccbbd277f6351dd" ns1:_="" ns2:_="" ns3:_="" ns4:_="" ns5:_="" ns6:_="">
    <xsd:import namespace="http://schemas.microsoft.com/sharepoint/v3"/>
    <xsd:import namespace="ca283e0b-db31-4043-a2ef-b80661bf084a"/>
    <xsd:import namespace="http://schemas.microsoft.com/sharepoint.v3"/>
    <xsd:import namespace="32183ae6-2742-46b5-b480-864e832c3727"/>
    <xsd:import namespace="5080914f-fb5a-4fab-a92b-698162f5bff8"/>
    <xsd:import namespace="http://schemas.microsoft.com/sharepoint/v4"/>
    <xsd:element name="properties">
      <xsd:complexType>
        <xsd:sequence>
          <xsd:element name="documentManagement">
            <xsd:complexType>
              <xsd:all>
                <xsd:element ref="ns2:WrittenBy" minOccurs="0"/>
                <xsd:element ref="ns2:ContentLanguage" minOccurs="0"/>
                <xsd:element ref="ns3:CategoryDescription" minOccurs="0"/>
                <xsd:element ref="ns2:RecipientsEmail" minOccurs="0"/>
                <xsd:element ref="ns2:SenderEmail" minOccurs="0"/>
                <xsd:element ref="ns2:DateTransmittedEmail" minOccurs="0"/>
                <xsd:element ref="ns2:k8c968e8c72a4eda96b7e8fdbe192be2" minOccurs="0"/>
                <xsd:element ref="ns2:ga975397408f43e4b84ec8e5a598e523" minOccurs="0"/>
                <xsd:element ref="ns2:mda26ace941f4791a7314a339fee829c" minOccurs="0"/>
                <xsd:element ref="ns2:TaxCatchAllLabel" minOccurs="0"/>
                <xsd:element ref="ns2:TaxCatchAll" minOccurs="0"/>
                <xsd:element ref="ns2:h6a71f3e574e4344bc34f3fc9dd20054" minOccurs="0"/>
                <xsd:element ref="ns2:ContentStatus" minOccurs="0"/>
                <xsd:element ref="ns2:j169e817e0ee4eb8974e6fc4a2762909" minOccurs="0"/>
                <xsd:element ref="ns2:j048a4f9aaad4a8990a1d5e5f53cb451" minOccurs="0"/>
                <xsd:element ref="ns5:MediaServiceMetadata" minOccurs="0"/>
                <xsd:element ref="ns5:MediaServiceFastMetadata" minOccurs="0"/>
                <xsd:element ref="ns5:MediaServiceAutoKeyPoints" minOccurs="0"/>
                <xsd:element ref="ns5:MediaServiceKeyPoints" minOccurs="0"/>
                <xsd:element ref="ns6:IconOverlay" minOccurs="0"/>
                <xsd:element ref="ns1:_vti_ItemDeclaredRecord" minOccurs="0"/>
                <xsd:element ref="ns1:_vti_ItemHoldRecordStatus" minOccurs="0"/>
                <xsd:element ref="ns4:TaxKeywordTaxHTField" minOccurs="0"/>
                <xsd:element ref="ns4:_dlc_DocId" minOccurs="0"/>
                <xsd:element ref="ns4:_dlc_DocIdUrl" minOccurs="0"/>
                <xsd:element ref="ns4:_dlc_DocIdPersistId" minOccurs="0"/>
                <xsd:element ref="ns4:SemaphoreItemMetadata" minOccurs="0"/>
                <xsd:element ref="ns4:SharedWithUsers" minOccurs="0"/>
                <xsd:element ref="ns4:SharedWithDetails" minOccurs="0"/>
                <xsd:element ref="ns5:MediaServiceObjectDetectorVersions" minOccurs="0"/>
                <xsd:element ref="ns5:MediaServiceSearchProperties" minOccurs="0"/>
                <xsd:element ref="ns5:lcf76f155ced4ddcb4097134ff3c332f" minOccurs="0"/>
                <xsd:element ref="ns5:MediaServiceDateTaken" minOccurs="0"/>
                <xsd:element ref="ns5:MediaServiceLocation" minOccurs="0"/>
                <xsd:element ref="ns5:MediaServiceOCR" minOccurs="0"/>
                <xsd:element ref="ns5:MediaServiceGenerationTime" minOccurs="0"/>
                <xsd:element ref="ns5: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vti_ItemDeclaredRecord" ma:index="36" nillable="true" ma:displayName="Declared Record" ma:hidden="true" ma:internalName="_vti_ItemDeclaredRecord" ma:readOnly="true">
      <xsd:simpleType>
        <xsd:restriction base="dms:DateTime"/>
      </xsd:simpleType>
    </xsd:element>
    <xsd:element name="_vti_ItemHoldRecordStatus" ma:index="37" nillable="true" ma:displayName="Hold and Record Status" ma:decimals="0" ma:description="" ma:hidden="true" ma:indexed="true" ma:internalName="_vti_ItemHoldRecordStatu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a283e0b-db31-4043-a2ef-b80661bf084a" elementFormDefault="qualified">
    <xsd:import namespace="http://schemas.microsoft.com/office/2006/documentManagement/types"/>
    <xsd:import namespace="http://schemas.microsoft.com/office/infopath/2007/PartnerControls"/>
    <xsd:element name="WrittenBy" ma:index="3" nillable="true" ma:displayName="Written By" ma:description="‘Written By’ is auto-completed with the name of the uploader, but can be edited if you are uploading on behalf of someone else." ma:list="UserInfo" ma:SharePointGroup="0" ma:internalName="Written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ntentLanguage" ma:index="4" nillable="true" ma:displayName="Content Language *" ma:default="English" ma:format="RadioButtons" ma:indexed="true" ma:internalName="ContentLanguage" ma:readOnly="false">
      <xsd:simpleType>
        <xsd:restriction base="dms:Choice">
          <xsd:enumeration value="English"/>
          <xsd:enumeration value="French"/>
          <xsd:enumeration value="Spanish"/>
          <xsd:enumeration value="Russian"/>
          <xsd:enumeration value="Chinese"/>
          <xsd:enumeration value="Arabic"/>
          <xsd:enumeration value="other"/>
        </xsd:restriction>
      </xsd:simpleType>
    </xsd:element>
    <xsd:element name="RecipientsEmail" ma:index="9" nillable="true" ma:displayName="Recipients (email)" ma:hidden="true" ma:internalName="RecipientsEmail" ma:readOnly="false">
      <xsd:simpleType>
        <xsd:restriction base="dms:Text">
          <xsd:maxLength value="255"/>
        </xsd:restriction>
      </xsd:simpleType>
    </xsd:element>
    <xsd:element name="SenderEmail" ma:index="10" nillable="true" ma:displayName="Sender (email)" ma:hidden="true" ma:internalName="SenderEmail" ma:readOnly="false">
      <xsd:simpleType>
        <xsd:restriction base="dms:Text">
          <xsd:maxLength value="255"/>
        </xsd:restriction>
      </xsd:simpleType>
    </xsd:element>
    <xsd:element name="DateTransmittedEmail" ma:index="11" nillable="true" ma:displayName="Date transmitted (email)" ma:format="DateTime" ma:hidden="true" ma:internalName="DateTransmittedEmail" ma:readOnly="false">
      <xsd:simpleType>
        <xsd:restriction base="dms:DateTime"/>
      </xsd:simpleType>
    </xsd:element>
    <xsd:element name="k8c968e8c72a4eda96b7e8fdbe192be2" ma:index="12" nillable="true" ma:taxonomy="true" ma:internalName="k8c968e8c72a4eda96b7e8fdbe192be2" ma:taxonomyFieldName="GeographicScope" ma:displayName="Geographic Scope" ma:default="" ma:fieldId="{48c968e8-c72a-4eda-96b7-e8fdbe192be2}" ma:taxonomyMulti="true" ma:sspId="73f51738-d318-4883-9d64-4f0bd0ccc55e" ma:termSetId="0a00fedf-defc-4fe3-a3bf-9929b29a638e" ma:anchorId="00000000-0000-0000-0000-000000000000" ma:open="false" ma:isKeyword="false">
      <xsd:complexType>
        <xsd:sequence>
          <xsd:element ref="pc:Terms" minOccurs="0" maxOccurs="1"/>
        </xsd:sequence>
      </xsd:complexType>
    </xsd:element>
    <xsd:element name="ga975397408f43e4b84ec8e5a598e523" ma:index="16" nillable="true" ma:taxonomy="true" ma:internalName="ga975397408f43e4b84ec8e5a598e523" ma:taxonomyFieldName="OfficeDivision" ma:displayName="Office/Division *" ma:default="225;#Kenya-2400|d9538a9e-056f-4345-878a-c074edc1148f" ma:fieldId="{0a975397-408f-43e4-b84e-c8e5a598e523}" ma:sspId="73f51738-d318-4883-9d64-4f0bd0ccc55e" ma:termSetId="1761a25e-44f4-4213-964a-f96c515e12cb" ma:anchorId="00000000-0000-0000-0000-000000000000" ma:open="false" ma:isKeyword="false">
      <xsd:complexType>
        <xsd:sequence>
          <xsd:element ref="pc:Terms" minOccurs="0" maxOccurs="1"/>
        </xsd:sequence>
      </xsd:complexType>
    </xsd:element>
    <xsd:element name="mda26ace941f4791a7314a339fee829c" ma:index="17" nillable="true" ma:taxonomy="true" ma:internalName="mda26ace941f4791a7314a339fee829c" ma:taxonomyFieldName="DocumentType" ma:displayName="Document Type *" ma:indexed="true" ma:readOnly="false" ma:default="" ma:fieldId="{6da26ace-941f-4791-a731-4a339fee829c}" ma:sspId="73f51738-d318-4883-9d64-4f0bd0ccc55e" ma:termSetId="f93b6877-8902-4378-8587-5ec85f36ead9" ma:anchorId="00000000-0000-0000-0000-000000000000" ma:open="false" ma:isKeyword="false">
      <xsd:complexType>
        <xsd:sequence>
          <xsd:element ref="pc:Terms" minOccurs="0" maxOccurs="1"/>
        </xsd:sequence>
      </xsd:complexType>
    </xsd:element>
    <xsd:element name="TaxCatchAllLabel" ma:index="18" nillable="true" ma:displayName="Taxonomy Catch All Column1" ma:hidden="true" ma:list="{2dca5749-2109-4a92-bc07-53c27a61e312}" ma:internalName="TaxCatchAllLabel" ma:readOnly="true" ma:showField="CatchAllDataLabel" ma:web="32183ae6-2742-46b5-b480-864e832c3727">
      <xsd:complexType>
        <xsd:complexContent>
          <xsd:extension base="dms:MultiChoiceLookup">
            <xsd:sequence>
              <xsd:element name="Value" type="dms:Lookup" maxOccurs="unbounded" minOccurs="0" nillable="true"/>
            </xsd:sequence>
          </xsd:extension>
        </xsd:complexContent>
      </xsd:complexType>
    </xsd:element>
    <xsd:element name="TaxCatchAll" ma:index="22" nillable="true" ma:displayName="Taxonomy Catch All Column" ma:hidden="true" ma:list="{2dca5749-2109-4a92-bc07-53c27a61e312}" ma:internalName="TaxCatchAll" ma:showField="CatchAllData" ma:web="32183ae6-2742-46b5-b480-864e832c3727">
      <xsd:complexType>
        <xsd:complexContent>
          <xsd:extension base="dms:MultiChoiceLookup">
            <xsd:sequence>
              <xsd:element name="Value" type="dms:Lookup" maxOccurs="unbounded" minOccurs="0" nillable="true"/>
            </xsd:sequence>
          </xsd:extension>
        </xsd:complexContent>
      </xsd:complexType>
    </xsd:element>
    <xsd:element name="h6a71f3e574e4344bc34f3fc9dd20054" ma:index="23" nillable="true" ma:taxonomy="true" ma:internalName="h6a71f3e574e4344bc34f3fc9dd20054" ma:taxonomyFieldName="Topic" ma:displayName="Topic *" ma:readOnly="false" ma:default="" ma:fieldId="{16a71f3e-574e-4344-bc34-f3fc9dd20054}" ma:taxonomyMulti="true" ma:sspId="73f51738-d318-4883-9d64-4f0bd0ccc55e" ma:termSetId="9561e0e6-71cf-4f3c-87c3-08a6b5d907e8" ma:anchorId="00000000-0000-0000-0000-000000000000" ma:open="false" ma:isKeyword="false">
      <xsd:complexType>
        <xsd:sequence>
          <xsd:element ref="pc:Terms" minOccurs="0" maxOccurs="1"/>
        </xsd:sequence>
      </xsd:complexType>
    </xsd:element>
    <xsd:element name="ContentStatus" ma:index="25" nillable="true" ma:displayName="Content Status" ma:description="Optional column to indicate document status: no status, draft, final or expired.​" ma:format="RadioButtons" ma:internalName="ContentStatus">
      <xsd:simpleType>
        <xsd:restriction base="dms:Choice">
          <xsd:enumeration value="­"/>
          <xsd:enumeration value="Draft"/>
          <xsd:enumeration value="Final"/>
          <xsd:enumeration value="Expired"/>
        </xsd:restriction>
      </xsd:simpleType>
    </xsd:element>
    <xsd:element name="j169e817e0ee4eb8974e6fc4a2762909" ma:index="26" nillable="true" ma:taxonomy="true" ma:internalName="j169e817e0ee4eb8974e6fc4a2762909" ma:taxonomyFieldName="CriticalForLongTermRetention" ma:displayName="Critical for long-term retention?" ma:default="" ma:fieldId="{3169e817-e0ee-4eb8-974e-6fc4a2762909}" ma:sspId="73f51738-d318-4883-9d64-4f0bd0ccc55e" ma:termSetId="59f85175-3dbf-4592-9c1d-453af9da4e8b" ma:anchorId="00000000-0000-0000-0000-000000000000" ma:open="false" ma:isKeyword="false">
      <xsd:complexType>
        <xsd:sequence>
          <xsd:element ref="pc:Terms" minOccurs="0" maxOccurs="1"/>
        </xsd:sequence>
      </xsd:complexType>
    </xsd:element>
    <xsd:element name="j048a4f9aaad4a8990a1d5e5f53cb451" ma:index="28" nillable="true" ma:taxonomy="true" ma:internalName="j048a4f9aaad4a8990a1d5e5f53cb451" ma:taxonomyFieldName="SystemDTAC" ma:displayName="System-DT-AC" ma:default="" ma:fieldId="{3048a4f9-aaad-4a89-90a1-d5e5f53cb451}" ma:sspId="73f51738-d318-4883-9d64-4f0bd0ccc55e" ma:termSetId="1e3381f3-a35f-499a-9a3c-017e5423e02a"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internalName="CategoryDescription">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2183ae6-2742-46b5-b480-864e832c3727" elementFormDefault="qualified">
    <xsd:import namespace="http://schemas.microsoft.com/office/2006/documentManagement/types"/>
    <xsd:import namespace="http://schemas.microsoft.com/office/infopath/2007/PartnerControls"/>
    <xsd:element name="TaxKeywordTaxHTField" ma:index="38" nillable="true" ma:taxonomy="true" ma:internalName="TaxKeywordTaxHTField" ma:taxonomyFieldName="TaxKeyword" ma:displayName="Enterprise Keywords" ma:fieldId="{23f27201-bee3-471e-b2e7-b64fd8b7ca38}" ma:taxonomyMulti="true" ma:sspId="73f51738-d318-4883-9d64-4f0bd0ccc55e" ma:termSetId="00000000-0000-0000-0000-000000000000" ma:anchorId="00000000-0000-0000-0000-000000000000" ma:open="true" ma:isKeyword="true">
      <xsd:complexType>
        <xsd:sequence>
          <xsd:element ref="pc:Terms" minOccurs="0" maxOccurs="1"/>
        </xsd:sequence>
      </xsd:complexType>
    </xsd:element>
    <xsd:element name="_dlc_DocId" ma:index="39" nillable="true" ma:displayName="Document ID Value" ma:description="The value of the document ID assigned to this item." ma:internalName="_dlc_DocId" ma:readOnly="true">
      <xsd:simpleType>
        <xsd:restriction base="dms:Text"/>
      </xsd:simpleType>
    </xsd:element>
    <xsd:element name="_dlc_DocIdUrl" ma:index="40"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41" nillable="true" ma:displayName="Persist ID" ma:description="Keep ID on add." ma:hidden="true" ma:internalName="_dlc_DocIdPersistId" ma:readOnly="true">
      <xsd:simpleType>
        <xsd:restriction base="dms:Boolean"/>
      </xsd:simpleType>
    </xsd:element>
    <xsd:element name="SemaphoreItemMetadata" ma:index="42" nillable="true" ma:displayName="Semaphore Status" ma:hidden="true" ma:internalName="SemaphoreItemMetadata">
      <xsd:simpleType>
        <xsd:restriction base="dms:Note"/>
      </xsd:simpleType>
    </xsd:element>
    <xsd:element name="SharedWithUsers" ma:index="4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4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080914f-fb5a-4fab-a92b-698162f5bff8" elementFormDefault="qualified">
    <xsd:import namespace="http://schemas.microsoft.com/office/2006/documentManagement/types"/>
    <xsd:import namespace="http://schemas.microsoft.com/office/infopath/2007/PartnerControls"/>
    <xsd:element name="MediaServiceMetadata" ma:index="31" nillable="true" ma:displayName="MediaServiceMetadata" ma:hidden="true" ma:internalName="MediaServiceMetadata" ma:readOnly="true">
      <xsd:simpleType>
        <xsd:restriction base="dms:Note"/>
      </xsd:simpleType>
    </xsd:element>
    <xsd:element name="MediaServiceFastMetadata" ma:index="32" nillable="true" ma:displayName="MediaServiceFastMetadata" ma:hidden="true" ma:internalName="MediaServiceFastMetadata" ma:readOnly="true">
      <xsd:simpleType>
        <xsd:restriction base="dms:Note"/>
      </xsd:simpleType>
    </xsd:element>
    <xsd:element name="MediaServiceAutoKeyPoints" ma:index="33" nillable="true" ma:displayName="MediaServiceAutoKeyPoints" ma:hidden="true" ma:internalName="MediaServiceAutoKeyPoints" ma:readOnly="true">
      <xsd:simpleType>
        <xsd:restriction base="dms:Note"/>
      </xsd:simpleType>
    </xsd:element>
    <xsd:element name="MediaServiceKeyPoints" ma:index="34" nillable="true" ma:displayName="KeyPoints" ma:internalName="MediaServiceKeyPoints" ma:readOnly="true">
      <xsd:simpleType>
        <xsd:restriction base="dms:Note">
          <xsd:maxLength value="255"/>
        </xsd:restriction>
      </xsd:simpleType>
    </xsd:element>
    <xsd:element name="MediaServiceObjectDetectorVersions" ma:index="45" nillable="true" ma:displayName="MediaServiceObjectDetectorVersions" ma:hidden="true" ma:indexed="true" ma:internalName="MediaServiceObjectDetectorVersions" ma:readOnly="true">
      <xsd:simpleType>
        <xsd:restriction base="dms:Text"/>
      </xsd:simpleType>
    </xsd:element>
    <xsd:element name="MediaServiceSearchProperties" ma:index="46" nillable="true" ma:displayName="MediaServiceSearchProperties" ma:hidden="true" ma:internalName="MediaServiceSearchProperties" ma:readOnly="true">
      <xsd:simpleType>
        <xsd:restriction base="dms:Note"/>
      </xsd:simpleType>
    </xsd:element>
    <xsd:element name="lcf76f155ced4ddcb4097134ff3c332f" ma:index="48" nillable="true" ma:taxonomy="true" ma:internalName="lcf76f155ced4ddcb4097134ff3c332f" ma:taxonomyFieldName="MediaServiceImageTags" ma:displayName="Image Tags" ma:readOnly="false" ma:fieldId="{5cf76f15-5ced-4ddc-b409-7134ff3c332f}" ma:taxonomyMulti="true" ma:sspId="73f51738-d318-4883-9d64-4f0bd0ccc55e" ma:termSetId="09814cd3-568e-fe90-9814-8d621ff8fb84" ma:anchorId="fba54fb3-c3e1-fe81-a776-ca4b69148c4d" ma:open="true" ma:isKeyword="false">
      <xsd:complexType>
        <xsd:sequence>
          <xsd:element ref="pc:Terms" minOccurs="0" maxOccurs="1"/>
        </xsd:sequence>
      </xsd:complexType>
    </xsd:element>
    <xsd:element name="MediaServiceDateTaken" ma:index="49" nillable="true" ma:displayName="MediaServiceDateTaken" ma:hidden="true" ma:indexed="true" ma:internalName="MediaServiceDateTaken" ma:readOnly="true">
      <xsd:simpleType>
        <xsd:restriction base="dms:Text"/>
      </xsd:simpleType>
    </xsd:element>
    <xsd:element name="MediaServiceLocation" ma:index="50" nillable="true" ma:displayName="Location" ma:indexed="true" ma:internalName="MediaServiceLocation" ma:readOnly="true">
      <xsd:simpleType>
        <xsd:restriction base="dms:Text"/>
      </xsd:simpleType>
    </xsd:element>
    <xsd:element name="MediaServiceOCR" ma:index="51" nillable="true" ma:displayName="Extracted Text" ma:internalName="MediaServiceOCR" ma:readOnly="true">
      <xsd:simpleType>
        <xsd:restriction base="dms:Note">
          <xsd:maxLength value="255"/>
        </xsd:restriction>
      </xsd:simpleType>
    </xsd:element>
    <xsd:element name="MediaServiceGenerationTime" ma:index="52" nillable="true" ma:displayName="MediaServiceGenerationTime" ma:hidden="true" ma:internalName="MediaServiceGenerationTime" ma:readOnly="true">
      <xsd:simpleType>
        <xsd:restriction base="dms:Text"/>
      </xsd:simpleType>
    </xsd:element>
    <xsd:element name="MediaServiceEventHashCode" ma:index="53"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35"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customXsn xmlns="http://schemas.microsoft.com/office/2006/metadata/customXsn">
  <xsnLocation/>
  <cached>True</cached>
  <openByDefault>True</openByDefault>
  <xsnScope/>
</customXsn>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6.xml><?xml version="1.0" encoding="utf-8"?>
<?mso-contentType ?>
<SharedContentType xmlns="Microsoft.SharePoint.Taxonomy.ContentTypeSync" SourceId="73f51738-d318-4883-9d64-4f0bd0ccc55e" ContentTypeId="0x0101009BA85F8052A6DA4FA3E31FF9F74C6970" PreviousValue="false"/>
</file>

<file path=customXml/item7.xml><?xml version="1.0" encoding="utf-8"?>
<p:properties xmlns:p="http://schemas.microsoft.com/office/2006/metadata/properties" xmlns:xsi="http://www.w3.org/2001/XMLSchema-instance" xmlns:pc="http://schemas.microsoft.com/office/infopath/2007/PartnerControls">
  <documentManagement>
    <SemaphoreItemMetadata xmlns="32183ae6-2742-46b5-b480-864e832c3727" xsi:nil="true"/>
    <TaxCatchAll xmlns="ca283e0b-db31-4043-a2ef-b80661bf084a">
      <Value>3</Value>
    </TaxCatchAll>
    <ga975397408f43e4b84ec8e5a598e523 xmlns="ca283e0b-db31-4043-a2ef-b80661bf084a">
      <Terms xmlns="http://schemas.microsoft.com/office/infopath/2007/PartnerControls">
        <TermInfo xmlns="http://schemas.microsoft.com/office/infopath/2007/PartnerControls">
          <TermName xmlns="http://schemas.microsoft.com/office/infopath/2007/PartnerControls">Kenya-2400</TermName>
          <TermId xmlns="http://schemas.microsoft.com/office/infopath/2007/PartnerControls">d9538a9e-056f-4345-878a-c074edc1148f</TermId>
        </TermInfo>
      </Terms>
    </ga975397408f43e4b84ec8e5a598e523>
    <k8c968e8c72a4eda96b7e8fdbe192be2 xmlns="ca283e0b-db31-4043-a2ef-b80661bf084a">
      <Terms xmlns="http://schemas.microsoft.com/office/infopath/2007/PartnerControls"/>
    </k8c968e8c72a4eda96b7e8fdbe192be2>
    <j169e817e0ee4eb8974e6fc4a2762909 xmlns="ca283e0b-db31-4043-a2ef-b80661bf084a">
      <Terms xmlns="http://schemas.microsoft.com/office/infopath/2007/PartnerControls"/>
    </j169e817e0ee4eb8974e6fc4a2762909>
    <DateTransmittedEmail xmlns="ca283e0b-db31-4043-a2ef-b80661bf084a" xsi:nil="true"/>
    <ContentStatus xmlns="ca283e0b-db31-4043-a2ef-b80661bf084a" xsi:nil="true"/>
    <SenderEmail xmlns="ca283e0b-db31-4043-a2ef-b80661bf084a" xsi:nil="true"/>
    <IconOverlay xmlns="http://schemas.microsoft.com/sharepoint/v4" xsi:nil="true"/>
    <ContentLanguage xmlns="ca283e0b-db31-4043-a2ef-b80661bf084a">English</ContentLanguage>
    <j048a4f9aaad4a8990a1d5e5f53cb451 xmlns="ca283e0b-db31-4043-a2ef-b80661bf084a">
      <Terms xmlns="http://schemas.microsoft.com/office/infopath/2007/PartnerControls"/>
    </j048a4f9aaad4a8990a1d5e5f53cb451>
    <h6a71f3e574e4344bc34f3fc9dd20054 xmlns="ca283e0b-db31-4043-a2ef-b80661bf084a">
      <Terms xmlns="http://schemas.microsoft.com/office/infopath/2007/PartnerControls"/>
    </h6a71f3e574e4344bc34f3fc9dd20054>
    <CategoryDescription xmlns="http://schemas.microsoft.com/sharepoint.v3" xsi:nil="true"/>
    <lcf76f155ced4ddcb4097134ff3c332f xmlns="5080914f-fb5a-4fab-a92b-698162f5bff8">
      <Terms xmlns="http://schemas.microsoft.com/office/infopath/2007/PartnerControls"/>
    </lcf76f155ced4ddcb4097134ff3c332f>
    <RecipientsEmail xmlns="ca283e0b-db31-4043-a2ef-b80661bf084a" xsi:nil="true"/>
    <mda26ace941f4791a7314a339fee829c xmlns="ca283e0b-db31-4043-a2ef-b80661bf084a">
      <Terms xmlns="http://schemas.microsoft.com/office/infopath/2007/PartnerControls"/>
    </mda26ace941f4791a7314a339fee829c>
    <TaxKeywordTaxHTField xmlns="32183ae6-2742-46b5-b480-864e832c3727">
      <Terms xmlns="http://schemas.microsoft.com/office/infopath/2007/PartnerControls"/>
    </TaxKeywordTaxHTField>
    <WrittenBy xmlns="ca283e0b-db31-4043-a2ef-b80661bf084a">
      <UserInfo>
        <DisplayName/>
        <AccountId xsi:nil="true"/>
        <AccountType/>
      </UserInfo>
    </WrittenBy>
    <_dlc_DocId xmlns="32183ae6-2742-46b5-b480-864e832c3727">KENPMECOLLAB-1315510801-6139</_dlc_DocId>
    <_dlc_DocIdUrl xmlns="32183ae6-2742-46b5-b480-864e832c3727">
      <Url>https://unicef.sharepoint.com/teams/KEN-PME-Collab/_layouts/15/DocIdRedir.aspx?ID=KENPMECOLLAB-1315510801-6139</Url>
      <Description>KENPMECOLLAB-1315510801-6139</Description>
    </_dlc_DocIdUrl>
  </documentManagement>
</p:properties>
</file>

<file path=customXml/itemProps1.xml><?xml version="1.0" encoding="utf-8"?>
<ds:datastoreItem xmlns:ds="http://schemas.openxmlformats.org/officeDocument/2006/customXml" ds:itemID="{AC33C744-FD04-454E-BC38-EAD3E5B0E18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a283e0b-db31-4043-a2ef-b80661bf084a"/>
    <ds:schemaRef ds:uri="http://schemas.microsoft.com/sharepoint.v3"/>
    <ds:schemaRef ds:uri="32183ae6-2742-46b5-b480-864e832c3727"/>
    <ds:schemaRef ds:uri="5080914f-fb5a-4fab-a92b-698162f5bff8"/>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6F208B-6495-445F-99EB-16988824144C}">
  <ds:schemaRefs>
    <ds:schemaRef ds:uri="http://schemas.microsoft.com/sharepoint/v3/contenttype/forms"/>
  </ds:schemaRefs>
</ds:datastoreItem>
</file>

<file path=customXml/itemProps3.xml><?xml version="1.0" encoding="utf-8"?>
<ds:datastoreItem xmlns:ds="http://schemas.openxmlformats.org/officeDocument/2006/customXml" ds:itemID="{7BCF99FF-ABE4-4E76-A526-0CE0052B8DA1}">
  <ds:schemaRefs>
    <ds:schemaRef ds:uri="http://schemas.microsoft.com/office/2006/metadata/customXsn"/>
  </ds:schemaRefs>
</ds:datastoreItem>
</file>

<file path=customXml/itemProps4.xml><?xml version="1.0" encoding="utf-8"?>
<ds:datastoreItem xmlns:ds="http://schemas.openxmlformats.org/officeDocument/2006/customXml" ds:itemID="{34A6FC64-CA3D-428B-9D1B-38297C5C9DA4}">
  <ds:schemaRefs>
    <ds:schemaRef ds:uri="http://schemas.openxmlformats.org/officeDocument/2006/bibliography"/>
  </ds:schemaRefs>
</ds:datastoreItem>
</file>

<file path=customXml/itemProps5.xml><?xml version="1.0" encoding="utf-8"?>
<ds:datastoreItem xmlns:ds="http://schemas.openxmlformats.org/officeDocument/2006/customXml" ds:itemID="{8F680E6A-0F90-4C65-8DDA-EBDC9EEEDF5A}">
  <ds:schemaRefs>
    <ds:schemaRef ds:uri="http://schemas.microsoft.com/sharepoint/events"/>
  </ds:schemaRefs>
</ds:datastoreItem>
</file>

<file path=customXml/itemProps6.xml><?xml version="1.0" encoding="utf-8"?>
<ds:datastoreItem xmlns:ds="http://schemas.openxmlformats.org/officeDocument/2006/customXml" ds:itemID="{61EB85EE-4000-4E5F-8573-769756F7765E}">
  <ds:schemaRefs>
    <ds:schemaRef ds:uri="Microsoft.SharePoint.Taxonomy.ContentTypeSync"/>
  </ds:schemaRefs>
</ds:datastoreItem>
</file>

<file path=customXml/itemProps7.xml><?xml version="1.0" encoding="utf-8"?>
<ds:datastoreItem xmlns:ds="http://schemas.openxmlformats.org/officeDocument/2006/customXml" ds:itemID="{F6E438A6-9A1B-4ABE-8EFE-BD2CD1225F9E}">
  <ds:schemaRefs>
    <ds:schemaRef ds:uri="http://schemas.microsoft.com/office/2006/metadata/properties"/>
    <ds:schemaRef ds:uri="http://schemas.microsoft.com/office/infopath/2007/PartnerControls"/>
    <ds:schemaRef ds:uri="32183ae6-2742-46b5-b480-864e832c3727"/>
    <ds:schemaRef ds:uri="ca283e0b-db31-4043-a2ef-b80661bf084a"/>
    <ds:schemaRef ds:uri="http://schemas.microsoft.com/sharepoint/v4"/>
    <ds:schemaRef ds:uri="http://schemas.microsoft.com/sharepoint.v3"/>
    <ds:schemaRef ds:uri="5080914f-fb5a-4fab-a92b-698162f5bff8"/>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29</Pages>
  <Words>11148</Words>
  <Characters>63545</Characters>
  <Application>Microsoft Office Word</Application>
  <DocSecurity>0</DocSecurity>
  <Lines>529</Lines>
  <Paragraphs>149</Paragraphs>
  <ScaleCrop>false</ScaleCrop>
  <Company/>
  <LinksUpToDate>false</LinksUpToDate>
  <CharactersWithSpaces>74544</CharactersWithSpaces>
  <SharedDoc>false</SharedDoc>
  <HLinks>
    <vt:vector size="228" baseType="variant">
      <vt:variant>
        <vt:i4>1900614</vt:i4>
      </vt:variant>
      <vt:variant>
        <vt:i4>177</vt:i4>
      </vt:variant>
      <vt:variant>
        <vt:i4>0</vt:i4>
      </vt:variant>
      <vt:variant>
        <vt:i4>5</vt:i4>
      </vt:variant>
      <vt:variant>
        <vt:lpwstr>https://www.unicef-irc.org/files/upload/documents/UNICEF-External-Publishing.pdf</vt:lpwstr>
      </vt:variant>
      <vt:variant>
        <vt:lpwstr/>
      </vt:variant>
      <vt:variant>
        <vt:i4>4915203</vt:i4>
      </vt:variant>
      <vt:variant>
        <vt:i4>174</vt:i4>
      </vt:variant>
      <vt:variant>
        <vt:i4>0</vt:i4>
      </vt:variant>
      <vt:variant>
        <vt:i4>5</vt:i4>
      </vt:variant>
      <vt:variant>
        <vt:lpwstr>https://www.unicef.org/evaluation/media/2571/file/2020 GEROS Handbook.pdf</vt:lpwstr>
      </vt:variant>
      <vt:variant>
        <vt:lpwstr/>
      </vt:variant>
      <vt:variant>
        <vt:i4>393287</vt:i4>
      </vt:variant>
      <vt:variant>
        <vt:i4>171</vt:i4>
      </vt:variant>
      <vt:variant>
        <vt:i4>0</vt:i4>
      </vt:variant>
      <vt:variant>
        <vt:i4>5</vt:i4>
      </vt:variant>
      <vt:variant>
        <vt:lpwstr>https://www.unicef.org/evaluation/media/816/file/UNICEF-Adapted-UNEG-Evaluation-Report-Standards.pdf</vt:lpwstr>
      </vt:variant>
      <vt:variant>
        <vt:lpwstr/>
      </vt:variant>
      <vt:variant>
        <vt:i4>8192034</vt:i4>
      </vt:variant>
      <vt:variant>
        <vt:i4>168</vt:i4>
      </vt:variant>
      <vt:variant>
        <vt:i4>0</vt:i4>
      </vt:variant>
      <vt:variant>
        <vt:i4>5</vt:i4>
      </vt:variant>
      <vt:variant>
        <vt:lpwstr>https://www.unicef.org/media/54796/file</vt:lpwstr>
      </vt:variant>
      <vt:variant>
        <vt:lpwstr/>
      </vt:variant>
      <vt:variant>
        <vt:i4>8257642</vt:i4>
      </vt:variant>
      <vt:variant>
        <vt:i4>165</vt:i4>
      </vt:variant>
      <vt:variant>
        <vt:i4>0</vt:i4>
      </vt:variant>
      <vt:variant>
        <vt:i4>5</vt:i4>
      </vt:variant>
      <vt:variant>
        <vt:lpwstr>http://www.unevaluation.org/document/download/3625</vt:lpwstr>
      </vt:variant>
      <vt:variant>
        <vt:lpwstr/>
      </vt:variant>
      <vt:variant>
        <vt:i4>7864424</vt:i4>
      </vt:variant>
      <vt:variant>
        <vt:i4>162</vt:i4>
      </vt:variant>
      <vt:variant>
        <vt:i4>0</vt:i4>
      </vt:variant>
      <vt:variant>
        <vt:i4>5</vt:i4>
      </vt:variant>
      <vt:variant>
        <vt:lpwstr>http://www.unevaluation.org/document/download/2613</vt:lpwstr>
      </vt:variant>
      <vt:variant>
        <vt:lpwstr/>
      </vt:variant>
      <vt:variant>
        <vt:i4>3735653</vt:i4>
      </vt:variant>
      <vt:variant>
        <vt:i4>159</vt:i4>
      </vt:variant>
      <vt:variant>
        <vt:i4>0</vt:i4>
      </vt:variant>
      <vt:variant>
        <vt:i4>5</vt:i4>
      </vt:variant>
      <vt:variant>
        <vt:lpwstr>https://unicef.sharepoint.com/teams/ESARO-Evaluation/Test/Forms/AllItems.aspx?id=%2Fteams%2FESARO%2DEvaluation%2FTest%2FEvaluation%20Kit%2FUNICEF%5FInfogramGuideline%2Epdf&amp;parent=%2Fteams%2FESARO%2DEvaluation%2FTest%2FEvaluation%20Kit&amp;p=true&amp;ga=1</vt:lpwstr>
      </vt:variant>
      <vt:variant>
        <vt:lpwstr/>
      </vt:variant>
      <vt:variant>
        <vt:i4>7340072</vt:i4>
      </vt:variant>
      <vt:variant>
        <vt:i4>156</vt:i4>
      </vt:variant>
      <vt:variant>
        <vt:i4>0</vt:i4>
      </vt:variant>
      <vt:variant>
        <vt:i4>5</vt:i4>
      </vt:variant>
      <vt:variant>
        <vt:lpwstr>https://unicef.sharepoint.com/teams/ESARO-Evaluation/DocumentLibrary9/Forms/AllItems.aspx?id=%2Fteams%2FESARO%2DEvaluation%2FDocumentLibrary9%2F14%5FEvaluation%20Resources%20%26%20Documents%2F140%5FTemplates%20internal%2FUNICEF%20BrandBook%203%2E2%2Epdf&amp;parent=%2Fteams%2FESARO%2DEvaluation%2FDocumentLibrary9%2F14%5FEvaluation%20Resources%20%26%20Documents%2F140%5FTemplates%20internal&amp;p=true&amp;ga=1</vt:lpwstr>
      </vt:variant>
      <vt:variant>
        <vt:lpwstr/>
      </vt:variant>
      <vt:variant>
        <vt:i4>2687083</vt:i4>
      </vt:variant>
      <vt:variant>
        <vt:i4>153</vt:i4>
      </vt:variant>
      <vt:variant>
        <vt:i4>0</vt:i4>
      </vt:variant>
      <vt:variant>
        <vt:i4>5</vt:i4>
      </vt:variant>
      <vt:variant>
        <vt:lpwstr>https://unicef.sharepoint.com/teams/ESARO-Evaluation/DocumentLibrary9/Forms/AllItems.aspx?id=%2Fteams%2FESARO%2DEvaluation%2FDocumentLibrary9%2F14%5FEvaluation%20Resources%20%26%20Documents%2F140%5FTemplates%20internal%2FUNICEF%20Style%20Book%202022%2Epdf&amp;parent=%2Fteams%2FESARO%2DEvaluation%2FDocumentLibrary9%2F14%5FEvaluation%20Resources%20%26%20Documents%2F140%5FTemplates%20internal&amp;p=true&amp;ga=1</vt:lpwstr>
      </vt:variant>
      <vt:variant>
        <vt:lpwstr/>
      </vt:variant>
      <vt:variant>
        <vt:i4>7995427</vt:i4>
      </vt:variant>
      <vt:variant>
        <vt:i4>150</vt:i4>
      </vt:variant>
      <vt:variant>
        <vt:i4>0</vt:i4>
      </vt:variant>
      <vt:variant>
        <vt:i4>5</vt:i4>
      </vt:variant>
      <vt:variant>
        <vt:lpwstr>https://www.unicef.org/media/54781/file</vt:lpwstr>
      </vt:variant>
      <vt:variant>
        <vt:lpwstr/>
      </vt:variant>
      <vt:variant>
        <vt:i4>7536757</vt:i4>
      </vt:variant>
      <vt:variant>
        <vt:i4>147</vt:i4>
      </vt:variant>
      <vt:variant>
        <vt:i4>0</vt:i4>
      </vt:variant>
      <vt:variant>
        <vt:i4>5</vt:i4>
      </vt:variant>
      <vt:variant>
        <vt:lpwstr>https://www.unicef.org/evaluation/media/1421/file/UNICEF-Adapted UNEG Standards.pdf</vt:lpwstr>
      </vt:variant>
      <vt:variant>
        <vt:lpwstr/>
      </vt:variant>
      <vt:variant>
        <vt:i4>7995427</vt:i4>
      </vt:variant>
      <vt:variant>
        <vt:i4>144</vt:i4>
      </vt:variant>
      <vt:variant>
        <vt:i4>0</vt:i4>
      </vt:variant>
      <vt:variant>
        <vt:i4>5</vt:i4>
      </vt:variant>
      <vt:variant>
        <vt:lpwstr>https://www.unicef.org/media/54781/file</vt:lpwstr>
      </vt:variant>
      <vt:variant>
        <vt:lpwstr/>
      </vt:variant>
      <vt:variant>
        <vt:i4>73</vt:i4>
      </vt:variant>
      <vt:variant>
        <vt:i4>141</vt:i4>
      </vt:variant>
      <vt:variant>
        <vt:i4>0</vt:i4>
      </vt:variant>
      <vt:variant>
        <vt:i4>5</vt:i4>
      </vt:variant>
      <vt:variant>
        <vt:lpwstr>https://www.unicef.org/evaluation/files/UNICEF_adapated_reporting_standards_updated_June_2017.pdf</vt:lpwstr>
      </vt:variant>
      <vt:variant>
        <vt:lpwstr/>
      </vt:variant>
      <vt:variant>
        <vt:i4>4587594</vt:i4>
      </vt:variant>
      <vt:variant>
        <vt:i4>132</vt:i4>
      </vt:variant>
      <vt:variant>
        <vt:i4>0</vt:i4>
      </vt:variant>
      <vt:variant>
        <vt:i4>5</vt:i4>
      </vt:variant>
      <vt:variant>
        <vt:lpwstr>http://guidelines.health.go.ke:8000/media/COSTED_NRS_AND_HHR_2023-2030...MoH.pdf</vt:lpwstr>
      </vt:variant>
      <vt:variant>
        <vt:lpwstr/>
      </vt:variant>
      <vt:variant>
        <vt:i4>1835059</vt:i4>
      </vt:variant>
      <vt:variant>
        <vt:i4>122</vt:i4>
      </vt:variant>
      <vt:variant>
        <vt:i4>0</vt:i4>
      </vt:variant>
      <vt:variant>
        <vt:i4>5</vt:i4>
      </vt:variant>
      <vt:variant>
        <vt:lpwstr/>
      </vt:variant>
      <vt:variant>
        <vt:lpwstr>_Toc181100327</vt:lpwstr>
      </vt:variant>
      <vt:variant>
        <vt:i4>1835059</vt:i4>
      </vt:variant>
      <vt:variant>
        <vt:i4>116</vt:i4>
      </vt:variant>
      <vt:variant>
        <vt:i4>0</vt:i4>
      </vt:variant>
      <vt:variant>
        <vt:i4>5</vt:i4>
      </vt:variant>
      <vt:variant>
        <vt:lpwstr/>
      </vt:variant>
      <vt:variant>
        <vt:lpwstr>_Toc181100326</vt:lpwstr>
      </vt:variant>
      <vt:variant>
        <vt:i4>1835059</vt:i4>
      </vt:variant>
      <vt:variant>
        <vt:i4>110</vt:i4>
      </vt:variant>
      <vt:variant>
        <vt:i4>0</vt:i4>
      </vt:variant>
      <vt:variant>
        <vt:i4>5</vt:i4>
      </vt:variant>
      <vt:variant>
        <vt:lpwstr/>
      </vt:variant>
      <vt:variant>
        <vt:lpwstr>_Toc181100325</vt:lpwstr>
      </vt:variant>
      <vt:variant>
        <vt:i4>1835059</vt:i4>
      </vt:variant>
      <vt:variant>
        <vt:i4>104</vt:i4>
      </vt:variant>
      <vt:variant>
        <vt:i4>0</vt:i4>
      </vt:variant>
      <vt:variant>
        <vt:i4>5</vt:i4>
      </vt:variant>
      <vt:variant>
        <vt:lpwstr/>
      </vt:variant>
      <vt:variant>
        <vt:lpwstr>_Toc181100324</vt:lpwstr>
      </vt:variant>
      <vt:variant>
        <vt:i4>1835059</vt:i4>
      </vt:variant>
      <vt:variant>
        <vt:i4>98</vt:i4>
      </vt:variant>
      <vt:variant>
        <vt:i4>0</vt:i4>
      </vt:variant>
      <vt:variant>
        <vt:i4>5</vt:i4>
      </vt:variant>
      <vt:variant>
        <vt:lpwstr/>
      </vt:variant>
      <vt:variant>
        <vt:lpwstr>_Toc181100323</vt:lpwstr>
      </vt:variant>
      <vt:variant>
        <vt:i4>1835059</vt:i4>
      </vt:variant>
      <vt:variant>
        <vt:i4>92</vt:i4>
      </vt:variant>
      <vt:variant>
        <vt:i4>0</vt:i4>
      </vt:variant>
      <vt:variant>
        <vt:i4>5</vt:i4>
      </vt:variant>
      <vt:variant>
        <vt:lpwstr/>
      </vt:variant>
      <vt:variant>
        <vt:lpwstr>_Toc181100322</vt:lpwstr>
      </vt:variant>
      <vt:variant>
        <vt:i4>1835059</vt:i4>
      </vt:variant>
      <vt:variant>
        <vt:i4>86</vt:i4>
      </vt:variant>
      <vt:variant>
        <vt:i4>0</vt:i4>
      </vt:variant>
      <vt:variant>
        <vt:i4>5</vt:i4>
      </vt:variant>
      <vt:variant>
        <vt:lpwstr/>
      </vt:variant>
      <vt:variant>
        <vt:lpwstr>_Toc181100321</vt:lpwstr>
      </vt:variant>
      <vt:variant>
        <vt:i4>1835059</vt:i4>
      </vt:variant>
      <vt:variant>
        <vt:i4>80</vt:i4>
      </vt:variant>
      <vt:variant>
        <vt:i4>0</vt:i4>
      </vt:variant>
      <vt:variant>
        <vt:i4>5</vt:i4>
      </vt:variant>
      <vt:variant>
        <vt:lpwstr/>
      </vt:variant>
      <vt:variant>
        <vt:lpwstr>_Toc181100320</vt:lpwstr>
      </vt:variant>
      <vt:variant>
        <vt:i4>2031667</vt:i4>
      </vt:variant>
      <vt:variant>
        <vt:i4>74</vt:i4>
      </vt:variant>
      <vt:variant>
        <vt:i4>0</vt:i4>
      </vt:variant>
      <vt:variant>
        <vt:i4>5</vt:i4>
      </vt:variant>
      <vt:variant>
        <vt:lpwstr/>
      </vt:variant>
      <vt:variant>
        <vt:lpwstr>_Toc181100319</vt:lpwstr>
      </vt:variant>
      <vt:variant>
        <vt:i4>2031667</vt:i4>
      </vt:variant>
      <vt:variant>
        <vt:i4>68</vt:i4>
      </vt:variant>
      <vt:variant>
        <vt:i4>0</vt:i4>
      </vt:variant>
      <vt:variant>
        <vt:i4>5</vt:i4>
      </vt:variant>
      <vt:variant>
        <vt:lpwstr/>
      </vt:variant>
      <vt:variant>
        <vt:lpwstr>_Toc181100318</vt:lpwstr>
      </vt:variant>
      <vt:variant>
        <vt:i4>2031667</vt:i4>
      </vt:variant>
      <vt:variant>
        <vt:i4>62</vt:i4>
      </vt:variant>
      <vt:variant>
        <vt:i4>0</vt:i4>
      </vt:variant>
      <vt:variant>
        <vt:i4>5</vt:i4>
      </vt:variant>
      <vt:variant>
        <vt:lpwstr/>
      </vt:variant>
      <vt:variant>
        <vt:lpwstr>_Toc181100317</vt:lpwstr>
      </vt:variant>
      <vt:variant>
        <vt:i4>2031667</vt:i4>
      </vt:variant>
      <vt:variant>
        <vt:i4>56</vt:i4>
      </vt:variant>
      <vt:variant>
        <vt:i4>0</vt:i4>
      </vt:variant>
      <vt:variant>
        <vt:i4>5</vt:i4>
      </vt:variant>
      <vt:variant>
        <vt:lpwstr/>
      </vt:variant>
      <vt:variant>
        <vt:lpwstr>_Toc181100316</vt:lpwstr>
      </vt:variant>
      <vt:variant>
        <vt:i4>2031667</vt:i4>
      </vt:variant>
      <vt:variant>
        <vt:i4>50</vt:i4>
      </vt:variant>
      <vt:variant>
        <vt:i4>0</vt:i4>
      </vt:variant>
      <vt:variant>
        <vt:i4>5</vt:i4>
      </vt:variant>
      <vt:variant>
        <vt:lpwstr/>
      </vt:variant>
      <vt:variant>
        <vt:lpwstr>_Toc181100315</vt:lpwstr>
      </vt:variant>
      <vt:variant>
        <vt:i4>2031667</vt:i4>
      </vt:variant>
      <vt:variant>
        <vt:i4>44</vt:i4>
      </vt:variant>
      <vt:variant>
        <vt:i4>0</vt:i4>
      </vt:variant>
      <vt:variant>
        <vt:i4>5</vt:i4>
      </vt:variant>
      <vt:variant>
        <vt:lpwstr/>
      </vt:variant>
      <vt:variant>
        <vt:lpwstr>_Toc181100314</vt:lpwstr>
      </vt:variant>
      <vt:variant>
        <vt:i4>2031667</vt:i4>
      </vt:variant>
      <vt:variant>
        <vt:i4>38</vt:i4>
      </vt:variant>
      <vt:variant>
        <vt:i4>0</vt:i4>
      </vt:variant>
      <vt:variant>
        <vt:i4>5</vt:i4>
      </vt:variant>
      <vt:variant>
        <vt:lpwstr/>
      </vt:variant>
      <vt:variant>
        <vt:lpwstr>_Toc181100313</vt:lpwstr>
      </vt:variant>
      <vt:variant>
        <vt:i4>2031667</vt:i4>
      </vt:variant>
      <vt:variant>
        <vt:i4>32</vt:i4>
      </vt:variant>
      <vt:variant>
        <vt:i4>0</vt:i4>
      </vt:variant>
      <vt:variant>
        <vt:i4>5</vt:i4>
      </vt:variant>
      <vt:variant>
        <vt:lpwstr/>
      </vt:variant>
      <vt:variant>
        <vt:lpwstr>_Toc181100312</vt:lpwstr>
      </vt:variant>
      <vt:variant>
        <vt:i4>2031667</vt:i4>
      </vt:variant>
      <vt:variant>
        <vt:i4>26</vt:i4>
      </vt:variant>
      <vt:variant>
        <vt:i4>0</vt:i4>
      </vt:variant>
      <vt:variant>
        <vt:i4>5</vt:i4>
      </vt:variant>
      <vt:variant>
        <vt:lpwstr/>
      </vt:variant>
      <vt:variant>
        <vt:lpwstr>_Toc181100311</vt:lpwstr>
      </vt:variant>
      <vt:variant>
        <vt:i4>2031667</vt:i4>
      </vt:variant>
      <vt:variant>
        <vt:i4>20</vt:i4>
      </vt:variant>
      <vt:variant>
        <vt:i4>0</vt:i4>
      </vt:variant>
      <vt:variant>
        <vt:i4>5</vt:i4>
      </vt:variant>
      <vt:variant>
        <vt:lpwstr/>
      </vt:variant>
      <vt:variant>
        <vt:lpwstr>_Toc181100310</vt:lpwstr>
      </vt:variant>
      <vt:variant>
        <vt:i4>1966131</vt:i4>
      </vt:variant>
      <vt:variant>
        <vt:i4>14</vt:i4>
      </vt:variant>
      <vt:variant>
        <vt:i4>0</vt:i4>
      </vt:variant>
      <vt:variant>
        <vt:i4>5</vt:i4>
      </vt:variant>
      <vt:variant>
        <vt:lpwstr/>
      </vt:variant>
      <vt:variant>
        <vt:lpwstr>_Toc181100309</vt:lpwstr>
      </vt:variant>
      <vt:variant>
        <vt:i4>1966131</vt:i4>
      </vt:variant>
      <vt:variant>
        <vt:i4>8</vt:i4>
      </vt:variant>
      <vt:variant>
        <vt:i4>0</vt:i4>
      </vt:variant>
      <vt:variant>
        <vt:i4>5</vt:i4>
      </vt:variant>
      <vt:variant>
        <vt:lpwstr/>
      </vt:variant>
      <vt:variant>
        <vt:lpwstr>_Toc181100308</vt:lpwstr>
      </vt:variant>
      <vt:variant>
        <vt:i4>1966131</vt:i4>
      </vt:variant>
      <vt:variant>
        <vt:i4>2</vt:i4>
      </vt:variant>
      <vt:variant>
        <vt:i4>0</vt:i4>
      </vt:variant>
      <vt:variant>
        <vt:i4>5</vt:i4>
      </vt:variant>
      <vt:variant>
        <vt:lpwstr/>
      </vt:variant>
      <vt:variant>
        <vt:lpwstr>_Toc181100307</vt:lpwstr>
      </vt:variant>
      <vt:variant>
        <vt:i4>4784158</vt:i4>
      </vt:variant>
      <vt:variant>
        <vt:i4>6</vt:i4>
      </vt:variant>
      <vt:variant>
        <vt:i4>0</vt:i4>
      </vt:variant>
      <vt:variant>
        <vt:i4>5</vt:i4>
      </vt:variant>
      <vt:variant>
        <vt:lpwstr>https://erc.uonbi.ac.ke/</vt:lpwstr>
      </vt:variant>
      <vt:variant>
        <vt:lpwstr/>
      </vt:variant>
      <vt:variant>
        <vt:i4>3407971</vt:i4>
      </vt:variant>
      <vt:variant>
        <vt:i4>3</vt:i4>
      </vt:variant>
      <vt:variant>
        <vt:i4>0</vt:i4>
      </vt:variant>
      <vt:variant>
        <vt:i4>5</vt:i4>
      </vt:variant>
      <vt:variant>
        <vt:lpwstr>https://www.kemri.go.ke/scientific-ethics-review-unit-seru/</vt:lpwstr>
      </vt:variant>
      <vt:variant>
        <vt:lpwstr/>
      </vt:variant>
      <vt:variant>
        <vt:i4>8126509</vt:i4>
      </vt:variant>
      <vt:variant>
        <vt:i4>0</vt:i4>
      </vt:variant>
      <vt:variant>
        <vt:i4>0</vt:i4>
      </vt:variant>
      <vt:variant>
        <vt:i4>5</vt:i4>
      </vt:variant>
      <vt:variant>
        <vt:lpwstr>https://esrc.amref.org/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Talia Meeuwissen</dc:creator>
  <cp:keywords/>
  <dc:description/>
  <cp:lastModifiedBy>Priscilla Kiambi</cp:lastModifiedBy>
  <cp:revision>2</cp:revision>
  <cp:lastPrinted>2024-11-05T06:45:00Z</cp:lastPrinted>
  <dcterms:created xsi:type="dcterms:W3CDTF">2024-11-19T11:37:00Z</dcterms:created>
  <dcterms:modified xsi:type="dcterms:W3CDTF">2024-11-19T11:37:00Z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0x0101009BA85F8052A6DA4FA3E31FF9F74C697000F3A5FC796C9CDE4B970ACDD15D8C7DE8</vt:lpwstr>
  </property>
  <property fmtid="{D5CDD505-2E9C-101B-9397-08002B2CF9AE}" pid="3" name="OfficeDivision">
    <vt:lpwstr>3;#Kenya-2400|d9538a9e-056f-4345-878a-c074edc1148f</vt:lpwstr>
  </property>
  <property fmtid="{D5CDD505-2E9C-101B-9397-08002B2CF9AE}" pid="4" name="_dlc_DocIdItemGuid">
    <vt:lpwstr>2b6c5b77-d85c-406c-9ede-e2a75c6b814c</vt:lpwstr>
  </property>
  <property fmtid="{D5CDD505-2E9C-101B-9397-08002B2CF9AE}" pid="5" name="TaxKeyword">
    <vt:lpwstr/>
  </property>
  <property fmtid="{D5CDD505-2E9C-101B-9397-08002B2CF9AE}" pid="6" name="SystemDTAC">
    <vt:lpwstr/>
  </property>
  <property fmtid="{D5CDD505-2E9C-101B-9397-08002B2CF9AE}" pid="7" name="Topic">
    <vt:lpwstr/>
  </property>
  <property fmtid="{D5CDD505-2E9C-101B-9397-08002B2CF9AE}" pid="8" name="MediaServiceImageTags">
    <vt:lpwstr/>
  </property>
  <property fmtid="{D5CDD505-2E9C-101B-9397-08002B2CF9AE}" pid="9" name="CriticalForLongTermRetention">
    <vt:lpwstr/>
  </property>
  <property fmtid="{D5CDD505-2E9C-101B-9397-08002B2CF9AE}" pid="10" name="DocumentType">
    <vt:lpwstr/>
  </property>
  <property fmtid="{D5CDD505-2E9C-101B-9397-08002B2CF9AE}" pid="11" name="GeographicScope">
    <vt:lpwstr/>
  </property>
</Properties>
</file>