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810"/>
        </w:tabs>
        <w:spacing w:line="360" w:lineRule="auto"/>
        <w:ind w:right="0"/>
        <w:rPr>
          <w:b w:val="1"/>
          <w:color w:val="004976"/>
          <w:sz w:val="18"/>
          <w:szCs w:val="18"/>
          <w:shd w:fill="9be7fa" w:val="clear"/>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titlePg w:val="1"/>
        </w:sectPr>
      </w:pPr>
      <w:r w:rsidDel="00000000" w:rsidR="00000000" w:rsidRPr="00000000">
        <w:rPr>
          <w:rtl w:val="0"/>
        </w:rPr>
      </w:r>
    </w:p>
    <w:p w:rsidR="00000000" w:rsidDel="00000000" w:rsidP="00000000" w:rsidRDefault="00000000" w:rsidRPr="00000000" w14:paraId="00000002">
      <w:pPr>
        <w:pStyle w:val="Title"/>
        <w:tabs>
          <w:tab w:val="left" w:leader="none" w:pos="810"/>
        </w:tabs>
        <w:spacing w:after="200" w:before="0" w:lineRule="auto"/>
        <w:ind w:right="1005"/>
        <w:rPr>
          <w:rFonts w:ascii="Arial Black" w:cs="Arial Black" w:eastAsia="Arial Black" w:hAnsi="Arial Black"/>
          <w:color w:val="004976"/>
          <w:sz w:val="48"/>
          <w:szCs w:val="48"/>
        </w:rPr>
      </w:pPr>
      <w:bookmarkStart w:colFirst="0" w:colLast="0" w:name="_heading=h.gjdgxs" w:id="0"/>
      <w:bookmarkEnd w:id="0"/>
      <w:r w:rsidDel="00000000" w:rsidR="00000000" w:rsidRPr="00000000">
        <w:rPr>
          <w:rFonts w:ascii="Arial Black" w:cs="Arial Black" w:eastAsia="Arial Black" w:hAnsi="Arial Black"/>
          <w:color w:val="0092d1"/>
          <w:sz w:val="48"/>
          <w:szCs w:val="48"/>
          <w:rtl w:val="0"/>
        </w:rPr>
        <w:t xml:space="preserve">CALL FOR</w:t>
      </w:r>
      <w:r w:rsidDel="00000000" w:rsidR="00000000" w:rsidRPr="00000000">
        <w:rPr>
          <w:rFonts w:ascii="Arial Black" w:cs="Arial Black" w:eastAsia="Arial Black" w:hAnsi="Arial Black"/>
          <w:sz w:val="48"/>
          <w:szCs w:val="48"/>
          <w:rtl w:val="0"/>
        </w:rPr>
        <w:t xml:space="preserve"> </w:t>
      </w:r>
      <w:r w:rsidDel="00000000" w:rsidR="00000000" w:rsidRPr="00000000">
        <w:rPr>
          <w:rFonts w:ascii="Arial Black" w:cs="Arial Black" w:eastAsia="Arial Black" w:hAnsi="Arial Black"/>
          <w:color w:val="004976"/>
          <w:sz w:val="48"/>
          <w:szCs w:val="48"/>
          <w:rtl w:val="0"/>
        </w:rPr>
        <w:t xml:space="preserve">PROPOSALS</w:t>
      </w:r>
    </w:p>
    <w:p w:rsidR="00000000" w:rsidDel="00000000" w:rsidP="00000000" w:rsidRDefault="00000000" w:rsidRPr="00000000" w14:paraId="00000003">
      <w:pPr>
        <w:tabs>
          <w:tab w:val="left" w:leader="none" w:pos="810"/>
        </w:tabs>
        <w:ind w:right="-90"/>
        <w:rPr/>
      </w:pPr>
      <w:r w:rsidDel="00000000" w:rsidR="00000000" w:rsidRPr="00000000">
        <w:rPr>
          <w:rtl w:val="0"/>
        </w:rPr>
      </w:r>
    </w:p>
    <w:p w:rsidR="00000000" w:rsidDel="00000000" w:rsidP="00000000" w:rsidRDefault="00000000" w:rsidRPr="00000000" w14:paraId="00000004">
      <w:pPr>
        <w:tabs>
          <w:tab w:val="left" w:leader="none" w:pos="810"/>
        </w:tabs>
        <w:ind w:right="1110"/>
        <w:rPr/>
      </w:pPr>
      <w:r w:rsidDel="00000000" w:rsidR="00000000" w:rsidRPr="00000000">
        <w:rPr>
          <w:rtl w:val="0"/>
        </w:rPr>
      </w:r>
    </w:p>
    <w:p w:rsidR="00000000" w:rsidDel="00000000" w:rsidP="00000000" w:rsidRDefault="00000000" w:rsidRPr="00000000" w14:paraId="00000005">
      <w:pPr>
        <w:tabs>
          <w:tab w:val="left" w:leader="none" w:pos="810"/>
        </w:tabs>
        <w:spacing w:line="360" w:lineRule="auto"/>
        <w:ind w:right="0"/>
        <w:rPr>
          <w:rFonts w:ascii="Arial Black" w:cs="Arial Black" w:eastAsia="Arial Black" w:hAnsi="Arial Black"/>
          <w:color w:val="004976"/>
          <w:shd w:fill="d9d9d9" w:val="clear"/>
        </w:rPr>
      </w:pPr>
      <w:r w:rsidDel="00000000" w:rsidR="00000000" w:rsidRPr="00000000">
        <w:rPr>
          <w:rFonts w:ascii="Arial Black" w:cs="Arial Black" w:eastAsia="Arial Black" w:hAnsi="Arial Black"/>
          <w:color w:val="004976"/>
          <w:shd w:fill="d9d9d9" w:val="clear"/>
          <w:rtl w:val="0"/>
        </w:rPr>
        <w:t xml:space="preserve">CAFI Science &amp; Innovation</w:t>
      </w:r>
    </w:p>
    <w:p w:rsidR="00000000" w:rsidDel="00000000" w:rsidP="00000000" w:rsidRDefault="00000000" w:rsidRPr="00000000" w14:paraId="00000006">
      <w:pPr>
        <w:tabs>
          <w:tab w:val="left" w:leader="none" w:pos="810"/>
        </w:tabs>
        <w:spacing w:line="360" w:lineRule="auto"/>
        <w:ind w:right="0"/>
        <w:rPr>
          <w:shd w:fill="d9d9d9" w:val="clear"/>
        </w:rPr>
      </w:pPr>
      <w:r w:rsidDel="00000000" w:rsidR="00000000" w:rsidRPr="00000000">
        <w:rPr>
          <w:b w:val="1"/>
          <w:color w:val="004976"/>
          <w:rtl w:val="0"/>
        </w:rPr>
        <w:t xml:space="preserve">CFP reference number:</w:t>
      </w:r>
      <w:r w:rsidDel="00000000" w:rsidR="00000000" w:rsidRPr="00000000">
        <w:rPr>
          <w:b w:val="1"/>
          <w:color w:val="004976"/>
          <w:shd w:fill="fff2cc" w:val="clear"/>
          <w:vertAlign w:val="superscript"/>
          <w:rtl w:val="0"/>
        </w:rPr>
        <w:t xml:space="preserve"> </w:t>
      </w:r>
      <w:r w:rsidDel="00000000" w:rsidR="00000000" w:rsidRPr="00000000">
        <w:rPr>
          <w:color w:val="004976"/>
          <w:rtl w:val="0"/>
        </w:rPr>
        <w:t xml:space="preserve">CDMCO/UNOPS/24066/2024</w:t>
      </w:r>
      <w:r w:rsidDel="00000000" w:rsidR="00000000" w:rsidRPr="00000000">
        <w:rPr>
          <w:rtl w:val="0"/>
        </w:rPr>
      </w:r>
    </w:p>
    <w:p w:rsidR="00000000" w:rsidDel="00000000" w:rsidP="00000000" w:rsidRDefault="00000000" w:rsidRPr="00000000" w14:paraId="00000007">
      <w:pPr>
        <w:tabs>
          <w:tab w:val="left" w:leader="none" w:pos="810"/>
        </w:tabs>
        <w:spacing w:line="360" w:lineRule="auto"/>
        <w:ind w:right="0"/>
        <w:rPr/>
      </w:pPr>
      <w:r w:rsidDel="00000000" w:rsidR="00000000" w:rsidRPr="00000000">
        <w:rPr>
          <w:b w:val="1"/>
          <w:color w:val="004976"/>
          <w:rtl w:val="0"/>
        </w:rPr>
        <w:t xml:space="preserve">CFP document issue date:</w:t>
      </w:r>
      <w:r w:rsidDel="00000000" w:rsidR="00000000" w:rsidRPr="00000000">
        <w:rPr>
          <w:rtl w:val="0"/>
        </w:rPr>
        <w:t xml:space="preserve"> </w:t>
      </w:r>
      <w:r w:rsidDel="00000000" w:rsidR="00000000" w:rsidRPr="00000000">
        <w:rPr>
          <w:b w:val="1"/>
          <w:color w:val="004976"/>
          <w:sz w:val="18"/>
          <w:szCs w:val="18"/>
          <w:shd w:fill="9be7fa" w:val="clear"/>
          <w:rtl w:val="0"/>
        </w:rPr>
        <w:t xml:space="preserve">Nov 15, 2024</w:t>
      </w:r>
      <w:r w:rsidDel="00000000" w:rsidR="00000000" w:rsidRPr="00000000">
        <w:rPr>
          <w:rtl w:val="0"/>
        </w:rPr>
      </w:r>
    </w:p>
    <w:p w:rsidR="00000000" w:rsidDel="00000000" w:rsidP="00000000" w:rsidRDefault="00000000" w:rsidRPr="00000000" w14:paraId="00000008">
      <w:pPr>
        <w:tabs>
          <w:tab w:val="left" w:leader="none" w:pos="810"/>
        </w:tabs>
        <w:spacing w:line="360" w:lineRule="auto"/>
        <w:ind w:right="0"/>
        <w:rPr>
          <w:shd w:fill="d9d9d9" w:val="clear"/>
        </w:rPr>
      </w:pPr>
      <w:r w:rsidDel="00000000" w:rsidR="00000000" w:rsidRPr="00000000">
        <w:rPr>
          <w:rtl w:val="0"/>
        </w:rPr>
      </w:r>
    </w:p>
    <w:p w:rsidR="00000000" w:rsidDel="00000000" w:rsidP="00000000" w:rsidRDefault="00000000" w:rsidRPr="00000000" w14:paraId="00000009">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A">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B">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C">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D">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E">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F">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0">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1">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2">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3">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4">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5">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6">
      <w:pPr>
        <w:spacing w:after="0" w:line="240" w:lineRule="auto"/>
        <w:ind w:right="-135"/>
        <w:rPr/>
      </w:pPr>
      <w:r w:rsidDel="00000000" w:rsidR="00000000" w:rsidRPr="00000000">
        <w:rPr>
          <w:rtl w:val="0"/>
        </w:rPr>
      </w:r>
    </w:p>
    <w:p w:rsidR="00000000" w:rsidDel="00000000" w:rsidP="00000000" w:rsidRDefault="00000000" w:rsidRPr="00000000" w14:paraId="00000017">
      <w:pPr>
        <w:spacing w:after="0" w:line="240" w:lineRule="auto"/>
        <w:ind w:right="-135"/>
        <w:rPr/>
      </w:pPr>
      <w:r w:rsidDel="00000000" w:rsidR="00000000" w:rsidRPr="00000000">
        <w:rPr>
          <w:rtl w:val="0"/>
        </w:rPr>
      </w:r>
    </w:p>
    <w:p w:rsidR="00000000" w:rsidDel="00000000" w:rsidP="00000000" w:rsidRDefault="00000000" w:rsidRPr="00000000" w14:paraId="00000018">
      <w:pPr>
        <w:spacing w:after="0" w:line="240" w:lineRule="auto"/>
        <w:ind w:right="1110"/>
        <w:rPr/>
      </w:pPr>
      <w:r w:rsidDel="00000000" w:rsidR="00000000" w:rsidRPr="00000000">
        <w:rPr>
          <w:rtl w:val="0"/>
        </w:rPr>
      </w:r>
    </w:p>
    <w:p w:rsidR="00000000" w:rsidDel="00000000" w:rsidP="00000000" w:rsidRDefault="00000000" w:rsidRPr="00000000" w14:paraId="00000019">
      <w:pPr>
        <w:spacing w:after="0" w:line="240" w:lineRule="auto"/>
        <w:ind w:right="1110"/>
        <w:rPr/>
      </w:pPr>
      <w:r w:rsidDel="00000000" w:rsidR="00000000" w:rsidRPr="00000000">
        <w:rPr>
          <w:rtl w:val="0"/>
        </w:rPr>
      </w:r>
    </w:p>
    <w:p w:rsidR="00000000" w:rsidDel="00000000" w:rsidP="00000000" w:rsidRDefault="00000000" w:rsidRPr="00000000" w14:paraId="0000001A">
      <w:pPr>
        <w:spacing w:after="0" w:line="240" w:lineRule="auto"/>
        <w:ind w:right="1110"/>
        <w:rPr/>
      </w:pPr>
      <w:r w:rsidDel="00000000" w:rsidR="00000000" w:rsidRPr="00000000">
        <w:rPr>
          <w:rtl w:val="0"/>
        </w:rPr>
      </w:r>
    </w:p>
    <w:p w:rsidR="00000000" w:rsidDel="00000000" w:rsidP="00000000" w:rsidRDefault="00000000" w:rsidRPr="00000000" w14:paraId="0000001B">
      <w:pPr>
        <w:spacing w:after="0" w:line="240" w:lineRule="auto"/>
        <w:ind w:right="1110"/>
        <w:rPr/>
      </w:pPr>
      <w:r w:rsidDel="00000000" w:rsidR="00000000" w:rsidRPr="00000000">
        <w:rPr>
          <w:rtl w:val="0"/>
        </w:rPr>
      </w:r>
    </w:p>
    <w:p w:rsidR="00000000" w:rsidDel="00000000" w:rsidP="00000000" w:rsidRDefault="00000000" w:rsidRPr="00000000" w14:paraId="0000001C">
      <w:pPr>
        <w:spacing w:after="0" w:line="240" w:lineRule="auto"/>
        <w:ind w:right="-135"/>
        <w:rPr/>
      </w:pPr>
      <w:r w:rsidDel="00000000" w:rsidR="00000000" w:rsidRPr="00000000">
        <w:rPr>
          <w:rtl w:val="0"/>
        </w:rPr>
      </w:r>
    </w:p>
    <w:p w:rsidR="00000000" w:rsidDel="00000000" w:rsidP="00000000" w:rsidRDefault="00000000" w:rsidRPr="00000000" w14:paraId="0000001D">
      <w:pPr>
        <w:spacing w:after="0" w:line="240" w:lineRule="auto"/>
        <w:ind w:right="-135"/>
        <w:rPr/>
      </w:pPr>
      <w:r w:rsidDel="00000000" w:rsidR="00000000" w:rsidRPr="00000000">
        <w:rPr>
          <w:rtl w:val="0"/>
        </w:rPr>
      </w:r>
    </w:p>
    <w:p w:rsidR="00000000" w:rsidDel="00000000" w:rsidP="00000000" w:rsidRDefault="00000000" w:rsidRPr="00000000" w14:paraId="0000001E">
      <w:pPr>
        <w:spacing w:after="0" w:line="240" w:lineRule="auto"/>
        <w:ind w:right="-135"/>
        <w:rPr/>
      </w:pPr>
      <w:r w:rsidDel="00000000" w:rsidR="00000000" w:rsidRPr="00000000">
        <w:rPr>
          <w:rtl w:val="0"/>
        </w:rPr>
      </w:r>
    </w:p>
    <w:p w:rsidR="00000000" w:rsidDel="00000000" w:rsidP="00000000" w:rsidRDefault="00000000" w:rsidRPr="00000000" w14:paraId="0000001F">
      <w:pPr>
        <w:ind w:right="1110"/>
        <w:rPr/>
      </w:pPr>
      <w:r w:rsidDel="00000000" w:rsidR="00000000" w:rsidRPr="00000000">
        <w:rPr>
          <w:rtl w:val="0"/>
        </w:rPr>
      </w:r>
    </w:p>
    <w:p w:rsidR="00000000" w:rsidDel="00000000" w:rsidP="00000000" w:rsidRDefault="00000000" w:rsidRPr="00000000" w14:paraId="00000020">
      <w:pPr>
        <w:spacing w:after="0" w:line="240" w:lineRule="auto"/>
        <w:ind w:right="-135"/>
        <w:rPr/>
      </w:pPr>
      <w:r w:rsidDel="00000000" w:rsidR="00000000" w:rsidRPr="00000000">
        <w:rPr>
          <w:rtl w:val="0"/>
        </w:rPr>
      </w:r>
    </w:p>
    <w:p w:rsidR="00000000" w:rsidDel="00000000" w:rsidP="00000000" w:rsidRDefault="00000000" w:rsidRPr="00000000" w14:paraId="00000021">
      <w:pPr>
        <w:spacing w:after="0" w:line="240" w:lineRule="auto"/>
        <w:ind w:right="-135"/>
        <w:rPr/>
      </w:pPr>
      <w:r w:rsidDel="00000000" w:rsidR="00000000" w:rsidRPr="00000000">
        <w:rPr>
          <w:rtl w:val="0"/>
        </w:rPr>
      </w:r>
    </w:p>
    <w:p w:rsidR="00000000" w:rsidDel="00000000" w:rsidP="00000000" w:rsidRDefault="00000000" w:rsidRPr="00000000" w14:paraId="00000022">
      <w:pPr>
        <w:spacing w:after="0" w:line="240" w:lineRule="auto"/>
        <w:ind w:right="1110"/>
        <w:rPr/>
      </w:pPr>
      <w:r w:rsidDel="00000000" w:rsidR="00000000" w:rsidRPr="00000000">
        <w:rPr>
          <w:rtl w:val="0"/>
        </w:rPr>
      </w:r>
    </w:p>
    <w:p w:rsidR="00000000" w:rsidDel="00000000" w:rsidP="00000000" w:rsidRDefault="00000000" w:rsidRPr="00000000" w14:paraId="00000023">
      <w:pPr>
        <w:ind w:right="15"/>
        <w:rPr/>
        <w:sectPr>
          <w:type w:val="continuous"/>
          <w:pgSz w:h="16839" w:w="11907" w:orient="portrait"/>
          <w:pgMar w:bottom="1440" w:top="1440" w:left="1440" w:right="1440" w:header="720" w:footer="360"/>
          <w:cols w:equalWidth="0" w:num="2">
            <w:col w:space="0" w:w="4513.5"/>
            <w:col w:space="0" w:w="4513.5"/>
          </w:cols>
        </w:sectPr>
      </w:pPr>
      <w:bookmarkStart w:colFirst="0" w:colLast="0" w:name="_heading=h.1fob9te" w:id="1"/>
      <w:bookmarkEnd w:id="1"/>
      <w:r w:rsidDel="00000000" w:rsidR="00000000" w:rsidRPr="00000000">
        <w:rPr>
          <w:rtl w:val="0"/>
        </w:rPr>
      </w:r>
    </w:p>
    <w:p w:rsidR="00000000" w:rsidDel="00000000" w:rsidP="00000000" w:rsidRDefault="00000000" w:rsidRPr="00000000" w14:paraId="00000024">
      <w:pPr>
        <w:pStyle w:val="Heading1"/>
        <w:ind w:firstLine="720"/>
        <w:rPr/>
      </w:pPr>
      <w:bookmarkStart w:colFirst="0" w:colLast="0" w:name="_heading=h.bdrv1hye442a" w:id="2"/>
      <w:bookmarkEnd w:id="2"/>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numPr>
          <w:ilvl w:val="0"/>
          <w:numId w:val="10"/>
        </w:numPr>
        <w:ind w:left="720" w:hanging="360"/>
        <w:rPr/>
      </w:pPr>
      <w:bookmarkStart w:colFirst="0" w:colLast="0" w:name="_heading=h.3znysh7" w:id="3"/>
      <w:bookmarkEnd w:id="3"/>
      <w:r w:rsidDel="00000000" w:rsidR="00000000" w:rsidRPr="00000000">
        <w:rPr>
          <w:rtl w:val="0"/>
        </w:rPr>
        <w:t xml:space="preserve">PARTICULARS</w:t>
      </w:r>
    </w:p>
    <w:p w:rsidR="00000000" w:rsidDel="00000000" w:rsidP="00000000" w:rsidRDefault="00000000" w:rsidRPr="00000000" w14:paraId="00000026">
      <w:pPr>
        <w:spacing w:after="0" w:lineRule="auto"/>
        <w:ind w:right="1110"/>
        <w:rPr/>
      </w:pPr>
      <w:bookmarkStart w:colFirst="0" w:colLast="0" w:name="_heading=h.2et92p0" w:id="4"/>
      <w:bookmarkEnd w:id="4"/>
      <w:r w:rsidDel="00000000" w:rsidR="00000000" w:rsidRPr="00000000">
        <w:rPr>
          <w:rtl w:val="0"/>
        </w:rPr>
      </w:r>
    </w:p>
    <w:p w:rsidR="00000000" w:rsidDel="00000000" w:rsidP="00000000" w:rsidRDefault="00000000" w:rsidRPr="00000000" w14:paraId="00000027">
      <w:pPr>
        <w:pStyle w:val="Heading2"/>
        <w:numPr>
          <w:ilvl w:val="1"/>
          <w:numId w:val="10"/>
        </w:numPr>
        <w:spacing w:line="360" w:lineRule="auto"/>
        <w:ind w:left="630" w:right="1110" w:hanging="270"/>
        <w:rPr/>
      </w:pPr>
      <w:bookmarkStart w:colFirst="0" w:colLast="0" w:name="_heading=h.tyjcwt" w:id="5"/>
      <w:bookmarkEnd w:id="5"/>
      <w:r w:rsidDel="00000000" w:rsidR="00000000" w:rsidRPr="00000000">
        <w:rPr>
          <w:rtl w:val="0"/>
        </w:rPr>
        <w:t xml:space="preserve">UNOPS project objective(s)</w:t>
      </w:r>
    </w:p>
    <w:p w:rsidR="00000000" w:rsidDel="00000000" w:rsidP="00000000" w:rsidRDefault="00000000" w:rsidRPr="00000000" w14:paraId="00000028">
      <w:pPr>
        <w:spacing w:line="288" w:lineRule="auto"/>
        <w:ind w:right="1110"/>
        <w:rPr>
          <w:shd w:fill="d9d9d9" w:val="clear"/>
        </w:rPr>
      </w:pPr>
      <w:r w:rsidDel="00000000" w:rsidR="00000000" w:rsidRPr="00000000">
        <w:rPr>
          <w:shd w:fill="d9d9d9" w:val="clear"/>
          <w:rtl w:val="0"/>
        </w:rPr>
        <w:t xml:space="preserve">The purpose of this Call for Proposals (CFP) is to select implementing organizations capable of ensuring the effective implementation of scientific projects, financed by the Central African Forest Initiative (CAFI) Science &amp; Innovation. CFPs may cover one or more themes. Each CFP must comply with the guidelines set out in the following documents: </w:t>
      </w:r>
    </w:p>
    <w:p w:rsidR="00000000" w:rsidDel="00000000" w:rsidP="00000000" w:rsidRDefault="00000000" w:rsidRPr="00000000" w14:paraId="00000029">
      <w:pPr>
        <w:numPr>
          <w:ilvl w:val="0"/>
          <w:numId w:val="14"/>
        </w:numPr>
        <w:spacing w:after="0" w:line="288" w:lineRule="auto"/>
        <w:ind w:left="720" w:right="1110" w:hanging="360"/>
        <w:jc w:val="both"/>
        <w:rPr>
          <w:shd w:fill="d9d9d9" w:val="clear"/>
        </w:rPr>
      </w:pPr>
      <w:r w:rsidDel="00000000" w:rsidR="00000000" w:rsidRPr="00000000">
        <w:rPr>
          <w:shd w:fill="d9d9d9" w:val="clear"/>
          <w:rtl w:val="0"/>
        </w:rPr>
        <w:t xml:space="preserve">The CFP which specifies the general and special conditions governing bids; </w:t>
      </w:r>
    </w:p>
    <w:p w:rsidR="00000000" w:rsidDel="00000000" w:rsidP="00000000" w:rsidRDefault="00000000" w:rsidRPr="00000000" w14:paraId="0000002A">
      <w:pPr>
        <w:numPr>
          <w:ilvl w:val="0"/>
          <w:numId w:val="14"/>
        </w:numPr>
        <w:spacing w:after="0" w:line="288" w:lineRule="auto"/>
        <w:ind w:left="720" w:right="1110" w:hanging="360"/>
        <w:jc w:val="both"/>
        <w:rPr>
          <w:shd w:fill="d9d9d9" w:val="clear"/>
        </w:rPr>
      </w:pPr>
      <w:r w:rsidDel="00000000" w:rsidR="00000000" w:rsidRPr="00000000">
        <w:rPr>
          <w:shd w:fill="d9d9d9" w:val="clear"/>
          <w:rtl w:val="0"/>
        </w:rPr>
        <w:t xml:space="preserve">The </w:t>
      </w:r>
      <w:r w:rsidDel="00000000" w:rsidR="00000000" w:rsidRPr="00000000">
        <w:rPr>
          <w:rtl w:val="0"/>
        </w:rPr>
        <w:t xml:space="preserve">CAFI Science &amp; Innovation </w:t>
      </w:r>
      <w:r w:rsidDel="00000000" w:rsidR="00000000" w:rsidRPr="00000000">
        <w:rPr>
          <w:shd w:fill="d9d9d9" w:val="clear"/>
          <w:rtl w:val="0"/>
        </w:rPr>
        <w:t xml:space="preserve">Framework; </w:t>
      </w:r>
    </w:p>
    <w:p w:rsidR="00000000" w:rsidDel="00000000" w:rsidP="00000000" w:rsidRDefault="00000000" w:rsidRPr="00000000" w14:paraId="0000002B">
      <w:pPr>
        <w:spacing w:line="288" w:lineRule="auto"/>
        <w:ind w:right="1110"/>
        <w:rPr>
          <w:shd w:fill="d9d9d9" w:val="clear"/>
        </w:rPr>
      </w:pPr>
      <w:r w:rsidDel="00000000" w:rsidR="00000000" w:rsidRPr="00000000">
        <w:rPr>
          <w:rtl w:val="0"/>
        </w:rPr>
      </w:r>
    </w:p>
    <w:p w:rsidR="00000000" w:rsidDel="00000000" w:rsidP="00000000" w:rsidRDefault="00000000" w:rsidRPr="00000000" w14:paraId="0000002C">
      <w:pPr>
        <w:pStyle w:val="Heading2"/>
        <w:widowControl w:val="0"/>
        <w:numPr>
          <w:ilvl w:val="1"/>
          <w:numId w:val="10"/>
        </w:numPr>
        <w:spacing w:line="360" w:lineRule="auto"/>
        <w:ind w:left="630" w:right="1110" w:hanging="270"/>
        <w:rPr/>
      </w:pPr>
      <w:bookmarkStart w:colFirst="0" w:colLast="0" w:name="_heading=h.3dy6vkm" w:id="6"/>
      <w:bookmarkEnd w:id="6"/>
      <w:r w:rsidDel="00000000" w:rsidR="00000000" w:rsidRPr="00000000">
        <w:rPr>
          <w:rtl w:val="0"/>
        </w:rPr>
        <w:t xml:space="preserve">Background and objectives of the grant/funding</w:t>
      </w:r>
    </w:p>
    <w:p w:rsidR="00000000" w:rsidDel="00000000" w:rsidP="00000000" w:rsidRDefault="00000000" w:rsidRPr="00000000" w14:paraId="0000002D">
      <w:pPr>
        <w:spacing w:line="288" w:lineRule="auto"/>
        <w:ind w:right="1110"/>
        <w:rPr>
          <w:b w:val="1"/>
          <w:shd w:fill="d9d9d9" w:val="clear"/>
        </w:rPr>
      </w:pPr>
      <w:r w:rsidDel="00000000" w:rsidR="00000000" w:rsidRPr="00000000">
        <w:rPr>
          <w:b w:val="1"/>
          <w:shd w:fill="d9d9d9" w:val="clear"/>
          <w:rtl w:val="0"/>
        </w:rPr>
        <w:t xml:space="preserve">Background </w:t>
      </w:r>
    </w:p>
    <w:p w:rsidR="00000000" w:rsidDel="00000000" w:rsidP="00000000" w:rsidRDefault="00000000" w:rsidRPr="00000000" w14:paraId="0000002E">
      <w:pPr>
        <w:spacing w:line="288" w:lineRule="auto"/>
        <w:ind w:right="1110"/>
        <w:rPr>
          <w:shd w:fill="d9d9d9" w:val="clear"/>
        </w:rPr>
      </w:pPr>
      <w:r w:rsidDel="00000000" w:rsidR="00000000" w:rsidRPr="00000000">
        <w:rPr>
          <w:shd w:fill="d9d9d9" w:val="clear"/>
          <w:rtl w:val="0"/>
        </w:rPr>
        <w:t xml:space="preserve">Central Africa is home to the world's second largest tropical rainforest, which sequesters around 1.5 billion tonnes of CO</w:t>
      </w:r>
      <w:r w:rsidDel="00000000" w:rsidR="00000000" w:rsidRPr="00000000">
        <w:rPr>
          <w:shd w:fill="d9d9d9" w:val="clear"/>
          <w:vertAlign w:val="subscript"/>
          <w:rtl w:val="0"/>
        </w:rPr>
        <w:t xml:space="preserve">2</w:t>
      </w:r>
      <w:r w:rsidDel="00000000" w:rsidR="00000000" w:rsidRPr="00000000">
        <w:rPr>
          <w:shd w:fill="d9d9d9" w:val="clear"/>
          <w:rtl w:val="0"/>
        </w:rPr>
        <w:t xml:space="preserve"> equivalent or 4% of global emissions each year and provides habitat for over 10,000 plant and animal species. Forest loss is accelerating despite ongoing efforts, as government action alone has not been sufficient to establish an effective balance between the interests of the forest and economic development.</w:t>
      </w:r>
    </w:p>
    <w:p w:rsidR="00000000" w:rsidDel="00000000" w:rsidP="00000000" w:rsidRDefault="00000000" w:rsidRPr="00000000" w14:paraId="0000002F">
      <w:pPr>
        <w:spacing w:line="288" w:lineRule="auto"/>
        <w:ind w:right="1110"/>
        <w:rPr>
          <w:shd w:fill="d9d9d9" w:val="clear"/>
        </w:rPr>
      </w:pPr>
      <w:r w:rsidDel="00000000" w:rsidR="00000000" w:rsidRPr="00000000">
        <w:rPr>
          <w:shd w:fill="d9d9d9" w:val="clear"/>
          <w:rtl w:val="0"/>
        </w:rPr>
        <w:t xml:space="preserve">The challenge ahead is producing more food and timber on existing land to reduce the demand for new land. That is sustainable intensification rather than destructive extensification. This is essential for stopping deforestation and forest degradation while at the same time meeting food security needs and creating employment.</w:t>
      </w:r>
    </w:p>
    <w:p w:rsidR="00000000" w:rsidDel="00000000" w:rsidP="00000000" w:rsidRDefault="00000000" w:rsidRPr="00000000" w14:paraId="00000030">
      <w:pPr>
        <w:spacing w:line="288" w:lineRule="auto"/>
        <w:ind w:right="1110"/>
        <w:rPr>
          <w:shd w:fill="d9d9d9" w:val="clear"/>
        </w:rPr>
      </w:pPr>
      <w:r w:rsidDel="00000000" w:rsidR="00000000" w:rsidRPr="00000000">
        <w:rPr>
          <w:shd w:fill="d9d9d9" w:val="clear"/>
          <w:rtl w:val="0"/>
        </w:rPr>
        <w:t xml:space="preserve">On this basis, a coalition of donors - the European Union, the Federal Republic of Germany, the Kingdom of Norway, the French Republic, the United Kingdom, the Republic of Korea, the Netherlands, Belgium and Sweden - and the Central African partner countries - the Central African Republic, the Democratic Republic of Congo, the Republic of Cameroon, the Republic of Congo, the Republic of Equatorial Guinea and the Republic of Gabon - entered into a collaborative partnership to establish the Central African Forest Initiative (CAFI).</w:t>
      </w:r>
    </w:p>
    <w:p w:rsidR="00000000" w:rsidDel="00000000" w:rsidP="00000000" w:rsidRDefault="00000000" w:rsidRPr="00000000" w14:paraId="00000031">
      <w:pPr>
        <w:spacing w:line="288" w:lineRule="auto"/>
        <w:ind w:right="1110"/>
        <w:rPr>
          <w:shd w:fill="d9d9d9" w:val="clear"/>
        </w:rPr>
      </w:pPr>
      <w:r w:rsidDel="00000000" w:rsidR="00000000" w:rsidRPr="00000000">
        <w:rPr>
          <w:shd w:fill="d9d9d9" w:val="clear"/>
          <w:rtl w:val="0"/>
        </w:rPr>
        <w:t xml:space="preserve">CAFI is a unique initiative that catalyses high-level political dialogue and increased funding to support ambitious reforms and on-the-ground investments to help partner countries reduce emissions from deforestation and forest degradation while alleviating poverty. Today, with the signature of three Letters of Intent (DRC, Gabon and the Republic of Congo), CAFI is funding partner countries to implement programmes that enable them to achieve and increase their ambitions to preserve their forests, reduce poverty and move towards economic diversification.</w:t>
      </w:r>
    </w:p>
    <w:p w:rsidR="00000000" w:rsidDel="00000000" w:rsidP="00000000" w:rsidRDefault="00000000" w:rsidRPr="00000000" w14:paraId="00000032">
      <w:pPr>
        <w:spacing w:line="288" w:lineRule="auto"/>
        <w:ind w:right="1110"/>
        <w:rPr>
          <w:shd w:fill="d9d9d9" w:val="clear"/>
        </w:rPr>
      </w:pPr>
      <w:r w:rsidDel="00000000" w:rsidR="00000000" w:rsidRPr="00000000">
        <w:rPr>
          <w:shd w:fill="d9d9d9" w:val="clear"/>
          <w:rtl w:val="0"/>
        </w:rPr>
        <w:t xml:space="preserve">Expressions of Interest require up to date peer reviewed data to guide negotiations between CAFI and partner countries as well as for their successful implementation. </w:t>
      </w:r>
    </w:p>
    <w:p w:rsidR="00000000" w:rsidDel="00000000" w:rsidP="00000000" w:rsidRDefault="00000000" w:rsidRPr="00000000" w14:paraId="00000033">
      <w:pPr>
        <w:spacing w:line="288" w:lineRule="auto"/>
        <w:ind w:right="1110"/>
        <w:rPr>
          <w:shd w:fill="d9d9d9" w:val="clear"/>
        </w:rPr>
      </w:pPr>
      <w:r w:rsidDel="00000000" w:rsidR="00000000" w:rsidRPr="00000000">
        <w:rPr>
          <w:shd w:fill="d9d9d9" w:val="clear"/>
          <w:rtl w:val="0"/>
        </w:rPr>
        <w:t xml:space="preserve">There is therefore a need to collect data and better understand the different scientific datasets and related results on issues such as forest area cover (and changes), land use and land use change, drivers of change, forest carbon stocks (and changes), biodiversity and agricultural expansion in the Congo Basin forests, as well as socio-economic context and impact of interventions. Different methodological approaches on the same issue may lead to different results (locally, nationally and regionally), which is challenging to understand for non-scientists and makes science-based policy-making difficult. As this may lead to questions or confusion on the accuracy of results and outputs of a given study (be that national or regional), the need has been identified to find a practical and nimble solution to create a constructive environment to explore such possible differences in results and reach a consensus understanding of them to support the policy-science interface in the CAFI countries.</w:t>
      </w:r>
    </w:p>
    <w:p w:rsidR="00000000" w:rsidDel="00000000" w:rsidP="00000000" w:rsidRDefault="00000000" w:rsidRPr="00000000" w14:paraId="00000034">
      <w:pPr>
        <w:spacing w:line="288" w:lineRule="auto"/>
        <w:ind w:right="1110"/>
        <w:rPr>
          <w:shd w:fill="d9d9d9" w:val="clear"/>
        </w:rPr>
      </w:pPr>
      <w:r w:rsidDel="00000000" w:rsidR="00000000" w:rsidRPr="00000000">
        <w:rPr>
          <w:shd w:fill="d9d9d9" w:val="clear"/>
          <w:rtl w:val="0"/>
        </w:rPr>
        <w:t xml:space="preserve">Data on forest area cover and changes, drivers of deforestation, livelihoods and biodiversity are also key inputs to assess the impact of CAFI investments, and by extension the adequateness of CAFI's theory of change. This represents another key objective of CAFI Science &amp; Innovation. </w:t>
      </w:r>
    </w:p>
    <w:p w:rsidR="00000000" w:rsidDel="00000000" w:rsidP="00000000" w:rsidRDefault="00000000" w:rsidRPr="00000000" w14:paraId="00000035">
      <w:pPr>
        <w:spacing w:line="288" w:lineRule="auto"/>
        <w:ind w:right="1110"/>
        <w:rPr>
          <w:b w:val="1"/>
          <w:shd w:fill="d9d9d9" w:val="clear"/>
        </w:rPr>
      </w:pPr>
      <w:r w:rsidDel="00000000" w:rsidR="00000000" w:rsidRPr="00000000">
        <w:rPr>
          <w:b w:val="1"/>
          <w:shd w:fill="d9d9d9" w:val="clear"/>
          <w:rtl w:val="0"/>
        </w:rPr>
        <w:t xml:space="preserve">Objectives </w:t>
      </w:r>
    </w:p>
    <w:p w:rsidR="00000000" w:rsidDel="00000000" w:rsidP="00000000" w:rsidRDefault="00000000" w:rsidRPr="00000000" w14:paraId="00000036">
      <w:pPr>
        <w:spacing w:line="288" w:lineRule="auto"/>
        <w:ind w:right="1110"/>
        <w:rPr>
          <w:shd w:fill="d9d9d9" w:val="clear"/>
        </w:rPr>
      </w:pPr>
      <w:r w:rsidDel="00000000" w:rsidR="00000000" w:rsidRPr="00000000">
        <w:rPr>
          <w:shd w:fill="d9d9d9" w:val="clear"/>
          <w:rtl w:val="0"/>
        </w:rPr>
        <w:t xml:space="preserve">The objectives of the grant/funding are to:</w:t>
      </w:r>
    </w:p>
    <w:p w:rsidR="00000000" w:rsidDel="00000000" w:rsidP="00000000" w:rsidRDefault="00000000" w:rsidRPr="00000000" w14:paraId="00000037">
      <w:pPr>
        <w:numPr>
          <w:ilvl w:val="0"/>
          <w:numId w:val="25"/>
        </w:numPr>
        <w:spacing w:line="288" w:lineRule="auto"/>
        <w:ind w:left="720" w:right="1110" w:hanging="360"/>
        <w:jc w:val="both"/>
        <w:rPr>
          <w:shd w:fill="d9d9d9" w:val="clear"/>
        </w:rPr>
      </w:pPr>
      <w:r w:rsidDel="00000000" w:rsidR="00000000" w:rsidRPr="00000000">
        <w:rPr>
          <w:shd w:fill="d9d9d9" w:val="clear"/>
          <w:rtl w:val="0"/>
        </w:rPr>
        <w:t xml:space="preserve">Support and fund specific research initiatives to address scientific data gaps related to the Congo Basin forests, further informing policy and programmatic decisions.</w:t>
      </w:r>
    </w:p>
    <w:p w:rsidR="00000000" w:rsidDel="00000000" w:rsidP="00000000" w:rsidRDefault="00000000" w:rsidRPr="00000000" w14:paraId="00000038">
      <w:pPr>
        <w:numPr>
          <w:ilvl w:val="0"/>
          <w:numId w:val="25"/>
        </w:numPr>
        <w:spacing w:after="0" w:line="288" w:lineRule="auto"/>
        <w:ind w:left="720" w:right="1110" w:hanging="360"/>
        <w:jc w:val="both"/>
        <w:rPr>
          <w:shd w:fill="d9d9d9" w:val="clear"/>
        </w:rPr>
      </w:pPr>
      <w:r w:rsidDel="00000000" w:rsidR="00000000" w:rsidRPr="00000000">
        <w:rPr>
          <w:shd w:fill="d9d9d9" w:val="clear"/>
          <w:rtl w:val="0"/>
        </w:rPr>
        <w:t xml:space="preserve">Enable the CAFI Secretariat to understand differing scientific results on key topics such as deforestation rates, providing strategic support to the CAFI Board and CAFI countries for effective programming implementation.</w:t>
      </w:r>
    </w:p>
    <w:p w:rsidR="00000000" w:rsidDel="00000000" w:rsidP="00000000" w:rsidRDefault="00000000" w:rsidRPr="00000000" w14:paraId="00000039">
      <w:pPr>
        <w:numPr>
          <w:ilvl w:val="0"/>
          <w:numId w:val="25"/>
        </w:numPr>
        <w:spacing w:after="0" w:line="288" w:lineRule="auto"/>
        <w:ind w:left="720" w:right="1110" w:hanging="360"/>
        <w:jc w:val="both"/>
        <w:rPr>
          <w:shd w:fill="d9d9d9" w:val="clear"/>
        </w:rPr>
      </w:pPr>
      <w:r w:rsidDel="00000000" w:rsidR="00000000" w:rsidRPr="00000000">
        <w:rPr>
          <w:shd w:fill="d9d9d9" w:val="clear"/>
          <w:rtl w:val="0"/>
        </w:rPr>
        <w:t xml:space="preserve">Directly inform the implementation of CAFI programming and enhance CAFI’s theory of change and impact on the ground by answering targeted research questions.</w:t>
      </w:r>
    </w:p>
    <w:p w:rsidR="00000000" w:rsidDel="00000000" w:rsidP="00000000" w:rsidRDefault="00000000" w:rsidRPr="00000000" w14:paraId="0000003A">
      <w:pPr>
        <w:numPr>
          <w:ilvl w:val="0"/>
          <w:numId w:val="25"/>
        </w:numPr>
        <w:spacing w:after="0" w:line="288" w:lineRule="auto"/>
        <w:ind w:left="720" w:right="1110" w:hanging="360"/>
        <w:jc w:val="both"/>
        <w:rPr>
          <w:shd w:fill="d9d9d9" w:val="clear"/>
        </w:rPr>
      </w:pPr>
      <w:r w:rsidDel="00000000" w:rsidR="00000000" w:rsidRPr="00000000">
        <w:rPr>
          <w:shd w:fill="d9d9d9" w:val="clear"/>
          <w:rtl w:val="0"/>
        </w:rPr>
        <w:t xml:space="preserve">When needed, convene scientific partners to exchange and share relevant new discoveries, updates, and scientific progress related to the Congo Basin forests with CAFI countries and the CAFI Board.</w:t>
      </w:r>
    </w:p>
    <w:p w:rsidR="00000000" w:rsidDel="00000000" w:rsidP="00000000" w:rsidRDefault="00000000" w:rsidRPr="00000000" w14:paraId="0000003B">
      <w:pPr>
        <w:spacing w:line="288" w:lineRule="auto"/>
        <w:ind w:right="1110"/>
        <w:rPr>
          <w:shd w:fill="d9d9d9" w:val="clear"/>
        </w:rPr>
      </w:pPr>
      <w:r w:rsidDel="00000000" w:rsidR="00000000" w:rsidRPr="00000000">
        <w:rPr>
          <w:rtl w:val="0"/>
        </w:rPr>
      </w:r>
    </w:p>
    <w:p w:rsidR="00000000" w:rsidDel="00000000" w:rsidP="00000000" w:rsidRDefault="00000000" w:rsidRPr="00000000" w14:paraId="0000003C">
      <w:pPr>
        <w:pStyle w:val="Heading2"/>
        <w:numPr>
          <w:ilvl w:val="1"/>
          <w:numId w:val="10"/>
        </w:numPr>
        <w:spacing w:line="360" w:lineRule="auto"/>
        <w:ind w:left="630" w:right="1110" w:hanging="270"/>
        <w:rPr/>
      </w:pPr>
      <w:bookmarkStart w:colFirst="0" w:colLast="0" w:name="_heading=h.1t3h5sf" w:id="7"/>
      <w:bookmarkEnd w:id="7"/>
      <w:r w:rsidDel="00000000" w:rsidR="00000000" w:rsidRPr="00000000">
        <w:rPr>
          <w:rtl w:val="0"/>
        </w:rPr>
        <w:t xml:space="preserve">Targeted impact of the grant/funding</w:t>
      </w:r>
    </w:p>
    <w:p w:rsidR="00000000" w:rsidDel="00000000" w:rsidP="00000000" w:rsidRDefault="00000000" w:rsidRPr="00000000" w14:paraId="0000003D">
      <w:pPr>
        <w:spacing w:line="288" w:lineRule="auto"/>
        <w:ind w:right="1110"/>
        <w:rPr>
          <w:shd w:fill="d9d9d9" w:val="clear"/>
        </w:rPr>
      </w:pPr>
      <w:r w:rsidDel="00000000" w:rsidR="00000000" w:rsidRPr="00000000">
        <w:rPr>
          <w:shd w:fill="d9d9d9" w:val="clear"/>
          <w:rtl w:val="0"/>
        </w:rPr>
        <w:t xml:space="preserve">The expected impact and outcomes from the available grant/funding are: </w:t>
      </w:r>
    </w:p>
    <w:p w:rsidR="00000000" w:rsidDel="00000000" w:rsidP="00000000" w:rsidRDefault="00000000" w:rsidRPr="00000000" w14:paraId="0000003E">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Reduction in deforestation and forest degradation: implementation of projects that reduce emissions by protecting and sustainably managing forest areas in the Congo Basin, contributing to global climate change mitigation efforts. </w:t>
      </w:r>
    </w:p>
    <w:p w:rsidR="00000000" w:rsidDel="00000000" w:rsidP="00000000" w:rsidRDefault="00000000" w:rsidRPr="00000000" w14:paraId="0000003F">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Alleviation of poverty and economic diversification: projects will foster economic opportunities and sustainable livelihoods for local communities, reducing reliance on destructive land-use practices and promoting economic diversification. </w:t>
      </w:r>
    </w:p>
    <w:p w:rsidR="00000000" w:rsidDel="00000000" w:rsidP="00000000" w:rsidRDefault="00000000" w:rsidRPr="00000000" w14:paraId="00000040">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Enhanced data quality and accessibility: improved accuracy, transparency, and accessibility of data related to forest cover, land use, biodiversity, and socio-economic factors. This will enable better-informed decision-making and policy formulation at both national and regional levels. </w:t>
      </w:r>
    </w:p>
    <w:p w:rsidR="00000000" w:rsidDel="00000000" w:rsidP="00000000" w:rsidRDefault="00000000" w:rsidRPr="00000000" w14:paraId="00000041">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Strengthened policy-science interface: bridging the gap between scientific research and policy implementation, leading to more effective and science-based policy-making processes. This will support the achievement of CAFI’s programming objectives and enhance the overall impact of interventions. </w:t>
      </w:r>
    </w:p>
    <w:p w:rsidR="00000000" w:rsidDel="00000000" w:rsidP="00000000" w:rsidRDefault="00000000" w:rsidRPr="00000000" w14:paraId="00000042">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Enhanced understanding of the potential and implementation of Payments for Ecosystem Services (PES). </w:t>
      </w:r>
    </w:p>
    <w:p w:rsidR="00000000" w:rsidDel="00000000" w:rsidP="00000000" w:rsidRDefault="00000000" w:rsidRPr="00000000" w14:paraId="00000043">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Improved monitoring and evaluation: development and implementation of robust monitoring and evaluation frameworks to systematically assess the progress and outcomes of CAFI-funded projects. This will ensure accountability and facilitate the continuous improvement of strategies and interventions. </w:t>
      </w:r>
    </w:p>
    <w:p w:rsidR="00000000" w:rsidDel="00000000" w:rsidP="00000000" w:rsidRDefault="00000000" w:rsidRPr="00000000" w14:paraId="00000044">
      <w:pPr>
        <w:numPr>
          <w:ilvl w:val="0"/>
          <w:numId w:val="26"/>
        </w:numPr>
        <w:spacing w:after="0" w:line="288" w:lineRule="auto"/>
        <w:ind w:left="720" w:right="1110" w:hanging="360"/>
        <w:jc w:val="both"/>
        <w:rPr>
          <w:shd w:fill="d9d9d9" w:val="clear"/>
        </w:rPr>
      </w:pPr>
      <w:r w:rsidDel="00000000" w:rsidR="00000000" w:rsidRPr="00000000">
        <w:rPr>
          <w:shd w:fill="d9d9d9" w:val="clear"/>
          <w:rtl w:val="0"/>
        </w:rPr>
        <w:t xml:space="preserve">Increased capacity and professional growth: provision of scholarships and fellowships to build local and regional capacity in environmental science and policy, fostering a new generation of experts to continue advancing the goals of sustainable forest management and climate resilience. </w:t>
      </w:r>
    </w:p>
    <w:p w:rsidR="00000000" w:rsidDel="00000000" w:rsidP="00000000" w:rsidRDefault="00000000" w:rsidRPr="00000000" w14:paraId="00000045">
      <w:pPr>
        <w:numPr>
          <w:ilvl w:val="0"/>
          <w:numId w:val="26"/>
        </w:numPr>
        <w:spacing w:line="288" w:lineRule="auto"/>
        <w:ind w:left="720" w:right="1110" w:hanging="360"/>
        <w:jc w:val="both"/>
        <w:rPr>
          <w:shd w:fill="d9d9d9" w:val="clear"/>
        </w:rPr>
      </w:pPr>
      <w:r w:rsidDel="00000000" w:rsidR="00000000" w:rsidRPr="00000000">
        <w:rPr>
          <w:shd w:fill="d9d9d9" w:val="clear"/>
          <w:rtl w:val="0"/>
        </w:rPr>
        <w:t xml:space="preserve">Informed strategic programs: data and insights generated will underpin strategic programs such as carbon markets, and biodiversity credits, enhancing their effectiveness and sustainability. </w:t>
      </w:r>
    </w:p>
    <w:p w:rsidR="00000000" w:rsidDel="00000000" w:rsidP="00000000" w:rsidRDefault="00000000" w:rsidRPr="00000000" w14:paraId="00000046">
      <w:pPr>
        <w:pStyle w:val="Heading2"/>
        <w:spacing w:line="360" w:lineRule="auto"/>
        <w:ind w:right="1110"/>
        <w:rPr>
          <w:shd w:fill="d9d9d9" w:val="clear"/>
        </w:rPr>
      </w:pPr>
      <w:bookmarkStart w:colFirst="0" w:colLast="0" w:name="_heading=h.2s8eyo1" w:id="8"/>
      <w:bookmarkEnd w:id="8"/>
      <w:r w:rsidDel="00000000" w:rsidR="00000000" w:rsidRPr="00000000">
        <w:rPr>
          <w:rtl w:val="0"/>
        </w:rPr>
      </w:r>
    </w:p>
    <w:p w:rsidR="00000000" w:rsidDel="00000000" w:rsidP="00000000" w:rsidRDefault="00000000" w:rsidRPr="00000000" w14:paraId="00000047">
      <w:pPr>
        <w:pStyle w:val="Heading2"/>
        <w:numPr>
          <w:ilvl w:val="1"/>
          <w:numId w:val="10"/>
        </w:numPr>
        <w:spacing w:line="360" w:lineRule="auto"/>
        <w:ind w:left="630" w:right="1110" w:hanging="270"/>
        <w:rPr/>
      </w:pPr>
      <w:bookmarkStart w:colFirst="0" w:colLast="0" w:name="_heading=h.17dp8vu" w:id="9"/>
      <w:bookmarkEnd w:id="9"/>
      <w:r w:rsidDel="00000000" w:rsidR="00000000" w:rsidRPr="00000000">
        <w:rPr>
          <w:rtl w:val="0"/>
        </w:rPr>
        <w:t xml:space="preserve">Activities under grant/funding</w:t>
      </w:r>
    </w:p>
    <w:p w:rsidR="00000000" w:rsidDel="00000000" w:rsidP="00000000" w:rsidRDefault="00000000" w:rsidRPr="00000000" w14:paraId="00000048">
      <w:pPr>
        <w:ind w:right="1110"/>
        <w:rPr>
          <w:shd w:fill="d9d9d9" w:val="clear"/>
        </w:rPr>
      </w:pPr>
      <w:r w:rsidDel="00000000" w:rsidR="00000000" w:rsidRPr="00000000">
        <w:rPr>
          <w:shd w:fill="d9d9d9" w:val="clear"/>
          <w:rtl w:val="0"/>
        </w:rPr>
        <w:t xml:space="preserve">Activity 1: Forest Cover (and changes) and land-use (change) </w:t>
      </w:r>
    </w:p>
    <w:p w:rsidR="00000000" w:rsidDel="00000000" w:rsidP="00000000" w:rsidRDefault="00000000" w:rsidRPr="00000000" w14:paraId="00000049">
      <w:pPr>
        <w:numPr>
          <w:ilvl w:val="0"/>
          <w:numId w:val="15"/>
        </w:numPr>
        <w:spacing w:after="0" w:lineRule="auto"/>
        <w:ind w:left="720" w:right="1110" w:hanging="360"/>
        <w:jc w:val="both"/>
        <w:rPr>
          <w:shd w:fill="d9d9d9" w:val="clear"/>
        </w:rPr>
      </w:pPr>
      <w:r w:rsidDel="00000000" w:rsidR="00000000" w:rsidRPr="00000000">
        <w:rPr>
          <w:shd w:fill="d9d9d9" w:val="clear"/>
          <w:rtl w:val="0"/>
        </w:rPr>
        <w:t xml:space="preserve">Sub-activity 1.1: Understanding Existing Forest Cover (and Changes) and Land-Use (Change) </w:t>
      </w:r>
    </w:p>
    <w:p w:rsidR="00000000" w:rsidDel="00000000" w:rsidP="00000000" w:rsidRDefault="00000000" w:rsidRPr="00000000" w14:paraId="0000004A">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conduct comparative analyses of different datasets on forest cover and land–use changes to understand discrepancies </w:t>
      </w:r>
    </w:p>
    <w:p w:rsidR="00000000" w:rsidDel="00000000" w:rsidP="00000000" w:rsidRDefault="00000000" w:rsidRPr="00000000" w14:paraId="0000004B">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Evaluate the benefits and challenges of various datasets and determine their optimal use cases </w:t>
      </w:r>
    </w:p>
    <w:p w:rsidR="00000000" w:rsidDel="00000000" w:rsidP="00000000" w:rsidRDefault="00000000" w:rsidRPr="00000000" w14:paraId="0000004C">
      <w:pPr>
        <w:numPr>
          <w:ilvl w:val="0"/>
          <w:numId w:val="15"/>
        </w:numPr>
        <w:spacing w:after="0" w:lineRule="auto"/>
        <w:ind w:left="720" w:right="1110" w:hanging="360"/>
        <w:jc w:val="both"/>
        <w:rPr>
          <w:shd w:fill="d9d9d9" w:val="clear"/>
        </w:rPr>
      </w:pPr>
      <w:r w:rsidDel="00000000" w:rsidR="00000000" w:rsidRPr="00000000">
        <w:rPr>
          <w:shd w:fill="d9d9d9" w:val="clear"/>
          <w:rtl w:val="0"/>
        </w:rPr>
        <w:t xml:space="preserve">Sub-activity 1.2: Develop Annual Forest Area and Land-Use Area Statistics </w:t>
      </w:r>
    </w:p>
    <w:p w:rsidR="00000000" w:rsidDel="00000000" w:rsidP="00000000" w:rsidRDefault="00000000" w:rsidRPr="00000000" w14:paraId="0000004D">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Compile and analyze data to produce annual statistics for forest and land-use areas in the Congo Basin forests and the six CAFI countries </w:t>
      </w:r>
    </w:p>
    <w:p w:rsidR="00000000" w:rsidDel="00000000" w:rsidP="00000000" w:rsidRDefault="00000000" w:rsidRPr="00000000" w14:paraId="0000004E">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Annual monitoring of the drivers of deforestation</w:t>
      </w:r>
    </w:p>
    <w:p w:rsidR="00000000" w:rsidDel="00000000" w:rsidP="00000000" w:rsidRDefault="00000000" w:rsidRPr="00000000" w14:paraId="0000004F">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Format these statistics to support national forest monitoring systems and facilitate access to REDD+ results-based payments and carbon finance </w:t>
      </w:r>
    </w:p>
    <w:p w:rsidR="00000000" w:rsidDel="00000000" w:rsidP="00000000" w:rsidRDefault="00000000" w:rsidRPr="00000000" w14:paraId="00000050">
      <w:pPr>
        <w:numPr>
          <w:ilvl w:val="0"/>
          <w:numId w:val="15"/>
        </w:numPr>
        <w:spacing w:after="0" w:lineRule="auto"/>
        <w:ind w:left="720" w:right="1110" w:hanging="360"/>
        <w:jc w:val="both"/>
        <w:rPr>
          <w:shd w:fill="d9d9d9" w:val="clear"/>
        </w:rPr>
      </w:pPr>
      <w:r w:rsidDel="00000000" w:rsidR="00000000" w:rsidRPr="00000000">
        <w:rPr>
          <w:shd w:fill="d9d9d9" w:val="clear"/>
          <w:rtl w:val="0"/>
        </w:rPr>
        <w:t xml:space="preserve">Sub-activity 1.3: Identification of High-Value Forests and Peatlands </w:t>
      </w:r>
    </w:p>
    <w:p w:rsidR="00000000" w:rsidDel="00000000" w:rsidP="00000000" w:rsidRDefault="00000000" w:rsidRPr="00000000" w14:paraId="00000051">
      <w:pPr>
        <w:numPr>
          <w:ilvl w:val="1"/>
          <w:numId w:val="15"/>
        </w:numPr>
        <w:spacing w:after="0" w:lineRule="auto"/>
        <w:ind w:left="1440" w:right="1110" w:hanging="360"/>
        <w:jc w:val="both"/>
        <w:rPr>
          <w:shd w:fill="d9d9d9" w:val="clear"/>
        </w:rPr>
      </w:pPr>
      <w:r w:rsidDel="00000000" w:rsidR="00000000" w:rsidRPr="00000000">
        <w:rPr>
          <w:shd w:fill="d9d9d9" w:val="clear"/>
          <w:rtl w:val="0"/>
        </w:rPr>
        <w:t xml:space="preserve">Identify and map high-value forests and peatlands based on carbon and biodiversity metrics </w:t>
      </w:r>
    </w:p>
    <w:p w:rsidR="00000000" w:rsidDel="00000000" w:rsidP="00000000" w:rsidRDefault="00000000" w:rsidRPr="00000000" w14:paraId="00000052">
      <w:pPr>
        <w:numPr>
          <w:ilvl w:val="1"/>
          <w:numId w:val="15"/>
        </w:numPr>
        <w:spacing w:after="0" w:lineRule="auto"/>
        <w:ind w:left="1434" w:right="1111" w:hanging="357"/>
        <w:jc w:val="both"/>
        <w:rPr>
          <w:shd w:fill="d9d9d9" w:val="clear"/>
        </w:rPr>
      </w:pPr>
      <w:r w:rsidDel="00000000" w:rsidR="00000000" w:rsidRPr="00000000">
        <w:rPr>
          <w:shd w:fill="d9d9d9" w:val="clear"/>
          <w:rtl w:val="0"/>
        </w:rPr>
        <w:t xml:space="preserve">Assess the current management status and the presence of industrial concessions in these areas </w:t>
      </w:r>
    </w:p>
    <w:p w:rsidR="00000000" w:rsidDel="00000000" w:rsidP="00000000" w:rsidRDefault="00000000" w:rsidRPr="00000000" w14:paraId="00000053">
      <w:pPr>
        <w:numPr>
          <w:ilvl w:val="1"/>
          <w:numId w:val="15"/>
        </w:numPr>
        <w:spacing w:after="0" w:lineRule="auto"/>
        <w:ind w:left="1434" w:right="1111" w:hanging="357"/>
        <w:jc w:val="both"/>
        <w:rPr>
          <w:shd w:fill="d9d9d9" w:val="clear"/>
        </w:rPr>
      </w:pPr>
      <w:r w:rsidDel="00000000" w:rsidR="00000000" w:rsidRPr="00000000">
        <w:rPr>
          <w:shd w:fill="d9d9d9" w:val="clear"/>
          <w:rtl w:val="0"/>
        </w:rPr>
        <w:t xml:space="preserve">Assess landscape integrity of High-Value Forests and Peatlands</w:t>
      </w:r>
    </w:p>
    <w:p w:rsidR="00000000" w:rsidDel="00000000" w:rsidP="00000000" w:rsidRDefault="00000000" w:rsidRPr="00000000" w14:paraId="00000054">
      <w:pPr>
        <w:numPr>
          <w:ilvl w:val="1"/>
          <w:numId w:val="15"/>
        </w:numPr>
        <w:spacing w:after="0" w:lineRule="auto"/>
        <w:ind w:left="1434" w:right="1111" w:hanging="357"/>
        <w:jc w:val="both"/>
        <w:rPr>
          <w:shd w:fill="d9d9d9" w:val="clear"/>
        </w:rPr>
      </w:pPr>
      <w:r w:rsidDel="00000000" w:rsidR="00000000" w:rsidRPr="00000000">
        <w:rPr>
          <w:shd w:fill="d9d9d9" w:val="clear"/>
          <w:rtl w:val="0"/>
        </w:rPr>
        <w:t xml:space="preserve">Assess socio-cultural aspects related to high-value forests and peatlands</w:t>
      </w:r>
    </w:p>
    <w:p w:rsidR="00000000" w:rsidDel="00000000" w:rsidP="00000000" w:rsidRDefault="00000000" w:rsidRPr="00000000" w14:paraId="00000055">
      <w:pPr>
        <w:spacing w:after="0" w:lineRule="auto"/>
        <w:ind w:right="1111"/>
        <w:jc w:val="both"/>
        <w:rPr>
          <w:shd w:fill="d9d9d9" w:val="clear"/>
        </w:rPr>
      </w:pPr>
      <w:r w:rsidDel="00000000" w:rsidR="00000000" w:rsidRPr="00000000">
        <w:rPr>
          <w:rtl w:val="0"/>
        </w:rPr>
      </w:r>
    </w:p>
    <w:p w:rsidR="00000000" w:rsidDel="00000000" w:rsidP="00000000" w:rsidRDefault="00000000" w:rsidRPr="00000000" w14:paraId="00000056">
      <w:pPr>
        <w:ind w:right="1110"/>
        <w:rPr>
          <w:shd w:fill="d9d9d9" w:val="clear"/>
        </w:rPr>
      </w:pPr>
      <w:r w:rsidDel="00000000" w:rsidR="00000000" w:rsidRPr="00000000">
        <w:rPr>
          <w:shd w:fill="d9d9d9" w:val="clear"/>
          <w:rtl w:val="0"/>
        </w:rPr>
        <w:t xml:space="preserve">Activity 2: Data Access and Transparency </w:t>
      </w:r>
    </w:p>
    <w:p w:rsidR="00000000" w:rsidDel="00000000" w:rsidP="00000000" w:rsidRDefault="00000000" w:rsidRPr="00000000" w14:paraId="00000057">
      <w:pPr>
        <w:numPr>
          <w:ilvl w:val="0"/>
          <w:numId w:val="20"/>
        </w:numPr>
        <w:spacing w:after="0" w:lineRule="auto"/>
        <w:ind w:left="720" w:right="1110" w:hanging="360"/>
        <w:jc w:val="both"/>
        <w:rPr>
          <w:shd w:fill="d9d9d9" w:val="clear"/>
        </w:rPr>
      </w:pPr>
      <w:r w:rsidDel="00000000" w:rsidR="00000000" w:rsidRPr="00000000">
        <w:rPr>
          <w:shd w:fill="d9d9d9" w:val="clear"/>
          <w:rtl w:val="0"/>
        </w:rPr>
        <w:t xml:space="preserve">Sub-activity 2.1: Develop a Roadmap for Forest Open Data Policies </w:t>
      </w:r>
    </w:p>
    <w:p w:rsidR="00000000" w:rsidDel="00000000" w:rsidP="00000000" w:rsidRDefault="00000000" w:rsidRPr="00000000" w14:paraId="00000058">
      <w:pPr>
        <w:numPr>
          <w:ilvl w:val="1"/>
          <w:numId w:val="20"/>
        </w:numPr>
        <w:spacing w:after="0" w:lineRule="auto"/>
        <w:ind w:left="1440" w:right="1110" w:hanging="360"/>
        <w:jc w:val="both"/>
        <w:rPr>
          <w:shd w:fill="d9d9d9" w:val="clear"/>
        </w:rPr>
      </w:pPr>
      <w:r w:rsidDel="00000000" w:rsidR="00000000" w:rsidRPr="00000000">
        <w:rPr>
          <w:shd w:fill="d9d9d9" w:val="clear"/>
          <w:rtl w:val="0"/>
        </w:rPr>
        <w:t xml:space="preserve">Collaborate with the six CAFI countries to create a roadmap for implementing open data policies at regional and national levels </w:t>
      </w:r>
    </w:p>
    <w:p w:rsidR="00000000" w:rsidDel="00000000" w:rsidP="00000000" w:rsidRDefault="00000000" w:rsidRPr="00000000" w14:paraId="00000059">
      <w:pPr>
        <w:numPr>
          <w:ilvl w:val="1"/>
          <w:numId w:val="20"/>
        </w:numPr>
        <w:ind w:left="1440" w:right="1110" w:hanging="360"/>
        <w:jc w:val="both"/>
        <w:rPr>
          <w:shd w:fill="d9d9d9" w:val="clear"/>
        </w:rPr>
      </w:pPr>
      <w:r w:rsidDel="00000000" w:rsidR="00000000" w:rsidRPr="00000000">
        <w:rPr>
          <w:shd w:fill="d9d9d9" w:val="clear"/>
          <w:rtl w:val="0"/>
        </w:rPr>
        <w:t xml:space="preserve">Utilize creative commons licenses to enhance data accessibility and transparency </w:t>
      </w:r>
    </w:p>
    <w:p w:rsidR="00000000" w:rsidDel="00000000" w:rsidP="00000000" w:rsidRDefault="00000000" w:rsidRPr="00000000" w14:paraId="0000005A">
      <w:pPr>
        <w:ind w:right="1110"/>
        <w:rPr>
          <w:shd w:fill="d9d9d9" w:val="clear"/>
        </w:rPr>
      </w:pPr>
      <w:r w:rsidDel="00000000" w:rsidR="00000000" w:rsidRPr="00000000">
        <w:rPr>
          <w:shd w:fill="d9d9d9" w:val="clear"/>
          <w:rtl w:val="0"/>
        </w:rPr>
        <w:t xml:space="preserve">Activity 3: Biodiversity </w:t>
      </w:r>
    </w:p>
    <w:p w:rsidR="00000000" w:rsidDel="00000000" w:rsidP="00000000" w:rsidRDefault="00000000" w:rsidRPr="00000000" w14:paraId="0000005B">
      <w:pPr>
        <w:numPr>
          <w:ilvl w:val="0"/>
          <w:numId w:val="17"/>
        </w:numPr>
        <w:spacing w:after="0" w:lineRule="auto"/>
        <w:ind w:left="720" w:right="1110" w:hanging="360"/>
        <w:jc w:val="both"/>
        <w:rPr>
          <w:shd w:fill="d9d9d9" w:val="clear"/>
        </w:rPr>
      </w:pPr>
      <w:r w:rsidDel="00000000" w:rsidR="00000000" w:rsidRPr="00000000">
        <w:rPr>
          <w:shd w:fill="d9d9d9" w:val="clear"/>
          <w:rtl w:val="0"/>
        </w:rPr>
        <w:t xml:space="preserve">Sub-activity 3.1: Maps and Dashboards of Biodiversity </w:t>
      </w:r>
    </w:p>
    <w:p w:rsidR="00000000" w:rsidDel="00000000" w:rsidP="00000000" w:rsidRDefault="00000000" w:rsidRPr="00000000" w14:paraId="0000005C">
      <w:pPr>
        <w:numPr>
          <w:ilvl w:val="1"/>
          <w:numId w:val="17"/>
        </w:numPr>
        <w:spacing w:after="0" w:lineRule="auto"/>
        <w:ind w:left="1440" w:right="1110" w:hanging="360"/>
        <w:jc w:val="both"/>
        <w:rPr>
          <w:shd w:fill="d9d9d9" w:val="clear"/>
        </w:rPr>
      </w:pPr>
      <w:r w:rsidDel="00000000" w:rsidR="00000000" w:rsidRPr="00000000">
        <w:rPr>
          <w:shd w:fill="d9d9d9" w:val="clear"/>
          <w:rtl w:val="0"/>
        </w:rPr>
        <w:t xml:space="preserve">Develop comprehensive maps and dashboards that display biodiversity data at relevant scales within countries and across the region </w:t>
      </w:r>
    </w:p>
    <w:p w:rsidR="00000000" w:rsidDel="00000000" w:rsidP="00000000" w:rsidRDefault="00000000" w:rsidRPr="00000000" w14:paraId="0000005D">
      <w:pPr>
        <w:numPr>
          <w:ilvl w:val="1"/>
          <w:numId w:val="17"/>
        </w:numPr>
        <w:spacing w:after="0" w:lineRule="auto"/>
        <w:ind w:left="1434" w:right="1110" w:hanging="357"/>
        <w:jc w:val="both"/>
        <w:rPr>
          <w:shd w:fill="d9d9d9" w:val="clear"/>
        </w:rPr>
      </w:pPr>
      <w:r w:rsidDel="00000000" w:rsidR="00000000" w:rsidRPr="00000000">
        <w:rPr>
          <w:shd w:fill="d9d9d9" w:val="clear"/>
          <w:rtl w:val="0"/>
        </w:rPr>
        <w:t xml:space="preserve">Ensure these tools are applicable for biodiversity credits and conservation planning </w:t>
      </w:r>
    </w:p>
    <w:p w:rsidR="00000000" w:rsidDel="00000000" w:rsidP="00000000" w:rsidRDefault="00000000" w:rsidRPr="00000000" w14:paraId="0000005E">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1434" w:right="-330" w:hanging="357"/>
        <w:jc w:val="left"/>
        <w:rPr>
          <w:rFonts w:ascii="Arial" w:cs="Arial" w:eastAsia="Arial" w:hAnsi="Arial"/>
          <w:b w:val="0"/>
          <w:i w:val="0"/>
          <w:smallCaps w:val="0"/>
          <w:strike w:val="0"/>
          <w:color w:val="000000"/>
          <w:sz w:val="17"/>
          <w:szCs w:val="17"/>
          <w:u w:val="none"/>
          <w:shd w:fill="d9d9d9" w:val="clear"/>
          <w:vertAlign w:val="baseline"/>
        </w:rPr>
      </w:pPr>
      <w:r w:rsidDel="00000000" w:rsidR="00000000" w:rsidRPr="00000000">
        <w:rPr>
          <w:rFonts w:ascii="Arial" w:cs="Arial" w:eastAsia="Arial" w:hAnsi="Arial"/>
          <w:b w:val="0"/>
          <w:i w:val="0"/>
          <w:smallCaps w:val="0"/>
          <w:strike w:val="0"/>
          <w:color w:val="000000"/>
          <w:sz w:val="17"/>
          <w:szCs w:val="17"/>
          <w:u w:val="none"/>
          <w:shd w:fill="d9d9d9" w:val="clear"/>
          <w:vertAlign w:val="baseline"/>
          <w:rtl w:val="0"/>
        </w:rPr>
        <w:t xml:space="preserve">Model the spatial distribution and ecological niche of key species to determine the suitable area to be protected for biodiversity conservation and to contribute strongly in Sub-activity 1.3: Identification of High-Value Forests and Peatlands</w:t>
      </w:r>
    </w:p>
    <w:p w:rsidR="00000000" w:rsidDel="00000000" w:rsidP="00000000" w:rsidRDefault="00000000" w:rsidRPr="00000000" w14:paraId="0000005F">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200" w:before="0" w:line="276" w:lineRule="auto"/>
        <w:ind w:left="1440" w:right="-330" w:hanging="360"/>
        <w:jc w:val="left"/>
        <w:rPr>
          <w:rFonts w:ascii="Arial" w:cs="Arial" w:eastAsia="Arial" w:hAnsi="Arial"/>
          <w:b w:val="0"/>
          <w:i w:val="0"/>
          <w:smallCaps w:val="0"/>
          <w:strike w:val="0"/>
          <w:color w:val="000000"/>
          <w:sz w:val="17"/>
          <w:szCs w:val="17"/>
          <w:u w:val="none"/>
          <w:shd w:fill="d9d9d9" w:val="clear"/>
          <w:vertAlign w:val="baseline"/>
        </w:rPr>
      </w:pPr>
      <w:r w:rsidDel="00000000" w:rsidR="00000000" w:rsidRPr="00000000">
        <w:rPr>
          <w:rFonts w:ascii="Arial" w:cs="Arial" w:eastAsia="Arial" w:hAnsi="Arial"/>
          <w:b w:val="0"/>
          <w:i w:val="0"/>
          <w:smallCaps w:val="0"/>
          <w:strike w:val="0"/>
          <w:color w:val="000000"/>
          <w:sz w:val="17"/>
          <w:szCs w:val="17"/>
          <w:u w:val="none"/>
          <w:shd w:fill="d9d9d9" w:val="clear"/>
          <w:vertAlign w:val="baseline"/>
          <w:rtl w:val="0"/>
        </w:rPr>
        <w:t xml:space="preserve">Evaluate the economic value of the biodiversity and the ecosystem services and their contribution to the  GDP of the CAFI countries and determine high biological productive areas (in cropland and forests).  </w:t>
      </w:r>
    </w:p>
    <w:p w:rsidR="00000000" w:rsidDel="00000000" w:rsidP="00000000" w:rsidRDefault="00000000" w:rsidRPr="00000000" w14:paraId="00000060">
      <w:pPr>
        <w:ind w:right="1110"/>
        <w:rPr>
          <w:shd w:fill="d9d9d9" w:val="clear"/>
        </w:rPr>
      </w:pPr>
      <w:r w:rsidDel="00000000" w:rsidR="00000000" w:rsidRPr="00000000">
        <w:rPr>
          <w:shd w:fill="d9d9d9" w:val="clear"/>
          <w:rtl w:val="0"/>
        </w:rPr>
        <w:t xml:space="preserve">Activity 4: Community Forests </w:t>
      </w:r>
    </w:p>
    <w:p w:rsidR="00000000" w:rsidDel="00000000" w:rsidP="00000000" w:rsidRDefault="00000000" w:rsidRPr="00000000" w14:paraId="00000061">
      <w:pPr>
        <w:numPr>
          <w:ilvl w:val="0"/>
          <w:numId w:val="18"/>
        </w:numPr>
        <w:spacing w:after="0" w:lineRule="auto"/>
        <w:ind w:left="720" w:right="1110" w:hanging="360"/>
        <w:jc w:val="both"/>
        <w:rPr>
          <w:shd w:fill="d9d9d9" w:val="clear"/>
        </w:rPr>
      </w:pPr>
      <w:r w:rsidDel="00000000" w:rsidR="00000000" w:rsidRPr="00000000">
        <w:rPr>
          <w:shd w:fill="d9d9d9" w:val="clear"/>
          <w:rtl w:val="0"/>
        </w:rPr>
        <w:t xml:space="preserve">Sub-activity 4.1: Up-to-Date Map of Community Forests </w:t>
      </w:r>
    </w:p>
    <w:p w:rsidR="00000000" w:rsidDel="00000000" w:rsidP="00000000" w:rsidRDefault="00000000" w:rsidRPr="00000000" w14:paraId="00000062">
      <w:pPr>
        <w:numPr>
          <w:ilvl w:val="1"/>
          <w:numId w:val="18"/>
        </w:numPr>
        <w:spacing w:after="0" w:lineRule="auto"/>
        <w:ind w:left="1440" w:right="1110" w:hanging="360"/>
        <w:jc w:val="both"/>
        <w:rPr>
          <w:shd w:fill="d9d9d9" w:val="clear"/>
        </w:rPr>
      </w:pPr>
      <w:r w:rsidDel="00000000" w:rsidR="00000000" w:rsidRPr="00000000">
        <w:rPr>
          <w:shd w:fill="d9d9d9" w:val="clear"/>
          <w:rtl w:val="0"/>
        </w:rPr>
        <w:t xml:space="preserve">Create and maintain an updated map of community forests in the six Congo Basin countries </w:t>
      </w:r>
    </w:p>
    <w:p w:rsidR="00000000" w:rsidDel="00000000" w:rsidP="00000000" w:rsidRDefault="00000000" w:rsidRPr="00000000" w14:paraId="00000063">
      <w:pPr>
        <w:numPr>
          <w:ilvl w:val="1"/>
          <w:numId w:val="18"/>
        </w:numPr>
        <w:spacing w:after="0" w:lineRule="auto"/>
        <w:ind w:left="1440" w:right="1110" w:hanging="360"/>
        <w:jc w:val="both"/>
        <w:rPr>
          <w:shd w:fill="d9d9d9" w:val="clear"/>
        </w:rPr>
      </w:pPr>
      <w:r w:rsidDel="00000000" w:rsidR="00000000" w:rsidRPr="00000000">
        <w:rPr>
          <w:shd w:fill="d9d9d9" w:val="clear"/>
          <w:rtl w:val="0"/>
        </w:rPr>
        <w:t xml:space="preserve">Analyze the impact of community forest concessions on deforestation and degradation trends </w:t>
      </w:r>
    </w:p>
    <w:p w:rsidR="00000000" w:rsidDel="00000000" w:rsidP="00000000" w:rsidRDefault="00000000" w:rsidRPr="00000000" w14:paraId="00000064">
      <w:pPr>
        <w:numPr>
          <w:ilvl w:val="1"/>
          <w:numId w:val="18"/>
        </w:numPr>
        <w:spacing w:after="0" w:lineRule="auto"/>
        <w:ind w:left="1434" w:right="1111" w:hanging="357"/>
        <w:jc w:val="both"/>
        <w:rPr>
          <w:shd w:fill="d9d9d9" w:val="clear"/>
        </w:rPr>
      </w:pPr>
      <w:r w:rsidDel="00000000" w:rsidR="00000000" w:rsidRPr="00000000">
        <w:rPr>
          <w:shd w:fill="d9d9d9" w:val="clear"/>
          <w:rtl w:val="0"/>
        </w:rPr>
        <w:t xml:space="preserve">Evaluate the effectiveness of community forest management in accordance with legal frameworks </w:t>
      </w:r>
    </w:p>
    <w:p w:rsidR="00000000" w:rsidDel="00000000" w:rsidP="00000000" w:rsidRDefault="00000000" w:rsidRPr="00000000" w14:paraId="00000065">
      <w:pPr>
        <w:numPr>
          <w:ilvl w:val="1"/>
          <w:numId w:val="18"/>
        </w:numPr>
        <w:spacing w:after="0" w:lineRule="auto"/>
        <w:ind w:left="1434" w:right="1111" w:hanging="357"/>
        <w:jc w:val="both"/>
        <w:rPr>
          <w:shd w:fill="d9d9d9" w:val="clear"/>
        </w:rPr>
      </w:pPr>
      <w:r w:rsidDel="00000000" w:rsidR="00000000" w:rsidRPr="00000000">
        <w:rPr>
          <w:shd w:fill="d9d9d9" w:val="clear"/>
          <w:rtl w:val="0"/>
        </w:rPr>
        <w:t xml:space="preserve">Assess the potential for ecosystem and biodiversity conservation in community forests</w:t>
      </w:r>
    </w:p>
    <w:p w:rsidR="00000000" w:rsidDel="00000000" w:rsidP="00000000" w:rsidRDefault="00000000" w:rsidRPr="00000000" w14:paraId="00000066">
      <w:pPr>
        <w:spacing w:after="0" w:lineRule="auto"/>
        <w:ind w:right="1111"/>
        <w:jc w:val="both"/>
        <w:rPr>
          <w:shd w:fill="d9d9d9" w:val="clear"/>
        </w:rPr>
      </w:pPr>
      <w:r w:rsidDel="00000000" w:rsidR="00000000" w:rsidRPr="00000000">
        <w:rPr>
          <w:rtl w:val="0"/>
        </w:rPr>
      </w:r>
    </w:p>
    <w:p w:rsidR="00000000" w:rsidDel="00000000" w:rsidP="00000000" w:rsidRDefault="00000000" w:rsidRPr="00000000" w14:paraId="00000067">
      <w:pPr>
        <w:ind w:right="1110"/>
        <w:rPr>
          <w:shd w:fill="d9d9d9" w:val="clear"/>
        </w:rPr>
      </w:pPr>
      <w:r w:rsidDel="00000000" w:rsidR="00000000" w:rsidRPr="00000000">
        <w:rPr>
          <w:shd w:fill="d9d9d9" w:val="clear"/>
          <w:rtl w:val="0"/>
        </w:rPr>
        <w:t xml:space="preserve">Activity 5: Payments for Environmental Services (PES)</w:t>
      </w:r>
    </w:p>
    <w:p w:rsidR="00000000" w:rsidDel="00000000" w:rsidP="00000000" w:rsidRDefault="00000000" w:rsidRPr="00000000" w14:paraId="00000068">
      <w:pPr>
        <w:numPr>
          <w:ilvl w:val="0"/>
          <w:numId w:val="19"/>
        </w:numPr>
        <w:spacing w:after="0" w:lineRule="auto"/>
        <w:ind w:left="720" w:right="1110" w:hanging="360"/>
        <w:jc w:val="both"/>
        <w:rPr>
          <w:shd w:fill="d9d9d9" w:val="clear"/>
        </w:rPr>
      </w:pPr>
      <w:r w:rsidDel="00000000" w:rsidR="00000000" w:rsidRPr="00000000">
        <w:rPr>
          <w:shd w:fill="d9d9d9" w:val="clear"/>
          <w:rtl w:val="0"/>
        </w:rPr>
        <w:t xml:space="preserve">Sub-activity 5.1: Assess and map the Payments for Environmental Services (PES) potential in the region based on technical and socio-economic features</w:t>
      </w:r>
    </w:p>
    <w:p w:rsidR="00000000" w:rsidDel="00000000" w:rsidP="00000000" w:rsidRDefault="00000000" w:rsidRPr="00000000" w14:paraId="00000069">
      <w:pPr>
        <w:numPr>
          <w:ilvl w:val="0"/>
          <w:numId w:val="19"/>
        </w:numPr>
        <w:spacing w:after="0" w:lineRule="auto"/>
        <w:ind w:left="720" w:right="1110" w:hanging="360"/>
        <w:jc w:val="both"/>
        <w:rPr>
          <w:shd w:fill="d9d9d9" w:val="clear"/>
        </w:rPr>
      </w:pPr>
      <w:r w:rsidDel="00000000" w:rsidR="00000000" w:rsidRPr="00000000">
        <w:rPr>
          <w:shd w:fill="d9d9d9" w:val="clear"/>
          <w:rtl w:val="0"/>
        </w:rPr>
        <w:t xml:space="preserve">Sub-activity 5.2: Assess the impact of PES projects and programmes on the divers of deforestation.</w:t>
      </w:r>
    </w:p>
    <w:p w:rsidR="00000000" w:rsidDel="00000000" w:rsidP="00000000" w:rsidRDefault="00000000" w:rsidRPr="00000000" w14:paraId="0000006A">
      <w:pPr>
        <w:numPr>
          <w:ilvl w:val="1"/>
          <w:numId w:val="19"/>
        </w:numPr>
        <w:spacing w:after="0" w:lineRule="auto"/>
        <w:ind w:left="1440" w:right="1110" w:hanging="360"/>
        <w:jc w:val="both"/>
        <w:rPr>
          <w:shd w:fill="d9d9d9" w:val="clear"/>
        </w:rPr>
      </w:pPr>
      <w:r w:rsidDel="00000000" w:rsidR="00000000" w:rsidRPr="00000000">
        <w:rPr>
          <w:shd w:fill="d9d9d9" w:val="clear"/>
          <w:rtl w:val="0"/>
        </w:rPr>
        <w:t xml:space="preserve">Develop a comprehensive framework for monitoring and evaluating CAFI’s PES initiatives </w:t>
      </w:r>
    </w:p>
    <w:p w:rsidR="00000000" w:rsidDel="00000000" w:rsidP="00000000" w:rsidRDefault="00000000" w:rsidRPr="00000000" w14:paraId="0000006B">
      <w:pPr>
        <w:numPr>
          <w:ilvl w:val="0"/>
          <w:numId w:val="19"/>
        </w:numPr>
        <w:spacing w:after="0" w:lineRule="auto"/>
        <w:ind w:left="720" w:right="1110" w:hanging="360"/>
        <w:jc w:val="both"/>
        <w:rPr>
          <w:shd w:fill="d9d9d9" w:val="clear"/>
        </w:rPr>
      </w:pPr>
      <w:r w:rsidDel="00000000" w:rsidR="00000000" w:rsidRPr="00000000">
        <w:rPr>
          <w:shd w:fill="d9d9d9" w:val="clear"/>
          <w:rtl w:val="0"/>
        </w:rPr>
        <w:t xml:space="preserve">Sub-activity 5.3: Assess the impact of one or more of CAFI’s PES initiatives on addressing the drivers of deforestation.  </w:t>
      </w:r>
    </w:p>
    <w:p w:rsidR="00000000" w:rsidDel="00000000" w:rsidP="00000000" w:rsidRDefault="00000000" w:rsidRPr="00000000" w14:paraId="0000006C">
      <w:pPr>
        <w:spacing w:after="0" w:lineRule="auto"/>
        <w:ind w:right="1110"/>
        <w:jc w:val="both"/>
        <w:rPr>
          <w:shd w:fill="d9d9d9" w:val="clear"/>
        </w:rPr>
      </w:pPr>
      <w:r w:rsidDel="00000000" w:rsidR="00000000" w:rsidRPr="00000000">
        <w:rPr>
          <w:rtl w:val="0"/>
        </w:rPr>
      </w:r>
    </w:p>
    <w:p w:rsidR="00000000" w:rsidDel="00000000" w:rsidP="00000000" w:rsidRDefault="00000000" w:rsidRPr="00000000" w14:paraId="0000006D">
      <w:pPr>
        <w:ind w:right="1110"/>
        <w:rPr>
          <w:shd w:fill="d9d9d9" w:val="clear"/>
        </w:rPr>
      </w:pPr>
      <w:r w:rsidDel="00000000" w:rsidR="00000000" w:rsidRPr="00000000">
        <w:rPr>
          <w:shd w:fill="d9d9d9" w:val="clear"/>
          <w:rtl w:val="0"/>
        </w:rPr>
        <w:t xml:space="preserve">Activity 6: Monitoring, Evaluation and Impact Assessment</w:t>
      </w:r>
    </w:p>
    <w:p w:rsidR="00000000" w:rsidDel="00000000" w:rsidP="00000000" w:rsidRDefault="00000000" w:rsidRPr="00000000" w14:paraId="0000006E">
      <w:pPr>
        <w:numPr>
          <w:ilvl w:val="0"/>
          <w:numId w:val="21"/>
        </w:numPr>
        <w:spacing w:after="0" w:lineRule="auto"/>
        <w:ind w:left="720" w:right="1110" w:hanging="360"/>
        <w:jc w:val="both"/>
        <w:rPr>
          <w:shd w:fill="d9d9d9" w:val="clear"/>
        </w:rPr>
      </w:pPr>
      <w:r w:rsidDel="00000000" w:rsidR="00000000" w:rsidRPr="00000000">
        <w:rPr>
          <w:shd w:fill="d9d9d9" w:val="clear"/>
          <w:rtl w:val="0"/>
        </w:rPr>
        <w:t xml:space="preserve">Sub activity 6.1</w:t>
      </w:r>
      <w:r w:rsidDel="00000000" w:rsidR="00000000" w:rsidRPr="00000000">
        <w:rPr>
          <w:rtl w:val="0"/>
        </w:rPr>
        <w:t xml:space="preserve">: </w:t>
      </w:r>
      <w:r w:rsidDel="00000000" w:rsidR="00000000" w:rsidRPr="00000000">
        <w:rPr>
          <w:shd w:fill="d9d9d9" w:val="clear"/>
          <w:rtl w:val="0"/>
        </w:rPr>
        <w:t xml:space="preserve">Assess the impact of agricultural subsidy programmes on addressing the drivers of deforestation.</w:t>
      </w:r>
    </w:p>
    <w:p w:rsidR="00000000" w:rsidDel="00000000" w:rsidP="00000000" w:rsidRDefault="00000000" w:rsidRPr="00000000" w14:paraId="0000006F">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Conduct a scientific assessment of Cameroon’s Cocoa and Coffee Development Fund (CCODEF) funding model to assess the effectiveness and efficiency of the CCODEF incentives in reducing deforestation and the long-term sustainability of the agro-ecological transition carried out by beneficiary farmers and propose concrete actions to improve the programme.</w:t>
      </w:r>
      <w:r w:rsidDel="00000000" w:rsidR="00000000" w:rsidRPr="00000000">
        <w:rPr>
          <w:shd w:fill="d9d9d9" w:val="clear"/>
          <w:vertAlign w:val="superscript"/>
        </w:rPr>
        <w:footnoteReference w:customMarkFollows="0" w:id="0"/>
      </w:r>
      <w:r w:rsidDel="00000000" w:rsidR="00000000" w:rsidRPr="00000000">
        <w:rPr>
          <w:rtl w:val="0"/>
        </w:rPr>
      </w:r>
    </w:p>
    <w:p w:rsidR="00000000" w:rsidDel="00000000" w:rsidP="00000000" w:rsidRDefault="00000000" w:rsidRPr="00000000" w14:paraId="00000070">
      <w:pPr>
        <w:spacing w:after="0" w:lineRule="auto"/>
        <w:ind w:left="1440" w:right="1110" w:firstLine="0"/>
        <w:jc w:val="both"/>
        <w:rPr>
          <w:shd w:fill="d9d9d9" w:val="clear"/>
        </w:rPr>
      </w:pPr>
      <w:r w:rsidDel="00000000" w:rsidR="00000000" w:rsidRPr="00000000">
        <w:rPr>
          <w:rtl w:val="0"/>
        </w:rPr>
      </w:r>
    </w:p>
    <w:p w:rsidR="00000000" w:rsidDel="00000000" w:rsidP="00000000" w:rsidRDefault="00000000" w:rsidRPr="00000000" w14:paraId="00000071">
      <w:pPr>
        <w:numPr>
          <w:ilvl w:val="0"/>
          <w:numId w:val="21"/>
        </w:numPr>
        <w:spacing w:after="0" w:lineRule="auto"/>
        <w:ind w:left="720" w:right="1110" w:hanging="360"/>
        <w:jc w:val="both"/>
        <w:rPr>
          <w:shd w:fill="d9d9d9" w:val="clear"/>
        </w:rPr>
      </w:pPr>
      <w:r w:rsidDel="00000000" w:rsidR="00000000" w:rsidRPr="00000000">
        <w:rPr>
          <w:shd w:fill="d9d9d9" w:val="clear"/>
          <w:rtl w:val="0"/>
        </w:rPr>
        <w:t xml:space="preserve">Sub-activity 6.2: Optimal Tools for Monitoring Land Use Interventions </w:t>
      </w:r>
    </w:p>
    <w:p w:rsidR="00000000" w:rsidDel="00000000" w:rsidP="00000000" w:rsidRDefault="00000000" w:rsidRPr="00000000" w14:paraId="00000072">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Collaborate on developing cost-effective tools and methodologies for monitoring land use interventions, such as reforestation and regeneration PES</w:t>
      </w:r>
    </w:p>
    <w:p w:rsidR="00000000" w:rsidDel="00000000" w:rsidP="00000000" w:rsidRDefault="00000000" w:rsidRPr="00000000" w14:paraId="00000073">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Identify minimum surface area requirements, suitable monitoring products, and timelines for effective implementation </w:t>
      </w:r>
    </w:p>
    <w:p w:rsidR="00000000" w:rsidDel="00000000" w:rsidP="00000000" w:rsidRDefault="00000000" w:rsidRPr="00000000" w14:paraId="00000074">
      <w:pPr>
        <w:spacing w:after="0" w:lineRule="auto"/>
        <w:ind w:right="1110"/>
        <w:jc w:val="both"/>
        <w:rPr>
          <w:shd w:fill="d9d9d9" w:val="clear"/>
        </w:rPr>
      </w:pPr>
      <w:r w:rsidDel="00000000" w:rsidR="00000000" w:rsidRPr="00000000">
        <w:rPr>
          <w:rtl w:val="0"/>
        </w:rPr>
      </w:r>
    </w:p>
    <w:p w:rsidR="00000000" w:rsidDel="00000000" w:rsidP="00000000" w:rsidRDefault="00000000" w:rsidRPr="00000000" w14:paraId="00000075">
      <w:pPr>
        <w:numPr>
          <w:ilvl w:val="0"/>
          <w:numId w:val="21"/>
        </w:numPr>
        <w:spacing w:after="0" w:lineRule="auto"/>
        <w:ind w:left="720" w:right="1110" w:hanging="360"/>
        <w:jc w:val="both"/>
        <w:rPr>
          <w:shd w:fill="d9d9d9" w:val="clear"/>
        </w:rPr>
      </w:pPr>
      <w:r w:rsidDel="00000000" w:rsidR="00000000" w:rsidRPr="00000000">
        <w:rPr>
          <w:shd w:fill="d9d9d9" w:val="clear"/>
          <w:rtl w:val="0"/>
        </w:rPr>
        <w:t xml:space="preserve">Sub-activity 6.3: Framework for Socio-Economic Studies </w:t>
      </w:r>
    </w:p>
    <w:p w:rsidR="00000000" w:rsidDel="00000000" w:rsidP="00000000" w:rsidRDefault="00000000" w:rsidRPr="00000000" w14:paraId="00000076">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Design and implement a framework for conducting socio-economic studies to assess the impact of CAFI’s investments on food security and poverty alleviation</w:t>
      </w:r>
    </w:p>
    <w:p w:rsidR="00000000" w:rsidDel="00000000" w:rsidP="00000000" w:rsidRDefault="00000000" w:rsidRPr="00000000" w14:paraId="00000077">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Pilot these studies (point a above), based on a statistically robust and sample-based approach, asses 3 to 5 CAFI-funded projects in DRC and the Republic of Congo as well as 3 non CAFI-funded projects on food security and poverty alleviation in the same countries to avoid potential bias.</w:t>
      </w:r>
    </w:p>
    <w:p w:rsidR="00000000" w:rsidDel="00000000" w:rsidP="00000000" w:rsidRDefault="00000000" w:rsidRPr="00000000" w14:paraId="00000078">
      <w:pPr>
        <w:numPr>
          <w:ilvl w:val="1"/>
          <w:numId w:val="21"/>
        </w:numPr>
        <w:spacing w:after="0" w:lineRule="auto"/>
        <w:ind w:left="1440" w:right="1110" w:hanging="360"/>
        <w:jc w:val="both"/>
        <w:rPr>
          <w:shd w:fill="d9d9d9" w:val="clear"/>
        </w:rPr>
      </w:pPr>
      <w:r w:rsidDel="00000000" w:rsidR="00000000" w:rsidRPr="00000000">
        <w:rPr>
          <w:shd w:fill="d9d9d9" w:val="clear"/>
          <w:rtl w:val="0"/>
        </w:rPr>
        <w:t xml:space="preserve">Based on these pilots, develop guidance for a cost-efficient methodology to be picked up by CAFI-funded projects as part of their reporting requirements under the CAFI M&amp;E Guidelines </w:t>
      </w:r>
    </w:p>
    <w:p w:rsidR="00000000" w:rsidDel="00000000" w:rsidP="00000000" w:rsidRDefault="00000000" w:rsidRPr="00000000" w14:paraId="00000079">
      <w:pPr>
        <w:spacing w:after="0" w:lineRule="auto"/>
        <w:ind w:right="1110"/>
        <w:jc w:val="both"/>
        <w:rPr>
          <w:shd w:fill="d9d9d9" w:val="clear"/>
        </w:rPr>
      </w:pPr>
      <w:r w:rsidDel="00000000" w:rsidR="00000000" w:rsidRPr="00000000">
        <w:rPr>
          <w:rtl w:val="0"/>
        </w:rPr>
      </w:r>
    </w:p>
    <w:p w:rsidR="00000000" w:rsidDel="00000000" w:rsidP="00000000" w:rsidRDefault="00000000" w:rsidRPr="00000000" w14:paraId="0000007A">
      <w:pPr>
        <w:ind w:right="1110"/>
        <w:rPr>
          <w:shd w:fill="d9d9d9" w:val="clear"/>
        </w:rPr>
      </w:pPr>
      <w:r w:rsidDel="00000000" w:rsidR="00000000" w:rsidRPr="00000000">
        <w:rPr>
          <w:shd w:fill="d9d9d9" w:val="clear"/>
          <w:rtl w:val="0"/>
        </w:rPr>
        <w:t xml:space="preserve">Activity 7: Professional Growth </w:t>
      </w:r>
    </w:p>
    <w:p w:rsidR="00000000" w:rsidDel="00000000" w:rsidP="00000000" w:rsidRDefault="00000000" w:rsidRPr="00000000" w14:paraId="0000007B">
      <w:pPr>
        <w:numPr>
          <w:ilvl w:val="0"/>
          <w:numId w:val="16"/>
        </w:numPr>
        <w:spacing w:after="0" w:lineRule="auto"/>
        <w:ind w:left="720" w:right="1110" w:hanging="360"/>
        <w:jc w:val="both"/>
        <w:rPr>
          <w:shd w:fill="d9d9d9" w:val="clear"/>
        </w:rPr>
      </w:pPr>
      <w:r w:rsidDel="00000000" w:rsidR="00000000" w:rsidRPr="00000000">
        <w:rPr>
          <w:shd w:fill="d9d9d9" w:val="clear"/>
          <w:rtl w:val="0"/>
        </w:rPr>
        <w:t xml:space="preserve">Sub-activity 7.1: PhD Scholarships </w:t>
      </w:r>
    </w:p>
    <w:p w:rsidR="00000000" w:rsidDel="00000000" w:rsidP="00000000" w:rsidRDefault="00000000" w:rsidRPr="00000000" w14:paraId="0000007C">
      <w:pPr>
        <w:numPr>
          <w:ilvl w:val="1"/>
          <w:numId w:val="16"/>
        </w:numPr>
        <w:spacing w:after="0" w:lineRule="auto"/>
        <w:ind w:left="1440" w:right="1110" w:hanging="360"/>
        <w:jc w:val="both"/>
        <w:rPr>
          <w:shd w:fill="d9d9d9" w:val="clear"/>
        </w:rPr>
      </w:pPr>
      <w:r w:rsidDel="00000000" w:rsidR="00000000" w:rsidRPr="00000000">
        <w:rPr>
          <w:shd w:fill="d9d9d9" w:val="clear"/>
          <w:rtl w:val="0"/>
        </w:rPr>
        <w:t xml:space="preserve">Provide scholarships for PhD students to conduct research on relevant topics within the scope of CAFI’s objectives </w:t>
      </w:r>
    </w:p>
    <w:p w:rsidR="00000000" w:rsidDel="00000000" w:rsidP="00000000" w:rsidRDefault="00000000" w:rsidRPr="00000000" w14:paraId="0000007D">
      <w:pPr>
        <w:numPr>
          <w:ilvl w:val="0"/>
          <w:numId w:val="16"/>
        </w:numPr>
        <w:spacing w:after="0" w:lineRule="auto"/>
        <w:ind w:left="720" w:right="1110" w:hanging="360"/>
        <w:jc w:val="both"/>
        <w:rPr>
          <w:shd w:fill="d9d9d9" w:val="clear"/>
        </w:rPr>
      </w:pPr>
      <w:r w:rsidDel="00000000" w:rsidR="00000000" w:rsidRPr="00000000">
        <w:rPr>
          <w:shd w:fill="d9d9d9" w:val="clear"/>
          <w:rtl w:val="0"/>
        </w:rPr>
        <w:t xml:space="preserve">Sub-activity 7.2: Science-Policy Interface Fellows </w:t>
      </w:r>
    </w:p>
    <w:p w:rsidR="00000000" w:rsidDel="00000000" w:rsidP="00000000" w:rsidRDefault="00000000" w:rsidRPr="00000000" w14:paraId="0000007E">
      <w:pPr>
        <w:numPr>
          <w:ilvl w:val="1"/>
          <w:numId w:val="16"/>
        </w:numPr>
        <w:ind w:left="1440" w:right="1110" w:hanging="360"/>
        <w:jc w:val="both"/>
        <w:rPr>
          <w:shd w:fill="d9d9d9" w:val="clear"/>
        </w:rPr>
      </w:pPr>
      <w:r w:rsidDel="00000000" w:rsidR="00000000" w:rsidRPr="00000000">
        <w:rPr>
          <w:shd w:fill="d9d9d9" w:val="clear"/>
          <w:rtl w:val="0"/>
        </w:rPr>
        <w:t xml:space="preserve">Establish fellowship programs to support individuals working at the intersection of science and policy, enhancing their ability to contribute to evidence-based policy-making</w:t>
      </w:r>
    </w:p>
    <w:p w:rsidR="00000000" w:rsidDel="00000000" w:rsidP="00000000" w:rsidRDefault="00000000" w:rsidRPr="00000000" w14:paraId="0000007F">
      <w:pPr>
        <w:pStyle w:val="Heading2"/>
        <w:spacing w:line="360" w:lineRule="auto"/>
        <w:ind w:right="1110"/>
        <w:rPr>
          <w:shd w:fill="d9d9d9" w:val="clear"/>
        </w:rPr>
      </w:pPr>
      <w:bookmarkStart w:colFirst="0" w:colLast="0" w:name="_heading=h.3rdcrjn" w:id="10"/>
      <w:bookmarkEnd w:id="10"/>
      <w:r w:rsidDel="00000000" w:rsidR="00000000" w:rsidRPr="00000000">
        <w:rPr>
          <w:rtl w:val="0"/>
        </w:rPr>
      </w:r>
    </w:p>
    <w:p w:rsidR="00000000" w:rsidDel="00000000" w:rsidP="00000000" w:rsidRDefault="00000000" w:rsidRPr="00000000" w14:paraId="00000080">
      <w:pPr>
        <w:pStyle w:val="Heading2"/>
        <w:numPr>
          <w:ilvl w:val="1"/>
          <w:numId w:val="10"/>
        </w:numPr>
        <w:spacing w:before="100" w:line="360" w:lineRule="auto"/>
        <w:ind w:left="630" w:right="1110" w:hanging="270"/>
        <w:rPr/>
      </w:pPr>
      <w:bookmarkStart w:colFirst="0" w:colLast="0" w:name="_heading=h.26in1rg" w:id="11"/>
      <w:bookmarkEnd w:id="11"/>
      <w:r w:rsidDel="00000000" w:rsidR="00000000" w:rsidRPr="00000000">
        <w:rPr>
          <w:rtl w:val="0"/>
        </w:rPr>
        <w:t xml:space="preserve">Grant/funding available</w:t>
      </w:r>
    </w:p>
    <w:p w:rsidR="00000000" w:rsidDel="00000000" w:rsidP="00000000" w:rsidRDefault="00000000" w:rsidRPr="00000000" w14:paraId="00000081">
      <w:pPr>
        <w:pStyle w:val="Heading3"/>
        <w:spacing w:after="0" w:line="360" w:lineRule="auto"/>
        <w:ind w:right="1110" w:firstLine="630"/>
        <w:rPr/>
      </w:pPr>
      <w:bookmarkStart w:colFirst="0" w:colLast="0" w:name="_heading=h.35nkun2" w:id="12"/>
      <w:bookmarkEnd w:id="12"/>
      <w:r w:rsidDel="00000000" w:rsidR="00000000" w:rsidRPr="00000000">
        <w:rPr>
          <w:rtl w:val="0"/>
        </w:rPr>
        <w:t xml:space="preserve">Total amount of grant/funding available</w:t>
      </w:r>
    </w:p>
    <w:p w:rsidR="00000000" w:rsidDel="00000000" w:rsidP="00000000" w:rsidRDefault="00000000" w:rsidRPr="00000000" w14:paraId="00000082">
      <w:pPr>
        <w:spacing w:line="240" w:lineRule="auto"/>
        <w:ind w:left="630" w:right="1110" w:firstLine="0"/>
        <w:rPr/>
      </w:pPr>
      <w:r w:rsidDel="00000000" w:rsidR="00000000" w:rsidRPr="00000000">
        <w:rPr>
          <w:rtl w:val="0"/>
        </w:rPr>
        <w:t xml:space="preserve">The following table indicates the total amount of grant/funding available under this Call for Proposals.</w:t>
      </w:r>
    </w:p>
    <w:tbl>
      <w:tblPr>
        <w:tblStyle w:val="Table1"/>
        <w:tblW w:w="7080.0" w:type="dxa"/>
        <w:jc w:val="left"/>
        <w:tblInd w:w="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2565"/>
        <w:gridCol w:w="2565"/>
        <w:tblGridChange w:id="0">
          <w:tblGrid>
            <w:gridCol w:w="1950"/>
            <w:gridCol w:w="2565"/>
            <w:gridCol w:w="2565"/>
          </w:tblGrid>
        </w:tblGridChange>
      </w:tblGrid>
      <w:tr>
        <w:trPr>
          <w:cantSplit w:val="0"/>
          <w:tblHeader w:val="0"/>
        </w:trPr>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83">
            <w:pPr>
              <w:spacing w:after="0" w:lineRule="auto"/>
              <w:ind w:right="-135"/>
              <w:rPr>
                <w:i w:val="1"/>
                <w:color w:val="004976"/>
              </w:rPr>
            </w:pPr>
            <w:r w:rsidDel="00000000" w:rsidR="00000000" w:rsidRPr="00000000">
              <w:rPr>
                <w:b w:val="1"/>
                <w:color w:val="004976"/>
                <w:rtl w:val="0"/>
              </w:rPr>
              <w:t xml:space="preserve">Currency</w:t>
            </w:r>
            <w:r w:rsidDel="00000000" w:rsidR="00000000" w:rsidRPr="00000000">
              <w:rPr>
                <w:rtl w:val="0"/>
              </w:rPr>
            </w:r>
          </w:p>
        </w:tc>
        <w:tc>
          <w:tcPr>
            <w:tcBorders>
              <w:top w:color="004976" w:space="0" w:sz="12" w:val="single"/>
              <w:left w:color="ffffff"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84">
            <w:pPr>
              <w:spacing w:after="0" w:lineRule="auto"/>
              <w:ind w:left="90" w:right="-90" w:firstLine="0"/>
              <w:rPr>
                <w:i w:val="1"/>
                <w:color w:val="004976"/>
              </w:rPr>
            </w:pPr>
            <w:r w:rsidDel="00000000" w:rsidR="00000000" w:rsidRPr="00000000">
              <w:rPr>
                <w:b w:val="1"/>
                <w:color w:val="004976"/>
                <w:rtl w:val="0"/>
              </w:rPr>
              <w:t xml:space="preserve">Amount </w:t>
            </w:r>
            <w:r w:rsidDel="00000000" w:rsidR="00000000" w:rsidRPr="00000000">
              <w:rPr>
                <w:rtl w:val="0"/>
              </w:rPr>
            </w:r>
          </w:p>
        </w:tc>
        <w:tc>
          <w:tcPr>
            <w:tcBorders>
              <w:top w:color="004976" w:space="0" w:sz="12" w:val="single"/>
              <w:left w:color="ffffff" w:space="0" w:sz="12" w:val="single"/>
              <w:bottom w:color="ffffff" w:space="0" w:sz="12" w:val="single"/>
              <w:righ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85">
            <w:pPr>
              <w:spacing w:after="0" w:lineRule="auto"/>
              <w:ind w:left="90" w:right="-60" w:firstLine="0"/>
              <w:rPr>
                <w:i w:val="1"/>
                <w:color w:val="004976"/>
              </w:rPr>
            </w:pPr>
            <w:r w:rsidDel="00000000" w:rsidR="00000000" w:rsidRPr="00000000">
              <w:rPr>
                <w:b w:val="1"/>
                <w:color w:val="004976"/>
                <w:rtl w:val="0"/>
              </w:rPr>
              <w:t xml:space="preserve">Amount in words</w:t>
            </w:r>
            <w:r w:rsidDel="00000000" w:rsidR="00000000" w:rsidRPr="00000000">
              <w:rPr>
                <w:rtl w:val="0"/>
              </w:rPr>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86">
            <w:pPr>
              <w:spacing w:after="0" w:lineRule="auto"/>
              <w:ind w:right="-60"/>
              <w:jc w:val="center"/>
              <w:rPr>
                <w:shd w:fill="d9d9d9" w:val="clear"/>
              </w:rPr>
            </w:pPr>
            <w:r w:rsidDel="00000000" w:rsidR="00000000" w:rsidRPr="00000000">
              <w:rPr>
                <w:shd w:fill="d9d9d9" w:val="clear"/>
                <w:rtl w:val="0"/>
              </w:rPr>
              <w:t xml:space="preserve">USD</w:t>
            </w:r>
          </w:p>
        </w:tc>
        <w:tc>
          <w:tcPr>
            <w:tcBorders>
              <w:top w:color="ffffff" w:space="0" w:sz="12" w:val="single"/>
              <w:left w:color="b7b7b7" w:space="0" w:sz="12" w:val="single"/>
              <w:bottom w:color="004976" w:space="0" w:sz="12" w:val="single"/>
              <w:right w:color="b7b7b7" w:space="0" w:sz="12" w:val="single"/>
            </w:tcBorders>
            <w:shd w:fill="ffffff" w:val="clear"/>
            <w:tcMar>
              <w:top w:w="100.0" w:type="dxa"/>
              <w:left w:w="100.0" w:type="dxa"/>
              <w:bottom w:w="100.0" w:type="dxa"/>
              <w:right w:w="100.0" w:type="dxa"/>
            </w:tcMar>
          </w:tcPr>
          <w:p w:rsidR="00000000" w:rsidDel="00000000" w:rsidP="00000000" w:rsidRDefault="00000000" w:rsidRPr="00000000" w14:paraId="00000087">
            <w:pPr>
              <w:spacing w:after="0" w:lineRule="auto"/>
              <w:ind w:left="90" w:right="-75" w:firstLine="0"/>
              <w:jc w:val="center"/>
              <w:rPr>
                <w:shd w:fill="d9d9d9" w:val="clear"/>
              </w:rPr>
            </w:pPr>
            <w:r w:rsidDel="00000000" w:rsidR="00000000" w:rsidRPr="00000000">
              <w:rPr>
                <w:shd w:fill="d9d9d9" w:val="clear"/>
                <w:rtl w:val="0"/>
              </w:rPr>
              <w:t xml:space="preserve">2.200.000</w:t>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0" w:lineRule="auto"/>
              <w:ind w:left="90" w:right="15" w:firstLine="0"/>
              <w:jc w:val="center"/>
              <w:rPr>
                <w:shd w:fill="d9d9d9" w:val="clear"/>
              </w:rPr>
            </w:pPr>
            <w:r w:rsidDel="00000000" w:rsidR="00000000" w:rsidRPr="00000000">
              <w:rPr>
                <w:shd w:fill="d9d9d9" w:val="clear"/>
                <w:rtl w:val="0"/>
              </w:rPr>
              <w:t xml:space="preserve">Two point two million </w:t>
            </w:r>
          </w:p>
        </w:tc>
      </w:tr>
    </w:tbl>
    <w:p w:rsidR="00000000" w:rsidDel="00000000" w:rsidP="00000000" w:rsidRDefault="00000000" w:rsidRPr="00000000" w14:paraId="00000089">
      <w:pPr>
        <w:spacing w:after="0" w:lineRule="auto"/>
        <w:ind w:right="1110"/>
        <w:rPr/>
      </w:pPr>
      <w:r w:rsidDel="00000000" w:rsidR="00000000" w:rsidRPr="00000000">
        <w:rPr>
          <w:rtl w:val="0"/>
        </w:rPr>
      </w:r>
    </w:p>
    <w:p w:rsidR="00000000" w:rsidDel="00000000" w:rsidP="00000000" w:rsidRDefault="00000000" w:rsidRPr="00000000" w14:paraId="0000008A">
      <w:pPr>
        <w:rPr/>
      </w:pPr>
      <w:bookmarkStart w:colFirst="0" w:colLast="0" w:name="_heading=h.1ksv4uv" w:id="13"/>
      <w:bookmarkEnd w:id="13"/>
      <w:r w:rsidDel="00000000" w:rsidR="00000000" w:rsidRPr="00000000">
        <w:rPr>
          <w:rtl w:val="0"/>
        </w:rPr>
      </w:r>
    </w:p>
    <w:p w:rsidR="00000000" w:rsidDel="00000000" w:rsidP="00000000" w:rsidRDefault="00000000" w:rsidRPr="00000000" w14:paraId="0000008B">
      <w:pPr>
        <w:pStyle w:val="Heading2"/>
        <w:spacing w:line="360" w:lineRule="auto"/>
        <w:ind w:right="1110"/>
        <w:rPr/>
      </w:pPr>
      <w:bookmarkStart w:colFirst="0" w:colLast="0" w:name="_heading=h.2jxsxqh" w:id="14"/>
      <w:bookmarkEnd w:id="14"/>
      <w:r w:rsidDel="00000000" w:rsidR="00000000" w:rsidRPr="00000000">
        <w:rPr>
          <w:rtl w:val="0"/>
        </w:rPr>
      </w:r>
    </w:p>
    <w:p w:rsidR="00000000" w:rsidDel="00000000" w:rsidP="00000000" w:rsidRDefault="00000000" w:rsidRPr="00000000" w14:paraId="0000008C">
      <w:pPr>
        <w:pStyle w:val="Heading2"/>
        <w:numPr>
          <w:ilvl w:val="1"/>
          <w:numId w:val="10"/>
        </w:numPr>
        <w:spacing w:line="360" w:lineRule="auto"/>
        <w:ind w:left="630" w:right="1110" w:hanging="270"/>
        <w:rPr/>
      </w:pPr>
      <w:bookmarkStart w:colFirst="0" w:colLast="0" w:name="_heading=h.3j2qqm3" w:id="15"/>
      <w:bookmarkEnd w:id="15"/>
      <w:r w:rsidDel="00000000" w:rsidR="00000000" w:rsidRPr="00000000">
        <w:rPr>
          <w:rtl w:val="0"/>
        </w:rPr>
        <w:t xml:space="preserve">Applicant eligibility</w:t>
      </w:r>
      <w:r w:rsidDel="00000000" w:rsidR="00000000" w:rsidRPr="00000000">
        <w:rPr>
          <w:rtl w:val="0"/>
        </w:rPr>
      </w:r>
    </w:p>
    <w:p w:rsidR="00000000" w:rsidDel="00000000" w:rsidP="00000000" w:rsidRDefault="00000000" w:rsidRPr="00000000" w14:paraId="0000008D">
      <w:pPr>
        <w:pStyle w:val="Heading3"/>
        <w:spacing w:after="0" w:line="360" w:lineRule="auto"/>
        <w:ind w:right="1110" w:firstLine="630"/>
        <w:rPr>
          <w:shd w:fill="efefef" w:val="clear"/>
        </w:rPr>
      </w:pPr>
      <w:bookmarkStart w:colFirst="0" w:colLast="0" w:name="_heading=h.1y810tw" w:id="16"/>
      <w:bookmarkEnd w:id="16"/>
      <w:r w:rsidDel="00000000" w:rsidR="00000000" w:rsidRPr="00000000">
        <w:rPr>
          <w:rtl w:val="0"/>
        </w:rPr>
        <w:t xml:space="preserve">Applicant category(ies)</w:t>
      </w:r>
      <w:r w:rsidDel="00000000" w:rsidR="00000000" w:rsidRPr="00000000">
        <w:rPr>
          <w:rtl w:val="0"/>
        </w:rPr>
      </w:r>
    </w:p>
    <w:p w:rsidR="00000000" w:rsidDel="00000000" w:rsidP="00000000" w:rsidRDefault="00000000" w:rsidRPr="00000000" w14:paraId="0000008E">
      <w:pPr>
        <w:ind w:left="630" w:right="1110" w:firstLine="0"/>
        <w:rPr/>
      </w:pPr>
      <w:r w:rsidDel="00000000" w:rsidR="00000000" w:rsidRPr="00000000">
        <w:rPr>
          <w:rtl w:val="0"/>
        </w:rPr>
        <w:t xml:space="preserve">The following categories of applicants are eligible to apply under this Call for Proposals:</w:t>
      </w:r>
    </w:p>
    <w:p w:rsidR="00000000" w:rsidDel="00000000" w:rsidP="00000000" w:rsidRDefault="00000000" w:rsidRPr="00000000" w14:paraId="0000008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99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Academic and research institutions</w:t>
      </w:r>
    </w:p>
    <w:p w:rsidR="00000000" w:rsidDel="00000000" w:rsidP="00000000" w:rsidRDefault="00000000" w:rsidRPr="00000000" w14:paraId="0000009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99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Non-Governmental Organizations (NGOs)</w:t>
      </w:r>
    </w:p>
    <w:p w:rsidR="00000000" w:rsidDel="00000000" w:rsidP="00000000" w:rsidRDefault="00000000" w:rsidRPr="00000000" w14:paraId="0000009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99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Indigenous Peoples Organizations (IPOs)</w:t>
      </w:r>
    </w:p>
    <w:p w:rsidR="00000000" w:rsidDel="00000000" w:rsidP="00000000" w:rsidRDefault="00000000" w:rsidRPr="00000000" w14:paraId="0000009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0" w:line="276" w:lineRule="auto"/>
        <w:ind w:left="990" w:right="-330" w:hanging="360"/>
        <w:jc w:val="left"/>
        <w:rPr>
          <w:rFonts w:ascii="Arial" w:cs="Arial" w:eastAsia="Arial" w:hAnsi="Arial"/>
          <w:b w:val="0"/>
          <w:i w:val="0"/>
          <w:smallCaps w:val="0"/>
          <w:strike w:val="0"/>
          <w:color w:val="000000"/>
          <w:sz w:val="17"/>
          <w:szCs w:val="17"/>
          <w:u w:val="none"/>
          <w:shd w:fill="auto" w:val="clear"/>
          <w:vertAlign w:val="baseline"/>
        </w:rPr>
      </w:pPr>
      <w:bookmarkStart w:colFirst="0" w:colLast="0" w:name="_heading=h.1hmsyys" w:id="17"/>
      <w:bookmarkEnd w:id="17"/>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Civil Society Organizations (CSOs)</w:t>
      </w:r>
    </w:p>
    <w:p w:rsidR="00000000" w:rsidDel="00000000" w:rsidP="00000000" w:rsidRDefault="00000000" w:rsidRPr="00000000" w14:paraId="00000093">
      <w:pPr>
        <w:pStyle w:val="Heading3"/>
        <w:spacing w:after="0" w:line="360" w:lineRule="auto"/>
        <w:ind w:right="1110" w:firstLine="630"/>
        <w:rPr/>
      </w:pPr>
      <w:bookmarkStart w:colFirst="0" w:colLast="0" w:name="_heading=h.41mghml" w:id="18"/>
      <w:bookmarkEnd w:id="18"/>
      <w:r w:rsidDel="00000000" w:rsidR="00000000" w:rsidRPr="00000000">
        <w:rPr>
          <w:rtl w:val="0"/>
        </w:rPr>
        <w:t xml:space="preserve">Additional conditions of ineligibility</w:t>
      </w:r>
    </w:p>
    <w:p w:rsidR="00000000" w:rsidDel="00000000" w:rsidP="00000000" w:rsidRDefault="00000000" w:rsidRPr="00000000" w14:paraId="00000094">
      <w:pPr>
        <w:widowControl w:val="0"/>
        <w:ind w:left="630" w:right="1110" w:firstLine="0"/>
        <w:rPr>
          <w:shd w:fill="d9d9d9" w:val="clear"/>
        </w:rPr>
      </w:pPr>
      <w:r w:rsidDel="00000000" w:rsidR="00000000" w:rsidRPr="00000000">
        <w:rPr>
          <w:rtl w:val="0"/>
        </w:rPr>
        <w:t xml:space="preserve">The applicant shall not fall under any of the conditions listed in the</w:t>
      </w:r>
      <w:r w:rsidDel="00000000" w:rsidR="00000000" w:rsidRPr="00000000">
        <w:rPr>
          <w:b w:val="1"/>
          <w:rtl w:val="0"/>
        </w:rPr>
        <w:t xml:space="preserve"> </w:t>
      </w:r>
      <w:hyperlink r:id="rId14">
        <w:r w:rsidDel="00000000" w:rsidR="00000000" w:rsidRPr="00000000">
          <w:rPr>
            <w:color w:val="0092d1"/>
            <w:rtl w:val="0"/>
          </w:rPr>
          <w:t xml:space="preserve">Instructions to Applicants</w:t>
        </w:r>
      </w:hyperlink>
      <w:r w:rsidDel="00000000" w:rsidR="00000000" w:rsidRPr="00000000">
        <w:rPr>
          <w:rtl w:val="0"/>
        </w:rPr>
        <w:t xml:space="preserve">, Article 1, which makes the applicant ineligible for this grant/funding.</w:t>
      </w:r>
      <w:r w:rsidDel="00000000" w:rsidR="00000000" w:rsidRPr="00000000">
        <w:rPr>
          <w:rtl w:val="0"/>
        </w:rPr>
      </w:r>
    </w:p>
    <w:p w:rsidR="00000000" w:rsidDel="00000000" w:rsidP="00000000" w:rsidRDefault="00000000" w:rsidRPr="00000000" w14:paraId="00000095">
      <w:pPr>
        <w:ind w:right="1110"/>
        <w:rPr>
          <w:shd w:fill="d9d9d9" w:val="clear"/>
        </w:rPr>
      </w:pPr>
      <w:r w:rsidDel="00000000" w:rsidR="00000000" w:rsidRPr="00000000">
        <w:rPr>
          <w:rtl w:val="0"/>
        </w:rPr>
      </w:r>
    </w:p>
    <w:p w:rsidR="00000000" w:rsidDel="00000000" w:rsidP="00000000" w:rsidRDefault="00000000" w:rsidRPr="00000000" w14:paraId="00000096">
      <w:pPr>
        <w:pStyle w:val="Heading2"/>
        <w:numPr>
          <w:ilvl w:val="1"/>
          <w:numId w:val="10"/>
        </w:numPr>
        <w:spacing w:line="360" w:lineRule="auto"/>
        <w:ind w:left="630" w:right="1110" w:hanging="270"/>
        <w:rPr/>
      </w:pPr>
      <w:bookmarkStart w:colFirst="0" w:colLast="0" w:name="_heading=h.2grqrue" w:id="19"/>
      <w:bookmarkEnd w:id="19"/>
      <w:r w:rsidDel="00000000" w:rsidR="00000000" w:rsidRPr="00000000">
        <w:rPr>
          <w:rtl w:val="0"/>
        </w:rPr>
        <w:t xml:space="preserve">Content of proposal submissions </w:t>
      </w:r>
    </w:p>
    <w:p w:rsidR="00000000" w:rsidDel="00000000" w:rsidP="00000000" w:rsidRDefault="00000000" w:rsidRPr="00000000" w14:paraId="00000097">
      <w:pPr>
        <w:pStyle w:val="Heading4"/>
        <w:spacing w:after="200" w:lineRule="auto"/>
        <w:rPr/>
      </w:pPr>
      <w:bookmarkStart w:colFirst="0" w:colLast="0" w:name="_heading=h.vx1227" w:id="20"/>
      <w:bookmarkEnd w:id="20"/>
      <w:r w:rsidDel="00000000" w:rsidR="00000000" w:rsidRPr="00000000">
        <w:rPr>
          <w:rtl w:val="0"/>
        </w:rPr>
        <w:t xml:space="preserve">A submission of interest may cover one or more projects. Each submission can be made individually or on behalf of a consortium of national, regional and international organizations. </w:t>
      </w:r>
    </w:p>
    <w:p w:rsidR="00000000" w:rsidDel="00000000" w:rsidP="00000000" w:rsidRDefault="00000000" w:rsidRPr="00000000" w14:paraId="00000098">
      <w:pPr>
        <w:ind w:right="1110"/>
        <w:rPr/>
      </w:pPr>
      <w:r w:rsidDel="00000000" w:rsidR="00000000" w:rsidRPr="00000000">
        <w:rPr>
          <w:rtl w:val="0"/>
        </w:rPr>
        <w:t xml:space="preserve">Applicants shall include the following:</w:t>
      </w:r>
    </w:p>
    <w:p w:rsidR="00000000" w:rsidDel="00000000" w:rsidP="00000000" w:rsidRDefault="00000000" w:rsidRPr="00000000" w14:paraId="00000099">
      <w:pPr>
        <w:numPr>
          <w:ilvl w:val="0"/>
          <w:numId w:val="7"/>
        </w:numPr>
        <w:ind w:left="360" w:right="1110" w:hanging="180"/>
        <w:rPr>
          <w:b w:val="1"/>
        </w:rPr>
      </w:pPr>
      <w:r w:rsidDel="00000000" w:rsidR="00000000" w:rsidRPr="00000000">
        <w:rPr>
          <w:b w:val="1"/>
          <w:color w:val="004976"/>
          <w:rtl w:val="0"/>
        </w:rPr>
        <w:t xml:space="preserve">Proposal specifying which activities in the CFP it aims to address</w:t>
      </w:r>
      <w:r w:rsidDel="00000000" w:rsidR="00000000" w:rsidRPr="00000000">
        <w:rPr>
          <w:rtl w:val="0"/>
        </w:rPr>
      </w:r>
    </w:p>
    <w:p w:rsidR="00000000" w:rsidDel="00000000" w:rsidP="00000000" w:rsidRDefault="00000000" w:rsidRPr="00000000" w14:paraId="0000009A">
      <w:pPr>
        <w:numPr>
          <w:ilvl w:val="0"/>
          <w:numId w:val="7"/>
        </w:numPr>
        <w:ind w:left="360" w:right="1110" w:hanging="180"/>
        <w:rPr>
          <w:b w:val="1"/>
        </w:rPr>
      </w:pPr>
      <w:r w:rsidDel="00000000" w:rsidR="00000000" w:rsidRPr="00000000">
        <w:rPr>
          <w:b w:val="1"/>
          <w:color w:val="004976"/>
          <w:rtl w:val="0"/>
        </w:rPr>
        <w:t xml:space="preserve">Annex 1: Declarations</w:t>
      </w:r>
      <w:r w:rsidDel="00000000" w:rsidR="00000000" w:rsidRPr="00000000">
        <w:rPr>
          <w:rtl w:val="0"/>
        </w:rPr>
      </w:r>
    </w:p>
    <w:p w:rsidR="00000000" w:rsidDel="00000000" w:rsidP="00000000" w:rsidRDefault="00000000" w:rsidRPr="00000000" w14:paraId="0000009B">
      <w:pPr>
        <w:numPr>
          <w:ilvl w:val="0"/>
          <w:numId w:val="7"/>
        </w:numPr>
        <w:ind w:left="360" w:right="1110" w:hanging="180"/>
        <w:rPr>
          <w:b w:val="1"/>
        </w:rPr>
      </w:pPr>
      <w:r w:rsidDel="00000000" w:rsidR="00000000" w:rsidRPr="00000000">
        <w:rPr>
          <w:b w:val="1"/>
          <w:color w:val="004976"/>
          <w:rtl w:val="0"/>
        </w:rPr>
        <w:t xml:space="preserve">Annex 2: Protection from sexual exploitation and abuse (PSEA) implementing partner self-assessment</w:t>
      </w:r>
      <w:r w:rsidDel="00000000" w:rsidR="00000000" w:rsidRPr="00000000">
        <w:rPr>
          <w:rtl w:val="0"/>
        </w:rPr>
      </w:r>
    </w:p>
    <w:p w:rsidR="00000000" w:rsidDel="00000000" w:rsidP="00000000" w:rsidRDefault="00000000" w:rsidRPr="00000000" w14:paraId="0000009C">
      <w:pPr>
        <w:numPr>
          <w:ilvl w:val="0"/>
          <w:numId w:val="7"/>
        </w:numPr>
        <w:ind w:left="360" w:right="1110" w:hanging="180"/>
        <w:rPr>
          <w:b w:val="1"/>
        </w:rPr>
      </w:pPr>
      <w:r w:rsidDel="00000000" w:rsidR="00000000" w:rsidRPr="00000000">
        <w:rPr>
          <w:b w:val="1"/>
          <w:color w:val="004976"/>
          <w:rtl w:val="0"/>
        </w:rPr>
        <w:t xml:space="preserve">Annex 3: Financial proposal</w:t>
      </w:r>
      <w:r w:rsidDel="00000000" w:rsidR="00000000" w:rsidRPr="00000000">
        <w:rPr>
          <w:rtl w:val="0"/>
        </w:rPr>
      </w:r>
    </w:p>
    <w:p w:rsidR="00000000" w:rsidDel="00000000" w:rsidP="00000000" w:rsidRDefault="00000000" w:rsidRPr="00000000" w14:paraId="0000009D">
      <w:pPr>
        <w:widowControl w:val="0"/>
        <w:ind w:right="1110"/>
        <w:rPr/>
      </w:pPr>
      <w:r w:rsidDel="00000000" w:rsidR="00000000" w:rsidRPr="00000000">
        <w:rPr>
          <w:rtl w:val="0"/>
        </w:rPr>
        <w:t xml:space="preserve">Applicants must carefully read and understand the</w:t>
      </w:r>
      <w:r w:rsidDel="00000000" w:rsidR="00000000" w:rsidRPr="00000000">
        <w:rPr>
          <w:b w:val="1"/>
          <w:rtl w:val="0"/>
        </w:rPr>
        <w:t xml:space="preserve"> </w:t>
      </w:r>
      <w:r w:rsidDel="00000000" w:rsidR="00000000" w:rsidRPr="00000000">
        <w:rPr>
          <w:rtl w:val="0"/>
        </w:rPr>
        <w:t xml:space="preserve">Requirements in this Call for Proposals and the </w:t>
      </w:r>
      <w:hyperlink r:id="rId15">
        <w:r w:rsidDel="00000000" w:rsidR="00000000" w:rsidRPr="00000000">
          <w:rPr>
            <w:color w:val="0092d1"/>
            <w:rtl w:val="0"/>
          </w:rPr>
          <w:t xml:space="preserve">Instructions to Applicants</w:t>
        </w:r>
      </w:hyperlink>
      <w:r w:rsidDel="00000000" w:rsidR="00000000" w:rsidRPr="00000000">
        <w:rPr>
          <w:rtl w:val="0"/>
        </w:rPr>
        <w:t xml:space="preserve"> before completing the Proposal and Annexes.</w:t>
      </w:r>
    </w:p>
    <w:p w:rsidR="00000000" w:rsidDel="00000000" w:rsidP="00000000" w:rsidRDefault="00000000" w:rsidRPr="00000000" w14:paraId="0000009E">
      <w:pPr>
        <w:pStyle w:val="Heading4"/>
        <w:spacing w:after="200" w:lineRule="auto"/>
        <w:ind w:right="1110"/>
        <w:rPr/>
      </w:pPr>
      <w:r w:rsidDel="00000000" w:rsidR="00000000" w:rsidRPr="00000000">
        <w:rPr>
          <w:rtl w:val="0"/>
        </w:rPr>
        <w:t xml:space="preserve">By submitting their CFP, applicants are deemed to be fully aware of:</w:t>
      </w:r>
    </w:p>
    <w:p w:rsidR="00000000" w:rsidDel="00000000" w:rsidP="00000000" w:rsidRDefault="00000000" w:rsidRPr="00000000" w14:paraId="0000009F">
      <w:pPr>
        <w:pStyle w:val="Heading4"/>
        <w:numPr>
          <w:ilvl w:val="0"/>
          <w:numId w:val="6"/>
        </w:numPr>
        <w:ind w:left="720" w:right="1110" w:hanging="360"/>
        <w:rPr/>
      </w:pPr>
      <w:r w:rsidDel="00000000" w:rsidR="00000000" w:rsidRPr="00000000">
        <w:rPr>
          <w:rtl w:val="0"/>
        </w:rPr>
        <w:t xml:space="preserve">Terms and conditions of the call;</w:t>
      </w:r>
    </w:p>
    <w:p w:rsidR="00000000" w:rsidDel="00000000" w:rsidP="00000000" w:rsidRDefault="00000000" w:rsidRPr="00000000" w14:paraId="000000A0">
      <w:pPr>
        <w:pStyle w:val="Heading4"/>
        <w:numPr>
          <w:ilvl w:val="0"/>
          <w:numId w:val="6"/>
        </w:numPr>
        <w:ind w:left="720" w:right="1110" w:hanging="360"/>
        <w:rPr/>
      </w:pPr>
      <w:r w:rsidDel="00000000" w:rsidR="00000000" w:rsidRPr="00000000">
        <w:rPr>
          <w:rtl w:val="0"/>
        </w:rPr>
        <w:t xml:space="preserve">The CAFI Science &amp; Innovation Framework, which details the nature and scope of the results to be achieved and actions to be taken;</w:t>
      </w:r>
    </w:p>
    <w:p w:rsidR="00000000" w:rsidDel="00000000" w:rsidP="00000000" w:rsidRDefault="00000000" w:rsidRPr="00000000" w14:paraId="000000A1">
      <w:pPr>
        <w:pStyle w:val="Heading4"/>
        <w:numPr>
          <w:ilvl w:val="0"/>
          <w:numId w:val="6"/>
        </w:numPr>
        <w:spacing w:after="200" w:lineRule="auto"/>
        <w:ind w:left="720" w:right="1110" w:hanging="360"/>
        <w:rPr/>
      </w:pPr>
      <w:r w:rsidDel="00000000" w:rsidR="00000000" w:rsidRPr="00000000">
        <w:rPr>
          <w:rtl w:val="0"/>
        </w:rPr>
        <w:t xml:space="preserve">Terms of Reference (ToR) of the CAFI Fund and its results framework.</w:t>
      </w:r>
    </w:p>
    <w:p w:rsidR="00000000" w:rsidDel="00000000" w:rsidP="00000000" w:rsidRDefault="00000000" w:rsidRPr="00000000" w14:paraId="000000A2">
      <w:pPr>
        <w:pStyle w:val="Heading2"/>
        <w:numPr>
          <w:ilvl w:val="1"/>
          <w:numId w:val="10"/>
        </w:numPr>
        <w:spacing w:line="360" w:lineRule="auto"/>
        <w:ind w:left="630" w:right="1110" w:hanging="270"/>
        <w:rPr/>
      </w:pPr>
      <w:bookmarkStart w:colFirst="0" w:colLast="0" w:name="_heading=h.3fwokq0" w:id="21"/>
      <w:bookmarkEnd w:id="21"/>
      <w:r w:rsidDel="00000000" w:rsidR="00000000" w:rsidRPr="00000000">
        <w:rPr>
          <w:rtl w:val="0"/>
        </w:rPr>
        <w:t xml:space="preserve">Partial proposals</w:t>
      </w:r>
    </w:p>
    <w:p w:rsidR="00000000" w:rsidDel="00000000" w:rsidP="00000000" w:rsidRDefault="00000000" w:rsidRPr="00000000" w14:paraId="000000A3">
      <w:pPr>
        <w:ind w:right="1110"/>
        <w:rPr/>
      </w:pPr>
      <w:bookmarkStart w:colFirst="0" w:colLast="0" w:name="_heading=h.1v1yuxt" w:id="22"/>
      <w:bookmarkEnd w:id="22"/>
      <w:r w:rsidDel="00000000" w:rsidR="00000000" w:rsidRPr="00000000">
        <w:rPr>
          <w:rtl w:val="0"/>
        </w:rPr>
        <w:t xml:space="preserve">Applicants are permitted to submit proposals for one or more of the packages identified above and in the Requirements. For each package included in the partial proposal, applicants shall submit a proposal for one hundred (100) percent of the grant support project activities and the quantities specified for each package. Evaluation will be completed separately for each package in the proposal.</w:t>
      </w:r>
    </w:p>
    <w:p w:rsidR="00000000" w:rsidDel="00000000" w:rsidP="00000000" w:rsidRDefault="00000000" w:rsidRPr="00000000" w14:paraId="000000A4">
      <w:pPr>
        <w:pStyle w:val="Heading2"/>
        <w:numPr>
          <w:ilvl w:val="1"/>
          <w:numId w:val="10"/>
        </w:numPr>
        <w:spacing w:line="360" w:lineRule="auto"/>
        <w:ind w:left="630" w:right="1110" w:hanging="270"/>
        <w:rPr/>
      </w:pPr>
      <w:bookmarkStart w:colFirst="0" w:colLast="0" w:name="_heading=h.4f1mdlm" w:id="23"/>
      <w:bookmarkEnd w:id="23"/>
      <w:r w:rsidDel="00000000" w:rsidR="00000000" w:rsidRPr="00000000">
        <w:rPr>
          <w:rtl w:val="0"/>
        </w:rPr>
        <w:t xml:space="preserve">Sub-granting</w:t>
      </w:r>
      <w:r w:rsidDel="00000000" w:rsidR="00000000" w:rsidRPr="00000000">
        <w:rPr>
          <w:rtl w:val="0"/>
        </w:rPr>
        <w:t xml:space="preserve"> and contracting </w:t>
      </w:r>
    </w:p>
    <w:p w:rsidR="00000000" w:rsidDel="00000000" w:rsidP="00000000" w:rsidRDefault="00000000" w:rsidRPr="00000000" w14:paraId="000000A5">
      <w:pPr>
        <w:ind w:right="1110"/>
        <w:rPr/>
      </w:pPr>
      <w:r w:rsidDel="00000000" w:rsidR="00000000" w:rsidRPr="00000000">
        <w:rPr>
          <w:rtl w:val="0"/>
        </w:rPr>
        <w:t xml:space="preserve">Sub-granting and contracting are only permitted under this Call for Proposals as follows:</w:t>
      </w:r>
    </w:p>
    <w:tbl>
      <w:tblPr>
        <w:tblStyle w:val="Table2"/>
        <w:tblW w:w="342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1995"/>
        <w:tblGridChange w:id="0">
          <w:tblGrid>
            <w:gridCol w:w="1425"/>
            <w:gridCol w:w="1995"/>
          </w:tblGrid>
        </w:tblGridChange>
      </w:tblGrid>
      <w:tr>
        <w:trPr>
          <w:cantSplit w:val="0"/>
          <w:tblHeader w:val="0"/>
        </w:trPr>
        <w:tc>
          <w:tcPr>
            <w:tcBorders>
              <w:top w:color="004976" w:space="0" w:sz="12" w:val="single"/>
              <w:left w:color="004976" w:space="0" w:sz="12" w:val="single"/>
              <w:bottom w:color="ffffff" w:space="0" w:sz="24"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0A6">
            <w:pPr>
              <w:spacing w:after="0" w:lineRule="auto"/>
              <w:ind w:right="105"/>
              <w:rPr>
                <w:b w:val="1"/>
              </w:rPr>
            </w:pPr>
            <w:r w:rsidDel="00000000" w:rsidR="00000000" w:rsidRPr="00000000">
              <w:rPr>
                <w:b w:val="1"/>
                <w:rtl w:val="0"/>
              </w:rPr>
              <w:t xml:space="preserve">Sub-granting</w:t>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0A7">
            <w:pPr>
              <w:spacing w:after="0" w:lineRule="auto"/>
              <w:ind w:right="105"/>
              <w:rPr>
                <w:color w:val="ffffff"/>
                <w:sz w:val="16"/>
                <w:szCs w:val="16"/>
              </w:rPr>
            </w:pPr>
            <w:r w:rsidDel="00000000" w:rsidR="00000000" w:rsidRPr="00000000">
              <w:rPr>
                <w:color w:val="473821"/>
                <w:shd w:fill="ffe5a0" w:val="clear"/>
                <w:rtl w:val="0"/>
              </w:rPr>
              <w:t xml:space="preserve">Subcontracting</w:t>
            </w:r>
            <w:r w:rsidDel="00000000" w:rsidR="00000000" w:rsidRPr="00000000">
              <w:rPr>
                <w:rtl w:val="0"/>
              </w:rPr>
            </w:r>
          </w:p>
        </w:tc>
      </w:tr>
      <w:tr>
        <w:trPr>
          <w:cantSplit w:val="0"/>
          <w:tblHeader w:val="0"/>
        </w:trPr>
        <w:tc>
          <w:tcPr>
            <w:tcBorders>
              <w:top w:color="ffffff" w:space="0" w:sz="24" w:val="single"/>
              <w:left w:color="004976" w:space="0" w:sz="12" w:val="single"/>
              <w:bottom w:color="004976" w:space="0" w:sz="12"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0A8">
            <w:pPr>
              <w:spacing w:after="0" w:lineRule="auto"/>
              <w:ind w:right="105"/>
              <w:rPr>
                <w:b w:val="1"/>
              </w:rPr>
            </w:pPr>
            <w:r w:rsidDel="00000000" w:rsidR="00000000" w:rsidRPr="00000000">
              <w:rPr>
                <w:b w:val="1"/>
                <w:rtl w:val="0"/>
              </w:rPr>
              <w:t xml:space="preserve">Contracting</w:t>
            </w:r>
          </w:p>
        </w:tc>
        <w:tc>
          <w:tcPr>
            <w:tcBorders>
              <w:top w:color="b7b7b7" w:space="0" w:sz="12" w:val="single"/>
              <w:left w:color="ffffff" w:space="0" w:sz="8" w:val="single"/>
              <w:bottom w:color="004976"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0A9">
            <w:pPr>
              <w:spacing w:after="0" w:lineRule="auto"/>
              <w:ind w:right="105"/>
              <w:rPr>
                <w:rFonts w:ascii="Open Sans" w:cs="Open Sans" w:eastAsia="Open Sans" w:hAnsi="Open Sans"/>
                <w:color w:val="ffffff"/>
              </w:rPr>
            </w:pPr>
            <w:r w:rsidDel="00000000" w:rsidR="00000000" w:rsidRPr="00000000">
              <w:rPr>
                <w:color w:val="473821"/>
                <w:shd w:fill="ffe5a0" w:val="clear"/>
                <w:rtl w:val="0"/>
              </w:rPr>
              <w:t xml:space="preserve">Subcontracting</w:t>
            </w:r>
            <w:r w:rsidDel="00000000" w:rsidR="00000000" w:rsidRPr="00000000">
              <w:rPr>
                <w:rtl w:val="0"/>
              </w:rPr>
            </w:r>
          </w:p>
        </w:tc>
      </w:tr>
    </w:tbl>
    <w:p w:rsidR="00000000" w:rsidDel="00000000" w:rsidP="00000000" w:rsidRDefault="00000000" w:rsidRPr="00000000" w14:paraId="000000AA">
      <w:pPr>
        <w:ind w:left="0" w:right="1110" w:firstLine="0"/>
        <w:rPr>
          <w:shd w:fill="d9d9d9" w:val="clear"/>
        </w:rPr>
      </w:pPr>
      <w:r w:rsidDel="00000000" w:rsidR="00000000" w:rsidRPr="00000000">
        <w:rPr>
          <w:rtl w:val="0"/>
        </w:rPr>
      </w:r>
    </w:p>
    <w:p w:rsidR="00000000" w:rsidDel="00000000" w:rsidP="00000000" w:rsidRDefault="00000000" w:rsidRPr="00000000" w14:paraId="000000AB">
      <w:pPr>
        <w:pStyle w:val="Heading2"/>
        <w:numPr>
          <w:ilvl w:val="1"/>
          <w:numId w:val="10"/>
        </w:numPr>
        <w:spacing w:line="360" w:lineRule="auto"/>
        <w:ind w:left="630" w:right="1110" w:hanging="270"/>
        <w:rPr/>
      </w:pPr>
      <w:bookmarkStart w:colFirst="0" w:colLast="0" w:name="_heading=h.19c6y18" w:id="24"/>
      <w:bookmarkEnd w:id="24"/>
      <w:r w:rsidDel="00000000" w:rsidR="00000000" w:rsidRPr="00000000">
        <w:rPr>
          <w:rtl w:val="0"/>
        </w:rPr>
        <w:t xml:space="preserve">Proposal currency</w:t>
      </w:r>
    </w:p>
    <w:p w:rsidR="00000000" w:rsidDel="00000000" w:rsidP="00000000" w:rsidRDefault="00000000" w:rsidRPr="00000000" w14:paraId="000000AC">
      <w:pPr>
        <w:ind w:right="1110"/>
        <w:rPr/>
      </w:pPr>
      <w:r w:rsidDel="00000000" w:rsidR="00000000" w:rsidRPr="00000000">
        <w:rPr>
          <w:rtl w:val="0"/>
        </w:rPr>
        <w:t xml:space="preserve">The proposal budget shall be prepared in the following currency(ies):</w:t>
      </w:r>
    </w:p>
    <w:p w:rsidR="00000000" w:rsidDel="00000000" w:rsidP="00000000" w:rsidRDefault="00000000" w:rsidRPr="00000000" w14:paraId="000000AD">
      <w:pPr>
        <w:ind w:right="1110"/>
        <w:rPr>
          <w:shd w:fill="d9d9d9" w:val="clear"/>
        </w:rPr>
      </w:pPr>
      <w:r w:rsidDel="00000000" w:rsidR="00000000" w:rsidRPr="00000000">
        <w:rPr>
          <w:shd w:fill="d9d9d9" w:val="clear"/>
          <w:rtl w:val="0"/>
        </w:rPr>
        <w:t xml:space="preserve">USD, United States Dollar</w:t>
      </w:r>
    </w:p>
    <w:p w:rsidR="00000000" w:rsidDel="00000000" w:rsidP="00000000" w:rsidRDefault="00000000" w:rsidRPr="00000000" w14:paraId="000000AE">
      <w:pPr>
        <w:pStyle w:val="Heading2"/>
        <w:numPr>
          <w:ilvl w:val="1"/>
          <w:numId w:val="10"/>
        </w:numPr>
        <w:spacing w:before="100" w:line="360" w:lineRule="auto"/>
        <w:ind w:left="630" w:right="1110" w:hanging="270"/>
        <w:rPr/>
      </w:pPr>
      <w:bookmarkStart w:colFirst="0" w:colLast="0" w:name="_heading=h.3tbugp1" w:id="25"/>
      <w:bookmarkEnd w:id="25"/>
      <w:r w:rsidDel="00000000" w:rsidR="00000000" w:rsidRPr="00000000">
        <w:rPr>
          <w:rtl w:val="0"/>
        </w:rPr>
        <w:t xml:space="preserve">Language of proposals</w:t>
      </w:r>
    </w:p>
    <w:p w:rsidR="00000000" w:rsidDel="00000000" w:rsidP="00000000" w:rsidRDefault="00000000" w:rsidRPr="00000000" w14:paraId="000000AF">
      <w:pPr>
        <w:ind w:right="1110"/>
        <w:rPr/>
      </w:pPr>
      <w:r w:rsidDel="00000000" w:rsidR="00000000" w:rsidRPr="00000000">
        <w:rPr>
          <w:rtl w:val="0"/>
        </w:rPr>
        <w:t xml:space="preserve">All proposals, information, documents and correspondence exchanged between UNOPS and the applicant shall be in:</w:t>
      </w:r>
    </w:p>
    <w:p w:rsidR="00000000" w:rsidDel="00000000" w:rsidP="00000000" w:rsidRDefault="00000000" w:rsidRPr="00000000" w14:paraId="000000B0">
      <w:pPr>
        <w:ind w:right="1110"/>
        <w:rPr>
          <w:shd w:fill="d9d9d9" w:val="clear"/>
        </w:rPr>
      </w:pPr>
      <w:r w:rsidDel="00000000" w:rsidR="00000000" w:rsidRPr="00000000">
        <w:rPr>
          <w:rtl w:val="0"/>
        </w:rPr>
        <w:t xml:space="preserve">English</w:t>
      </w:r>
      <w:r w:rsidDel="00000000" w:rsidR="00000000" w:rsidRPr="00000000">
        <w:rPr>
          <w:rtl w:val="0"/>
        </w:rPr>
      </w:r>
    </w:p>
    <w:p w:rsidR="00000000" w:rsidDel="00000000" w:rsidP="00000000" w:rsidRDefault="00000000" w:rsidRPr="00000000" w14:paraId="000000B1">
      <w:pPr>
        <w:ind w:right="1110"/>
        <w:rPr>
          <w:shd w:fill="d9d9d9" w:val="clear"/>
        </w:rPr>
      </w:pPr>
      <w:r w:rsidDel="00000000" w:rsidR="00000000" w:rsidRPr="00000000">
        <w:rPr>
          <w:rtl w:val="0"/>
        </w:rPr>
        <w:t xml:space="preserve">French</w:t>
      </w:r>
      <w:r w:rsidDel="00000000" w:rsidR="00000000" w:rsidRPr="00000000">
        <w:rPr>
          <w:rtl w:val="0"/>
        </w:rPr>
      </w:r>
    </w:p>
    <w:p w:rsidR="00000000" w:rsidDel="00000000" w:rsidP="00000000" w:rsidRDefault="00000000" w:rsidRPr="00000000" w14:paraId="000000B2">
      <w:pPr>
        <w:pStyle w:val="Heading2"/>
        <w:numPr>
          <w:ilvl w:val="1"/>
          <w:numId w:val="10"/>
        </w:numPr>
        <w:spacing w:line="360" w:lineRule="auto"/>
        <w:ind w:left="630" w:right="1110" w:hanging="270"/>
        <w:rPr/>
      </w:pPr>
      <w:bookmarkStart w:colFirst="0" w:colLast="0" w:name="_heading=h.28h4qwu" w:id="26"/>
      <w:bookmarkEnd w:id="26"/>
      <w:r w:rsidDel="00000000" w:rsidR="00000000" w:rsidRPr="00000000">
        <w:rPr>
          <w:rtl w:val="0"/>
        </w:rPr>
        <w:t xml:space="preserve">Proposal submission </w:t>
      </w:r>
    </w:p>
    <w:p w:rsidR="00000000" w:rsidDel="00000000" w:rsidP="00000000" w:rsidRDefault="00000000" w:rsidRPr="00000000" w14:paraId="000000B3">
      <w:pPr>
        <w:ind w:right="1110"/>
        <w:rPr/>
      </w:pPr>
      <w:r w:rsidDel="00000000" w:rsidR="00000000" w:rsidRPr="00000000">
        <w:rPr>
          <w:rtl w:val="0"/>
        </w:rPr>
        <w:t xml:space="preserve">The deadline for the submission of proposals is </w:t>
      </w:r>
      <w:r w:rsidDel="00000000" w:rsidR="00000000" w:rsidRPr="00000000">
        <w:rPr>
          <w:b w:val="1"/>
          <w:color w:val="004976"/>
          <w:shd w:fill="9be7fa" w:val="clear"/>
          <w:rtl w:val="0"/>
        </w:rPr>
        <w:t xml:space="preserve">Jan 31</w:t>
      </w:r>
      <w:r w:rsidDel="00000000" w:rsidR="00000000" w:rsidRPr="00000000">
        <w:rPr>
          <w:b w:val="1"/>
          <w:color w:val="004976"/>
          <w:shd w:fill="9be7fa" w:val="clear"/>
          <w:rtl w:val="0"/>
        </w:rPr>
        <w:t xml:space="preserve">, 202</w:t>
      </w:r>
      <w:r w:rsidDel="00000000" w:rsidR="00000000" w:rsidRPr="00000000">
        <w:rPr>
          <w:b w:val="1"/>
          <w:color w:val="004976"/>
          <w:shd w:fill="9be7fa" w:val="clear"/>
          <w:rtl w:val="0"/>
        </w:rPr>
        <w:t xml:space="preserve">5</w:t>
      </w:r>
      <w:r w:rsidDel="00000000" w:rsidR="00000000" w:rsidRPr="00000000">
        <w:rPr>
          <w:rtl w:val="0"/>
        </w:rPr>
        <w:t xml:space="preserve">. Proposals shall be submitted using the following method:</w:t>
      </w:r>
    </w:p>
    <w:p w:rsidR="00000000" w:rsidDel="00000000" w:rsidP="00000000" w:rsidRDefault="00000000" w:rsidRPr="00000000" w14:paraId="000000B4">
      <w:pPr>
        <w:ind w:right="1110"/>
        <w:rPr>
          <w:b w:val="1"/>
        </w:rPr>
      </w:pPr>
      <w:r w:rsidDel="00000000" w:rsidR="00000000" w:rsidRPr="00000000">
        <w:rPr>
          <w:b w:val="1"/>
          <w:color w:val="473821"/>
          <w:shd w:fill="ffe5a0" w:val="clear"/>
          <w:rtl w:val="0"/>
        </w:rPr>
        <w:t xml:space="preserve">Electronic Submission</w:t>
      </w:r>
      <w:r w:rsidDel="00000000" w:rsidR="00000000" w:rsidRPr="00000000">
        <w:rPr>
          <w:rtl w:val="0"/>
        </w:rPr>
      </w:r>
    </w:p>
    <w:p w:rsidR="00000000" w:rsidDel="00000000" w:rsidP="00000000" w:rsidRDefault="00000000" w:rsidRPr="00000000" w14:paraId="000000B5">
      <w:pPr>
        <w:ind w:right="1110"/>
        <w:rPr>
          <w:b w:val="1"/>
        </w:rPr>
      </w:pPr>
      <w:r w:rsidDel="00000000" w:rsidR="00000000" w:rsidRPr="00000000">
        <w:rPr>
          <w:rtl w:val="0"/>
        </w:rPr>
        <w:t xml:space="preserve">Proposals shall be </w:t>
      </w:r>
      <w:r w:rsidDel="00000000" w:rsidR="00000000" w:rsidRPr="00000000">
        <w:rPr>
          <w:shd w:fill="d9d9d9" w:val="clear"/>
          <w:rtl w:val="0"/>
        </w:rPr>
        <w:t xml:space="preserve">sent</w:t>
      </w:r>
      <w:r w:rsidDel="00000000" w:rsidR="00000000" w:rsidRPr="00000000">
        <w:rPr>
          <w:rtl w:val="0"/>
        </w:rPr>
        <w:t xml:space="preserve"> to </w:t>
      </w:r>
      <w:r w:rsidDel="00000000" w:rsidR="00000000" w:rsidRPr="00000000">
        <w:rPr>
          <w:highlight w:val="yellow"/>
          <w:rtl w:val="0"/>
        </w:rPr>
        <w:t xml:space="preserve"> CAFI.SI@unops.org</w:t>
      </w:r>
      <w:r w:rsidDel="00000000" w:rsidR="00000000" w:rsidRPr="00000000">
        <w:rPr>
          <w:rtl w:val="0"/>
        </w:rPr>
      </w:r>
    </w:p>
    <w:p w:rsidR="00000000" w:rsidDel="00000000" w:rsidP="00000000" w:rsidRDefault="00000000" w:rsidRPr="00000000" w14:paraId="000000B6">
      <w:pPr>
        <w:ind w:right="1110"/>
        <w:rPr/>
      </w:pPr>
      <w:r w:rsidDel="00000000" w:rsidR="00000000" w:rsidRPr="00000000">
        <w:rPr>
          <w:rtl w:val="0"/>
        </w:rPr>
        <w:t xml:space="preserve">Refer to Article 10, “Proposal Submission”, of the </w:t>
      </w:r>
      <w:hyperlink r:id="rId16">
        <w:r w:rsidDel="00000000" w:rsidR="00000000" w:rsidRPr="00000000">
          <w:rPr>
            <w:color w:val="0092d1"/>
            <w:rtl w:val="0"/>
          </w:rPr>
          <w:t xml:space="preserve">Instructions to Applicants</w:t>
        </w:r>
      </w:hyperlink>
      <w:r w:rsidDel="00000000" w:rsidR="00000000" w:rsidRPr="00000000">
        <w:rPr>
          <w:rtl w:val="0"/>
        </w:rPr>
        <w:t xml:space="preserve"> for details on the specific requirements for proposal submission.</w:t>
      </w:r>
    </w:p>
    <w:p w:rsidR="00000000" w:rsidDel="00000000" w:rsidP="00000000" w:rsidRDefault="00000000" w:rsidRPr="00000000" w14:paraId="000000B7">
      <w:pPr>
        <w:pStyle w:val="Heading2"/>
        <w:numPr>
          <w:ilvl w:val="1"/>
          <w:numId w:val="10"/>
        </w:numPr>
        <w:spacing w:line="360" w:lineRule="auto"/>
        <w:ind w:left="630" w:right="1110" w:hanging="270"/>
        <w:rPr/>
      </w:pPr>
      <w:bookmarkStart w:colFirst="0" w:colLast="0" w:name="_heading=h.nmf14n" w:id="27"/>
      <w:bookmarkEnd w:id="27"/>
      <w:r w:rsidDel="00000000" w:rsidR="00000000" w:rsidRPr="00000000">
        <w:rPr>
          <w:rtl w:val="0"/>
        </w:rPr>
        <w:t xml:space="preserve">Type of legal instrument</w:t>
      </w:r>
    </w:p>
    <w:p w:rsidR="00000000" w:rsidDel="00000000" w:rsidP="00000000" w:rsidRDefault="00000000" w:rsidRPr="00000000" w14:paraId="000000B8">
      <w:pPr>
        <w:widowControl w:val="0"/>
        <w:ind w:right="1110"/>
        <w:rPr/>
      </w:pPr>
      <w:r w:rsidDel="00000000" w:rsidR="00000000" w:rsidRPr="00000000">
        <w:rPr>
          <w:rtl w:val="0"/>
        </w:rPr>
        <w:t xml:space="preserve">The applicable legal instrument(s) are identified hereunder.</w:t>
      </w:r>
    </w:p>
    <w:p w:rsidR="00000000" w:rsidDel="00000000" w:rsidP="00000000" w:rsidRDefault="00000000" w:rsidRPr="00000000" w14:paraId="000000B9">
      <w:pPr>
        <w:widowControl w:val="0"/>
        <w:numPr>
          <w:ilvl w:val="0"/>
          <w:numId w:val="3"/>
        </w:numPr>
        <w:ind w:left="270" w:right="1110" w:hanging="180"/>
        <w:rPr/>
      </w:pPr>
      <w:r w:rsidDel="00000000" w:rsidR="00000000" w:rsidRPr="00000000">
        <w:rPr>
          <w:rtl w:val="0"/>
        </w:rPr>
        <w:t xml:space="preserve">Grant Support Agreement</w:t>
      </w:r>
    </w:p>
    <w:p w:rsidR="00000000" w:rsidDel="00000000" w:rsidP="00000000" w:rsidRDefault="00000000" w:rsidRPr="00000000" w14:paraId="000000BA">
      <w:pPr>
        <w:widowControl w:val="0"/>
        <w:ind w:right="1110"/>
        <w:rPr>
          <w:shd w:fill="d9d9d9" w:val="clear"/>
        </w:rPr>
      </w:pPr>
      <w:r w:rsidDel="00000000" w:rsidR="00000000" w:rsidRPr="00000000">
        <w:rPr>
          <w:rtl w:val="0"/>
        </w:rPr>
      </w:r>
    </w:p>
    <w:p w:rsidR="00000000" w:rsidDel="00000000" w:rsidP="00000000" w:rsidRDefault="00000000" w:rsidRPr="00000000" w14:paraId="000000BB">
      <w:pPr>
        <w:pStyle w:val="Heading2"/>
        <w:numPr>
          <w:ilvl w:val="1"/>
          <w:numId w:val="10"/>
        </w:numPr>
        <w:spacing w:line="360" w:lineRule="auto"/>
        <w:ind w:left="630" w:right="1110" w:hanging="270"/>
        <w:rPr/>
      </w:pPr>
      <w:bookmarkStart w:colFirst="0" w:colLast="0" w:name="_heading=h.37m2jsg" w:id="28"/>
      <w:bookmarkEnd w:id="28"/>
      <w:r w:rsidDel="00000000" w:rsidR="00000000" w:rsidRPr="00000000">
        <w:rPr>
          <w:rtl w:val="0"/>
        </w:rPr>
        <w:t xml:space="preserve">Contact information</w:t>
      </w:r>
      <w:r w:rsidDel="00000000" w:rsidR="00000000" w:rsidRPr="00000000">
        <w:rPr>
          <w:rtl w:val="0"/>
        </w:rPr>
      </w:r>
    </w:p>
    <w:p w:rsidR="00000000" w:rsidDel="00000000" w:rsidP="00000000" w:rsidRDefault="00000000" w:rsidRPr="00000000" w14:paraId="000000BC">
      <w:pPr>
        <w:ind w:right="1110"/>
        <w:rPr>
          <w:sz w:val="2"/>
          <w:szCs w:val="2"/>
        </w:rPr>
      </w:pPr>
      <w:bookmarkStart w:colFirst="0" w:colLast="0" w:name="_heading=h.1mrcu09" w:id="29"/>
      <w:bookmarkEnd w:id="29"/>
      <w:r w:rsidDel="00000000" w:rsidR="00000000" w:rsidRPr="00000000">
        <w:rPr>
          <w:rtl w:val="0"/>
        </w:rPr>
        <w:t xml:space="preserve">All correspondence, notifications and requests for clarifications in relation to this Call for Proposals shall be sent to:</w:t>
      </w:r>
      <w:r w:rsidDel="00000000" w:rsidR="00000000" w:rsidRPr="00000000">
        <w:rPr>
          <w:rtl w:val="0"/>
        </w:rPr>
      </w:r>
    </w:p>
    <w:tbl>
      <w:tblPr>
        <w:tblStyle w:val="Table3"/>
        <w:tblW w:w="6495.0" w:type="dxa"/>
        <w:jc w:val="left"/>
        <w:tblInd w:w="90.0" w:type="dxa"/>
        <w:tblBorders>
          <w:top w:color="ffffff" w:space="0" w:sz="24" w:val="single"/>
          <w:left w:color="ffffff" w:space="0" w:sz="24" w:val="single"/>
          <w:bottom w:color="ffffff" w:space="0" w:sz="24" w:val="single"/>
          <w:right w:color="ffffff" w:space="0" w:sz="24" w:val="single"/>
          <w:insideH w:color="ffffff" w:space="0" w:sz="24" w:val="single"/>
          <w:insideV w:color="ffffff" w:space="0" w:sz="24" w:val="single"/>
        </w:tblBorders>
        <w:tblLayout w:type="fixed"/>
        <w:tblLook w:val="0600"/>
      </w:tblPr>
      <w:tblGrid>
        <w:gridCol w:w="1110"/>
        <w:gridCol w:w="5385"/>
        <w:tblGridChange w:id="0">
          <w:tblGrid>
            <w:gridCol w:w="1110"/>
            <w:gridCol w:w="5385"/>
          </w:tblGrid>
        </w:tblGridChange>
      </w:tblGrid>
      <w:tr>
        <w:trPr>
          <w:cantSplit w:val="0"/>
          <w:trHeight w:val="391" w:hRule="atLeast"/>
          <w:tblHeader w:val="0"/>
        </w:trPr>
        <w:tc>
          <w:tcPr>
            <w:tcBorders>
              <w:top w:color="004976" w:space="0" w:sz="12" w:val="single"/>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BD">
            <w:pPr>
              <w:spacing w:after="0" w:lineRule="auto"/>
              <w:ind w:right="-90"/>
              <w:rPr>
                <w:b w:val="1"/>
                <w:color w:val="004976"/>
              </w:rPr>
            </w:pPr>
            <w:r w:rsidDel="00000000" w:rsidR="00000000" w:rsidRPr="00000000">
              <w:rPr>
                <w:b w:val="1"/>
                <w:color w:val="004976"/>
                <w:rtl w:val="0"/>
              </w:rPr>
              <w:t xml:space="preserve">Name</w:t>
            </w:r>
          </w:p>
        </w:tc>
        <w:tc>
          <w:tcPr>
            <w:tcBorders>
              <w:top w:color="004976" w:space="0" w:sz="12" w:val="single"/>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BE">
            <w:pPr>
              <w:spacing w:after="0" w:line="240" w:lineRule="auto"/>
              <w:ind w:right="45"/>
              <w:rPr>
                <w:shd w:fill="d9d9d9" w:val="clear"/>
              </w:rPr>
            </w:pPr>
            <w:r w:rsidDel="00000000" w:rsidR="00000000" w:rsidRPr="00000000">
              <w:rPr>
                <w:shd w:fill="d9d9d9" w:val="clear"/>
                <w:rtl w:val="0"/>
              </w:rPr>
              <w:t xml:space="preserve">UNOPS Science Innovation Team</w:t>
            </w:r>
          </w:p>
        </w:tc>
      </w:tr>
      <w:tr>
        <w:trPr>
          <w:cantSplit w:val="0"/>
          <w:trHeight w:val="377" w:hRule="atLeast"/>
          <w:tblHeader w:val="0"/>
        </w:trPr>
        <w:tc>
          <w:tcPr>
            <w:tcBorders>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BF">
            <w:pPr>
              <w:spacing w:after="0" w:lineRule="auto"/>
              <w:ind w:right="-90"/>
              <w:rPr>
                <w:b w:val="1"/>
                <w:color w:val="004976"/>
              </w:rPr>
            </w:pPr>
            <w:r w:rsidDel="00000000" w:rsidR="00000000" w:rsidRPr="00000000">
              <w:rPr>
                <w:b w:val="1"/>
                <w:color w:val="004976"/>
                <w:rtl w:val="0"/>
              </w:rPr>
              <w:t xml:space="preserve">Title</w:t>
            </w:r>
          </w:p>
        </w:tc>
        <w:tc>
          <w:tcPr>
            <w:tcBorders>
              <w:top w:color="b7b7b7" w:space="0" w:sz="12" w:val="dotted"/>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C0">
            <w:pPr>
              <w:spacing w:after="0" w:line="240" w:lineRule="auto"/>
              <w:ind w:right="45"/>
              <w:rPr>
                <w:shd w:fill="d9d9d9" w:val="clear"/>
              </w:rPr>
            </w:pPr>
            <w:r w:rsidDel="00000000" w:rsidR="00000000" w:rsidRPr="00000000">
              <w:rPr>
                <w:b w:val="1"/>
                <w:i w:val="1"/>
                <w:rtl w:val="0"/>
              </w:rPr>
              <w:t xml:space="preserve">Submission for CFP 2024/Science</w:t>
            </w:r>
            <w:r w:rsidDel="00000000" w:rsidR="00000000" w:rsidRPr="00000000">
              <w:rPr>
                <w:rtl w:val="0"/>
              </w:rPr>
            </w:r>
          </w:p>
        </w:tc>
      </w:tr>
      <w:tr>
        <w:trPr>
          <w:cantSplit w:val="0"/>
          <w:trHeight w:val="391" w:hRule="atLeast"/>
          <w:tblHeader w:val="0"/>
        </w:trPr>
        <w:tc>
          <w:tcPr>
            <w:tcBorders>
              <w:left w:color="004976" w:space="0" w:sz="12" w:val="single"/>
              <w:bottom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C1">
            <w:pPr>
              <w:spacing w:after="0" w:lineRule="auto"/>
              <w:ind w:right="-90"/>
              <w:rPr>
                <w:b w:val="1"/>
                <w:color w:val="004976"/>
              </w:rPr>
            </w:pPr>
            <w:r w:rsidDel="00000000" w:rsidR="00000000" w:rsidRPr="00000000">
              <w:rPr>
                <w:b w:val="1"/>
                <w:color w:val="004976"/>
                <w:rtl w:val="0"/>
              </w:rPr>
              <w:t xml:space="preserve">Email</w:t>
            </w:r>
          </w:p>
        </w:tc>
        <w:tc>
          <w:tcPr>
            <w:tcBorders>
              <w:top w:color="b7b7b7" w:space="0" w:sz="12" w:val="dotted"/>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C2">
            <w:pPr>
              <w:spacing w:after="200" w:line="276" w:lineRule="auto"/>
              <w:ind w:right="1110"/>
              <w:rPr>
                <w:rFonts w:ascii="Arial" w:cs="Arial" w:eastAsia="Arial" w:hAnsi="Arial"/>
              </w:rPr>
            </w:pPr>
            <w:r w:rsidDel="00000000" w:rsidR="00000000" w:rsidRPr="00000000">
              <w:rPr>
                <w:rFonts w:ascii="Arial" w:cs="Arial" w:eastAsia="Arial" w:hAnsi="Arial"/>
                <w:rtl w:val="0"/>
              </w:rPr>
              <w:t xml:space="preserve">CAFI.SI@unops.org</w:t>
            </w:r>
            <w:r w:rsidDel="00000000" w:rsidR="00000000" w:rsidRPr="00000000">
              <w:rPr>
                <w:rtl w:val="0"/>
              </w:rPr>
            </w:r>
          </w:p>
        </w:tc>
      </w:tr>
    </w:tbl>
    <w:p w:rsidR="00000000" w:rsidDel="00000000" w:rsidP="00000000" w:rsidRDefault="00000000" w:rsidRPr="00000000" w14:paraId="000000C3">
      <w:pPr>
        <w:spacing w:after="0" w:lineRule="auto"/>
        <w:ind w:right="1110"/>
        <w:rPr/>
      </w:pPr>
      <w:r w:rsidDel="00000000" w:rsidR="00000000" w:rsidRPr="00000000">
        <w:rPr>
          <w:rtl w:val="0"/>
        </w:rPr>
      </w:r>
    </w:p>
    <w:p w:rsidR="00000000" w:rsidDel="00000000" w:rsidP="00000000" w:rsidRDefault="00000000" w:rsidRPr="00000000" w14:paraId="000000C4">
      <w:pPr>
        <w:spacing w:after="0" w:lineRule="auto"/>
        <w:ind w:right="1110"/>
        <w:rPr/>
      </w:pPr>
      <w:r w:rsidDel="00000000" w:rsidR="00000000" w:rsidRPr="00000000">
        <w:rPr>
          <w:rtl w:val="0"/>
        </w:rPr>
        <w:t xml:space="preserve">Submissions will be analysed on a "first come, first served" basis and either accepted or rejected based on the scoring criteria.</w:t>
      </w:r>
    </w:p>
    <w:p w:rsidR="00000000" w:rsidDel="00000000" w:rsidP="00000000" w:rsidRDefault="00000000" w:rsidRPr="00000000" w14:paraId="000000C5">
      <w:pPr>
        <w:spacing w:after="0" w:lineRule="auto"/>
        <w:ind w:right="1110"/>
        <w:rPr/>
      </w:pPr>
      <w:r w:rsidDel="00000000" w:rsidR="00000000" w:rsidRPr="00000000">
        <w:rPr>
          <w:rtl w:val="0"/>
        </w:rPr>
      </w:r>
    </w:p>
    <w:p w:rsidR="00000000" w:rsidDel="00000000" w:rsidP="00000000" w:rsidRDefault="00000000" w:rsidRPr="00000000" w14:paraId="000000C6">
      <w:pPr>
        <w:spacing w:after="0" w:lineRule="auto"/>
        <w:ind w:right="1110"/>
        <w:rPr/>
      </w:pPr>
      <w:r w:rsidDel="00000000" w:rsidR="00000000" w:rsidRPr="00000000">
        <w:rPr>
          <w:rtl w:val="0"/>
        </w:rPr>
      </w:r>
    </w:p>
    <w:p w:rsidR="00000000" w:rsidDel="00000000" w:rsidP="00000000" w:rsidRDefault="00000000" w:rsidRPr="00000000" w14:paraId="000000C7">
      <w:pPr>
        <w:pStyle w:val="Heading2"/>
        <w:numPr>
          <w:ilvl w:val="1"/>
          <w:numId w:val="10"/>
        </w:numPr>
        <w:spacing w:line="360" w:lineRule="auto"/>
        <w:ind w:left="630" w:right="1110" w:hanging="270"/>
        <w:rPr/>
      </w:pPr>
      <w:bookmarkStart w:colFirst="0" w:colLast="0" w:name="_heading=h.46r0co2" w:id="30"/>
      <w:bookmarkEnd w:id="30"/>
      <w:r w:rsidDel="00000000" w:rsidR="00000000" w:rsidRPr="00000000">
        <w:rPr>
          <w:rtl w:val="0"/>
        </w:rPr>
        <w:t xml:space="preserve">Important dates and deadlines</w:t>
      </w:r>
      <w:r w:rsidDel="00000000" w:rsidR="00000000" w:rsidRPr="00000000">
        <w:rPr>
          <w:rtl w:val="0"/>
        </w:rPr>
      </w:r>
    </w:p>
    <w:p w:rsidR="00000000" w:rsidDel="00000000" w:rsidP="00000000" w:rsidRDefault="00000000" w:rsidRPr="00000000" w14:paraId="000000C8">
      <w:pPr>
        <w:ind w:right="1110"/>
        <w:rPr/>
      </w:pPr>
      <w:r w:rsidDel="00000000" w:rsidR="00000000" w:rsidRPr="00000000">
        <w:rPr>
          <w:rtl w:val="0"/>
        </w:rPr>
        <w:t xml:space="preserve">The following tables provide the key dates and </w:t>
      </w:r>
      <w:r w:rsidDel="00000000" w:rsidR="00000000" w:rsidRPr="00000000">
        <w:rPr>
          <w:rtl w:val="0"/>
        </w:rPr>
        <w:t xml:space="preserve">deadlines </w:t>
      </w:r>
      <w:r w:rsidDel="00000000" w:rsidR="00000000" w:rsidRPr="00000000">
        <w:rPr>
          <w:rtl w:val="0"/>
        </w:rPr>
        <w:t xml:space="preserve">pertaining to this Call for Proposals.</w:t>
      </w:r>
    </w:p>
    <w:tbl>
      <w:tblPr>
        <w:tblStyle w:val="Table4"/>
        <w:tblW w:w="7710.0" w:type="dxa"/>
        <w:jc w:val="left"/>
        <w:tblBorders>
          <w:top w:color="95b3d7" w:space="0" w:sz="4" w:val="single"/>
          <w:left w:color="95b3d7" w:space="0" w:sz="4" w:val="single"/>
          <w:bottom w:color="95b3d7" w:space="0" w:sz="4" w:val="single"/>
          <w:right w:color="95b3d7" w:space="0" w:sz="4" w:val="single"/>
          <w:insideH w:color="95b3d7" w:space="0" w:sz="4" w:val="single"/>
          <w:insideV w:color="95b3d7" w:space="0" w:sz="4" w:val="single"/>
        </w:tblBorders>
        <w:tblLayout w:type="fixed"/>
        <w:tblLook w:val="0620"/>
      </w:tblPr>
      <w:tblGrid>
        <w:gridCol w:w="3570"/>
        <w:gridCol w:w="1380"/>
        <w:gridCol w:w="735"/>
        <w:gridCol w:w="2025"/>
        <w:tblGridChange w:id="0">
          <w:tblGrid>
            <w:gridCol w:w="3570"/>
            <w:gridCol w:w="1380"/>
            <w:gridCol w:w="735"/>
            <w:gridCol w:w="2025"/>
          </w:tblGrid>
        </w:tblGridChange>
      </w:tblGrid>
      <w:tr>
        <w:trPr>
          <w:cantSplit w:val="0"/>
          <w:trHeight w:val="120" w:hRule="atLeast"/>
          <w:tblHeader w:val="0"/>
        </w:trPr>
        <w:tc>
          <w:tcPr/>
          <w:p w:rsidR="00000000" w:rsidDel="00000000" w:rsidP="00000000" w:rsidRDefault="00000000" w:rsidRPr="00000000" w14:paraId="000000C9">
            <w:pPr>
              <w:pStyle w:val="Heading3"/>
              <w:ind w:left="0" w:right="30" w:firstLine="0"/>
              <w:rPr>
                <w:sz w:val="17"/>
                <w:szCs w:val="17"/>
              </w:rPr>
            </w:pPr>
            <w:r w:rsidDel="00000000" w:rsidR="00000000" w:rsidRPr="00000000">
              <w:rPr>
                <w:rtl w:val="0"/>
              </w:rPr>
            </w:r>
          </w:p>
        </w:tc>
        <w:tc>
          <w:tcPr/>
          <w:p w:rsidR="00000000" w:rsidDel="00000000" w:rsidP="00000000" w:rsidRDefault="00000000" w:rsidRPr="00000000" w14:paraId="000000CA">
            <w:pPr>
              <w:widowControl w:val="0"/>
              <w:ind w:right="0"/>
              <w:jc w:val="center"/>
              <w:rPr>
                <w:color w:val="1f497d"/>
                <w:shd w:fill="9be7fa" w:val="clear"/>
              </w:rPr>
            </w:pPr>
            <w:r w:rsidDel="00000000" w:rsidR="00000000" w:rsidRPr="00000000">
              <w:rPr>
                <w:color w:val="1f497d"/>
                <w:shd w:fill="9be7fa" w:val="clear"/>
                <w:rtl w:val="0"/>
              </w:rPr>
              <w:t xml:space="preserve">Date</w:t>
            </w:r>
          </w:p>
        </w:tc>
        <w:tc>
          <w:tcPr/>
          <w:p w:rsidR="00000000" w:rsidDel="00000000" w:rsidP="00000000" w:rsidRDefault="00000000" w:rsidRPr="00000000" w14:paraId="000000CB">
            <w:pPr>
              <w:ind w:left="90" w:right="-75" w:firstLine="0"/>
              <w:rPr>
                <w:color w:val="1f497d"/>
                <w:shd w:fill="d9d9d9" w:val="clear"/>
              </w:rPr>
            </w:pPr>
            <w:r w:rsidDel="00000000" w:rsidR="00000000" w:rsidRPr="00000000">
              <w:rPr>
                <w:color w:val="1f497d"/>
                <w:shd w:fill="d9d9d9" w:val="clear"/>
                <w:rtl w:val="0"/>
              </w:rPr>
              <w:t xml:space="preserve">Time</w:t>
            </w:r>
          </w:p>
        </w:tc>
        <w:tc>
          <w:tcPr/>
          <w:p w:rsidR="00000000" w:rsidDel="00000000" w:rsidP="00000000" w:rsidRDefault="00000000" w:rsidRPr="00000000" w14:paraId="000000CC">
            <w:pPr>
              <w:ind w:left="90" w:right="225" w:firstLine="0"/>
              <w:rPr>
                <w:color w:val="1f497d"/>
                <w:shd w:fill="d9d9d9" w:val="clear"/>
              </w:rPr>
            </w:pPr>
            <w:r w:rsidDel="00000000" w:rsidR="00000000" w:rsidRPr="00000000">
              <w:rPr>
                <w:color w:val="1f497d"/>
                <w:shd w:fill="d9d9d9" w:val="clear"/>
                <w:rtl w:val="0"/>
              </w:rPr>
              <w:t xml:space="preserve">Time Zone</w:t>
            </w:r>
          </w:p>
        </w:tc>
      </w:tr>
      <w:tr>
        <w:trPr>
          <w:cantSplit w:val="0"/>
          <w:trHeight w:val="120" w:hRule="atLeast"/>
          <w:tblHeader w:val="0"/>
        </w:trPr>
        <w:tc>
          <w:tcPr/>
          <w:p w:rsidR="00000000" w:rsidDel="00000000" w:rsidP="00000000" w:rsidRDefault="00000000" w:rsidRPr="00000000" w14:paraId="000000CD">
            <w:pPr>
              <w:pStyle w:val="Heading3"/>
              <w:ind w:left="0" w:right="30" w:firstLine="0"/>
              <w:rPr>
                <w:sz w:val="17"/>
                <w:szCs w:val="17"/>
              </w:rPr>
            </w:pPr>
            <w:bookmarkStart w:colFirst="0" w:colLast="0" w:name="_heading=h.111kx3o" w:id="31"/>
            <w:bookmarkEnd w:id="31"/>
            <w:r w:rsidDel="00000000" w:rsidR="00000000" w:rsidRPr="00000000">
              <w:rPr>
                <w:sz w:val="17"/>
                <w:szCs w:val="17"/>
                <w:rtl w:val="0"/>
              </w:rPr>
              <w:t xml:space="preserve">Beginning of submission of proposals</w:t>
            </w:r>
          </w:p>
        </w:tc>
        <w:tc>
          <w:tcPr/>
          <w:p w:rsidR="00000000" w:rsidDel="00000000" w:rsidP="00000000" w:rsidRDefault="00000000" w:rsidRPr="00000000" w14:paraId="000000CE">
            <w:pPr>
              <w:widowControl w:val="0"/>
              <w:ind w:right="0"/>
              <w:jc w:val="center"/>
              <w:rPr>
                <w:highlight w:val="yellow"/>
              </w:rPr>
            </w:pPr>
            <w:r w:rsidDel="00000000" w:rsidR="00000000" w:rsidRPr="00000000">
              <w:rPr>
                <w:color w:val="004976"/>
                <w:shd w:fill="9be7fa" w:val="clear"/>
                <w:rtl w:val="0"/>
              </w:rPr>
              <w:t xml:space="preserve">Nov 15, 2024</w:t>
            </w:r>
            <w:r w:rsidDel="00000000" w:rsidR="00000000" w:rsidRPr="00000000">
              <w:rPr>
                <w:rtl w:val="0"/>
              </w:rPr>
            </w:r>
          </w:p>
        </w:tc>
        <w:tc>
          <w:tcPr/>
          <w:p w:rsidR="00000000" w:rsidDel="00000000" w:rsidP="00000000" w:rsidRDefault="00000000" w:rsidRPr="00000000" w14:paraId="000000CF">
            <w:pPr>
              <w:ind w:left="90" w:right="-75" w:firstLine="0"/>
              <w:rPr>
                <w:shd w:fill="d9d9d9" w:val="clear"/>
              </w:rPr>
            </w:pPr>
            <w:r w:rsidDel="00000000" w:rsidR="00000000" w:rsidRPr="00000000">
              <w:rPr>
                <w:shd w:fill="d9d9d9" w:val="clear"/>
                <w:rtl w:val="0"/>
              </w:rPr>
              <w:t xml:space="preserve">18:00</w:t>
            </w:r>
          </w:p>
        </w:tc>
        <w:tc>
          <w:tcPr/>
          <w:p w:rsidR="00000000" w:rsidDel="00000000" w:rsidP="00000000" w:rsidRDefault="00000000" w:rsidRPr="00000000" w14:paraId="000000D0">
            <w:pPr>
              <w:ind w:left="90" w:right="225" w:firstLine="0"/>
              <w:rPr>
                <w:shd w:fill="d9d9d9" w:val="clear"/>
              </w:rPr>
            </w:pPr>
            <w:r w:rsidDel="00000000" w:rsidR="00000000" w:rsidRPr="00000000">
              <w:rPr>
                <w:shd w:fill="d9d9d9" w:val="clear"/>
                <w:rtl w:val="0"/>
              </w:rPr>
              <w:t xml:space="preserve">CET</w:t>
            </w:r>
          </w:p>
        </w:tc>
      </w:tr>
      <w:tr>
        <w:trPr>
          <w:cantSplit w:val="0"/>
          <w:trHeight w:val="404" w:hRule="atLeast"/>
          <w:tblHeader w:val="0"/>
        </w:trPr>
        <w:tc>
          <w:tcPr/>
          <w:p w:rsidR="00000000" w:rsidDel="00000000" w:rsidP="00000000" w:rsidRDefault="00000000" w:rsidRPr="00000000" w14:paraId="000000D1">
            <w:pPr>
              <w:pStyle w:val="Heading3"/>
              <w:ind w:left="0" w:right="105" w:firstLine="0"/>
              <w:rPr>
                <w:sz w:val="17"/>
                <w:szCs w:val="17"/>
              </w:rPr>
            </w:pPr>
            <w:bookmarkStart w:colFirst="0" w:colLast="0" w:name="_heading=h.3l18frh" w:id="32"/>
            <w:bookmarkEnd w:id="32"/>
            <w:r w:rsidDel="00000000" w:rsidR="00000000" w:rsidRPr="00000000">
              <w:rPr>
                <w:sz w:val="17"/>
                <w:szCs w:val="17"/>
                <w:rtl w:val="0"/>
              </w:rPr>
              <w:t xml:space="preserve">Request for clarification</w:t>
            </w:r>
          </w:p>
        </w:tc>
        <w:tc>
          <w:tcPr/>
          <w:p w:rsidR="00000000" w:rsidDel="00000000" w:rsidP="00000000" w:rsidRDefault="00000000" w:rsidRPr="00000000" w14:paraId="000000D2">
            <w:pPr>
              <w:widowControl w:val="0"/>
              <w:ind w:right="0"/>
              <w:jc w:val="center"/>
              <w:rPr>
                <w:highlight w:val="yellow"/>
              </w:rPr>
            </w:pPr>
            <w:r w:rsidDel="00000000" w:rsidR="00000000" w:rsidRPr="00000000">
              <w:rPr>
                <w:color w:val="004976"/>
                <w:shd w:fill="9be7fa" w:val="clear"/>
                <w:rtl w:val="0"/>
              </w:rPr>
              <w:t xml:space="preserve">Jan 15, 2025</w:t>
            </w:r>
            <w:r w:rsidDel="00000000" w:rsidR="00000000" w:rsidRPr="00000000">
              <w:rPr>
                <w:rtl w:val="0"/>
              </w:rPr>
            </w:r>
          </w:p>
        </w:tc>
        <w:tc>
          <w:tcPr/>
          <w:p w:rsidR="00000000" w:rsidDel="00000000" w:rsidP="00000000" w:rsidRDefault="00000000" w:rsidRPr="00000000" w14:paraId="000000D3">
            <w:pPr>
              <w:ind w:left="90" w:right="-75" w:firstLine="0"/>
              <w:rPr>
                <w:shd w:fill="d9d9d9" w:val="clear"/>
              </w:rPr>
            </w:pPr>
            <w:r w:rsidDel="00000000" w:rsidR="00000000" w:rsidRPr="00000000">
              <w:rPr>
                <w:shd w:fill="d9d9d9" w:val="clear"/>
                <w:rtl w:val="0"/>
              </w:rPr>
              <w:t xml:space="preserve">18:00</w:t>
            </w:r>
          </w:p>
        </w:tc>
        <w:tc>
          <w:tcPr/>
          <w:p w:rsidR="00000000" w:rsidDel="00000000" w:rsidP="00000000" w:rsidRDefault="00000000" w:rsidRPr="00000000" w14:paraId="000000D4">
            <w:pPr>
              <w:ind w:left="90" w:right="225" w:firstLine="0"/>
              <w:rPr>
                <w:shd w:fill="d9d9d9" w:val="clear"/>
              </w:rPr>
            </w:pPr>
            <w:r w:rsidDel="00000000" w:rsidR="00000000" w:rsidRPr="00000000">
              <w:rPr>
                <w:shd w:fill="d9d9d9" w:val="clear"/>
                <w:rtl w:val="0"/>
              </w:rPr>
              <w:t xml:space="preserve">CET</w:t>
            </w:r>
          </w:p>
        </w:tc>
      </w:tr>
      <w:tr>
        <w:trPr>
          <w:cantSplit w:val="0"/>
          <w:trHeight w:val="404" w:hRule="atLeast"/>
          <w:tblHeader w:val="0"/>
        </w:trPr>
        <w:tc>
          <w:tcPr/>
          <w:p w:rsidR="00000000" w:rsidDel="00000000" w:rsidP="00000000" w:rsidRDefault="00000000" w:rsidRPr="00000000" w14:paraId="000000D5">
            <w:pPr>
              <w:pStyle w:val="Heading3"/>
              <w:ind w:left="0" w:right="105" w:firstLine="0"/>
              <w:rPr>
                <w:sz w:val="17"/>
                <w:szCs w:val="17"/>
              </w:rPr>
            </w:pPr>
            <w:bookmarkStart w:colFirst="0" w:colLast="0" w:name="_heading=h.3l18frh" w:id="32"/>
            <w:bookmarkEnd w:id="32"/>
            <w:r w:rsidDel="00000000" w:rsidR="00000000" w:rsidRPr="00000000">
              <w:rPr>
                <w:sz w:val="17"/>
                <w:szCs w:val="17"/>
                <w:rtl w:val="0"/>
              </w:rPr>
              <w:t xml:space="preserve">Deadline for proposal submission</w:t>
            </w:r>
          </w:p>
        </w:tc>
        <w:tc>
          <w:tcPr/>
          <w:p w:rsidR="00000000" w:rsidDel="00000000" w:rsidP="00000000" w:rsidRDefault="00000000" w:rsidRPr="00000000" w14:paraId="000000D6">
            <w:pPr>
              <w:widowControl w:val="0"/>
              <w:ind w:right="0"/>
              <w:jc w:val="center"/>
              <w:rPr>
                <w:color w:val="004976"/>
                <w:shd w:fill="9be7fa" w:val="clear"/>
              </w:rPr>
            </w:pPr>
            <w:r w:rsidDel="00000000" w:rsidR="00000000" w:rsidRPr="00000000">
              <w:rPr>
                <w:color w:val="004976"/>
                <w:shd w:fill="9be7fa" w:val="clear"/>
                <w:rtl w:val="0"/>
              </w:rPr>
              <w:t xml:space="preserve">Jan 31, 2025</w:t>
            </w:r>
          </w:p>
        </w:tc>
        <w:tc>
          <w:tcPr/>
          <w:p w:rsidR="00000000" w:rsidDel="00000000" w:rsidP="00000000" w:rsidRDefault="00000000" w:rsidRPr="00000000" w14:paraId="000000D7">
            <w:pPr>
              <w:ind w:left="90" w:right="-75" w:firstLine="0"/>
              <w:rPr>
                <w:shd w:fill="d9d9d9" w:val="clear"/>
              </w:rPr>
            </w:pPr>
            <w:r w:rsidDel="00000000" w:rsidR="00000000" w:rsidRPr="00000000">
              <w:rPr>
                <w:shd w:fill="d9d9d9" w:val="clear"/>
                <w:rtl w:val="0"/>
              </w:rPr>
              <w:t xml:space="preserve">18:00</w:t>
            </w:r>
          </w:p>
        </w:tc>
        <w:tc>
          <w:tcPr/>
          <w:p w:rsidR="00000000" w:rsidDel="00000000" w:rsidP="00000000" w:rsidRDefault="00000000" w:rsidRPr="00000000" w14:paraId="000000D8">
            <w:pPr>
              <w:ind w:left="90" w:right="225" w:firstLine="0"/>
              <w:rPr>
                <w:shd w:fill="d9d9d9" w:val="clear"/>
              </w:rPr>
            </w:pPr>
            <w:r w:rsidDel="00000000" w:rsidR="00000000" w:rsidRPr="00000000">
              <w:rPr>
                <w:shd w:fill="d9d9d9" w:val="clear"/>
                <w:rtl w:val="0"/>
              </w:rPr>
              <w:t xml:space="preserve">CET</w:t>
            </w:r>
          </w:p>
        </w:tc>
      </w:tr>
      <w:tr>
        <w:trPr>
          <w:cantSplit w:val="0"/>
          <w:trHeight w:val="404" w:hRule="atLeast"/>
          <w:tblHeader w:val="0"/>
        </w:trPr>
        <w:tc>
          <w:tcPr/>
          <w:p w:rsidR="00000000" w:rsidDel="00000000" w:rsidP="00000000" w:rsidRDefault="00000000" w:rsidRPr="00000000" w14:paraId="000000D9">
            <w:pPr>
              <w:pStyle w:val="Heading3"/>
              <w:ind w:left="0" w:right="-120" w:firstLine="0"/>
              <w:rPr>
                <w:sz w:val="17"/>
                <w:szCs w:val="17"/>
              </w:rPr>
            </w:pPr>
            <w:bookmarkStart w:colFirst="0" w:colLast="0" w:name="_heading=h.206ipza" w:id="33"/>
            <w:bookmarkEnd w:id="33"/>
            <w:r w:rsidDel="00000000" w:rsidR="00000000" w:rsidRPr="00000000">
              <w:rPr>
                <w:sz w:val="17"/>
                <w:szCs w:val="17"/>
                <w:rtl w:val="0"/>
              </w:rPr>
              <w:t xml:space="preserve">Expected agreement start date</w:t>
            </w:r>
          </w:p>
        </w:tc>
        <w:tc>
          <w:tcPr/>
          <w:p w:rsidR="00000000" w:rsidDel="00000000" w:rsidP="00000000" w:rsidRDefault="00000000" w:rsidRPr="00000000" w14:paraId="000000DA">
            <w:pPr>
              <w:widowControl w:val="0"/>
              <w:ind w:right="0"/>
              <w:jc w:val="center"/>
              <w:rPr>
                <w:highlight w:val="yellow"/>
              </w:rPr>
            </w:pPr>
            <w:r w:rsidDel="00000000" w:rsidR="00000000" w:rsidRPr="00000000">
              <w:rPr>
                <w:color w:val="004976"/>
                <w:shd w:fill="9be7fa" w:val="clear"/>
                <w:rtl w:val="0"/>
              </w:rPr>
              <w:t xml:space="preserve">March 1</w:t>
            </w:r>
            <w:r w:rsidDel="00000000" w:rsidR="00000000" w:rsidRPr="00000000">
              <w:rPr>
                <w:color w:val="004976"/>
                <w:shd w:fill="9be7fa" w:val="clear"/>
                <w:rtl w:val="0"/>
              </w:rPr>
              <w:t xml:space="preserve">, 2025</w:t>
            </w:r>
            <w:r w:rsidDel="00000000" w:rsidR="00000000" w:rsidRPr="00000000">
              <w:rPr>
                <w:rtl w:val="0"/>
              </w:rPr>
            </w:r>
          </w:p>
        </w:tc>
        <w:tc>
          <w:tcPr/>
          <w:p w:rsidR="00000000" w:rsidDel="00000000" w:rsidP="00000000" w:rsidRDefault="00000000" w:rsidRPr="00000000" w14:paraId="000000DB">
            <w:pPr>
              <w:ind w:left="90" w:right="-75" w:firstLine="0"/>
              <w:rPr>
                <w:shd w:fill="d9d9d9" w:val="clear"/>
              </w:rPr>
            </w:pPr>
            <w:r w:rsidDel="00000000" w:rsidR="00000000" w:rsidRPr="00000000">
              <w:rPr>
                <w:shd w:fill="d9d9d9" w:val="clear"/>
                <w:rtl w:val="0"/>
              </w:rPr>
              <w:t xml:space="preserve">18:00</w:t>
            </w:r>
          </w:p>
        </w:tc>
        <w:tc>
          <w:tcPr/>
          <w:p w:rsidR="00000000" w:rsidDel="00000000" w:rsidP="00000000" w:rsidRDefault="00000000" w:rsidRPr="00000000" w14:paraId="000000DC">
            <w:pPr>
              <w:ind w:left="90" w:right="225" w:firstLine="0"/>
              <w:rPr>
                <w:shd w:fill="d9d9d9" w:val="clear"/>
              </w:rPr>
            </w:pPr>
            <w:r w:rsidDel="00000000" w:rsidR="00000000" w:rsidRPr="00000000">
              <w:rPr>
                <w:shd w:fill="d9d9d9" w:val="clear"/>
                <w:rtl w:val="0"/>
              </w:rPr>
              <w:t xml:space="preserve">CET</w:t>
            </w:r>
            <w:r w:rsidDel="00000000" w:rsidR="00000000" w:rsidRPr="00000000">
              <w:rPr>
                <w:rtl w:val="0"/>
              </w:rPr>
            </w:r>
          </w:p>
        </w:tc>
      </w:tr>
    </w:tbl>
    <w:p w:rsidR="00000000" w:rsidDel="00000000" w:rsidP="00000000" w:rsidRDefault="00000000" w:rsidRPr="00000000" w14:paraId="000000DD">
      <w:pPr>
        <w:spacing w:after="0" w:lineRule="auto"/>
        <w:ind w:right="1110"/>
        <w:rPr/>
      </w:pPr>
      <w:r w:rsidDel="00000000" w:rsidR="00000000" w:rsidRPr="00000000">
        <w:rPr>
          <w:rtl w:val="0"/>
        </w:rPr>
      </w:r>
    </w:p>
    <w:p w:rsidR="00000000" w:rsidDel="00000000" w:rsidP="00000000" w:rsidRDefault="00000000" w:rsidRPr="00000000" w14:paraId="000000DE">
      <w:pPr>
        <w:spacing w:after="0" w:lineRule="auto"/>
        <w:ind w:right="1110"/>
        <w:rPr/>
      </w:pPr>
      <w:r w:rsidDel="00000000" w:rsidR="00000000" w:rsidRPr="00000000">
        <w:rPr>
          <w:rtl w:val="0"/>
        </w:rPr>
      </w:r>
    </w:p>
    <w:p w:rsidR="00000000" w:rsidDel="00000000" w:rsidP="00000000" w:rsidRDefault="00000000" w:rsidRPr="00000000" w14:paraId="000000DF">
      <w:pPr>
        <w:rPr/>
      </w:pPr>
      <w:bookmarkStart w:colFirst="0" w:colLast="0" w:name="_heading=h.3ygebqi" w:id="34"/>
      <w:bookmarkEnd w:id="34"/>
      <w:r w:rsidDel="00000000" w:rsidR="00000000" w:rsidRPr="00000000">
        <w:br w:type="page"/>
      </w:r>
      <w:r w:rsidDel="00000000" w:rsidR="00000000" w:rsidRPr="00000000">
        <w:rPr>
          <w:rtl w:val="0"/>
        </w:rPr>
      </w:r>
    </w:p>
    <w:p w:rsidR="00000000" w:rsidDel="00000000" w:rsidP="00000000" w:rsidRDefault="00000000" w:rsidRPr="00000000" w14:paraId="000000E0">
      <w:pPr>
        <w:pStyle w:val="Heading1"/>
        <w:numPr>
          <w:ilvl w:val="0"/>
          <w:numId w:val="10"/>
        </w:numPr>
        <w:ind w:left="720" w:hanging="360"/>
        <w:rPr/>
      </w:pPr>
      <w:r w:rsidDel="00000000" w:rsidR="00000000" w:rsidRPr="00000000">
        <w:rPr>
          <w:rtl w:val="0"/>
        </w:rPr>
        <w:t xml:space="preserve">REQUIREMENTS</w:t>
      </w:r>
    </w:p>
    <w:p w:rsidR="00000000" w:rsidDel="00000000" w:rsidP="00000000" w:rsidRDefault="00000000" w:rsidRPr="00000000" w14:paraId="000000E1">
      <w:pPr>
        <w:pStyle w:val="Heading2"/>
        <w:numPr>
          <w:ilvl w:val="1"/>
          <w:numId w:val="10"/>
        </w:numPr>
        <w:spacing w:line="360" w:lineRule="auto"/>
        <w:ind w:left="630" w:right="1110" w:hanging="270"/>
        <w:rPr/>
      </w:pPr>
      <w:bookmarkStart w:colFirst="0" w:colLast="0" w:name="_heading=h.2dlolyb" w:id="35"/>
      <w:bookmarkEnd w:id="35"/>
      <w:r w:rsidDel="00000000" w:rsidR="00000000" w:rsidRPr="00000000">
        <w:rPr>
          <w:rtl w:val="0"/>
        </w:rPr>
        <w:t xml:space="preserve">Approach and methodology</w:t>
      </w:r>
    </w:p>
    <w:p w:rsidR="00000000" w:rsidDel="00000000" w:rsidP="00000000" w:rsidRDefault="00000000" w:rsidRPr="00000000" w14:paraId="000000E2">
      <w:pPr>
        <w:pStyle w:val="Heading5"/>
        <w:spacing w:line="276" w:lineRule="auto"/>
        <w:ind w:right="1110"/>
        <w:rPr>
          <w:shd w:fill="d9d9d9" w:val="clear"/>
        </w:rPr>
      </w:pPr>
      <w:bookmarkStart w:colFirst="0" w:colLast="0" w:name="_heading=h.sqyw64" w:id="36"/>
      <w:bookmarkEnd w:id="36"/>
      <w:r w:rsidDel="00000000" w:rsidR="00000000" w:rsidRPr="00000000">
        <w:rPr>
          <w:shd w:fill="d9d9d9" w:val="clear"/>
          <w:rtl w:val="0"/>
        </w:rPr>
        <w:t xml:space="preserve">The proposal should clearly state which of the CFP activities and sub-activities will be addressed. </w:t>
      </w:r>
    </w:p>
    <w:p w:rsidR="00000000" w:rsidDel="00000000" w:rsidP="00000000" w:rsidRDefault="00000000" w:rsidRPr="00000000" w14:paraId="000000E3">
      <w:pPr>
        <w:pStyle w:val="Heading5"/>
        <w:spacing w:line="276" w:lineRule="auto"/>
        <w:ind w:right="1110"/>
        <w:rPr>
          <w:shd w:fill="d9d9d9" w:val="clear"/>
        </w:rPr>
      </w:pPr>
      <w:r w:rsidDel="00000000" w:rsidR="00000000" w:rsidRPr="00000000">
        <w:rPr>
          <w:shd w:fill="d9d9d9" w:val="clear"/>
          <w:rtl w:val="0"/>
        </w:rPr>
        <w:t xml:space="preserve">Furthermore, it should refer to the CAFI Science and Innovation Framework and need to specify:</w:t>
      </w:r>
    </w:p>
    <w:p w:rsidR="00000000" w:rsidDel="00000000" w:rsidP="00000000" w:rsidRDefault="00000000" w:rsidRPr="00000000" w14:paraId="000000E4">
      <w:pPr>
        <w:pStyle w:val="Heading5"/>
        <w:numPr>
          <w:ilvl w:val="0"/>
          <w:numId w:val="24"/>
        </w:numPr>
        <w:spacing w:line="276" w:lineRule="auto"/>
        <w:ind w:left="400" w:right="1110" w:hanging="360"/>
        <w:rPr>
          <w:shd w:fill="d9d9d9" w:val="clear"/>
        </w:rPr>
      </w:pPr>
      <w:r w:rsidDel="00000000" w:rsidR="00000000" w:rsidRPr="00000000">
        <w:rPr>
          <w:shd w:fill="d9d9d9" w:val="clear"/>
          <w:rtl w:val="0"/>
        </w:rPr>
        <w:t xml:space="preserve">complementarity with existing research and innovation initiatives in the Congo Basin,</w:t>
      </w:r>
    </w:p>
    <w:p w:rsidR="00000000" w:rsidDel="00000000" w:rsidP="00000000" w:rsidRDefault="00000000" w:rsidRPr="00000000" w14:paraId="000000E5">
      <w:pPr>
        <w:pStyle w:val="Heading5"/>
        <w:numPr>
          <w:ilvl w:val="0"/>
          <w:numId w:val="24"/>
        </w:numPr>
        <w:spacing w:line="276" w:lineRule="auto"/>
        <w:ind w:left="400" w:right="1110" w:hanging="360"/>
        <w:rPr>
          <w:shd w:fill="d9d9d9" w:val="clear"/>
        </w:rPr>
      </w:pPr>
      <w:r w:rsidDel="00000000" w:rsidR="00000000" w:rsidRPr="00000000">
        <w:rPr>
          <w:shd w:fill="d9d9d9" w:val="clear"/>
          <w:rtl w:val="0"/>
        </w:rPr>
        <w:t xml:space="preserve">how it is in line with the CAFI Terms of Reference,</w:t>
      </w:r>
    </w:p>
    <w:p w:rsidR="00000000" w:rsidDel="00000000" w:rsidP="00000000" w:rsidRDefault="00000000" w:rsidRPr="00000000" w14:paraId="000000E6">
      <w:pPr>
        <w:pStyle w:val="Heading5"/>
        <w:numPr>
          <w:ilvl w:val="0"/>
          <w:numId w:val="24"/>
        </w:numPr>
        <w:spacing w:line="276" w:lineRule="auto"/>
        <w:ind w:left="400" w:right="1110" w:hanging="360"/>
        <w:rPr>
          <w:shd w:fill="d9d9d9" w:val="clear"/>
        </w:rPr>
      </w:pPr>
      <w:r w:rsidDel="00000000" w:rsidR="00000000" w:rsidRPr="00000000">
        <w:rPr>
          <w:shd w:fill="d9d9d9" w:val="clear"/>
          <w:rtl w:val="0"/>
        </w:rPr>
        <w:t xml:space="preserve">how it is in line with CAFI’s Theory of Change.   </w:t>
      </w:r>
    </w:p>
    <w:p w:rsidR="00000000" w:rsidDel="00000000" w:rsidP="00000000" w:rsidRDefault="00000000" w:rsidRPr="00000000" w14:paraId="000000E7">
      <w:pPr>
        <w:pStyle w:val="Heading5"/>
        <w:spacing w:line="276" w:lineRule="auto"/>
        <w:ind w:right="1110"/>
        <w:rPr>
          <w:shd w:fill="d9d9d9" w:val="clear"/>
        </w:rPr>
      </w:pPr>
      <w:r w:rsidDel="00000000" w:rsidR="00000000" w:rsidRPr="00000000">
        <w:rPr>
          <w:shd w:fill="d9d9d9" w:val="clear"/>
          <w:rtl w:val="0"/>
        </w:rPr>
        <w:t xml:space="preserve">Outputs, deliverables and activities should be clearly presented.</w:t>
      </w:r>
    </w:p>
    <w:p w:rsidR="00000000" w:rsidDel="00000000" w:rsidP="00000000" w:rsidRDefault="00000000" w:rsidRPr="00000000" w14:paraId="000000E8">
      <w:pPr>
        <w:pStyle w:val="Heading5"/>
        <w:spacing w:line="276" w:lineRule="auto"/>
        <w:ind w:right="1110"/>
        <w:rPr>
          <w:shd w:fill="d9d9d9" w:val="clear"/>
        </w:rPr>
      </w:pPr>
      <w:r w:rsidDel="00000000" w:rsidR="00000000" w:rsidRPr="00000000">
        <w:rPr>
          <w:shd w:fill="d9d9d9" w:val="clear"/>
          <w:rtl w:val="0"/>
        </w:rPr>
        <w:t xml:space="preserve">The proposal should also state clearly how the work will be undertaken, which methodologies will be used and if field work and site visits are required. </w:t>
      </w:r>
    </w:p>
    <w:p w:rsidR="00000000" w:rsidDel="00000000" w:rsidP="00000000" w:rsidRDefault="00000000" w:rsidRPr="00000000" w14:paraId="000000E9">
      <w:pPr>
        <w:rPr/>
      </w:pPr>
      <w:r w:rsidDel="00000000" w:rsidR="00000000" w:rsidRPr="00000000">
        <w:rPr>
          <w:rtl w:val="0"/>
        </w:rPr>
        <w:t xml:space="preserve">Applicants must provide detailed information on the following cross-cutting area:</w:t>
      </w:r>
    </w:p>
    <w:p w:rsidR="00000000" w:rsidDel="00000000" w:rsidP="00000000" w:rsidRDefault="00000000" w:rsidRPr="00000000" w14:paraId="000000E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Health and Safety Requirements (if field work is included)</w:t>
      </w:r>
    </w:p>
    <w:p w:rsidR="00000000" w:rsidDel="00000000" w:rsidP="00000000" w:rsidRDefault="00000000" w:rsidRPr="00000000" w14:paraId="000000E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Social and Environmental Requirements (such as gender and social inclusion)</w:t>
      </w:r>
    </w:p>
    <w:p w:rsidR="00000000" w:rsidDel="00000000" w:rsidP="00000000" w:rsidRDefault="00000000" w:rsidRPr="00000000" w14:paraId="000000E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Free, prior and informed consent (FPIC) Requirements</w:t>
      </w:r>
    </w:p>
    <w:p w:rsidR="00000000" w:rsidDel="00000000" w:rsidP="00000000" w:rsidRDefault="00000000" w:rsidRPr="00000000" w14:paraId="000000E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Protection from Sexual Exploitation and Abuse Requirements</w:t>
      </w:r>
    </w:p>
    <w:p w:rsidR="00000000" w:rsidDel="00000000" w:rsidP="00000000" w:rsidRDefault="00000000" w:rsidRPr="00000000" w14:paraId="000000E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200" w:before="0" w:line="276" w:lineRule="auto"/>
        <w:ind w:left="720" w:right="-330" w:hanging="36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Fonts w:ascii="Arial" w:cs="Arial" w:eastAsia="Arial" w:hAnsi="Arial"/>
          <w:b w:val="0"/>
          <w:i w:val="0"/>
          <w:smallCaps w:val="0"/>
          <w:strike w:val="0"/>
          <w:color w:val="000000"/>
          <w:sz w:val="17"/>
          <w:szCs w:val="17"/>
          <w:u w:val="none"/>
          <w:shd w:fill="auto" w:val="clear"/>
          <w:vertAlign w:val="baseline"/>
          <w:rtl w:val="0"/>
        </w:rPr>
        <w:t xml:space="preserve">Sustainability Requirements</w:t>
      </w:r>
    </w:p>
    <w:p w:rsidR="00000000" w:rsidDel="00000000" w:rsidP="00000000" w:rsidRDefault="00000000" w:rsidRPr="00000000" w14:paraId="000000EF">
      <w:pPr>
        <w:rPr/>
      </w:pPr>
      <w:r w:rsidDel="00000000" w:rsidR="00000000" w:rsidRPr="00000000">
        <w:rPr>
          <w:rtl w:val="0"/>
        </w:rPr>
        <w:t xml:space="preserve">Furthermore, applications are requested to share a list of most relevant existing peer-reviewed publications related to the field of activities for which they are seeking funds.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pStyle w:val="Heading2"/>
        <w:numPr>
          <w:ilvl w:val="1"/>
          <w:numId w:val="10"/>
        </w:numPr>
        <w:spacing w:line="360" w:lineRule="auto"/>
        <w:ind w:left="630" w:right="1110" w:hanging="270"/>
        <w:rPr/>
      </w:pPr>
      <w:bookmarkStart w:colFirst="0" w:colLast="0" w:name="_heading=h.1664s55" w:id="37"/>
      <w:bookmarkEnd w:id="37"/>
      <w:r w:rsidDel="00000000" w:rsidR="00000000" w:rsidRPr="00000000">
        <w:rPr>
          <w:rtl w:val="0"/>
        </w:rPr>
        <w:t xml:space="preserve">P</w:t>
      </w:r>
      <w:r w:rsidDel="00000000" w:rsidR="00000000" w:rsidRPr="00000000">
        <w:rPr>
          <w:rtl w:val="0"/>
        </w:rPr>
        <w:t xml:space="preserve">ublication requirements</w:t>
      </w:r>
    </w:p>
    <w:p w:rsidR="00000000" w:rsidDel="00000000" w:rsidP="00000000" w:rsidRDefault="00000000" w:rsidRPr="00000000" w14:paraId="000000F2">
      <w:pPr>
        <w:rPr/>
      </w:pPr>
      <w:r w:rsidDel="00000000" w:rsidR="00000000" w:rsidRPr="00000000">
        <w:rPr>
          <w:rtl w:val="0"/>
        </w:rPr>
        <w:t xml:space="preserve">Applicants commit to publish the work, and any collected data, through </w:t>
      </w:r>
      <w:r w:rsidDel="00000000" w:rsidR="00000000" w:rsidRPr="00000000">
        <w:rPr>
          <w:b w:val="1"/>
          <w:rtl w:val="0"/>
        </w:rPr>
        <w:t xml:space="preserve">peer-reviewed open access</w:t>
      </w:r>
      <w:r w:rsidDel="00000000" w:rsidR="00000000" w:rsidRPr="00000000">
        <w:rPr>
          <w:rtl w:val="0"/>
        </w:rPr>
        <w:t xml:space="preserve"> channels (reports and/or journals) within 2 years of completion of the grant.</w:t>
      </w:r>
      <w:r w:rsidDel="00000000" w:rsidR="00000000" w:rsidRPr="00000000">
        <w:rPr>
          <w:rtl w:val="0"/>
        </w:rPr>
      </w:r>
    </w:p>
    <w:p w:rsidR="00000000" w:rsidDel="00000000" w:rsidP="00000000" w:rsidRDefault="00000000" w:rsidRPr="00000000" w14:paraId="000000F3">
      <w:pPr>
        <w:pStyle w:val="Heading2"/>
        <w:numPr>
          <w:ilvl w:val="1"/>
          <w:numId w:val="10"/>
        </w:numPr>
        <w:spacing w:line="360" w:lineRule="auto"/>
        <w:ind w:left="630" w:right="1110" w:hanging="270"/>
        <w:rPr/>
      </w:pPr>
      <w:r w:rsidDel="00000000" w:rsidR="00000000" w:rsidRPr="00000000">
        <w:rPr>
          <w:rtl w:val="0"/>
        </w:rPr>
        <w:t xml:space="preserve">Implementation Plan requirements</w:t>
      </w:r>
    </w:p>
    <w:p w:rsidR="00000000" w:rsidDel="00000000" w:rsidP="00000000" w:rsidRDefault="00000000" w:rsidRPr="00000000" w14:paraId="000000F4">
      <w:pPr>
        <w:ind w:right="1110"/>
        <w:rPr/>
      </w:pPr>
      <w:r w:rsidDel="00000000" w:rsidR="00000000" w:rsidRPr="00000000">
        <w:rPr>
          <w:rtl w:val="0"/>
        </w:rPr>
        <w:t xml:space="preserve">Using the proposed outputs, deliverables and activities, in view of achieving the outcomes of the grant/funding, complete the Implementation Plan. The Implementation Plan should accurately show the sequence and timeframe for the delivery of each activity and output.</w:t>
      </w:r>
    </w:p>
    <w:p w:rsidR="00000000" w:rsidDel="00000000" w:rsidP="00000000" w:rsidRDefault="00000000" w:rsidRPr="00000000" w14:paraId="000000F5">
      <w:pPr>
        <w:pStyle w:val="Heading2"/>
        <w:numPr>
          <w:ilvl w:val="1"/>
          <w:numId w:val="10"/>
        </w:numPr>
        <w:spacing w:line="360" w:lineRule="auto"/>
        <w:ind w:left="630" w:right="1110" w:hanging="270"/>
        <w:rPr/>
      </w:pPr>
      <w:r w:rsidDel="00000000" w:rsidR="00000000" w:rsidRPr="00000000">
        <w:rPr>
          <w:rtl w:val="0"/>
        </w:rPr>
        <w:t xml:space="preserve">Implementing Partner Monitoring Plan requirements</w:t>
      </w:r>
    </w:p>
    <w:p w:rsidR="00000000" w:rsidDel="00000000" w:rsidP="00000000" w:rsidRDefault="00000000" w:rsidRPr="00000000" w14:paraId="000000F6">
      <w:pPr>
        <w:ind w:right="1110"/>
        <w:rPr/>
      </w:pPr>
      <w:r w:rsidDel="00000000" w:rsidR="00000000" w:rsidRPr="00000000">
        <w:rPr>
          <w:rtl w:val="0"/>
        </w:rPr>
        <w:t xml:space="preserve">Complete the Implementing Partner (IP) Monitoring Plan.</w:t>
      </w:r>
    </w:p>
    <w:p w:rsidR="00000000" w:rsidDel="00000000" w:rsidP="00000000" w:rsidRDefault="00000000" w:rsidRPr="00000000" w14:paraId="000000F7">
      <w:pPr>
        <w:pStyle w:val="Heading2"/>
        <w:numPr>
          <w:ilvl w:val="1"/>
          <w:numId w:val="10"/>
        </w:numPr>
        <w:spacing w:before="60" w:line="360" w:lineRule="auto"/>
        <w:ind w:left="630" w:right="1110" w:hanging="270"/>
        <w:rPr/>
      </w:pPr>
      <w:bookmarkStart w:colFirst="0" w:colLast="0" w:name="_heading=h.25b2l0r" w:id="38"/>
      <w:bookmarkEnd w:id="38"/>
      <w:r w:rsidDel="00000000" w:rsidR="00000000" w:rsidRPr="00000000">
        <w:rPr>
          <w:rtl w:val="0"/>
        </w:rPr>
        <w:t xml:space="preserve">Budget requirements</w:t>
      </w:r>
    </w:p>
    <w:p w:rsidR="00000000" w:rsidDel="00000000" w:rsidP="00000000" w:rsidRDefault="00000000" w:rsidRPr="00000000" w14:paraId="000000F8">
      <w:pPr>
        <w:numPr>
          <w:ilvl w:val="0"/>
          <w:numId w:val="2"/>
        </w:numPr>
        <w:spacing w:line="240" w:lineRule="auto"/>
        <w:ind w:left="450" w:right="1110" w:hanging="270"/>
        <w:rPr/>
      </w:pPr>
      <w:r w:rsidDel="00000000" w:rsidR="00000000" w:rsidRPr="00000000">
        <w:rPr>
          <w:rtl w:val="0"/>
        </w:rPr>
        <w:t xml:space="preserve">Budget Ceiling:</w:t>
      </w:r>
      <w:r w:rsidDel="00000000" w:rsidR="00000000" w:rsidRPr="00000000">
        <w:rPr>
          <w:shd w:fill="efefef" w:val="clear"/>
          <w:rtl w:val="0"/>
        </w:rPr>
        <w:t xml:space="preserve"> N/A</w:t>
      </w:r>
      <w:r w:rsidDel="00000000" w:rsidR="00000000" w:rsidRPr="00000000">
        <w:rPr>
          <w:rtl w:val="0"/>
        </w:rPr>
      </w:r>
    </w:p>
    <w:p w:rsidR="00000000" w:rsidDel="00000000" w:rsidP="00000000" w:rsidRDefault="00000000" w:rsidRPr="00000000" w14:paraId="000000F9">
      <w:pPr>
        <w:numPr>
          <w:ilvl w:val="0"/>
          <w:numId w:val="2"/>
        </w:numPr>
        <w:spacing w:line="240" w:lineRule="auto"/>
        <w:ind w:left="450" w:right="1110" w:hanging="270"/>
        <w:rPr/>
      </w:pPr>
      <w:r w:rsidDel="00000000" w:rsidR="00000000" w:rsidRPr="00000000">
        <w:rPr>
          <w:rtl w:val="0"/>
        </w:rPr>
        <w:t xml:space="preserve">At a minimum, the budgets must include:</w:t>
      </w:r>
    </w:p>
    <w:p w:rsidR="00000000" w:rsidDel="00000000" w:rsidP="00000000" w:rsidRDefault="00000000" w:rsidRPr="00000000" w14:paraId="000000FA">
      <w:pPr>
        <w:numPr>
          <w:ilvl w:val="1"/>
          <w:numId w:val="2"/>
        </w:numPr>
        <w:spacing w:line="240" w:lineRule="auto"/>
        <w:ind w:left="810" w:right="1110" w:hanging="180"/>
        <w:rPr/>
      </w:pPr>
      <w:r w:rsidDel="00000000" w:rsidR="00000000" w:rsidRPr="00000000">
        <w:rPr>
          <w:rtl w:val="0"/>
        </w:rPr>
        <w:t xml:space="preserve">An estimate of direct costs, which include all of the expenses that are required for, and can be tracked directly to, the grant/funding accounts. Direct costs must be broken down by expense subcategory, by expense line item and by year.</w:t>
      </w:r>
    </w:p>
    <w:p w:rsidR="00000000" w:rsidDel="00000000" w:rsidP="00000000" w:rsidRDefault="00000000" w:rsidRPr="00000000" w14:paraId="000000FB">
      <w:pPr>
        <w:numPr>
          <w:ilvl w:val="1"/>
          <w:numId w:val="2"/>
        </w:numPr>
        <w:spacing w:line="240" w:lineRule="auto"/>
        <w:ind w:left="810" w:right="1110" w:hanging="180"/>
        <w:rPr/>
      </w:pPr>
      <w:r w:rsidDel="00000000" w:rsidR="00000000" w:rsidRPr="00000000">
        <w:rPr>
          <w:rtl w:val="0"/>
        </w:rPr>
        <w:t xml:space="preserve">A description of assumptions or justifications underlying the estimates</w:t>
      </w:r>
    </w:p>
    <w:p w:rsidR="00000000" w:rsidDel="00000000" w:rsidP="00000000" w:rsidRDefault="00000000" w:rsidRPr="00000000" w14:paraId="000000FC">
      <w:pPr>
        <w:numPr>
          <w:ilvl w:val="0"/>
          <w:numId w:val="2"/>
        </w:numPr>
        <w:spacing w:line="240" w:lineRule="auto"/>
        <w:ind w:left="450" w:right="1110" w:hanging="270"/>
        <w:rPr/>
      </w:pPr>
      <w:r w:rsidDel="00000000" w:rsidR="00000000" w:rsidRPr="00000000">
        <w:rPr>
          <w:rtl w:val="0"/>
        </w:rPr>
        <w:t xml:space="preserve">The costs will be eligible only if these are incurred for the purpose of this grant/funding and within the duration mentioned in the legal instrument (including any amendments)</w:t>
      </w:r>
    </w:p>
    <w:p w:rsidR="00000000" w:rsidDel="00000000" w:rsidP="00000000" w:rsidRDefault="00000000" w:rsidRPr="00000000" w14:paraId="000000FD">
      <w:pPr>
        <w:numPr>
          <w:ilvl w:val="0"/>
          <w:numId w:val="2"/>
        </w:numPr>
        <w:spacing w:line="240" w:lineRule="auto"/>
        <w:ind w:left="450" w:right="1110" w:hanging="270"/>
        <w:rPr/>
      </w:pPr>
      <w:r w:rsidDel="00000000" w:rsidR="00000000" w:rsidRPr="00000000">
        <w:rPr>
          <w:rtl w:val="0"/>
        </w:rPr>
        <w:t xml:space="preserve">Article II, Section 7, of the Convention on the Privileges and Immunities of the United Nations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w:t>
      </w:r>
    </w:p>
    <w:p w:rsidR="00000000" w:rsidDel="00000000" w:rsidP="00000000" w:rsidRDefault="00000000" w:rsidRPr="00000000" w14:paraId="000000FE">
      <w:pPr>
        <w:numPr>
          <w:ilvl w:val="0"/>
          <w:numId w:val="2"/>
        </w:numPr>
        <w:spacing w:line="240" w:lineRule="auto"/>
        <w:ind w:left="450" w:right="1110" w:hanging="270"/>
        <w:rPr/>
      </w:pPr>
      <w:r w:rsidDel="00000000" w:rsidR="00000000" w:rsidRPr="00000000">
        <w:rPr>
          <w:rtl w:val="0"/>
        </w:rPr>
        <w:t xml:space="preserve">Indirect costs are not permitted within grant budgets, including for sub-grants. All allowable costs must be classified under direct cost categories with sufficient justification for their relevance to the project. General cost fees (frais généraux) may be included under direct costs only when they are explicitly linked to specific project activities. </w:t>
      </w:r>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1"/>
        <w:numPr>
          <w:ilvl w:val="0"/>
          <w:numId w:val="10"/>
        </w:numPr>
        <w:ind w:left="720" w:hanging="360"/>
        <w:rPr/>
      </w:pPr>
      <w:bookmarkStart w:colFirst="0" w:colLast="0" w:name="_heading=h.34g0dwd" w:id="39"/>
      <w:bookmarkEnd w:id="39"/>
      <w:r w:rsidDel="00000000" w:rsidR="00000000" w:rsidRPr="00000000">
        <w:rPr>
          <w:rtl w:val="0"/>
        </w:rPr>
        <w:t xml:space="preserve">EVALUATION METHOD AND CRITERIA</w:t>
      </w:r>
    </w:p>
    <w:p w:rsidR="00000000" w:rsidDel="00000000" w:rsidP="00000000" w:rsidRDefault="00000000" w:rsidRPr="00000000" w14:paraId="00000100">
      <w:pPr>
        <w:ind w:right="1110"/>
        <w:rPr/>
      </w:pPr>
      <w:r w:rsidDel="00000000" w:rsidR="00000000" w:rsidRPr="00000000">
        <w:rPr>
          <w:rtl w:val="0"/>
        </w:rPr>
        <w:t xml:space="preserve">Proposals submitted in response to this CFP document shall be evaluated following the cumulative analysis methodology, which consists of the following steps:</w:t>
      </w:r>
    </w:p>
    <w:p w:rsidR="00000000" w:rsidDel="00000000" w:rsidP="00000000" w:rsidRDefault="00000000" w:rsidRPr="00000000" w14:paraId="00000101">
      <w:pPr>
        <w:numPr>
          <w:ilvl w:val="0"/>
          <w:numId w:val="11"/>
        </w:numPr>
        <w:ind w:left="720" w:right="1110" w:hanging="360"/>
        <w:rPr/>
      </w:pPr>
      <w:hyperlink w:anchor="_heading=h.43ky6rz">
        <w:r w:rsidDel="00000000" w:rsidR="00000000" w:rsidRPr="00000000">
          <w:rPr>
            <w:b w:val="1"/>
            <w:color w:val="0092d1"/>
            <w:rtl w:val="0"/>
          </w:rPr>
          <w:t xml:space="preserve">Preliminary screening</w:t>
        </w:r>
      </w:hyperlink>
      <w:hyperlink w:anchor="_heading=h.43ky6rz">
        <w:r w:rsidDel="00000000" w:rsidR="00000000" w:rsidRPr="00000000">
          <w:rPr>
            <w:b w:val="1"/>
            <w:color w:val="1155cc"/>
            <w:rtl w:val="0"/>
          </w:rPr>
          <w:t xml:space="preserve">:</w:t>
        </w:r>
      </w:hyperlink>
      <w:r w:rsidDel="00000000" w:rsidR="00000000" w:rsidRPr="00000000">
        <w:rPr>
          <w:rtl w:val="0"/>
        </w:rPr>
        <w:t xml:space="preserve"> This includes an assessment of whether proposals comply with the formal and eligibility criteria stated in </w:t>
      </w:r>
      <w:hyperlink w:anchor="_heading=h.2iq8gzs">
        <w:r w:rsidDel="00000000" w:rsidR="00000000" w:rsidRPr="00000000">
          <w:rPr>
            <w:color w:val="0092d1"/>
            <w:rtl w:val="0"/>
          </w:rPr>
          <w:t xml:space="preserve">Table 1: Formal and eligibility criteria</w:t>
        </w:r>
      </w:hyperlink>
      <w:r w:rsidDel="00000000" w:rsidR="00000000" w:rsidRPr="00000000">
        <w:rPr>
          <w:rtl w:val="0"/>
        </w:rPr>
        <w:t xml:space="preserve">. All proposals which pass this stage will go through a subsequent evaluation as follows. </w:t>
      </w:r>
    </w:p>
    <w:p w:rsidR="00000000" w:rsidDel="00000000" w:rsidP="00000000" w:rsidRDefault="00000000" w:rsidRPr="00000000" w14:paraId="00000102">
      <w:pPr>
        <w:numPr>
          <w:ilvl w:val="0"/>
          <w:numId w:val="11"/>
        </w:numPr>
        <w:ind w:left="720" w:right="1110" w:hanging="360"/>
        <w:rPr/>
      </w:pPr>
      <w:hyperlink w:anchor="_heading=h.xvir7l">
        <w:r w:rsidDel="00000000" w:rsidR="00000000" w:rsidRPr="00000000">
          <w:rPr>
            <w:b w:val="1"/>
            <w:color w:val="0092d1"/>
            <w:rtl w:val="0"/>
          </w:rPr>
          <w:t xml:space="preserve">Technical evaluation</w:t>
        </w:r>
      </w:hyperlink>
      <w:hyperlink w:anchor="_heading=h.xvir7l">
        <w:r w:rsidDel="00000000" w:rsidR="00000000" w:rsidRPr="00000000">
          <w:rPr>
            <w:b w:val="1"/>
            <w:color w:val="1155cc"/>
            <w:rtl w:val="0"/>
          </w:rPr>
          <w:t xml:space="preserve">:</w:t>
        </w:r>
      </w:hyperlink>
      <w:r w:rsidDel="00000000" w:rsidR="00000000" w:rsidRPr="00000000">
        <w:rPr>
          <w:rtl w:val="0"/>
        </w:rPr>
        <w:t xml:space="preserve"> This assesses the technical points achieved by each proposal, as per the maximum obtainable points assigned per criteria group in </w:t>
      </w:r>
      <w:hyperlink w:anchor="_heading=h.4h042r0">
        <w:r w:rsidDel="00000000" w:rsidR="00000000" w:rsidRPr="00000000">
          <w:rPr>
            <w:color w:val="0092d1"/>
            <w:rtl w:val="0"/>
          </w:rPr>
          <w:t xml:space="preserve">Table 2.1: Parts of the technical proposal evaluation</w:t>
        </w:r>
      </w:hyperlink>
      <w:r w:rsidDel="00000000" w:rsidR="00000000" w:rsidRPr="00000000">
        <w:rPr>
          <w:color w:val="0092d1"/>
          <w:rtl w:val="0"/>
        </w:rPr>
        <w:t xml:space="preserve">. </w:t>
      </w:r>
      <w:r w:rsidDel="00000000" w:rsidR="00000000" w:rsidRPr="00000000">
        <w:rPr>
          <w:rtl w:val="0"/>
        </w:rPr>
        <w:t xml:space="preserve">Only proposals that meet the minimum threshold indicated in </w:t>
      </w:r>
      <w:hyperlink w:anchor="_heading=h.3hv69ve">
        <w:r w:rsidDel="00000000" w:rsidR="00000000" w:rsidRPr="00000000">
          <w:rPr>
            <w:color w:val="0092d1"/>
            <w:rtl w:val="0"/>
          </w:rPr>
          <w:t xml:space="preserve">Table 2: Technical criteria</w:t>
        </w:r>
      </w:hyperlink>
      <w:r w:rsidDel="00000000" w:rsidR="00000000" w:rsidRPr="00000000">
        <w:rPr>
          <w:rtl w:val="0"/>
        </w:rPr>
        <w:t xml:space="preserve"> shall be considered substantially compliant at this stage. Evaluation of the technical proposals shall be completed prior to opening the financial proposals. </w:t>
      </w:r>
    </w:p>
    <w:p w:rsidR="00000000" w:rsidDel="00000000" w:rsidP="00000000" w:rsidRDefault="00000000" w:rsidRPr="00000000" w14:paraId="00000103">
      <w:pPr>
        <w:numPr>
          <w:ilvl w:val="0"/>
          <w:numId w:val="11"/>
        </w:numPr>
        <w:ind w:left="720" w:right="1110" w:hanging="360"/>
        <w:rPr/>
      </w:pPr>
      <w:hyperlink w:anchor="_heading=h.319y80a">
        <w:r w:rsidDel="00000000" w:rsidR="00000000" w:rsidRPr="00000000">
          <w:rPr>
            <w:b w:val="1"/>
            <w:color w:val="0092d1"/>
            <w:rtl w:val="0"/>
          </w:rPr>
          <w:t xml:space="preserve">Financial evaluation:</w:t>
        </w:r>
      </w:hyperlink>
      <w:r w:rsidDel="00000000" w:rsidR="00000000" w:rsidRPr="00000000">
        <w:rPr>
          <w:b w:val="1"/>
          <w:rtl w:val="0"/>
        </w:rPr>
        <w:t xml:space="preserve"> </w:t>
      </w:r>
      <w:r w:rsidDel="00000000" w:rsidR="00000000" w:rsidRPr="00000000">
        <w:rPr>
          <w:rtl w:val="0"/>
        </w:rPr>
        <w:t xml:space="preserve">Financial proposals will only be opened for proposals that have achieved the minimum threshold in the technical evaluation. Financial proposals shall be checked for any mathematical errors in accordance with Article 15, “Minor Informalities, Errors or Omissions” in the</w:t>
      </w:r>
      <w:r w:rsidDel="00000000" w:rsidR="00000000" w:rsidRPr="00000000">
        <w:rPr>
          <w:b w:val="1"/>
          <w:color w:val="0092d1"/>
          <w:rtl w:val="0"/>
        </w:rPr>
        <w:t xml:space="preserve"> </w:t>
      </w:r>
      <w:hyperlink r:id="rId17">
        <w:r w:rsidDel="00000000" w:rsidR="00000000" w:rsidRPr="00000000">
          <w:rPr>
            <w:b w:val="1"/>
            <w:color w:val="0092d1"/>
            <w:rtl w:val="0"/>
          </w:rPr>
          <w:t xml:space="preserve">Instructions to Applicants</w:t>
        </w:r>
      </w:hyperlink>
      <w:r w:rsidDel="00000000" w:rsidR="00000000" w:rsidRPr="00000000">
        <w:rPr>
          <w:rtl w:val="0"/>
        </w:rPr>
        <w:t xml:space="preserve">. The total financial proposal points achieved for each proposal are determined in accordance with</w:t>
      </w:r>
      <w:r w:rsidDel="00000000" w:rsidR="00000000" w:rsidRPr="00000000">
        <w:rPr>
          <w:color w:val="0092d1"/>
          <w:rtl w:val="0"/>
        </w:rPr>
        <w:t xml:space="preserve"> </w:t>
      </w:r>
      <w:hyperlink w:anchor="_heading=h.1gf8i83">
        <w:r w:rsidDel="00000000" w:rsidR="00000000" w:rsidRPr="00000000">
          <w:rPr>
            <w:color w:val="0092d1"/>
            <w:rtl w:val="0"/>
          </w:rPr>
          <w:t xml:space="preserve">Table 3: Financial criteria</w:t>
        </w:r>
      </w:hyperlink>
      <w:r w:rsidDel="00000000" w:rsidR="00000000" w:rsidRPr="00000000">
        <w:rPr>
          <w:color w:val="0092d1"/>
          <w:rtl w:val="0"/>
        </w:rPr>
        <w:t xml:space="preserve">.</w:t>
      </w:r>
      <w:r w:rsidDel="00000000" w:rsidR="00000000" w:rsidRPr="00000000">
        <w:rPr>
          <w:rtl w:val="0"/>
        </w:rPr>
      </w:r>
    </w:p>
    <w:p w:rsidR="00000000" w:rsidDel="00000000" w:rsidP="00000000" w:rsidRDefault="00000000" w:rsidRPr="00000000" w14:paraId="00000104">
      <w:pPr>
        <w:numPr>
          <w:ilvl w:val="0"/>
          <w:numId w:val="11"/>
        </w:numPr>
        <w:ind w:left="720" w:right="1110" w:hanging="360"/>
        <w:rPr/>
      </w:pPr>
      <w:r w:rsidDel="00000000" w:rsidR="00000000" w:rsidRPr="00000000">
        <w:rPr>
          <w:b w:val="1"/>
          <w:rtl w:val="0"/>
        </w:rPr>
        <w:t xml:space="preserve">Combined analysis:</w:t>
      </w:r>
      <w:r w:rsidDel="00000000" w:rsidR="00000000" w:rsidRPr="00000000">
        <w:rPr>
          <w:rtl w:val="0"/>
        </w:rPr>
        <w:t xml:space="preserve"> This evaluation will be conducted based on a combined analysis, analyzing all of the relevant costs, risks and benefits for each proposal. The combined analysis includes the scores from both the technical evaluation, including factors such as risks, sustainability, and others, and the financial evaluation, using a predefined weighting method. </w:t>
      </w:r>
    </w:p>
    <w:p w:rsidR="00000000" w:rsidDel="00000000" w:rsidP="00000000" w:rsidRDefault="00000000" w:rsidRPr="00000000" w14:paraId="00000105">
      <w:pPr>
        <w:ind w:right="1110"/>
        <w:rPr/>
      </w:pPr>
      <w:r w:rsidDel="00000000" w:rsidR="00000000" w:rsidRPr="00000000">
        <w:rPr>
          <w:rtl w:val="0"/>
        </w:rPr>
        <w:t xml:space="preserve">The maximum number of points that an applicant may obtain for its proposal are as follows:</w:t>
      </w:r>
    </w:p>
    <w:p w:rsidR="00000000" w:rsidDel="00000000" w:rsidP="00000000" w:rsidRDefault="00000000" w:rsidRPr="00000000" w14:paraId="00000106">
      <w:pPr>
        <w:numPr>
          <w:ilvl w:val="0"/>
          <w:numId w:val="5"/>
        </w:numPr>
        <w:ind w:left="720" w:right="1110" w:hanging="180"/>
        <w:rPr/>
      </w:pPr>
      <w:r w:rsidDel="00000000" w:rsidR="00000000" w:rsidRPr="00000000">
        <w:rPr>
          <w:rtl w:val="0"/>
        </w:rPr>
        <w:t xml:space="preserve">Technical proposal: </w:t>
      </w:r>
      <w:r w:rsidDel="00000000" w:rsidR="00000000" w:rsidRPr="00000000">
        <w:rPr>
          <w:shd w:fill="d9d9d9" w:val="clear"/>
          <w:rtl w:val="0"/>
        </w:rPr>
        <w:t xml:space="preserve">78 </w:t>
      </w:r>
      <w:r w:rsidDel="00000000" w:rsidR="00000000" w:rsidRPr="00000000">
        <w:rPr>
          <w:rtl w:val="0"/>
        </w:rPr>
        <w:t xml:space="preserve">points</w:t>
      </w:r>
    </w:p>
    <w:p w:rsidR="00000000" w:rsidDel="00000000" w:rsidP="00000000" w:rsidRDefault="00000000" w:rsidRPr="00000000" w14:paraId="00000107">
      <w:pPr>
        <w:numPr>
          <w:ilvl w:val="0"/>
          <w:numId w:val="5"/>
        </w:numPr>
        <w:ind w:left="720" w:right="1110" w:hanging="180"/>
        <w:rPr/>
      </w:pPr>
      <w:r w:rsidDel="00000000" w:rsidR="00000000" w:rsidRPr="00000000">
        <w:rPr>
          <w:rtl w:val="0"/>
        </w:rPr>
        <w:t xml:space="preserve">Financial proposal: </w:t>
      </w:r>
      <w:r w:rsidDel="00000000" w:rsidR="00000000" w:rsidRPr="00000000">
        <w:rPr>
          <w:shd w:fill="d9d9d9" w:val="clear"/>
          <w:rtl w:val="0"/>
        </w:rPr>
        <w:t xml:space="preserve">18</w:t>
      </w:r>
      <w:r w:rsidDel="00000000" w:rsidR="00000000" w:rsidRPr="00000000">
        <w:rPr>
          <w:rtl w:val="0"/>
        </w:rPr>
        <w:t xml:space="preserve"> points</w:t>
      </w:r>
    </w:p>
    <w:p w:rsidR="00000000" w:rsidDel="00000000" w:rsidP="00000000" w:rsidRDefault="00000000" w:rsidRPr="00000000" w14:paraId="00000108">
      <w:pPr>
        <w:ind w:right="1110"/>
        <w:rPr/>
      </w:pPr>
      <w:r w:rsidDel="00000000" w:rsidR="00000000" w:rsidRPr="00000000">
        <w:rPr>
          <w:rtl w:val="0"/>
        </w:rPr>
        <w:t xml:space="preserve">The maximum total number of points an applicant may obtain for both the technical and financial proposals is 100. The weighting of the technical and financial proposals will be </w:t>
      </w:r>
      <w:r w:rsidDel="00000000" w:rsidR="00000000" w:rsidRPr="00000000">
        <w:rPr>
          <w:shd w:fill="d9d9d9" w:val="clear"/>
          <w:rtl w:val="0"/>
        </w:rPr>
        <w:t xml:space="preserve">70:30 – the ratio determined for the technical proposal and the financial proposal</w:t>
      </w:r>
      <w:r w:rsidDel="00000000" w:rsidR="00000000" w:rsidRPr="00000000">
        <w:rPr>
          <w:rtl w:val="0"/>
        </w:rPr>
        <w:t xml:space="preserve">.</w:t>
      </w:r>
    </w:p>
    <w:p w:rsidR="00000000" w:rsidDel="00000000" w:rsidP="00000000" w:rsidRDefault="00000000" w:rsidRPr="00000000" w14:paraId="00000109">
      <w:pPr>
        <w:ind w:right="1110"/>
        <w:rPr/>
      </w:pPr>
      <w:r w:rsidDel="00000000" w:rsidR="00000000" w:rsidRPr="00000000">
        <w:rPr>
          <w:rtl w:val="0"/>
        </w:rPr>
        <w:t xml:space="preserve">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w:t>
      </w:r>
    </w:p>
    <w:p w:rsidR="00000000" w:rsidDel="00000000" w:rsidP="00000000" w:rsidRDefault="00000000" w:rsidRPr="00000000" w14:paraId="0000010A">
      <w:pPr>
        <w:tabs>
          <w:tab w:val="left" w:leader="none" w:pos="540"/>
        </w:tabs>
        <w:ind w:right="1110"/>
        <w:rPr/>
      </w:pPr>
      <w:r w:rsidDel="00000000" w:rsidR="00000000" w:rsidRPr="00000000">
        <w:rPr>
          <w:rtl w:val="0"/>
        </w:rPr>
        <w:t xml:space="preserve">The evaluation of a proposal by UNOPS shall be carried out against the evaluation criteria described in the following tables.</w:t>
      </w:r>
    </w:p>
    <w:p w:rsidR="00000000" w:rsidDel="00000000" w:rsidP="00000000" w:rsidRDefault="00000000" w:rsidRPr="00000000" w14:paraId="0000010B">
      <w:pPr>
        <w:pStyle w:val="Heading4"/>
        <w:tabs>
          <w:tab w:val="left" w:leader="none" w:pos="540"/>
        </w:tabs>
        <w:spacing w:after="200" w:lineRule="auto"/>
        <w:ind w:right="1110"/>
        <w:rPr/>
      </w:pPr>
      <w:bookmarkStart w:colFirst="0" w:colLast="0" w:name="_heading=h.1jlao46" w:id="40"/>
      <w:bookmarkEnd w:id="40"/>
      <w:r w:rsidDel="00000000" w:rsidR="00000000" w:rsidRPr="00000000">
        <w:br w:type="page"/>
      </w:r>
      <w:r w:rsidDel="00000000" w:rsidR="00000000" w:rsidRPr="00000000">
        <w:rPr>
          <w:rtl w:val="0"/>
        </w:rPr>
      </w:r>
    </w:p>
    <w:p w:rsidR="00000000" w:rsidDel="00000000" w:rsidP="00000000" w:rsidRDefault="00000000" w:rsidRPr="00000000" w14:paraId="0000010C">
      <w:pPr>
        <w:pStyle w:val="Heading2"/>
        <w:numPr>
          <w:ilvl w:val="1"/>
          <w:numId w:val="10"/>
        </w:numPr>
        <w:spacing w:line="360" w:lineRule="auto"/>
        <w:ind w:left="630" w:right="1110" w:hanging="270"/>
        <w:rPr/>
      </w:pPr>
      <w:bookmarkStart w:colFirst="0" w:colLast="0" w:name="_heading=h.43ky6rz" w:id="41"/>
      <w:bookmarkEnd w:id="41"/>
      <w:r w:rsidDel="00000000" w:rsidR="00000000" w:rsidRPr="00000000">
        <w:rPr>
          <w:rtl w:val="0"/>
        </w:rPr>
        <w:t xml:space="preserve">Preliminary screening</w:t>
      </w:r>
    </w:p>
    <w:tbl>
      <w:tblPr>
        <w:tblStyle w:val="Table5"/>
        <w:tblW w:w="913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5"/>
        <w:gridCol w:w="4650"/>
        <w:tblGridChange w:id="0">
          <w:tblGrid>
            <w:gridCol w:w="4485"/>
            <w:gridCol w:w="465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10D">
            <w:pPr>
              <w:pStyle w:val="Heading2"/>
              <w:spacing w:line="240" w:lineRule="auto"/>
              <w:ind w:left="630" w:right="1110" w:hanging="270"/>
              <w:rPr>
                <w:color w:val="ffffff"/>
              </w:rPr>
            </w:pPr>
            <w:bookmarkStart w:colFirst="0" w:colLast="0" w:name="_heading=h.2iq8gzs" w:id="42"/>
            <w:bookmarkEnd w:id="42"/>
            <w:r w:rsidDel="00000000" w:rsidR="00000000" w:rsidRPr="00000000">
              <w:rPr>
                <w:color w:val="ffffff"/>
                <w:rtl w:val="0"/>
              </w:rPr>
              <w:t xml:space="preserve">Table 1 FORMAL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0F">
            <w:pPr>
              <w:spacing w:after="0" w:lineRule="auto"/>
              <w:ind w:right="-60"/>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10">
            <w:pPr>
              <w:spacing w:after="0" w:lineRule="auto"/>
              <w:ind w:left="90" w:right="-45"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99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11">
            <w:pPr>
              <w:numPr>
                <w:ilvl w:val="0"/>
                <w:numId w:val="13"/>
              </w:numPr>
              <w:spacing w:after="0" w:lineRule="auto"/>
              <w:ind w:left="360" w:right="-60" w:hanging="360"/>
              <w:rPr/>
            </w:pPr>
            <w:r w:rsidDel="00000000" w:rsidR="00000000" w:rsidRPr="00000000">
              <w:rPr>
                <w:rFonts w:ascii="Arial" w:cs="Arial" w:eastAsia="Arial" w:hAnsi="Arial"/>
                <w:rtl w:val="0"/>
              </w:rPr>
              <w:t xml:space="preserve">The applicant is eligible as defined in Article 1, “Applicant Eligibility” in the </w:t>
            </w:r>
            <w:hyperlink r:id="rId18">
              <w:r w:rsidDel="00000000" w:rsidR="00000000" w:rsidRPr="00000000">
                <w:rPr>
                  <w:rFonts w:ascii="Arial" w:cs="Arial" w:eastAsia="Arial" w:hAnsi="Arial"/>
                  <w:color w:val="0092d1"/>
                  <w:rtl w:val="0"/>
                </w:rPr>
                <w:t xml:space="preserve">Instructions to Applicants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12">
            <w:pPr>
              <w:numPr>
                <w:ilvl w:val="0"/>
                <w:numId w:val="12"/>
              </w:numPr>
              <w:spacing w:after="0" w:lineRule="auto"/>
              <w:ind w:left="450" w:right="-45" w:hanging="270"/>
              <w:rPr>
                <w:b w:val="1"/>
              </w:rPr>
            </w:pPr>
            <w:r w:rsidDel="00000000" w:rsidR="00000000" w:rsidRPr="00000000">
              <w:rPr>
                <w:rFonts w:ascii="Arial" w:cs="Arial" w:eastAsia="Arial" w:hAnsi="Arial"/>
                <w:b w:val="1"/>
                <w:rtl w:val="0"/>
              </w:rPr>
              <w:t xml:space="preserve">Proposal</w:t>
            </w:r>
            <w:r w:rsidDel="00000000" w:rsidR="00000000" w:rsidRPr="00000000">
              <w:rPr>
                <w:rtl w:val="0"/>
              </w:rPr>
            </w:r>
          </w:p>
          <w:p w:rsidR="00000000" w:rsidDel="00000000" w:rsidP="00000000" w:rsidRDefault="00000000" w:rsidRPr="00000000" w14:paraId="00000113">
            <w:pPr>
              <w:numPr>
                <w:ilvl w:val="0"/>
                <w:numId w:val="12"/>
              </w:numPr>
              <w:spacing w:after="0" w:lineRule="auto"/>
              <w:ind w:left="450" w:right="-45" w:hanging="27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p w:rsidR="00000000" w:rsidDel="00000000" w:rsidP="00000000" w:rsidRDefault="00000000" w:rsidRPr="00000000" w14:paraId="00000114">
            <w:pPr>
              <w:numPr>
                <w:ilvl w:val="0"/>
                <w:numId w:val="12"/>
              </w:numPr>
              <w:spacing w:after="0" w:lineRule="auto"/>
              <w:ind w:left="450" w:right="-45" w:hanging="270"/>
              <w:rPr>
                <w:b w:val="1"/>
              </w:rPr>
            </w:pPr>
            <w:r w:rsidDel="00000000" w:rsidR="00000000" w:rsidRPr="00000000">
              <w:rPr>
                <w:rFonts w:ascii="Arial" w:cs="Arial" w:eastAsia="Arial" w:hAnsi="Arial"/>
                <w:b w:val="1"/>
                <w:rtl w:val="0"/>
              </w:rPr>
              <w:t xml:space="preserve">Annex 2: PSEA implementing partner self-assessment</w:t>
            </w:r>
            <w:r w:rsidDel="00000000" w:rsidR="00000000" w:rsidRPr="00000000">
              <w:rPr>
                <w:rtl w:val="0"/>
              </w:rPr>
            </w:r>
          </w:p>
        </w:tc>
      </w:tr>
      <w:tr>
        <w:trPr>
          <w:cantSplit w:val="0"/>
          <w:trHeight w:val="867"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15">
            <w:pPr>
              <w:numPr>
                <w:ilvl w:val="0"/>
                <w:numId w:val="13"/>
              </w:numPr>
              <w:spacing w:after="0" w:lineRule="auto"/>
              <w:ind w:left="360" w:right="-60" w:hanging="360"/>
              <w:rPr/>
            </w:pPr>
            <w:r w:rsidDel="00000000" w:rsidR="00000000" w:rsidRPr="00000000">
              <w:rPr>
                <w:rFonts w:ascii="Arial" w:cs="Arial" w:eastAsia="Arial" w:hAnsi="Arial"/>
                <w:rtl w:val="0"/>
              </w:rPr>
              <w:t xml:space="preserve">The proposal is complete and includes all completed forms and other documentation requested in the </w:t>
            </w:r>
            <w:hyperlink w:anchor="_heading=h.2grqrue">
              <w:r w:rsidDel="00000000" w:rsidR="00000000" w:rsidRPr="00000000">
                <w:rPr>
                  <w:rFonts w:ascii="Arial" w:cs="Arial" w:eastAsia="Arial" w:hAnsi="Arial"/>
                  <w:color w:val="0092d1"/>
                  <w:rtl w:val="0"/>
                </w:rPr>
                <w:t xml:space="preserve">Particulars, ‘Content of proposal submissions’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16">
            <w:pPr>
              <w:numPr>
                <w:ilvl w:val="0"/>
                <w:numId w:val="9"/>
              </w:numPr>
              <w:spacing w:after="0" w:lineRule="auto"/>
              <w:ind w:left="360" w:right="-45" w:hanging="180"/>
              <w:rPr>
                <w:highlight w:val="white"/>
              </w:rPr>
            </w:pPr>
            <w:r w:rsidDel="00000000" w:rsidR="00000000" w:rsidRPr="00000000">
              <w:rPr>
                <w:rFonts w:ascii="Arial" w:cs="Arial" w:eastAsia="Arial" w:hAnsi="Arial"/>
                <w:highlight w:val="white"/>
                <w:rtl w:val="0"/>
              </w:rPr>
              <w:t xml:space="preserve">All documentation requested in the </w:t>
            </w:r>
            <w:hyperlink w:anchor="_heading=h.2grqrue">
              <w:r w:rsidDel="00000000" w:rsidR="00000000" w:rsidRPr="00000000">
                <w:rPr>
                  <w:rFonts w:ascii="Arial" w:cs="Arial" w:eastAsia="Arial" w:hAnsi="Arial"/>
                  <w:color w:val="0092d1"/>
                  <w:highlight w:val="white"/>
                  <w:rtl w:val="0"/>
                </w:rPr>
                <w:t xml:space="preserve">Particulars, ‘Content of proposal submissions’</w:t>
              </w:r>
            </w:hyperlink>
            <w:r w:rsidDel="00000000" w:rsidR="00000000" w:rsidRPr="00000000">
              <w:rPr>
                <w:rtl w:val="0"/>
              </w:rPr>
            </w:r>
          </w:p>
        </w:tc>
      </w:tr>
      <w:tr>
        <w:trPr>
          <w:cantSplit w:val="0"/>
          <w:trHeight w:val="567"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17">
            <w:pPr>
              <w:numPr>
                <w:ilvl w:val="0"/>
                <w:numId w:val="13"/>
              </w:numPr>
              <w:spacing w:after="0" w:lineRule="auto"/>
              <w:ind w:left="360" w:right="-60" w:hanging="360"/>
              <w:rPr/>
            </w:pPr>
            <w:r w:rsidDel="00000000" w:rsidR="00000000" w:rsidRPr="00000000">
              <w:rPr>
                <w:rFonts w:ascii="Arial" w:cs="Arial" w:eastAsia="Arial" w:hAnsi="Arial"/>
                <w:rtl w:val="0"/>
              </w:rPr>
              <w:t xml:space="preserve">The applicant accepts the conditions in the template for agreement, as specified in the </w:t>
            </w:r>
            <w:hyperlink w:anchor="_heading=h.nmf14n">
              <w:r w:rsidDel="00000000" w:rsidR="00000000" w:rsidRPr="00000000">
                <w:rPr>
                  <w:rFonts w:ascii="Arial" w:cs="Arial" w:eastAsia="Arial" w:hAnsi="Arial"/>
                  <w:color w:val="0092d1"/>
                  <w:rtl w:val="0"/>
                </w:rPr>
                <w:t xml:space="preserve">Particulars, ‘Type of legal instrument’</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18">
            <w:pPr>
              <w:numPr>
                <w:ilvl w:val="0"/>
                <w:numId w:val="1"/>
              </w:numPr>
              <w:spacing w:after="0" w:lineRule="auto"/>
              <w:ind w:left="360" w:right="-45" w:hanging="18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tc>
      </w:tr>
    </w:tbl>
    <w:p w:rsidR="00000000" w:rsidDel="00000000" w:rsidP="00000000" w:rsidRDefault="00000000" w:rsidRPr="00000000" w14:paraId="00000119">
      <w:pPr>
        <w:spacing w:after="0" w:lineRule="auto"/>
        <w:ind w:right="1110"/>
        <w:rPr/>
      </w:pPr>
      <w:r w:rsidDel="00000000" w:rsidR="00000000" w:rsidRPr="00000000">
        <w:rPr>
          <w:rtl w:val="0"/>
        </w:rPr>
      </w:r>
    </w:p>
    <w:p w:rsidR="00000000" w:rsidDel="00000000" w:rsidP="00000000" w:rsidRDefault="00000000" w:rsidRPr="00000000" w14:paraId="0000011A">
      <w:pPr>
        <w:spacing w:after="0" w:lineRule="auto"/>
        <w:ind w:right="1110"/>
        <w:rPr/>
      </w:pPr>
      <w:r w:rsidDel="00000000" w:rsidR="00000000" w:rsidRPr="00000000">
        <w:rPr>
          <w:rtl w:val="0"/>
        </w:rPr>
      </w:r>
    </w:p>
    <w:p w:rsidR="00000000" w:rsidDel="00000000" w:rsidP="00000000" w:rsidRDefault="00000000" w:rsidRPr="00000000" w14:paraId="0000011B">
      <w:pPr>
        <w:pStyle w:val="Heading2"/>
        <w:numPr>
          <w:ilvl w:val="1"/>
          <w:numId w:val="10"/>
        </w:numPr>
        <w:spacing w:line="360" w:lineRule="auto"/>
        <w:ind w:left="630" w:right="1110" w:hanging="270"/>
        <w:rPr/>
      </w:pPr>
      <w:bookmarkStart w:colFirst="0" w:colLast="0" w:name="_heading=h.xvir7l" w:id="43"/>
      <w:bookmarkEnd w:id="43"/>
      <w:r w:rsidDel="00000000" w:rsidR="00000000" w:rsidRPr="00000000">
        <w:rPr>
          <w:rtl w:val="0"/>
        </w:rPr>
        <w:t xml:space="preserve">Technical evaluation</w:t>
      </w:r>
    </w:p>
    <w:tbl>
      <w:tblPr>
        <w:tblStyle w:val="Table6"/>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90"/>
        <w:tblGridChange w:id="0">
          <w:tblGrid>
            <w:gridCol w:w="4500"/>
            <w:gridCol w:w="4590"/>
          </w:tblGrid>
        </w:tblGridChange>
      </w:tblGrid>
      <w:tr>
        <w:trPr>
          <w:cantSplit w:val="0"/>
          <w:trHeight w:val="465" w:hRule="atLeast"/>
          <w:tblHeader w:val="0"/>
        </w:trPr>
        <w:tc>
          <w:tcPr>
            <w:gridSpan w:val="2"/>
            <w:tcBorders>
              <w:top w:color="0092d1" w:space="0" w:sz="4" w:val="single"/>
              <w:left w:color="0092d1" w:space="0" w:sz="4" w:val="single"/>
              <w:bottom w:color="000000" w:space="0" w:sz="0" w:val="nil"/>
              <w:right w:color="ffffff" w:space="0" w:sz="18" w:val="single"/>
            </w:tcBorders>
            <w:shd w:fill="0092d1" w:val="clear"/>
            <w:vAlign w:val="center"/>
          </w:tcPr>
          <w:p w:rsidR="00000000" w:rsidDel="00000000" w:rsidP="00000000" w:rsidRDefault="00000000" w:rsidRPr="00000000" w14:paraId="0000011C">
            <w:pPr>
              <w:pStyle w:val="Heading2"/>
              <w:spacing w:line="240" w:lineRule="auto"/>
              <w:ind w:left="630" w:right="1110" w:hanging="270"/>
              <w:rPr>
                <w:color w:val="ffffff"/>
              </w:rPr>
            </w:pPr>
            <w:bookmarkStart w:colFirst="0" w:colLast="0" w:name="_heading=h.3hv69ve" w:id="44"/>
            <w:bookmarkEnd w:id="44"/>
            <w:r w:rsidDel="00000000" w:rsidR="00000000" w:rsidRPr="00000000">
              <w:rPr>
                <w:color w:val="ffffff"/>
                <w:rtl w:val="0"/>
              </w:rPr>
              <w:t xml:space="preserve">Table 2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1E">
            <w:pPr>
              <w:spacing w:after="0" w:lineRule="auto"/>
              <w:ind w:right="-30"/>
              <w:rPr>
                <w:rFonts w:ascii="Arial" w:cs="Arial" w:eastAsia="Arial" w:hAnsi="Arial"/>
                <w:b w:val="1"/>
              </w:rPr>
            </w:pPr>
            <w:r w:rsidDel="00000000" w:rsidR="00000000" w:rsidRPr="00000000">
              <w:rPr>
                <w:rFonts w:ascii="Arial" w:cs="Arial" w:eastAsia="Arial" w:hAnsi="Arial"/>
                <w:b w:val="1"/>
                <w:rtl w:val="0"/>
              </w:rPr>
              <w:t xml:space="preserve">Criteria evaluated based on scoring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1F">
            <w:pPr>
              <w:spacing w:after="0" w:lineRule="auto"/>
              <w:ind w:left="90" w:right="-12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1338" w:hRule="atLeast"/>
          <w:tblHeader w:val="0"/>
        </w:trPr>
        <w:tc>
          <w:tcPr>
            <w:tcBorders>
              <w:top w:color="000000" w:space="0" w:sz="0" w:val="nil"/>
              <w:left w:color="000000" w:space="0" w:sz="0" w:val="nil"/>
              <w:bottom w:color="0092d1" w:space="0" w:sz="18" w:val="single"/>
              <w:right w:color="0092d1" w:space="0" w:sz="12" w:val="dotted"/>
            </w:tcBorders>
            <w:tcMar>
              <w:top w:w="144.0" w:type="dxa"/>
              <w:left w:w="144.0" w:type="dxa"/>
              <w:bottom w:w="144.0" w:type="dxa"/>
              <w:right w:w="144.0" w:type="dxa"/>
            </w:tcMar>
          </w:tcPr>
          <w:p w:rsidR="00000000" w:rsidDel="00000000" w:rsidP="00000000" w:rsidRDefault="00000000" w:rsidRPr="00000000" w14:paraId="00000120">
            <w:pPr>
              <w:spacing w:after="0" w:lineRule="auto"/>
              <w:ind w:left="90" w:right="-30" w:firstLine="0"/>
              <w:rPr>
                <w:rFonts w:ascii="Arial" w:cs="Arial" w:eastAsia="Arial" w:hAnsi="Arial"/>
                <w:color w:val="0092d1"/>
              </w:rPr>
            </w:pPr>
            <w:r w:rsidDel="00000000" w:rsidR="00000000" w:rsidRPr="00000000">
              <w:rPr>
                <w:rFonts w:ascii="Arial" w:cs="Arial" w:eastAsia="Arial" w:hAnsi="Arial"/>
                <w:rtl w:val="0"/>
              </w:rPr>
              <w:t xml:space="preserve">The maximum number of technical points obtainable is detailed in</w:t>
            </w:r>
            <w:r w:rsidDel="00000000" w:rsidR="00000000" w:rsidRPr="00000000">
              <w:rPr>
                <w:rFonts w:ascii="Arial" w:cs="Arial" w:eastAsia="Arial" w:hAnsi="Arial"/>
                <w:color w:val="0092d1"/>
                <w:rtl w:val="0"/>
              </w:rPr>
              <w:t xml:space="preserve"> </w:t>
            </w:r>
            <w:hyperlink w:anchor="_heading=h.4h042r0">
              <w:r w:rsidDel="00000000" w:rsidR="00000000" w:rsidRPr="00000000">
                <w:rPr>
                  <w:rFonts w:ascii="Arial" w:cs="Arial" w:eastAsia="Arial" w:hAnsi="Arial"/>
                  <w:color w:val="0092d1"/>
                  <w:rtl w:val="0"/>
                </w:rPr>
                <w:t xml:space="preserve">Table 2.1: Parts of the technical proposal evaluation</w:t>
              </w:r>
            </w:hyperlink>
            <w:r w:rsidDel="00000000" w:rsidR="00000000" w:rsidRPr="00000000">
              <w:rPr>
                <w:rFonts w:ascii="Arial" w:cs="Arial" w:eastAsia="Arial" w:hAnsi="Arial"/>
                <w:color w:val="0092d1"/>
                <w:rtl w:val="0"/>
              </w:rPr>
              <w:t xml:space="preserve">.</w:t>
            </w:r>
          </w:p>
          <w:p w:rsidR="00000000" w:rsidDel="00000000" w:rsidP="00000000" w:rsidRDefault="00000000" w:rsidRPr="00000000" w14:paraId="00000121">
            <w:pPr>
              <w:spacing w:after="0" w:before="200" w:lineRule="auto"/>
              <w:ind w:left="90" w:right="-30" w:firstLine="0"/>
              <w:rPr>
                <w:rFonts w:ascii="Arial" w:cs="Arial" w:eastAsia="Arial" w:hAnsi="Arial"/>
              </w:rPr>
            </w:pPr>
            <w:r w:rsidDel="00000000" w:rsidR="00000000" w:rsidRPr="00000000">
              <w:rPr>
                <w:rFonts w:ascii="Arial" w:cs="Arial" w:eastAsia="Arial" w:hAnsi="Arial"/>
                <w:rtl w:val="0"/>
              </w:rPr>
              <w:t xml:space="preserve">To be technically compliant, applicants must obtain a minimum threshold of </w:t>
            </w:r>
            <w:r w:rsidDel="00000000" w:rsidR="00000000" w:rsidRPr="00000000">
              <w:rPr>
                <w:rFonts w:ascii="Arial" w:cs="Arial" w:eastAsia="Arial" w:hAnsi="Arial"/>
                <w:shd w:fill="d9d9d9" w:val="clear"/>
                <w:rtl w:val="0"/>
              </w:rPr>
              <w:t xml:space="preserve">70%</w:t>
            </w:r>
            <w:r w:rsidDel="00000000" w:rsidR="00000000" w:rsidRPr="00000000">
              <w:rPr>
                <w:rFonts w:ascii="Arial" w:cs="Arial" w:eastAsia="Arial" w:hAnsi="Arial"/>
                <w:shd w:fill="cccccc" w:val="clear"/>
                <w:rtl w:val="0"/>
              </w:rPr>
              <w:t xml:space="preserve"> </w:t>
            </w:r>
            <w:r w:rsidDel="00000000" w:rsidR="00000000" w:rsidRPr="00000000">
              <w:rPr>
                <w:rFonts w:ascii="Arial" w:cs="Arial" w:eastAsia="Arial" w:hAnsi="Arial"/>
                <w:rtl w:val="0"/>
              </w:rPr>
              <w:t xml:space="preserve">of the total obtainable points.</w:t>
            </w:r>
          </w:p>
        </w:tc>
        <w:tc>
          <w:tcPr>
            <w:tcBorders>
              <w:top w:color="000000" w:space="0" w:sz="0" w:val="nil"/>
              <w:left w:color="0092d1" w:space="0" w:sz="12" w:val="dotted"/>
              <w:bottom w:color="0092d1"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122">
            <w:pPr>
              <w:numPr>
                <w:ilvl w:val="0"/>
                <w:numId w:val="4"/>
              </w:numPr>
              <w:spacing w:after="0" w:lineRule="auto"/>
              <w:ind w:left="270" w:right="-45" w:hanging="270"/>
              <w:rPr>
                <w:rFonts w:ascii="Arial" w:cs="Arial" w:eastAsia="Arial" w:hAnsi="Arial"/>
                <w:b w:val="1"/>
              </w:rPr>
            </w:pPr>
            <w:r w:rsidDel="00000000" w:rsidR="00000000" w:rsidRPr="00000000">
              <w:rPr>
                <w:rFonts w:ascii="Arial" w:cs="Arial" w:eastAsia="Arial" w:hAnsi="Arial"/>
                <w:b w:val="1"/>
                <w:rtl w:val="0"/>
              </w:rPr>
              <w:t xml:space="preserve">Proposal</w:t>
            </w:r>
            <w:r w:rsidDel="00000000" w:rsidR="00000000" w:rsidRPr="00000000">
              <w:rPr>
                <w:rtl w:val="0"/>
              </w:rPr>
            </w:r>
          </w:p>
        </w:tc>
      </w:tr>
    </w:tbl>
    <w:p w:rsidR="00000000" w:rsidDel="00000000" w:rsidP="00000000" w:rsidRDefault="00000000" w:rsidRPr="00000000" w14:paraId="00000123">
      <w:pPr>
        <w:spacing w:after="0" w:lineRule="auto"/>
        <w:ind w:right="1110"/>
        <w:rPr/>
      </w:pPr>
      <w:r w:rsidDel="00000000" w:rsidR="00000000" w:rsidRPr="00000000">
        <w:rPr>
          <w:rtl w:val="0"/>
        </w:rPr>
      </w:r>
    </w:p>
    <w:tbl>
      <w:tblPr>
        <w:tblStyle w:val="Table7"/>
        <w:tblW w:w="906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645"/>
        <w:gridCol w:w="1875"/>
        <w:tblGridChange w:id="0">
          <w:tblGrid>
            <w:gridCol w:w="540"/>
            <w:gridCol w:w="6645"/>
            <w:gridCol w:w="1875"/>
          </w:tblGrid>
        </w:tblGridChange>
      </w:tblGrid>
      <w:tr>
        <w:trPr>
          <w:cantSplit w:val="0"/>
          <w:trHeight w:val="330" w:hRule="atLeast"/>
          <w:tblHeader w:val="0"/>
        </w:trPr>
        <w:tc>
          <w:tcPr>
            <w:tcBorders>
              <w:top w:color="ffffff" w:space="0" w:sz="12" w:val="single"/>
              <w:left w:color="ffffff" w:space="0" w:sz="12" w:val="single"/>
              <w:bottom w:color="ffffff" w:space="0" w:sz="12" w:val="single"/>
              <w:right w:color="ffffff" w:space="0" w:sz="12" w:val="single"/>
            </w:tcBorders>
            <w:tcMar>
              <w:top w:w="99.0" w:type="dxa"/>
              <w:left w:w="99.0" w:type="dxa"/>
              <w:bottom w:w="99.0" w:type="dxa"/>
              <w:right w:w="99.0" w:type="dxa"/>
            </w:tcMar>
            <w:vAlign w:val="center"/>
          </w:tcPr>
          <w:p w:rsidR="00000000" w:rsidDel="00000000" w:rsidP="00000000" w:rsidRDefault="00000000" w:rsidRPr="00000000" w14:paraId="00000124">
            <w:pPr>
              <w:spacing w:after="0" w:lineRule="auto"/>
              <w:ind w:left="-270" w:right="-300" w:firstLine="0"/>
              <w:jc w:val="center"/>
              <w:rPr>
                <w:b w:val="1"/>
              </w:rPr>
            </w:pP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25">
            <w:pPr>
              <w:pStyle w:val="Heading2"/>
              <w:spacing w:line="240" w:lineRule="auto"/>
              <w:ind w:left="180" w:right="0" w:firstLine="0"/>
              <w:rPr>
                <w:color w:val="ffffff"/>
              </w:rPr>
            </w:pPr>
            <w:bookmarkStart w:colFirst="0" w:colLast="0" w:name="_heading=h.4h042r0" w:id="45"/>
            <w:bookmarkEnd w:id="45"/>
            <w:r w:rsidDel="00000000" w:rsidR="00000000" w:rsidRPr="00000000">
              <w:rPr>
                <w:color w:val="ffffff"/>
                <w:rtl w:val="0"/>
              </w:rPr>
              <w:t xml:space="preserve">Table 2.1 Parts of the technical proposal evaluation</w:t>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26">
            <w:pPr>
              <w:spacing w:after="0" w:line="240" w:lineRule="auto"/>
              <w:ind w:right="-105"/>
              <w:jc w:val="center"/>
              <w:rPr>
                <w:b w:val="1"/>
                <w:color w:val="ffffff"/>
              </w:rPr>
            </w:pPr>
            <w:r w:rsidDel="00000000" w:rsidR="00000000" w:rsidRPr="00000000">
              <w:rPr>
                <w:b w:val="1"/>
                <w:color w:val="ffffff"/>
                <w:rtl w:val="0"/>
              </w:rPr>
              <w:t xml:space="preserve">Obtainable points</w:t>
            </w:r>
          </w:p>
        </w:tc>
      </w:tr>
      <w:tr>
        <w:trPr>
          <w:cantSplit w:val="0"/>
          <w:trHeight w:val="420" w:hRule="atLeast"/>
          <w:tblHeader w:val="0"/>
        </w:trPr>
        <w:tc>
          <w:tcPr>
            <w:tcBorders>
              <w:top w:color="ffffff" w:space="0" w:sz="12" w:val="single"/>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7">
            <w:pPr>
              <w:spacing w:after="0" w:lineRule="auto"/>
              <w:ind w:left="-270" w:right="-300" w:firstLine="0"/>
              <w:jc w:val="center"/>
              <w:rPr>
                <w:b w:val="1"/>
              </w:rPr>
            </w:pPr>
            <w:r w:rsidDel="00000000" w:rsidR="00000000" w:rsidRPr="00000000">
              <w:rPr>
                <w:b w:val="1"/>
                <w:rtl w:val="0"/>
              </w:rPr>
              <w:t xml:space="preserve">1.</w:t>
            </w:r>
          </w:p>
        </w:tc>
        <w:tc>
          <w:tcPr>
            <w:tcBorders>
              <w:top w:color="ffffff" w:space="0" w:sz="12" w:val="single"/>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8">
            <w:pPr>
              <w:spacing w:after="0" w:lineRule="auto"/>
              <w:ind w:left="180" w:right="0" w:firstLine="0"/>
              <w:rPr/>
            </w:pPr>
            <w:r w:rsidDel="00000000" w:rsidR="00000000" w:rsidRPr="00000000">
              <w:rPr>
                <w:rtl w:val="0"/>
              </w:rPr>
              <w:t xml:space="preserve">Applicant’s capacity and expertise</w:t>
            </w:r>
          </w:p>
        </w:tc>
        <w:tc>
          <w:tcPr>
            <w:tcBorders>
              <w:top w:color="ffffff" w:space="0" w:sz="12" w:val="single"/>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29">
            <w:pPr>
              <w:spacing w:after="0" w:lineRule="auto"/>
              <w:ind w:right="45"/>
              <w:jc w:val="center"/>
              <w:rPr>
                <w:shd w:fill="d9d9d9" w:val="clear"/>
              </w:rPr>
            </w:pPr>
            <w:r w:rsidDel="00000000" w:rsidR="00000000" w:rsidRPr="00000000">
              <w:rPr>
                <w:shd w:fill="d9d9d9" w:val="clear"/>
                <w:rtl w:val="0"/>
              </w:rPr>
              <w:t xml:space="preserve">22</w:t>
            </w:r>
          </w:p>
        </w:tc>
      </w:tr>
      <w:tr>
        <w:trPr>
          <w:cantSplit w:val="0"/>
          <w:trHeight w:val="407"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A">
            <w:pPr>
              <w:spacing w:after="0" w:lineRule="auto"/>
              <w:ind w:left="-270" w:right="-300" w:firstLine="0"/>
              <w:jc w:val="center"/>
              <w:rPr>
                <w:b w:val="1"/>
              </w:rPr>
            </w:pPr>
            <w:r w:rsidDel="00000000" w:rsidR="00000000" w:rsidRPr="00000000">
              <w:rPr>
                <w:b w:val="1"/>
                <w:rtl w:val="0"/>
              </w:rPr>
              <w:t xml:space="preserve">2.</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B">
            <w:pPr>
              <w:spacing w:after="0" w:lineRule="auto"/>
              <w:ind w:left="180" w:right="0" w:firstLine="0"/>
              <w:rPr/>
            </w:pPr>
            <w:r w:rsidDel="00000000" w:rsidR="00000000" w:rsidRPr="00000000">
              <w:rPr>
                <w:rtl w:val="0"/>
              </w:rPr>
              <w:t xml:space="preserve">Proposed methodology, approach and implementation plan</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2C">
            <w:pPr>
              <w:spacing w:after="0" w:lineRule="auto"/>
              <w:ind w:right="45"/>
              <w:jc w:val="center"/>
              <w:rPr>
                <w:shd w:fill="d9d9d9" w:val="clear"/>
              </w:rPr>
            </w:pPr>
            <w:r w:rsidDel="00000000" w:rsidR="00000000" w:rsidRPr="00000000">
              <w:rPr>
                <w:shd w:fill="d9d9d9" w:val="clear"/>
                <w:rtl w:val="0"/>
              </w:rPr>
              <w:t xml:space="preserve">44</w:t>
            </w:r>
          </w:p>
        </w:tc>
      </w:tr>
      <w:tr>
        <w:trPr>
          <w:cantSplit w:val="0"/>
          <w:trHeight w:val="407"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D">
            <w:pPr>
              <w:spacing w:after="0" w:lineRule="auto"/>
              <w:ind w:left="-270" w:right="-300" w:firstLine="0"/>
              <w:jc w:val="center"/>
              <w:rPr>
                <w:b w:val="1"/>
              </w:rPr>
            </w:pPr>
            <w:r w:rsidDel="00000000" w:rsidR="00000000" w:rsidRPr="00000000">
              <w:rPr>
                <w:b w:val="1"/>
                <w:rtl w:val="0"/>
              </w:rPr>
              <w:t xml:space="preserve">3.</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2E">
            <w:pPr>
              <w:spacing w:after="0" w:lineRule="auto"/>
              <w:ind w:left="180" w:right="0" w:firstLine="0"/>
              <w:rPr/>
            </w:pPr>
            <w:r w:rsidDel="00000000" w:rsidR="00000000" w:rsidRPr="00000000">
              <w:rPr>
                <w:rtl w:val="0"/>
              </w:rPr>
              <w:t xml:space="preserve">Key personnel proposed</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2F">
            <w:pPr>
              <w:spacing w:after="0" w:lineRule="auto"/>
              <w:ind w:right="45"/>
              <w:jc w:val="center"/>
              <w:rPr>
                <w:shd w:fill="d9d9d9" w:val="clear"/>
              </w:rPr>
            </w:pPr>
            <w:r w:rsidDel="00000000" w:rsidR="00000000" w:rsidRPr="00000000">
              <w:rPr>
                <w:shd w:fill="d9d9d9" w:val="clear"/>
                <w:rtl w:val="0"/>
              </w:rPr>
              <w:t xml:space="preserve">12</w:t>
            </w:r>
          </w:p>
        </w:tc>
      </w:tr>
      <w:tr>
        <w:trPr>
          <w:cantSplit w:val="0"/>
          <w:trHeight w:val="465" w:hRule="atLeast"/>
          <w:tblHeader w:val="0"/>
        </w:trPr>
        <w:tc>
          <w:tcPr>
            <w:gridSpan w:val="2"/>
            <w:tcBorders>
              <w:top w:color="b7b7b7" w:space="0" w:sz="12" w:val="dotted"/>
              <w:left w:color="000000" w:space="0" w:sz="0" w:val="nil"/>
              <w:bottom w:color="0092d1" w:space="0" w:sz="18" w:val="single"/>
            </w:tcBorders>
            <w:shd w:fill="ffffff" w:val="clear"/>
            <w:tcMar>
              <w:top w:w="99.0" w:type="dxa"/>
              <w:left w:w="99.0" w:type="dxa"/>
              <w:bottom w:w="99.0" w:type="dxa"/>
              <w:right w:w="99.0" w:type="dxa"/>
            </w:tcMar>
            <w:vAlign w:val="center"/>
          </w:tcPr>
          <w:p w:rsidR="00000000" w:rsidDel="00000000" w:rsidP="00000000" w:rsidRDefault="00000000" w:rsidRPr="00000000" w14:paraId="00000130">
            <w:pPr>
              <w:spacing w:after="0" w:lineRule="auto"/>
              <w:ind w:right="1110"/>
              <w:rPr>
                <w:b w:val="1"/>
              </w:rPr>
            </w:pPr>
            <w:r w:rsidDel="00000000" w:rsidR="00000000" w:rsidRPr="00000000">
              <w:rPr>
                <w:b w:val="1"/>
                <w:rtl w:val="0"/>
              </w:rPr>
              <w:t xml:space="preserve">Total technical proposal points</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132">
            <w:pPr>
              <w:spacing w:after="0" w:lineRule="auto"/>
              <w:ind w:right="45"/>
              <w:jc w:val="center"/>
              <w:rPr>
                <w:b w:val="1"/>
                <w:shd w:fill="d9d9d9" w:val="clear"/>
              </w:rPr>
            </w:pPr>
            <w:r w:rsidDel="00000000" w:rsidR="00000000" w:rsidRPr="00000000">
              <w:rPr>
                <w:b w:val="1"/>
                <w:shd w:fill="d9d9d9" w:val="clear"/>
                <w:rtl w:val="0"/>
              </w:rPr>
              <w:t xml:space="preserve">78</w:t>
            </w:r>
          </w:p>
        </w:tc>
      </w:tr>
    </w:tbl>
    <w:p w:rsidR="00000000" w:rsidDel="00000000" w:rsidP="00000000" w:rsidRDefault="00000000" w:rsidRPr="00000000" w14:paraId="00000133">
      <w:pPr>
        <w:spacing w:after="0" w:lineRule="auto"/>
        <w:ind w:right="1110"/>
        <w:rPr/>
      </w:pPr>
      <w:r w:rsidDel="00000000" w:rsidR="00000000" w:rsidRPr="00000000">
        <w:br w:type="page"/>
      </w:r>
      <w:r w:rsidDel="00000000" w:rsidR="00000000" w:rsidRPr="00000000">
        <w:rPr>
          <w:rtl w:val="0"/>
        </w:rPr>
      </w:r>
    </w:p>
    <w:p w:rsidR="00000000" w:rsidDel="00000000" w:rsidP="00000000" w:rsidRDefault="00000000" w:rsidRPr="00000000" w14:paraId="00000134">
      <w:pPr>
        <w:spacing w:after="0" w:lineRule="auto"/>
        <w:ind w:right="1110"/>
        <w:rPr/>
      </w:pPr>
      <w:r w:rsidDel="00000000" w:rsidR="00000000" w:rsidRPr="00000000">
        <w:rPr>
          <w:rtl w:val="0"/>
        </w:rPr>
      </w:r>
    </w:p>
    <w:tbl>
      <w:tblPr>
        <w:tblStyle w:val="Table8"/>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10"/>
        <w:tblGridChange w:id="0">
          <w:tblGrid>
            <w:gridCol w:w="540"/>
            <w:gridCol w:w="4470"/>
            <w:gridCol w:w="2610"/>
            <w:gridCol w:w="1410"/>
          </w:tblGrid>
        </w:tblGridChange>
      </w:tblGrid>
      <w:tr>
        <w:trPr>
          <w:cantSplit w:val="0"/>
          <w:trHeight w:val="360" w:hRule="atLeast"/>
          <w:tblHeader w:val="0"/>
        </w:trPr>
        <w:tc>
          <w:tcPr>
            <w:tcBorders>
              <w:top w:color="ffffff" w:space="0" w:sz="12" w:val="single"/>
              <w:left w:color="000000" w:space="0" w:sz="0" w:val="nil"/>
              <w:bottom w:color="ffffff" w:space="0" w:sz="12" w:val="single"/>
              <w:right w:color="0092d1" w:space="0" w:sz="12" w:val="single"/>
            </w:tcBorders>
            <w:shd w:fill="ffffff" w:val="clear"/>
            <w:vAlign w:val="center"/>
          </w:tcPr>
          <w:p w:rsidR="00000000" w:rsidDel="00000000" w:rsidP="00000000" w:rsidRDefault="00000000" w:rsidRPr="00000000" w14:paraId="00000135">
            <w:pPr>
              <w:spacing w:after="0" w:lineRule="auto"/>
              <w:ind w:left="-270" w:right="111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0092d1" w:space="0" w:sz="18" w:val="single"/>
            </w:tcBorders>
            <w:shd w:fill="ffffff" w:val="clear"/>
            <w:vAlign w:val="center"/>
          </w:tcPr>
          <w:p w:rsidR="00000000" w:rsidDel="00000000" w:rsidP="00000000" w:rsidRDefault="00000000" w:rsidRPr="00000000" w14:paraId="00000136">
            <w:pPr>
              <w:pStyle w:val="Heading2"/>
              <w:widowControl w:val="0"/>
              <w:spacing w:line="240" w:lineRule="auto"/>
              <w:ind w:left="630" w:right="1110" w:hanging="270"/>
              <w:rPr>
                <w:color w:val="0092d1"/>
              </w:rPr>
            </w:pPr>
            <w:bookmarkStart w:colFirst="0" w:colLast="0" w:name="_heading=h.1baon6m" w:id="46"/>
            <w:bookmarkEnd w:id="46"/>
            <w:r w:rsidDel="00000000" w:rsidR="00000000" w:rsidRPr="00000000">
              <w:rPr>
                <w:color w:val="0092d1"/>
                <w:rtl w:val="0"/>
              </w:rPr>
              <w:t xml:space="preserve">Table 2.1.1 Part 1: Applicant’s capacity and expertise</w:t>
            </w:r>
          </w:p>
        </w:tc>
      </w:tr>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139">
            <w:pPr>
              <w:spacing w:after="0"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13A">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3B">
            <w:pPr>
              <w:spacing w:after="0" w:lineRule="auto"/>
              <w:ind w:right="-30"/>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13C">
            <w:pPr>
              <w:spacing w:after="0" w:lineRule="auto"/>
              <w:ind w:right="-105"/>
              <w:jc w:val="center"/>
              <w:rPr>
                <w:b w:val="1"/>
              </w:rPr>
            </w:pPr>
            <w:r w:rsidDel="00000000" w:rsidR="00000000" w:rsidRPr="00000000">
              <w:rPr>
                <w:b w:val="1"/>
                <w:rtl w:val="0"/>
              </w:rPr>
              <w:t xml:space="preserve">Obtainable points</w:t>
            </w:r>
          </w:p>
        </w:tc>
      </w:tr>
      <w:tr>
        <w:trPr>
          <w:cantSplit w:val="0"/>
          <w:trHeight w:val="1277" w:hRule="atLeast"/>
          <w:tblHeader w:val="0"/>
        </w:trPr>
        <w:tc>
          <w:tcPr>
            <w:tcBorders>
              <w:top w:color="ffffff" w:space="0" w:sz="4" w:val="dashed"/>
              <w:left w:color="000000" w:space="0" w:sz="0" w:val="nil"/>
              <w:bottom w:color="b7b7b7" w:space="0" w:sz="12" w:val="dotted"/>
              <w:right w:color="b7b7b7" w:space="0" w:sz="12" w:val="dotted"/>
            </w:tcBorders>
            <w:vAlign w:val="center"/>
          </w:tcPr>
          <w:p w:rsidR="00000000" w:rsidDel="00000000" w:rsidP="00000000" w:rsidRDefault="00000000" w:rsidRPr="00000000" w14:paraId="0000013D">
            <w:pPr>
              <w:spacing w:after="0" w:lineRule="auto"/>
              <w:ind w:left="-360" w:firstLine="0"/>
              <w:jc w:val="center"/>
              <w:rPr>
                <w:b w:val="1"/>
              </w:rPr>
            </w:pPr>
            <w:r w:rsidDel="00000000" w:rsidR="00000000" w:rsidRPr="00000000">
              <w:rPr>
                <w:b w:val="1"/>
                <w:rtl w:val="0"/>
              </w:rPr>
              <w:t xml:space="preserve">1.1</w:t>
            </w:r>
          </w:p>
        </w:tc>
        <w:tc>
          <w:tcPr>
            <w:tcBorders>
              <w:top w:color="ffffff" w:space="0" w:sz="4" w:val="dashed"/>
              <w:left w:color="b7b7b7" w:space="0" w:sz="12" w:val="dotted"/>
              <w:bottom w:color="b7b7b7" w:space="0" w:sz="12" w:val="dotted"/>
              <w:right w:color="b7b7b7" w:space="0" w:sz="12" w:val="dotted"/>
            </w:tcBorders>
            <w:vAlign w:val="center"/>
          </w:tcPr>
          <w:p w:rsidR="00000000" w:rsidDel="00000000" w:rsidP="00000000" w:rsidRDefault="00000000" w:rsidRPr="00000000" w14:paraId="0000013E">
            <w:pPr>
              <w:spacing w:after="0" w:line="240" w:lineRule="auto"/>
              <w:ind w:right="-15"/>
              <w:rPr>
                <w:highlight w:val="magenta"/>
              </w:rPr>
            </w:pPr>
            <w:r w:rsidDel="00000000" w:rsidR="00000000" w:rsidRPr="00000000">
              <w:rPr>
                <w:rtl w:val="0"/>
              </w:rPr>
              <w:t xml:space="preserve">The applicant has the general organizational capability to support effective implementation: management structure; financial stability and project financing capacity; management controls; and the extent to which any work would be sub-granted/contracted.</w:t>
            </w:r>
            <w:r w:rsidDel="00000000" w:rsidR="00000000" w:rsidRPr="00000000">
              <w:rPr>
                <w:rtl w:val="0"/>
              </w:rPr>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3F">
            <w:pPr>
              <w:spacing w:after="0" w:line="240" w:lineRule="auto"/>
              <w:ind w:right="-30"/>
              <w:rPr>
                <w:b w:val="1"/>
              </w:rPr>
            </w:pPr>
            <w:r w:rsidDel="00000000" w:rsidR="00000000" w:rsidRPr="00000000">
              <w:rPr>
                <w:b w:val="1"/>
                <w:rtl w:val="0"/>
              </w:rPr>
              <w:t xml:space="preserve">Copy of audited financial statements for the last </w:t>
            </w:r>
            <w:r w:rsidDel="00000000" w:rsidR="00000000" w:rsidRPr="00000000">
              <w:rPr>
                <w:b w:val="1"/>
                <w:shd w:fill="d9d9d9" w:val="clear"/>
                <w:rtl w:val="0"/>
              </w:rPr>
              <w:t xml:space="preserve">5</w:t>
            </w:r>
            <w:r w:rsidDel="00000000" w:rsidR="00000000" w:rsidRPr="00000000">
              <w:rPr>
                <w:b w:val="1"/>
                <w:rtl w:val="0"/>
              </w:rPr>
              <w:t xml:space="preserve"> years</w:t>
            </w:r>
          </w:p>
          <w:p w:rsidR="00000000" w:rsidDel="00000000" w:rsidP="00000000" w:rsidRDefault="00000000" w:rsidRPr="00000000" w14:paraId="00000140">
            <w:pPr>
              <w:spacing w:after="0" w:line="240" w:lineRule="auto"/>
              <w:ind w:right="-30"/>
              <w:rPr>
                <w:b w:val="1"/>
              </w:rPr>
            </w:pPr>
            <w:r w:rsidDel="00000000" w:rsidR="00000000" w:rsidRPr="00000000">
              <w:rPr>
                <w:rtl w:val="0"/>
              </w:rPr>
            </w:r>
          </w:p>
          <w:p w:rsidR="00000000" w:rsidDel="00000000" w:rsidP="00000000" w:rsidRDefault="00000000" w:rsidRPr="00000000" w14:paraId="00000141">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ffffff" w:space="0" w:sz="4" w:val="dashed"/>
              <w:left w:color="b7b7b7" w:space="0" w:sz="12" w:val="dotted"/>
              <w:bottom w:color="b7b7b7" w:space="0" w:sz="12" w:val="dotted"/>
              <w:right w:color="000000" w:space="0" w:sz="0" w:val="nil"/>
            </w:tcBorders>
            <w:vAlign w:val="center"/>
          </w:tcPr>
          <w:p w:rsidR="00000000" w:rsidDel="00000000" w:rsidP="00000000" w:rsidRDefault="00000000" w:rsidRPr="00000000" w14:paraId="00000142">
            <w:pPr>
              <w:spacing w:after="0" w:lineRule="auto"/>
              <w:ind w:right="-6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3">
            <w:pPr>
              <w:spacing w:after="0" w:lineRule="auto"/>
              <w:ind w:left="-36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44">
            <w:pPr>
              <w:spacing w:after="0" w:line="240" w:lineRule="auto"/>
              <w:ind w:right="-15"/>
              <w:rPr>
                <w:highlight w:val="magenta"/>
              </w:rPr>
            </w:pPr>
            <w:r w:rsidDel="00000000" w:rsidR="00000000" w:rsidRPr="00000000">
              <w:rPr>
                <w:rtl w:val="0"/>
              </w:rPr>
              <w:t xml:space="preserve">The applicant has relevant specialized knowledge and experience in similar activities.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45">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6">
            <w:pPr>
              <w:spacing w:after="0" w:lineRule="auto"/>
              <w:ind w:right="-6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7">
            <w:pPr>
              <w:spacing w:after="0" w:lineRule="auto"/>
              <w:ind w:left="-36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48">
            <w:pPr>
              <w:spacing w:after="0" w:line="240" w:lineRule="auto"/>
              <w:ind w:right="-15"/>
              <w:rPr/>
            </w:pPr>
            <w:r w:rsidDel="00000000" w:rsidR="00000000" w:rsidRPr="00000000">
              <w:rPr>
                <w:rtl w:val="0"/>
              </w:rPr>
              <w:t xml:space="preserve">The applicant has the presence or experience working in the relevant region, country or area.</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49">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A">
            <w:pPr>
              <w:spacing w:after="0" w:lineRule="auto"/>
              <w:ind w:right="-6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B">
            <w:pPr>
              <w:spacing w:after="0" w:lineRule="auto"/>
              <w:ind w:left="-36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4C">
            <w:pPr>
              <w:spacing w:after="0" w:line="240" w:lineRule="auto"/>
              <w:ind w:right="-15"/>
              <w:rPr>
                <w:shd w:fill="cccccc" w:val="clear"/>
              </w:rPr>
            </w:pPr>
            <w:r w:rsidDel="00000000" w:rsidR="00000000" w:rsidRPr="00000000">
              <w:rPr>
                <w:rtl w:val="0"/>
              </w:rPr>
              <w:t xml:space="preserve">The applicant has the capacity to undertake the current proposed activities in addition to its current workload.</w:t>
              <w:tab/>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4D">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4E">
            <w:pPr>
              <w:spacing w:after="0" w:lineRule="auto"/>
              <w:ind w:right="-6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4F">
            <w:pPr>
              <w:spacing w:after="0" w:lineRule="auto"/>
              <w:ind w:left="-360" w:firstLine="0"/>
              <w:jc w:val="center"/>
              <w:rPr>
                <w:b w:val="1"/>
              </w:rPr>
            </w:pPr>
            <w:r w:rsidDel="00000000" w:rsidR="00000000" w:rsidRPr="00000000">
              <w:rPr>
                <w:b w:val="1"/>
                <w:rtl w:val="0"/>
              </w:rPr>
              <w:t xml:space="preserve">1.5</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50">
            <w:pPr>
              <w:spacing w:after="0" w:line="240" w:lineRule="auto"/>
              <w:ind w:right="-15"/>
              <w:rPr/>
            </w:pPr>
            <w:r w:rsidDel="00000000" w:rsidR="00000000" w:rsidRPr="00000000">
              <w:rPr>
                <w:rtl w:val="0"/>
              </w:rPr>
              <w:t xml:space="preserve">The applicant’s existing projects complement this grant support project activity(ies).</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1">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2">
            <w:pPr>
              <w:spacing w:after="0" w:lineRule="auto"/>
              <w:ind w:right="-60"/>
              <w:jc w:val="center"/>
              <w:rPr>
                <w:shd w:fill="d9d9d9" w:val="clear"/>
              </w:rPr>
            </w:pPr>
            <w:r w:rsidDel="00000000" w:rsidR="00000000" w:rsidRPr="00000000">
              <w:rPr>
                <w:shd w:fill="d9d9d9" w:val="clear"/>
                <w:rtl w:val="0"/>
              </w:rPr>
              <w:t xml:space="preserve">2</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3">
            <w:pPr>
              <w:spacing w:after="0" w:lineRule="auto"/>
              <w:ind w:left="-360" w:firstLine="0"/>
              <w:jc w:val="center"/>
              <w:rPr>
                <w:b w:val="1"/>
              </w:rPr>
            </w:pPr>
            <w:r w:rsidDel="00000000" w:rsidR="00000000" w:rsidRPr="00000000">
              <w:rPr>
                <w:b w:val="1"/>
                <w:rtl w:val="0"/>
              </w:rPr>
              <w:t xml:space="preserve">1.6</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54">
            <w:pPr>
              <w:spacing w:after="0" w:line="240" w:lineRule="auto"/>
              <w:ind w:right="-15"/>
              <w:rPr/>
            </w:pPr>
            <w:r w:rsidDel="00000000" w:rsidR="00000000" w:rsidRPr="00000000">
              <w:rPr>
                <w:rtl w:val="0"/>
              </w:rPr>
              <w:t xml:space="preserve">Lessons learned by the applicant from other projects are factored in the proposal for the implementation of the proposed grant support project activity(ies).</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5">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6">
            <w:pPr>
              <w:spacing w:after="0" w:lineRule="auto"/>
              <w:ind w:right="-60"/>
              <w:jc w:val="center"/>
              <w:rPr>
                <w:shd w:fill="d9d9d9" w:val="clear"/>
              </w:rPr>
            </w:pPr>
            <w:r w:rsidDel="00000000" w:rsidR="00000000" w:rsidRPr="00000000">
              <w:rPr>
                <w:shd w:fill="d9d9d9" w:val="clear"/>
                <w:rtl w:val="0"/>
              </w:rPr>
              <w:t xml:space="preserve">2</w:t>
            </w:r>
          </w:p>
        </w:tc>
      </w:tr>
      <w:tr>
        <w:trPr>
          <w:cantSplit w:val="0"/>
          <w:trHeight w:val="359"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7">
            <w:pPr>
              <w:spacing w:after="0" w:lineRule="auto"/>
              <w:ind w:left="-360" w:firstLine="0"/>
              <w:jc w:val="center"/>
              <w:rPr>
                <w:b w:val="1"/>
              </w:rPr>
            </w:pPr>
            <w:r w:rsidDel="00000000" w:rsidR="00000000" w:rsidRPr="00000000">
              <w:rPr>
                <w:b w:val="1"/>
                <w:rtl w:val="0"/>
              </w:rPr>
              <w:t xml:space="preserve">1.7</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8">
            <w:pPr>
              <w:pStyle w:val="Heading5"/>
              <w:keepNext w:val="0"/>
              <w:keepLines w:val="0"/>
              <w:spacing w:after="0" w:line="276" w:lineRule="auto"/>
              <w:rPr>
                <w:shd w:fill="auto" w:val="clear"/>
              </w:rPr>
            </w:pPr>
            <w:bookmarkStart w:colFirst="0" w:colLast="0" w:name="_heading=h.3vac5uf" w:id="47"/>
            <w:bookmarkEnd w:id="47"/>
            <w:r w:rsidDel="00000000" w:rsidR="00000000" w:rsidRPr="00000000">
              <w:rPr>
                <w:shd w:fill="auto" w:val="clear"/>
                <w:rtl w:val="0"/>
              </w:rPr>
              <w:t xml:space="preserve">The applicant has been in continuous operation </w:t>
            </w:r>
            <w:r w:rsidDel="00000000" w:rsidR="00000000" w:rsidRPr="00000000">
              <w:rPr>
                <w:highlight w:val="white"/>
                <w:rtl w:val="0"/>
              </w:rPr>
              <w:t xml:space="preserve">d</w:t>
            </w:r>
            <w:r w:rsidDel="00000000" w:rsidR="00000000" w:rsidRPr="00000000">
              <w:rPr>
                <w:shd w:fill="auto" w:val="clear"/>
                <w:rtl w:val="0"/>
              </w:rPr>
              <w:t xml:space="preserve">uring the last </w:t>
            </w:r>
            <w:r w:rsidDel="00000000" w:rsidR="00000000" w:rsidRPr="00000000">
              <w:rPr>
                <w:shd w:fill="d9d9d9" w:val="clear"/>
                <w:rtl w:val="0"/>
              </w:rPr>
              <w:t xml:space="preserve">5</w:t>
            </w:r>
            <w:r w:rsidDel="00000000" w:rsidR="00000000" w:rsidRPr="00000000">
              <w:rPr>
                <w:shd w:fill="auto" w:val="clear"/>
                <w:rtl w:val="0"/>
              </w:rPr>
              <w:t xml:space="preserve"> year(s).</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9">
            <w:pPr>
              <w:spacing w:after="0" w:lineRule="auto"/>
              <w:ind w:right="-30"/>
              <w:rPr/>
            </w:pPr>
            <w:r w:rsidDel="00000000" w:rsidR="00000000" w:rsidRPr="00000000">
              <w:rPr>
                <w:rtl w:val="0"/>
              </w:rPr>
              <w:t xml:space="preserve">Certification of incorporation of the applicant</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A">
            <w:pPr>
              <w:spacing w:after="0" w:lineRule="auto"/>
              <w:ind w:right="-60"/>
              <w:jc w:val="center"/>
              <w:rPr>
                <w:shd w:fill="d9d9d9" w:val="clear"/>
              </w:rPr>
            </w:pPr>
            <w:r w:rsidDel="00000000" w:rsidR="00000000" w:rsidRPr="00000000">
              <w:rPr>
                <w:shd w:fill="d9d9d9" w:val="clear"/>
                <w:rtl w:val="0"/>
              </w:rPr>
              <w:t xml:space="preserve">2</w:t>
            </w:r>
          </w:p>
        </w:tc>
      </w:tr>
      <w:tr>
        <w:trPr>
          <w:cantSplit w:val="0"/>
          <w:trHeight w:val="359"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B">
            <w:pPr>
              <w:spacing w:after="0" w:lineRule="auto"/>
              <w:ind w:left="-360" w:firstLine="0"/>
              <w:jc w:val="center"/>
              <w:rPr>
                <w:b w:val="1"/>
              </w:rPr>
            </w:pPr>
            <w:r w:rsidDel="00000000" w:rsidR="00000000" w:rsidRPr="00000000">
              <w:rPr>
                <w:b w:val="1"/>
                <w:rtl w:val="0"/>
              </w:rPr>
              <w:t xml:space="preserve">1.8</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C">
            <w:pPr>
              <w:pStyle w:val="Heading5"/>
              <w:keepNext w:val="0"/>
              <w:keepLines w:val="0"/>
              <w:spacing w:after="0" w:line="276" w:lineRule="auto"/>
              <w:rPr>
                <w:shd w:fill="auto" w:val="clear"/>
              </w:rPr>
            </w:pPr>
            <w:bookmarkStart w:colFirst="0" w:colLast="0" w:name="_heading=h.2afmg28" w:id="48"/>
            <w:bookmarkEnd w:id="48"/>
            <w:r w:rsidDel="00000000" w:rsidR="00000000" w:rsidRPr="00000000">
              <w:rPr>
                <w:shd w:fill="auto" w:val="clear"/>
                <w:rtl w:val="0"/>
              </w:rPr>
              <w:t xml:space="preserve">The applicant has experience successfully delivering similar grant support project activities during the last </w:t>
            </w:r>
            <w:r w:rsidDel="00000000" w:rsidR="00000000" w:rsidRPr="00000000">
              <w:rPr>
                <w:shd w:fill="d9d9d9" w:val="clear"/>
                <w:rtl w:val="0"/>
              </w:rPr>
              <w:t xml:space="preserve">5</w:t>
            </w:r>
            <w:r w:rsidDel="00000000" w:rsidR="00000000" w:rsidRPr="00000000">
              <w:rPr>
                <w:shd w:fill="auto" w:val="clear"/>
                <w:rtl w:val="0"/>
              </w:rPr>
              <w:t xml:space="preserve"> year(s) prior to this CFP.</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5D">
            <w:pPr>
              <w:numPr>
                <w:ilvl w:val="0"/>
                <w:numId w:val="12"/>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5E">
            <w:pPr>
              <w:spacing w:after="0" w:lineRule="auto"/>
              <w:ind w:right="-60"/>
              <w:jc w:val="center"/>
              <w:rPr>
                <w:shd w:fill="d9d9d9" w:val="clear"/>
              </w:rPr>
            </w:pPr>
            <w:r w:rsidDel="00000000" w:rsidR="00000000" w:rsidRPr="00000000">
              <w:rPr>
                <w:shd w:fill="d9d9d9" w:val="clear"/>
                <w:rtl w:val="0"/>
              </w:rPr>
              <w:t xml:space="preserve">2</w:t>
            </w:r>
          </w:p>
        </w:tc>
      </w:tr>
      <w:tr>
        <w:trPr>
          <w:cantSplit w:val="0"/>
          <w:trHeight w:val="359"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5F">
            <w:pPr>
              <w:spacing w:after="0" w:lineRule="auto"/>
              <w:ind w:left="-360" w:firstLine="0"/>
              <w:jc w:val="center"/>
              <w:rPr>
                <w:b w:val="1"/>
              </w:rPr>
            </w:pPr>
            <w:r w:rsidDel="00000000" w:rsidR="00000000" w:rsidRPr="00000000">
              <w:rPr>
                <w:b w:val="1"/>
                <w:rtl w:val="0"/>
              </w:rPr>
              <w:t xml:space="preserve">1.9</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60">
            <w:pPr>
              <w:pStyle w:val="Heading5"/>
              <w:spacing w:after="0" w:line="276" w:lineRule="auto"/>
              <w:ind w:right="-28"/>
              <w:rPr>
                <w:shd w:fill="auto" w:val="clear"/>
              </w:rPr>
            </w:pPr>
            <w:bookmarkStart w:colFirst="0" w:colLast="0" w:name="_heading=h.pkwqa1" w:id="49"/>
            <w:bookmarkEnd w:id="49"/>
            <w:r w:rsidDel="00000000" w:rsidR="00000000" w:rsidRPr="00000000">
              <w:rPr>
                <w:shd w:fill="auto" w:val="clear"/>
                <w:rtl w:val="0"/>
              </w:rPr>
              <w:t xml:space="preserve">The applicant organization possesses valid accreditation</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61">
            <w:pPr>
              <w:numPr>
                <w:ilvl w:val="0"/>
                <w:numId w:val="12"/>
              </w:numPr>
              <w:spacing w:after="0" w:lineRule="auto"/>
              <w:ind w:left="450" w:right="-30" w:hanging="270"/>
              <w:rPr>
                <w:b w:val="1"/>
              </w:rPr>
            </w:pPr>
            <w:r w:rsidDel="00000000" w:rsidR="00000000" w:rsidRPr="00000000">
              <w:rPr>
                <w:b w:val="1"/>
                <w:rtl w:val="0"/>
              </w:rPr>
              <w:t xml:space="preserve">Proof of accreditation</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62">
            <w:pPr>
              <w:spacing w:after="0" w:lineRule="auto"/>
              <w:ind w:right="-60"/>
              <w:jc w:val="center"/>
              <w:rPr>
                <w:shd w:fill="d9d9d9" w:val="clear"/>
              </w:rPr>
            </w:pPr>
            <w:r w:rsidDel="00000000" w:rsidR="00000000" w:rsidRPr="00000000">
              <w:rPr>
                <w:shd w:fill="d9d9d9" w:val="clear"/>
                <w:rtl w:val="0"/>
              </w:rPr>
              <w:t xml:space="preserve">2</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63">
            <w:pPr>
              <w:spacing w:after="0" w:lineRule="auto"/>
              <w:ind w:left="-360" w:firstLine="0"/>
              <w:jc w:val="center"/>
              <w:rPr>
                <w:b w:val="1"/>
              </w:rPr>
            </w:pPr>
            <w:r w:rsidDel="00000000" w:rsidR="00000000" w:rsidRPr="00000000">
              <w:rPr>
                <w:b w:val="1"/>
                <w:rtl w:val="0"/>
              </w:rPr>
              <w:t xml:space="preserve">1.10</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64">
            <w:pPr>
              <w:pStyle w:val="Heading5"/>
              <w:spacing w:after="0" w:line="276" w:lineRule="auto"/>
              <w:rPr>
                <w:shd w:fill="d9d9d9" w:val="clear"/>
              </w:rPr>
            </w:pPr>
            <w:bookmarkStart w:colFirst="0" w:colLast="0" w:name="_heading=h.39kk8xu" w:id="50"/>
            <w:bookmarkEnd w:id="50"/>
            <w:r w:rsidDel="00000000" w:rsidR="00000000" w:rsidRPr="00000000">
              <w:rPr>
                <w:shd w:fill="d9d9d9" w:val="clear"/>
                <w:rtl w:val="0"/>
              </w:rPr>
              <w:t xml:space="preserve">The applicant has demonstrable successful experience in conducting this type of activity in the Congo Basin</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65">
            <w:pPr>
              <w:spacing w:after="0" w:lineRule="auto"/>
              <w:ind w:right="-120"/>
              <w:rPr>
                <w:shd w:fill="d9d9d9" w:val="clear"/>
              </w:rPr>
            </w:pPr>
            <w:r w:rsidDel="00000000" w:rsidR="00000000" w:rsidRPr="00000000">
              <w:rPr>
                <w:shd w:fill="d9d9d9" w:val="clear"/>
                <w:rtl w:val="0"/>
              </w:rPr>
              <w:t xml:space="preserve">Proof of similar studies carried out successfully</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66">
            <w:pPr>
              <w:spacing w:after="0" w:lineRule="auto"/>
              <w:ind w:right="-60"/>
              <w:jc w:val="center"/>
              <w:rPr>
                <w:shd w:fill="d9d9d9" w:val="clear"/>
              </w:rPr>
            </w:pPr>
            <w:r w:rsidDel="00000000" w:rsidR="00000000" w:rsidRPr="00000000">
              <w:rPr>
                <w:shd w:fill="d9d9d9" w:val="clear"/>
                <w:rtl w:val="0"/>
              </w:rPr>
              <w:t xml:space="preserve">4</w:t>
            </w:r>
          </w:p>
        </w:tc>
      </w:tr>
      <w:tr>
        <w:trPr>
          <w:cantSplit w:val="0"/>
          <w:trHeight w:val="569" w:hRule="atLeast"/>
          <w:tblHeader w:val="0"/>
        </w:trPr>
        <w:tc>
          <w:tcPr>
            <w:gridSpan w:val="3"/>
            <w:tcBorders>
              <w:top w:color="b7b7b7" w:space="0" w:sz="12" w:val="dotted"/>
              <w:left w:color="000000" w:space="0" w:sz="0" w:val="nil"/>
              <w:bottom w:color="0092d1" w:space="0" w:sz="18" w:val="single"/>
              <w:right w:color="000000" w:space="0" w:sz="4" w:val="single"/>
            </w:tcBorders>
            <w:shd w:fill="f3f3f3" w:val="clear"/>
            <w:tcMar>
              <w:top w:w="99.0" w:type="dxa"/>
              <w:left w:w="99.0" w:type="dxa"/>
              <w:bottom w:w="99.0" w:type="dxa"/>
              <w:right w:w="99.0" w:type="dxa"/>
            </w:tcMar>
            <w:vAlign w:val="center"/>
          </w:tcPr>
          <w:p w:rsidR="00000000" w:rsidDel="00000000" w:rsidP="00000000" w:rsidRDefault="00000000" w:rsidRPr="00000000" w14:paraId="00000167">
            <w:pPr>
              <w:spacing w:after="0" w:lineRule="auto"/>
              <w:ind w:right="1110"/>
              <w:rPr>
                <w:b w:val="1"/>
              </w:rPr>
            </w:pPr>
            <w:r w:rsidDel="00000000" w:rsidR="00000000" w:rsidRPr="00000000">
              <w:rPr>
                <w:b w:val="1"/>
                <w:rtl w:val="0"/>
              </w:rPr>
              <w:t xml:space="preserve">Total points for Part 1</w:t>
            </w:r>
          </w:p>
        </w:tc>
        <w:tc>
          <w:tcPr>
            <w:tcBorders>
              <w:top w:color="b7b7b7" w:space="0" w:sz="12" w:val="dotted"/>
              <w:left w:color="b7b7b7" w:space="0" w:sz="12" w:val="dotted"/>
              <w:bottom w:color="0092d1" w:space="0" w:sz="18" w:val="single"/>
              <w:right w:color="000000" w:space="0" w:sz="0" w:val="nil"/>
            </w:tcBorders>
            <w:shd w:fill="f3f3f3" w:val="clear"/>
            <w:tcMar>
              <w:top w:w="99.0" w:type="dxa"/>
              <w:left w:w="99.0" w:type="dxa"/>
              <w:bottom w:w="99.0" w:type="dxa"/>
              <w:right w:w="99.0" w:type="dxa"/>
            </w:tcMar>
            <w:vAlign w:val="center"/>
          </w:tcPr>
          <w:p w:rsidR="00000000" w:rsidDel="00000000" w:rsidP="00000000" w:rsidRDefault="00000000" w:rsidRPr="00000000" w14:paraId="0000016A">
            <w:pPr>
              <w:spacing w:after="0" w:lineRule="auto"/>
              <w:ind w:right="-60"/>
              <w:jc w:val="center"/>
              <w:rPr>
                <w:b w:val="1"/>
                <w:shd w:fill="efefef" w:val="clear"/>
              </w:rPr>
            </w:pPr>
            <w:r w:rsidDel="00000000" w:rsidR="00000000" w:rsidRPr="00000000">
              <w:rPr>
                <w:b w:val="1"/>
                <w:shd w:fill="efefef" w:val="clear"/>
                <w:rtl w:val="0"/>
              </w:rPr>
              <w:t xml:space="preserve">22</w:t>
            </w:r>
          </w:p>
        </w:tc>
      </w:tr>
    </w:tbl>
    <w:p w:rsidR="00000000" w:rsidDel="00000000" w:rsidP="00000000" w:rsidRDefault="00000000" w:rsidRPr="00000000" w14:paraId="0000016B">
      <w:pPr>
        <w:spacing w:after="0" w:lineRule="auto"/>
        <w:ind w:right="1110"/>
        <w:rPr/>
      </w:pPr>
      <w:r w:rsidDel="00000000" w:rsidR="00000000" w:rsidRPr="00000000">
        <w:rPr>
          <w:rtl w:val="0"/>
        </w:rPr>
      </w:r>
    </w:p>
    <w:tbl>
      <w:tblPr>
        <w:tblStyle w:val="Table9"/>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665"/>
        <w:gridCol w:w="2445"/>
        <w:gridCol w:w="1380"/>
        <w:tblGridChange w:id="0">
          <w:tblGrid>
            <w:gridCol w:w="540"/>
            <w:gridCol w:w="4665"/>
            <w:gridCol w:w="2445"/>
            <w:gridCol w:w="138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6C">
            <w:pPr>
              <w:spacing w:after="0" w:lineRule="auto"/>
              <w:ind w:left="-90" w:right="-24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6D">
            <w:pPr>
              <w:pStyle w:val="Heading2"/>
              <w:widowControl w:val="0"/>
              <w:spacing w:line="240" w:lineRule="auto"/>
              <w:ind w:left="630" w:right="150" w:hanging="270"/>
              <w:rPr>
                <w:color w:val="0092d1"/>
              </w:rPr>
            </w:pPr>
            <w:bookmarkStart w:colFirst="0" w:colLast="0" w:name="_heading=h.1opuj5n" w:id="51"/>
            <w:bookmarkEnd w:id="51"/>
            <w:r w:rsidDel="00000000" w:rsidR="00000000" w:rsidRPr="00000000">
              <w:rPr>
                <w:color w:val="0092d1"/>
                <w:rtl w:val="0"/>
              </w:rPr>
              <w:t xml:space="preserve">Table 2.1.2 Part 2: Proposed methodology, approach and implementation plan</w:t>
            </w:r>
          </w:p>
        </w:tc>
      </w:tr>
      <w:tr>
        <w:trPr>
          <w:cantSplit w:val="0"/>
          <w:trHeight w:val="85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70">
            <w:pPr>
              <w:spacing w:after="0" w:lineRule="auto"/>
              <w:ind w:left="-90" w:right="-24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71">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72">
            <w:pPr>
              <w:spacing w:after="0" w:lineRule="auto"/>
              <w:ind w:right="-30"/>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73">
            <w:pPr>
              <w:spacing w:after="0" w:lineRule="auto"/>
              <w:ind w:right="-120"/>
              <w:jc w:val="center"/>
              <w:rPr>
                <w:b w:val="1"/>
              </w:rPr>
            </w:pPr>
            <w:r w:rsidDel="00000000" w:rsidR="00000000" w:rsidRPr="00000000">
              <w:rPr>
                <w:b w:val="1"/>
                <w:rtl w:val="0"/>
              </w:rPr>
              <w:t xml:space="preserve">Obtainable points</w:t>
            </w:r>
          </w:p>
        </w:tc>
      </w:tr>
      <w:tr>
        <w:trPr>
          <w:cantSplit w:val="0"/>
          <w:tblHeader w:val="0"/>
        </w:trPr>
        <w:tc>
          <w:tcPr>
            <w:tcBorders>
              <w:top w:color="000000" w:space="0" w:sz="0" w:val="nil"/>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4">
            <w:pPr>
              <w:spacing w:after="0" w:lineRule="auto"/>
              <w:ind w:left="-270" w:right="-240" w:firstLine="0"/>
              <w:jc w:val="center"/>
              <w:rPr>
                <w:b w:val="1"/>
              </w:rPr>
            </w:pPr>
            <w:r w:rsidDel="00000000" w:rsidR="00000000" w:rsidRPr="00000000">
              <w:rPr>
                <w:b w:val="1"/>
                <w:rtl w:val="0"/>
              </w:rPr>
              <w:t xml:space="preserve">2.1</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5">
            <w:pPr>
              <w:spacing w:after="0" w:lineRule="auto"/>
              <w:ind w:right="0"/>
              <w:rPr/>
            </w:pPr>
            <w:r w:rsidDel="00000000" w:rsidR="00000000" w:rsidRPr="00000000">
              <w:rPr>
                <w:rtl w:val="0"/>
              </w:rPr>
              <w:t xml:space="preserve">The proposal is substantially compliant and does not contain any material deviation(s) from the minimum requirements as stipulated in</w:t>
            </w:r>
            <w:r w:rsidDel="00000000" w:rsidR="00000000" w:rsidRPr="00000000">
              <w:rPr>
                <w:b w:val="1"/>
                <w:rtl w:val="0"/>
              </w:rPr>
              <w:t xml:space="preserve"> </w:t>
            </w:r>
            <w:r w:rsidDel="00000000" w:rsidR="00000000" w:rsidRPr="00000000">
              <w:rPr>
                <w:rtl w:val="0"/>
              </w:rPr>
              <w:t xml:space="preserve">this CFP document, which indicates the applicant’s understanding of these requirements.</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6">
            <w:pPr>
              <w:numPr>
                <w:ilvl w:val="0"/>
                <w:numId w:val="12"/>
              </w:numPr>
              <w:spacing w:after="0" w:lineRule="auto"/>
              <w:ind w:left="180" w:right="-45" w:hanging="270"/>
              <w:rPr>
                <w:b w:val="1"/>
              </w:rPr>
            </w:pPr>
            <w:r w:rsidDel="00000000" w:rsidR="00000000" w:rsidRPr="00000000">
              <w:rPr>
                <w:b w:val="1"/>
                <w:rtl w:val="0"/>
              </w:rPr>
              <w:t xml:space="preserve">Proposal</w:t>
            </w:r>
          </w:p>
        </w:tc>
        <w:tc>
          <w:tcPr>
            <w:tcBorders>
              <w:top w:color="000000" w:space="0" w:sz="0" w:val="nil"/>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7">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60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8">
            <w:pPr>
              <w:spacing w:after="0" w:lineRule="auto"/>
              <w:ind w:left="-270" w:right="-24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9">
            <w:pPr>
              <w:spacing w:after="0" w:lineRule="auto"/>
              <w:ind w:right="0"/>
              <w:rPr/>
            </w:pPr>
            <w:r w:rsidDel="00000000" w:rsidR="00000000" w:rsidRPr="00000000">
              <w:rPr>
                <w:rtl w:val="0"/>
              </w:rPr>
              <w:t xml:space="preserve">The applicant’s proposed approach and methodology is consistent with objectives and targeted outcomes of the grant/funding and the objectives of the UNOPS project activities under which this grant/funding opportunity is available.</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A">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B">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441"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C">
            <w:pPr>
              <w:spacing w:after="0" w:lineRule="auto"/>
              <w:ind w:left="-270" w:right="-240" w:firstLine="0"/>
              <w:jc w:val="center"/>
              <w:rPr>
                <w:b w:val="1"/>
              </w:rPr>
            </w:pPr>
            <w:r w:rsidDel="00000000" w:rsidR="00000000" w:rsidRPr="00000000">
              <w:rPr>
                <w:b w:val="1"/>
                <w:rtl w:val="0"/>
              </w:rPr>
              <w:t xml:space="preserve">2.3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D">
            <w:pPr>
              <w:spacing w:after="0" w:lineRule="auto"/>
              <w:ind w:right="0"/>
              <w:rPr/>
            </w:pPr>
            <w:r w:rsidDel="00000000" w:rsidR="00000000" w:rsidRPr="00000000">
              <w:rPr>
                <w:rtl w:val="0"/>
              </w:rPr>
              <w:t xml:space="preserve">The proposed approach is technically sound.</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7E">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F">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441"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0">
            <w:pPr>
              <w:spacing w:after="0" w:lineRule="auto"/>
              <w:ind w:left="-270" w:right="-24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1">
            <w:pPr>
              <w:spacing w:after="0" w:lineRule="auto"/>
              <w:ind w:right="-150"/>
              <w:rPr/>
            </w:pPr>
            <w:r w:rsidDel="00000000" w:rsidR="00000000" w:rsidRPr="00000000">
              <w:rPr>
                <w:rtl w:val="0"/>
              </w:rPr>
              <w:t xml:space="preserve">The proposed approach is an efficient way to deliver the activities and achieve the proposed outputs. </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2">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83">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441"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4">
            <w:pPr>
              <w:spacing w:after="0" w:lineRule="auto"/>
              <w:ind w:left="-270" w:right="-240" w:firstLine="0"/>
              <w:jc w:val="center"/>
              <w:rPr>
                <w:b w:val="1"/>
              </w:rPr>
            </w:pPr>
            <w:r w:rsidDel="00000000" w:rsidR="00000000" w:rsidRPr="00000000">
              <w:rPr>
                <w:b w:val="1"/>
                <w:rtl w:val="0"/>
              </w:rPr>
              <w:t xml:space="preserve">2.5</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5">
            <w:pPr>
              <w:spacing w:after="0" w:lineRule="auto"/>
              <w:ind w:right="0"/>
              <w:rPr/>
            </w:pPr>
            <w:r w:rsidDel="00000000" w:rsidR="00000000" w:rsidRPr="00000000">
              <w:rPr>
                <w:rtl w:val="0"/>
              </w:rPr>
              <w:t xml:space="preserve">The approach is feasible given the operating environment (e.g., access, security, climatic conditions, etc.).</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6">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3</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87">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1112"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8">
            <w:pPr>
              <w:spacing w:after="0" w:lineRule="auto"/>
              <w:ind w:left="-270" w:right="-240" w:firstLine="0"/>
              <w:jc w:val="center"/>
              <w:rPr>
                <w:b w:val="1"/>
              </w:rPr>
            </w:pPr>
            <w:r w:rsidDel="00000000" w:rsidR="00000000" w:rsidRPr="00000000">
              <w:rPr>
                <w:b w:val="1"/>
                <w:rtl w:val="0"/>
              </w:rPr>
              <w:t xml:space="preserve">2.6</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9">
            <w:pPr>
              <w:spacing w:after="0" w:lineRule="auto"/>
              <w:ind w:right="0"/>
              <w:rPr/>
            </w:pPr>
            <w:r w:rsidDel="00000000" w:rsidR="00000000" w:rsidRPr="00000000">
              <w:rPr>
                <w:rtl w:val="0"/>
              </w:rPr>
              <w:t xml:space="preserve">The activities proposed under the Implementation Plan are aligned with the proposed approach and methodology. The Implementation Plan demonstrates the applicant's capacity to plan and implement the grant support project activities within the identified timeliness.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A">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Sections 3 and 4</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8B">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441"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C">
            <w:pPr>
              <w:spacing w:after="0" w:lineRule="auto"/>
              <w:ind w:left="-270" w:right="-240" w:firstLine="0"/>
              <w:jc w:val="center"/>
              <w:rPr>
                <w:b w:val="1"/>
              </w:rPr>
            </w:pPr>
            <w:r w:rsidDel="00000000" w:rsidR="00000000" w:rsidRPr="00000000">
              <w:rPr>
                <w:b w:val="1"/>
                <w:rtl w:val="0"/>
              </w:rPr>
              <w:t xml:space="preserve">2.7</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D">
            <w:pPr>
              <w:spacing w:after="0" w:lineRule="auto"/>
              <w:ind w:right="0"/>
              <w:rPr/>
            </w:pPr>
            <w:r w:rsidDel="00000000" w:rsidR="00000000" w:rsidRPr="00000000">
              <w:rPr>
                <w:rtl w:val="0"/>
              </w:rPr>
              <w:t xml:space="preserve">The applicant has identified tangible outputs that clearly support the achievement of the expected outcomes.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8E">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4</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8F">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776"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0">
            <w:pPr>
              <w:spacing w:after="0" w:lineRule="auto"/>
              <w:ind w:left="-270" w:right="-240" w:firstLine="0"/>
              <w:jc w:val="center"/>
              <w:rPr>
                <w:b w:val="1"/>
              </w:rPr>
            </w:pPr>
            <w:r w:rsidDel="00000000" w:rsidR="00000000" w:rsidRPr="00000000">
              <w:rPr>
                <w:b w:val="1"/>
                <w:rtl w:val="0"/>
              </w:rPr>
              <w:t xml:space="preserve">2.8</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1">
            <w:pPr>
              <w:spacing w:after="0" w:lineRule="auto"/>
              <w:ind w:right="0"/>
              <w:rPr>
                <w:highlight w:val="yellow"/>
              </w:rPr>
            </w:pPr>
            <w:r w:rsidDel="00000000" w:rsidR="00000000" w:rsidRPr="00000000">
              <w:rPr>
                <w:rtl w:val="0"/>
              </w:rPr>
              <w:t xml:space="preserve">The proposal satisfactorily demonstrates that the Health, Safety, Social and Environmental (HSSE) requirements in relation to the grant support project activities will be met.</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2">
            <w:pPr>
              <w:numPr>
                <w:ilvl w:val="0"/>
                <w:numId w:val="8"/>
              </w:numPr>
              <w:spacing w:after="0" w:line="36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93">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944"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4">
            <w:pPr>
              <w:spacing w:after="0" w:lineRule="auto"/>
              <w:ind w:left="-270" w:right="-240" w:firstLine="0"/>
              <w:jc w:val="center"/>
              <w:rPr>
                <w:b w:val="1"/>
              </w:rPr>
            </w:pPr>
            <w:r w:rsidDel="00000000" w:rsidR="00000000" w:rsidRPr="00000000">
              <w:rPr>
                <w:b w:val="1"/>
                <w:rtl w:val="0"/>
              </w:rPr>
              <w:t xml:space="preserve">2.9</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5">
            <w:pPr>
              <w:spacing w:after="0" w:lineRule="auto"/>
              <w:ind w:right="0"/>
              <w:rPr/>
            </w:pPr>
            <w:r w:rsidDel="00000000" w:rsidR="00000000" w:rsidRPr="00000000">
              <w:rPr>
                <w:rtl w:val="0"/>
              </w:rPr>
              <w:t xml:space="preserve">The proposal satisfactorily demonstrates that the Protection from Sexual Exploitation and Abuse (PSEA) requirements in relation to the grant support project activities will be met.</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6">
            <w:pPr>
              <w:numPr>
                <w:ilvl w:val="0"/>
                <w:numId w:val="8"/>
              </w:numPr>
              <w:spacing w:after="0" w:line="36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97">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944"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8">
            <w:pPr>
              <w:spacing w:after="0" w:lineRule="auto"/>
              <w:ind w:left="-270" w:right="-240" w:firstLine="0"/>
              <w:jc w:val="center"/>
              <w:rPr>
                <w:b w:val="1"/>
              </w:rPr>
            </w:pPr>
            <w:r w:rsidDel="00000000" w:rsidR="00000000" w:rsidRPr="00000000">
              <w:rPr>
                <w:b w:val="1"/>
                <w:rtl w:val="0"/>
              </w:rPr>
              <w:t xml:space="preserve">2.10</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9">
            <w:pPr>
              <w:shd w:fill="ffffff" w:val="clear"/>
              <w:spacing w:after="0" w:lineRule="auto"/>
              <w:ind w:right="0"/>
              <w:rPr>
                <w:highlight w:val="white"/>
              </w:rPr>
            </w:pPr>
            <w:r w:rsidDel="00000000" w:rsidR="00000000" w:rsidRPr="00000000">
              <w:rPr>
                <w:rtl w:val="0"/>
              </w:rPr>
              <w:t xml:space="preserve">The applicant’s proposed sub-grantees, if identified, will undertake appropriate quantities of grant support project activities, have demonstrated the capacity to undertake the work and are appropriately located to undertake these Activities.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A">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11</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9B">
            <w:pPr>
              <w:spacing w:after="0" w:lineRule="auto"/>
              <w:ind w:right="-90"/>
              <w:jc w:val="center"/>
              <w:rPr>
                <w:shd w:fill="d9d9d9" w:val="clear"/>
              </w:rPr>
            </w:pPr>
            <w:r w:rsidDel="00000000" w:rsidR="00000000" w:rsidRPr="00000000">
              <w:rPr>
                <w:shd w:fill="d9d9d9" w:val="clear"/>
                <w:rtl w:val="0"/>
              </w:rPr>
              <w:t xml:space="preserve">2</w:t>
            </w:r>
          </w:p>
        </w:tc>
      </w:tr>
      <w:tr>
        <w:trPr>
          <w:cantSplit w:val="0"/>
          <w:trHeight w:val="60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C">
            <w:pPr>
              <w:spacing w:after="0" w:lineRule="auto"/>
              <w:ind w:left="-270" w:right="-240" w:firstLine="0"/>
              <w:jc w:val="center"/>
              <w:rPr>
                <w:b w:val="1"/>
              </w:rPr>
            </w:pPr>
            <w:r w:rsidDel="00000000" w:rsidR="00000000" w:rsidRPr="00000000">
              <w:rPr>
                <w:b w:val="1"/>
                <w:rtl w:val="0"/>
              </w:rPr>
              <w:t xml:space="preserve">2.11</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D">
            <w:pPr>
              <w:spacing w:after="0" w:lineRule="auto"/>
              <w:ind w:right="0"/>
              <w:rPr/>
            </w:pPr>
            <w:r w:rsidDel="00000000" w:rsidR="00000000" w:rsidRPr="00000000">
              <w:rPr>
                <w:rtl w:val="0"/>
              </w:rPr>
              <w:t xml:space="preserve">The IP Monitoring Plan details how different work elements will be monitored, controlled.</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9E">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5</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9F">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834"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0">
            <w:pPr>
              <w:spacing w:after="0" w:lineRule="auto"/>
              <w:ind w:left="-270" w:right="-240" w:firstLine="0"/>
              <w:jc w:val="center"/>
              <w:rPr>
                <w:b w:val="1"/>
              </w:rPr>
            </w:pPr>
            <w:r w:rsidDel="00000000" w:rsidR="00000000" w:rsidRPr="00000000">
              <w:rPr>
                <w:b w:val="1"/>
                <w:rtl w:val="0"/>
              </w:rPr>
              <w:t xml:space="preserve">2.12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1">
            <w:pPr>
              <w:spacing w:after="0" w:lineRule="auto"/>
              <w:ind w:right="0"/>
              <w:rPr/>
            </w:pPr>
            <w:r w:rsidDel="00000000" w:rsidR="00000000" w:rsidRPr="00000000">
              <w:rPr>
                <w:rtl w:val="0"/>
              </w:rPr>
              <w:t xml:space="preserve">The indicators provide a true measure of the result and are the means of verifying a realistic way to capture the information required.</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2">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5</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A3">
            <w:pPr>
              <w:spacing w:after="0" w:lineRule="auto"/>
              <w:ind w:right="-9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4">
            <w:pPr>
              <w:spacing w:after="0" w:lineRule="auto"/>
              <w:ind w:left="-270" w:right="-240" w:firstLine="0"/>
              <w:jc w:val="center"/>
              <w:rPr>
                <w:b w:val="1"/>
              </w:rPr>
            </w:pPr>
            <w:r w:rsidDel="00000000" w:rsidR="00000000" w:rsidRPr="00000000">
              <w:rPr>
                <w:b w:val="1"/>
                <w:rtl w:val="0"/>
              </w:rPr>
              <w:t xml:space="preserve">2.13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5">
            <w:pPr>
              <w:pStyle w:val="Heading5"/>
              <w:spacing w:after="0" w:line="276" w:lineRule="auto"/>
              <w:rPr>
                <w:shd w:fill="d9d9d9" w:val="clear"/>
              </w:rPr>
            </w:pPr>
            <w:bookmarkStart w:colFirst="0" w:colLast="0" w:name="_heading=h.48pi1tg" w:id="52"/>
            <w:bookmarkEnd w:id="52"/>
            <w:r w:rsidDel="00000000" w:rsidR="00000000" w:rsidRPr="00000000">
              <w:rPr>
                <w:rtl w:val="0"/>
              </w:rPr>
              <w:t xml:space="preserve">Inclusion of regional and/or national research institutions or partners in the Congo Basin</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6">
            <w:pPr>
              <w:spacing w:after="0" w:lineRule="auto"/>
              <w:ind w:right="-210"/>
              <w:rPr>
                <w:shd w:fill="d9d9d9" w:val="clear"/>
              </w:rPr>
            </w:pPr>
            <w:r w:rsidDel="00000000" w:rsidR="00000000" w:rsidRPr="00000000">
              <w:rPr>
                <w:b w:val="1"/>
                <w:rtl w:val="0"/>
              </w:rPr>
              <w:t xml:space="preserve">Proposal</w:t>
            </w:r>
            <w:r w:rsidDel="00000000" w:rsidR="00000000" w:rsidRPr="00000000">
              <w:rPr>
                <w:shd w:fill="d9d9d9" w:val="clear"/>
                <w:rtl w:val="0"/>
              </w:rPr>
              <w:t xml:space="preserve"> </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A7">
            <w:pPr>
              <w:spacing w:after="0" w:lineRule="auto"/>
              <w:ind w:right="-9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8">
            <w:pPr>
              <w:spacing w:after="0" w:lineRule="auto"/>
              <w:ind w:left="-270" w:right="-240" w:firstLine="0"/>
              <w:jc w:val="center"/>
              <w:rPr>
                <w:b w:val="1"/>
              </w:rPr>
            </w:pPr>
            <w:r w:rsidDel="00000000" w:rsidR="00000000" w:rsidRPr="00000000">
              <w:rPr>
                <w:b w:val="1"/>
                <w:rtl w:val="0"/>
              </w:rPr>
              <w:t xml:space="preserve">2.14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9">
            <w:pPr>
              <w:pStyle w:val="Heading5"/>
              <w:spacing w:after="0" w:line="276" w:lineRule="auto"/>
              <w:rPr/>
            </w:pPr>
            <w:r w:rsidDel="00000000" w:rsidR="00000000" w:rsidRPr="00000000">
              <w:rPr>
                <w:rtl w:val="0"/>
              </w:rPr>
              <w:t xml:space="preserve">Relevance of proposal to activities in Call for Proposals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AA">
            <w:pPr>
              <w:spacing w:after="0" w:lineRule="auto"/>
              <w:ind w:right="-21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AB">
            <w:pPr>
              <w:spacing w:after="0" w:lineRule="auto"/>
              <w:ind w:right="-90"/>
              <w:jc w:val="center"/>
              <w:rPr>
                <w:shd w:fill="d9d9d9" w:val="clear"/>
              </w:rPr>
            </w:pPr>
            <w:r w:rsidDel="00000000" w:rsidR="00000000" w:rsidRPr="00000000">
              <w:rPr>
                <w:shd w:fill="d9d9d9" w:val="clear"/>
                <w:rtl w:val="0"/>
              </w:rPr>
              <w:t xml:space="preserve">4</w:t>
            </w:r>
          </w:p>
        </w:tc>
      </w:tr>
      <w:tr>
        <w:trPr>
          <w:cantSplit w:val="0"/>
          <w:trHeight w:val="344"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72.0" w:type="dxa"/>
              <w:left w:w="72.0" w:type="dxa"/>
              <w:bottom w:w="72.0" w:type="dxa"/>
              <w:right w:w="72.0" w:type="dxa"/>
            </w:tcMar>
            <w:vAlign w:val="center"/>
          </w:tcPr>
          <w:p w:rsidR="00000000" w:rsidDel="00000000" w:rsidP="00000000" w:rsidRDefault="00000000" w:rsidRPr="00000000" w14:paraId="000001AC">
            <w:pPr>
              <w:spacing w:after="0" w:lineRule="auto"/>
              <w:ind w:right="1110"/>
              <w:rPr>
                <w:b w:val="1"/>
              </w:rPr>
            </w:pPr>
            <w:r w:rsidDel="00000000" w:rsidR="00000000" w:rsidRPr="00000000">
              <w:rPr>
                <w:b w:val="1"/>
                <w:rtl w:val="0"/>
              </w:rPr>
              <w:t xml:space="preserve">Total points for Part 2</w:t>
            </w:r>
          </w:p>
        </w:tc>
        <w:tc>
          <w:tcPr>
            <w:tcBorders>
              <w:top w:color="b7b7b7" w:space="0" w:sz="12" w:val="dotted"/>
              <w:left w:color="b7b7b7" w:space="0" w:sz="12" w:val="dotted"/>
              <w:bottom w:color="0092d1" w:space="0" w:sz="18" w:val="single"/>
              <w:right w:color="000000" w:space="0" w:sz="0" w:val="nil"/>
            </w:tcBorders>
            <w:shd w:fill="ffffff" w:val="clear"/>
            <w:tcMar>
              <w:top w:w="57.0" w:type="dxa"/>
              <w:left w:w="57.0" w:type="dxa"/>
              <w:bottom w:w="57.0" w:type="dxa"/>
              <w:right w:w="57.0" w:type="dxa"/>
            </w:tcMar>
            <w:vAlign w:val="center"/>
          </w:tcPr>
          <w:p w:rsidR="00000000" w:rsidDel="00000000" w:rsidP="00000000" w:rsidRDefault="00000000" w:rsidRPr="00000000" w14:paraId="000001AF">
            <w:pPr>
              <w:spacing w:after="0" w:lineRule="auto"/>
              <w:ind w:right="-90"/>
              <w:jc w:val="center"/>
              <w:rPr>
                <w:shd w:fill="d9d9d9" w:val="clear"/>
              </w:rPr>
            </w:pPr>
            <w:r w:rsidDel="00000000" w:rsidR="00000000" w:rsidRPr="00000000">
              <w:rPr>
                <w:shd w:fill="d9d9d9" w:val="clear"/>
                <w:rtl w:val="0"/>
              </w:rPr>
              <w:t xml:space="preserve">44</w:t>
            </w:r>
          </w:p>
        </w:tc>
      </w:tr>
    </w:tbl>
    <w:p w:rsidR="00000000" w:rsidDel="00000000" w:rsidP="00000000" w:rsidRDefault="00000000" w:rsidRPr="00000000" w14:paraId="000001B0">
      <w:pPr>
        <w:spacing w:after="0" w:lineRule="auto"/>
        <w:ind w:right="1110"/>
        <w:rPr/>
      </w:pPr>
      <w:r w:rsidDel="00000000" w:rsidR="00000000" w:rsidRPr="00000000">
        <w:rPr>
          <w:rtl w:val="0"/>
        </w:rPr>
      </w:r>
    </w:p>
    <w:p w:rsidR="00000000" w:rsidDel="00000000" w:rsidP="00000000" w:rsidRDefault="00000000" w:rsidRPr="00000000" w14:paraId="000001B1">
      <w:pPr>
        <w:spacing w:after="0" w:lineRule="auto"/>
        <w:ind w:right="1110"/>
        <w:rPr/>
      </w:pPr>
      <w:r w:rsidDel="00000000" w:rsidR="00000000" w:rsidRPr="00000000">
        <w:rPr>
          <w:rtl w:val="0"/>
        </w:rPr>
      </w:r>
    </w:p>
    <w:p w:rsidR="00000000" w:rsidDel="00000000" w:rsidP="00000000" w:rsidRDefault="00000000" w:rsidRPr="00000000" w14:paraId="000001B2">
      <w:pPr>
        <w:spacing w:after="0" w:lineRule="auto"/>
        <w:ind w:right="1110"/>
        <w:rPr/>
      </w:pPr>
      <w:r w:rsidDel="00000000" w:rsidR="00000000" w:rsidRPr="00000000">
        <w:rPr>
          <w:rtl w:val="0"/>
        </w:rPr>
      </w:r>
    </w:p>
    <w:p w:rsidR="00000000" w:rsidDel="00000000" w:rsidP="00000000" w:rsidRDefault="00000000" w:rsidRPr="00000000" w14:paraId="000001B3">
      <w:pPr>
        <w:spacing w:after="0" w:lineRule="auto"/>
        <w:ind w:right="1110"/>
        <w:rPr/>
      </w:pPr>
      <w:r w:rsidDel="00000000" w:rsidR="00000000" w:rsidRPr="00000000">
        <w:rPr>
          <w:rtl w:val="0"/>
        </w:rPr>
      </w:r>
    </w:p>
    <w:p w:rsidR="00000000" w:rsidDel="00000000" w:rsidP="00000000" w:rsidRDefault="00000000" w:rsidRPr="00000000" w14:paraId="000001B4">
      <w:pPr>
        <w:spacing w:after="0" w:lineRule="auto"/>
        <w:ind w:right="1110"/>
        <w:rPr/>
      </w:pPr>
      <w:r w:rsidDel="00000000" w:rsidR="00000000" w:rsidRPr="00000000">
        <w:rPr>
          <w:rtl w:val="0"/>
        </w:rPr>
      </w:r>
    </w:p>
    <w:tbl>
      <w:tblPr>
        <w:tblStyle w:val="Table10"/>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40"/>
        <w:tblGridChange w:id="0">
          <w:tblGrid>
            <w:gridCol w:w="540"/>
            <w:gridCol w:w="4470"/>
            <w:gridCol w:w="2610"/>
            <w:gridCol w:w="144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B5">
            <w:pPr>
              <w:spacing w:after="0" w:lineRule="auto"/>
              <w:ind w:left="-36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B6">
            <w:pPr>
              <w:pStyle w:val="Heading2"/>
              <w:spacing w:line="240" w:lineRule="auto"/>
              <w:ind w:left="630" w:right="1110" w:hanging="270"/>
              <w:rPr>
                <w:color w:val="0092d1"/>
              </w:rPr>
            </w:pPr>
            <w:bookmarkStart w:colFirst="0" w:colLast="0" w:name="_heading=h.2nusc19" w:id="53"/>
            <w:bookmarkEnd w:id="53"/>
            <w:r w:rsidDel="00000000" w:rsidR="00000000" w:rsidRPr="00000000">
              <w:rPr>
                <w:color w:val="0092d1"/>
                <w:rtl w:val="0"/>
              </w:rPr>
              <w:t xml:space="preserve">Table 2.1.3 Part 3: Key personnel proposed</w:t>
            </w:r>
          </w:p>
        </w:tc>
      </w:tr>
      <w:tr>
        <w:trPr>
          <w:cantSplit w:val="0"/>
          <w:trHeight w:val="79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B9">
            <w:pPr>
              <w:spacing w:after="0" w:lineRule="auto"/>
              <w:ind w:left="-36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BA">
            <w:pPr>
              <w:widowControl w:val="0"/>
              <w:spacing w:after="0" w:lineRule="auto"/>
              <w:ind w:right="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BB">
            <w:pPr>
              <w:spacing w:after="0" w:lineRule="auto"/>
              <w:ind w:right="-105"/>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BC">
            <w:pPr>
              <w:spacing w:after="0" w:lineRule="auto"/>
              <w:ind w:right="-120"/>
              <w:jc w:val="center"/>
              <w:rPr>
                <w:b w:val="1"/>
              </w:rPr>
            </w:pPr>
            <w:r w:rsidDel="00000000" w:rsidR="00000000" w:rsidRPr="00000000">
              <w:rPr>
                <w:b w:val="1"/>
                <w:rtl w:val="0"/>
              </w:rPr>
              <w:t xml:space="preserve">Obtainable points</w:t>
            </w:r>
          </w:p>
        </w:tc>
      </w:tr>
      <w:tr>
        <w:trPr>
          <w:cantSplit w:val="0"/>
          <w:trHeight w:val="915" w:hRule="atLeast"/>
          <w:tblHeader w:val="0"/>
        </w:trPr>
        <w:tc>
          <w:tcPr>
            <w:tcBorders>
              <w:top w:color="000000" w:space="0" w:sz="0" w:val="nil"/>
              <w:left w:color="000000" w:space="0" w:sz="0" w:val="nil"/>
              <w:bottom w:color="b7b7b7" w:space="0" w:sz="12" w:val="dotted"/>
              <w:right w:color="b7b7b7" w:space="0" w:sz="12" w:val="dotted"/>
            </w:tcBorders>
            <w:vAlign w:val="center"/>
          </w:tcPr>
          <w:p w:rsidR="00000000" w:rsidDel="00000000" w:rsidP="00000000" w:rsidRDefault="00000000" w:rsidRPr="00000000" w14:paraId="000001BD">
            <w:pPr>
              <w:spacing w:after="0" w:lineRule="auto"/>
              <w:ind w:left="-360" w:firstLine="0"/>
              <w:jc w:val="center"/>
              <w:rPr>
                <w:b w:val="1"/>
              </w:rPr>
            </w:pPr>
            <w:r w:rsidDel="00000000" w:rsidR="00000000" w:rsidRPr="00000000">
              <w:rPr>
                <w:b w:val="1"/>
                <w:rtl w:val="0"/>
              </w:rPr>
              <w:t xml:space="preserve">3.1</w:t>
            </w:r>
          </w:p>
        </w:tc>
        <w:tc>
          <w:tcPr>
            <w:tcBorders>
              <w:top w:color="000000" w:space="0" w:sz="0" w:val="nil"/>
              <w:left w:color="b7b7b7" w:space="0" w:sz="12" w:val="dotted"/>
              <w:bottom w:color="b7b7b7" w:space="0" w:sz="12" w:val="dotted"/>
              <w:right w:color="b7b7b7" w:space="0" w:sz="12" w:val="dotted"/>
            </w:tcBorders>
            <w:vAlign w:val="center"/>
          </w:tcPr>
          <w:p w:rsidR="00000000" w:rsidDel="00000000" w:rsidP="00000000" w:rsidRDefault="00000000" w:rsidRPr="00000000" w14:paraId="000001BE">
            <w:pPr>
              <w:spacing w:after="0" w:line="240" w:lineRule="auto"/>
              <w:ind w:right="0"/>
              <w:rPr/>
            </w:pPr>
            <w:r w:rsidDel="00000000" w:rsidR="00000000" w:rsidRPr="00000000">
              <w:rPr>
                <w:rtl w:val="0"/>
              </w:rPr>
              <w:t xml:space="preserve">The composition and structure of the applicant’s proposed team is appropriate and the proposed management roles and other key personnel roles are suitable for the implementation of the grant support project activities.</w:t>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BF">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000000" w:space="0" w:sz="0" w:val="nil"/>
              <w:left w:color="b7b7b7" w:space="0" w:sz="12" w:val="dotted"/>
              <w:bottom w:color="b7b7b7" w:space="0" w:sz="12" w:val="dotted"/>
              <w:right w:color="000000" w:space="0" w:sz="0" w:val="nil"/>
            </w:tcBorders>
            <w:vAlign w:val="center"/>
          </w:tcPr>
          <w:p w:rsidR="00000000" w:rsidDel="00000000" w:rsidP="00000000" w:rsidRDefault="00000000" w:rsidRPr="00000000" w14:paraId="000001C0">
            <w:pPr>
              <w:spacing w:after="0" w:lineRule="auto"/>
              <w:ind w:right="-120"/>
              <w:jc w:val="center"/>
              <w:rPr>
                <w:shd w:fill="d9d9d9" w:val="clear"/>
              </w:rPr>
            </w:pPr>
            <w:r w:rsidDel="00000000" w:rsidR="00000000" w:rsidRPr="00000000">
              <w:rPr>
                <w:shd w:fill="d9d9d9" w:val="clear"/>
                <w:rtl w:val="0"/>
              </w:rPr>
              <w:t xml:space="preserve">4</w:t>
            </w:r>
          </w:p>
        </w:tc>
      </w:tr>
      <w:tr>
        <w:trPr>
          <w:cantSplit w:val="0"/>
          <w:trHeight w:val="57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C1">
            <w:pPr>
              <w:spacing w:after="0" w:lineRule="auto"/>
              <w:ind w:left="-360" w:firstLine="0"/>
              <w:jc w:val="center"/>
              <w:rPr>
                <w:b w:val="1"/>
              </w:rPr>
            </w:pPr>
            <w:r w:rsidDel="00000000" w:rsidR="00000000" w:rsidRPr="00000000">
              <w:rPr>
                <w:b w:val="1"/>
                <w:rtl w:val="0"/>
              </w:rPr>
              <w:t xml:space="preserve">3.2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C2">
            <w:pPr>
              <w:spacing w:after="0" w:lineRule="auto"/>
              <w:ind w:right="0"/>
              <w:rPr/>
            </w:pPr>
            <w:r w:rsidDel="00000000" w:rsidR="00000000" w:rsidRPr="00000000">
              <w:rPr>
                <w:rtl w:val="0"/>
              </w:rPr>
              <w:t xml:space="preserve">The applicant describes and justifies its plan for the size and composition of its team. </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3">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C4">
            <w:pPr>
              <w:spacing w:after="0" w:lineRule="auto"/>
              <w:ind w:right="-120"/>
              <w:jc w:val="center"/>
              <w:rPr>
                <w:shd w:fill="d9d9d9" w:val="clear"/>
              </w:rPr>
            </w:pPr>
            <w:r w:rsidDel="00000000" w:rsidR="00000000" w:rsidRPr="00000000">
              <w:rPr>
                <w:shd w:fill="d9d9d9" w:val="clear"/>
                <w:rtl w:val="0"/>
              </w:rPr>
              <w:t xml:space="preserve">4</w:t>
            </w:r>
          </w:p>
        </w:tc>
      </w:tr>
      <w:tr>
        <w:trPr>
          <w:cantSplit w:val="0"/>
          <w:trHeight w:val="1042"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C5">
            <w:pPr>
              <w:spacing w:after="0" w:lineRule="auto"/>
              <w:ind w:left="-360" w:firstLine="0"/>
              <w:jc w:val="center"/>
              <w:rPr>
                <w:b w:val="1"/>
              </w:rPr>
            </w:pPr>
            <w:r w:rsidDel="00000000" w:rsidR="00000000" w:rsidRPr="00000000">
              <w:rPr>
                <w:b w:val="1"/>
                <w:rtl w:val="0"/>
              </w:rPr>
              <w:t xml:space="preserve">3.3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C6">
            <w:pPr>
              <w:spacing w:after="0" w:lineRule="auto"/>
              <w:ind w:right="0"/>
              <w:rPr>
                <w:color w:val="004976"/>
              </w:rPr>
            </w:pPr>
            <w:r w:rsidDel="00000000" w:rsidR="00000000" w:rsidRPr="00000000">
              <w:rPr>
                <w:rtl w:val="0"/>
              </w:rPr>
              <w:t xml:space="preserve">The qualifications and experience of the proposed key personnel meet established requirements.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7">
            <w:pPr>
              <w:numPr>
                <w:ilvl w:val="0"/>
                <w:numId w:val="8"/>
              </w:numPr>
              <w:spacing w:after="0" w:line="360" w:lineRule="auto"/>
              <w:ind w:left="180" w:right="-30" w:hanging="180"/>
              <w:rPr/>
            </w:pPr>
            <w:r w:rsidDel="00000000" w:rsidR="00000000" w:rsidRPr="00000000">
              <w:rPr>
                <w:b w:val="1"/>
                <w:rtl w:val="0"/>
              </w:rPr>
              <w:t xml:space="preserve">Proposal</w:t>
            </w:r>
            <w:r w:rsidDel="00000000" w:rsidR="00000000" w:rsidRPr="00000000">
              <w:rPr>
                <w:rtl w:val="0"/>
              </w:rPr>
              <w:t xml:space="preserve">, Sections 8 and 9</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C8">
            <w:pPr>
              <w:spacing w:after="0" w:lineRule="auto"/>
              <w:ind w:right="-120"/>
              <w:jc w:val="center"/>
              <w:rPr>
                <w:shd w:fill="d9d9d9" w:val="clear"/>
              </w:rPr>
            </w:pPr>
            <w:r w:rsidDel="00000000" w:rsidR="00000000" w:rsidRPr="00000000">
              <w:rPr>
                <w:shd w:fill="d9d9d9" w:val="clear"/>
                <w:rtl w:val="0"/>
              </w:rPr>
              <w:t xml:space="preserve">4</w:t>
            </w:r>
          </w:p>
        </w:tc>
      </w:tr>
      <w:tr>
        <w:trPr>
          <w:cantSplit w:val="0"/>
          <w:trHeight w:val="419"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1C9">
            <w:pPr>
              <w:spacing w:after="0" w:lineRule="auto"/>
              <w:ind w:right="1110"/>
              <w:rPr>
                <w:b w:val="1"/>
              </w:rPr>
            </w:pPr>
            <w:r w:rsidDel="00000000" w:rsidR="00000000" w:rsidRPr="00000000">
              <w:rPr>
                <w:b w:val="1"/>
                <w:rtl w:val="0"/>
              </w:rPr>
              <w:t xml:space="preserve">Total points for Part 3</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1CC">
            <w:pPr>
              <w:spacing w:after="0" w:lineRule="auto"/>
              <w:ind w:right="-120"/>
              <w:jc w:val="center"/>
              <w:rPr>
                <w:b w:val="1"/>
                <w:shd w:fill="d9d9d9" w:val="clear"/>
              </w:rPr>
            </w:pPr>
            <w:r w:rsidDel="00000000" w:rsidR="00000000" w:rsidRPr="00000000">
              <w:rPr>
                <w:b w:val="1"/>
                <w:shd w:fill="d9d9d9" w:val="clear"/>
                <w:rtl w:val="0"/>
              </w:rPr>
              <w:t xml:space="preserve">12</w:t>
            </w:r>
          </w:p>
        </w:tc>
      </w:tr>
    </w:tbl>
    <w:p w:rsidR="00000000" w:rsidDel="00000000" w:rsidP="00000000" w:rsidRDefault="00000000" w:rsidRPr="00000000" w14:paraId="000001CD">
      <w:pPr>
        <w:spacing w:after="0" w:lineRule="auto"/>
        <w:ind w:right="1110"/>
        <w:rPr/>
      </w:pPr>
      <w:r w:rsidDel="00000000" w:rsidR="00000000" w:rsidRPr="00000000">
        <w:rPr>
          <w:rtl w:val="0"/>
        </w:rPr>
      </w:r>
    </w:p>
    <w:p w:rsidR="00000000" w:rsidDel="00000000" w:rsidP="00000000" w:rsidRDefault="00000000" w:rsidRPr="00000000" w14:paraId="000001CE">
      <w:pPr>
        <w:spacing w:after="0" w:lineRule="auto"/>
        <w:ind w:right="1110"/>
        <w:rPr/>
      </w:pPr>
      <w:r w:rsidDel="00000000" w:rsidR="00000000" w:rsidRPr="00000000">
        <w:rPr>
          <w:rtl w:val="0"/>
        </w:rPr>
      </w:r>
    </w:p>
    <w:p w:rsidR="00000000" w:rsidDel="00000000" w:rsidP="00000000" w:rsidRDefault="00000000" w:rsidRPr="00000000" w14:paraId="000001CF">
      <w:pPr>
        <w:pStyle w:val="Heading2"/>
        <w:numPr>
          <w:ilvl w:val="1"/>
          <w:numId w:val="10"/>
        </w:numPr>
        <w:spacing w:line="360" w:lineRule="auto"/>
        <w:ind w:left="630" w:right="1110" w:hanging="270"/>
        <w:rPr/>
      </w:pPr>
      <w:bookmarkStart w:colFirst="0" w:colLast="0" w:name="_heading=h.319y80a" w:id="54"/>
      <w:bookmarkEnd w:id="54"/>
      <w:r w:rsidDel="00000000" w:rsidR="00000000" w:rsidRPr="00000000">
        <w:rPr>
          <w:rtl w:val="0"/>
        </w:rPr>
        <w:t xml:space="preserve">Financial evaluation</w:t>
      </w:r>
    </w:p>
    <w:tbl>
      <w:tblPr>
        <w:tblStyle w:val="Table11"/>
        <w:tblW w:w="904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470"/>
        <w:gridCol w:w="2595"/>
        <w:gridCol w:w="1425"/>
        <w:tblGridChange w:id="0">
          <w:tblGrid>
            <w:gridCol w:w="555"/>
            <w:gridCol w:w="4470"/>
            <w:gridCol w:w="2595"/>
            <w:gridCol w:w="1425"/>
          </w:tblGrid>
        </w:tblGridChange>
      </w:tblGrid>
      <w:tr>
        <w:trPr>
          <w:cantSplit w:val="0"/>
          <w:trHeight w:val="435" w:hRule="atLeast"/>
          <w:tblHeader w:val="0"/>
        </w:trPr>
        <w:tc>
          <w:tcPr>
            <w:gridSpan w:val="4"/>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1D0">
            <w:pPr>
              <w:pStyle w:val="Heading2"/>
              <w:spacing w:line="240" w:lineRule="auto"/>
              <w:ind w:left="630" w:right="1110" w:hanging="270"/>
              <w:rPr>
                <w:color w:val="ffffff"/>
              </w:rPr>
            </w:pPr>
            <w:bookmarkStart w:colFirst="0" w:colLast="0" w:name="_heading=h.1gf8i83" w:id="55"/>
            <w:bookmarkEnd w:id="55"/>
            <w:r w:rsidDel="00000000" w:rsidR="00000000" w:rsidRPr="00000000">
              <w:rPr>
                <w:color w:val="ffffff"/>
                <w:rtl w:val="0"/>
              </w:rPr>
              <w:t xml:space="preserve">Table 3 FINANCIAL CRITERIA</w:t>
            </w:r>
          </w:p>
        </w:tc>
      </w:tr>
      <w:tr>
        <w:trPr>
          <w:cantSplit w:val="0"/>
          <w:trHeight w:val="540" w:hRule="atLeast"/>
          <w:tblHeader w:val="0"/>
        </w:trPr>
        <w:tc>
          <w:tcPr>
            <w:gridSpan w:val="2"/>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D4">
            <w:pPr>
              <w:spacing w:after="0" w:lineRule="auto"/>
              <w:ind w:right="0"/>
              <w:rPr>
                <w:rFonts w:ascii="Arial" w:cs="Arial" w:eastAsia="Arial" w:hAnsi="Arial"/>
                <w:b w:val="1"/>
              </w:rPr>
            </w:pPr>
            <w:r w:rsidDel="00000000" w:rsidR="00000000" w:rsidRPr="00000000">
              <w:rPr>
                <w:rFonts w:ascii="Arial" w:cs="Arial" w:eastAsia="Arial" w:hAnsi="Arial"/>
                <w:b w:val="1"/>
                <w:rtl w:val="0"/>
              </w:rPr>
              <w:t xml:space="preserve">Criteria evaluated based on a cumulative analysis methodology during the financial evaluation</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D6">
            <w:pPr>
              <w:spacing w:after="0" w:lineRule="auto"/>
              <w:ind w:left="90" w:right="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D7">
            <w:pPr>
              <w:spacing w:after="0" w:lineRule="auto"/>
              <w:ind w:right="-75"/>
              <w:jc w:val="center"/>
              <w:rPr>
                <w:rFonts w:ascii="Arial" w:cs="Arial" w:eastAsia="Arial" w:hAnsi="Arial"/>
                <w:b w:val="1"/>
              </w:rPr>
            </w:pPr>
            <w:r w:rsidDel="00000000" w:rsidR="00000000" w:rsidRPr="00000000">
              <w:rPr>
                <w:rFonts w:ascii="Arial" w:cs="Arial" w:eastAsia="Arial" w:hAnsi="Arial"/>
                <w:b w:val="1"/>
                <w:rtl w:val="0"/>
              </w:rPr>
              <w:t xml:space="preserve">Obtainable points</w:t>
            </w:r>
          </w:p>
        </w:tc>
      </w:tr>
      <w:tr>
        <w:trPr>
          <w:cantSplit w:val="0"/>
          <w:trHeight w:val="195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8">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9">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Total Budget: A maximum of </w:t>
            </w:r>
            <w:r w:rsidDel="00000000" w:rsidR="00000000" w:rsidRPr="00000000">
              <w:rPr>
                <w:rFonts w:ascii="Arial" w:cs="Arial" w:eastAsia="Arial" w:hAnsi="Arial"/>
                <w:shd w:fill="d9d9d9" w:val="clear"/>
                <w:rtl w:val="0"/>
              </w:rPr>
              <w:t xml:space="preserve">4</w:t>
            </w:r>
            <w:r w:rsidDel="00000000" w:rsidR="00000000" w:rsidRPr="00000000">
              <w:rPr>
                <w:rFonts w:ascii="Arial" w:cs="Arial" w:eastAsia="Arial" w:hAnsi="Arial"/>
                <w:rtl w:val="0"/>
              </w:rPr>
              <w:t xml:space="preserve"> points will be allocated to the lowest total budget. </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A">
            <w:pPr>
              <w:numPr>
                <w:ilvl w:val="0"/>
                <w:numId w:val="7"/>
              </w:numPr>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DB">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4</w:t>
            </w:r>
          </w:p>
        </w:tc>
      </w:tr>
      <w:tr>
        <w:trPr>
          <w:cantSplit w:val="0"/>
          <w:trHeight w:val="631"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C">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D">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Applicant organizations comply with the maximum budgets stipulated in the </w:t>
            </w:r>
            <w:hyperlink w:anchor="_heading=h.25b2l0r">
              <w:r w:rsidDel="00000000" w:rsidR="00000000" w:rsidRPr="00000000">
                <w:rPr>
                  <w:rFonts w:ascii="Arial" w:cs="Arial" w:eastAsia="Arial" w:hAnsi="Arial"/>
                  <w:color w:val="0092d1"/>
                  <w:rtl w:val="0"/>
                </w:rPr>
                <w:t xml:space="preserve">Budget requirements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DE">
            <w:pPr>
              <w:numPr>
                <w:ilvl w:val="0"/>
                <w:numId w:val="7"/>
              </w:numPr>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DF">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639"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0">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1">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applicant has provided sufficient justification of budget lines and lump sums.</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2">
            <w:pPr>
              <w:numPr>
                <w:ilvl w:val="0"/>
                <w:numId w:val="7"/>
              </w:numPr>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E3">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73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4">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5">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allocation of budget among different categories is appropriate, particularly the allocation between activities and the operational budget. </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6">
            <w:pPr>
              <w:numPr>
                <w:ilvl w:val="0"/>
                <w:numId w:val="7"/>
              </w:numPr>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E7">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639"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8">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9">
            <w:pPr>
              <w:shd w:fill="ffffff" w:val="clear"/>
              <w:spacing w:after="0" w:line="240" w:lineRule="auto"/>
              <w:ind w:right="0"/>
              <w:rPr>
                <w:rFonts w:ascii="Arial" w:cs="Arial" w:eastAsia="Arial" w:hAnsi="Arial"/>
                <w:b w:val="1"/>
              </w:rPr>
            </w:pPr>
            <w:r w:rsidDel="00000000" w:rsidR="00000000" w:rsidRPr="00000000">
              <w:rPr>
                <w:rFonts w:ascii="Arial" w:cs="Arial" w:eastAsia="Arial" w:hAnsi="Arial"/>
                <w:rtl w:val="0"/>
              </w:rPr>
              <w:t xml:space="preserve">The applicant’s cost estimates</w:t>
            </w:r>
            <w:r w:rsidDel="00000000" w:rsidR="00000000" w:rsidRPr="00000000">
              <w:rPr>
                <w:rtl w:val="0"/>
              </w:rPr>
              <w:t xml:space="preserve">,</w:t>
            </w:r>
            <w:r w:rsidDel="00000000" w:rsidR="00000000" w:rsidRPr="00000000">
              <w:rPr>
                <w:rFonts w:ascii="Arial" w:cs="Arial" w:eastAsia="Arial" w:hAnsi="Arial"/>
                <w:rtl w:val="0"/>
              </w:rPr>
              <w:t xml:space="preserve"> and the assumptions made for such estimates are reasonable.</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1EA">
            <w:pPr>
              <w:numPr>
                <w:ilvl w:val="0"/>
                <w:numId w:val="7"/>
              </w:numPr>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EB">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368" w:hRule="atLeast"/>
          <w:tblHeader w:val="0"/>
        </w:trPr>
        <w:tc>
          <w:tcPr>
            <w:gridSpan w:val="3"/>
            <w:tcBorders>
              <w:top w:color="0092d1"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1EC">
            <w:pPr>
              <w:spacing w:after="0" w:line="240" w:lineRule="auto"/>
              <w:ind w:left="180" w:right="1110" w:hanging="90"/>
              <w:rPr>
                <w:rFonts w:ascii="Arial" w:cs="Arial" w:eastAsia="Arial" w:hAnsi="Arial"/>
                <w:shd w:fill="cccccc" w:val="clear"/>
              </w:rPr>
            </w:pPr>
            <w:r w:rsidDel="00000000" w:rsidR="00000000" w:rsidRPr="00000000">
              <w:rPr>
                <w:rFonts w:ascii="Arial" w:cs="Arial" w:eastAsia="Arial" w:hAnsi="Arial"/>
                <w:b w:val="1"/>
                <w:rtl w:val="0"/>
              </w:rPr>
              <w:t xml:space="preserve">Total financial proposal points</w:t>
            </w:r>
            <w:r w:rsidDel="00000000" w:rsidR="00000000" w:rsidRPr="00000000">
              <w:rPr>
                <w:rtl w:val="0"/>
              </w:rPr>
            </w:r>
          </w:p>
        </w:tc>
        <w:tc>
          <w:tcPr>
            <w:tcBorders>
              <w:top w:color="0092d1" w:space="0" w:sz="12" w:val="dotted"/>
              <w:left w:color="0092d1"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1EF">
            <w:pPr>
              <w:spacing w:after="0" w:line="240" w:lineRule="auto"/>
              <w:ind w:right="-75"/>
              <w:jc w:val="center"/>
              <w:rPr>
                <w:rFonts w:ascii="Arial" w:cs="Arial" w:eastAsia="Arial" w:hAnsi="Arial"/>
                <w:b w:val="1"/>
                <w:shd w:fill="d9d9d9" w:val="clear"/>
              </w:rPr>
            </w:pPr>
            <w:r w:rsidDel="00000000" w:rsidR="00000000" w:rsidRPr="00000000">
              <w:rPr>
                <w:rFonts w:ascii="Arial" w:cs="Arial" w:eastAsia="Arial" w:hAnsi="Arial"/>
                <w:b w:val="1"/>
                <w:shd w:fill="d9d9d9" w:val="clear"/>
                <w:rtl w:val="0"/>
              </w:rPr>
              <w:t xml:space="preserve">22</w:t>
            </w:r>
          </w:p>
        </w:tc>
      </w:tr>
    </w:tbl>
    <w:p w:rsidR="00000000" w:rsidDel="00000000" w:rsidP="00000000" w:rsidRDefault="00000000" w:rsidRPr="00000000" w14:paraId="000001F0">
      <w:pPr>
        <w:rPr/>
      </w:pPr>
      <w:r w:rsidDel="00000000" w:rsidR="00000000" w:rsidRPr="00000000">
        <w:rPr>
          <w:rtl w:val="0"/>
        </w:rPr>
      </w:r>
    </w:p>
    <w:sectPr>
      <w:headerReference r:id="rId19" w:type="default"/>
      <w:type w:val="continuous"/>
      <w:pgSz w:h="16839" w:w="11907" w:orient="portrait"/>
      <w:pgMar w:bottom="1440" w:top="1440" w:left="1440" w:right="1440" w:header="576"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9">
    <w:pPr>
      <w:spacing w:after="0" w:line="240" w:lineRule="auto"/>
      <w:ind w:right="1110"/>
      <w:jc w:val="both"/>
      <w:rPr>
        <w:b w:val="1"/>
        <w:sz w:val="14"/>
        <w:szCs w:val="14"/>
      </w:rPr>
    </w:pPr>
    <w:r w:rsidDel="00000000" w:rsidR="00000000" w:rsidRPr="00000000">
      <w:rPr>
        <w:rtl w:val="0"/>
      </w:rPr>
    </w:r>
  </w:p>
  <w:tbl>
    <w:tblPr>
      <w:tblStyle w:val="Table12"/>
      <w:tblW w:w="9540.0" w:type="dxa"/>
      <w:jc w:val="center"/>
      <w:tblBorders>
        <w:top w:color="95b3d7" w:space="0" w:sz="4" w:val="single"/>
        <w:left w:color="95b3d7" w:space="0" w:sz="4" w:val="single"/>
        <w:bottom w:color="95b3d7" w:space="0" w:sz="4" w:val="single"/>
        <w:right w:color="95b3d7" w:space="0" w:sz="4" w:val="single"/>
        <w:insideH w:color="95b3d7" w:space="0" w:sz="4" w:val="single"/>
        <w:insideV w:color="95b3d7" w:space="0" w:sz="4" w:val="single"/>
      </w:tblBorders>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A">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B">
          <w:pPr>
            <w:spacing w:after="0" w:line="240" w:lineRule="auto"/>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of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FC">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1FD">
    <w:pPr>
      <w:spacing w:line="288" w:lineRule="auto"/>
      <w:rPr>
        <w:b w:val="1"/>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3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3">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SECTION 3:</w:t>
    </w:r>
    <w:r w:rsidDel="00000000" w:rsidR="00000000" w:rsidRPr="00000000">
      <w:rPr>
        <w:sz w:val="16"/>
        <w:szCs w:val="16"/>
        <w:rtl w:val="0"/>
      </w:rPr>
      <w:t xml:space="preserve"> </w:t>
    </w:r>
    <w:r w:rsidDel="00000000" w:rsidR="00000000" w:rsidRPr="00000000">
      <w:rPr>
        <w:color w:val="004976"/>
        <w:sz w:val="16"/>
        <w:szCs w:val="16"/>
        <w:rtl w:val="0"/>
      </w:rPr>
      <w:t xml:space="preserve">Evaluation Method And Criteria</w:t>
    </w:r>
    <w:r w:rsidDel="00000000" w:rsidR="00000000" w:rsidRPr="00000000">
      <w:drawing>
        <wp:anchor allowOverlap="1" behindDoc="0" distB="0" distT="0" distL="0" distR="0" hidden="0" layoutInCell="1" locked="0" relativeHeight="0" simplePos="0">
          <wp:simplePos x="0" y="0"/>
          <wp:positionH relativeFrom="column">
            <wp:posOffset>-57147</wp:posOffset>
          </wp:positionH>
          <wp:positionV relativeFrom="paragraph">
            <wp:posOffset>-9522</wp:posOffset>
          </wp:positionV>
          <wp:extent cx="1771650" cy="400050"/>
          <wp:effectExtent b="0" l="0" r="0" t="0"/>
          <wp:wrapSquare wrapText="bothSides" distB="0" distT="0" distL="0" distR="0"/>
          <wp:docPr id="13" name="image1.png"/>
          <a:graphic>
            <a:graphicData uri="http://schemas.openxmlformats.org/drawingml/2006/picture">
              <pic:pic>
                <pic:nvPicPr>
                  <pic:cNvPr id="0" name="image1.png"/>
                  <pic:cNvPicPr preferRelativeResize="0"/>
                </pic:nvPicPr>
                <pic:blipFill>
                  <a:blip r:embed="rId1"/>
                  <a:srcRect b="-41666" l="-3579" r="-9028" t="-33333"/>
                  <a:stretch>
                    <a:fillRect/>
                  </a:stretch>
                </pic:blipFill>
                <pic:spPr>
                  <a:xfrm>
                    <a:off x="0" y="0"/>
                    <a:ext cx="1771650" cy="400050"/>
                  </a:xfrm>
                  <a:prstGeom prst="rect"/>
                  <a:ln/>
                </pic:spPr>
              </pic:pic>
            </a:graphicData>
          </a:graphic>
        </wp:anchor>
      </w:drawing>
    </w:r>
  </w:p>
  <w:p w:rsidR="00000000" w:rsidDel="00000000" w:rsidP="00000000" w:rsidRDefault="00000000" w:rsidRPr="00000000" w14:paraId="000001F4">
    <w:pPr>
      <w:widowControl w:val="0"/>
      <w:spacing w:after="60" w:lineRule="auto"/>
      <w:ind w:right="-60"/>
      <w:jc w:val="right"/>
      <w:rPr>
        <w:color w:val="666666"/>
        <w:sz w:val="16"/>
        <w:szCs w:val="16"/>
        <w:shd w:fill="efefef" w:val="clear"/>
      </w:rPr>
    </w:pPr>
    <w:r w:rsidDel="00000000" w:rsidR="00000000" w:rsidRPr="00000000">
      <w:rPr>
        <w:color w:val="666666"/>
        <w:sz w:val="16"/>
        <w:szCs w:val="16"/>
        <w:rtl w:val="0"/>
      </w:rPr>
      <w:t xml:space="preserve">CFP Ref. No.: </w:t>
    </w:r>
    <w:r w:rsidDel="00000000" w:rsidR="00000000" w:rsidRPr="00000000">
      <w:rPr>
        <w:color w:val="666666"/>
        <w:sz w:val="16"/>
        <w:szCs w:val="16"/>
        <w:shd w:fill="efefef" w:val="clear"/>
        <w:rtl w:val="0"/>
      </w:rPr>
      <w:t xml:space="preserve">[xxx/xxxxxxx]</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sz w:val="2"/>
        <w:szCs w:val="2"/>
      </w:rPr>
      <w:drawing>
        <wp:inline distB="0" distT="0" distL="0" distR="0">
          <wp:extent cx="1676400" cy="400050"/>
          <wp:effectExtent b="0" l="0" r="0" t="0"/>
          <wp:docPr id="14" name="image1.png"/>
          <a:graphic>
            <a:graphicData uri="http://schemas.openxmlformats.org/drawingml/2006/picture">
              <pic:pic>
                <pic:nvPicPr>
                  <pic:cNvPr id="0" name="image1.png"/>
                  <pic:cNvPicPr preferRelativeResize="0"/>
                </pic:nvPicPr>
                <pic:blipFill>
                  <a:blip r:embed="rId1"/>
                  <a:srcRect b="-41666" l="-1157" r="-5394" t="-33333"/>
                  <a:stretch>
                    <a:fillRect/>
                  </a:stretch>
                </pic:blipFill>
                <pic:spPr>
                  <a:xfrm>
                    <a:off x="0" y="0"/>
                    <a:ext cx="1676400" cy="400050"/>
                  </a:xfrm>
                  <a:prstGeom prst="rect"/>
                  <a:ln/>
                </pic:spPr>
              </pic:pic>
            </a:graphicData>
          </a:graphic>
        </wp:inline>
      </w:drawing>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6">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3: Evaluation method and criteria</w:t>
    </w:r>
    <w:r w:rsidDel="00000000" w:rsidR="00000000" w:rsidRPr="00000000">
      <w:drawing>
        <wp:anchor allowOverlap="1" behindDoc="0" distB="0" distT="0" distL="0" distR="0" hidden="0" layoutInCell="1" locked="0" relativeHeight="0" simplePos="0">
          <wp:simplePos x="0" y="0"/>
          <wp:positionH relativeFrom="column">
            <wp:posOffset>-57147</wp:posOffset>
          </wp:positionH>
          <wp:positionV relativeFrom="paragraph">
            <wp:posOffset>66675</wp:posOffset>
          </wp:positionV>
          <wp:extent cx="1514475" cy="229552"/>
          <wp:effectExtent b="0" l="0" r="0" t="0"/>
          <wp:wrapSquare wrapText="bothSides" distB="0" distT="0" distL="0" distR="0"/>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29552"/>
                  </a:xfrm>
                  <a:prstGeom prst="rect"/>
                  <a:ln/>
                </pic:spPr>
              </pic:pic>
            </a:graphicData>
          </a:graphic>
        </wp:anchor>
      </w:drawing>
    </w:r>
  </w:p>
  <w:p w:rsidR="00000000" w:rsidDel="00000000" w:rsidP="00000000" w:rsidRDefault="00000000" w:rsidRPr="00000000" w14:paraId="000001F7">
    <w:pPr>
      <w:widowControl w:val="0"/>
      <w:spacing w:after="60" w:line="240" w:lineRule="auto"/>
      <w:ind w:left="90" w:right="-60" w:firstLine="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CDMCO/UNOPS/24066/2024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450" w:hanging="270"/>
      </w:pPr>
      <w:rPr>
        <w:rFonts w:ascii="Arial" w:cs="Arial" w:eastAsia="Arial" w:hAnsi="Arial"/>
        <w:b w:val="1"/>
        <w:u w:val="none"/>
        <w:shd w:fill="auto" w:val="clear"/>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270" w:hanging="270"/>
      </w:pPr>
      <w:rPr>
        <w:rFonts w:ascii="Noto Sans Symbols" w:cs="Noto Sans Symbols" w:eastAsia="Noto Sans Symbols" w:hAnsi="Noto Sans Symbols"/>
        <w:color w:val="004976"/>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bullet"/>
      <w:lvlText w:val="●"/>
      <w:lvlJc w:val="left"/>
      <w:pPr>
        <w:ind w:left="45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360" w:hanging="360"/>
      </w:pPr>
      <w:rPr>
        <w:rFonts w:ascii="Arial" w:cs="Arial" w:eastAsia="Arial" w:hAnsi="Arial"/>
        <w:b w:val="1"/>
        <w:i w:val="0"/>
        <w:color w:val="000000"/>
        <w:sz w:val="17"/>
        <w:szCs w:val="17"/>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990" w:hanging="360"/>
      </w:pPr>
      <w:rPr>
        <w:rFonts w:ascii="Noto Sans Symbols" w:cs="Noto Sans Symbols" w:eastAsia="Noto Sans Symbols" w:hAnsi="Noto Sans Symbols"/>
      </w:rPr>
    </w:lvl>
    <w:lvl w:ilvl="1">
      <w:start w:val="1"/>
      <w:numFmt w:val="bullet"/>
      <w:lvlText w:val="o"/>
      <w:lvlJc w:val="left"/>
      <w:pPr>
        <w:ind w:left="1710" w:hanging="360"/>
      </w:pPr>
      <w:rPr>
        <w:rFonts w:ascii="Courier New" w:cs="Courier New" w:eastAsia="Courier New" w:hAnsi="Courier New"/>
      </w:rPr>
    </w:lvl>
    <w:lvl w:ilvl="2">
      <w:start w:val="1"/>
      <w:numFmt w:val="bullet"/>
      <w:lvlText w:val="▪"/>
      <w:lvlJc w:val="left"/>
      <w:pPr>
        <w:ind w:left="2430" w:hanging="360"/>
      </w:pPr>
      <w:rPr>
        <w:rFonts w:ascii="Noto Sans Symbols" w:cs="Noto Sans Symbols" w:eastAsia="Noto Sans Symbols" w:hAnsi="Noto Sans Symbols"/>
      </w:rPr>
    </w:lvl>
    <w:lvl w:ilvl="3">
      <w:start w:val="1"/>
      <w:numFmt w:val="bullet"/>
      <w:lvlText w:val="●"/>
      <w:lvlJc w:val="left"/>
      <w:pPr>
        <w:ind w:left="3150" w:hanging="360"/>
      </w:pPr>
      <w:rPr>
        <w:rFonts w:ascii="Noto Sans Symbols" w:cs="Noto Sans Symbols" w:eastAsia="Noto Sans Symbols" w:hAnsi="Noto Sans Symbols"/>
      </w:rPr>
    </w:lvl>
    <w:lvl w:ilvl="4">
      <w:start w:val="1"/>
      <w:numFmt w:val="bullet"/>
      <w:lvlText w:val="o"/>
      <w:lvlJc w:val="left"/>
      <w:pPr>
        <w:ind w:left="3870" w:hanging="360"/>
      </w:pPr>
      <w:rPr>
        <w:rFonts w:ascii="Courier New" w:cs="Courier New" w:eastAsia="Courier New" w:hAnsi="Courier New"/>
      </w:rPr>
    </w:lvl>
    <w:lvl w:ilvl="5">
      <w:start w:val="1"/>
      <w:numFmt w:val="bullet"/>
      <w:lvlText w:val="▪"/>
      <w:lvlJc w:val="left"/>
      <w:pPr>
        <w:ind w:left="4590" w:hanging="360"/>
      </w:pPr>
      <w:rPr>
        <w:rFonts w:ascii="Noto Sans Symbols" w:cs="Noto Sans Symbols" w:eastAsia="Noto Sans Symbols" w:hAnsi="Noto Sans Symbols"/>
      </w:rPr>
    </w:lvl>
    <w:lvl w:ilvl="6">
      <w:start w:val="1"/>
      <w:numFmt w:val="bullet"/>
      <w:lvlText w:val="●"/>
      <w:lvlJc w:val="left"/>
      <w:pPr>
        <w:ind w:left="5310" w:hanging="360"/>
      </w:pPr>
      <w:rPr>
        <w:rFonts w:ascii="Noto Sans Symbols" w:cs="Noto Sans Symbols" w:eastAsia="Noto Sans Symbols" w:hAnsi="Noto Sans Symbols"/>
      </w:rPr>
    </w:lvl>
    <w:lvl w:ilvl="7">
      <w:start w:val="1"/>
      <w:numFmt w:val="bullet"/>
      <w:lvlText w:val="o"/>
      <w:lvlJc w:val="left"/>
      <w:pPr>
        <w:ind w:left="6030" w:hanging="360"/>
      </w:pPr>
      <w:rPr>
        <w:rFonts w:ascii="Courier New" w:cs="Courier New" w:eastAsia="Courier New" w:hAnsi="Courier New"/>
      </w:rPr>
    </w:lvl>
    <w:lvl w:ilvl="8">
      <w:start w:val="1"/>
      <w:numFmt w:val="bullet"/>
      <w:lvlText w:val="▪"/>
      <w:lvlJc w:val="left"/>
      <w:pPr>
        <w:ind w:left="675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GB"/>
      </w:rPr>
    </w:rPrDefault>
    <w:pPrDefault>
      <w:pPr>
        <w:spacing w:after="200" w:line="276" w:lineRule="auto"/>
        <w:ind w:right="-3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right="0"/>
    </w:pPr>
    <w:rPr>
      <w:shd w:fill="efefef" w:val="clear"/>
    </w:rPr>
  </w:style>
  <w:style w:type="paragraph" w:styleId="Heading6">
    <w:name w:val="heading 6"/>
    <w:basedOn w:val="Normal"/>
    <w:next w:val="Normal"/>
    <w:pPr>
      <w:pBdr>
        <w:bottom w:color="000000" w:space="0" w:sz="0" w:val="none"/>
      </w:pBdr>
      <w:spacing w:line="360" w:lineRule="auto"/>
      <w:ind w:right="195"/>
    </w:pPr>
    <w:rPr>
      <w:rFonts w:ascii="Arial Black" w:cs="Arial Black" w:eastAsia="Arial Black" w:hAnsi="Arial Black"/>
      <w:color w:val="0092d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before="60"/>
      <w:ind w:left="720" w:right="1110" w:hanging="360"/>
      <w:outlineLvl w:val="0"/>
    </w:pPr>
    <w:rPr>
      <w:rFonts w:ascii="Arial Black" w:cs="Arial Black" w:eastAsia="Arial Black" w:hAnsi="Arial Black"/>
      <w:b w:val="1"/>
      <w:color w:val="004976"/>
      <w:sz w:val="40"/>
      <w:szCs w:val="40"/>
    </w:rPr>
  </w:style>
  <w:style w:type="paragraph" w:styleId="Heading2">
    <w:name w:val="heading 2"/>
    <w:basedOn w:val="Normal"/>
    <w:next w:val="Normal"/>
    <w:uiPriority w:val="9"/>
    <w:unhideWhenUsed w:val="1"/>
    <w:qFormat w:val="1"/>
    <w:pPr>
      <w:keepNext w:val="1"/>
      <w:keepLines w:val="1"/>
      <w:pBdr>
        <w:bottom w:color="000000" w:space="0" w:sz="0" w:val="none"/>
      </w:pBdr>
      <w:spacing w:after="0"/>
      <w:ind w:right="195"/>
      <w:outlineLvl w:val="1"/>
    </w:pPr>
    <w:rPr>
      <w:rFonts w:ascii="Arial Black" w:cs="Arial Black" w:eastAsia="Arial Black" w:hAnsi="Arial Black"/>
      <w:color w:val="004976"/>
    </w:rPr>
  </w:style>
  <w:style w:type="paragraph" w:styleId="Heading3">
    <w:name w:val="heading 3"/>
    <w:basedOn w:val="Normal"/>
    <w:next w:val="Normal"/>
    <w:uiPriority w:val="9"/>
    <w:unhideWhenUsed w:val="1"/>
    <w:qFormat w:val="1"/>
    <w:pPr>
      <w:keepNext w:val="1"/>
      <w:pBdr>
        <w:bottom w:color="000000" w:space="0" w:sz="0" w:val="none"/>
      </w:pBdr>
      <w:ind w:left="630" w:right="195"/>
      <w:outlineLvl w:val="2"/>
    </w:pPr>
    <w:rPr>
      <w:b w:val="1"/>
      <w:color w:val="004976"/>
      <w:sz w:val="18"/>
      <w:szCs w:val="18"/>
    </w:rPr>
  </w:style>
  <w:style w:type="paragraph" w:styleId="Heading4">
    <w:name w:val="heading 4"/>
    <w:basedOn w:val="Normal"/>
    <w:next w:val="Normal"/>
    <w:uiPriority w:val="9"/>
    <w:unhideWhenUsed w:val="1"/>
    <w:qFormat w:val="1"/>
    <w:pPr>
      <w:keepNext w:val="1"/>
      <w:spacing w:after="0"/>
      <w:ind w:right="480"/>
      <w:outlineLvl w:val="3"/>
    </w:pPr>
    <w:rPr>
      <w:shd w:color="auto" w:fill="fff2cc" w:val="clear"/>
    </w:rPr>
  </w:style>
  <w:style w:type="paragraph" w:styleId="Heading5">
    <w:name w:val="heading 5"/>
    <w:basedOn w:val="Normal"/>
    <w:next w:val="Normal"/>
    <w:uiPriority w:val="9"/>
    <w:unhideWhenUsed w:val="1"/>
    <w:qFormat w:val="1"/>
    <w:pPr>
      <w:keepNext w:val="1"/>
      <w:keepLines w:val="1"/>
      <w:spacing w:line="288" w:lineRule="auto"/>
      <w:ind w:right="0"/>
      <w:outlineLvl w:val="4"/>
    </w:pPr>
    <w:rPr>
      <w:shd w:color="auto" w:fill="efefef" w:val="clear"/>
    </w:rPr>
  </w:style>
  <w:style w:type="paragraph" w:styleId="Heading6">
    <w:name w:val="heading 6"/>
    <w:basedOn w:val="Normal"/>
    <w:next w:val="Normal"/>
    <w:uiPriority w:val="9"/>
    <w:semiHidden w:val="1"/>
    <w:unhideWhenUsed w:val="1"/>
    <w:qFormat w:val="1"/>
    <w:pPr>
      <w:pBdr>
        <w:bottom w:color="000000" w:space="0" w:sz="0" w:val="none"/>
      </w:pBdr>
      <w:spacing w:line="360" w:lineRule="auto"/>
      <w:ind w:right="195"/>
      <w:outlineLvl w:val="5"/>
    </w:pPr>
    <w:rPr>
      <w:rFonts w:ascii="Arial Black" w:cs="Arial Black" w:eastAsia="Arial Black" w:hAnsi="Arial Black"/>
      <w:color w:val="0092d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before="200" w:line="360" w:lineRule="auto"/>
      <w:ind w:left="180" w:right="300"/>
    </w:pPr>
    <w:rPr>
      <w:i w:val="1"/>
      <w:sz w:val="20"/>
      <w:szCs w:val="2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1D6CDF"/>
    <w:rPr>
      <w:sz w:val="16"/>
      <w:szCs w:val="16"/>
    </w:rPr>
  </w:style>
  <w:style w:type="paragraph" w:styleId="CommentText">
    <w:name w:val="annotation text"/>
    <w:basedOn w:val="Normal"/>
    <w:link w:val="CommentTextChar"/>
    <w:uiPriority w:val="99"/>
    <w:unhideWhenUsed w:val="1"/>
    <w:rsid w:val="00540DBE"/>
    <w:pPr>
      <w:spacing w:line="240" w:lineRule="auto"/>
    </w:pPr>
    <w:rPr>
      <w:sz w:val="20"/>
      <w:szCs w:val="20"/>
    </w:rPr>
  </w:style>
  <w:style w:type="character" w:styleId="CommentTextChar" w:customStyle="1">
    <w:name w:val="Comment Text Char"/>
    <w:basedOn w:val="DefaultParagraphFont"/>
    <w:link w:val="CommentText"/>
    <w:uiPriority w:val="99"/>
    <w:rsid w:val="00540DBE"/>
    <w:rPr>
      <w:sz w:val="20"/>
      <w:szCs w:val="20"/>
    </w:rPr>
  </w:style>
  <w:style w:type="paragraph" w:styleId="CommentSubject">
    <w:name w:val="annotation subject"/>
    <w:basedOn w:val="CommentText"/>
    <w:next w:val="CommentText"/>
    <w:link w:val="CommentSubjectChar"/>
    <w:uiPriority w:val="99"/>
    <w:semiHidden w:val="1"/>
    <w:unhideWhenUsed w:val="1"/>
    <w:rsid w:val="00540DBE"/>
    <w:rPr>
      <w:b w:val="1"/>
      <w:bCs w:val="1"/>
    </w:rPr>
  </w:style>
  <w:style w:type="character" w:styleId="CommentSubjectChar" w:customStyle="1">
    <w:name w:val="Comment Subject Char"/>
    <w:basedOn w:val="CommentTextChar"/>
    <w:link w:val="CommentSubject"/>
    <w:uiPriority w:val="99"/>
    <w:semiHidden w:val="1"/>
    <w:rsid w:val="00540DBE"/>
    <w:rPr>
      <w:b w:val="1"/>
      <w:bCs w:val="1"/>
      <w:sz w:val="20"/>
      <w:szCs w:val="20"/>
    </w:rPr>
  </w:style>
  <w:style w:type="table" w:styleId="a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507F12"/>
    <w:pPr>
      <w:spacing w:after="0" w:line="240" w:lineRule="auto"/>
      <w:ind w:right="0"/>
    </w:pPr>
  </w:style>
  <w:style w:type="paragraph" w:styleId="FootnoteText">
    <w:name w:val="footnote text"/>
    <w:basedOn w:val="Normal"/>
    <w:link w:val="FootnoteTextChar"/>
    <w:uiPriority w:val="99"/>
    <w:semiHidden w:val="1"/>
    <w:unhideWhenUsed w:val="1"/>
    <w:rsid w:val="005537EC"/>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5537EC"/>
    <w:rPr>
      <w:sz w:val="20"/>
      <w:szCs w:val="20"/>
    </w:rPr>
  </w:style>
  <w:style w:type="character" w:styleId="FootnoteReference">
    <w:name w:val="footnote reference"/>
    <w:basedOn w:val="DefaultParagraphFont"/>
    <w:uiPriority w:val="99"/>
    <w:semiHidden w:val="1"/>
    <w:unhideWhenUsed w:val="1"/>
    <w:rsid w:val="005537EC"/>
    <w:rPr>
      <w:vertAlign w:val="superscript"/>
    </w:rPr>
  </w:style>
  <w:style w:type="paragraph" w:styleId="ListParagraph">
    <w:name w:val="List Paragraph"/>
    <w:basedOn w:val="Normal"/>
    <w:uiPriority w:val="34"/>
    <w:qFormat w:val="1"/>
    <w:rsid w:val="00DB6C9E"/>
    <w:pPr>
      <w:ind w:left="720"/>
      <w:contextualSpacing w:val="1"/>
    </w:pPr>
  </w:style>
  <w:style w:type="character" w:styleId="Hyperlink">
    <w:name w:val="Hyperlink"/>
    <w:basedOn w:val="DefaultParagraphFont"/>
    <w:uiPriority w:val="99"/>
    <w:unhideWhenUsed w:val="1"/>
    <w:rsid w:val="0026606D"/>
    <w:rPr>
      <w:color w:val="0000ff" w:themeColor="hyperlink"/>
      <w:u w:val="single"/>
    </w:rPr>
  </w:style>
  <w:style w:type="character" w:styleId="UnresolvedMention">
    <w:name w:val="Unresolved Mention"/>
    <w:basedOn w:val="DefaultParagraphFont"/>
    <w:uiPriority w:val="99"/>
    <w:semiHidden w:val="1"/>
    <w:unhideWhenUsed w:val="1"/>
    <w:rsid w:val="0026606D"/>
    <w:rPr>
      <w:color w:val="605e5c"/>
      <w:shd w:color="auto" w:fill="e1dfdd" w:val="clear"/>
    </w:rPr>
  </w:style>
  <w:style w:type="character" w:styleId="FollowedHyperlink">
    <w:name w:val="FollowedHyperlink"/>
    <w:basedOn w:val="DefaultParagraphFont"/>
    <w:uiPriority w:val="99"/>
    <w:semiHidden w:val="1"/>
    <w:unhideWhenUsed w:val="1"/>
    <w:rsid w:val="00971755"/>
    <w:rPr>
      <w:color w:val="800080" w:themeColor="followedHyperlink"/>
      <w:u w:val="single"/>
    </w:rPr>
  </w:style>
  <w:style w:type="table" w:styleId="GridTable4-Accent1">
    <w:name w:val="Grid Table 4 Accent 1"/>
    <w:basedOn w:val="TableNormal"/>
    <w:uiPriority w:val="49"/>
    <w:rsid w:val="00AC4804"/>
    <w:pPr>
      <w:spacing w:after="0" w:line="240" w:lineRule="auto"/>
    </w:p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paragraph" w:styleId="Subtitle">
    <w:name w:val="Subtitle"/>
    <w:basedOn w:val="Normal"/>
    <w:next w:val="Normal"/>
    <w:pPr>
      <w:keepNext w:val="1"/>
      <w:keepLines w:val="1"/>
      <w:spacing w:before="200" w:line="360" w:lineRule="auto"/>
      <w:ind w:left="180" w:right="300"/>
    </w:pPr>
    <w:rPr>
      <w:i w:val="1"/>
      <w:sz w:val="20"/>
      <w:szCs w:val="2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color w:val="ffffff"/>
      </w:rPr>
      <w:tcPr>
        <w:tcBorders>
          <w:top w:color="4f81bd" w:space="0" w:sz="4" w:val="single"/>
          <w:left w:color="4f81bd" w:space="0" w:sz="4" w:val="single"/>
          <w:bottom w:color="4f81bd" w:space="0" w:sz="4" w:val="single"/>
          <w:right w:color="4f81bd" w:space="0" w:sz="4" w:val="single"/>
          <w:insideH w:color="000000" w:space="0" w:sz="0" w:val="nil"/>
          <w:insideV w:color="000000" w:space="0" w:sz="0" w:val="nil"/>
        </w:tcBorders>
        <w:shd w:fill="4f81bd" w:val="clear"/>
      </w:tcPr>
    </w:tblStylePr>
    <w:tblStylePr w:type="lastCol">
      <w:rPr>
        <w:b w:val="1"/>
      </w:rPr>
    </w:tblStylePr>
    <w:tblStylePr w:type="lastRow">
      <w:rPr>
        <w:b w:val="1"/>
      </w:rPr>
      <w:tcPr>
        <w:tcBorders>
          <w:top w:color="4f81bd" w:space="0" w:sz="4" w:val="single"/>
        </w:tcBorders>
      </w:tcPr>
    </w:tblStyle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service-Line-Documents/Infrastructure/Grant-Support-Call-for-Proposals-Instructions-to-Applicants_EN.pdf" TargetMode="External"/><Relationship Id="rId17" Type="http://schemas.openxmlformats.org/officeDocument/2006/relationships/hyperlink" Target="https://content.unops.org/service-Line-Documents/Infrastructure/Grant-Support-Call-for-Proposals-Instructions-to-Applicants_EN.pdf" TargetMode="External"/><Relationship Id="rId16"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numbering" Target="numbering.xml"/><Relationship Id="rId19" Type="http://schemas.openxmlformats.org/officeDocument/2006/relationships/header" Target="header4.xml"/><Relationship Id="rId6" Type="http://schemas.openxmlformats.org/officeDocument/2006/relationships/styles" Target="styles.xml"/><Relationship Id="rId18" Type="http://schemas.openxmlformats.org/officeDocument/2006/relationships/hyperlink" Target="https://content.unops.org/service-Line-Documents/Infrastructure/Grant-Support-Call-for-Proposals-Instructions-to-Applicants_EN.pdf" TargetMode="Externa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iCXNitwuWMNJEGfRiI8tiibC+Q==">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2024-08-09T13:51:00Z</dcterms:created>
</cp:coreProperties>
</file>