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31C23" w14:textId="5D6BD47C" w:rsidR="00D22F35" w:rsidRDefault="00F0561C" w:rsidP="00D22F35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lang w:val="es-MX"/>
        </w:rPr>
      </w:pPr>
      <w:r w:rsidRPr="00A9746B">
        <w:rPr>
          <w:rFonts w:asciiTheme="minorHAnsi" w:hAnsiTheme="minorHAnsi" w:cstheme="minorHAnsi"/>
          <w:b/>
          <w:sz w:val="28"/>
          <w:szCs w:val="28"/>
          <w:lang w:val="es-MX"/>
        </w:rPr>
        <w:t>AN</w:t>
      </w:r>
      <w:r w:rsidR="00703159" w:rsidRPr="00A9746B">
        <w:rPr>
          <w:rFonts w:asciiTheme="minorHAnsi" w:hAnsiTheme="minorHAnsi" w:cstheme="minorHAnsi"/>
          <w:b/>
          <w:sz w:val="28"/>
          <w:szCs w:val="28"/>
          <w:lang w:val="es-MX"/>
        </w:rPr>
        <w:t>EX</w:t>
      </w:r>
      <w:r w:rsidRPr="00A9746B">
        <w:rPr>
          <w:rFonts w:asciiTheme="minorHAnsi" w:hAnsiTheme="minorHAnsi" w:cstheme="minorHAnsi"/>
          <w:b/>
          <w:sz w:val="28"/>
          <w:szCs w:val="28"/>
          <w:lang w:val="es-MX"/>
        </w:rPr>
        <w:t>O</w:t>
      </w:r>
      <w:r w:rsidR="00703159" w:rsidRPr="00A9746B">
        <w:rPr>
          <w:rFonts w:asciiTheme="minorHAnsi" w:hAnsiTheme="minorHAnsi" w:cstheme="minorHAnsi"/>
          <w:b/>
          <w:sz w:val="28"/>
          <w:szCs w:val="28"/>
          <w:lang w:val="es-MX"/>
        </w:rPr>
        <w:t xml:space="preserve"> A</w:t>
      </w:r>
    </w:p>
    <w:p w14:paraId="5CB6F6AF" w14:textId="4A39515F" w:rsidR="00657C5B" w:rsidRDefault="00657C5B" w:rsidP="00D22F35">
      <w:pPr>
        <w:spacing w:after="0"/>
        <w:jc w:val="center"/>
        <w:rPr>
          <w:rFonts w:asciiTheme="minorHAnsi" w:hAnsiTheme="minorHAnsi" w:cstheme="minorHAnsi"/>
          <w:b/>
          <w:sz w:val="28"/>
          <w:szCs w:val="28"/>
          <w:lang w:val="es-MX"/>
        </w:rPr>
      </w:pPr>
    </w:p>
    <w:p w14:paraId="6AB606BF" w14:textId="39817351" w:rsidR="00931DBA" w:rsidRPr="0060162B" w:rsidRDefault="00931DBA" w:rsidP="00D22F35">
      <w:pPr>
        <w:spacing w:after="0"/>
        <w:jc w:val="center"/>
        <w:rPr>
          <w:rFonts w:ascii="Arial" w:hAnsi="Arial" w:cs="Arial"/>
          <w:b/>
          <w:bCs/>
          <w:color w:val="000000"/>
          <w:lang w:val="es-MX"/>
        </w:rPr>
      </w:pPr>
      <w:r w:rsidRPr="0060162B">
        <w:rPr>
          <w:rFonts w:ascii="Arial" w:hAnsi="Arial"/>
          <w:b/>
          <w:color w:val="000000"/>
          <w:lang w:val="es-MX"/>
        </w:rPr>
        <w:t>RFQ/</w:t>
      </w:r>
      <w:r w:rsidRPr="0060162B">
        <w:rPr>
          <w:rFonts w:ascii="Arial" w:hAnsi="Arial" w:cs="Arial"/>
          <w:b/>
          <w:bCs/>
          <w:color w:val="000000"/>
          <w:lang w:val="es-MX"/>
        </w:rPr>
        <w:t>ACNUR/MEX/2024/132</w:t>
      </w:r>
    </w:p>
    <w:p w14:paraId="52BE6769" w14:textId="77777777" w:rsidR="007715A7" w:rsidRDefault="007715A7" w:rsidP="00612B5B">
      <w:pPr>
        <w:spacing w:after="0"/>
        <w:ind w:right="-57"/>
        <w:jc w:val="center"/>
        <w:rPr>
          <w:rFonts w:ascii="Arial" w:hAnsi="Arial" w:cs="Arial"/>
          <w:b/>
          <w:lang w:val="es-MX"/>
        </w:rPr>
      </w:pPr>
      <w:r w:rsidRPr="007715A7">
        <w:rPr>
          <w:rFonts w:ascii="Arial" w:hAnsi="Arial"/>
          <w:b/>
          <w:color w:val="000000"/>
          <w:lang w:val="es-MX"/>
        </w:rPr>
        <w:t xml:space="preserve">Solicitud de cotización para </w:t>
      </w:r>
      <w:r w:rsidRPr="007715A7">
        <w:rPr>
          <w:rFonts w:ascii="Arial" w:hAnsi="Arial" w:cs="Arial"/>
          <w:b/>
          <w:bCs/>
          <w:lang w:val="es-MX"/>
        </w:rPr>
        <w:t xml:space="preserve">el </w:t>
      </w:r>
      <w:r w:rsidRPr="007715A7">
        <w:rPr>
          <w:rFonts w:ascii="Arial" w:hAnsi="Arial" w:cs="Arial"/>
          <w:b/>
          <w:lang w:val="es-MX"/>
        </w:rPr>
        <w:t>para el</w:t>
      </w:r>
      <w:r>
        <w:rPr>
          <w:rFonts w:ascii="Arial" w:hAnsi="Arial" w:cs="Arial"/>
          <w:b/>
          <w:lang w:val="es-MX"/>
        </w:rPr>
        <w:t xml:space="preserve"> suministro e instalación de</w:t>
      </w:r>
      <w:r w:rsidRPr="007715A7">
        <w:rPr>
          <w:rFonts w:ascii="Arial" w:hAnsi="Arial" w:cs="Arial"/>
          <w:b/>
          <w:lang w:val="es-MX"/>
        </w:rPr>
        <w:t>:</w:t>
      </w:r>
    </w:p>
    <w:p w14:paraId="0288AB3B" w14:textId="0844CECE" w:rsidR="001E5148" w:rsidRPr="007715A7" w:rsidRDefault="00980F22" w:rsidP="00612B5B">
      <w:pPr>
        <w:spacing w:after="0"/>
        <w:ind w:right="-57"/>
        <w:jc w:val="center"/>
        <w:rPr>
          <w:rFonts w:ascii="Arial" w:hAnsi="Arial" w:cs="Arial"/>
          <w:b/>
          <w:lang w:val="es-MX"/>
        </w:rPr>
      </w:pPr>
      <w:r w:rsidRPr="007715A7">
        <w:rPr>
          <w:rFonts w:ascii="Arial" w:hAnsi="Arial" w:cs="Arial"/>
          <w:b/>
          <w:color w:val="000000"/>
          <w:lang w:val="es-MX"/>
        </w:rPr>
        <w:t xml:space="preserve">Controlador y Servicios Adicionales para Control de Acceso </w:t>
      </w:r>
      <w:r w:rsidR="002F7F2A" w:rsidRPr="007715A7">
        <w:rPr>
          <w:rFonts w:ascii="Arial" w:hAnsi="Arial" w:cs="Arial"/>
          <w:b/>
          <w:color w:val="000000"/>
          <w:lang w:val="es-MX"/>
        </w:rPr>
        <w:t xml:space="preserve">en </w:t>
      </w:r>
      <w:r w:rsidR="00B26902" w:rsidRPr="007715A7">
        <w:rPr>
          <w:rFonts w:ascii="Arial" w:hAnsi="Arial" w:cs="Arial"/>
          <w:b/>
          <w:color w:val="000000"/>
          <w:lang w:val="es-MX"/>
        </w:rPr>
        <w:t xml:space="preserve">la </w:t>
      </w:r>
      <w:r w:rsidR="00FF6D94" w:rsidRPr="007715A7">
        <w:rPr>
          <w:rFonts w:ascii="Arial" w:hAnsi="Arial" w:cs="Arial"/>
          <w:b/>
          <w:color w:val="000000"/>
          <w:lang w:val="es-MX"/>
        </w:rPr>
        <w:t xml:space="preserve">Oficina </w:t>
      </w:r>
      <w:r w:rsidR="00FE6E57" w:rsidRPr="007715A7">
        <w:rPr>
          <w:rFonts w:ascii="Arial" w:hAnsi="Arial" w:cs="Arial"/>
          <w:b/>
          <w:color w:val="000000"/>
          <w:lang w:val="es-MX"/>
        </w:rPr>
        <w:t>de</w:t>
      </w:r>
      <w:r w:rsidR="00B26902" w:rsidRPr="007715A7">
        <w:rPr>
          <w:rFonts w:ascii="Arial" w:hAnsi="Arial" w:cs="Arial"/>
          <w:b/>
          <w:color w:val="000000"/>
          <w:lang w:val="es-MX"/>
        </w:rPr>
        <w:t>l</w:t>
      </w:r>
      <w:r w:rsidR="00FE6E57" w:rsidRPr="007715A7">
        <w:rPr>
          <w:rFonts w:ascii="Arial" w:hAnsi="Arial" w:cs="Arial"/>
          <w:b/>
          <w:color w:val="000000"/>
          <w:lang w:val="es-MX"/>
        </w:rPr>
        <w:t xml:space="preserve"> ACNUR</w:t>
      </w:r>
      <w:r w:rsidR="00545C13" w:rsidRPr="007715A7">
        <w:rPr>
          <w:rFonts w:ascii="Arial" w:hAnsi="Arial" w:cs="Arial"/>
          <w:b/>
          <w:color w:val="000000"/>
          <w:lang w:val="es-MX"/>
        </w:rPr>
        <w:t>,</w:t>
      </w:r>
      <w:r w:rsidR="00C73AB3" w:rsidRPr="007715A7">
        <w:rPr>
          <w:rFonts w:ascii="Arial" w:hAnsi="Arial" w:cs="Arial"/>
          <w:b/>
          <w:color w:val="000000"/>
          <w:lang w:val="es-MX"/>
        </w:rPr>
        <w:t xml:space="preserve"> </w:t>
      </w:r>
      <w:r w:rsidR="00B26902" w:rsidRPr="007715A7">
        <w:rPr>
          <w:rFonts w:ascii="Arial" w:hAnsi="Arial" w:cs="Arial"/>
          <w:b/>
          <w:color w:val="000000"/>
          <w:lang w:val="es-MX"/>
        </w:rPr>
        <w:t xml:space="preserve">en </w:t>
      </w:r>
      <w:r w:rsidRPr="007715A7">
        <w:rPr>
          <w:rFonts w:ascii="Arial" w:hAnsi="Arial" w:cs="Arial"/>
          <w:b/>
          <w:color w:val="000000"/>
          <w:lang w:val="es-MX"/>
        </w:rPr>
        <w:t>Tijuana</w:t>
      </w:r>
      <w:r w:rsidR="00C73AB3" w:rsidRPr="007715A7">
        <w:rPr>
          <w:rFonts w:ascii="Arial" w:hAnsi="Arial" w:cs="Arial"/>
          <w:b/>
          <w:color w:val="000000"/>
          <w:lang w:val="es-MX"/>
        </w:rPr>
        <w:t xml:space="preserve">, </w:t>
      </w:r>
      <w:r w:rsidR="00B26902" w:rsidRPr="007715A7">
        <w:rPr>
          <w:rFonts w:ascii="Arial" w:hAnsi="Arial" w:cs="Arial"/>
          <w:b/>
          <w:color w:val="000000"/>
          <w:lang w:val="es-MX"/>
        </w:rPr>
        <w:t>B.C.</w:t>
      </w:r>
    </w:p>
    <w:p w14:paraId="1D17A0CE" w14:textId="74AA5A04" w:rsidR="00480269" w:rsidRPr="00A9746B" w:rsidRDefault="00480269" w:rsidP="00480269">
      <w:pPr>
        <w:spacing w:after="0"/>
        <w:jc w:val="center"/>
        <w:rPr>
          <w:rFonts w:asciiTheme="minorHAnsi" w:hAnsiTheme="minorHAnsi" w:cstheme="minorHAnsi"/>
          <w:noProof/>
          <w:lang w:val="es-MX"/>
        </w:rPr>
      </w:pPr>
    </w:p>
    <w:p w14:paraId="464C4ECD" w14:textId="7877F858" w:rsidR="00A9746B" w:rsidRPr="00A9746B" w:rsidRDefault="00A9746B" w:rsidP="00480269">
      <w:pPr>
        <w:spacing w:after="0"/>
        <w:jc w:val="center"/>
        <w:rPr>
          <w:rFonts w:asciiTheme="minorHAnsi" w:hAnsiTheme="minorHAnsi" w:cstheme="minorHAnsi"/>
          <w:noProof/>
          <w:lang w:val="es-MX"/>
        </w:rPr>
      </w:pPr>
    </w:p>
    <w:p w14:paraId="59BE508E" w14:textId="6D6D3B8A" w:rsidR="00A9746B" w:rsidRDefault="00A9746B" w:rsidP="004348AB">
      <w:pPr>
        <w:pStyle w:val="ListParagraph"/>
        <w:numPr>
          <w:ilvl w:val="0"/>
          <w:numId w:val="46"/>
        </w:numPr>
        <w:ind w:right="618"/>
        <w:rPr>
          <w:rFonts w:asciiTheme="minorHAnsi" w:hAnsiTheme="minorHAnsi" w:cstheme="minorHAnsi"/>
          <w:b/>
          <w:lang w:val="es-MX"/>
        </w:rPr>
      </w:pPr>
      <w:r w:rsidRPr="004348AB">
        <w:rPr>
          <w:rFonts w:asciiTheme="minorHAnsi" w:hAnsiTheme="minorHAnsi" w:cstheme="minorHAnsi"/>
          <w:b/>
          <w:lang w:val="es-MX"/>
        </w:rPr>
        <w:t>C</w:t>
      </w:r>
      <w:r w:rsidR="00816C93">
        <w:rPr>
          <w:rFonts w:asciiTheme="minorHAnsi" w:hAnsiTheme="minorHAnsi" w:cstheme="minorHAnsi"/>
          <w:b/>
          <w:lang w:val="es-MX"/>
        </w:rPr>
        <w:t>ONTEXO</w:t>
      </w:r>
    </w:p>
    <w:p w14:paraId="784F4735" w14:textId="77777777" w:rsidR="00601FD7" w:rsidRPr="004348AB" w:rsidRDefault="00601FD7" w:rsidP="00601FD7">
      <w:pPr>
        <w:pStyle w:val="ListParagraph"/>
        <w:ind w:right="618"/>
        <w:rPr>
          <w:rFonts w:asciiTheme="minorHAnsi" w:hAnsiTheme="minorHAnsi" w:cstheme="minorHAnsi"/>
          <w:b/>
          <w:lang w:val="es-MX"/>
        </w:rPr>
      </w:pPr>
    </w:p>
    <w:p w14:paraId="20D243D2" w14:textId="1B405879" w:rsidR="007E09D0" w:rsidRDefault="00A9746B" w:rsidP="00BF32CC">
      <w:pPr>
        <w:jc w:val="both"/>
        <w:rPr>
          <w:rFonts w:asciiTheme="minorHAnsi" w:hAnsiTheme="minorHAnsi" w:cstheme="minorHAnsi"/>
          <w:lang w:val="es-MX"/>
        </w:rPr>
      </w:pPr>
      <w:r w:rsidRPr="00A9746B">
        <w:rPr>
          <w:rFonts w:asciiTheme="minorHAnsi" w:hAnsiTheme="minorHAnsi" w:cstheme="minorHAnsi"/>
          <w:lang w:val="es-MX"/>
        </w:rPr>
        <w:t xml:space="preserve">El siguiente texto describe las expectativas y requerimientos del Alto Comisionado de las Naciones Unidas para los Refugiados en México </w:t>
      </w:r>
      <w:r>
        <w:rPr>
          <w:rFonts w:asciiTheme="minorHAnsi" w:hAnsiTheme="minorHAnsi" w:cstheme="minorHAnsi"/>
          <w:lang w:val="es-MX"/>
        </w:rPr>
        <w:t>(</w:t>
      </w:r>
      <w:r w:rsidRPr="00A9746B">
        <w:rPr>
          <w:rFonts w:asciiTheme="minorHAnsi" w:hAnsiTheme="minorHAnsi" w:cstheme="minorHAnsi"/>
          <w:lang w:val="es-MX"/>
        </w:rPr>
        <w:t>ACNUR</w:t>
      </w:r>
      <w:r>
        <w:rPr>
          <w:rFonts w:asciiTheme="minorHAnsi" w:hAnsiTheme="minorHAnsi" w:cstheme="minorHAnsi"/>
          <w:lang w:val="es-MX"/>
        </w:rPr>
        <w:t>)</w:t>
      </w:r>
      <w:r w:rsidRPr="00A9746B">
        <w:rPr>
          <w:rFonts w:asciiTheme="minorHAnsi" w:hAnsiTheme="minorHAnsi" w:cstheme="minorHAnsi"/>
          <w:lang w:val="es-MX"/>
        </w:rPr>
        <w:t xml:space="preserve"> para el</w:t>
      </w:r>
      <w:r w:rsidR="004D1AC6">
        <w:rPr>
          <w:rFonts w:asciiTheme="minorHAnsi" w:hAnsiTheme="minorHAnsi" w:cstheme="minorHAnsi"/>
          <w:lang w:val="es-MX"/>
        </w:rPr>
        <w:t xml:space="preserve"> </w:t>
      </w:r>
      <w:r w:rsidR="00F95E0F">
        <w:rPr>
          <w:rFonts w:asciiTheme="minorHAnsi" w:hAnsiTheme="minorHAnsi" w:cstheme="minorHAnsi"/>
          <w:lang w:val="es-MX"/>
        </w:rPr>
        <w:t xml:space="preserve">provisionamiento de servicios </w:t>
      </w:r>
      <w:r w:rsidR="00CA5F9A">
        <w:rPr>
          <w:rFonts w:asciiTheme="minorHAnsi" w:hAnsiTheme="minorHAnsi" w:cstheme="minorHAnsi"/>
          <w:lang w:val="es-MX"/>
        </w:rPr>
        <w:t xml:space="preserve">de </w:t>
      </w:r>
      <w:r w:rsidR="000A6982">
        <w:rPr>
          <w:rFonts w:asciiTheme="minorHAnsi" w:hAnsiTheme="minorHAnsi" w:cstheme="minorHAnsi"/>
          <w:lang w:val="es-MX"/>
        </w:rPr>
        <w:t xml:space="preserve">sustitución </w:t>
      </w:r>
      <w:r w:rsidR="00F95E0F">
        <w:rPr>
          <w:rFonts w:asciiTheme="minorHAnsi" w:hAnsiTheme="minorHAnsi" w:cstheme="minorHAnsi"/>
          <w:lang w:val="es-MX"/>
        </w:rPr>
        <w:t xml:space="preserve">instalación </w:t>
      </w:r>
      <w:r w:rsidR="00684BEC">
        <w:rPr>
          <w:rFonts w:asciiTheme="minorHAnsi" w:hAnsiTheme="minorHAnsi" w:cstheme="minorHAnsi"/>
          <w:lang w:val="es-MX"/>
        </w:rPr>
        <w:t>de</w:t>
      </w:r>
      <w:r w:rsidR="000A6982">
        <w:rPr>
          <w:rFonts w:asciiTheme="minorHAnsi" w:hAnsiTheme="minorHAnsi" w:cstheme="minorHAnsi"/>
          <w:lang w:val="es-MX"/>
        </w:rPr>
        <w:t xml:space="preserve"> componentes </w:t>
      </w:r>
      <w:r w:rsidR="00684BEC" w:rsidRPr="00684BEC">
        <w:rPr>
          <w:rFonts w:asciiTheme="minorHAnsi" w:hAnsiTheme="minorHAnsi" w:cstheme="minorHAnsi"/>
          <w:lang w:val="es-MX"/>
        </w:rPr>
        <w:t>Controlador y Servicios Adicionales para Control de Acceso</w:t>
      </w:r>
      <w:r w:rsidR="00F95E0F">
        <w:rPr>
          <w:rFonts w:asciiTheme="minorHAnsi" w:hAnsiTheme="minorHAnsi" w:cstheme="minorHAnsi"/>
          <w:lang w:val="es-MX"/>
        </w:rPr>
        <w:t xml:space="preserve"> para </w:t>
      </w:r>
      <w:r w:rsidRPr="00A9746B">
        <w:rPr>
          <w:rFonts w:asciiTheme="minorHAnsi" w:hAnsiTheme="minorHAnsi" w:cstheme="minorHAnsi"/>
          <w:lang w:val="es-MX"/>
        </w:rPr>
        <w:t xml:space="preserve">espacio de oficinas ubicado en </w:t>
      </w:r>
      <w:r w:rsidR="00684BEC">
        <w:rPr>
          <w:rFonts w:asciiTheme="minorHAnsi" w:hAnsiTheme="minorHAnsi" w:cstheme="minorHAnsi"/>
          <w:lang w:val="es-MX"/>
        </w:rPr>
        <w:t>Tijuana</w:t>
      </w:r>
      <w:r w:rsidRPr="004C6AAE">
        <w:rPr>
          <w:rFonts w:asciiTheme="minorHAnsi" w:hAnsiTheme="minorHAnsi" w:cstheme="minorHAnsi"/>
          <w:lang w:val="es-MX"/>
        </w:rPr>
        <w:t xml:space="preserve">, </w:t>
      </w:r>
      <w:r w:rsidR="00684BEC">
        <w:rPr>
          <w:rFonts w:asciiTheme="minorHAnsi" w:hAnsiTheme="minorHAnsi" w:cstheme="minorHAnsi"/>
          <w:lang w:val="es-MX"/>
        </w:rPr>
        <w:t>Baja California</w:t>
      </w:r>
      <w:r w:rsidRPr="004C6AAE">
        <w:rPr>
          <w:rFonts w:asciiTheme="minorHAnsi" w:hAnsiTheme="minorHAnsi" w:cstheme="minorHAnsi"/>
          <w:lang w:val="es-MX"/>
        </w:rPr>
        <w:t>.</w:t>
      </w:r>
    </w:p>
    <w:p w14:paraId="02084815" w14:textId="1A34A4C2" w:rsidR="007967CA" w:rsidRDefault="007E09D0" w:rsidP="00BF32CC">
      <w:pPr>
        <w:jc w:val="both"/>
        <w:rPr>
          <w:rFonts w:asciiTheme="minorHAnsi" w:hAnsiTheme="minorHAnsi" w:cstheme="minorHAnsi"/>
          <w:lang w:val="es-MX"/>
        </w:rPr>
      </w:pPr>
      <w:r>
        <w:rPr>
          <w:rFonts w:asciiTheme="minorHAnsi" w:hAnsiTheme="minorHAnsi" w:cstheme="minorHAnsi"/>
          <w:lang w:val="es-MX"/>
        </w:rPr>
        <w:t xml:space="preserve">Derivado de un </w:t>
      </w:r>
      <w:r w:rsidR="00E37C81">
        <w:rPr>
          <w:rFonts w:asciiTheme="minorHAnsi" w:hAnsiTheme="minorHAnsi" w:cstheme="minorHAnsi"/>
          <w:lang w:val="es-MX"/>
        </w:rPr>
        <w:t xml:space="preserve">fallo en la energía eléctrica se produjo un </w:t>
      </w:r>
      <w:r w:rsidR="008317AF">
        <w:rPr>
          <w:rFonts w:asciiTheme="minorHAnsi" w:hAnsiTheme="minorHAnsi" w:cstheme="minorHAnsi"/>
          <w:lang w:val="es-MX"/>
        </w:rPr>
        <w:t>corte de energía eléctrica con una duración</w:t>
      </w:r>
      <w:r w:rsidR="00E37C81">
        <w:rPr>
          <w:rFonts w:asciiTheme="minorHAnsi" w:hAnsiTheme="minorHAnsi" w:cstheme="minorHAnsi"/>
          <w:lang w:val="es-MX"/>
        </w:rPr>
        <w:t xml:space="preserve"> de más de 3 días, lo que ocasionó inicialmente una desconfiguración de todos los </w:t>
      </w:r>
      <w:r w:rsidR="0079695F">
        <w:rPr>
          <w:rFonts w:asciiTheme="minorHAnsi" w:hAnsiTheme="minorHAnsi" w:cstheme="minorHAnsi"/>
          <w:lang w:val="es-MX"/>
        </w:rPr>
        <w:t>sistemas eléctricos</w:t>
      </w:r>
      <w:r w:rsidR="00E37C81">
        <w:rPr>
          <w:rFonts w:asciiTheme="minorHAnsi" w:hAnsiTheme="minorHAnsi" w:cstheme="minorHAnsi"/>
          <w:lang w:val="es-MX"/>
        </w:rPr>
        <w:t>, controles de acceso y componentes de seguridad</w:t>
      </w:r>
      <w:r w:rsidR="008317AF">
        <w:rPr>
          <w:rFonts w:asciiTheme="minorHAnsi" w:hAnsiTheme="minorHAnsi" w:cstheme="minorHAnsi"/>
          <w:lang w:val="es-MX"/>
        </w:rPr>
        <w:t xml:space="preserve"> instalados en la oficina</w:t>
      </w:r>
      <w:r w:rsidR="00E37C81">
        <w:rPr>
          <w:rFonts w:asciiTheme="minorHAnsi" w:hAnsiTheme="minorHAnsi" w:cstheme="minorHAnsi"/>
          <w:lang w:val="es-MX"/>
        </w:rPr>
        <w:t xml:space="preserve">, por lo </w:t>
      </w:r>
      <w:r w:rsidR="00EE578A">
        <w:rPr>
          <w:rFonts w:asciiTheme="minorHAnsi" w:hAnsiTheme="minorHAnsi" w:cstheme="minorHAnsi"/>
          <w:lang w:val="es-MX"/>
        </w:rPr>
        <w:t>cual</w:t>
      </w:r>
      <w:r w:rsidR="00E37C81">
        <w:rPr>
          <w:rFonts w:asciiTheme="minorHAnsi" w:hAnsiTheme="minorHAnsi" w:cstheme="minorHAnsi"/>
          <w:lang w:val="es-MX"/>
        </w:rPr>
        <w:t xml:space="preserve"> se llevó a cabo una revisión y</w:t>
      </w:r>
      <w:r w:rsidR="00E10230">
        <w:rPr>
          <w:rFonts w:asciiTheme="minorHAnsi" w:hAnsiTheme="minorHAnsi" w:cstheme="minorHAnsi"/>
          <w:lang w:val="es-MX"/>
        </w:rPr>
        <w:t xml:space="preserve"> mantenimiento general del sistema, derivado de esto</w:t>
      </w:r>
      <w:r w:rsidR="008317AF">
        <w:rPr>
          <w:rFonts w:asciiTheme="minorHAnsi" w:hAnsiTheme="minorHAnsi" w:cstheme="minorHAnsi"/>
          <w:lang w:val="es-MX"/>
        </w:rPr>
        <w:t xml:space="preserve">, en la </w:t>
      </w:r>
      <w:r w:rsidR="00E10230">
        <w:rPr>
          <w:rFonts w:asciiTheme="minorHAnsi" w:hAnsiTheme="minorHAnsi" w:cstheme="minorHAnsi"/>
          <w:lang w:val="es-MX"/>
        </w:rPr>
        <w:t>revisión de componentes</w:t>
      </w:r>
      <w:r w:rsidR="008317AF">
        <w:rPr>
          <w:rFonts w:asciiTheme="minorHAnsi" w:hAnsiTheme="minorHAnsi" w:cstheme="minorHAnsi"/>
          <w:lang w:val="es-MX"/>
        </w:rPr>
        <w:t xml:space="preserve"> del sistema de control de acceso de la oficina, </w:t>
      </w:r>
      <w:r w:rsidR="00E10230">
        <w:rPr>
          <w:rFonts w:asciiTheme="minorHAnsi" w:hAnsiTheme="minorHAnsi" w:cstheme="minorHAnsi"/>
          <w:lang w:val="es-MX"/>
        </w:rPr>
        <w:t xml:space="preserve"> se </w:t>
      </w:r>
      <w:r w:rsidR="008317AF">
        <w:rPr>
          <w:rFonts w:asciiTheme="minorHAnsi" w:hAnsiTheme="minorHAnsi" w:cstheme="minorHAnsi"/>
          <w:lang w:val="es-MX"/>
        </w:rPr>
        <w:t>obtuvo</w:t>
      </w:r>
      <w:r w:rsidR="00E10230">
        <w:rPr>
          <w:rFonts w:asciiTheme="minorHAnsi" w:hAnsiTheme="minorHAnsi" w:cstheme="minorHAnsi"/>
          <w:lang w:val="es-MX"/>
        </w:rPr>
        <w:t xml:space="preserve"> un </w:t>
      </w:r>
      <w:r w:rsidR="00E37C81">
        <w:rPr>
          <w:rFonts w:asciiTheme="minorHAnsi" w:hAnsiTheme="minorHAnsi" w:cstheme="minorHAnsi"/>
          <w:lang w:val="es-MX"/>
        </w:rPr>
        <w:t>diagnóstico de</w:t>
      </w:r>
      <w:r w:rsidR="002D78FD">
        <w:rPr>
          <w:rFonts w:asciiTheme="minorHAnsi" w:hAnsiTheme="minorHAnsi" w:cstheme="minorHAnsi"/>
          <w:lang w:val="es-MX"/>
        </w:rPr>
        <w:t>l estado actual de los componentes existentes</w:t>
      </w:r>
      <w:r w:rsidR="00474741">
        <w:rPr>
          <w:rFonts w:asciiTheme="minorHAnsi" w:hAnsiTheme="minorHAnsi" w:cstheme="minorHAnsi"/>
          <w:lang w:val="es-MX"/>
        </w:rPr>
        <w:t>, canalizaciones y cableado</w:t>
      </w:r>
      <w:r w:rsidR="008317AF">
        <w:rPr>
          <w:rFonts w:asciiTheme="minorHAnsi" w:hAnsiTheme="minorHAnsi" w:cstheme="minorHAnsi"/>
          <w:lang w:val="es-MX"/>
        </w:rPr>
        <w:t xml:space="preserve">, encontrando la necesidad de realizar </w:t>
      </w:r>
      <w:r w:rsidR="00474741">
        <w:rPr>
          <w:rFonts w:asciiTheme="minorHAnsi" w:hAnsiTheme="minorHAnsi" w:cstheme="minorHAnsi"/>
          <w:lang w:val="es-MX"/>
        </w:rPr>
        <w:t xml:space="preserve">el cambio de algunos componentes </w:t>
      </w:r>
      <w:r w:rsidR="00E10230">
        <w:rPr>
          <w:rFonts w:asciiTheme="minorHAnsi" w:hAnsiTheme="minorHAnsi" w:cstheme="minorHAnsi"/>
          <w:lang w:val="es-MX"/>
        </w:rPr>
        <w:t>principales del sistema</w:t>
      </w:r>
      <w:r w:rsidR="008317AF">
        <w:rPr>
          <w:rFonts w:asciiTheme="minorHAnsi" w:hAnsiTheme="minorHAnsi" w:cstheme="minorHAnsi"/>
          <w:lang w:val="es-MX"/>
        </w:rPr>
        <w:t xml:space="preserve"> y cableado integral</w:t>
      </w:r>
      <w:r w:rsidR="007D5591">
        <w:rPr>
          <w:rFonts w:asciiTheme="minorHAnsi" w:hAnsiTheme="minorHAnsi" w:cstheme="minorHAnsi"/>
          <w:lang w:val="es-MX"/>
        </w:rPr>
        <w:t xml:space="preserve"> que</w:t>
      </w:r>
      <w:r w:rsidR="00474741">
        <w:rPr>
          <w:rFonts w:asciiTheme="minorHAnsi" w:hAnsiTheme="minorHAnsi" w:cstheme="minorHAnsi"/>
          <w:lang w:val="es-MX"/>
        </w:rPr>
        <w:t xml:space="preserve"> se encuentran </w:t>
      </w:r>
      <w:r w:rsidR="007D5591">
        <w:rPr>
          <w:rFonts w:asciiTheme="minorHAnsi" w:hAnsiTheme="minorHAnsi" w:cstheme="minorHAnsi"/>
          <w:lang w:val="es-MX"/>
        </w:rPr>
        <w:t>dañados</w:t>
      </w:r>
      <w:r w:rsidR="008317AF">
        <w:rPr>
          <w:rFonts w:asciiTheme="minorHAnsi" w:hAnsiTheme="minorHAnsi" w:cstheme="minorHAnsi"/>
          <w:lang w:val="es-MX"/>
        </w:rPr>
        <w:t xml:space="preserve"> debido al corte de energía eléctrica</w:t>
      </w:r>
      <w:r w:rsidR="007D5591">
        <w:rPr>
          <w:rFonts w:asciiTheme="minorHAnsi" w:hAnsiTheme="minorHAnsi" w:cstheme="minorHAnsi"/>
          <w:lang w:val="es-MX"/>
        </w:rPr>
        <w:t xml:space="preserve"> e impiden el funcionamiento integral de</w:t>
      </w:r>
      <w:r w:rsidR="008317AF">
        <w:rPr>
          <w:rFonts w:asciiTheme="minorHAnsi" w:hAnsiTheme="minorHAnsi" w:cstheme="minorHAnsi"/>
          <w:lang w:val="es-MX"/>
        </w:rPr>
        <w:t>l sistema en su totalidad</w:t>
      </w:r>
      <w:r w:rsidR="007D5591">
        <w:rPr>
          <w:rFonts w:asciiTheme="minorHAnsi" w:hAnsiTheme="minorHAnsi" w:cstheme="minorHAnsi"/>
          <w:lang w:val="es-MX"/>
        </w:rPr>
        <w:t xml:space="preserve">, </w:t>
      </w:r>
      <w:r w:rsidR="008317AF">
        <w:rPr>
          <w:rFonts w:asciiTheme="minorHAnsi" w:hAnsiTheme="minorHAnsi" w:cstheme="minorHAnsi"/>
          <w:lang w:val="es-MX"/>
        </w:rPr>
        <w:t xml:space="preserve">lo cual </w:t>
      </w:r>
      <w:r w:rsidR="003551D2">
        <w:rPr>
          <w:rFonts w:asciiTheme="minorHAnsi" w:hAnsiTheme="minorHAnsi" w:cstheme="minorHAnsi"/>
          <w:lang w:val="es-MX"/>
        </w:rPr>
        <w:t>está</w:t>
      </w:r>
      <w:r w:rsidR="008317AF">
        <w:rPr>
          <w:rFonts w:asciiTheme="minorHAnsi" w:hAnsiTheme="minorHAnsi" w:cstheme="minorHAnsi"/>
          <w:lang w:val="es-MX"/>
        </w:rPr>
        <w:t xml:space="preserve"> generando problemas operativos y de seguridad dentro de la oficina de Tijuana.</w:t>
      </w:r>
    </w:p>
    <w:p w14:paraId="09303B86" w14:textId="50927904" w:rsidR="004840E2" w:rsidRPr="004840E2" w:rsidRDefault="007967CA" w:rsidP="00782FA6">
      <w:pPr>
        <w:jc w:val="both"/>
        <w:rPr>
          <w:rFonts w:asciiTheme="minorHAnsi" w:hAnsiTheme="minorHAnsi" w:cstheme="minorHAnsi"/>
          <w:lang w:val="es-MX"/>
        </w:rPr>
      </w:pPr>
      <w:r>
        <w:rPr>
          <w:rFonts w:asciiTheme="minorHAnsi" w:hAnsiTheme="minorHAnsi" w:cstheme="minorHAnsi"/>
          <w:lang w:val="es-MX"/>
        </w:rPr>
        <w:t xml:space="preserve">A </w:t>
      </w:r>
      <w:r w:rsidR="00AD1BEB">
        <w:rPr>
          <w:rFonts w:asciiTheme="minorHAnsi" w:hAnsiTheme="minorHAnsi" w:cstheme="minorHAnsi"/>
          <w:lang w:val="es-MX"/>
        </w:rPr>
        <w:t>continuación,</w:t>
      </w:r>
      <w:r>
        <w:rPr>
          <w:rFonts w:asciiTheme="minorHAnsi" w:hAnsiTheme="minorHAnsi" w:cstheme="minorHAnsi"/>
          <w:lang w:val="es-MX"/>
        </w:rPr>
        <w:t xml:space="preserve"> se </w:t>
      </w:r>
      <w:r w:rsidR="008317AF">
        <w:rPr>
          <w:rFonts w:asciiTheme="minorHAnsi" w:hAnsiTheme="minorHAnsi" w:cstheme="minorHAnsi"/>
          <w:lang w:val="es-MX"/>
        </w:rPr>
        <w:t>mencionan</w:t>
      </w:r>
      <w:r>
        <w:rPr>
          <w:rFonts w:asciiTheme="minorHAnsi" w:hAnsiTheme="minorHAnsi" w:cstheme="minorHAnsi"/>
          <w:lang w:val="es-MX"/>
        </w:rPr>
        <w:t xml:space="preserve"> los elementos a instalar con </w:t>
      </w:r>
      <w:r w:rsidRPr="00B35977">
        <w:rPr>
          <w:rFonts w:asciiTheme="minorHAnsi" w:hAnsiTheme="minorHAnsi" w:cstheme="minorHAnsi"/>
          <w:b/>
          <w:bCs/>
          <w:color w:val="C00000"/>
          <w:u w:val="single"/>
          <w:lang w:val="es-MX"/>
        </w:rPr>
        <w:t>modelos y marca sugeridos</w:t>
      </w:r>
      <w:r w:rsidRPr="00B35977">
        <w:rPr>
          <w:rFonts w:asciiTheme="minorHAnsi" w:hAnsiTheme="minorHAnsi" w:cstheme="minorHAnsi"/>
          <w:color w:val="C00000"/>
          <w:lang w:val="es-MX"/>
        </w:rPr>
        <w:t xml:space="preserve"> </w:t>
      </w:r>
      <w:r w:rsidR="00B35977">
        <w:rPr>
          <w:rFonts w:asciiTheme="minorHAnsi" w:hAnsiTheme="minorHAnsi" w:cstheme="minorHAnsi"/>
          <w:lang w:val="es-MX"/>
        </w:rPr>
        <w:t xml:space="preserve">por el área técnica ACNUR </w:t>
      </w:r>
      <w:r>
        <w:rPr>
          <w:rFonts w:asciiTheme="minorHAnsi" w:hAnsiTheme="minorHAnsi" w:cstheme="minorHAnsi"/>
          <w:lang w:val="es-MX"/>
        </w:rPr>
        <w:t>para garantizar el buen funcionamiento y compatibilidad de los componentes instalados</w:t>
      </w:r>
      <w:r w:rsidR="008317AF">
        <w:rPr>
          <w:rFonts w:asciiTheme="minorHAnsi" w:hAnsiTheme="minorHAnsi" w:cstheme="minorHAnsi"/>
          <w:lang w:val="es-MX"/>
        </w:rPr>
        <w:t xml:space="preserve"> actualmente</w:t>
      </w:r>
      <w:r>
        <w:rPr>
          <w:rFonts w:asciiTheme="minorHAnsi" w:hAnsiTheme="minorHAnsi" w:cstheme="minorHAnsi"/>
          <w:lang w:val="es-MX"/>
        </w:rPr>
        <w:t>, y los cuales se encuentran en buen funcionamient</w:t>
      </w:r>
      <w:r w:rsidR="00782FA6">
        <w:rPr>
          <w:rFonts w:asciiTheme="minorHAnsi" w:hAnsiTheme="minorHAnsi" w:cstheme="minorHAnsi"/>
          <w:lang w:val="es-MX"/>
        </w:rPr>
        <w:t>o.</w:t>
      </w:r>
    </w:p>
    <w:p w14:paraId="2D7F3B0F" w14:textId="0C472CFB" w:rsidR="00A9746B" w:rsidRDefault="00A9746B" w:rsidP="00480269">
      <w:pPr>
        <w:spacing w:after="0"/>
        <w:jc w:val="center"/>
        <w:rPr>
          <w:rFonts w:asciiTheme="minorHAnsi" w:hAnsiTheme="minorHAnsi" w:cstheme="minorHAnsi"/>
          <w:noProof/>
          <w:lang w:val="es-MX"/>
        </w:rPr>
      </w:pPr>
    </w:p>
    <w:p w14:paraId="5FD10559" w14:textId="4DA1B289" w:rsidR="00FE5863" w:rsidRPr="00612B5B" w:rsidRDefault="00A9746B" w:rsidP="00FE5863">
      <w:pPr>
        <w:pStyle w:val="ListParagraph"/>
        <w:numPr>
          <w:ilvl w:val="0"/>
          <w:numId w:val="46"/>
        </w:numPr>
        <w:jc w:val="both"/>
        <w:rPr>
          <w:rFonts w:asciiTheme="minorHAnsi" w:hAnsiTheme="minorHAnsi" w:cstheme="minorHAnsi"/>
          <w:b/>
          <w:bCs/>
          <w:lang w:val="es-MX"/>
        </w:rPr>
      </w:pPr>
      <w:r w:rsidRPr="004348AB">
        <w:rPr>
          <w:rFonts w:asciiTheme="minorHAnsi" w:hAnsiTheme="minorHAnsi" w:cstheme="minorHAnsi"/>
          <w:b/>
          <w:bCs/>
          <w:lang w:val="es-MX"/>
        </w:rPr>
        <w:t>DESCRIPCIÓN DE LOS TRABAJOS</w:t>
      </w:r>
    </w:p>
    <w:tbl>
      <w:tblPr>
        <w:tblW w:w="10456" w:type="dxa"/>
        <w:jc w:val="center"/>
        <w:tblLook w:val="04A0" w:firstRow="1" w:lastRow="0" w:firstColumn="1" w:lastColumn="0" w:noHBand="0" w:noVBand="1"/>
      </w:tblPr>
      <w:tblGrid>
        <w:gridCol w:w="620"/>
        <w:gridCol w:w="236"/>
        <w:gridCol w:w="1419"/>
        <w:gridCol w:w="8181"/>
      </w:tblGrid>
      <w:tr w:rsidR="00CB672D" w:rsidRPr="009F453F" w14:paraId="3C4CFCC1" w14:textId="77777777" w:rsidTr="00CB672D">
        <w:trPr>
          <w:trHeight w:val="64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14:paraId="08E84B72" w14:textId="77777777" w:rsidR="00CB672D" w:rsidRPr="00377D05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n-US"/>
              </w:rPr>
            </w:pPr>
            <w:r w:rsidRPr="00377D05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n-US"/>
              </w:rPr>
              <w:t>N°</w:t>
            </w: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16365C"/>
          </w:tcPr>
          <w:p w14:paraId="52A31035" w14:textId="77777777" w:rsidR="00CB672D" w:rsidRPr="00377D05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n-US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6365C"/>
            <w:noWrap/>
            <w:vAlign w:val="center"/>
            <w:hideMark/>
          </w:tcPr>
          <w:p w14:paraId="54B19925" w14:textId="77777777" w:rsidR="00CB672D" w:rsidRPr="00377D05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n-US"/>
              </w:rPr>
            </w:pPr>
            <w:r w:rsidRPr="00377D05"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n-US"/>
              </w:rPr>
              <w:t>C   O   N   C   E   P   T   O</w:t>
            </w:r>
          </w:p>
        </w:tc>
      </w:tr>
      <w:tr w:rsidR="00CB672D" w:rsidRPr="0060162B" w14:paraId="5BA11E65" w14:textId="77777777" w:rsidTr="00CB672D">
        <w:trPr>
          <w:trHeight w:val="575"/>
          <w:jc w:val="center"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89498F" w14:textId="77777777" w:rsidR="00CB672D" w:rsidRPr="00377D05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n-US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n-US"/>
              </w:rPr>
              <w:t>1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7DDCC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D64B5D9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FE1BE4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PANEL DE CONTROL DE ACCESO </w:t>
            </w:r>
          </w:p>
        </w:tc>
      </w:tr>
      <w:tr w:rsidR="00CB672D" w:rsidRPr="0060162B" w14:paraId="3D6F10D9" w14:textId="77777777" w:rsidTr="00CB672D">
        <w:trPr>
          <w:trHeight w:val="35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17FD5B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2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F5EC7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73C3E682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FE1BE4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TARJETA DE RED-MODULO DE COMUNICACIONTCP/IP. </w:t>
            </w:r>
          </w:p>
        </w:tc>
      </w:tr>
      <w:tr w:rsidR="00CB672D" w:rsidRPr="00FB6A86" w14:paraId="40522D70" w14:textId="77777777" w:rsidTr="00CB672D">
        <w:trPr>
          <w:trHeight w:val="44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E625FA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3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BDD28" w14:textId="77777777" w:rsidR="00CB672D" w:rsidRPr="005D4A4B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970329A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LECTOR DE PROXIMIDAD PROXCD II, NON-PROG, B-HID LOGO, NO, VERT SLOT, SUPPLY 60-0045-01 LABEL. </w:t>
            </w:r>
          </w:p>
        </w:tc>
      </w:tr>
      <w:tr w:rsidR="00CB672D" w:rsidRPr="00FE1BE4" w14:paraId="5C1EBA6F" w14:textId="77777777" w:rsidTr="00CB672D">
        <w:trPr>
          <w:trHeight w:val="7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BA60651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4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D2918" w14:textId="77777777" w:rsidR="00CB672D" w:rsidRPr="005D4A4B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2E451F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SUMINISTRO E INSTALACION DE CABLE COMPUESTO PARA CONTROL DE ACCESO DE 2 PUERTAS EXISTENTES. NOTA: SE UTILIZAN DISPOSITIVOS EXITENTES: CHAPA MAGNETICA, BOTON DE SALIDA. SE COLOCA LECTOR DE PROXIMIDAD NUEVO Y SE AJUSTA 2 PUERTAS DE CRISTAL. MARCA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ACTUAL DEL SISTEMA ES 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SECTROL MODELO 00-DOOR-01</w:t>
            </w:r>
          </w:p>
        </w:tc>
      </w:tr>
      <w:tr w:rsidR="00CB672D" w:rsidRPr="0060162B" w14:paraId="427DBD68" w14:textId="77777777" w:rsidTr="00CB672D">
        <w:trPr>
          <w:trHeight w:val="71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1E31E0D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49784" w14:textId="77777777" w:rsidR="00CB672D" w:rsidRPr="005D4A4B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355EAC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SUMINISTRO E INSTALACION DE ESTACION DE EMERGECIA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PARA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 APERTURA DE PUERTA DE CONTROL DE DESDE ADENTRO ACCESO. INCLUYE COLOCACION, CABLEADO Y CONEXIÓN A SISTEMA. </w:t>
            </w:r>
            <w:r w:rsidRPr="000E2614">
              <w:rPr>
                <w:rFonts w:ascii="Arial" w:eastAsia="Times New Roman" w:hAnsi="Arial" w:cs="Arial"/>
                <w:color w:val="C00000"/>
                <w:sz w:val="14"/>
                <w:szCs w:val="14"/>
                <w:lang w:val="es-MX"/>
              </w:rPr>
              <w:t>NOTA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 (COMPATIBILIDAD CON 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MARCA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DE COMPONENTES EN SITIO)</w:t>
            </w:r>
          </w:p>
        </w:tc>
      </w:tr>
      <w:tr w:rsidR="00CB672D" w:rsidRPr="0060162B" w14:paraId="2AF0404B" w14:textId="77777777" w:rsidTr="00CB672D">
        <w:trPr>
          <w:trHeight w:val="53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6CD81F36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6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2520E" w14:textId="77777777" w:rsidR="00CB672D" w:rsidRPr="005D4A4B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782AB3E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SUMINISTRO E INSTALACION DE RECEPTOR CON CONTROL INALAMBRICO PARA APERTURA DE PUERTA DE CONTROL DE DESDE ADENTRO ACCESO. INCLUYE COLOCACION, CABLEADO Y CONEXIÓN A SISTEMA.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 </w:t>
            </w:r>
            <w:r w:rsidRPr="000E2614">
              <w:rPr>
                <w:rFonts w:ascii="Arial" w:eastAsia="Times New Roman" w:hAnsi="Arial" w:cs="Arial"/>
                <w:color w:val="C00000"/>
                <w:sz w:val="14"/>
                <w:szCs w:val="14"/>
                <w:lang w:val="es-MX"/>
              </w:rPr>
              <w:t xml:space="preserve">NOTA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(COMPATIBILIDAD CON 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MARCA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DE COMPONENTES EN SITIO)</w:t>
            </w:r>
          </w:p>
        </w:tc>
      </w:tr>
      <w:tr w:rsidR="00CB672D" w:rsidRPr="0060162B" w14:paraId="1BF33A7F" w14:textId="77777777" w:rsidTr="00CB672D">
        <w:trPr>
          <w:trHeight w:val="62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DDF3DC2" w14:textId="77777777" w:rsidR="00CB672D" w:rsidRPr="00FE1BE4" w:rsidRDefault="00CB672D" w:rsidP="007E64A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7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12460" w14:textId="77777777" w:rsidR="00CB672D" w:rsidRPr="00F114BA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BED5C1B" w14:textId="77777777" w:rsidR="00CB672D" w:rsidRPr="00377D05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F114BA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SERVICIO A SISTEMA DE CCTV. INCLUYE: REVISION DE 1 CAMARA DE CCTV, MANTENIMIENTO / AJUSTE A 7 CAMARAS EXISTENTES, DESBLOQUEO DE NVR DAHUA, CONFIGURACION E INSTALACION DE SOFTWARE CLIENTE EN PC PROPIEDAD DEL CLIENTE. NO INCLUYE REFACCIONES. </w:t>
            </w:r>
            <w:r w:rsidRPr="000E2614">
              <w:rPr>
                <w:rFonts w:ascii="Arial" w:eastAsia="Times New Roman" w:hAnsi="Arial" w:cs="Arial"/>
                <w:color w:val="C00000"/>
                <w:sz w:val="14"/>
                <w:szCs w:val="14"/>
                <w:lang w:val="es-MX"/>
              </w:rPr>
              <w:t>NOTA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 (COMPATIBILIDAD CON 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MARCA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DE COMPONENTES EN SITIO)</w:t>
            </w:r>
          </w:p>
        </w:tc>
      </w:tr>
      <w:tr w:rsidR="00CB672D" w:rsidRPr="0060162B" w14:paraId="6F6FCC46" w14:textId="77777777" w:rsidTr="00CB672D">
        <w:trPr>
          <w:trHeight w:val="620"/>
          <w:jc w:val="center"/>
        </w:trPr>
        <w:tc>
          <w:tcPr>
            <w:tcW w:w="6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17E6F0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8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365FE" w14:textId="77777777" w:rsidR="00CB672D" w:rsidRPr="00B201D9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</w:p>
        </w:tc>
        <w:tc>
          <w:tcPr>
            <w:tcW w:w="96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26CB531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  <w:lang w:val="es-MX"/>
              </w:rPr>
            </w:pPr>
            <w:r w:rsidRPr="00B201D9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SUMINISTRO E INSTALACION DE LECTOR ENROLADOR DE TARJETAS PARA CONTROL DE ACCESO KEYSCAN. INCLUYE COLOCACION, CABLEADO Y CONEXIÓN A SISTEMA. </w:t>
            </w:r>
            <w:r w:rsidRPr="000E2614">
              <w:rPr>
                <w:rFonts w:ascii="Arial" w:eastAsia="Times New Roman" w:hAnsi="Arial" w:cs="Arial"/>
                <w:color w:val="C00000"/>
                <w:sz w:val="14"/>
                <w:szCs w:val="14"/>
                <w:lang w:val="es-MX"/>
              </w:rPr>
              <w:t>NOTA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 (COMPATIBILIDAD CON </w:t>
            </w:r>
            <w:r w:rsidRPr="005D4A4B">
              <w:rPr>
                <w:rFonts w:ascii="Arial" w:eastAsia="Times New Roman" w:hAnsi="Arial" w:cs="Arial"/>
                <w:sz w:val="14"/>
                <w:szCs w:val="14"/>
                <w:lang w:val="es-MX"/>
              </w:rPr>
              <w:t xml:space="preserve">MARCA </w:t>
            </w:r>
            <w:r>
              <w:rPr>
                <w:rFonts w:ascii="Arial" w:eastAsia="Times New Roman" w:hAnsi="Arial" w:cs="Arial"/>
                <w:sz w:val="14"/>
                <w:szCs w:val="14"/>
                <w:lang w:val="es-MX"/>
              </w:rPr>
              <w:t>DE COMPONENTES EN SITIO)</w:t>
            </w:r>
          </w:p>
        </w:tc>
      </w:tr>
      <w:tr w:rsidR="00CB672D" w:rsidRPr="0060162B" w14:paraId="0D7E70BB" w14:textId="77777777" w:rsidTr="007E64AB">
        <w:trPr>
          <w:trHeight w:val="288"/>
          <w:jc w:val="center"/>
        </w:trPr>
        <w:tc>
          <w:tcPr>
            <w:tcW w:w="227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366092"/>
          </w:tcPr>
          <w:p w14:paraId="2EFC9177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s-MX"/>
              </w:rPr>
            </w:pPr>
          </w:p>
        </w:tc>
        <w:tc>
          <w:tcPr>
            <w:tcW w:w="81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366092"/>
            <w:vAlign w:val="center"/>
            <w:hideMark/>
          </w:tcPr>
          <w:p w14:paraId="2A655BC5" w14:textId="77777777" w:rsidR="00CB672D" w:rsidRPr="00FE1BE4" w:rsidRDefault="00CB672D" w:rsidP="007E6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FFFFFF"/>
                <w:sz w:val="14"/>
                <w:szCs w:val="14"/>
                <w:lang w:val="es-MX"/>
              </w:rPr>
            </w:pPr>
          </w:p>
        </w:tc>
      </w:tr>
    </w:tbl>
    <w:p w14:paraId="0E2D9AE8" w14:textId="330900D4" w:rsidR="0060162B" w:rsidRPr="00813FED" w:rsidRDefault="0060162B" w:rsidP="00FE5863">
      <w:pPr>
        <w:jc w:val="both"/>
        <w:rPr>
          <w:rFonts w:asciiTheme="minorHAnsi" w:hAnsiTheme="minorHAnsi" w:cstheme="minorHAnsi"/>
          <w:b/>
          <w:bCs/>
          <w:color w:val="FF0000"/>
          <w:sz w:val="28"/>
          <w:szCs w:val="28"/>
          <w:lang w:val="es-MX"/>
        </w:rPr>
      </w:pPr>
    </w:p>
    <w:p w14:paraId="76383F3A" w14:textId="77777777" w:rsidR="000C0A34" w:rsidRPr="004C6AAE" w:rsidRDefault="000C0A34" w:rsidP="0068599E">
      <w:pPr>
        <w:tabs>
          <w:tab w:val="left" w:pos="1600"/>
        </w:tabs>
        <w:spacing w:after="0"/>
        <w:rPr>
          <w:rFonts w:asciiTheme="minorHAnsi" w:hAnsiTheme="minorHAnsi" w:cstheme="minorHAnsi"/>
          <w:b/>
          <w:u w:val="single"/>
          <w:lang w:val="es-MX"/>
        </w:rPr>
      </w:pPr>
    </w:p>
    <w:p w14:paraId="7DA82762" w14:textId="0317ED68" w:rsidR="004C10CF" w:rsidRPr="00601FD7" w:rsidRDefault="004C10CF" w:rsidP="00816C93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lang w:val="es-MX"/>
        </w:rPr>
      </w:pPr>
      <w:r w:rsidRPr="00816C93">
        <w:rPr>
          <w:b/>
          <w:bCs/>
          <w:sz w:val="23"/>
          <w:szCs w:val="23"/>
          <w:lang w:val="es-MX"/>
        </w:rPr>
        <w:t xml:space="preserve">EJECUCION DE </w:t>
      </w:r>
      <w:r w:rsidR="00862815" w:rsidRPr="00816C93">
        <w:rPr>
          <w:b/>
          <w:bCs/>
          <w:sz w:val="23"/>
          <w:szCs w:val="23"/>
          <w:lang w:val="es-MX"/>
        </w:rPr>
        <w:t>LOS SERVICIOS</w:t>
      </w:r>
      <w:r w:rsidRPr="00816C93">
        <w:rPr>
          <w:b/>
          <w:bCs/>
          <w:sz w:val="23"/>
          <w:szCs w:val="23"/>
          <w:lang w:val="es-MX"/>
        </w:rPr>
        <w:t>.</w:t>
      </w:r>
    </w:p>
    <w:p w14:paraId="02F33439" w14:textId="77777777" w:rsidR="00601FD7" w:rsidRPr="00074094" w:rsidRDefault="00601FD7" w:rsidP="00601FD7">
      <w:pPr>
        <w:pStyle w:val="ListParagraph"/>
        <w:jc w:val="both"/>
        <w:rPr>
          <w:rFonts w:asciiTheme="minorHAnsi" w:hAnsiTheme="minorHAnsi" w:cstheme="minorHAnsi"/>
          <w:lang w:val="es-MX"/>
        </w:rPr>
      </w:pPr>
    </w:p>
    <w:p w14:paraId="36FBD6D5" w14:textId="470CDDEE" w:rsidR="004C10CF" w:rsidRDefault="004C10CF" w:rsidP="00601FD7">
      <w:pPr>
        <w:spacing w:after="0"/>
        <w:jc w:val="both"/>
        <w:rPr>
          <w:rFonts w:asciiTheme="minorHAnsi" w:hAnsiTheme="minorHAnsi" w:cstheme="minorHAnsi"/>
          <w:b/>
          <w:bCs/>
          <w:lang w:val="es-MX"/>
        </w:rPr>
      </w:pPr>
      <w:r w:rsidRPr="004C6AAE">
        <w:rPr>
          <w:rFonts w:asciiTheme="minorHAnsi" w:hAnsiTheme="minorHAnsi" w:cstheme="minorHAnsi"/>
          <w:lang w:val="es-MX"/>
        </w:rPr>
        <w:t xml:space="preserve">El periodo total de implementación no debe </w:t>
      </w:r>
      <w:r w:rsidRPr="00A6690A">
        <w:rPr>
          <w:rFonts w:asciiTheme="minorHAnsi" w:hAnsiTheme="minorHAnsi" w:cstheme="minorHAnsi"/>
          <w:lang w:val="es-MX"/>
        </w:rPr>
        <w:t>exceder de</w:t>
      </w:r>
      <w:bookmarkStart w:id="0" w:name="_Hlk69288429"/>
      <w:r w:rsidRPr="00A6690A">
        <w:rPr>
          <w:rFonts w:asciiTheme="minorHAnsi" w:hAnsiTheme="minorHAnsi" w:cstheme="minorHAnsi"/>
          <w:lang w:val="es-MX"/>
        </w:rPr>
        <w:t xml:space="preserve"> </w:t>
      </w:r>
      <w:bookmarkEnd w:id="0"/>
      <w:r w:rsidR="00EB67EE">
        <w:rPr>
          <w:rFonts w:asciiTheme="minorHAnsi" w:hAnsiTheme="minorHAnsi" w:cstheme="minorHAnsi"/>
          <w:b/>
          <w:bCs/>
          <w:lang w:val="es-MX"/>
        </w:rPr>
        <w:t>10</w:t>
      </w:r>
      <w:r w:rsidR="00660A32">
        <w:rPr>
          <w:rFonts w:asciiTheme="minorHAnsi" w:hAnsiTheme="minorHAnsi" w:cstheme="minorHAnsi"/>
          <w:b/>
          <w:bCs/>
          <w:lang w:val="es-MX"/>
        </w:rPr>
        <w:t xml:space="preserve"> días</w:t>
      </w:r>
      <w:r w:rsidR="0040772A">
        <w:rPr>
          <w:rFonts w:asciiTheme="minorHAnsi" w:hAnsiTheme="minorHAnsi" w:cstheme="minorHAnsi"/>
          <w:b/>
          <w:bCs/>
          <w:lang w:val="es-MX"/>
        </w:rPr>
        <w:t xml:space="preserve"> hábiles</w:t>
      </w:r>
      <w:r w:rsidR="00660A32">
        <w:rPr>
          <w:rFonts w:asciiTheme="minorHAnsi" w:hAnsiTheme="minorHAnsi" w:cstheme="minorHAnsi"/>
          <w:b/>
          <w:bCs/>
          <w:lang w:val="es-MX"/>
        </w:rPr>
        <w:t>.</w:t>
      </w:r>
    </w:p>
    <w:p w14:paraId="5E37A47E" w14:textId="77777777" w:rsidR="00601FD7" w:rsidRPr="004C6AAE" w:rsidRDefault="00601FD7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</w:p>
    <w:p w14:paraId="766D8982" w14:textId="4EEA5499" w:rsidR="004C10CF" w:rsidRDefault="004C10CF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  <w:r w:rsidRPr="004C6AAE">
        <w:rPr>
          <w:rFonts w:asciiTheme="minorHAnsi" w:hAnsiTheme="minorHAnsi" w:cstheme="minorHAnsi"/>
          <w:lang w:val="es-MX"/>
        </w:rPr>
        <w:t xml:space="preserve">El </w:t>
      </w:r>
      <w:r w:rsidR="000A22DB">
        <w:rPr>
          <w:rFonts w:asciiTheme="minorHAnsi" w:hAnsiTheme="minorHAnsi" w:cstheme="minorHAnsi"/>
          <w:lang w:val="es-MX"/>
        </w:rPr>
        <w:t>proveedor adjudicado</w:t>
      </w:r>
      <w:r w:rsidRPr="004C6AAE">
        <w:rPr>
          <w:rFonts w:asciiTheme="minorHAnsi" w:hAnsiTheme="minorHAnsi" w:cstheme="minorHAnsi"/>
          <w:lang w:val="es-MX"/>
        </w:rPr>
        <w:t xml:space="preserve"> será el responsable de proporcionar todas las herramientas, equipos,</w:t>
      </w:r>
      <w:r w:rsidR="00EB6BCB" w:rsidRPr="004C6AAE">
        <w:rPr>
          <w:rFonts w:asciiTheme="minorHAnsi" w:hAnsiTheme="minorHAnsi" w:cstheme="minorHAnsi"/>
          <w:lang w:val="es-MX"/>
        </w:rPr>
        <w:t xml:space="preserve"> </w:t>
      </w:r>
      <w:r w:rsidR="0015476E" w:rsidRPr="004C6AAE">
        <w:rPr>
          <w:rFonts w:asciiTheme="minorHAnsi" w:hAnsiTheme="minorHAnsi" w:cstheme="minorHAnsi"/>
          <w:lang w:val="es-MX"/>
        </w:rPr>
        <w:t>piezas, cables</w:t>
      </w:r>
      <w:r w:rsidR="00EB6BCB" w:rsidRPr="004C6AAE">
        <w:rPr>
          <w:rFonts w:asciiTheme="minorHAnsi" w:hAnsiTheme="minorHAnsi" w:cstheme="minorHAnsi"/>
          <w:lang w:val="es-MX"/>
        </w:rPr>
        <w:t>,</w:t>
      </w:r>
      <w:r w:rsidRPr="004C6AAE">
        <w:rPr>
          <w:rFonts w:asciiTheme="minorHAnsi" w:hAnsiTheme="minorHAnsi" w:cstheme="minorHAnsi"/>
          <w:lang w:val="es-MX"/>
        </w:rPr>
        <w:t xml:space="preserve"> andamios</w:t>
      </w:r>
      <w:r w:rsidR="00EB6BCB" w:rsidRPr="004C6AAE">
        <w:rPr>
          <w:rFonts w:asciiTheme="minorHAnsi" w:hAnsiTheme="minorHAnsi" w:cstheme="minorHAnsi"/>
          <w:lang w:val="es-MX"/>
        </w:rPr>
        <w:t>, escaleras</w:t>
      </w:r>
      <w:r w:rsidRPr="004C6AAE">
        <w:rPr>
          <w:rFonts w:asciiTheme="minorHAnsi" w:hAnsiTheme="minorHAnsi" w:cstheme="minorHAnsi"/>
          <w:lang w:val="es-MX"/>
        </w:rPr>
        <w:t xml:space="preserve"> y mano de obra para asegurar la correcta ejecución de las obras. </w:t>
      </w:r>
    </w:p>
    <w:p w14:paraId="33997E58" w14:textId="77777777" w:rsidR="007223C7" w:rsidRPr="004C6AAE" w:rsidRDefault="007223C7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</w:p>
    <w:p w14:paraId="63414227" w14:textId="070291AE" w:rsidR="004C10CF" w:rsidRDefault="004C10CF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  <w:r w:rsidRPr="004C6AAE">
        <w:rPr>
          <w:rFonts w:asciiTheme="minorHAnsi" w:hAnsiTheme="minorHAnsi" w:cstheme="minorHAnsi"/>
          <w:lang w:val="es-MX"/>
        </w:rPr>
        <w:t xml:space="preserve">Los sitios deben mantenerse limpios en todo momento y todos los desechos de </w:t>
      </w:r>
      <w:r w:rsidR="00993CD6" w:rsidRPr="004C6AAE">
        <w:rPr>
          <w:rFonts w:asciiTheme="minorHAnsi" w:hAnsiTheme="minorHAnsi" w:cstheme="minorHAnsi"/>
          <w:lang w:val="es-MX"/>
        </w:rPr>
        <w:t>los servi</w:t>
      </w:r>
      <w:r w:rsidR="00F7632A">
        <w:rPr>
          <w:rFonts w:asciiTheme="minorHAnsi" w:hAnsiTheme="minorHAnsi" w:cstheme="minorHAnsi"/>
          <w:lang w:val="es-MX"/>
        </w:rPr>
        <w:t>ci</w:t>
      </w:r>
      <w:r w:rsidR="00993CD6" w:rsidRPr="004C6AAE">
        <w:rPr>
          <w:rFonts w:asciiTheme="minorHAnsi" w:hAnsiTheme="minorHAnsi" w:cstheme="minorHAnsi"/>
          <w:lang w:val="es-MX"/>
        </w:rPr>
        <w:t xml:space="preserve">os se </w:t>
      </w:r>
      <w:r w:rsidRPr="004C6AAE">
        <w:rPr>
          <w:rFonts w:asciiTheme="minorHAnsi" w:hAnsiTheme="minorHAnsi" w:cstheme="minorHAnsi"/>
          <w:lang w:val="es-MX"/>
        </w:rPr>
        <w:t>deben eliminarse de manera segura fuera del sitio.</w:t>
      </w:r>
    </w:p>
    <w:p w14:paraId="4B680A23" w14:textId="77777777" w:rsidR="00813FED" w:rsidRDefault="00813FED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</w:p>
    <w:p w14:paraId="1C5C13FB" w14:textId="6364F49C" w:rsidR="00813FED" w:rsidRDefault="00813FED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  <w:r w:rsidRPr="00813FED">
        <w:rPr>
          <w:rFonts w:asciiTheme="minorHAnsi" w:hAnsiTheme="minorHAnsi" w:cstheme="minorHAnsi"/>
          <w:b/>
          <w:bCs/>
          <w:color w:val="FF0000"/>
          <w:sz w:val="24"/>
          <w:szCs w:val="24"/>
          <w:lang w:val="es-MX"/>
        </w:rPr>
        <w:t xml:space="preserve">** Favor de enviar la </w:t>
      </w:r>
      <w:r w:rsidRPr="00813FED">
        <w:rPr>
          <w:rFonts w:asciiTheme="minorHAnsi" w:hAnsiTheme="minorHAnsi" w:cstheme="minorHAnsi"/>
          <w:b/>
          <w:bCs/>
          <w:color w:val="FF0000"/>
          <w:sz w:val="24"/>
          <w:szCs w:val="24"/>
          <w:u w:val="single"/>
          <w:lang w:val="es-MX"/>
        </w:rPr>
        <w:t>ficha técnica</w:t>
      </w:r>
      <w:r w:rsidRPr="00813FED">
        <w:rPr>
          <w:rFonts w:asciiTheme="minorHAnsi" w:hAnsiTheme="minorHAnsi" w:cstheme="minorHAnsi"/>
          <w:b/>
          <w:bCs/>
          <w:color w:val="FF0000"/>
          <w:sz w:val="24"/>
          <w:szCs w:val="24"/>
          <w:lang w:val="es-MX"/>
        </w:rPr>
        <w:t xml:space="preserve"> de los productos ofertados.</w:t>
      </w:r>
    </w:p>
    <w:p w14:paraId="22743090" w14:textId="77777777" w:rsidR="007C7A35" w:rsidRDefault="007C7A35" w:rsidP="00601FD7">
      <w:pPr>
        <w:spacing w:after="0"/>
        <w:jc w:val="both"/>
        <w:rPr>
          <w:rFonts w:asciiTheme="minorHAnsi" w:hAnsiTheme="minorHAnsi" w:cstheme="minorHAnsi"/>
          <w:lang w:val="es-MX"/>
        </w:rPr>
      </w:pPr>
    </w:p>
    <w:p w14:paraId="11BCDB85" w14:textId="77777777" w:rsidR="00813FED" w:rsidRPr="004C6AAE" w:rsidRDefault="00813FED" w:rsidP="004A0D29">
      <w:pPr>
        <w:overflowPunct w:val="0"/>
        <w:autoSpaceDE w:val="0"/>
        <w:autoSpaceDN w:val="0"/>
        <w:adjustRightInd w:val="0"/>
        <w:ind w:right="618"/>
        <w:jc w:val="both"/>
        <w:textAlignment w:val="baseline"/>
        <w:rPr>
          <w:rFonts w:asciiTheme="minorHAnsi" w:hAnsiTheme="minorHAnsi" w:cstheme="minorHAnsi"/>
          <w:b/>
          <w:bCs/>
          <w:lang w:val="es-MX"/>
        </w:rPr>
      </w:pPr>
    </w:p>
    <w:p w14:paraId="28443D8C" w14:textId="42764F70" w:rsidR="004A0D29" w:rsidRPr="00816C93" w:rsidRDefault="00816C93" w:rsidP="00A7457E">
      <w:pPr>
        <w:pStyle w:val="ListParagraph"/>
        <w:numPr>
          <w:ilvl w:val="0"/>
          <w:numId w:val="46"/>
        </w:numPr>
        <w:overflowPunct w:val="0"/>
        <w:autoSpaceDE w:val="0"/>
        <w:autoSpaceDN w:val="0"/>
        <w:adjustRightInd w:val="0"/>
        <w:ind w:right="618"/>
        <w:jc w:val="both"/>
        <w:textAlignment w:val="baseline"/>
        <w:rPr>
          <w:rFonts w:ascii="Calibri" w:hAnsi="Calibri" w:cs="Calibri"/>
          <w:b/>
          <w:bCs/>
          <w:color w:val="000000"/>
          <w:sz w:val="23"/>
          <w:szCs w:val="23"/>
          <w:lang w:val="es-MX"/>
        </w:rPr>
      </w:pPr>
      <w:r w:rsidRPr="00816C93">
        <w:rPr>
          <w:rFonts w:ascii="Calibri" w:hAnsi="Calibri" w:cs="Calibri"/>
          <w:b/>
          <w:bCs/>
          <w:color w:val="000000"/>
          <w:sz w:val="23"/>
          <w:szCs w:val="23"/>
          <w:lang w:val="es-MX"/>
        </w:rPr>
        <w:t>VISITA TÉCNICA</w:t>
      </w:r>
      <w:r w:rsidR="002D647E" w:rsidRPr="00816C93">
        <w:rPr>
          <w:rFonts w:ascii="Calibri" w:hAnsi="Calibri" w:cs="Calibri"/>
          <w:b/>
          <w:bCs/>
          <w:color w:val="000000"/>
          <w:sz w:val="23"/>
          <w:szCs w:val="23"/>
          <w:lang w:val="es-MX"/>
        </w:rPr>
        <w:t xml:space="preserve"> </w:t>
      </w:r>
      <w:r w:rsidR="002D647E" w:rsidRPr="00816C93">
        <w:rPr>
          <w:rFonts w:ascii="Calibri" w:hAnsi="Calibri" w:cs="Calibri"/>
          <w:b/>
          <w:bCs/>
          <w:color w:val="FF0000"/>
          <w:sz w:val="23"/>
          <w:szCs w:val="23"/>
          <w:lang w:val="es-MX"/>
        </w:rPr>
        <w:t>OBLIGATORIA</w:t>
      </w:r>
      <w:r w:rsidR="00FF5532" w:rsidRPr="00816C93">
        <w:rPr>
          <w:rFonts w:ascii="Calibri" w:hAnsi="Calibri" w:cs="Calibri"/>
          <w:b/>
          <w:bCs/>
          <w:color w:val="000000"/>
          <w:sz w:val="23"/>
          <w:szCs w:val="23"/>
          <w:lang w:val="es-MX"/>
        </w:rPr>
        <w:t>:</w:t>
      </w:r>
    </w:p>
    <w:p w14:paraId="4206E5E1" w14:textId="77777777" w:rsidR="00601FD7" w:rsidRPr="00A7457E" w:rsidRDefault="00601FD7" w:rsidP="00601FD7">
      <w:pPr>
        <w:pStyle w:val="ListParagraph"/>
        <w:overflowPunct w:val="0"/>
        <w:autoSpaceDE w:val="0"/>
        <w:autoSpaceDN w:val="0"/>
        <w:adjustRightInd w:val="0"/>
        <w:ind w:right="618"/>
        <w:jc w:val="both"/>
        <w:textAlignment w:val="baseline"/>
        <w:rPr>
          <w:rFonts w:asciiTheme="minorHAnsi" w:hAnsiTheme="minorHAnsi" w:cstheme="minorHAnsi"/>
          <w:b/>
          <w:bCs/>
          <w:lang w:val="es-MX"/>
        </w:rPr>
      </w:pPr>
    </w:p>
    <w:p w14:paraId="6AFA87D8" w14:textId="4755C8F2" w:rsidR="001B7D42" w:rsidRPr="00997548" w:rsidRDefault="00997548" w:rsidP="00601FD7">
      <w:pPr>
        <w:spacing w:after="0"/>
        <w:rPr>
          <w:rFonts w:asciiTheme="minorHAnsi" w:hAnsiTheme="minorHAnsi" w:cstheme="minorHAnsi"/>
          <w:lang w:val="es-MX"/>
        </w:rPr>
      </w:pPr>
      <w:r>
        <w:rPr>
          <w:rFonts w:asciiTheme="minorHAnsi" w:hAnsiTheme="minorHAnsi" w:cstheme="minorHAnsi"/>
          <w:lang w:val="es-MX"/>
        </w:rPr>
        <w:t>Los proveedores interesados</w:t>
      </w:r>
      <w:r w:rsidR="00F16FE2" w:rsidRPr="00601FD7">
        <w:rPr>
          <w:rFonts w:asciiTheme="minorHAnsi" w:hAnsiTheme="minorHAnsi" w:cstheme="minorHAnsi"/>
          <w:lang w:val="es-MX"/>
        </w:rPr>
        <w:t xml:space="preserve"> deberá</w:t>
      </w:r>
      <w:r>
        <w:rPr>
          <w:rFonts w:asciiTheme="minorHAnsi" w:hAnsiTheme="minorHAnsi" w:cstheme="minorHAnsi"/>
          <w:lang w:val="es-MX"/>
        </w:rPr>
        <w:t>n</w:t>
      </w:r>
      <w:r w:rsidR="00F16FE2" w:rsidRPr="00601FD7">
        <w:rPr>
          <w:rFonts w:asciiTheme="minorHAnsi" w:hAnsiTheme="minorHAnsi" w:cstheme="minorHAnsi"/>
          <w:lang w:val="es-MX"/>
        </w:rPr>
        <w:t xml:space="preserve"> acudir presencialmente a la visita técnica</w:t>
      </w:r>
      <w:r w:rsidR="00235B63" w:rsidRPr="00601FD7">
        <w:rPr>
          <w:rFonts w:asciiTheme="minorHAnsi" w:hAnsiTheme="minorHAnsi" w:cstheme="minorHAnsi"/>
          <w:lang w:val="es-MX"/>
        </w:rPr>
        <w:t xml:space="preserve"> como requisito </w:t>
      </w:r>
      <w:r w:rsidR="00B17E47" w:rsidRPr="00601FD7">
        <w:rPr>
          <w:rFonts w:asciiTheme="minorHAnsi" w:hAnsiTheme="minorHAnsi" w:cstheme="minorHAnsi"/>
          <w:lang w:val="es-MX"/>
        </w:rPr>
        <w:t>o</w:t>
      </w:r>
      <w:r w:rsidR="00804CBD" w:rsidRPr="00601FD7">
        <w:rPr>
          <w:rFonts w:asciiTheme="minorHAnsi" w:hAnsiTheme="minorHAnsi" w:cstheme="minorHAnsi"/>
          <w:lang w:val="es-MX"/>
        </w:rPr>
        <w:t>bligatorio</w:t>
      </w:r>
      <w:r w:rsidR="000D4CE7" w:rsidRPr="00601FD7">
        <w:rPr>
          <w:rFonts w:asciiTheme="minorHAnsi" w:hAnsiTheme="minorHAnsi" w:cstheme="minorHAnsi"/>
          <w:lang w:val="es-MX"/>
        </w:rPr>
        <w:t xml:space="preserve"> </w:t>
      </w:r>
      <w:r w:rsidR="00235B63" w:rsidRPr="00601FD7">
        <w:rPr>
          <w:rFonts w:asciiTheme="minorHAnsi" w:hAnsiTheme="minorHAnsi" w:cstheme="minorHAnsi"/>
          <w:lang w:val="es-MX"/>
        </w:rPr>
        <w:t xml:space="preserve">para que su </w:t>
      </w:r>
      <w:r>
        <w:rPr>
          <w:rFonts w:asciiTheme="minorHAnsi" w:hAnsiTheme="minorHAnsi" w:cstheme="minorHAnsi"/>
          <w:lang w:val="es-MX"/>
        </w:rPr>
        <w:t>cotización</w:t>
      </w:r>
      <w:r w:rsidR="00235B63" w:rsidRPr="00601FD7">
        <w:rPr>
          <w:rFonts w:asciiTheme="minorHAnsi" w:hAnsiTheme="minorHAnsi" w:cstheme="minorHAnsi"/>
          <w:lang w:val="es-MX"/>
        </w:rPr>
        <w:t xml:space="preserve"> sea</w:t>
      </w:r>
      <w:r>
        <w:rPr>
          <w:rFonts w:asciiTheme="minorHAnsi" w:hAnsiTheme="minorHAnsi" w:cstheme="minorHAnsi"/>
          <w:lang w:val="es-MX"/>
        </w:rPr>
        <w:t xml:space="preserve"> </w:t>
      </w:r>
      <w:r w:rsidR="00C721FD" w:rsidRPr="00601FD7">
        <w:rPr>
          <w:rFonts w:asciiTheme="minorHAnsi" w:hAnsiTheme="minorHAnsi" w:cstheme="minorHAnsi"/>
          <w:lang w:val="es-MX"/>
        </w:rPr>
        <w:t>considerada dentro de este proceso</w:t>
      </w:r>
      <w:r>
        <w:rPr>
          <w:rFonts w:asciiTheme="minorHAnsi" w:hAnsiTheme="minorHAnsi" w:cstheme="minorHAnsi"/>
          <w:lang w:val="es-MX"/>
        </w:rPr>
        <w:t>.</w:t>
      </w:r>
      <w:r w:rsidR="00F16FE2" w:rsidRPr="00601FD7">
        <w:rPr>
          <w:rFonts w:asciiTheme="minorHAnsi" w:hAnsiTheme="minorHAnsi" w:cstheme="minorHAnsi"/>
          <w:lang w:val="es-MX"/>
        </w:rPr>
        <w:t xml:space="preserve"> </w:t>
      </w:r>
      <w:r>
        <w:rPr>
          <w:rFonts w:asciiTheme="minorHAnsi" w:hAnsiTheme="minorHAnsi" w:cstheme="minorHAnsi"/>
          <w:lang w:val="es-MX"/>
        </w:rPr>
        <w:t>E</w:t>
      </w:r>
      <w:r w:rsidR="00F16FE2" w:rsidRPr="00601FD7">
        <w:rPr>
          <w:rFonts w:asciiTheme="minorHAnsi" w:hAnsiTheme="minorHAnsi" w:cstheme="minorHAnsi"/>
          <w:lang w:val="es-MX"/>
        </w:rPr>
        <w:t>l punto de reunión será en</w:t>
      </w:r>
      <w:r w:rsidR="009F3A83" w:rsidRPr="00601FD7">
        <w:rPr>
          <w:rFonts w:asciiTheme="minorHAnsi" w:hAnsiTheme="minorHAnsi" w:cstheme="minorHAnsi"/>
          <w:lang w:val="es-MX"/>
        </w:rPr>
        <w:t xml:space="preserve"> </w:t>
      </w:r>
      <w:r w:rsidR="00CE6742" w:rsidRPr="00601FD7">
        <w:rPr>
          <w:rFonts w:asciiTheme="minorHAnsi" w:hAnsiTheme="minorHAnsi" w:cstheme="minorHAnsi"/>
          <w:b/>
          <w:bCs/>
          <w:lang w:val="es-MX"/>
        </w:rPr>
        <w:t xml:space="preserve">Calle Rufino Tamayo, Dr. </w:t>
      </w:r>
      <w:proofErr w:type="spellStart"/>
      <w:r w:rsidR="00CE6742" w:rsidRPr="00601FD7">
        <w:rPr>
          <w:rFonts w:asciiTheme="minorHAnsi" w:hAnsiTheme="minorHAnsi" w:cstheme="minorHAnsi"/>
          <w:b/>
          <w:bCs/>
          <w:lang w:val="es-MX"/>
        </w:rPr>
        <w:t>Atl</w:t>
      </w:r>
      <w:proofErr w:type="spellEnd"/>
      <w:r w:rsidR="00CE6742" w:rsidRPr="00601FD7">
        <w:rPr>
          <w:rFonts w:asciiTheme="minorHAnsi" w:hAnsiTheme="minorHAnsi" w:cstheme="minorHAnsi"/>
          <w:b/>
          <w:bCs/>
          <w:lang w:val="es-MX"/>
        </w:rPr>
        <w:t xml:space="preserve"> 9990, Esquina, Zona Urbana Rio Tijuana, 22010 Tijuana, B.C.</w:t>
      </w:r>
      <w:r w:rsidR="000D4B44" w:rsidRPr="00601FD7">
        <w:rPr>
          <w:rFonts w:asciiTheme="minorHAnsi" w:hAnsiTheme="minorHAnsi" w:cstheme="minorHAnsi"/>
          <w:b/>
          <w:bCs/>
          <w:lang w:val="es-MX"/>
        </w:rPr>
        <w:t xml:space="preserve">, Piso 6. </w:t>
      </w:r>
      <w:r w:rsidR="001B7D42" w:rsidRPr="00601FD7">
        <w:rPr>
          <w:rFonts w:asciiTheme="minorHAnsi" w:hAnsiTheme="minorHAnsi" w:cstheme="minorHAnsi"/>
          <w:b/>
          <w:bCs/>
          <w:lang w:val="es-MX"/>
        </w:rPr>
        <w:t xml:space="preserve"> </w:t>
      </w:r>
      <w:r w:rsidR="00F16FE2" w:rsidRPr="00601FD7">
        <w:rPr>
          <w:rFonts w:asciiTheme="minorHAnsi" w:hAnsiTheme="minorHAnsi" w:cstheme="minorHAnsi"/>
          <w:b/>
          <w:bCs/>
          <w:lang w:val="es-MX"/>
        </w:rPr>
        <w:t>Referencia:</w:t>
      </w:r>
      <w:r w:rsidR="009F3A83" w:rsidRPr="00601FD7">
        <w:rPr>
          <w:rFonts w:asciiTheme="minorHAnsi" w:hAnsiTheme="minorHAnsi" w:cstheme="minorHAnsi"/>
          <w:b/>
          <w:bCs/>
          <w:lang w:val="es-MX"/>
        </w:rPr>
        <w:t xml:space="preserve"> La Esquina Business Point</w:t>
      </w:r>
      <w:r w:rsidR="00F16FE2" w:rsidRPr="00601FD7">
        <w:rPr>
          <w:rFonts w:asciiTheme="minorHAnsi" w:hAnsiTheme="minorHAnsi" w:cstheme="minorHAnsi"/>
          <w:b/>
          <w:bCs/>
          <w:lang w:val="es-MX"/>
        </w:rPr>
        <w:t xml:space="preserve">. </w:t>
      </w:r>
    </w:p>
    <w:p w14:paraId="5B5704F4" w14:textId="77777777" w:rsidR="00601FD7" w:rsidRDefault="00601FD7" w:rsidP="00601FD7">
      <w:pPr>
        <w:tabs>
          <w:tab w:val="left" w:pos="1134"/>
        </w:tabs>
        <w:spacing w:after="0"/>
        <w:ind w:left="720" w:hanging="360"/>
        <w:rPr>
          <w:rFonts w:asciiTheme="minorHAnsi" w:hAnsiTheme="minorHAnsi" w:cstheme="minorHAnsi"/>
          <w:color w:val="242424"/>
          <w:shd w:val="clear" w:color="auto" w:fill="FFFFFF"/>
          <w:lang w:val="es-MX"/>
        </w:rPr>
      </w:pPr>
    </w:p>
    <w:p w14:paraId="40505502" w14:textId="4493DB98" w:rsidR="00EA63EF" w:rsidRPr="00EA63EF" w:rsidRDefault="00F16FE2" w:rsidP="00601FD7">
      <w:pPr>
        <w:spacing w:after="0"/>
        <w:rPr>
          <w:rFonts w:asciiTheme="minorHAnsi" w:hAnsiTheme="minorHAnsi" w:cstheme="minorHAnsi"/>
          <w:lang w:val="es-MX"/>
        </w:rPr>
      </w:pPr>
      <w:r w:rsidRPr="00EA63EF">
        <w:rPr>
          <w:rFonts w:asciiTheme="minorHAnsi" w:hAnsiTheme="minorHAnsi" w:cstheme="minorHAnsi"/>
          <w:lang w:val="es-MX"/>
        </w:rPr>
        <w:t xml:space="preserve">El recorrido esta calendarizado a realizarse el </w:t>
      </w:r>
      <w:r w:rsidR="008C0B6F" w:rsidRPr="00EA63EF">
        <w:rPr>
          <w:rFonts w:asciiTheme="minorHAnsi" w:hAnsiTheme="minorHAnsi" w:cstheme="minorHAnsi"/>
          <w:b/>
          <w:bCs/>
          <w:lang w:val="es-MX"/>
        </w:rPr>
        <w:t>jueves 14</w:t>
      </w:r>
      <w:r w:rsidR="006D7CD0" w:rsidRPr="00EA63EF">
        <w:rPr>
          <w:rFonts w:asciiTheme="minorHAnsi" w:hAnsiTheme="minorHAnsi" w:cstheme="minorHAnsi"/>
          <w:b/>
          <w:bCs/>
          <w:lang w:val="es-MX"/>
        </w:rPr>
        <w:t xml:space="preserve"> de</w:t>
      </w:r>
      <w:r w:rsidR="008C0B6F" w:rsidRPr="00EA63EF">
        <w:rPr>
          <w:rFonts w:asciiTheme="minorHAnsi" w:hAnsiTheme="minorHAnsi" w:cstheme="minorHAnsi"/>
          <w:b/>
          <w:bCs/>
          <w:lang w:val="es-MX"/>
        </w:rPr>
        <w:t xml:space="preserve"> noviembre</w:t>
      </w:r>
      <w:r w:rsidR="006D7CD0" w:rsidRPr="00EA63EF">
        <w:rPr>
          <w:rFonts w:asciiTheme="minorHAnsi" w:hAnsiTheme="minorHAnsi" w:cstheme="minorHAnsi"/>
          <w:b/>
          <w:bCs/>
          <w:lang w:val="es-MX"/>
        </w:rPr>
        <w:t xml:space="preserve"> </w:t>
      </w:r>
      <w:r w:rsidRPr="00EA63EF">
        <w:rPr>
          <w:rFonts w:asciiTheme="minorHAnsi" w:hAnsiTheme="minorHAnsi" w:cstheme="minorHAnsi"/>
          <w:b/>
          <w:bCs/>
          <w:lang w:val="es-MX"/>
        </w:rPr>
        <w:t>a las</w:t>
      </w:r>
      <w:r w:rsidR="006D7CD0" w:rsidRPr="00EA63EF">
        <w:rPr>
          <w:rFonts w:asciiTheme="minorHAnsi" w:hAnsiTheme="minorHAnsi" w:cstheme="minorHAnsi"/>
          <w:b/>
          <w:bCs/>
          <w:lang w:val="es-MX"/>
        </w:rPr>
        <w:t xml:space="preserve"> </w:t>
      </w:r>
      <w:r w:rsidR="00EA63EF" w:rsidRPr="00EA63EF">
        <w:rPr>
          <w:rFonts w:asciiTheme="minorHAnsi" w:hAnsiTheme="minorHAnsi" w:cstheme="minorHAnsi"/>
          <w:b/>
          <w:bCs/>
          <w:lang w:val="es-MX"/>
        </w:rPr>
        <w:t>12:00</w:t>
      </w:r>
      <w:r w:rsidRPr="00EA63EF">
        <w:rPr>
          <w:rFonts w:asciiTheme="minorHAnsi" w:hAnsiTheme="minorHAnsi" w:cstheme="minorHAnsi"/>
          <w:b/>
          <w:bCs/>
          <w:lang w:val="es-MX"/>
        </w:rPr>
        <w:t xml:space="preserve"> horas</w:t>
      </w:r>
      <w:r w:rsidR="00EA63EF" w:rsidRPr="00EA63EF">
        <w:rPr>
          <w:rFonts w:asciiTheme="minorHAnsi" w:hAnsiTheme="minorHAnsi" w:cstheme="minorHAnsi"/>
          <w:b/>
          <w:bCs/>
          <w:lang w:val="es-MX"/>
        </w:rPr>
        <w:t xml:space="preserve">, hora local Tijuana. </w:t>
      </w:r>
    </w:p>
    <w:p w14:paraId="106BA6F4" w14:textId="77777777" w:rsidR="00EA63EF" w:rsidRPr="00EA63EF" w:rsidRDefault="00F16FE2" w:rsidP="00601FD7">
      <w:pPr>
        <w:spacing w:after="0"/>
        <w:rPr>
          <w:rFonts w:asciiTheme="minorHAnsi" w:hAnsiTheme="minorHAnsi" w:cstheme="minorHAnsi"/>
          <w:lang w:val="es-MX"/>
        </w:rPr>
      </w:pPr>
      <w:r w:rsidRPr="00EA63EF">
        <w:rPr>
          <w:rFonts w:asciiTheme="minorHAnsi" w:hAnsiTheme="minorHAnsi" w:cstheme="minorHAnsi"/>
          <w:lang w:val="es-MX"/>
        </w:rPr>
        <w:t>Un máximo de dos representantes</w:t>
      </w:r>
      <w:r w:rsidR="00EA63EF" w:rsidRPr="00EA63EF">
        <w:rPr>
          <w:rFonts w:asciiTheme="minorHAnsi" w:hAnsiTheme="minorHAnsi" w:cstheme="minorHAnsi"/>
          <w:lang w:val="es-MX"/>
        </w:rPr>
        <w:t xml:space="preserve"> </w:t>
      </w:r>
      <w:r w:rsidRPr="00EA63EF">
        <w:rPr>
          <w:rFonts w:asciiTheme="minorHAnsi" w:hAnsiTheme="minorHAnsi" w:cstheme="minorHAnsi"/>
          <w:lang w:val="es-MX"/>
        </w:rPr>
        <w:t xml:space="preserve">por oferente es permitido. </w:t>
      </w:r>
    </w:p>
    <w:p w14:paraId="041F7AB4" w14:textId="77777777" w:rsidR="00EA63EF" w:rsidRDefault="00EA63EF" w:rsidP="00601FD7">
      <w:pPr>
        <w:spacing w:after="0"/>
        <w:rPr>
          <w:rFonts w:asciiTheme="minorHAnsi" w:hAnsiTheme="minorHAnsi" w:cstheme="minorHAnsi"/>
          <w:highlight w:val="yellow"/>
          <w:lang w:val="es-MX"/>
        </w:rPr>
      </w:pPr>
    </w:p>
    <w:p w14:paraId="35BF69D2" w14:textId="67BE7634" w:rsidR="00F16FE2" w:rsidRPr="00DA5F9C" w:rsidRDefault="002218C2" w:rsidP="00601FD7">
      <w:pPr>
        <w:spacing w:after="0"/>
        <w:rPr>
          <w:rFonts w:asciiTheme="minorHAnsi" w:hAnsiTheme="minorHAnsi" w:cstheme="minorHAnsi"/>
          <w:lang w:val="es-MX"/>
        </w:rPr>
      </w:pPr>
      <w:r w:rsidRPr="00DA5F9C">
        <w:rPr>
          <w:rFonts w:asciiTheme="minorHAnsi" w:hAnsiTheme="minorHAnsi" w:cstheme="minorHAnsi"/>
          <w:lang w:val="es-MX"/>
        </w:rPr>
        <w:t>Favor de confirmar l</w:t>
      </w:r>
      <w:r w:rsidR="00F16FE2" w:rsidRPr="00DA5F9C">
        <w:rPr>
          <w:rFonts w:asciiTheme="minorHAnsi" w:hAnsiTheme="minorHAnsi" w:cstheme="minorHAnsi"/>
          <w:lang w:val="es-MX"/>
        </w:rPr>
        <w:t>os nombres y datos de contacto de las personas representantes de la empresa</w:t>
      </w:r>
      <w:r w:rsidR="00EA63EF" w:rsidRPr="00DA5F9C">
        <w:rPr>
          <w:rFonts w:asciiTheme="minorHAnsi" w:hAnsiTheme="minorHAnsi" w:cstheme="minorHAnsi"/>
          <w:lang w:val="es-MX"/>
        </w:rPr>
        <w:t xml:space="preserve"> participante </w:t>
      </w:r>
      <w:r w:rsidR="00F16FE2" w:rsidRPr="00DA5F9C">
        <w:rPr>
          <w:rFonts w:asciiTheme="minorHAnsi" w:hAnsiTheme="minorHAnsi" w:cstheme="minorHAnsi"/>
          <w:lang w:val="es-MX"/>
        </w:rPr>
        <w:t xml:space="preserve">a más tardar el día </w:t>
      </w:r>
      <w:r w:rsidRPr="00DA5F9C">
        <w:rPr>
          <w:rFonts w:asciiTheme="minorHAnsi" w:hAnsiTheme="minorHAnsi" w:cstheme="minorHAnsi"/>
          <w:b/>
          <w:bCs/>
          <w:lang w:val="es-MX"/>
        </w:rPr>
        <w:t>12 de noviembre</w:t>
      </w:r>
      <w:r w:rsidR="00F16FE2" w:rsidRPr="00DA5F9C">
        <w:rPr>
          <w:rFonts w:asciiTheme="minorHAnsi" w:hAnsiTheme="minorHAnsi" w:cstheme="minorHAnsi"/>
          <w:lang w:val="es-MX"/>
        </w:rPr>
        <w:t xml:space="preserve"> por correo electrónico a </w:t>
      </w:r>
      <w:r w:rsidR="009B2AA9" w:rsidRPr="00DA5F9C">
        <w:rPr>
          <w:rFonts w:asciiTheme="minorHAnsi" w:hAnsiTheme="minorHAnsi" w:cstheme="minorHAnsi"/>
          <w:b/>
          <w:bCs/>
          <w:lang w:val="es-MX"/>
        </w:rPr>
        <w:t>Laura Garza</w:t>
      </w:r>
      <w:r w:rsidR="009B2AA9" w:rsidRPr="00DA5F9C">
        <w:rPr>
          <w:rFonts w:asciiTheme="minorHAnsi" w:hAnsiTheme="minorHAnsi" w:cstheme="minorHAnsi"/>
          <w:lang w:val="es-MX"/>
        </w:rPr>
        <w:t xml:space="preserve">, </w:t>
      </w:r>
      <w:hyperlink r:id="rId11" w:history="1">
        <w:r w:rsidR="009B2AA9" w:rsidRPr="00DA5F9C">
          <w:rPr>
            <w:rStyle w:val="Hyperlink"/>
            <w:rFonts w:asciiTheme="minorHAnsi" w:hAnsiTheme="minorHAnsi" w:cstheme="minorHAnsi"/>
            <w:lang w:val="es-MX"/>
          </w:rPr>
          <w:t>garzasil@unhcr.org</w:t>
        </w:r>
      </w:hyperlink>
      <w:r w:rsidR="009B2AA9" w:rsidRPr="00DA5F9C">
        <w:rPr>
          <w:rFonts w:asciiTheme="minorHAnsi" w:hAnsiTheme="minorHAnsi" w:cstheme="minorHAnsi"/>
          <w:lang w:val="es-MX"/>
        </w:rPr>
        <w:t xml:space="preserve">, </w:t>
      </w:r>
      <w:proofErr w:type="spellStart"/>
      <w:r w:rsidR="009B2AA9" w:rsidRPr="00DA5F9C">
        <w:rPr>
          <w:rFonts w:asciiTheme="minorHAnsi" w:hAnsiTheme="minorHAnsi" w:cstheme="minorHAnsi"/>
          <w:lang w:val="es-MX"/>
        </w:rPr>
        <w:t>Cc.</w:t>
      </w:r>
      <w:proofErr w:type="spellEnd"/>
      <w:r w:rsidR="009B2AA9" w:rsidRPr="00DA5F9C">
        <w:rPr>
          <w:rFonts w:asciiTheme="minorHAnsi" w:hAnsiTheme="minorHAnsi" w:cstheme="minorHAnsi"/>
          <w:lang w:val="es-MX"/>
        </w:rPr>
        <w:t xml:space="preserve"> </w:t>
      </w:r>
      <w:r w:rsidR="009B2AA9" w:rsidRPr="00DA5F9C">
        <w:rPr>
          <w:rFonts w:asciiTheme="minorHAnsi" w:hAnsiTheme="minorHAnsi" w:cstheme="minorHAnsi"/>
          <w:b/>
          <w:bCs/>
          <w:lang w:val="es-MX"/>
        </w:rPr>
        <w:t xml:space="preserve">Guillermo Torres, </w:t>
      </w:r>
      <w:hyperlink r:id="rId12" w:history="1">
        <w:r w:rsidR="00DA5F9C" w:rsidRPr="00DA5F9C">
          <w:rPr>
            <w:rStyle w:val="Hyperlink"/>
            <w:rFonts w:asciiTheme="minorHAnsi" w:hAnsiTheme="minorHAnsi" w:cstheme="minorHAnsi"/>
            <w:lang w:val="es-MX"/>
          </w:rPr>
          <w:t>torresjo@unhcr.org</w:t>
        </w:r>
      </w:hyperlink>
      <w:r w:rsidR="00DA5F9C">
        <w:rPr>
          <w:rFonts w:asciiTheme="minorHAnsi" w:hAnsiTheme="minorHAnsi" w:cstheme="minorHAnsi"/>
          <w:lang w:val="es-MX"/>
        </w:rPr>
        <w:t>.</w:t>
      </w:r>
      <w:r w:rsidR="00DA5F9C" w:rsidRPr="00DA5F9C">
        <w:rPr>
          <w:rFonts w:asciiTheme="minorHAnsi" w:hAnsiTheme="minorHAnsi" w:cstheme="minorHAnsi"/>
          <w:lang w:val="es-MX"/>
        </w:rPr>
        <w:t xml:space="preserve"> </w:t>
      </w:r>
    </w:p>
    <w:p w14:paraId="7A5CA965" w14:textId="77777777" w:rsidR="000D4B44" w:rsidRDefault="000D4B44" w:rsidP="000D4B44">
      <w:pPr>
        <w:jc w:val="both"/>
        <w:rPr>
          <w:rFonts w:asciiTheme="minorHAnsi" w:hAnsiTheme="minorHAnsi" w:cstheme="minorHAnsi"/>
          <w:color w:val="000000"/>
          <w:lang w:val="es-ES" w:eastAsia="en-GB"/>
        </w:rPr>
      </w:pPr>
    </w:p>
    <w:p w14:paraId="34F6D4AB" w14:textId="77777777" w:rsidR="007B68C6" w:rsidRPr="00E03627" w:rsidRDefault="007B68C6" w:rsidP="00601FD7">
      <w:pPr>
        <w:pStyle w:val="Default"/>
        <w:jc w:val="both"/>
        <w:rPr>
          <w:sz w:val="23"/>
          <w:szCs w:val="23"/>
          <w:lang w:val="es-MX"/>
        </w:rPr>
      </w:pPr>
      <w:r w:rsidRPr="00E03627">
        <w:rPr>
          <w:sz w:val="23"/>
          <w:szCs w:val="23"/>
          <w:lang w:val="es-MX"/>
        </w:rPr>
        <w:t xml:space="preserve">La empresa SELECCIONADA deberá considerar a la entrega FINAL DE LOS TRABAJOS, lo siguiente: </w:t>
      </w:r>
    </w:p>
    <w:p w14:paraId="3ADEAC30" w14:textId="77777777" w:rsidR="00524423" w:rsidRDefault="00524423" w:rsidP="00524423">
      <w:pPr>
        <w:pStyle w:val="Default"/>
        <w:jc w:val="both"/>
        <w:rPr>
          <w:sz w:val="23"/>
          <w:szCs w:val="23"/>
          <w:lang w:val="es-MX"/>
        </w:rPr>
      </w:pPr>
    </w:p>
    <w:p w14:paraId="7C497437" w14:textId="2CD3227C" w:rsidR="007B68C6" w:rsidRPr="00E03627" w:rsidRDefault="007B68C6" w:rsidP="00524423">
      <w:pPr>
        <w:pStyle w:val="Default"/>
        <w:jc w:val="both"/>
        <w:rPr>
          <w:sz w:val="23"/>
          <w:szCs w:val="23"/>
          <w:lang w:val="es-MX"/>
        </w:rPr>
      </w:pPr>
      <w:r w:rsidRPr="00E03627">
        <w:rPr>
          <w:sz w:val="23"/>
          <w:szCs w:val="23"/>
          <w:lang w:val="es-MX"/>
        </w:rPr>
        <w:t xml:space="preserve">Entrega </w:t>
      </w:r>
      <w:r w:rsidR="003D5239" w:rsidRPr="00E03627">
        <w:rPr>
          <w:sz w:val="23"/>
          <w:szCs w:val="23"/>
          <w:lang w:val="es-MX"/>
        </w:rPr>
        <w:t>e insta</w:t>
      </w:r>
      <w:r w:rsidR="008B0166" w:rsidRPr="00E03627">
        <w:rPr>
          <w:sz w:val="23"/>
          <w:szCs w:val="23"/>
          <w:lang w:val="es-MX"/>
        </w:rPr>
        <w:t xml:space="preserve">lación total </w:t>
      </w:r>
      <w:r w:rsidR="005060D1" w:rsidRPr="00E03627">
        <w:rPr>
          <w:sz w:val="23"/>
          <w:szCs w:val="23"/>
          <w:lang w:val="es-MX"/>
        </w:rPr>
        <w:t>del Anexo B, descripción de los trabajos</w:t>
      </w:r>
      <w:r w:rsidR="00E03627" w:rsidRPr="00E03627">
        <w:rPr>
          <w:sz w:val="23"/>
          <w:szCs w:val="23"/>
          <w:lang w:val="es-MX"/>
        </w:rPr>
        <w:t xml:space="preserve"> incluyendo las </w:t>
      </w:r>
      <w:r w:rsidRPr="00E03627">
        <w:rPr>
          <w:sz w:val="23"/>
          <w:szCs w:val="23"/>
          <w:lang w:val="es-MX"/>
        </w:rPr>
        <w:t>garantías de los materiales</w:t>
      </w:r>
      <w:r w:rsidR="00E03627" w:rsidRPr="00E03627">
        <w:rPr>
          <w:sz w:val="23"/>
          <w:szCs w:val="23"/>
          <w:lang w:val="es-MX"/>
        </w:rPr>
        <w:t>.</w:t>
      </w:r>
      <w:r w:rsidRPr="00E03627">
        <w:rPr>
          <w:sz w:val="23"/>
          <w:szCs w:val="23"/>
          <w:lang w:val="es-MX"/>
        </w:rPr>
        <w:t xml:space="preserve"> </w:t>
      </w:r>
    </w:p>
    <w:p w14:paraId="2505E979" w14:textId="77777777" w:rsidR="00601FD7" w:rsidRDefault="00601FD7" w:rsidP="00601FD7">
      <w:pPr>
        <w:jc w:val="both"/>
        <w:rPr>
          <w:rFonts w:asciiTheme="minorHAnsi" w:hAnsiTheme="minorHAnsi" w:cstheme="minorHAnsi"/>
          <w:color w:val="000000"/>
          <w:lang w:val="es-MX" w:eastAsia="en-GB"/>
        </w:rPr>
      </w:pPr>
    </w:p>
    <w:p w14:paraId="6EDA9C73" w14:textId="77777777" w:rsidR="00601FD7" w:rsidRPr="00601FD7" w:rsidRDefault="00601FD7" w:rsidP="00601FD7">
      <w:pPr>
        <w:pStyle w:val="Default"/>
        <w:rPr>
          <w:lang w:val="es-MX"/>
        </w:rPr>
      </w:pPr>
    </w:p>
    <w:p w14:paraId="6785CA75" w14:textId="3692DDD8" w:rsidR="00601FD7" w:rsidRDefault="00601FD7" w:rsidP="00601FD7">
      <w:pPr>
        <w:pStyle w:val="Default"/>
        <w:jc w:val="both"/>
        <w:rPr>
          <w:sz w:val="23"/>
          <w:szCs w:val="23"/>
          <w:lang w:val="es-MX"/>
        </w:rPr>
      </w:pPr>
    </w:p>
    <w:p w14:paraId="62500521" w14:textId="1497DF33" w:rsidR="00601FD7" w:rsidRPr="00601FD7" w:rsidRDefault="00601FD7" w:rsidP="00601FD7">
      <w:pPr>
        <w:tabs>
          <w:tab w:val="left" w:pos="2644"/>
        </w:tabs>
        <w:rPr>
          <w:lang w:val="es-MX"/>
        </w:rPr>
      </w:pPr>
    </w:p>
    <w:p w14:paraId="3104A0D6" w14:textId="77777777" w:rsidR="007B68C6" w:rsidRDefault="007B68C6" w:rsidP="000D4B44">
      <w:pPr>
        <w:jc w:val="both"/>
        <w:rPr>
          <w:rFonts w:asciiTheme="minorHAnsi" w:hAnsiTheme="minorHAnsi" w:cstheme="minorHAnsi"/>
          <w:color w:val="000000"/>
          <w:lang w:val="es-MX" w:eastAsia="en-GB"/>
        </w:rPr>
      </w:pPr>
    </w:p>
    <w:p w14:paraId="125554A7" w14:textId="77777777" w:rsidR="00B14170" w:rsidRDefault="00B14170" w:rsidP="00B14170">
      <w:pPr>
        <w:jc w:val="both"/>
        <w:rPr>
          <w:sz w:val="23"/>
          <w:szCs w:val="23"/>
          <w:lang w:val="es-MX"/>
        </w:rPr>
      </w:pPr>
    </w:p>
    <w:p w14:paraId="23CFE74F" w14:textId="77777777" w:rsidR="00B14170" w:rsidRDefault="00B14170" w:rsidP="00B14170">
      <w:pPr>
        <w:jc w:val="both"/>
        <w:rPr>
          <w:sz w:val="23"/>
          <w:szCs w:val="23"/>
          <w:lang w:val="es-MX"/>
        </w:rPr>
      </w:pPr>
    </w:p>
    <w:p w14:paraId="116595CB" w14:textId="77777777" w:rsidR="00B14170" w:rsidRDefault="00B14170" w:rsidP="00B14170">
      <w:pPr>
        <w:jc w:val="both"/>
        <w:rPr>
          <w:sz w:val="23"/>
          <w:szCs w:val="23"/>
          <w:lang w:val="es-MX"/>
        </w:rPr>
      </w:pPr>
    </w:p>
    <w:p w14:paraId="31E62A59" w14:textId="77777777" w:rsidR="00B14170" w:rsidRPr="00B14170" w:rsidRDefault="00B14170" w:rsidP="00B14170">
      <w:pPr>
        <w:jc w:val="both"/>
        <w:rPr>
          <w:rFonts w:asciiTheme="minorHAnsi" w:hAnsiTheme="minorHAnsi" w:cstheme="minorHAnsi"/>
          <w:color w:val="000000"/>
          <w:lang w:val="es-MX" w:eastAsia="en-GB"/>
        </w:rPr>
      </w:pPr>
    </w:p>
    <w:p w14:paraId="183556E6" w14:textId="77777777" w:rsidR="000D4B44" w:rsidRPr="000D4B44" w:rsidRDefault="000D4B44" w:rsidP="000D4B44">
      <w:pPr>
        <w:jc w:val="both"/>
        <w:rPr>
          <w:rFonts w:asciiTheme="minorHAnsi" w:hAnsiTheme="minorHAnsi" w:cstheme="minorHAnsi"/>
          <w:color w:val="000000"/>
          <w:lang w:val="es-ES" w:eastAsia="en-GB"/>
        </w:rPr>
      </w:pPr>
    </w:p>
    <w:sectPr w:rsidR="000D4B44" w:rsidRPr="000D4B44" w:rsidSect="00ED547D">
      <w:headerReference w:type="default" r:id="rId13"/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BFD25A" w14:textId="77777777" w:rsidR="00366DC3" w:rsidRDefault="00366DC3" w:rsidP="00703159">
      <w:pPr>
        <w:spacing w:after="0" w:line="240" w:lineRule="auto"/>
      </w:pPr>
      <w:r>
        <w:separator/>
      </w:r>
    </w:p>
  </w:endnote>
  <w:endnote w:type="continuationSeparator" w:id="0">
    <w:p w14:paraId="6B29A84C" w14:textId="77777777" w:rsidR="00366DC3" w:rsidRDefault="00366DC3" w:rsidP="00703159">
      <w:pPr>
        <w:spacing w:after="0" w:line="240" w:lineRule="auto"/>
      </w:pPr>
      <w:r>
        <w:continuationSeparator/>
      </w:r>
    </w:p>
  </w:endnote>
  <w:endnote w:type="continuationNotice" w:id="1">
    <w:p w14:paraId="4CCA8FA7" w14:textId="77777777" w:rsidR="00366DC3" w:rsidRDefault="00366D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18674D" w14:textId="353EBE7E" w:rsidR="00670D8F" w:rsidRDefault="00670D8F">
    <w:pPr>
      <w:pStyle w:val="Footer"/>
      <w:jc w:val="right"/>
    </w:pPr>
    <w:r>
      <w:t xml:space="preserve">Page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PAGE </w:instrText>
    </w:r>
    <w:r>
      <w:rPr>
        <w:b/>
        <w:bCs/>
        <w:sz w:val="24"/>
        <w:szCs w:val="24"/>
      </w:rPr>
      <w:fldChar w:fldCharType="separate"/>
    </w:r>
    <w:r w:rsidR="00FE776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of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  <w:sz w:val="24"/>
        <w:szCs w:val="24"/>
      </w:rPr>
      <w:fldChar w:fldCharType="separate"/>
    </w:r>
    <w:r w:rsidR="00FE7761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6A3FC61E" w14:textId="77777777" w:rsidR="00670D8F" w:rsidRDefault="00670D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7AE7AE" w14:textId="77777777" w:rsidR="00366DC3" w:rsidRDefault="00366DC3" w:rsidP="00703159">
      <w:pPr>
        <w:spacing w:after="0" w:line="240" w:lineRule="auto"/>
      </w:pPr>
      <w:r>
        <w:separator/>
      </w:r>
    </w:p>
  </w:footnote>
  <w:footnote w:type="continuationSeparator" w:id="0">
    <w:p w14:paraId="2C4CCE63" w14:textId="77777777" w:rsidR="00366DC3" w:rsidRDefault="00366DC3" w:rsidP="00703159">
      <w:pPr>
        <w:spacing w:after="0" w:line="240" w:lineRule="auto"/>
      </w:pPr>
      <w:r>
        <w:continuationSeparator/>
      </w:r>
    </w:p>
  </w:footnote>
  <w:footnote w:type="continuationNotice" w:id="1">
    <w:p w14:paraId="3F21FB4D" w14:textId="77777777" w:rsidR="00366DC3" w:rsidRDefault="00366D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15E9B" w14:textId="35D45703" w:rsidR="00670D8F" w:rsidRDefault="004C418B">
    <w:pPr>
      <w:pStyle w:val="Header"/>
    </w:pPr>
    <w:r>
      <w:rPr>
        <w:noProof/>
        <w:lang w:val="es-ES" w:eastAsia="es-ES"/>
      </w:rPr>
      <w:drawing>
        <wp:anchor distT="0" distB="0" distL="114300" distR="114300" simplePos="0" relativeHeight="251658752" behindDoc="0" locked="0" layoutInCell="1" allowOverlap="1" wp14:anchorId="2154D7B1" wp14:editId="26842035">
          <wp:simplePos x="0" y="0"/>
          <wp:positionH relativeFrom="column">
            <wp:posOffset>-499745</wp:posOffset>
          </wp:positionH>
          <wp:positionV relativeFrom="paragraph">
            <wp:posOffset>-370840</wp:posOffset>
          </wp:positionV>
          <wp:extent cx="2914015" cy="819785"/>
          <wp:effectExtent l="0" t="0" r="0" b="0"/>
          <wp:wrapNone/>
          <wp:docPr id="1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14015" cy="819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57083E" w14:textId="77777777" w:rsidR="00670D8F" w:rsidRDefault="00670D8F">
    <w:pPr>
      <w:pStyle w:val="Header"/>
    </w:pPr>
  </w:p>
  <w:p w14:paraId="32E42B9C" w14:textId="77777777" w:rsidR="00670D8F" w:rsidRDefault="00670D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81FC0"/>
    <w:multiLevelType w:val="hybridMultilevel"/>
    <w:tmpl w:val="0222292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13173C"/>
    <w:multiLevelType w:val="hybridMultilevel"/>
    <w:tmpl w:val="3B245D2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54381"/>
    <w:multiLevelType w:val="hybridMultilevel"/>
    <w:tmpl w:val="5F829860"/>
    <w:lvl w:ilvl="0" w:tplc="96D25DBC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5C2FB1"/>
    <w:multiLevelType w:val="hybridMultilevel"/>
    <w:tmpl w:val="C6B8FD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A14FA"/>
    <w:multiLevelType w:val="hybridMultilevel"/>
    <w:tmpl w:val="E626BB56"/>
    <w:lvl w:ilvl="0" w:tplc="D78839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84F16"/>
    <w:multiLevelType w:val="hybridMultilevel"/>
    <w:tmpl w:val="4CE8CDA2"/>
    <w:lvl w:ilvl="0" w:tplc="D3CCC60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7F3441"/>
    <w:multiLevelType w:val="hybridMultilevel"/>
    <w:tmpl w:val="FCEA2BB8"/>
    <w:lvl w:ilvl="0" w:tplc="B6D832A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926D6"/>
    <w:multiLevelType w:val="hybridMultilevel"/>
    <w:tmpl w:val="2B70BAB6"/>
    <w:lvl w:ilvl="0" w:tplc="C456D48A">
      <w:start w:val="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F4089F"/>
    <w:multiLevelType w:val="hybridMultilevel"/>
    <w:tmpl w:val="201404F8"/>
    <w:lvl w:ilvl="0" w:tplc="42984AAC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A23D0"/>
    <w:multiLevelType w:val="hybridMultilevel"/>
    <w:tmpl w:val="67662EFA"/>
    <w:lvl w:ilvl="0" w:tplc="5A1C756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27F35"/>
    <w:multiLevelType w:val="hybridMultilevel"/>
    <w:tmpl w:val="6D641C22"/>
    <w:lvl w:ilvl="0" w:tplc="A24E2E2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557369"/>
    <w:multiLevelType w:val="hybridMultilevel"/>
    <w:tmpl w:val="602E52F6"/>
    <w:lvl w:ilvl="0" w:tplc="5F8E371A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7772953"/>
    <w:multiLevelType w:val="hybridMultilevel"/>
    <w:tmpl w:val="F51AAB54"/>
    <w:lvl w:ilvl="0" w:tplc="03E6E0C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B369BB"/>
    <w:multiLevelType w:val="hybridMultilevel"/>
    <w:tmpl w:val="01A0D8AA"/>
    <w:lvl w:ilvl="0" w:tplc="52A8474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22623F"/>
    <w:multiLevelType w:val="hybridMultilevel"/>
    <w:tmpl w:val="5D52A054"/>
    <w:lvl w:ilvl="0" w:tplc="B596C6D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C94B4E"/>
    <w:multiLevelType w:val="hybridMultilevel"/>
    <w:tmpl w:val="1FEE75C0"/>
    <w:lvl w:ilvl="0" w:tplc="7E1EB422">
      <w:numFmt w:val="bullet"/>
      <w:lvlText w:val="-"/>
      <w:lvlJc w:val="left"/>
      <w:pPr>
        <w:ind w:left="565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6" w15:restartNumberingAfterBreak="0">
    <w:nsid w:val="31AB1C43"/>
    <w:multiLevelType w:val="hybridMultilevel"/>
    <w:tmpl w:val="CA9692F8"/>
    <w:lvl w:ilvl="0" w:tplc="0409000B">
      <w:start w:val="1"/>
      <w:numFmt w:val="bullet"/>
      <w:lvlText w:val=""/>
      <w:lvlJc w:val="left"/>
      <w:pPr>
        <w:ind w:left="50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ED5BA6"/>
    <w:multiLevelType w:val="hybridMultilevel"/>
    <w:tmpl w:val="67361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14FC6"/>
    <w:multiLevelType w:val="hybridMultilevel"/>
    <w:tmpl w:val="5A000A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E01EE4"/>
    <w:multiLevelType w:val="hybridMultilevel"/>
    <w:tmpl w:val="6354FD46"/>
    <w:lvl w:ilvl="0" w:tplc="87B83332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D746FA"/>
    <w:multiLevelType w:val="hybridMultilevel"/>
    <w:tmpl w:val="35AE9D3A"/>
    <w:lvl w:ilvl="0" w:tplc="6360F0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3E24FA"/>
    <w:multiLevelType w:val="hybridMultilevel"/>
    <w:tmpl w:val="022229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BE10BD"/>
    <w:multiLevelType w:val="hybridMultilevel"/>
    <w:tmpl w:val="8C8EB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0B28D9"/>
    <w:multiLevelType w:val="hybridMultilevel"/>
    <w:tmpl w:val="72DE3CEA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20EB9"/>
    <w:multiLevelType w:val="hybridMultilevel"/>
    <w:tmpl w:val="EB2CA268"/>
    <w:lvl w:ilvl="0" w:tplc="5B32104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AC275E"/>
    <w:multiLevelType w:val="hybridMultilevel"/>
    <w:tmpl w:val="8C46FCA0"/>
    <w:lvl w:ilvl="0" w:tplc="49D84A6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9316DA"/>
    <w:multiLevelType w:val="hybridMultilevel"/>
    <w:tmpl w:val="4E14C0CC"/>
    <w:lvl w:ilvl="0" w:tplc="49D8418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884994"/>
    <w:multiLevelType w:val="hybridMultilevel"/>
    <w:tmpl w:val="3934E98C"/>
    <w:lvl w:ilvl="0" w:tplc="436AB69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200C09"/>
    <w:multiLevelType w:val="hybridMultilevel"/>
    <w:tmpl w:val="910ABCE0"/>
    <w:lvl w:ilvl="0" w:tplc="272AEFC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2B71003"/>
    <w:multiLevelType w:val="hybridMultilevel"/>
    <w:tmpl w:val="E51AAB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50E33F0"/>
    <w:multiLevelType w:val="hybridMultilevel"/>
    <w:tmpl w:val="9CE0D560"/>
    <w:lvl w:ilvl="0" w:tplc="493CD7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7E16DF"/>
    <w:multiLevelType w:val="hybridMultilevel"/>
    <w:tmpl w:val="40845D68"/>
    <w:lvl w:ilvl="0" w:tplc="080A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32" w15:restartNumberingAfterBreak="0">
    <w:nsid w:val="57CF639C"/>
    <w:multiLevelType w:val="hybridMultilevel"/>
    <w:tmpl w:val="48044A60"/>
    <w:lvl w:ilvl="0" w:tplc="23D63B3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D6153F"/>
    <w:multiLevelType w:val="hybridMultilevel"/>
    <w:tmpl w:val="A0F66734"/>
    <w:lvl w:ilvl="0" w:tplc="0809000B">
      <w:start w:val="1"/>
      <w:numFmt w:val="bullet"/>
      <w:lvlText w:val=""/>
      <w:lvlJc w:val="left"/>
      <w:pPr>
        <w:ind w:left="86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34" w15:restartNumberingAfterBreak="0">
    <w:nsid w:val="60EB628F"/>
    <w:multiLevelType w:val="hybridMultilevel"/>
    <w:tmpl w:val="BF6AFCC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0E291F"/>
    <w:multiLevelType w:val="hybridMultilevel"/>
    <w:tmpl w:val="538CBA66"/>
    <w:lvl w:ilvl="0" w:tplc="F8D4A7C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2C2A2E"/>
    <w:multiLevelType w:val="hybridMultilevel"/>
    <w:tmpl w:val="5D0E3632"/>
    <w:lvl w:ilvl="0" w:tplc="5716656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7B71A7A"/>
    <w:multiLevelType w:val="hybridMultilevel"/>
    <w:tmpl w:val="00F644F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170E07"/>
    <w:multiLevelType w:val="hybridMultilevel"/>
    <w:tmpl w:val="C29A46C8"/>
    <w:lvl w:ilvl="0" w:tplc="08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B6D151D"/>
    <w:multiLevelType w:val="hybridMultilevel"/>
    <w:tmpl w:val="25E8B0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CAA06AD"/>
    <w:multiLevelType w:val="hybridMultilevel"/>
    <w:tmpl w:val="96BE5DF6"/>
    <w:lvl w:ilvl="0" w:tplc="366C16A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9E07B4"/>
    <w:multiLevelType w:val="hybridMultilevel"/>
    <w:tmpl w:val="5D329F4A"/>
    <w:lvl w:ilvl="0" w:tplc="1FBAAA7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2D24479"/>
    <w:multiLevelType w:val="hybridMultilevel"/>
    <w:tmpl w:val="15BE6250"/>
    <w:lvl w:ilvl="0" w:tplc="4318808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37814AF"/>
    <w:multiLevelType w:val="hybridMultilevel"/>
    <w:tmpl w:val="F2509F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5383AC2"/>
    <w:multiLevelType w:val="hybridMultilevel"/>
    <w:tmpl w:val="16CC0B08"/>
    <w:lvl w:ilvl="0" w:tplc="43CC3DB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0E17E8"/>
    <w:multiLevelType w:val="hybridMultilevel"/>
    <w:tmpl w:val="6E12433E"/>
    <w:lvl w:ilvl="0" w:tplc="473E672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9A4D69"/>
    <w:multiLevelType w:val="hybridMultilevel"/>
    <w:tmpl w:val="6D5A8434"/>
    <w:lvl w:ilvl="0" w:tplc="18A256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8836986">
    <w:abstractNumId w:val="16"/>
  </w:num>
  <w:num w:numId="2" w16cid:durableId="2049379201">
    <w:abstractNumId w:val="38"/>
  </w:num>
  <w:num w:numId="3" w16cid:durableId="776948746">
    <w:abstractNumId w:val="33"/>
  </w:num>
  <w:num w:numId="4" w16cid:durableId="1298221502">
    <w:abstractNumId w:val="23"/>
  </w:num>
  <w:num w:numId="5" w16cid:durableId="1556429862">
    <w:abstractNumId w:val="37"/>
  </w:num>
  <w:num w:numId="6" w16cid:durableId="745304194">
    <w:abstractNumId w:val="24"/>
  </w:num>
  <w:num w:numId="7" w16cid:durableId="443303137">
    <w:abstractNumId w:val="3"/>
  </w:num>
  <w:num w:numId="8" w16cid:durableId="418984017">
    <w:abstractNumId w:val="11"/>
  </w:num>
  <w:num w:numId="9" w16cid:durableId="1744372648">
    <w:abstractNumId w:val="2"/>
  </w:num>
  <w:num w:numId="10" w16cid:durableId="1529103260">
    <w:abstractNumId w:val="41"/>
  </w:num>
  <w:num w:numId="11" w16cid:durableId="1091004296">
    <w:abstractNumId w:val="10"/>
  </w:num>
  <w:num w:numId="12" w16cid:durableId="500631599">
    <w:abstractNumId w:val="4"/>
  </w:num>
  <w:num w:numId="13" w16cid:durableId="830605004">
    <w:abstractNumId w:val="20"/>
  </w:num>
  <w:num w:numId="14" w16cid:durableId="1437941583">
    <w:abstractNumId w:val="30"/>
  </w:num>
  <w:num w:numId="15" w16cid:durableId="1124543285">
    <w:abstractNumId w:val="46"/>
  </w:num>
  <w:num w:numId="16" w16cid:durableId="679816785">
    <w:abstractNumId w:val="35"/>
  </w:num>
  <w:num w:numId="17" w16cid:durableId="165634399">
    <w:abstractNumId w:val="27"/>
  </w:num>
  <w:num w:numId="18" w16cid:durableId="641076957">
    <w:abstractNumId w:val="40"/>
  </w:num>
  <w:num w:numId="19" w16cid:durableId="1414428584">
    <w:abstractNumId w:val="26"/>
  </w:num>
  <w:num w:numId="20" w16cid:durableId="1559777782">
    <w:abstractNumId w:val="36"/>
  </w:num>
  <w:num w:numId="21" w16cid:durableId="985470322">
    <w:abstractNumId w:val="14"/>
  </w:num>
  <w:num w:numId="22" w16cid:durableId="9916364">
    <w:abstractNumId w:val="8"/>
  </w:num>
  <w:num w:numId="23" w16cid:durableId="690644205">
    <w:abstractNumId w:val="12"/>
  </w:num>
  <w:num w:numId="24" w16cid:durableId="159926331">
    <w:abstractNumId w:val="45"/>
  </w:num>
  <w:num w:numId="25" w16cid:durableId="250551051">
    <w:abstractNumId w:val="19"/>
  </w:num>
  <w:num w:numId="26" w16cid:durableId="1592350747">
    <w:abstractNumId w:val="25"/>
  </w:num>
  <w:num w:numId="27" w16cid:durableId="1827012996">
    <w:abstractNumId w:val="9"/>
  </w:num>
  <w:num w:numId="28" w16cid:durableId="2102992287">
    <w:abstractNumId w:val="28"/>
  </w:num>
  <w:num w:numId="29" w16cid:durableId="244655452">
    <w:abstractNumId w:val="13"/>
  </w:num>
  <w:num w:numId="30" w16cid:durableId="474107090">
    <w:abstractNumId w:val="6"/>
  </w:num>
  <w:num w:numId="31" w16cid:durableId="395469237">
    <w:abstractNumId w:val="42"/>
  </w:num>
  <w:num w:numId="32" w16cid:durableId="1326661351">
    <w:abstractNumId w:val="1"/>
  </w:num>
  <w:num w:numId="33" w16cid:durableId="1121264265">
    <w:abstractNumId w:val="32"/>
  </w:num>
  <w:num w:numId="34" w16cid:durableId="1858158723">
    <w:abstractNumId w:val="31"/>
  </w:num>
  <w:num w:numId="35" w16cid:durableId="1912235297">
    <w:abstractNumId w:val="31"/>
  </w:num>
  <w:num w:numId="36" w16cid:durableId="1048842468">
    <w:abstractNumId w:val="22"/>
  </w:num>
  <w:num w:numId="37" w16cid:durableId="1134567909">
    <w:abstractNumId w:val="15"/>
  </w:num>
  <w:num w:numId="38" w16cid:durableId="2005937744">
    <w:abstractNumId w:val="18"/>
  </w:num>
  <w:num w:numId="39" w16cid:durableId="1490974077">
    <w:abstractNumId w:val="5"/>
  </w:num>
  <w:num w:numId="40" w16cid:durableId="1883059415">
    <w:abstractNumId w:val="44"/>
  </w:num>
  <w:num w:numId="41" w16cid:durableId="2103337524">
    <w:abstractNumId w:val="7"/>
  </w:num>
  <w:num w:numId="42" w16cid:durableId="968973712">
    <w:abstractNumId w:val="21"/>
  </w:num>
  <w:num w:numId="43" w16cid:durableId="1608658043">
    <w:abstractNumId w:val="43"/>
  </w:num>
  <w:num w:numId="44" w16cid:durableId="30611667">
    <w:abstractNumId w:val="0"/>
  </w:num>
  <w:num w:numId="45" w16cid:durableId="653684692">
    <w:abstractNumId w:val="29"/>
  </w:num>
  <w:num w:numId="46" w16cid:durableId="1145584996">
    <w:abstractNumId w:val="34"/>
  </w:num>
  <w:num w:numId="47" w16cid:durableId="569005960">
    <w:abstractNumId w:val="17"/>
  </w:num>
  <w:num w:numId="48" w16cid:durableId="722602104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3159"/>
    <w:rsid w:val="0000127D"/>
    <w:rsid w:val="000016F6"/>
    <w:rsid w:val="00005421"/>
    <w:rsid w:val="00005591"/>
    <w:rsid w:val="00012138"/>
    <w:rsid w:val="00013ABB"/>
    <w:rsid w:val="0001470F"/>
    <w:rsid w:val="000215A1"/>
    <w:rsid w:val="00022261"/>
    <w:rsid w:val="000228D5"/>
    <w:rsid w:val="0003187D"/>
    <w:rsid w:val="00032B05"/>
    <w:rsid w:val="000343C1"/>
    <w:rsid w:val="00037B50"/>
    <w:rsid w:val="00045F0F"/>
    <w:rsid w:val="00050C0A"/>
    <w:rsid w:val="00061BE0"/>
    <w:rsid w:val="0006256E"/>
    <w:rsid w:val="00066DF4"/>
    <w:rsid w:val="0006795C"/>
    <w:rsid w:val="0007052D"/>
    <w:rsid w:val="00074094"/>
    <w:rsid w:val="00074323"/>
    <w:rsid w:val="000754B6"/>
    <w:rsid w:val="00076010"/>
    <w:rsid w:val="00076D83"/>
    <w:rsid w:val="00077BF1"/>
    <w:rsid w:val="00081979"/>
    <w:rsid w:val="0008684F"/>
    <w:rsid w:val="0009076E"/>
    <w:rsid w:val="00090F45"/>
    <w:rsid w:val="00097283"/>
    <w:rsid w:val="000A22DB"/>
    <w:rsid w:val="000A44D9"/>
    <w:rsid w:val="000A6982"/>
    <w:rsid w:val="000A7B1F"/>
    <w:rsid w:val="000B467F"/>
    <w:rsid w:val="000C0A34"/>
    <w:rsid w:val="000C0BEE"/>
    <w:rsid w:val="000C4223"/>
    <w:rsid w:val="000C5302"/>
    <w:rsid w:val="000D0AD9"/>
    <w:rsid w:val="000D40D7"/>
    <w:rsid w:val="000D4B44"/>
    <w:rsid w:val="000D4CE7"/>
    <w:rsid w:val="000D5597"/>
    <w:rsid w:val="000D62DE"/>
    <w:rsid w:val="000D65A1"/>
    <w:rsid w:val="000D6C8D"/>
    <w:rsid w:val="000E0F36"/>
    <w:rsid w:val="000E2614"/>
    <w:rsid w:val="000E322C"/>
    <w:rsid w:val="000E72BF"/>
    <w:rsid w:val="000F06EE"/>
    <w:rsid w:val="000F1006"/>
    <w:rsid w:val="000F19BA"/>
    <w:rsid w:val="000F2C57"/>
    <w:rsid w:val="000F5644"/>
    <w:rsid w:val="000F7AAD"/>
    <w:rsid w:val="0010018A"/>
    <w:rsid w:val="00104EBF"/>
    <w:rsid w:val="001050A3"/>
    <w:rsid w:val="001051A0"/>
    <w:rsid w:val="00106591"/>
    <w:rsid w:val="00107549"/>
    <w:rsid w:val="00113CE3"/>
    <w:rsid w:val="001149A1"/>
    <w:rsid w:val="00114D7A"/>
    <w:rsid w:val="00117B48"/>
    <w:rsid w:val="001202E0"/>
    <w:rsid w:val="00123595"/>
    <w:rsid w:val="001330DB"/>
    <w:rsid w:val="0013756F"/>
    <w:rsid w:val="00143CE2"/>
    <w:rsid w:val="00152D1C"/>
    <w:rsid w:val="00152EC6"/>
    <w:rsid w:val="001542F2"/>
    <w:rsid w:val="0015476E"/>
    <w:rsid w:val="00155A69"/>
    <w:rsid w:val="00156286"/>
    <w:rsid w:val="00170B5B"/>
    <w:rsid w:val="001740B0"/>
    <w:rsid w:val="0017456D"/>
    <w:rsid w:val="00176F84"/>
    <w:rsid w:val="00182DCA"/>
    <w:rsid w:val="0018576D"/>
    <w:rsid w:val="00186937"/>
    <w:rsid w:val="00195159"/>
    <w:rsid w:val="001957D0"/>
    <w:rsid w:val="001961F8"/>
    <w:rsid w:val="001B4E8A"/>
    <w:rsid w:val="001B7D42"/>
    <w:rsid w:val="001C64B0"/>
    <w:rsid w:val="001C7F70"/>
    <w:rsid w:val="001D3D2B"/>
    <w:rsid w:val="001E1E9A"/>
    <w:rsid w:val="001E295D"/>
    <w:rsid w:val="001E5148"/>
    <w:rsid w:val="001E7685"/>
    <w:rsid w:val="001F1D4C"/>
    <w:rsid w:val="001F5D20"/>
    <w:rsid w:val="001F6F2F"/>
    <w:rsid w:val="0020659C"/>
    <w:rsid w:val="00213434"/>
    <w:rsid w:val="002218C2"/>
    <w:rsid w:val="00221DA4"/>
    <w:rsid w:val="00222C94"/>
    <w:rsid w:val="002262C1"/>
    <w:rsid w:val="0022733D"/>
    <w:rsid w:val="00235B63"/>
    <w:rsid w:val="00240793"/>
    <w:rsid w:val="00244018"/>
    <w:rsid w:val="00246917"/>
    <w:rsid w:val="00250131"/>
    <w:rsid w:val="00251282"/>
    <w:rsid w:val="00252203"/>
    <w:rsid w:val="0025458B"/>
    <w:rsid w:val="0026044D"/>
    <w:rsid w:val="0026451A"/>
    <w:rsid w:val="00272AD3"/>
    <w:rsid w:val="00273E85"/>
    <w:rsid w:val="002766DC"/>
    <w:rsid w:val="002767FB"/>
    <w:rsid w:val="00276FF6"/>
    <w:rsid w:val="00277646"/>
    <w:rsid w:val="00281A4D"/>
    <w:rsid w:val="00282BDC"/>
    <w:rsid w:val="002919B3"/>
    <w:rsid w:val="00292098"/>
    <w:rsid w:val="002A4F24"/>
    <w:rsid w:val="002B1DD9"/>
    <w:rsid w:val="002C3742"/>
    <w:rsid w:val="002C4A21"/>
    <w:rsid w:val="002C6E51"/>
    <w:rsid w:val="002C7749"/>
    <w:rsid w:val="002D0A53"/>
    <w:rsid w:val="002D647E"/>
    <w:rsid w:val="002D6FAC"/>
    <w:rsid w:val="002D78FD"/>
    <w:rsid w:val="002E273F"/>
    <w:rsid w:val="002E422C"/>
    <w:rsid w:val="002E542E"/>
    <w:rsid w:val="002F3959"/>
    <w:rsid w:val="002F4515"/>
    <w:rsid w:val="002F5B69"/>
    <w:rsid w:val="002F7F2A"/>
    <w:rsid w:val="00303F41"/>
    <w:rsid w:val="0031079A"/>
    <w:rsid w:val="00311B96"/>
    <w:rsid w:val="00312AA2"/>
    <w:rsid w:val="0031413E"/>
    <w:rsid w:val="00314A30"/>
    <w:rsid w:val="00322E0B"/>
    <w:rsid w:val="00326352"/>
    <w:rsid w:val="0032672D"/>
    <w:rsid w:val="003377A2"/>
    <w:rsid w:val="0034100C"/>
    <w:rsid w:val="003436AD"/>
    <w:rsid w:val="00354365"/>
    <w:rsid w:val="00355175"/>
    <w:rsid w:val="003551D2"/>
    <w:rsid w:val="00356BC2"/>
    <w:rsid w:val="003616AC"/>
    <w:rsid w:val="00361946"/>
    <w:rsid w:val="00361DB3"/>
    <w:rsid w:val="00366DC3"/>
    <w:rsid w:val="00377D05"/>
    <w:rsid w:val="003812DD"/>
    <w:rsid w:val="003854F4"/>
    <w:rsid w:val="00393E28"/>
    <w:rsid w:val="0039569D"/>
    <w:rsid w:val="003A2AFA"/>
    <w:rsid w:val="003A3259"/>
    <w:rsid w:val="003A41AD"/>
    <w:rsid w:val="003A72CF"/>
    <w:rsid w:val="003B06A1"/>
    <w:rsid w:val="003C1E19"/>
    <w:rsid w:val="003C41A1"/>
    <w:rsid w:val="003C5A2A"/>
    <w:rsid w:val="003D18ED"/>
    <w:rsid w:val="003D5239"/>
    <w:rsid w:val="003D57DC"/>
    <w:rsid w:val="003E3578"/>
    <w:rsid w:val="003E7718"/>
    <w:rsid w:val="003F0B08"/>
    <w:rsid w:val="003F1D57"/>
    <w:rsid w:val="003F6A5B"/>
    <w:rsid w:val="00405727"/>
    <w:rsid w:val="00405C94"/>
    <w:rsid w:val="0040772A"/>
    <w:rsid w:val="004105DD"/>
    <w:rsid w:val="004140D2"/>
    <w:rsid w:val="00421948"/>
    <w:rsid w:val="0042422B"/>
    <w:rsid w:val="00427090"/>
    <w:rsid w:val="004348AB"/>
    <w:rsid w:val="004413EE"/>
    <w:rsid w:val="00441C4B"/>
    <w:rsid w:val="00443A2E"/>
    <w:rsid w:val="00452C99"/>
    <w:rsid w:val="00452D78"/>
    <w:rsid w:val="004564BF"/>
    <w:rsid w:val="00457F4F"/>
    <w:rsid w:val="004604B3"/>
    <w:rsid w:val="004613E9"/>
    <w:rsid w:val="0046742E"/>
    <w:rsid w:val="004713A0"/>
    <w:rsid w:val="00474741"/>
    <w:rsid w:val="0047495D"/>
    <w:rsid w:val="00477FBA"/>
    <w:rsid w:val="00480269"/>
    <w:rsid w:val="00480409"/>
    <w:rsid w:val="00481838"/>
    <w:rsid w:val="00483155"/>
    <w:rsid w:val="0048344E"/>
    <w:rsid w:val="004840E2"/>
    <w:rsid w:val="0048467F"/>
    <w:rsid w:val="004948AF"/>
    <w:rsid w:val="004A00C3"/>
    <w:rsid w:val="004A0125"/>
    <w:rsid w:val="004A0D29"/>
    <w:rsid w:val="004A3569"/>
    <w:rsid w:val="004A4AE9"/>
    <w:rsid w:val="004B0806"/>
    <w:rsid w:val="004B449A"/>
    <w:rsid w:val="004B6FCA"/>
    <w:rsid w:val="004B72B5"/>
    <w:rsid w:val="004B7839"/>
    <w:rsid w:val="004B787A"/>
    <w:rsid w:val="004C0208"/>
    <w:rsid w:val="004C10CF"/>
    <w:rsid w:val="004C130A"/>
    <w:rsid w:val="004C21E0"/>
    <w:rsid w:val="004C418B"/>
    <w:rsid w:val="004C6AAE"/>
    <w:rsid w:val="004D1AC6"/>
    <w:rsid w:val="004D387F"/>
    <w:rsid w:val="004E229C"/>
    <w:rsid w:val="004E7988"/>
    <w:rsid w:val="004F3EDD"/>
    <w:rsid w:val="004F7ABD"/>
    <w:rsid w:val="004F7FE8"/>
    <w:rsid w:val="00502149"/>
    <w:rsid w:val="005058CD"/>
    <w:rsid w:val="005060D1"/>
    <w:rsid w:val="00507494"/>
    <w:rsid w:val="005124FD"/>
    <w:rsid w:val="005139BA"/>
    <w:rsid w:val="0051476A"/>
    <w:rsid w:val="00515663"/>
    <w:rsid w:val="005220A4"/>
    <w:rsid w:val="00524423"/>
    <w:rsid w:val="005251E4"/>
    <w:rsid w:val="00530EF9"/>
    <w:rsid w:val="00531220"/>
    <w:rsid w:val="00534678"/>
    <w:rsid w:val="00536D49"/>
    <w:rsid w:val="0054269B"/>
    <w:rsid w:val="00545AFE"/>
    <w:rsid w:val="00545C13"/>
    <w:rsid w:val="00546CE8"/>
    <w:rsid w:val="005546E1"/>
    <w:rsid w:val="00554AA3"/>
    <w:rsid w:val="00555684"/>
    <w:rsid w:val="00561CF3"/>
    <w:rsid w:val="00565AEB"/>
    <w:rsid w:val="00566B36"/>
    <w:rsid w:val="005751E6"/>
    <w:rsid w:val="00584340"/>
    <w:rsid w:val="00586DDD"/>
    <w:rsid w:val="00587E5B"/>
    <w:rsid w:val="00592849"/>
    <w:rsid w:val="005928FD"/>
    <w:rsid w:val="0059607D"/>
    <w:rsid w:val="00596CCB"/>
    <w:rsid w:val="00597E5D"/>
    <w:rsid w:val="005A097D"/>
    <w:rsid w:val="005A2972"/>
    <w:rsid w:val="005A2EDE"/>
    <w:rsid w:val="005A33F9"/>
    <w:rsid w:val="005A354A"/>
    <w:rsid w:val="005A3CC7"/>
    <w:rsid w:val="005A49D2"/>
    <w:rsid w:val="005B0616"/>
    <w:rsid w:val="005B0FDB"/>
    <w:rsid w:val="005B1063"/>
    <w:rsid w:val="005B388A"/>
    <w:rsid w:val="005B3D92"/>
    <w:rsid w:val="005B6294"/>
    <w:rsid w:val="005C3B35"/>
    <w:rsid w:val="005D3404"/>
    <w:rsid w:val="005D4A4B"/>
    <w:rsid w:val="005D4D01"/>
    <w:rsid w:val="005D4E2C"/>
    <w:rsid w:val="005E1CF7"/>
    <w:rsid w:val="005E2725"/>
    <w:rsid w:val="005F1249"/>
    <w:rsid w:val="005F3803"/>
    <w:rsid w:val="005F4116"/>
    <w:rsid w:val="005F55D4"/>
    <w:rsid w:val="005F5788"/>
    <w:rsid w:val="0060162B"/>
    <w:rsid w:val="00601FD7"/>
    <w:rsid w:val="006035DE"/>
    <w:rsid w:val="00604D49"/>
    <w:rsid w:val="006065F8"/>
    <w:rsid w:val="00610EB9"/>
    <w:rsid w:val="00612B5B"/>
    <w:rsid w:val="006203FD"/>
    <w:rsid w:val="00627130"/>
    <w:rsid w:val="00630BA8"/>
    <w:rsid w:val="00632376"/>
    <w:rsid w:val="00632F40"/>
    <w:rsid w:val="00635C4E"/>
    <w:rsid w:val="00641142"/>
    <w:rsid w:val="006448EE"/>
    <w:rsid w:val="00645BF6"/>
    <w:rsid w:val="006463A6"/>
    <w:rsid w:val="00647F25"/>
    <w:rsid w:val="006519A6"/>
    <w:rsid w:val="00652A21"/>
    <w:rsid w:val="00654EC7"/>
    <w:rsid w:val="00655E15"/>
    <w:rsid w:val="00657C5B"/>
    <w:rsid w:val="00660660"/>
    <w:rsid w:val="00660A32"/>
    <w:rsid w:val="00660CB7"/>
    <w:rsid w:val="00660FF6"/>
    <w:rsid w:val="00662A64"/>
    <w:rsid w:val="006647EB"/>
    <w:rsid w:val="00664F90"/>
    <w:rsid w:val="00670D8F"/>
    <w:rsid w:val="00673724"/>
    <w:rsid w:val="006761F3"/>
    <w:rsid w:val="00684576"/>
    <w:rsid w:val="00684BEC"/>
    <w:rsid w:val="0068534D"/>
    <w:rsid w:val="0068599E"/>
    <w:rsid w:val="006860A3"/>
    <w:rsid w:val="00690FCA"/>
    <w:rsid w:val="006A2893"/>
    <w:rsid w:val="006B0277"/>
    <w:rsid w:val="006B0634"/>
    <w:rsid w:val="006B0D25"/>
    <w:rsid w:val="006B1E3B"/>
    <w:rsid w:val="006B4AE5"/>
    <w:rsid w:val="006B7A22"/>
    <w:rsid w:val="006C11A3"/>
    <w:rsid w:val="006C4163"/>
    <w:rsid w:val="006D1705"/>
    <w:rsid w:val="006D198D"/>
    <w:rsid w:val="006D4FBE"/>
    <w:rsid w:val="006D7CD0"/>
    <w:rsid w:val="006E03E6"/>
    <w:rsid w:val="006E0CD4"/>
    <w:rsid w:val="006E1896"/>
    <w:rsid w:val="006E32E4"/>
    <w:rsid w:val="006E6975"/>
    <w:rsid w:val="006F53C1"/>
    <w:rsid w:val="006F64FD"/>
    <w:rsid w:val="006F72C5"/>
    <w:rsid w:val="0070268F"/>
    <w:rsid w:val="00703159"/>
    <w:rsid w:val="00703641"/>
    <w:rsid w:val="0070390F"/>
    <w:rsid w:val="00703BAD"/>
    <w:rsid w:val="00711E0F"/>
    <w:rsid w:val="00721599"/>
    <w:rsid w:val="007223A5"/>
    <w:rsid w:val="007223C7"/>
    <w:rsid w:val="007244BA"/>
    <w:rsid w:val="007254C2"/>
    <w:rsid w:val="00740A5A"/>
    <w:rsid w:val="00752132"/>
    <w:rsid w:val="0075425E"/>
    <w:rsid w:val="00755A59"/>
    <w:rsid w:val="00756760"/>
    <w:rsid w:val="00761699"/>
    <w:rsid w:val="00764FE3"/>
    <w:rsid w:val="007703DC"/>
    <w:rsid w:val="007715A7"/>
    <w:rsid w:val="00772445"/>
    <w:rsid w:val="00774C94"/>
    <w:rsid w:val="00775C28"/>
    <w:rsid w:val="00780B7C"/>
    <w:rsid w:val="00782FA6"/>
    <w:rsid w:val="00783FFB"/>
    <w:rsid w:val="00787C4F"/>
    <w:rsid w:val="007967CA"/>
    <w:rsid w:val="0079695F"/>
    <w:rsid w:val="007A1E86"/>
    <w:rsid w:val="007A3CC7"/>
    <w:rsid w:val="007A6F3C"/>
    <w:rsid w:val="007B0EE1"/>
    <w:rsid w:val="007B1D0A"/>
    <w:rsid w:val="007B68C6"/>
    <w:rsid w:val="007C0D3A"/>
    <w:rsid w:val="007C14C0"/>
    <w:rsid w:val="007C14F9"/>
    <w:rsid w:val="007C2911"/>
    <w:rsid w:val="007C7A35"/>
    <w:rsid w:val="007D5591"/>
    <w:rsid w:val="007E09D0"/>
    <w:rsid w:val="007E3B41"/>
    <w:rsid w:val="007E52E8"/>
    <w:rsid w:val="007F7268"/>
    <w:rsid w:val="008016B8"/>
    <w:rsid w:val="00804CBD"/>
    <w:rsid w:val="0080757A"/>
    <w:rsid w:val="00807D97"/>
    <w:rsid w:val="00813FED"/>
    <w:rsid w:val="008144AC"/>
    <w:rsid w:val="008162C7"/>
    <w:rsid w:val="00816C93"/>
    <w:rsid w:val="0082101D"/>
    <w:rsid w:val="008223CA"/>
    <w:rsid w:val="0082650B"/>
    <w:rsid w:val="008268E1"/>
    <w:rsid w:val="008317AF"/>
    <w:rsid w:val="00837584"/>
    <w:rsid w:val="00844043"/>
    <w:rsid w:val="0084419B"/>
    <w:rsid w:val="00852DAB"/>
    <w:rsid w:val="008546AA"/>
    <w:rsid w:val="00856D52"/>
    <w:rsid w:val="00856EB3"/>
    <w:rsid w:val="00857107"/>
    <w:rsid w:val="00862815"/>
    <w:rsid w:val="00864F76"/>
    <w:rsid w:val="00866450"/>
    <w:rsid w:val="008729CE"/>
    <w:rsid w:val="00875FA4"/>
    <w:rsid w:val="00876C80"/>
    <w:rsid w:val="008811BB"/>
    <w:rsid w:val="00881D2D"/>
    <w:rsid w:val="00896F8B"/>
    <w:rsid w:val="008A55D8"/>
    <w:rsid w:val="008A600A"/>
    <w:rsid w:val="008B0088"/>
    <w:rsid w:val="008B0166"/>
    <w:rsid w:val="008B01BB"/>
    <w:rsid w:val="008B030A"/>
    <w:rsid w:val="008B144C"/>
    <w:rsid w:val="008B3369"/>
    <w:rsid w:val="008B5E88"/>
    <w:rsid w:val="008C0B6F"/>
    <w:rsid w:val="008C2F20"/>
    <w:rsid w:val="008C3140"/>
    <w:rsid w:val="008C79C0"/>
    <w:rsid w:val="008C7A30"/>
    <w:rsid w:val="008D0BE4"/>
    <w:rsid w:val="008D0D0E"/>
    <w:rsid w:val="008D1C0B"/>
    <w:rsid w:val="008D2D10"/>
    <w:rsid w:val="008D4C77"/>
    <w:rsid w:val="008D64B3"/>
    <w:rsid w:val="008D7A63"/>
    <w:rsid w:val="008E095D"/>
    <w:rsid w:val="008E3657"/>
    <w:rsid w:val="008E5C95"/>
    <w:rsid w:val="008F7A6D"/>
    <w:rsid w:val="009014C2"/>
    <w:rsid w:val="009017AC"/>
    <w:rsid w:val="00903FEB"/>
    <w:rsid w:val="00913AC2"/>
    <w:rsid w:val="00916A7A"/>
    <w:rsid w:val="009221C5"/>
    <w:rsid w:val="00922692"/>
    <w:rsid w:val="00931DBA"/>
    <w:rsid w:val="00933365"/>
    <w:rsid w:val="00934444"/>
    <w:rsid w:val="0093543E"/>
    <w:rsid w:val="00940103"/>
    <w:rsid w:val="00940167"/>
    <w:rsid w:val="009401C4"/>
    <w:rsid w:val="00951709"/>
    <w:rsid w:val="00965CB0"/>
    <w:rsid w:val="00966BCF"/>
    <w:rsid w:val="009708DE"/>
    <w:rsid w:val="00970FE4"/>
    <w:rsid w:val="00974830"/>
    <w:rsid w:val="00975DBD"/>
    <w:rsid w:val="00980F22"/>
    <w:rsid w:val="0098102A"/>
    <w:rsid w:val="0098165B"/>
    <w:rsid w:val="009902E8"/>
    <w:rsid w:val="0099256D"/>
    <w:rsid w:val="00993CD6"/>
    <w:rsid w:val="00994588"/>
    <w:rsid w:val="0099580D"/>
    <w:rsid w:val="00997548"/>
    <w:rsid w:val="009A00C8"/>
    <w:rsid w:val="009A4A1E"/>
    <w:rsid w:val="009A6E42"/>
    <w:rsid w:val="009B2AA9"/>
    <w:rsid w:val="009B343A"/>
    <w:rsid w:val="009B6C73"/>
    <w:rsid w:val="009B7AFC"/>
    <w:rsid w:val="009C11D7"/>
    <w:rsid w:val="009C11DE"/>
    <w:rsid w:val="009C4A5F"/>
    <w:rsid w:val="009C4EF9"/>
    <w:rsid w:val="009C5001"/>
    <w:rsid w:val="009C792D"/>
    <w:rsid w:val="009D2F38"/>
    <w:rsid w:val="009D34F2"/>
    <w:rsid w:val="009E6235"/>
    <w:rsid w:val="009E6A23"/>
    <w:rsid w:val="009E6FFB"/>
    <w:rsid w:val="009F3A83"/>
    <w:rsid w:val="009F453F"/>
    <w:rsid w:val="009F4A4D"/>
    <w:rsid w:val="009F6508"/>
    <w:rsid w:val="009F695A"/>
    <w:rsid w:val="00A02CF8"/>
    <w:rsid w:val="00A072D1"/>
    <w:rsid w:val="00A10D9E"/>
    <w:rsid w:val="00A1121C"/>
    <w:rsid w:val="00A132BB"/>
    <w:rsid w:val="00A1665D"/>
    <w:rsid w:val="00A167BE"/>
    <w:rsid w:val="00A17D67"/>
    <w:rsid w:val="00A17EE1"/>
    <w:rsid w:val="00A27ADB"/>
    <w:rsid w:val="00A340DB"/>
    <w:rsid w:val="00A422F9"/>
    <w:rsid w:val="00A43F65"/>
    <w:rsid w:val="00A475AD"/>
    <w:rsid w:val="00A4766D"/>
    <w:rsid w:val="00A536A1"/>
    <w:rsid w:val="00A543E3"/>
    <w:rsid w:val="00A6027F"/>
    <w:rsid w:val="00A625D7"/>
    <w:rsid w:val="00A63ABC"/>
    <w:rsid w:val="00A6438F"/>
    <w:rsid w:val="00A6634D"/>
    <w:rsid w:val="00A6690A"/>
    <w:rsid w:val="00A71A2B"/>
    <w:rsid w:val="00A7346F"/>
    <w:rsid w:val="00A7457E"/>
    <w:rsid w:val="00A74790"/>
    <w:rsid w:val="00A7690A"/>
    <w:rsid w:val="00A80332"/>
    <w:rsid w:val="00A84456"/>
    <w:rsid w:val="00A84BF1"/>
    <w:rsid w:val="00A90261"/>
    <w:rsid w:val="00A93CC5"/>
    <w:rsid w:val="00A94CF9"/>
    <w:rsid w:val="00A955D2"/>
    <w:rsid w:val="00A9746B"/>
    <w:rsid w:val="00AA094B"/>
    <w:rsid w:val="00AA0E55"/>
    <w:rsid w:val="00AA49FF"/>
    <w:rsid w:val="00AA4C89"/>
    <w:rsid w:val="00AA7207"/>
    <w:rsid w:val="00AA784A"/>
    <w:rsid w:val="00AB2636"/>
    <w:rsid w:val="00AB30DA"/>
    <w:rsid w:val="00AB41F9"/>
    <w:rsid w:val="00AB66B3"/>
    <w:rsid w:val="00AC569B"/>
    <w:rsid w:val="00AD03E7"/>
    <w:rsid w:val="00AD0B6A"/>
    <w:rsid w:val="00AD1BEB"/>
    <w:rsid w:val="00AD4CC4"/>
    <w:rsid w:val="00AD4F0E"/>
    <w:rsid w:val="00AD50F8"/>
    <w:rsid w:val="00AF2004"/>
    <w:rsid w:val="00AF3EB3"/>
    <w:rsid w:val="00B01BEE"/>
    <w:rsid w:val="00B01E61"/>
    <w:rsid w:val="00B02315"/>
    <w:rsid w:val="00B05EF7"/>
    <w:rsid w:val="00B07F17"/>
    <w:rsid w:val="00B10CD6"/>
    <w:rsid w:val="00B11ADE"/>
    <w:rsid w:val="00B12C56"/>
    <w:rsid w:val="00B14170"/>
    <w:rsid w:val="00B15B3B"/>
    <w:rsid w:val="00B17E47"/>
    <w:rsid w:val="00B201D9"/>
    <w:rsid w:val="00B23BA2"/>
    <w:rsid w:val="00B24F64"/>
    <w:rsid w:val="00B26902"/>
    <w:rsid w:val="00B27E7F"/>
    <w:rsid w:val="00B31D4A"/>
    <w:rsid w:val="00B346AF"/>
    <w:rsid w:val="00B350C0"/>
    <w:rsid w:val="00B35977"/>
    <w:rsid w:val="00B432E6"/>
    <w:rsid w:val="00B51614"/>
    <w:rsid w:val="00B51A11"/>
    <w:rsid w:val="00B53478"/>
    <w:rsid w:val="00B5392F"/>
    <w:rsid w:val="00B53E73"/>
    <w:rsid w:val="00B552AA"/>
    <w:rsid w:val="00B56979"/>
    <w:rsid w:val="00B57FFC"/>
    <w:rsid w:val="00B60CCB"/>
    <w:rsid w:val="00B61AEC"/>
    <w:rsid w:val="00B62017"/>
    <w:rsid w:val="00B6252D"/>
    <w:rsid w:val="00B653F3"/>
    <w:rsid w:val="00B67AF0"/>
    <w:rsid w:val="00B75948"/>
    <w:rsid w:val="00B76C4C"/>
    <w:rsid w:val="00B817D8"/>
    <w:rsid w:val="00B8607D"/>
    <w:rsid w:val="00B86A9E"/>
    <w:rsid w:val="00B93D4F"/>
    <w:rsid w:val="00B94508"/>
    <w:rsid w:val="00B95AAF"/>
    <w:rsid w:val="00BA30A8"/>
    <w:rsid w:val="00BA5906"/>
    <w:rsid w:val="00BB1768"/>
    <w:rsid w:val="00BB2355"/>
    <w:rsid w:val="00BB294B"/>
    <w:rsid w:val="00BB393D"/>
    <w:rsid w:val="00BB4810"/>
    <w:rsid w:val="00BB4E08"/>
    <w:rsid w:val="00BB6C30"/>
    <w:rsid w:val="00BC0C7D"/>
    <w:rsid w:val="00BC2CE7"/>
    <w:rsid w:val="00BC3810"/>
    <w:rsid w:val="00BD2653"/>
    <w:rsid w:val="00BD436E"/>
    <w:rsid w:val="00BE53C5"/>
    <w:rsid w:val="00BF21A2"/>
    <w:rsid w:val="00BF32CC"/>
    <w:rsid w:val="00C01C8D"/>
    <w:rsid w:val="00C024EF"/>
    <w:rsid w:val="00C073BB"/>
    <w:rsid w:val="00C121BD"/>
    <w:rsid w:val="00C13242"/>
    <w:rsid w:val="00C14A0B"/>
    <w:rsid w:val="00C14F52"/>
    <w:rsid w:val="00C23327"/>
    <w:rsid w:val="00C235F6"/>
    <w:rsid w:val="00C2653A"/>
    <w:rsid w:val="00C33CBE"/>
    <w:rsid w:val="00C347AB"/>
    <w:rsid w:val="00C44D26"/>
    <w:rsid w:val="00C463D7"/>
    <w:rsid w:val="00C471FD"/>
    <w:rsid w:val="00C47C82"/>
    <w:rsid w:val="00C52655"/>
    <w:rsid w:val="00C526BF"/>
    <w:rsid w:val="00C52AA9"/>
    <w:rsid w:val="00C54911"/>
    <w:rsid w:val="00C55632"/>
    <w:rsid w:val="00C66549"/>
    <w:rsid w:val="00C721FD"/>
    <w:rsid w:val="00C73915"/>
    <w:rsid w:val="00C73AB3"/>
    <w:rsid w:val="00C74C6B"/>
    <w:rsid w:val="00C74FDD"/>
    <w:rsid w:val="00C77BAF"/>
    <w:rsid w:val="00C77CEC"/>
    <w:rsid w:val="00C8050E"/>
    <w:rsid w:val="00C8468E"/>
    <w:rsid w:val="00C85B76"/>
    <w:rsid w:val="00C906A7"/>
    <w:rsid w:val="00C97686"/>
    <w:rsid w:val="00CA1479"/>
    <w:rsid w:val="00CA2277"/>
    <w:rsid w:val="00CA27BB"/>
    <w:rsid w:val="00CA312C"/>
    <w:rsid w:val="00CA5F9A"/>
    <w:rsid w:val="00CB05A9"/>
    <w:rsid w:val="00CB213A"/>
    <w:rsid w:val="00CB5C2E"/>
    <w:rsid w:val="00CB672D"/>
    <w:rsid w:val="00CC1D48"/>
    <w:rsid w:val="00CC426E"/>
    <w:rsid w:val="00CC5D6B"/>
    <w:rsid w:val="00CC7710"/>
    <w:rsid w:val="00CD12D2"/>
    <w:rsid w:val="00CD2C64"/>
    <w:rsid w:val="00CD5AF3"/>
    <w:rsid w:val="00CE0262"/>
    <w:rsid w:val="00CE107A"/>
    <w:rsid w:val="00CE21AE"/>
    <w:rsid w:val="00CE3427"/>
    <w:rsid w:val="00CE3B0D"/>
    <w:rsid w:val="00CE4B45"/>
    <w:rsid w:val="00CE5E89"/>
    <w:rsid w:val="00CE6742"/>
    <w:rsid w:val="00D00B40"/>
    <w:rsid w:val="00D01A2C"/>
    <w:rsid w:val="00D05235"/>
    <w:rsid w:val="00D054DC"/>
    <w:rsid w:val="00D07DCE"/>
    <w:rsid w:val="00D136D0"/>
    <w:rsid w:val="00D20BED"/>
    <w:rsid w:val="00D21F82"/>
    <w:rsid w:val="00D22EE8"/>
    <w:rsid w:val="00D22F35"/>
    <w:rsid w:val="00D240BD"/>
    <w:rsid w:val="00D352BE"/>
    <w:rsid w:val="00D44FD1"/>
    <w:rsid w:val="00D556E5"/>
    <w:rsid w:val="00D56448"/>
    <w:rsid w:val="00D57667"/>
    <w:rsid w:val="00D624E0"/>
    <w:rsid w:val="00D6542F"/>
    <w:rsid w:val="00D6661E"/>
    <w:rsid w:val="00D7261E"/>
    <w:rsid w:val="00D744B3"/>
    <w:rsid w:val="00D75B94"/>
    <w:rsid w:val="00D76098"/>
    <w:rsid w:val="00D8136F"/>
    <w:rsid w:val="00D8279F"/>
    <w:rsid w:val="00D85F0A"/>
    <w:rsid w:val="00D865CB"/>
    <w:rsid w:val="00D86BB1"/>
    <w:rsid w:val="00D95B81"/>
    <w:rsid w:val="00DA37C2"/>
    <w:rsid w:val="00DA5F9C"/>
    <w:rsid w:val="00DB3572"/>
    <w:rsid w:val="00DB37C3"/>
    <w:rsid w:val="00DB51D0"/>
    <w:rsid w:val="00DC4C51"/>
    <w:rsid w:val="00DC5DC3"/>
    <w:rsid w:val="00DD36E0"/>
    <w:rsid w:val="00DD39C2"/>
    <w:rsid w:val="00DD6F95"/>
    <w:rsid w:val="00DF012C"/>
    <w:rsid w:val="00DF7B23"/>
    <w:rsid w:val="00E03627"/>
    <w:rsid w:val="00E10230"/>
    <w:rsid w:val="00E103AA"/>
    <w:rsid w:val="00E17379"/>
    <w:rsid w:val="00E20E7D"/>
    <w:rsid w:val="00E2388B"/>
    <w:rsid w:val="00E3267B"/>
    <w:rsid w:val="00E34DB5"/>
    <w:rsid w:val="00E37C81"/>
    <w:rsid w:val="00E4642A"/>
    <w:rsid w:val="00E46460"/>
    <w:rsid w:val="00E46588"/>
    <w:rsid w:val="00E47091"/>
    <w:rsid w:val="00E50CA5"/>
    <w:rsid w:val="00E5597F"/>
    <w:rsid w:val="00E70071"/>
    <w:rsid w:val="00E70564"/>
    <w:rsid w:val="00E70EB5"/>
    <w:rsid w:val="00E7213C"/>
    <w:rsid w:val="00E76A28"/>
    <w:rsid w:val="00E828BC"/>
    <w:rsid w:val="00E84581"/>
    <w:rsid w:val="00E9042F"/>
    <w:rsid w:val="00E92A44"/>
    <w:rsid w:val="00E9503E"/>
    <w:rsid w:val="00E97599"/>
    <w:rsid w:val="00EA1D84"/>
    <w:rsid w:val="00EA63EF"/>
    <w:rsid w:val="00EA7600"/>
    <w:rsid w:val="00EB11E7"/>
    <w:rsid w:val="00EB2ED3"/>
    <w:rsid w:val="00EB4F5B"/>
    <w:rsid w:val="00EB5A3C"/>
    <w:rsid w:val="00EB67EE"/>
    <w:rsid w:val="00EB6BCB"/>
    <w:rsid w:val="00EC066D"/>
    <w:rsid w:val="00EC2964"/>
    <w:rsid w:val="00EC5471"/>
    <w:rsid w:val="00EC7136"/>
    <w:rsid w:val="00EC77B4"/>
    <w:rsid w:val="00ED0FA3"/>
    <w:rsid w:val="00ED3053"/>
    <w:rsid w:val="00ED547D"/>
    <w:rsid w:val="00EE31F9"/>
    <w:rsid w:val="00EE4791"/>
    <w:rsid w:val="00EE578A"/>
    <w:rsid w:val="00EE61AD"/>
    <w:rsid w:val="00EF43CE"/>
    <w:rsid w:val="00EF6DA4"/>
    <w:rsid w:val="00F00AA3"/>
    <w:rsid w:val="00F01462"/>
    <w:rsid w:val="00F0561C"/>
    <w:rsid w:val="00F112F9"/>
    <w:rsid w:val="00F114BA"/>
    <w:rsid w:val="00F16FE2"/>
    <w:rsid w:val="00F32898"/>
    <w:rsid w:val="00F358FF"/>
    <w:rsid w:val="00F36B19"/>
    <w:rsid w:val="00F36E03"/>
    <w:rsid w:val="00F376B4"/>
    <w:rsid w:val="00F4075C"/>
    <w:rsid w:val="00F4282C"/>
    <w:rsid w:val="00F42863"/>
    <w:rsid w:val="00F45FD9"/>
    <w:rsid w:val="00F47FD4"/>
    <w:rsid w:val="00F501E2"/>
    <w:rsid w:val="00F6029C"/>
    <w:rsid w:val="00F637E2"/>
    <w:rsid w:val="00F7157D"/>
    <w:rsid w:val="00F719F5"/>
    <w:rsid w:val="00F7632A"/>
    <w:rsid w:val="00F779EC"/>
    <w:rsid w:val="00F80065"/>
    <w:rsid w:val="00F80F00"/>
    <w:rsid w:val="00F8537B"/>
    <w:rsid w:val="00F8709D"/>
    <w:rsid w:val="00F878A7"/>
    <w:rsid w:val="00F95E0F"/>
    <w:rsid w:val="00FA09CE"/>
    <w:rsid w:val="00FA0F67"/>
    <w:rsid w:val="00FA257D"/>
    <w:rsid w:val="00FA68B5"/>
    <w:rsid w:val="00FB2672"/>
    <w:rsid w:val="00FB3BC6"/>
    <w:rsid w:val="00FB40A9"/>
    <w:rsid w:val="00FB6A86"/>
    <w:rsid w:val="00FC270B"/>
    <w:rsid w:val="00FC4BB4"/>
    <w:rsid w:val="00FC4D44"/>
    <w:rsid w:val="00FE04A3"/>
    <w:rsid w:val="00FE1BE4"/>
    <w:rsid w:val="00FE2D97"/>
    <w:rsid w:val="00FE4F81"/>
    <w:rsid w:val="00FE5863"/>
    <w:rsid w:val="00FE5FB4"/>
    <w:rsid w:val="00FE6E57"/>
    <w:rsid w:val="00FE7761"/>
    <w:rsid w:val="00FF1A29"/>
    <w:rsid w:val="00FF5532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0C30883"/>
  <w15:docId w15:val="{87E3E7B4-C74D-4611-89ED-1F5B81D29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31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159"/>
  </w:style>
  <w:style w:type="paragraph" w:styleId="Footer">
    <w:name w:val="footer"/>
    <w:basedOn w:val="Normal"/>
    <w:link w:val="FooterChar"/>
    <w:uiPriority w:val="99"/>
    <w:unhideWhenUsed/>
    <w:rsid w:val="0070315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159"/>
  </w:style>
  <w:style w:type="paragraph" w:styleId="ListParagraph">
    <w:name w:val="List Paragraph"/>
    <w:basedOn w:val="Normal"/>
    <w:link w:val="ListParagraphChar"/>
    <w:uiPriority w:val="34"/>
    <w:qFormat/>
    <w:rsid w:val="00F878A7"/>
    <w:pPr>
      <w:spacing w:after="0" w:line="240" w:lineRule="auto"/>
      <w:ind w:left="720"/>
    </w:pPr>
    <w:rPr>
      <w:rFonts w:ascii="Times New Roman" w:hAnsi="Times New Roman"/>
      <w:sz w:val="24"/>
      <w:szCs w:val="24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6845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GB"/>
    </w:rPr>
  </w:style>
  <w:style w:type="character" w:customStyle="1" w:styleId="HTMLPreformattedChar">
    <w:name w:val="HTML Preformatted Char"/>
    <w:link w:val="HTMLPreformatted"/>
    <w:uiPriority w:val="99"/>
    <w:semiHidden/>
    <w:rsid w:val="00684576"/>
    <w:rPr>
      <w:rFonts w:ascii="Courier New" w:eastAsia="Times New Roman" w:hAnsi="Courier New" w:cs="Courier New"/>
      <w:sz w:val="20"/>
      <w:szCs w:val="20"/>
      <w:lang w:eastAsia="en-GB"/>
    </w:rPr>
  </w:style>
  <w:style w:type="character" w:styleId="CommentReference">
    <w:name w:val="annotation reference"/>
    <w:uiPriority w:val="99"/>
    <w:semiHidden/>
    <w:unhideWhenUsed/>
    <w:rsid w:val="009C792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792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9C792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792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9C792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9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9C792D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B350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4-nfasis51">
    <w:name w:val="Tabla con cuadrícula 4 - Énfasis 51"/>
    <w:basedOn w:val="TableNormal"/>
    <w:uiPriority w:val="49"/>
    <w:rsid w:val="00B350C0"/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4472C4"/>
          <w:left w:val="single" w:sz="4" w:space="0" w:color="4472C4"/>
          <w:bottom w:val="single" w:sz="4" w:space="0" w:color="4472C4"/>
          <w:right w:val="single" w:sz="4" w:space="0" w:color="4472C4"/>
          <w:insideH w:val="nil"/>
          <w:insideV w:val="nil"/>
        </w:tcBorders>
        <w:shd w:val="clear" w:color="auto" w:fill="4472C4"/>
      </w:tcPr>
    </w:tblStylePr>
    <w:tblStylePr w:type="lastRow">
      <w:rPr>
        <w:b/>
        <w:bCs/>
      </w:rPr>
      <w:tblPr/>
      <w:tcPr>
        <w:tcBorders>
          <w:top w:val="double" w:sz="4" w:space="0" w:color="4472C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Hyperlink">
    <w:name w:val="Hyperlink"/>
    <w:basedOn w:val="DefaultParagraphFont"/>
    <w:uiPriority w:val="99"/>
    <w:unhideWhenUsed/>
    <w:rsid w:val="0039569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569D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uiPriority w:val="34"/>
    <w:rsid w:val="004C10CF"/>
    <w:rPr>
      <w:rFonts w:ascii="Times New Roman" w:hAnsi="Times New Roman"/>
      <w:sz w:val="24"/>
      <w:szCs w:val="24"/>
    </w:rPr>
  </w:style>
  <w:style w:type="paragraph" w:styleId="Revision">
    <w:name w:val="Revision"/>
    <w:hidden/>
    <w:uiPriority w:val="99"/>
    <w:semiHidden/>
    <w:rsid w:val="00F7157D"/>
    <w:rPr>
      <w:sz w:val="22"/>
      <w:szCs w:val="22"/>
      <w:lang w:val="en-GB"/>
    </w:rPr>
  </w:style>
  <w:style w:type="paragraph" w:customStyle="1" w:styleId="Default">
    <w:name w:val="Default"/>
    <w:rsid w:val="007B68C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8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4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3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9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12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79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1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1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torresjo@unhcr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garzasil@unhcr.org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30b18ae-f4e2-45a3-95ab-cd2929c25a23">
      <Terms xmlns="http://schemas.microsoft.com/office/infopath/2007/PartnerControls"/>
    </lcf76f155ced4ddcb4097134ff3c332f>
    <TaxCatchAll xmlns="91e29e9e-4797-4ff7-a4fa-5a89c43e0ee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8D999759F43740B43805BFE87892C8" ma:contentTypeVersion="18" ma:contentTypeDescription="Create a new document." ma:contentTypeScope="" ma:versionID="9eb806aa7c57b48e51977691f2399f7b">
  <xsd:schema xmlns:xsd="http://www.w3.org/2001/XMLSchema" xmlns:xs="http://www.w3.org/2001/XMLSchema" xmlns:p="http://schemas.microsoft.com/office/2006/metadata/properties" xmlns:ns2="530b18ae-f4e2-45a3-95ab-cd2929c25a23" xmlns:ns3="91e29e9e-4797-4ff7-a4fa-5a89c43e0ee3" targetNamespace="http://schemas.microsoft.com/office/2006/metadata/properties" ma:root="true" ma:fieldsID="e17f02fa9efbd02d2a62dca1df3f31d0" ns2:_="" ns3:_="">
    <xsd:import namespace="530b18ae-f4e2-45a3-95ab-cd2929c25a23"/>
    <xsd:import namespace="91e29e9e-4797-4ff7-a4fa-5a89c43e0ee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0b18ae-f4e2-45a3-95ab-cd2929c25a2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29e9e-4797-4ff7-a4fa-5a89c43e0ee3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073a0c85-1c98-4f6a-93a1-5010bd25bd6a}" ma:internalName="TaxCatchAll" ma:showField="CatchAllData" ma:web="91e29e9e-4797-4ff7-a4fa-5a89c43e0ee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7699107-845F-41EE-8542-F1533BB3C4EA}">
  <ds:schemaRefs>
    <ds:schemaRef ds:uri="http://schemas.microsoft.com/office/2006/metadata/properties"/>
    <ds:schemaRef ds:uri="http://schemas.microsoft.com/office/infopath/2007/PartnerControls"/>
    <ds:schemaRef ds:uri="530b18ae-f4e2-45a3-95ab-cd2929c25a23"/>
    <ds:schemaRef ds:uri="91e29e9e-4797-4ff7-a4fa-5a89c43e0ee3"/>
  </ds:schemaRefs>
</ds:datastoreItem>
</file>

<file path=customXml/itemProps2.xml><?xml version="1.0" encoding="utf-8"?>
<ds:datastoreItem xmlns:ds="http://schemas.openxmlformats.org/officeDocument/2006/customXml" ds:itemID="{484D5262-BCE8-4EE3-90DE-B8A310AED3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DCA0F6-9831-4C15-B0F8-AC86ABAAEF6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CF6920E-D7C8-44F2-8917-ECC54B3AD4A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716</Words>
  <Characters>4084</Characters>
  <Application>Microsoft Office Word</Application>
  <DocSecurity>0</DocSecurity>
  <Lines>34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Angelica Trejo Leon</dc:creator>
  <cp:keywords/>
  <dc:description/>
  <cp:lastModifiedBy>Laura Elizabeth Garza Siller</cp:lastModifiedBy>
  <cp:revision>4</cp:revision>
  <cp:lastPrinted>2022-10-20T22:01:00Z</cp:lastPrinted>
  <dcterms:created xsi:type="dcterms:W3CDTF">2024-11-05T21:47:00Z</dcterms:created>
  <dcterms:modified xsi:type="dcterms:W3CDTF">2024-11-05T22:02:00Z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0x0101001F8D999759F43740B43805BFE87892C8</vt:lpwstr>
  </property>
  <property fmtid="{D5CDD505-2E9C-101B-9397-08002B2CF9AE}" pid="3" name="MediaServiceImageTags">
    <vt:lpwstr/>
  </property>
</Properties>
</file>