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wiv5aisfthk7" w:id="0"/>
      <w:bookmarkEnd w:id="0"/>
      <w:r w:rsidDel="00000000" w:rsidR="00000000" w:rsidRPr="00000000">
        <w:rPr>
          <w:color w:val="991e66"/>
          <w:rtl w:val="0"/>
        </w:rPr>
        <w:t xml:space="preserve">SECTION VI:</w:t>
      </w:r>
      <w:r w:rsidDel="00000000" w:rsidR="00000000" w:rsidRPr="00000000">
        <w:rPr>
          <w:rtl w:val="0"/>
        </w:rPr>
        <w:t xml:space="preserve">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200" w:before="200" w:line="276" w:lineRule="auto"/>
        <w:jc w:val="left"/>
        <w:rPr>
          <w:sz w:val="20"/>
          <w:szCs w:val="20"/>
        </w:rPr>
      </w:pPr>
      <w:bookmarkStart w:colFirst="0" w:colLast="0" w:name="_oprv8f38lu47" w:id="1"/>
      <w:bookmarkEnd w:id="1"/>
      <w:r w:rsidDel="00000000" w:rsidR="00000000" w:rsidRPr="00000000">
        <w:rPr>
          <w:rtl w:val="0"/>
        </w:rPr>
        <w:t xml:space="preserve">SCHEDULE 4: </w:t>
      </w:r>
      <w:r w:rsidDel="00000000" w:rsidR="00000000" w:rsidRPr="00000000">
        <w:rPr>
          <w:rtl w:val="0"/>
        </w:rPr>
        <w:t xml:space="preserve">CONTRACT SCHEDULES FROM THE OFFEROR</w:t>
      </w:r>
      <w:r w:rsidDel="00000000" w:rsidR="00000000" w:rsidRPr="00000000">
        <w:rPr>
          <w:rtl w:val="0"/>
        </w:rPr>
      </w:r>
    </w:p>
    <w:p w:rsidR="00000000" w:rsidDel="00000000" w:rsidP="00000000" w:rsidRDefault="00000000" w:rsidRPr="00000000" w14:paraId="00000003">
      <w:pPr>
        <w:pStyle w:val="Heading3"/>
        <w:keepLines w:val="1"/>
        <w:pBdr>
          <w:bottom w:color="auto" w:space="0" w:sz="0" w:val="none"/>
        </w:pBdr>
        <w:jc w:val="left"/>
        <w:rPr/>
      </w:pPr>
      <w:bookmarkStart w:colFirst="0" w:colLast="0" w:name="_47o993a30asc" w:id="2"/>
      <w:bookmarkEnd w:id="2"/>
      <w:r w:rsidDel="00000000" w:rsidR="00000000" w:rsidRPr="00000000">
        <w:rPr>
          <w:rtl w:val="0"/>
        </w:rPr>
        <w:t xml:space="preserve">4.1 Fees and Reimbursable Cost - LOT 02</w:t>
      </w:r>
    </w:p>
    <w:p w:rsidR="00000000" w:rsidDel="00000000" w:rsidP="00000000" w:rsidRDefault="00000000" w:rsidRPr="00000000" w14:paraId="00000004">
      <w:pPr>
        <w:rPr>
          <w:b w:val="1"/>
        </w:rPr>
      </w:pPr>
      <w:r w:rsidDel="00000000" w:rsidR="00000000" w:rsidRPr="00000000">
        <w:rPr>
          <w:rtl w:val="0"/>
        </w:rPr>
        <w:t xml:space="preserve">The offeror  is required to complete this schedule and submit it in an envelope separate from the rest of the RFP as indicated in the Instruction to Offerors. </w:t>
      </w:r>
      <w:r w:rsidDel="00000000" w:rsidR="00000000" w:rsidRPr="00000000">
        <w:rPr>
          <w:b w:val="1"/>
          <w:rtl w:val="0"/>
        </w:rPr>
        <w:t xml:space="preserve">Please ensure that this schedule is uploaded in the financial envelope</w:t>
      </w:r>
      <w:r w:rsidDel="00000000" w:rsidR="00000000" w:rsidRPr="00000000">
        <w:rPr>
          <w:rtl w:val="0"/>
        </w:rPr>
        <w:t xml:space="preserve"> checklist under the Financial Offer Details tab of the eSourcing system.</w:t>
      </w:r>
      <w:r w:rsidDel="00000000" w:rsidR="00000000" w:rsidRPr="00000000">
        <w:rPr>
          <w:b w:val="1"/>
          <w:rtl w:val="0"/>
        </w:rPr>
        <w:t xml:space="preserve"> Offerors should make sure not to include any financial or price information in the technical proposal envelope.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rFonts w:ascii="Arial" w:cs="Arial" w:eastAsia="Arial" w:hAnsi="Arial"/>
          <w:b w:val="0"/>
          <w:sz w:val="24"/>
          <w:szCs w:val="24"/>
        </w:rPr>
      </w:pPr>
      <w:r w:rsidDel="00000000" w:rsidR="00000000" w:rsidRPr="00000000">
        <w:rPr>
          <w:rtl w:val="0"/>
        </w:rPr>
        <w:t xml:space="preserve"> The financial proposal must be submitted in Sri Lankan Rupees (LKR).</w:t>
      </w:r>
      <w:r w:rsidDel="00000000" w:rsidR="00000000" w:rsidRPr="00000000">
        <w:rPr>
          <w:rtl w:val="0"/>
        </w:rPr>
      </w:r>
    </w:p>
    <w:p w:rsidR="00000000" w:rsidDel="00000000" w:rsidP="00000000" w:rsidRDefault="00000000" w:rsidRPr="00000000" w14:paraId="00000007">
      <w:pPr>
        <w:pStyle w:val="Heading4"/>
        <w:keepLines w:val="1"/>
        <w:spacing w:after="200" w:before="93" w:line="240" w:lineRule="auto"/>
        <w:ind w:right="1470"/>
        <w:rPr>
          <w:rFonts w:ascii="Arial" w:cs="Arial" w:eastAsia="Arial" w:hAnsi="Arial"/>
          <w:b w:val="0"/>
          <w:sz w:val="24"/>
          <w:szCs w:val="24"/>
        </w:rPr>
      </w:pPr>
      <w:bookmarkStart w:colFirst="0" w:colLast="0" w:name="_81u25b41mkyt" w:id="3"/>
      <w:bookmarkEnd w:id="3"/>
      <w:r w:rsidDel="00000000" w:rsidR="00000000" w:rsidRPr="00000000">
        <w:rPr>
          <w:rFonts w:ascii="Arial" w:cs="Arial" w:eastAsia="Arial" w:hAnsi="Arial"/>
          <w:b w:val="0"/>
          <w:sz w:val="24"/>
          <w:szCs w:val="24"/>
          <w:rtl w:val="0"/>
        </w:rPr>
        <w:t xml:space="preserve">4.1.A Breakdown of the Fees and Reimbursable cost</w:t>
      </w:r>
    </w:p>
    <w:p w:rsidR="00000000" w:rsidDel="00000000" w:rsidP="00000000" w:rsidRDefault="00000000" w:rsidRPr="00000000" w14:paraId="00000008">
      <w:pPr>
        <w:rPr/>
      </w:pPr>
      <w:r w:rsidDel="00000000" w:rsidR="00000000" w:rsidRPr="00000000">
        <w:rPr>
          <w:rtl w:val="0"/>
        </w:rPr>
        <w:t xml:space="preserve">Please fill in the details in the tables provided below including providing a detailed cost breakdown as requested (please note the total amount in table 01 must match the total amount in table 2 below).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 total fees included in tables 01 and 02 below shall cover all costs including by not limited to personnel cost,, travel costs, operational costs, visa and logistics costs, food and accommodation,management costs, stationery, profits etc as applicable, to deliver requirements as outlined in Section V: Requirements.  During the proposal evaluation process, UNOPS may revert with questions and request a more detailed cost breakdown.</w:t>
      </w:r>
    </w:p>
    <w:p w:rsidR="00000000" w:rsidDel="00000000" w:rsidP="00000000" w:rsidRDefault="00000000" w:rsidRPr="00000000" w14:paraId="0000000B">
      <w:pPr>
        <w:ind w:right="0"/>
        <w:rPr>
          <w:b w:val="1"/>
        </w:rPr>
      </w:pPr>
      <w:r w:rsidDel="00000000" w:rsidR="00000000" w:rsidRPr="00000000">
        <w:rPr>
          <w:rtl w:val="0"/>
        </w:rPr>
      </w:r>
    </w:p>
    <w:tbl>
      <w:tblPr>
        <w:tblStyle w:val="Table1"/>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7080"/>
        <w:gridCol w:w="1440"/>
        <w:tblGridChange w:id="0">
          <w:tblGrid>
            <w:gridCol w:w="540"/>
            <w:gridCol w:w="7080"/>
            <w:gridCol w:w="144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ind w:right="0" w:hanging="90"/>
              <w:jc w:val="center"/>
              <w:rPr>
                <w:b w:val="1"/>
                <w:color w:val="ffffff"/>
              </w:rPr>
            </w:pPr>
            <w:r w:rsidDel="00000000" w:rsidR="00000000" w:rsidRPr="00000000">
              <w:rPr>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ind w:right="0"/>
              <w:rPr>
                <w:b w:val="1"/>
                <w:color w:val="ffffff"/>
              </w:rPr>
            </w:pPr>
            <w:r w:rsidDel="00000000" w:rsidR="00000000" w:rsidRPr="00000000">
              <w:rPr>
                <w:b w:val="1"/>
                <w:color w:val="ffffff"/>
                <w:rtl w:val="0"/>
              </w:rPr>
              <w:t xml:space="preserve">Amount in LKR</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ind w:right="0"/>
              <w:jc w:val="both"/>
              <w:rPr>
                <w:b w:val="1"/>
              </w:rPr>
            </w:pPr>
            <w:r w:rsidDel="00000000" w:rsidR="00000000" w:rsidRPr="00000000">
              <w:rPr>
                <w:i w:val="1"/>
                <w:rtl w:val="0"/>
              </w:rPr>
              <w:t xml:space="preserve">Preliminary Design Package (for all the hospitals in the lot)</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ind w:right="0"/>
              <w:jc w:val="both"/>
              <w:rPr>
                <w:b w:val="1"/>
              </w:rPr>
            </w:pPr>
            <w:r w:rsidDel="00000000" w:rsidR="00000000" w:rsidRPr="00000000">
              <w:rPr>
                <w:i w:val="1"/>
                <w:rtl w:val="0"/>
              </w:rPr>
              <w:t xml:space="preserve">Detailed Design Package - Network cabling (for all the hospitals in the lot)</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ind w:right="0"/>
              <w:jc w:val="both"/>
              <w:rPr>
                <w:i w:val="1"/>
              </w:rPr>
            </w:pPr>
            <w:r w:rsidDel="00000000" w:rsidR="00000000" w:rsidRPr="00000000">
              <w:rPr>
                <w:i w:val="1"/>
                <w:rtl w:val="0"/>
              </w:rPr>
              <w:t xml:space="preserve">Photo Survey (along with the design package for all the hospitals in the lot)</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ind w:right="0"/>
              <w:jc w:val="both"/>
              <w:rPr>
                <w:b w:val="1"/>
              </w:rPr>
            </w:pPr>
            <w:r w:rsidDel="00000000" w:rsidR="00000000" w:rsidRPr="00000000">
              <w:rPr>
                <w:i w:val="1"/>
                <w:rtl w:val="0"/>
              </w:rPr>
              <w:t xml:space="preserve">Final Design Package (upon addressing UNOPS/MOH Review for all the hospitals in the lot)</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ind w:right="0"/>
              <w:jc w:val="both"/>
              <w:rPr>
                <w:i w:val="1"/>
              </w:rPr>
            </w:pPr>
            <w:r w:rsidDel="00000000" w:rsidR="00000000" w:rsidRPr="00000000">
              <w:rPr>
                <w:i w:val="1"/>
                <w:rtl w:val="0"/>
              </w:rPr>
              <w:t xml:space="preserve">Total Fees in LKR</w:t>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01E">
      <w:pPr>
        <w:ind w:right="0"/>
        <w:rPr>
          <w:b w:val="1"/>
        </w:rPr>
      </w:pPr>
      <w:r w:rsidDel="00000000" w:rsidR="00000000" w:rsidRPr="00000000">
        <w:rPr>
          <w:b w:val="1"/>
          <w:rtl w:val="0"/>
        </w:rPr>
        <w:t xml:space="preserve">Table 01: Breakdown of Fees</w:t>
      </w:r>
    </w:p>
    <w:p w:rsidR="00000000" w:rsidDel="00000000" w:rsidP="00000000" w:rsidRDefault="00000000" w:rsidRPr="00000000" w14:paraId="0000001F">
      <w:pPr>
        <w:ind w:right="0"/>
        <w:rPr>
          <w:b w:val="1"/>
          <w:sz w:val="20"/>
          <w:szCs w:val="20"/>
        </w:rPr>
      </w:pPr>
      <w:r w:rsidDel="00000000" w:rsidR="00000000" w:rsidRPr="00000000">
        <w:rPr>
          <w:rtl w:val="0"/>
        </w:rPr>
      </w:r>
    </w:p>
    <w:p w:rsidR="00000000" w:rsidDel="00000000" w:rsidP="00000000" w:rsidRDefault="00000000" w:rsidRPr="00000000" w14:paraId="00000020">
      <w:pPr>
        <w:ind w:right="0"/>
        <w:rPr>
          <w:b w:val="1"/>
          <w:sz w:val="20"/>
          <w:szCs w:val="20"/>
        </w:rPr>
      </w:pPr>
      <w:r w:rsidDel="00000000" w:rsidR="00000000" w:rsidRPr="00000000">
        <w:rPr>
          <w:b w:val="1"/>
          <w:rtl w:val="0"/>
        </w:rPr>
        <w:t xml:space="preserve">Sum of the above constitute the Accepted Contract Amount:</w:t>
      </w:r>
      <w:r w:rsidDel="00000000" w:rsidR="00000000" w:rsidRPr="00000000">
        <w:rPr>
          <w:rtl w:val="0"/>
        </w:rPr>
        <w:t xml:space="preserve"> </w:t>
      </w:r>
      <w:r w:rsidDel="00000000" w:rsidR="00000000" w:rsidRPr="00000000">
        <w:rPr>
          <w:shd w:fill="d9d9d9" w:val="clear"/>
          <w:rtl w:val="0"/>
        </w:rPr>
        <w:t xml:space="preserve">______________________ LKR</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1">
      <w:pPr>
        <w:ind w:right="0"/>
        <w:rPr>
          <w:b w:val="1"/>
          <w:sz w:val="20"/>
          <w:szCs w:val="20"/>
        </w:rPr>
      </w:pPr>
      <w:r w:rsidDel="00000000" w:rsidR="00000000" w:rsidRPr="00000000">
        <w:rPr>
          <w:rtl w:val="0"/>
        </w:rPr>
      </w:r>
    </w:p>
    <w:p w:rsidR="00000000" w:rsidDel="00000000" w:rsidP="00000000" w:rsidRDefault="00000000" w:rsidRPr="00000000" w14:paraId="00000022">
      <w:pPr>
        <w:ind w:right="0"/>
        <w:rPr>
          <w:highlight w:val="white"/>
        </w:rPr>
      </w:pPr>
      <w:r w:rsidDel="00000000" w:rsidR="00000000" w:rsidRPr="00000000">
        <w:rPr>
          <w:rtl w:val="0"/>
        </w:rPr>
        <w:t xml:space="preserve">Offerors are requested to provide the cost breakdown for the above given amounts based on the following format (Table 02) . UNOPS shall use the cost breakdown for the price reasonability assessment purposes as well as the calculation of price in the event that both parties agree to a contract amendment in the future. Table below includes specific expenditures which may or may not be required or applicable but are indicated to serve as examples. Offerors may adjust the name of expenditures provided, add additional rows in the table below as necessary to provide a detailed breakdown of the costs</w:t>
      </w:r>
      <w:r w:rsidDel="00000000" w:rsidR="00000000" w:rsidRPr="00000000">
        <w:rPr>
          <w:highlight w:val="white"/>
          <w:rtl w:val="0"/>
        </w:rPr>
        <w:t xml:space="preserve">.</w:t>
      </w:r>
    </w:p>
    <w:p w:rsidR="00000000" w:rsidDel="00000000" w:rsidP="00000000" w:rsidRDefault="00000000" w:rsidRPr="00000000" w14:paraId="00000023">
      <w:pPr>
        <w:ind w:right="0"/>
        <w:rPr>
          <w:sz w:val="20"/>
          <w:szCs w:val="20"/>
          <w:highlight w:val="white"/>
        </w:rPr>
      </w:pPr>
      <w:r w:rsidDel="00000000" w:rsidR="00000000" w:rsidRPr="00000000">
        <w:rPr>
          <w:rtl w:val="0"/>
        </w:rPr>
      </w:r>
    </w:p>
    <w:p w:rsidR="00000000" w:rsidDel="00000000" w:rsidP="00000000" w:rsidRDefault="00000000" w:rsidRPr="00000000" w14:paraId="00000024">
      <w:pPr>
        <w:ind w:right="0"/>
        <w:rPr>
          <w:sz w:val="20"/>
          <w:szCs w:val="20"/>
          <w:highlight w:val="white"/>
        </w:rPr>
      </w:pPr>
      <w:r w:rsidDel="00000000" w:rsidR="00000000" w:rsidRPr="00000000">
        <w:rPr>
          <w:rtl w:val="0"/>
        </w:rPr>
      </w:r>
    </w:p>
    <w:p w:rsidR="00000000" w:rsidDel="00000000" w:rsidP="00000000" w:rsidRDefault="00000000" w:rsidRPr="00000000" w14:paraId="00000025">
      <w:pPr>
        <w:ind w:right="0"/>
        <w:rPr>
          <w:b w:val="1"/>
          <w:sz w:val="20"/>
          <w:szCs w:val="20"/>
        </w:rPr>
      </w:pPr>
      <w:r w:rsidDel="00000000" w:rsidR="00000000" w:rsidRPr="00000000">
        <w:rPr>
          <w:rtl w:val="0"/>
        </w:rPr>
      </w:r>
    </w:p>
    <w:p w:rsidR="00000000" w:rsidDel="00000000" w:rsidP="00000000" w:rsidRDefault="00000000" w:rsidRPr="00000000" w14:paraId="00000026">
      <w:pPr>
        <w:ind w:right="0"/>
        <w:rPr>
          <w:b w:val="1"/>
          <w:sz w:val="20"/>
          <w:szCs w:val="20"/>
        </w:rPr>
      </w:pPr>
      <w:r w:rsidDel="00000000" w:rsidR="00000000" w:rsidRPr="00000000">
        <w:rPr>
          <w:rtl w:val="0"/>
        </w:rPr>
      </w:r>
    </w:p>
    <w:p w:rsidR="00000000" w:rsidDel="00000000" w:rsidP="00000000" w:rsidRDefault="00000000" w:rsidRPr="00000000" w14:paraId="00000027">
      <w:pPr>
        <w:ind w:right="0"/>
        <w:rPr>
          <w:b w:val="1"/>
          <w:sz w:val="20"/>
          <w:szCs w:val="20"/>
        </w:rPr>
      </w:pPr>
      <w:r w:rsidDel="00000000" w:rsidR="00000000" w:rsidRPr="00000000">
        <w:rPr>
          <w:rtl w:val="0"/>
        </w:rPr>
      </w:r>
    </w:p>
    <w:tbl>
      <w:tblPr>
        <w:tblStyle w:val="Table2"/>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7.0378151260504"/>
        <w:gridCol w:w="2993.6974789915967"/>
        <w:gridCol w:w="1142.3319327731092"/>
        <w:gridCol w:w="1168.59243697479"/>
        <w:gridCol w:w="1168.59243697479"/>
        <w:gridCol w:w="1168.59243697479"/>
        <w:gridCol w:w="1326.155462184874"/>
        <w:tblGridChange w:id="0">
          <w:tblGrid>
            <w:gridCol w:w="407.0378151260504"/>
            <w:gridCol w:w="2993.6974789915967"/>
            <w:gridCol w:w="1142.3319327731092"/>
            <w:gridCol w:w="1168.59243697479"/>
            <w:gridCol w:w="1168.59243697479"/>
            <w:gridCol w:w="1168.59243697479"/>
            <w:gridCol w:w="1326.155462184874"/>
          </w:tblGrid>
        </w:tblGridChange>
      </w:tblGrid>
      <w:tr>
        <w:trPr>
          <w:cantSplit w:val="0"/>
          <w:trHeight w:val="450" w:hRule="atLeast"/>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ind w:right="0"/>
              <w:rPr>
                <w:b w:val="1"/>
                <w:color w:val="ffffff"/>
              </w:rPr>
            </w:pPr>
            <w:r w:rsidDel="00000000" w:rsidR="00000000" w:rsidRPr="00000000">
              <w:rPr>
                <w:b w:val="1"/>
                <w:color w:val="ffffff"/>
                <w:rtl w:val="0"/>
              </w:rPr>
              <w:t xml:space="preserve">Cost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ind w:right="0"/>
              <w:rPr>
                <w:b w:val="1"/>
                <w:color w:val="ffffff"/>
              </w:rPr>
            </w:pPr>
            <w:r w:rsidDel="00000000" w:rsidR="00000000" w:rsidRPr="00000000">
              <w:rPr>
                <w:b w:val="1"/>
                <w:color w:val="ffffff"/>
                <w:rtl w:val="0"/>
              </w:rPr>
              <w:t xml:space="preserve">Rate per unit in LKR</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ind w:right="0"/>
              <w:rPr>
                <w:b w:val="1"/>
                <w:color w:val="ffffff"/>
              </w:rPr>
            </w:pPr>
            <w:r w:rsidDel="00000000" w:rsidR="00000000" w:rsidRPr="00000000">
              <w:rPr>
                <w:b w:val="1"/>
                <w:color w:val="ffffff"/>
                <w:rtl w:val="0"/>
              </w:rPr>
              <w:t xml:space="preserve">Unit</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ind w:right="0"/>
              <w:rPr>
                <w:b w:val="1"/>
                <w:color w:val="ffffff"/>
              </w:rPr>
            </w:pPr>
            <w:r w:rsidDel="00000000" w:rsidR="00000000" w:rsidRPr="00000000">
              <w:rPr>
                <w:b w:val="1"/>
                <w:color w:val="ffffff"/>
                <w:rtl w:val="0"/>
              </w:rPr>
              <w:t xml:space="preserve">No. of Personnel</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ind w:right="0"/>
              <w:rPr>
                <w:b w:val="1"/>
                <w:color w:val="ffffff"/>
              </w:rPr>
            </w:pPr>
            <w:r w:rsidDel="00000000" w:rsidR="00000000" w:rsidRPr="00000000">
              <w:rPr>
                <w:b w:val="1"/>
                <w:color w:val="ffffff"/>
                <w:rtl w:val="0"/>
              </w:rPr>
              <w:t xml:space="preserve">Qty</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ind w:right="0"/>
              <w:rPr>
                <w:b w:val="1"/>
                <w:color w:val="ffffff"/>
              </w:rPr>
            </w:pPr>
            <w:r w:rsidDel="00000000" w:rsidR="00000000" w:rsidRPr="00000000">
              <w:rPr>
                <w:b w:val="1"/>
                <w:color w:val="ffffff"/>
                <w:rtl w:val="0"/>
              </w:rPr>
              <w:t xml:space="preserve">Total Amount in LKR </w:t>
            </w:r>
          </w:p>
          <w:p w:rsidR="00000000" w:rsidDel="00000000" w:rsidP="00000000" w:rsidRDefault="00000000" w:rsidRPr="00000000" w14:paraId="0000002F">
            <w:pPr>
              <w:widowControl w:val="0"/>
              <w:spacing w:line="240" w:lineRule="auto"/>
              <w:ind w:right="0"/>
              <w:rPr>
                <w:b w:val="1"/>
                <w:color w:val="ffffff"/>
              </w:rPr>
            </w:pPr>
            <w:r w:rsidDel="00000000" w:rsidR="00000000" w:rsidRPr="00000000">
              <w:rPr>
                <w:rtl w:val="0"/>
              </w:rPr>
            </w:r>
          </w:p>
        </w:tc>
      </w:tr>
      <w:tr>
        <w:trPr>
          <w:cantSplit w:val="0"/>
          <w:trHeight w:val="450" w:hRule="atLeast"/>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ind w:right="0"/>
              <w:rPr>
                <w:b w:val="1"/>
              </w:rPr>
            </w:pPr>
            <w:r w:rsidDel="00000000" w:rsidR="00000000" w:rsidRPr="00000000">
              <w:rPr>
                <w:b w:val="1"/>
                <w:rtl w:val="0"/>
              </w:rPr>
              <w:t xml:space="preserve">Personnel Cost </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ind w:right="0"/>
              <w:rPr/>
            </w:pPr>
            <w:r w:rsidDel="00000000" w:rsidR="00000000" w:rsidRPr="00000000">
              <w:rPr>
                <w:rtl w:val="0"/>
              </w:rPr>
              <w:t xml:space="preserve">Project Manager</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ind w:right="0"/>
              <w:rPr/>
            </w:pPr>
            <w:r w:rsidDel="00000000" w:rsidR="00000000" w:rsidRPr="00000000">
              <w:rPr>
                <w:rtl w:val="0"/>
              </w:rPr>
              <w:t xml:space="preserve">Civil Engineer/Technical Officer</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ind w:right="0"/>
              <w:jc w:val="both"/>
              <w:rPr/>
            </w:pPr>
            <w:r w:rsidDel="00000000" w:rsidR="00000000" w:rsidRPr="00000000">
              <w:rPr>
                <w:rtl w:val="0"/>
              </w:rPr>
              <w:t xml:space="preserve">ELV Engineer /Designer /Technical Officer</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ind w:right="0"/>
              <w:jc w:val="both"/>
              <w:rPr/>
            </w:pPr>
            <w:r w:rsidDel="00000000" w:rsidR="00000000" w:rsidRPr="00000000">
              <w:rPr>
                <w:rtl w:val="0"/>
              </w:rPr>
              <w:t xml:space="preserve">AutoCAD Draftsman</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ind w:right="0"/>
              <w:rPr>
                <w:b w:val="1"/>
              </w:rPr>
            </w:pPr>
            <w:r w:rsidDel="00000000" w:rsidR="00000000" w:rsidRPr="00000000">
              <w:rPr>
                <w:b w:val="1"/>
                <w:rtl w:val="0"/>
              </w:rPr>
              <w:t xml:space="preserve">Subtotal Personnel Costs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ind w:right="0"/>
              <w:rPr>
                <w:b w:val="1"/>
              </w:rPr>
            </w:pPr>
            <w:r w:rsidDel="00000000" w:rsidR="00000000" w:rsidRPr="00000000">
              <w:rPr>
                <w:b w:val="1"/>
                <w:rtl w:val="0"/>
              </w:rPr>
              <w:t xml:space="preserve">Travel Cost</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ind w:right="0"/>
              <w:rPr>
                <w:b w:val="1"/>
              </w:rPr>
            </w:pPr>
            <w:r w:rsidDel="00000000" w:rsidR="00000000" w:rsidRPr="00000000">
              <w:rPr>
                <w:b w:val="1"/>
                <w:rtl w:val="0"/>
              </w:rPr>
              <w:t xml:space="preserve">Daily Allowance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ind w:right="0"/>
              <w:rPr>
                <w:b w:val="1"/>
              </w:rPr>
            </w:pPr>
            <w:r w:rsidDel="00000000" w:rsidR="00000000" w:rsidRPr="00000000">
              <w:rPr>
                <w:b w:val="1"/>
                <w:rtl w:val="0"/>
              </w:rPr>
              <w:t xml:space="preserve">Other Costs (Provide details)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ind w:right="0"/>
              <w:rPr>
                <w:b w:val="1"/>
              </w:rPr>
            </w:pPr>
            <w:r w:rsidDel="00000000" w:rsidR="00000000" w:rsidRPr="00000000">
              <w:rPr>
                <w:b w:val="1"/>
                <w:rtl w:val="0"/>
              </w:rPr>
              <w:t xml:space="preserve">Subtotal Other Expenses</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ind w:right="0"/>
              <w:rPr>
                <w:b w:val="1"/>
              </w:rPr>
            </w:pPr>
            <w:r w:rsidDel="00000000" w:rsidR="00000000" w:rsidRPr="00000000">
              <w:rPr>
                <w:b w:val="1"/>
                <w:rtl w:val="0"/>
              </w:rPr>
              <w:t xml:space="preserve">Total Fees in (LKR</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07D">
      <w:pPr>
        <w:ind w:right="0"/>
        <w:rPr/>
      </w:pPr>
      <w:r w:rsidDel="00000000" w:rsidR="00000000" w:rsidRPr="00000000">
        <w:rPr>
          <w:rtl w:val="0"/>
        </w:rPr>
        <w:t xml:space="preserve">Table 02: Detailed Cost Breakdown</w:t>
      </w:r>
      <w:r w:rsidDel="00000000" w:rsidR="00000000" w:rsidRPr="00000000">
        <w:rPr>
          <w:rtl w:val="0"/>
        </w:rPr>
      </w:r>
    </w:p>
    <w:p w:rsidR="00000000" w:rsidDel="00000000" w:rsidP="00000000" w:rsidRDefault="00000000" w:rsidRPr="00000000" w14:paraId="0000007E">
      <w:pPr>
        <w:ind w:right="0"/>
        <w:rPr/>
      </w:pPr>
      <w:r w:rsidDel="00000000" w:rsidR="00000000" w:rsidRPr="00000000">
        <w:rPr>
          <w:rtl w:val="0"/>
        </w:rPr>
      </w:r>
    </w:p>
    <w:p w:rsidR="00000000" w:rsidDel="00000000" w:rsidP="00000000" w:rsidRDefault="00000000" w:rsidRPr="00000000" w14:paraId="0000007F">
      <w:pPr>
        <w:pStyle w:val="Heading4"/>
        <w:keepLines w:val="1"/>
        <w:spacing w:after="200" w:before="0" w:line="240" w:lineRule="auto"/>
        <w:ind w:right="1470"/>
        <w:rPr>
          <w:rFonts w:ascii="Arial" w:cs="Arial" w:eastAsia="Arial" w:hAnsi="Arial"/>
          <w:b w:val="0"/>
          <w:sz w:val="24"/>
          <w:szCs w:val="24"/>
        </w:rPr>
      </w:pPr>
      <w:bookmarkStart w:colFirst="0" w:colLast="0" w:name="_25ku45e1t018" w:id="4"/>
      <w:bookmarkEnd w:id="4"/>
      <w:r w:rsidDel="00000000" w:rsidR="00000000" w:rsidRPr="00000000">
        <w:rPr>
          <w:rFonts w:ascii="Arial" w:cs="Arial" w:eastAsia="Arial" w:hAnsi="Arial"/>
          <w:b w:val="0"/>
          <w:sz w:val="24"/>
          <w:szCs w:val="24"/>
          <w:rtl w:val="0"/>
        </w:rPr>
        <w:t xml:space="preserve">4.1.B Daily Rate Schedule</w:t>
      </w:r>
    </w:p>
    <w:p w:rsidR="00000000" w:rsidDel="00000000" w:rsidP="00000000" w:rsidRDefault="00000000" w:rsidRPr="00000000" w14:paraId="00000080">
      <w:pPr>
        <w:spacing w:after="200" w:lineRule="auto"/>
        <w:ind w:right="-240"/>
        <w:rPr>
          <w:i w:val="1"/>
          <w:sz w:val="20"/>
          <w:szCs w:val="20"/>
        </w:rPr>
      </w:pPr>
      <w:r w:rsidDel="00000000" w:rsidR="00000000" w:rsidRPr="00000000">
        <w:rPr>
          <w:i w:val="1"/>
          <w:color w:val="666666"/>
          <w:sz w:val="20"/>
          <w:szCs w:val="20"/>
          <w:rtl w:val="0"/>
        </w:rPr>
        <w:t xml:space="preserve">(Daily rates for Consultant’s personnel who might provide services excluded from the Scope of Services)</w:t>
      </w:r>
      <w:r w:rsidDel="00000000" w:rsidR="00000000" w:rsidRPr="00000000">
        <w:rPr>
          <w:rtl w:val="0"/>
        </w:rPr>
      </w:r>
    </w:p>
    <w:tbl>
      <w:tblPr>
        <w:tblStyle w:val="Table3"/>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081">
            <w:pPr>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082">
            <w:pPr>
              <w:ind w:right="0"/>
              <w:rPr>
                <w:b w:val="1"/>
                <w:color w:val="ffffff"/>
              </w:rPr>
            </w:pPr>
            <w:r w:rsidDel="00000000" w:rsidR="00000000" w:rsidRPr="00000000">
              <w:rPr>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083">
            <w:pPr>
              <w:ind w:right="0"/>
              <w:rPr>
                <w:b w:val="1"/>
                <w:color w:val="ffffff"/>
              </w:rPr>
            </w:pPr>
            <w:r w:rsidDel="00000000" w:rsidR="00000000" w:rsidRPr="00000000">
              <w:rPr>
                <w:b w:val="1"/>
                <w:color w:val="ffffff"/>
                <w:rtl w:val="0"/>
              </w:rPr>
              <w:t xml:space="preserve">Rates in LKR</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084">
            <w:pPr>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085">
            <w:pPr>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086">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87">
            <w:pPr>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88">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89">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8A">
            <w:pPr>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8B">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8C">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8D">
            <w:pPr>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8E">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8F">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90">
            <w:pPr>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91">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92">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93">
            <w:pPr>
              <w:ind w:right="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94">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95">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96">
            <w:pPr>
              <w:ind w:right="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97">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98">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99">
            <w:pPr>
              <w:ind w:right="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9A">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9B">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9C">
            <w:pPr>
              <w:ind w:right="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9D">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9E">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09F">
            <w:pPr>
              <w:ind w:right="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0A0">
            <w:pPr>
              <w:pStyle w:val="Heading4"/>
              <w:keepLines w:val="1"/>
              <w:spacing w:after="0" w:before="0" w:line="240" w:lineRule="auto"/>
              <w:ind w:right="0"/>
              <w:rPr>
                <w:rFonts w:ascii="Arial" w:cs="Arial" w:eastAsia="Arial" w:hAnsi="Arial"/>
                <w:b w:val="0"/>
                <w:sz w:val="18"/>
                <w:szCs w:val="18"/>
              </w:rPr>
            </w:pPr>
            <w:bookmarkStart w:colFirst="0" w:colLast="0" w:name="_d5ij60wm1s4w" w:id="5"/>
            <w:bookmarkEnd w:id="5"/>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0A1">
            <w:pPr>
              <w:pStyle w:val="Heading4"/>
              <w:keepLines w:val="1"/>
              <w:spacing w:after="0" w:before="0" w:line="240" w:lineRule="auto"/>
              <w:ind w:right="0"/>
              <w:rPr>
                <w:rFonts w:ascii="Arial" w:cs="Arial" w:eastAsia="Arial" w:hAnsi="Arial"/>
                <w:b w:val="0"/>
                <w:sz w:val="18"/>
                <w:szCs w:val="18"/>
              </w:rPr>
            </w:pPr>
            <w:bookmarkStart w:colFirst="0" w:colLast="0" w:name="_d5ij60wm1s4w" w:id="5"/>
            <w:bookmarkEnd w:id="5"/>
            <w:r w:rsidDel="00000000" w:rsidR="00000000" w:rsidRPr="00000000">
              <w:rPr>
                <w:rtl w:val="0"/>
              </w:rPr>
            </w:r>
          </w:p>
        </w:tc>
      </w:tr>
    </w:tbl>
    <w:p w:rsidR="00000000" w:rsidDel="00000000" w:rsidP="00000000" w:rsidRDefault="00000000" w:rsidRPr="00000000" w14:paraId="000000A2">
      <w:pPr>
        <w:pStyle w:val="Heading4"/>
        <w:keepNext w:val="0"/>
        <w:spacing w:after="0" w:before="0" w:line="360" w:lineRule="auto"/>
        <w:ind w:right="0"/>
        <w:rPr>
          <w:rFonts w:ascii="Arial" w:cs="Arial" w:eastAsia="Arial" w:hAnsi="Arial"/>
          <w:b w:val="0"/>
          <w:sz w:val="18"/>
          <w:szCs w:val="18"/>
        </w:rPr>
      </w:pPr>
      <w:bookmarkStart w:colFirst="0" w:colLast="0" w:name="_li7wgnoqh3a0" w:id="6"/>
      <w:bookmarkEnd w:id="6"/>
      <w:r w:rsidDel="00000000" w:rsidR="00000000" w:rsidRPr="00000000">
        <w:rPr>
          <w:rFonts w:ascii="Arial" w:cs="Arial" w:eastAsia="Arial" w:hAnsi="Arial"/>
          <w:b w:val="0"/>
          <w:sz w:val="18"/>
          <w:szCs w:val="18"/>
          <w:rtl w:val="0"/>
        </w:rPr>
        <w:t xml:space="preserve">Table 03: Daily Rate Schedule</w:t>
      </w:r>
    </w:p>
    <w:p w:rsidR="00000000" w:rsidDel="00000000" w:rsidP="00000000" w:rsidRDefault="00000000" w:rsidRPr="00000000" w14:paraId="000000A3">
      <w:pPr>
        <w:widowControl w:val="0"/>
        <w:ind w:right="1470"/>
        <w:rPr>
          <w:sz w:val="20"/>
          <w:szCs w:val="20"/>
        </w:rPr>
      </w:pPr>
      <w:r w:rsidDel="00000000" w:rsidR="00000000" w:rsidRPr="00000000">
        <w:rPr>
          <w:rtl w:val="0"/>
        </w:rPr>
      </w:r>
    </w:p>
    <w:p w:rsidR="00000000" w:rsidDel="00000000" w:rsidP="00000000" w:rsidRDefault="00000000" w:rsidRPr="00000000" w14:paraId="000000A4">
      <w:pPr>
        <w:spacing w:after="120" w:before="200" w:lineRule="auto"/>
        <w:rPr/>
      </w:pPr>
      <w:r w:rsidDel="00000000" w:rsidR="00000000" w:rsidRPr="00000000">
        <w:rPr>
          <w:rtl w:val="0"/>
        </w:rPr>
      </w:r>
    </w:p>
    <w:tbl>
      <w:tblPr>
        <w:tblStyle w:val="Table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0A5">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A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A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A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A9">
            <w:pPr>
              <w:pStyle w:val="Heading2"/>
              <w:spacing w:after="200" w:lineRule="auto"/>
              <w:ind w:left="-90" w:firstLine="0"/>
              <w:jc w:val="left"/>
              <w:rPr>
                <w:rFonts w:ascii="Arial" w:cs="Arial" w:eastAsia="Arial" w:hAnsi="Arial"/>
              </w:rPr>
            </w:pPr>
            <w:bookmarkStart w:colFirst="0" w:colLast="0" w:name="_621zzrhqj2s7" w:id="7"/>
            <w:bookmarkEnd w:id="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AA">
      <w:pPr>
        <w:pStyle w:val="Heading3"/>
        <w:jc w:val="left"/>
        <w:rPr/>
      </w:pPr>
      <w:bookmarkStart w:colFirst="0" w:colLast="0" w:name="_rxru5t2ea52t" w:id="8"/>
      <w:bookmarkEnd w:id="8"/>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1">
    <w:pPr>
      <w:spacing w:line="288" w:lineRule="auto"/>
      <w:jc w:val="both"/>
      <w:rPr>
        <w:b w:val="1"/>
        <w:sz w:val="14"/>
        <w:szCs w:val="14"/>
      </w:rPr>
    </w:pPr>
    <w:r w:rsidDel="00000000" w:rsidR="00000000" w:rsidRPr="00000000">
      <w:rPr>
        <w:rtl w:val="0"/>
      </w:rPr>
    </w:r>
  </w:p>
  <w:tbl>
    <w:tblPr>
      <w:tblStyle w:val="Table5"/>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B2">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B3">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B4">
          <w:pPr>
            <w:spacing w:after="60" w:lineRule="auto"/>
            <w:ind w:right="75"/>
            <w:jc w:val="right"/>
            <w:rPr>
              <w:b w:val="1"/>
              <w:color w:val="991e66"/>
              <w:sz w:val="16"/>
              <w:szCs w:val="16"/>
            </w:rPr>
          </w:pPr>
          <w:r w:rsidDel="00000000" w:rsidR="00000000" w:rsidRPr="00000000">
            <w:rPr>
              <w:color w:val="991e66"/>
              <w:sz w:val="16"/>
              <w:szCs w:val="16"/>
              <w:rtl w:val="0"/>
            </w:rPr>
            <w:t xml:space="preserve">Version 1.1</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2024</w:t>
          </w:r>
          <w:r w:rsidDel="00000000" w:rsidR="00000000" w:rsidRPr="00000000">
            <w:rPr>
              <w:rtl w:val="0"/>
            </w:rPr>
          </w:r>
        </w:p>
      </w:tc>
    </w:tr>
  </w:tbl>
  <w:p w:rsidR="00000000" w:rsidDel="00000000" w:rsidP="00000000" w:rsidRDefault="00000000" w:rsidRPr="00000000" w14:paraId="000000B5">
    <w:pPr>
      <w:spacing w:line="288"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F">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RFP | Section VI: Returnable Schedules - 4.1.A &amp; 4.1.B - Lot 02</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B0">
    <w:pPr>
      <w:widowControl w:val="0"/>
      <w:spacing w:after="60" w:lineRule="auto"/>
      <w:ind w:right="-60"/>
      <w:jc w:val="right"/>
      <w:rPr/>
    </w:pPr>
    <w:r w:rsidDel="00000000" w:rsidR="00000000" w:rsidRPr="00000000">
      <w:rPr>
        <w:color w:val="999999"/>
        <w:sz w:val="16"/>
        <w:szCs w:val="16"/>
        <w:rtl w:val="0"/>
      </w:rPr>
      <w:t xml:space="preserve">RFP ref. No.: </w:t>
    </w:r>
    <w:r w:rsidDel="00000000" w:rsidR="00000000" w:rsidRPr="00000000">
      <w:rPr>
        <w:color w:val="999999"/>
        <w:sz w:val="16"/>
        <w:szCs w:val="16"/>
        <w:rtl w:val="0"/>
      </w:rPr>
      <w:t xml:space="preserve">RFP/2024/54454</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3.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