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D248A2" w14:textId="77777777" w:rsidR="009404F3" w:rsidRPr="009404F3" w:rsidRDefault="009404F3" w:rsidP="009404F3">
      <w:pPr>
        <w:rPr>
          <w:b/>
        </w:rPr>
      </w:pPr>
      <w:r w:rsidRPr="009404F3">
        <w:rPr>
          <w:b/>
        </w:rPr>
        <w:t>Lote 1:</w:t>
      </w:r>
      <w:r w:rsidRPr="009404F3">
        <w:rPr>
          <w:b/>
        </w:rPr>
        <w:tab/>
        <w:t>Autoclaves</w:t>
      </w:r>
      <w:r w:rsidRPr="009404F3">
        <w:rPr>
          <w:b/>
        </w:rPr>
        <w:tab/>
        <w:t xml:space="preserve"> </w:t>
      </w:r>
    </w:p>
    <w:p w14:paraId="3539252D" w14:textId="77777777" w:rsidR="009404F3" w:rsidRPr="009404F3" w:rsidRDefault="009404F3" w:rsidP="009404F3">
      <w:r w:rsidRPr="009404F3">
        <w:t xml:space="preserve">Ítem 1.1 </w:t>
      </w:r>
      <w:r w:rsidRPr="009404F3">
        <w:tab/>
        <w:t>Esterilizador a vapor eléctrico, 24 L (posibilidad de adjudicación a)</w:t>
      </w:r>
    </w:p>
    <w:p w14:paraId="6C53FD45" w14:textId="77777777" w:rsidR="009404F3" w:rsidRPr="009404F3" w:rsidRDefault="009404F3" w:rsidP="009404F3">
      <w:r w:rsidRPr="009404F3">
        <w:t xml:space="preserve">Cantidad: </w:t>
      </w:r>
      <w:r w:rsidRPr="009404F3">
        <w:tab/>
        <w:t>Doscientos setenta y cinco (275) unidades</w:t>
      </w:r>
    </w:p>
    <w:p w14:paraId="48F8D06B" w14:textId="77777777" w:rsidR="009404F3" w:rsidRDefault="009404F3"/>
    <w:tbl>
      <w:tblPr>
        <w:tblpPr w:leftFromText="141" w:rightFromText="141" w:horzAnchor="margin" w:tblpY="1354"/>
        <w:tblW w:w="8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999"/>
        <w:gridCol w:w="2979"/>
        <w:gridCol w:w="2808"/>
        <w:gridCol w:w="2132"/>
      </w:tblGrid>
      <w:tr w:rsidR="009404F3" w14:paraId="7A2D8867" w14:textId="77777777" w:rsidTr="00AD502B">
        <w:tc>
          <w:tcPr>
            <w:tcW w:w="999" w:type="dxa"/>
          </w:tcPr>
          <w:p w14:paraId="26FC6DCE" w14:textId="77777777" w:rsidR="009404F3" w:rsidRDefault="009404F3" w:rsidP="0020106E">
            <w:pPr>
              <w:jc w:val="center"/>
              <w:rPr>
                <w:b/>
                <w:sz w:val="22"/>
                <w:szCs w:val="22"/>
              </w:rPr>
            </w:pPr>
            <w:r>
              <w:rPr>
                <w:b/>
                <w:sz w:val="22"/>
                <w:szCs w:val="22"/>
              </w:rPr>
              <w:t>Artículo n.º</w:t>
            </w:r>
          </w:p>
        </w:tc>
        <w:tc>
          <w:tcPr>
            <w:tcW w:w="2979" w:type="dxa"/>
          </w:tcPr>
          <w:p w14:paraId="3D0D4CE1" w14:textId="77777777" w:rsidR="009404F3" w:rsidRDefault="009404F3" w:rsidP="0020106E">
            <w:pPr>
              <w:jc w:val="center"/>
              <w:rPr>
                <w:b/>
                <w:sz w:val="22"/>
                <w:szCs w:val="22"/>
              </w:rPr>
            </w:pPr>
            <w:r>
              <w:rPr>
                <w:b/>
                <w:sz w:val="22"/>
                <w:szCs w:val="22"/>
              </w:rPr>
              <w:t>Descripción y especificaciones mínimas / obligatorias</w:t>
            </w:r>
          </w:p>
          <w:p w14:paraId="424B33CC" w14:textId="77777777" w:rsidR="009404F3" w:rsidRDefault="009404F3" w:rsidP="0020106E">
            <w:pPr>
              <w:jc w:val="center"/>
              <w:rPr>
                <w:highlight w:val="yellow"/>
              </w:rPr>
            </w:pPr>
            <w:r>
              <w:rPr>
                <w:i/>
                <w:highlight w:val="yellow"/>
              </w:rPr>
              <w:t>[A ser completada por UNFPA]</w:t>
            </w:r>
          </w:p>
        </w:tc>
        <w:tc>
          <w:tcPr>
            <w:tcW w:w="2808" w:type="dxa"/>
          </w:tcPr>
          <w:p w14:paraId="5A0EEDB4" w14:textId="77777777" w:rsidR="009404F3" w:rsidRDefault="009404F3" w:rsidP="0020106E">
            <w:pPr>
              <w:jc w:val="center"/>
              <w:rPr>
                <w:b/>
                <w:sz w:val="22"/>
                <w:szCs w:val="22"/>
              </w:rPr>
            </w:pPr>
            <w:r>
              <w:rPr>
                <w:b/>
                <w:sz w:val="22"/>
                <w:szCs w:val="22"/>
              </w:rPr>
              <w:t>Descripción de los artículos ofrecidos y declaración del Oferente sobre cualquier desviación</w:t>
            </w:r>
          </w:p>
          <w:p w14:paraId="09C1EF01" w14:textId="77777777" w:rsidR="009404F3" w:rsidRDefault="009404F3" w:rsidP="0020106E">
            <w:pPr>
              <w:jc w:val="center"/>
              <w:rPr>
                <w:i/>
              </w:rPr>
            </w:pPr>
            <w:r>
              <w:rPr>
                <w:i/>
                <w:highlight w:val="yellow"/>
              </w:rPr>
              <w:t>[A ser completada por el Oferente]</w:t>
            </w:r>
          </w:p>
        </w:tc>
        <w:tc>
          <w:tcPr>
            <w:tcW w:w="2132" w:type="dxa"/>
          </w:tcPr>
          <w:p w14:paraId="6FFAC051" w14:textId="77777777" w:rsidR="009404F3" w:rsidRDefault="009404F3" w:rsidP="0020106E">
            <w:pPr>
              <w:jc w:val="center"/>
              <w:rPr>
                <w:b/>
                <w:sz w:val="22"/>
                <w:szCs w:val="22"/>
              </w:rPr>
            </w:pPr>
            <w:r>
              <w:rPr>
                <w:b/>
                <w:sz w:val="22"/>
                <w:szCs w:val="22"/>
              </w:rPr>
              <w:t>¿Cumple los requisitos? (Sí/No)</w:t>
            </w:r>
          </w:p>
          <w:p w14:paraId="01B0E428" w14:textId="77777777" w:rsidR="009404F3" w:rsidRDefault="009404F3" w:rsidP="0020106E">
            <w:pPr>
              <w:jc w:val="center"/>
            </w:pPr>
            <w:r>
              <w:t>[A ser completada por UNFPA durante la evaluación]</w:t>
            </w:r>
          </w:p>
        </w:tc>
      </w:tr>
      <w:tr w:rsidR="009404F3" w14:paraId="03DF5851" w14:textId="77777777" w:rsidTr="00AD502B">
        <w:tc>
          <w:tcPr>
            <w:tcW w:w="999" w:type="dxa"/>
            <w:vAlign w:val="center"/>
          </w:tcPr>
          <w:p w14:paraId="3FD6C843" w14:textId="77777777" w:rsidR="009404F3" w:rsidRDefault="009404F3" w:rsidP="0020106E">
            <w:pPr>
              <w:jc w:val="center"/>
              <w:rPr>
                <w:b/>
                <w:sz w:val="22"/>
                <w:szCs w:val="22"/>
              </w:rPr>
            </w:pPr>
            <w:r>
              <w:t>1</w:t>
            </w:r>
          </w:p>
        </w:tc>
        <w:tc>
          <w:tcPr>
            <w:tcW w:w="2979" w:type="dxa"/>
            <w:vAlign w:val="center"/>
          </w:tcPr>
          <w:p w14:paraId="2DCD9206" w14:textId="77777777" w:rsidR="009404F3" w:rsidRDefault="009404F3" w:rsidP="0020106E">
            <w:pPr>
              <w:jc w:val="center"/>
            </w:pPr>
            <w:r>
              <w:t>Capacidad bruta mínima de la unidad: 24 Litros, indicar si difiere.</w:t>
            </w:r>
          </w:p>
        </w:tc>
        <w:tc>
          <w:tcPr>
            <w:tcW w:w="2808" w:type="dxa"/>
          </w:tcPr>
          <w:p w14:paraId="4267C84C" w14:textId="77777777" w:rsidR="009404F3" w:rsidRDefault="009404F3" w:rsidP="0020106E">
            <w:pPr>
              <w:jc w:val="center"/>
            </w:pPr>
          </w:p>
        </w:tc>
        <w:tc>
          <w:tcPr>
            <w:tcW w:w="2132" w:type="dxa"/>
          </w:tcPr>
          <w:p w14:paraId="227BD677" w14:textId="77777777" w:rsidR="009404F3" w:rsidRDefault="009404F3" w:rsidP="0020106E">
            <w:pPr>
              <w:jc w:val="center"/>
            </w:pPr>
          </w:p>
        </w:tc>
      </w:tr>
      <w:tr w:rsidR="009404F3" w14:paraId="64E2C195" w14:textId="77777777" w:rsidTr="00AD502B">
        <w:tc>
          <w:tcPr>
            <w:tcW w:w="999" w:type="dxa"/>
            <w:vAlign w:val="center"/>
          </w:tcPr>
          <w:p w14:paraId="2A4BE109" w14:textId="77777777" w:rsidR="009404F3" w:rsidRDefault="009404F3" w:rsidP="0020106E">
            <w:pPr>
              <w:jc w:val="center"/>
              <w:rPr>
                <w:b/>
                <w:sz w:val="22"/>
                <w:szCs w:val="22"/>
              </w:rPr>
            </w:pPr>
            <w:r>
              <w:t>2</w:t>
            </w:r>
          </w:p>
        </w:tc>
        <w:tc>
          <w:tcPr>
            <w:tcW w:w="2979" w:type="dxa"/>
            <w:vAlign w:val="center"/>
          </w:tcPr>
          <w:p w14:paraId="3C04E64B" w14:textId="77777777" w:rsidR="009404F3" w:rsidRDefault="009404F3" w:rsidP="0020106E">
            <w:pPr>
              <w:jc w:val="center"/>
            </w:pPr>
            <w:r>
              <w:t>Capacidad de esterilización: 16 litros, indicar si difiere.</w:t>
            </w:r>
          </w:p>
        </w:tc>
        <w:tc>
          <w:tcPr>
            <w:tcW w:w="2808" w:type="dxa"/>
          </w:tcPr>
          <w:p w14:paraId="2303A4CA" w14:textId="77777777" w:rsidR="009404F3" w:rsidRDefault="009404F3" w:rsidP="0020106E">
            <w:pPr>
              <w:jc w:val="center"/>
            </w:pPr>
          </w:p>
        </w:tc>
        <w:tc>
          <w:tcPr>
            <w:tcW w:w="2132" w:type="dxa"/>
          </w:tcPr>
          <w:p w14:paraId="5DD58F2E" w14:textId="77777777" w:rsidR="009404F3" w:rsidRDefault="009404F3" w:rsidP="0020106E">
            <w:pPr>
              <w:jc w:val="center"/>
            </w:pPr>
          </w:p>
        </w:tc>
      </w:tr>
      <w:tr w:rsidR="009404F3" w14:paraId="3DEFCE85" w14:textId="77777777" w:rsidTr="00AD502B">
        <w:tc>
          <w:tcPr>
            <w:tcW w:w="999" w:type="dxa"/>
            <w:vAlign w:val="center"/>
          </w:tcPr>
          <w:p w14:paraId="6A296437" w14:textId="77777777" w:rsidR="009404F3" w:rsidRDefault="009404F3" w:rsidP="0020106E">
            <w:pPr>
              <w:jc w:val="center"/>
              <w:rPr>
                <w:b/>
                <w:sz w:val="22"/>
                <w:szCs w:val="22"/>
              </w:rPr>
            </w:pPr>
            <w:r>
              <w:t>3</w:t>
            </w:r>
          </w:p>
        </w:tc>
        <w:tc>
          <w:tcPr>
            <w:tcW w:w="2979" w:type="dxa"/>
            <w:vAlign w:val="center"/>
          </w:tcPr>
          <w:p w14:paraId="50F6922F" w14:textId="77777777" w:rsidR="009404F3" w:rsidRDefault="009404F3" w:rsidP="0020106E">
            <w:pPr>
              <w:jc w:val="center"/>
            </w:pPr>
            <w:r>
              <w:t xml:space="preserve">Recipiente de aluminio apropiado para esterilización a vapor </w:t>
            </w:r>
            <w:proofErr w:type="spellStart"/>
            <w:r>
              <w:t>supercalentado</w:t>
            </w:r>
            <w:proofErr w:type="spellEnd"/>
            <w:r>
              <w:t>.</w:t>
            </w:r>
          </w:p>
        </w:tc>
        <w:tc>
          <w:tcPr>
            <w:tcW w:w="2808" w:type="dxa"/>
          </w:tcPr>
          <w:p w14:paraId="1E52E6C0" w14:textId="77777777" w:rsidR="009404F3" w:rsidRDefault="009404F3" w:rsidP="0020106E">
            <w:pPr>
              <w:jc w:val="center"/>
            </w:pPr>
          </w:p>
        </w:tc>
        <w:tc>
          <w:tcPr>
            <w:tcW w:w="2132" w:type="dxa"/>
          </w:tcPr>
          <w:p w14:paraId="6D6B06C6" w14:textId="77777777" w:rsidR="009404F3" w:rsidRDefault="009404F3" w:rsidP="0020106E">
            <w:pPr>
              <w:jc w:val="center"/>
            </w:pPr>
          </w:p>
        </w:tc>
      </w:tr>
      <w:tr w:rsidR="009404F3" w14:paraId="67CB5BFB" w14:textId="77777777" w:rsidTr="00AD502B">
        <w:tc>
          <w:tcPr>
            <w:tcW w:w="999" w:type="dxa"/>
            <w:vAlign w:val="center"/>
          </w:tcPr>
          <w:p w14:paraId="33D29012" w14:textId="77777777" w:rsidR="009404F3" w:rsidRDefault="009404F3" w:rsidP="0020106E">
            <w:pPr>
              <w:jc w:val="center"/>
              <w:rPr>
                <w:b/>
                <w:sz w:val="22"/>
                <w:szCs w:val="22"/>
              </w:rPr>
            </w:pPr>
            <w:r>
              <w:t xml:space="preserve"> 4</w:t>
            </w:r>
          </w:p>
        </w:tc>
        <w:tc>
          <w:tcPr>
            <w:tcW w:w="2979" w:type="dxa"/>
            <w:vAlign w:val="center"/>
          </w:tcPr>
          <w:p w14:paraId="2FEDCE85" w14:textId="77777777" w:rsidR="009404F3" w:rsidRDefault="009404F3" w:rsidP="0020106E">
            <w:pPr>
              <w:jc w:val="center"/>
            </w:pPr>
            <w:r>
              <w:t>Presión operacional: 17 – 21 PSI/1.17 – 1.45 bar. Indicar si es diferente.</w:t>
            </w:r>
          </w:p>
        </w:tc>
        <w:tc>
          <w:tcPr>
            <w:tcW w:w="2808" w:type="dxa"/>
          </w:tcPr>
          <w:p w14:paraId="51187ED6" w14:textId="77777777" w:rsidR="009404F3" w:rsidRDefault="009404F3" w:rsidP="0020106E">
            <w:pPr>
              <w:jc w:val="center"/>
            </w:pPr>
          </w:p>
        </w:tc>
        <w:tc>
          <w:tcPr>
            <w:tcW w:w="2132" w:type="dxa"/>
          </w:tcPr>
          <w:p w14:paraId="33C6AC43" w14:textId="77777777" w:rsidR="009404F3" w:rsidRDefault="009404F3" w:rsidP="0020106E">
            <w:pPr>
              <w:jc w:val="center"/>
            </w:pPr>
          </w:p>
        </w:tc>
      </w:tr>
      <w:tr w:rsidR="009404F3" w14:paraId="74718EB8" w14:textId="77777777" w:rsidTr="00AD502B">
        <w:tc>
          <w:tcPr>
            <w:tcW w:w="999" w:type="dxa"/>
            <w:vAlign w:val="center"/>
          </w:tcPr>
          <w:p w14:paraId="7F949D9F" w14:textId="77777777" w:rsidR="009404F3" w:rsidRDefault="009404F3" w:rsidP="0020106E">
            <w:pPr>
              <w:jc w:val="center"/>
              <w:rPr>
                <w:b/>
                <w:sz w:val="22"/>
                <w:szCs w:val="22"/>
              </w:rPr>
            </w:pPr>
            <w:r>
              <w:t>5</w:t>
            </w:r>
          </w:p>
        </w:tc>
        <w:tc>
          <w:tcPr>
            <w:tcW w:w="2979" w:type="dxa"/>
          </w:tcPr>
          <w:p w14:paraId="036FDD1E" w14:textId="77777777" w:rsidR="009404F3" w:rsidRDefault="009404F3" w:rsidP="0020106E">
            <w:pPr>
              <w:jc w:val="center"/>
            </w:pPr>
            <w:r>
              <w:t>Temperatura operacional: 275°F/121°C, indicar si difiere.</w:t>
            </w:r>
          </w:p>
        </w:tc>
        <w:tc>
          <w:tcPr>
            <w:tcW w:w="2808" w:type="dxa"/>
          </w:tcPr>
          <w:p w14:paraId="75828137" w14:textId="77777777" w:rsidR="009404F3" w:rsidRDefault="009404F3" w:rsidP="0020106E">
            <w:pPr>
              <w:jc w:val="center"/>
            </w:pPr>
          </w:p>
        </w:tc>
        <w:tc>
          <w:tcPr>
            <w:tcW w:w="2132" w:type="dxa"/>
          </w:tcPr>
          <w:p w14:paraId="2AA41976" w14:textId="77777777" w:rsidR="009404F3" w:rsidRDefault="009404F3" w:rsidP="0020106E">
            <w:pPr>
              <w:jc w:val="center"/>
            </w:pPr>
          </w:p>
        </w:tc>
      </w:tr>
      <w:tr w:rsidR="009404F3" w14:paraId="37163CB0" w14:textId="77777777" w:rsidTr="00AD502B">
        <w:tc>
          <w:tcPr>
            <w:tcW w:w="999" w:type="dxa"/>
            <w:vAlign w:val="center"/>
          </w:tcPr>
          <w:p w14:paraId="437D144B" w14:textId="77777777" w:rsidR="009404F3" w:rsidRDefault="009404F3" w:rsidP="0020106E">
            <w:pPr>
              <w:jc w:val="center"/>
              <w:rPr>
                <w:b/>
                <w:sz w:val="22"/>
                <w:szCs w:val="22"/>
              </w:rPr>
            </w:pPr>
            <w:r>
              <w:t>6</w:t>
            </w:r>
          </w:p>
        </w:tc>
        <w:tc>
          <w:tcPr>
            <w:tcW w:w="2979" w:type="dxa"/>
          </w:tcPr>
          <w:p w14:paraId="30804701" w14:textId="77777777" w:rsidR="009404F3" w:rsidRDefault="009404F3" w:rsidP="0020106E">
            <w:pPr>
              <w:jc w:val="center"/>
            </w:pPr>
            <w:r>
              <w:t>Fabricado de aleación de aluminio fundido resistente a corrosión y desgaste.</w:t>
            </w:r>
          </w:p>
        </w:tc>
        <w:tc>
          <w:tcPr>
            <w:tcW w:w="2808" w:type="dxa"/>
          </w:tcPr>
          <w:p w14:paraId="4430CF53" w14:textId="77777777" w:rsidR="009404F3" w:rsidRDefault="009404F3" w:rsidP="0020106E">
            <w:pPr>
              <w:jc w:val="center"/>
            </w:pPr>
          </w:p>
        </w:tc>
        <w:tc>
          <w:tcPr>
            <w:tcW w:w="2132" w:type="dxa"/>
          </w:tcPr>
          <w:p w14:paraId="1F8E7474" w14:textId="77777777" w:rsidR="009404F3" w:rsidRDefault="009404F3" w:rsidP="0020106E">
            <w:pPr>
              <w:jc w:val="center"/>
            </w:pPr>
          </w:p>
        </w:tc>
      </w:tr>
      <w:tr w:rsidR="009404F3" w14:paraId="6B90DF39" w14:textId="77777777" w:rsidTr="00AD502B">
        <w:tc>
          <w:tcPr>
            <w:tcW w:w="999" w:type="dxa"/>
            <w:vAlign w:val="center"/>
          </w:tcPr>
          <w:p w14:paraId="6B230EC4" w14:textId="77777777" w:rsidR="009404F3" w:rsidRDefault="009404F3" w:rsidP="0020106E">
            <w:pPr>
              <w:jc w:val="center"/>
              <w:rPr>
                <w:b/>
                <w:sz w:val="22"/>
                <w:szCs w:val="22"/>
              </w:rPr>
            </w:pPr>
            <w:r>
              <w:t>7</w:t>
            </w:r>
          </w:p>
        </w:tc>
        <w:tc>
          <w:tcPr>
            <w:tcW w:w="2979" w:type="dxa"/>
          </w:tcPr>
          <w:p w14:paraId="3AFA6572" w14:textId="77777777" w:rsidR="009404F3" w:rsidRDefault="009404F3" w:rsidP="0020106E">
            <w:pPr>
              <w:jc w:val="center"/>
            </w:pPr>
            <w:r>
              <w:t>Sin empaque de sello por separado, uso de sello de metal – metal para la tapa.</w:t>
            </w:r>
          </w:p>
        </w:tc>
        <w:tc>
          <w:tcPr>
            <w:tcW w:w="2808" w:type="dxa"/>
          </w:tcPr>
          <w:p w14:paraId="3312A427" w14:textId="77777777" w:rsidR="009404F3" w:rsidRDefault="009404F3" w:rsidP="0020106E">
            <w:pPr>
              <w:jc w:val="center"/>
            </w:pPr>
          </w:p>
        </w:tc>
        <w:tc>
          <w:tcPr>
            <w:tcW w:w="2132" w:type="dxa"/>
          </w:tcPr>
          <w:p w14:paraId="6D30288F" w14:textId="77777777" w:rsidR="009404F3" w:rsidRDefault="009404F3" w:rsidP="0020106E">
            <w:pPr>
              <w:jc w:val="center"/>
            </w:pPr>
          </w:p>
        </w:tc>
      </w:tr>
      <w:tr w:rsidR="009404F3" w14:paraId="1C87A950" w14:textId="77777777" w:rsidTr="00AD502B">
        <w:tc>
          <w:tcPr>
            <w:tcW w:w="999" w:type="dxa"/>
            <w:vAlign w:val="center"/>
          </w:tcPr>
          <w:p w14:paraId="2FD06F7D" w14:textId="77777777" w:rsidR="009404F3" w:rsidRDefault="009404F3" w:rsidP="0020106E">
            <w:pPr>
              <w:jc w:val="center"/>
              <w:rPr>
                <w:b/>
                <w:sz w:val="22"/>
                <w:szCs w:val="22"/>
              </w:rPr>
            </w:pPr>
            <w:r>
              <w:t>8</w:t>
            </w:r>
          </w:p>
        </w:tc>
        <w:tc>
          <w:tcPr>
            <w:tcW w:w="2979" w:type="dxa"/>
          </w:tcPr>
          <w:p w14:paraId="6A51E9E5" w14:textId="77777777" w:rsidR="009404F3" w:rsidRDefault="009404F3" w:rsidP="0020106E">
            <w:pPr>
              <w:jc w:val="center"/>
            </w:pPr>
            <w:r>
              <w:t>Con mecanismo de seguridad que previene que la tapa se abra mientras permanezca a presión.</w:t>
            </w:r>
          </w:p>
        </w:tc>
        <w:tc>
          <w:tcPr>
            <w:tcW w:w="2808" w:type="dxa"/>
          </w:tcPr>
          <w:p w14:paraId="6386EE13" w14:textId="77777777" w:rsidR="009404F3" w:rsidRDefault="009404F3" w:rsidP="0020106E">
            <w:pPr>
              <w:jc w:val="center"/>
            </w:pPr>
          </w:p>
        </w:tc>
        <w:tc>
          <w:tcPr>
            <w:tcW w:w="2132" w:type="dxa"/>
          </w:tcPr>
          <w:p w14:paraId="4A6840B8" w14:textId="77777777" w:rsidR="009404F3" w:rsidRDefault="009404F3" w:rsidP="0020106E">
            <w:pPr>
              <w:jc w:val="center"/>
            </w:pPr>
          </w:p>
        </w:tc>
      </w:tr>
      <w:tr w:rsidR="009404F3" w14:paraId="7DBF9439" w14:textId="77777777" w:rsidTr="00AD502B">
        <w:tc>
          <w:tcPr>
            <w:tcW w:w="999" w:type="dxa"/>
            <w:vAlign w:val="center"/>
          </w:tcPr>
          <w:p w14:paraId="1B772D11" w14:textId="77777777" w:rsidR="009404F3" w:rsidRDefault="009404F3" w:rsidP="0020106E">
            <w:pPr>
              <w:jc w:val="center"/>
              <w:rPr>
                <w:b/>
                <w:sz w:val="22"/>
                <w:szCs w:val="22"/>
              </w:rPr>
            </w:pPr>
            <w:r>
              <w:t>9</w:t>
            </w:r>
          </w:p>
        </w:tc>
        <w:tc>
          <w:tcPr>
            <w:tcW w:w="2979" w:type="dxa"/>
          </w:tcPr>
          <w:p w14:paraId="4608B832" w14:textId="77777777" w:rsidR="009404F3" w:rsidRDefault="009404F3" w:rsidP="0020106E">
            <w:pPr>
              <w:jc w:val="center"/>
            </w:pPr>
            <w:r>
              <w:t>Equipado con cerradura de sujeción hecha de Baquelita o de un material equivalente.</w:t>
            </w:r>
          </w:p>
        </w:tc>
        <w:tc>
          <w:tcPr>
            <w:tcW w:w="2808" w:type="dxa"/>
          </w:tcPr>
          <w:p w14:paraId="578F39E4" w14:textId="77777777" w:rsidR="009404F3" w:rsidRDefault="009404F3" w:rsidP="0020106E">
            <w:pPr>
              <w:jc w:val="center"/>
            </w:pPr>
          </w:p>
        </w:tc>
        <w:tc>
          <w:tcPr>
            <w:tcW w:w="2132" w:type="dxa"/>
          </w:tcPr>
          <w:p w14:paraId="2CACD6F7" w14:textId="77777777" w:rsidR="009404F3" w:rsidRDefault="009404F3" w:rsidP="0020106E">
            <w:pPr>
              <w:jc w:val="center"/>
            </w:pPr>
          </w:p>
        </w:tc>
      </w:tr>
      <w:tr w:rsidR="009404F3" w14:paraId="16149657" w14:textId="77777777" w:rsidTr="00AD502B">
        <w:tc>
          <w:tcPr>
            <w:tcW w:w="999" w:type="dxa"/>
            <w:vAlign w:val="center"/>
          </w:tcPr>
          <w:p w14:paraId="39A64E63" w14:textId="77777777" w:rsidR="009404F3" w:rsidRDefault="009404F3" w:rsidP="0020106E">
            <w:pPr>
              <w:jc w:val="center"/>
              <w:rPr>
                <w:b/>
                <w:sz w:val="22"/>
                <w:szCs w:val="22"/>
              </w:rPr>
            </w:pPr>
            <w:r>
              <w:t>10</w:t>
            </w:r>
          </w:p>
        </w:tc>
        <w:tc>
          <w:tcPr>
            <w:tcW w:w="2979" w:type="dxa"/>
          </w:tcPr>
          <w:p w14:paraId="3C19F339" w14:textId="77777777" w:rsidR="009404F3" w:rsidRDefault="009404F3" w:rsidP="0020106E">
            <w:pPr>
              <w:jc w:val="center"/>
            </w:pPr>
            <w:r>
              <w:t>La cubierta removible es provista con aza de Baquelita o de un material equivalente.</w:t>
            </w:r>
          </w:p>
        </w:tc>
        <w:tc>
          <w:tcPr>
            <w:tcW w:w="2808" w:type="dxa"/>
          </w:tcPr>
          <w:p w14:paraId="4A94A195" w14:textId="77777777" w:rsidR="009404F3" w:rsidRDefault="009404F3" w:rsidP="0020106E">
            <w:pPr>
              <w:jc w:val="center"/>
            </w:pPr>
          </w:p>
        </w:tc>
        <w:tc>
          <w:tcPr>
            <w:tcW w:w="2132" w:type="dxa"/>
          </w:tcPr>
          <w:p w14:paraId="43079CBB" w14:textId="77777777" w:rsidR="009404F3" w:rsidRDefault="009404F3" w:rsidP="0020106E">
            <w:pPr>
              <w:jc w:val="center"/>
            </w:pPr>
          </w:p>
        </w:tc>
      </w:tr>
      <w:tr w:rsidR="009404F3" w14:paraId="0BED9D1F" w14:textId="77777777" w:rsidTr="00AD502B">
        <w:tc>
          <w:tcPr>
            <w:tcW w:w="999" w:type="dxa"/>
            <w:vAlign w:val="center"/>
          </w:tcPr>
          <w:p w14:paraId="2ED84A5E" w14:textId="77777777" w:rsidR="009404F3" w:rsidRDefault="009404F3" w:rsidP="0020106E">
            <w:pPr>
              <w:jc w:val="center"/>
              <w:rPr>
                <w:b/>
                <w:sz w:val="22"/>
                <w:szCs w:val="22"/>
              </w:rPr>
            </w:pPr>
            <w:r>
              <w:t>11</w:t>
            </w:r>
          </w:p>
        </w:tc>
        <w:tc>
          <w:tcPr>
            <w:tcW w:w="2979" w:type="dxa"/>
          </w:tcPr>
          <w:p w14:paraId="3AA9CBEB" w14:textId="77777777" w:rsidR="009404F3" w:rsidRDefault="009404F3" w:rsidP="0020106E">
            <w:pPr>
              <w:jc w:val="center"/>
            </w:pPr>
            <w:r>
              <w:t>Posee una válvula de control, así como tubo de escape para permitir que el aire del fondo salga.</w:t>
            </w:r>
          </w:p>
        </w:tc>
        <w:tc>
          <w:tcPr>
            <w:tcW w:w="2808" w:type="dxa"/>
          </w:tcPr>
          <w:p w14:paraId="1F00D30F" w14:textId="77777777" w:rsidR="009404F3" w:rsidRDefault="009404F3" w:rsidP="0020106E">
            <w:pPr>
              <w:jc w:val="center"/>
            </w:pPr>
          </w:p>
        </w:tc>
        <w:tc>
          <w:tcPr>
            <w:tcW w:w="2132" w:type="dxa"/>
          </w:tcPr>
          <w:p w14:paraId="7DADB45F" w14:textId="77777777" w:rsidR="009404F3" w:rsidRDefault="009404F3" w:rsidP="0020106E">
            <w:pPr>
              <w:jc w:val="center"/>
            </w:pPr>
          </w:p>
        </w:tc>
      </w:tr>
      <w:tr w:rsidR="009404F3" w14:paraId="11394E28" w14:textId="77777777" w:rsidTr="00AD502B">
        <w:tc>
          <w:tcPr>
            <w:tcW w:w="999" w:type="dxa"/>
            <w:vAlign w:val="center"/>
          </w:tcPr>
          <w:p w14:paraId="35B16470" w14:textId="77777777" w:rsidR="009404F3" w:rsidRDefault="009404F3" w:rsidP="0020106E">
            <w:pPr>
              <w:jc w:val="center"/>
              <w:rPr>
                <w:b/>
                <w:sz w:val="22"/>
                <w:szCs w:val="22"/>
              </w:rPr>
            </w:pPr>
            <w:r>
              <w:t>12</w:t>
            </w:r>
          </w:p>
        </w:tc>
        <w:tc>
          <w:tcPr>
            <w:tcW w:w="2979" w:type="dxa"/>
          </w:tcPr>
          <w:p w14:paraId="7166DCAC" w14:textId="77777777" w:rsidR="009404F3" w:rsidRDefault="009404F3" w:rsidP="0020106E">
            <w:pPr>
              <w:jc w:val="center"/>
            </w:pPr>
            <w:r>
              <w:t>Posee una válvula de alivio de presión.</w:t>
            </w:r>
          </w:p>
        </w:tc>
        <w:tc>
          <w:tcPr>
            <w:tcW w:w="2808" w:type="dxa"/>
          </w:tcPr>
          <w:p w14:paraId="122CB756" w14:textId="77777777" w:rsidR="009404F3" w:rsidRDefault="009404F3" w:rsidP="0020106E">
            <w:pPr>
              <w:jc w:val="center"/>
            </w:pPr>
          </w:p>
        </w:tc>
        <w:tc>
          <w:tcPr>
            <w:tcW w:w="2132" w:type="dxa"/>
          </w:tcPr>
          <w:p w14:paraId="588213AA" w14:textId="77777777" w:rsidR="009404F3" w:rsidRDefault="009404F3" w:rsidP="0020106E">
            <w:pPr>
              <w:jc w:val="center"/>
            </w:pPr>
          </w:p>
        </w:tc>
      </w:tr>
      <w:tr w:rsidR="009404F3" w14:paraId="539FC73B" w14:textId="77777777" w:rsidTr="00AD502B">
        <w:tc>
          <w:tcPr>
            <w:tcW w:w="999" w:type="dxa"/>
            <w:vAlign w:val="center"/>
          </w:tcPr>
          <w:p w14:paraId="5E780F80" w14:textId="77777777" w:rsidR="009404F3" w:rsidRDefault="009404F3" w:rsidP="0020106E">
            <w:pPr>
              <w:jc w:val="center"/>
              <w:rPr>
                <w:b/>
                <w:sz w:val="22"/>
                <w:szCs w:val="22"/>
              </w:rPr>
            </w:pPr>
            <w:r>
              <w:t>13</w:t>
            </w:r>
          </w:p>
        </w:tc>
        <w:tc>
          <w:tcPr>
            <w:tcW w:w="2979" w:type="dxa"/>
          </w:tcPr>
          <w:p w14:paraId="3EF77977" w14:textId="77777777" w:rsidR="009404F3" w:rsidRDefault="009404F3" w:rsidP="0020106E">
            <w:pPr>
              <w:jc w:val="center"/>
            </w:pPr>
            <w:r>
              <w:t>Posee tapón de seguridad de sobrepresión.</w:t>
            </w:r>
          </w:p>
        </w:tc>
        <w:tc>
          <w:tcPr>
            <w:tcW w:w="2808" w:type="dxa"/>
          </w:tcPr>
          <w:p w14:paraId="36FBAD83" w14:textId="77777777" w:rsidR="009404F3" w:rsidRDefault="009404F3" w:rsidP="0020106E">
            <w:pPr>
              <w:jc w:val="center"/>
            </w:pPr>
          </w:p>
        </w:tc>
        <w:tc>
          <w:tcPr>
            <w:tcW w:w="2132" w:type="dxa"/>
          </w:tcPr>
          <w:p w14:paraId="703C47EA" w14:textId="77777777" w:rsidR="009404F3" w:rsidRDefault="009404F3" w:rsidP="0020106E">
            <w:pPr>
              <w:jc w:val="center"/>
            </w:pPr>
          </w:p>
        </w:tc>
      </w:tr>
      <w:tr w:rsidR="009404F3" w14:paraId="678E248F" w14:textId="77777777" w:rsidTr="00AD502B">
        <w:tc>
          <w:tcPr>
            <w:tcW w:w="999" w:type="dxa"/>
            <w:vAlign w:val="center"/>
          </w:tcPr>
          <w:p w14:paraId="33AAF994" w14:textId="77777777" w:rsidR="009404F3" w:rsidRDefault="009404F3" w:rsidP="0020106E">
            <w:pPr>
              <w:jc w:val="center"/>
              <w:rPr>
                <w:b/>
                <w:sz w:val="22"/>
                <w:szCs w:val="22"/>
              </w:rPr>
            </w:pPr>
            <w:r>
              <w:t>14</w:t>
            </w:r>
          </w:p>
        </w:tc>
        <w:tc>
          <w:tcPr>
            <w:tcW w:w="2979" w:type="dxa"/>
          </w:tcPr>
          <w:p w14:paraId="41355FC2" w14:textId="77777777" w:rsidR="009404F3" w:rsidRDefault="009404F3" w:rsidP="0020106E">
            <w:pPr>
              <w:jc w:val="center"/>
            </w:pPr>
            <w:r>
              <w:t>Posee un contenedor interno de aluminio, con azas, y un bastidor para colocar bajo el contenedor.</w:t>
            </w:r>
          </w:p>
        </w:tc>
        <w:tc>
          <w:tcPr>
            <w:tcW w:w="2808" w:type="dxa"/>
          </w:tcPr>
          <w:p w14:paraId="37A769C6" w14:textId="77777777" w:rsidR="009404F3" w:rsidRDefault="009404F3" w:rsidP="0020106E">
            <w:pPr>
              <w:jc w:val="center"/>
            </w:pPr>
          </w:p>
        </w:tc>
        <w:tc>
          <w:tcPr>
            <w:tcW w:w="2132" w:type="dxa"/>
          </w:tcPr>
          <w:p w14:paraId="2C9191AB" w14:textId="77777777" w:rsidR="009404F3" w:rsidRDefault="009404F3" w:rsidP="0020106E">
            <w:pPr>
              <w:jc w:val="center"/>
            </w:pPr>
          </w:p>
        </w:tc>
      </w:tr>
      <w:tr w:rsidR="009404F3" w14:paraId="04FE51BF" w14:textId="77777777" w:rsidTr="00AD502B">
        <w:tc>
          <w:tcPr>
            <w:tcW w:w="999" w:type="dxa"/>
            <w:vAlign w:val="center"/>
          </w:tcPr>
          <w:p w14:paraId="531D812D" w14:textId="77777777" w:rsidR="009404F3" w:rsidRDefault="009404F3" w:rsidP="0020106E">
            <w:pPr>
              <w:jc w:val="center"/>
              <w:rPr>
                <w:b/>
                <w:sz w:val="22"/>
                <w:szCs w:val="22"/>
              </w:rPr>
            </w:pPr>
            <w:r>
              <w:t>15</w:t>
            </w:r>
          </w:p>
        </w:tc>
        <w:tc>
          <w:tcPr>
            <w:tcW w:w="2979" w:type="dxa"/>
          </w:tcPr>
          <w:p w14:paraId="2DF18586" w14:textId="77777777" w:rsidR="009404F3" w:rsidRDefault="009404F3" w:rsidP="0020106E">
            <w:pPr>
              <w:jc w:val="center"/>
            </w:pPr>
            <w:r>
              <w:t>Escala para medir el nivel del agua dentro de la cámara.</w:t>
            </w:r>
          </w:p>
        </w:tc>
        <w:tc>
          <w:tcPr>
            <w:tcW w:w="2808" w:type="dxa"/>
          </w:tcPr>
          <w:p w14:paraId="259C27EB" w14:textId="77777777" w:rsidR="009404F3" w:rsidRDefault="009404F3" w:rsidP="0020106E">
            <w:pPr>
              <w:jc w:val="center"/>
            </w:pPr>
          </w:p>
        </w:tc>
        <w:tc>
          <w:tcPr>
            <w:tcW w:w="2132" w:type="dxa"/>
          </w:tcPr>
          <w:p w14:paraId="72B42BB9" w14:textId="77777777" w:rsidR="009404F3" w:rsidRDefault="009404F3" w:rsidP="0020106E">
            <w:pPr>
              <w:jc w:val="center"/>
            </w:pPr>
          </w:p>
        </w:tc>
      </w:tr>
      <w:tr w:rsidR="009404F3" w14:paraId="67D35646" w14:textId="77777777" w:rsidTr="00AD502B">
        <w:tc>
          <w:tcPr>
            <w:tcW w:w="999" w:type="dxa"/>
            <w:vAlign w:val="center"/>
          </w:tcPr>
          <w:p w14:paraId="2B92B17A" w14:textId="77777777" w:rsidR="009404F3" w:rsidRDefault="009404F3" w:rsidP="0020106E">
            <w:pPr>
              <w:jc w:val="center"/>
              <w:rPr>
                <w:b/>
                <w:sz w:val="22"/>
                <w:szCs w:val="22"/>
              </w:rPr>
            </w:pPr>
            <w:r>
              <w:t>16</w:t>
            </w:r>
          </w:p>
        </w:tc>
        <w:tc>
          <w:tcPr>
            <w:tcW w:w="2979" w:type="dxa"/>
          </w:tcPr>
          <w:p w14:paraId="35AF6BCA" w14:textId="77777777" w:rsidR="009404F3" w:rsidRDefault="009404F3" w:rsidP="0020106E">
            <w:pPr>
              <w:jc w:val="center"/>
            </w:pPr>
            <w:r>
              <w:t xml:space="preserve"> Indicador de vapor, estilo disco, calibrado en Kg/cm</w:t>
            </w:r>
            <w:r>
              <w:rPr>
                <w:vertAlign w:val="superscript"/>
              </w:rPr>
              <w:t>2</w:t>
            </w:r>
            <w:r>
              <w:t xml:space="preserve">, y/o PSI, y </w:t>
            </w:r>
            <w:proofErr w:type="spellStart"/>
            <w:r>
              <w:t>°Farenheit</w:t>
            </w:r>
            <w:proofErr w:type="spellEnd"/>
            <w:r>
              <w:t xml:space="preserve"> y/o </w:t>
            </w:r>
            <w:proofErr w:type="spellStart"/>
            <w:r>
              <w:t>°Celsius</w:t>
            </w:r>
            <w:proofErr w:type="spellEnd"/>
            <w:r>
              <w:t xml:space="preserve">, y con </w:t>
            </w:r>
            <w:r>
              <w:lastRenderedPageBreak/>
              <w:t>código de color marcando zona de esterilización (verde) y zona de precaución (roja).</w:t>
            </w:r>
          </w:p>
        </w:tc>
        <w:tc>
          <w:tcPr>
            <w:tcW w:w="2808" w:type="dxa"/>
          </w:tcPr>
          <w:p w14:paraId="25C6EF63" w14:textId="77777777" w:rsidR="009404F3" w:rsidRDefault="009404F3" w:rsidP="0020106E">
            <w:pPr>
              <w:jc w:val="center"/>
            </w:pPr>
          </w:p>
        </w:tc>
        <w:tc>
          <w:tcPr>
            <w:tcW w:w="2132" w:type="dxa"/>
          </w:tcPr>
          <w:p w14:paraId="5BDA7BFC" w14:textId="77777777" w:rsidR="009404F3" w:rsidRDefault="009404F3" w:rsidP="0020106E">
            <w:pPr>
              <w:jc w:val="center"/>
            </w:pPr>
          </w:p>
        </w:tc>
      </w:tr>
      <w:tr w:rsidR="009404F3" w14:paraId="0B16E050" w14:textId="77777777" w:rsidTr="00AD502B">
        <w:tc>
          <w:tcPr>
            <w:tcW w:w="999" w:type="dxa"/>
            <w:vAlign w:val="center"/>
          </w:tcPr>
          <w:p w14:paraId="31A1B291" w14:textId="77777777" w:rsidR="009404F3" w:rsidRDefault="009404F3" w:rsidP="0020106E">
            <w:pPr>
              <w:jc w:val="center"/>
              <w:rPr>
                <w:b/>
                <w:sz w:val="22"/>
                <w:szCs w:val="22"/>
              </w:rPr>
            </w:pPr>
            <w:r>
              <w:t>17</w:t>
            </w:r>
          </w:p>
        </w:tc>
        <w:tc>
          <w:tcPr>
            <w:tcW w:w="2979" w:type="dxa"/>
          </w:tcPr>
          <w:p w14:paraId="234C372D" w14:textId="77777777" w:rsidR="009404F3" w:rsidRDefault="009404F3" w:rsidP="0020106E">
            <w:pPr>
              <w:jc w:val="center"/>
            </w:pPr>
            <w:r>
              <w:t xml:space="preserve">Certificado de manufactura </w:t>
            </w:r>
            <w:r>
              <w:rPr>
                <w:b/>
              </w:rPr>
              <w:t>ISO 17665-1:2013</w:t>
            </w:r>
            <w:r>
              <w:t xml:space="preserve"> para equipo médico – Declaración del Fabricante sobre sistema de Control de Calidad – Requerimientos de propósito regulatorio para equipo tipo 1</w:t>
            </w:r>
          </w:p>
        </w:tc>
        <w:tc>
          <w:tcPr>
            <w:tcW w:w="2808" w:type="dxa"/>
          </w:tcPr>
          <w:p w14:paraId="3DED6C4D" w14:textId="77777777" w:rsidR="009404F3" w:rsidRDefault="009404F3" w:rsidP="0020106E">
            <w:pPr>
              <w:jc w:val="center"/>
            </w:pPr>
          </w:p>
        </w:tc>
        <w:tc>
          <w:tcPr>
            <w:tcW w:w="2132" w:type="dxa"/>
          </w:tcPr>
          <w:p w14:paraId="58608D3A" w14:textId="77777777" w:rsidR="009404F3" w:rsidRDefault="009404F3" w:rsidP="0020106E">
            <w:pPr>
              <w:jc w:val="center"/>
            </w:pPr>
          </w:p>
        </w:tc>
      </w:tr>
      <w:tr w:rsidR="009404F3" w14:paraId="5A117D40" w14:textId="77777777" w:rsidTr="00AD502B">
        <w:tc>
          <w:tcPr>
            <w:tcW w:w="999" w:type="dxa"/>
            <w:vAlign w:val="center"/>
          </w:tcPr>
          <w:p w14:paraId="07A8024E" w14:textId="77777777" w:rsidR="009404F3" w:rsidRDefault="009404F3" w:rsidP="0020106E">
            <w:pPr>
              <w:jc w:val="center"/>
              <w:rPr>
                <w:b/>
                <w:sz w:val="22"/>
                <w:szCs w:val="22"/>
              </w:rPr>
            </w:pPr>
            <w:r>
              <w:t>18</w:t>
            </w:r>
          </w:p>
        </w:tc>
        <w:tc>
          <w:tcPr>
            <w:tcW w:w="2979" w:type="dxa"/>
          </w:tcPr>
          <w:p w14:paraId="536D2860" w14:textId="77777777" w:rsidR="009404F3" w:rsidRDefault="009404F3" w:rsidP="0020106E">
            <w:pPr>
              <w:jc w:val="center"/>
            </w:pPr>
            <w:r>
              <w:t>Uso previsto: Equipo designado para la eliminación y/o desactivación de microorganismos en equipo médico y productos relacionados, utilizando vapor (es decir calor húmedo) como agente esterilizante se utiliza un producto que no es sensible a altas temperaturas, agua o vapor. Esta incluye una cámara de tratamiento con un contenedor interno que puede ser destinado para esterilizar equipos envueltos o desenvueltos. El equipo no requiere una fuente de calor, puede ser calentada por una estufa de keroseno, estufa eléctrica, calentador, incluso a fuego abierto, o puede usarse con electricidad 110V.</w:t>
            </w:r>
          </w:p>
        </w:tc>
        <w:tc>
          <w:tcPr>
            <w:tcW w:w="2808" w:type="dxa"/>
          </w:tcPr>
          <w:p w14:paraId="1DB2D400" w14:textId="77777777" w:rsidR="009404F3" w:rsidRDefault="009404F3" w:rsidP="0020106E">
            <w:pPr>
              <w:jc w:val="center"/>
            </w:pPr>
          </w:p>
        </w:tc>
        <w:tc>
          <w:tcPr>
            <w:tcW w:w="2132" w:type="dxa"/>
          </w:tcPr>
          <w:p w14:paraId="707BD7C4" w14:textId="77777777" w:rsidR="009404F3" w:rsidRDefault="009404F3" w:rsidP="0020106E">
            <w:pPr>
              <w:jc w:val="center"/>
            </w:pPr>
          </w:p>
        </w:tc>
      </w:tr>
      <w:tr w:rsidR="009404F3" w14:paraId="75ED6D3F" w14:textId="77777777" w:rsidTr="00AD502B">
        <w:tc>
          <w:tcPr>
            <w:tcW w:w="999" w:type="dxa"/>
            <w:vAlign w:val="center"/>
          </w:tcPr>
          <w:p w14:paraId="6BFEF49C" w14:textId="77777777" w:rsidR="009404F3" w:rsidRDefault="009404F3" w:rsidP="0020106E">
            <w:pPr>
              <w:jc w:val="center"/>
              <w:rPr>
                <w:b/>
                <w:sz w:val="22"/>
                <w:szCs w:val="22"/>
              </w:rPr>
            </w:pPr>
            <w:r>
              <w:t xml:space="preserve"> 19</w:t>
            </w:r>
          </w:p>
        </w:tc>
        <w:tc>
          <w:tcPr>
            <w:tcW w:w="2979" w:type="dxa"/>
          </w:tcPr>
          <w:p w14:paraId="2EFB083F" w14:textId="77777777" w:rsidR="009404F3" w:rsidRDefault="009404F3" w:rsidP="0020106E">
            <w:pPr>
              <w:jc w:val="center"/>
            </w:pPr>
            <w:r>
              <w:t xml:space="preserve">Garantía de </w:t>
            </w:r>
            <w:r>
              <w:rPr>
                <w:highlight w:val="yellow"/>
              </w:rPr>
              <w:t>dos años.</w:t>
            </w:r>
          </w:p>
        </w:tc>
        <w:tc>
          <w:tcPr>
            <w:tcW w:w="2808" w:type="dxa"/>
          </w:tcPr>
          <w:p w14:paraId="6F783139" w14:textId="77777777" w:rsidR="009404F3" w:rsidRDefault="009404F3" w:rsidP="0020106E">
            <w:pPr>
              <w:jc w:val="center"/>
            </w:pPr>
          </w:p>
        </w:tc>
        <w:tc>
          <w:tcPr>
            <w:tcW w:w="2132" w:type="dxa"/>
          </w:tcPr>
          <w:p w14:paraId="71055DD3" w14:textId="77777777" w:rsidR="009404F3" w:rsidRDefault="009404F3" w:rsidP="0020106E">
            <w:pPr>
              <w:jc w:val="center"/>
            </w:pPr>
          </w:p>
        </w:tc>
      </w:tr>
      <w:tr w:rsidR="00636B18" w14:paraId="7AF9A753" w14:textId="77777777" w:rsidTr="00AD502B">
        <w:trPr>
          <w:trHeight w:val="2944"/>
        </w:trPr>
        <w:tc>
          <w:tcPr>
            <w:tcW w:w="8918" w:type="dxa"/>
            <w:gridSpan w:val="4"/>
          </w:tcPr>
          <w:p w14:paraId="2B9E824E" w14:textId="4FBB9CFC" w:rsidR="00636B18" w:rsidRDefault="00636B18" w:rsidP="0020106E">
            <w:pPr>
              <w:jc w:val="center"/>
            </w:pPr>
            <w:r w:rsidRPr="00636B18">
              <w:t>Ejemplo solo para demostración, no se requiere este tipo exacto</w:t>
            </w:r>
            <w:r w:rsidR="009F2303">
              <w:rPr>
                <w:noProof/>
              </w:rPr>
              <w:drawing>
                <wp:inline distT="0" distB="0" distL="0" distR="0" wp14:anchorId="6B826196" wp14:editId="10CECF6B">
                  <wp:extent cx="2987644" cy="1584357"/>
                  <wp:effectExtent l="0" t="0" r="3810" b="0"/>
                  <wp:docPr id="1647383112" name="image7.png" descr="Sterilizer,steam,24L"/>
                  <wp:cNvGraphicFramePr/>
                  <a:graphic xmlns:a="http://schemas.openxmlformats.org/drawingml/2006/main">
                    <a:graphicData uri="http://schemas.openxmlformats.org/drawingml/2006/picture">
                      <pic:pic xmlns:pic="http://schemas.openxmlformats.org/drawingml/2006/picture">
                        <pic:nvPicPr>
                          <pic:cNvPr id="0" name="image7.png" descr="Sterilizer,steam,24L"/>
                          <pic:cNvPicPr preferRelativeResize="0"/>
                        </pic:nvPicPr>
                        <pic:blipFill>
                          <a:blip r:embed="rId6"/>
                          <a:srcRect/>
                          <a:stretch>
                            <a:fillRect/>
                          </a:stretch>
                        </pic:blipFill>
                        <pic:spPr>
                          <a:xfrm>
                            <a:off x="0" y="0"/>
                            <a:ext cx="2993831" cy="1587638"/>
                          </a:xfrm>
                          <a:prstGeom prst="rect">
                            <a:avLst/>
                          </a:prstGeom>
                          <a:ln/>
                        </pic:spPr>
                      </pic:pic>
                    </a:graphicData>
                  </a:graphic>
                </wp:inline>
              </w:drawing>
            </w:r>
          </w:p>
        </w:tc>
      </w:tr>
    </w:tbl>
    <w:p w14:paraId="6B513F75" w14:textId="77777777" w:rsidR="009404F3" w:rsidRDefault="009404F3"/>
    <w:p w14:paraId="0FFC70A0" w14:textId="77777777" w:rsidR="00006DA6" w:rsidRDefault="00006DA6"/>
    <w:p w14:paraId="29FED4F8" w14:textId="77777777" w:rsidR="00AD502B" w:rsidRDefault="00AD502B"/>
    <w:p w14:paraId="2F9456F0" w14:textId="77777777" w:rsidR="00AD502B" w:rsidRDefault="00AD502B"/>
    <w:p w14:paraId="42CB3C77" w14:textId="77777777" w:rsidR="00AD502B" w:rsidRDefault="00AD502B"/>
    <w:p w14:paraId="45F8BD19" w14:textId="77777777" w:rsidR="00AD502B" w:rsidRDefault="00AD502B"/>
    <w:p w14:paraId="7B6C459F" w14:textId="77777777" w:rsidR="00AD502B" w:rsidRDefault="00AD502B"/>
    <w:p w14:paraId="407BAD9E" w14:textId="77777777" w:rsidR="00AD502B" w:rsidRDefault="00AD502B"/>
    <w:p w14:paraId="63F70FD3" w14:textId="77777777" w:rsidR="00AD502B" w:rsidRDefault="00AD502B"/>
    <w:p w14:paraId="2B7ACC09" w14:textId="77777777" w:rsidR="00AD502B" w:rsidRDefault="00AD502B"/>
    <w:p w14:paraId="0B4D5149" w14:textId="77777777" w:rsidR="00AD502B" w:rsidRDefault="00AD502B"/>
    <w:p w14:paraId="03E9C30E" w14:textId="77777777" w:rsidR="00006DA6" w:rsidRDefault="00006DA6" w:rsidP="00006DA6">
      <w:pPr>
        <w:jc w:val="both"/>
        <w:rPr>
          <w:b/>
          <w:sz w:val="24"/>
          <w:szCs w:val="24"/>
        </w:rPr>
      </w:pPr>
      <w:r>
        <w:rPr>
          <w:b/>
          <w:sz w:val="24"/>
          <w:szCs w:val="24"/>
        </w:rPr>
        <w:lastRenderedPageBreak/>
        <w:t>Lote 1:</w:t>
      </w:r>
      <w:r>
        <w:rPr>
          <w:b/>
          <w:sz w:val="24"/>
          <w:szCs w:val="24"/>
        </w:rPr>
        <w:tab/>
        <w:t>Autoclaves</w:t>
      </w:r>
      <w:r>
        <w:rPr>
          <w:b/>
          <w:sz w:val="24"/>
          <w:szCs w:val="24"/>
        </w:rPr>
        <w:tab/>
        <w:t xml:space="preserve"> </w:t>
      </w:r>
    </w:p>
    <w:p w14:paraId="39EC9088" w14:textId="77777777" w:rsidR="00006DA6" w:rsidRDefault="00006DA6" w:rsidP="00006DA6">
      <w:pPr>
        <w:jc w:val="both"/>
        <w:rPr>
          <w:sz w:val="24"/>
          <w:szCs w:val="24"/>
        </w:rPr>
      </w:pPr>
      <w:r>
        <w:rPr>
          <w:sz w:val="24"/>
          <w:szCs w:val="24"/>
        </w:rPr>
        <w:t xml:space="preserve">Ítem 1.1 </w:t>
      </w:r>
      <w:r>
        <w:rPr>
          <w:sz w:val="24"/>
          <w:szCs w:val="24"/>
        </w:rPr>
        <w:tab/>
        <w:t>Esterilizador a vapor de gas, 24 L (posibilidad de adjudicación b)</w:t>
      </w:r>
    </w:p>
    <w:p w14:paraId="43717DD5" w14:textId="77777777" w:rsidR="00006DA6" w:rsidRDefault="00006DA6" w:rsidP="00006DA6">
      <w:r>
        <w:rPr>
          <w:sz w:val="24"/>
          <w:szCs w:val="24"/>
        </w:rPr>
        <w:t xml:space="preserve">Cantidad: </w:t>
      </w:r>
      <w:r>
        <w:rPr>
          <w:sz w:val="24"/>
          <w:szCs w:val="24"/>
        </w:rPr>
        <w:tab/>
        <w:t>Doscientos setenta y cinco (275) unidades</w:t>
      </w:r>
    </w:p>
    <w:tbl>
      <w:tblPr>
        <w:tblpPr w:leftFromText="141" w:rightFromText="141" w:horzAnchor="margin" w:tblpY="1354"/>
        <w:tblW w:w="8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999"/>
        <w:gridCol w:w="2979"/>
        <w:gridCol w:w="2808"/>
        <w:gridCol w:w="2132"/>
      </w:tblGrid>
      <w:tr w:rsidR="00AD502B" w14:paraId="635793BC" w14:textId="77777777" w:rsidTr="0020106E">
        <w:tc>
          <w:tcPr>
            <w:tcW w:w="999" w:type="dxa"/>
          </w:tcPr>
          <w:p w14:paraId="6159B920" w14:textId="77777777" w:rsidR="00AD502B" w:rsidRDefault="00AD502B" w:rsidP="0020106E">
            <w:pPr>
              <w:jc w:val="center"/>
              <w:rPr>
                <w:b/>
                <w:sz w:val="22"/>
                <w:szCs w:val="22"/>
              </w:rPr>
            </w:pPr>
            <w:r>
              <w:rPr>
                <w:b/>
                <w:sz w:val="22"/>
                <w:szCs w:val="22"/>
              </w:rPr>
              <w:t>Artículo n.º</w:t>
            </w:r>
          </w:p>
        </w:tc>
        <w:tc>
          <w:tcPr>
            <w:tcW w:w="2979" w:type="dxa"/>
          </w:tcPr>
          <w:p w14:paraId="4A1FDD50" w14:textId="77777777" w:rsidR="00AD502B" w:rsidRDefault="00AD502B" w:rsidP="0020106E">
            <w:pPr>
              <w:jc w:val="center"/>
              <w:rPr>
                <w:b/>
                <w:sz w:val="22"/>
                <w:szCs w:val="22"/>
              </w:rPr>
            </w:pPr>
            <w:r>
              <w:rPr>
                <w:b/>
                <w:sz w:val="22"/>
                <w:szCs w:val="22"/>
              </w:rPr>
              <w:t>Descripción y especificaciones mínimas / obligatorias</w:t>
            </w:r>
          </w:p>
          <w:p w14:paraId="437A13FD" w14:textId="77777777" w:rsidR="00AD502B" w:rsidRDefault="00AD502B" w:rsidP="0020106E">
            <w:pPr>
              <w:jc w:val="center"/>
              <w:rPr>
                <w:highlight w:val="yellow"/>
              </w:rPr>
            </w:pPr>
            <w:r>
              <w:rPr>
                <w:i/>
                <w:highlight w:val="yellow"/>
              </w:rPr>
              <w:t>[A ser completada por UNFPA]</w:t>
            </w:r>
          </w:p>
        </w:tc>
        <w:tc>
          <w:tcPr>
            <w:tcW w:w="2808" w:type="dxa"/>
          </w:tcPr>
          <w:p w14:paraId="3D5DA727" w14:textId="77777777" w:rsidR="00AD502B" w:rsidRDefault="00AD502B" w:rsidP="0020106E">
            <w:pPr>
              <w:jc w:val="center"/>
              <w:rPr>
                <w:b/>
                <w:sz w:val="22"/>
                <w:szCs w:val="22"/>
              </w:rPr>
            </w:pPr>
            <w:r>
              <w:rPr>
                <w:b/>
                <w:sz w:val="22"/>
                <w:szCs w:val="22"/>
              </w:rPr>
              <w:t>Descripción de los artículos ofrecidos y declaración del Oferente sobre cualquier desviación</w:t>
            </w:r>
          </w:p>
          <w:p w14:paraId="4CE25FA1" w14:textId="77777777" w:rsidR="00AD502B" w:rsidRDefault="00AD502B" w:rsidP="0020106E">
            <w:pPr>
              <w:jc w:val="center"/>
              <w:rPr>
                <w:i/>
              </w:rPr>
            </w:pPr>
            <w:r>
              <w:rPr>
                <w:i/>
                <w:highlight w:val="yellow"/>
              </w:rPr>
              <w:t>[A ser completada por el Oferente]</w:t>
            </w:r>
          </w:p>
        </w:tc>
        <w:tc>
          <w:tcPr>
            <w:tcW w:w="2132" w:type="dxa"/>
          </w:tcPr>
          <w:p w14:paraId="237B82E0" w14:textId="77777777" w:rsidR="00AD502B" w:rsidRDefault="00AD502B" w:rsidP="0020106E">
            <w:pPr>
              <w:jc w:val="center"/>
              <w:rPr>
                <w:b/>
                <w:sz w:val="22"/>
                <w:szCs w:val="22"/>
              </w:rPr>
            </w:pPr>
            <w:r>
              <w:rPr>
                <w:b/>
                <w:sz w:val="22"/>
                <w:szCs w:val="22"/>
              </w:rPr>
              <w:t>¿Cumple los requisitos? (Sí/No)</w:t>
            </w:r>
          </w:p>
          <w:p w14:paraId="5458879E" w14:textId="77777777" w:rsidR="00AD502B" w:rsidRDefault="00AD502B" w:rsidP="0020106E">
            <w:pPr>
              <w:jc w:val="center"/>
            </w:pPr>
            <w:r>
              <w:t>[A ser completada por UNFPA durante la evaluación]</w:t>
            </w:r>
          </w:p>
        </w:tc>
      </w:tr>
      <w:tr w:rsidR="00AD502B" w14:paraId="2F465D9C" w14:textId="77777777" w:rsidTr="0020106E">
        <w:tc>
          <w:tcPr>
            <w:tcW w:w="999" w:type="dxa"/>
            <w:vAlign w:val="center"/>
          </w:tcPr>
          <w:p w14:paraId="31CB7D3F" w14:textId="77777777" w:rsidR="00AD502B" w:rsidRDefault="00AD502B" w:rsidP="0020106E">
            <w:pPr>
              <w:jc w:val="center"/>
              <w:rPr>
                <w:b/>
                <w:sz w:val="22"/>
                <w:szCs w:val="22"/>
              </w:rPr>
            </w:pPr>
            <w:r>
              <w:t>1</w:t>
            </w:r>
          </w:p>
        </w:tc>
        <w:tc>
          <w:tcPr>
            <w:tcW w:w="2979" w:type="dxa"/>
            <w:vAlign w:val="center"/>
          </w:tcPr>
          <w:p w14:paraId="6690AD94" w14:textId="77777777" w:rsidR="00AD502B" w:rsidRDefault="00AD502B" w:rsidP="0020106E">
            <w:pPr>
              <w:jc w:val="center"/>
            </w:pPr>
            <w:r>
              <w:t>Capacidad bruta mínima de la unidad: 24 Litros, indicar si difiere.</w:t>
            </w:r>
          </w:p>
        </w:tc>
        <w:tc>
          <w:tcPr>
            <w:tcW w:w="2808" w:type="dxa"/>
          </w:tcPr>
          <w:p w14:paraId="576002D9" w14:textId="77777777" w:rsidR="00AD502B" w:rsidRDefault="00AD502B" w:rsidP="0020106E">
            <w:pPr>
              <w:jc w:val="center"/>
            </w:pPr>
          </w:p>
        </w:tc>
        <w:tc>
          <w:tcPr>
            <w:tcW w:w="2132" w:type="dxa"/>
          </w:tcPr>
          <w:p w14:paraId="195A10E2" w14:textId="77777777" w:rsidR="00AD502B" w:rsidRDefault="00AD502B" w:rsidP="0020106E">
            <w:pPr>
              <w:jc w:val="center"/>
            </w:pPr>
          </w:p>
        </w:tc>
      </w:tr>
      <w:tr w:rsidR="00AD502B" w14:paraId="3A992121" w14:textId="77777777" w:rsidTr="0020106E">
        <w:tc>
          <w:tcPr>
            <w:tcW w:w="999" w:type="dxa"/>
            <w:vAlign w:val="center"/>
          </w:tcPr>
          <w:p w14:paraId="3981E34B" w14:textId="77777777" w:rsidR="00AD502B" w:rsidRDefault="00AD502B" w:rsidP="0020106E">
            <w:pPr>
              <w:jc w:val="center"/>
              <w:rPr>
                <w:b/>
                <w:sz w:val="22"/>
                <w:szCs w:val="22"/>
              </w:rPr>
            </w:pPr>
            <w:r>
              <w:t>2</w:t>
            </w:r>
          </w:p>
        </w:tc>
        <w:tc>
          <w:tcPr>
            <w:tcW w:w="2979" w:type="dxa"/>
            <w:vAlign w:val="center"/>
          </w:tcPr>
          <w:p w14:paraId="46F981DF" w14:textId="77777777" w:rsidR="00AD502B" w:rsidRDefault="00AD502B" w:rsidP="0020106E">
            <w:pPr>
              <w:jc w:val="center"/>
            </w:pPr>
            <w:r>
              <w:t>Capacidad de esterilización: 16 litros, indicar si difiere.</w:t>
            </w:r>
          </w:p>
        </w:tc>
        <w:tc>
          <w:tcPr>
            <w:tcW w:w="2808" w:type="dxa"/>
          </w:tcPr>
          <w:p w14:paraId="6CF828BE" w14:textId="77777777" w:rsidR="00AD502B" w:rsidRDefault="00AD502B" w:rsidP="0020106E">
            <w:pPr>
              <w:jc w:val="center"/>
            </w:pPr>
          </w:p>
        </w:tc>
        <w:tc>
          <w:tcPr>
            <w:tcW w:w="2132" w:type="dxa"/>
          </w:tcPr>
          <w:p w14:paraId="073FEDF9" w14:textId="77777777" w:rsidR="00AD502B" w:rsidRDefault="00AD502B" w:rsidP="0020106E">
            <w:pPr>
              <w:jc w:val="center"/>
            </w:pPr>
          </w:p>
        </w:tc>
      </w:tr>
      <w:tr w:rsidR="00AD502B" w14:paraId="3E2BE507" w14:textId="77777777" w:rsidTr="0020106E">
        <w:tc>
          <w:tcPr>
            <w:tcW w:w="999" w:type="dxa"/>
            <w:vAlign w:val="center"/>
          </w:tcPr>
          <w:p w14:paraId="1F98C742" w14:textId="77777777" w:rsidR="00AD502B" w:rsidRDefault="00AD502B" w:rsidP="0020106E">
            <w:pPr>
              <w:jc w:val="center"/>
              <w:rPr>
                <w:b/>
                <w:sz w:val="22"/>
                <w:szCs w:val="22"/>
              </w:rPr>
            </w:pPr>
            <w:r>
              <w:t>3</w:t>
            </w:r>
          </w:p>
        </w:tc>
        <w:tc>
          <w:tcPr>
            <w:tcW w:w="2979" w:type="dxa"/>
            <w:vAlign w:val="center"/>
          </w:tcPr>
          <w:p w14:paraId="4320E167" w14:textId="77777777" w:rsidR="00AD502B" w:rsidRDefault="00AD502B" w:rsidP="0020106E">
            <w:pPr>
              <w:jc w:val="center"/>
            </w:pPr>
            <w:r>
              <w:t xml:space="preserve">Recipiente de aluminio apropiado para esterilización a vapor </w:t>
            </w:r>
            <w:proofErr w:type="spellStart"/>
            <w:r>
              <w:t>supercalentado</w:t>
            </w:r>
            <w:proofErr w:type="spellEnd"/>
            <w:r>
              <w:t>.</w:t>
            </w:r>
          </w:p>
        </w:tc>
        <w:tc>
          <w:tcPr>
            <w:tcW w:w="2808" w:type="dxa"/>
          </w:tcPr>
          <w:p w14:paraId="5F740F9F" w14:textId="77777777" w:rsidR="00AD502B" w:rsidRDefault="00AD502B" w:rsidP="0020106E">
            <w:pPr>
              <w:jc w:val="center"/>
            </w:pPr>
          </w:p>
        </w:tc>
        <w:tc>
          <w:tcPr>
            <w:tcW w:w="2132" w:type="dxa"/>
          </w:tcPr>
          <w:p w14:paraId="0288337D" w14:textId="77777777" w:rsidR="00AD502B" w:rsidRDefault="00AD502B" w:rsidP="0020106E">
            <w:pPr>
              <w:jc w:val="center"/>
            </w:pPr>
          </w:p>
        </w:tc>
      </w:tr>
      <w:tr w:rsidR="00AD502B" w14:paraId="4A8EAC75" w14:textId="77777777" w:rsidTr="0020106E">
        <w:tc>
          <w:tcPr>
            <w:tcW w:w="999" w:type="dxa"/>
            <w:vAlign w:val="center"/>
          </w:tcPr>
          <w:p w14:paraId="34FE143D" w14:textId="77777777" w:rsidR="00AD502B" w:rsidRDefault="00AD502B" w:rsidP="0020106E">
            <w:pPr>
              <w:jc w:val="center"/>
              <w:rPr>
                <w:b/>
                <w:sz w:val="22"/>
                <w:szCs w:val="22"/>
              </w:rPr>
            </w:pPr>
            <w:r>
              <w:t xml:space="preserve"> 4</w:t>
            </w:r>
          </w:p>
        </w:tc>
        <w:tc>
          <w:tcPr>
            <w:tcW w:w="2979" w:type="dxa"/>
            <w:vAlign w:val="center"/>
          </w:tcPr>
          <w:p w14:paraId="125B38B6" w14:textId="77777777" w:rsidR="00AD502B" w:rsidRDefault="00AD502B" w:rsidP="0020106E">
            <w:pPr>
              <w:jc w:val="center"/>
            </w:pPr>
            <w:r>
              <w:t>Presión operacional: 17 – 21 PSI/1.17 – 1.45 bar. Indicar si es diferente.</w:t>
            </w:r>
          </w:p>
        </w:tc>
        <w:tc>
          <w:tcPr>
            <w:tcW w:w="2808" w:type="dxa"/>
          </w:tcPr>
          <w:p w14:paraId="509B5BB5" w14:textId="77777777" w:rsidR="00AD502B" w:rsidRDefault="00AD502B" w:rsidP="0020106E">
            <w:pPr>
              <w:jc w:val="center"/>
            </w:pPr>
          </w:p>
        </w:tc>
        <w:tc>
          <w:tcPr>
            <w:tcW w:w="2132" w:type="dxa"/>
          </w:tcPr>
          <w:p w14:paraId="731A146E" w14:textId="77777777" w:rsidR="00AD502B" w:rsidRDefault="00AD502B" w:rsidP="0020106E">
            <w:pPr>
              <w:jc w:val="center"/>
            </w:pPr>
          </w:p>
        </w:tc>
      </w:tr>
      <w:tr w:rsidR="00AD502B" w14:paraId="1E1FF77F" w14:textId="77777777" w:rsidTr="0020106E">
        <w:tc>
          <w:tcPr>
            <w:tcW w:w="999" w:type="dxa"/>
            <w:vAlign w:val="center"/>
          </w:tcPr>
          <w:p w14:paraId="5E7ADEF1" w14:textId="77777777" w:rsidR="00AD502B" w:rsidRDefault="00AD502B" w:rsidP="0020106E">
            <w:pPr>
              <w:jc w:val="center"/>
              <w:rPr>
                <w:b/>
                <w:sz w:val="22"/>
                <w:szCs w:val="22"/>
              </w:rPr>
            </w:pPr>
            <w:r>
              <w:t>5</w:t>
            </w:r>
          </w:p>
        </w:tc>
        <w:tc>
          <w:tcPr>
            <w:tcW w:w="2979" w:type="dxa"/>
          </w:tcPr>
          <w:p w14:paraId="2AC7A69C" w14:textId="77777777" w:rsidR="00AD502B" w:rsidRDefault="00AD502B" w:rsidP="0020106E">
            <w:pPr>
              <w:jc w:val="center"/>
            </w:pPr>
            <w:r>
              <w:t>Temperatura operacional: 275°F/121°C, indicar si difiere.</w:t>
            </w:r>
          </w:p>
        </w:tc>
        <w:tc>
          <w:tcPr>
            <w:tcW w:w="2808" w:type="dxa"/>
          </w:tcPr>
          <w:p w14:paraId="484F6718" w14:textId="77777777" w:rsidR="00AD502B" w:rsidRDefault="00AD502B" w:rsidP="0020106E">
            <w:pPr>
              <w:jc w:val="center"/>
            </w:pPr>
          </w:p>
        </w:tc>
        <w:tc>
          <w:tcPr>
            <w:tcW w:w="2132" w:type="dxa"/>
          </w:tcPr>
          <w:p w14:paraId="2932D4F1" w14:textId="77777777" w:rsidR="00AD502B" w:rsidRDefault="00AD502B" w:rsidP="0020106E">
            <w:pPr>
              <w:jc w:val="center"/>
            </w:pPr>
          </w:p>
        </w:tc>
      </w:tr>
      <w:tr w:rsidR="00AD502B" w14:paraId="4AC78973" w14:textId="77777777" w:rsidTr="0020106E">
        <w:tc>
          <w:tcPr>
            <w:tcW w:w="999" w:type="dxa"/>
            <w:vAlign w:val="center"/>
          </w:tcPr>
          <w:p w14:paraId="4B6683B9" w14:textId="77777777" w:rsidR="00AD502B" w:rsidRDefault="00AD502B" w:rsidP="0020106E">
            <w:pPr>
              <w:jc w:val="center"/>
              <w:rPr>
                <w:b/>
                <w:sz w:val="22"/>
                <w:szCs w:val="22"/>
              </w:rPr>
            </w:pPr>
            <w:r>
              <w:t>6</w:t>
            </w:r>
          </w:p>
        </w:tc>
        <w:tc>
          <w:tcPr>
            <w:tcW w:w="2979" w:type="dxa"/>
          </w:tcPr>
          <w:p w14:paraId="36D84013" w14:textId="77777777" w:rsidR="00AD502B" w:rsidRDefault="00AD502B" w:rsidP="0020106E">
            <w:pPr>
              <w:jc w:val="center"/>
            </w:pPr>
            <w:r>
              <w:t>Fabricado de aleación de aluminio fundido resistente a corrosión y desgaste.</w:t>
            </w:r>
          </w:p>
        </w:tc>
        <w:tc>
          <w:tcPr>
            <w:tcW w:w="2808" w:type="dxa"/>
          </w:tcPr>
          <w:p w14:paraId="211EFA03" w14:textId="77777777" w:rsidR="00AD502B" w:rsidRDefault="00AD502B" w:rsidP="0020106E">
            <w:pPr>
              <w:jc w:val="center"/>
            </w:pPr>
          </w:p>
        </w:tc>
        <w:tc>
          <w:tcPr>
            <w:tcW w:w="2132" w:type="dxa"/>
          </w:tcPr>
          <w:p w14:paraId="3C6A0827" w14:textId="77777777" w:rsidR="00AD502B" w:rsidRDefault="00AD502B" w:rsidP="0020106E">
            <w:pPr>
              <w:jc w:val="center"/>
            </w:pPr>
          </w:p>
        </w:tc>
      </w:tr>
      <w:tr w:rsidR="00AD502B" w14:paraId="5C533EAE" w14:textId="77777777" w:rsidTr="0020106E">
        <w:tc>
          <w:tcPr>
            <w:tcW w:w="999" w:type="dxa"/>
            <w:vAlign w:val="center"/>
          </w:tcPr>
          <w:p w14:paraId="63F0CCFA" w14:textId="77777777" w:rsidR="00AD502B" w:rsidRDefault="00AD502B" w:rsidP="0020106E">
            <w:pPr>
              <w:jc w:val="center"/>
              <w:rPr>
                <w:b/>
                <w:sz w:val="22"/>
                <w:szCs w:val="22"/>
              </w:rPr>
            </w:pPr>
            <w:r>
              <w:t>7</w:t>
            </w:r>
          </w:p>
        </w:tc>
        <w:tc>
          <w:tcPr>
            <w:tcW w:w="2979" w:type="dxa"/>
          </w:tcPr>
          <w:p w14:paraId="27F4889C" w14:textId="77777777" w:rsidR="00AD502B" w:rsidRDefault="00AD502B" w:rsidP="0020106E">
            <w:pPr>
              <w:jc w:val="center"/>
            </w:pPr>
            <w:r>
              <w:t>Sin empaque de sello por separado, uso de sello de metal – metal para la tapa.</w:t>
            </w:r>
          </w:p>
        </w:tc>
        <w:tc>
          <w:tcPr>
            <w:tcW w:w="2808" w:type="dxa"/>
          </w:tcPr>
          <w:p w14:paraId="6B2990D3" w14:textId="77777777" w:rsidR="00AD502B" w:rsidRDefault="00AD502B" w:rsidP="0020106E">
            <w:pPr>
              <w:jc w:val="center"/>
            </w:pPr>
          </w:p>
        </w:tc>
        <w:tc>
          <w:tcPr>
            <w:tcW w:w="2132" w:type="dxa"/>
          </w:tcPr>
          <w:p w14:paraId="34A5EBC9" w14:textId="77777777" w:rsidR="00AD502B" w:rsidRDefault="00AD502B" w:rsidP="0020106E">
            <w:pPr>
              <w:jc w:val="center"/>
            </w:pPr>
          </w:p>
        </w:tc>
      </w:tr>
      <w:tr w:rsidR="00AD502B" w14:paraId="1A14B733" w14:textId="77777777" w:rsidTr="0020106E">
        <w:tc>
          <w:tcPr>
            <w:tcW w:w="999" w:type="dxa"/>
            <w:vAlign w:val="center"/>
          </w:tcPr>
          <w:p w14:paraId="0098900D" w14:textId="77777777" w:rsidR="00AD502B" w:rsidRDefault="00AD502B" w:rsidP="0020106E">
            <w:pPr>
              <w:jc w:val="center"/>
              <w:rPr>
                <w:b/>
                <w:sz w:val="22"/>
                <w:szCs w:val="22"/>
              </w:rPr>
            </w:pPr>
            <w:r>
              <w:t>8</w:t>
            </w:r>
          </w:p>
        </w:tc>
        <w:tc>
          <w:tcPr>
            <w:tcW w:w="2979" w:type="dxa"/>
          </w:tcPr>
          <w:p w14:paraId="77DAF958" w14:textId="77777777" w:rsidR="00AD502B" w:rsidRDefault="00AD502B" w:rsidP="0020106E">
            <w:pPr>
              <w:jc w:val="center"/>
            </w:pPr>
            <w:r>
              <w:t>Con mecanismo de seguridad que previene que la tapa se abra mientras permanezca a presión.</w:t>
            </w:r>
          </w:p>
        </w:tc>
        <w:tc>
          <w:tcPr>
            <w:tcW w:w="2808" w:type="dxa"/>
          </w:tcPr>
          <w:p w14:paraId="269C8EC5" w14:textId="77777777" w:rsidR="00AD502B" w:rsidRDefault="00AD502B" w:rsidP="0020106E">
            <w:pPr>
              <w:jc w:val="center"/>
            </w:pPr>
          </w:p>
        </w:tc>
        <w:tc>
          <w:tcPr>
            <w:tcW w:w="2132" w:type="dxa"/>
          </w:tcPr>
          <w:p w14:paraId="5F1DECDD" w14:textId="77777777" w:rsidR="00AD502B" w:rsidRDefault="00AD502B" w:rsidP="0020106E">
            <w:pPr>
              <w:jc w:val="center"/>
            </w:pPr>
          </w:p>
        </w:tc>
      </w:tr>
      <w:tr w:rsidR="00AD502B" w14:paraId="5CEEEDCB" w14:textId="77777777" w:rsidTr="0020106E">
        <w:tc>
          <w:tcPr>
            <w:tcW w:w="999" w:type="dxa"/>
            <w:vAlign w:val="center"/>
          </w:tcPr>
          <w:p w14:paraId="27C4DBFF" w14:textId="77777777" w:rsidR="00AD502B" w:rsidRDefault="00AD502B" w:rsidP="0020106E">
            <w:pPr>
              <w:jc w:val="center"/>
              <w:rPr>
                <w:b/>
                <w:sz w:val="22"/>
                <w:szCs w:val="22"/>
              </w:rPr>
            </w:pPr>
            <w:r>
              <w:t>9</w:t>
            </w:r>
          </w:p>
        </w:tc>
        <w:tc>
          <w:tcPr>
            <w:tcW w:w="2979" w:type="dxa"/>
          </w:tcPr>
          <w:p w14:paraId="46388F84" w14:textId="77777777" w:rsidR="00AD502B" w:rsidRDefault="00AD502B" w:rsidP="0020106E">
            <w:pPr>
              <w:jc w:val="center"/>
            </w:pPr>
            <w:r>
              <w:t>Equipado con cerradura de sujeción hecha de Baquelita o de un material equivalente.</w:t>
            </w:r>
          </w:p>
        </w:tc>
        <w:tc>
          <w:tcPr>
            <w:tcW w:w="2808" w:type="dxa"/>
          </w:tcPr>
          <w:p w14:paraId="02E6988B" w14:textId="77777777" w:rsidR="00AD502B" w:rsidRDefault="00AD502B" w:rsidP="0020106E">
            <w:pPr>
              <w:jc w:val="center"/>
            </w:pPr>
          </w:p>
        </w:tc>
        <w:tc>
          <w:tcPr>
            <w:tcW w:w="2132" w:type="dxa"/>
          </w:tcPr>
          <w:p w14:paraId="6376BAF3" w14:textId="77777777" w:rsidR="00AD502B" w:rsidRDefault="00AD502B" w:rsidP="0020106E">
            <w:pPr>
              <w:jc w:val="center"/>
            </w:pPr>
          </w:p>
        </w:tc>
      </w:tr>
      <w:tr w:rsidR="00AD502B" w14:paraId="433713A5" w14:textId="77777777" w:rsidTr="0020106E">
        <w:tc>
          <w:tcPr>
            <w:tcW w:w="999" w:type="dxa"/>
            <w:vAlign w:val="center"/>
          </w:tcPr>
          <w:p w14:paraId="55257CB5" w14:textId="77777777" w:rsidR="00AD502B" w:rsidRDefault="00AD502B" w:rsidP="0020106E">
            <w:pPr>
              <w:jc w:val="center"/>
              <w:rPr>
                <w:b/>
                <w:sz w:val="22"/>
                <w:szCs w:val="22"/>
              </w:rPr>
            </w:pPr>
            <w:r>
              <w:t>10</w:t>
            </w:r>
          </w:p>
        </w:tc>
        <w:tc>
          <w:tcPr>
            <w:tcW w:w="2979" w:type="dxa"/>
          </w:tcPr>
          <w:p w14:paraId="1A2DFE2D" w14:textId="77777777" w:rsidR="00AD502B" w:rsidRDefault="00AD502B" w:rsidP="0020106E">
            <w:pPr>
              <w:jc w:val="center"/>
            </w:pPr>
            <w:r>
              <w:t>La cubierta removible es provista con aza de Baquelita o de un material equivalente.</w:t>
            </w:r>
          </w:p>
        </w:tc>
        <w:tc>
          <w:tcPr>
            <w:tcW w:w="2808" w:type="dxa"/>
          </w:tcPr>
          <w:p w14:paraId="717CD6B1" w14:textId="77777777" w:rsidR="00AD502B" w:rsidRDefault="00AD502B" w:rsidP="0020106E">
            <w:pPr>
              <w:jc w:val="center"/>
            </w:pPr>
          </w:p>
        </w:tc>
        <w:tc>
          <w:tcPr>
            <w:tcW w:w="2132" w:type="dxa"/>
          </w:tcPr>
          <w:p w14:paraId="5D45360A" w14:textId="77777777" w:rsidR="00AD502B" w:rsidRDefault="00AD502B" w:rsidP="0020106E">
            <w:pPr>
              <w:jc w:val="center"/>
            </w:pPr>
          </w:p>
        </w:tc>
      </w:tr>
      <w:tr w:rsidR="00AD502B" w14:paraId="386C30D9" w14:textId="77777777" w:rsidTr="0020106E">
        <w:tc>
          <w:tcPr>
            <w:tcW w:w="999" w:type="dxa"/>
            <w:vAlign w:val="center"/>
          </w:tcPr>
          <w:p w14:paraId="32F97E01" w14:textId="77777777" w:rsidR="00AD502B" w:rsidRDefault="00AD502B" w:rsidP="0020106E">
            <w:pPr>
              <w:jc w:val="center"/>
              <w:rPr>
                <w:b/>
                <w:sz w:val="22"/>
                <w:szCs w:val="22"/>
              </w:rPr>
            </w:pPr>
            <w:r>
              <w:t>11</w:t>
            </w:r>
          </w:p>
        </w:tc>
        <w:tc>
          <w:tcPr>
            <w:tcW w:w="2979" w:type="dxa"/>
          </w:tcPr>
          <w:p w14:paraId="2863B6C5" w14:textId="77777777" w:rsidR="00AD502B" w:rsidRDefault="00AD502B" w:rsidP="0020106E">
            <w:pPr>
              <w:jc w:val="center"/>
            </w:pPr>
            <w:r>
              <w:t>Posee una válvula de control, así como tubo de escape para permitir que el aire del fondo salga.</w:t>
            </w:r>
          </w:p>
        </w:tc>
        <w:tc>
          <w:tcPr>
            <w:tcW w:w="2808" w:type="dxa"/>
          </w:tcPr>
          <w:p w14:paraId="14676535" w14:textId="77777777" w:rsidR="00AD502B" w:rsidRDefault="00AD502B" w:rsidP="0020106E">
            <w:pPr>
              <w:jc w:val="center"/>
            </w:pPr>
          </w:p>
        </w:tc>
        <w:tc>
          <w:tcPr>
            <w:tcW w:w="2132" w:type="dxa"/>
          </w:tcPr>
          <w:p w14:paraId="5DA25A39" w14:textId="77777777" w:rsidR="00AD502B" w:rsidRDefault="00AD502B" w:rsidP="0020106E">
            <w:pPr>
              <w:jc w:val="center"/>
            </w:pPr>
          </w:p>
        </w:tc>
      </w:tr>
      <w:tr w:rsidR="00AD502B" w14:paraId="1D5960C7" w14:textId="77777777" w:rsidTr="0020106E">
        <w:tc>
          <w:tcPr>
            <w:tcW w:w="999" w:type="dxa"/>
            <w:vAlign w:val="center"/>
          </w:tcPr>
          <w:p w14:paraId="299ABD24" w14:textId="77777777" w:rsidR="00AD502B" w:rsidRDefault="00AD502B" w:rsidP="0020106E">
            <w:pPr>
              <w:jc w:val="center"/>
              <w:rPr>
                <w:b/>
                <w:sz w:val="22"/>
                <w:szCs w:val="22"/>
              </w:rPr>
            </w:pPr>
            <w:r>
              <w:t>12</w:t>
            </w:r>
          </w:p>
        </w:tc>
        <w:tc>
          <w:tcPr>
            <w:tcW w:w="2979" w:type="dxa"/>
          </w:tcPr>
          <w:p w14:paraId="3056CC6B" w14:textId="77777777" w:rsidR="00AD502B" w:rsidRDefault="00AD502B" w:rsidP="0020106E">
            <w:pPr>
              <w:jc w:val="center"/>
            </w:pPr>
            <w:r>
              <w:t>Posee una válvula de alivio de presión.</w:t>
            </w:r>
          </w:p>
        </w:tc>
        <w:tc>
          <w:tcPr>
            <w:tcW w:w="2808" w:type="dxa"/>
          </w:tcPr>
          <w:p w14:paraId="0CED0382" w14:textId="77777777" w:rsidR="00AD502B" w:rsidRDefault="00AD502B" w:rsidP="0020106E">
            <w:pPr>
              <w:jc w:val="center"/>
            </w:pPr>
          </w:p>
        </w:tc>
        <w:tc>
          <w:tcPr>
            <w:tcW w:w="2132" w:type="dxa"/>
          </w:tcPr>
          <w:p w14:paraId="7BAC5582" w14:textId="77777777" w:rsidR="00AD502B" w:rsidRDefault="00AD502B" w:rsidP="0020106E">
            <w:pPr>
              <w:jc w:val="center"/>
            </w:pPr>
          </w:p>
        </w:tc>
      </w:tr>
      <w:tr w:rsidR="00AD502B" w14:paraId="578A2EA7" w14:textId="77777777" w:rsidTr="0020106E">
        <w:tc>
          <w:tcPr>
            <w:tcW w:w="999" w:type="dxa"/>
            <w:vAlign w:val="center"/>
          </w:tcPr>
          <w:p w14:paraId="08E27236" w14:textId="77777777" w:rsidR="00AD502B" w:rsidRDefault="00AD502B" w:rsidP="0020106E">
            <w:pPr>
              <w:jc w:val="center"/>
              <w:rPr>
                <w:b/>
                <w:sz w:val="22"/>
                <w:szCs w:val="22"/>
              </w:rPr>
            </w:pPr>
            <w:r>
              <w:t>13</w:t>
            </w:r>
          </w:p>
        </w:tc>
        <w:tc>
          <w:tcPr>
            <w:tcW w:w="2979" w:type="dxa"/>
          </w:tcPr>
          <w:p w14:paraId="724432C4" w14:textId="77777777" w:rsidR="00AD502B" w:rsidRDefault="00AD502B" w:rsidP="0020106E">
            <w:pPr>
              <w:jc w:val="center"/>
            </w:pPr>
            <w:r>
              <w:t>Posee tapón de seguridad de sobrepresión.</w:t>
            </w:r>
          </w:p>
        </w:tc>
        <w:tc>
          <w:tcPr>
            <w:tcW w:w="2808" w:type="dxa"/>
          </w:tcPr>
          <w:p w14:paraId="3D5C8F66" w14:textId="77777777" w:rsidR="00AD502B" w:rsidRDefault="00AD502B" w:rsidP="0020106E">
            <w:pPr>
              <w:jc w:val="center"/>
            </w:pPr>
          </w:p>
        </w:tc>
        <w:tc>
          <w:tcPr>
            <w:tcW w:w="2132" w:type="dxa"/>
          </w:tcPr>
          <w:p w14:paraId="22F6222F" w14:textId="77777777" w:rsidR="00AD502B" w:rsidRDefault="00AD502B" w:rsidP="0020106E">
            <w:pPr>
              <w:jc w:val="center"/>
            </w:pPr>
          </w:p>
        </w:tc>
      </w:tr>
      <w:tr w:rsidR="00AD502B" w14:paraId="3CE954F1" w14:textId="77777777" w:rsidTr="0020106E">
        <w:tc>
          <w:tcPr>
            <w:tcW w:w="999" w:type="dxa"/>
            <w:vAlign w:val="center"/>
          </w:tcPr>
          <w:p w14:paraId="6B2CA4BE" w14:textId="77777777" w:rsidR="00AD502B" w:rsidRDefault="00AD502B" w:rsidP="0020106E">
            <w:pPr>
              <w:jc w:val="center"/>
              <w:rPr>
                <w:b/>
                <w:sz w:val="22"/>
                <w:szCs w:val="22"/>
              </w:rPr>
            </w:pPr>
            <w:r>
              <w:t>14</w:t>
            </w:r>
          </w:p>
        </w:tc>
        <w:tc>
          <w:tcPr>
            <w:tcW w:w="2979" w:type="dxa"/>
          </w:tcPr>
          <w:p w14:paraId="2AB8F254" w14:textId="77777777" w:rsidR="00AD502B" w:rsidRDefault="00AD502B" w:rsidP="0020106E">
            <w:pPr>
              <w:jc w:val="center"/>
            </w:pPr>
            <w:r>
              <w:t>Posee un contenedor interno de aluminio, con azas, y un bastidor para colocar bajo el contenedor.</w:t>
            </w:r>
          </w:p>
        </w:tc>
        <w:tc>
          <w:tcPr>
            <w:tcW w:w="2808" w:type="dxa"/>
          </w:tcPr>
          <w:p w14:paraId="14354A2C" w14:textId="77777777" w:rsidR="00AD502B" w:rsidRDefault="00AD502B" w:rsidP="0020106E">
            <w:pPr>
              <w:jc w:val="center"/>
            </w:pPr>
          </w:p>
        </w:tc>
        <w:tc>
          <w:tcPr>
            <w:tcW w:w="2132" w:type="dxa"/>
          </w:tcPr>
          <w:p w14:paraId="5B6B42AA" w14:textId="77777777" w:rsidR="00AD502B" w:rsidRDefault="00AD502B" w:rsidP="0020106E">
            <w:pPr>
              <w:jc w:val="center"/>
            </w:pPr>
          </w:p>
        </w:tc>
      </w:tr>
      <w:tr w:rsidR="00AD502B" w14:paraId="6478D2DD" w14:textId="77777777" w:rsidTr="0020106E">
        <w:tc>
          <w:tcPr>
            <w:tcW w:w="999" w:type="dxa"/>
            <w:vAlign w:val="center"/>
          </w:tcPr>
          <w:p w14:paraId="5E6C6B94" w14:textId="77777777" w:rsidR="00AD502B" w:rsidRDefault="00AD502B" w:rsidP="0020106E">
            <w:pPr>
              <w:jc w:val="center"/>
              <w:rPr>
                <w:b/>
                <w:sz w:val="22"/>
                <w:szCs w:val="22"/>
              </w:rPr>
            </w:pPr>
            <w:r>
              <w:t>15</w:t>
            </w:r>
          </w:p>
        </w:tc>
        <w:tc>
          <w:tcPr>
            <w:tcW w:w="2979" w:type="dxa"/>
          </w:tcPr>
          <w:p w14:paraId="0067F84B" w14:textId="77777777" w:rsidR="00AD502B" w:rsidRDefault="00AD502B" w:rsidP="0020106E">
            <w:pPr>
              <w:jc w:val="center"/>
            </w:pPr>
            <w:r>
              <w:t>Escala para medir el nivel del agua dentro de la cámara.</w:t>
            </w:r>
          </w:p>
        </w:tc>
        <w:tc>
          <w:tcPr>
            <w:tcW w:w="2808" w:type="dxa"/>
          </w:tcPr>
          <w:p w14:paraId="2FACFB76" w14:textId="77777777" w:rsidR="00AD502B" w:rsidRDefault="00AD502B" w:rsidP="0020106E">
            <w:pPr>
              <w:jc w:val="center"/>
            </w:pPr>
          </w:p>
        </w:tc>
        <w:tc>
          <w:tcPr>
            <w:tcW w:w="2132" w:type="dxa"/>
          </w:tcPr>
          <w:p w14:paraId="1A37A9C6" w14:textId="77777777" w:rsidR="00AD502B" w:rsidRDefault="00AD502B" w:rsidP="0020106E">
            <w:pPr>
              <w:jc w:val="center"/>
            </w:pPr>
          </w:p>
        </w:tc>
      </w:tr>
      <w:tr w:rsidR="00AD502B" w14:paraId="0D2E9A3B" w14:textId="77777777" w:rsidTr="0020106E">
        <w:tc>
          <w:tcPr>
            <w:tcW w:w="999" w:type="dxa"/>
            <w:vAlign w:val="center"/>
          </w:tcPr>
          <w:p w14:paraId="0A3E627F" w14:textId="77777777" w:rsidR="00AD502B" w:rsidRDefault="00AD502B" w:rsidP="0020106E">
            <w:pPr>
              <w:jc w:val="center"/>
              <w:rPr>
                <w:b/>
                <w:sz w:val="22"/>
                <w:szCs w:val="22"/>
              </w:rPr>
            </w:pPr>
            <w:r>
              <w:t>16</w:t>
            </w:r>
          </w:p>
        </w:tc>
        <w:tc>
          <w:tcPr>
            <w:tcW w:w="2979" w:type="dxa"/>
          </w:tcPr>
          <w:p w14:paraId="16555F6E" w14:textId="77777777" w:rsidR="00AD502B" w:rsidRDefault="00AD502B" w:rsidP="0020106E">
            <w:pPr>
              <w:jc w:val="center"/>
            </w:pPr>
            <w:r>
              <w:t xml:space="preserve"> Indicador de vapor, estilo disco, calibrado en Kg/cm</w:t>
            </w:r>
            <w:r>
              <w:rPr>
                <w:vertAlign w:val="superscript"/>
              </w:rPr>
              <w:t>2</w:t>
            </w:r>
            <w:r>
              <w:t xml:space="preserve">, y/o PSI, y </w:t>
            </w:r>
            <w:proofErr w:type="spellStart"/>
            <w:r>
              <w:t>°Farenheit</w:t>
            </w:r>
            <w:proofErr w:type="spellEnd"/>
            <w:r>
              <w:t xml:space="preserve"> y/o </w:t>
            </w:r>
            <w:proofErr w:type="spellStart"/>
            <w:r>
              <w:t>°Celsius</w:t>
            </w:r>
            <w:proofErr w:type="spellEnd"/>
            <w:r>
              <w:t xml:space="preserve">, y con </w:t>
            </w:r>
            <w:r>
              <w:lastRenderedPageBreak/>
              <w:t>código de color marcando zona de esterilización (verde) y zona de precaución (roja).</w:t>
            </w:r>
          </w:p>
        </w:tc>
        <w:tc>
          <w:tcPr>
            <w:tcW w:w="2808" w:type="dxa"/>
          </w:tcPr>
          <w:p w14:paraId="643AC8C3" w14:textId="77777777" w:rsidR="00AD502B" w:rsidRDefault="00AD502B" w:rsidP="0020106E">
            <w:pPr>
              <w:jc w:val="center"/>
            </w:pPr>
          </w:p>
        </w:tc>
        <w:tc>
          <w:tcPr>
            <w:tcW w:w="2132" w:type="dxa"/>
          </w:tcPr>
          <w:p w14:paraId="3E34DDD2" w14:textId="77777777" w:rsidR="00AD502B" w:rsidRDefault="00AD502B" w:rsidP="0020106E">
            <w:pPr>
              <w:jc w:val="center"/>
            </w:pPr>
          </w:p>
        </w:tc>
      </w:tr>
      <w:tr w:rsidR="00AD502B" w14:paraId="3810ABAE" w14:textId="77777777" w:rsidTr="0020106E">
        <w:tc>
          <w:tcPr>
            <w:tcW w:w="999" w:type="dxa"/>
            <w:vAlign w:val="center"/>
          </w:tcPr>
          <w:p w14:paraId="4FDF9436" w14:textId="77777777" w:rsidR="00AD502B" w:rsidRDefault="00AD502B" w:rsidP="0020106E">
            <w:pPr>
              <w:jc w:val="center"/>
              <w:rPr>
                <w:b/>
                <w:sz w:val="22"/>
                <w:szCs w:val="22"/>
              </w:rPr>
            </w:pPr>
            <w:r>
              <w:t>17</w:t>
            </w:r>
          </w:p>
        </w:tc>
        <w:tc>
          <w:tcPr>
            <w:tcW w:w="2979" w:type="dxa"/>
          </w:tcPr>
          <w:p w14:paraId="4F45C018" w14:textId="77777777" w:rsidR="00AD502B" w:rsidRDefault="00AD502B" w:rsidP="0020106E">
            <w:pPr>
              <w:jc w:val="center"/>
            </w:pPr>
            <w:r>
              <w:t xml:space="preserve">Certificado de manufactura </w:t>
            </w:r>
            <w:r>
              <w:rPr>
                <w:b/>
              </w:rPr>
              <w:t>ISO 17665-1:2013</w:t>
            </w:r>
            <w:r>
              <w:t xml:space="preserve"> para equipo médico – Declaración del Fabricante sobre sistema de Control de Calidad – Requerimientos de propósito regulatorio para equipo tipo 1</w:t>
            </w:r>
          </w:p>
        </w:tc>
        <w:tc>
          <w:tcPr>
            <w:tcW w:w="2808" w:type="dxa"/>
          </w:tcPr>
          <w:p w14:paraId="41E748D0" w14:textId="77777777" w:rsidR="00AD502B" w:rsidRDefault="00AD502B" w:rsidP="0020106E">
            <w:pPr>
              <w:jc w:val="center"/>
            </w:pPr>
          </w:p>
        </w:tc>
        <w:tc>
          <w:tcPr>
            <w:tcW w:w="2132" w:type="dxa"/>
          </w:tcPr>
          <w:p w14:paraId="60E12336" w14:textId="77777777" w:rsidR="00AD502B" w:rsidRDefault="00AD502B" w:rsidP="0020106E">
            <w:pPr>
              <w:jc w:val="center"/>
            </w:pPr>
          </w:p>
        </w:tc>
      </w:tr>
      <w:tr w:rsidR="00AD502B" w14:paraId="5E31124C" w14:textId="77777777" w:rsidTr="0020106E">
        <w:tc>
          <w:tcPr>
            <w:tcW w:w="999" w:type="dxa"/>
            <w:vAlign w:val="center"/>
          </w:tcPr>
          <w:p w14:paraId="7296FC9D" w14:textId="77777777" w:rsidR="00AD502B" w:rsidRDefault="00AD502B" w:rsidP="0020106E">
            <w:pPr>
              <w:jc w:val="center"/>
              <w:rPr>
                <w:b/>
                <w:sz w:val="22"/>
                <w:szCs w:val="22"/>
              </w:rPr>
            </w:pPr>
            <w:r>
              <w:t>18</w:t>
            </w:r>
          </w:p>
        </w:tc>
        <w:tc>
          <w:tcPr>
            <w:tcW w:w="2979" w:type="dxa"/>
          </w:tcPr>
          <w:p w14:paraId="2565FB0A" w14:textId="77777777" w:rsidR="00AD502B" w:rsidRDefault="00AD502B" w:rsidP="0020106E">
            <w:pPr>
              <w:jc w:val="center"/>
            </w:pPr>
            <w:r>
              <w:t>Uso previsto: Equipo designado para la eliminación y/o desactivación de microorganismos en equipo médico y productos relacionados, utilizando vapor (es decir calor húmedo) como agente esterilizante se utiliza un producto que no es sensible a altas temperaturas, agua o vapor. Esta incluye una cámara de tratamiento con un contenedor interno que puede ser destinado para esterilizar equipos envueltos o desenvueltos. El equipo no requiere una fuente de calor, puede ser calentada por una estufa de keroseno, estufa eléctrica, calentador, incluso a fuego abierto, o puede usarse con electricidad 110V.</w:t>
            </w:r>
          </w:p>
        </w:tc>
        <w:tc>
          <w:tcPr>
            <w:tcW w:w="2808" w:type="dxa"/>
          </w:tcPr>
          <w:p w14:paraId="545C669A" w14:textId="77777777" w:rsidR="00AD502B" w:rsidRDefault="00AD502B" w:rsidP="0020106E">
            <w:pPr>
              <w:jc w:val="center"/>
            </w:pPr>
          </w:p>
        </w:tc>
        <w:tc>
          <w:tcPr>
            <w:tcW w:w="2132" w:type="dxa"/>
          </w:tcPr>
          <w:p w14:paraId="77D91615" w14:textId="77777777" w:rsidR="00AD502B" w:rsidRDefault="00AD502B" w:rsidP="0020106E">
            <w:pPr>
              <w:jc w:val="center"/>
            </w:pPr>
          </w:p>
        </w:tc>
      </w:tr>
      <w:tr w:rsidR="00AD502B" w14:paraId="70183C75" w14:textId="77777777" w:rsidTr="0020106E">
        <w:tc>
          <w:tcPr>
            <w:tcW w:w="999" w:type="dxa"/>
            <w:vAlign w:val="center"/>
          </w:tcPr>
          <w:p w14:paraId="1B97D264" w14:textId="77777777" w:rsidR="00AD502B" w:rsidRDefault="00AD502B" w:rsidP="0020106E">
            <w:pPr>
              <w:jc w:val="center"/>
              <w:rPr>
                <w:b/>
                <w:sz w:val="22"/>
                <w:szCs w:val="22"/>
              </w:rPr>
            </w:pPr>
            <w:r>
              <w:t xml:space="preserve"> 19</w:t>
            </w:r>
          </w:p>
        </w:tc>
        <w:tc>
          <w:tcPr>
            <w:tcW w:w="2979" w:type="dxa"/>
          </w:tcPr>
          <w:p w14:paraId="2A6F0592" w14:textId="77777777" w:rsidR="00AD502B" w:rsidRDefault="00AD502B" w:rsidP="0020106E">
            <w:pPr>
              <w:jc w:val="center"/>
            </w:pPr>
            <w:r>
              <w:t xml:space="preserve">Garantía de </w:t>
            </w:r>
            <w:r>
              <w:rPr>
                <w:highlight w:val="yellow"/>
              </w:rPr>
              <w:t>dos años.</w:t>
            </w:r>
          </w:p>
        </w:tc>
        <w:tc>
          <w:tcPr>
            <w:tcW w:w="2808" w:type="dxa"/>
          </w:tcPr>
          <w:p w14:paraId="00357135" w14:textId="77777777" w:rsidR="00AD502B" w:rsidRDefault="00AD502B" w:rsidP="0020106E">
            <w:pPr>
              <w:jc w:val="center"/>
            </w:pPr>
          </w:p>
        </w:tc>
        <w:tc>
          <w:tcPr>
            <w:tcW w:w="2132" w:type="dxa"/>
          </w:tcPr>
          <w:p w14:paraId="1D44B674" w14:textId="77777777" w:rsidR="00AD502B" w:rsidRDefault="00AD502B" w:rsidP="0020106E">
            <w:pPr>
              <w:jc w:val="center"/>
            </w:pPr>
          </w:p>
        </w:tc>
      </w:tr>
      <w:tr w:rsidR="00AD502B" w14:paraId="266F7033" w14:textId="77777777" w:rsidTr="0020106E">
        <w:trPr>
          <w:trHeight w:val="2944"/>
        </w:trPr>
        <w:tc>
          <w:tcPr>
            <w:tcW w:w="8918" w:type="dxa"/>
            <w:gridSpan w:val="4"/>
          </w:tcPr>
          <w:p w14:paraId="6CD44532" w14:textId="77777777" w:rsidR="00AD502B" w:rsidRDefault="00AD502B" w:rsidP="0020106E">
            <w:pPr>
              <w:jc w:val="center"/>
            </w:pPr>
            <w:r w:rsidRPr="00636B18">
              <w:t>Ejemplo solo para demostración, no se requiere este tipo exacto</w:t>
            </w:r>
            <w:r>
              <w:rPr>
                <w:noProof/>
              </w:rPr>
              <w:drawing>
                <wp:inline distT="0" distB="0" distL="0" distR="0" wp14:anchorId="1C3010B3" wp14:editId="7AFD5108">
                  <wp:extent cx="2987644" cy="1584357"/>
                  <wp:effectExtent l="0" t="0" r="3810" b="0"/>
                  <wp:docPr id="2073858845" name="image7.png" descr="Sterilizer,steam,24L"/>
                  <wp:cNvGraphicFramePr/>
                  <a:graphic xmlns:a="http://schemas.openxmlformats.org/drawingml/2006/main">
                    <a:graphicData uri="http://schemas.openxmlformats.org/drawingml/2006/picture">
                      <pic:pic xmlns:pic="http://schemas.openxmlformats.org/drawingml/2006/picture">
                        <pic:nvPicPr>
                          <pic:cNvPr id="0" name="image7.png" descr="Sterilizer,steam,24L"/>
                          <pic:cNvPicPr preferRelativeResize="0"/>
                        </pic:nvPicPr>
                        <pic:blipFill>
                          <a:blip r:embed="rId6"/>
                          <a:srcRect/>
                          <a:stretch>
                            <a:fillRect/>
                          </a:stretch>
                        </pic:blipFill>
                        <pic:spPr>
                          <a:xfrm>
                            <a:off x="0" y="0"/>
                            <a:ext cx="2993831" cy="1587638"/>
                          </a:xfrm>
                          <a:prstGeom prst="rect">
                            <a:avLst/>
                          </a:prstGeom>
                          <a:ln/>
                        </pic:spPr>
                      </pic:pic>
                    </a:graphicData>
                  </a:graphic>
                </wp:inline>
              </w:drawing>
            </w:r>
          </w:p>
        </w:tc>
      </w:tr>
    </w:tbl>
    <w:p w14:paraId="7D496662" w14:textId="77777777" w:rsidR="00006DA6" w:rsidRDefault="00006DA6"/>
    <w:p w14:paraId="065C4940" w14:textId="77777777" w:rsidR="00030101" w:rsidRDefault="00030101"/>
    <w:p w14:paraId="59051F54" w14:textId="77777777" w:rsidR="00030101" w:rsidRDefault="00030101"/>
    <w:p w14:paraId="075681F1" w14:textId="77777777" w:rsidR="00030101" w:rsidRDefault="00030101"/>
    <w:p w14:paraId="1ACCCAA6" w14:textId="77777777" w:rsidR="00030101" w:rsidRDefault="00030101"/>
    <w:p w14:paraId="7DC948BD" w14:textId="77777777" w:rsidR="00030101" w:rsidRDefault="00030101"/>
    <w:p w14:paraId="2FA28CA3" w14:textId="77777777" w:rsidR="00030101" w:rsidRDefault="00030101"/>
    <w:p w14:paraId="5C00032E" w14:textId="77777777" w:rsidR="00030101" w:rsidRDefault="00030101"/>
    <w:p w14:paraId="5BB568A4" w14:textId="77777777" w:rsidR="00030101" w:rsidRDefault="00030101"/>
    <w:p w14:paraId="10CBD0FF" w14:textId="77777777" w:rsidR="00030101" w:rsidRDefault="00030101"/>
    <w:p w14:paraId="6799F166" w14:textId="77777777" w:rsidR="00030101" w:rsidRDefault="00030101"/>
    <w:p w14:paraId="61763B19" w14:textId="77777777" w:rsidR="007006FA" w:rsidRPr="00394545" w:rsidRDefault="007006FA" w:rsidP="007006FA">
      <w:pPr>
        <w:jc w:val="both"/>
        <w:rPr>
          <w:b/>
          <w:sz w:val="24"/>
          <w:szCs w:val="24"/>
          <w:lang w:val="pt-BR"/>
        </w:rPr>
      </w:pPr>
      <w:r w:rsidRPr="00394545">
        <w:rPr>
          <w:b/>
          <w:sz w:val="24"/>
          <w:szCs w:val="24"/>
          <w:lang w:val="pt-BR"/>
        </w:rPr>
        <w:lastRenderedPageBreak/>
        <w:t>Lote 2:</w:t>
      </w:r>
      <w:r w:rsidRPr="00394545">
        <w:rPr>
          <w:b/>
          <w:sz w:val="24"/>
          <w:szCs w:val="24"/>
          <w:lang w:val="pt-BR"/>
        </w:rPr>
        <w:tab/>
        <w:t xml:space="preserve">Instrumental </w:t>
      </w:r>
    </w:p>
    <w:p w14:paraId="0FC616D6" w14:textId="77777777" w:rsidR="007006FA" w:rsidRPr="00394545" w:rsidRDefault="007006FA" w:rsidP="007006FA">
      <w:pPr>
        <w:jc w:val="both"/>
        <w:rPr>
          <w:sz w:val="24"/>
          <w:szCs w:val="24"/>
          <w:lang w:val="pt-BR"/>
        </w:rPr>
      </w:pPr>
      <w:r w:rsidRPr="00394545">
        <w:rPr>
          <w:sz w:val="24"/>
          <w:szCs w:val="24"/>
          <w:lang w:val="pt-BR"/>
        </w:rPr>
        <w:t xml:space="preserve">Ítem 2.1 </w:t>
      </w:r>
      <w:r w:rsidRPr="00394545">
        <w:rPr>
          <w:sz w:val="24"/>
          <w:szCs w:val="24"/>
          <w:lang w:val="pt-BR"/>
        </w:rPr>
        <w:tab/>
        <w:t>Pinzas arteria Kelly 14 cm curva</w:t>
      </w:r>
    </w:p>
    <w:p w14:paraId="3D66C0AC" w14:textId="77777777" w:rsidR="007006FA" w:rsidRDefault="007006FA" w:rsidP="007006FA">
      <w:pPr>
        <w:rPr>
          <w:sz w:val="24"/>
          <w:szCs w:val="24"/>
        </w:rPr>
      </w:pPr>
      <w:r>
        <w:rPr>
          <w:sz w:val="24"/>
          <w:szCs w:val="24"/>
        </w:rPr>
        <w:t xml:space="preserve">Cantidad: </w:t>
      </w:r>
      <w:r>
        <w:rPr>
          <w:sz w:val="24"/>
          <w:szCs w:val="24"/>
        </w:rPr>
        <w:tab/>
        <w:t>Seiscientas (600) unidades</w:t>
      </w:r>
    </w:p>
    <w:tbl>
      <w:tblPr>
        <w:tblpPr w:leftFromText="141" w:rightFromText="141" w:horzAnchor="margin" w:tblpY="1354"/>
        <w:tblW w:w="8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999"/>
        <w:gridCol w:w="2979"/>
        <w:gridCol w:w="2808"/>
        <w:gridCol w:w="2132"/>
      </w:tblGrid>
      <w:tr w:rsidR="007006FA" w14:paraId="2F660D24" w14:textId="77777777" w:rsidTr="0020106E">
        <w:tc>
          <w:tcPr>
            <w:tcW w:w="999" w:type="dxa"/>
          </w:tcPr>
          <w:p w14:paraId="2E7FF055" w14:textId="77777777" w:rsidR="007006FA" w:rsidRDefault="007006FA" w:rsidP="0020106E">
            <w:pPr>
              <w:jc w:val="center"/>
              <w:rPr>
                <w:b/>
                <w:sz w:val="22"/>
                <w:szCs w:val="22"/>
              </w:rPr>
            </w:pPr>
            <w:r>
              <w:rPr>
                <w:b/>
                <w:sz w:val="22"/>
                <w:szCs w:val="22"/>
              </w:rPr>
              <w:t>Artículo n.º</w:t>
            </w:r>
          </w:p>
        </w:tc>
        <w:tc>
          <w:tcPr>
            <w:tcW w:w="2979" w:type="dxa"/>
          </w:tcPr>
          <w:p w14:paraId="7D33C956" w14:textId="77777777" w:rsidR="007006FA" w:rsidRDefault="007006FA" w:rsidP="0020106E">
            <w:pPr>
              <w:jc w:val="center"/>
              <w:rPr>
                <w:b/>
                <w:sz w:val="22"/>
                <w:szCs w:val="22"/>
              </w:rPr>
            </w:pPr>
            <w:r>
              <w:rPr>
                <w:b/>
                <w:sz w:val="22"/>
                <w:szCs w:val="22"/>
              </w:rPr>
              <w:t>Descripción y especificaciones mínimas / obligatorias</w:t>
            </w:r>
          </w:p>
          <w:p w14:paraId="46BFEDFD" w14:textId="77777777" w:rsidR="007006FA" w:rsidRDefault="007006FA" w:rsidP="0020106E">
            <w:pPr>
              <w:jc w:val="center"/>
              <w:rPr>
                <w:highlight w:val="yellow"/>
              </w:rPr>
            </w:pPr>
            <w:r>
              <w:rPr>
                <w:i/>
                <w:highlight w:val="yellow"/>
              </w:rPr>
              <w:t>[A ser completada por UNFPA]</w:t>
            </w:r>
          </w:p>
        </w:tc>
        <w:tc>
          <w:tcPr>
            <w:tcW w:w="2808" w:type="dxa"/>
          </w:tcPr>
          <w:p w14:paraId="4C19E597" w14:textId="77777777" w:rsidR="007006FA" w:rsidRDefault="007006FA" w:rsidP="0020106E">
            <w:pPr>
              <w:jc w:val="center"/>
              <w:rPr>
                <w:b/>
                <w:sz w:val="22"/>
                <w:szCs w:val="22"/>
              </w:rPr>
            </w:pPr>
            <w:r>
              <w:rPr>
                <w:b/>
                <w:sz w:val="22"/>
                <w:szCs w:val="22"/>
              </w:rPr>
              <w:t>Descripción de los artículos ofrecidos y declaración del Oferente sobre cualquier desviación</w:t>
            </w:r>
          </w:p>
          <w:p w14:paraId="1889B42A" w14:textId="77777777" w:rsidR="007006FA" w:rsidRDefault="007006FA" w:rsidP="0020106E">
            <w:pPr>
              <w:jc w:val="center"/>
              <w:rPr>
                <w:i/>
              </w:rPr>
            </w:pPr>
            <w:r>
              <w:rPr>
                <w:i/>
                <w:highlight w:val="yellow"/>
              </w:rPr>
              <w:t>[A ser completada por el Oferente]</w:t>
            </w:r>
          </w:p>
        </w:tc>
        <w:tc>
          <w:tcPr>
            <w:tcW w:w="2132" w:type="dxa"/>
          </w:tcPr>
          <w:p w14:paraId="75D16EB8" w14:textId="77777777" w:rsidR="007006FA" w:rsidRDefault="007006FA" w:rsidP="0020106E">
            <w:pPr>
              <w:jc w:val="center"/>
              <w:rPr>
                <w:b/>
                <w:sz w:val="22"/>
                <w:szCs w:val="22"/>
              </w:rPr>
            </w:pPr>
            <w:r>
              <w:rPr>
                <w:b/>
                <w:sz w:val="22"/>
                <w:szCs w:val="22"/>
              </w:rPr>
              <w:t>¿Cumple los requisitos? (Sí/No)</w:t>
            </w:r>
          </w:p>
          <w:p w14:paraId="7E918346" w14:textId="77777777" w:rsidR="007006FA" w:rsidRDefault="007006FA" w:rsidP="0020106E">
            <w:pPr>
              <w:jc w:val="center"/>
            </w:pPr>
            <w:r>
              <w:t>[A ser completada por UNFPA durante la evaluación]</w:t>
            </w:r>
          </w:p>
        </w:tc>
      </w:tr>
      <w:tr w:rsidR="00030101" w14:paraId="795B8F7C" w14:textId="77777777" w:rsidTr="0020106E">
        <w:tc>
          <w:tcPr>
            <w:tcW w:w="999" w:type="dxa"/>
            <w:vAlign w:val="center"/>
          </w:tcPr>
          <w:p w14:paraId="7912E987" w14:textId="77777777" w:rsidR="00030101" w:rsidRDefault="00030101" w:rsidP="00030101">
            <w:pPr>
              <w:jc w:val="center"/>
              <w:rPr>
                <w:b/>
                <w:sz w:val="22"/>
                <w:szCs w:val="22"/>
              </w:rPr>
            </w:pPr>
            <w:r>
              <w:t>1</w:t>
            </w:r>
          </w:p>
        </w:tc>
        <w:tc>
          <w:tcPr>
            <w:tcW w:w="2979" w:type="dxa"/>
            <w:vAlign w:val="center"/>
          </w:tcPr>
          <w:p w14:paraId="6595DCDF" w14:textId="45F87123" w:rsidR="00030101" w:rsidRDefault="00030101" w:rsidP="00030101">
            <w:pPr>
              <w:jc w:val="center"/>
            </w:pPr>
            <w:r>
              <w:t>Instrumento de presión por fuerza, 14 cm, curvo.</w:t>
            </w:r>
          </w:p>
        </w:tc>
        <w:tc>
          <w:tcPr>
            <w:tcW w:w="2808" w:type="dxa"/>
          </w:tcPr>
          <w:p w14:paraId="41474887" w14:textId="77777777" w:rsidR="00030101" w:rsidRDefault="00030101" w:rsidP="00030101">
            <w:pPr>
              <w:jc w:val="center"/>
            </w:pPr>
          </w:p>
        </w:tc>
        <w:tc>
          <w:tcPr>
            <w:tcW w:w="2132" w:type="dxa"/>
          </w:tcPr>
          <w:p w14:paraId="66B64400" w14:textId="77777777" w:rsidR="00030101" w:rsidRDefault="00030101" w:rsidP="00030101">
            <w:pPr>
              <w:jc w:val="center"/>
            </w:pPr>
          </w:p>
        </w:tc>
      </w:tr>
      <w:tr w:rsidR="00030101" w14:paraId="2B33E8FE" w14:textId="77777777" w:rsidTr="0020106E">
        <w:tc>
          <w:tcPr>
            <w:tcW w:w="999" w:type="dxa"/>
            <w:vAlign w:val="center"/>
          </w:tcPr>
          <w:p w14:paraId="489C7FEF" w14:textId="77777777" w:rsidR="00030101" w:rsidRDefault="00030101" w:rsidP="00030101">
            <w:pPr>
              <w:jc w:val="center"/>
              <w:rPr>
                <w:b/>
                <w:sz w:val="22"/>
                <w:szCs w:val="22"/>
              </w:rPr>
            </w:pPr>
            <w:r>
              <w:t>2</w:t>
            </w:r>
          </w:p>
        </w:tc>
        <w:tc>
          <w:tcPr>
            <w:tcW w:w="2979" w:type="dxa"/>
            <w:vAlign w:val="center"/>
          </w:tcPr>
          <w:p w14:paraId="36E4BF47" w14:textId="4D186F5C" w:rsidR="00030101" w:rsidRDefault="00030101" w:rsidP="00030101">
            <w:pPr>
              <w:jc w:val="center"/>
            </w:pPr>
            <w:r>
              <w:t>Ver Catalogo Martín no 24, referencia 13 331 14</w:t>
            </w:r>
          </w:p>
        </w:tc>
        <w:tc>
          <w:tcPr>
            <w:tcW w:w="2808" w:type="dxa"/>
          </w:tcPr>
          <w:p w14:paraId="008ADD44" w14:textId="77777777" w:rsidR="00030101" w:rsidRDefault="00030101" w:rsidP="00030101">
            <w:pPr>
              <w:jc w:val="center"/>
            </w:pPr>
          </w:p>
        </w:tc>
        <w:tc>
          <w:tcPr>
            <w:tcW w:w="2132" w:type="dxa"/>
          </w:tcPr>
          <w:p w14:paraId="6A571E57" w14:textId="77777777" w:rsidR="00030101" w:rsidRDefault="00030101" w:rsidP="00030101">
            <w:pPr>
              <w:jc w:val="center"/>
            </w:pPr>
          </w:p>
        </w:tc>
      </w:tr>
      <w:tr w:rsidR="00030101" w14:paraId="49BDB6D3" w14:textId="77777777" w:rsidTr="0020106E">
        <w:tc>
          <w:tcPr>
            <w:tcW w:w="999" w:type="dxa"/>
            <w:vAlign w:val="center"/>
          </w:tcPr>
          <w:p w14:paraId="017E211C" w14:textId="77777777" w:rsidR="00030101" w:rsidRDefault="00030101" w:rsidP="00030101">
            <w:pPr>
              <w:jc w:val="center"/>
              <w:rPr>
                <w:b/>
                <w:sz w:val="22"/>
                <w:szCs w:val="22"/>
              </w:rPr>
            </w:pPr>
            <w:r>
              <w:t>3</w:t>
            </w:r>
          </w:p>
        </w:tc>
        <w:tc>
          <w:tcPr>
            <w:tcW w:w="2979" w:type="dxa"/>
            <w:vAlign w:val="center"/>
          </w:tcPr>
          <w:p w14:paraId="5EC8D190" w14:textId="490D118C" w:rsidR="00030101" w:rsidRDefault="00030101" w:rsidP="00030101">
            <w:pPr>
              <w:jc w:val="center"/>
            </w:pPr>
            <w:r>
              <w:t>Curvo</w:t>
            </w:r>
          </w:p>
        </w:tc>
        <w:tc>
          <w:tcPr>
            <w:tcW w:w="2808" w:type="dxa"/>
          </w:tcPr>
          <w:p w14:paraId="591C6976" w14:textId="77777777" w:rsidR="00030101" w:rsidRDefault="00030101" w:rsidP="00030101">
            <w:pPr>
              <w:jc w:val="center"/>
            </w:pPr>
          </w:p>
        </w:tc>
        <w:tc>
          <w:tcPr>
            <w:tcW w:w="2132" w:type="dxa"/>
          </w:tcPr>
          <w:p w14:paraId="3206CB9B" w14:textId="77777777" w:rsidR="00030101" w:rsidRDefault="00030101" w:rsidP="00030101">
            <w:pPr>
              <w:jc w:val="center"/>
            </w:pPr>
          </w:p>
        </w:tc>
      </w:tr>
      <w:tr w:rsidR="00030101" w14:paraId="4BFD8C8D" w14:textId="77777777" w:rsidTr="0020106E">
        <w:tc>
          <w:tcPr>
            <w:tcW w:w="999" w:type="dxa"/>
            <w:vAlign w:val="center"/>
          </w:tcPr>
          <w:p w14:paraId="0E1B9B5D" w14:textId="77777777" w:rsidR="00030101" w:rsidRDefault="00030101" w:rsidP="00030101">
            <w:pPr>
              <w:jc w:val="center"/>
              <w:rPr>
                <w:b/>
                <w:sz w:val="22"/>
                <w:szCs w:val="22"/>
              </w:rPr>
            </w:pPr>
            <w:r>
              <w:t xml:space="preserve"> 4</w:t>
            </w:r>
          </w:p>
        </w:tc>
        <w:tc>
          <w:tcPr>
            <w:tcW w:w="2979" w:type="dxa"/>
            <w:vAlign w:val="center"/>
          </w:tcPr>
          <w:p w14:paraId="5424090A" w14:textId="2ED25E02" w:rsidR="00030101" w:rsidRDefault="00030101" w:rsidP="00030101">
            <w:pPr>
              <w:jc w:val="center"/>
            </w:pPr>
            <w:r>
              <w:t>Brazos Flexibles</w:t>
            </w:r>
          </w:p>
        </w:tc>
        <w:tc>
          <w:tcPr>
            <w:tcW w:w="2808" w:type="dxa"/>
          </w:tcPr>
          <w:p w14:paraId="057B9EB3" w14:textId="77777777" w:rsidR="00030101" w:rsidRDefault="00030101" w:rsidP="00030101">
            <w:pPr>
              <w:jc w:val="center"/>
            </w:pPr>
          </w:p>
        </w:tc>
        <w:tc>
          <w:tcPr>
            <w:tcW w:w="2132" w:type="dxa"/>
          </w:tcPr>
          <w:p w14:paraId="7283F93D" w14:textId="77777777" w:rsidR="00030101" w:rsidRDefault="00030101" w:rsidP="00030101">
            <w:pPr>
              <w:jc w:val="center"/>
            </w:pPr>
          </w:p>
        </w:tc>
      </w:tr>
      <w:tr w:rsidR="00030101" w14:paraId="71AA8B19" w14:textId="77777777" w:rsidTr="0020106E">
        <w:tc>
          <w:tcPr>
            <w:tcW w:w="999" w:type="dxa"/>
            <w:vAlign w:val="center"/>
          </w:tcPr>
          <w:p w14:paraId="5905CC92" w14:textId="77777777" w:rsidR="00030101" w:rsidRDefault="00030101" w:rsidP="00030101">
            <w:pPr>
              <w:jc w:val="center"/>
              <w:rPr>
                <w:b/>
                <w:sz w:val="22"/>
                <w:szCs w:val="22"/>
              </w:rPr>
            </w:pPr>
            <w:r>
              <w:t>5</w:t>
            </w:r>
          </w:p>
        </w:tc>
        <w:tc>
          <w:tcPr>
            <w:tcW w:w="2979" w:type="dxa"/>
          </w:tcPr>
          <w:p w14:paraId="4E85E497" w14:textId="13539410" w:rsidR="00030101" w:rsidRDefault="00030101" w:rsidP="00030101">
            <w:pPr>
              <w:jc w:val="center"/>
            </w:pPr>
            <w:r>
              <w:t>Ajuste variable del trinquete. Asegurable.</w:t>
            </w:r>
          </w:p>
        </w:tc>
        <w:tc>
          <w:tcPr>
            <w:tcW w:w="2808" w:type="dxa"/>
          </w:tcPr>
          <w:p w14:paraId="019F4FBF" w14:textId="77777777" w:rsidR="00030101" w:rsidRDefault="00030101" w:rsidP="00030101">
            <w:pPr>
              <w:jc w:val="center"/>
            </w:pPr>
          </w:p>
        </w:tc>
        <w:tc>
          <w:tcPr>
            <w:tcW w:w="2132" w:type="dxa"/>
          </w:tcPr>
          <w:p w14:paraId="57C31286" w14:textId="77777777" w:rsidR="00030101" w:rsidRDefault="00030101" w:rsidP="00030101">
            <w:pPr>
              <w:jc w:val="center"/>
            </w:pPr>
          </w:p>
        </w:tc>
      </w:tr>
      <w:tr w:rsidR="00030101" w14:paraId="14930C98" w14:textId="77777777" w:rsidTr="0020106E">
        <w:tc>
          <w:tcPr>
            <w:tcW w:w="999" w:type="dxa"/>
            <w:vAlign w:val="center"/>
          </w:tcPr>
          <w:p w14:paraId="36A74361" w14:textId="77777777" w:rsidR="00030101" w:rsidRDefault="00030101" w:rsidP="00030101">
            <w:pPr>
              <w:jc w:val="center"/>
              <w:rPr>
                <w:b/>
                <w:sz w:val="22"/>
                <w:szCs w:val="22"/>
              </w:rPr>
            </w:pPr>
            <w:r>
              <w:t>6</w:t>
            </w:r>
          </w:p>
        </w:tc>
        <w:tc>
          <w:tcPr>
            <w:tcW w:w="2979" w:type="dxa"/>
          </w:tcPr>
          <w:p w14:paraId="49D0BF79" w14:textId="7BE21DE5" w:rsidR="00030101" w:rsidRDefault="00030101" w:rsidP="00030101">
            <w:pPr>
              <w:jc w:val="center"/>
            </w:pPr>
            <w:r>
              <w:t>Mordazas ajustables.</w:t>
            </w:r>
          </w:p>
        </w:tc>
        <w:tc>
          <w:tcPr>
            <w:tcW w:w="2808" w:type="dxa"/>
          </w:tcPr>
          <w:p w14:paraId="684E59A0" w14:textId="77777777" w:rsidR="00030101" w:rsidRDefault="00030101" w:rsidP="00030101">
            <w:pPr>
              <w:jc w:val="center"/>
            </w:pPr>
          </w:p>
        </w:tc>
        <w:tc>
          <w:tcPr>
            <w:tcW w:w="2132" w:type="dxa"/>
          </w:tcPr>
          <w:p w14:paraId="20D132B5" w14:textId="77777777" w:rsidR="00030101" w:rsidRDefault="00030101" w:rsidP="00030101">
            <w:pPr>
              <w:jc w:val="center"/>
            </w:pPr>
          </w:p>
        </w:tc>
      </w:tr>
      <w:tr w:rsidR="00030101" w14:paraId="6E654C72" w14:textId="77777777" w:rsidTr="0020106E">
        <w:tc>
          <w:tcPr>
            <w:tcW w:w="999" w:type="dxa"/>
            <w:vAlign w:val="center"/>
          </w:tcPr>
          <w:p w14:paraId="6856D797" w14:textId="77777777" w:rsidR="00030101" w:rsidRDefault="00030101" w:rsidP="00030101">
            <w:pPr>
              <w:jc w:val="center"/>
              <w:rPr>
                <w:b/>
                <w:sz w:val="22"/>
                <w:szCs w:val="22"/>
              </w:rPr>
            </w:pPr>
            <w:r>
              <w:t>7</w:t>
            </w:r>
          </w:p>
        </w:tc>
        <w:tc>
          <w:tcPr>
            <w:tcW w:w="2979" w:type="dxa"/>
          </w:tcPr>
          <w:p w14:paraId="6699BAC8" w14:textId="564FFCF1" w:rsidR="00030101" w:rsidRDefault="00030101" w:rsidP="00030101">
            <w:pPr>
              <w:jc w:val="center"/>
            </w:pPr>
            <w:r>
              <w:t>Largo: 14 cm</w:t>
            </w:r>
          </w:p>
        </w:tc>
        <w:tc>
          <w:tcPr>
            <w:tcW w:w="2808" w:type="dxa"/>
          </w:tcPr>
          <w:p w14:paraId="329F7F52" w14:textId="77777777" w:rsidR="00030101" w:rsidRDefault="00030101" w:rsidP="00030101">
            <w:pPr>
              <w:jc w:val="center"/>
            </w:pPr>
          </w:p>
        </w:tc>
        <w:tc>
          <w:tcPr>
            <w:tcW w:w="2132" w:type="dxa"/>
          </w:tcPr>
          <w:p w14:paraId="2BE43F83" w14:textId="77777777" w:rsidR="00030101" w:rsidRDefault="00030101" w:rsidP="00030101">
            <w:pPr>
              <w:jc w:val="center"/>
            </w:pPr>
          </w:p>
        </w:tc>
      </w:tr>
      <w:tr w:rsidR="00030101" w14:paraId="460B0FB3" w14:textId="77777777" w:rsidTr="0020106E">
        <w:tc>
          <w:tcPr>
            <w:tcW w:w="999" w:type="dxa"/>
            <w:vAlign w:val="center"/>
          </w:tcPr>
          <w:p w14:paraId="3F3292AC" w14:textId="77777777" w:rsidR="00030101" w:rsidRDefault="00030101" w:rsidP="00030101">
            <w:pPr>
              <w:jc w:val="center"/>
              <w:rPr>
                <w:b/>
                <w:sz w:val="22"/>
                <w:szCs w:val="22"/>
              </w:rPr>
            </w:pPr>
            <w:r>
              <w:t>8</w:t>
            </w:r>
          </w:p>
        </w:tc>
        <w:tc>
          <w:tcPr>
            <w:tcW w:w="2979" w:type="dxa"/>
          </w:tcPr>
          <w:p w14:paraId="1231A1A3" w14:textId="159C4E2F" w:rsidR="00030101" w:rsidRDefault="00030101" w:rsidP="00030101">
            <w:pPr>
              <w:jc w:val="center"/>
            </w:pPr>
            <w:r>
              <w:t>Material: Acero inoxidable.</w:t>
            </w:r>
          </w:p>
        </w:tc>
        <w:tc>
          <w:tcPr>
            <w:tcW w:w="2808" w:type="dxa"/>
          </w:tcPr>
          <w:p w14:paraId="151292D4" w14:textId="77777777" w:rsidR="00030101" w:rsidRDefault="00030101" w:rsidP="00030101">
            <w:pPr>
              <w:jc w:val="center"/>
            </w:pPr>
          </w:p>
        </w:tc>
        <w:tc>
          <w:tcPr>
            <w:tcW w:w="2132" w:type="dxa"/>
          </w:tcPr>
          <w:p w14:paraId="049793BB" w14:textId="77777777" w:rsidR="00030101" w:rsidRDefault="00030101" w:rsidP="00030101">
            <w:pPr>
              <w:jc w:val="center"/>
            </w:pPr>
          </w:p>
        </w:tc>
      </w:tr>
      <w:tr w:rsidR="00030101" w14:paraId="00BFCA14" w14:textId="77777777" w:rsidTr="0020106E">
        <w:tc>
          <w:tcPr>
            <w:tcW w:w="999" w:type="dxa"/>
            <w:vAlign w:val="center"/>
          </w:tcPr>
          <w:p w14:paraId="31662AA8" w14:textId="77777777" w:rsidR="00030101" w:rsidRDefault="00030101" w:rsidP="00030101">
            <w:pPr>
              <w:jc w:val="center"/>
              <w:rPr>
                <w:b/>
                <w:sz w:val="22"/>
                <w:szCs w:val="22"/>
              </w:rPr>
            </w:pPr>
            <w:r>
              <w:t>9</w:t>
            </w:r>
          </w:p>
        </w:tc>
        <w:tc>
          <w:tcPr>
            <w:tcW w:w="2979" w:type="dxa"/>
          </w:tcPr>
          <w:p w14:paraId="377F46B3" w14:textId="725AAE27" w:rsidR="00030101" w:rsidRDefault="00030101" w:rsidP="00030101">
            <w:pPr>
              <w:jc w:val="center"/>
            </w:pPr>
            <w:r>
              <w:t>Reusable.</w:t>
            </w:r>
          </w:p>
        </w:tc>
        <w:tc>
          <w:tcPr>
            <w:tcW w:w="2808" w:type="dxa"/>
          </w:tcPr>
          <w:p w14:paraId="28C80870" w14:textId="77777777" w:rsidR="00030101" w:rsidRDefault="00030101" w:rsidP="00030101">
            <w:pPr>
              <w:jc w:val="center"/>
            </w:pPr>
          </w:p>
        </w:tc>
        <w:tc>
          <w:tcPr>
            <w:tcW w:w="2132" w:type="dxa"/>
          </w:tcPr>
          <w:p w14:paraId="1CF86823" w14:textId="77777777" w:rsidR="00030101" w:rsidRDefault="00030101" w:rsidP="00030101">
            <w:pPr>
              <w:jc w:val="center"/>
            </w:pPr>
          </w:p>
        </w:tc>
      </w:tr>
      <w:tr w:rsidR="00030101" w14:paraId="36AA01CE" w14:textId="77777777" w:rsidTr="0020106E">
        <w:tc>
          <w:tcPr>
            <w:tcW w:w="999" w:type="dxa"/>
            <w:vAlign w:val="center"/>
          </w:tcPr>
          <w:p w14:paraId="58B8200E" w14:textId="77777777" w:rsidR="00030101" w:rsidRDefault="00030101" w:rsidP="00030101">
            <w:pPr>
              <w:jc w:val="center"/>
              <w:rPr>
                <w:b/>
                <w:sz w:val="22"/>
                <w:szCs w:val="22"/>
              </w:rPr>
            </w:pPr>
            <w:r>
              <w:t>10</w:t>
            </w:r>
          </w:p>
        </w:tc>
        <w:tc>
          <w:tcPr>
            <w:tcW w:w="2979" w:type="dxa"/>
          </w:tcPr>
          <w:p w14:paraId="2AB29B2B" w14:textId="4B897A3A" w:rsidR="00030101" w:rsidRDefault="00030101" w:rsidP="00030101">
            <w:pPr>
              <w:jc w:val="center"/>
            </w:pPr>
            <w:r>
              <w:t>Sistema de Control de calidad: Declaración de Control de Calidad del Fabricante, de conformidad para equipo tipo 1 ISO 13485:2016 Equipo Médico.</w:t>
            </w:r>
          </w:p>
        </w:tc>
        <w:tc>
          <w:tcPr>
            <w:tcW w:w="2808" w:type="dxa"/>
          </w:tcPr>
          <w:p w14:paraId="20F79D03" w14:textId="77777777" w:rsidR="00030101" w:rsidRDefault="00030101" w:rsidP="00030101">
            <w:pPr>
              <w:jc w:val="center"/>
            </w:pPr>
          </w:p>
        </w:tc>
        <w:tc>
          <w:tcPr>
            <w:tcW w:w="2132" w:type="dxa"/>
          </w:tcPr>
          <w:p w14:paraId="564F2E24" w14:textId="77777777" w:rsidR="00030101" w:rsidRDefault="00030101" w:rsidP="00030101">
            <w:pPr>
              <w:jc w:val="center"/>
            </w:pPr>
          </w:p>
        </w:tc>
      </w:tr>
      <w:tr w:rsidR="00030101" w14:paraId="0FFF3A79" w14:textId="77777777" w:rsidTr="0020106E">
        <w:tc>
          <w:tcPr>
            <w:tcW w:w="999" w:type="dxa"/>
            <w:vAlign w:val="center"/>
          </w:tcPr>
          <w:p w14:paraId="331416CD" w14:textId="77777777" w:rsidR="00030101" w:rsidRDefault="00030101" w:rsidP="00030101">
            <w:pPr>
              <w:jc w:val="center"/>
              <w:rPr>
                <w:b/>
                <w:sz w:val="22"/>
                <w:szCs w:val="22"/>
              </w:rPr>
            </w:pPr>
            <w:r>
              <w:t>11</w:t>
            </w:r>
          </w:p>
        </w:tc>
        <w:tc>
          <w:tcPr>
            <w:tcW w:w="2979" w:type="dxa"/>
          </w:tcPr>
          <w:p w14:paraId="24BB7D95" w14:textId="76E0DB11" w:rsidR="00030101" w:rsidRDefault="00030101" w:rsidP="00030101">
            <w:pPr>
              <w:jc w:val="center"/>
            </w:pPr>
            <w:r>
              <w:t>Uso previsto: para hemostasis, fijación de vasos sanguíneos grandes o manipulación de tejidos densos.</w:t>
            </w:r>
          </w:p>
        </w:tc>
        <w:tc>
          <w:tcPr>
            <w:tcW w:w="2808" w:type="dxa"/>
          </w:tcPr>
          <w:p w14:paraId="47CD7F11" w14:textId="77777777" w:rsidR="00030101" w:rsidRDefault="00030101" w:rsidP="00030101">
            <w:pPr>
              <w:jc w:val="center"/>
            </w:pPr>
          </w:p>
        </w:tc>
        <w:tc>
          <w:tcPr>
            <w:tcW w:w="2132" w:type="dxa"/>
          </w:tcPr>
          <w:p w14:paraId="31908306" w14:textId="77777777" w:rsidR="00030101" w:rsidRDefault="00030101" w:rsidP="00030101">
            <w:pPr>
              <w:jc w:val="center"/>
            </w:pPr>
          </w:p>
        </w:tc>
      </w:tr>
      <w:tr w:rsidR="007006FA" w14:paraId="654FF5E8" w14:textId="77777777" w:rsidTr="0020106E">
        <w:trPr>
          <w:trHeight w:val="2944"/>
        </w:trPr>
        <w:tc>
          <w:tcPr>
            <w:tcW w:w="8918" w:type="dxa"/>
            <w:gridSpan w:val="4"/>
          </w:tcPr>
          <w:p w14:paraId="7D42C289" w14:textId="77777777" w:rsidR="00D37605" w:rsidRDefault="007006FA" w:rsidP="0020106E">
            <w:pPr>
              <w:jc w:val="center"/>
            </w:pPr>
            <w:r w:rsidRPr="00636B18">
              <w:t>Ejemplo solo para demostración, no se requiere este tipo exacto</w:t>
            </w:r>
            <w:r w:rsidR="00D37605">
              <w:t xml:space="preserve"> </w:t>
            </w:r>
          </w:p>
          <w:p w14:paraId="7AC7FD5E" w14:textId="76B44833" w:rsidR="007006FA" w:rsidRDefault="00D37605" w:rsidP="0020106E">
            <w:pPr>
              <w:jc w:val="center"/>
            </w:pPr>
            <w:r>
              <w:rPr>
                <w:noProof/>
              </w:rPr>
              <w:drawing>
                <wp:inline distT="0" distB="0" distL="0" distR="0" wp14:anchorId="0ABAE838" wp14:editId="04549F69">
                  <wp:extent cx="1539089" cy="1692910"/>
                  <wp:effectExtent l="0" t="0" r="4445" b="2540"/>
                  <wp:docPr id="1647383115" name="image1.png" descr="Forceps,artery,Kelly,140mm,cvd"/>
                  <wp:cNvGraphicFramePr/>
                  <a:graphic xmlns:a="http://schemas.openxmlformats.org/drawingml/2006/main">
                    <a:graphicData uri="http://schemas.openxmlformats.org/drawingml/2006/picture">
                      <pic:pic xmlns:pic="http://schemas.openxmlformats.org/drawingml/2006/picture">
                        <pic:nvPicPr>
                          <pic:cNvPr id="0" name="image1.png" descr="Forceps,artery,Kelly,140mm,cvd"/>
                          <pic:cNvPicPr preferRelativeResize="0"/>
                        </pic:nvPicPr>
                        <pic:blipFill>
                          <a:blip r:embed="rId7"/>
                          <a:srcRect/>
                          <a:stretch>
                            <a:fillRect/>
                          </a:stretch>
                        </pic:blipFill>
                        <pic:spPr>
                          <a:xfrm>
                            <a:off x="0" y="0"/>
                            <a:ext cx="1541623" cy="1695697"/>
                          </a:xfrm>
                          <a:prstGeom prst="rect">
                            <a:avLst/>
                          </a:prstGeom>
                          <a:ln/>
                        </pic:spPr>
                      </pic:pic>
                    </a:graphicData>
                  </a:graphic>
                </wp:inline>
              </w:drawing>
            </w:r>
          </w:p>
        </w:tc>
      </w:tr>
    </w:tbl>
    <w:p w14:paraId="0E9E6577" w14:textId="77777777" w:rsidR="00C312B9" w:rsidRDefault="00C312B9" w:rsidP="00C312B9">
      <w:pPr>
        <w:ind w:left="720"/>
        <w:jc w:val="both"/>
        <w:rPr>
          <w:i/>
          <w:sz w:val="22"/>
          <w:szCs w:val="22"/>
          <w:highlight w:val="yellow"/>
        </w:rPr>
      </w:pPr>
    </w:p>
    <w:p w14:paraId="1ABA6BC7" w14:textId="77777777" w:rsidR="00C312B9" w:rsidRDefault="00C312B9" w:rsidP="00C312B9">
      <w:pPr>
        <w:jc w:val="both"/>
        <w:rPr>
          <w:b/>
          <w:sz w:val="24"/>
          <w:szCs w:val="24"/>
        </w:rPr>
      </w:pPr>
    </w:p>
    <w:p w14:paraId="3F219AED" w14:textId="77777777" w:rsidR="00C312B9" w:rsidRDefault="00C312B9" w:rsidP="00C312B9">
      <w:pPr>
        <w:jc w:val="both"/>
        <w:rPr>
          <w:b/>
          <w:sz w:val="24"/>
          <w:szCs w:val="24"/>
        </w:rPr>
      </w:pPr>
    </w:p>
    <w:p w14:paraId="70343564" w14:textId="77777777" w:rsidR="00C312B9" w:rsidRDefault="00C312B9" w:rsidP="00C312B9">
      <w:pPr>
        <w:jc w:val="both"/>
        <w:rPr>
          <w:b/>
          <w:sz w:val="24"/>
          <w:szCs w:val="24"/>
        </w:rPr>
      </w:pPr>
    </w:p>
    <w:p w14:paraId="489EF580" w14:textId="77777777" w:rsidR="00C312B9" w:rsidRDefault="00C312B9" w:rsidP="00C312B9">
      <w:pPr>
        <w:jc w:val="both"/>
        <w:rPr>
          <w:b/>
          <w:sz w:val="24"/>
          <w:szCs w:val="24"/>
        </w:rPr>
      </w:pPr>
    </w:p>
    <w:p w14:paraId="62E6B167" w14:textId="77777777" w:rsidR="00C312B9" w:rsidRDefault="00C312B9" w:rsidP="00C312B9">
      <w:pPr>
        <w:jc w:val="both"/>
        <w:rPr>
          <w:b/>
          <w:sz w:val="24"/>
          <w:szCs w:val="24"/>
        </w:rPr>
      </w:pPr>
    </w:p>
    <w:p w14:paraId="31A7699E" w14:textId="77777777" w:rsidR="00C312B9" w:rsidRDefault="00C312B9" w:rsidP="00C312B9">
      <w:pPr>
        <w:jc w:val="both"/>
        <w:rPr>
          <w:b/>
          <w:sz w:val="24"/>
          <w:szCs w:val="24"/>
        </w:rPr>
      </w:pPr>
    </w:p>
    <w:p w14:paraId="4FCB8CCA" w14:textId="77777777" w:rsidR="00C312B9" w:rsidRDefault="00C312B9" w:rsidP="00C312B9">
      <w:pPr>
        <w:jc w:val="both"/>
        <w:rPr>
          <w:b/>
          <w:sz w:val="24"/>
          <w:szCs w:val="24"/>
        </w:rPr>
      </w:pPr>
    </w:p>
    <w:p w14:paraId="40615892" w14:textId="77777777" w:rsidR="00C312B9" w:rsidRDefault="00C312B9" w:rsidP="00C312B9">
      <w:pPr>
        <w:jc w:val="both"/>
        <w:rPr>
          <w:b/>
          <w:sz w:val="24"/>
          <w:szCs w:val="24"/>
        </w:rPr>
      </w:pPr>
    </w:p>
    <w:p w14:paraId="6DA7331C" w14:textId="4EE4F394" w:rsidR="00C312B9" w:rsidRDefault="00C312B9" w:rsidP="00C312B9">
      <w:pPr>
        <w:jc w:val="both"/>
        <w:rPr>
          <w:b/>
          <w:sz w:val="24"/>
          <w:szCs w:val="24"/>
        </w:rPr>
      </w:pPr>
      <w:r>
        <w:rPr>
          <w:b/>
          <w:sz w:val="24"/>
          <w:szCs w:val="24"/>
        </w:rPr>
        <w:lastRenderedPageBreak/>
        <w:t>Lote 2:</w:t>
      </w:r>
      <w:r>
        <w:rPr>
          <w:b/>
          <w:sz w:val="24"/>
          <w:szCs w:val="24"/>
        </w:rPr>
        <w:tab/>
        <w:t xml:space="preserve">Instrumental </w:t>
      </w:r>
    </w:p>
    <w:p w14:paraId="4260B1CE" w14:textId="77777777" w:rsidR="00C312B9" w:rsidRDefault="00C312B9" w:rsidP="00C312B9">
      <w:pPr>
        <w:jc w:val="both"/>
        <w:rPr>
          <w:sz w:val="24"/>
          <w:szCs w:val="24"/>
        </w:rPr>
      </w:pPr>
      <w:r>
        <w:rPr>
          <w:sz w:val="24"/>
          <w:szCs w:val="24"/>
        </w:rPr>
        <w:t xml:space="preserve">Ítem 2.2 </w:t>
      </w:r>
      <w:r>
        <w:rPr>
          <w:sz w:val="24"/>
          <w:szCs w:val="24"/>
        </w:rPr>
        <w:tab/>
        <w:t>Tijeras cordón umbilical unidad</w:t>
      </w:r>
    </w:p>
    <w:p w14:paraId="129216C3" w14:textId="77777777" w:rsidR="00C312B9" w:rsidRDefault="00C312B9" w:rsidP="00C312B9">
      <w:r>
        <w:rPr>
          <w:sz w:val="24"/>
          <w:szCs w:val="24"/>
        </w:rPr>
        <w:t xml:space="preserve">Cantidad: </w:t>
      </w:r>
      <w:r>
        <w:rPr>
          <w:sz w:val="24"/>
          <w:szCs w:val="24"/>
        </w:rPr>
        <w:tab/>
        <w:t>Seiscientas (600) unidades</w:t>
      </w:r>
    </w:p>
    <w:p w14:paraId="097FF209" w14:textId="77777777" w:rsidR="00C312B9" w:rsidRDefault="00C312B9" w:rsidP="00C312B9"/>
    <w:tbl>
      <w:tblPr>
        <w:tblpPr w:leftFromText="141" w:rightFromText="141" w:horzAnchor="margin" w:tblpY="1354"/>
        <w:tblW w:w="8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999"/>
        <w:gridCol w:w="2979"/>
        <w:gridCol w:w="2808"/>
        <w:gridCol w:w="2132"/>
      </w:tblGrid>
      <w:tr w:rsidR="00C312B9" w14:paraId="428828EB" w14:textId="77777777" w:rsidTr="0020106E">
        <w:tc>
          <w:tcPr>
            <w:tcW w:w="999" w:type="dxa"/>
          </w:tcPr>
          <w:p w14:paraId="1B4B16CD" w14:textId="77777777" w:rsidR="00C312B9" w:rsidRDefault="00C312B9" w:rsidP="0020106E">
            <w:pPr>
              <w:jc w:val="center"/>
              <w:rPr>
                <w:b/>
                <w:sz w:val="22"/>
                <w:szCs w:val="22"/>
              </w:rPr>
            </w:pPr>
            <w:r>
              <w:rPr>
                <w:b/>
                <w:sz w:val="22"/>
                <w:szCs w:val="22"/>
              </w:rPr>
              <w:t>Artículo n.º</w:t>
            </w:r>
          </w:p>
        </w:tc>
        <w:tc>
          <w:tcPr>
            <w:tcW w:w="2979" w:type="dxa"/>
          </w:tcPr>
          <w:p w14:paraId="2AB67590" w14:textId="77777777" w:rsidR="00C312B9" w:rsidRDefault="00C312B9" w:rsidP="0020106E">
            <w:pPr>
              <w:jc w:val="center"/>
              <w:rPr>
                <w:b/>
                <w:sz w:val="22"/>
                <w:szCs w:val="22"/>
              </w:rPr>
            </w:pPr>
            <w:r>
              <w:rPr>
                <w:b/>
                <w:sz w:val="22"/>
                <w:szCs w:val="22"/>
              </w:rPr>
              <w:t>Descripción y especificaciones mínimas / obligatorias</w:t>
            </w:r>
          </w:p>
          <w:p w14:paraId="34C8ECE8" w14:textId="77777777" w:rsidR="00C312B9" w:rsidRDefault="00C312B9" w:rsidP="0020106E">
            <w:pPr>
              <w:jc w:val="center"/>
              <w:rPr>
                <w:highlight w:val="yellow"/>
              </w:rPr>
            </w:pPr>
            <w:r>
              <w:rPr>
                <w:i/>
                <w:highlight w:val="yellow"/>
              </w:rPr>
              <w:t>[A ser completada por UNFPA]</w:t>
            </w:r>
          </w:p>
        </w:tc>
        <w:tc>
          <w:tcPr>
            <w:tcW w:w="2808" w:type="dxa"/>
          </w:tcPr>
          <w:p w14:paraId="1B3540B9" w14:textId="77777777" w:rsidR="00C312B9" w:rsidRDefault="00C312B9" w:rsidP="0020106E">
            <w:pPr>
              <w:jc w:val="center"/>
              <w:rPr>
                <w:b/>
                <w:sz w:val="22"/>
                <w:szCs w:val="22"/>
              </w:rPr>
            </w:pPr>
            <w:r>
              <w:rPr>
                <w:b/>
                <w:sz w:val="22"/>
                <w:szCs w:val="22"/>
              </w:rPr>
              <w:t>Descripción de los artículos ofrecidos y declaración del Oferente sobre cualquier desviación</w:t>
            </w:r>
          </w:p>
          <w:p w14:paraId="6500B4C6" w14:textId="77777777" w:rsidR="00C312B9" w:rsidRDefault="00C312B9" w:rsidP="0020106E">
            <w:pPr>
              <w:jc w:val="center"/>
              <w:rPr>
                <w:i/>
              </w:rPr>
            </w:pPr>
            <w:r>
              <w:rPr>
                <w:i/>
                <w:highlight w:val="yellow"/>
              </w:rPr>
              <w:t>[A ser completada por el Oferente]</w:t>
            </w:r>
          </w:p>
        </w:tc>
        <w:tc>
          <w:tcPr>
            <w:tcW w:w="2132" w:type="dxa"/>
          </w:tcPr>
          <w:p w14:paraId="6723F947" w14:textId="77777777" w:rsidR="00C312B9" w:rsidRDefault="00C312B9" w:rsidP="0020106E">
            <w:pPr>
              <w:jc w:val="center"/>
              <w:rPr>
                <w:b/>
                <w:sz w:val="22"/>
                <w:szCs w:val="22"/>
              </w:rPr>
            </w:pPr>
            <w:r>
              <w:rPr>
                <w:b/>
                <w:sz w:val="22"/>
                <w:szCs w:val="22"/>
              </w:rPr>
              <w:t>¿Cumple los requisitos? (Sí/No)</w:t>
            </w:r>
          </w:p>
          <w:p w14:paraId="6A1F0177" w14:textId="77777777" w:rsidR="00C312B9" w:rsidRDefault="00C312B9" w:rsidP="0020106E">
            <w:pPr>
              <w:jc w:val="center"/>
            </w:pPr>
            <w:r>
              <w:t>[A ser completada por UNFPA durante la evaluación]</w:t>
            </w:r>
          </w:p>
        </w:tc>
      </w:tr>
      <w:tr w:rsidR="00FB4372" w14:paraId="62BFCC6E" w14:textId="77777777" w:rsidTr="0020106E">
        <w:tc>
          <w:tcPr>
            <w:tcW w:w="999" w:type="dxa"/>
            <w:vAlign w:val="center"/>
          </w:tcPr>
          <w:p w14:paraId="7C968E6B" w14:textId="77777777" w:rsidR="00FB4372" w:rsidRDefault="00FB4372" w:rsidP="00FB4372">
            <w:pPr>
              <w:jc w:val="center"/>
              <w:rPr>
                <w:b/>
                <w:sz w:val="22"/>
                <w:szCs w:val="22"/>
              </w:rPr>
            </w:pPr>
            <w:r>
              <w:t>1</w:t>
            </w:r>
          </w:p>
        </w:tc>
        <w:tc>
          <w:tcPr>
            <w:tcW w:w="2979" w:type="dxa"/>
            <w:vAlign w:val="center"/>
          </w:tcPr>
          <w:p w14:paraId="36E290EA" w14:textId="0143D545" w:rsidR="00FB4372" w:rsidRDefault="00FB4372" w:rsidP="00FB4372">
            <w:pPr>
              <w:jc w:val="center"/>
            </w:pPr>
            <w:r>
              <w:t>Tijera para cordón umbilical</w:t>
            </w:r>
          </w:p>
        </w:tc>
        <w:tc>
          <w:tcPr>
            <w:tcW w:w="2808" w:type="dxa"/>
          </w:tcPr>
          <w:p w14:paraId="2CDE262B" w14:textId="77777777" w:rsidR="00FB4372" w:rsidRDefault="00FB4372" w:rsidP="00FB4372">
            <w:pPr>
              <w:jc w:val="center"/>
            </w:pPr>
          </w:p>
        </w:tc>
        <w:tc>
          <w:tcPr>
            <w:tcW w:w="2132" w:type="dxa"/>
          </w:tcPr>
          <w:p w14:paraId="616B0C32" w14:textId="77777777" w:rsidR="00FB4372" w:rsidRDefault="00FB4372" w:rsidP="00FB4372">
            <w:pPr>
              <w:jc w:val="center"/>
            </w:pPr>
          </w:p>
        </w:tc>
      </w:tr>
      <w:tr w:rsidR="00FB4372" w14:paraId="4B33F352" w14:textId="77777777" w:rsidTr="0020106E">
        <w:tc>
          <w:tcPr>
            <w:tcW w:w="999" w:type="dxa"/>
            <w:vAlign w:val="center"/>
          </w:tcPr>
          <w:p w14:paraId="731271DF" w14:textId="77777777" w:rsidR="00FB4372" w:rsidRDefault="00FB4372" w:rsidP="00FB4372">
            <w:pPr>
              <w:jc w:val="center"/>
              <w:rPr>
                <w:b/>
                <w:sz w:val="22"/>
                <w:szCs w:val="22"/>
              </w:rPr>
            </w:pPr>
            <w:r>
              <w:t>2</w:t>
            </w:r>
          </w:p>
        </w:tc>
        <w:tc>
          <w:tcPr>
            <w:tcW w:w="2979" w:type="dxa"/>
            <w:vAlign w:val="center"/>
          </w:tcPr>
          <w:p w14:paraId="25A77704" w14:textId="5A2694B0" w:rsidR="00FB4372" w:rsidRDefault="00FB4372" w:rsidP="00FB4372">
            <w:pPr>
              <w:jc w:val="center"/>
            </w:pPr>
            <w:r>
              <w:t>Ver Catalogo Martín no 24, referencia 13 331 14</w:t>
            </w:r>
          </w:p>
        </w:tc>
        <w:tc>
          <w:tcPr>
            <w:tcW w:w="2808" w:type="dxa"/>
          </w:tcPr>
          <w:p w14:paraId="248DA9CC" w14:textId="77777777" w:rsidR="00FB4372" w:rsidRDefault="00FB4372" w:rsidP="00FB4372">
            <w:pPr>
              <w:jc w:val="center"/>
            </w:pPr>
          </w:p>
        </w:tc>
        <w:tc>
          <w:tcPr>
            <w:tcW w:w="2132" w:type="dxa"/>
          </w:tcPr>
          <w:p w14:paraId="69B7CCAD" w14:textId="77777777" w:rsidR="00FB4372" w:rsidRDefault="00FB4372" w:rsidP="00FB4372">
            <w:pPr>
              <w:jc w:val="center"/>
            </w:pPr>
          </w:p>
        </w:tc>
      </w:tr>
      <w:tr w:rsidR="00FB4372" w14:paraId="232C172D" w14:textId="77777777" w:rsidTr="0020106E">
        <w:tc>
          <w:tcPr>
            <w:tcW w:w="999" w:type="dxa"/>
            <w:vAlign w:val="center"/>
          </w:tcPr>
          <w:p w14:paraId="230A6EE7" w14:textId="77777777" w:rsidR="00FB4372" w:rsidRDefault="00FB4372" w:rsidP="00FB4372">
            <w:pPr>
              <w:jc w:val="center"/>
              <w:rPr>
                <w:b/>
                <w:sz w:val="22"/>
                <w:szCs w:val="22"/>
              </w:rPr>
            </w:pPr>
            <w:r>
              <w:t>3</w:t>
            </w:r>
          </w:p>
        </w:tc>
        <w:tc>
          <w:tcPr>
            <w:tcW w:w="2979" w:type="dxa"/>
            <w:vAlign w:val="center"/>
          </w:tcPr>
          <w:p w14:paraId="624D4CC9" w14:textId="7B75912A" w:rsidR="00FB4372" w:rsidRDefault="00FB4372" w:rsidP="00FB4372">
            <w:pPr>
              <w:jc w:val="center"/>
            </w:pPr>
            <w:r>
              <w:t>Cuchillas con punta roma.</w:t>
            </w:r>
          </w:p>
        </w:tc>
        <w:tc>
          <w:tcPr>
            <w:tcW w:w="2808" w:type="dxa"/>
          </w:tcPr>
          <w:p w14:paraId="4A87B60D" w14:textId="77777777" w:rsidR="00FB4372" w:rsidRDefault="00FB4372" w:rsidP="00FB4372">
            <w:pPr>
              <w:jc w:val="center"/>
            </w:pPr>
          </w:p>
        </w:tc>
        <w:tc>
          <w:tcPr>
            <w:tcW w:w="2132" w:type="dxa"/>
          </w:tcPr>
          <w:p w14:paraId="535FF44D" w14:textId="77777777" w:rsidR="00FB4372" w:rsidRDefault="00FB4372" w:rsidP="00FB4372">
            <w:pPr>
              <w:jc w:val="center"/>
            </w:pPr>
          </w:p>
        </w:tc>
      </w:tr>
      <w:tr w:rsidR="00FB4372" w14:paraId="38AC582B" w14:textId="77777777" w:rsidTr="0020106E">
        <w:tc>
          <w:tcPr>
            <w:tcW w:w="999" w:type="dxa"/>
            <w:vAlign w:val="center"/>
          </w:tcPr>
          <w:p w14:paraId="6D81CDB8" w14:textId="77777777" w:rsidR="00FB4372" w:rsidRDefault="00FB4372" w:rsidP="00FB4372">
            <w:pPr>
              <w:jc w:val="center"/>
              <w:rPr>
                <w:b/>
                <w:sz w:val="22"/>
                <w:szCs w:val="22"/>
              </w:rPr>
            </w:pPr>
            <w:r>
              <w:t xml:space="preserve"> 4</w:t>
            </w:r>
          </w:p>
        </w:tc>
        <w:tc>
          <w:tcPr>
            <w:tcW w:w="2979" w:type="dxa"/>
            <w:vAlign w:val="center"/>
          </w:tcPr>
          <w:p w14:paraId="27BE0AC6" w14:textId="3A0E8810" w:rsidR="00FB4372" w:rsidRDefault="00FB4372" w:rsidP="00FB4372">
            <w:pPr>
              <w:jc w:val="center"/>
            </w:pPr>
            <w:r>
              <w:t>Largo: 10 – 14 cm</w:t>
            </w:r>
          </w:p>
        </w:tc>
        <w:tc>
          <w:tcPr>
            <w:tcW w:w="2808" w:type="dxa"/>
          </w:tcPr>
          <w:p w14:paraId="40B01C61" w14:textId="77777777" w:rsidR="00FB4372" w:rsidRDefault="00FB4372" w:rsidP="00FB4372">
            <w:pPr>
              <w:jc w:val="center"/>
            </w:pPr>
          </w:p>
        </w:tc>
        <w:tc>
          <w:tcPr>
            <w:tcW w:w="2132" w:type="dxa"/>
          </w:tcPr>
          <w:p w14:paraId="3F3D95E5" w14:textId="77777777" w:rsidR="00FB4372" w:rsidRDefault="00FB4372" w:rsidP="00FB4372">
            <w:pPr>
              <w:jc w:val="center"/>
            </w:pPr>
          </w:p>
        </w:tc>
      </w:tr>
      <w:tr w:rsidR="00FB4372" w14:paraId="62DA8F41" w14:textId="77777777" w:rsidTr="0020106E">
        <w:tc>
          <w:tcPr>
            <w:tcW w:w="999" w:type="dxa"/>
            <w:vAlign w:val="center"/>
          </w:tcPr>
          <w:p w14:paraId="46BF4BA1" w14:textId="77777777" w:rsidR="00FB4372" w:rsidRDefault="00FB4372" w:rsidP="00FB4372">
            <w:pPr>
              <w:jc w:val="center"/>
              <w:rPr>
                <w:b/>
                <w:sz w:val="22"/>
                <w:szCs w:val="22"/>
              </w:rPr>
            </w:pPr>
            <w:r>
              <w:t>5</w:t>
            </w:r>
          </w:p>
        </w:tc>
        <w:tc>
          <w:tcPr>
            <w:tcW w:w="2979" w:type="dxa"/>
          </w:tcPr>
          <w:p w14:paraId="33C52972" w14:textId="7784C9BF" w:rsidR="00FB4372" w:rsidRDefault="00FB4372" w:rsidP="00FB4372">
            <w:pPr>
              <w:jc w:val="center"/>
            </w:pPr>
            <w:r>
              <w:t>Material: acero inoxidable</w:t>
            </w:r>
          </w:p>
        </w:tc>
        <w:tc>
          <w:tcPr>
            <w:tcW w:w="2808" w:type="dxa"/>
          </w:tcPr>
          <w:p w14:paraId="2DD3B89B" w14:textId="77777777" w:rsidR="00FB4372" w:rsidRDefault="00FB4372" w:rsidP="00FB4372">
            <w:pPr>
              <w:jc w:val="center"/>
            </w:pPr>
          </w:p>
        </w:tc>
        <w:tc>
          <w:tcPr>
            <w:tcW w:w="2132" w:type="dxa"/>
          </w:tcPr>
          <w:p w14:paraId="2E5DE302" w14:textId="77777777" w:rsidR="00FB4372" w:rsidRDefault="00FB4372" w:rsidP="00FB4372">
            <w:pPr>
              <w:jc w:val="center"/>
            </w:pPr>
          </w:p>
        </w:tc>
      </w:tr>
      <w:tr w:rsidR="00FB4372" w14:paraId="2F4818C4" w14:textId="77777777" w:rsidTr="0020106E">
        <w:tc>
          <w:tcPr>
            <w:tcW w:w="999" w:type="dxa"/>
            <w:vAlign w:val="center"/>
          </w:tcPr>
          <w:p w14:paraId="75B68E0C" w14:textId="77777777" w:rsidR="00FB4372" w:rsidRDefault="00FB4372" w:rsidP="00FB4372">
            <w:pPr>
              <w:jc w:val="center"/>
              <w:rPr>
                <w:b/>
                <w:sz w:val="22"/>
                <w:szCs w:val="22"/>
              </w:rPr>
            </w:pPr>
            <w:r>
              <w:t>6</w:t>
            </w:r>
          </w:p>
        </w:tc>
        <w:tc>
          <w:tcPr>
            <w:tcW w:w="2979" w:type="dxa"/>
          </w:tcPr>
          <w:p w14:paraId="77744F9A" w14:textId="7CE4EDA3" w:rsidR="00FB4372" w:rsidRDefault="00FB4372" w:rsidP="00FB4372">
            <w:pPr>
              <w:jc w:val="center"/>
            </w:pPr>
            <w:r>
              <w:t>Descartable</w:t>
            </w:r>
          </w:p>
        </w:tc>
        <w:tc>
          <w:tcPr>
            <w:tcW w:w="2808" w:type="dxa"/>
          </w:tcPr>
          <w:p w14:paraId="441EC0DB" w14:textId="77777777" w:rsidR="00FB4372" w:rsidRDefault="00FB4372" w:rsidP="00FB4372">
            <w:pPr>
              <w:jc w:val="center"/>
            </w:pPr>
          </w:p>
        </w:tc>
        <w:tc>
          <w:tcPr>
            <w:tcW w:w="2132" w:type="dxa"/>
          </w:tcPr>
          <w:p w14:paraId="6AD9596A" w14:textId="77777777" w:rsidR="00FB4372" w:rsidRDefault="00FB4372" w:rsidP="00FB4372">
            <w:pPr>
              <w:jc w:val="center"/>
            </w:pPr>
          </w:p>
        </w:tc>
      </w:tr>
      <w:tr w:rsidR="00FB4372" w14:paraId="5CACA286" w14:textId="77777777" w:rsidTr="0020106E">
        <w:tc>
          <w:tcPr>
            <w:tcW w:w="999" w:type="dxa"/>
            <w:vAlign w:val="center"/>
          </w:tcPr>
          <w:p w14:paraId="7BEAE859" w14:textId="77777777" w:rsidR="00FB4372" w:rsidRDefault="00FB4372" w:rsidP="00FB4372">
            <w:pPr>
              <w:jc w:val="center"/>
              <w:rPr>
                <w:b/>
                <w:sz w:val="22"/>
                <w:szCs w:val="22"/>
              </w:rPr>
            </w:pPr>
            <w:r>
              <w:t>7</w:t>
            </w:r>
          </w:p>
        </w:tc>
        <w:tc>
          <w:tcPr>
            <w:tcW w:w="2979" w:type="dxa"/>
          </w:tcPr>
          <w:p w14:paraId="7DE093AB" w14:textId="6B022F8B" w:rsidR="00FB4372" w:rsidRDefault="00FB4372" w:rsidP="00FB4372">
            <w:pPr>
              <w:jc w:val="center"/>
            </w:pPr>
            <w:r>
              <w:t>Largo: 14 cm</w:t>
            </w:r>
          </w:p>
        </w:tc>
        <w:tc>
          <w:tcPr>
            <w:tcW w:w="2808" w:type="dxa"/>
          </w:tcPr>
          <w:p w14:paraId="2B8DF258" w14:textId="77777777" w:rsidR="00FB4372" w:rsidRDefault="00FB4372" w:rsidP="00FB4372">
            <w:pPr>
              <w:jc w:val="center"/>
            </w:pPr>
          </w:p>
        </w:tc>
        <w:tc>
          <w:tcPr>
            <w:tcW w:w="2132" w:type="dxa"/>
          </w:tcPr>
          <w:p w14:paraId="7F96F11B" w14:textId="77777777" w:rsidR="00FB4372" w:rsidRDefault="00FB4372" w:rsidP="00FB4372">
            <w:pPr>
              <w:jc w:val="center"/>
            </w:pPr>
          </w:p>
        </w:tc>
      </w:tr>
      <w:tr w:rsidR="00FB4372" w14:paraId="248D9083" w14:textId="77777777" w:rsidTr="0020106E">
        <w:tc>
          <w:tcPr>
            <w:tcW w:w="999" w:type="dxa"/>
            <w:vAlign w:val="center"/>
          </w:tcPr>
          <w:p w14:paraId="65E3E97C" w14:textId="77777777" w:rsidR="00FB4372" w:rsidRDefault="00FB4372" w:rsidP="00FB4372">
            <w:pPr>
              <w:jc w:val="center"/>
              <w:rPr>
                <w:b/>
                <w:sz w:val="22"/>
                <w:szCs w:val="22"/>
              </w:rPr>
            </w:pPr>
            <w:r>
              <w:t>8</w:t>
            </w:r>
          </w:p>
        </w:tc>
        <w:tc>
          <w:tcPr>
            <w:tcW w:w="2979" w:type="dxa"/>
          </w:tcPr>
          <w:p w14:paraId="73812F15" w14:textId="2E988CAC" w:rsidR="00FB4372" w:rsidRDefault="00FB4372" w:rsidP="00FB4372">
            <w:pPr>
              <w:jc w:val="center"/>
            </w:pPr>
            <w:r>
              <w:t>Material: Acero inoxidable.</w:t>
            </w:r>
          </w:p>
        </w:tc>
        <w:tc>
          <w:tcPr>
            <w:tcW w:w="2808" w:type="dxa"/>
          </w:tcPr>
          <w:p w14:paraId="3DF82E31" w14:textId="77777777" w:rsidR="00FB4372" w:rsidRDefault="00FB4372" w:rsidP="00FB4372">
            <w:pPr>
              <w:jc w:val="center"/>
            </w:pPr>
          </w:p>
        </w:tc>
        <w:tc>
          <w:tcPr>
            <w:tcW w:w="2132" w:type="dxa"/>
          </w:tcPr>
          <w:p w14:paraId="7510E77D" w14:textId="77777777" w:rsidR="00FB4372" w:rsidRDefault="00FB4372" w:rsidP="00FB4372">
            <w:pPr>
              <w:jc w:val="center"/>
            </w:pPr>
          </w:p>
        </w:tc>
      </w:tr>
      <w:tr w:rsidR="00FB4372" w14:paraId="68B966F3" w14:textId="77777777" w:rsidTr="0020106E">
        <w:tc>
          <w:tcPr>
            <w:tcW w:w="999" w:type="dxa"/>
            <w:vAlign w:val="center"/>
          </w:tcPr>
          <w:p w14:paraId="65EDACDB" w14:textId="77777777" w:rsidR="00FB4372" w:rsidRDefault="00FB4372" w:rsidP="00FB4372">
            <w:pPr>
              <w:jc w:val="center"/>
              <w:rPr>
                <w:b/>
                <w:sz w:val="22"/>
                <w:szCs w:val="22"/>
              </w:rPr>
            </w:pPr>
            <w:r>
              <w:t>9</w:t>
            </w:r>
          </w:p>
        </w:tc>
        <w:tc>
          <w:tcPr>
            <w:tcW w:w="2979" w:type="dxa"/>
          </w:tcPr>
          <w:p w14:paraId="6A0D4165" w14:textId="5AAA88DA" w:rsidR="00FB4372" w:rsidRDefault="00FB4372" w:rsidP="00FB4372">
            <w:pPr>
              <w:jc w:val="center"/>
            </w:pPr>
            <w:r>
              <w:t>Sistema de Control de calidad: Declaración de Control de Calidad del Fabricante, de conformidad para equipo tipo 1 ISO 13485:2016 Equipo Médico.</w:t>
            </w:r>
          </w:p>
        </w:tc>
        <w:tc>
          <w:tcPr>
            <w:tcW w:w="2808" w:type="dxa"/>
          </w:tcPr>
          <w:p w14:paraId="1992B8DA" w14:textId="77777777" w:rsidR="00FB4372" w:rsidRDefault="00FB4372" w:rsidP="00FB4372">
            <w:pPr>
              <w:jc w:val="center"/>
            </w:pPr>
          </w:p>
        </w:tc>
        <w:tc>
          <w:tcPr>
            <w:tcW w:w="2132" w:type="dxa"/>
          </w:tcPr>
          <w:p w14:paraId="2CCA5205" w14:textId="77777777" w:rsidR="00FB4372" w:rsidRDefault="00FB4372" w:rsidP="00FB4372">
            <w:pPr>
              <w:jc w:val="center"/>
            </w:pPr>
          </w:p>
        </w:tc>
      </w:tr>
      <w:tr w:rsidR="00FB4372" w14:paraId="4BF0176B" w14:textId="77777777" w:rsidTr="0020106E">
        <w:tc>
          <w:tcPr>
            <w:tcW w:w="999" w:type="dxa"/>
            <w:vAlign w:val="center"/>
          </w:tcPr>
          <w:p w14:paraId="2BAF7004" w14:textId="77777777" w:rsidR="00FB4372" w:rsidRDefault="00FB4372" w:rsidP="00FB4372">
            <w:pPr>
              <w:jc w:val="center"/>
              <w:rPr>
                <w:b/>
                <w:sz w:val="22"/>
                <w:szCs w:val="22"/>
              </w:rPr>
            </w:pPr>
            <w:r>
              <w:t>10</w:t>
            </w:r>
          </w:p>
        </w:tc>
        <w:tc>
          <w:tcPr>
            <w:tcW w:w="2979" w:type="dxa"/>
          </w:tcPr>
          <w:p w14:paraId="046906F9" w14:textId="4D2906D8" w:rsidR="00FB4372" w:rsidRDefault="00FB4372" w:rsidP="00FB4372">
            <w:pPr>
              <w:jc w:val="center"/>
            </w:pPr>
            <w:r>
              <w:t>Uso previsto: para cortar el cordón umbilical luego del alumbramiento.</w:t>
            </w:r>
          </w:p>
        </w:tc>
        <w:tc>
          <w:tcPr>
            <w:tcW w:w="2808" w:type="dxa"/>
          </w:tcPr>
          <w:p w14:paraId="4C3D36CD" w14:textId="77777777" w:rsidR="00FB4372" w:rsidRDefault="00FB4372" w:rsidP="00FB4372">
            <w:pPr>
              <w:jc w:val="center"/>
            </w:pPr>
          </w:p>
        </w:tc>
        <w:tc>
          <w:tcPr>
            <w:tcW w:w="2132" w:type="dxa"/>
          </w:tcPr>
          <w:p w14:paraId="636C4717" w14:textId="77777777" w:rsidR="00FB4372" w:rsidRDefault="00FB4372" w:rsidP="00FB4372">
            <w:pPr>
              <w:jc w:val="center"/>
            </w:pPr>
          </w:p>
        </w:tc>
      </w:tr>
      <w:tr w:rsidR="00FB4372" w14:paraId="4AD8EF03" w14:textId="77777777" w:rsidTr="003B71B5">
        <w:tc>
          <w:tcPr>
            <w:tcW w:w="999" w:type="dxa"/>
            <w:vAlign w:val="center"/>
          </w:tcPr>
          <w:p w14:paraId="54BF4A72" w14:textId="77777777" w:rsidR="00FB4372" w:rsidRDefault="00FB4372" w:rsidP="00FB4372">
            <w:pPr>
              <w:jc w:val="center"/>
              <w:rPr>
                <w:b/>
                <w:sz w:val="22"/>
                <w:szCs w:val="22"/>
              </w:rPr>
            </w:pPr>
            <w:r>
              <w:t>11</w:t>
            </w:r>
          </w:p>
        </w:tc>
        <w:tc>
          <w:tcPr>
            <w:tcW w:w="2979" w:type="dxa"/>
            <w:vAlign w:val="center"/>
          </w:tcPr>
          <w:p w14:paraId="4997EACE" w14:textId="086E6267" w:rsidR="00FB4372" w:rsidRDefault="00FB4372" w:rsidP="00FB4372">
            <w:pPr>
              <w:jc w:val="center"/>
            </w:pPr>
            <w:r>
              <w:t>Tijera para cordón umbilical</w:t>
            </w:r>
          </w:p>
        </w:tc>
        <w:tc>
          <w:tcPr>
            <w:tcW w:w="2808" w:type="dxa"/>
          </w:tcPr>
          <w:p w14:paraId="6417B02F" w14:textId="77777777" w:rsidR="00FB4372" w:rsidRDefault="00FB4372" w:rsidP="00FB4372">
            <w:pPr>
              <w:jc w:val="center"/>
            </w:pPr>
          </w:p>
        </w:tc>
        <w:tc>
          <w:tcPr>
            <w:tcW w:w="2132" w:type="dxa"/>
          </w:tcPr>
          <w:p w14:paraId="7BCEE29F" w14:textId="77777777" w:rsidR="00FB4372" w:rsidRDefault="00FB4372" w:rsidP="00FB4372">
            <w:pPr>
              <w:jc w:val="center"/>
            </w:pPr>
          </w:p>
        </w:tc>
      </w:tr>
      <w:tr w:rsidR="00C312B9" w14:paraId="195AA628" w14:textId="77777777" w:rsidTr="0020106E">
        <w:trPr>
          <w:trHeight w:val="2944"/>
        </w:trPr>
        <w:tc>
          <w:tcPr>
            <w:tcW w:w="8918" w:type="dxa"/>
            <w:gridSpan w:val="4"/>
          </w:tcPr>
          <w:p w14:paraId="7F562CAA" w14:textId="77777777" w:rsidR="00C312B9" w:rsidRDefault="00C312B9" w:rsidP="0020106E">
            <w:pPr>
              <w:jc w:val="center"/>
            </w:pPr>
            <w:r w:rsidRPr="00636B18">
              <w:t>Ejemplo solo para demostración, no se requiere este tipo exacto</w:t>
            </w:r>
            <w:r>
              <w:t xml:space="preserve"> </w:t>
            </w:r>
          </w:p>
          <w:p w14:paraId="27FC6926" w14:textId="4EC72BE7" w:rsidR="00C312B9" w:rsidRDefault="00C2387C" w:rsidP="0020106E">
            <w:pPr>
              <w:jc w:val="center"/>
            </w:pPr>
            <w:r>
              <w:rPr>
                <w:noProof/>
              </w:rPr>
              <w:drawing>
                <wp:inline distT="0" distB="0" distL="0" distR="0" wp14:anchorId="49EC2166" wp14:editId="105513DE">
                  <wp:extent cx="2522220" cy="2601310"/>
                  <wp:effectExtent l="0" t="0" r="0" b="8890"/>
                  <wp:docPr id="1647383113" name="image3.jpg" descr="Busch Umbilical Cord Scissor"/>
                  <wp:cNvGraphicFramePr/>
                  <a:graphic xmlns:a="http://schemas.openxmlformats.org/drawingml/2006/main">
                    <a:graphicData uri="http://schemas.openxmlformats.org/drawingml/2006/picture">
                      <pic:pic xmlns:pic="http://schemas.openxmlformats.org/drawingml/2006/picture">
                        <pic:nvPicPr>
                          <pic:cNvPr id="0" name="image3.jpg" descr="Busch Umbilical Cord Scissor"/>
                          <pic:cNvPicPr preferRelativeResize="0"/>
                        </pic:nvPicPr>
                        <pic:blipFill>
                          <a:blip r:embed="rId8"/>
                          <a:srcRect/>
                          <a:stretch>
                            <a:fillRect/>
                          </a:stretch>
                        </pic:blipFill>
                        <pic:spPr>
                          <a:xfrm>
                            <a:off x="0" y="0"/>
                            <a:ext cx="2524738" cy="2603907"/>
                          </a:xfrm>
                          <a:prstGeom prst="rect">
                            <a:avLst/>
                          </a:prstGeom>
                          <a:ln/>
                        </pic:spPr>
                      </pic:pic>
                    </a:graphicData>
                  </a:graphic>
                </wp:inline>
              </w:drawing>
            </w:r>
          </w:p>
        </w:tc>
      </w:tr>
    </w:tbl>
    <w:p w14:paraId="45A50DB8" w14:textId="77777777" w:rsidR="00C312B9" w:rsidRDefault="00C312B9" w:rsidP="00C312B9">
      <w:pPr>
        <w:ind w:left="720"/>
        <w:jc w:val="both"/>
        <w:rPr>
          <w:i/>
          <w:sz w:val="22"/>
          <w:szCs w:val="22"/>
          <w:highlight w:val="yellow"/>
        </w:rPr>
      </w:pPr>
    </w:p>
    <w:p w14:paraId="680C26BB" w14:textId="77777777" w:rsidR="00C312B9" w:rsidRDefault="00C312B9" w:rsidP="00C312B9">
      <w:pPr>
        <w:jc w:val="both"/>
        <w:rPr>
          <w:b/>
          <w:sz w:val="24"/>
          <w:szCs w:val="24"/>
        </w:rPr>
      </w:pPr>
    </w:p>
    <w:p w14:paraId="0B47EDB0" w14:textId="77777777" w:rsidR="007006FA" w:rsidRDefault="007006FA"/>
    <w:p w14:paraId="017FB5BB" w14:textId="77777777" w:rsidR="00713131" w:rsidRDefault="00713131"/>
    <w:p w14:paraId="07B0C3E3" w14:textId="77777777" w:rsidR="00713131" w:rsidRDefault="00713131"/>
    <w:p w14:paraId="71908F98" w14:textId="77777777" w:rsidR="00713131" w:rsidRDefault="00713131"/>
    <w:p w14:paraId="5AA9EF3D" w14:textId="77777777" w:rsidR="00713131" w:rsidRDefault="00713131"/>
    <w:p w14:paraId="05EBE69B" w14:textId="77777777" w:rsidR="00713131" w:rsidRPr="00394545" w:rsidRDefault="00713131" w:rsidP="00713131">
      <w:pPr>
        <w:jc w:val="both"/>
        <w:rPr>
          <w:b/>
          <w:sz w:val="24"/>
          <w:szCs w:val="24"/>
          <w:lang w:val="pt-BR"/>
        </w:rPr>
      </w:pPr>
      <w:r w:rsidRPr="00394545">
        <w:rPr>
          <w:b/>
          <w:sz w:val="24"/>
          <w:szCs w:val="24"/>
          <w:lang w:val="pt-BR"/>
        </w:rPr>
        <w:lastRenderedPageBreak/>
        <w:t>Lote 2:</w:t>
      </w:r>
      <w:r w:rsidRPr="00394545">
        <w:rPr>
          <w:b/>
          <w:sz w:val="24"/>
          <w:szCs w:val="24"/>
          <w:lang w:val="pt-BR"/>
        </w:rPr>
        <w:tab/>
        <w:t xml:space="preserve">Instrumental </w:t>
      </w:r>
    </w:p>
    <w:p w14:paraId="45FA83F4" w14:textId="77777777" w:rsidR="00713131" w:rsidRPr="00394545" w:rsidRDefault="00713131" w:rsidP="00713131">
      <w:pPr>
        <w:jc w:val="both"/>
        <w:rPr>
          <w:sz w:val="22"/>
          <w:szCs w:val="22"/>
          <w:lang w:val="pt-BR"/>
        </w:rPr>
      </w:pPr>
      <w:r w:rsidRPr="00394545">
        <w:rPr>
          <w:sz w:val="24"/>
          <w:szCs w:val="24"/>
          <w:lang w:val="pt-BR"/>
        </w:rPr>
        <w:t xml:space="preserve">Ítem 2.3 </w:t>
      </w:r>
      <w:r w:rsidRPr="00394545">
        <w:rPr>
          <w:sz w:val="24"/>
          <w:szCs w:val="24"/>
          <w:lang w:val="pt-BR"/>
        </w:rPr>
        <w:tab/>
      </w:r>
      <w:r w:rsidRPr="00394545">
        <w:rPr>
          <w:sz w:val="22"/>
          <w:szCs w:val="22"/>
          <w:lang w:val="pt-BR"/>
        </w:rPr>
        <w:t xml:space="preserve">Mango de bisturí No. 7, porta cuchillas 16vcm </w:t>
      </w:r>
    </w:p>
    <w:p w14:paraId="36A4F199" w14:textId="77777777" w:rsidR="00713131" w:rsidRDefault="00713131" w:rsidP="00713131">
      <w:pPr>
        <w:jc w:val="both"/>
      </w:pPr>
      <w:r>
        <w:rPr>
          <w:sz w:val="24"/>
          <w:szCs w:val="24"/>
        </w:rPr>
        <w:t xml:space="preserve">Cantidad: </w:t>
      </w:r>
      <w:r>
        <w:rPr>
          <w:sz w:val="24"/>
          <w:szCs w:val="24"/>
        </w:rPr>
        <w:tab/>
        <w:t>Seiscientos (600) unidades</w:t>
      </w:r>
    </w:p>
    <w:p w14:paraId="6DF02823" w14:textId="77777777" w:rsidR="00713131" w:rsidRDefault="00713131" w:rsidP="00713131"/>
    <w:tbl>
      <w:tblPr>
        <w:tblpPr w:leftFromText="141" w:rightFromText="141" w:horzAnchor="margin" w:tblpY="1354"/>
        <w:tblW w:w="8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999"/>
        <w:gridCol w:w="2979"/>
        <w:gridCol w:w="2808"/>
        <w:gridCol w:w="2132"/>
      </w:tblGrid>
      <w:tr w:rsidR="00713131" w14:paraId="01F38574" w14:textId="77777777" w:rsidTr="0020106E">
        <w:tc>
          <w:tcPr>
            <w:tcW w:w="999" w:type="dxa"/>
          </w:tcPr>
          <w:p w14:paraId="3140B922" w14:textId="77777777" w:rsidR="00713131" w:rsidRDefault="00713131" w:rsidP="0020106E">
            <w:pPr>
              <w:jc w:val="center"/>
              <w:rPr>
                <w:b/>
                <w:sz w:val="22"/>
                <w:szCs w:val="22"/>
              </w:rPr>
            </w:pPr>
            <w:r>
              <w:rPr>
                <w:b/>
                <w:sz w:val="22"/>
                <w:szCs w:val="22"/>
              </w:rPr>
              <w:t>Artículo n.º</w:t>
            </w:r>
          </w:p>
        </w:tc>
        <w:tc>
          <w:tcPr>
            <w:tcW w:w="2979" w:type="dxa"/>
          </w:tcPr>
          <w:p w14:paraId="1B0B0EEB" w14:textId="77777777" w:rsidR="00713131" w:rsidRDefault="00713131" w:rsidP="0020106E">
            <w:pPr>
              <w:jc w:val="center"/>
              <w:rPr>
                <w:b/>
                <w:sz w:val="22"/>
                <w:szCs w:val="22"/>
              </w:rPr>
            </w:pPr>
            <w:r>
              <w:rPr>
                <w:b/>
                <w:sz w:val="22"/>
                <w:szCs w:val="22"/>
              </w:rPr>
              <w:t>Descripción y especificaciones mínimas / obligatorias</w:t>
            </w:r>
          </w:p>
          <w:p w14:paraId="1247FE61" w14:textId="77777777" w:rsidR="00713131" w:rsidRDefault="00713131" w:rsidP="0020106E">
            <w:pPr>
              <w:jc w:val="center"/>
              <w:rPr>
                <w:highlight w:val="yellow"/>
              </w:rPr>
            </w:pPr>
            <w:r>
              <w:rPr>
                <w:i/>
                <w:highlight w:val="yellow"/>
              </w:rPr>
              <w:t>[A ser completada por UNFPA]</w:t>
            </w:r>
          </w:p>
        </w:tc>
        <w:tc>
          <w:tcPr>
            <w:tcW w:w="2808" w:type="dxa"/>
          </w:tcPr>
          <w:p w14:paraId="6EF67AC5" w14:textId="77777777" w:rsidR="00713131" w:rsidRDefault="00713131" w:rsidP="0020106E">
            <w:pPr>
              <w:jc w:val="center"/>
              <w:rPr>
                <w:b/>
                <w:sz w:val="22"/>
                <w:szCs w:val="22"/>
              </w:rPr>
            </w:pPr>
            <w:r>
              <w:rPr>
                <w:b/>
                <w:sz w:val="22"/>
                <w:szCs w:val="22"/>
              </w:rPr>
              <w:t>Descripción de los artículos ofrecidos y declaración del Oferente sobre cualquier desviación</w:t>
            </w:r>
          </w:p>
          <w:p w14:paraId="00D0C5DD" w14:textId="77777777" w:rsidR="00713131" w:rsidRDefault="00713131" w:rsidP="0020106E">
            <w:pPr>
              <w:jc w:val="center"/>
              <w:rPr>
                <w:i/>
              </w:rPr>
            </w:pPr>
            <w:r>
              <w:rPr>
                <w:i/>
                <w:highlight w:val="yellow"/>
              </w:rPr>
              <w:t>[A ser completada por el Oferente]</w:t>
            </w:r>
          </w:p>
        </w:tc>
        <w:tc>
          <w:tcPr>
            <w:tcW w:w="2132" w:type="dxa"/>
          </w:tcPr>
          <w:p w14:paraId="64437125" w14:textId="77777777" w:rsidR="00713131" w:rsidRDefault="00713131" w:rsidP="0020106E">
            <w:pPr>
              <w:jc w:val="center"/>
              <w:rPr>
                <w:b/>
                <w:sz w:val="22"/>
                <w:szCs w:val="22"/>
              </w:rPr>
            </w:pPr>
            <w:r>
              <w:rPr>
                <w:b/>
                <w:sz w:val="22"/>
                <w:szCs w:val="22"/>
              </w:rPr>
              <w:t>¿Cumple los requisitos? (Sí/No)</w:t>
            </w:r>
          </w:p>
          <w:p w14:paraId="0A588BB0" w14:textId="77777777" w:rsidR="00713131" w:rsidRDefault="00713131" w:rsidP="0020106E">
            <w:pPr>
              <w:jc w:val="center"/>
            </w:pPr>
            <w:r>
              <w:t>[A ser completada por UNFPA durante la evaluación]</w:t>
            </w:r>
          </w:p>
        </w:tc>
      </w:tr>
      <w:tr w:rsidR="00341834" w14:paraId="390B6885" w14:textId="77777777" w:rsidTr="0020106E">
        <w:tc>
          <w:tcPr>
            <w:tcW w:w="999" w:type="dxa"/>
            <w:vAlign w:val="center"/>
          </w:tcPr>
          <w:p w14:paraId="7653748D" w14:textId="77777777" w:rsidR="00341834" w:rsidRDefault="00341834" w:rsidP="00341834">
            <w:pPr>
              <w:jc w:val="center"/>
              <w:rPr>
                <w:b/>
                <w:sz w:val="22"/>
                <w:szCs w:val="22"/>
              </w:rPr>
            </w:pPr>
            <w:r>
              <w:t>1</w:t>
            </w:r>
          </w:p>
        </w:tc>
        <w:tc>
          <w:tcPr>
            <w:tcW w:w="2979" w:type="dxa"/>
            <w:vAlign w:val="center"/>
          </w:tcPr>
          <w:p w14:paraId="7AAB3504" w14:textId="01571E40" w:rsidR="00341834" w:rsidRDefault="00341834" w:rsidP="00341834">
            <w:pPr>
              <w:jc w:val="center"/>
            </w:pPr>
            <w:r>
              <w:t>Mango de bisturí para cuchillas intercambiables.</w:t>
            </w:r>
          </w:p>
        </w:tc>
        <w:tc>
          <w:tcPr>
            <w:tcW w:w="2808" w:type="dxa"/>
          </w:tcPr>
          <w:p w14:paraId="151DCBAC" w14:textId="77777777" w:rsidR="00341834" w:rsidRDefault="00341834" w:rsidP="00341834">
            <w:pPr>
              <w:jc w:val="center"/>
            </w:pPr>
          </w:p>
        </w:tc>
        <w:tc>
          <w:tcPr>
            <w:tcW w:w="2132" w:type="dxa"/>
          </w:tcPr>
          <w:p w14:paraId="331B4AA5" w14:textId="77777777" w:rsidR="00341834" w:rsidRDefault="00341834" w:rsidP="00341834">
            <w:pPr>
              <w:jc w:val="center"/>
            </w:pPr>
          </w:p>
        </w:tc>
      </w:tr>
      <w:tr w:rsidR="00341834" w14:paraId="5EB29CB8" w14:textId="77777777" w:rsidTr="0020106E">
        <w:tc>
          <w:tcPr>
            <w:tcW w:w="999" w:type="dxa"/>
            <w:vAlign w:val="center"/>
          </w:tcPr>
          <w:p w14:paraId="05B58239" w14:textId="77777777" w:rsidR="00341834" w:rsidRDefault="00341834" w:rsidP="00341834">
            <w:pPr>
              <w:jc w:val="center"/>
              <w:rPr>
                <w:b/>
                <w:sz w:val="22"/>
                <w:szCs w:val="22"/>
              </w:rPr>
            </w:pPr>
            <w:r>
              <w:t>2</w:t>
            </w:r>
          </w:p>
        </w:tc>
        <w:tc>
          <w:tcPr>
            <w:tcW w:w="2979" w:type="dxa"/>
            <w:vAlign w:val="center"/>
          </w:tcPr>
          <w:p w14:paraId="1F517843" w14:textId="024B86ED" w:rsidR="00341834" w:rsidRDefault="00341834" w:rsidP="00341834">
            <w:pPr>
              <w:jc w:val="center"/>
            </w:pPr>
            <w:r>
              <w:t>El número indica las características del extremo distal y por lo tanto la elección de la cuchilla.</w:t>
            </w:r>
          </w:p>
        </w:tc>
        <w:tc>
          <w:tcPr>
            <w:tcW w:w="2808" w:type="dxa"/>
          </w:tcPr>
          <w:p w14:paraId="137F549F" w14:textId="77777777" w:rsidR="00341834" w:rsidRDefault="00341834" w:rsidP="00341834">
            <w:pPr>
              <w:jc w:val="center"/>
            </w:pPr>
          </w:p>
        </w:tc>
        <w:tc>
          <w:tcPr>
            <w:tcW w:w="2132" w:type="dxa"/>
          </w:tcPr>
          <w:p w14:paraId="16DE06AB" w14:textId="77777777" w:rsidR="00341834" w:rsidRDefault="00341834" w:rsidP="00341834">
            <w:pPr>
              <w:jc w:val="center"/>
            </w:pPr>
          </w:p>
        </w:tc>
      </w:tr>
      <w:tr w:rsidR="00341834" w14:paraId="6F62E7C7" w14:textId="77777777" w:rsidTr="0020106E">
        <w:tc>
          <w:tcPr>
            <w:tcW w:w="999" w:type="dxa"/>
            <w:vAlign w:val="center"/>
          </w:tcPr>
          <w:p w14:paraId="05332D71" w14:textId="77777777" w:rsidR="00341834" w:rsidRDefault="00341834" w:rsidP="00341834">
            <w:pPr>
              <w:jc w:val="center"/>
              <w:rPr>
                <w:b/>
                <w:sz w:val="22"/>
                <w:szCs w:val="22"/>
              </w:rPr>
            </w:pPr>
            <w:r>
              <w:t>3</w:t>
            </w:r>
          </w:p>
        </w:tc>
        <w:tc>
          <w:tcPr>
            <w:tcW w:w="2979" w:type="dxa"/>
            <w:vAlign w:val="center"/>
          </w:tcPr>
          <w:p w14:paraId="1762FF6D" w14:textId="2CADFA44" w:rsidR="00341834" w:rsidRDefault="00341834" w:rsidP="00341834">
            <w:pPr>
              <w:jc w:val="center"/>
            </w:pPr>
            <w:r>
              <w:t>Ver catalogo Martín, no. 24, ref.: 10 130 03</w:t>
            </w:r>
          </w:p>
        </w:tc>
        <w:tc>
          <w:tcPr>
            <w:tcW w:w="2808" w:type="dxa"/>
          </w:tcPr>
          <w:p w14:paraId="4BEDB4FD" w14:textId="77777777" w:rsidR="00341834" w:rsidRDefault="00341834" w:rsidP="00341834">
            <w:pPr>
              <w:jc w:val="center"/>
            </w:pPr>
          </w:p>
        </w:tc>
        <w:tc>
          <w:tcPr>
            <w:tcW w:w="2132" w:type="dxa"/>
          </w:tcPr>
          <w:p w14:paraId="7945372E" w14:textId="77777777" w:rsidR="00341834" w:rsidRDefault="00341834" w:rsidP="00341834">
            <w:pPr>
              <w:jc w:val="center"/>
            </w:pPr>
          </w:p>
        </w:tc>
      </w:tr>
      <w:tr w:rsidR="00341834" w14:paraId="689EDA04" w14:textId="77777777" w:rsidTr="0020106E">
        <w:tc>
          <w:tcPr>
            <w:tcW w:w="999" w:type="dxa"/>
            <w:vAlign w:val="center"/>
          </w:tcPr>
          <w:p w14:paraId="4062B81A" w14:textId="77777777" w:rsidR="00341834" w:rsidRDefault="00341834" w:rsidP="00341834">
            <w:pPr>
              <w:jc w:val="center"/>
              <w:rPr>
                <w:b/>
                <w:sz w:val="22"/>
                <w:szCs w:val="22"/>
              </w:rPr>
            </w:pPr>
            <w:r>
              <w:t xml:space="preserve"> 4</w:t>
            </w:r>
          </w:p>
        </w:tc>
        <w:tc>
          <w:tcPr>
            <w:tcW w:w="2979" w:type="dxa"/>
            <w:vAlign w:val="center"/>
          </w:tcPr>
          <w:p w14:paraId="263D8C32" w14:textId="66F00738" w:rsidR="00341834" w:rsidRDefault="00341834" w:rsidP="00341834">
            <w:pPr>
              <w:jc w:val="center"/>
            </w:pPr>
            <w:r>
              <w:t>Largo aproximado: 13.5 cm</w:t>
            </w:r>
          </w:p>
        </w:tc>
        <w:tc>
          <w:tcPr>
            <w:tcW w:w="2808" w:type="dxa"/>
          </w:tcPr>
          <w:p w14:paraId="22383055" w14:textId="77777777" w:rsidR="00341834" w:rsidRDefault="00341834" w:rsidP="00341834">
            <w:pPr>
              <w:jc w:val="center"/>
            </w:pPr>
          </w:p>
        </w:tc>
        <w:tc>
          <w:tcPr>
            <w:tcW w:w="2132" w:type="dxa"/>
          </w:tcPr>
          <w:p w14:paraId="60A3025F" w14:textId="77777777" w:rsidR="00341834" w:rsidRDefault="00341834" w:rsidP="00341834">
            <w:pPr>
              <w:jc w:val="center"/>
            </w:pPr>
          </w:p>
        </w:tc>
      </w:tr>
      <w:tr w:rsidR="00341834" w14:paraId="4C18B2C2" w14:textId="77777777" w:rsidTr="0020106E">
        <w:tc>
          <w:tcPr>
            <w:tcW w:w="999" w:type="dxa"/>
            <w:vAlign w:val="center"/>
          </w:tcPr>
          <w:p w14:paraId="311EADAF" w14:textId="77777777" w:rsidR="00341834" w:rsidRDefault="00341834" w:rsidP="00341834">
            <w:pPr>
              <w:jc w:val="center"/>
              <w:rPr>
                <w:b/>
                <w:sz w:val="22"/>
                <w:szCs w:val="22"/>
              </w:rPr>
            </w:pPr>
            <w:r>
              <w:t>5</w:t>
            </w:r>
          </w:p>
        </w:tc>
        <w:tc>
          <w:tcPr>
            <w:tcW w:w="2979" w:type="dxa"/>
          </w:tcPr>
          <w:p w14:paraId="00F9F170" w14:textId="5B256042" w:rsidR="00341834" w:rsidRDefault="00341834" w:rsidP="00341834">
            <w:pPr>
              <w:jc w:val="center"/>
            </w:pPr>
            <w:r>
              <w:t>Material: acero inoxidable</w:t>
            </w:r>
          </w:p>
        </w:tc>
        <w:tc>
          <w:tcPr>
            <w:tcW w:w="2808" w:type="dxa"/>
          </w:tcPr>
          <w:p w14:paraId="0FB00785" w14:textId="77777777" w:rsidR="00341834" w:rsidRDefault="00341834" w:rsidP="00341834">
            <w:pPr>
              <w:jc w:val="center"/>
            </w:pPr>
          </w:p>
        </w:tc>
        <w:tc>
          <w:tcPr>
            <w:tcW w:w="2132" w:type="dxa"/>
          </w:tcPr>
          <w:p w14:paraId="6F1D24C6" w14:textId="77777777" w:rsidR="00341834" w:rsidRDefault="00341834" w:rsidP="00341834">
            <w:pPr>
              <w:jc w:val="center"/>
            </w:pPr>
          </w:p>
        </w:tc>
      </w:tr>
      <w:tr w:rsidR="00341834" w14:paraId="4521489B" w14:textId="77777777" w:rsidTr="0020106E">
        <w:tc>
          <w:tcPr>
            <w:tcW w:w="999" w:type="dxa"/>
            <w:vAlign w:val="center"/>
          </w:tcPr>
          <w:p w14:paraId="6A8E9138" w14:textId="77777777" w:rsidR="00341834" w:rsidRDefault="00341834" w:rsidP="00341834">
            <w:pPr>
              <w:jc w:val="center"/>
              <w:rPr>
                <w:b/>
                <w:sz w:val="22"/>
                <w:szCs w:val="22"/>
              </w:rPr>
            </w:pPr>
            <w:r>
              <w:t>6</w:t>
            </w:r>
          </w:p>
        </w:tc>
        <w:tc>
          <w:tcPr>
            <w:tcW w:w="2979" w:type="dxa"/>
          </w:tcPr>
          <w:p w14:paraId="7A65FBE3" w14:textId="1DB789F1" w:rsidR="00341834" w:rsidRDefault="00341834" w:rsidP="00341834">
            <w:pPr>
              <w:jc w:val="center"/>
            </w:pPr>
            <w:r>
              <w:t>Reusable.</w:t>
            </w:r>
          </w:p>
        </w:tc>
        <w:tc>
          <w:tcPr>
            <w:tcW w:w="2808" w:type="dxa"/>
          </w:tcPr>
          <w:p w14:paraId="357D3EE8" w14:textId="77777777" w:rsidR="00341834" w:rsidRDefault="00341834" w:rsidP="00341834">
            <w:pPr>
              <w:jc w:val="center"/>
            </w:pPr>
          </w:p>
        </w:tc>
        <w:tc>
          <w:tcPr>
            <w:tcW w:w="2132" w:type="dxa"/>
          </w:tcPr>
          <w:p w14:paraId="20E32579" w14:textId="77777777" w:rsidR="00341834" w:rsidRDefault="00341834" w:rsidP="00341834">
            <w:pPr>
              <w:jc w:val="center"/>
            </w:pPr>
          </w:p>
        </w:tc>
      </w:tr>
      <w:tr w:rsidR="00341834" w14:paraId="0EEB420E" w14:textId="77777777" w:rsidTr="0020106E">
        <w:tc>
          <w:tcPr>
            <w:tcW w:w="999" w:type="dxa"/>
            <w:vAlign w:val="center"/>
          </w:tcPr>
          <w:p w14:paraId="28EB3E3F" w14:textId="77777777" w:rsidR="00341834" w:rsidRDefault="00341834" w:rsidP="00341834">
            <w:pPr>
              <w:jc w:val="center"/>
              <w:rPr>
                <w:b/>
                <w:sz w:val="22"/>
                <w:szCs w:val="22"/>
              </w:rPr>
            </w:pPr>
            <w:r>
              <w:t>7</w:t>
            </w:r>
          </w:p>
        </w:tc>
        <w:tc>
          <w:tcPr>
            <w:tcW w:w="2979" w:type="dxa"/>
          </w:tcPr>
          <w:p w14:paraId="63BFCBDB" w14:textId="48348F06" w:rsidR="00341834" w:rsidRDefault="00341834" w:rsidP="00341834">
            <w:pPr>
              <w:jc w:val="center"/>
            </w:pPr>
            <w:r>
              <w:t>Largo: 14 cm</w:t>
            </w:r>
          </w:p>
        </w:tc>
        <w:tc>
          <w:tcPr>
            <w:tcW w:w="2808" w:type="dxa"/>
          </w:tcPr>
          <w:p w14:paraId="4FFC69A6" w14:textId="77777777" w:rsidR="00341834" w:rsidRDefault="00341834" w:rsidP="00341834">
            <w:pPr>
              <w:jc w:val="center"/>
            </w:pPr>
          </w:p>
        </w:tc>
        <w:tc>
          <w:tcPr>
            <w:tcW w:w="2132" w:type="dxa"/>
          </w:tcPr>
          <w:p w14:paraId="216DDE06" w14:textId="77777777" w:rsidR="00341834" w:rsidRDefault="00341834" w:rsidP="00341834">
            <w:pPr>
              <w:jc w:val="center"/>
            </w:pPr>
          </w:p>
        </w:tc>
      </w:tr>
      <w:tr w:rsidR="00341834" w14:paraId="57240A6E" w14:textId="77777777" w:rsidTr="0020106E">
        <w:tc>
          <w:tcPr>
            <w:tcW w:w="999" w:type="dxa"/>
            <w:vAlign w:val="center"/>
          </w:tcPr>
          <w:p w14:paraId="7251DD90" w14:textId="77777777" w:rsidR="00341834" w:rsidRDefault="00341834" w:rsidP="00341834">
            <w:pPr>
              <w:jc w:val="center"/>
              <w:rPr>
                <w:b/>
                <w:sz w:val="22"/>
                <w:szCs w:val="22"/>
              </w:rPr>
            </w:pPr>
            <w:r>
              <w:t>8</w:t>
            </w:r>
          </w:p>
        </w:tc>
        <w:tc>
          <w:tcPr>
            <w:tcW w:w="2979" w:type="dxa"/>
          </w:tcPr>
          <w:p w14:paraId="49ADCC48" w14:textId="2991966C" w:rsidR="00341834" w:rsidRDefault="00341834" w:rsidP="00341834">
            <w:pPr>
              <w:jc w:val="center"/>
            </w:pPr>
            <w:r>
              <w:t>Sistema de Control de calidad: Declaración de Control de Calidad del Fabricante, de conformidad para equipo tipo 1 ISO 13485:2016 Equipo Médico.</w:t>
            </w:r>
          </w:p>
        </w:tc>
        <w:tc>
          <w:tcPr>
            <w:tcW w:w="2808" w:type="dxa"/>
          </w:tcPr>
          <w:p w14:paraId="2B82C072" w14:textId="77777777" w:rsidR="00341834" w:rsidRDefault="00341834" w:rsidP="00341834">
            <w:pPr>
              <w:jc w:val="center"/>
            </w:pPr>
          </w:p>
        </w:tc>
        <w:tc>
          <w:tcPr>
            <w:tcW w:w="2132" w:type="dxa"/>
          </w:tcPr>
          <w:p w14:paraId="521DAA88" w14:textId="77777777" w:rsidR="00341834" w:rsidRDefault="00341834" w:rsidP="00341834">
            <w:pPr>
              <w:jc w:val="center"/>
            </w:pPr>
          </w:p>
        </w:tc>
      </w:tr>
      <w:tr w:rsidR="00341834" w14:paraId="5DC7ABDC" w14:textId="77777777" w:rsidTr="0020106E">
        <w:tc>
          <w:tcPr>
            <w:tcW w:w="999" w:type="dxa"/>
            <w:vAlign w:val="center"/>
          </w:tcPr>
          <w:p w14:paraId="1CB114CD" w14:textId="77777777" w:rsidR="00341834" w:rsidRDefault="00341834" w:rsidP="00341834">
            <w:pPr>
              <w:jc w:val="center"/>
              <w:rPr>
                <w:b/>
                <w:sz w:val="22"/>
                <w:szCs w:val="22"/>
              </w:rPr>
            </w:pPr>
            <w:r>
              <w:t>9</w:t>
            </w:r>
          </w:p>
        </w:tc>
        <w:tc>
          <w:tcPr>
            <w:tcW w:w="2979" w:type="dxa"/>
          </w:tcPr>
          <w:p w14:paraId="5077B318" w14:textId="48CBA5F1" w:rsidR="00341834" w:rsidRDefault="00341834" w:rsidP="00341834">
            <w:pPr>
              <w:jc w:val="center"/>
            </w:pPr>
            <w:r>
              <w:t>Uso previsto: Sostener cuchillas compatibles para incisiones quirúrgicas. Para usarse con S0746010: cuchilla de escalpelo no. 10 y S074611: cuchilla de escalpelo no. 11</w:t>
            </w:r>
          </w:p>
        </w:tc>
        <w:tc>
          <w:tcPr>
            <w:tcW w:w="2808" w:type="dxa"/>
          </w:tcPr>
          <w:p w14:paraId="1B1E8985" w14:textId="77777777" w:rsidR="00341834" w:rsidRDefault="00341834" w:rsidP="00341834">
            <w:pPr>
              <w:jc w:val="center"/>
            </w:pPr>
          </w:p>
        </w:tc>
        <w:tc>
          <w:tcPr>
            <w:tcW w:w="2132" w:type="dxa"/>
          </w:tcPr>
          <w:p w14:paraId="7D8E7912" w14:textId="77777777" w:rsidR="00341834" w:rsidRDefault="00341834" w:rsidP="00341834">
            <w:pPr>
              <w:jc w:val="center"/>
            </w:pPr>
          </w:p>
        </w:tc>
      </w:tr>
      <w:tr w:rsidR="00713131" w14:paraId="7462AAA1" w14:textId="77777777" w:rsidTr="0020106E">
        <w:trPr>
          <w:trHeight w:val="2944"/>
        </w:trPr>
        <w:tc>
          <w:tcPr>
            <w:tcW w:w="8918" w:type="dxa"/>
            <w:gridSpan w:val="4"/>
          </w:tcPr>
          <w:p w14:paraId="4779E333" w14:textId="77777777" w:rsidR="00713131" w:rsidRDefault="00713131" w:rsidP="0020106E">
            <w:pPr>
              <w:jc w:val="center"/>
            </w:pPr>
            <w:r w:rsidRPr="00636B18">
              <w:t>Ejemplo solo para demostración, no se requiere este tipo exacto</w:t>
            </w:r>
            <w:r>
              <w:t xml:space="preserve"> </w:t>
            </w:r>
          </w:p>
          <w:p w14:paraId="2A0DF452" w14:textId="502F41E2" w:rsidR="00713131" w:rsidRDefault="000C597E" w:rsidP="0020106E">
            <w:pPr>
              <w:jc w:val="center"/>
            </w:pPr>
            <w:r>
              <w:rPr>
                <w:noProof/>
              </w:rPr>
              <w:drawing>
                <wp:inline distT="0" distB="0" distL="0" distR="0" wp14:anchorId="3FFF59E3" wp14:editId="42282AB0">
                  <wp:extent cx="1962150" cy="2743199"/>
                  <wp:effectExtent l="0" t="0" r="0" b="0"/>
                  <wp:docPr id="1647383117"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9"/>
                          <a:srcRect/>
                          <a:stretch>
                            <a:fillRect/>
                          </a:stretch>
                        </pic:blipFill>
                        <pic:spPr>
                          <a:xfrm>
                            <a:off x="0" y="0"/>
                            <a:ext cx="1962150" cy="2743199"/>
                          </a:xfrm>
                          <a:prstGeom prst="rect">
                            <a:avLst/>
                          </a:prstGeom>
                          <a:ln/>
                        </pic:spPr>
                      </pic:pic>
                    </a:graphicData>
                  </a:graphic>
                </wp:inline>
              </w:drawing>
            </w:r>
          </w:p>
        </w:tc>
      </w:tr>
    </w:tbl>
    <w:p w14:paraId="0838CF37" w14:textId="77777777" w:rsidR="00713131" w:rsidRDefault="00713131" w:rsidP="00713131">
      <w:pPr>
        <w:ind w:left="720"/>
        <w:jc w:val="both"/>
        <w:rPr>
          <w:i/>
          <w:sz w:val="22"/>
          <w:szCs w:val="22"/>
          <w:highlight w:val="yellow"/>
        </w:rPr>
      </w:pPr>
    </w:p>
    <w:p w14:paraId="57F92853" w14:textId="77777777" w:rsidR="00AA020A" w:rsidRDefault="00AA020A" w:rsidP="00AA020A">
      <w:pPr>
        <w:jc w:val="both"/>
        <w:rPr>
          <w:b/>
          <w:sz w:val="24"/>
          <w:szCs w:val="24"/>
        </w:rPr>
      </w:pPr>
      <w:r>
        <w:rPr>
          <w:b/>
          <w:sz w:val="24"/>
          <w:szCs w:val="24"/>
        </w:rPr>
        <w:lastRenderedPageBreak/>
        <w:t>Lote 2:</w:t>
      </w:r>
      <w:r>
        <w:rPr>
          <w:b/>
          <w:sz w:val="24"/>
          <w:szCs w:val="24"/>
        </w:rPr>
        <w:tab/>
        <w:t xml:space="preserve">Instrumental </w:t>
      </w:r>
    </w:p>
    <w:p w14:paraId="0C8CED92" w14:textId="77777777" w:rsidR="00AA020A" w:rsidRDefault="00AA020A" w:rsidP="00AA020A">
      <w:pPr>
        <w:jc w:val="both"/>
        <w:rPr>
          <w:sz w:val="22"/>
          <w:szCs w:val="22"/>
        </w:rPr>
      </w:pPr>
      <w:r>
        <w:rPr>
          <w:sz w:val="24"/>
          <w:szCs w:val="24"/>
        </w:rPr>
        <w:t>Ítem 2.4</w:t>
      </w:r>
      <w:r>
        <w:rPr>
          <w:sz w:val="24"/>
          <w:szCs w:val="24"/>
        </w:rPr>
        <w:tab/>
      </w:r>
      <w:r>
        <w:rPr>
          <w:sz w:val="22"/>
          <w:szCs w:val="22"/>
        </w:rPr>
        <w:t>Lavabo tipo riñón de acero inoxidable, 825 ml</w:t>
      </w:r>
    </w:p>
    <w:p w14:paraId="1582B65C" w14:textId="77777777" w:rsidR="00AA020A" w:rsidRDefault="00AA020A" w:rsidP="00AA020A">
      <w:pPr>
        <w:jc w:val="both"/>
      </w:pPr>
      <w:r>
        <w:rPr>
          <w:sz w:val="24"/>
          <w:szCs w:val="24"/>
        </w:rPr>
        <w:t xml:space="preserve">Cantidad: </w:t>
      </w:r>
      <w:r>
        <w:rPr>
          <w:sz w:val="24"/>
          <w:szCs w:val="24"/>
        </w:rPr>
        <w:tab/>
        <w:t>Seiscientos (600) unidades</w:t>
      </w:r>
    </w:p>
    <w:tbl>
      <w:tblPr>
        <w:tblpPr w:leftFromText="141" w:rightFromText="141" w:horzAnchor="margin" w:tblpY="1354"/>
        <w:tblW w:w="8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999"/>
        <w:gridCol w:w="2979"/>
        <w:gridCol w:w="2808"/>
        <w:gridCol w:w="2132"/>
      </w:tblGrid>
      <w:tr w:rsidR="00AA020A" w14:paraId="7BCFC803" w14:textId="77777777" w:rsidTr="0020106E">
        <w:tc>
          <w:tcPr>
            <w:tcW w:w="999" w:type="dxa"/>
          </w:tcPr>
          <w:p w14:paraId="4DB412B9" w14:textId="77777777" w:rsidR="00AA020A" w:rsidRDefault="00AA020A" w:rsidP="0020106E">
            <w:pPr>
              <w:jc w:val="center"/>
              <w:rPr>
                <w:b/>
                <w:sz w:val="22"/>
                <w:szCs w:val="22"/>
              </w:rPr>
            </w:pPr>
            <w:r>
              <w:rPr>
                <w:b/>
                <w:sz w:val="22"/>
                <w:szCs w:val="22"/>
              </w:rPr>
              <w:t>Artículo n.º</w:t>
            </w:r>
          </w:p>
        </w:tc>
        <w:tc>
          <w:tcPr>
            <w:tcW w:w="2979" w:type="dxa"/>
          </w:tcPr>
          <w:p w14:paraId="103F315B" w14:textId="77777777" w:rsidR="00AA020A" w:rsidRDefault="00AA020A" w:rsidP="0020106E">
            <w:pPr>
              <w:jc w:val="center"/>
              <w:rPr>
                <w:b/>
                <w:sz w:val="22"/>
                <w:szCs w:val="22"/>
              </w:rPr>
            </w:pPr>
            <w:r>
              <w:rPr>
                <w:b/>
                <w:sz w:val="22"/>
                <w:szCs w:val="22"/>
              </w:rPr>
              <w:t>Descripción y especificaciones mínimas / obligatorias</w:t>
            </w:r>
          </w:p>
          <w:p w14:paraId="635523FB" w14:textId="77777777" w:rsidR="00AA020A" w:rsidRDefault="00AA020A" w:rsidP="0020106E">
            <w:pPr>
              <w:jc w:val="center"/>
              <w:rPr>
                <w:highlight w:val="yellow"/>
              </w:rPr>
            </w:pPr>
            <w:r>
              <w:rPr>
                <w:i/>
                <w:highlight w:val="yellow"/>
              </w:rPr>
              <w:t>[A ser completada por UNFPA]</w:t>
            </w:r>
          </w:p>
        </w:tc>
        <w:tc>
          <w:tcPr>
            <w:tcW w:w="2808" w:type="dxa"/>
          </w:tcPr>
          <w:p w14:paraId="54524FAA" w14:textId="77777777" w:rsidR="00AA020A" w:rsidRDefault="00AA020A" w:rsidP="0020106E">
            <w:pPr>
              <w:jc w:val="center"/>
              <w:rPr>
                <w:b/>
                <w:sz w:val="22"/>
                <w:szCs w:val="22"/>
              </w:rPr>
            </w:pPr>
            <w:r>
              <w:rPr>
                <w:b/>
                <w:sz w:val="22"/>
                <w:szCs w:val="22"/>
              </w:rPr>
              <w:t>Descripción de los artículos ofrecidos y declaración del Oferente sobre cualquier desviación</w:t>
            </w:r>
          </w:p>
          <w:p w14:paraId="74C713C8" w14:textId="77777777" w:rsidR="00AA020A" w:rsidRDefault="00AA020A" w:rsidP="0020106E">
            <w:pPr>
              <w:jc w:val="center"/>
              <w:rPr>
                <w:i/>
              </w:rPr>
            </w:pPr>
            <w:r>
              <w:rPr>
                <w:i/>
                <w:highlight w:val="yellow"/>
              </w:rPr>
              <w:t>[A ser completada por el Oferente]</w:t>
            </w:r>
          </w:p>
        </w:tc>
        <w:tc>
          <w:tcPr>
            <w:tcW w:w="2132" w:type="dxa"/>
          </w:tcPr>
          <w:p w14:paraId="144ED67F" w14:textId="77777777" w:rsidR="00AA020A" w:rsidRDefault="00AA020A" w:rsidP="0020106E">
            <w:pPr>
              <w:jc w:val="center"/>
              <w:rPr>
                <w:b/>
                <w:sz w:val="22"/>
                <w:szCs w:val="22"/>
              </w:rPr>
            </w:pPr>
            <w:r>
              <w:rPr>
                <w:b/>
                <w:sz w:val="22"/>
                <w:szCs w:val="22"/>
              </w:rPr>
              <w:t>¿Cumple los requisitos? (Sí/No)</w:t>
            </w:r>
          </w:p>
          <w:p w14:paraId="2F877CE9" w14:textId="77777777" w:rsidR="00AA020A" w:rsidRDefault="00AA020A" w:rsidP="0020106E">
            <w:pPr>
              <w:jc w:val="center"/>
            </w:pPr>
            <w:r>
              <w:t>[A ser completada por UNFPA durante la evaluación]</w:t>
            </w:r>
          </w:p>
        </w:tc>
      </w:tr>
      <w:tr w:rsidR="00933A54" w14:paraId="46923978" w14:textId="77777777" w:rsidTr="0020106E">
        <w:tc>
          <w:tcPr>
            <w:tcW w:w="999" w:type="dxa"/>
            <w:vAlign w:val="center"/>
          </w:tcPr>
          <w:p w14:paraId="6D392555" w14:textId="77777777" w:rsidR="00933A54" w:rsidRDefault="00933A54" w:rsidP="00933A54">
            <w:pPr>
              <w:jc w:val="center"/>
              <w:rPr>
                <w:b/>
                <w:sz w:val="22"/>
                <w:szCs w:val="22"/>
              </w:rPr>
            </w:pPr>
            <w:r>
              <w:t>1</w:t>
            </w:r>
          </w:p>
        </w:tc>
        <w:tc>
          <w:tcPr>
            <w:tcW w:w="2979" w:type="dxa"/>
            <w:vAlign w:val="center"/>
          </w:tcPr>
          <w:p w14:paraId="445A0CAA" w14:textId="5A11EFC9" w:rsidR="00933A54" w:rsidRDefault="00933A54" w:rsidP="00933A54">
            <w:pPr>
              <w:jc w:val="center"/>
            </w:pPr>
            <w:r>
              <w:t>Contenedor, forma de riñón.</w:t>
            </w:r>
          </w:p>
        </w:tc>
        <w:tc>
          <w:tcPr>
            <w:tcW w:w="2808" w:type="dxa"/>
          </w:tcPr>
          <w:p w14:paraId="4DA4A70E" w14:textId="77777777" w:rsidR="00933A54" w:rsidRDefault="00933A54" w:rsidP="00933A54">
            <w:pPr>
              <w:jc w:val="center"/>
            </w:pPr>
          </w:p>
        </w:tc>
        <w:tc>
          <w:tcPr>
            <w:tcW w:w="2132" w:type="dxa"/>
          </w:tcPr>
          <w:p w14:paraId="40A9A0FF" w14:textId="77777777" w:rsidR="00933A54" w:rsidRDefault="00933A54" w:rsidP="00933A54">
            <w:pPr>
              <w:jc w:val="center"/>
            </w:pPr>
          </w:p>
        </w:tc>
      </w:tr>
      <w:tr w:rsidR="00933A54" w14:paraId="596E349D" w14:textId="77777777" w:rsidTr="0020106E">
        <w:tc>
          <w:tcPr>
            <w:tcW w:w="999" w:type="dxa"/>
            <w:vAlign w:val="center"/>
          </w:tcPr>
          <w:p w14:paraId="72B37A78" w14:textId="77777777" w:rsidR="00933A54" w:rsidRDefault="00933A54" w:rsidP="00933A54">
            <w:pPr>
              <w:jc w:val="center"/>
              <w:rPr>
                <w:b/>
                <w:sz w:val="22"/>
                <w:szCs w:val="22"/>
              </w:rPr>
            </w:pPr>
            <w:r>
              <w:t>2</w:t>
            </w:r>
          </w:p>
        </w:tc>
        <w:tc>
          <w:tcPr>
            <w:tcW w:w="2979" w:type="dxa"/>
            <w:vAlign w:val="center"/>
          </w:tcPr>
          <w:p w14:paraId="6A6E518A" w14:textId="21E21FEE" w:rsidR="00933A54" w:rsidRDefault="00933A54" w:rsidP="00933A54">
            <w:pPr>
              <w:jc w:val="center"/>
            </w:pPr>
            <w:r>
              <w:t>Superficie lisa.</w:t>
            </w:r>
          </w:p>
        </w:tc>
        <w:tc>
          <w:tcPr>
            <w:tcW w:w="2808" w:type="dxa"/>
          </w:tcPr>
          <w:p w14:paraId="253B1664" w14:textId="77777777" w:rsidR="00933A54" w:rsidRDefault="00933A54" w:rsidP="00933A54">
            <w:pPr>
              <w:jc w:val="center"/>
            </w:pPr>
          </w:p>
        </w:tc>
        <w:tc>
          <w:tcPr>
            <w:tcW w:w="2132" w:type="dxa"/>
          </w:tcPr>
          <w:p w14:paraId="66D6CC73" w14:textId="77777777" w:rsidR="00933A54" w:rsidRDefault="00933A54" w:rsidP="00933A54">
            <w:pPr>
              <w:jc w:val="center"/>
            </w:pPr>
          </w:p>
        </w:tc>
      </w:tr>
      <w:tr w:rsidR="00933A54" w14:paraId="2A74CA6E" w14:textId="77777777" w:rsidTr="0020106E">
        <w:tc>
          <w:tcPr>
            <w:tcW w:w="999" w:type="dxa"/>
            <w:vAlign w:val="center"/>
          </w:tcPr>
          <w:p w14:paraId="73E546E5" w14:textId="77777777" w:rsidR="00933A54" w:rsidRDefault="00933A54" w:rsidP="00933A54">
            <w:pPr>
              <w:jc w:val="center"/>
              <w:rPr>
                <w:b/>
                <w:sz w:val="22"/>
                <w:szCs w:val="22"/>
              </w:rPr>
            </w:pPr>
            <w:r>
              <w:t>3</w:t>
            </w:r>
          </w:p>
        </w:tc>
        <w:tc>
          <w:tcPr>
            <w:tcW w:w="2979" w:type="dxa"/>
            <w:vAlign w:val="center"/>
          </w:tcPr>
          <w:p w14:paraId="3DDDB38E" w14:textId="5A8CF45A" w:rsidR="00933A54" w:rsidRDefault="00933A54" w:rsidP="00933A54">
            <w:pPr>
              <w:jc w:val="center"/>
            </w:pPr>
            <w:r>
              <w:t>Largo aproximado: 24 – 26 cm</w:t>
            </w:r>
          </w:p>
        </w:tc>
        <w:tc>
          <w:tcPr>
            <w:tcW w:w="2808" w:type="dxa"/>
          </w:tcPr>
          <w:p w14:paraId="7D3E2BDE" w14:textId="77777777" w:rsidR="00933A54" w:rsidRDefault="00933A54" w:rsidP="00933A54">
            <w:pPr>
              <w:jc w:val="center"/>
            </w:pPr>
          </w:p>
        </w:tc>
        <w:tc>
          <w:tcPr>
            <w:tcW w:w="2132" w:type="dxa"/>
          </w:tcPr>
          <w:p w14:paraId="5525E952" w14:textId="77777777" w:rsidR="00933A54" w:rsidRDefault="00933A54" w:rsidP="00933A54">
            <w:pPr>
              <w:jc w:val="center"/>
            </w:pPr>
          </w:p>
        </w:tc>
      </w:tr>
      <w:tr w:rsidR="00933A54" w14:paraId="76D433CF" w14:textId="77777777" w:rsidTr="0020106E">
        <w:tc>
          <w:tcPr>
            <w:tcW w:w="999" w:type="dxa"/>
            <w:vAlign w:val="center"/>
          </w:tcPr>
          <w:p w14:paraId="5D86970E" w14:textId="77777777" w:rsidR="00933A54" w:rsidRDefault="00933A54" w:rsidP="00933A54">
            <w:pPr>
              <w:jc w:val="center"/>
              <w:rPr>
                <w:b/>
                <w:sz w:val="22"/>
                <w:szCs w:val="22"/>
              </w:rPr>
            </w:pPr>
            <w:r>
              <w:t xml:space="preserve"> 4</w:t>
            </w:r>
          </w:p>
        </w:tc>
        <w:tc>
          <w:tcPr>
            <w:tcW w:w="2979" w:type="dxa"/>
            <w:vAlign w:val="center"/>
          </w:tcPr>
          <w:p w14:paraId="0F5DDDAA" w14:textId="136E129D" w:rsidR="00933A54" w:rsidRDefault="00933A54" w:rsidP="00933A54">
            <w:pPr>
              <w:jc w:val="center"/>
            </w:pPr>
            <w:r>
              <w:t>Ancho aproximado: 13 – 15 cm</w:t>
            </w:r>
          </w:p>
        </w:tc>
        <w:tc>
          <w:tcPr>
            <w:tcW w:w="2808" w:type="dxa"/>
          </w:tcPr>
          <w:p w14:paraId="1F0D739D" w14:textId="77777777" w:rsidR="00933A54" w:rsidRDefault="00933A54" w:rsidP="00933A54">
            <w:pPr>
              <w:jc w:val="center"/>
            </w:pPr>
          </w:p>
        </w:tc>
        <w:tc>
          <w:tcPr>
            <w:tcW w:w="2132" w:type="dxa"/>
          </w:tcPr>
          <w:p w14:paraId="621911FE" w14:textId="77777777" w:rsidR="00933A54" w:rsidRDefault="00933A54" w:rsidP="00933A54">
            <w:pPr>
              <w:jc w:val="center"/>
            </w:pPr>
          </w:p>
        </w:tc>
      </w:tr>
      <w:tr w:rsidR="00933A54" w14:paraId="07AF273B" w14:textId="77777777" w:rsidTr="0020106E">
        <w:tc>
          <w:tcPr>
            <w:tcW w:w="999" w:type="dxa"/>
            <w:vAlign w:val="center"/>
          </w:tcPr>
          <w:p w14:paraId="45D473AD" w14:textId="77777777" w:rsidR="00933A54" w:rsidRDefault="00933A54" w:rsidP="00933A54">
            <w:pPr>
              <w:jc w:val="center"/>
              <w:rPr>
                <w:b/>
                <w:sz w:val="22"/>
                <w:szCs w:val="22"/>
              </w:rPr>
            </w:pPr>
            <w:r>
              <w:t>5</w:t>
            </w:r>
          </w:p>
        </w:tc>
        <w:tc>
          <w:tcPr>
            <w:tcW w:w="2979" w:type="dxa"/>
          </w:tcPr>
          <w:p w14:paraId="026687D9" w14:textId="4CB80EF3" w:rsidR="00933A54" w:rsidRDefault="00933A54" w:rsidP="00933A54">
            <w:pPr>
              <w:jc w:val="center"/>
            </w:pPr>
            <w:r>
              <w:t>Profundidad aproximada: 3 – 5 cm</w:t>
            </w:r>
          </w:p>
        </w:tc>
        <w:tc>
          <w:tcPr>
            <w:tcW w:w="2808" w:type="dxa"/>
          </w:tcPr>
          <w:p w14:paraId="327634B3" w14:textId="77777777" w:rsidR="00933A54" w:rsidRDefault="00933A54" w:rsidP="00933A54">
            <w:pPr>
              <w:jc w:val="center"/>
            </w:pPr>
          </w:p>
        </w:tc>
        <w:tc>
          <w:tcPr>
            <w:tcW w:w="2132" w:type="dxa"/>
          </w:tcPr>
          <w:p w14:paraId="7BD07897" w14:textId="77777777" w:rsidR="00933A54" w:rsidRDefault="00933A54" w:rsidP="00933A54">
            <w:pPr>
              <w:jc w:val="center"/>
            </w:pPr>
          </w:p>
        </w:tc>
      </w:tr>
      <w:tr w:rsidR="00933A54" w14:paraId="773B6FAD" w14:textId="77777777" w:rsidTr="0020106E">
        <w:tc>
          <w:tcPr>
            <w:tcW w:w="999" w:type="dxa"/>
            <w:vAlign w:val="center"/>
          </w:tcPr>
          <w:p w14:paraId="6580A4F9" w14:textId="77777777" w:rsidR="00933A54" w:rsidRDefault="00933A54" w:rsidP="00933A54">
            <w:pPr>
              <w:jc w:val="center"/>
              <w:rPr>
                <w:b/>
                <w:sz w:val="22"/>
                <w:szCs w:val="22"/>
              </w:rPr>
            </w:pPr>
            <w:r>
              <w:t>6</w:t>
            </w:r>
          </w:p>
        </w:tc>
        <w:tc>
          <w:tcPr>
            <w:tcW w:w="2979" w:type="dxa"/>
          </w:tcPr>
          <w:p w14:paraId="1345DA8C" w14:textId="5BB75BBE" w:rsidR="00933A54" w:rsidRDefault="00933A54" w:rsidP="00933A54">
            <w:pPr>
              <w:jc w:val="center"/>
            </w:pPr>
            <w:r>
              <w:t xml:space="preserve">Capacidad aproximada: 800 a 850 </w:t>
            </w:r>
            <w:proofErr w:type="spellStart"/>
            <w:r>
              <w:t>mL</w:t>
            </w:r>
            <w:proofErr w:type="spellEnd"/>
          </w:p>
        </w:tc>
        <w:tc>
          <w:tcPr>
            <w:tcW w:w="2808" w:type="dxa"/>
          </w:tcPr>
          <w:p w14:paraId="79DDEA86" w14:textId="77777777" w:rsidR="00933A54" w:rsidRDefault="00933A54" w:rsidP="00933A54">
            <w:pPr>
              <w:jc w:val="center"/>
            </w:pPr>
          </w:p>
        </w:tc>
        <w:tc>
          <w:tcPr>
            <w:tcW w:w="2132" w:type="dxa"/>
          </w:tcPr>
          <w:p w14:paraId="517B0353" w14:textId="77777777" w:rsidR="00933A54" w:rsidRDefault="00933A54" w:rsidP="00933A54">
            <w:pPr>
              <w:jc w:val="center"/>
            </w:pPr>
          </w:p>
        </w:tc>
      </w:tr>
      <w:tr w:rsidR="00933A54" w14:paraId="3A17224C" w14:textId="77777777" w:rsidTr="0020106E">
        <w:tc>
          <w:tcPr>
            <w:tcW w:w="999" w:type="dxa"/>
            <w:vAlign w:val="center"/>
          </w:tcPr>
          <w:p w14:paraId="3E382899" w14:textId="77777777" w:rsidR="00933A54" w:rsidRDefault="00933A54" w:rsidP="00933A54">
            <w:pPr>
              <w:jc w:val="center"/>
              <w:rPr>
                <w:b/>
                <w:sz w:val="22"/>
                <w:szCs w:val="22"/>
              </w:rPr>
            </w:pPr>
            <w:r>
              <w:t>7</w:t>
            </w:r>
          </w:p>
        </w:tc>
        <w:tc>
          <w:tcPr>
            <w:tcW w:w="2979" w:type="dxa"/>
          </w:tcPr>
          <w:p w14:paraId="0B7A4D07" w14:textId="627681F6" w:rsidR="00933A54" w:rsidRDefault="00933A54" w:rsidP="00933A54">
            <w:pPr>
              <w:jc w:val="center"/>
            </w:pPr>
            <w:r>
              <w:t>Grosor aproximado: 0.75 – 0.85 mm</w:t>
            </w:r>
          </w:p>
        </w:tc>
        <w:tc>
          <w:tcPr>
            <w:tcW w:w="2808" w:type="dxa"/>
          </w:tcPr>
          <w:p w14:paraId="6DE9B80B" w14:textId="77777777" w:rsidR="00933A54" w:rsidRDefault="00933A54" w:rsidP="00933A54">
            <w:pPr>
              <w:jc w:val="center"/>
            </w:pPr>
          </w:p>
        </w:tc>
        <w:tc>
          <w:tcPr>
            <w:tcW w:w="2132" w:type="dxa"/>
          </w:tcPr>
          <w:p w14:paraId="3A46682C" w14:textId="77777777" w:rsidR="00933A54" w:rsidRDefault="00933A54" w:rsidP="00933A54">
            <w:pPr>
              <w:jc w:val="center"/>
            </w:pPr>
          </w:p>
        </w:tc>
      </w:tr>
      <w:tr w:rsidR="00933A54" w14:paraId="464F60B9" w14:textId="77777777" w:rsidTr="0020106E">
        <w:tc>
          <w:tcPr>
            <w:tcW w:w="999" w:type="dxa"/>
            <w:vAlign w:val="center"/>
          </w:tcPr>
          <w:p w14:paraId="248B8DEF" w14:textId="77777777" w:rsidR="00933A54" w:rsidRDefault="00933A54" w:rsidP="00933A54">
            <w:pPr>
              <w:jc w:val="center"/>
              <w:rPr>
                <w:b/>
                <w:sz w:val="22"/>
                <w:szCs w:val="22"/>
              </w:rPr>
            </w:pPr>
            <w:r>
              <w:t>8</w:t>
            </w:r>
          </w:p>
        </w:tc>
        <w:tc>
          <w:tcPr>
            <w:tcW w:w="2979" w:type="dxa"/>
          </w:tcPr>
          <w:p w14:paraId="18D0D8E0" w14:textId="6D846E26" w:rsidR="00933A54" w:rsidRDefault="00933A54" w:rsidP="00933A54">
            <w:pPr>
              <w:jc w:val="center"/>
            </w:pPr>
            <w:r>
              <w:t>Reusable</w:t>
            </w:r>
          </w:p>
        </w:tc>
        <w:tc>
          <w:tcPr>
            <w:tcW w:w="2808" w:type="dxa"/>
          </w:tcPr>
          <w:p w14:paraId="1F1CD50E" w14:textId="77777777" w:rsidR="00933A54" w:rsidRDefault="00933A54" w:rsidP="00933A54">
            <w:pPr>
              <w:jc w:val="center"/>
            </w:pPr>
          </w:p>
        </w:tc>
        <w:tc>
          <w:tcPr>
            <w:tcW w:w="2132" w:type="dxa"/>
          </w:tcPr>
          <w:p w14:paraId="30263F19" w14:textId="77777777" w:rsidR="00933A54" w:rsidRDefault="00933A54" w:rsidP="00933A54">
            <w:pPr>
              <w:jc w:val="center"/>
            </w:pPr>
          </w:p>
        </w:tc>
      </w:tr>
      <w:tr w:rsidR="00933A54" w14:paraId="2DE9D31B" w14:textId="77777777" w:rsidTr="0020106E">
        <w:tc>
          <w:tcPr>
            <w:tcW w:w="999" w:type="dxa"/>
            <w:vAlign w:val="center"/>
          </w:tcPr>
          <w:p w14:paraId="6E3E6D59" w14:textId="77777777" w:rsidR="00933A54" w:rsidRDefault="00933A54" w:rsidP="00933A54">
            <w:pPr>
              <w:jc w:val="center"/>
              <w:rPr>
                <w:b/>
                <w:sz w:val="22"/>
                <w:szCs w:val="22"/>
              </w:rPr>
            </w:pPr>
            <w:r>
              <w:t>9</w:t>
            </w:r>
          </w:p>
        </w:tc>
        <w:tc>
          <w:tcPr>
            <w:tcW w:w="2979" w:type="dxa"/>
          </w:tcPr>
          <w:p w14:paraId="6BF5EEDC" w14:textId="0A7CF199" w:rsidR="00933A54" w:rsidRDefault="00933A54" w:rsidP="00933A54">
            <w:pPr>
              <w:jc w:val="center"/>
            </w:pPr>
            <w:r>
              <w:t>Sistema de Control de calidad: Declaración de Control de Calidad del Fabricante, de conformidad para equipo tipo 1 ISO 13485:2016 Equipo Médico.</w:t>
            </w:r>
          </w:p>
        </w:tc>
        <w:tc>
          <w:tcPr>
            <w:tcW w:w="2808" w:type="dxa"/>
          </w:tcPr>
          <w:p w14:paraId="54D94DC1" w14:textId="77777777" w:rsidR="00933A54" w:rsidRDefault="00933A54" w:rsidP="00933A54">
            <w:pPr>
              <w:jc w:val="center"/>
            </w:pPr>
          </w:p>
        </w:tc>
        <w:tc>
          <w:tcPr>
            <w:tcW w:w="2132" w:type="dxa"/>
          </w:tcPr>
          <w:p w14:paraId="2F88CB3E" w14:textId="77777777" w:rsidR="00933A54" w:rsidRDefault="00933A54" w:rsidP="00933A54">
            <w:pPr>
              <w:jc w:val="center"/>
            </w:pPr>
          </w:p>
        </w:tc>
      </w:tr>
      <w:tr w:rsidR="00933A54" w14:paraId="6963078D" w14:textId="77777777" w:rsidTr="0020106E">
        <w:tc>
          <w:tcPr>
            <w:tcW w:w="999" w:type="dxa"/>
            <w:vAlign w:val="center"/>
          </w:tcPr>
          <w:p w14:paraId="7E547484" w14:textId="77777777" w:rsidR="00933A54" w:rsidRDefault="00933A54" w:rsidP="00933A54">
            <w:pPr>
              <w:jc w:val="center"/>
              <w:rPr>
                <w:b/>
                <w:sz w:val="22"/>
                <w:szCs w:val="22"/>
              </w:rPr>
            </w:pPr>
            <w:r>
              <w:t>10</w:t>
            </w:r>
          </w:p>
        </w:tc>
        <w:tc>
          <w:tcPr>
            <w:tcW w:w="2979" w:type="dxa"/>
          </w:tcPr>
          <w:p w14:paraId="0906F7A0" w14:textId="0C458C18" w:rsidR="00933A54" w:rsidRDefault="00933A54" w:rsidP="00933A54">
            <w:pPr>
              <w:jc w:val="center"/>
            </w:pPr>
            <w:r>
              <w:t>Uso previsto: Contenedor básico para vendajes sucios para la enfermería y cuidado quirúrgico.</w:t>
            </w:r>
          </w:p>
        </w:tc>
        <w:tc>
          <w:tcPr>
            <w:tcW w:w="2808" w:type="dxa"/>
          </w:tcPr>
          <w:p w14:paraId="6B56586A" w14:textId="77777777" w:rsidR="00933A54" w:rsidRDefault="00933A54" w:rsidP="00933A54">
            <w:pPr>
              <w:jc w:val="center"/>
            </w:pPr>
          </w:p>
        </w:tc>
        <w:tc>
          <w:tcPr>
            <w:tcW w:w="2132" w:type="dxa"/>
          </w:tcPr>
          <w:p w14:paraId="6A8AC98D" w14:textId="77777777" w:rsidR="00933A54" w:rsidRDefault="00933A54" w:rsidP="00933A54">
            <w:pPr>
              <w:jc w:val="center"/>
            </w:pPr>
          </w:p>
        </w:tc>
      </w:tr>
      <w:tr w:rsidR="00933A54" w14:paraId="37351245" w14:textId="77777777" w:rsidTr="0020106E">
        <w:trPr>
          <w:trHeight w:val="2944"/>
        </w:trPr>
        <w:tc>
          <w:tcPr>
            <w:tcW w:w="8918" w:type="dxa"/>
            <w:gridSpan w:val="4"/>
          </w:tcPr>
          <w:p w14:paraId="42F61941" w14:textId="77777777" w:rsidR="00933A54" w:rsidRDefault="00933A54" w:rsidP="00933A54">
            <w:pPr>
              <w:jc w:val="center"/>
            </w:pPr>
            <w:r w:rsidRPr="00636B18">
              <w:t>Ejemplo solo para demostración, no se requiere este tipo exacto</w:t>
            </w:r>
            <w:r>
              <w:t xml:space="preserve"> </w:t>
            </w:r>
          </w:p>
          <w:p w14:paraId="7633AB07" w14:textId="7CE41404" w:rsidR="00933A54" w:rsidRDefault="00933A54" w:rsidP="00933A54">
            <w:pPr>
              <w:jc w:val="center"/>
            </w:pPr>
            <w:r>
              <w:rPr>
                <w:noProof/>
              </w:rPr>
              <w:drawing>
                <wp:inline distT="0" distB="0" distL="0" distR="0" wp14:anchorId="54E0E3B9" wp14:editId="528D1D3A">
                  <wp:extent cx="2609850" cy="1476375"/>
                  <wp:effectExtent l="0" t="0" r="0" b="0"/>
                  <wp:docPr id="164738311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0"/>
                          <a:srcRect/>
                          <a:stretch>
                            <a:fillRect/>
                          </a:stretch>
                        </pic:blipFill>
                        <pic:spPr>
                          <a:xfrm>
                            <a:off x="0" y="0"/>
                            <a:ext cx="2609850" cy="1476375"/>
                          </a:xfrm>
                          <a:prstGeom prst="rect">
                            <a:avLst/>
                          </a:prstGeom>
                          <a:ln/>
                        </pic:spPr>
                      </pic:pic>
                    </a:graphicData>
                  </a:graphic>
                </wp:inline>
              </w:drawing>
            </w:r>
          </w:p>
        </w:tc>
      </w:tr>
    </w:tbl>
    <w:p w14:paraId="72D9DBF9" w14:textId="77777777" w:rsidR="00302A09" w:rsidRDefault="00302A09" w:rsidP="00302A09">
      <w:pPr>
        <w:jc w:val="both"/>
        <w:rPr>
          <w:b/>
          <w:sz w:val="24"/>
          <w:szCs w:val="24"/>
          <w:lang w:val="pt-BR"/>
        </w:rPr>
      </w:pPr>
    </w:p>
    <w:p w14:paraId="5A93A463" w14:textId="77777777" w:rsidR="00302A09" w:rsidRDefault="00302A09" w:rsidP="00302A09">
      <w:pPr>
        <w:jc w:val="both"/>
        <w:rPr>
          <w:b/>
          <w:sz w:val="24"/>
          <w:szCs w:val="24"/>
          <w:lang w:val="pt-BR"/>
        </w:rPr>
      </w:pPr>
    </w:p>
    <w:p w14:paraId="0D280580" w14:textId="77777777" w:rsidR="00302A09" w:rsidRDefault="00302A09" w:rsidP="00302A09">
      <w:pPr>
        <w:jc w:val="both"/>
        <w:rPr>
          <w:b/>
          <w:sz w:val="24"/>
          <w:szCs w:val="24"/>
          <w:lang w:val="pt-BR"/>
        </w:rPr>
      </w:pPr>
    </w:p>
    <w:p w14:paraId="4AC8C3D2" w14:textId="77777777" w:rsidR="00302A09" w:rsidRDefault="00302A09" w:rsidP="00302A09">
      <w:pPr>
        <w:jc w:val="both"/>
        <w:rPr>
          <w:b/>
          <w:sz w:val="24"/>
          <w:szCs w:val="24"/>
          <w:lang w:val="pt-BR"/>
        </w:rPr>
      </w:pPr>
    </w:p>
    <w:p w14:paraId="7D230F4F" w14:textId="77777777" w:rsidR="00302A09" w:rsidRDefault="00302A09" w:rsidP="00302A09">
      <w:pPr>
        <w:jc w:val="both"/>
        <w:rPr>
          <w:b/>
          <w:sz w:val="24"/>
          <w:szCs w:val="24"/>
          <w:lang w:val="pt-BR"/>
        </w:rPr>
      </w:pPr>
    </w:p>
    <w:p w14:paraId="7631390F" w14:textId="77777777" w:rsidR="00302A09" w:rsidRDefault="00302A09" w:rsidP="00302A09">
      <w:pPr>
        <w:jc w:val="both"/>
        <w:rPr>
          <w:b/>
          <w:sz w:val="24"/>
          <w:szCs w:val="24"/>
          <w:lang w:val="pt-BR"/>
        </w:rPr>
      </w:pPr>
    </w:p>
    <w:p w14:paraId="5CBEE81B" w14:textId="77777777" w:rsidR="00302A09" w:rsidRDefault="00302A09" w:rsidP="00302A09">
      <w:pPr>
        <w:jc w:val="both"/>
        <w:rPr>
          <w:b/>
          <w:sz w:val="24"/>
          <w:szCs w:val="24"/>
          <w:lang w:val="pt-BR"/>
        </w:rPr>
      </w:pPr>
    </w:p>
    <w:p w14:paraId="51D6F869" w14:textId="77777777" w:rsidR="00302A09" w:rsidRDefault="00302A09" w:rsidP="00302A09">
      <w:pPr>
        <w:jc w:val="both"/>
        <w:rPr>
          <w:b/>
          <w:sz w:val="24"/>
          <w:szCs w:val="24"/>
          <w:lang w:val="pt-BR"/>
        </w:rPr>
      </w:pPr>
    </w:p>
    <w:p w14:paraId="317F4F20" w14:textId="77777777" w:rsidR="00302A09" w:rsidRDefault="00302A09" w:rsidP="00302A09">
      <w:pPr>
        <w:jc w:val="both"/>
        <w:rPr>
          <w:b/>
          <w:sz w:val="24"/>
          <w:szCs w:val="24"/>
          <w:lang w:val="pt-BR"/>
        </w:rPr>
      </w:pPr>
    </w:p>
    <w:p w14:paraId="4B6AA079" w14:textId="77777777" w:rsidR="00302A09" w:rsidRDefault="00302A09" w:rsidP="00302A09">
      <w:pPr>
        <w:jc w:val="both"/>
        <w:rPr>
          <w:b/>
          <w:sz w:val="24"/>
          <w:szCs w:val="24"/>
          <w:lang w:val="pt-BR"/>
        </w:rPr>
      </w:pPr>
    </w:p>
    <w:p w14:paraId="4487BCA7" w14:textId="01022C50" w:rsidR="00302A09" w:rsidRPr="00394545" w:rsidRDefault="00302A09" w:rsidP="00302A09">
      <w:pPr>
        <w:jc w:val="both"/>
        <w:rPr>
          <w:b/>
          <w:sz w:val="24"/>
          <w:szCs w:val="24"/>
          <w:lang w:val="pt-BR"/>
        </w:rPr>
      </w:pPr>
      <w:r w:rsidRPr="00394545">
        <w:rPr>
          <w:b/>
          <w:sz w:val="24"/>
          <w:szCs w:val="24"/>
          <w:lang w:val="pt-BR"/>
        </w:rPr>
        <w:lastRenderedPageBreak/>
        <w:t>Lote 2:</w:t>
      </w:r>
      <w:r w:rsidRPr="00394545">
        <w:rPr>
          <w:b/>
          <w:sz w:val="24"/>
          <w:szCs w:val="24"/>
          <w:lang w:val="pt-BR"/>
        </w:rPr>
        <w:tab/>
        <w:t xml:space="preserve">Instrumental </w:t>
      </w:r>
    </w:p>
    <w:p w14:paraId="265D37D3" w14:textId="77777777" w:rsidR="00302A09" w:rsidRPr="00394545" w:rsidRDefault="00302A09" w:rsidP="00302A09">
      <w:pPr>
        <w:jc w:val="both"/>
        <w:rPr>
          <w:sz w:val="22"/>
          <w:szCs w:val="22"/>
          <w:lang w:val="pt-BR"/>
        </w:rPr>
      </w:pPr>
      <w:r w:rsidRPr="00394545">
        <w:rPr>
          <w:sz w:val="24"/>
          <w:szCs w:val="24"/>
          <w:lang w:val="pt-BR"/>
        </w:rPr>
        <w:t>Ítem 2.5</w:t>
      </w:r>
      <w:r w:rsidRPr="00394545">
        <w:rPr>
          <w:sz w:val="24"/>
          <w:szCs w:val="24"/>
          <w:lang w:val="pt-BR"/>
        </w:rPr>
        <w:tab/>
      </w:r>
      <w:r w:rsidRPr="00394545">
        <w:rPr>
          <w:sz w:val="22"/>
          <w:szCs w:val="22"/>
          <w:lang w:val="pt-BR"/>
        </w:rPr>
        <w:t>Portaagujas, Mayo-Hegar, 20 cm, curvo</w:t>
      </w:r>
    </w:p>
    <w:p w14:paraId="6133555E" w14:textId="77777777" w:rsidR="00302A09" w:rsidRDefault="00302A09" w:rsidP="00302A09">
      <w:pPr>
        <w:jc w:val="both"/>
      </w:pPr>
      <w:r>
        <w:rPr>
          <w:sz w:val="24"/>
          <w:szCs w:val="24"/>
        </w:rPr>
        <w:t xml:space="preserve">Cantidad: </w:t>
      </w:r>
      <w:r>
        <w:rPr>
          <w:sz w:val="24"/>
          <w:szCs w:val="24"/>
        </w:rPr>
        <w:tab/>
        <w:t>Seiscientos (600) unidades</w:t>
      </w:r>
    </w:p>
    <w:tbl>
      <w:tblPr>
        <w:tblpPr w:leftFromText="141" w:rightFromText="141" w:horzAnchor="margin" w:tblpY="1354"/>
        <w:tblW w:w="8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999"/>
        <w:gridCol w:w="2979"/>
        <w:gridCol w:w="2808"/>
        <w:gridCol w:w="2132"/>
      </w:tblGrid>
      <w:tr w:rsidR="00302A09" w14:paraId="01C77D7B" w14:textId="77777777" w:rsidTr="0020106E">
        <w:tc>
          <w:tcPr>
            <w:tcW w:w="999" w:type="dxa"/>
          </w:tcPr>
          <w:p w14:paraId="6D4F4E11" w14:textId="77777777" w:rsidR="00302A09" w:rsidRDefault="00302A09" w:rsidP="0020106E">
            <w:pPr>
              <w:jc w:val="center"/>
              <w:rPr>
                <w:b/>
                <w:sz w:val="22"/>
                <w:szCs w:val="22"/>
              </w:rPr>
            </w:pPr>
            <w:r>
              <w:rPr>
                <w:b/>
                <w:sz w:val="22"/>
                <w:szCs w:val="22"/>
              </w:rPr>
              <w:t>Artículo n.º</w:t>
            </w:r>
          </w:p>
        </w:tc>
        <w:tc>
          <w:tcPr>
            <w:tcW w:w="2979" w:type="dxa"/>
          </w:tcPr>
          <w:p w14:paraId="1672C6A8" w14:textId="77777777" w:rsidR="00302A09" w:rsidRDefault="00302A09" w:rsidP="0020106E">
            <w:pPr>
              <w:jc w:val="center"/>
              <w:rPr>
                <w:b/>
                <w:sz w:val="22"/>
                <w:szCs w:val="22"/>
              </w:rPr>
            </w:pPr>
            <w:r>
              <w:rPr>
                <w:b/>
                <w:sz w:val="22"/>
                <w:szCs w:val="22"/>
              </w:rPr>
              <w:t>Descripción y especificaciones mínimas / obligatorias</w:t>
            </w:r>
          </w:p>
          <w:p w14:paraId="4C3BE4D6" w14:textId="77777777" w:rsidR="00302A09" w:rsidRDefault="00302A09" w:rsidP="0020106E">
            <w:pPr>
              <w:jc w:val="center"/>
              <w:rPr>
                <w:highlight w:val="yellow"/>
              </w:rPr>
            </w:pPr>
            <w:r>
              <w:rPr>
                <w:i/>
                <w:highlight w:val="yellow"/>
              </w:rPr>
              <w:t>[A ser completada por UNFPA]</w:t>
            </w:r>
          </w:p>
        </w:tc>
        <w:tc>
          <w:tcPr>
            <w:tcW w:w="2808" w:type="dxa"/>
          </w:tcPr>
          <w:p w14:paraId="30C6BC5C" w14:textId="77777777" w:rsidR="00302A09" w:rsidRDefault="00302A09" w:rsidP="0020106E">
            <w:pPr>
              <w:jc w:val="center"/>
              <w:rPr>
                <w:b/>
                <w:sz w:val="22"/>
                <w:szCs w:val="22"/>
              </w:rPr>
            </w:pPr>
            <w:r>
              <w:rPr>
                <w:b/>
                <w:sz w:val="22"/>
                <w:szCs w:val="22"/>
              </w:rPr>
              <w:t>Descripción de los artículos ofrecidos y declaración del Oferente sobre cualquier desviación</w:t>
            </w:r>
          </w:p>
          <w:p w14:paraId="5334EE5C" w14:textId="77777777" w:rsidR="00302A09" w:rsidRDefault="00302A09" w:rsidP="0020106E">
            <w:pPr>
              <w:jc w:val="center"/>
              <w:rPr>
                <w:i/>
              </w:rPr>
            </w:pPr>
            <w:r>
              <w:rPr>
                <w:i/>
                <w:highlight w:val="yellow"/>
              </w:rPr>
              <w:t>[A ser completada por el Oferente]</w:t>
            </w:r>
          </w:p>
        </w:tc>
        <w:tc>
          <w:tcPr>
            <w:tcW w:w="2132" w:type="dxa"/>
          </w:tcPr>
          <w:p w14:paraId="30A93091" w14:textId="77777777" w:rsidR="00302A09" w:rsidRDefault="00302A09" w:rsidP="0020106E">
            <w:pPr>
              <w:jc w:val="center"/>
              <w:rPr>
                <w:b/>
                <w:sz w:val="22"/>
                <w:szCs w:val="22"/>
              </w:rPr>
            </w:pPr>
            <w:r>
              <w:rPr>
                <w:b/>
                <w:sz w:val="22"/>
                <w:szCs w:val="22"/>
              </w:rPr>
              <w:t>¿Cumple los requisitos? (Sí/No)</w:t>
            </w:r>
          </w:p>
          <w:p w14:paraId="65B8E8CA" w14:textId="77777777" w:rsidR="00302A09" w:rsidRDefault="00302A09" w:rsidP="0020106E">
            <w:pPr>
              <w:jc w:val="center"/>
            </w:pPr>
            <w:r>
              <w:t>[A ser completada por UNFPA durante la evaluación]</w:t>
            </w:r>
          </w:p>
        </w:tc>
      </w:tr>
      <w:tr w:rsidR="00C6446B" w14:paraId="5197136C" w14:textId="77777777" w:rsidTr="0020106E">
        <w:tc>
          <w:tcPr>
            <w:tcW w:w="999" w:type="dxa"/>
            <w:vAlign w:val="center"/>
          </w:tcPr>
          <w:p w14:paraId="5D2580F8" w14:textId="77777777" w:rsidR="00C6446B" w:rsidRDefault="00C6446B" w:rsidP="00C6446B">
            <w:pPr>
              <w:jc w:val="center"/>
              <w:rPr>
                <w:b/>
                <w:sz w:val="22"/>
                <w:szCs w:val="22"/>
              </w:rPr>
            </w:pPr>
            <w:r>
              <w:t>1</w:t>
            </w:r>
          </w:p>
        </w:tc>
        <w:tc>
          <w:tcPr>
            <w:tcW w:w="2979" w:type="dxa"/>
            <w:vAlign w:val="center"/>
          </w:tcPr>
          <w:p w14:paraId="02D18729" w14:textId="3E776A25" w:rsidR="00C6446B" w:rsidRDefault="00C6446B" w:rsidP="00C6446B">
            <w:pPr>
              <w:jc w:val="center"/>
            </w:pPr>
            <w:r>
              <w:t>Instrumento de presión: porta agujas, flexible.</w:t>
            </w:r>
          </w:p>
        </w:tc>
        <w:tc>
          <w:tcPr>
            <w:tcW w:w="2808" w:type="dxa"/>
          </w:tcPr>
          <w:p w14:paraId="3B3AEAF0" w14:textId="77777777" w:rsidR="00C6446B" w:rsidRDefault="00C6446B" w:rsidP="00C6446B">
            <w:pPr>
              <w:jc w:val="center"/>
            </w:pPr>
          </w:p>
        </w:tc>
        <w:tc>
          <w:tcPr>
            <w:tcW w:w="2132" w:type="dxa"/>
          </w:tcPr>
          <w:p w14:paraId="5E53D81F" w14:textId="77777777" w:rsidR="00C6446B" w:rsidRDefault="00C6446B" w:rsidP="00C6446B">
            <w:pPr>
              <w:jc w:val="center"/>
            </w:pPr>
          </w:p>
        </w:tc>
      </w:tr>
      <w:tr w:rsidR="00C6446B" w14:paraId="38409AB6" w14:textId="77777777" w:rsidTr="0020106E">
        <w:tc>
          <w:tcPr>
            <w:tcW w:w="999" w:type="dxa"/>
            <w:vAlign w:val="center"/>
          </w:tcPr>
          <w:p w14:paraId="2BD1013C" w14:textId="77777777" w:rsidR="00C6446B" w:rsidRDefault="00C6446B" w:rsidP="00C6446B">
            <w:pPr>
              <w:jc w:val="center"/>
              <w:rPr>
                <w:b/>
                <w:sz w:val="22"/>
                <w:szCs w:val="22"/>
              </w:rPr>
            </w:pPr>
            <w:r>
              <w:t>2</w:t>
            </w:r>
          </w:p>
        </w:tc>
        <w:tc>
          <w:tcPr>
            <w:tcW w:w="2979" w:type="dxa"/>
            <w:vAlign w:val="center"/>
          </w:tcPr>
          <w:p w14:paraId="0C291CF6" w14:textId="750AFADF" w:rsidR="00C6446B" w:rsidRDefault="00C6446B" w:rsidP="00C6446B">
            <w:pPr>
              <w:jc w:val="center"/>
            </w:pPr>
            <w:r>
              <w:t>Material: acero inoxidable</w:t>
            </w:r>
          </w:p>
        </w:tc>
        <w:tc>
          <w:tcPr>
            <w:tcW w:w="2808" w:type="dxa"/>
          </w:tcPr>
          <w:p w14:paraId="2048CBC2" w14:textId="77777777" w:rsidR="00C6446B" w:rsidRDefault="00C6446B" w:rsidP="00C6446B">
            <w:pPr>
              <w:jc w:val="center"/>
            </w:pPr>
          </w:p>
        </w:tc>
        <w:tc>
          <w:tcPr>
            <w:tcW w:w="2132" w:type="dxa"/>
          </w:tcPr>
          <w:p w14:paraId="23BD8268" w14:textId="77777777" w:rsidR="00C6446B" w:rsidRDefault="00C6446B" w:rsidP="00C6446B">
            <w:pPr>
              <w:jc w:val="center"/>
            </w:pPr>
          </w:p>
        </w:tc>
      </w:tr>
      <w:tr w:rsidR="00C6446B" w14:paraId="4F5DBED2" w14:textId="77777777" w:rsidTr="0020106E">
        <w:tc>
          <w:tcPr>
            <w:tcW w:w="999" w:type="dxa"/>
            <w:vAlign w:val="center"/>
          </w:tcPr>
          <w:p w14:paraId="217C042C" w14:textId="77777777" w:rsidR="00C6446B" w:rsidRDefault="00C6446B" w:rsidP="00C6446B">
            <w:pPr>
              <w:jc w:val="center"/>
              <w:rPr>
                <w:b/>
                <w:sz w:val="22"/>
                <w:szCs w:val="22"/>
              </w:rPr>
            </w:pPr>
            <w:r>
              <w:t>3</w:t>
            </w:r>
          </w:p>
        </w:tc>
        <w:tc>
          <w:tcPr>
            <w:tcW w:w="2979" w:type="dxa"/>
            <w:vAlign w:val="center"/>
          </w:tcPr>
          <w:p w14:paraId="2DB8CD79" w14:textId="62F070BA" w:rsidR="00C6446B" w:rsidRDefault="00C6446B" w:rsidP="00C6446B">
            <w:pPr>
              <w:jc w:val="center"/>
            </w:pPr>
            <w:r>
              <w:t>Recto con agarradores anillados</w:t>
            </w:r>
          </w:p>
        </w:tc>
        <w:tc>
          <w:tcPr>
            <w:tcW w:w="2808" w:type="dxa"/>
          </w:tcPr>
          <w:p w14:paraId="25AF6B5B" w14:textId="77777777" w:rsidR="00C6446B" w:rsidRDefault="00C6446B" w:rsidP="00C6446B">
            <w:pPr>
              <w:jc w:val="center"/>
            </w:pPr>
          </w:p>
        </w:tc>
        <w:tc>
          <w:tcPr>
            <w:tcW w:w="2132" w:type="dxa"/>
          </w:tcPr>
          <w:p w14:paraId="55B65813" w14:textId="77777777" w:rsidR="00C6446B" w:rsidRDefault="00C6446B" w:rsidP="00C6446B">
            <w:pPr>
              <w:jc w:val="center"/>
            </w:pPr>
          </w:p>
        </w:tc>
      </w:tr>
      <w:tr w:rsidR="00C6446B" w14:paraId="36A899D5" w14:textId="77777777" w:rsidTr="0020106E">
        <w:tc>
          <w:tcPr>
            <w:tcW w:w="999" w:type="dxa"/>
            <w:vAlign w:val="center"/>
          </w:tcPr>
          <w:p w14:paraId="5A6E6A09" w14:textId="77777777" w:rsidR="00C6446B" w:rsidRDefault="00C6446B" w:rsidP="00C6446B">
            <w:pPr>
              <w:jc w:val="center"/>
              <w:rPr>
                <w:b/>
                <w:sz w:val="22"/>
                <w:szCs w:val="22"/>
              </w:rPr>
            </w:pPr>
            <w:r>
              <w:t xml:space="preserve"> 4</w:t>
            </w:r>
          </w:p>
        </w:tc>
        <w:tc>
          <w:tcPr>
            <w:tcW w:w="2979" w:type="dxa"/>
            <w:vAlign w:val="center"/>
          </w:tcPr>
          <w:p w14:paraId="58E6BCC0" w14:textId="472043F2" w:rsidR="00C6446B" w:rsidRDefault="00C6446B" w:rsidP="00C6446B">
            <w:pPr>
              <w:jc w:val="center"/>
            </w:pPr>
            <w:r>
              <w:t>Ajuste progresivo del trinquete para permitir un agarre de la aguja de tensión variable.</w:t>
            </w:r>
          </w:p>
        </w:tc>
        <w:tc>
          <w:tcPr>
            <w:tcW w:w="2808" w:type="dxa"/>
          </w:tcPr>
          <w:p w14:paraId="26E3F7A8" w14:textId="77777777" w:rsidR="00C6446B" w:rsidRDefault="00C6446B" w:rsidP="00C6446B">
            <w:pPr>
              <w:jc w:val="center"/>
            </w:pPr>
          </w:p>
        </w:tc>
        <w:tc>
          <w:tcPr>
            <w:tcW w:w="2132" w:type="dxa"/>
          </w:tcPr>
          <w:p w14:paraId="12A09CB5" w14:textId="77777777" w:rsidR="00C6446B" w:rsidRDefault="00C6446B" w:rsidP="00C6446B">
            <w:pPr>
              <w:jc w:val="center"/>
            </w:pPr>
          </w:p>
        </w:tc>
      </w:tr>
      <w:tr w:rsidR="00C6446B" w14:paraId="0FB1DA6A" w14:textId="77777777" w:rsidTr="000634F7">
        <w:tc>
          <w:tcPr>
            <w:tcW w:w="999" w:type="dxa"/>
            <w:vAlign w:val="center"/>
          </w:tcPr>
          <w:p w14:paraId="7D223E31" w14:textId="77777777" w:rsidR="00C6446B" w:rsidRDefault="00C6446B" w:rsidP="00C6446B">
            <w:pPr>
              <w:jc w:val="center"/>
              <w:rPr>
                <w:b/>
                <w:sz w:val="22"/>
                <w:szCs w:val="22"/>
              </w:rPr>
            </w:pPr>
            <w:r>
              <w:t>5</w:t>
            </w:r>
          </w:p>
        </w:tc>
        <w:tc>
          <w:tcPr>
            <w:tcW w:w="2979" w:type="dxa"/>
            <w:vAlign w:val="center"/>
          </w:tcPr>
          <w:p w14:paraId="25B8D863" w14:textId="6B0159F7" w:rsidR="00C6446B" w:rsidRDefault="00C6446B" w:rsidP="00C6446B">
            <w:pPr>
              <w:jc w:val="center"/>
            </w:pPr>
            <w:r>
              <w:t>Ranura longitudinal bien definida para evitar la deformación de la aguja.</w:t>
            </w:r>
          </w:p>
        </w:tc>
        <w:tc>
          <w:tcPr>
            <w:tcW w:w="2808" w:type="dxa"/>
          </w:tcPr>
          <w:p w14:paraId="3F5207BC" w14:textId="77777777" w:rsidR="00C6446B" w:rsidRDefault="00C6446B" w:rsidP="00C6446B">
            <w:pPr>
              <w:jc w:val="center"/>
            </w:pPr>
          </w:p>
        </w:tc>
        <w:tc>
          <w:tcPr>
            <w:tcW w:w="2132" w:type="dxa"/>
          </w:tcPr>
          <w:p w14:paraId="48FF92DC" w14:textId="77777777" w:rsidR="00C6446B" w:rsidRDefault="00C6446B" w:rsidP="00C6446B">
            <w:pPr>
              <w:jc w:val="center"/>
            </w:pPr>
          </w:p>
        </w:tc>
      </w:tr>
      <w:tr w:rsidR="00C6446B" w14:paraId="4CC6A7F5" w14:textId="77777777" w:rsidTr="0020106E">
        <w:tc>
          <w:tcPr>
            <w:tcW w:w="999" w:type="dxa"/>
            <w:vAlign w:val="center"/>
          </w:tcPr>
          <w:p w14:paraId="3514DBD7" w14:textId="77777777" w:rsidR="00C6446B" w:rsidRDefault="00C6446B" w:rsidP="00C6446B">
            <w:pPr>
              <w:jc w:val="center"/>
              <w:rPr>
                <w:b/>
                <w:sz w:val="22"/>
                <w:szCs w:val="22"/>
              </w:rPr>
            </w:pPr>
            <w:r>
              <w:t>6</w:t>
            </w:r>
          </w:p>
        </w:tc>
        <w:tc>
          <w:tcPr>
            <w:tcW w:w="2979" w:type="dxa"/>
          </w:tcPr>
          <w:p w14:paraId="7C429DF2" w14:textId="5301B59A" w:rsidR="00C6446B" w:rsidRDefault="00C6446B" w:rsidP="00C6446B">
            <w:pPr>
              <w:jc w:val="center"/>
            </w:pPr>
            <w:r>
              <w:t>Largo: 18 cm</w:t>
            </w:r>
          </w:p>
        </w:tc>
        <w:tc>
          <w:tcPr>
            <w:tcW w:w="2808" w:type="dxa"/>
          </w:tcPr>
          <w:p w14:paraId="22B23AC3" w14:textId="77777777" w:rsidR="00C6446B" w:rsidRDefault="00C6446B" w:rsidP="00C6446B">
            <w:pPr>
              <w:jc w:val="center"/>
            </w:pPr>
          </w:p>
        </w:tc>
        <w:tc>
          <w:tcPr>
            <w:tcW w:w="2132" w:type="dxa"/>
          </w:tcPr>
          <w:p w14:paraId="2A850968" w14:textId="77777777" w:rsidR="00C6446B" w:rsidRDefault="00C6446B" w:rsidP="00C6446B">
            <w:pPr>
              <w:jc w:val="center"/>
            </w:pPr>
          </w:p>
        </w:tc>
      </w:tr>
      <w:tr w:rsidR="00C6446B" w14:paraId="3585C504" w14:textId="77777777" w:rsidTr="0020106E">
        <w:tc>
          <w:tcPr>
            <w:tcW w:w="999" w:type="dxa"/>
            <w:vAlign w:val="center"/>
          </w:tcPr>
          <w:p w14:paraId="7C263F49" w14:textId="77777777" w:rsidR="00C6446B" w:rsidRDefault="00C6446B" w:rsidP="00C6446B">
            <w:pPr>
              <w:jc w:val="center"/>
              <w:rPr>
                <w:b/>
                <w:sz w:val="22"/>
                <w:szCs w:val="22"/>
              </w:rPr>
            </w:pPr>
            <w:r>
              <w:t>7</w:t>
            </w:r>
          </w:p>
        </w:tc>
        <w:tc>
          <w:tcPr>
            <w:tcW w:w="2979" w:type="dxa"/>
          </w:tcPr>
          <w:p w14:paraId="6256D931" w14:textId="474CBBF5" w:rsidR="00C6446B" w:rsidRDefault="00C6446B" w:rsidP="00C6446B">
            <w:pPr>
              <w:jc w:val="center"/>
            </w:pPr>
            <w:r>
              <w:t>Reusable.</w:t>
            </w:r>
          </w:p>
        </w:tc>
        <w:tc>
          <w:tcPr>
            <w:tcW w:w="2808" w:type="dxa"/>
          </w:tcPr>
          <w:p w14:paraId="38D70870" w14:textId="77777777" w:rsidR="00C6446B" w:rsidRDefault="00C6446B" w:rsidP="00C6446B">
            <w:pPr>
              <w:jc w:val="center"/>
            </w:pPr>
          </w:p>
        </w:tc>
        <w:tc>
          <w:tcPr>
            <w:tcW w:w="2132" w:type="dxa"/>
          </w:tcPr>
          <w:p w14:paraId="2C6B9026" w14:textId="77777777" w:rsidR="00C6446B" w:rsidRDefault="00C6446B" w:rsidP="00C6446B">
            <w:pPr>
              <w:jc w:val="center"/>
            </w:pPr>
          </w:p>
        </w:tc>
      </w:tr>
      <w:tr w:rsidR="00C6446B" w14:paraId="7E188B03" w14:textId="77777777" w:rsidTr="0020106E">
        <w:tc>
          <w:tcPr>
            <w:tcW w:w="999" w:type="dxa"/>
            <w:vAlign w:val="center"/>
          </w:tcPr>
          <w:p w14:paraId="67E401AB" w14:textId="77777777" w:rsidR="00C6446B" w:rsidRDefault="00C6446B" w:rsidP="00C6446B">
            <w:pPr>
              <w:jc w:val="center"/>
              <w:rPr>
                <w:b/>
                <w:sz w:val="22"/>
                <w:szCs w:val="22"/>
              </w:rPr>
            </w:pPr>
            <w:r>
              <w:t>8</w:t>
            </w:r>
          </w:p>
        </w:tc>
        <w:tc>
          <w:tcPr>
            <w:tcW w:w="2979" w:type="dxa"/>
          </w:tcPr>
          <w:p w14:paraId="3120E772" w14:textId="7E46AE5A" w:rsidR="00C6446B" w:rsidRDefault="00C6446B" w:rsidP="00C6446B">
            <w:pPr>
              <w:jc w:val="center"/>
            </w:pPr>
            <w:r>
              <w:t>Sistema de Control de calidad: Declaración de Control de Calidad del Fabricante, de conformidad para equipo tipo 1 ISO 13485:2016 Equipo Médico.</w:t>
            </w:r>
          </w:p>
        </w:tc>
        <w:tc>
          <w:tcPr>
            <w:tcW w:w="2808" w:type="dxa"/>
          </w:tcPr>
          <w:p w14:paraId="565BD096" w14:textId="77777777" w:rsidR="00C6446B" w:rsidRDefault="00C6446B" w:rsidP="00C6446B">
            <w:pPr>
              <w:jc w:val="center"/>
            </w:pPr>
          </w:p>
        </w:tc>
        <w:tc>
          <w:tcPr>
            <w:tcW w:w="2132" w:type="dxa"/>
          </w:tcPr>
          <w:p w14:paraId="1B5DF1F9" w14:textId="77777777" w:rsidR="00C6446B" w:rsidRDefault="00C6446B" w:rsidP="00C6446B">
            <w:pPr>
              <w:jc w:val="center"/>
            </w:pPr>
          </w:p>
        </w:tc>
      </w:tr>
      <w:tr w:rsidR="00C6446B" w14:paraId="01B950DD" w14:textId="77777777" w:rsidTr="0020106E">
        <w:tc>
          <w:tcPr>
            <w:tcW w:w="999" w:type="dxa"/>
            <w:vAlign w:val="center"/>
          </w:tcPr>
          <w:p w14:paraId="0E99DCB7" w14:textId="77777777" w:rsidR="00C6446B" w:rsidRDefault="00C6446B" w:rsidP="00C6446B">
            <w:pPr>
              <w:jc w:val="center"/>
              <w:rPr>
                <w:b/>
                <w:sz w:val="22"/>
                <w:szCs w:val="22"/>
              </w:rPr>
            </w:pPr>
            <w:r>
              <w:t>9</w:t>
            </w:r>
          </w:p>
        </w:tc>
        <w:tc>
          <w:tcPr>
            <w:tcW w:w="2979" w:type="dxa"/>
          </w:tcPr>
          <w:p w14:paraId="3FB51E3D" w14:textId="083F127A" w:rsidR="00C6446B" w:rsidRDefault="00C6446B" w:rsidP="00C6446B">
            <w:pPr>
              <w:jc w:val="center"/>
            </w:pPr>
            <w:r>
              <w:t xml:space="preserve">Las estanterías deben ser entregadas desarmadas.  No se requiere que sean armadas en el lugar de entrega   por el proveedor adjudicado </w:t>
            </w:r>
          </w:p>
        </w:tc>
        <w:tc>
          <w:tcPr>
            <w:tcW w:w="2808" w:type="dxa"/>
          </w:tcPr>
          <w:p w14:paraId="2255E81F" w14:textId="77777777" w:rsidR="00C6446B" w:rsidRDefault="00C6446B" w:rsidP="00C6446B">
            <w:pPr>
              <w:jc w:val="center"/>
            </w:pPr>
          </w:p>
        </w:tc>
        <w:tc>
          <w:tcPr>
            <w:tcW w:w="2132" w:type="dxa"/>
          </w:tcPr>
          <w:p w14:paraId="54B6BE8F" w14:textId="77777777" w:rsidR="00C6446B" w:rsidRDefault="00C6446B" w:rsidP="00C6446B">
            <w:pPr>
              <w:jc w:val="center"/>
            </w:pPr>
          </w:p>
        </w:tc>
      </w:tr>
      <w:tr w:rsidR="00302A09" w14:paraId="40487FDD" w14:textId="77777777" w:rsidTr="00BC1771">
        <w:trPr>
          <w:trHeight w:val="2202"/>
        </w:trPr>
        <w:tc>
          <w:tcPr>
            <w:tcW w:w="8918" w:type="dxa"/>
            <w:gridSpan w:val="4"/>
          </w:tcPr>
          <w:p w14:paraId="3D5FEAC1" w14:textId="77777777" w:rsidR="00302A09" w:rsidRDefault="00302A09" w:rsidP="0020106E">
            <w:pPr>
              <w:jc w:val="center"/>
            </w:pPr>
            <w:r w:rsidRPr="00636B18">
              <w:t>Ejemplo solo para demostración, no se requiere este tipo exacto</w:t>
            </w:r>
            <w:r>
              <w:t xml:space="preserve"> </w:t>
            </w:r>
          </w:p>
          <w:p w14:paraId="23BDB7FF" w14:textId="1D82A2FE" w:rsidR="00302A09" w:rsidRDefault="00BC1771" w:rsidP="0020106E">
            <w:pPr>
              <w:jc w:val="center"/>
            </w:pPr>
            <w:r>
              <w:rPr>
                <w:noProof/>
              </w:rPr>
              <w:drawing>
                <wp:anchor distT="0" distB="0" distL="114300" distR="114300" simplePos="0" relativeHeight="251659264" behindDoc="0" locked="0" layoutInCell="1" hidden="0" allowOverlap="1" wp14:anchorId="37B3A625" wp14:editId="73E74D44">
                  <wp:simplePos x="0" y="0"/>
                  <wp:positionH relativeFrom="column">
                    <wp:posOffset>1317483</wp:posOffset>
                  </wp:positionH>
                  <wp:positionV relativeFrom="paragraph">
                    <wp:posOffset>166560</wp:posOffset>
                  </wp:positionV>
                  <wp:extent cx="2657475" cy="1224915"/>
                  <wp:effectExtent l="0" t="0" r="0" b="0"/>
                  <wp:wrapSquare wrapText="bothSides" distT="0" distB="0" distL="114300" distR="114300"/>
                  <wp:docPr id="1647383114" name="image11.jpg" descr="NEEDLE HOLDER, MAYO-HEGAR, standard, 24 cm 10-18-24"/>
                  <wp:cNvGraphicFramePr/>
                  <a:graphic xmlns:a="http://schemas.openxmlformats.org/drawingml/2006/main">
                    <a:graphicData uri="http://schemas.openxmlformats.org/drawingml/2006/picture">
                      <pic:pic xmlns:pic="http://schemas.openxmlformats.org/drawingml/2006/picture">
                        <pic:nvPicPr>
                          <pic:cNvPr id="0" name="image11.jpg" descr="NEEDLE HOLDER, MAYO-HEGAR, standard, 24 cm 10-18-24"/>
                          <pic:cNvPicPr preferRelativeResize="0"/>
                        </pic:nvPicPr>
                        <pic:blipFill>
                          <a:blip r:embed="rId11"/>
                          <a:srcRect/>
                          <a:stretch>
                            <a:fillRect/>
                          </a:stretch>
                        </pic:blipFill>
                        <pic:spPr>
                          <a:xfrm>
                            <a:off x="0" y="0"/>
                            <a:ext cx="2657475" cy="1224915"/>
                          </a:xfrm>
                          <a:prstGeom prst="rect">
                            <a:avLst/>
                          </a:prstGeom>
                          <a:ln/>
                        </pic:spPr>
                      </pic:pic>
                    </a:graphicData>
                  </a:graphic>
                </wp:anchor>
              </w:drawing>
            </w:r>
          </w:p>
        </w:tc>
      </w:tr>
    </w:tbl>
    <w:p w14:paraId="2B22BC4A" w14:textId="77777777" w:rsidR="00302A09" w:rsidRDefault="00302A09"/>
    <w:p w14:paraId="22F72354" w14:textId="77777777" w:rsidR="00E34F8D" w:rsidRDefault="00E34F8D"/>
    <w:p w14:paraId="3AC09A72" w14:textId="77777777" w:rsidR="00E34F8D" w:rsidRDefault="00E34F8D"/>
    <w:p w14:paraId="1DF6DC53" w14:textId="77777777" w:rsidR="00E34F8D" w:rsidRDefault="00E34F8D"/>
    <w:p w14:paraId="1B7D90BB" w14:textId="77777777" w:rsidR="00E34F8D" w:rsidRDefault="00E34F8D"/>
    <w:p w14:paraId="3D5AD1C8" w14:textId="77777777" w:rsidR="00E34F8D" w:rsidRDefault="00E34F8D"/>
    <w:p w14:paraId="7D32F445" w14:textId="77777777" w:rsidR="00E34F8D" w:rsidRDefault="00E34F8D"/>
    <w:p w14:paraId="600BDE89" w14:textId="77777777" w:rsidR="00E34F8D" w:rsidRDefault="00E34F8D"/>
    <w:p w14:paraId="3D3A2B4C" w14:textId="77777777" w:rsidR="00E34F8D" w:rsidRDefault="00E34F8D"/>
    <w:p w14:paraId="2209801F" w14:textId="77777777" w:rsidR="00E34F8D" w:rsidRDefault="00E34F8D"/>
    <w:p w14:paraId="411C9517" w14:textId="77777777" w:rsidR="00E34F8D" w:rsidRDefault="00E34F8D"/>
    <w:p w14:paraId="3F91AAA6" w14:textId="77777777" w:rsidR="00E34F8D" w:rsidRDefault="00E34F8D"/>
    <w:p w14:paraId="1DE4BAA3" w14:textId="77777777" w:rsidR="00EB67FD" w:rsidRPr="00394545" w:rsidRDefault="00EB67FD" w:rsidP="00EB67FD">
      <w:pPr>
        <w:jc w:val="both"/>
        <w:rPr>
          <w:b/>
          <w:sz w:val="24"/>
          <w:szCs w:val="24"/>
          <w:lang w:val="pt-BR"/>
        </w:rPr>
      </w:pPr>
      <w:r w:rsidRPr="00394545">
        <w:rPr>
          <w:b/>
          <w:sz w:val="24"/>
          <w:szCs w:val="24"/>
          <w:lang w:val="pt-BR"/>
        </w:rPr>
        <w:lastRenderedPageBreak/>
        <w:t>Lote 3:</w:t>
      </w:r>
      <w:r w:rsidRPr="00394545">
        <w:rPr>
          <w:b/>
          <w:sz w:val="24"/>
          <w:szCs w:val="24"/>
          <w:lang w:val="pt-BR"/>
        </w:rPr>
        <w:tab/>
        <w:t xml:space="preserve">Equipo </w:t>
      </w:r>
    </w:p>
    <w:p w14:paraId="6AD8BA08" w14:textId="77777777" w:rsidR="00EB67FD" w:rsidRPr="00394545" w:rsidRDefault="00EB67FD" w:rsidP="00EB67FD">
      <w:pPr>
        <w:jc w:val="both"/>
        <w:rPr>
          <w:sz w:val="22"/>
          <w:szCs w:val="22"/>
          <w:lang w:val="pt-BR"/>
        </w:rPr>
      </w:pPr>
      <w:r w:rsidRPr="00394545">
        <w:rPr>
          <w:sz w:val="24"/>
          <w:szCs w:val="24"/>
          <w:lang w:val="pt-BR"/>
        </w:rPr>
        <w:t>Ítem 3.1</w:t>
      </w:r>
      <w:r w:rsidRPr="00394545">
        <w:rPr>
          <w:sz w:val="24"/>
          <w:szCs w:val="24"/>
          <w:lang w:val="pt-BR"/>
        </w:rPr>
        <w:tab/>
      </w:r>
      <w:r w:rsidRPr="00394545">
        <w:rPr>
          <w:sz w:val="22"/>
          <w:szCs w:val="22"/>
          <w:lang w:val="pt-BR"/>
        </w:rPr>
        <w:t xml:space="preserve">Resucitador neonatal (Resucitador manual) </w:t>
      </w:r>
    </w:p>
    <w:p w14:paraId="1765B54D" w14:textId="77777777" w:rsidR="00EB67FD" w:rsidRDefault="00EB67FD" w:rsidP="00EB67FD">
      <w:pPr>
        <w:jc w:val="both"/>
      </w:pPr>
      <w:r>
        <w:rPr>
          <w:sz w:val="24"/>
          <w:szCs w:val="24"/>
        </w:rPr>
        <w:t xml:space="preserve">Cantidad: </w:t>
      </w:r>
      <w:r>
        <w:rPr>
          <w:sz w:val="24"/>
          <w:szCs w:val="24"/>
        </w:rPr>
        <w:tab/>
        <w:t>Setecientos (700) unidades</w:t>
      </w:r>
    </w:p>
    <w:p w14:paraId="6DC0D30A" w14:textId="77777777" w:rsidR="00E34F8D" w:rsidRDefault="00E34F8D"/>
    <w:tbl>
      <w:tblPr>
        <w:tblpPr w:leftFromText="141" w:rightFromText="141" w:horzAnchor="margin" w:tblpY="1354"/>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999"/>
        <w:gridCol w:w="3249"/>
        <w:gridCol w:w="2808"/>
        <w:gridCol w:w="2132"/>
        <w:gridCol w:w="18"/>
      </w:tblGrid>
      <w:tr w:rsidR="00163D5E" w14:paraId="23AE5737" w14:textId="77777777" w:rsidTr="00CF6206">
        <w:trPr>
          <w:gridAfter w:val="1"/>
          <w:wAfter w:w="18" w:type="dxa"/>
        </w:trPr>
        <w:tc>
          <w:tcPr>
            <w:tcW w:w="999" w:type="dxa"/>
          </w:tcPr>
          <w:p w14:paraId="0926F90E" w14:textId="77777777" w:rsidR="00163D5E" w:rsidRDefault="00163D5E" w:rsidP="0020106E">
            <w:pPr>
              <w:jc w:val="center"/>
              <w:rPr>
                <w:b/>
                <w:sz w:val="22"/>
                <w:szCs w:val="22"/>
              </w:rPr>
            </w:pPr>
            <w:r>
              <w:rPr>
                <w:b/>
                <w:sz w:val="22"/>
                <w:szCs w:val="22"/>
              </w:rPr>
              <w:t>Artículo n.º</w:t>
            </w:r>
          </w:p>
        </w:tc>
        <w:tc>
          <w:tcPr>
            <w:tcW w:w="3249" w:type="dxa"/>
          </w:tcPr>
          <w:p w14:paraId="372D35E0" w14:textId="77777777" w:rsidR="00163D5E" w:rsidRDefault="00163D5E" w:rsidP="0020106E">
            <w:pPr>
              <w:jc w:val="center"/>
              <w:rPr>
                <w:b/>
                <w:sz w:val="22"/>
                <w:szCs w:val="22"/>
              </w:rPr>
            </w:pPr>
            <w:r>
              <w:rPr>
                <w:b/>
                <w:sz w:val="22"/>
                <w:szCs w:val="22"/>
              </w:rPr>
              <w:t>Descripción y especificaciones mínimas / obligatorias</w:t>
            </w:r>
          </w:p>
          <w:p w14:paraId="5C789728" w14:textId="77777777" w:rsidR="00163D5E" w:rsidRDefault="00163D5E" w:rsidP="0020106E">
            <w:pPr>
              <w:jc w:val="center"/>
              <w:rPr>
                <w:highlight w:val="yellow"/>
              </w:rPr>
            </w:pPr>
            <w:r>
              <w:rPr>
                <w:i/>
                <w:highlight w:val="yellow"/>
              </w:rPr>
              <w:t>[A ser completada por UNFPA]</w:t>
            </w:r>
          </w:p>
        </w:tc>
        <w:tc>
          <w:tcPr>
            <w:tcW w:w="2808" w:type="dxa"/>
          </w:tcPr>
          <w:p w14:paraId="194BCFFF" w14:textId="77777777" w:rsidR="00163D5E" w:rsidRDefault="00163D5E" w:rsidP="0020106E">
            <w:pPr>
              <w:jc w:val="center"/>
              <w:rPr>
                <w:b/>
                <w:sz w:val="22"/>
                <w:szCs w:val="22"/>
              </w:rPr>
            </w:pPr>
            <w:r>
              <w:rPr>
                <w:b/>
                <w:sz w:val="22"/>
                <w:szCs w:val="22"/>
              </w:rPr>
              <w:t>Descripción de los artículos ofrecidos y declaración del Oferente sobre cualquier desviación</w:t>
            </w:r>
          </w:p>
          <w:p w14:paraId="0C7723C9" w14:textId="77777777" w:rsidR="00163D5E" w:rsidRDefault="00163D5E" w:rsidP="0020106E">
            <w:pPr>
              <w:jc w:val="center"/>
              <w:rPr>
                <w:i/>
              </w:rPr>
            </w:pPr>
            <w:r>
              <w:rPr>
                <w:i/>
                <w:highlight w:val="yellow"/>
              </w:rPr>
              <w:t>[A ser completada por el Oferente]</w:t>
            </w:r>
          </w:p>
        </w:tc>
        <w:tc>
          <w:tcPr>
            <w:tcW w:w="2132" w:type="dxa"/>
          </w:tcPr>
          <w:p w14:paraId="51A487B2" w14:textId="77777777" w:rsidR="00163D5E" w:rsidRDefault="00163D5E" w:rsidP="0020106E">
            <w:pPr>
              <w:jc w:val="center"/>
              <w:rPr>
                <w:b/>
                <w:sz w:val="22"/>
                <w:szCs w:val="22"/>
              </w:rPr>
            </w:pPr>
            <w:r>
              <w:rPr>
                <w:b/>
                <w:sz w:val="22"/>
                <w:szCs w:val="22"/>
              </w:rPr>
              <w:t>¿Cumple los requisitos? (Sí/No)</w:t>
            </w:r>
          </w:p>
          <w:p w14:paraId="2FF6A1EA" w14:textId="77777777" w:rsidR="00163D5E" w:rsidRDefault="00163D5E" w:rsidP="0020106E">
            <w:pPr>
              <w:jc w:val="center"/>
            </w:pPr>
            <w:r>
              <w:t>[A ser completada por UNFPA durante la evaluación]</w:t>
            </w:r>
          </w:p>
        </w:tc>
      </w:tr>
      <w:tr w:rsidR="00CF6206" w14:paraId="4E2BD98F" w14:textId="77777777" w:rsidTr="00CF6206">
        <w:trPr>
          <w:gridAfter w:val="1"/>
          <w:wAfter w:w="18" w:type="dxa"/>
        </w:trPr>
        <w:tc>
          <w:tcPr>
            <w:tcW w:w="999" w:type="dxa"/>
            <w:vAlign w:val="center"/>
          </w:tcPr>
          <w:p w14:paraId="72549E36" w14:textId="77777777" w:rsidR="00CF6206" w:rsidRDefault="00CF6206" w:rsidP="00CF6206">
            <w:pPr>
              <w:jc w:val="center"/>
              <w:rPr>
                <w:b/>
                <w:sz w:val="22"/>
                <w:szCs w:val="22"/>
              </w:rPr>
            </w:pPr>
            <w:r>
              <w:t>1</w:t>
            </w:r>
          </w:p>
        </w:tc>
        <w:tc>
          <w:tcPr>
            <w:tcW w:w="3249" w:type="dxa"/>
            <w:vAlign w:val="center"/>
          </w:tcPr>
          <w:p w14:paraId="33467787" w14:textId="3A9CC3D4" w:rsidR="00CF6206" w:rsidRDefault="00CF6206" w:rsidP="00CF6206">
            <w:pPr>
              <w:jc w:val="center"/>
            </w:pPr>
            <w:r>
              <w:t>Descripción: resucitador para bebés nacidos a término, prematuros e infantes de bajo peso de hasta 7.0 Kg.</w:t>
            </w:r>
          </w:p>
        </w:tc>
        <w:tc>
          <w:tcPr>
            <w:tcW w:w="2808" w:type="dxa"/>
          </w:tcPr>
          <w:p w14:paraId="31643DE7" w14:textId="77777777" w:rsidR="00CF6206" w:rsidRDefault="00CF6206" w:rsidP="00CF6206">
            <w:pPr>
              <w:jc w:val="center"/>
            </w:pPr>
          </w:p>
        </w:tc>
        <w:tc>
          <w:tcPr>
            <w:tcW w:w="2132" w:type="dxa"/>
          </w:tcPr>
          <w:p w14:paraId="6DA781CF" w14:textId="77777777" w:rsidR="00CF6206" w:rsidRDefault="00CF6206" w:rsidP="00CF6206">
            <w:pPr>
              <w:jc w:val="center"/>
            </w:pPr>
          </w:p>
        </w:tc>
      </w:tr>
      <w:tr w:rsidR="00CF6206" w14:paraId="2A32AB25" w14:textId="77777777" w:rsidTr="00CF6206">
        <w:trPr>
          <w:gridAfter w:val="1"/>
          <w:wAfter w:w="18" w:type="dxa"/>
        </w:trPr>
        <w:tc>
          <w:tcPr>
            <w:tcW w:w="999" w:type="dxa"/>
            <w:vAlign w:val="center"/>
          </w:tcPr>
          <w:p w14:paraId="03462A6E" w14:textId="77777777" w:rsidR="00CF6206" w:rsidRDefault="00CF6206" w:rsidP="00CF6206">
            <w:pPr>
              <w:jc w:val="center"/>
              <w:rPr>
                <w:b/>
                <w:sz w:val="22"/>
                <w:szCs w:val="22"/>
              </w:rPr>
            </w:pPr>
            <w:r>
              <w:t>2</w:t>
            </w:r>
          </w:p>
        </w:tc>
        <w:tc>
          <w:tcPr>
            <w:tcW w:w="3249" w:type="dxa"/>
            <w:vAlign w:val="center"/>
          </w:tcPr>
          <w:p w14:paraId="35D66B85" w14:textId="2B117914" w:rsidR="00CF6206" w:rsidRDefault="00CF6206" w:rsidP="00CF6206">
            <w:pPr>
              <w:jc w:val="center"/>
            </w:pPr>
            <w:r>
              <w:t>Operado a mano en posición horizontal.</w:t>
            </w:r>
          </w:p>
        </w:tc>
        <w:tc>
          <w:tcPr>
            <w:tcW w:w="2808" w:type="dxa"/>
          </w:tcPr>
          <w:p w14:paraId="7DE79193" w14:textId="77777777" w:rsidR="00CF6206" w:rsidRDefault="00CF6206" w:rsidP="00CF6206">
            <w:pPr>
              <w:jc w:val="center"/>
            </w:pPr>
          </w:p>
        </w:tc>
        <w:tc>
          <w:tcPr>
            <w:tcW w:w="2132" w:type="dxa"/>
          </w:tcPr>
          <w:p w14:paraId="37C8B774" w14:textId="77777777" w:rsidR="00CF6206" w:rsidRDefault="00CF6206" w:rsidP="00CF6206">
            <w:pPr>
              <w:jc w:val="center"/>
            </w:pPr>
          </w:p>
        </w:tc>
      </w:tr>
      <w:tr w:rsidR="00CF6206" w14:paraId="0572CE0D" w14:textId="77777777" w:rsidTr="00CF6206">
        <w:trPr>
          <w:gridAfter w:val="1"/>
          <w:wAfter w:w="18" w:type="dxa"/>
        </w:trPr>
        <w:tc>
          <w:tcPr>
            <w:tcW w:w="999" w:type="dxa"/>
            <w:vAlign w:val="center"/>
          </w:tcPr>
          <w:p w14:paraId="74DC6149" w14:textId="77777777" w:rsidR="00CF6206" w:rsidRDefault="00CF6206" w:rsidP="00CF6206">
            <w:pPr>
              <w:jc w:val="center"/>
              <w:rPr>
                <w:b/>
                <w:sz w:val="22"/>
                <w:szCs w:val="22"/>
              </w:rPr>
            </w:pPr>
            <w:r>
              <w:t>3</w:t>
            </w:r>
          </w:p>
        </w:tc>
        <w:tc>
          <w:tcPr>
            <w:tcW w:w="3249" w:type="dxa"/>
            <w:vAlign w:val="center"/>
          </w:tcPr>
          <w:p w14:paraId="458D2C39" w14:textId="585ECA22" w:rsidR="00CF6206" w:rsidRDefault="00CF6206" w:rsidP="00CF6206">
            <w:pPr>
              <w:jc w:val="center"/>
            </w:pPr>
            <w:r>
              <w:t>Portable, auto inflable y reusable.</w:t>
            </w:r>
          </w:p>
        </w:tc>
        <w:tc>
          <w:tcPr>
            <w:tcW w:w="2808" w:type="dxa"/>
          </w:tcPr>
          <w:p w14:paraId="53E6668A" w14:textId="77777777" w:rsidR="00CF6206" w:rsidRDefault="00CF6206" w:rsidP="00CF6206">
            <w:pPr>
              <w:jc w:val="center"/>
            </w:pPr>
          </w:p>
        </w:tc>
        <w:tc>
          <w:tcPr>
            <w:tcW w:w="2132" w:type="dxa"/>
          </w:tcPr>
          <w:p w14:paraId="48F8A22F" w14:textId="77777777" w:rsidR="00CF6206" w:rsidRDefault="00CF6206" w:rsidP="00CF6206">
            <w:pPr>
              <w:jc w:val="center"/>
            </w:pPr>
          </w:p>
        </w:tc>
      </w:tr>
      <w:tr w:rsidR="00CF6206" w14:paraId="7A8756BC" w14:textId="77777777" w:rsidTr="00CF6206">
        <w:trPr>
          <w:gridAfter w:val="1"/>
          <w:wAfter w:w="18" w:type="dxa"/>
        </w:trPr>
        <w:tc>
          <w:tcPr>
            <w:tcW w:w="999" w:type="dxa"/>
            <w:vAlign w:val="center"/>
          </w:tcPr>
          <w:p w14:paraId="20578E8F" w14:textId="77777777" w:rsidR="00CF6206" w:rsidRDefault="00CF6206" w:rsidP="00CF6206">
            <w:pPr>
              <w:jc w:val="center"/>
              <w:rPr>
                <w:b/>
                <w:sz w:val="22"/>
                <w:szCs w:val="22"/>
              </w:rPr>
            </w:pPr>
            <w:r>
              <w:t xml:space="preserve"> 4</w:t>
            </w:r>
          </w:p>
        </w:tc>
        <w:tc>
          <w:tcPr>
            <w:tcW w:w="3249" w:type="dxa"/>
            <w:vAlign w:val="center"/>
          </w:tcPr>
          <w:p w14:paraId="5A04C283" w14:textId="477D5A56" w:rsidR="00CF6206" w:rsidRDefault="00CF6206" w:rsidP="00CF6206">
            <w:pPr>
              <w:jc w:val="center"/>
            </w:pPr>
            <w:r>
              <w:t>Apto para esterilización en autoclave entre 121°C y 134°C.</w:t>
            </w:r>
          </w:p>
        </w:tc>
        <w:tc>
          <w:tcPr>
            <w:tcW w:w="2808" w:type="dxa"/>
          </w:tcPr>
          <w:p w14:paraId="03A70F22" w14:textId="77777777" w:rsidR="00CF6206" w:rsidRDefault="00CF6206" w:rsidP="00CF6206">
            <w:pPr>
              <w:jc w:val="center"/>
            </w:pPr>
          </w:p>
        </w:tc>
        <w:tc>
          <w:tcPr>
            <w:tcW w:w="2132" w:type="dxa"/>
          </w:tcPr>
          <w:p w14:paraId="3AFC4246" w14:textId="77777777" w:rsidR="00CF6206" w:rsidRDefault="00CF6206" w:rsidP="00CF6206">
            <w:pPr>
              <w:jc w:val="center"/>
            </w:pPr>
          </w:p>
        </w:tc>
      </w:tr>
      <w:tr w:rsidR="00CF6206" w14:paraId="16AC4242" w14:textId="77777777" w:rsidTr="00CF6206">
        <w:trPr>
          <w:gridAfter w:val="1"/>
          <w:wAfter w:w="18" w:type="dxa"/>
        </w:trPr>
        <w:tc>
          <w:tcPr>
            <w:tcW w:w="999" w:type="dxa"/>
            <w:vAlign w:val="center"/>
          </w:tcPr>
          <w:p w14:paraId="35176C4C" w14:textId="77777777" w:rsidR="00CF6206" w:rsidRDefault="00CF6206" w:rsidP="00CF6206">
            <w:pPr>
              <w:jc w:val="center"/>
              <w:rPr>
                <w:b/>
                <w:sz w:val="22"/>
                <w:szCs w:val="22"/>
              </w:rPr>
            </w:pPr>
            <w:r>
              <w:t>5</w:t>
            </w:r>
          </w:p>
        </w:tc>
        <w:tc>
          <w:tcPr>
            <w:tcW w:w="3249" w:type="dxa"/>
          </w:tcPr>
          <w:p w14:paraId="5EA27F24" w14:textId="2EFF62DF" w:rsidR="00CF6206" w:rsidRDefault="00CF6206" w:rsidP="00CF6206">
            <w:pPr>
              <w:jc w:val="center"/>
            </w:pPr>
            <w:r>
              <w:t xml:space="preserve">La capacidad de la bolsa autoinflable es entre 250- 280 </w:t>
            </w:r>
            <w:proofErr w:type="spellStart"/>
            <w:r>
              <w:t>mL</w:t>
            </w:r>
            <w:proofErr w:type="spellEnd"/>
            <w:r>
              <w:t>.</w:t>
            </w:r>
          </w:p>
        </w:tc>
        <w:tc>
          <w:tcPr>
            <w:tcW w:w="2808" w:type="dxa"/>
          </w:tcPr>
          <w:p w14:paraId="1AF4789F" w14:textId="77777777" w:rsidR="00CF6206" w:rsidRDefault="00CF6206" w:rsidP="00CF6206">
            <w:pPr>
              <w:jc w:val="center"/>
            </w:pPr>
          </w:p>
        </w:tc>
        <w:tc>
          <w:tcPr>
            <w:tcW w:w="2132" w:type="dxa"/>
          </w:tcPr>
          <w:p w14:paraId="2FC43EDC" w14:textId="77777777" w:rsidR="00CF6206" w:rsidRDefault="00CF6206" w:rsidP="00CF6206">
            <w:pPr>
              <w:jc w:val="center"/>
            </w:pPr>
          </w:p>
        </w:tc>
      </w:tr>
      <w:tr w:rsidR="00CF6206" w14:paraId="6A416662" w14:textId="77777777" w:rsidTr="00CF6206">
        <w:trPr>
          <w:gridAfter w:val="1"/>
          <w:wAfter w:w="18" w:type="dxa"/>
        </w:trPr>
        <w:tc>
          <w:tcPr>
            <w:tcW w:w="999" w:type="dxa"/>
            <w:vAlign w:val="center"/>
          </w:tcPr>
          <w:p w14:paraId="6976AAA0" w14:textId="77777777" w:rsidR="00CF6206" w:rsidRDefault="00CF6206" w:rsidP="00CF6206">
            <w:pPr>
              <w:jc w:val="center"/>
              <w:rPr>
                <w:b/>
                <w:sz w:val="22"/>
                <w:szCs w:val="22"/>
              </w:rPr>
            </w:pPr>
            <w:r>
              <w:t>6</w:t>
            </w:r>
          </w:p>
        </w:tc>
        <w:tc>
          <w:tcPr>
            <w:tcW w:w="3249" w:type="dxa"/>
          </w:tcPr>
          <w:p w14:paraId="087CB55D" w14:textId="1680BF62" w:rsidR="00CF6206" w:rsidRDefault="00CF6206" w:rsidP="00CF6206">
            <w:pPr>
              <w:jc w:val="center"/>
            </w:pPr>
            <w:r>
              <w:t>La ventilación puede realizarse con aire ambiental o intubación de oxígeno.</w:t>
            </w:r>
          </w:p>
        </w:tc>
        <w:tc>
          <w:tcPr>
            <w:tcW w:w="2808" w:type="dxa"/>
          </w:tcPr>
          <w:p w14:paraId="33466037" w14:textId="77777777" w:rsidR="00CF6206" w:rsidRDefault="00CF6206" w:rsidP="00CF6206">
            <w:pPr>
              <w:jc w:val="center"/>
            </w:pPr>
          </w:p>
        </w:tc>
        <w:tc>
          <w:tcPr>
            <w:tcW w:w="2132" w:type="dxa"/>
          </w:tcPr>
          <w:p w14:paraId="2DE5F6FF" w14:textId="77777777" w:rsidR="00CF6206" w:rsidRDefault="00CF6206" w:rsidP="00CF6206">
            <w:pPr>
              <w:jc w:val="center"/>
            </w:pPr>
          </w:p>
        </w:tc>
      </w:tr>
      <w:tr w:rsidR="00CF6206" w14:paraId="4ED89A0E" w14:textId="77777777" w:rsidTr="00CF6206">
        <w:trPr>
          <w:gridAfter w:val="1"/>
          <w:wAfter w:w="18" w:type="dxa"/>
        </w:trPr>
        <w:tc>
          <w:tcPr>
            <w:tcW w:w="999" w:type="dxa"/>
            <w:vAlign w:val="center"/>
          </w:tcPr>
          <w:p w14:paraId="6A019DF5" w14:textId="77777777" w:rsidR="00CF6206" w:rsidRDefault="00CF6206" w:rsidP="00CF6206">
            <w:pPr>
              <w:jc w:val="center"/>
              <w:rPr>
                <w:b/>
                <w:sz w:val="22"/>
                <w:szCs w:val="22"/>
              </w:rPr>
            </w:pPr>
            <w:r>
              <w:t>7</w:t>
            </w:r>
          </w:p>
        </w:tc>
        <w:tc>
          <w:tcPr>
            <w:tcW w:w="3249" w:type="dxa"/>
          </w:tcPr>
          <w:p w14:paraId="5B15B078" w14:textId="643AD92F" w:rsidR="00CF6206" w:rsidRDefault="00CF6206" w:rsidP="00CF6206">
            <w:pPr>
              <w:jc w:val="center"/>
            </w:pPr>
            <w:r>
              <w:t>Es totalmente desmontable, fácil de limpiar, desinfectar y reensamblar.</w:t>
            </w:r>
          </w:p>
        </w:tc>
        <w:tc>
          <w:tcPr>
            <w:tcW w:w="2808" w:type="dxa"/>
          </w:tcPr>
          <w:p w14:paraId="6A1FDE15" w14:textId="77777777" w:rsidR="00CF6206" w:rsidRDefault="00CF6206" w:rsidP="00CF6206">
            <w:pPr>
              <w:jc w:val="center"/>
            </w:pPr>
          </w:p>
        </w:tc>
        <w:tc>
          <w:tcPr>
            <w:tcW w:w="2132" w:type="dxa"/>
          </w:tcPr>
          <w:p w14:paraId="6397BA72" w14:textId="77777777" w:rsidR="00CF6206" w:rsidRDefault="00CF6206" w:rsidP="00CF6206">
            <w:pPr>
              <w:jc w:val="center"/>
            </w:pPr>
          </w:p>
        </w:tc>
      </w:tr>
      <w:tr w:rsidR="00CF6206" w14:paraId="521DDC36" w14:textId="77777777" w:rsidTr="00CF6206">
        <w:trPr>
          <w:gridAfter w:val="1"/>
          <w:wAfter w:w="18" w:type="dxa"/>
        </w:trPr>
        <w:tc>
          <w:tcPr>
            <w:tcW w:w="999" w:type="dxa"/>
            <w:vAlign w:val="center"/>
          </w:tcPr>
          <w:p w14:paraId="669AE17A" w14:textId="77777777" w:rsidR="00CF6206" w:rsidRDefault="00CF6206" w:rsidP="00CF6206">
            <w:pPr>
              <w:jc w:val="center"/>
              <w:rPr>
                <w:b/>
                <w:sz w:val="22"/>
                <w:szCs w:val="22"/>
              </w:rPr>
            </w:pPr>
            <w:r>
              <w:t>8</w:t>
            </w:r>
          </w:p>
        </w:tc>
        <w:tc>
          <w:tcPr>
            <w:tcW w:w="3249" w:type="dxa"/>
          </w:tcPr>
          <w:p w14:paraId="5EC8EFB8" w14:textId="40AABDF6" w:rsidR="00CF6206" w:rsidRDefault="00CF6206" w:rsidP="00CF6206">
            <w:pPr>
              <w:jc w:val="center"/>
            </w:pPr>
            <w:r>
              <w:t>Está equipado con una válvula de alivio de presión (limitada) que protege de generar presiones de ventilación sobre los 45 cm H</w:t>
            </w:r>
            <w:r>
              <w:rPr>
                <w:vertAlign w:val="subscript"/>
              </w:rPr>
              <w:t>2</w:t>
            </w:r>
            <w:r>
              <w:t>O, mientras permite ventilación aérea de hasta 30 cm H</w:t>
            </w:r>
            <w:r>
              <w:rPr>
                <w:vertAlign w:val="subscript"/>
              </w:rPr>
              <w:t>2</w:t>
            </w:r>
            <w:r>
              <w:t>O.</w:t>
            </w:r>
          </w:p>
        </w:tc>
        <w:tc>
          <w:tcPr>
            <w:tcW w:w="2808" w:type="dxa"/>
          </w:tcPr>
          <w:p w14:paraId="5DA13CFC" w14:textId="77777777" w:rsidR="00CF6206" w:rsidRDefault="00CF6206" w:rsidP="00CF6206">
            <w:pPr>
              <w:jc w:val="center"/>
            </w:pPr>
          </w:p>
        </w:tc>
        <w:tc>
          <w:tcPr>
            <w:tcW w:w="2132" w:type="dxa"/>
          </w:tcPr>
          <w:p w14:paraId="0DAD72E8" w14:textId="77777777" w:rsidR="00CF6206" w:rsidRDefault="00CF6206" w:rsidP="00CF6206">
            <w:pPr>
              <w:jc w:val="center"/>
            </w:pPr>
          </w:p>
        </w:tc>
      </w:tr>
      <w:tr w:rsidR="00CF6206" w14:paraId="1B1D169B" w14:textId="77777777" w:rsidTr="00CF6206">
        <w:trPr>
          <w:gridAfter w:val="1"/>
          <w:wAfter w:w="18" w:type="dxa"/>
        </w:trPr>
        <w:tc>
          <w:tcPr>
            <w:tcW w:w="999" w:type="dxa"/>
            <w:vAlign w:val="center"/>
          </w:tcPr>
          <w:p w14:paraId="5E95EAB8" w14:textId="77777777" w:rsidR="00CF6206" w:rsidRDefault="00CF6206" w:rsidP="00CF6206">
            <w:pPr>
              <w:jc w:val="center"/>
              <w:rPr>
                <w:b/>
                <w:sz w:val="22"/>
                <w:szCs w:val="22"/>
              </w:rPr>
            </w:pPr>
            <w:r>
              <w:t>9</w:t>
            </w:r>
          </w:p>
        </w:tc>
        <w:tc>
          <w:tcPr>
            <w:tcW w:w="3249" w:type="dxa"/>
          </w:tcPr>
          <w:p w14:paraId="385A6C49" w14:textId="714650B2" w:rsidR="00CF6206" w:rsidRDefault="00CF6206" w:rsidP="00CF6206">
            <w:pPr>
              <w:jc w:val="center"/>
            </w:pPr>
            <w:r>
              <w:t>La válvula de alivio de presión está equipada con una función que permite anularla por el operario cuando necesite generar mayores presiones en vías aéreas.</w:t>
            </w:r>
          </w:p>
        </w:tc>
        <w:tc>
          <w:tcPr>
            <w:tcW w:w="2808" w:type="dxa"/>
          </w:tcPr>
          <w:p w14:paraId="7FF90562" w14:textId="77777777" w:rsidR="00CF6206" w:rsidRDefault="00CF6206" w:rsidP="00CF6206">
            <w:pPr>
              <w:jc w:val="center"/>
            </w:pPr>
          </w:p>
        </w:tc>
        <w:tc>
          <w:tcPr>
            <w:tcW w:w="2132" w:type="dxa"/>
          </w:tcPr>
          <w:p w14:paraId="0F506AC7" w14:textId="77777777" w:rsidR="00CF6206" w:rsidRDefault="00CF6206" w:rsidP="00CF6206">
            <w:pPr>
              <w:jc w:val="center"/>
            </w:pPr>
          </w:p>
        </w:tc>
      </w:tr>
      <w:tr w:rsidR="00CF6206" w14:paraId="14F4519A" w14:textId="77777777" w:rsidTr="00CF6206">
        <w:trPr>
          <w:gridAfter w:val="1"/>
          <w:wAfter w:w="18" w:type="dxa"/>
        </w:trPr>
        <w:tc>
          <w:tcPr>
            <w:tcW w:w="999" w:type="dxa"/>
            <w:vAlign w:val="center"/>
          </w:tcPr>
          <w:p w14:paraId="45F908A2" w14:textId="77777777" w:rsidR="00CF6206" w:rsidRDefault="00CF6206" w:rsidP="00CF6206">
            <w:pPr>
              <w:jc w:val="center"/>
              <w:rPr>
                <w:b/>
                <w:sz w:val="22"/>
                <w:szCs w:val="22"/>
              </w:rPr>
            </w:pPr>
            <w:r>
              <w:t>10</w:t>
            </w:r>
          </w:p>
        </w:tc>
        <w:tc>
          <w:tcPr>
            <w:tcW w:w="3249" w:type="dxa"/>
          </w:tcPr>
          <w:p w14:paraId="7DCCFDE6" w14:textId="31929DB3" w:rsidR="00CF6206" w:rsidRDefault="00CF6206" w:rsidP="00CF6206">
            <w:pPr>
              <w:jc w:val="center"/>
            </w:pPr>
            <w:r>
              <w:t>Cuando la válvula de alivio no ha sido anulada por el operario, esta debería regresar a su posición normal donde proteja contra el exceso de presión o debe ser claramente visible para que no haya duda de que está en posición cerrada, incluso durante una emergencia. Para asegurar al operario que la válvula de alivio está en su posición cerrada.</w:t>
            </w:r>
          </w:p>
        </w:tc>
        <w:tc>
          <w:tcPr>
            <w:tcW w:w="2808" w:type="dxa"/>
          </w:tcPr>
          <w:p w14:paraId="3C355299" w14:textId="77777777" w:rsidR="00CF6206" w:rsidRDefault="00CF6206" w:rsidP="00CF6206">
            <w:pPr>
              <w:jc w:val="center"/>
            </w:pPr>
          </w:p>
        </w:tc>
        <w:tc>
          <w:tcPr>
            <w:tcW w:w="2132" w:type="dxa"/>
          </w:tcPr>
          <w:p w14:paraId="64AE7CBD" w14:textId="77777777" w:rsidR="00CF6206" w:rsidRDefault="00CF6206" w:rsidP="00CF6206">
            <w:pPr>
              <w:jc w:val="center"/>
            </w:pPr>
          </w:p>
        </w:tc>
      </w:tr>
      <w:tr w:rsidR="00CF6206" w14:paraId="41C3D150" w14:textId="77777777" w:rsidTr="00CF6206">
        <w:trPr>
          <w:gridAfter w:val="1"/>
          <w:wAfter w:w="18" w:type="dxa"/>
        </w:trPr>
        <w:tc>
          <w:tcPr>
            <w:tcW w:w="999" w:type="dxa"/>
            <w:vAlign w:val="center"/>
          </w:tcPr>
          <w:p w14:paraId="7BEB4CD8" w14:textId="77777777" w:rsidR="00CF6206" w:rsidRDefault="00CF6206" w:rsidP="00CF6206">
            <w:pPr>
              <w:jc w:val="center"/>
              <w:rPr>
                <w:b/>
                <w:sz w:val="22"/>
                <w:szCs w:val="22"/>
              </w:rPr>
            </w:pPr>
            <w:r>
              <w:t>11</w:t>
            </w:r>
          </w:p>
        </w:tc>
        <w:tc>
          <w:tcPr>
            <w:tcW w:w="3249" w:type="dxa"/>
          </w:tcPr>
          <w:p w14:paraId="0CEFFAC0" w14:textId="60B89831" w:rsidR="00CF6206" w:rsidRDefault="00CF6206" w:rsidP="00CF6206">
            <w:pPr>
              <w:jc w:val="center"/>
            </w:pPr>
            <w:r>
              <w:t>Todos los componentes están fabricados en materiales de alta resistencia, y larga duración que no requieren de mantenimiento o almacenamiento especial.</w:t>
            </w:r>
          </w:p>
        </w:tc>
        <w:tc>
          <w:tcPr>
            <w:tcW w:w="2808" w:type="dxa"/>
          </w:tcPr>
          <w:p w14:paraId="6D734A06" w14:textId="77777777" w:rsidR="00CF6206" w:rsidRDefault="00CF6206" w:rsidP="00CF6206">
            <w:pPr>
              <w:jc w:val="center"/>
            </w:pPr>
          </w:p>
        </w:tc>
        <w:tc>
          <w:tcPr>
            <w:tcW w:w="2132" w:type="dxa"/>
          </w:tcPr>
          <w:p w14:paraId="7AEBC3CF" w14:textId="77777777" w:rsidR="00CF6206" w:rsidRDefault="00CF6206" w:rsidP="00CF6206">
            <w:pPr>
              <w:jc w:val="center"/>
            </w:pPr>
          </w:p>
        </w:tc>
      </w:tr>
      <w:tr w:rsidR="00CF6206" w14:paraId="360ECD94" w14:textId="77777777" w:rsidTr="00CF6206">
        <w:trPr>
          <w:gridAfter w:val="1"/>
          <w:wAfter w:w="18" w:type="dxa"/>
        </w:trPr>
        <w:tc>
          <w:tcPr>
            <w:tcW w:w="999" w:type="dxa"/>
            <w:vAlign w:val="center"/>
          </w:tcPr>
          <w:p w14:paraId="1041C04F" w14:textId="77777777" w:rsidR="00CF6206" w:rsidRDefault="00CF6206" w:rsidP="00CF6206">
            <w:pPr>
              <w:jc w:val="center"/>
              <w:rPr>
                <w:b/>
                <w:sz w:val="22"/>
                <w:szCs w:val="22"/>
              </w:rPr>
            </w:pPr>
            <w:r>
              <w:lastRenderedPageBreak/>
              <w:t>12</w:t>
            </w:r>
          </w:p>
        </w:tc>
        <w:tc>
          <w:tcPr>
            <w:tcW w:w="3249" w:type="dxa"/>
          </w:tcPr>
          <w:p w14:paraId="457B4CCC" w14:textId="24B38A89" w:rsidR="00CF6206" w:rsidRDefault="00CF6206" w:rsidP="00CF6206">
            <w:pPr>
              <w:jc w:val="center"/>
            </w:pPr>
            <w:r>
              <w:t>El resucitador, sus componentes y accesorios son libres de caucho natural.</w:t>
            </w:r>
          </w:p>
        </w:tc>
        <w:tc>
          <w:tcPr>
            <w:tcW w:w="2808" w:type="dxa"/>
          </w:tcPr>
          <w:p w14:paraId="263E0D7F" w14:textId="77777777" w:rsidR="00CF6206" w:rsidRDefault="00CF6206" w:rsidP="00CF6206">
            <w:pPr>
              <w:jc w:val="center"/>
            </w:pPr>
          </w:p>
        </w:tc>
        <w:tc>
          <w:tcPr>
            <w:tcW w:w="2132" w:type="dxa"/>
          </w:tcPr>
          <w:p w14:paraId="35987D61" w14:textId="77777777" w:rsidR="00CF6206" w:rsidRDefault="00CF6206" w:rsidP="00CF6206">
            <w:pPr>
              <w:jc w:val="center"/>
            </w:pPr>
          </w:p>
        </w:tc>
      </w:tr>
      <w:tr w:rsidR="00CF6206" w14:paraId="26CC176A" w14:textId="77777777" w:rsidTr="00CF6206">
        <w:trPr>
          <w:gridAfter w:val="1"/>
          <w:wAfter w:w="18" w:type="dxa"/>
        </w:trPr>
        <w:tc>
          <w:tcPr>
            <w:tcW w:w="999" w:type="dxa"/>
            <w:vAlign w:val="center"/>
          </w:tcPr>
          <w:p w14:paraId="70F16A59" w14:textId="77777777" w:rsidR="00CF6206" w:rsidRDefault="00CF6206" w:rsidP="00CF6206">
            <w:pPr>
              <w:jc w:val="center"/>
              <w:rPr>
                <w:b/>
                <w:sz w:val="22"/>
                <w:szCs w:val="22"/>
              </w:rPr>
            </w:pPr>
            <w:r>
              <w:t>13</w:t>
            </w:r>
          </w:p>
        </w:tc>
        <w:tc>
          <w:tcPr>
            <w:tcW w:w="3249" w:type="dxa"/>
          </w:tcPr>
          <w:p w14:paraId="7889D263" w14:textId="16D6717B" w:rsidR="00CF6206" w:rsidRDefault="00CF6206" w:rsidP="00CF6206">
            <w:pPr>
              <w:jc w:val="center"/>
            </w:pPr>
            <w:r>
              <w:t>Las boquillas y válvulas (entrada, no respiradero) están fabricadas de policarbonato/</w:t>
            </w:r>
            <w:proofErr w:type="spellStart"/>
            <w:r>
              <w:t>polisulfonato</w:t>
            </w:r>
            <w:proofErr w:type="spellEnd"/>
            <w:r>
              <w:t xml:space="preserve"> o cualquier otro material cumpliendo ISO 10651-4</w:t>
            </w:r>
          </w:p>
        </w:tc>
        <w:tc>
          <w:tcPr>
            <w:tcW w:w="2808" w:type="dxa"/>
          </w:tcPr>
          <w:p w14:paraId="5A591C1F" w14:textId="77777777" w:rsidR="00CF6206" w:rsidRDefault="00CF6206" w:rsidP="00CF6206">
            <w:pPr>
              <w:jc w:val="center"/>
            </w:pPr>
          </w:p>
        </w:tc>
        <w:tc>
          <w:tcPr>
            <w:tcW w:w="2132" w:type="dxa"/>
          </w:tcPr>
          <w:p w14:paraId="2798AA5A" w14:textId="77777777" w:rsidR="00CF6206" w:rsidRDefault="00CF6206" w:rsidP="00CF6206">
            <w:pPr>
              <w:jc w:val="center"/>
            </w:pPr>
          </w:p>
        </w:tc>
      </w:tr>
      <w:tr w:rsidR="00CF6206" w14:paraId="3F030FF8" w14:textId="77777777" w:rsidTr="00CF6206">
        <w:trPr>
          <w:gridAfter w:val="1"/>
          <w:wAfter w:w="18" w:type="dxa"/>
        </w:trPr>
        <w:tc>
          <w:tcPr>
            <w:tcW w:w="999" w:type="dxa"/>
            <w:vAlign w:val="center"/>
          </w:tcPr>
          <w:p w14:paraId="7EAAF361" w14:textId="77777777" w:rsidR="00CF6206" w:rsidRDefault="00CF6206" w:rsidP="00CF6206">
            <w:pPr>
              <w:jc w:val="center"/>
              <w:rPr>
                <w:b/>
                <w:sz w:val="22"/>
                <w:szCs w:val="22"/>
              </w:rPr>
            </w:pPr>
            <w:r>
              <w:t>14</w:t>
            </w:r>
          </w:p>
        </w:tc>
        <w:tc>
          <w:tcPr>
            <w:tcW w:w="3249" w:type="dxa"/>
          </w:tcPr>
          <w:p w14:paraId="7F47C114" w14:textId="3BCC28A4" w:rsidR="00CF6206" w:rsidRDefault="00CF6206" w:rsidP="00CF6206">
            <w:pPr>
              <w:jc w:val="center"/>
            </w:pPr>
            <w:r>
              <w:t>Las mascarillas están fabricadas de goma de silicona o cualquier otro material cumpliendo el ISO 10993-1, ISO 10993-5; o equivalentes.</w:t>
            </w:r>
          </w:p>
        </w:tc>
        <w:tc>
          <w:tcPr>
            <w:tcW w:w="2808" w:type="dxa"/>
          </w:tcPr>
          <w:p w14:paraId="7EC70B61" w14:textId="77777777" w:rsidR="00CF6206" w:rsidRDefault="00CF6206" w:rsidP="00CF6206">
            <w:pPr>
              <w:jc w:val="center"/>
            </w:pPr>
          </w:p>
        </w:tc>
        <w:tc>
          <w:tcPr>
            <w:tcW w:w="2132" w:type="dxa"/>
          </w:tcPr>
          <w:p w14:paraId="350C96D4" w14:textId="77777777" w:rsidR="00CF6206" w:rsidRDefault="00CF6206" w:rsidP="00CF6206">
            <w:pPr>
              <w:jc w:val="center"/>
            </w:pPr>
          </w:p>
        </w:tc>
      </w:tr>
      <w:tr w:rsidR="00CF6206" w14:paraId="7DD9F5BB" w14:textId="77777777" w:rsidTr="00CF6206">
        <w:trPr>
          <w:gridAfter w:val="1"/>
          <w:wAfter w:w="18" w:type="dxa"/>
        </w:trPr>
        <w:tc>
          <w:tcPr>
            <w:tcW w:w="999" w:type="dxa"/>
            <w:vAlign w:val="center"/>
          </w:tcPr>
          <w:p w14:paraId="73886579" w14:textId="77777777" w:rsidR="00CF6206" w:rsidRDefault="00CF6206" w:rsidP="00CF6206">
            <w:pPr>
              <w:jc w:val="center"/>
              <w:rPr>
                <w:b/>
                <w:sz w:val="22"/>
                <w:szCs w:val="22"/>
              </w:rPr>
            </w:pPr>
            <w:r>
              <w:t>15</w:t>
            </w:r>
          </w:p>
        </w:tc>
        <w:tc>
          <w:tcPr>
            <w:tcW w:w="3249" w:type="dxa"/>
          </w:tcPr>
          <w:p w14:paraId="52A9BEA1" w14:textId="223FF4D2" w:rsidR="00CF6206" w:rsidRDefault="00CF6206" w:rsidP="00CF6206">
            <w:pPr>
              <w:jc w:val="center"/>
            </w:pPr>
            <w:r>
              <w:t xml:space="preserve">La bolsa auto inflable </w:t>
            </w:r>
            <w:proofErr w:type="spellStart"/>
            <w:r>
              <w:t>esta</w:t>
            </w:r>
            <w:proofErr w:type="spellEnd"/>
            <w:r>
              <w:t xml:space="preserve"> fabricada en goma de silicona transparente o translucida o cualquier otro material cumpliendo el ISO 10651-4 o equivalente.</w:t>
            </w:r>
          </w:p>
        </w:tc>
        <w:tc>
          <w:tcPr>
            <w:tcW w:w="2808" w:type="dxa"/>
          </w:tcPr>
          <w:p w14:paraId="55030113" w14:textId="77777777" w:rsidR="00CF6206" w:rsidRDefault="00CF6206" w:rsidP="00CF6206">
            <w:pPr>
              <w:jc w:val="center"/>
            </w:pPr>
          </w:p>
        </w:tc>
        <w:tc>
          <w:tcPr>
            <w:tcW w:w="2132" w:type="dxa"/>
          </w:tcPr>
          <w:p w14:paraId="6F4D26E4" w14:textId="77777777" w:rsidR="00CF6206" w:rsidRDefault="00CF6206" w:rsidP="00CF6206">
            <w:pPr>
              <w:jc w:val="center"/>
            </w:pPr>
          </w:p>
        </w:tc>
      </w:tr>
      <w:tr w:rsidR="00CF6206" w14:paraId="56D30919" w14:textId="77777777" w:rsidTr="00CF6206">
        <w:trPr>
          <w:gridAfter w:val="1"/>
          <w:wAfter w:w="18" w:type="dxa"/>
        </w:trPr>
        <w:tc>
          <w:tcPr>
            <w:tcW w:w="999" w:type="dxa"/>
            <w:vAlign w:val="center"/>
          </w:tcPr>
          <w:p w14:paraId="2DB4FF58" w14:textId="77777777" w:rsidR="00CF6206" w:rsidRDefault="00CF6206" w:rsidP="00CF6206">
            <w:pPr>
              <w:jc w:val="center"/>
              <w:rPr>
                <w:b/>
                <w:sz w:val="22"/>
                <w:szCs w:val="22"/>
              </w:rPr>
            </w:pPr>
            <w:r>
              <w:t>16</w:t>
            </w:r>
          </w:p>
        </w:tc>
        <w:tc>
          <w:tcPr>
            <w:tcW w:w="3249" w:type="dxa"/>
          </w:tcPr>
          <w:p w14:paraId="13B4A8EA" w14:textId="0A9FDC95" w:rsidR="00CF6206" w:rsidRDefault="00CF6206" w:rsidP="00CF6206">
            <w:pPr>
              <w:jc w:val="center"/>
            </w:pPr>
            <w:r>
              <w:t>Dos años de garantía desde la fecha de envío.</w:t>
            </w:r>
          </w:p>
        </w:tc>
        <w:tc>
          <w:tcPr>
            <w:tcW w:w="2808" w:type="dxa"/>
          </w:tcPr>
          <w:p w14:paraId="14C0D999" w14:textId="77777777" w:rsidR="00CF6206" w:rsidRDefault="00CF6206" w:rsidP="00CF6206">
            <w:pPr>
              <w:jc w:val="center"/>
            </w:pPr>
          </w:p>
        </w:tc>
        <w:tc>
          <w:tcPr>
            <w:tcW w:w="2132" w:type="dxa"/>
          </w:tcPr>
          <w:p w14:paraId="45688C16" w14:textId="77777777" w:rsidR="00CF6206" w:rsidRDefault="00CF6206" w:rsidP="00CF6206">
            <w:pPr>
              <w:jc w:val="center"/>
            </w:pPr>
          </w:p>
        </w:tc>
      </w:tr>
      <w:tr w:rsidR="00CF6206" w14:paraId="531F40E7" w14:textId="77777777" w:rsidTr="00CF6206">
        <w:trPr>
          <w:gridAfter w:val="1"/>
          <w:wAfter w:w="18" w:type="dxa"/>
        </w:trPr>
        <w:tc>
          <w:tcPr>
            <w:tcW w:w="999" w:type="dxa"/>
            <w:vAlign w:val="center"/>
          </w:tcPr>
          <w:p w14:paraId="7910ED81" w14:textId="77777777" w:rsidR="00CF6206" w:rsidRDefault="00CF6206" w:rsidP="00CF6206">
            <w:pPr>
              <w:jc w:val="center"/>
              <w:rPr>
                <w:b/>
                <w:sz w:val="22"/>
                <w:szCs w:val="22"/>
              </w:rPr>
            </w:pPr>
            <w:r>
              <w:t>17</w:t>
            </w:r>
          </w:p>
        </w:tc>
        <w:tc>
          <w:tcPr>
            <w:tcW w:w="3249" w:type="dxa"/>
          </w:tcPr>
          <w:p w14:paraId="31DDEDC3" w14:textId="77777777" w:rsidR="00CF6206" w:rsidRDefault="00CF6206" w:rsidP="00CF6206">
            <w:r>
              <w:t>Sistema de Control de calidad: Declaración de Control de Calidad del Fabricante, de conformidad para equipo tipo 1 ISO 13485:2016 Equipo Médico.</w:t>
            </w:r>
          </w:p>
          <w:p w14:paraId="19745D82" w14:textId="29F71D12" w:rsidR="00CF6206" w:rsidRDefault="00CF6206" w:rsidP="00CF6206">
            <w:pPr>
              <w:jc w:val="center"/>
            </w:pPr>
            <w:r>
              <w:t>El proveedor (si no el fabricante) debe cumplir con la certificación mínima ISO 9001 Requerimientos de Propósito Regulatorio – Sistema de Manejo de Calidad de conformidad para equipo tipo 1.</w:t>
            </w:r>
          </w:p>
        </w:tc>
        <w:tc>
          <w:tcPr>
            <w:tcW w:w="2808" w:type="dxa"/>
          </w:tcPr>
          <w:p w14:paraId="20341095" w14:textId="77777777" w:rsidR="00CF6206" w:rsidRDefault="00CF6206" w:rsidP="00CF6206">
            <w:pPr>
              <w:jc w:val="center"/>
            </w:pPr>
          </w:p>
        </w:tc>
        <w:tc>
          <w:tcPr>
            <w:tcW w:w="2132" w:type="dxa"/>
          </w:tcPr>
          <w:p w14:paraId="086CDB21" w14:textId="77777777" w:rsidR="00CF6206" w:rsidRDefault="00CF6206" w:rsidP="00CF6206">
            <w:pPr>
              <w:jc w:val="center"/>
            </w:pPr>
          </w:p>
        </w:tc>
      </w:tr>
      <w:tr w:rsidR="00CF6206" w14:paraId="68F4DC07" w14:textId="77777777" w:rsidTr="00CF6206">
        <w:trPr>
          <w:trHeight w:val="2944"/>
        </w:trPr>
        <w:tc>
          <w:tcPr>
            <w:tcW w:w="9206" w:type="dxa"/>
            <w:gridSpan w:val="5"/>
          </w:tcPr>
          <w:p w14:paraId="1561EE04" w14:textId="79D741FD" w:rsidR="00CF6206" w:rsidRDefault="00CF6206" w:rsidP="00CF6206">
            <w:pPr>
              <w:jc w:val="center"/>
            </w:pPr>
            <w:r>
              <w:rPr>
                <w:noProof/>
              </w:rPr>
              <w:drawing>
                <wp:anchor distT="0" distB="0" distL="114300" distR="114300" simplePos="0" relativeHeight="251663360" behindDoc="0" locked="0" layoutInCell="1" hidden="0" allowOverlap="1" wp14:anchorId="677E5FAA" wp14:editId="1239497D">
                  <wp:simplePos x="0" y="0"/>
                  <wp:positionH relativeFrom="column">
                    <wp:posOffset>1722755</wp:posOffset>
                  </wp:positionH>
                  <wp:positionV relativeFrom="paragraph">
                    <wp:posOffset>241935</wp:posOffset>
                  </wp:positionV>
                  <wp:extent cx="1933575" cy="2339340"/>
                  <wp:effectExtent l="153021" t="192251" r="153021" b="192251"/>
                  <wp:wrapSquare wrapText="bothSides" distT="0" distB="0" distL="114300" distR="114300"/>
                  <wp:docPr id="1647383107"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2"/>
                          <a:srcRect/>
                          <a:stretch>
                            <a:fillRect/>
                          </a:stretch>
                        </pic:blipFill>
                        <pic:spPr>
                          <a:xfrm rot="16813404">
                            <a:off x="0" y="0"/>
                            <a:ext cx="1933575" cy="2339340"/>
                          </a:xfrm>
                          <a:prstGeom prst="rect">
                            <a:avLst/>
                          </a:prstGeom>
                          <a:ln/>
                        </pic:spPr>
                      </pic:pic>
                    </a:graphicData>
                  </a:graphic>
                </wp:anchor>
              </w:drawing>
            </w:r>
            <w:r w:rsidRPr="00636B18">
              <w:t>Ejemplo solo para demostración, no se requiere este tipo exacto</w:t>
            </w:r>
          </w:p>
        </w:tc>
      </w:tr>
    </w:tbl>
    <w:p w14:paraId="67B440CD" w14:textId="77777777" w:rsidR="00163D5E" w:rsidRDefault="00163D5E"/>
    <w:p w14:paraId="53C42D6C" w14:textId="77777777" w:rsidR="003E38A4" w:rsidRDefault="003E38A4"/>
    <w:p w14:paraId="748ADE08" w14:textId="77777777" w:rsidR="003E38A4" w:rsidRDefault="003E38A4"/>
    <w:p w14:paraId="33975A79" w14:textId="77777777" w:rsidR="003E38A4" w:rsidRDefault="003E38A4"/>
    <w:p w14:paraId="70DA009A" w14:textId="77777777" w:rsidR="003E38A4" w:rsidRDefault="003E38A4"/>
    <w:p w14:paraId="5DD7386B" w14:textId="77777777" w:rsidR="003E38A4" w:rsidRDefault="003E38A4"/>
    <w:p w14:paraId="0FD2C5C2" w14:textId="77777777" w:rsidR="003E38A4" w:rsidRDefault="003E38A4"/>
    <w:p w14:paraId="18E125A7" w14:textId="77777777" w:rsidR="003E38A4" w:rsidRDefault="003E38A4"/>
    <w:p w14:paraId="327674B2" w14:textId="77777777" w:rsidR="003E38A4" w:rsidRDefault="003E38A4" w:rsidP="003E38A4">
      <w:pPr>
        <w:jc w:val="both"/>
        <w:rPr>
          <w:b/>
          <w:sz w:val="24"/>
          <w:szCs w:val="24"/>
        </w:rPr>
      </w:pPr>
      <w:r>
        <w:rPr>
          <w:b/>
          <w:sz w:val="24"/>
          <w:szCs w:val="24"/>
        </w:rPr>
        <w:lastRenderedPageBreak/>
        <w:t>Lote 4:</w:t>
      </w:r>
      <w:r>
        <w:rPr>
          <w:b/>
          <w:sz w:val="24"/>
          <w:szCs w:val="24"/>
        </w:rPr>
        <w:tab/>
        <w:t>Suministros</w:t>
      </w:r>
    </w:p>
    <w:p w14:paraId="05678EC9" w14:textId="77777777" w:rsidR="003E38A4" w:rsidRDefault="003E38A4" w:rsidP="003E38A4">
      <w:pPr>
        <w:jc w:val="both"/>
        <w:rPr>
          <w:sz w:val="22"/>
          <w:szCs w:val="22"/>
        </w:rPr>
      </w:pPr>
      <w:r>
        <w:rPr>
          <w:sz w:val="24"/>
          <w:szCs w:val="24"/>
        </w:rPr>
        <w:t>Ítem 4.1</w:t>
      </w:r>
      <w:r>
        <w:rPr>
          <w:sz w:val="24"/>
          <w:szCs w:val="24"/>
        </w:rPr>
        <w:tab/>
      </w:r>
      <w:r>
        <w:rPr>
          <w:sz w:val="22"/>
          <w:szCs w:val="22"/>
        </w:rPr>
        <w:t>Caja de pipetas</w:t>
      </w:r>
    </w:p>
    <w:p w14:paraId="70DD5862" w14:textId="77777777" w:rsidR="003E38A4" w:rsidRDefault="003E38A4" w:rsidP="003E38A4">
      <w:pPr>
        <w:jc w:val="both"/>
        <w:rPr>
          <w:sz w:val="24"/>
          <w:szCs w:val="24"/>
        </w:rPr>
      </w:pPr>
      <w:r>
        <w:rPr>
          <w:sz w:val="24"/>
          <w:szCs w:val="24"/>
        </w:rPr>
        <w:t xml:space="preserve">Cantidad: </w:t>
      </w:r>
      <w:r>
        <w:rPr>
          <w:sz w:val="24"/>
          <w:szCs w:val="24"/>
        </w:rPr>
        <w:tab/>
        <w:t>Dos mil cincuenta (2050) unidades</w:t>
      </w:r>
    </w:p>
    <w:p w14:paraId="621E0FA2" w14:textId="77777777" w:rsidR="003E38A4" w:rsidRDefault="003E38A4"/>
    <w:tbl>
      <w:tblPr>
        <w:tblpPr w:leftFromText="141" w:rightFromText="141" w:horzAnchor="margin" w:tblpY="1354"/>
        <w:tblW w:w="8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999"/>
        <w:gridCol w:w="2979"/>
        <w:gridCol w:w="2808"/>
        <w:gridCol w:w="2132"/>
      </w:tblGrid>
      <w:tr w:rsidR="00CF4D75" w14:paraId="61E5CCFD" w14:textId="77777777" w:rsidTr="0020106E">
        <w:tc>
          <w:tcPr>
            <w:tcW w:w="999" w:type="dxa"/>
          </w:tcPr>
          <w:p w14:paraId="5D1C4BF7" w14:textId="77777777" w:rsidR="00CF4D75" w:rsidRDefault="00CF4D75" w:rsidP="0020106E">
            <w:pPr>
              <w:jc w:val="center"/>
              <w:rPr>
                <w:b/>
                <w:sz w:val="22"/>
                <w:szCs w:val="22"/>
              </w:rPr>
            </w:pPr>
            <w:r>
              <w:rPr>
                <w:b/>
                <w:sz w:val="22"/>
                <w:szCs w:val="22"/>
              </w:rPr>
              <w:t>Artículo n.º</w:t>
            </w:r>
          </w:p>
        </w:tc>
        <w:tc>
          <w:tcPr>
            <w:tcW w:w="2979" w:type="dxa"/>
          </w:tcPr>
          <w:p w14:paraId="219B2962" w14:textId="77777777" w:rsidR="00CF4D75" w:rsidRDefault="00CF4D75" w:rsidP="0020106E">
            <w:pPr>
              <w:jc w:val="center"/>
              <w:rPr>
                <w:b/>
                <w:sz w:val="22"/>
                <w:szCs w:val="22"/>
              </w:rPr>
            </w:pPr>
            <w:r>
              <w:rPr>
                <w:b/>
                <w:sz w:val="22"/>
                <w:szCs w:val="22"/>
              </w:rPr>
              <w:t>Descripción y especificaciones mínimas / obligatorias</w:t>
            </w:r>
          </w:p>
          <w:p w14:paraId="588F6898" w14:textId="77777777" w:rsidR="00CF4D75" w:rsidRDefault="00CF4D75" w:rsidP="0020106E">
            <w:pPr>
              <w:jc w:val="center"/>
              <w:rPr>
                <w:highlight w:val="yellow"/>
              </w:rPr>
            </w:pPr>
            <w:r>
              <w:rPr>
                <w:i/>
                <w:highlight w:val="yellow"/>
              </w:rPr>
              <w:t>[A ser completada por UNFPA]</w:t>
            </w:r>
          </w:p>
        </w:tc>
        <w:tc>
          <w:tcPr>
            <w:tcW w:w="2808" w:type="dxa"/>
          </w:tcPr>
          <w:p w14:paraId="10AC80D0" w14:textId="77777777" w:rsidR="00CF4D75" w:rsidRDefault="00CF4D75" w:rsidP="0020106E">
            <w:pPr>
              <w:jc w:val="center"/>
              <w:rPr>
                <w:b/>
                <w:sz w:val="22"/>
                <w:szCs w:val="22"/>
              </w:rPr>
            </w:pPr>
            <w:r>
              <w:rPr>
                <w:b/>
                <w:sz w:val="22"/>
                <w:szCs w:val="22"/>
              </w:rPr>
              <w:t>Descripción de los artículos ofrecidos y declaración del Oferente sobre cualquier desviación</w:t>
            </w:r>
          </w:p>
          <w:p w14:paraId="44D66D20" w14:textId="77777777" w:rsidR="00CF4D75" w:rsidRDefault="00CF4D75" w:rsidP="0020106E">
            <w:pPr>
              <w:jc w:val="center"/>
              <w:rPr>
                <w:i/>
              </w:rPr>
            </w:pPr>
            <w:r>
              <w:rPr>
                <w:i/>
                <w:highlight w:val="yellow"/>
              </w:rPr>
              <w:t>[A ser completada por el Oferente]</w:t>
            </w:r>
          </w:p>
        </w:tc>
        <w:tc>
          <w:tcPr>
            <w:tcW w:w="2132" w:type="dxa"/>
          </w:tcPr>
          <w:p w14:paraId="71253BFD" w14:textId="77777777" w:rsidR="00CF4D75" w:rsidRDefault="00CF4D75" w:rsidP="0020106E">
            <w:pPr>
              <w:jc w:val="center"/>
              <w:rPr>
                <w:b/>
                <w:sz w:val="22"/>
                <w:szCs w:val="22"/>
              </w:rPr>
            </w:pPr>
            <w:r>
              <w:rPr>
                <w:b/>
                <w:sz w:val="22"/>
                <w:szCs w:val="22"/>
              </w:rPr>
              <w:t>¿Cumple los requisitos? (Sí/No)</w:t>
            </w:r>
          </w:p>
          <w:p w14:paraId="3C7B512C" w14:textId="77777777" w:rsidR="00CF4D75" w:rsidRDefault="00CF4D75" w:rsidP="0020106E">
            <w:pPr>
              <w:jc w:val="center"/>
            </w:pPr>
            <w:r>
              <w:t>[A ser completada por UNFPA durante la evaluación]</w:t>
            </w:r>
          </w:p>
        </w:tc>
      </w:tr>
      <w:tr w:rsidR="008C351D" w14:paraId="0625FE9E" w14:textId="77777777" w:rsidTr="0020106E">
        <w:tc>
          <w:tcPr>
            <w:tcW w:w="999" w:type="dxa"/>
            <w:vAlign w:val="center"/>
          </w:tcPr>
          <w:p w14:paraId="47F5F51B" w14:textId="77777777" w:rsidR="008C351D" w:rsidRDefault="008C351D" w:rsidP="008C351D">
            <w:pPr>
              <w:jc w:val="center"/>
              <w:rPr>
                <w:b/>
                <w:sz w:val="22"/>
                <w:szCs w:val="22"/>
              </w:rPr>
            </w:pPr>
            <w:r>
              <w:t>1</w:t>
            </w:r>
          </w:p>
        </w:tc>
        <w:tc>
          <w:tcPr>
            <w:tcW w:w="2979" w:type="dxa"/>
            <w:vAlign w:val="center"/>
          </w:tcPr>
          <w:p w14:paraId="41C8D590" w14:textId="07E67972" w:rsidR="008C351D" w:rsidRDefault="008C351D" w:rsidP="008C351D">
            <w:pPr>
              <w:jc w:val="center"/>
            </w:pPr>
            <w:r>
              <w:t xml:space="preserve">Pipeta, traslado, 3.0 </w:t>
            </w:r>
            <w:proofErr w:type="spellStart"/>
            <w:r>
              <w:t>mL</w:t>
            </w:r>
            <w:proofErr w:type="spellEnd"/>
            <w:r>
              <w:t>, caja 500</w:t>
            </w:r>
          </w:p>
        </w:tc>
        <w:tc>
          <w:tcPr>
            <w:tcW w:w="2808" w:type="dxa"/>
          </w:tcPr>
          <w:p w14:paraId="50B5DD76" w14:textId="77777777" w:rsidR="008C351D" w:rsidRDefault="008C351D" w:rsidP="008C351D">
            <w:pPr>
              <w:jc w:val="center"/>
            </w:pPr>
          </w:p>
        </w:tc>
        <w:tc>
          <w:tcPr>
            <w:tcW w:w="2132" w:type="dxa"/>
          </w:tcPr>
          <w:p w14:paraId="6BFDE423" w14:textId="77777777" w:rsidR="008C351D" w:rsidRDefault="008C351D" w:rsidP="008C351D">
            <w:pPr>
              <w:jc w:val="center"/>
            </w:pPr>
          </w:p>
        </w:tc>
      </w:tr>
      <w:tr w:rsidR="008C351D" w14:paraId="43860CB3" w14:textId="77777777" w:rsidTr="0020106E">
        <w:tc>
          <w:tcPr>
            <w:tcW w:w="999" w:type="dxa"/>
            <w:vAlign w:val="center"/>
          </w:tcPr>
          <w:p w14:paraId="7AA59616" w14:textId="77777777" w:rsidR="008C351D" w:rsidRDefault="008C351D" w:rsidP="008C351D">
            <w:pPr>
              <w:jc w:val="center"/>
              <w:rPr>
                <w:b/>
                <w:sz w:val="22"/>
                <w:szCs w:val="22"/>
              </w:rPr>
            </w:pPr>
            <w:r>
              <w:t>2</w:t>
            </w:r>
          </w:p>
        </w:tc>
        <w:tc>
          <w:tcPr>
            <w:tcW w:w="2979" w:type="dxa"/>
            <w:vAlign w:val="center"/>
          </w:tcPr>
          <w:p w14:paraId="3D7BCE04" w14:textId="03708034" w:rsidR="008C351D" w:rsidRDefault="008C351D" w:rsidP="008C351D">
            <w:pPr>
              <w:jc w:val="center"/>
            </w:pPr>
            <w:r>
              <w:t>Pipeta de transferencia.</w:t>
            </w:r>
          </w:p>
        </w:tc>
        <w:tc>
          <w:tcPr>
            <w:tcW w:w="2808" w:type="dxa"/>
          </w:tcPr>
          <w:p w14:paraId="519B4B64" w14:textId="77777777" w:rsidR="008C351D" w:rsidRDefault="008C351D" w:rsidP="008C351D">
            <w:pPr>
              <w:jc w:val="center"/>
            </w:pPr>
          </w:p>
        </w:tc>
        <w:tc>
          <w:tcPr>
            <w:tcW w:w="2132" w:type="dxa"/>
          </w:tcPr>
          <w:p w14:paraId="4DA8104C" w14:textId="77777777" w:rsidR="008C351D" w:rsidRDefault="008C351D" w:rsidP="008C351D">
            <w:pPr>
              <w:jc w:val="center"/>
            </w:pPr>
          </w:p>
        </w:tc>
      </w:tr>
      <w:tr w:rsidR="008C351D" w14:paraId="55823F67" w14:textId="77777777" w:rsidTr="0020106E">
        <w:tc>
          <w:tcPr>
            <w:tcW w:w="999" w:type="dxa"/>
            <w:vAlign w:val="center"/>
          </w:tcPr>
          <w:p w14:paraId="08A207BF" w14:textId="77777777" w:rsidR="008C351D" w:rsidRDefault="008C351D" w:rsidP="008C351D">
            <w:pPr>
              <w:jc w:val="center"/>
              <w:rPr>
                <w:b/>
                <w:sz w:val="22"/>
                <w:szCs w:val="22"/>
              </w:rPr>
            </w:pPr>
            <w:r>
              <w:t>3</w:t>
            </w:r>
          </w:p>
        </w:tc>
        <w:tc>
          <w:tcPr>
            <w:tcW w:w="2979" w:type="dxa"/>
            <w:vAlign w:val="center"/>
          </w:tcPr>
          <w:p w14:paraId="4B0FE043" w14:textId="3BB0E95E" w:rsidR="008C351D" w:rsidRDefault="008C351D" w:rsidP="008C351D">
            <w:pPr>
              <w:jc w:val="center"/>
            </w:pPr>
            <w:r>
              <w:t>Punta angosta.</w:t>
            </w:r>
          </w:p>
        </w:tc>
        <w:tc>
          <w:tcPr>
            <w:tcW w:w="2808" w:type="dxa"/>
          </w:tcPr>
          <w:p w14:paraId="3B1B34D2" w14:textId="77777777" w:rsidR="008C351D" w:rsidRDefault="008C351D" w:rsidP="008C351D">
            <w:pPr>
              <w:jc w:val="center"/>
            </w:pPr>
          </w:p>
        </w:tc>
        <w:tc>
          <w:tcPr>
            <w:tcW w:w="2132" w:type="dxa"/>
          </w:tcPr>
          <w:p w14:paraId="1DC624E6" w14:textId="77777777" w:rsidR="008C351D" w:rsidRDefault="008C351D" w:rsidP="008C351D">
            <w:pPr>
              <w:jc w:val="center"/>
            </w:pPr>
          </w:p>
        </w:tc>
      </w:tr>
      <w:tr w:rsidR="008C351D" w14:paraId="786709E5" w14:textId="77777777" w:rsidTr="0020106E">
        <w:tc>
          <w:tcPr>
            <w:tcW w:w="999" w:type="dxa"/>
            <w:vAlign w:val="center"/>
          </w:tcPr>
          <w:p w14:paraId="00C746F0" w14:textId="77777777" w:rsidR="008C351D" w:rsidRDefault="008C351D" w:rsidP="008C351D">
            <w:pPr>
              <w:jc w:val="center"/>
              <w:rPr>
                <w:b/>
                <w:sz w:val="22"/>
                <w:szCs w:val="22"/>
              </w:rPr>
            </w:pPr>
            <w:r>
              <w:t xml:space="preserve"> 4</w:t>
            </w:r>
          </w:p>
        </w:tc>
        <w:tc>
          <w:tcPr>
            <w:tcW w:w="2979" w:type="dxa"/>
            <w:vAlign w:val="center"/>
          </w:tcPr>
          <w:p w14:paraId="77F9039B" w14:textId="43A0E83F" w:rsidR="008C351D" w:rsidRDefault="008C351D" w:rsidP="008C351D">
            <w:pPr>
              <w:jc w:val="center"/>
            </w:pPr>
            <w:r>
              <w:t xml:space="preserve">Capacidad 3.0 </w:t>
            </w:r>
            <w:proofErr w:type="spellStart"/>
            <w:r>
              <w:t>mL</w:t>
            </w:r>
            <w:proofErr w:type="spellEnd"/>
          </w:p>
        </w:tc>
        <w:tc>
          <w:tcPr>
            <w:tcW w:w="2808" w:type="dxa"/>
          </w:tcPr>
          <w:p w14:paraId="270C47C6" w14:textId="77777777" w:rsidR="008C351D" w:rsidRDefault="008C351D" w:rsidP="008C351D">
            <w:pPr>
              <w:jc w:val="center"/>
            </w:pPr>
          </w:p>
        </w:tc>
        <w:tc>
          <w:tcPr>
            <w:tcW w:w="2132" w:type="dxa"/>
          </w:tcPr>
          <w:p w14:paraId="1D2A3CB1" w14:textId="77777777" w:rsidR="008C351D" w:rsidRDefault="008C351D" w:rsidP="008C351D">
            <w:pPr>
              <w:jc w:val="center"/>
            </w:pPr>
          </w:p>
        </w:tc>
      </w:tr>
      <w:tr w:rsidR="008C351D" w14:paraId="0281225F" w14:textId="77777777" w:rsidTr="0020106E">
        <w:tc>
          <w:tcPr>
            <w:tcW w:w="999" w:type="dxa"/>
            <w:vAlign w:val="center"/>
          </w:tcPr>
          <w:p w14:paraId="23F38DDB" w14:textId="77777777" w:rsidR="008C351D" w:rsidRDefault="008C351D" w:rsidP="008C351D">
            <w:pPr>
              <w:jc w:val="center"/>
              <w:rPr>
                <w:b/>
                <w:sz w:val="22"/>
                <w:szCs w:val="22"/>
              </w:rPr>
            </w:pPr>
            <w:r>
              <w:t>5</w:t>
            </w:r>
          </w:p>
        </w:tc>
        <w:tc>
          <w:tcPr>
            <w:tcW w:w="2979" w:type="dxa"/>
            <w:vAlign w:val="center"/>
          </w:tcPr>
          <w:p w14:paraId="5195C12E" w14:textId="3EECCEF5" w:rsidR="008C351D" w:rsidRDefault="008C351D" w:rsidP="008C351D">
            <w:pPr>
              <w:jc w:val="center"/>
            </w:pPr>
            <w:r>
              <w:t xml:space="preserve">Graduación mínima, en relieve, de 0.5 </w:t>
            </w:r>
            <w:proofErr w:type="spellStart"/>
            <w:r>
              <w:t>mL</w:t>
            </w:r>
            <w:proofErr w:type="spellEnd"/>
          </w:p>
        </w:tc>
        <w:tc>
          <w:tcPr>
            <w:tcW w:w="2808" w:type="dxa"/>
          </w:tcPr>
          <w:p w14:paraId="7920EB82" w14:textId="77777777" w:rsidR="008C351D" w:rsidRDefault="008C351D" w:rsidP="008C351D">
            <w:pPr>
              <w:jc w:val="center"/>
            </w:pPr>
          </w:p>
        </w:tc>
        <w:tc>
          <w:tcPr>
            <w:tcW w:w="2132" w:type="dxa"/>
          </w:tcPr>
          <w:p w14:paraId="7EF7C658" w14:textId="77777777" w:rsidR="008C351D" w:rsidRDefault="008C351D" w:rsidP="008C351D">
            <w:pPr>
              <w:jc w:val="center"/>
            </w:pPr>
          </w:p>
        </w:tc>
      </w:tr>
      <w:tr w:rsidR="008C351D" w14:paraId="4A65AA4D" w14:textId="77777777" w:rsidTr="0020106E">
        <w:tc>
          <w:tcPr>
            <w:tcW w:w="999" w:type="dxa"/>
            <w:vAlign w:val="center"/>
          </w:tcPr>
          <w:p w14:paraId="2F10487E" w14:textId="77777777" w:rsidR="008C351D" w:rsidRDefault="008C351D" w:rsidP="008C351D">
            <w:pPr>
              <w:jc w:val="center"/>
              <w:rPr>
                <w:b/>
                <w:sz w:val="22"/>
                <w:szCs w:val="22"/>
              </w:rPr>
            </w:pPr>
            <w:r>
              <w:t>6</w:t>
            </w:r>
          </w:p>
        </w:tc>
        <w:tc>
          <w:tcPr>
            <w:tcW w:w="2979" w:type="dxa"/>
          </w:tcPr>
          <w:p w14:paraId="1EB9C32C" w14:textId="44532C7F" w:rsidR="008C351D" w:rsidRDefault="008C351D" w:rsidP="008C351D">
            <w:pPr>
              <w:jc w:val="center"/>
            </w:pPr>
            <w:r>
              <w:t>Con bulbo flexible de succión integrado.</w:t>
            </w:r>
          </w:p>
        </w:tc>
        <w:tc>
          <w:tcPr>
            <w:tcW w:w="2808" w:type="dxa"/>
          </w:tcPr>
          <w:p w14:paraId="57813EB5" w14:textId="77777777" w:rsidR="008C351D" w:rsidRDefault="008C351D" w:rsidP="008C351D">
            <w:pPr>
              <w:jc w:val="center"/>
            </w:pPr>
          </w:p>
        </w:tc>
        <w:tc>
          <w:tcPr>
            <w:tcW w:w="2132" w:type="dxa"/>
          </w:tcPr>
          <w:p w14:paraId="144F89C9" w14:textId="77777777" w:rsidR="008C351D" w:rsidRDefault="008C351D" w:rsidP="008C351D">
            <w:pPr>
              <w:jc w:val="center"/>
            </w:pPr>
          </w:p>
        </w:tc>
      </w:tr>
      <w:tr w:rsidR="008C351D" w14:paraId="0C401319" w14:textId="77777777" w:rsidTr="0020106E">
        <w:tc>
          <w:tcPr>
            <w:tcW w:w="999" w:type="dxa"/>
            <w:vAlign w:val="center"/>
          </w:tcPr>
          <w:p w14:paraId="39433459" w14:textId="77777777" w:rsidR="008C351D" w:rsidRDefault="008C351D" w:rsidP="008C351D">
            <w:pPr>
              <w:jc w:val="center"/>
              <w:rPr>
                <w:b/>
                <w:sz w:val="22"/>
                <w:szCs w:val="22"/>
              </w:rPr>
            </w:pPr>
            <w:r>
              <w:t>7</w:t>
            </w:r>
          </w:p>
        </w:tc>
        <w:tc>
          <w:tcPr>
            <w:tcW w:w="2979" w:type="dxa"/>
          </w:tcPr>
          <w:p w14:paraId="623C1525" w14:textId="11753751" w:rsidR="008C351D" w:rsidRDefault="008C351D" w:rsidP="008C351D">
            <w:pPr>
              <w:jc w:val="center"/>
            </w:pPr>
            <w:r>
              <w:t>Un solo uso, descartable.</w:t>
            </w:r>
          </w:p>
        </w:tc>
        <w:tc>
          <w:tcPr>
            <w:tcW w:w="2808" w:type="dxa"/>
          </w:tcPr>
          <w:p w14:paraId="36040BFA" w14:textId="77777777" w:rsidR="008C351D" w:rsidRDefault="008C351D" w:rsidP="008C351D">
            <w:pPr>
              <w:jc w:val="center"/>
            </w:pPr>
          </w:p>
        </w:tc>
        <w:tc>
          <w:tcPr>
            <w:tcW w:w="2132" w:type="dxa"/>
          </w:tcPr>
          <w:p w14:paraId="544C4000" w14:textId="77777777" w:rsidR="008C351D" w:rsidRDefault="008C351D" w:rsidP="008C351D">
            <w:pPr>
              <w:jc w:val="center"/>
            </w:pPr>
          </w:p>
        </w:tc>
      </w:tr>
      <w:tr w:rsidR="00CF4D75" w14:paraId="0B3FA894" w14:textId="77777777" w:rsidTr="0020106E">
        <w:trPr>
          <w:trHeight w:val="2202"/>
        </w:trPr>
        <w:tc>
          <w:tcPr>
            <w:tcW w:w="8918" w:type="dxa"/>
            <w:gridSpan w:val="4"/>
          </w:tcPr>
          <w:p w14:paraId="1D652F3D" w14:textId="77777777" w:rsidR="00CF4D75" w:rsidRDefault="00CF4D75" w:rsidP="0020106E">
            <w:pPr>
              <w:jc w:val="center"/>
            </w:pPr>
            <w:r w:rsidRPr="00636B18">
              <w:t>Ejemplo solo para demostración, no se requiere este tipo exacto</w:t>
            </w:r>
            <w:r>
              <w:t xml:space="preserve"> </w:t>
            </w:r>
          </w:p>
          <w:p w14:paraId="4DD1F8B9" w14:textId="239C75A1" w:rsidR="00CF4D75" w:rsidRDefault="00F02D61" w:rsidP="0020106E">
            <w:pPr>
              <w:jc w:val="center"/>
            </w:pPr>
            <w:r>
              <w:rPr>
                <w:noProof/>
              </w:rPr>
              <w:drawing>
                <wp:inline distT="0" distB="0" distL="0" distR="0" wp14:anchorId="44597855" wp14:editId="376A1C5D">
                  <wp:extent cx="2234565" cy="1235096"/>
                  <wp:effectExtent l="0" t="0" r="0" b="0"/>
                  <wp:docPr id="1647383119" name="image8.png" descr="Pipette, transfer, 3ml, box/500"/>
                  <wp:cNvGraphicFramePr/>
                  <a:graphic xmlns:a="http://schemas.openxmlformats.org/drawingml/2006/main">
                    <a:graphicData uri="http://schemas.openxmlformats.org/drawingml/2006/picture">
                      <pic:pic xmlns:pic="http://schemas.openxmlformats.org/drawingml/2006/picture">
                        <pic:nvPicPr>
                          <pic:cNvPr id="0" name="image8.png" descr="Pipette, transfer, 3ml, box/500"/>
                          <pic:cNvPicPr preferRelativeResize="0"/>
                        </pic:nvPicPr>
                        <pic:blipFill>
                          <a:blip r:embed="rId13"/>
                          <a:srcRect/>
                          <a:stretch>
                            <a:fillRect/>
                          </a:stretch>
                        </pic:blipFill>
                        <pic:spPr>
                          <a:xfrm>
                            <a:off x="0" y="0"/>
                            <a:ext cx="2234565" cy="1235096"/>
                          </a:xfrm>
                          <a:prstGeom prst="rect">
                            <a:avLst/>
                          </a:prstGeom>
                          <a:ln/>
                        </pic:spPr>
                      </pic:pic>
                    </a:graphicData>
                  </a:graphic>
                </wp:inline>
              </w:drawing>
            </w:r>
          </w:p>
        </w:tc>
      </w:tr>
    </w:tbl>
    <w:p w14:paraId="1090031E" w14:textId="77777777" w:rsidR="00CF4D75" w:rsidRDefault="00CF4D75" w:rsidP="008C351D"/>
    <w:p w14:paraId="1A67D7A6" w14:textId="77777777" w:rsidR="00D96FEB" w:rsidRDefault="00D96FEB" w:rsidP="00846ED9">
      <w:pPr>
        <w:jc w:val="both"/>
        <w:rPr>
          <w:b/>
          <w:sz w:val="24"/>
          <w:szCs w:val="24"/>
        </w:rPr>
      </w:pPr>
    </w:p>
    <w:p w14:paraId="5C8F41AD" w14:textId="77777777" w:rsidR="00D96FEB" w:rsidRDefault="00D96FEB" w:rsidP="00846ED9">
      <w:pPr>
        <w:jc w:val="both"/>
        <w:rPr>
          <w:b/>
          <w:sz w:val="24"/>
          <w:szCs w:val="24"/>
        </w:rPr>
      </w:pPr>
    </w:p>
    <w:p w14:paraId="2B232590" w14:textId="77777777" w:rsidR="00D96FEB" w:rsidRDefault="00D96FEB" w:rsidP="00846ED9">
      <w:pPr>
        <w:jc w:val="both"/>
        <w:rPr>
          <w:b/>
          <w:sz w:val="24"/>
          <w:szCs w:val="24"/>
        </w:rPr>
      </w:pPr>
    </w:p>
    <w:p w14:paraId="7E1F74DB" w14:textId="77777777" w:rsidR="00D96FEB" w:rsidRDefault="00D96FEB" w:rsidP="00846ED9">
      <w:pPr>
        <w:jc w:val="both"/>
        <w:rPr>
          <w:b/>
          <w:sz w:val="24"/>
          <w:szCs w:val="24"/>
        </w:rPr>
      </w:pPr>
    </w:p>
    <w:p w14:paraId="1125A2DE" w14:textId="77777777" w:rsidR="00D96FEB" w:rsidRDefault="00D96FEB" w:rsidP="00846ED9">
      <w:pPr>
        <w:jc w:val="both"/>
        <w:rPr>
          <w:b/>
          <w:sz w:val="24"/>
          <w:szCs w:val="24"/>
        </w:rPr>
      </w:pPr>
    </w:p>
    <w:p w14:paraId="6DA365CD" w14:textId="77777777" w:rsidR="00D96FEB" w:rsidRDefault="00D96FEB" w:rsidP="00846ED9">
      <w:pPr>
        <w:jc w:val="both"/>
        <w:rPr>
          <w:b/>
          <w:sz w:val="24"/>
          <w:szCs w:val="24"/>
        </w:rPr>
      </w:pPr>
    </w:p>
    <w:p w14:paraId="046B5AB1" w14:textId="77777777" w:rsidR="00D96FEB" w:rsidRDefault="00D96FEB" w:rsidP="00846ED9">
      <w:pPr>
        <w:jc w:val="both"/>
        <w:rPr>
          <w:b/>
          <w:sz w:val="24"/>
          <w:szCs w:val="24"/>
        </w:rPr>
      </w:pPr>
    </w:p>
    <w:p w14:paraId="2A37677E" w14:textId="77777777" w:rsidR="00D96FEB" w:rsidRDefault="00D96FEB" w:rsidP="00846ED9">
      <w:pPr>
        <w:jc w:val="both"/>
        <w:rPr>
          <w:b/>
          <w:sz w:val="24"/>
          <w:szCs w:val="24"/>
        </w:rPr>
      </w:pPr>
    </w:p>
    <w:p w14:paraId="0F855765" w14:textId="77777777" w:rsidR="00D96FEB" w:rsidRDefault="00D96FEB" w:rsidP="00846ED9">
      <w:pPr>
        <w:jc w:val="both"/>
        <w:rPr>
          <w:b/>
          <w:sz w:val="24"/>
          <w:szCs w:val="24"/>
        </w:rPr>
      </w:pPr>
    </w:p>
    <w:p w14:paraId="1EFD3A83" w14:textId="77777777" w:rsidR="00D96FEB" w:rsidRDefault="00D96FEB" w:rsidP="00846ED9">
      <w:pPr>
        <w:jc w:val="both"/>
        <w:rPr>
          <w:b/>
          <w:sz w:val="24"/>
          <w:szCs w:val="24"/>
        </w:rPr>
      </w:pPr>
    </w:p>
    <w:p w14:paraId="53CB496C" w14:textId="77777777" w:rsidR="00D96FEB" w:rsidRDefault="00D96FEB" w:rsidP="00846ED9">
      <w:pPr>
        <w:jc w:val="both"/>
        <w:rPr>
          <w:b/>
          <w:sz w:val="24"/>
          <w:szCs w:val="24"/>
        </w:rPr>
      </w:pPr>
    </w:p>
    <w:p w14:paraId="19CC8814" w14:textId="77777777" w:rsidR="00D96FEB" w:rsidRDefault="00D96FEB" w:rsidP="00846ED9">
      <w:pPr>
        <w:jc w:val="both"/>
        <w:rPr>
          <w:b/>
          <w:sz w:val="24"/>
          <w:szCs w:val="24"/>
        </w:rPr>
      </w:pPr>
    </w:p>
    <w:p w14:paraId="7F89AE35" w14:textId="77777777" w:rsidR="00D96FEB" w:rsidRDefault="00D96FEB" w:rsidP="00846ED9">
      <w:pPr>
        <w:jc w:val="both"/>
        <w:rPr>
          <w:b/>
          <w:sz w:val="24"/>
          <w:szCs w:val="24"/>
        </w:rPr>
      </w:pPr>
    </w:p>
    <w:p w14:paraId="27D04819" w14:textId="77777777" w:rsidR="00D96FEB" w:rsidRDefault="00D96FEB" w:rsidP="00846ED9">
      <w:pPr>
        <w:jc w:val="both"/>
        <w:rPr>
          <w:b/>
          <w:sz w:val="24"/>
          <w:szCs w:val="24"/>
        </w:rPr>
      </w:pPr>
    </w:p>
    <w:p w14:paraId="23C8EE51" w14:textId="77777777" w:rsidR="00D96FEB" w:rsidRDefault="00D96FEB" w:rsidP="00846ED9">
      <w:pPr>
        <w:jc w:val="both"/>
        <w:rPr>
          <w:b/>
          <w:sz w:val="24"/>
          <w:szCs w:val="24"/>
        </w:rPr>
      </w:pPr>
    </w:p>
    <w:p w14:paraId="29435F9F" w14:textId="77777777" w:rsidR="00D96FEB" w:rsidRDefault="00D96FEB" w:rsidP="00846ED9">
      <w:pPr>
        <w:jc w:val="both"/>
        <w:rPr>
          <w:b/>
          <w:sz w:val="24"/>
          <w:szCs w:val="24"/>
        </w:rPr>
      </w:pPr>
    </w:p>
    <w:p w14:paraId="6A1F78CB" w14:textId="77777777" w:rsidR="00D96FEB" w:rsidRDefault="00D96FEB" w:rsidP="00846ED9">
      <w:pPr>
        <w:jc w:val="both"/>
        <w:rPr>
          <w:b/>
          <w:sz w:val="24"/>
          <w:szCs w:val="24"/>
        </w:rPr>
      </w:pPr>
    </w:p>
    <w:p w14:paraId="7D974774" w14:textId="77777777" w:rsidR="00D96FEB" w:rsidRDefault="00D96FEB" w:rsidP="00846ED9">
      <w:pPr>
        <w:jc w:val="both"/>
        <w:rPr>
          <w:b/>
          <w:sz w:val="24"/>
          <w:szCs w:val="24"/>
        </w:rPr>
      </w:pPr>
    </w:p>
    <w:p w14:paraId="3996F519" w14:textId="77777777" w:rsidR="00D96FEB" w:rsidRDefault="00D96FEB" w:rsidP="00846ED9">
      <w:pPr>
        <w:jc w:val="both"/>
        <w:rPr>
          <w:b/>
          <w:sz w:val="24"/>
          <w:szCs w:val="24"/>
        </w:rPr>
      </w:pPr>
    </w:p>
    <w:p w14:paraId="5CAA5ED8" w14:textId="77777777" w:rsidR="00D96FEB" w:rsidRDefault="00D96FEB" w:rsidP="00846ED9">
      <w:pPr>
        <w:jc w:val="both"/>
        <w:rPr>
          <w:b/>
          <w:sz w:val="24"/>
          <w:szCs w:val="24"/>
        </w:rPr>
      </w:pPr>
    </w:p>
    <w:p w14:paraId="5E21F5CC" w14:textId="77777777" w:rsidR="00D96FEB" w:rsidRDefault="00D96FEB" w:rsidP="00846ED9">
      <w:pPr>
        <w:jc w:val="both"/>
        <w:rPr>
          <w:b/>
          <w:sz w:val="24"/>
          <w:szCs w:val="24"/>
        </w:rPr>
      </w:pPr>
    </w:p>
    <w:p w14:paraId="67689234" w14:textId="5167EE4D" w:rsidR="00846ED9" w:rsidRDefault="00846ED9" w:rsidP="00846ED9">
      <w:pPr>
        <w:jc w:val="both"/>
        <w:rPr>
          <w:b/>
          <w:sz w:val="24"/>
          <w:szCs w:val="24"/>
        </w:rPr>
      </w:pPr>
      <w:r>
        <w:rPr>
          <w:b/>
          <w:sz w:val="24"/>
          <w:szCs w:val="24"/>
        </w:rPr>
        <w:t>Lote 4:</w:t>
      </w:r>
      <w:r>
        <w:rPr>
          <w:b/>
          <w:sz w:val="24"/>
          <w:szCs w:val="24"/>
        </w:rPr>
        <w:tab/>
        <w:t>Suministros</w:t>
      </w:r>
    </w:p>
    <w:p w14:paraId="31BDB147" w14:textId="77777777" w:rsidR="00846ED9" w:rsidRDefault="00846ED9" w:rsidP="00846ED9">
      <w:pPr>
        <w:jc w:val="both"/>
        <w:rPr>
          <w:sz w:val="22"/>
          <w:szCs w:val="22"/>
        </w:rPr>
      </w:pPr>
      <w:r>
        <w:rPr>
          <w:sz w:val="24"/>
          <w:szCs w:val="24"/>
        </w:rPr>
        <w:t>Ítem 4.2</w:t>
      </w:r>
      <w:r>
        <w:rPr>
          <w:sz w:val="24"/>
          <w:szCs w:val="24"/>
        </w:rPr>
        <w:tab/>
      </w:r>
      <w:r>
        <w:rPr>
          <w:sz w:val="22"/>
          <w:szCs w:val="22"/>
        </w:rPr>
        <w:t>Lanceta sanguínea</w:t>
      </w:r>
    </w:p>
    <w:p w14:paraId="5546C935" w14:textId="77777777" w:rsidR="00846ED9" w:rsidRDefault="00846ED9" w:rsidP="00846ED9">
      <w:pPr>
        <w:jc w:val="both"/>
        <w:rPr>
          <w:sz w:val="24"/>
          <w:szCs w:val="24"/>
        </w:rPr>
      </w:pPr>
      <w:r>
        <w:rPr>
          <w:sz w:val="24"/>
          <w:szCs w:val="24"/>
        </w:rPr>
        <w:t xml:space="preserve">Cantidad: </w:t>
      </w:r>
      <w:r>
        <w:rPr>
          <w:sz w:val="24"/>
          <w:szCs w:val="24"/>
        </w:rPr>
        <w:tab/>
        <w:t>Dos mil cincuenta (2050) unidades</w:t>
      </w:r>
    </w:p>
    <w:tbl>
      <w:tblPr>
        <w:tblpPr w:leftFromText="141" w:rightFromText="141" w:horzAnchor="margin" w:tblpY="1354"/>
        <w:tblW w:w="8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999"/>
        <w:gridCol w:w="2979"/>
        <w:gridCol w:w="2808"/>
        <w:gridCol w:w="2132"/>
      </w:tblGrid>
      <w:tr w:rsidR="00846ED9" w14:paraId="025B8782" w14:textId="77777777" w:rsidTr="0020106E">
        <w:tc>
          <w:tcPr>
            <w:tcW w:w="999" w:type="dxa"/>
          </w:tcPr>
          <w:p w14:paraId="0676A45B" w14:textId="77777777" w:rsidR="00846ED9" w:rsidRDefault="00846ED9" w:rsidP="0020106E">
            <w:pPr>
              <w:jc w:val="center"/>
              <w:rPr>
                <w:b/>
                <w:sz w:val="22"/>
                <w:szCs w:val="22"/>
              </w:rPr>
            </w:pPr>
            <w:r>
              <w:rPr>
                <w:b/>
                <w:sz w:val="22"/>
                <w:szCs w:val="22"/>
              </w:rPr>
              <w:t>Artículo n.º</w:t>
            </w:r>
          </w:p>
        </w:tc>
        <w:tc>
          <w:tcPr>
            <w:tcW w:w="2979" w:type="dxa"/>
          </w:tcPr>
          <w:p w14:paraId="108BEE5C" w14:textId="77777777" w:rsidR="00846ED9" w:rsidRDefault="00846ED9" w:rsidP="0020106E">
            <w:pPr>
              <w:jc w:val="center"/>
              <w:rPr>
                <w:b/>
                <w:sz w:val="22"/>
                <w:szCs w:val="22"/>
              </w:rPr>
            </w:pPr>
            <w:r>
              <w:rPr>
                <w:b/>
                <w:sz w:val="22"/>
                <w:szCs w:val="22"/>
              </w:rPr>
              <w:t>Descripción y especificaciones mínimas / obligatorias</w:t>
            </w:r>
          </w:p>
          <w:p w14:paraId="6343F4D8" w14:textId="77777777" w:rsidR="00846ED9" w:rsidRDefault="00846ED9" w:rsidP="0020106E">
            <w:pPr>
              <w:jc w:val="center"/>
              <w:rPr>
                <w:highlight w:val="yellow"/>
              </w:rPr>
            </w:pPr>
            <w:r>
              <w:rPr>
                <w:i/>
                <w:highlight w:val="yellow"/>
              </w:rPr>
              <w:t>[A ser completada por UNFPA]</w:t>
            </w:r>
          </w:p>
        </w:tc>
        <w:tc>
          <w:tcPr>
            <w:tcW w:w="2808" w:type="dxa"/>
          </w:tcPr>
          <w:p w14:paraId="4114EFDD" w14:textId="77777777" w:rsidR="00846ED9" w:rsidRDefault="00846ED9" w:rsidP="0020106E">
            <w:pPr>
              <w:jc w:val="center"/>
              <w:rPr>
                <w:b/>
                <w:sz w:val="22"/>
                <w:szCs w:val="22"/>
              </w:rPr>
            </w:pPr>
            <w:r>
              <w:rPr>
                <w:b/>
                <w:sz w:val="22"/>
                <w:szCs w:val="22"/>
              </w:rPr>
              <w:t>Descripción de los artículos ofrecidos y declaración del Oferente sobre cualquier desviación</w:t>
            </w:r>
          </w:p>
          <w:p w14:paraId="5B42D29E" w14:textId="77777777" w:rsidR="00846ED9" w:rsidRDefault="00846ED9" w:rsidP="0020106E">
            <w:pPr>
              <w:jc w:val="center"/>
              <w:rPr>
                <w:i/>
              </w:rPr>
            </w:pPr>
            <w:r>
              <w:rPr>
                <w:i/>
                <w:highlight w:val="yellow"/>
              </w:rPr>
              <w:t>[A ser completada por el Oferente]</w:t>
            </w:r>
          </w:p>
        </w:tc>
        <w:tc>
          <w:tcPr>
            <w:tcW w:w="2132" w:type="dxa"/>
          </w:tcPr>
          <w:p w14:paraId="2D96CF5E" w14:textId="77777777" w:rsidR="00846ED9" w:rsidRDefault="00846ED9" w:rsidP="0020106E">
            <w:pPr>
              <w:jc w:val="center"/>
              <w:rPr>
                <w:b/>
                <w:sz w:val="22"/>
                <w:szCs w:val="22"/>
              </w:rPr>
            </w:pPr>
            <w:r>
              <w:rPr>
                <w:b/>
                <w:sz w:val="22"/>
                <w:szCs w:val="22"/>
              </w:rPr>
              <w:t>¿Cumple los requisitos? (Sí/No)</w:t>
            </w:r>
          </w:p>
          <w:p w14:paraId="0D9E0612" w14:textId="77777777" w:rsidR="00846ED9" w:rsidRDefault="00846ED9" w:rsidP="0020106E">
            <w:pPr>
              <w:jc w:val="center"/>
            </w:pPr>
            <w:r>
              <w:t>[A ser completada por UNFPA durante la evaluación]</w:t>
            </w:r>
          </w:p>
        </w:tc>
      </w:tr>
      <w:tr w:rsidR="00D96FEB" w14:paraId="618062A7" w14:textId="77777777" w:rsidTr="0020106E">
        <w:tc>
          <w:tcPr>
            <w:tcW w:w="999" w:type="dxa"/>
            <w:vAlign w:val="center"/>
          </w:tcPr>
          <w:p w14:paraId="0C6A24BA" w14:textId="77777777" w:rsidR="00D96FEB" w:rsidRDefault="00D96FEB" w:rsidP="00D96FEB">
            <w:pPr>
              <w:jc w:val="center"/>
              <w:rPr>
                <w:b/>
                <w:sz w:val="22"/>
                <w:szCs w:val="22"/>
              </w:rPr>
            </w:pPr>
            <w:r>
              <w:t>1</w:t>
            </w:r>
          </w:p>
        </w:tc>
        <w:tc>
          <w:tcPr>
            <w:tcW w:w="2979" w:type="dxa"/>
            <w:vAlign w:val="center"/>
          </w:tcPr>
          <w:p w14:paraId="5F0FA446" w14:textId="11B949B7" w:rsidR="00D96FEB" w:rsidRDefault="00D96FEB" w:rsidP="00D96FEB">
            <w:r>
              <w:t>Lanceta sanguínea</w:t>
            </w:r>
          </w:p>
        </w:tc>
        <w:tc>
          <w:tcPr>
            <w:tcW w:w="2808" w:type="dxa"/>
          </w:tcPr>
          <w:p w14:paraId="761E04CF" w14:textId="77777777" w:rsidR="00D96FEB" w:rsidRDefault="00D96FEB" w:rsidP="00D96FEB">
            <w:pPr>
              <w:jc w:val="center"/>
            </w:pPr>
          </w:p>
        </w:tc>
        <w:tc>
          <w:tcPr>
            <w:tcW w:w="2132" w:type="dxa"/>
          </w:tcPr>
          <w:p w14:paraId="78AB5FA0" w14:textId="77777777" w:rsidR="00D96FEB" w:rsidRDefault="00D96FEB" w:rsidP="00D96FEB">
            <w:pPr>
              <w:jc w:val="center"/>
            </w:pPr>
          </w:p>
        </w:tc>
      </w:tr>
      <w:tr w:rsidR="00D96FEB" w14:paraId="58DD7872" w14:textId="77777777" w:rsidTr="0020106E">
        <w:tc>
          <w:tcPr>
            <w:tcW w:w="999" w:type="dxa"/>
            <w:vAlign w:val="center"/>
          </w:tcPr>
          <w:p w14:paraId="15557F4E" w14:textId="77777777" w:rsidR="00D96FEB" w:rsidRDefault="00D96FEB" w:rsidP="00D96FEB">
            <w:pPr>
              <w:jc w:val="center"/>
              <w:rPr>
                <w:b/>
                <w:sz w:val="22"/>
                <w:szCs w:val="22"/>
              </w:rPr>
            </w:pPr>
            <w:r>
              <w:t>2</w:t>
            </w:r>
          </w:p>
        </w:tc>
        <w:tc>
          <w:tcPr>
            <w:tcW w:w="2979" w:type="dxa"/>
            <w:vAlign w:val="center"/>
          </w:tcPr>
          <w:p w14:paraId="0C0196A0" w14:textId="1C7E5CFE" w:rsidR="00D96FEB" w:rsidRDefault="00D96FEB" w:rsidP="00D96FEB">
            <w:r>
              <w:t xml:space="preserve">Un solo uso, descartable. </w:t>
            </w:r>
          </w:p>
        </w:tc>
        <w:tc>
          <w:tcPr>
            <w:tcW w:w="2808" w:type="dxa"/>
          </w:tcPr>
          <w:p w14:paraId="33FC2FF3" w14:textId="77777777" w:rsidR="00D96FEB" w:rsidRDefault="00D96FEB" w:rsidP="00D96FEB">
            <w:pPr>
              <w:jc w:val="center"/>
            </w:pPr>
          </w:p>
        </w:tc>
        <w:tc>
          <w:tcPr>
            <w:tcW w:w="2132" w:type="dxa"/>
          </w:tcPr>
          <w:p w14:paraId="6CC83D1D" w14:textId="77777777" w:rsidR="00D96FEB" w:rsidRDefault="00D96FEB" w:rsidP="00D96FEB">
            <w:pPr>
              <w:jc w:val="center"/>
            </w:pPr>
          </w:p>
        </w:tc>
      </w:tr>
      <w:tr w:rsidR="00D96FEB" w14:paraId="6E424BF2" w14:textId="77777777" w:rsidTr="0020106E">
        <w:tc>
          <w:tcPr>
            <w:tcW w:w="999" w:type="dxa"/>
            <w:vAlign w:val="center"/>
          </w:tcPr>
          <w:p w14:paraId="43629172" w14:textId="77777777" w:rsidR="00D96FEB" w:rsidRDefault="00D96FEB" w:rsidP="00D96FEB">
            <w:pPr>
              <w:jc w:val="center"/>
              <w:rPr>
                <w:b/>
                <w:sz w:val="22"/>
                <w:szCs w:val="22"/>
              </w:rPr>
            </w:pPr>
            <w:r>
              <w:t>3</w:t>
            </w:r>
          </w:p>
        </w:tc>
        <w:tc>
          <w:tcPr>
            <w:tcW w:w="2979" w:type="dxa"/>
            <w:vAlign w:val="center"/>
          </w:tcPr>
          <w:p w14:paraId="377288B3" w14:textId="56889E10" w:rsidR="00D96FEB" w:rsidRDefault="00D96FEB" w:rsidP="00D96FEB">
            <w:r>
              <w:t>Estéril</w:t>
            </w:r>
          </w:p>
        </w:tc>
        <w:tc>
          <w:tcPr>
            <w:tcW w:w="2808" w:type="dxa"/>
          </w:tcPr>
          <w:p w14:paraId="3FF2FD0A" w14:textId="77777777" w:rsidR="00D96FEB" w:rsidRDefault="00D96FEB" w:rsidP="00D96FEB">
            <w:pPr>
              <w:jc w:val="center"/>
            </w:pPr>
          </w:p>
        </w:tc>
        <w:tc>
          <w:tcPr>
            <w:tcW w:w="2132" w:type="dxa"/>
          </w:tcPr>
          <w:p w14:paraId="67E24372" w14:textId="77777777" w:rsidR="00D96FEB" w:rsidRDefault="00D96FEB" w:rsidP="00D96FEB">
            <w:pPr>
              <w:jc w:val="center"/>
            </w:pPr>
          </w:p>
        </w:tc>
      </w:tr>
      <w:tr w:rsidR="00D96FEB" w14:paraId="64991FA5" w14:textId="77777777" w:rsidTr="0020106E">
        <w:tc>
          <w:tcPr>
            <w:tcW w:w="999" w:type="dxa"/>
            <w:vAlign w:val="center"/>
          </w:tcPr>
          <w:p w14:paraId="00687376" w14:textId="77777777" w:rsidR="00D96FEB" w:rsidRDefault="00D96FEB" w:rsidP="00D96FEB">
            <w:pPr>
              <w:jc w:val="center"/>
              <w:rPr>
                <w:b/>
                <w:sz w:val="22"/>
                <w:szCs w:val="22"/>
              </w:rPr>
            </w:pPr>
            <w:r>
              <w:t xml:space="preserve"> 4</w:t>
            </w:r>
          </w:p>
        </w:tc>
        <w:tc>
          <w:tcPr>
            <w:tcW w:w="2979" w:type="dxa"/>
            <w:vAlign w:val="center"/>
          </w:tcPr>
          <w:p w14:paraId="422222C0" w14:textId="63C59FE6" w:rsidR="00D96FEB" w:rsidRDefault="00D96FEB" w:rsidP="00D96FEB">
            <w:r>
              <w:t>Manual</w:t>
            </w:r>
          </w:p>
        </w:tc>
        <w:tc>
          <w:tcPr>
            <w:tcW w:w="2808" w:type="dxa"/>
          </w:tcPr>
          <w:p w14:paraId="329BF206" w14:textId="77777777" w:rsidR="00D96FEB" w:rsidRDefault="00D96FEB" w:rsidP="00D96FEB">
            <w:pPr>
              <w:jc w:val="center"/>
            </w:pPr>
          </w:p>
        </w:tc>
        <w:tc>
          <w:tcPr>
            <w:tcW w:w="2132" w:type="dxa"/>
          </w:tcPr>
          <w:p w14:paraId="23A0A2FA" w14:textId="77777777" w:rsidR="00D96FEB" w:rsidRDefault="00D96FEB" w:rsidP="00D96FEB">
            <w:pPr>
              <w:jc w:val="center"/>
            </w:pPr>
          </w:p>
        </w:tc>
      </w:tr>
      <w:tr w:rsidR="00D96FEB" w14:paraId="4FA22437" w14:textId="77777777" w:rsidTr="0020106E">
        <w:tc>
          <w:tcPr>
            <w:tcW w:w="999" w:type="dxa"/>
            <w:vAlign w:val="center"/>
          </w:tcPr>
          <w:p w14:paraId="615FDA13" w14:textId="77777777" w:rsidR="00D96FEB" w:rsidRDefault="00D96FEB" w:rsidP="00D96FEB">
            <w:pPr>
              <w:jc w:val="center"/>
              <w:rPr>
                <w:b/>
                <w:sz w:val="22"/>
                <w:szCs w:val="22"/>
              </w:rPr>
            </w:pPr>
            <w:r>
              <w:t>5</w:t>
            </w:r>
          </w:p>
        </w:tc>
        <w:tc>
          <w:tcPr>
            <w:tcW w:w="2979" w:type="dxa"/>
            <w:vAlign w:val="center"/>
          </w:tcPr>
          <w:p w14:paraId="353E02A4" w14:textId="5FB6CEAA" w:rsidR="00D96FEB" w:rsidRDefault="00D96FEB" w:rsidP="00D96FEB">
            <w:r>
              <w:t>No mecánica.</w:t>
            </w:r>
          </w:p>
        </w:tc>
        <w:tc>
          <w:tcPr>
            <w:tcW w:w="2808" w:type="dxa"/>
          </w:tcPr>
          <w:p w14:paraId="26F80B19" w14:textId="77777777" w:rsidR="00D96FEB" w:rsidRDefault="00D96FEB" w:rsidP="00D96FEB">
            <w:pPr>
              <w:jc w:val="center"/>
            </w:pPr>
          </w:p>
        </w:tc>
        <w:tc>
          <w:tcPr>
            <w:tcW w:w="2132" w:type="dxa"/>
          </w:tcPr>
          <w:p w14:paraId="14CE766E" w14:textId="77777777" w:rsidR="00D96FEB" w:rsidRDefault="00D96FEB" w:rsidP="00D96FEB">
            <w:pPr>
              <w:jc w:val="center"/>
            </w:pPr>
          </w:p>
        </w:tc>
      </w:tr>
      <w:tr w:rsidR="00D96FEB" w14:paraId="23D01941" w14:textId="77777777" w:rsidTr="0020106E">
        <w:tc>
          <w:tcPr>
            <w:tcW w:w="999" w:type="dxa"/>
            <w:vAlign w:val="center"/>
          </w:tcPr>
          <w:p w14:paraId="1A542C0C" w14:textId="77777777" w:rsidR="00D96FEB" w:rsidRDefault="00D96FEB" w:rsidP="00D96FEB">
            <w:pPr>
              <w:jc w:val="center"/>
              <w:rPr>
                <w:b/>
                <w:sz w:val="22"/>
                <w:szCs w:val="22"/>
              </w:rPr>
            </w:pPr>
            <w:r>
              <w:t>6</w:t>
            </w:r>
          </w:p>
        </w:tc>
        <w:tc>
          <w:tcPr>
            <w:tcW w:w="2979" w:type="dxa"/>
          </w:tcPr>
          <w:p w14:paraId="2A2A8893" w14:textId="769B08C7" w:rsidR="00D96FEB" w:rsidRDefault="00D96FEB" w:rsidP="00D96FEB">
            <w:r>
              <w:t>Uso previsto: Instrumento parecido al escalpelo, destinado para el uso del promotor de salud, para punzar manualmente para obtener una pequeña muestra de sangre o drenar un quiste.</w:t>
            </w:r>
          </w:p>
        </w:tc>
        <w:tc>
          <w:tcPr>
            <w:tcW w:w="2808" w:type="dxa"/>
          </w:tcPr>
          <w:p w14:paraId="3CC63C6E" w14:textId="77777777" w:rsidR="00D96FEB" w:rsidRDefault="00D96FEB" w:rsidP="00D96FEB">
            <w:pPr>
              <w:jc w:val="center"/>
            </w:pPr>
          </w:p>
        </w:tc>
        <w:tc>
          <w:tcPr>
            <w:tcW w:w="2132" w:type="dxa"/>
          </w:tcPr>
          <w:p w14:paraId="1C091750" w14:textId="77777777" w:rsidR="00D96FEB" w:rsidRDefault="00D96FEB" w:rsidP="00D96FEB">
            <w:pPr>
              <w:jc w:val="center"/>
            </w:pPr>
          </w:p>
        </w:tc>
      </w:tr>
      <w:tr w:rsidR="00D96FEB" w14:paraId="720F0BC0" w14:textId="77777777" w:rsidTr="00D6507A">
        <w:tc>
          <w:tcPr>
            <w:tcW w:w="999" w:type="dxa"/>
            <w:vAlign w:val="center"/>
          </w:tcPr>
          <w:p w14:paraId="01658724" w14:textId="77777777" w:rsidR="00D96FEB" w:rsidRDefault="00D96FEB" w:rsidP="00D96FEB">
            <w:pPr>
              <w:jc w:val="center"/>
              <w:rPr>
                <w:b/>
                <w:sz w:val="22"/>
                <w:szCs w:val="22"/>
              </w:rPr>
            </w:pPr>
            <w:r>
              <w:t>7</w:t>
            </w:r>
          </w:p>
        </w:tc>
        <w:tc>
          <w:tcPr>
            <w:tcW w:w="2979" w:type="dxa"/>
            <w:vAlign w:val="center"/>
          </w:tcPr>
          <w:p w14:paraId="2EFE3038" w14:textId="6008B391" w:rsidR="00D96FEB" w:rsidRDefault="00D96FEB" w:rsidP="00D96FEB">
            <w:r>
              <w:t>Lanceta sanguínea</w:t>
            </w:r>
          </w:p>
        </w:tc>
        <w:tc>
          <w:tcPr>
            <w:tcW w:w="2808" w:type="dxa"/>
          </w:tcPr>
          <w:p w14:paraId="688C9A67" w14:textId="77777777" w:rsidR="00D96FEB" w:rsidRDefault="00D96FEB" w:rsidP="00D96FEB">
            <w:pPr>
              <w:jc w:val="center"/>
            </w:pPr>
          </w:p>
        </w:tc>
        <w:tc>
          <w:tcPr>
            <w:tcW w:w="2132" w:type="dxa"/>
          </w:tcPr>
          <w:p w14:paraId="750C4063" w14:textId="77777777" w:rsidR="00D96FEB" w:rsidRDefault="00D96FEB" w:rsidP="00D96FEB">
            <w:pPr>
              <w:jc w:val="center"/>
            </w:pPr>
          </w:p>
        </w:tc>
      </w:tr>
      <w:tr w:rsidR="00846ED9" w14:paraId="58CE9620" w14:textId="77777777" w:rsidTr="0020106E">
        <w:trPr>
          <w:trHeight w:val="2202"/>
        </w:trPr>
        <w:tc>
          <w:tcPr>
            <w:tcW w:w="8918" w:type="dxa"/>
            <w:gridSpan w:val="4"/>
          </w:tcPr>
          <w:p w14:paraId="4642B345" w14:textId="77777777" w:rsidR="00846ED9" w:rsidRDefault="00846ED9" w:rsidP="0020106E">
            <w:pPr>
              <w:jc w:val="center"/>
            </w:pPr>
            <w:r w:rsidRPr="00636B18">
              <w:t>Ejemplo solo para demostración, no se requiere este tipo exacto</w:t>
            </w:r>
            <w:r>
              <w:t xml:space="preserve"> </w:t>
            </w:r>
          </w:p>
          <w:p w14:paraId="07E434E9" w14:textId="6D5A6875" w:rsidR="00846ED9" w:rsidRDefault="007B6FD2" w:rsidP="0020106E">
            <w:pPr>
              <w:jc w:val="center"/>
            </w:pPr>
            <w:r>
              <w:rPr>
                <w:noProof/>
              </w:rPr>
              <w:drawing>
                <wp:inline distT="0" distB="0" distL="0" distR="0" wp14:anchorId="40663043" wp14:editId="2B565993">
                  <wp:extent cx="2091690" cy="1485136"/>
                  <wp:effectExtent l="0" t="0" r="0" b="0"/>
                  <wp:docPr id="1647383118" name="image9.jpg" descr="Lancet, blood, safety, sterile"/>
                  <wp:cNvGraphicFramePr/>
                  <a:graphic xmlns:a="http://schemas.openxmlformats.org/drawingml/2006/main">
                    <a:graphicData uri="http://schemas.openxmlformats.org/drawingml/2006/picture">
                      <pic:pic xmlns:pic="http://schemas.openxmlformats.org/drawingml/2006/picture">
                        <pic:nvPicPr>
                          <pic:cNvPr id="0" name="image9.jpg" descr="Lancet, blood, safety, sterile"/>
                          <pic:cNvPicPr preferRelativeResize="0"/>
                        </pic:nvPicPr>
                        <pic:blipFill>
                          <a:blip r:embed="rId14"/>
                          <a:srcRect/>
                          <a:stretch>
                            <a:fillRect/>
                          </a:stretch>
                        </pic:blipFill>
                        <pic:spPr>
                          <a:xfrm>
                            <a:off x="0" y="0"/>
                            <a:ext cx="2091690" cy="1485136"/>
                          </a:xfrm>
                          <a:prstGeom prst="rect">
                            <a:avLst/>
                          </a:prstGeom>
                          <a:ln/>
                        </pic:spPr>
                      </pic:pic>
                    </a:graphicData>
                  </a:graphic>
                </wp:inline>
              </w:drawing>
            </w:r>
          </w:p>
        </w:tc>
      </w:tr>
    </w:tbl>
    <w:p w14:paraId="0383D789" w14:textId="77777777" w:rsidR="00846ED9" w:rsidRDefault="00846ED9" w:rsidP="00846ED9"/>
    <w:p w14:paraId="26D37F04" w14:textId="77777777" w:rsidR="00873870" w:rsidRDefault="00873870" w:rsidP="00846ED9"/>
    <w:p w14:paraId="62458542" w14:textId="77777777" w:rsidR="00C45A1A" w:rsidRDefault="00C45A1A" w:rsidP="00846ED9"/>
    <w:p w14:paraId="0DD24518" w14:textId="77777777" w:rsidR="00C45A1A" w:rsidRDefault="00C45A1A" w:rsidP="00846ED9"/>
    <w:p w14:paraId="6F790001" w14:textId="77777777" w:rsidR="00C45A1A" w:rsidRDefault="00C45A1A" w:rsidP="00846ED9"/>
    <w:p w14:paraId="39E54495" w14:textId="77777777" w:rsidR="00C45A1A" w:rsidRDefault="00C45A1A" w:rsidP="00846ED9"/>
    <w:p w14:paraId="24F48C39" w14:textId="77777777" w:rsidR="00C45A1A" w:rsidRDefault="00C45A1A" w:rsidP="00846ED9"/>
    <w:p w14:paraId="1FA1C91D" w14:textId="77777777" w:rsidR="00C45A1A" w:rsidRDefault="00C45A1A" w:rsidP="00846ED9"/>
    <w:p w14:paraId="3AA2A186" w14:textId="77777777" w:rsidR="00C45A1A" w:rsidRDefault="00C45A1A" w:rsidP="00846ED9"/>
    <w:p w14:paraId="1282C44B" w14:textId="77777777" w:rsidR="00C45A1A" w:rsidRDefault="00C45A1A" w:rsidP="00846ED9"/>
    <w:p w14:paraId="521C64E2" w14:textId="77777777" w:rsidR="00C45A1A" w:rsidRDefault="00C45A1A" w:rsidP="00846ED9"/>
    <w:p w14:paraId="76B973F7" w14:textId="77777777" w:rsidR="00C45A1A" w:rsidRDefault="00C45A1A" w:rsidP="00846ED9"/>
    <w:p w14:paraId="585B5878" w14:textId="77777777" w:rsidR="00C45A1A" w:rsidRDefault="00C45A1A" w:rsidP="00846ED9"/>
    <w:p w14:paraId="009C0D21" w14:textId="77777777" w:rsidR="00C45A1A" w:rsidRDefault="00C45A1A" w:rsidP="00846ED9"/>
    <w:p w14:paraId="72B1A690" w14:textId="77777777" w:rsidR="00C45A1A" w:rsidRDefault="00C45A1A" w:rsidP="00846ED9"/>
    <w:p w14:paraId="27D9F1E4" w14:textId="77777777" w:rsidR="00C45A1A" w:rsidRDefault="00C45A1A" w:rsidP="00846ED9"/>
    <w:p w14:paraId="73F294E8" w14:textId="77777777" w:rsidR="00C45A1A" w:rsidRDefault="00C45A1A" w:rsidP="00846ED9"/>
    <w:p w14:paraId="1B9CF937" w14:textId="77777777" w:rsidR="00C45A1A" w:rsidRDefault="00C45A1A" w:rsidP="00846ED9"/>
    <w:p w14:paraId="68E76D67" w14:textId="77777777" w:rsidR="00C45A1A" w:rsidRDefault="00C45A1A" w:rsidP="00846ED9"/>
    <w:p w14:paraId="37B65DBB" w14:textId="77777777" w:rsidR="00C45A1A" w:rsidRDefault="00C45A1A" w:rsidP="00846ED9"/>
    <w:p w14:paraId="4B382528" w14:textId="77777777" w:rsidR="00C45A1A" w:rsidRDefault="00C45A1A" w:rsidP="00846ED9"/>
    <w:p w14:paraId="5F610794" w14:textId="77777777" w:rsidR="00873870" w:rsidRDefault="00873870" w:rsidP="00873870">
      <w:pPr>
        <w:jc w:val="both"/>
        <w:rPr>
          <w:b/>
          <w:sz w:val="24"/>
          <w:szCs w:val="24"/>
        </w:rPr>
      </w:pPr>
      <w:r>
        <w:rPr>
          <w:b/>
          <w:sz w:val="24"/>
          <w:szCs w:val="24"/>
        </w:rPr>
        <w:lastRenderedPageBreak/>
        <w:t>Lote 4:</w:t>
      </w:r>
      <w:r>
        <w:rPr>
          <w:b/>
          <w:sz w:val="24"/>
          <w:szCs w:val="24"/>
        </w:rPr>
        <w:tab/>
        <w:t>Suministros</w:t>
      </w:r>
    </w:p>
    <w:p w14:paraId="286CA50A" w14:textId="77777777" w:rsidR="00873870" w:rsidRDefault="00873870" w:rsidP="00873870">
      <w:pPr>
        <w:jc w:val="both"/>
        <w:rPr>
          <w:sz w:val="22"/>
          <w:szCs w:val="22"/>
        </w:rPr>
      </w:pPr>
      <w:r>
        <w:rPr>
          <w:sz w:val="24"/>
          <w:szCs w:val="24"/>
        </w:rPr>
        <w:t>Ítem 4.3</w:t>
      </w:r>
      <w:r>
        <w:rPr>
          <w:sz w:val="24"/>
          <w:szCs w:val="24"/>
        </w:rPr>
        <w:tab/>
      </w:r>
      <w:r>
        <w:rPr>
          <w:sz w:val="22"/>
          <w:szCs w:val="22"/>
        </w:rPr>
        <w:t>Hemoglobinómetro</w:t>
      </w:r>
    </w:p>
    <w:p w14:paraId="6B04362A" w14:textId="77777777" w:rsidR="00873870" w:rsidRDefault="00873870" w:rsidP="00873870">
      <w:pPr>
        <w:jc w:val="both"/>
        <w:rPr>
          <w:sz w:val="24"/>
          <w:szCs w:val="24"/>
        </w:rPr>
      </w:pPr>
      <w:r>
        <w:rPr>
          <w:sz w:val="24"/>
          <w:szCs w:val="24"/>
        </w:rPr>
        <w:t xml:space="preserve">Cantidad: </w:t>
      </w:r>
      <w:r>
        <w:rPr>
          <w:sz w:val="24"/>
          <w:szCs w:val="24"/>
        </w:rPr>
        <w:tab/>
        <w:t>Doscientos (200) unidades</w:t>
      </w:r>
    </w:p>
    <w:tbl>
      <w:tblPr>
        <w:tblpPr w:leftFromText="141" w:rightFromText="141" w:horzAnchor="margin" w:tblpY="1354"/>
        <w:tblW w:w="8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999"/>
        <w:gridCol w:w="2979"/>
        <w:gridCol w:w="2808"/>
        <w:gridCol w:w="2132"/>
      </w:tblGrid>
      <w:tr w:rsidR="00C45A1A" w14:paraId="00DD6177" w14:textId="77777777" w:rsidTr="0020106E">
        <w:tc>
          <w:tcPr>
            <w:tcW w:w="999" w:type="dxa"/>
          </w:tcPr>
          <w:p w14:paraId="10D1B037" w14:textId="77777777" w:rsidR="00C45A1A" w:rsidRDefault="00C45A1A" w:rsidP="0020106E">
            <w:pPr>
              <w:jc w:val="center"/>
              <w:rPr>
                <w:b/>
                <w:sz w:val="22"/>
                <w:szCs w:val="22"/>
              </w:rPr>
            </w:pPr>
            <w:r>
              <w:rPr>
                <w:b/>
                <w:sz w:val="22"/>
                <w:szCs w:val="22"/>
              </w:rPr>
              <w:t>Artículo n.º</w:t>
            </w:r>
          </w:p>
        </w:tc>
        <w:tc>
          <w:tcPr>
            <w:tcW w:w="2979" w:type="dxa"/>
          </w:tcPr>
          <w:p w14:paraId="5761E3C7" w14:textId="77777777" w:rsidR="00C45A1A" w:rsidRDefault="00C45A1A" w:rsidP="0020106E">
            <w:pPr>
              <w:jc w:val="center"/>
              <w:rPr>
                <w:b/>
                <w:sz w:val="22"/>
                <w:szCs w:val="22"/>
              </w:rPr>
            </w:pPr>
            <w:r>
              <w:rPr>
                <w:b/>
                <w:sz w:val="22"/>
                <w:szCs w:val="22"/>
              </w:rPr>
              <w:t>Descripción y especificaciones mínimas / obligatorias</w:t>
            </w:r>
          </w:p>
          <w:p w14:paraId="616C332A" w14:textId="77777777" w:rsidR="00C45A1A" w:rsidRDefault="00C45A1A" w:rsidP="0020106E">
            <w:pPr>
              <w:jc w:val="center"/>
              <w:rPr>
                <w:highlight w:val="yellow"/>
              </w:rPr>
            </w:pPr>
            <w:r>
              <w:rPr>
                <w:i/>
                <w:highlight w:val="yellow"/>
              </w:rPr>
              <w:t>[A ser completada por UNFPA]</w:t>
            </w:r>
          </w:p>
        </w:tc>
        <w:tc>
          <w:tcPr>
            <w:tcW w:w="2808" w:type="dxa"/>
          </w:tcPr>
          <w:p w14:paraId="0EF3C55A" w14:textId="77777777" w:rsidR="00C45A1A" w:rsidRDefault="00C45A1A" w:rsidP="0020106E">
            <w:pPr>
              <w:jc w:val="center"/>
              <w:rPr>
                <w:b/>
                <w:sz w:val="22"/>
                <w:szCs w:val="22"/>
              </w:rPr>
            </w:pPr>
            <w:r>
              <w:rPr>
                <w:b/>
                <w:sz w:val="22"/>
                <w:szCs w:val="22"/>
              </w:rPr>
              <w:t>Descripción de los artículos ofrecidos y declaración del Oferente sobre cualquier desviación</w:t>
            </w:r>
          </w:p>
          <w:p w14:paraId="38E6C12C" w14:textId="77777777" w:rsidR="00C45A1A" w:rsidRDefault="00C45A1A" w:rsidP="0020106E">
            <w:pPr>
              <w:jc w:val="center"/>
              <w:rPr>
                <w:i/>
              </w:rPr>
            </w:pPr>
            <w:r>
              <w:rPr>
                <w:i/>
                <w:highlight w:val="yellow"/>
              </w:rPr>
              <w:t>[A ser completada por el Oferente]</w:t>
            </w:r>
          </w:p>
        </w:tc>
        <w:tc>
          <w:tcPr>
            <w:tcW w:w="2132" w:type="dxa"/>
          </w:tcPr>
          <w:p w14:paraId="078D86A9" w14:textId="77777777" w:rsidR="00C45A1A" w:rsidRDefault="00C45A1A" w:rsidP="0020106E">
            <w:pPr>
              <w:jc w:val="center"/>
              <w:rPr>
                <w:b/>
                <w:sz w:val="22"/>
                <w:szCs w:val="22"/>
              </w:rPr>
            </w:pPr>
            <w:r>
              <w:rPr>
                <w:b/>
                <w:sz w:val="22"/>
                <w:szCs w:val="22"/>
              </w:rPr>
              <w:t>¿Cumple los requisitos? (Sí/No)</w:t>
            </w:r>
          </w:p>
          <w:p w14:paraId="5B73B46B" w14:textId="77777777" w:rsidR="00C45A1A" w:rsidRDefault="00C45A1A" w:rsidP="0020106E">
            <w:pPr>
              <w:jc w:val="center"/>
            </w:pPr>
            <w:r>
              <w:t>[A ser completada por UNFPA durante la evaluación]</w:t>
            </w:r>
          </w:p>
        </w:tc>
      </w:tr>
      <w:tr w:rsidR="007F52E3" w14:paraId="4E8E6A1C" w14:textId="77777777" w:rsidTr="0020106E">
        <w:tc>
          <w:tcPr>
            <w:tcW w:w="999" w:type="dxa"/>
            <w:vAlign w:val="center"/>
          </w:tcPr>
          <w:p w14:paraId="47F0B79F" w14:textId="77777777" w:rsidR="007F52E3" w:rsidRDefault="007F52E3" w:rsidP="007F52E3">
            <w:pPr>
              <w:jc w:val="center"/>
              <w:rPr>
                <w:b/>
                <w:sz w:val="22"/>
                <w:szCs w:val="22"/>
              </w:rPr>
            </w:pPr>
            <w:r>
              <w:t>1</w:t>
            </w:r>
          </w:p>
        </w:tc>
        <w:tc>
          <w:tcPr>
            <w:tcW w:w="2979" w:type="dxa"/>
            <w:vAlign w:val="center"/>
          </w:tcPr>
          <w:p w14:paraId="78C11ABD" w14:textId="65ECE326" w:rsidR="007F52E3" w:rsidRDefault="007F52E3" w:rsidP="007F52E3">
            <w:pPr>
              <w:jc w:val="center"/>
            </w:pPr>
            <w:r>
              <w:t xml:space="preserve">Fotómetro manual de hemoglobina </w:t>
            </w:r>
            <w:proofErr w:type="spellStart"/>
            <w:r>
              <w:t>HemoCue</w:t>
            </w:r>
            <w:proofErr w:type="spellEnd"/>
            <w:r>
              <w:t xml:space="preserve"> Hb 301, kit de inicio</w:t>
            </w:r>
          </w:p>
        </w:tc>
        <w:tc>
          <w:tcPr>
            <w:tcW w:w="2808" w:type="dxa"/>
          </w:tcPr>
          <w:p w14:paraId="232BB102" w14:textId="77777777" w:rsidR="007F52E3" w:rsidRDefault="007F52E3" w:rsidP="007F52E3">
            <w:pPr>
              <w:jc w:val="center"/>
            </w:pPr>
          </w:p>
        </w:tc>
        <w:tc>
          <w:tcPr>
            <w:tcW w:w="2132" w:type="dxa"/>
          </w:tcPr>
          <w:p w14:paraId="5E326660" w14:textId="77777777" w:rsidR="007F52E3" w:rsidRDefault="007F52E3" w:rsidP="007F52E3">
            <w:pPr>
              <w:jc w:val="center"/>
            </w:pPr>
          </w:p>
        </w:tc>
      </w:tr>
      <w:tr w:rsidR="007F52E3" w14:paraId="54B70638" w14:textId="77777777" w:rsidTr="0020106E">
        <w:tc>
          <w:tcPr>
            <w:tcW w:w="999" w:type="dxa"/>
            <w:vAlign w:val="center"/>
          </w:tcPr>
          <w:p w14:paraId="488989F7" w14:textId="77777777" w:rsidR="007F52E3" w:rsidRDefault="007F52E3" w:rsidP="007F52E3">
            <w:pPr>
              <w:jc w:val="center"/>
              <w:rPr>
                <w:b/>
                <w:sz w:val="22"/>
                <w:szCs w:val="22"/>
              </w:rPr>
            </w:pPr>
            <w:r>
              <w:t>2</w:t>
            </w:r>
          </w:p>
        </w:tc>
        <w:tc>
          <w:tcPr>
            <w:tcW w:w="2979" w:type="dxa"/>
            <w:vAlign w:val="center"/>
          </w:tcPr>
          <w:p w14:paraId="5F7EA1BE" w14:textId="7EC7C42C" w:rsidR="007F52E3" w:rsidRDefault="007F52E3" w:rsidP="007F52E3">
            <w:pPr>
              <w:jc w:val="center"/>
            </w:pPr>
            <w:r>
              <w:t>Dispositivo automatizado para medir la hemoglobina en sangre total capilar en el punto de atención sanitaria</w:t>
            </w:r>
          </w:p>
        </w:tc>
        <w:tc>
          <w:tcPr>
            <w:tcW w:w="2808" w:type="dxa"/>
          </w:tcPr>
          <w:p w14:paraId="180FEE23" w14:textId="77777777" w:rsidR="007F52E3" w:rsidRDefault="007F52E3" w:rsidP="007F52E3">
            <w:pPr>
              <w:jc w:val="center"/>
            </w:pPr>
          </w:p>
        </w:tc>
        <w:tc>
          <w:tcPr>
            <w:tcW w:w="2132" w:type="dxa"/>
          </w:tcPr>
          <w:p w14:paraId="362F6EB6" w14:textId="77777777" w:rsidR="007F52E3" w:rsidRDefault="007F52E3" w:rsidP="007F52E3">
            <w:pPr>
              <w:jc w:val="center"/>
            </w:pPr>
          </w:p>
        </w:tc>
      </w:tr>
      <w:tr w:rsidR="007F52E3" w14:paraId="7C9E5277" w14:textId="77777777" w:rsidTr="0020106E">
        <w:tc>
          <w:tcPr>
            <w:tcW w:w="999" w:type="dxa"/>
            <w:vAlign w:val="center"/>
          </w:tcPr>
          <w:p w14:paraId="0C7684D6" w14:textId="77777777" w:rsidR="007F52E3" w:rsidRDefault="007F52E3" w:rsidP="007F52E3">
            <w:pPr>
              <w:jc w:val="center"/>
              <w:rPr>
                <w:b/>
                <w:sz w:val="22"/>
                <w:szCs w:val="22"/>
              </w:rPr>
            </w:pPr>
            <w:r>
              <w:t>3</w:t>
            </w:r>
          </w:p>
        </w:tc>
        <w:tc>
          <w:tcPr>
            <w:tcW w:w="2979" w:type="dxa"/>
            <w:vAlign w:val="center"/>
          </w:tcPr>
          <w:p w14:paraId="39D2CE33" w14:textId="1A32B780" w:rsidR="007F52E3" w:rsidRDefault="007F52E3" w:rsidP="007F52E3">
            <w:pPr>
              <w:jc w:val="center"/>
            </w:pPr>
            <w:r>
              <w:t>Tecnología: Fotometría de absorción óptica de doble longitud de onda (506 nm y 880 nm para medición de Hb y compensación de turbidez).</w:t>
            </w:r>
          </w:p>
        </w:tc>
        <w:tc>
          <w:tcPr>
            <w:tcW w:w="2808" w:type="dxa"/>
          </w:tcPr>
          <w:p w14:paraId="673D46CD" w14:textId="77777777" w:rsidR="007F52E3" w:rsidRDefault="007F52E3" w:rsidP="007F52E3">
            <w:pPr>
              <w:jc w:val="center"/>
            </w:pPr>
          </w:p>
        </w:tc>
        <w:tc>
          <w:tcPr>
            <w:tcW w:w="2132" w:type="dxa"/>
          </w:tcPr>
          <w:p w14:paraId="34D2233B" w14:textId="77777777" w:rsidR="007F52E3" w:rsidRDefault="007F52E3" w:rsidP="007F52E3">
            <w:pPr>
              <w:jc w:val="center"/>
            </w:pPr>
          </w:p>
        </w:tc>
      </w:tr>
      <w:tr w:rsidR="007F52E3" w14:paraId="6D3DE7FA" w14:textId="77777777" w:rsidTr="0020106E">
        <w:tc>
          <w:tcPr>
            <w:tcW w:w="999" w:type="dxa"/>
            <w:vAlign w:val="center"/>
          </w:tcPr>
          <w:p w14:paraId="60CE9CBC" w14:textId="77777777" w:rsidR="007F52E3" w:rsidRDefault="007F52E3" w:rsidP="007F52E3">
            <w:pPr>
              <w:jc w:val="center"/>
              <w:rPr>
                <w:b/>
                <w:sz w:val="22"/>
                <w:szCs w:val="22"/>
              </w:rPr>
            </w:pPr>
            <w:r>
              <w:t xml:space="preserve"> 4</w:t>
            </w:r>
          </w:p>
        </w:tc>
        <w:tc>
          <w:tcPr>
            <w:tcW w:w="2979" w:type="dxa"/>
            <w:vAlign w:val="center"/>
          </w:tcPr>
          <w:p w14:paraId="715FBBB9" w14:textId="3F333C4F" w:rsidR="007F52E3" w:rsidRDefault="007F52E3" w:rsidP="007F52E3">
            <w:pPr>
              <w:jc w:val="center"/>
            </w:pPr>
            <w:r>
              <w:t xml:space="preserve">Ambas longitudes de onda se encuentran en puntos </w:t>
            </w:r>
            <w:proofErr w:type="spellStart"/>
            <w:r>
              <w:t>isobésticos</w:t>
            </w:r>
            <w:proofErr w:type="spellEnd"/>
            <w:r>
              <w:t xml:space="preserve"> para la oxihemoglobina y la desoxihemoglobina</w:t>
            </w:r>
          </w:p>
        </w:tc>
        <w:tc>
          <w:tcPr>
            <w:tcW w:w="2808" w:type="dxa"/>
          </w:tcPr>
          <w:p w14:paraId="00B1A9D6" w14:textId="77777777" w:rsidR="007F52E3" w:rsidRDefault="007F52E3" w:rsidP="007F52E3">
            <w:pPr>
              <w:jc w:val="center"/>
            </w:pPr>
          </w:p>
        </w:tc>
        <w:tc>
          <w:tcPr>
            <w:tcW w:w="2132" w:type="dxa"/>
          </w:tcPr>
          <w:p w14:paraId="3ACD3382" w14:textId="77777777" w:rsidR="007F52E3" w:rsidRDefault="007F52E3" w:rsidP="007F52E3">
            <w:pPr>
              <w:jc w:val="center"/>
            </w:pPr>
          </w:p>
        </w:tc>
      </w:tr>
      <w:tr w:rsidR="007F52E3" w14:paraId="344E7CC5" w14:textId="77777777" w:rsidTr="0020106E">
        <w:tc>
          <w:tcPr>
            <w:tcW w:w="999" w:type="dxa"/>
            <w:vAlign w:val="center"/>
          </w:tcPr>
          <w:p w14:paraId="7AF960BF" w14:textId="77777777" w:rsidR="007F52E3" w:rsidRDefault="007F52E3" w:rsidP="007F52E3">
            <w:pPr>
              <w:jc w:val="center"/>
              <w:rPr>
                <w:b/>
                <w:sz w:val="22"/>
                <w:szCs w:val="22"/>
              </w:rPr>
            </w:pPr>
            <w:r>
              <w:t>5</w:t>
            </w:r>
          </w:p>
        </w:tc>
        <w:tc>
          <w:tcPr>
            <w:tcW w:w="2979" w:type="dxa"/>
          </w:tcPr>
          <w:p w14:paraId="4C017433" w14:textId="532CF266" w:rsidR="007F52E3" w:rsidRDefault="007F52E3" w:rsidP="007F52E3">
            <w:pPr>
              <w:jc w:val="center"/>
            </w:pPr>
            <w:r>
              <w:t xml:space="preserve">Proporciona una lectura directa de la </w:t>
            </w:r>
            <w:proofErr w:type="spellStart"/>
            <w:r>
              <w:t>microcubeta</w:t>
            </w:r>
            <w:proofErr w:type="spellEnd"/>
            <w:r>
              <w:t xml:space="preserve"> insertada.</w:t>
            </w:r>
          </w:p>
        </w:tc>
        <w:tc>
          <w:tcPr>
            <w:tcW w:w="2808" w:type="dxa"/>
          </w:tcPr>
          <w:p w14:paraId="6ED3A942" w14:textId="77777777" w:rsidR="007F52E3" w:rsidRDefault="007F52E3" w:rsidP="007F52E3">
            <w:pPr>
              <w:jc w:val="center"/>
            </w:pPr>
          </w:p>
        </w:tc>
        <w:tc>
          <w:tcPr>
            <w:tcW w:w="2132" w:type="dxa"/>
          </w:tcPr>
          <w:p w14:paraId="491135EC" w14:textId="77777777" w:rsidR="007F52E3" w:rsidRDefault="007F52E3" w:rsidP="007F52E3">
            <w:pPr>
              <w:jc w:val="center"/>
            </w:pPr>
          </w:p>
        </w:tc>
      </w:tr>
      <w:tr w:rsidR="007F52E3" w14:paraId="07D62BDC" w14:textId="77777777" w:rsidTr="0020106E">
        <w:tc>
          <w:tcPr>
            <w:tcW w:w="999" w:type="dxa"/>
            <w:vAlign w:val="center"/>
          </w:tcPr>
          <w:p w14:paraId="421569D5" w14:textId="77777777" w:rsidR="007F52E3" w:rsidRDefault="007F52E3" w:rsidP="007F52E3">
            <w:pPr>
              <w:jc w:val="center"/>
              <w:rPr>
                <w:b/>
                <w:sz w:val="22"/>
                <w:szCs w:val="22"/>
              </w:rPr>
            </w:pPr>
            <w:r>
              <w:t>6</w:t>
            </w:r>
          </w:p>
        </w:tc>
        <w:tc>
          <w:tcPr>
            <w:tcW w:w="2979" w:type="dxa"/>
          </w:tcPr>
          <w:p w14:paraId="4A89E92B" w14:textId="2F167FF5" w:rsidR="007F52E3" w:rsidRDefault="007F52E3" w:rsidP="007F52E3">
            <w:pPr>
              <w:jc w:val="center"/>
            </w:pPr>
            <w:r>
              <w:t xml:space="preserve">Soporte de </w:t>
            </w:r>
            <w:proofErr w:type="spellStart"/>
            <w:r>
              <w:t>microcubetas</w:t>
            </w:r>
            <w:proofErr w:type="spellEnd"/>
            <w:r>
              <w:t xml:space="preserve"> extraíble para facilitar la limpieza</w:t>
            </w:r>
          </w:p>
        </w:tc>
        <w:tc>
          <w:tcPr>
            <w:tcW w:w="2808" w:type="dxa"/>
          </w:tcPr>
          <w:p w14:paraId="27C2F9D4" w14:textId="77777777" w:rsidR="007F52E3" w:rsidRDefault="007F52E3" w:rsidP="007F52E3">
            <w:pPr>
              <w:jc w:val="center"/>
            </w:pPr>
          </w:p>
        </w:tc>
        <w:tc>
          <w:tcPr>
            <w:tcW w:w="2132" w:type="dxa"/>
          </w:tcPr>
          <w:p w14:paraId="7DF7005F" w14:textId="77777777" w:rsidR="007F52E3" w:rsidRDefault="007F52E3" w:rsidP="007F52E3">
            <w:pPr>
              <w:jc w:val="center"/>
            </w:pPr>
          </w:p>
        </w:tc>
      </w:tr>
      <w:tr w:rsidR="007F52E3" w14:paraId="1A0B6F37" w14:textId="77777777" w:rsidTr="0020106E">
        <w:tc>
          <w:tcPr>
            <w:tcW w:w="999" w:type="dxa"/>
            <w:vAlign w:val="center"/>
          </w:tcPr>
          <w:p w14:paraId="3E5D4767" w14:textId="77777777" w:rsidR="007F52E3" w:rsidRDefault="007F52E3" w:rsidP="007F52E3">
            <w:pPr>
              <w:jc w:val="center"/>
              <w:rPr>
                <w:b/>
                <w:sz w:val="22"/>
                <w:szCs w:val="22"/>
              </w:rPr>
            </w:pPr>
            <w:r>
              <w:t>7</w:t>
            </w:r>
          </w:p>
        </w:tc>
        <w:tc>
          <w:tcPr>
            <w:tcW w:w="2979" w:type="dxa"/>
          </w:tcPr>
          <w:p w14:paraId="1B8901E7" w14:textId="290D2468" w:rsidR="007F52E3" w:rsidRDefault="007F52E3" w:rsidP="007F52E3">
            <w:pPr>
              <w:jc w:val="center"/>
            </w:pPr>
            <w:r>
              <w:t>Precisión: Correlación con el método de referencia del ICSH (Comité Internacional de Normalización en Hematología): 0.99</w:t>
            </w:r>
          </w:p>
        </w:tc>
        <w:tc>
          <w:tcPr>
            <w:tcW w:w="2808" w:type="dxa"/>
          </w:tcPr>
          <w:p w14:paraId="721AB955" w14:textId="77777777" w:rsidR="007F52E3" w:rsidRDefault="007F52E3" w:rsidP="007F52E3">
            <w:pPr>
              <w:jc w:val="center"/>
            </w:pPr>
          </w:p>
        </w:tc>
        <w:tc>
          <w:tcPr>
            <w:tcW w:w="2132" w:type="dxa"/>
          </w:tcPr>
          <w:p w14:paraId="0644D77C" w14:textId="77777777" w:rsidR="007F52E3" w:rsidRDefault="007F52E3" w:rsidP="007F52E3">
            <w:pPr>
              <w:jc w:val="center"/>
            </w:pPr>
          </w:p>
        </w:tc>
      </w:tr>
      <w:tr w:rsidR="007F52E3" w14:paraId="20624577" w14:textId="77777777" w:rsidTr="0020106E">
        <w:tc>
          <w:tcPr>
            <w:tcW w:w="999" w:type="dxa"/>
            <w:vAlign w:val="center"/>
          </w:tcPr>
          <w:p w14:paraId="43B6492D" w14:textId="77777777" w:rsidR="007F52E3" w:rsidRDefault="007F52E3" w:rsidP="007F52E3">
            <w:pPr>
              <w:jc w:val="center"/>
              <w:rPr>
                <w:b/>
                <w:sz w:val="22"/>
                <w:szCs w:val="22"/>
              </w:rPr>
            </w:pPr>
            <w:r>
              <w:t>8</w:t>
            </w:r>
          </w:p>
        </w:tc>
        <w:tc>
          <w:tcPr>
            <w:tcW w:w="2979" w:type="dxa"/>
          </w:tcPr>
          <w:p w14:paraId="43222607" w14:textId="7576D7D9" w:rsidR="007F52E3" w:rsidRDefault="007F52E3" w:rsidP="007F52E3">
            <w:pPr>
              <w:jc w:val="center"/>
            </w:pPr>
            <w:r>
              <w:t>Tamaño de la muestra: 5 a 10uL de sangre total capilar, venosa o arterial.</w:t>
            </w:r>
          </w:p>
        </w:tc>
        <w:tc>
          <w:tcPr>
            <w:tcW w:w="2808" w:type="dxa"/>
          </w:tcPr>
          <w:p w14:paraId="1019BCDA" w14:textId="77777777" w:rsidR="007F52E3" w:rsidRDefault="007F52E3" w:rsidP="007F52E3">
            <w:pPr>
              <w:jc w:val="center"/>
            </w:pPr>
          </w:p>
        </w:tc>
        <w:tc>
          <w:tcPr>
            <w:tcW w:w="2132" w:type="dxa"/>
          </w:tcPr>
          <w:p w14:paraId="466EB6A9" w14:textId="77777777" w:rsidR="007F52E3" w:rsidRDefault="007F52E3" w:rsidP="007F52E3">
            <w:pPr>
              <w:jc w:val="center"/>
            </w:pPr>
          </w:p>
        </w:tc>
      </w:tr>
      <w:tr w:rsidR="007F52E3" w14:paraId="1FA46BA1" w14:textId="77777777" w:rsidTr="0020106E">
        <w:tc>
          <w:tcPr>
            <w:tcW w:w="999" w:type="dxa"/>
            <w:vAlign w:val="center"/>
          </w:tcPr>
          <w:p w14:paraId="750FB86D" w14:textId="77777777" w:rsidR="007F52E3" w:rsidRDefault="007F52E3" w:rsidP="007F52E3">
            <w:pPr>
              <w:jc w:val="center"/>
              <w:rPr>
                <w:b/>
                <w:sz w:val="22"/>
                <w:szCs w:val="22"/>
              </w:rPr>
            </w:pPr>
            <w:r>
              <w:t>9</w:t>
            </w:r>
          </w:p>
        </w:tc>
        <w:tc>
          <w:tcPr>
            <w:tcW w:w="2979" w:type="dxa"/>
          </w:tcPr>
          <w:p w14:paraId="77231166" w14:textId="1B065A8A" w:rsidR="007F52E3" w:rsidRDefault="007F52E3" w:rsidP="007F52E3">
            <w:pPr>
              <w:jc w:val="center"/>
            </w:pPr>
            <w:r>
              <w:t xml:space="preserve">La muestra se recoge directamente de la superficie de la piel en una </w:t>
            </w:r>
            <w:proofErr w:type="spellStart"/>
            <w:r>
              <w:t>microcubeta</w:t>
            </w:r>
            <w:proofErr w:type="spellEnd"/>
            <w:r>
              <w:t xml:space="preserve"> de un solo uso por capilaridad.</w:t>
            </w:r>
          </w:p>
        </w:tc>
        <w:tc>
          <w:tcPr>
            <w:tcW w:w="2808" w:type="dxa"/>
          </w:tcPr>
          <w:p w14:paraId="175F7429" w14:textId="77777777" w:rsidR="007F52E3" w:rsidRDefault="007F52E3" w:rsidP="007F52E3">
            <w:pPr>
              <w:jc w:val="center"/>
            </w:pPr>
          </w:p>
        </w:tc>
        <w:tc>
          <w:tcPr>
            <w:tcW w:w="2132" w:type="dxa"/>
          </w:tcPr>
          <w:p w14:paraId="43F81758" w14:textId="77777777" w:rsidR="007F52E3" w:rsidRDefault="007F52E3" w:rsidP="007F52E3">
            <w:pPr>
              <w:jc w:val="center"/>
            </w:pPr>
          </w:p>
        </w:tc>
      </w:tr>
      <w:tr w:rsidR="007F52E3" w14:paraId="361353F5" w14:textId="77777777" w:rsidTr="0020106E">
        <w:tc>
          <w:tcPr>
            <w:tcW w:w="999" w:type="dxa"/>
            <w:vAlign w:val="center"/>
          </w:tcPr>
          <w:p w14:paraId="01C1BF1B" w14:textId="77777777" w:rsidR="007F52E3" w:rsidRDefault="007F52E3" w:rsidP="007F52E3">
            <w:pPr>
              <w:jc w:val="center"/>
              <w:rPr>
                <w:b/>
                <w:sz w:val="22"/>
                <w:szCs w:val="22"/>
              </w:rPr>
            </w:pPr>
            <w:r>
              <w:t>10</w:t>
            </w:r>
          </w:p>
        </w:tc>
        <w:tc>
          <w:tcPr>
            <w:tcW w:w="2979" w:type="dxa"/>
          </w:tcPr>
          <w:p w14:paraId="00CD2A75" w14:textId="79751534" w:rsidR="007F52E3" w:rsidRDefault="007F52E3" w:rsidP="007F52E3">
            <w:pPr>
              <w:jc w:val="center"/>
            </w:pPr>
            <w:r>
              <w:t xml:space="preserve">Utiliza una </w:t>
            </w:r>
            <w:proofErr w:type="spellStart"/>
            <w:r>
              <w:t>microcubeta</w:t>
            </w:r>
            <w:proofErr w:type="spellEnd"/>
            <w:r>
              <w:t xml:space="preserve"> específica (sistema cerrado).</w:t>
            </w:r>
          </w:p>
        </w:tc>
        <w:tc>
          <w:tcPr>
            <w:tcW w:w="2808" w:type="dxa"/>
          </w:tcPr>
          <w:p w14:paraId="59E26E19" w14:textId="77777777" w:rsidR="007F52E3" w:rsidRDefault="007F52E3" w:rsidP="007F52E3">
            <w:pPr>
              <w:jc w:val="center"/>
            </w:pPr>
          </w:p>
        </w:tc>
        <w:tc>
          <w:tcPr>
            <w:tcW w:w="2132" w:type="dxa"/>
          </w:tcPr>
          <w:p w14:paraId="5EA68A45" w14:textId="77777777" w:rsidR="007F52E3" w:rsidRDefault="007F52E3" w:rsidP="007F52E3">
            <w:pPr>
              <w:jc w:val="center"/>
            </w:pPr>
          </w:p>
        </w:tc>
      </w:tr>
      <w:tr w:rsidR="007F52E3" w14:paraId="556F7E37" w14:textId="77777777" w:rsidTr="0020106E">
        <w:tc>
          <w:tcPr>
            <w:tcW w:w="999" w:type="dxa"/>
            <w:vAlign w:val="center"/>
          </w:tcPr>
          <w:p w14:paraId="1E889E25" w14:textId="77777777" w:rsidR="007F52E3" w:rsidRDefault="007F52E3" w:rsidP="007F52E3">
            <w:pPr>
              <w:jc w:val="center"/>
              <w:rPr>
                <w:b/>
                <w:sz w:val="22"/>
                <w:szCs w:val="22"/>
              </w:rPr>
            </w:pPr>
            <w:r>
              <w:t>11</w:t>
            </w:r>
          </w:p>
        </w:tc>
        <w:tc>
          <w:tcPr>
            <w:tcW w:w="2979" w:type="dxa"/>
          </w:tcPr>
          <w:p w14:paraId="7A27B77F" w14:textId="7D998435" w:rsidR="007F52E3" w:rsidRDefault="007F52E3" w:rsidP="007F52E3">
            <w:pPr>
              <w:jc w:val="center"/>
            </w:pPr>
            <w:r>
              <w:t>Rango de medición: 0 a 26 g/</w:t>
            </w:r>
            <w:proofErr w:type="spellStart"/>
            <w:r>
              <w:t>dL</w:t>
            </w:r>
            <w:proofErr w:type="spellEnd"/>
            <w:r>
              <w:t>.</w:t>
            </w:r>
          </w:p>
        </w:tc>
        <w:tc>
          <w:tcPr>
            <w:tcW w:w="2808" w:type="dxa"/>
          </w:tcPr>
          <w:p w14:paraId="60B77CF8" w14:textId="77777777" w:rsidR="007F52E3" w:rsidRDefault="007F52E3" w:rsidP="007F52E3">
            <w:pPr>
              <w:jc w:val="center"/>
            </w:pPr>
          </w:p>
        </w:tc>
        <w:tc>
          <w:tcPr>
            <w:tcW w:w="2132" w:type="dxa"/>
          </w:tcPr>
          <w:p w14:paraId="7A421D6B" w14:textId="77777777" w:rsidR="007F52E3" w:rsidRDefault="007F52E3" w:rsidP="007F52E3">
            <w:pPr>
              <w:jc w:val="center"/>
            </w:pPr>
          </w:p>
        </w:tc>
      </w:tr>
      <w:tr w:rsidR="007F52E3" w14:paraId="1C3F7100" w14:textId="77777777" w:rsidTr="0020106E">
        <w:tc>
          <w:tcPr>
            <w:tcW w:w="999" w:type="dxa"/>
            <w:vAlign w:val="center"/>
          </w:tcPr>
          <w:p w14:paraId="3149F6FF" w14:textId="77777777" w:rsidR="007F52E3" w:rsidRDefault="007F52E3" w:rsidP="007F52E3">
            <w:pPr>
              <w:jc w:val="center"/>
              <w:rPr>
                <w:b/>
                <w:sz w:val="22"/>
                <w:szCs w:val="22"/>
              </w:rPr>
            </w:pPr>
            <w:r>
              <w:t>12</w:t>
            </w:r>
          </w:p>
        </w:tc>
        <w:tc>
          <w:tcPr>
            <w:tcW w:w="2979" w:type="dxa"/>
          </w:tcPr>
          <w:p w14:paraId="7D956781" w14:textId="7CC77352" w:rsidR="007F52E3" w:rsidRDefault="007F52E3" w:rsidP="007F52E3">
            <w:pPr>
              <w:jc w:val="center"/>
            </w:pPr>
            <w:r>
              <w:t>Lectura en: g/</w:t>
            </w:r>
            <w:proofErr w:type="spellStart"/>
            <w:r>
              <w:t>dL</w:t>
            </w:r>
            <w:proofErr w:type="spellEnd"/>
            <w:r>
              <w:t xml:space="preserve"> o mmol/L</w:t>
            </w:r>
          </w:p>
        </w:tc>
        <w:tc>
          <w:tcPr>
            <w:tcW w:w="2808" w:type="dxa"/>
          </w:tcPr>
          <w:p w14:paraId="67B0BC04" w14:textId="77777777" w:rsidR="007F52E3" w:rsidRDefault="007F52E3" w:rsidP="007F52E3">
            <w:pPr>
              <w:jc w:val="center"/>
            </w:pPr>
          </w:p>
        </w:tc>
        <w:tc>
          <w:tcPr>
            <w:tcW w:w="2132" w:type="dxa"/>
          </w:tcPr>
          <w:p w14:paraId="0229E4E9" w14:textId="77777777" w:rsidR="007F52E3" w:rsidRDefault="007F52E3" w:rsidP="007F52E3">
            <w:pPr>
              <w:jc w:val="center"/>
            </w:pPr>
          </w:p>
        </w:tc>
      </w:tr>
      <w:tr w:rsidR="007F52E3" w14:paraId="427FA25B" w14:textId="77777777" w:rsidTr="0020106E">
        <w:tc>
          <w:tcPr>
            <w:tcW w:w="999" w:type="dxa"/>
            <w:vAlign w:val="center"/>
          </w:tcPr>
          <w:p w14:paraId="48DEC2E0" w14:textId="77777777" w:rsidR="007F52E3" w:rsidRDefault="007F52E3" w:rsidP="007F52E3">
            <w:pPr>
              <w:jc w:val="center"/>
              <w:rPr>
                <w:b/>
                <w:sz w:val="22"/>
                <w:szCs w:val="22"/>
              </w:rPr>
            </w:pPr>
            <w:r>
              <w:t>13</w:t>
            </w:r>
          </w:p>
        </w:tc>
        <w:tc>
          <w:tcPr>
            <w:tcW w:w="2979" w:type="dxa"/>
          </w:tcPr>
          <w:p w14:paraId="24E6ECDC" w14:textId="38516243" w:rsidR="007F52E3" w:rsidRDefault="007F52E3" w:rsidP="007F52E3">
            <w:pPr>
              <w:jc w:val="center"/>
            </w:pPr>
            <w:r>
              <w:t>Tiempo de lectura &lt;20 segundos</w:t>
            </w:r>
          </w:p>
        </w:tc>
        <w:tc>
          <w:tcPr>
            <w:tcW w:w="2808" w:type="dxa"/>
          </w:tcPr>
          <w:p w14:paraId="4A197376" w14:textId="77777777" w:rsidR="007F52E3" w:rsidRDefault="007F52E3" w:rsidP="007F52E3">
            <w:pPr>
              <w:jc w:val="center"/>
            </w:pPr>
          </w:p>
        </w:tc>
        <w:tc>
          <w:tcPr>
            <w:tcW w:w="2132" w:type="dxa"/>
          </w:tcPr>
          <w:p w14:paraId="4D6F50E8" w14:textId="77777777" w:rsidR="007F52E3" w:rsidRDefault="007F52E3" w:rsidP="007F52E3">
            <w:pPr>
              <w:jc w:val="center"/>
            </w:pPr>
          </w:p>
        </w:tc>
      </w:tr>
      <w:tr w:rsidR="007F52E3" w14:paraId="02C9E366" w14:textId="77777777" w:rsidTr="0020106E">
        <w:tc>
          <w:tcPr>
            <w:tcW w:w="999" w:type="dxa"/>
            <w:vAlign w:val="center"/>
          </w:tcPr>
          <w:p w14:paraId="3584613D" w14:textId="77777777" w:rsidR="007F52E3" w:rsidRDefault="007F52E3" w:rsidP="007F52E3">
            <w:pPr>
              <w:jc w:val="center"/>
              <w:rPr>
                <w:b/>
                <w:sz w:val="22"/>
                <w:szCs w:val="22"/>
              </w:rPr>
            </w:pPr>
            <w:r>
              <w:t>14</w:t>
            </w:r>
          </w:p>
        </w:tc>
        <w:tc>
          <w:tcPr>
            <w:tcW w:w="2979" w:type="dxa"/>
          </w:tcPr>
          <w:p w14:paraId="32933561" w14:textId="4237AAFF" w:rsidR="007F52E3" w:rsidRDefault="007F52E3" w:rsidP="007F52E3">
            <w:pPr>
              <w:jc w:val="center"/>
            </w:pPr>
            <w:r>
              <w:t>La pantalla informa: lectura de hemoglobina, errores de lectura, errores del sistema, estado de la batería.</w:t>
            </w:r>
          </w:p>
        </w:tc>
        <w:tc>
          <w:tcPr>
            <w:tcW w:w="2808" w:type="dxa"/>
          </w:tcPr>
          <w:p w14:paraId="5473AA5F" w14:textId="77777777" w:rsidR="007F52E3" w:rsidRDefault="007F52E3" w:rsidP="007F52E3">
            <w:pPr>
              <w:jc w:val="center"/>
            </w:pPr>
          </w:p>
        </w:tc>
        <w:tc>
          <w:tcPr>
            <w:tcW w:w="2132" w:type="dxa"/>
          </w:tcPr>
          <w:p w14:paraId="745BDA12" w14:textId="77777777" w:rsidR="007F52E3" w:rsidRDefault="007F52E3" w:rsidP="007F52E3">
            <w:pPr>
              <w:jc w:val="center"/>
            </w:pPr>
          </w:p>
        </w:tc>
      </w:tr>
      <w:tr w:rsidR="007F52E3" w14:paraId="1B456064" w14:textId="77777777" w:rsidTr="0020106E">
        <w:tc>
          <w:tcPr>
            <w:tcW w:w="999" w:type="dxa"/>
            <w:vAlign w:val="center"/>
          </w:tcPr>
          <w:p w14:paraId="1625611A" w14:textId="77777777" w:rsidR="007F52E3" w:rsidRDefault="007F52E3" w:rsidP="007F52E3">
            <w:pPr>
              <w:jc w:val="center"/>
              <w:rPr>
                <w:b/>
                <w:sz w:val="22"/>
                <w:szCs w:val="22"/>
              </w:rPr>
            </w:pPr>
            <w:r>
              <w:lastRenderedPageBreak/>
              <w:t>15</w:t>
            </w:r>
          </w:p>
        </w:tc>
        <w:tc>
          <w:tcPr>
            <w:tcW w:w="2979" w:type="dxa"/>
          </w:tcPr>
          <w:p w14:paraId="7DFD3B95" w14:textId="77777777" w:rsidR="007F52E3" w:rsidRDefault="007F52E3" w:rsidP="007F52E3">
            <w:r>
              <w:t>Los símbolos de la pantalla facilitan la comprensión multilingüe</w:t>
            </w:r>
          </w:p>
          <w:p w14:paraId="330AD9E5" w14:textId="76E3C3A1" w:rsidR="007F52E3" w:rsidRDefault="007F52E3" w:rsidP="007F52E3">
            <w:pPr>
              <w:jc w:val="center"/>
            </w:pPr>
            <w:r>
              <w:t>Interfaces: RS 232 a impresora u ordenador.</w:t>
            </w:r>
          </w:p>
        </w:tc>
        <w:tc>
          <w:tcPr>
            <w:tcW w:w="2808" w:type="dxa"/>
          </w:tcPr>
          <w:p w14:paraId="4256008E" w14:textId="77777777" w:rsidR="007F52E3" w:rsidRDefault="007F52E3" w:rsidP="007F52E3">
            <w:pPr>
              <w:jc w:val="center"/>
            </w:pPr>
          </w:p>
        </w:tc>
        <w:tc>
          <w:tcPr>
            <w:tcW w:w="2132" w:type="dxa"/>
          </w:tcPr>
          <w:p w14:paraId="786023AB" w14:textId="77777777" w:rsidR="007F52E3" w:rsidRDefault="007F52E3" w:rsidP="007F52E3">
            <w:pPr>
              <w:jc w:val="center"/>
            </w:pPr>
          </w:p>
        </w:tc>
      </w:tr>
      <w:tr w:rsidR="007F52E3" w14:paraId="2E6E6086" w14:textId="77777777" w:rsidTr="0020106E">
        <w:tc>
          <w:tcPr>
            <w:tcW w:w="999" w:type="dxa"/>
            <w:vAlign w:val="center"/>
          </w:tcPr>
          <w:p w14:paraId="4F8FAD2D" w14:textId="77777777" w:rsidR="007F52E3" w:rsidRDefault="007F52E3" w:rsidP="007F52E3">
            <w:pPr>
              <w:jc w:val="center"/>
              <w:rPr>
                <w:b/>
                <w:sz w:val="22"/>
                <w:szCs w:val="22"/>
              </w:rPr>
            </w:pPr>
            <w:r>
              <w:t>16</w:t>
            </w:r>
          </w:p>
        </w:tc>
        <w:tc>
          <w:tcPr>
            <w:tcW w:w="2979" w:type="dxa"/>
          </w:tcPr>
          <w:p w14:paraId="55F370D0" w14:textId="7466331E" w:rsidR="007F52E3" w:rsidRDefault="007F52E3" w:rsidP="007F52E3">
            <w:pPr>
              <w:jc w:val="center"/>
            </w:pPr>
            <w:r>
              <w:t>Alimentación: 220V /50 o 4 pilas tipo AA / R6 de 1,5 V (permiten de 100h a 150h de uso continuado)</w:t>
            </w:r>
          </w:p>
        </w:tc>
        <w:tc>
          <w:tcPr>
            <w:tcW w:w="2808" w:type="dxa"/>
          </w:tcPr>
          <w:p w14:paraId="773BB0C1" w14:textId="77777777" w:rsidR="007F52E3" w:rsidRDefault="007F52E3" w:rsidP="007F52E3">
            <w:pPr>
              <w:jc w:val="center"/>
            </w:pPr>
          </w:p>
        </w:tc>
        <w:tc>
          <w:tcPr>
            <w:tcW w:w="2132" w:type="dxa"/>
          </w:tcPr>
          <w:p w14:paraId="47F8CA1C" w14:textId="77777777" w:rsidR="007F52E3" w:rsidRDefault="007F52E3" w:rsidP="007F52E3">
            <w:pPr>
              <w:jc w:val="center"/>
            </w:pPr>
          </w:p>
        </w:tc>
      </w:tr>
      <w:tr w:rsidR="007F52E3" w14:paraId="1384F6A1" w14:textId="77777777" w:rsidTr="0020106E">
        <w:tc>
          <w:tcPr>
            <w:tcW w:w="999" w:type="dxa"/>
            <w:vAlign w:val="center"/>
          </w:tcPr>
          <w:p w14:paraId="5B79D20A" w14:textId="77777777" w:rsidR="007F52E3" w:rsidRDefault="007F52E3" w:rsidP="007F52E3">
            <w:pPr>
              <w:jc w:val="center"/>
              <w:rPr>
                <w:b/>
                <w:sz w:val="22"/>
                <w:szCs w:val="22"/>
              </w:rPr>
            </w:pPr>
            <w:r>
              <w:t>17</w:t>
            </w:r>
          </w:p>
        </w:tc>
        <w:tc>
          <w:tcPr>
            <w:tcW w:w="2979" w:type="dxa"/>
          </w:tcPr>
          <w:p w14:paraId="6D1411CF" w14:textId="77777777" w:rsidR="007F52E3" w:rsidRDefault="007F52E3" w:rsidP="007F52E3">
            <w:r>
              <w:t>Se suministra como set que contiene</w:t>
            </w:r>
          </w:p>
          <w:p w14:paraId="35FC29A3" w14:textId="77777777" w:rsidR="007F52E3" w:rsidRDefault="007F52E3" w:rsidP="007F52E3">
            <w:r>
              <w:t>1 medidor de hemoglobina de uso inmediato</w:t>
            </w:r>
          </w:p>
          <w:p w14:paraId="25D61A5F" w14:textId="77777777" w:rsidR="007F52E3" w:rsidRDefault="007F52E3" w:rsidP="007F52E3">
            <w:r>
              <w:t xml:space="preserve">1 x Juego de 200 </w:t>
            </w:r>
            <w:proofErr w:type="spellStart"/>
            <w:r>
              <w:t>micro-cubetas</w:t>
            </w:r>
            <w:proofErr w:type="spellEnd"/>
            <w:r>
              <w:t xml:space="preserve"> (4x50)</w:t>
            </w:r>
          </w:p>
          <w:p w14:paraId="21BE8548" w14:textId="77777777" w:rsidR="007F52E3" w:rsidRDefault="007F52E3" w:rsidP="007F52E3">
            <w:r>
              <w:t xml:space="preserve">1 x Caja de 200 lancetas de seguridad (estériles de un solo uso, </w:t>
            </w:r>
            <w:proofErr w:type="spellStart"/>
            <w:r>
              <w:t>autodesactivables</w:t>
            </w:r>
            <w:proofErr w:type="spellEnd"/>
            <w:r>
              <w:t>, incisión de 2,25 mm)</w:t>
            </w:r>
          </w:p>
          <w:p w14:paraId="250BDBAC" w14:textId="77777777" w:rsidR="007F52E3" w:rsidRDefault="007F52E3" w:rsidP="007F52E3">
            <w:r>
              <w:t>1 x Juego de 5 limpiadores</w:t>
            </w:r>
          </w:p>
          <w:p w14:paraId="52F71805" w14:textId="77777777" w:rsidR="007F52E3" w:rsidRDefault="007F52E3" w:rsidP="007F52E3">
            <w:r>
              <w:t>1 x Juego de 4 pilas AA / R6 de 1,5 V (embaladas por separado)</w:t>
            </w:r>
          </w:p>
          <w:p w14:paraId="6C615D0B" w14:textId="77777777" w:rsidR="007F52E3" w:rsidRDefault="007F52E3" w:rsidP="007F52E3">
            <w:r>
              <w:t>1 x adaptador de corriente</w:t>
            </w:r>
          </w:p>
          <w:p w14:paraId="6B7BAFE8" w14:textId="6E3B580B" w:rsidR="007F52E3" w:rsidRDefault="007F52E3" w:rsidP="007F52E3">
            <w:pPr>
              <w:jc w:val="center"/>
            </w:pPr>
            <w:r>
              <w:t>1 x Caja de almacenamiento y transporte (estuche rígido)»</w:t>
            </w:r>
          </w:p>
        </w:tc>
        <w:tc>
          <w:tcPr>
            <w:tcW w:w="2808" w:type="dxa"/>
          </w:tcPr>
          <w:p w14:paraId="0318552A" w14:textId="77777777" w:rsidR="007F52E3" w:rsidRDefault="007F52E3" w:rsidP="007F52E3">
            <w:pPr>
              <w:jc w:val="center"/>
            </w:pPr>
          </w:p>
        </w:tc>
        <w:tc>
          <w:tcPr>
            <w:tcW w:w="2132" w:type="dxa"/>
          </w:tcPr>
          <w:p w14:paraId="5787E5BA" w14:textId="77777777" w:rsidR="007F52E3" w:rsidRDefault="007F52E3" w:rsidP="007F52E3">
            <w:pPr>
              <w:jc w:val="center"/>
            </w:pPr>
          </w:p>
        </w:tc>
      </w:tr>
      <w:tr w:rsidR="007F52E3" w14:paraId="02343E02" w14:textId="77777777" w:rsidTr="0020106E">
        <w:tc>
          <w:tcPr>
            <w:tcW w:w="999" w:type="dxa"/>
            <w:vAlign w:val="center"/>
          </w:tcPr>
          <w:p w14:paraId="6EF631BD" w14:textId="77777777" w:rsidR="007F52E3" w:rsidRDefault="007F52E3" w:rsidP="007F52E3">
            <w:pPr>
              <w:jc w:val="center"/>
              <w:rPr>
                <w:b/>
                <w:sz w:val="22"/>
                <w:szCs w:val="22"/>
              </w:rPr>
            </w:pPr>
            <w:r>
              <w:t>18</w:t>
            </w:r>
          </w:p>
        </w:tc>
        <w:tc>
          <w:tcPr>
            <w:tcW w:w="2979" w:type="dxa"/>
          </w:tcPr>
          <w:p w14:paraId="1EAC7285" w14:textId="77777777" w:rsidR="007F52E3" w:rsidRDefault="007F52E3" w:rsidP="007F52E3">
            <w:r>
              <w:t>Instrucciones de uso</w:t>
            </w:r>
          </w:p>
          <w:p w14:paraId="58B224AB" w14:textId="77777777" w:rsidR="007F52E3" w:rsidRDefault="007F52E3" w:rsidP="007F52E3">
            <w:r>
              <w:t>Dispositivo automatizado para la medición de la hemoglobina en sangre total capilar.</w:t>
            </w:r>
          </w:p>
          <w:p w14:paraId="75DF02CA" w14:textId="4535917B" w:rsidR="007F52E3" w:rsidRDefault="007F52E3" w:rsidP="007F52E3">
            <w:pPr>
              <w:jc w:val="center"/>
            </w:pPr>
            <w:r>
              <w:t>Utilizado en niveles primarios de salud, y en entornos de donación de sangre.</w:t>
            </w:r>
          </w:p>
        </w:tc>
        <w:tc>
          <w:tcPr>
            <w:tcW w:w="2808" w:type="dxa"/>
          </w:tcPr>
          <w:p w14:paraId="077AE537" w14:textId="77777777" w:rsidR="007F52E3" w:rsidRDefault="007F52E3" w:rsidP="007F52E3">
            <w:pPr>
              <w:jc w:val="center"/>
            </w:pPr>
          </w:p>
        </w:tc>
        <w:tc>
          <w:tcPr>
            <w:tcW w:w="2132" w:type="dxa"/>
          </w:tcPr>
          <w:p w14:paraId="10B81CC4" w14:textId="77777777" w:rsidR="007F52E3" w:rsidRDefault="007F52E3" w:rsidP="007F52E3">
            <w:pPr>
              <w:jc w:val="center"/>
            </w:pPr>
          </w:p>
        </w:tc>
      </w:tr>
      <w:tr w:rsidR="007F52E3" w14:paraId="40E4261C" w14:textId="77777777" w:rsidTr="0020106E">
        <w:tc>
          <w:tcPr>
            <w:tcW w:w="999" w:type="dxa"/>
            <w:vAlign w:val="center"/>
          </w:tcPr>
          <w:p w14:paraId="293B8C0C" w14:textId="77777777" w:rsidR="007F52E3" w:rsidRDefault="007F52E3" w:rsidP="007F52E3">
            <w:pPr>
              <w:jc w:val="center"/>
              <w:rPr>
                <w:b/>
                <w:sz w:val="22"/>
                <w:szCs w:val="22"/>
              </w:rPr>
            </w:pPr>
            <w:r>
              <w:t xml:space="preserve"> 19</w:t>
            </w:r>
          </w:p>
        </w:tc>
        <w:tc>
          <w:tcPr>
            <w:tcW w:w="2979" w:type="dxa"/>
          </w:tcPr>
          <w:p w14:paraId="6C78807A" w14:textId="2E2711E3" w:rsidR="007F52E3" w:rsidRDefault="007F52E3" w:rsidP="007F52E3">
            <w:pPr>
              <w:jc w:val="center"/>
            </w:pPr>
            <w:r>
              <w:t>Sistema de Control de calidad: Declaración de Control de Calidad del Fabricante, de conformidad para equipo tipo 1 ISO 13485:2016 Equipo Médico.</w:t>
            </w:r>
          </w:p>
        </w:tc>
        <w:tc>
          <w:tcPr>
            <w:tcW w:w="2808" w:type="dxa"/>
          </w:tcPr>
          <w:p w14:paraId="65E5AA2D" w14:textId="77777777" w:rsidR="007F52E3" w:rsidRDefault="007F52E3" w:rsidP="007F52E3">
            <w:pPr>
              <w:jc w:val="center"/>
            </w:pPr>
          </w:p>
        </w:tc>
        <w:tc>
          <w:tcPr>
            <w:tcW w:w="2132" w:type="dxa"/>
          </w:tcPr>
          <w:p w14:paraId="36BE62E1" w14:textId="77777777" w:rsidR="007F52E3" w:rsidRDefault="007F52E3" w:rsidP="007F52E3">
            <w:pPr>
              <w:jc w:val="center"/>
            </w:pPr>
          </w:p>
        </w:tc>
      </w:tr>
      <w:tr w:rsidR="007F52E3" w14:paraId="327ED60F" w14:textId="77777777" w:rsidTr="0020106E">
        <w:trPr>
          <w:trHeight w:val="2944"/>
        </w:trPr>
        <w:tc>
          <w:tcPr>
            <w:tcW w:w="8918" w:type="dxa"/>
            <w:gridSpan w:val="4"/>
          </w:tcPr>
          <w:p w14:paraId="0B96C7E2" w14:textId="49292CC0" w:rsidR="007F52E3" w:rsidRDefault="007F52E3" w:rsidP="007F52E3">
            <w:pPr>
              <w:jc w:val="center"/>
            </w:pPr>
            <w:r>
              <w:rPr>
                <w:noProof/>
              </w:rPr>
              <w:drawing>
                <wp:anchor distT="0" distB="0" distL="114300" distR="114300" simplePos="0" relativeHeight="251667456" behindDoc="0" locked="0" layoutInCell="1" hidden="0" allowOverlap="1" wp14:anchorId="61CCA23B" wp14:editId="37834EEC">
                  <wp:simplePos x="0" y="0"/>
                  <wp:positionH relativeFrom="column">
                    <wp:posOffset>1418689</wp:posOffset>
                  </wp:positionH>
                  <wp:positionV relativeFrom="paragraph">
                    <wp:posOffset>283499</wp:posOffset>
                  </wp:positionV>
                  <wp:extent cx="1935480" cy="1901825"/>
                  <wp:effectExtent l="0" t="0" r="0" b="0"/>
                  <wp:wrapSquare wrapText="bothSides" distT="0" distB="0" distL="114300" distR="114300"/>
                  <wp:docPr id="1647383109" name="image6.png" descr="Photometer,HemoCue Hb 301/SET"/>
                  <wp:cNvGraphicFramePr/>
                  <a:graphic xmlns:a="http://schemas.openxmlformats.org/drawingml/2006/main">
                    <a:graphicData uri="http://schemas.openxmlformats.org/drawingml/2006/picture">
                      <pic:pic xmlns:pic="http://schemas.openxmlformats.org/drawingml/2006/picture">
                        <pic:nvPicPr>
                          <pic:cNvPr id="0" name="image6.png" descr="Photometer,HemoCue Hb 301/SET"/>
                          <pic:cNvPicPr preferRelativeResize="0"/>
                        </pic:nvPicPr>
                        <pic:blipFill>
                          <a:blip r:embed="rId15"/>
                          <a:srcRect/>
                          <a:stretch>
                            <a:fillRect/>
                          </a:stretch>
                        </pic:blipFill>
                        <pic:spPr>
                          <a:xfrm>
                            <a:off x="0" y="0"/>
                            <a:ext cx="1935480" cy="1901825"/>
                          </a:xfrm>
                          <a:prstGeom prst="rect">
                            <a:avLst/>
                          </a:prstGeom>
                          <a:ln/>
                        </pic:spPr>
                      </pic:pic>
                    </a:graphicData>
                  </a:graphic>
                  <wp14:sizeRelH relativeFrom="margin">
                    <wp14:pctWidth>0</wp14:pctWidth>
                  </wp14:sizeRelH>
                  <wp14:sizeRelV relativeFrom="margin">
                    <wp14:pctHeight>0</wp14:pctHeight>
                  </wp14:sizeRelV>
                </wp:anchor>
              </w:drawing>
            </w:r>
            <w:r w:rsidRPr="00636B18">
              <w:t>Ejemplo solo para demostración, no se requiere este tipo exacto</w:t>
            </w:r>
          </w:p>
        </w:tc>
      </w:tr>
    </w:tbl>
    <w:p w14:paraId="08F05580" w14:textId="77777777" w:rsidR="009338C9" w:rsidRDefault="009338C9" w:rsidP="009338C9">
      <w:pPr>
        <w:jc w:val="both"/>
        <w:rPr>
          <w:b/>
          <w:sz w:val="24"/>
          <w:szCs w:val="24"/>
        </w:rPr>
      </w:pPr>
    </w:p>
    <w:p w14:paraId="12ABBF73" w14:textId="77777777" w:rsidR="009338C9" w:rsidRDefault="009338C9" w:rsidP="009338C9">
      <w:pPr>
        <w:jc w:val="both"/>
        <w:rPr>
          <w:b/>
          <w:sz w:val="24"/>
          <w:szCs w:val="24"/>
        </w:rPr>
      </w:pPr>
    </w:p>
    <w:p w14:paraId="5B97416E" w14:textId="77777777" w:rsidR="009338C9" w:rsidRDefault="009338C9" w:rsidP="009338C9">
      <w:pPr>
        <w:jc w:val="both"/>
        <w:rPr>
          <w:b/>
          <w:sz w:val="24"/>
          <w:szCs w:val="24"/>
        </w:rPr>
      </w:pPr>
    </w:p>
    <w:p w14:paraId="3910C37E" w14:textId="61DC4D88" w:rsidR="009338C9" w:rsidRDefault="009338C9" w:rsidP="009338C9">
      <w:pPr>
        <w:jc w:val="both"/>
        <w:rPr>
          <w:b/>
          <w:sz w:val="24"/>
          <w:szCs w:val="24"/>
        </w:rPr>
      </w:pPr>
      <w:r>
        <w:rPr>
          <w:b/>
          <w:sz w:val="24"/>
          <w:szCs w:val="24"/>
        </w:rPr>
        <w:lastRenderedPageBreak/>
        <w:t>Lote 4:</w:t>
      </w:r>
      <w:r>
        <w:rPr>
          <w:b/>
          <w:sz w:val="24"/>
          <w:szCs w:val="24"/>
        </w:rPr>
        <w:tab/>
      </w:r>
      <w:sdt>
        <w:sdtPr>
          <w:tag w:val="goog_rdk_10"/>
          <w:id w:val="1479191067"/>
        </w:sdtPr>
        <w:sdtContent>
          <w:commentRangeStart w:id="0"/>
        </w:sdtContent>
      </w:sdt>
      <w:r>
        <w:rPr>
          <w:b/>
          <w:sz w:val="24"/>
          <w:szCs w:val="24"/>
        </w:rPr>
        <w:t>Suministros</w:t>
      </w:r>
      <w:commentRangeEnd w:id="0"/>
      <w:r>
        <w:commentReference w:id="0"/>
      </w:r>
    </w:p>
    <w:p w14:paraId="532888DF" w14:textId="77777777" w:rsidR="009338C9" w:rsidRDefault="009338C9" w:rsidP="009338C9">
      <w:pPr>
        <w:jc w:val="both"/>
        <w:rPr>
          <w:sz w:val="22"/>
          <w:szCs w:val="22"/>
        </w:rPr>
      </w:pPr>
      <w:r>
        <w:rPr>
          <w:sz w:val="24"/>
          <w:szCs w:val="24"/>
        </w:rPr>
        <w:t>Ítem 4.4</w:t>
      </w:r>
      <w:r>
        <w:rPr>
          <w:sz w:val="24"/>
          <w:szCs w:val="24"/>
        </w:rPr>
        <w:tab/>
      </w:r>
      <w:r>
        <w:rPr>
          <w:sz w:val="22"/>
          <w:szCs w:val="22"/>
        </w:rPr>
        <w:t>Caja de tiras para Hemoglobinómetros (50 unidades)</w:t>
      </w:r>
    </w:p>
    <w:p w14:paraId="5517B385" w14:textId="77777777" w:rsidR="009338C9" w:rsidRDefault="009338C9" w:rsidP="009338C9">
      <w:pPr>
        <w:jc w:val="both"/>
        <w:rPr>
          <w:sz w:val="24"/>
          <w:szCs w:val="24"/>
        </w:rPr>
      </w:pPr>
      <w:r>
        <w:rPr>
          <w:sz w:val="24"/>
          <w:szCs w:val="24"/>
        </w:rPr>
        <w:t xml:space="preserve">Cantidad: </w:t>
      </w:r>
      <w:r>
        <w:rPr>
          <w:sz w:val="24"/>
          <w:szCs w:val="24"/>
        </w:rPr>
        <w:tab/>
        <w:t>Dos mil cincuenta (2050) unidades</w:t>
      </w:r>
    </w:p>
    <w:tbl>
      <w:tblPr>
        <w:tblpPr w:leftFromText="141" w:rightFromText="141" w:horzAnchor="margin" w:tblpY="1354"/>
        <w:tblW w:w="8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999"/>
        <w:gridCol w:w="2979"/>
        <w:gridCol w:w="2808"/>
        <w:gridCol w:w="2132"/>
      </w:tblGrid>
      <w:tr w:rsidR="009338C9" w14:paraId="34D92795" w14:textId="77777777" w:rsidTr="0020106E">
        <w:tc>
          <w:tcPr>
            <w:tcW w:w="999" w:type="dxa"/>
          </w:tcPr>
          <w:p w14:paraId="4383E7D3" w14:textId="77777777" w:rsidR="009338C9" w:rsidRDefault="009338C9" w:rsidP="0020106E">
            <w:pPr>
              <w:jc w:val="center"/>
              <w:rPr>
                <w:b/>
                <w:sz w:val="22"/>
                <w:szCs w:val="22"/>
              </w:rPr>
            </w:pPr>
            <w:r>
              <w:rPr>
                <w:b/>
                <w:sz w:val="22"/>
                <w:szCs w:val="22"/>
              </w:rPr>
              <w:t>Artículo n.º</w:t>
            </w:r>
          </w:p>
        </w:tc>
        <w:tc>
          <w:tcPr>
            <w:tcW w:w="2979" w:type="dxa"/>
          </w:tcPr>
          <w:p w14:paraId="36616763" w14:textId="77777777" w:rsidR="009338C9" w:rsidRDefault="009338C9" w:rsidP="0020106E">
            <w:pPr>
              <w:jc w:val="center"/>
              <w:rPr>
                <w:b/>
                <w:sz w:val="22"/>
                <w:szCs w:val="22"/>
              </w:rPr>
            </w:pPr>
            <w:r>
              <w:rPr>
                <w:b/>
                <w:sz w:val="22"/>
                <w:szCs w:val="22"/>
              </w:rPr>
              <w:t>Descripción y especificaciones mínimas / obligatorias</w:t>
            </w:r>
          </w:p>
          <w:p w14:paraId="51C823B8" w14:textId="77777777" w:rsidR="009338C9" w:rsidRDefault="009338C9" w:rsidP="0020106E">
            <w:pPr>
              <w:jc w:val="center"/>
              <w:rPr>
                <w:highlight w:val="yellow"/>
              </w:rPr>
            </w:pPr>
            <w:r>
              <w:rPr>
                <w:i/>
                <w:highlight w:val="yellow"/>
              </w:rPr>
              <w:t>[A ser completada por UNFPA]</w:t>
            </w:r>
          </w:p>
        </w:tc>
        <w:tc>
          <w:tcPr>
            <w:tcW w:w="2808" w:type="dxa"/>
          </w:tcPr>
          <w:p w14:paraId="060F331F" w14:textId="77777777" w:rsidR="009338C9" w:rsidRDefault="009338C9" w:rsidP="0020106E">
            <w:pPr>
              <w:jc w:val="center"/>
              <w:rPr>
                <w:b/>
                <w:sz w:val="22"/>
                <w:szCs w:val="22"/>
              </w:rPr>
            </w:pPr>
            <w:r>
              <w:rPr>
                <w:b/>
                <w:sz w:val="22"/>
                <w:szCs w:val="22"/>
              </w:rPr>
              <w:t>Descripción de los artículos ofrecidos y declaración del Oferente sobre cualquier desviación</w:t>
            </w:r>
          </w:p>
          <w:p w14:paraId="1028E79C" w14:textId="77777777" w:rsidR="009338C9" w:rsidRDefault="009338C9" w:rsidP="0020106E">
            <w:pPr>
              <w:jc w:val="center"/>
              <w:rPr>
                <w:i/>
              </w:rPr>
            </w:pPr>
            <w:r>
              <w:rPr>
                <w:i/>
                <w:highlight w:val="yellow"/>
              </w:rPr>
              <w:t>[A ser completada por el Oferente]</w:t>
            </w:r>
          </w:p>
        </w:tc>
        <w:tc>
          <w:tcPr>
            <w:tcW w:w="2132" w:type="dxa"/>
          </w:tcPr>
          <w:p w14:paraId="0C49F9C2" w14:textId="77777777" w:rsidR="009338C9" w:rsidRDefault="009338C9" w:rsidP="0020106E">
            <w:pPr>
              <w:jc w:val="center"/>
              <w:rPr>
                <w:b/>
                <w:sz w:val="22"/>
                <w:szCs w:val="22"/>
              </w:rPr>
            </w:pPr>
            <w:r>
              <w:rPr>
                <w:b/>
                <w:sz w:val="22"/>
                <w:szCs w:val="22"/>
              </w:rPr>
              <w:t>¿Cumple los requisitos? (Sí/No)</w:t>
            </w:r>
          </w:p>
          <w:p w14:paraId="0CFF2FCB" w14:textId="77777777" w:rsidR="009338C9" w:rsidRDefault="009338C9" w:rsidP="0020106E">
            <w:pPr>
              <w:jc w:val="center"/>
            </w:pPr>
            <w:r>
              <w:t>[A ser completada por UNFPA durante la evaluación]</w:t>
            </w:r>
          </w:p>
        </w:tc>
      </w:tr>
      <w:tr w:rsidR="00FC5412" w14:paraId="3E56330F" w14:textId="77777777" w:rsidTr="0020106E">
        <w:tc>
          <w:tcPr>
            <w:tcW w:w="999" w:type="dxa"/>
            <w:vAlign w:val="center"/>
          </w:tcPr>
          <w:p w14:paraId="09D058BF" w14:textId="77777777" w:rsidR="00FC5412" w:rsidRDefault="00FC5412" w:rsidP="00FC5412">
            <w:pPr>
              <w:jc w:val="center"/>
              <w:rPr>
                <w:b/>
                <w:sz w:val="22"/>
                <w:szCs w:val="22"/>
              </w:rPr>
            </w:pPr>
            <w:r>
              <w:t>1</w:t>
            </w:r>
          </w:p>
        </w:tc>
        <w:tc>
          <w:tcPr>
            <w:tcW w:w="2979" w:type="dxa"/>
            <w:vAlign w:val="center"/>
          </w:tcPr>
          <w:p w14:paraId="18E95428" w14:textId="171FFE2B" w:rsidR="00FC5412" w:rsidRDefault="00FC5412" w:rsidP="00FC5412">
            <w:r>
              <w:t>1 chip de codificación, 1 inserto de tiras, caja de 50 tiras reactivas.</w:t>
            </w:r>
          </w:p>
        </w:tc>
        <w:tc>
          <w:tcPr>
            <w:tcW w:w="2808" w:type="dxa"/>
          </w:tcPr>
          <w:p w14:paraId="4A4E41EC" w14:textId="77777777" w:rsidR="00FC5412" w:rsidRDefault="00FC5412" w:rsidP="00FC5412">
            <w:pPr>
              <w:jc w:val="center"/>
            </w:pPr>
          </w:p>
        </w:tc>
        <w:tc>
          <w:tcPr>
            <w:tcW w:w="2132" w:type="dxa"/>
          </w:tcPr>
          <w:p w14:paraId="3743C7D6" w14:textId="77777777" w:rsidR="00FC5412" w:rsidRDefault="00FC5412" w:rsidP="00FC5412">
            <w:pPr>
              <w:jc w:val="center"/>
            </w:pPr>
          </w:p>
        </w:tc>
      </w:tr>
      <w:tr w:rsidR="00FC5412" w14:paraId="06C1A059" w14:textId="77777777" w:rsidTr="0020106E">
        <w:tc>
          <w:tcPr>
            <w:tcW w:w="999" w:type="dxa"/>
            <w:vAlign w:val="center"/>
          </w:tcPr>
          <w:p w14:paraId="0BF1A9E2" w14:textId="77777777" w:rsidR="00FC5412" w:rsidRDefault="00FC5412" w:rsidP="00FC5412">
            <w:pPr>
              <w:jc w:val="center"/>
              <w:rPr>
                <w:b/>
                <w:sz w:val="22"/>
                <w:szCs w:val="22"/>
              </w:rPr>
            </w:pPr>
            <w:r>
              <w:t>2</w:t>
            </w:r>
          </w:p>
        </w:tc>
        <w:tc>
          <w:tcPr>
            <w:tcW w:w="2979" w:type="dxa"/>
            <w:vAlign w:val="center"/>
          </w:tcPr>
          <w:p w14:paraId="510EF800" w14:textId="11B1698D" w:rsidR="00FC5412" w:rsidRDefault="00FC5412" w:rsidP="00FC5412">
            <w:r>
              <w:t>Sólo se necesitan 10 µl de sangre</w:t>
            </w:r>
          </w:p>
        </w:tc>
        <w:tc>
          <w:tcPr>
            <w:tcW w:w="2808" w:type="dxa"/>
          </w:tcPr>
          <w:p w14:paraId="464CFAFB" w14:textId="77777777" w:rsidR="00FC5412" w:rsidRDefault="00FC5412" w:rsidP="00FC5412">
            <w:pPr>
              <w:jc w:val="center"/>
            </w:pPr>
          </w:p>
        </w:tc>
        <w:tc>
          <w:tcPr>
            <w:tcW w:w="2132" w:type="dxa"/>
          </w:tcPr>
          <w:p w14:paraId="12454701" w14:textId="77777777" w:rsidR="00FC5412" w:rsidRDefault="00FC5412" w:rsidP="00FC5412">
            <w:pPr>
              <w:jc w:val="center"/>
            </w:pPr>
          </w:p>
        </w:tc>
      </w:tr>
      <w:tr w:rsidR="00FC5412" w14:paraId="7CD9C5BC" w14:textId="77777777" w:rsidTr="0020106E">
        <w:tc>
          <w:tcPr>
            <w:tcW w:w="999" w:type="dxa"/>
            <w:vAlign w:val="center"/>
          </w:tcPr>
          <w:p w14:paraId="4D312589" w14:textId="77777777" w:rsidR="00FC5412" w:rsidRDefault="00FC5412" w:rsidP="00FC5412">
            <w:pPr>
              <w:jc w:val="center"/>
              <w:rPr>
                <w:b/>
                <w:sz w:val="22"/>
                <w:szCs w:val="22"/>
              </w:rPr>
            </w:pPr>
            <w:r>
              <w:t>3</w:t>
            </w:r>
          </w:p>
        </w:tc>
        <w:tc>
          <w:tcPr>
            <w:tcW w:w="2979" w:type="dxa"/>
            <w:vAlign w:val="center"/>
          </w:tcPr>
          <w:p w14:paraId="7179E33D" w14:textId="30C2E4D3" w:rsidR="00FC5412" w:rsidRDefault="00FC5412" w:rsidP="00FC5412">
            <w:r>
              <w:t>Resultados rápidos &lt; 15 segundos</w:t>
            </w:r>
          </w:p>
        </w:tc>
        <w:tc>
          <w:tcPr>
            <w:tcW w:w="2808" w:type="dxa"/>
          </w:tcPr>
          <w:p w14:paraId="6C0F9FA2" w14:textId="77777777" w:rsidR="00FC5412" w:rsidRDefault="00FC5412" w:rsidP="00FC5412">
            <w:pPr>
              <w:jc w:val="center"/>
            </w:pPr>
          </w:p>
        </w:tc>
        <w:tc>
          <w:tcPr>
            <w:tcW w:w="2132" w:type="dxa"/>
          </w:tcPr>
          <w:p w14:paraId="2E6BE916" w14:textId="77777777" w:rsidR="00FC5412" w:rsidRDefault="00FC5412" w:rsidP="00FC5412">
            <w:pPr>
              <w:jc w:val="center"/>
            </w:pPr>
          </w:p>
        </w:tc>
      </w:tr>
      <w:tr w:rsidR="00FC5412" w14:paraId="212602F7" w14:textId="77777777" w:rsidTr="0020106E">
        <w:tc>
          <w:tcPr>
            <w:tcW w:w="999" w:type="dxa"/>
            <w:vAlign w:val="center"/>
          </w:tcPr>
          <w:p w14:paraId="4983A7D8" w14:textId="77777777" w:rsidR="00FC5412" w:rsidRDefault="00FC5412" w:rsidP="00FC5412">
            <w:pPr>
              <w:jc w:val="center"/>
              <w:rPr>
                <w:b/>
                <w:sz w:val="22"/>
                <w:szCs w:val="22"/>
              </w:rPr>
            </w:pPr>
            <w:r>
              <w:t xml:space="preserve"> 4</w:t>
            </w:r>
          </w:p>
        </w:tc>
        <w:tc>
          <w:tcPr>
            <w:tcW w:w="2979" w:type="dxa"/>
            <w:vAlign w:val="center"/>
          </w:tcPr>
          <w:p w14:paraId="5ACAEEB2" w14:textId="56FE02A8" w:rsidR="00FC5412" w:rsidRDefault="00FC5412" w:rsidP="00FC5412">
            <w:r>
              <w:t>Sólo una tira para la Hb media</w:t>
            </w:r>
          </w:p>
        </w:tc>
        <w:tc>
          <w:tcPr>
            <w:tcW w:w="2808" w:type="dxa"/>
          </w:tcPr>
          <w:p w14:paraId="36340BB7" w14:textId="77777777" w:rsidR="00FC5412" w:rsidRDefault="00FC5412" w:rsidP="00FC5412">
            <w:pPr>
              <w:jc w:val="center"/>
            </w:pPr>
          </w:p>
        </w:tc>
        <w:tc>
          <w:tcPr>
            <w:tcW w:w="2132" w:type="dxa"/>
          </w:tcPr>
          <w:p w14:paraId="05B23849" w14:textId="77777777" w:rsidR="00FC5412" w:rsidRDefault="00FC5412" w:rsidP="00FC5412">
            <w:pPr>
              <w:jc w:val="center"/>
            </w:pPr>
          </w:p>
        </w:tc>
      </w:tr>
      <w:tr w:rsidR="00FC5412" w14:paraId="4610B240" w14:textId="77777777" w:rsidTr="0020106E">
        <w:tc>
          <w:tcPr>
            <w:tcW w:w="999" w:type="dxa"/>
            <w:vAlign w:val="center"/>
          </w:tcPr>
          <w:p w14:paraId="4A4C8B48" w14:textId="77777777" w:rsidR="00FC5412" w:rsidRDefault="00FC5412" w:rsidP="00FC5412">
            <w:pPr>
              <w:jc w:val="center"/>
              <w:rPr>
                <w:b/>
                <w:sz w:val="22"/>
                <w:szCs w:val="22"/>
              </w:rPr>
            </w:pPr>
            <w:r>
              <w:t>5</w:t>
            </w:r>
          </w:p>
        </w:tc>
        <w:tc>
          <w:tcPr>
            <w:tcW w:w="2979" w:type="dxa"/>
            <w:vAlign w:val="center"/>
          </w:tcPr>
          <w:p w14:paraId="758822EB" w14:textId="72D419C3" w:rsidR="00FC5412" w:rsidRDefault="00FC5412" w:rsidP="00FC5412">
            <w:r>
              <w:t>Intervalo de medición de la Hb 4,5-25,6 g/</w:t>
            </w:r>
            <w:proofErr w:type="spellStart"/>
            <w:r>
              <w:t>dL</w:t>
            </w:r>
            <w:proofErr w:type="spellEnd"/>
            <w:r>
              <w:t>, 45-256 g/L, 2,8-15,9mmol/L</w:t>
            </w:r>
          </w:p>
        </w:tc>
        <w:tc>
          <w:tcPr>
            <w:tcW w:w="2808" w:type="dxa"/>
          </w:tcPr>
          <w:p w14:paraId="02B08271" w14:textId="77777777" w:rsidR="00FC5412" w:rsidRDefault="00FC5412" w:rsidP="00FC5412">
            <w:pPr>
              <w:jc w:val="center"/>
            </w:pPr>
          </w:p>
        </w:tc>
        <w:tc>
          <w:tcPr>
            <w:tcW w:w="2132" w:type="dxa"/>
          </w:tcPr>
          <w:p w14:paraId="4888E046" w14:textId="77777777" w:rsidR="00FC5412" w:rsidRDefault="00FC5412" w:rsidP="00FC5412">
            <w:pPr>
              <w:jc w:val="center"/>
            </w:pPr>
          </w:p>
        </w:tc>
      </w:tr>
      <w:tr w:rsidR="00FC5412" w14:paraId="17710F83" w14:textId="77777777" w:rsidTr="0047478D">
        <w:trPr>
          <w:trHeight w:val="285"/>
        </w:trPr>
        <w:tc>
          <w:tcPr>
            <w:tcW w:w="999" w:type="dxa"/>
            <w:vAlign w:val="center"/>
          </w:tcPr>
          <w:p w14:paraId="09932369" w14:textId="77777777" w:rsidR="00FC5412" w:rsidRDefault="00FC5412" w:rsidP="00FC5412">
            <w:pPr>
              <w:jc w:val="center"/>
              <w:rPr>
                <w:b/>
                <w:sz w:val="22"/>
                <w:szCs w:val="22"/>
              </w:rPr>
            </w:pPr>
            <w:r>
              <w:t>6</w:t>
            </w:r>
          </w:p>
        </w:tc>
        <w:tc>
          <w:tcPr>
            <w:tcW w:w="2979" w:type="dxa"/>
            <w:vAlign w:val="center"/>
          </w:tcPr>
          <w:p w14:paraId="6CC224AB" w14:textId="23C0CEC8" w:rsidR="00FC5412" w:rsidRDefault="00FC5412" w:rsidP="00FC5412">
            <w:r>
              <w:t>1 chip de codificación, 1 inserto de tiras, caja de 50 tiras reactivas.</w:t>
            </w:r>
          </w:p>
        </w:tc>
        <w:tc>
          <w:tcPr>
            <w:tcW w:w="2808" w:type="dxa"/>
          </w:tcPr>
          <w:p w14:paraId="6F05B6CB" w14:textId="77777777" w:rsidR="00FC5412" w:rsidRDefault="00FC5412" w:rsidP="00FC5412">
            <w:pPr>
              <w:jc w:val="center"/>
            </w:pPr>
          </w:p>
        </w:tc>
        <w:tc>
          <w:tcPr>
            <w:tcW w:w="2132" w:type="dxa"/>
          </w:tcPr>
          <w:p w14:paraId="4942818E" w14:textId="77777777" w:rsidR="00FC5412" w:rsidRDefault="00FC5412" w:rsidP="00FC5412">
            <w:pPr>
              <w:jc w:val="center"/>
            </w:pPr>
          </w:p>
        </w:tc>
      </w:tr>
      <w:tr w:rsidR="00FC5412" w14:paraId="21F92296" w14:textId="77777777" w:rsidTr="0020106E">
        <w:tc>
          <w:tcPr>
            <w:tcW w:w="999" w:type="dxa"/>
            <w:vAlign w:val="center"/>
          </w:tcPr>
          <w:p w14:paraId="676CCFC8" w14:textId="77777777" w:rsidR="00FC5412" w:rsidRDefault="00FC5412" w:rsidP="00FC5412">
            <w:pPr>
              <w:jc w:val="center"/>
              <w:rPr>
                <w:b/>
                <w:sz w:val="22"/>
                <w:szCs w:val="22"/>
              </w:rPr>
            </w:pPr>
            <w:r>
              <w:t>7</w:t>
            </w:r>
          </w:p>
        </w:tc>
        <w:tc>
          <w:tcPr>
            <w:tcW w:w="2979" w:type="dxa"/>
            <w:vAlign w:val="center"/>
          </w:tcPr>
          <w:p w14:paraId="546C1887" w14:textId="6BBD4215" w:rsidR="00FC5412" w:rsidRDefault="00FC5412" w:rsidP="00FC5412">
            <w:r>
              <w:t>Sólo se necesitan 10 µl de sangre</w:t>
            </w:r>
          </w:p>
        </w:tc>
        <w:tc>
          <w:tcPr>
            <w:tcW w:w="2808" w:type="dxa"/>
          </w:tcPr>
          <w:p w14:paraId="51F5C9F6" w14:textId="77777777" w:rsidR="00FC5412" w:rsidRDefault="00FC5412" w:rsidP="00FC5412">
            <w:pPr>
              <w:jc w:val="center"/>
            </w:pPr>
          </w:p>
        </w:tc>
        <w:tc>
          <w:tcPr>
            <w:tcW w:w="2132" w:type="dxa"/>
          </w:tcPr>
          <w:p w14:paraId="5D51B0D1" w14:textId="77777777" w:rsidR="00FC5412" w:rsidRDefault="00FC5412" w:rsidP="00FC5412">
            <w:pPr>
              <w:jc w:val="center"/>
            </w:pPr>
          </w:p>
        </w:tc>
      </w:tr>
      <w:tr w:rsidR="009338C9" w14:paraId="5C6868E1" w14:textId="77777777" w:rsidTr="0020106E">
        <w:trPr>
          <w:trHeight w:val="2202"/>
        </w:trPr>
        <w:tc>
          <w:tcPr>
            <w:tcW w:w="8918" w:type="dxa"/>
            <w:gridSpan w:val="4"/>
          </w:tcPr>
          <w:p w14:paraId="6DB0941B" w14:textId="77777777" w:rsidR="009338C9" w:rsidRDefault="009338C9" w:rsidP="0020106E">
            <w:pPr>
              <w:jc w:val="center"/>
            </w:pPr>
            <w:r w:rsidRPr="00636B18">
              <w:t>Ejemplo solo para demostración, no se requiere este tipo exacto</w:t>
            </w:r>
            <w:r>
              <w:t xml:space="preserve"> </w:t>
            </w:r>
          </w:p>
          <w:p w14:paraId="2A2EB1D1" w14:textId="08616BB6" w:rsidR="009338C9" w:rsidRDefault="008E4E64" w:rsidP="0020106E">
            <w:pPr>
              <w:jc w:val="center"/>
            </w:pPr>
            <w:r>
              <w:rPr>
                <w:noProof/>
              </w:rPr>
              <w:drawing>
                <wp:inline distT="0" distB="0" distL="0" distR="0" wp14:anchorId="1C6DD393" wp14:editId="52E791F6">
                  <wp:extent cx="3057099" cy="2126102"/>
                  <wp:effectExtent l="0" t="0" r="0" b="7620"/>
                  <wp:docPr id="7882796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8279634" name=""/>
                          <pic:cNvPicPr/>
                        </pic:nvPicPr>
                        <pic:blipFill>
                          <a:blip r:embed="rId19"/>
                          <a:stretch>
                            <a:fillRect/>
                          </a:stretch>
                        </pic:blipFill>
                        <pic:spPr>
                          <a:xfrm>
                            <a:off x="0" y="0"/>
                            <a:ext cx="3069066" cy="2134424"/>
                          </a:xfrm>
                          <a:prstGeom prst="rect">
                            <a:avLst/>
                          </a:prstGeom>
                        </pic:spPr>
                      </pic:pic>
                    </a:graphicData>
                  </a:graphic>
                </wp:inline>
              </w:drawing>
            </w:r>
          </w:p>
        </w:tc>
      </w:tr>
    </w:tbl>
    <w:p w14:paraId="4D520A46" w14:textId="77777777" w:rsidR="00873870" w:rsidRDefault="00873870" w:rsidP="004B7EDE"/>
    <w:p w14:paraId="4F5BE1EB" w14:textId="77777777" w:rsidR="004B7EDE" w:rsidRDefault="004B7EDE" w:rsidP="004B7EDE"/>
    <w:p w14:paraId="21D8D936" w14:textId="77777777" w:rsidR="004B7EDE" w:rsidRDefault="004B7EDE" w:rsidP="004B7EDE"/>
    <w:p w14:paraId="473EFCF5" w14:textId="77777777" w:rsidR="00AC7054" w:rsidRDefault="00AC7054" w:rsidP="004B7EDE"/>
    <w:p w14:paraId="30E46D0D" w14:textId="77777777" w:rsidR="00AC7054" w:rsidRDefault="00AC7054" w:rsidP="004B7EDE"/>
    <w:p w14:paraId="7BE51F42" w14:textId="77777777" w:rsidR="00AC7054" w:rsidRDefault="00AC7054" w:rsidP="004B7EDE"/>
    <w:p w14:paraId="673BAA82" w14:textId="77777777" w:rsidR="00AC7054" w:rsidRDefault="00AC7054" w:rsidP="004B7EDE"/>
    <w:p w14:paraId="36BD6B32" w14:textId="77777777" w:rsidR="00AC7054" w:rsidRDefault="00AC7054" w:rsidP="004B7EDE"/>
    <w:p w14:paraId="1EA06E62" w14:textId="77777777" w:rsidR="00AC7054" w:rsidRDefault="00AC7054" w:rsidP="004B7EDE"/>
    <w:p w14:paraId="14935DEC" w14:textId="77777777" w:rsidR="00AC7054" w:rsidRDefault="00AC7054" w:rsidP="004B7EDE"/>
    <w:p w14:paraId="7651058F" w14:textId="77777777" w:rsidR="00AC7054" w:rsidRDefault="00AC7054" w:rsidP="004B7EDE"/>
    <w:p w14:paraId="03E6108A" w14:textId="77777777" w:rsidR="00AC7054" w:rsidRDefault="00AC7054" w:rsidP="004B7EDE"/>
    <w:p w14:paraId="45229393" w14:textId="77777777" w:rsidR="00AC7054" w:rsidRDefault="00AC7054" w:rsidP="004B7EDE"/>
    <w:p w14:paraId="210D961A" w14:textId="77777777" w:rsidR="00AC7054" w:rsidRDefault="00AC7054" w:rsidP="004B7EDE"/>
    <w:p w14:paraId="4DCB3AE9" w14:textId="77777777" w:rsidR="00AC7054" w:rsidRDefault="00AC7054" w:rsidP="004B7EDE"/>
    <w:p w14:paraId="7A8EDB34" w14:textId="77777777" w:rsidR="00AC7054" w:rsidRDefault="00AC7054" w:rsidP="004B7EDE"/>
    <w:p w14:paraId="1BC1DD43" w14:textId="77777777" w:rsidR="00AC7054" w:rsidRDefault="00AC7054" w:rsidP="004B7EDE"/>
    <w:p w14:paraId="23E74E8D" w14:textId="77777777" w:rsidR="00AC7054" w:rsidRDefault="00AC7054" w:rsidP="004B7EDE"/>
    <w:p w14:paraId="09BEE3A5" w14:textId="77777777" w:rsidR="00AC77D5" w:rsidRPr="00394545" w:rsidRDefault="00AC77D5" w:rsidP="00AC77D5">
      <w:pPr>
        <w:jc w:val="both"/>
        <w:rPr>
          <w:b/>
          <w:sz w:val="24"/>
          <w:szCs w:val="24"/>
          <w:lang w:val="pt-BR"/>
        </w:rPr>
      </w:pPr>
      <w:r w:rsidRPr="00394545">
        <w:rPr>
          <w:b/>
          <w:sz w:val="24"/>
          <w:szCs w:val="24"/>
          <w:lang w:val="pt-BR"/>
        </w:rPr>
        <w:lastRenderedPageBreak/>
        <w:t>Lote 4:</w:t>
      </w:r>
      <w:r w:rsidRPr="00394545">
        <w:rPr>
          <w:b/>
          <w:sz w:val="24"/>
          <w:szCs w:val="24"/>
          <w:lang w:val="pt-BR"/>
        </w:rPr>
        <w:tab/>
        <w:t>Suministros</w:t>
      </w:r>
    </w:p>
    <w:p w14:paraId="7B2FEF21" w14:textId="77777777" w:rsidR="00AC77D5" w:rsidRPr="00394545" w:rsidRDefault="00AC77D5" w:rsidP="00AC77D5">
      <w:pPr>
        <w:jc w:val="both"/>
        <w:rPr>
          <w:sz w:val="22"/>
          <w:szCs w:val="22"/>
          <w:lang w:val="pt-BR"/>
        </w:rPr>
      </w:pPr>
      <w:r w:rsidRPr="00394545">
        <w:rPr>
          <w:sz w:val="24"/>
          <w:szCs w:val="24"/>
          <w:lang w:val="pt-BR"/>
        </w:rPr>
        <w:t xml:space="preserve">Ítem 4.5 </w:t>
      </w:r>
      <w:r w:rsidRPr="00394545">
        <w:rPr>
          <w:sz w:val="24"/>
          <w:szCs w:val="24"/>
          <w:lang w:val="pt-BR"/>
        </w:rPr>
        <w:tab/>
      </w:r>
      <w:r w:rsidRPr="00394545">
        <w:rPr>
          <w:sz w:val="22"/>
          <w:szCs w:val="22"/>
          <w:lang w:val="pt-BR"/>
        </w:rPr>
        <w:t>Prueba de proteína urinaria, tira p100</w:t>
      </w:r>
    </w:p>
    <w:p w14:paraId="78F5BC0C" w14:textId="77777777" w:rsidR="00AC77D5" w:rsidRDefault="00AC77D5" w:rsidP="00AC77D5">
      <w:pPr>
        <w:jc w:val="both"/>
      </w:pPr>
      <w:r>
        <w:rPr>
          <w:sz w:val="24"/>
          <w:szCs w:val="24"/>
        </w:rPr>
        <w:t xml:space="preserve">Cantidad: </w:t>
      </w:r>
      <w:r>
        <w:rPr>
          <w:sz w:val="24"/>
          <w:szCs w:val="24"/>
        </w:rPr>
        <w:tab/>
        <w:t>Dos mil quinientas (2,500) unidades</w:t>
      </w:r>
    </w:p>
    <w:tbl>
      <w:tblPr>
        <w:tblpPr w:leftFromText="141" w:rightFromText="141" w:horzAnchor="margin" w:tblpY="1354"/>
        <w:tblW w:w="8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999"/>
        <w:gridCol w:w="2979"/>
        <w:gridCol w:w="2808"/>
        <w:gridCol w:w="2132"/>
      </w:tblGrid>
      <w:tr w:rsidR="00AC77D5" w14:paraId="4D8EA829" w14:textId="77777777" w:rsidTr="0020106E">
        <w:tc>
          <w:tcPr>
            <w:tcW w:w="999" w:type="dxa"/>
          </w:tcPr>
          <w:p w14:paraId="585C9AD8" w14:textId="77777777" w:rsidR="00AC77D5" w:rsidRDefault="00AC77D5" w:rsidP="0020106E">
            <w:pPr>
              <w:jc w:val="center"/>
              <w:rPr>
                <w:b/>
                <w:sz w:val="22"/>
                <w:szCs w:val="22"/>
              </w:rPr>
            </w:pPr>
            <w:r>
              <w:rPr>
                <w:b/>
                <w:sz w:val="22"/>
                <w:szCs w:val="22"/>
              </w:rPr>
              <w:t>Artículo n.º</w:t>
            </w:r>
          </w:p>
        </w:tc>
        <w:tc>
          <w:tcPr>
            <w:tcW w:w="2979" w:type="dxa"/>
          </w:tcPr>
          <w:p w14:paraId="73AD44E8" w14:textId="77777777" w:rsidR="00AC77D5" w:rsidRDefault="00AC77D5" w:rsidP="0020106E">
            <w:pPr>
              <w:jc w:val="center"/>
              <w:rPr>
                <w:b/>
                <w:sz w:val="22"/>
                <w:szCs w:val="22"/>
              </w:rPr>
            </w:pPr>
            <w:r>
              <w:rPr>
                <w:b/>
                <w:sz w:val="22"/>
                <w:szCs w:val="22"/>
              </w:rPr>
              <w:t>Descripción y especificaciones mínimas / obligatorias</w:t>
            </w:r>
          </w:p>
          <w:p w14:paraId="59395C76" w14:textId="77777777" w:rsidR="00AC77D5" w:rsidRDefault="00AC77D5" w:rsidP="0020106E">
            <w:pPr>
              <w:jc w:val="center"/>
              <w:rPr>
                <w:highlight w:val="yellow"/>
              </w:rPr>
            </w:pPr>
            <w:r>
              <w:rPr>
                <w:i/>
                <w:highlight w:val="yellow"/>
              </w:rPr>
              <w:t>[A ser completada por UNFPA]</w:t>
            </w:r>
          </w:p>
        </w:tc>
        <w:tc>
          <w:tcPr>
            <w:tcW w:w="2808" w:type="dxa"/>
          </w:tcPr>
          <w:p w14:paraId="089CEF2A" w14:textId="77777777" w:rsidR="00AC77D5" w:rsidRDefault="00AC77D5" w:rsidP="0020106E">
            <w:pPr>
              <w:jc w:val="center"/>
              <w:rPr>
                <w:b/>
                <w:sz w:val="22"/>
                <w:szCs w:val="22"/>
              </w:rPr>
            </w:pPr>
            <w:r>
              <w:rPr>
                <w:b/>
                <w:sz w:val="22"/>
                <w:szCs w:val="22"/>
              </w:rPr>
              <w:t>Descripción de los artículos ofrecidos y declaración del Oferente sobre cualquier desviación</w:t>
            </w:r>
          </w:p>
          <w:p w14:paraId="078FDF00" w14:textId="77777777" w:rsidR="00AC77D5" w:rsidRDefault="00AC77D5" w:rsidP="0020106E">
            <w:pPr>
              <w:jc w:val="center"/>
              <w:rPr>
                <w:i/>
              </w:rPr>
            </w:pPr>
            <w:r>
              <w:rPr>
                <w:i/>
                <w:highlight w:val="yellow"/>
              </w:rPr>
              <w:t>[A ser completada por el Oferente]</w:t>
            </w:r>
          </w:p>
        </w:tc>
        <w:tc>
          <w:tcPr>
            <w:tcW w:w="2132" w:type="dxa"/>
          </w:tcPr>
          <w:p w14:paraId="356AB414" w14:textId="77777777" w:rsidR="00AC77D5" w:rsidRDefault="00AC77D5" w:rsidP="0020106E">
            <w:pPr>
              <w:jc w:val="center"/>
              <w:rPr>
                <w:b/>
                <w:sz w:val="22"/>
                <w:szCs w:val="22"/>
              </w:rPr>
            </w:pPr>
            <w:r>
              <w:rPr>
                <w:b/>
                <w:sz w:val="22"/>
                <w:szCs w:val="22"/>
              </w:rPr>
              <w:t>¿Cumple los requisitos? (Sí/No)</w:t>
            </w:r>
          </w:p>
          <w:p w14:paraId="598B3C21" w14:textId="77777777" w:rsidR="00AC77D5" w:rsidRDefault="00AC77D5" w:rsidP="0020106E">
            <w:pPr>
              <w:jc w:val="center"/>
            </w:pPr>
            <w:r>
              <w:t>[A ser completada por UNFPA durante la evaluación]</w:t>
            </w:r>
          </w:p>
        </w:tc>
      </w:tr>
      <w:tr w:rsidR="00AC7054" w14:paraId="7D5197C3" w14:textId="77777777" w:rsidTr="0020106E">
        <w:tc>
          <w:tcPr>
            <w:tcW w:w="999" w:type="dxa"/>
            <w:vAlign w:val="center"/>
          </w:tcPr>
          <w:p w14:paraId="74D6157E" w14:textId="77777777" w:rsidR="00AC7054" w:rsidRDefault="00AC7054" w:rsidP="00AC7054">
            <w:pPr>
              <w:jc w:val="center"/>
              <w:rPr>
                <w:b/>
                <w:sz w:val="22"/>
                <w:szCs w:val="22"/>
              </w:rPr>
            </w:pPr>
            <w:r>
              <w:t>1</w:t>
            </w:r>
          </w:p>
        </w:tc>
        <w:tc>
          <w:tcPr>
            <w:tcW w:w="2979" w:type="dxa"/>
            <w:vAlign w:val="center"/>
          </w:tcPr>
          <w:p w14:paraId="1123A6F3" w14:textId="77777777" w:rsidR="00AC7054" w:rsidRDefault="00AC7054" w:rsidP="00AC7054">
            <w:r>
              <w:t>Tiras de prueba urinaria para realizar 100 pruebas con reactivos para el análisis de los siguientes parámetros: leucocitos, nitritos, proteínas, pH, glucosa, cetonas, bilirrubina, urobilinógeno y sangre.</w:t>
            </w:r>
          </w:p>
          <w:p w14:paraId="5403727E" w14:textId="1FC86DB4" w:rsidR="00AC7054" w:rsidRDefault="00AC7054" w:rsidP="00AC7054">
            <w:r>
              <w:t xml:space="preserve"> </w:t>
            </w:r>
          </w:p>
        </w:tc>
        <w:tc>
          <w:tcPr>
            <w:tcW w:w="2808" w:type="dxa"/>
          </w:tcPr>
          <w:p w14:paraId="234C1F05" w14:textId="77777777" w:rsidR="00AC7054" w:rsidRDefault="00AC7054" w:rsidP="00AC7054">
            <w:pPr>
              <w:jc w:val="center"/>
            </w:pPr>
          </w:p>
        </w:tc>
        <w:tc>
          <w:tcPr>
            <w:tcW w:w="2132" w:type="dxa"/>
          </w:tcPr>
          <w:p w14:paraId="3A4ED517" w14:textId="77777777" w:rsidR="00AC7054" w:rsidRDefault="00AC7054" w:rsidP="00AC7054">
            <w:pPr>
              <w:jc w:val="center"/>
            </w:pPr>
          </w:p>
        </w:tc>
      </w:tr>
      <w:tr w:rsidR="00AC7054" w14:paraId="64E7450D" w14:textId="77777777" w:rsidTr="0020106E">
        <w:tc>
          <w:tcPr>
            <w:tcW w:w="999" w:type="dxa"/>
            <w:vAlign w:val="center"/>
          </w:tcPr>
          <w:p w14:paraId="3E380DD3" w14:textId="77777777" w:rsidR="00AC7054" w:rsidRDefault="00AC7054" w:rsidP="00AC7054">
            <w:pPr>
              <w:jc w:val="center"/>
              <w:rPr>
                <w:b/>
                <w:sz w:val="22"/>
                <w:szCs w:val="22"/>
              </w:rPr>
            </w:pPr>
            <w:r>
              <w:t>2</w:t>
            </w:r>
          </w:p>
        </w:tc>
        <w:tc>
          <w:tcPr>
            <w:tcW w:w="2979" w:type="dxa"/>
            <w:vAlign w:val="center"/>
          </w:tcPr>
          <w:p w14:paraId="07772668" w14:textId="1EE46592" w:rsidR="00AC7054" w:rsidRDefault="00AC7054" w:rsidP="00AC7054">
            <w:r>
              <w:t>Botellas de 100 tiras</w:t>
            </w:r>
          </w:p>
        </w:tc>
        <w:tc>
          <w:tcPr>
            <w:tcW w:w="2808" w:type="dxa"/>
          </w:tcPr>
          <w:p w14:paraId="01091397" w14:textId="77777777" w:rsidR="00AC7054" w:rsidRDefault="00AC7054" w:rsidP="00AC7054">
            <w:pPr>
              <w:jc w:val="center"/>
            </w:pPr>
          </w:p>
        </w:tc>
        <w:tc>
          <w:tcPr>
            <w:tcW w:w="2132" w:type="dxa"/>
          </w:tcPr>
          <w:p w14:paraId="544136FC" w14:textId="77777777" w:rsidR="00AC7054" w:rsidRDefault="00AC7054" w:rsidP="00AC7054">
            <w:pPr>
              <w:jc w:val="center"/>
            </w:pPr>
          </w:p>
        </w:tc>
      </w:tr>
      <w:tr w:rsidR="00AC7054" w14:paraId="577DB5F1" w14:textId="77777777" w:rsidTr="0020106E">
        <w:trPr>
          <w:trHeight w:val="2202"/>
        </w:trPr>
        <w:tc>
          <w:tcPr>
            <w:tcW w:w="8918" w:type="dxa"/>
            <w:gridSpan w:val="4"/>
          </w:tcPr>
          <w:p w14:paraId="062627C5" w14:textId="77777777" w:rsidR="00AC7054" w:rsidRDefault="00AC7054" w:rsidP="00AC7054">
            <w:pPr>
              <w:jc w:val="center"/>
            </w:pPr>
            <w:r w:rsidRPr="00636B18">
              <w:t>Ejemplo solo para demostración, no se requiere este tipo exacto</w:t>
            </w:r>
            <w:r>
              <w:t xml:space="preserve"> </w:t>
            </w:r>
          </w:p>
          <w:p w14:paraId="00D070A2" w14:textId="7079E061" w:rsidR="00AC7054" w:rsidRDefault="00AC7054" w:rsidP="00AC7054">
            <w:pPr>
              <w:jc w:val="center"/>
            </w:pPr>
            <w:r>
              <w:rPr>
                <w:noProof/>
              </w:rPr>
              <w:drawing>
                <wp:inline distT="0" distB="0" distL="0" distR="0" wp14:anchorId="0EA1CB2C" wp14:editId="6FFC1A0B">
                  <wp:extent cx="1962150" cy="1682115"/>
                  <wp:effectExtent l="0" t="0" r="0" b="0"/>
                  <wp:docPr id="1647383120" name="image13.jpg" descr="Tiras Para Orina 10 en 1"/>
                  <wp:cNvGraphicFramePr/>
                  <a:graphic xmlns:a="http://schemas.openxmlformats.org/drawingml/2006/main">
                    <a:graphicData uri="http://schemas.openxmlformats.org/drawingml/2006/picture">
                      <pic:pic xmlns:pic="http://schemas.openxmlformats.org/drawingml/2006/picture">
                        <pic:nvPicPr>
                          <pic:cNvPr id="0" name="image13.jpg" descr="Tiras Para Orina 10 en 1"/>
                          <pic:cNvPicPr preferRelativeResize="0"/>
                        </pic:nvPicPr>
                        <pic:blipFill>
                          <a:blip r:embed="rId20"/>
                          <a:srcRect/>
                          <a:stretch>
                            <a:fillRect/>
                          </a:stretch>
                        </pic:blipFill>
                        <pic:spPr>
                          <a:xfrm>
                            <a:off x="0" y="0"/>
                            <a:ext cx="1962150" cy="1682115"/>
                          </a:xfrm>
                          <a:prstGeom prst="rect">
                            <a:avLst/>
                          </a:prstGeom>
                          <a:ln/>
                        </pic:spPr>
                      </pic:pic>
                    </a:graphicData>
                  </a:graphic>
                </wp:inline>
              </w:drawing>
            </w:r>
          </w:p>
        </w:tc>
      </w:tr>
    </w:tbl>
    <w:p w14:paraId="1F9E2C30" w14:textId="77777777" w:rsidR="004B7EDE" w:rsidRDefault="004B7EDE" w:rsidP="00AC7054"/>
    <w:p w14:paraId="00B34706" w14:textId="77777777" w:rsidR="00862C77" w:rsidRDefault="00862C77" w:rsidP="00AC7054"/>
    <w:p w14:paraId="53370702" w14:textId="77777777" w:rsidR="00862C77" w:rsidRDefault="00862C77" w:rsidP="00AC7054"/>
    <w:p w14:paraId="5287BA3F" w14:textId="77777777" w:rsidR="00995CA4" w:rsidRDefault="00995CA4" w:rsidP="00AC7054"/>
    <w:p w14:paraId="0B0BFB9F" w14:textId="77777777" w:rsidR="00995CA4" w:rsidRDefault="00995CA4" w:rsidP="00AC7054"/>
    <w:p w14:paraId="2D724FF4" w14:textId="77777777" w:rsidR="00995CA4" w:rsidRDefault="00995CA4" w:rsidP="00AC7054"/>
    <w:p w14:paraId="5488D8E0" w14:textId="77777777" w:rsidR="00995CA4" w:rsidRDefault="00995CA4" w:rsidP="00AC7054"/>
    <w:p w14:paraId="6D0B4EAB" w14:textId="77777777" w:rsidR="00995CA4" w:rsidRDefault="00995CA4" w:rsidP="00AC7054"/>
    <w:p w14:paraId="5A52372D" w14:textId="77777777" w:rsidR="00995CA4" w:rsidRDefault="00995CA4" w:rsidP="00AC7054"/>
    <w:p w14:paraId="02D2E89E" w14:textId="77777777" w:rsidR="00995CA4" w:rsidRDefault="00995CA4" w:rsidP="00AC7054"/>
    <w:p w14:paraId="6379C00E" w14:textId="77777777" w:rsidR="00995CA4" w:rsidRDefault="00995CA4" w:rsidP="00AC7054"/>
    <w:p w14:paraId="6782A181" w14:textId="77777777" w:rsidR="00995CA4" w:rsidRDefault="00995CA4" w:rsidP="00AC7054"/>
    <w:p w14:paraId="16FF31AE" w14:textId="77777777" w:rsidR="00995CA4" w:rsidRDefault="00995CA4" w:rsidP="00AC7054"/>
    <w:p w14:paraId="3F0BCE86" w14:textId="77777777" w:rsidR="00995CA4" w:rsidRDefault="00995CA4" w:rsidP="00AC7054"/>
    <w:p w14:paraId="40870DDB" w14:textId="77777777" w:rsidR="00995CA4" w:rsidRDefault="00995CA4" w:rsidP="00AC7054"/>
    <w:p w14:paraId="50AF51A5" w14:textId="77777777" w:rsidR="00995CA4" w:rsidRDefault="00995CA4" w:rsidP="00AC7054"/>
    <w:p w14:paraId="430B4AD8" w14:textId="77777777" w:rsidR="00995CA4" w:rsidRDefault="00995CA4" w:rsidP="00AC7054"/>
    <w:p w14:paraId="62C1FE6F" w14:textId="77777777" w:rsidR="00995CA4" w:rsidRDefault="00995CA4" w:rsidP="00AC7054"/>
    <w:p w14:paraId="1E8B22F1" w14:textId="77777777" w:rsidR="00995CA4" w:rsidRDefault="00995CA4" w:rsidP="00AC7054"/>
    <w:p w14:paraId="50C7C7EF" w14:textId="77777777" w:rsidR="00995CA4" w:rsidRDefault="00995CA4" w:rsidP="00AC7054"/>
    <w:p w14:paraId="17499E48" w14:textId="77777777" w:rsidR="00995CA4" w:rsidRDefault="00995CA4" w:rsidP="00AC7054"/>
    <w:p w14:paraId="729A9BF0" w14:textId="77777777" w:rsidR="00995CA4" w:rsidRDefault="00995CA4" w:rsidP="00AC7054"/>
    <w:p w14:paraId="0162EA1E" w14:textId="77777777" w:rsidR="00995CA4" w:rsidRDefault="00995CA4" w:rsidP="00AC7054"/>
    <w:p w14:paraId="33909D43" w14:textId="77777777" w:rsidR="00995CA4" w:rsidRDefault="00995CA4" w:rsidP="00AC7054"/>
    <w:p w14:paraId="3C5C1BFA" w14:textId="77777777" w:rsidR="00862C77" w:rsidRPr="00394545" w:rsidRDefault="00862C77" w:rsidP="00862C77">
      <w:pPr>
        <w:jc w:val="both"/>
        <w:rPr>
          <w:b/>
          <w:sz w:val="24"/>
          <w:szCs w:val="24"/>
          <w:lang w:val="pt-BR"/>
        </w:rPr>
      </w:pPr>
      <w:r w:rsidRPr="00394545">
        <w:rPr>
          <w:b/>
          <w:sz w:val="24"/>
          <w:szCs w:val="24"/>
          <w:lang w:val="pt-BR"/>
        </w:rPr>
        <w:lastRenderedPageBreak/>
        <w:t>Lote 4:</w:t>
      </w:r>
      <w:r w:rsidRPr="00394545">
        <w:rPr>
          <w:b/>
          <w:sz w:val="24"/>
          <w:szCs w:val="24"/>
          <w:lang w:val="pt-BR"/>
        </w:rPr>
        <w:tab/>
        <w:t>Suministros</w:t>
      </w:r>
    </w:p>
    <w:p w14:paraId="34AA1728" w14:textId="77777777" w:rsidR="00862C77" w:rsidRPr="00394545" w:rsidRDefault="00862C77" w:rsidP="00862C77">
      <w:pPr>
        <w:jc w:val="both"/>
        <w:rPr>
          <w:sz w:val="22"/>
          <w:szCs w:val="22"/>
          <w:lang w:val="pt-BR"/>
        </w:rPr>
      </w:pPr>
      <w:r w:rsidRPr="00394545">
        <w:rPr>
          <w:sz w:val="24"/>
          <w:szCs w:val="24"/>
          <w:lang w:val="pt-BR"/>
        </w:rPr>
        <w:t>Ítem 4.6</w:t>
      </w:r>
      <w:r w:rsidRPr="00394545">
        <w:rPr>
          <w:sz w:val="24"/>
          <w:szCs w:val="24"/>
          <w:lang w:val="pt-BR"/>
        </w:rPr>
        <w:tab/>
      </w:r>
      <w:r w:rsidRPr="00394545">
        <w:rPr>
          <w:sz w:val="22"/>
          <w:szCs w:val="22"/>
          <w:lang w:val="pt-BR"/>
        </w:rPr>
        <w:t>Vestuario antichoque no neumático</w:t>
      </w:r>
    </w:p>
    <w:p w14:paraId="7C4726B4" w14:textId="77777777" w:rsidR="00862C77" w:rsidRDefault="00862C77" w:rsidP="00862C77">
      <w:pPr>
        <w:jc w:val="both"/>
        <w:rPr>
          <w:sz w:val="24"/>
          <w:szCs w:val="24"/>
        </w:rPr>
      </w:pPr>
      <w:r>
        <w:rPr>
          <w:sz w:val="24"/>
          <w:szCs w:val="24"/>
        </w:rPr>
        <w:t xml:space="preserve">Cantidad: </w:t>
      </w:r>
      <w:r>
        <w:rPr>
          <w:sz w:val="24"/>
          <w:szCs w:val="24"/>
        </w:rPr>
        <w:tab/>
        <w:t>Tres mil quinientos (3500) unidades</w:t>
      </w:r>
    </w:p>
    <w:tbl>
      <w:tblPr>
        <w:tblpPr w:leftFromText="141" w:rightFromText="141" w:horzAnchor="margin" w:tblpY="1354"/>
        <w:tblW w:w="99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999"/>
        <w:gridCol w:w="3958"/>
        <w:gridCol w:w="2808"/>
        <w:gridCol w:w="2132"/>
        <w:gridCol w:w="46"/>
      </w:tblGrid>
      <w:tr w:rsidR="00F83F3A" w14:paraId="32C32E83" w14:textId="77777777" w:rsidTr="00995CA4">
        <w:trPr>
          <w:gridAfter w:val="1"/>
          <w:wAfter w:w="46" w:type="dxa"/>
        </w:trPr>
        <w:tc>
          <w:tcPr>
            <w:tcW w:w="999" w:type="dxa"/>
          </w:tcPr>
          <w:p w14:paraId="4AF08B59" w14:textId="77777777" w:rsidR="00F83F3A" w:rsidRDefault="00F83F3A" w:rsidP="0020106E">
            <w:pPr>
              <w:jc w:val="center"/>
              <w:rPr>
                <w:b/>
                <w:sz w:val="22"/>
                <w:szCs w:val="22"/>
              </w:rPr>
            </w:pPr>
            <w:r>
              <w:rPr>
                <w:b/>
                <w:sz w:val="22"/>
                <w:szCs w:val="22"/>
              </w:rPr>
              <w:t>Artículo n.º</w:t>
            </w:r>
          </w:p>
        </w:tc>
        <w:tc>
          <w:tcPr>
            <w:tcW w:w="3958" w:type="dxa"/>
          </w:tcPr>
          <w:p w14:paraId="091EB47F" w14:textId="77777777" w:rsidR="00F83F3A" w:rsidRDefault="00F83F3A" w:rsidP="0020106E">
            <w:pPr>
              <w:jc w:val="center"/>
              <w:rPr>
                <w:b/>
                <w:sz w:val="22"/>
                <w:szCs w:val="22"/>
              </w:rPr>
            </w:pPr>
            <w:r>
              <w:rPr>
                <w:b/>
                <w:sz w:val="22"/>
                <w:szCs w:val="22"/>
              </w:rPr>
              <w:t>Descripción y especificaciones mínimas / obligatorias</w:t>
            </w:r>
          </w:p>
          <w:p w14:paraId="79FF1379" w14:textId="77777777" w:rsidR="00F83F3A" w:rsidRDefault="00F83F3A" w:rsidP="0020106E">
            <w:pPr>
              <w:jc w:val="center"/>
              <w:rPr>
                <w:highlight w:val="yellow"/>
              </w:rPr>
            </w:pPr>
            <w:r>
              <w:rPr>
                <w:i/>
                <w:highlight w:val="yellow"/>
              </w:rPr>
              <w:t>[A ser completada por UNFPA]</w:t>
            </w:r>
          </w:p>
        </w:tc>
        <w:tc>
          <w:tcPr>
            <w:tcW w:w="2808" w:type="dxa"/>
          </w:tcPr>
          <w:p w14:paraId="499AF0A8" w14:textId="77777777" w:rsidR="00F83F3A" w:rsidRDefault="00F83F3A" w:rsidP="0020106E">
            <w:pPr>
              <w:jc w:val="center"/>
              <w:rPr>
                <w:b/>
                <w:sz w:val="22"/>
                <w:szCs w:val="22"/>
              </w:rPr>
            </w:pPr>
            <w:r>
              <w:rPr>
                <w:b/>
                <w:sz w:val="22"/>
                <w:szCs w:val="22"/>
              </w:rPr>
              <w:t>Descripción de los artículos ofrecidos y declaración del Oferente sobre cualquier desviación</w:t>
            </w:r>
          </w:p>
          <w:p w14:paraId="580F45DB" w14:textId="77777777" w:rsidR="00F83F3A" w:rsidRDefault="00F83F3A" w:rsidP="0020106E">
            <w:pPr>
              <w:jc w:val="center"/>
              <w:rPr>
                <w:i/>
              </w:rPr>
            </w:pPr>
            <w:r>
              <w:rPr>
                <w:i/>
                <w:highlight w:val="yellow"/>
              </w:rPr>
              <w:t>[A ser completada por el Oferente]</w:t>
            </w:r>
          </w:p>
        </w:tc>
        <w:tc>
          <w:tcPr>
            <w:tcW w:w="2132" w:type="dxa"/>
          </w:tcPr>
          <w:p w14:paraId="5CF7C0D1" w14:textId="77777777" w:rsidR="00F83F3A" w:rsidRDefault="00F83F3A" w:rsidP="0020106E">
            <w:pPr>
              <w:jc w:val="center"/>
              <w:rPr>
                <w:b/>
                <w:sz w:val="22"/>
                <w:szCs w:val="22"/>
              </w:rPr>
            </w:pPr>
            <w:r>
              <w:rPr>
                <w:b/>
                <w:sz w:val="22"/>
                <w:szCs w:val="22"/>
              </w:rPr>
              <w:t>¿Cumple los requisitos? (Sí/No)</w:t>
            </w:r>
          </w:p>
          <w:p w14:paraId="27ACFF19" w14:textId="77777777" w:rsidR="00F83F3A" w:rsidRDefault="00F83F3A" w:rsidP="0020106E">
            <w:pPr>
              <w:jc w:val="center"/>
            </w:pPr>
            <w:r>
              <w:t>[A ser completada por UNFPA durante la evaluación]</w:t>
            </w:r>
          </w:p>
        </w:tc>
      </w:tr>
      <w:tr w:rsidR="00995CA4" w14:paraId="4302F63C" w14:textId="77777777" w:rsidTr="00995CA4">
        <w:trPr>
          <w:gridAfter w:val="1"/>
          <w:wAfter w:w="46" w:type="dxa"/>
        </w:trPr>
        <w:tc>
          <w:tcPr>
            <w:tcW w:w="999" w:type="dxa"/>
            <w:vAlign w:val="center"/>
          </w:tcPr>
          <w:p w14:paraId="04DC158F" w14:textId="77777777" w:rsidR="00995CA4" w:rsidRDefault="00995CA4" w:rsidP="00995CA4">
            <w:pPr>
              <w:jc w:val="center"/>
              <w:rPr>
                <w:b/>
                <w:sz w:val="22"/>
                <w:szCs w:val="22"/>
              </w:rPr>
            </w:pPr>
            <w:r>
              <w:t>1</w:t>
            </w:r>
          </w:p>
        </w:tc>
        <w:tc>
          <w:tcPr>
            <w:tcW w:w="3958" w:type="dxa"/>
            <w:vAlign w:val="center"/>
          </w:tcPr>
          <w:p w14:paraId="0A33CABF" w14:textId="060A8879" w:rsidR="00995CA4" w:rsidRDefault="00995CA4" w:rsidP="00995CA4">
            <w:pPr>
              <w:jc w:val="center"/>
            </w:pPr>
            <w:r>
              <w:t xml:space="preserve">Una prenda </w:t>
            </w:r>
            <w:proofErr w:type="spellStart"/>
            <w:r>
              <w:t>antishock</w:t>
            </w:r>
            <w:proofErr w:type="spellEnd"/>
            <w:r>
              <w:t xml:space="preserve"> no neumática (NASG) de tamaño mediano/grande que se utilizará para tratar la hemorragia posparto (HPP) incontrolable y mantener con vida a las mujeres hasta que puedan recibir el tratamiento que necesitan.</w:t>
            </w:r>
          </w:p>
        </w:tc>
        <w:tc>
          <w:tcPr>
            <w:tcW w:w="2808" w:type="dxa"/>
          </w:tcPr>
          <w:p w14:paraId="7FF5B2E9" w14:textId="77777777" w:rsidR="00995CA4" w:rsidRDefault="00995CA4" w:rsidP="00995CA4">
            <w:pPr>
              <w:jc w:val="center"/>
            </w:pPr>
          </w:p>
        </w:tc>
        <w:tc>
          <w:tcPr>
            <w:tcW w:w="2132" w:type="dxa"/>
          </w:tcPr>
          <w:p w14:paraId="0FDD9753" w14:textId="77777777" w:rsidR="00995CA4" w:rsidRDefault="00995CA4" w:rsidP="00995CA4">
            <w:pPr>
              <w:jc w:val="center"/>
            </w:pPr>
          </w:p>
        </w:tc>
      </w:tr>
      <w:tr w:rsidR="00995CA4" w14:paraId="5FD0A69B" w14:textId="77777777" w:rsidTr="00995CA4">
        <w:trPr>
          <w:gridAfter w:val="1"/>
          <w:wAfter w:w="46" w:type="dxa"/>
        </w:trPr>
        <w:tc>
          <w:tcPr>
            <w:tcW w:w="999" w:type="dxa"/>
            <w:vAlign w:val="center"/>
          </w:tcPr>
          <w:p w14:paraId="63AD46A5" w14:textId="77777777" w:rsidR="00995CA4" w:rsidRDefault="00995CA4" w:rsidP="00995CA4">
            <w:pPr>
              <w:jc w:val="center"/>
              <w:rPr>
                <w:b/>
                <w:sz w:val="22"/>
                <w:szCs w:val="22"/>
              </w:rPr>
            </w:pPr>
            <w:r>
              <w:t>2</w:t>
            </w:r>
          </w:p>
        </w:tc>
        <w:tc>
          <w:tcPr>
            <w:tcW w:w="3958" w:type="dxa"/>
            <w:vAlign w:val="center"/>
          </w:tcPr>
          <w:p w14:paraId="097C0289" w14:textId="06C0CFCF" w:rsidR="00995CA4" w:rsidRDefault="00995CA4" w:rsidP="00995CA4">
            <w:pPr>
              <w:jc w:val="center"/>
            </w:pPr>
            <w:r>
              <w:t>Ligero, flexible y cómodo para el usuario.</w:t>
            </w:r>
          </w:p>
        </w:tc>
        <w:tc>
          <w:tcPr>
            <w:tcW w:w="2808" w:type="dxa"/>
          </w:tcPr>
          <w:p w14:paraId="7579E608" w14:textId="77777777" w:rsidR="00995CA4" w:rsidRDefault="00995CA4" w:rsidP="00995CA4">
            <w:pPr>
              <w:jc w:val="center"/>
            </w:pPr>
          </w:p>
        </w:tc>
        <w:tc>
          <w:tcPr>
            <w:tcW w:w="2132" w:type="dxa"/>
          </w:tcPr>
          <w:p w14:paraId="607ABDCF" w14:textId="77777777" w:rsidR="00995CA4" w:rsidRDefault="00995CA4" w:rsidP="00995CA4">
            <w:pPr>
              <w:jc w:val="center"/>
            </w:pPr>
          </w:p>
        </w:tc>
      </w:tr>
      <w:tr w:rsidR="00995CA4" w14:paraId="1917E02B" w14:textId="77777777" w:rsidTr="00995CA4">
        <w:trPr>
          <w:gridAfter w:val="1"/>
          <w:wAfter w:w="46" w:type="dxa"/>
        </w:trPr>
        <w:tc>
          <w:tcPr>
            <w:tcW w:w="999" w:type="dxa"/>
            <w:vAlign w:val="center"/>
          </w:tcPr>
          <w:p w14:paraId="6294848A" w14:textId="77777777" w:rsidR="00995CA4" w:rsidRDefault="00995CA4" w:rsidP="00995CA4">
            <w:pPr>
              <w:jc w:val="center"/>
              <w:rPr>
                <w:b/>
                <w:sz w:val="22"/>
                <w:szCs w:val="22"/>
              </w:rPr>
            </w:pPr>
            <w:r>
              <w:t>3</w:t>
            </w:r>
          </w:p>
        </w:tc>
        <w:tc>
          <w:tcPr>
            <w:tcW w:w="3958" w:type="dxa"/>
            <w:vAlign w:val="center"/>
          </w:tcPr>
          <w:p w14:paraId="76AD821D" w14:textId="0EBC1B74" w:rsidR="00995CA4" w:rsidRDefault="00995CA4" w:rsidP="00995CA4">
            <w:pPr>
              <w:jc w:val="center"/>
            </w:pPr>
            <w:r>
              <w:t>Reusable</w:t>
            </w:r>
          </w:p>
        </w:tc>
        <w:tc>
          <w:tcPr>
            <w:tcW w:w="2808" w:type="dxa"/>
          </w:tcPr>
          <w:p w14:paraId="79658685" w14:textId="77777777" w:rsidR="00995CA4" w:rsidRDefault="00995CA4" w:rsidP="00995CA4">
            <w:pPr>
              <w:jc w:val="center"/>
            </w:pPr>
          </w:p>
        </w:tc>
        <w:tc>
          <w:tcPr>
            <w:tcW w:w="2132" w:type="dxa"/>
          </w:tcPr>
          <w:p w14:paraId="46E6A369" w14:textId="77777777" w:rsidR="00995CA4" w:rsidRDefault="00995CA4" w:rsidP="00995CA4">
            <w:pPr>
              <w:jc w:val="center"/>
            </w:pPr>
          </w:p>
        </w:tc>
      </w:tr>
      <w:tr w:rsidR="00995CA4" w14:paraId="4878B26D" w14:textId="77777777" w:rsidTr="00995CA4">
        <w:trPr>
          <w:gridAfter w:val="1"/>
          <w:wAfter w:w="46" w:type="dxa"/>
        </w:trPr>
        <w:tc>
          <w:tcPr>
            <w:tcW w:w="999" w:type="dxa"/>
            <w:vAlign w:val="center"/>
          </w:tcPr>
          <w:p w14:paraId="43FF901D" w14:textId="77777777" w:rsidR="00995CA4" w:rsidRDefault="00995CA4" w:rsidP="00995CA4">
            <w:pPr>
              <w:jc w:val="center"/>
              <w:rPr>
                <w:b/>
                <w:sz w:val="22"/>
                <w:szCs w:val="22"/>
              </w:rPr>
            </w:pPr>
            <w:r>
              <w:t xml:space="preserve"> 4</w:t>
            </w:r>
          </w:p>
        </w:tc>
        <w:tc>
          <w:tcPr>
            <w:tcW w:w="3958" w:type="dxa"/>
            <w:vAlign w:val="center"/>
          </w:tcPr>
          <w:p w14:paraId="3E486EBE" w14:textId="045D013A" w:rsidR="00995CA4" w:rsidRDefault="00995CA4" w:rsidP="00995CA4">
            <w:pPr>
              <w:jc w:val="center"/>
            </w:pPr>
            <w:r>
              <w:t>Sin partes metálicas: seguro para rayos X y resonancias magnéticas.</w:t>
            </w:r>
          </w:p>
        </w:tc>
        <w:tc>
          <w:tcPr>
            <w:tcW w:w="2808" w:type="dxa"/>
          </w:tcPr>
          <w:p w14:paraId="7BCD506D" w14:textId="77777777" w:rsidR="00995CA4" w:rsidRDefault="00995CA4" w:rsidP="00995CA4">
            <w:pPr>
              <w:jc w:val="center"/>
            </w:pPr>
          </w:p>
        </w:tc>
        <w:tc>
          <w:tcPr>
            <w:tcW w:w="2132" w:type="dxa"/>
          </w:tcPr>
          <w:p w14:paraId="0E936AE6" w14:textId="77777777" w:rsidR="00995CA4" w:rsidRDefault="00995CA4" w:rsidP="00995CA4">
            <w:pPr>
              <w:jc w:val="center"/>
            </w:pPr>
          </w:p>
        </w:tc>
      </w:tr>
      <w:tr w:rsidR="00995CA4" w14:paraId="1458D6C1" w14:textId="77777777" w:rsidTr="00995CA4">
        <w:trPr>
          <w:gridAfter w:val="1"/>
          <w:wAfter w:w="46" w:type="dxa"/>
        </w:trPr>
        <w:tc>
          <w:tcPr>
            <w:tcW w:w="999" w:type="dxa"/>
            <w:vAlign w:val="center"/>
          </w:tcPr>
          <w:p w14:paraId="5961D444" w14:textId="77777777" w:rsidR="00995CA4" w:rsidRDefault="00995CA4" w:rsidP="00995CA4">
            <w:pPr>
              <w:jc w:val="center"/>
              <w:rPr>
                <w:b/>
                <w:sz w:val="22"/>
                <w:szCs w:val="22"/>
              </w:rPr>
            </w:pPr>
            <w:r>
              <w:t>5</w:t>
            </w:r>
          </w:p>
        </w:tc>
        <w:tc>
          <w:tcPr>
            <w:tcW w:w="3958" w:type="dxa"/>
          </w:tcPr>
          <w:p w14:paraId="19191849" w14:textId="75735EAA" w:rsidR="00995CA4" w:rsidRDefault="00995CA4" w:rsidP="00995CA4">
            <w:pPr>
              <w:jc w:val="center"/>
            </w:pPr>
            <w:r>
              <w:t>Material: Fabricado con una prenda ligera de neopreno y velcro.</w:t>
            </w:r>
          </w:p>
        </w:tc>
        <w:tc>
          <w:tcPr>
            <w:tcW w:w="2808" w:type="dxa"/>
          </w:tcPr>
          <w:p w14:paraId="72C56B5A" w14:textId="77777777" w:rsidR="00995CA4" w:rsidRDefault="00995CA4" w:rsidP="00995CA4">
            <w:pPr>
              <w:jc w:val="center"/>
            </w:pPr>
          </w:p>
        </w:tc>
        <w:tc>
          <w:tcPr>
            <w:tcW w:w="2132" w:type="dxa"/>
          </w:tcPr>
          <w:p w14:paraId="1AB45CCD" w14:textId="77777777" w:rsidR="00995CA4" w:rsidRDefault="00995CA4" w:rsidP="00995CA4">
            <w:pPr>
              <w:jc w:val="center"/>
            </w:pPr>
          </w:p>
        </w:tc>
      </w:tr>
      <w:tr w:rsidR="00995CA4" w14:paraId="65F82677" w14:textId="77777777" w:rsidTr="00995CA4">
        <w:trPr>
          <w:gridAfter w:val="1"/>
          <w:wAfter w:w="46" w:type="dxa"/>
        </w:trPr>
        <w:tc>
          <w:tcPr>
            <w:tcW w:w="999" w:type="dxa"/>
            <w:vAlign w:val="center"/>
          </w:tcPr>
          <w:p w14:paraId="2F335905" w14:textId="77777777" w:rsidR="00995CA4" w:rsidRDefault="00995CA4" w:rsidP="00995CA4">
            <w:pPr>
              <w:jc w:val="center"/>
              <w:rPr>
                <w:b/>
                <w:sz w:val="22"/>
                <w:szCs w:val="22"/>
              </w:rPr>
            </w:pPr>
            <w:r>
              <w:t>6</w:t>
            </w:r>
          </w:p>
        </w:tc>
        <w:tc>
          <w:tcPr>
            <w:tcW w:w="3958" w:type="dxa"/>
          </w:tcPr>
          <w:p w14:paraId="5FEAE36A" w14:textId="33EE742F" w:rsidR="00995CA4" w:rsidRDefault="00995CA4" w:rsidP="00995CA4">
            <w:pPr>
              <w:jc w:val="center"/>
            </w:pPr>
            <w:r>
              <w:t>La NASG debe permitir el acceso perineal para poder realizar exploraciones y procedimientos vaginales sin necesidad de retirarla.</w:t>
            </w:r>
          </w:p>
        </w:tc>
        <w:tc>
          <w:tcPr>
            <w:tcW w:w="2808" w:type="dxa"/>
          </w:tcPr>
          <w:p w14:paraId="5123481A" w14:textId="77777777" w:rsidR="00995CA4" w:rsidRDefault="00995CA4" w:rsidP="00995CA4">
            <w:pPr>
              <w:jc w:val="center"/>
            </w:pPr>
          </w:p>
        </w:tc>
        <w:tc>
          <w:tcPr>
            <w:tcW w:w="2132" w:type="dxa"/>
          </w:tcPr>
          <w:p w14:paraId="5191EB2E" w14:textId="77777777" w:rsidR="00995CA4" w:rsidRDefault="00995CA4" w:rsidP="00995CA4">
            <w:pPr>
              <w:jc w:val="center"/>
            </w:pPr>
          </w:p>
        </w:tc>
      </w:tr>
      <w:tr w:rsidR="00995CA4" w14:paraId="0421F669" w14:textId="77777777" w:rsidTr="00995CA4">
        <w:trPr>
          <w:gridAfter w:val="1"/>
          <w:wAfter w:w="46" w:type="dxa"/>
        </w:trPr>
        <w:tc>
          <w:tcPr>
            <w:tcW w:w="999" w:type="dxa"/>
            <w:vAlign w:val="center"/>
          </w:tcPr>
          <w:p w14:paraId="7BE88C80" w14:textId="77777777" w:rsidR="00995CA4" w:rsidRDefault="00995CA4" w:rsidP="00995CA4">
            <w:pPr>
              <w:jc w:val="center"/>
              <w:rPr>
                <w:b/>
                <w:sz w:val="22"/>
                <w:szCs w:val="22"/>
              </w:rPr>
            </w:pPr>
            <w:r>
              <w:t>7</w:t>
            </w:r>
          </w:p>
        </w:tc>
        <w:tc>
          <w:tcPr>
            <w:tcW w:w="3958" w:type="dxa"/>
          </w:tcPr>
          <w:p w14:paraId="427AF20D" w14:textId="77777777" w:rsidR="00995CA4" w:rsidRDefault="00995CA4" w:rsidP="00995CA4">
            <w:r>
              <w:t>Forma:</w:t>
            </w:r>
          </w:p>
          <w:p w14:paraId="01A4BAD6" w14:textId="77777777" w:rsidR="00995CA4" w:rsidRDefault="00995CA4" w:rsidP="00995CA4">
            <w:r>
              <w:t>- Fabricado en forma de pantalón dividido en cinco o seis segmentos para facilitar su aplicación en diferentes partes de la parte inferior del cuerpo por debajo del diafragma con cierres de velcro.</w:t>
            </w:r>
          </w:p>
          <w:p w14:paraId="27A05C9D" w14:textId="77777777" w:rsidR="00995CA4" w:rsidRDefault="00995CA4" w:rsidP="00995CA4">
            <w:r>
              <w:t>- El segmento 1 debe constar de 2 piezas a utilizar en cada tobillo,</w:t>
            </w:r>
          </w:p>
          <w:p w14:paraId="4E0DC7B4" w14:textId="77777777" w:rsidR="00995CA4" w:rsidRDefault="00995CA4" w:rsidP="00995CA4">
            <w:r>
              <w:t>- El segmento 2 debe constar de 2 piezas que se utilizarán en cada pantorrilla,</w:t>
            </w:r>
          </w:p>
          <w:p w14:paraId="01B3337A" w14:textId="77777777" w:rsidR="00995CA4" w:rsidRDefault="00995CA4" w:rsidP="00995CA4">
            <w:r>
              <w:t>- El segmento 3 debe constar de 2 piezas que se utilizarán en cada muslo,</w:t>
            </w:r>
          </w:p>
          <w:p w14:paraId="52CA7A7A" w14:textId="77777777" w:rsidR="00995CA4" w:rsidRDefault="00995CA4" w:rsidP="00995CA4">
            <w:r>
              <w:t>- El segmento 4 debe constar de 1 pieza que se utilizará alrededor de la pelvis,</w:t>
            </w:r>
          </w:p>
          <w:p w14:paraId="23631292" w14:textId="3CC98C24" w:rsidR="00995CA4" w:rsidRDefault="00995CA4" w:rsidP="00995CA4">
            <w:pPr>
              <w:jc w:val="center"/>
            </w:pPr>
            <w:r>
              <w:t>- El segmento 5 y/o 6 debe constar de 1 pieza que se utilizará alrededor del abdomen/umbilical. Este segmento debe aplicar una compresión adicional con una pequeña bola de espuma.</w:t>
            </w:r>
          </w:p>
        </w:tc>
        <w:tc>
          <w:tcPr>
            <w:tcW w:w="2808" w:type="dxa"/>
          </w:tcPr>
          <w:p w14:paraId="2ACC3F7C" w14:textId="77777777" w:rsidR="00995CA4" w:rsidRDefault="00995CA4" w:rsidP="00995CA4">
            <w:pPr>
              <w:jc w:val="center"/>
            </w:pPr>
          </w:p>
        </w:tc>
        <w:tc>
          <w:tcPr>
            <w:tcW w:w="2132" w:type="dxa"/>
          </w:tcPr>
          <w:p w14:paraId="78AC46B8" w14:textId="77777777" w:rsidR="00995CA4" w:rsidRDefault="00995CA4" w:rsidP="00995CA4">
            <w:pPr>
              <w:jc w:val="center"/>
            </w:pPr>
          </w:p>
        </w:tc>
      </w:tr>
      <w:tr w:rsidR="00995CA4" w14:paraId="49AB77C5" w14:textId="77777777" w:rsidTr="00995CA4">
        <w:trPr>
          <w:gridAfter w:val="1"/>
          <w:wAfter w:w="46" w:type="dxa"/>
        </w:trPr>
        <w:tc>
          <w:tcPr>
            <w:tcW w:w="999" w:type="dxa"/>
            <w:vAlign w:val="center"/>
          </w:tcPr>
          <w:p w14:paraId="25F6CD79" w14:textId="77777777" w:rsidR="00995CA4" w:rsidRDefault="00995CA4" w:rsidP="00995CA4">
            <w:pPr>
              <w:jc w:val="center"/>
              <w:rPr>
                <w:b/>
                <w:sz w:val="22"/>
                <w:szCs w:val="22"/>
              </w:rPr>
            </w:pPr>
            <w:r>
              <w:t>8</w:t>
            </w:r>
          </w:p>
        </w:tc>
        <w:tc>
          <w:tcPr>
            <w:tcW w:w="3958" w:type="dxa"/>
          </w:tcPr>
          <w:p w14:paraId="08355EB2" w14:textId="1DD0DB60" w:rsidR="00995CA4" w:rsidRDefault="00995CA4" w:rsidP="00995CA4">
            <w:pPr>
              <w:jc w:val="center"/>
            </w:pPr>
            <w:r>
              <w:t>- La prenda debe poder aplicar entre 30 y 50 mm Hg de presión en la parte inferior del cuerpo.</w:t>
            </w:r>
          </w:p>
        </w:tc>
        <w:tc>
          <w:tcPr>
            <w:tcW w:w="2808" w:type="dxa"/>
          </w:tcPr>
          <w:p w14:paraId="027E8DF0" w14:textId="77777777" w:rsidR="00995CA4" w:rsidRDefault="00995CA4" w:rsidP="00995CA4">
            <w:pPr>
              <w:jc w:val="center"/>
            </w:pPr>
          </w:p>
        </w:tc>
        <w:tc>
          <w:tcPr>
            <w:tcW w:w="2132" w:type="dxa"/>
          </w:tcPr>
          <w:p w14:paraId="4C17D74D" w14:textId="77777777" w:rsidR="00995CA4" w:rsidRDefault="00995CA4" w:rsidP="00995CA4">
            <w:pPr>
              <w:jc w:val="center"/>
            </w:pPr>
          </w:p>
        </w:tc>
      </w:tr>
      <w:tr w:rsidR="00995CA4" w14:paraId="60F9B083" w14:textId="77777777" w:rsidTr="00995CA4">
        <w:trPr>
          <w:gridAfter w:val="1"/>
          <w:wAfter w:w="46" w:type="dxa"/>
        </w:trPr>
        <w:tc>
          <w:tcPr>
            <w:tcW w:w="999" w:type="dxa"/>
            <w:vAlign w:val="center"/>
          </w:tcPr>
          <w:p w14:paraId="521EA665" w14:textId="77777777" w:rsidR="00995CA4" w:rsidRDefault="00995CA4" w:rsidP="00995CA4">
            <w:pPr>
              <w:jc w:val="center"/>
              <w:rPr>
                <w:b/>
                <w:sz w:val="22"/>
                <w:szCs w:val="22"/>
              </w:rPr>
            </w:pPr>
            <w:r>
              <w:t>9</w:t>
            </w:r>
          </w:p>
        </w:tc>
        <w:tc>
          <w:tcPr>
            <w:tcW w:w="3958" w:type="dxa"/>
          </w:tcPr>
          <w:p w14:paraId="7CE244C2" w14:textId="7DBA077F" w:rsidR="00995CA4" w:rsidRDefault="00995CA4" w:rsidP="00995CA4">
            <w:pPr>
              <w:jc w:val="center"/>
            </w:pPr>
            <w:r>
              <w:t>Tiempo de vida: Al menos 40 usos.</w:t>
            </w:r>
          </w:p>
        </w:tc>
        <w:tc>
          <w:tcPr>
            <w:tcW w:w="2808" w:type="dxa"/>
          </w:tcPr>
          <w:p w14:paraId="0F74BF0A" w14:textId="77777777" w:rsidR="00995CA4" w:rsidRDefault="00995CA4" w:rsidP="00995CA4">
            <w:pPr>
              <w:jc w:val="center"/>
            </w:pPr>
          </w:p>
        </w:tc>
        <w:tc>
          <w:tcPr>
            <w:tcW w:w="2132" w:type="dxa"/>
          </w:tcPr>
          <w:p w14:paraId="0CD1A027" w14:textId="77777777" w:rsidR="00995CA4" w:rsidRDefault="00995CA4" w:rsidP="00995CA4">
            <w:pPr>
              <w:jc w:val="center"/>
            </w:pPr>
          </w:p>
        </w:tc>
      </w:tr>
      <w:tr w:rsidR="00995CA4" w14:paraId="6FAA05AD" w14:textId="77777777" w:rsidTr="00995CA4">
        <w:trPr>
          <w:gridAfter w:val="1"/>
          <w:wAfter w:w="46" w:type="dxa"/>
        </w:trPr>
        <w:tc>
          <w:tcPr>
            <w:tcW w:w="999" w:type="dxa"/>
            <w:vAlign w:val="center"/>
          </w:tcPr>
          <w:p w14:paraId="65F58234" w14:textId="77777777" w:rsidR="00995CA4" w:rsidRDefault="00995CA4" w:rsidP="00995CA4">
            <w:pPr>
              <w:jc w:val="center"/>
              <w:rPr>
                <w:b/>
                <w:sz w:val="22"/>
                <w:szCs w:val="22"/>
              </w:rPr>
            </w:pPr>
            <w:r>
              <w:t>10</w:t>
            </w:r>
          </w:p>
        </w:tc>
        <w:tc>
          <w:tcPr>
            <w:tcW w:w="3958" w:type="dxa"/>
          </w:tcPr>
          <w:p w14:paraId="16910552" w14:textId="7BC5DDC4" w:rsidR="00995CA4" w:rsidRDefault="00995CA4" w:rsidP="00995CA4">
            <w:pPr>
              <w:jc w:val="center"/>
            </w:pPr>
            <w:r>
              <w:t>Apto para lavar en lavadora.</w:t>
            </w:r>
          </w:p>
        </w:tc>
        <w:tc>
          <w:tcPr>
            <w:tcW w:w="2808" w:type="dxa"/>
          </w:tcPr>
          <w:p w14:paraId="5485DB00" w14:textId="77777777" w:rsidR="00995CA4" w:rsidRDefault="00995CA4" w:rsidP="00995CA4">
            <w:pPr>
              <w:jc w:val="center"/>
            </w:pPr>
          </w:p>
        </w:tc>
        <w:tc>
          <w:tcPr>
            <w:tcW w:w="2132" w:type="dxa"/>
          </w:tcPr>
          <w:p w14:paraId="2E2F8264" w14:textId="77777777" w:rsidR="00995CA4" w:rsidRDefault="00995CA4" w:rsidP="00995CA4">
            <w:pPr>
              <w:jc w:val="center"/>
            </w:pPr>
          </w:p>
        </w:tc>
      </w:tr>
      <w:tr w:rsidR="00995CA4" w14:paraId="78928A64" w14:textId="77777777" w:rsidTr="00995CA4">
        <w:trPr>
          <w:gridAfter w:val="1"/>
          <w:wAfter w:w="46" w:type="dxa"/>
        </w:trPr>
        <w:tc>
          <w:tcPr>
            <w:tcW w:w="999" w:type="dxa"/>
            <w:vAlign w:val="center"/>
          </w:tcPr>
          <w:p w14:paraId="68A8A565" w14:textId="77777777" w:rsidR="00995CA4" w:rsidRDefault="00995CA4" w:rsidP="00995CA4">
            <w:pPr>
              <w:jc w:val="center"/>
              <w:rPr>
                <w:b/>
                <w:sz w:val="22"/>
                <w:szCs w:val="22"/>
              </w:rPr>
            </w:pPr>
            <w:r>
              <w:t>11</w:t>
            </w:r>
          </w:p>
        </w:tc>
        <w:tc>
          <w:tcPr>
            <w:tcW w:w="3958" w:type="dxa"/>
          </w:tcPr>
          <w:p w14:paraId="68CB135A" w14:textId="77777777" w:rsidR="00995CA4" w:rsidRDefault="00995CA4" w:rsidP="00995CA4">
            <w:r>
              <w:t>«INSTRUCCIONES DE USO</w:t>
            </w:r>
          </w:p>
          <w:p w14:paraId="51B24F84" w14:textId="77777777" w:rsidR="00995CA4" w:rsidRDefault="00995CA4" w:rsidP="00995CA4">
            <w:r>
              <w:t xml:space="preserve">Destinada a mujeres que sufren una hemorragia posparto (HPP) incontrolable, </w:t>
            </w:r>
            <w:r>
              <w:lastRenderedPageBreak/>
              <w:t>para controlar la hemorragia, revertir el shock y estabilizar a la paciente para su traslado seguro a un centro de atención obstétrica integral.</w:t>
            </w:r>
          </w:p>
          <w:p w14:paraId="40A16367" w14:textId="77777777" w:rsidR="00995CA4" w:rsidRDefault="00995CA4" w:rsidP="00995CA4">
            <w:r>
              <w:t>La NASG aplica presión en la parte inferior del cuerpo y el abdomen, estabilizando así las constantes vitales y resolviendo el shock hipovolémico.</w:t>
            </w:r>
          </w:p>
          <w:p w14:paraId="0A6F4834" w14:textId="77777777" w:rsidR="00995CA4" w:rsidRDefault="00995CA4" w:rsidP="00995CA4">
            <w:r>
              <w:t>Cuando se coloca correctamente, el NASG revierte el shock devolviendo la sangre a los órganos esenciales: corazón, pulmones y cerebro.</w:t>
            </w:r>
          </w:p>
          <w:p w14:paraId="6A31A7F0" w14:textId="77777777" w:rsidR="00995CA4" w:rsidRDefault="00995CA4" w:rsidP="00995CA4">
            <w:r>
              <w:t>1. Coloque el NASG debajo de la mujer;</w:t>
            </w:r>
          </w:p>
          <w:p w14:paraId="0E04931C" w14:textId="77777777" w:rsidR="00995CA4" w:rsidRDefault="00995CA4" w:rsidP="00995CA4">
            <w:r>
              <w:t>2. Cierre bien los segmentos 1 alrededor de los tobillos;</w:t>
            </w:r>
          </w:p>
          <w:p w14:paraId="608C4261" w14:textId="77777777" w:rsidR="00995CA4" w:rsidRDefault="00995CA4" w:rsidP="00995CA4">
            <w:r>
              <w:t>3. Cierre bien los segmentos 2 alrededor de cada pantorrilla;</w:t>
            </w:r>
          </w:p>
          <w:p w14:paraId="7FDB7FB1" w14:textId="77777777" w:rsidR="00995CA4" w:rsidRDefault="00995CA4" w:rsidP="00995CA4">
            <w:r>
              <w:t>4. Cierre bien los segmentos 3 alrededor de cada muslo, dejando las rodillas libres;</w:t>
            </w:r>
          </w:p>
          <w:p w14:paraId="22BE9E31" w14:textId="77777777" w:rsidR="00995CA4" w:rsidRDefault="00995CA4" w:rsidP="00995CA4">
            <w:r>
              <w:t>5. Cierre el segmento 4 alrededor de la pelvis con el borde inferior a la altura del hueso púbico;</w:t>
            </w:r>
          </w:p>
          <w:p w14:paraId="05C77F11" w14:textId="77777777" w:rsidR="00995CA4" w:rsidRDefault="00995CA4" w:rsidP="00995CA4">
            <w:r>
              <w:t>6. 6. Cerrar el segmento 5 con una bola de presión sobre el ombligo y, por último, cerrar el NASG con el segmento 6;</w:t>
            </w:r>
          </w:p>
          <w:p w14:paraId="51626AAB" w14:textId="77777777" w:rsidR="00995CA4" w:rsidRDefault="00995CA4" w:rsidP="00995CA4">
            <w:r>
              <w:t>Los segmentos 1, 2, 3 pueden ser aplicados por dos personas simultáneamente, pero los segmentos 4, 5 y 6 sólo deben ser aplicados por una.</w:t>
            </w:r>
          </w:p>
          <w:p w14:paraId="47A30480" w14:textId="77777777" w:rsidR="00995CA4" w:rsidRDefault="00995CA4" w:rsidP="00995CA4">
            <w:r>
              <w:t>Asegúrese de que la mujer puede respirar normalmente después de cerrar el NASG.</w:t>
            </w:r>
          </w:p>
          <w:p w14:paraId="53F08F4C" w14:textId="77777777" w:rsidR="00995CA4" w:rsidRDefault="00995CA4" w:rsidP="00995CA4">
            <w:r>
              <w:t>Es extremadamente importante no retirar el NASG antes de que la mujer reciba líquidos intravenosos, sangre y antes de que se restablezcan todas las constantes vitales. Retirarlo antes de tiempo puede ser peligroso e incluso mortal.</w:t>
            </w:r>
          </w:p>
          <w:p w14:paraId="4EB6268F" w14:textId="77777777" w:rsidR="00995CA4" w:rsidRDefault="00995CA4" w:rsidP="00995CA4">
            <w:r>
              <w:t>Para la limpieza: Mezcle una solución de lejía al 0,01%, sumerja el NASG en esa solución y déjelo en remojo durante 10min. Frote para eliminar el tejido y las partículas. Lavar y aclarar con agua limpia y fría. Exprímalo y cuélguelo al sol para secarlo.</w:t>
            </w:r>
          </w:p>
          <w:p w14:paraId="28DE1518" w14:textId="3CF20E85" w:rsidR="00995CA4" w:rsidRDefault="00995CA4" w:rsidP="00995CA4">
            <w:pPr>
              <w:jc w:val="center"/>
            </w:pPr>
            <w:r>
              <w:t>»</w:t>
            </w:r>
          </w:p>
        </w:tc>
        <w:tc>
          <w:tcPr>
            <w:tcW w:w="2808" w:type="dxa"/>
          </w:tcPr>
          <w:p w14:paraId="6ADC07CB" w14:textId="77777777" w:rsidR="00995CA4" w:rsidRDefault="00995CA4" w:rsidP="00995CA4">
            <w:pPr>
              <w:jc w:val="center"/>
            </w:pPr>
          </w:p>
        </w:tc>
        <w:tc>
          <w:tcPr>
            <w:tcW w:w="2132" w:type="dxa"/>
          </w:tcPr>
          <w:p w14:paraId="1623DAEE" w14:textId="77777777" w:rsidR="00995CA4" w:rsidRDefault="00995CA4" w:rsidP="00995CA4">
            <w:pPr>
              <w:jc w:val="center"/>
            </w:pPr>
          </w:p>
        </w:tc>
      </w:tr>
      <w:tr w:rsidR="00995CA4" w14:paraId="32DD128A" w14:textId="77777777" w:rsidTr="00995CA4">
        <w:trPr>
          <w:trHeight w:val="2944"/>
        </w:trPr>
        <w:tc>
          <w:tcPr>
            <w:tcW w:w="9943" w:type="dxa"/>
            <w:gridSpan w:val="5"/>
          </w:tcPr>
          <w:p w14:paraId="332CA30E" w14:textId="77777777" w:rsidR="00995CA4" w:rsidRDefault="00995CA4" w:rsidP="00995CA4">
            <w:pPr>
              <w:jc w:val="center"/>
              <w:rPr>
                <w:noProof/>
              </w:rPr>
            </w:pPr>
            <w:r w:rsidRPr="00636B18">
              <w:lastRenderedPageBreak/>
              <w:t>Ejemplo solo para demostración, no se requiere este tipo exacto</w:t>
            </w:r>
          </w:p>
          <w:p w14:paraId="4AA18E4E" w14:textId="7618DEEA" w:rsidR="00995CA4" w:rsidRDefault="00995CA4" w:rsidP="00995CA4">
            <w:pPr>
              <w:jc w:val="center"/>
            </w:pPr>
            <w:r>
              <w:rPr>
                <w:noProof/>
              </w:rPr>
              <w:drawing>
                <wp:inline distT="0" distB="0" distL="0" distR="0" wp14:anchorId="025347C2" wp14:editId="4FF49C31">
                  <wp:extent cx="2451735" cy="2964180"/>
                  <wp:effectExtent l="0" t="0" r="0" b="0"/>
                  <wp:docPr id="1647383121" name="image10.jpg" descr="Non-pneumatic Anti-shock Garment,sizeM/L"/>
                  <wp:cNvGraphicFramePr/>
                  <a:graphic xmlns:a="http://schemas.openxmlformats.org/drawingml/2006/main">
                    <a:graphicData uri="http://schemas.openxmlformats.org/drawingml/2006/picture">
                      <pic:pic xmlns:pic="http://schemas.openxmlformats.org/drawingml/2006/picture">
                        <pic:nvPicPr>
                          <pic:cNvPr id="0" name="image10.jpg" descr="Non-pneumatic Anti-shock Garment,sizeM/L"/>
                          <pic:cNvPicPr preferRelativeResize="0"/>
                        </pic:nvPicPr>
                        <pic:blipFill>
                          <a:blip r:embed="rId21"/>
                          <a:srcRect/>
                          <a:stretch>
                            <a:fillRect/>
                          </a:stretch>
                        </pic:blipFill>
                        <pic:spPr>
                          <a:xfrm>
                            <a:off x="0" y="0"/>
                            <a:ext cx="2451735" cy="2964180"/>
                          </a:xfrm>
                          <a:prstGeom prst="rect">
                            <a:avLst/>
                          </a:prstGeom>
                          <a:ln/>
                        </pic:spPr>
                      </pic:pic>
                    </a:graphicData>
                  </a:graphic>
                </wp:inline>
              </w:drawing>
            </w:r>
          </w:p>
        </w:tc>
      </w:tr>
    </w:tbl>
    <w:p w14:paraId="12D2CF01" w14:textId="77777777" w:rsidR="00862C77" w:rsidRDefault="00862C77" w:rsidP="00AC7054"/>
    <w:sectPr w:rsidR="00862C77">
      <w:headerReference w:type="default" r:id="rId22"/>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Massimo Locascio" w:date="2024-10-23T16:57:00Z" w:initials="">
    <w:p w14:paraId="094ECD5C" w14:textId="77777777" w:rsidR="009338C9" w:rsidRDefault="009338C9" w:rsidP="009338C9">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Picture here is missing in case you wanted to add it as well.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94ECD5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94ECD5C" w16cid:durableId="7FD0908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5DF149" w14:textId="77777777" w:rsidR="00434310" w:rsidRDefault="00434310" w:rsidP="00F80D50">
      <w:r>
        <w:separator/>
      </w:r>
    </w:p>
  </w:endnote>
  <w:endnote w:type="continuationSeparator" w:id="0">
    <w:p w14:paraId="73F73B44" w14:textId="77777777" w:rsidR="00434310" w:rsidRDefault="00434310" w:rsidP="00F80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0E7326" w14:textId="77777777" w:rsidR="00434310" w:rsidRDefault="00434310" w:rsidP="00F80D50">
      <w:r>
        <w:separator/>
      </w:r>
    </w:p>
  </w:footnote>
  <w:footnote w:type="continuationSeparator" w:id="0">
    <w:p w14:paraId="2FE3CDBE" w14:textId="77777777" w:rsidR="00434310" w:rsidRDefault="00434310" w:rsidP="00F80D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F634C4" w14:textId="561C6494" w:rsidR="00F80D50" w:rsidRPr="00BF38C9" w:rsidRDefault="00F80D50" w:rsidP="00F80D50">
    <w:pPr>
      <w:pStyle w:val="Header"/>
      <w:jc w:val="center"/>
      <w:rPr>
        <w:b/>
        <w:bCs/>
        <w:sz w:val="28"/>
        <w:szCs w:val="28"/>
      </w:rPr>
    </w:pPr>
    <w:r w:rsidRPr="00BF38C9">
      <w:rPr>
        <w:b/>
        <w:bCs/>
        <w:sz w:val="28"/>
        <w:szCs w:val="28"/>
      </w:rPr>
      <w:t>SECCIÓN II: Especificaciones técnicas y listado de requisitos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1A2"/>
    <w:rsid w:val="00006DA6"/>
    <w:rsid w:val="00030101"/>
    <w:rsid w:val="000C597E"/>
    <w:rsid w:val="00163D5E"/>
    <w:rsid w:val="00302A09"/>
    <w:rsid w:val="00341834"/>
    <w:rsid w:val="003E27EF"/>
    <w:rsid w:val="003E38A4"/>
    <w:rsid w:val="00434310"/>
    <w:rsid w:val="004B7EDE"/>
    <w:rsid w:val="00583A3D"/>
    <w:rsid w:val="00632E62"/>
    <w:rsid w:val="00636B18"/>
    <w:rsid w:val="0064517F"/>
    <w:rsid w:val="006C38C3"/>
    <w:rsid w:val="007006FA"/>
    <w:rsid w:val="00713131"/>
    <w:rsid w:val="007B6FD2"/>
    <w:rsid w:val="007F52E3"/>
    <w:rsid w:val="00803F74"/>
    <w:rsid w:val="00846ED9"/>
    <w:rsid w:val="00862C77"/>
    <w:rsid w:val="008651F7"/>
    <w:rsid w:val="00873870"/>
    <w:rsid w:val="008C351D"/>
    <w:rsid w:val="008E4E64"/>
    <w:rsid w:val="00900F6E"/>
    <w:rsid w:val="009338C9"/>
    <w:rsid w:val="00933A54"/>
    <w:rsid w:val="009404F3"/>
    <w:rsid w:val="00995CA4"/>
    <w:rsid w:val="009F2303"/>
    <w:rsid w:val="00AA020A"/>
    <w:rsid w:val="00AC7054"/>
    <w:rsid w:val="00AC77D5"/>
    <w:rsid w:val="00AD502B"/>
    <w:rsid w:val="00AE39A8"/>
    <w:rsid w:val="00BC1771"/>
    <w:rsid w:val="00BF38C9"/>
    <w:rsid w:val="00C2387C"/>
    <w:rsid w:val="00C312B9"/>
    <w:rsid w:val="00C44526"/>
    <w:rsid w:val="00C45A1A"/>
    <w:rsid w:val="00C6446B"/>
    <w:rsid w:val="00CA6A8A"/>
    <w:rsid w:val="00CF4D75"/>
    <w:rsid w:val="00CF6206"/>
    <w:rsid w:val="00D3204C"/>
    <w:rsid w:val="00D37605"/>
    <w:rsid w:val="00D62115"/>
    <w:rsid w:val="00D96FEB"/>
    <w:rsid w:val="00DE01A2"/>
    <w:rsid w:val="00E34F8D"/>
    <w:rsid w:val="00E7544F"/>
    <w:rsid w:val="00EB67FD"/>
    <w:rsid w:val="00F02D61"/>
    <w:rsid w:val="00F33694"/>
    <w:rsid w:val="00F80D50"/>
    <w:rsid w:val="00F83F3A"/>
    <w:rsid w:val="00FB4372"/>
    <w:rsid w:val="00FC5412"/>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41627"/>
  <w15:chartTrackingRefBased/>
  <w15:docId w15:val="{FCA7589F-8E7B-40CC-BE95-B96174EE6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G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F3A"/>
    <w:pPr>
      <w:overflowPunct w:val="0"/>
      <w:autoSpaceDE w:val="0"/>
      <w:autoSpaceDN w:val="0"/>
      <w:adjustRightInd w:val="0"/>
      <w:spacing w:after="0" w:line="240" w:lineRule="auto"/>
      <w:textAlignment w:val="baseline"/>
    </w:pPr>
    <w:rPr>
      <w:rFonts w:ascii="Times New Roman" w:eastAsia="Times New Roman" w:hAnsi="Times New Roman" w:cs="Times New Roman"/>
      <w:kern w:val="0"/>
      <w:sz w:val="20"/>
      <w:szCs w:val="20"/>
      <w:lang w:eastAsia="en-GB"/>
      <w14:ligatures w14:val="none"/>
    </w:rPr>
  </w:style>
  <w:style w:type="paragraph" w:styleId="Heading1">
    <w:name w:val="heading 1"/>
    <w:basedOn w:val="Normal"/>
    <w:next w:val="Normal"/>
    <w:link w:val="Heading1Char"/>
    <w:uiPriority w:val="9"/>
    <w:qFormat/>
    <w:rsid w:val="00DE01A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E01A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E01A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E01A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E01A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E01A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E01A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E01A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E01A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01A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E01A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E01A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E01A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E01A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E01A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E01A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E01A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E01A2"/>
    <w:rPr>
      <w:rFonts w:eastAsiaTheme="majorEastAsia" w:cstheme="majorBidi"/>
      <w:color w:val="272727" w:themeColor="text1" w:themeTint="D8"/>
    </w:rPr>
  </w:style>
  <w:style w:type="paragraph" w:styleId="Title">
    <w:name w:val="Title"/>
    <w:basedOn w:val="Normal"/>
    <w:next w:val="Normal"/>
    <w:link w:val="TitleChar"/>
    <w:uiPriority w:val="10"/>
    <w:qFormat/>
    <w:rsid w:val="00DE01A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E01A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E01A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E01A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E01A2"/>
    <w:pPr>
      <w:spacing w:before="160"/>
      <w:jc w:val="center"/>
    </w:pPr>
    <w:rPr>
      <w:i/>
      <w:iCs/>
      <w:color w:val="404040" w:themeColor="text1" w:themeTint="BF"/>
    </w:rPr>
  </w:style>
  <w:style w:type="character" w:customStyle="1" w:styleId="QuoteChar">
    <w:name w:val="Quote Char"/>
    <w:basedOn w:val="DefaultParagraphFont"/>
    <w:link w:val="Quote"/>
    <w:uiPriority w:val="29"/>
    <w:rsid w:val="00DE01A2"/>
    <w:rPr>
      <w:i/>
      <w:iCs/>
      <w:color w:val="404040" w:themeColor="text1" w:themeTint="BF"/>
    </w:rPr>
  </w:style>
  <w:style w:type="paragraph" w:styleId="ListParagraph">
    <w:name w:val="List Paragraph"/>
    <w:basedOn w:val="Normal"/>
    <w:uiPriority w:val="34"/>
    <w:qFormat/>
    <w:rsid w:val="00DE01A2"/>
    <w:pPr>
      <w:ind w:left="720"/>
      <w:contextualSpacing/>
    </w:pPr>
  </w:style>
  <w:style w:type="character" w:styleId="IntenseEmphasis">
    <w:name w:val="Intense Emphasis"/>
    <w:basedOn w:val="DefaultParagraphFont"/>
    <w:uiPriority w:val="21"/>
    <w:qFormat/>
    <w:rsid w:val="00DE01A2"/>
    <w:rPr>
      <w:i/>
      <w:iCs/>
      <w:color w:val="0F4761" w:themeColor="accent1" w:themeShade="BF"/>
    </w:rPr>
  </w:style>
  <w:style w:type="paragraph" w:styleId="IntenseQuote">
    <w:name w:val="Intense Quote"/>
    <w:basedOn w:val="Normal"/>
    <w:next w:val="Normal"/>
    <w:link w:val="IntenseQuoteChar"/>
    <w:uiPriority w:val="30"/>
    <w:qFormat/>
    <w:rsid w:val="00DE01A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E01A2"/>
    <w:rPr>
      <w:i/>
      <w:iCs/>
      <w:color w:val="0F4761" w:themeColor="accent1" w:themeShade="BF"/>
    </w:rPr>
  </w:style>
  <w:style w:type="character" w:styleId="IntenseReference">
    <w:name w:val="Intense Reference"/>
    <w:basedOn w:val="DefaultParagraphFont"/>
    <w:uiPriority w:val="32"/>
    <w:qFormat/>
    <w:rsid w:val="00DE01A2"/>
    <w:rPr>
      <w:b/>
      <w:bCs/>
      <w:smallCaps/>
      <w:color w:val="0F4761" w:themeColor="accent1" w:themeShade="BF"/>
      <w:spacing w:val="5"/>
    </w:rPr>
  </w:style>
  <w:style w:type="paragraph" w:styleId="Header">
    <w:name w:val="header"/>
    <w:basedOn w:val="Normal"/>
    <w:link w:val="HeaderChar"/>
    <w:uiPriority w:val="99"/>
    <w:unhideWhenUsed/>
    <w:rsid w:val="00F80D50"/>
    <w:pPr>
      <w:tabs>
        <w:tab w:val="center" w:pos="4680"/>
        <w:tab w:val="right" w:pos="9360"/>
      </w:tabs>
    </w:pPr>
  </w:style>
  <w:style w:type="character" w:customStyle="1" w:styleId="HeaderChar">
    <w:name w:val="Header Char"/>
    <w:basedOn w:val="DefaultParagraphFont"/>
    <w:link w:val="Header"/>
    <w:uiPriority w:val="99"/>
    <w:rsid w:val="00F80D50"/>
    <w:rPr>
      <w:rFonts w:ascii="Times New Roman" w:eastAsia="Times New Roman" w:hAnsi="Times New Roman" w:cs="Times New Roman"/>
      <w:kern w:val="0"/>
      <w:sz w:val="20"/>
      <w:szCs w:val="20"/>
      <w:lang w:eastAsia="en-GB"/>
      <w14:ligatures w14:val="none"/>
    </w:rPr>
  </w:style>
  <w:style w:type="paragraph" w:styleId="Footer">
    <w:name w:val="footer"/>
    <w:basedOn w:val="Normal"/>
    <w:link w:val="FooterChar"/>
    <w:uiPriority w:val="99"/>
    <w:unhideWhenUsed/>
    <w:rsid w:val="00F80D50"/>
    <w:pPr>
      <w:tabs>
        <w:tab w:val="center" w:pos="4680"/>
        <w:tab w:val="right" w:pos="9360"/>
      </w:tabs>
    </w:pPr>
  </w:style>
  <w:style w:type="character" w:customStyle="1" w:styleId="FooterChar">
    <w:name w:val="Footer Char"/>
    <w:basedOn w:val="DefaultParagraphFont"/>
    <w:link w:val="Footer"/>
    <w:uiPriority w:val="99"/>
    <w:rsid w:val="00F80D50"/>
    <w:rPr>
      <w:rFonts w:ascii="Times New Roman" w:eastAsia="Times New Roman" w:hAnsi="Times New Roman" w:cs="Times New Roman"/>
      <w:kern w:val="0"/>
      <w:sz w:val="20"/>
      <w:szCs w:val="2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5733561">
      <w:bodyDiv w:val="1"/>
      <w:marLeft w:val="0"/>
      <w:marRight w:val="0"/>
      <w:marTop w:val="0"/>
      <w:marBottom w:val="0"/>
      <w:divBdr>
        <w:top w:val="none" w:sz="0" w:space="0" w:color="auto"/>
        <w:left w:val="none" w:sz="0" w:space="0" w:color="auto"/>
        <w:bottom w:val="none" w:sz="0" w:space="0" w:color="auto"/>
        <w:right w:val="none" w:sz="0" w:space="0" w:color="auto"/>
      </w:divBdr>
    </w:div>
    <w:div w:id="1232619492">
      <w:bodyDiv w:val="1"/>
      <w:marLeft w:val="0"/>
      <w:marRight w:val="0"/>
      <w:marTop w:val="0"/>
      <w:marBottom w:val="0"/>
      <w:divBdr>
        <w:top w:val="none" w:sz="0" w:space="0" w:color="auto"/>
        <w:left w:val="none" w:sz="0" w:space="0" w:color="auto"/>
        <w:bottom w:val="none" w:sz="0" w:space="0" w:color="auto"/>
        <w:right w:val="none" w:sz="0" w:space="0" w:color="auto"/>
      </w:divBdr>
    </w:div>
    <w:div w:id="1304315628">
      <w:bodyDiv w:val="1"/>
      <w:marLeft w:val="0"/>
      <w:marRight w:val="0"/>
      <w:marTop w:val="0"/>
      <w:marBottom w:val="0"/>
      <w:divBdr>
        <w:top w:val="none" w:sz="0" w:space="0" w:color="auto"/>
        <w:left w:val="none" w:sz="0" w:space="0" w:color="auto"/>
        <w:bottom w:val="none" w:sz="0" w:space="0" w:color="auto"/>
        <w:right w:val="none" w:sz="0" w:space="0" w:color="auto"/>
      </w:divBdr>
    </w:div>
    <w:div w:id="1900048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image" Target="media/image8.png"/><Relationship Id="rId18" Type="http://schemas.microsoft.com/office/2016/09/relationships/commentsIds" Target="commentsIds.xml"/><Relationship Id="rId3" Type="http://schemas.openxmlformats.org/officeDocument/2006/relationships/webSettings" Target="webSettings.xml"/><Relationship Id="rId21" Type="http://schemas.openxmlformats.org/officeDocument/2006/relationships/image" Target="media/image13.jpg"/><Relationship Id="rId7" Type="http://schemas.openxmlformats.org/officeDocument/2006/relationships/image" Target="media/image2.png"/><Relationship Id="rId12" Type="http://schemas.openxmlformats.org/officeDocument/2006/relationships/image" Target="media/image7.png"/><Relationship Id="rId17" Type="http://schemas.microsoft.com/office/2011/relationships/commentsExtended" Target="commentsExtended.xml"/><Relationship Id="rId2" Type="http://schemas.openxmlformats.org/officeDocument/2006/relationships/settings" Target="settings.xml"/><Relationship Id="rId16" Type="http://schemas.openxmlformats.org/officeDocument/2006/relationships/comments" Target="comments.xml"/><Relationship Id="rId20" Type="http://schemas.openxmlformats.org/officeDocument/2006/relationships/image" Target="media/image12.jp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jpg"/><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image" Target="media/image11.png"/><Relationship Id="rId4" Type="http://schemas.openxmlformats.org/officeDocument/2006/relationships/footnotes" Target="footnotes.xml"/><Relationship Id="rId9" Type="http://schemas.openxmlformats.org/officeDocument/2006/relationships/image" Target="media/image4.jpg"/><Relationship Id="rId14" Type="http://schemas.openxmlformats.org/officeDocument/2006/relationships/image" Target="media/image9.jpg"/><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91</TotalTime>
  <Pages>20</Pages>
  <Words>3520</Words>
  <Characters>19364</Characters>
  <Application>Microsoft Office Word</Application>
  <DocSecurity>0</DocSecurity>
  <Lines>161</Lines>
  <Paragraphs>45</Paragraphs>
  <ScaleCrop>false</ScaleCrop>
  <Company/>
  <LinksUpToDate>false</LinksUpToDate>
  <CharactersWithSpaces>22839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Reyes Torres</dc:creator>
  <cp:keywords/>
  <dc:description/>
  <cp:lastModifiedBy>Ana Reyes Torres</cp:lastModifiedBy>
  <cp:revision>59</cp:revision>
  <dcterms:created xsi:type="dcterms:W3CDTF">2024-10-23T23:42:00Z</dcterms:created>
  <dcterms:modified xsi:type="dcterms:W3CDTF">2024-10-24T02:01:00Z</dcterms:modified>
</cp:coreProperties>
</file>